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1405C1">
      <w:pPr>
        <w:spacing w:line="600" w:lineRule="exact"/>
        <w:jc w:val="center"/>
        <w:rPr>
          <w:rFonts w:hint="eastAsia" w:ascii="方正小标宋简体" w:hAnsi="黑体" w:eastAsia="方正小标宋简体" w:cs="黑体"/>
          <w:color w:val="auto"/>
          <w:sz w:val="44"/>
          <w:szCs w:val="44"/>
          <w:highlight w:val="none"/>
        </w:rPr>
      </w:pPr>
      <w:r>
        <w:rPr>
          <w:rFonts w:hint="eastAsia" w:ascii="方正小标宋简体" w:hAnsi="黑体" w:eastAsia="方正小标宋简体" w:cs="黑体"/>
          <w:color w:val="auto"/>
          <w:sz w:val="44"/>
          <w:szCs w:val="44"/>
          <w:highlight w:val="none"/>
        </w:rPr>
        <w:t>团体标准《</w:t>
      </w:r>
      <w:r>
        <w:rPr>
          <w:rFonts w:hint="eastAsia" w:ascii="方正小标宋简体" w:hAnsi="黑体" w:eastAsia="方正小标宋简体" w:cs="黑体"/>
          <w:color w:val="auto"/>
          <w:sz w:val="44"/>
          <w:szCs w:val="44"/>
          <w:highlight w:val="none"/>
          <w:lang w:eastAsia="zh-CN"/>
        </w:rPr>
        <w:t>自然资源调查监测外业举证照片地类智能识别样本库建设技术</w:t>
      </w:r>
      <w:r>
        <w:rPr>
          <w:rFonts w:hint="eastAsia" w:ascii="方正小标宋简体" w:hAnsi="黑体" w:eastAsia="方正小标宋简体" w:cs="黑体"/>
          <w:color w:val="auto"/>
          <w:sz w:val="44"/>
          <w:szCs w:val="44"/>
          <w:highlight w:val="none"/>
          <w:lang w:val="en-US" w:eastAsia="zh-CN"/>
        </w:rPr>
        <w:t>规范</w:t>
      </w:r>
      <w:r>
        <w:rPr>
          <w:rFonts w:hint="eastAsia" w:ascii="方正小标宋简体" w:hAnsi="黑体" w:eastAsia="方正小标宋简体" w:cs="黑体"/>
          <w:color w:val="auto"/>
          <w:sz w:val="44"/>
          <w:szCs w:val="44"/>
          <w:highlight w:val="none"/>
        </w:rPr>
        <w:t>》</w:t>
      </w:r>
    </w:p>
    <w:p w14:paraId="6DC6E9AD">
      <w:pPr>
        <w:spacing w:line="600" w:lineRule="exact"/>
        <w:jc w:val="center"/>
        <w:rPr>
          <w:rFonts w:hint="eastAsia" w:ascii="方正小标宋简体" w:hAnsi="黑体" w:eastAsia="方正小标宋简体" w:cs="黑体"/>
          <w:color w:val="auto"/>
          <w:sz w:val="44"/>
          <w:szCs w:val="44"/>
          <w:highlight w:val="none"/>
        </w:rPr>
      </w:pPr>
      <w:r>
        <w:rPr>
          <w:rFonts w:hint="eastAsia" w:ascii="方正小标宋简体" w:hAnsi="黑体" w:eastAsia="方正小标宋简体" w:cs="黑体"/>
          <w:color w:val="auto"/>
          <w:sz w:val="44"/>
          <w:szCs w:val="44"/>
          <w:highlight w:val="none"/>
        </w:rPr>
        <w:t>（征求意见稿）</w:t>
      </w:r>
    </w:p>
    <w:p w14:paraId="07DF1DDA">
      <w:pPr>
        <w:spacing w:line="600" w:lineRule="exact"/>
        <w:jc w:val="center"/>
        <w:rPr>
          <w:rFonts w:ascii="方正小标宋简体" w:hAnsi="黑体" w:eastAsia="方正小标宋简体" w:cs="黑体"/>
          <w:color w:val="auto"/>
          <w:sz w:val="44"/>
          <w:szCs w:val="44"/>
          <w:highlight w:val="none"/>
        </w:rPr>
      </w:pPr>
      <w:r>
        <w:rPr>
          <w:rFonts w:hint="eastAsia" w:ascii="方正小标宋简体" w:hAnsi="黑体" w:eastAsia="方正小标宋简体" w:cs="黑体"/>
          <w:color w:val="auto"/>
          <w:sz w:val="44"/>
          <w:szCs w:val="44"/>
          <w:highlight w:val="none"/>
        </w:rPr>
        <w:t>编制说明</w:t>
      </w:r>
    </w:p>
    <w:p w14:paraId="41F6AE0B">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一、项目来源</w:t>
      </w:r>
    </w:p>
    <w:p w14:paraId="7E1DF399">
      <w:pPr>
        <w:keepNext w:val="0"/>
        <w:keepLines w:val="0"/>
        <w:widowControl/>
        <w:suppressLineNumbers w:val="0"/>
        <w:ind w:firstLine="640" w:firstLineChars="200"/>
        <w:jc w:val="both"/>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根据</w:t>
      </w:r>
      <w:r>
        <w:rPr>
          <w:rFonts w:hint="default" w:ascii="仿宋_GB2312" w:hAnsi="仿宋" w:eastAsia="仿宋_GB2312"/>
          <w:color w:val="auto"/>
          <w:sz w:val="32"/>
          <w:szCs w:val="32"/>
          <w:highlight w:val="none"/>
          <w:lang w:val="en-US" w:eastAsia="zh-CN"/>
        </w:rPr>
        <w:t>《</w:t>
      </w:r>
      <w:r>
        <w:rPr>
          <w:rFonts w:hint="eastAsia" w:ascii="仿宋_GB2312" w:hAnsi="仿宋" w:eastAsia="仿宋_GB2312"/>
          <w:color w:val="auto"/>
          <w:sz w:val="32"/>
          <w:szCs w:val="32"/>
          <w:highlight w:val="none"/>
          <w:lang w:val="en-US" w:eastAsia="zh-CN"/>
        </w:rPr>
        <w:t>广西标准化协会关于下达2025年第十六批团体标准制修订项目计划的通知</w:t>
      </w:r>
      <w:r>
        <w:rPr>
          <w:rFonts w:hint="default" w:ascii="仿宋_GB2312" w:hAnsi="仿宋" w:eastAsia="仿宋_GB2312"/>
          <w:color w:val="auto"/>
          <w:sz w:val="32"/>
          <w:szCs w:val="32"/>
          <w:highlight w:val="none"/>
          <w:lang w:val="en-US" w:eastAsia="zh-CN"/>
        </w:rPr>
        <w:t>》（桂标协〔202</w:t>
      </w:r>
      <w:r>
        <w:rPr>
          <w:rFonts w:hint="eastAsia" w:ascii="仿宋_GB2312" w:hAnsi="仿宋" w:eastAsia="仿宋_GB2312"/>
          <w:color w:val="auto"/>
          <w:sz w:val="32"/>
          <w:szCs w:val="32"/>
          <w:highlight w:val="none"/>
          <w:lang w:val="en-US" w:eastAsia="zh-CN"/>
        </w:rPr>
        <w:t>5</w:t>
      </w:r>
      <w:r>
        <w:rPr>
          <w:rFonts w:hint="default" w:ascii="仿宋_GB2312" w:hAnsi="仿宋" w:eastAsia="仿宋_GB2312"/>
          <w:color w:val="auto"/>
          <w:sz w:val="32"/>
          <w:szCs w:val="32"/>
          <w:highlight w:val="none"/>
          <w:lang w:val="en-US" w:eastAsia="zh-CN"/>
        </w:rPr>
        <w:t>〕118号）文件精神，由</w:t>
      </w:r>
      <w:r>
        <w:rPr>
          <w:rFonts w:hint="eastAsia" w:ascii="仿宋_GB2312" w:hAnsi="仿宋" w:eastAsia="仿宋_GB2312"/>
          <w:color w:val="auto"/>
          <w:sz w:val="32"/>
          <w:szCs w:val="32"/>
          <w:highlight w:val="none"/>
          <w:lang w:val="en-US" w:eastAsia="zh-CN"/>
        </w:rPr>
        <w:t>广西壮族自治区自然资源调查监测院提出，广西壮族自治区自然资源调查监测院、广西壮族自治区自然资源产品质量检验中心、广西民族大学人工智能学院</w:t>
      </w:r>
      <w:r>
        <w:rPr>
          <w:rFonts w:hint="default" w:ascii="仿宋_GB2312" w:hAnsi="仿宋" w:eastAsia="仿宋_GB2312"/>
          <w:color w:val="auto"/>
          <w:sz w:val="32"/>
          <w:szCs w:val="32"/>
          <w:highlight w:val="none"/>
          <w:lang w:val="en-US" w:eastAsia="zh-CN"/>
        </w:rPr>
        <w:t>共同起草团体标准《</w:t>
      </w:r>
      <w:r>
        <w:rPr>
          <w:rFonts w:hint="eastAsia" w:ascii="仿宋_GB2312" w:hAnsi="仿宋" w:eastAsia="仿宋_GB2312"/>
          <w:color w:val="auto"/>
          <w:sz w:val="32"/>
          <w:szCs w:val="32"/>
          <w:highlight w:val="none"/>
          <w:lang w:val="en-US" w:eastAsia="zh-CN"/>
        </w:rPr>
        <w:t>自然资源调查监测外业举证照片地类智能样本库建设识别技术规范</w:t>
      </w:r>
      <w:r>
        <w:rPr>
          <w:rFonts w:hint="default" w:ascii="仿宋_GB2312" w:hAnsi="仿宋" w:eastAsia="仿宋_GB2312"/>
          <w:color w:val="auto"/>
          <w:sz w:val="32"/>
          <w:szCs w:val="32"/>
          <w:highlight w:val="none"/>
          <w:lang w:val="en-US" w:eastAsia="zh-CN"/>
        </w:rPr>
        <w:t>》（2025-16</w:t>
      </w:r>
      <w:r>
        <w:rPr>
          <w:rFonts w:hint="eastAsia" w:ascii="仿宋_GB2312" w:hAnsi="仿宋" w:eastAsia="仿宋_GB2312"/>
          <w:color w:val="auto"/>
          <w:sz w:val="32"/>
          <w:szCs w:val="32"/>
          <w:highlight w:val="none"/>
          <w:lang w:val="en-US" w:eastAsia="zh-CN"/>
        </w:rPr>
        <w:t>10</w:t>
      </w:r>
      <w:r>
        <w:rPr>
          <w:rFonts w:hint="default" w:ascii="仿宋_GB2312" w:hAnsi="仿宋" w:eastAsia="仿宋_GB2312"/>
          <w:color w:val="auto"/>
          <w:sz w:val="32"/>
          <w:szCs w:val="32"/>
          <w:highlight w:val="none"/>
          <w:lang w:val="en-US" w:eastAsia="zh-CN"/>
        </w:rPr>
        <w:t>）。</w:t>
      </w:r>
    </w:p>
    <w:p w14:paraId="5B35B6B2">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二、项目背景及目的意义</w:t>
      </w:r>
    </w:p>
    <w:p w14:paraId="5693A7AE">
      <w:pPr>
        <w:widowControl/>
        <w:ind w:firstLine="640" w:firstLineChars="200"/>
        <w:rPr>
          <w:rFonts w:hint="default" w:eastAsia="仿宋_GB2312" w:cs="Times New Roman"/>
          <w:color w:val="auto"/>
          <w:kern w:val="2"/>
          <w:sz w:val="32"/>
          <w:szCs w:val="32"/>
          <w:highlight w:val="none"/>
          <w:lang w:val="en-US" w:eastAsia="zh-CN"/>
        </w:rPr>
      </w:pPr>
      <w:r>
        <w:rPr>
          <w:rFonts w:hint="eastAsia" w:eastAsia="仿宋_GB2312" w:cs="Times New Roman"/>
          <w:color w:val="auto"/>
          <w:kern w:val="2"/>
          <w:sz w:val="32"/>
          <w:szCs w:val="32"/>
          <w:highlight w:val="none"/>
          <w:lang w:val="en-US" w:eastAsia="zh-CN"/>
        </w:rPr>
        <w:t>近年来，随着全区发展建设迈上新的台阶，</w:t>
      </w:r>
      <w:r>
        <w:rPr>
          <w:rFonts w:hint="eastAsia" w:eastAsia="仿宋_GB2312" w:cs="Times New Roman"/>
          <w:color w:val="auto"/>
          <w:kern w:val="2"/>
          <w:sz w:val="32"/>
          <w:szCs w:val="32"/>
          <w:highlight w:val="none"/>
        </w:rPr>
        <w:t>土地开发利用强度</w:t>
      </w:r>
      <w:r>
        <w:rPr>
          <w:rFonts w:hint="eastAsia" w:eastAsia="仿宋_GB2312" w:cs="Times New Roman"/>
          <w:color w:val="auto"/>
          <w:kern w:val="2"/>
          <w:sz w:val="32"/>
          <w:szCs w:val="32"/>
          <w:highlight w:val="none"/>
          <w:lang w:val="en-US" w:eastAsia="zh-CN"/>
        </w:rPr>
        <w:t>越来越</w:t>
      </w:r>
      <w:r>
        <w:rPr>
          <w:rFonts w:hint="eastAsia" w:eastAsia="仿宋_GB2312" w:cs="Times New Roman"/>
          <w:color w:val="auto"/>
          <w:kern w:val="2"/>
          <w:sz w:val="32"/>
          <w:szCs w:val="32"/>
          <w:highlight w:val="none"/>
        </w:rPr>
        <w:t>大，自然资源类型变化速度</w:t>
      </w:r>
      <w:r>
        <w:rPr>
          <w:rFonts w:hint="eastAsia" w:eastAsia="仿宋_GB2312" w:cs="Times New Roman"/>
          <w:color w:val="auto"/>
          <w:kern w:val="2"/>
          <w:sz w:val="32"/>
          <w:szCs w:val="32"/>
          <w:highlight w:val="none"/>
          <w:lang w:val="en-US" w:eastAsia="zh-CN"/>
        </w:rPr>
        <w:t>越来越</w:t>
      </w:r>
      <w:r>
        <w:rPr>
          <w:rFonts w:hint="eastAsia" w:eastAsia="仿宋_GB2312" w:cs="Times New Roman"/>
          <w:color w:val="auto"/>
          <w:kern w:val="2"/>
          <w:sz w:val="32"/>
          <w:szCs w:val="32"/>
          <w:highlight w:val="none"/>
        </w:rPr>
        <w:t>快，造成调查监测任务</w:t>
      </w:r>
      <w:r>
        <w:rPr>
          <w:rFonts w:hint="eastAsia" w:eastAsia="仿宋_GB2312" w:cs="Times New Roman"/>
          <w:color w:val="auto"/>
          <w:kern w:val="2"/>
          <w:sz w:val="32"/>
          <w:szCs w:val="32"/>
          <w:highlight w:val="none"/>
          <w:lang w:val="en-US" w:eastAsia="zh-CN"/>
        </w:rPr>
        <w:t>不断加</w:t>
      </w:r>
      <w:r>
        <w:rPr>
          <w:rFonts w:hint="eastAsia" w:eastAsia="仿宋_GB2312" w:cs="Times New Roman"/>
          <w:color w:val="auto"/>
          <w:kern w:val="2"/>
          <w:sz w:val="32"/>
          <w:szCs w:val="32"/>
          <w:highlight w:val="none"/>
        </w:rPr>
        <w:t>重。</w:t>
      </w:r>
      <w:r>
        <w:rPr>
          <w:rFonts w:hint="eastAsia" w:eastAsia="仿宋_GB2312" w:cs="Times New Roman"/>
          <w:color w:val="auto"/>
          <w:kern w:val="2"/>
          <w:sz w:val="32"/>
          <w:szCs w:val="32"/>
          <w:highlight w:val="none"/>
          <w:lang w:val="en-US" w:eastAsia="zh-CN"/>
        </w:rPr>
        <w:t>目前，全区</w:t>
      </w:r>
      <w:r>
        <w:rPr>
          <w:rFonts w:hint="eastAsia" w:eastAsia="仿宋_GB2312" w:cs="Times New Roman"/>
          <w:color w:val="auto"/>
          <w:kern w:val="2"/>
          <w:sz w:val="32"/>
          <w:szCs w:val="32"/>
          <w:highlight w:val="none"/>
        </w:rPr>
        <w:t>现有</w:t>
      </w:r>
      <w:r>
        <w:rPr>
          <w:rFonts w:hint="eastAsia" w:eastAsia="仿宋_GB2312" w:cs="Times New Roman"/>
          <w:color w:val="auto"/>
          <w:kern w:val="2"/>
          <w:sz w:val="32"/>
          <w:szCs w:val="32"/>
          <w:highlight w:val="none"/>
          <w:lang w:val="en-US" w:eastAsia="zh-CN"/>
        </w:rPr>
        <w:t>调查</w:t>
      </w:r>
      <w:r>
        <w:rPr>
          <w:rFonts w:hint="eastAsia" w:eastAsia="仿宋_GB2312" w:cs="Times New Roman"/>
          <w:color w:val="auto"/>
          <w:kern w:val="2"/>
          <w:sz w:val="32"/>
          <w:szCs w:val="32"/>
          <w:highlight w:val="none"/>
        </w:rPr>
        <w:t>监测手段</w:t>
      </w:r>
      <w:r>
        <w:rPr>
          <w:rFonts w:hint="eastAsia" w:eastAsia="仿宋_GB2312" w:cs="Times New Roman"/>
          <w:color w:val="auto"/>
          <w:kern w:val="2"/>
          <w:sz w:val="32"/>
          <w:szCs w:val="32"/>
          <w:highlight w:val="none"/>
          <w:lang w:val="en-US" w:eastAsia="zh-CN"/>
        </w:rPr>
        <w:t>仍比较单一</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主要还是以人工核查为主，</w:t>
      </w:r>
      <w:r>
        <w:rPr>
          <w:rFonts w:hint="eastAsia" w:eastAsia="仿宋_GB2312" w:cs="Times New Roman"/>
          <w:color w:val="auto"/>
          <w:kern w:val="2"/>
          <w:sz w:val="32"/>
          <w:szCs w:val="32"/>
          <w:highlight w:val="none"/>
        </w:rPr>
        <w:t>智能化</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lang w:val="en-US" w:eastAsia="zh-CN"/>
        </w:rPr>
        <w:t>自动化程度不高</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大范围调查</w:t>
      </w:r>
      <w:r>
        <w:rPr>
          <w:rFonts w:hint="eastAsia" w:eastAsia="仿宋_GB2312" w:cs="Times New Roman"/>
          <w:color w:val="auto"/>
          <w:kern w:val="2"/>
          <w:sz w:val="32"/>
          <w:szCs w:val="32"/>
          <w:highlight w:val="none"/>
        </w:rPr>
        <w:t>监测</w:t>
      </w:r>
      <w:r>
        <w:rPr>
          <w:rFonts w:hint="eastAsia" w:eastAsia="仿宋_GB2312" w:cs="Times New Roman"/>
          <w:color w:val="auto"/>
          <w:kern w:val="2"/>
          <w:sz w:val="32"/>
          <w:szCs w:val="32"/>
          <w:highlight w:val="none"/>
          <w:lang w:val="en-US" w:eastAsia="zh-CN"/>
        </w:rPr>
        <w:t>效率</w:t>
      </w:r>
      <w:r>
        <w:rPr>
          <w:rFonts w:hint="eastAsia" w:eastAsia="仿宋_GB2312" w:cs="Times New Roman"/>
          <w:color w:val="auto"/>
          <w:kern w:val="2"/>
          <w:sz w:val="32"/>
          <w:szCs w:val="32"/>
          <w:highlight w:val="none"/>
        </w:rPr>
        <w:t>低、周期长，难以满足</w:t>
      </w:r>
      <w:r>
        <w:rPr>
          <w:rFonts w:hint="eastAsia" w:eastAsia="仿宋_GB2312" w:cs="Times New Roman"/>
          <w:color w:val="auto"/>
          <w:kern w:val="2"/>
          <w:sz w:val="32"/>
          <w:szCs w:val="32"/>
          <w:highlight w:val="none"/>
          <w:lang w:val="en-US" w:eastAsia="zh-CN"/>
        </w:rPr>
        <w:t>全区自然资源调查监测工作</w:t>
      </w:r>
      <w:r>
        <w:rPr>
          <w:rFonts w:hint="eastAsia" w:eastAsia="仿宋_GB2312" w:cs="Times New Roman"/>
          <w:color w:val="auto"/>
          <w:kern w:val="2"/>
          <w:sz w:val="32"/>
          <w:szCs w:val="32"/>
          <w:highlight w:val="none"/>
        </w:rPr>
        <w:t>精细化管理</w:t>
      </w:r>
      <w:r>
        <w:rPr>
          <w:rFonts w:hint="eastAsia" w:eastAsia="仿宋_GB2312" w:cs="Times New Roman"/>
          <w:color w:val="auto"/>
          <w:kern w:val="2"/>
          <w:sz w:val="32"/>
          <w:szCs w:val="32"/>
          <w:highlight w:val="none"/>
          <w:lang w:val="en-US" w:eastAsia="zh-CN"/>
        </w:rPr>
        <w:t>要求</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而</w:t>
      </w:r>
      <w:r>
        <w:rPr>
          <w:rFonts w:hint="eastAsia" w:eastAsia="仿宋_GB2312" w:cs="Times New Roman"/>
          <w:color w:val="auto"/>
          <w:kern w:val="2"/>
          <w:sz w:val="32"/>
          <w:szCs w:val="32"/>
          <w:highlight w:val="none"/>
        </w:rPr>
        <w:t>在</w:t>
      </w:r>
      <w:r>
        <w:rPr>
          <w:rFonts w:hint="eastAsia" w:eastAsia="仿宋_GB2312" w:cs="Times New Roman"/>
          <w:color w:val="auto"/>
          <w:kern w:val="2"/>
          <w:sz w:val="32"/>
          <w:szCs w:val="32"/>
          <w:highlight w:val="none"/>
          <w:lang w:val="en-US" w:eastAsia="zh-CN"/>
        </w:rPr>
        <w:t>全区</w:t>
      </w:r>
      <w:r>
        <w:rPr>
          <w:rFonts w:hint="eastAsia" w:eastAsia="仿宋_GB2312" w:cs="Times New Roman"/>
          <w:color w:val="auto"/>
          <w:kern w:val="2"/>
          <w:sz w:val="32"/>
          <w:szCs w:val="32"/>
          <w:highlight w:val="none"/>
        </w:rPr>
        <w:t>自然资源</w:t>
      </w:r>
      <w:r>
        <w:rPr>
          <w:rFonts w:hint="eastAsia" w:eastAsia="仿宋_GB2312" w:cs="Times New Roman"/>
          <w:color w:val="auto"/>
          <w:kern w:val="2"/>
          <w:sz w:val="32"/>
          <w:szCs w:val="32"/>
          <w:highlight w:val="none"/>
          <w:lang w:val="en-US" w:eastAsia="zh-CN"/>
        </w:rPr>
        <w:t>调查监测</w:t>
      </w:r>
      <w:r>
        <w:rPr>
          <w:rFonts w:hint="eastAsia" w:eastAsia="仿宋_GB2312" w:cs="Times New Roman"/>
          <w:color w:val="auto"/>
          <w:kern w:val="2"/>
          <w:sz w:val="32"/>
          <w:szCs w:val="32"/>
          <w:highlight w:val="none"/>
        </w:rPr>
        <w:t>中，外业核查举证照片对于发现和证明用地违法行为具有重要意义。这些照片通过实地拍摄，能够直观地记录土地使用情况，帮助相关部门识别并确认是否存在违法用地的现象。</w:t>
      </w:r>
      <w:r>
        <w:rPr>
          <w:rFonts w:hint="eastAsia" w:eastAsia="仿宋_GB2312" w:cs="Times New Roman"/>
          <w:color w:val="auto"/>
          <w:kern w:val="2"/>
          <w:sz w:val="32"/>
          <w:szCs w:val="32"/>
          <w:highlight w:val="none"/>
          <w:lang w:val="en-US" w:eastAsia="zh-CN"/>
        </w:rPr>
        <w:t>准确、快速识别外业</w:t>
      </w:r>
      <w:r>
        <w:rPr>
          <w:rFonts w:hint="eastAsia" w:eastAsia="仿宋_GB2312" w:cs="Times New Roman"/>
          <w:color w:val="auto"/>
          <w:kern w:val="2"/>
          <w:sz w:val="32"/>
          <w:szCs w:val="32"/>
          <w:highlight w:val="none"/>
        </w:rPr>
        <w:t>核查</w:t>
      </w:r>
      <w:r>
        <w:rPr>
          <w:rFonts w:hint="eastAsia" w:eastAsia="仿宋_GB2312" w:cs="Times New Roman"/>
          <w:color w:val="auto"/>
          <w:kern w:val="2"/>
          <w:sz w:val="32"/>
          <w:szCs w:val="32"/>
          <w:highlight w:val="none"/>
          <w:lang w:val="en-US" w:eastAsia="zh-CN"/>
        </w:rPr>
        <w:t>举证照片地类能够有助于</w:t>
      </w:r>
      <w:r>
        <w:rPr>
          <w:rFonts w:hint="eastAsia" w:eastAsia="仿宋_GB2312" w:cs="Times New Roman"/>
          <w:color w:val="auto"/>
          <w:kern w:val="2"/>
          <w:sz w:val="32"/>
          <w:szCs w:val="32"/>
          <w:highlight w:val="none"/>
        </w:rPr>
        <w:t>发现和证明用地违法行为</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lang w:val="en-US" w:eastAsia="zh-CN"/>
        </w:rPr>
        <w:t>促进全区自然资源调查监测工作的</w:t>
      </w:r>
      <w:r>
        <w:rPr>
          <w:rFonts w:hint="eastAsia" w:eastAsia="仿宋_GB2312" w:cs="Times New Roman"/>
          <w:color w:val="auto"/>
          <w:kern w:val="2"/>
          <w:sz w:val="32"/>
          <w:szCs w:val="32"/>
          <w:highlight w:val="none"/>
        </w:rPr>
        <w:t>精细化管理</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rPr>
        <w:t>但</w:t>
      </w:r>
      <w:r>
        <w:rPr>
          <w:rFonts w:hint="eastAsia" w:eastAsia="仿宋_GB2312" w:cs="Times New Roman"/>
          <w:color w:val="auto"/>
          <w:kern w:val="2"/>
          <w:sz w:val="32"/>
          <w:szCs w:val="32"/>
          <w:highlight w:val="none"/>
          <w:lang w:val="en-US" w:eastAsia="zh-CN"/>
        </w:rPr>
        <w:t>是，全区</w:t>
      </w:r>
      <w:r>
        <w:rPr>
          <w:rFonts w:hint="eastAsia" w:eastAsia="仿宋_GB2312" w:cs="Times New Roman"/>
          <w:color w:val="auto"/>
          <w:kern w:val="2"/>
          <w:sz w:val="32"/>
          <w:szCs w:val="32"/>
          <w:highlight w:val="none"/>
        </w:rPr>
        <w:t>每年外业</w:t>
      </w:r>
      <w:r>
        <w:rPr>
          <w:rFonts w:hint="eastAsia" w:eastAsia="仿宋_GB2312" w:cs="Times New Roman"/>
          <w:color w:val="auto"/>
          <w:kern w:val="2"/>
          <w:sz w:val="32"/>
          <w:szCs w:val="32"/>
          <w:highlight w:val="none"/>
          <w:lang w:val="en-US" w:eastAsia="zh-CN"/>
        </w:rPr>
        <w:t>核查</w:t>
      </w:r>
      <w:r>
        <w:rPr>
          <w:rFonts w:hint="eastAsia" w:eastAsia="仿宋_GB2312" w:cs="Times New Roman"/>
          <w:color w:val="auto"/>
          <w:kern w:val="2"/>
          <w:sz w:val="32"/>
          <w:szCs w:val="32"/>
          <w:highlight w:val="none"/>
        </w:rPr>
        <w:t>举证照片</w:t>
      </w:r>
      <w:r>
        <w:rPr>
          <w:rFonts w:hint="eastAsia" w:eastAsia="仿宋_GB2312" w:cs="Times New Roman"/>
          <w:color w:val="auto"/>
          <w:kern w:val="2"/>
          <w:sz w:val="32"/>
          <w:szCs w:val="32"/>
          <w:highlight w:val="none"/>
          <w:lang w:val="en-US" w:eastAsia="zh-CN"/>
        </w:rPr>
        <w:t>数量达</w:t>
      </w:r>
      <w:r>
        <w:rPr>
          <w:rFonts w:hint="eastAsia" w:eastAsia="仿宋_GB2312" w:cs="Times New Roman"/>
          <w:color w:val="auto"/>
          <w:kern w:val="2"/>
          <w:sz w:val="32"/>
          <w:szCs w:val="32"/>
          <w:highlight w:val="none"/>
        </w:rPr>
        <w:t>几百万到上千万张，</w:t>
      </w:r>
      <w:r>
        <w:rPr>
          <w:rFonts w:hint="eastAsia" w:eastAsia="仿宋_GB2312" w:cs="Times New Roman"/>
          <w:color w:val="auto"/>
          <w:kern w:val="2"/>
          <w:sz w:val="32"/>
          <w:szCs w:val="32"/>
          <w:highlight w:val="none"/>
          <w:lang w:val="en-US" w:eastAsia="zh-CN"/>
        </w:rPr>
        <w:t>照片复用率不高，导致数据成本居高不下，且存在</w:t>
      </w:r>
      <w:r>
        <w:rPr>
          <w:rFonts w:hint="eastAsia" w:eastAsia="仿宋_GB2312" w:cs="Times New Roman"/>
          <w:color w:val="auto"/>
          <w:kern w:val="2"/>
          <w:sz w:val="32"/>
          <w:szCs w:val="32"/>
          <w:highlight w:val="none"/>
        </w:rPr>
        <w:t>人工核查效率低下</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rPr>
        <w:t>人工核查容易存在误判等问题。</w:t>
      </w:r>
      <w:r>
        <w:rPr>
          <w:rFonts w:hint="eastAsia" w:eastAsia="仿宋_GB2312" w:cs="Times New Roman"/>
          <w:color w:val="auto"/>
          <w:kern w:val="2"/>
          <w:sz w:val="32"/>
          <w:szCs w:val="32"/>
          <w:highlight w:val="none"/>
          <w:lang w:val="en-US" w:eastAsia="zh-CN"/>
        </w:rPr>
        <w:t>针对上述问题，迫切需要通过整合重构现有技术、集成利用新技术、创新发展新方法新手段，切实有效解决目前全区自然资源调查监测工作面临的难点与痛点问题。</w:t>
      </w:r>
    </w:p>
    <w:p w14:paraId="168A377E">
      <w:pPr>
        <w:keepNext w:val="0"/>
        <w:keepLines w:val="0"/>
        <w:widowControl/>
        <w:suppressLineNumbers w:val="0"/>
        <w:ind w:firstLine="640" w:firstLineChars="200"/>
        <w:jc w:val="both"/>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自2020年1月，为了加快推进自然资源调查监测体系建设，自然资源部就印发了《自然资源调查监测体系构建总体方案》（自然资发〔2020〕15号）（以下简称总体方案），提出构建高效的自然资源调查监测技术体系。同年12月，《自然资源调查监测技术体系设计初步方案》形成，提出充分利用5G、物联网、人工智能、区块链等高新技术，破解当前调查监测所面临的技术短板，并通过试点试验对技术内容进行验证与完善，逐步形成可推广应用的软件、平台和装备，以切实有效地支撑我国自然资源调查监测工作。2022年2月，《自然资源调查监测技术体系总体设计方案（试行）》（自然资调查函〔2022〕2号）开始试行。为贯彻落实自然资源部《总体方案》要求，广西壮族自治区自然资源厅印发了《广西自然资源调查监测体系构建实施方案》（桂自然资发〔2021〕76号），明确提出开展技术能力建设的要求。而自然资源调查监测外业举证照片地类智能识别样本库建设技术基于AI照片智能地类识别系统、举证照片样本库研究构建，深度融合人工智能技术，符合自然资源调查监测工作对于技术创新的需求，在一定程度上能够有效提高全区自然资源调查监测工作自动化程度、解决大范围调查监测外业举证照片审核效率低</w:t>
      </w:r>
      <w:bookmarkStart w:id="126" w:name="_GoBack"/>
      <w:bookmarkEnd w:id="126"/>
      <w:r>
        <w:rPr>
          <w:rFonts w:hint="eastAsia" w:ascii="仿宋_GB2312" w:hAnsi="仿宋" w:eastAsia="仿宋_GB2312"/>
          <w:color w:val="auto"/>
          <w:sz w:val="32"/>
          <w:szCs w:val="32"/>
          <w:highlight w:val="none"/>
          <w:lang w:val="en-US" w:eastAsia="zh-CN"/>
        </w:rPr>
        <w:t>等问题。</w:t>
      </w:r>
    </w:p>
    <w:p w14:paraId="0CEAD6B1">
      <w:pPr>
        <w:spacing w:line="560" w:lineRule="exact"/>
        <w:ind w:firstLine="640" w:firstLineChars="200"/>
        <w:rPr>
          <w:rFonts w:hint="eastAsia" w:ascii="仿宋_GB2312" w:hAnsi="宋体" w:eastAsia="仿宋_GB2312"/>
          <w:color w:val="auto"/>
          <w:sz w:val="32"/>
          <w:szCs w:val="32"/>
          <w:highlight w:val="none"/>
        </w:rPr>
      </w:pPr>
      <w:r>
        <w:rPr>
          <w:rFonts w:hint="eastAsia" w:ascii="仿宋_GB2312" w:hAnsi="仿宋" w:eastAsia="仿宋_GB2312"/>
          <w:color w:val="auto"/>
          <w:sz w:val="32"/>
          <w:szCs w:val="32"/>
          <w:highlight w:val="none"/>
          <w:lang w:val="en-US" w:eastAsia="zh-CN"/>
        </w:rPr>
        <w:t>通过制定《自然资源调查监测外业举证照片地类智能识别样本库建设技术规范》，形成地类智能识别样本库建设相关技术标准、规范地类智能识别技术及样本库建设流程，提高外业举证照片地类识别的效率、精度以及照片复用率，能够进一步提升全区自然资源调查监测技术能力。同时，拓展“人工智能+”在全区自然资源调查监测领域的应用。</w:t>
      </w:r>
    </w:p>
    <w:p w14:paraId="01716D86">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三、项目编制过程</w:t>
      </w:r>
    </w:p>
    <w:p w14:paraId="268412F3">
      <w:pPr>
        <w:spacing w:before="156" w:beforeLines="50" w:after="156" w:afterLines="50" w:line="560" w:lineRule="exact"/>
        <w:ind w:firstLine="643" w:firstLineChars="20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（一）成立标准编制工作组</w:t>
      </w:r>
    </w:p>
    <w:p w14:paraId="69A2DF89">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样本库建设</w:t>
      </w:r>
      <w:r>
        <w:rPr>
          <w:rFonts w:hint="eastAsia" w:ascii="仿宋_GB2312" w:hAnsi="宋体" w:eastAsia="仿宋_GB2312"/>
          <w:color w:val="auto"/>
          <w:sz w:val="32"/>
          <w:szCs w:val="32"/>
          <w:highlight w:val="none"/>
          <w:lang w:eastAsia="zh-CN"/>
        </w:rPr>
        <w:t>技术规范</w:t>
      </w:r>
      <w:r>
        <w:rPr>
          <w:rFonts w:hint="eastAsia" w:ascii="仿宋_GB2312" w:hAnsi="宋体" w:eastAsia="仿宋_GB2312"/>
          <w:color w:val="auto"/>
          <w:sz w:val="32"/>
          <w:szCs w:val="32"/>
          <w:highlight w:val="none"/>
        </w:rPr>
        <w:t>》项目任务下达后，</w:t>
      </w:r>
      <w:r>
        <w:rPr>
          <w:rFonts w:hint="eastAsia" w:ascii="仿宋_GB2312" w:hAnsi="仿宋" w:eastAsia="仿宋_GB2312"/>
          <w:color w:val="auto"/>
          <w:sz w:val="32"/>
          <w:szCs w:val="32"/>
          <w:highlight w:val="none"/>
          <w:lang w:eastAsia="zh-CN"/>
        </w:rPr>
        <w:t>广西壮族自治区自然资源调查监测院</w:t>
      </w:r>
      <w:r>
        <w:rPr>
          <w:rFonts w:hint="eastAsia" w:ascii="仿宋_GB2312" w:hAnsi="仿宋" w:eastAsia="仿宋_GB2312"/>
          <w:color w:val="auto"/>
          <w:sz w:val="32"/>
          <w:szCs w:val="32"/>
          <w:highlight w:val="none"/>
          <w:lang w:val="en-US" w:eastAsia="zh-CN"/>
        </w:rPr>
        <w:t>成立了标准编制工作组，起草单位制定了起草编写方案和进度安排，明确任务职责，确定工作技术路线，开展标准研制工作。具体标准编制工作由广西壮族自治区自然资源调查监测院、广西壮族自治区自然资源产品质量检验中心、广西民族大学人工智能学院等起草单位组成标准编制工作组。</w:t>
      </w:r>
    </w:p>
    <w:p w14:paraId="5A53A03B">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编制工作组下设三个组，分别是资料收集组、草案编写组、标准实施组。</w:t>
      </w:r>
    </w:p>
    <w:p w14:paraId="574FAF62">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资料收集组负责国内外有关自然资源调查监测外业举证照片地类智能识别样本库建设技术文献资料的查询、收集和整理工作，查阅目前已有的研究情况及进展。</w:t>
      </w:r>
    </w:p>
    <w:p w14:paraId="3D6F7FD0">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草案编写组负责起草标准草案、征求意见稿和编制说明、送审稿及编制说明的编写工作，包括后期召开征求意见会、网上征求意见，以及标准的不断修改和完善。</w:t>
      </w:r>
    </w:p>
    <w:p w14:paraId="5BB7DEA9">
      <w:pPr>
        <w:spacing w:line="560" w:lineRule="exact"/>
        <w:ind w:firstLine="640" w:firstLineChars="200"/>
        <w:rPr>
          <w:rFonts w:hint="default"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标准实施组负责《</w:t>
      </w:r>
      <w:r>
        <w:rPr>
          <w:rFonts w:hint="eastAsia" w:ascii="仿宋_GB2312" w:hAnsi="宋体" w:eastAsia="仿宋_GB2312"/>
          <w:color w:val="auto"/>
          <w:sz w:val="32"/>
          <w:szCs w:val="32"/>
          <w:highlight w:val="none"/>
          <w:lang w:val="en-US" w:eastAsia="zh-CN"/>
        </w:rPr>
        <w:t>自然资源调查监测外业举证照片地类智能识别样本库建设技术规范</w:t>
      </w:r>
      <w:r>
        <w:rPr>
          <w:rFonts w:hint="eastAsia" w:ascii="仿宋_GB2312" w:hAnsi="仿宋" w:eastAsia="仿宋_GB2312"/>
          <w:color w:val="auto"/>
          <w:sz w:val="32"/>
          <w:szCs w:val="32"/>
          <w:highlight w:val="none"/>
          <w:lang w:val="en-US" w:eastAsia="zh-CN"/>
        </w:rPr>
        <w:t>》标准发布后，组织相关单位、企业开展标准宣贯培训会，对标准进行详细解读，让相关人员了解标准，并根据标准进行规范化操作，并对标准实施情况进行总结分析，不断对标准提出修改意见。</w:t>
      </w:r>
    </w:p>
    <w:p w14:paraId="20007ECA">
      <w:pPr>
        <w:spacing w:before="0" w:beforeLines="-2147483648" w:after="0" w:afterLines="-2147483648" w:line="560" w:lineRule="exact"/>
        <w:ind w:firstLine="643" w:firstLineChars="20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（二）收集整理文献资料</w:t>
      </w:r>
    </w:p>
    <w:p w14:paraId="17A90962">
      <w:pPr>
        <w:spacing w:line="560" w:lineRule="exact"/>
        <w:ind w:firstLine="640" w:firstLineChars="200"/>
        <w:rPr>
          <w:rFonts w:hint="eastAsia" w:ascii="仿宋_GB2312" w:hAnsi="仿宋" w:eastAsia="仿宋_GB2312"/>
          <w:color w:val="auto"/>
          <w:sz w:val="32"/>
          <w:szCs w:val="32"/>
          <w:highlight w:val="none"/>
        </w:rPr>
      </w:pPr>
      <w:r>
        <w:rPr>
          <w:rFonts w:hint="eastAsia" w:ascii="仿宋_GB2312" w:hAnsi="仿宋" w:eastAsia="仿宋_GB2312"/>
          <w:color w:val="auto"/>
          <w:sz w:val="32"/>
          <w:szCs w:val="32"/>
          <w:highlight w:val="none"/>
          <w:lang w:val="en-US" w:eastAsia="zh-CN"/>
        </w:rPr>
        <w:t>标准编制主要采取了文献资料收集、相关规范标准研究和已有项目经验总结等方法来实现。</w:t>
      </w:r>
      <w:r>
        <w:rPr>
          <w:rFonts w:hint="eastAsia" w:ascii="仿宋_GB2312" w:hAnsi="仿宋" w:eastAsia="仿宋_GB2312"/>
          <w:color w:val="auto"/>
          <w:sz w:val="32"/>
          <w:szCs w:val="32"/>
          <w:highlight w:val="none"/>
        </w:rPr>
        <w:t>标准编制工作组收集</w:t>
      </w:r>
      <w:r>
        <w:rPr>
          <w:rFonts w:hint="eastAsia" w:ascii="仿宋_GB2312" w:hAnsi="仿宋" w:eastAsia="仿宋_GB2312"/>
          <w:color w:val="auto"/>
          <w:sz w:val="32"/>
          <w:szCs w:val="32"/>
          <w:highlight w:val="none"/>
          <w:lang w:val="en-US" w:eastAsia="zh-CN"/>
        </w:rPr>
        <w:t>了</w:t>
      </w:r>
      <w:r>
        <w:rPr>
          <w:rFonts w:hint="eastAsia" w:ascii="仿宋_GB2312" w:hAnsi="仿宋" w:eastAsia="仿宋_GB2312"/>
          <w:color w:val="auto"/>
          <w:sz w:val="32"/>
          <w:szCs w:val="32"/>
          <w:highlight w:val="none"/>
        </w:rPr>
        <w:t>国内</w:t>
      </w:r>
      <w:r>
        <w:rPr>
          <w:rFonts w:hint="eastAsia" w:ascii="仿宋_GB2312" w:hAnsi="仿宋" w:eastAsia="仿宋_GB2312"/>
          <w:color w:val="auto"/>
          <w:sz w:val="32"/>
          <w:szCs w:val="32"/>
          <w:highlight w:val="none"/>
          <w:lang w:val="en-US" w:eastAsia="zh-CN"/>
        </w:rPr>
        <w:t>自然资源调查监测外业举证照片地类智能识别样本库建设技术相关文献资料</w:t>
      </w:r>
      <w:r>
        <w:rPr>
          <w:rFonts w:hint="eastAsia" w:ascii="仿宋_GB2312" w:hAnsi="仿宋" w:eastAsia="仿宋_GB2312"/>
          <w:color w:val="auto"/>
          <w:sz w:val="32"/>
          <w:szCs w:val="32"/>
          <w:highlight w:val="none"/>
          <w:lang w:eastAsia="zh-CN"/>
        </w:rPr>
        <w:t>。</w:t>
      </w:r>
      <w:r>
        <w:rPr>
          <w:rFonts w:hint="eastAsia" w:ascii="仿宋_GB2312" w:hAnsi="仿宋" w:eastAsia="仿宋_GB2312"/>
          <w:color w:val="auto"/>
          <w:sz w:val="32"/>
          <w:szCs w:val="32"/>
          <w:highlight w:val="none"/>
        </w:rPr>
        <w:t>主要有：</w:t>
      </w:r>
    </w:p>
    <w:p w14:paraId="32657F36">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GB/T</w:t>
      </w:r>
      <w:r>
        <w:rPr>
          <w:rFonts w:hint="eastAsia" w:ascii="仿宋_GB2312" w:hAnsi="仿宋_GB2312" w:eastAsia="仿宋_GB2312" w:cs="仿宋_GB2312"/>
          <w:color w:val="auto"/>
          <w:sz w:val="32"/>
          <w:szCs w:val="32"/>
          <w:highlight w:val="none"/>
          <w:lang w:val="en-US" w:eastAsia="zh-CN"/>
        </w:rPr>
        <w:t xml:space="preserve"> 41867-2022 信息技术 人工智能 术语</w:t>
      </w:r>
    </w:p>
    <w:p w14:paraId="48363BC3">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GB/T 11457-2006 信息技术 软件工程术语</w:t>
      </w:r>
    </w:p>
    <w:p w14:paraId="6CBDA0C2">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zh-CN"/>
        </w:rPr>
        <w:t>GB/T 21010-2017</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lang w:val="zh-CN"/>
        </w:rPr>
        <w:t>土地利用现状分类</w:t>
      </w:r>
    </w:p>
    <w:p w14:paraId="580995BE">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zh-CN"/>
        </w:rPr>
        <w:t>TD/T 1016-2017</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lang w:val="zh-CN"/>
        </w:rPr>
        <w:t>土地利用数据库标准</w:t>
      </w:r>
    </w:p>
    <w:p w14:paraId="43F21566">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TD/T1055-2019 第三次全国国土调查技术规程</w:t>
      </w:r>
    </w:p>
    <w:p w14:paraId="5490E43B">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国土变更调查技术规程</w:t>
      </w:r>
    </w:p>
    <w:p w14:paraId="7F654DD5">
      <w:pPr>
        <w:pStyle w:val="23"/>
        <w:numPr>
          <w:ilvl w:val="0"/>
          <w:numId w:val="8"/>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自然资源部关于印发《自然资源调查监测体系构建总体方案》的通知</w:t>
      </w:r>
      <w:r>
        <w:rPr>
          <w:rFonts w:hint="eastAsia" w:ascii="仿宋_GB2312" w:hAnsi="仿宋_GB2312" w:eastAsia="仿宋_GB2312" w:cs="仿宋_GB2312"/>
          <w:color w:val="auto"/>
          <w:sz w:val="32"/>
          <w:szCs w:val="32"/>
          <w:highlight w:val="none"/>
        </w:rPr>
        <w:t>（自然资发〔2020〕</w:t>
      </w:r>
      <w:r>
        <w:rPr>
          <w:rFonts w:hint="eastAsia" w:ascii="仿宋_GB2312" w:hAnsi="仿宋_GB2312" w:eastAsia="仿宋_GB2312" w:cs="仿宋_GB2312"/>
          <w:color w:val="auto"/>
          <w:sz w:val="32"/>
          <w:szCs w:val="32"/>
          <w:highlight w:val="none"/>
          <w:lang w:val="en-US" w:eastAsia="zh-CN"/>
        </w:rPr>
        <w:t>15</w:t>
      </w:r>
      <w:r>
        <w:rPr>
          <w:rFonts w:hint="eastAsia" w:ascii="仿宋_GB2312" w:hAnsi="仿宋_GB2312" w:eastAsia="仿宋_GB2312" w:cs="仿宋_GB2312"/>
          <w:color w:val="auto"/>
          <w:sz w:val="32"/>
          <w:szCs w:val="32"/>
          <w:highlight w:val="none"/>
        </w:rPr>
        <w:t>号）</w:t>
      </w:r>
    </w:p>
    <w:p w14:paraId="137731E0">
      <w:pPr>
        <w:pStyle w:val="23"/>
        <w:numPr>
          <w:ilvl w:val="0"/>
          <w:numId w:val="8"/>
        </w:numPr>
        <w:rPr>
          <w:color w:val="auto"/>
          <w:highlight w:val="none"/>
        </w:rPr>
      </w:pPr>
      <w:r>
        <w:rPr>
          <w:rFonts w:hint="eastAsia" w:ascii="仿宋_GB2312" w:hAnsi="仿宋_GB2312" w:eastAsia="仿宋_GB2312" w:cs="仿宋_GB2312"/>
          <w:color w:val="auto"/>
          <w:sz w:val="32"/>
          <w:szCs w:val="32"/>
          <w:highlight w:val="none"/>
          <w:lang w:val="en-US" w:eastAsia="zh-CN"/>
        </w:rPr>
        <w:t>广西壮族自治区自然资源厅关于印发《广西自然资源调查监测体系构建实施方案》的通知（</w:t>
      </w:r>
      <w:r>
        <w:rPr>
          <w:rFonts w:hint="eastAsia" w:ascii="仿宋_GB2312" w:hAnsi="仿宋_GB2312" w:eastAsia="仿宋_GB2312" w:cs="仿宋_GB2312"/>
          <w:color w:val="auto"/>
          <w:sz w:val="32"/>
          <w:szCs w:val="32"/>
          <w:highlight w:val="none"/>
        </w:rPr>
        <w:t>桂自然资</w:t>
      </w:r>
      <w:r>
        <w:rPr>
          <w:rFonts w:hint="eastAsia" w:ascii="仿宋_GB2312" w:hAnsi="仿宋_GB2312" w:eastAsia="仿宋_GB2312" w:cs="仿宋_GB2312"/>
          <w:color w:val="auto"/>
          <w:sz w:val="32"/>
          <w:szCs w:val="32"/>
          <w:highlight w:val="none"/>
          <w:lang w:val="en-US" w:eastAsia="zh-CN"/>
        </w:rPr>
        <w:t>发</w:t>
      </w: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76</w:t>
      </w:r>
      <w:r>
        <w:rPr>
          <w:rFonts w:hint="eastAsia" w:ascii="仿宋_GB2312" w:hAnsi="仿宋_GB2312" w:eastAsia="仿宋_GB2312" w:cs="仿宋_GB2312"/>
          <w:color w:val="auto"/>
          <w:sz w:val="32"/>
          <w:szCs w:val="32"/>
          <w:highlight w:val="none"/>
        </w:rPr>
        <w:t>号</w:t>
      </w:r>
      <w:r>
        <w:rPr>
          <w:rFonts w:hint="eastAsia" w:ascii="仿宋_GB2312" w:hAnsi="仿宋_GB2312" w:eastAsia="仿宋_GB2312" w:cs="仿宋_GB2312"/>
          <w:color w:val="auto"/>
          <w:sz w:val="32"/>
          <w:szCs w:val="32"/>
          <w:highlight w:val="none"/>
          <w:lang w:val="en-US" w:eastAsia="zh-CN"/>
        </w:rPr>
        <w:t>）</w:t>
      </w:r>
    </w:p>
    <w:p w14:paraId="3A183877">
      <w:pPr>
        <w:spacing w:before="156" w:beforeLines="50" w:after="156" w:afterLines="50" w:line="560" w:lineRule="exact"/>
        <w:ind w:firstLine="643" w:firstLineChars="20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（三）</w:t>
      </w:r>
      <w:r>
        <w:rPr>
          <w:rFonts w:hint="eastAsia" w:ascii="楷体" w:hAnsi="楷体" w:eastAsia="楷体" w:cs="仿宋_GB2312"/>
          <w:b/>
          <w:sz w:val="32"/>
          <w:szCs w:val="32"/>
        </w:rPr>
        <w:t>研讨确定标准特色、创新点和主体内容</w:t>
      </w:r>
    </w:p>
    <w:p w14:paraId="4F2F169C">
      <w:p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rPr>
        <w:t>标准编制工作组在对收集的资料进行整理</w:t>
      </w:r>
      <w:r>
        <w:rPr>
          <w:rFonts w:hint="eastAsia" w:ascii="仿宋_GB2312" w:hAnsi="宋体" w:eastAsia="仿宋_GB2312"/>
          <w:color w:val="auto"/>
          <w:sz w:val="32"/>
          <w:szCs w:val="32"/>
          <w:highlight w:val="none"/>
          <w:lang w:val="en-US" w:eastAsia="zh-CN"/>
        </w:rPr>
        <w:t>研究</w:t>
      </w:r>
      <w:r>
        <w:rPr>
          <w:rFonts w:hint="eastAsia" w:ascii="仿宋_GB2312" w:hAnsi="宋体" w:eastAsia="仿宋_GB2312"/>
          <w:color w:val="auto"/>
          <w:sz w:val="32"/>
          <w:szCs w:val="32"/>
          <w:highlight w:val="none"/>
        </w:rPr>
        <w:t>后，</w:t>
      </w:r>
      <w:r>
        <w:rPr>
          <w:rFonts w:hint="eastAsia" w:ascii="仿宋_GB2312" w:hAnsi="宋体" w:eastAsia="仿宋_GB2312"/>
          <w:color w:val="auto"/>
          <w:sz w:val="32"/>
          <w:szCs w:val="32"/>
          <w:highlight w:val="none"/>
          <w:lang w:val="en-US" w:eastAsia="zh-CN"/>
        </w:rPr>
        <w:t>2025年6月，</w:t>
      </w:r>
      <w:r>
        <w:rPr>
          <w:rFonts w:hint="eastAsia" w:ascii="仿宋_GB2312" w:hAnsi="宋体" w:eastAsia="仿宋_GB2312"/>
          <w:color w:val="auto"/>
          <w:sz w:val="32"/>
          <w:szCs w:val="32"/>
          <w:highlight w:val="none"/>
        </w:rPr>
        <w:t>标准编制工作组召开了标准编制会议，对标准的整体框架结构进行了研讨，并对标准的关键性内容进行了初步探讨。</w:t>
      </w:r>
      <w:r>
        <w:rPr>
          <w:rFonts w:hint="eastAsia" w:ascii="仿宋_GB2312" w:hAnsi="宋体" w:eastAsia="仿宋_GB2312"/>
          <w:color w:val="auto"/>
          <w:sz w:val="32"/>
          <w:szCs w:val="32"/>
          <w:highlight w:val="none"/>
          <w:lang w:val="en-US" w:eastAsia="zh-CN"/>
        </w:rPr>
        <w:t>结合</w:t>
      </w:r>
      <w:r>
        <w:rPr>
          <w:rFonts w:hint="eastAsia" w:ascii="仿宋_GB2312" w:hAnsi="宋体" w:eastAsia="仿宋_GB2312"/>
          <w:color w:val="auto"/>
          <w:sz w:val="32"/>
          <w:szCs w:val="32"/>
          <w:highlight w:val="none"/>
        </w:rPr>
        <w:t>已</w:t>
      </w:r>
      <w:r>
        <w:rPr>
          <w:rFonts w:hint="eastAsia" w:ascii="仿宋_GB2312" w:hAnsi="宋体" w:eastAsia="仿宋_GB2312"/>
          <w:color w:val="auto"/>
          <w:sz w:val="32"/>
          <w:szCs w:val="32"/>
          <w:highlight w:val="none"/>
          <w:lang w:val="en-US" w:eastAsia="zh-CN"/>
        </w:rPr>
        <w:t>有</w:t>
      </w:r>
      <w:r>
        <w:rPr>
          <w:rFonts w:hint="eastAsia" w:ascii="仿宋_GB2312" w:hAnsi="宋体" w:eastAsia="仿宋_GB2312"/>
          <w:color w:val="auto"/>
          <w:sz w:val="32"/>
          <w:szCs w:val="32"/>
          <w:highlight w:val="none"/>
        </w:rPr>
        <w:t>的AI照片智能地类识别系统</w:t>
      </w:r>
      <w:r>
        <w:rPr>
          <w:rFonts w:hint="eastAsia" w:ascii="仿宋_GB2312" w:hAnsi="宋体" w:eastAsia="仿宋_GB2312"/>
          <w:color w:val="auto"/>
          <w:sz w:val="32"/>
          <w:szCs w:val="32"/>
          <w:highlight w:val="none"/>
          <w:lang w:val="en-US" w:eastAsia="zh-CN"/>
        </w:rPr>
        <w:t>建设</w:t>
      </w:r>
      <w:r>
        <w:rPr>
          <w:rFonts w:hint="eastAsia" w:ascii="仿宋_GB2312" w:hAnsi="宋体" w:eastAsia="仿宋_GB2312"/>
          <w:color w:val="auto"/>
          <w:sz w:val="32"/>
          <w:szCs w:val="32"/>
          <w:highlight w:val="none"/>
        </w:rPr>
        <w:t>项目经验，综合确定标准主体</w:t>
      </w:r>
      <w:r>
        <w:rPr>
          <w:rFonts w:hint="eastAsia" w:ascii="仿宋_GB2312" w:hAnsi="宋体" w:eastAsia="仿宋_GB2312"/>
          <w:color w:val="auto"/>
          <w:sz w:val="32"/>
          <w:szCs w:val="32"/>
          <w:highlight w:val="none"/>
          <w:lang w:val="en-US" w:eastAsia="zh-CN"/>
        </w:rPr>
        <w:t>为</w:t>
      </w:r>
      <w:r>
        <w:rPr>
          <w:rFonts w:hint="eastAsia" w:ascii="仿宋_GB2312" w:hAnsi="宋体" w:eastAsia="仿宋_GB2312"/>
          <w:color w:val="auto"/>
          <w:sz w:val="32"/>
          <w:szCs w:val="32"/>
          <w:highlight w:val="none"/>
        </w:rPr>
        <w:t>术语和定义、</w:t>
      </w:r>
      <w:r>
        <w:rPr>
          <w:rFonts w:hint="eastAsia" w:ascii="仿宋_GB2312" w:hAnsi="宋体" w:eastAsia="仿宋_GB2312"/>
          <w:color w:val="auto"/>
          <w:sz w:val="32"/>
          <w:szCs w:val="32"/>
          <w:highlight w:val="none"/>
          <w:lang w:val="en-US" w:eastAsia="zh-CN"/>
        </w:rPr>
        <w:t>总体要求、建库流程、建库标准</w:t>
      </w:r>
      <w:r>
        <w:rPr>
          <w:rFonts w:hint="eastAsia" w:ascii="仿宋_GB2312" w:hAnsi="宋体" w:eastAsia="仿宋_GB2312"/>
          <w:color w:val="auto"/>
          <w:sz w:val="32"/>
          <w:szCs w:val="32"/>
          <w:highlight w:val="none"/>
        </w:rPr>
        <w:t>等内容。</w:t>
      </w:r>
      <w:r>
        <w:rPr>
          <w:rFonts w:hint="eastAsia" w:ascii="仿宋_GB2312" w:hAnsi="宋体" w:eastAsia="仿宋_GB2312"/>
          <w:color w:val="auto"/>
          <w:sz w:val="32"/>
          <w:szCs w:val="32"/>
          <w:highlight w:val="none"/>
          <w:lang w:val="en-US" w:eastAsia="zh-CN"/>
        </w:rPr>
        <w:t>创新点在于：</w:t>
      </w:r>
    </w:p>
    <w:p w14:paraId="5E653854">
      <w:p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（1）首次提出与自然资源调查监测联系密切的外业举证照片样本库建设思路，样本数据涵盖了年度国土变更调查、日常变更、卫片执法和林草湿地荒漠化等多项业务外业举证照片，涉及范围广、数据量大</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通过对外业举证照片统一进行数据处理、整合，构建形成样本库，能够</w:t>
      </w:r>
      <w:r>
        <w:rPr>
          <w:rFonts w:hint="eastAsia" w:ascii="仿宋_GB2312" w:hAnsi="宋体" w:eastAsia="仿宋_GB2312"/>
          <w:color w:val="auto"/>
          <w:sz w:val="32"/>
          <w:szCs w:val="32"/>
          <w:highlight w:val="none"/>
        </w:rPr>
        <w:t>为自然资源</w:t>
      </w:r>
      <w:r>
        <w:rPr>
          <w:rFonts w:hint="eastAsia" w:ascii="仿宋_GB2312" w:hAnsi="宋体" w:eastAsia="仿宋_GB2312"/>
          <w:color w:val="auto"/>
          <w:sz w:val="32"/>
          <w:szCs w:val="32"/>
          <w:highlight w:val="none"/>
          <w:lang w:val="en-US" w:eastAsia="zh-CN"/>
        </w:rPr>
        <w:t>调查监测工作</w:t>
      </w:r>
      <w:r>
        <w:rPr>
          <w:rFonts w:hint="eastAsia" w:ascii="仿宋_GB2312" w:hAnsi="宋体" w:eastAsia="仿宋_GB2312"/>
          <w:color w:val="auto"/>
          <w:sz w:val="32"/>
          <w:szCs w:val="32"/>
          <w:highlight w:val="none"/>
        </w:rPr>
        <w:t>提供</w:t>
      </w:r>
      <w:r>
        <w:rPr>
          <w:rFonts w:hint="eastAsia" w:ascii="仿宋_GB2312" w:hAnsi="宋体" w:eastAsia="仿宋_GB2312"/>
          <w:color w:val="auto"/>
          <w:sz w:val="32"/>
          <w:szCs w:val="32"/>
          <w:highlight w:val="none"/>
          <w:lang w:val="en-US" w:eastAsia="zh-CN"/>
        </w:rPr>
        <w:t>高质量</w:t>
      </w:r>
      <w:r>
        <w:rPr>
          <w:rFonts w:hint="eastAsia" w:ascii="仿宋_GB2312" w:hAnsi="宋体" w:eastAsia="仿宋_GB2312"/>
          <w:color w:val="auto"/>
          <w:sz w:val="32"/>
          <w:szCs w:val="32"/>
          <w:highlight w:val="none"/>
        </w:rPr>
        <w:t>样本数据基底</w:t>
      </w:r>
      <w:r>
        <w:rPr>
          <w:rFonts w:hint="eastAsia" w:ascii="仿宋_GB2312" w:hAnsi="宋体" w:eastAsia="仿宋_GB2312"/>
          <w:color w:val="auto"/>
          <w:sz w:val="32"/>
          <w:szCs w:val="32"/>
          <w:highlight w:val="none"/>
          <w:lang w:val="en-US" w:eastAsia="zh-CN"/>
        </w:rPr>
        <w:t>。</w:t>
      </w:r>
    </w:p>
    <w:p w14:paraId="57CC8C73">
      <w:pPr>
        <w:spacing w:line="520" w:lineRule="exact"/>
        <w:ind w:firstLine="640" w:firstLineChars="20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（2）明确了外业举证照片样本的类别、格式、大小、分辨率、数量及其他要求，并提出样本库建设流程、建设标准，构建包括</w:t>
      </w:r>
      <w:r>
        <w:rPr>
          <w:rFonts w:hint="eastAsia" w:ascii="仿宋_GB2312" w:hAnsi="宋体" w:eastAsia="仿宋_GB2312"/>
          <w:color w:val="auto"/>
          <w:sz w:val="32"/>
          <w:szCs w:val="32"/>
          <w:highlight w:val="none"/>
        </w:rPr>
        <w:t>样本</w:t>
      </w:r>
      <w:r>
        <w:rPr>
          <w:rFonts w:hint="eastAsia" w:ascii="仿宋_GB2312" w:hAnsi="宋体" w:eastAsia="仿宋_GB2312"/>
          <w:color w:val="auto"/>
          <w:sz w:val="32"/>
          <w:szCs w:val="32"/>
          <w:highlight w:val="none"/>
          <w:lang w:val="en-US" w:eastAsia="zh-CN"/>
        </w:rPr>
        <w:t>照片收</w:t>
      </w:r>
      <w:r>
        <w:rPr>
          <w:rFonts w:hint="eastAsia" w:ascii="仿宋_GB2312" w:hAnsi="宋体" w:eastAsia="仿宋_GB2312"/>
          <w:color w:val="auto"/>
          <w:sz w:val="32"/>
          <w:szCs w:val="32"/>
          <w:highlight w:val="none"/>
        </w:rPr>
        <w:t>集、</w:t>
      </w:r>
      <w:r>
        <w:rPr>
          <w:rFonts w:hint="eastAsia" w:ascii="仿宋_GB2312" w:hAnsi="宋体" w:eastAsia="仿宋_GB2312"/>
          <w:color w:val="auto"/>
          <w:sz w:val="32"/>
          <w:szCs w:val="32"/>
          <w:highlight w:val="none"/>
          <w:lang w:val="en-US" w:eastAsia="zh-CN"/>
        </w:rPr>
        <w:t>预处理、分类、存储、更新、备份</w:t>
      </w:r>
      <w:r>
        <w:rPr>
          <w:rFonts w:hint="eastAsia" w:ascii="仿宋_GB2312" w:hAnsi="宋体" w:eastAsia="仿宋_GB2312"/>
          <w:color w:val="auto"/>
          <w:sz w:val="32"/>
          <w:szCs w:val="32"/>
          <w:highlight w:val="none"/>
        </w:rPr>
        <w:t>的</w:t>
      </w:r>
      <w:r>
        <w:rPr>
          <w:rFonts w:hint="eastAsia" w:ascii="仿宋_GB2312" w:hAnsi="宋体" w:eastAsia="仿宋_GB2312"/>
          <w:color w:val="auto"/>
          <w:sz w:val="32"/>
          <w:szCs w:val="32"/>
          <w:highlight w:val="none"/>
          <w:lang w:val="en-US" w:eastAsia="zh-CN"/>
        </w:rPr>
        <w:t>全流程样本库建设</w:t>
      </w:r>
      <w:r>
        <w:rPr>
          <w:rFonts w:hint="eastAsia" w:ascii="仿宋_GB2312" w:hAnsi="宋体" w:eastAsia="仿宋_GB2312"/>
          <w:color w:val="auto"/>
          <w:sz w:val="32"/>
          <w:szCs w:val="32"/>
          <w:highlight w:val="none"/>
        </w:rPr>
        <w:t>技术标准，规范样本库</w:t>
      </w:r>
      <w:r>
        <w:rPr>
          <w:rFonts w:hint="eastAsia" w:ascii="仿宋_GB2312" w:hAnsi="宋体" w:eastAsia="仿宋_GB2312"/>
          <w:color w:val="auto"/>
          <w:sz w:val="32"/>
          <w:szCs w:val="32"/>
          <w:highlight w:val="none"/>
          <w:lang w:val="en-US" w:eastAsia="zh-CN"/>
        </w:rPr>
        <w:t>建设，</w:t>
      </w:r>
      <w:r>
        <w:rPr>
          <w:rFonts w:hint="eastAsia" w:ascii="仿宋_GB2312" w:hAnsi="宋体" w:eastAsia="仿宋_GB2312"/>
          <w:color w:val="auto"/>
          <w:sz w:val="32"/>
          <w:szCs w:val="32"/>
          <w:highlight w:val="none"/>
        </w:rPr>
        <w:t>提</w:t>
      </w:r>
      <w:r>
        <w:rPr>
          <w:rFonts w:hint="eastAsia" w:ascii="仿宋_GB2312" w:hAnsi="宋体" w:eastAsia="仿宋_GB2312"/>
          <w:color w:val="auto"/>
          <w:sz w:val="32"/>
          <w:szCs w:val="32"/>
          <w:highlight w:val="none"/>
          <w:lang w:val="en-US" w:eastAsia="zh-CN"/>
        </w:rPr>
        <w:t>高外业举证照片地类识别的效率、精度及</w:t>
      </w:r>
      <w:r>
        <w:rPr>
          <w:rFonts w:hint="eastAsia" w:ascii="仿宋_GB2312" w:hAnsi="宋体" w:eastAsia="仿宋_GB2312"/>
          <w:color w:val="auto"/>
          <w:sz w:val="32"/>
          <w:szCs w:val="32"/>
          <w:highlight w:val="none"/>
        </w:rPr>
        <w:t>照片</w:t>
      </w:r>
      <w:r>
        <w:rPr>
          <w:rFonts w:hint="eastAsia" w:ascii="仿宋_GB2312" w:hAnsi="宋体" w:eastAsia="仿宋_GB2312"/>
          <w:color w:val="auto"/>
          <w:sz w:val="32"/>
          <w:szCs w:val="32"/>
          <w:highlight w:val="none"/>
          <w:lang w:val="en-US" w:eastAsia="zh-CN"/>
        </w:rPr>
        <w:t>复用</w:t>
      </w:r>
      <w:r>
        <w:rPr>
          <w:rFonts w:hint="eastAsia" w:ascii="仿宋_GB2312" w:hAnsi="宋体" w:eastAsia="仿宋_GB2312"/>
          <w:color w:val="auto"/>
          <w:sz w:val="32"/>
          <w:szCs w:val="32"/>
          <w:highlight w:val="none"/>
        </w:rPr>
        <w:t>率</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可实现</w:t>
      </w:r>
      <w:r>
        <w:rPr>
          <w:rFonts w:hint="eastAsia" w:ascii="仿宋_GB2312" w:hAnsi="宋体" w:eastAsia="仿宋_GB2312"/>
          <w:color w:val="auto"/>
          <w:sz w:val="32"/>
          <w:szCs w:val="32"/>
          <w:highlight w:val="none"/>
        </w:rPr>
        <w:t>多业务场景外业举证照片数据的互通复用</w:t>
      </w:r>
      <w:r>
        <w:rPr>
          <w:rFonts w:hint="eastAsia" w:ascii="仿宋_GB2312" w:hAnsi="宋体" w:eastAsia="仿宋_GB2312"/>
          <w:color w:val="auto"/>
          <w:sz w:val="32"/>
          <w:szCs w:val="32"/>
          <w:highlight w:val="none"/>
          <w:lang w:eastAsia="zh-CN"/>
        </w:rPr>
        <w:t>。</w:t>
      </w:r>
    </w:p>
    <w:p w14:paraId="50D286B5">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w:t>
      </w:r>
      <w:r>
        <w:rPr>
          <w:rFonts w:hint="eastAsia" w:ascii="楷体" w:hAnsi="楷体" w:eastAsia="楷体" w:cs="仿宋_GB2312"/>
          <w:b/>
          <w:color w:val="auto"/>
          <w:sz w:val="32"/>
          <w:szCs w:val="32"/>
          <w:highlight w:val="none"/>
          <w:lang w:val="en-US" w:eastAsia="zh-CN"/>
        </w:rPr>
        <w:t>四</w:t>
      </w:r>
      <w:r>
        <w:rPr>
          <w:rFonts w:hint="eastAsia" w:ascii="楷体" w:hAnsi="楷体" w:eastAsia="楷体" w:cs="仿宋_GB2312"/>
          <w:b/>
          <w:color w:val="auto"/>
          <w:sz w:val="32"/>
          <w:szCs w:val="32"/>
          <w:highlight w:val="none"/>
          <w:shd w:val="clear" w:color="auto" w:fill="auto"/>
        </w:rPr>
        <w:t>）调研及形成征求意见稿</w:t>
      </w:r>
    </w:p>
    <w:p w14:paraId="58C9B6B5">
      <w:p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2025年6月，标准起草工作小组进行了广泛实地调研工作，查阅了大量的国内文献资料，对自然资源调查监测外业举证照片地类智能识别样本库建设相关文件进行系统总结。形成了标准的基本构架，对主要内容进行了讨论并对项目的工作进行了部署和安排。</w:t>
      </w:r>
    </w:p>
    <w:p w14:paraId="3DCBB70D">
      <w:pPr>
        <w:spacing w:line="52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7</w:t>
      </w:r>
      <w:r>
        <w:rPr>
          <w:rFonts w:hint="eastAsia" w:ascii="仿宋_GB2312" w:hAnsi="宋体" w:eastAsia="仿宋_GB2312"/>
          <w:color w:val="auto"/>
          <w:sz w:val="32"/>
          <w:szCs w:val="32"/>
          <w:highlight w:val="none"/>
        </w:rPr>
        <w:t>月，在前期工作的基础之上，通过理清逻辑脉络，整合已有的参考资料中有关自然资源调查监测外业举证照片地类智能识别</w:t>
      </w:r>
      <w:r>
        <w:rPr>
          <w:rFonts w:hint="eastAsia" w:ascii="仿宋_GB2312" w:hAnsi="宋体" w:eastAsia="仿宋_GB2312"/>
          <w:color w:val="auto"/>
          <w:sz w:val="32"/>
          <w:szCs w:val="32"/>
          <w:highlight w:val="none"/>
          <w:lang w:val="en-US" w:eastAsia="zh-CN"/>
        </w:rPr>
        <w:t>样本库建设</w:t>
      </w:r>
      <w:r>
        <w:rPr>
          <w:rFonts w:hint="eastAsia" w:ascii="仿宋_GB2312" w:hAnsi="宋体" w:eastAsia="仿宋_GB2312"/>
          <w:color w:val="auto"/>
          <w:sz w:val="32"/>
          <w:szCs w:val="32"/>
          <w:highlight w:val="none"/>
        </w:rPr>
        <w:t>的相关内容，并结合AI照片智能地类识别系统</w:t>
      </w:r>
      <w:r>
        <w:rPr>
          <w:rFonts w:hint="eastAsia" w:ascii="仿宋_GB2312" w:hAnsi="宋体" w:eastAsia="仿宋_GB2312"/>
          <w:color w:val="auto"/>
          <w:sz w:val="32"/>
          <w:szCs w:val="32"/>
          <w:highlight w:val="none"/>
          <w:lang w:val="en-US" w:eastAsia="zh-CN"/>
        </w:rPr>
        <w:t>建设的实际项目</w:t>
      </w:r>
      <w:r>
        <w:rPr>
          <w:rFonts w:hint="eastAsia" w:ascii="仿宋_GB2312" w:hAnsi="宋体" w:eastAsia="仿宋_GB2312"/>
          <w:color w:val="auto"/>
          <w:sz w:val="32"/>
          <w:szCs w:val="32"/>
          <w:highlight w:val="none"/>
        </w:rPr>
        <w:t>经验，按照简化、统一等原则编制完成团体标准《</w:t>
      </w:r>
      <w:r>
        <w:rPr>
          <w:rFonts w:hint="eastAsia" w:ascii="仿宋_GB2312" w:hAnsi="宋体" w:eastAsia="仿宋_GB2312"/>
          <w:color w:val="auto"/>
          <w:sz w:val="32"/>
          <w:szCs w:val="32"/>
          <w:highlight w:val="none"/>
          <w:lang w:eastAsia="zh-CN"/>
        </w:rPr>
        <w:t>自然资源调查监测外业举证照片地类智能识别样本库建设技术规范</w:t>
      </w:r>
      <w:r>
        <w:rPr>
          <w:rFonts w:hint="eastAsia" w:ascii="仿宋_GB2312" w:hAnsi="宋体" w:eastAsia="仿宋_GB2312"/>
          <w:color w:val="auto"/>
          <w:sz w:val="32"/>
          <w:szCs w:val="32"/>
          <w:highlight w:val="none"/>
        </w:rPr>
        <w:t>》（草案）。</w:t>
      </w:r>
    </w:p>
    <w:p w14:paraId="1DACDAA2">
      <w:pPr>
        <w:spacing w:line="52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月，标准编制工作组</w:t>
      </w:r>
      <w:r>
        <w:rPr>
          <w:rFonts w:hint="eastAsia" w:ascii="仿宋_GB2312" w:hAnsi="宋体" w:eastAsia="仿宋_GB2312"/>
          <w:color w:val="auto"/>
          <w:sz w:val="32"/>
          <w:szCs w:val="32"/>
          <w:highlight w:val="none"/>
          <w:lang w:val="en-US" w:eastAsia="zh-CN"/>
        </w:rPr>
        <w:t>多次组织召开</w:t>
      </w:r>
      <w:r>
        <w:rPr>
          <w:rFonts w:hint="eastAsia" w:eastAsia="仿宋_GB2312" w:cs="Times New Roman"/>
          <w:color w:val="auto"/>
          <w:sz w:val="32"/>
          <w:szCs w:val="32"/>
          <w:highlight w:val="none"/>
          <w:lang w:val="en-US" w:eastAsia="zh-CN"/>
        </w:rPr>
        <w:t>会议</w:t>
      </w:r>
      <w:r>
        <w:rPr>
          <w:rFonts w:hint="eastAsia" w:ascii="仿宋_GB2312" w:hAnsi="仿宋" w:eastAsia="仿宋_GB2312"/>
          <w:color w:val="auto"/>
          <w:sz w:val="32"/>
          <w:szCs w:val="32"/>
          <w:highlight w:val="none"/>
        </w:rPr>
        <w:t>，</w:t>
      </w:r>
      <w:r>
        <w:rPr>
          <w:rFonts w:hint="eastAsia" w:ascii="仿宋_GB2312" w:hAnsi="仿宋" w:eastAsia="仿宋_GB2312"/>
          <w:color w:val="auto"/>
          <w:sz w:val="32"/>
          <w:szCs w:val="32"/>
          <w:highlight w:val="none"/>
          <w:lang w:val="en-US" w:eastAsia="zh-CN"/>
        </w:rPr>
        <w:t>充分征求相关单位、行业专家的</w:t>
      </w:r>
      <w:r>
        <w:rPr>
          <w:rFonts w:hint="eastAsia" w:ascii="仿宋_GB2312" w:hAnsi="仿宋" w:eastAsia="仿宋_GB2312"/>
          <w:color w:val="auto"/>
          <w:sz w:val="32"/>
          <w:szCs w:val="32"/>
          <w:highlight w:val="none"/>
        </w:rPr>
        <w:t>意见，对标准草案进行了反复修改和研究讨论</w:t>
      </w:r>
      <w:r>
        <w:rPr>
          <w:rFonts w:hint="eastAsia" w:ascii="仿宋_GB2312" w:hAnsi="仿宋" w:eastAsia="仿宋_GB2312"/>
          <w:color w:val="auto"/>
          <w:sz w:val="32"/>
          <w:szCs w:val="32"/>
          <w:highlight w:val="none"/>
          <w:lang w:eastAsia="zh-CN"/>
        </w:rPr>
        <w:t>，</w:t>
      </w:r>
      <w:r>
        <w:rPr>
          <w:rFonts w:hint="eastAsia" w:ascii="仿宋_GB2312" w:hAnsi="仿宋" w:eastAsia="仿宋_GB2312"/>
          <w:color w:val="auto"/>
          <w:sz w:val="32"/>
          <w:szCs w:val="32"/>
          <w:highlight w:val="none"/>
          <w:lang w:val="en-US" w:eastAsia="zh-CN"/>
        </w:rPr>
        <w:t>进一步完善标准草案，</w:t>
      </w:r>
      <w:r>
        <w:rPr>
          <w:rFonts w:hint="eastAsia" w:ascii="仿宋_GB2312" w:hAnsi="仿宋" w:eastAsia="仿宋_GB2312"/>
          <w:color w:val="auto"/>
          <w:sz w:val="32"/>
          <w:szCs w:val="32"/>
          <w:highlight w:val="none"/>
        </w:rPr>
        <w:t>最终形成了</w:t>
      </w: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自然资源调查监测外业举证照片地类智能识别样本库建设技术规范</w:t>
      </w:r>
      <w:r>
        <w:rPr>
          <w:rFonts w:hint="eastAsia" w:ascii="仿宋_GB2312" w:hAnsi="宋体" w:eastAsia="仿宋_GB2312"/>
          <w:color w:val="auto"/>
          <w:sz w:val="32"/>
          <w:szCs w:val="32"/>
          <w:highlight w:val="none"/>
        </w:rPr>
        <w:t>》</w:t>
      </w:r>
      <w:r>
        <w:rPr>
          <w:rFonts w:hint="eastAsia" w:ascii="仿宋_GB2312" w:hAnsi="仿宋" w:eastAsia="仿宋_GB2312"/>
          <w:color w:val="auto"/>
          <w:sz w:val="32"/>
          <w:szCs w:val="32"/>
          <w:highlight w:val="none"/>
        </w:rPr>
        <w:t>（征求意见稿）和（征求意见稿）编制说明。</w:t>
      </w:r>
    </w:p>
    <w:p w14:paraId="27FE41F5">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bookmarkStart w:id="0" w:name="_Toc526940083"/>
      <w:r>
        <w:rPr>
          <w:rFonts w:hint="eastAsia" w:ascii="黑体" w:hAnsi="黑体" w:eastAsia="黑体" w:cs="仿宋_GB2312"/>
          <w:color w:val="auto"/>
          <w:sz w:val="32"/>
          <w:szCs w:val="32"/>
          <w:highlight w:val="none"/>
        </w:rPr>
        <w:t>四、标准制定原则</w:t>
      </w:r>
      <w:bookmarkEnd w:id="0"/>
    </w:p>
    <w:p w14:paraId="3B55702F">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一</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实用性原则</w:t>
      </w:r>
    </w:p>
    <w:p w14:paraId="7F8DB3C8">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本文件是在充分收集相关资料和文献，分析自然资源调查监测外业举证照片地类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样本库建设工作</w:t>
      </w:r>
      <w:r>
        <w:rPr>
          <w:rFonts w:hint="eastAsia" w:ascii="仿宋_GB2312" w:hAnsi="宋体" w:eastAsia="仿宋_GB2312"/>
          <w:color w:val="auto"/>
          <w:sz w:val="32"/>
          <w:szCs w:val="32"/>
          <w:highlight w:val="none"/>
        </w:rPr>
        <w:t>现状</w:t>
      </w:r>
      <w:r>
        <w:rPr>
          <w:rFonts w:hint="eastAsia" w:ascii="仿宋_GB2312" w:hAnsi="宋体" w:eastAsia="仿宋_GB2312"/>
          <w:color w:val="auto"/>
          <w:sz w:val="32"/>
          <w:szCs w:val="32"/>
          <w:highlight w:val="none"/>
          <w:lang w:val="en-US" w:eastAsia="zh-CN"/>
        </w:rPr>
        <w:t>的基础上</w:t>
      </w:r>
      <w:r>
        <w:rPr>
          <w:rFonts w:hint="eastAsia" w:ascii="仿宋_GB2312" w:hAnsi="宋体" w:eastAsia="仿宋_GB2312"/>
          <w:color w:val="auto"/>
          <w:sz w:val="32"/>
          <w:szCs w:val="32"/>
          <w:highlight w:val="none"/>
        </w:rPr>
        <w:t>，结合</w:t>
      </w:r>
      <w:r>
        <w:rPr>
          <w:rFonts w:hint="eastAsia" w:ascii="仿宋_GB2312" w:hAnsi="宋体" w:eastAsia="仿宋_GB2312"/>
          <w:color w:val="auto"/>
          <w:sz w:val="32"/>
          <w:szCs w:val="32"/>
          <w:highlight w:val="none"/>
          <w:lang w:val="en-US" w:eastAsia="zh-CN"/>
        </w:rPr>
        <w:t>目前已有的</w:t>
      </w:r>
      <w:r>
        <w:rPr>
          <w:rFonts w:hint="eastAsia" w:ascii="仿宋_GB2312" w:hAnsi="宋体" w:eastAsia="仿宋_GB2312"/>
          <w:color w:val="auto"/>
          <w:sz w:val="32"/>
          <w:szCs w:val="32"/>
          <w:highlight w:val="none"/>
        </w:rPr>
        <w:t>AI照片智能地类识别系统</w:t>
      </w:r>
      <w:r>
        <w:rPr>
          <w:rFonts w:hint="eastAsia" w:ascii="仿宋_GB2312" w:hAnsi="宋体" w:eastAsia="仿宋_GB2312"/>
          <w:color w:val="auto"/>
          <w:sz w:val="32"/>
          <w:szCs w:val="32"/>
          <w:highlight w:val="none"/>
          <w:lang w:val="en-US" w:eastAsia="zh-CN"/>
        </w:rPr>
        <w:t>建设项目</w:t>
      </w:r>
      <w:r>
        <w:rPr>
          <w:rFonts w:hint="eastAsia" w:ascii="仿宋_GB2312" w:hAnsi="宋体" w:eastAsia="仿宋_GB2312"/>
          <w:color w:val="auto"/>
          <w:sz w:val="32"/>
          <w:szCs w:val="32"/>
          <w:highlight w:val="none"/>
        </w:rPr>
        <w:t>经验而总结起草的</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符合当前</w:t>
      </w:r>
      <w:r>
        <w:rPr>
          <w:rFonts w:hint="eastAsia" w:ascii="仿宋_GB2312" w:hAnsi="宋体" w:eastAsia="仿宋_GB2312"/>
          <w:color w:val="auto"/>
          <w:sz w:val="32"/>
          <w:szCs w:val="32"/>
          <w:highlight w:val="none"/>
          <w:lang w:val="en-US" w:eastAsia="zh-CN"/>
        </w:rPr>
        <w:t>全区自然资源调查监测</w:t>
      </w:r>
      <w:r>
        <w:rPr>
          <w:rFonts w:hint="eastAsia" w:ascii="仿宋_GB2312" w:hAnsi="宋体" w:eastAsia="仿宋_GB2312"/>
          <w:color w:val="auto"/>
          <w:sz w:val="32"/>
          <w:szCs w:val="32"/>
          <w:highlight w:val="none"/>
        </w:rPr>
        <w:t>工作的方向与需求，有利于</w:t>
      </w:r>
      <w:r>
        <w:rPr>
          <w:rFonts w:hint="eastAsia" w:ascii="仿宋_GB2312" w:hAnsi="宋体" w:eastAsia="仿宋_GB2312"/>
          <w:color w:val="auto"/>
          <w:sz w:val="32"/>
          <w:szCs w:val="32"/>
          <w:highlight w:val="none"/>
          <w:lang w:val="en-US" w:eastAsia="zh-CN"/>
        </w:rPr>
        <w:t>地类智能识别样本库建设技术的规范化，</w:t>
      </w:r>
      <w:r>
        <w:rPr>
          <w:rFonts w:hint="eastAsia" w:ascii="仿宋_GB2312" w:hAnsi="宋体" w:eastAsia="仿宋_GB2312"/>
          <w:color w:val="auto"/>
          <w:sz w:val="32"/>
          <w:szCs w:val="32"/>
          <w:highlight w:val="none"/>
        </w:rPr>
        <w:t>具有较强的实用性和可操作性。</w:t>
      </w:r>
    </w:p>
    <w:p w14:paraId="00F6A919">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二</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协调性原则</w:t>
      </w:r>
    </w:p>
    <w:p w14:paraId="1FBD50AA">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本文件编写过程中注意了</w:t>
      </w:r>
      <w:r>
        <w:rPr>
          <w:rFonts w:hint="eastAsia" w:ascii="仿宋_GB2312" w:hAnsi="宋体" w:eastAsia="仿宋_GB2312"/>
          <w:color w:val="auto"/>
          <w:sz w:val="32"/>
          <w:szCs w:val="32"/>
          <w:highlight w:val="none"/>
          <w:lang w:val="en-US" w:eastAsia="zh-CN"/>
        </w:rPr>
        <w:t>自然资源调查监测外业举证照片地类智能识别样本库建设技术规范和相关法律法规</w:t>
      </w:r>
      <w:r>
        <w:rPr>
          <w:rFonts w:hint="eastAsia" w:ascii="仿宋_GB2312" w:hAnsi="宋体" w:eastAsia="仿宋_GB2312"/>
          <w:color w:val="auto"/>
          <w:sz w:val="32"/>
          <w:szCs w:val="32"/>
          <w:highlight w:val="none"/>
        </w:rPr>
        <w:t>的协调问题</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在内容上与现行法律法规、标准协调一致</w:t>
      </w:r>
      <w:r>
        <w:rPr>
          <w:rFonts w:hint="eastAsia" w:ascii="仿宋_GB2312" w:hAnsi="宋体" w:eastAsia="仿宋_GB2312"/>
          <w:color w:val="auto"/>
          <w:sz w:val="32"/>
          <w:szCs w:val="32"/>
          <w:highlight w:val="none"/>
        </w:rPr>
        <w:t>。</w:t>
      </w:r>
    </w:p>
    <w:p w14:paraId="3D0B0043">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0" w:afterLines="-2147483648" w:line="56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三</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规范性原则</w:t>
      </w:r>
    </w:p>
    <w:p w14:paraId="395D98D2">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本文件严格按照GB/T 1.1—2020《标准化工作导则</w:t>
      </w:r>
      <w:r>
        <w:rPr>
          <w:rFonts w:hint="eastAsia" w:ascii="仿宋_GB2312" w:hAnsi="宋体" w:eastAsia="仿宋_GB2312"/>
          <w:color w:val="auto"/>
          <w:sz w:val="32"/>
          <w:szCs w:val="32"/>
          <w:highlight w:val="none"/>
          <w:lang w:val="en-US" w:eastAsia="zh-CN"/>
        </w:rPr>
        <w:t xml:space="preserve"> </w:t>
      </w:r>
      <w:r>
        <w:rPr>
          <w:rFonts w:hint="eastAsia" w:ascii="仿宋_GB2312" w:hAnsi="宋体" w:eastAsia="仿宋_GB2312"/>
          <w:color w:val="auto"/>
          <w:sz w:val="32"/>
          <w:szCs w:val="32"/>
          <w:highlight w:val="none"/>
        </w:rPr>
        <w:t xml:space="preserve"> 第1部分：标准化文件的结构和起草规则》编写本标准的内容，保证标准的编写质量。</w:t>
      </w:r>
    </w:p>
    <w:p w14:paraId="2955FEA6">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四</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前瞻性原则</w:t>
      </w:r>
    </w:p>
    <w:p w14:paraId="422A6C4F">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本文件在兼顾当前区内</w:t>
      </w:r>
      <w:r>
        <w:rPr>
          <w:rFonts w:hint="eastAsia" w:ascii="仿宋_GB2312" w:hAnsi="宋体" w:eastAsia="仿宋_GB2312"/>
          <w:color w:val="auto"/>
          <w:sz w:val="32"/>
          <w:szCs w:val="32"/>
          <w:highlight w:val="none"/>
        </w:rPr>
        <w:t>自然资源调查监测外业举证照片地类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样本库建设工作实际情况的同时，还考虑到了</w:t>
      </w:r>
      <w:r>
        <w:rPr>
          <w:rFonts w:hint="eastAsia" w:ascii="仿宋_GB2312" w:hAnsi="宋体" w:eastAsia="仿宋_GB2312"/>
          <w:color w:val="auto"/>
          <w:sz w:val="32"/>
          <w:szCs w:val="32"/>
          <w:highlight w:val="none"/>
        </w:rPr>
        <w:t>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样本库建设技术在全区自然资源调查监测工作中的发展趋势及应用前景，在</w:t>
      </w:r>
      <w:r>
        <w:rPr>
          <w:rFonts w:hint="eastAsia" w:ascii="仿宋_GB2312" w:hAnsi="宋体" w:eastAsia="仿宋_GB2312"/>
          <w:color w:val="auto"/>
          <w:sz w:val="32"/>
          <w:szCs w:val="32"/>
          <w:highlight w:val="none"/>
        </w:rPr>
        <w:t>标准中体现了个别特色性、前瞻性和先进性条款，作为对自然资源调查监测外业举证照片地类智能识别</w:t>
      </w:r>
      <w:r>
        <w:rPr>
          <w:rFonts w:hint="eastAsia" w:ascii="仿宋_GB2312" w:hAnsi="宋体" w:eastAsia="仿宋_GB2312"/>
          <w:color w:val="auto"/>
          <w:sz w:val="32"/>
          <w:szCs w:val="32"/>
          <w:highlight w:val="none"/>
          <w:lang w:val="en-US" w:eastAsia="zh-CN"/>
        </w:rPr>
        <w:t>样本库建设</w:t>
      </w:r>
      <w:r>
        <w:rPr>
          <w:rFonts w:hint="eastAsia" w:ascii="仿宋_GB2312" w:hAnsi="宋体" w:eastAsia="仿宋_GB2312"/>
          <w:color w:val="auto"/>
          <w:sz w:val="32"/>
          <w:szCs w:val="32"/>
          <w:highlight w:val="none"/>
        </w:rPr>
        <w:t>工作的指导。</w:t>
      </w:r>
    </w:p>
    <w:p w14:paraId="06704377">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五、标准主要章节内容及确定依据</w:t>
      </w:r>
    </w:p>
    <w:p w14:paraId="0A421C59">
      <w:pPr>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编制单位在外业举证照片地类智能识别技术方面进行了充分研究，积累了丰富的实践经验。2024年5月至今，编制单位完成了</w:t>
      </w:r>
      <w:r>
        <w:rPr>
          <w:rFonts w:hint="eastAsia" w:ascii="仿宋_GB2312" w:hAnsi="仿宋" w:eastAsia="仿宋_GB2312"/>
          <w:color w:val="auto"/>
          <w:sz w:val="32"/>
          <w:szCs w:val="32"/>
          <w:highlight w:val="none"/>
          <w:lang w:val="en-US" w:eastAsia="zh-CN"/>
        </w:rPr>
        <w:t>AI照片智能地类识别系统建设，包括AI照片智能地类识别系统的部署及培训、AI照片智能地类识别项目实施方案的编写、AI照片智能地类识别模型的优化、AI照片智能地类识别系统在docker和Kubernetes微服务架构下的适配。样本数据方面，收集不同类别照片数据达136457张，其中耕地类别24827张、园地类别27594张、林地类别20374张、推堆土类别18693张、道路类别16098张、其他类别28871张。目前，系统已投入实际生产作业中，整体运行稳定，各项指标均达到建设要求。</w:t>
      </w:r>
    </w:p>
    <w:p w14:paraId="6B6C0573">
      <w:pPr>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标准编制建立在已有项目实践总结的基础上，参考了目前国内相关资料和文献内容，经过多次调研、反复讨论研究形成。</w:t>
      </w: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自然资源调查监测外业举证照片地类智能识别样本库建设技术规范</w:t>
      </w:r>
      <w:r>
        <w:rPr>
          <w:rFonts w:hint="eastAsia" w:ascii="仿宋_GB2312" w:hAnsi="宋体" w:eastAsia="仿宋_GB2312"/>
          <w:color w:val="auto"/>
          <w:sz w:val="32"/>
          <w:szCs w:val="32"/>
          <w:highlight w:val="none"/>
        </w:rPr>
        <w:t>》主要</w:t>
      </w:r>
      <w:r>
        <w:rPr>
          <w:rFonts w:hint="eastAsia" w:ascii="仿宋_GB2312" w:hAnsi="宋体" w:eastAsia="仿宋_GB2312"/>
          <w:color w:val="auto"/>
          <w:sz w:val="32"/>
          <w:szCs w:val="32"/>
          <w:highlight w:val="none"/>
          <w:lang w:val="en-US" w:eastAsia="zh-CN"/>
        </w:rPr>
        <w:t>章节</w:t>
      </w:r>
      <w:r>
        <w:rPr>
          <w:rFonts w:hint="eastAsia" w:ascii="仿宋_GB2312" w:hAnsi="宋体" w:eastAsia="仿宋_GB2312"/>
          <w:color w:val="auto"/>
          <w:sz w:val="32"/>
          <w:szCs w:val="32"/>
          <w:highlight w:val="none"/>
        </w:rPr>
        <w:t>内容包括</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术语和定义、</w:t>
      </w:r>
      <w:r>
        <w:rPr>
          <w:rFonts w:hint="eastAsia" w:ascii="仿宋_GB2312" w:hAnsi="宋体" w:eastAsia="仿宋_GB2312"/>
          <w:color w:val="auto"/>
          <w:sz w:val="32"/>
          <w:szCs w:val="32"/>
          <w:highlight w:val="none"/>
          <w:lang w:val="en-US" w:eastAsia="zh-CN"/>
        </w:rPr>
        <w:t>总体要求、建库流程、建库标准</w:t>
      </w:r>
      <w:r>
        <w:rPr>
          <w:rFonts w:hint="eastAsia" w:ascii="仿宋_GB2312" w:hAnsi="宋体" w:eastAsia="仿宋_GB2312"/>
          <w:color w:val="auto"/>
          <w:sz w:val="32"/>
          <w:szCs w:val="32"/>
          <w:highlight w:val="none"/>
        </w:rPr>
        <w:t>等内容。</w:t>
      </w:r>
      <w:r>
        <w:rPr>
          <w:rFonts w:hint="eastAsia" w:ascii="仿宋_GB2312" w:hAnsi="宋体" w:eastAsia="仿宋_GB2312"/>
          <w:color w:val="auto"/>
          <w:sz w:val="32"/>
          <w:szCs w:val="32"/>
          <w:highlight w:val="none"/>
          <w:lang w:val="en-US" w:eastAsia="zh-CN"/>
        </w:rPr>
        <w:t>具体内容来源依据说明如下：</w:t>
      </w:r>
    </w:p>
    <w:p w14:paraId="3FDE0A30">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0" w:afterLines="-2147483648" w:line="58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（一）术语和定义</w:t>
      </w:r>
    </w:p>
    <w:p w14:paraId="4CB3040A">
      <w:pPr>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标准编制工</w:t>
      </w:r>
      <w:r>
        <w:rPr>
          <w:rFonts w:hint="eastAsia" w:ascii="仿宋_GB2312" w:hAnsi="宋体" w:eastAsia="仿宋_GB2312" w:cs="Times New Roman"/>
          <w:color w:val="auto"/>
          <w:sz w:val="32"/>
          <w:szCs w:val="32"/>
          <w:highlight w:val="none"/>
          <w:lang w:val="en-US" w:eastAsia="zh-CN"/>
        </w:rPr>
        <w:t>作组在查阅总结了</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41867-2022</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信息技术人工智能术语</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等规范、规程的基础上，结合</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样本库建设工作的实际要求，</w:t>
      </w:r>
      <w:r>
        <w:rPr>
          <w:rFonts w:hint="eastAsia" w:ascii="仿宋_GB2312" w:hAnsi="宋体" w:eastAsia="仿宋_GB2312" w:cs="Times New Roman"/>
          <w:color w:val="auto"/>
          <w:sz w:val="32"/>
          <w:szCs w:val="32"/>
          <w:highlight w:val="none"/>
          <w:lang w:val="en-US" w:eastAsia="zh-CN"/>
        </w:rPr>
        <w:t>对本标准涉及的术语和定义确定。</w:t>
      </w:r>
    </w:p>
    <w:p w14:paraId="79B02318">
      <w:pPr>
        <w:spacing w:line="580" w:lineRule="exact"/>
        <w:ind w:firstLine="640" w:firstLineChars="20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olor w:val="auto"/>
          <w:sz w:val="32"/>
          <w:szCs w:val="32"/>
          <w:highlight w:val="none"/>
          <w:lang w:val="en-US" w:eastAsia="zh-CN"/>
        </w:rPr>
        <w:t>1、</w:t>
      </w:r>
      <w:bookmarkStart w:id="1" w:name="_Toc25160"/>
      <w:bookmarkStart w:id="2" w:name="_Toc17645"/>
      <w:bookmarkStart w:id="3" w:name="_Toc15997"/>
      <w:bookmarkStart w:id="4" w:name="_Toc16240"/>
      <w:bookmarkStart w:id="5" w:name="_Toc19999"/>
      <w:bookmarkStart w:id="6" w:name="_Toc27578"/>
      <w:bookmarkStart w:id="7" w:name="_Toc20243"/>
      <w:bookmarkStart w:id="8" w:name="_Toc22194"/>
      <w:bookmarkStart w:id="9" w:name="_Toc11084"/>
      <w:bookmarkStart w:id="10" w:name="_Toc9515"/>
      <w:bookmarkStart w:id="11" w:name="_Toc1722"/>
      <w:bookmarkStart w:id="12" w:name="_Toc3118"/>
      <w:bookmarkStart w:id="13" w:name="_Toc26248"/>
      <w:bookmarkStart w:id="14" w:name="_Toc10409"/>
      <w:bookmarkStart w:id="15" w:name="_Toc696"/>
      <w:bookmarkStart w:id="16" w:name="_Toc21838"/>
      <w:r>
        <w:rPr>
          <w:rFonts w:hint="eastAsia" w:ascii="仿宋_GB2312" w:hAnsi="宋体" w:eastAsia="仿宋_GB2312" w:cs="Times New Roman"/>
          <w:color w:val="auto"/>
          <w:sz w:val="32"/>
          <w:szCs w:val="32"/>
          <w:highlight w:val="none"/>
          <w:lang w:val="en-US" w:eastAsia="zh-CN" w:bidi="ar-SA"/>
        </w:rPr>
        <w:t>样本 Labeling</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7A6AD93F">
      <w:pPr>
        <w:spacing w:line="580" w:lineRule="exact"/>
        <w:ind w:firstLine="64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i w:val="0"/>
          <w:iCs w:val="0"/>
          <w:caps w:val="0"/>
          <w:color w:val="auto"/>
          <w:spacing w:val="0"/>
          <w:sz w:val="32"/>
          <w:szCs w:val="32"/>
          <w:highlight w:val="none"/>
          <w:shd w:val="clear"/>
        </w:rPr>
        <w:t>从总体中抽取的一部分个体或数据。</w:t>
      </w:r>
    </w:p>
    <w:p w14:paraId="49DFC803">
      <w:pPr>
        <w:spacing w:line="580" w:lineRule="exact"/>
        <w:ind w:firstLine="640" w:firstLineChars="20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olor w:val="auto"/>
          <w:sz w:val="32"/>
          <w:szCs w:val="32"/>
          <w:highlight w:val="none"/>
          <w:lang w:val="en-US" w:eastAsia="zh-CN"/>
        </w:rPr>
        <w:t>2、</w:t>
      </w:r>
      <w:bookmarkStart w:id="17" w:name="_Toc4060"/>
      <w:bookmarkStart w:id="18" w:name="_Toc31247"/>
      <w:bookmarkStart w:id="19" w:name="_Toc30743"/>
      <w:bookmarkStart w:id="20" w:name="_Toc20209"/>
      <w:bookmarkStart w:id="21" w:name="_Toc19241"/>
      <w:bookmarkStart w:id="22" w:name="_Toc18043"/>
      <w:bookmarkStart w:id="23" w:name="_Toc10515"/>
      <w:bookmarkStart w:id="24" w:name="_Toc8119"/>
      <w:bookmarkStart w:id="25" w:name="_Toc28823"/>
      <w:bookmarkStart w:id="26" w:name="_Toc2395"/>
      <w:bookmarkStart w:id="27" w:name="_Toc16878"/>
      <w:bookmarkStart w:id="28" w:name="_Toc8507"/>
      <w:bookmarkStart w:id="29" w:name="_Toc28012"/>
      <w:bookmarkStart w:id="30" w:name="_Toc28940"/>
      <w:bookmarkStart w:id="31" w:name="_Toc30564"/>
      <w:bookmarkStart w:id="32" w:name="_Toc26203"/>
      <w:r>
        <w:rPr>
          <w:rFonts w:hint="eastAsia" w:ascii="仿宋_GB2312" w:hAnsi="宋体" w:eastAsia="仿宋_GB2312" w:cs="Times New Roman"/>
          <w:color w:val="auto"/>
          <w:sz w:val="32"/>
          <w:szCs w:val="32"/>
          <w:highlight w:val="none"/>
          <w:lang w:val="en-US" w:eastAsia="zh-CN" w:bidi="ar-SA"/>
        </w:rPr>
        <w:t>样本库 Sample database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FD36309">
      <w:pPr>
        <w:spacing w:line="580" w:lineRule="exact"/>
        <w:ind w:firstLine="640"/>
        <w:rPr>
          <w:rFonts w:hint="eastAsia" w:ascii="仿宋_GB2312" w:hAnsi="宋体" w:eastAsia="仿宋_GB2312"/>
          <w:color w:val="auto"/>
          <w:sz w:val="32"/>
          <w:szCs w:val="32"/>
          <w:highlight w:val="none"/>
        </w:rPr>
      </w:pPr>
      <w:r>
        <w:rPr>
          <w:rFonts w:hint="eastAsia" w:ascii="仿宋_GB2312" w:hAnsi="宋体" w:eastAsia="仿宋_GB2312" w:cs="Times New Roman"/>
          <w:i w:val="0"/>
          <w:iCs w:val="0"/>
          <w:caps w:val="0"/>
          <w:color w:val="auto"/>
          <w:spacing w:val="0"/>
          <w:sz w:val="32"/>
          <w:szCs w:val="32"/>
          <w:highlight w:val="none"/>
          <w:shd w:val="clear"/>
        </w:rPr>
        <w:t>存储和管理样本数据的数据库或数据集合。</w:t>
      </w:r>
    </w:p>
    <w:p w14:paraId="5BACEC04">
      <w:pPr>
        <w:spacing w:line="580" w:lineRule="exact"/>
        <w:ind w:firstLine="640" w:firstLineChars="200"/>
        <w:rPr>
          <w:rFonts w:hint="eastAsia" w:ascii="仿宋_GB2312" w:hAnsi="宋体" w:eastAsia="仿宋_GB2312"/>
          <w:color w:val="auto"/>
          <w:sz w:val="32"/>
          <w:szCs w:val="32"/>
          <w:highlight w:val="none"/>
          <w:lang w:val="en-US"/>
        </w:rPr>
      </w:pPr>
      <w:r>
        <w:rPr>
          <w:rFonts w:hint="eastAsia" w:ascii="仿宋_GB2312" w:hAnsi="宋体" w:eastAsia="仿宋_GB2312"/>
          <w:color w:val="auto"/>
          <w:sz w:val="32"/>
          <w:szCs w:val="32"/>
          <w:highlight w:val="none"/>
          <w:lang w:val="en-US" w:eastAsia="zh-CN"/>
        </w:rPr>
        <w:t>3、</w:t>
      </w:r>
      <w:bookmarkStart w:id="33" w:name="_Toc30968"/>
      <w:bookmarkStart w:id="34" w:name="_Toc11543"/>
      <w:bookmarkStart w:id="35" w:name="_Toc22782"/>
      <w:bookmarkStart w:id="36" w:name="_Toc5105"/>
      <w:bookmarkStart w:id="37" w:name="_Toc21904"/>
      <w:bookmarkStart w:id="38" w:name="_Toc30858"/>
      <w:bookmarkStart w:id="39" w:name="_Toc29032"/>
      <w:bookmarkStart w:id="40" w:name="_Toc4462"/>
      <w:bookmarkStart w:id="41" w:name="_Toc21011"/>
      <w:bookmarkStart w:id="42" w:name="_Toc13045"/>
      <w:bookmarkStart w:id="43" w:name="_Toc5084"/>
      <w:bookmarkStart w:id="44" w:name="_Toc14121"/>
      <w:bookmarkStart w:id="45" w:name="_Toc17188"/>
      <w:bookmarkStart w:id="46" w:name="_Toc18212"/>
      <w:bookmarkStart w:id="47" w:name="_Toc16666"/>
      <w:bookmarkStart w:id="48" w:name="_Toc10881"/>
      <w:r>
        <w:rPr>
          <w:rFonts w:hint="eastAsia" w:ascii="仿宋_GB2312" w:hAnsi="宋体" w:eastAsia="仿宋_GB2312"/>
          <w:color w:val="auto"/>
          <w:sz w:val="32"/>
          <w:szCs w:val="32"/>
          <w:highlight w:val="none"/>
          <w:lang w:val="en-US" w:eastAsia="zh-CN"/>
        </w:rPr>
        <w:t>人工智能系统 Atificial intelligence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Pr>
          <w:rFonts w:hint="eastAsia" w:ascii="仿宋_GB2312" w:hAnsi="宋体" w:eastAsia="仿宋_GB2312"/>
          <w:color w:val="auto"/>
          <w:sz w:val="32"/>
          <w:szCs w:val="32"/>
          <w:highlight w:val="none"/>
          <w:lang w:val="en-US" w:eastAsia="zh-CN"/>
        </w:rPr>
        <w:t xml:space="preserve"> system </w:t>
      </w:r>
    </w:p>
    <w:p w14:paraId="00EF387A">
      <w:pPr>
        <w:spacing w:line="580" w:lineRule="exact"/>
        <w:ind w:firstLine="64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针对人类定义的给定目标，产生诸如内容、预测、推荐或决策等输出的一类工程系统</w:t>
      </w:r>
      <w:r>
        <w:rPr>
          <w:rFonts w:hint="eastAsia" w:ascii="仿宋_GB2312" w:hAnsi="宋体" w:eastAsia="仿宋_GB2312"/>
          <w:color w:val="auto"/>
          <w:sz w:val="32"/>
          <w:szCs w:val="32"/>
          <w:highlight w:val="none"/>
        </w:rPr>
        <w:t>。</w:t>
      </w:r>
    </w:p>
    <w:p w14:paraId="6915C2CE">
      <w:pPr>
        <w:spacing w:line="580" w:lineRule="exact"/>
        <w:ind w:firstLine="640" w:firstLineChars="20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w:t>
      </w:r>
      <w:r>
        <w:rPr>
          <w:rFonts w:hint="eastAsia" w:ascii="仿宋_GB2312" w:hAnsi="宋体" w:eastAsia="仿宋_GB2312" w:cs="Times New Roman"/>
          <w:color w:val="auto"/>
          <w:sz w:val="32"/>
          <w:szCs w:val="32"/>
          <w:highlight w:val="none"/>
          <w:lang w:val="en-US" w:eastAsia="zh-CN"/>
        </w:rPr>
        <w:t>人工智能系统 Atificial intelligence system</w:t>
      </w:r>
      <w:r>
        <w:rPr>
          <w:rFonts w:hint="eastAsia" w:ascii="仿宋_GB2312" w:hAnsi="宋体" w:eastAsia="仿宋_GB2312"/>
          <w:color w:val="auto"/>
          <w:sz w:val="32"/>
          <w:szCs w:val="32"/>
          <w:highlight w:val="none"/>
          <w:lang w:val="en-US" w:eastAsia="zh-CN"/>
        </w:rPr>
        <w:t>”的术语和定义来源于</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41867-2022</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信息技术人工智能术语</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3.1.8。</w:t>
      </w:r>
    </w:p>
    <w:p w14:paraId="15600ED5">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4、</w:t>
      </w:r>
      <w:bookmarkStart w:id="49" w:name="_Toc17577"/>
      <w:bookmarkStart w:id="50" w:name="_Toc30077"/>
      <w:bookmarkStart w:id="51" w:name="_Toc1004"/>
      <w:bookmarkStart w:id="52" w:name="_Toc7677"/>
      <w:bookmarkStart w:id="53" w:name="_Toc3981"/>
      <w:bookmarkStart w:id="54" w:name="_Toc4021"/>
      <w:bookmarkStart w:id="55" w:name="_Toc12442"/>
      <w:bookmarkStart w:id="56" w:name="_Toc16975"/>
      <w:bookmarkStart w:id="57" w:name="_Toc7401"/>
      <w:bookmarkStart w:id="58" w:name="_Toc2814"/>
      <w:bookmarkStart w:id="59" w:name="_Toc15645"/>
      <w:bookmarkStart w:id="60" w:name="_Toc206"/>
      <w:bookmarkStart w:id="61" w:name="_Toc11288"/>
      <w:bookmarkStart w:id="62" w:name="_Toc27421"/>
      <w:bookmarkStart w:id="63" w:name="_Toc13052"/>
      <w:bookmarkStart w:id="64" w:name="_Toc21787"/>
      <w:bookmarkStart w:id="65" w:name="_Toc15043"/>
      <w:bookmarkStart w:id="66" w:name="_Toc7032"/>
      <w:bookmarkStart w:id="67" w:name="_Toc17151"/>
      <w:r>
        <w:rPr>
          <w:rFonts w:hint="eastAsia" w:ascii="仿宋_GB2312" w:hAnsi="宋体" w:eastAsia="仿宋_GB2312"/>
          <w:color w:val="auto"/>
          <w:sz w:val="32"/>
          <w:szCs w:val="32"/>
          <w:highlight w:val="none"/>
          <w:lang w:val="en-US" w:eastAsia="zh-CN"/>
        </w:rPr>
        <w:t>自然资源调查 Natural resources survey</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60D3B65">
      <w:pPr>
        <w:spacing w:line="580" w:lineRule="exact"/>
        <w:ind w:firstLine="64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查明某一地区自然资源的数量、质量、分布和开发条件，提供资源清单、图件和评价报告，为资源的开发和生产布局提供第一手资料的过程。</w:t>
      </w:r>
    </w:p>
    <w:p w14:paraId="3A84BC31">
      <w:pPr>
        <w:pStyle w:val="2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w:t>
      </w:r>
      <w:r>
        <w:rPr>
          <w:rFonts w:hint="eastAsia" w:ascii="仿宋_GB2312" w:hAnsi="宋体" w:eastAsia="仿宋_GB2312" w:cs="Times New Roman"/>
          <w:color w:val="auto"/>
          <w:sz w:val="32"/>
          <w:szCs w:val="32"/>
          <w:highlight w:val="none"/>
          <w:lang w:val="en-US" w:eastAsia="zh-CN"/>
        </w:rPr>
        <w:t>自然资源调查 Natural resources survey</w:t>
      </w:r>
      <w:r>
        <w:rPr>
          <w:rFonts w:hint="eastAsia" w:ascii="仿宋_GB2312" w:hAnsi="宋体" w:eastAsia="仿宋_GB2312"/>
          <w:color w:val="auto"/>
          <w:sz w:val="32"/>
          <w:szCs w:val="32"/>
          <w:highlight w:val="none"/>
          <w:lang w:val="en-US" w:eastAsia="zh-CN"/>
        </w:rPr>
        <w:t>”的术语和</w:t>
      </w:r>
      <w:r>
        <w:rPr>
          <w:rFonts w:hint="eastAsia" w:ascii="仿宋_GB2312" w:hAnsi="宋体" w:eastAsia="仿宋_GB2312" w:cs="Times New Roman"/>
          <w:color w:val="auto"/>
          <w:sz w:val="32"/>
          <w:szCs w:val="32"/>
          <w:highlight w:val="none"/>
          <w:lang w:val="en-US" w:eastAsia="zh-CN"/>
        </w:rPr>
        <w:t>定义来源于DB64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3.2。</w:t>
      </w:r>
    </w:p>
    <w:p w14:paraId="27776248">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5、</w:t>
      </w:r>
      <w:bookmarkStart w:id="68" w:name="_Toc17290"/>
      <w:bookmarkStart w:id="69" w:name="_Toc5236"/>
      <w:bookmarkStart w:id="70" w:name="_Toc26242"/>
      <w:bookmarkStart w:id="71" w:name="_Toc6388"/>
      <w:bookmarkStart w:id="72" w:name="_Toc2839"/>
      <w:bookmarkStart w:id="73" w:name="_Toc23287"/>
      <w:bookmarkStart w:id="74" w:name="_Toc17248"/>
      <w:bookmarkStart w:id="75" w:name="_Toc8941"/>
      <w:bookmarkStart w:id="76" w:name="_Toc17461"/>
      <w:bookmarkStart w:id="77" w:name="_Toc6484"/>
      <w:bookmarkStart w:id="78" w:name="_Toc15151"/>
      <w:bookmarkStart w:id="79" w:name="_Toc18614"/>
      <w:bookmarkStart w:id="80" w:name="_Toc25848"/>
      <w:bookmarkStart w:id="81" w:name="_Toc14381"/>
      <w:bookmarkStart w:id="82" w:name="_Toc23196"/>
      <w:bookmarkStart w:id="83" w:name="_Toc9673"/>
      <w:bookmarkStart w:id="84" w:name="_Toc30394"/>
      <w:bookmarkStart w:id="85" w:name="_Toc9240"/>
      <w:bookmarkStart w:id="86" w:name="_Toc24285"/>
      <w:r>
        <w:rPr>
          <w:rFonts w:hint="eastAsia" w:ascii="仿宋_GB2312" w:hAnsi="宋体" w:eastAsia="仿宋_GB2312"/>
          <w:color w:val="auto"/>
          <w:sz w:val="32"/>
          <w:szCs w:val="32"/>
          <w:highlight w:val="none"/>
          <w:lang w:val="en-US" w:eastAsia="zh-CN"/>
        </w:rPr>
        <w:t>遥感监测 Remote sensing monitoring</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A66AE12">
      <w:pPr>
        <w:spacing w:line="580" w:lineRule="exact"/>
        <w:ind w:firstLine="64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应用遥感技术，对特定目标或区域自然资源利用状况及其动态变化信息进行监控的过程。</w:t>
      </w:r>
    </w:p>
    <w:p w14:paraId="0989DE00">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“遥感监测 Remote sensing monitoring”的术语和定义来源于DB64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3.4。</w:t>
      </w:r>
      <w:r>
        <w:rPr>
          <w:rFonts w:hint="eastAsia" w:ascii="仿宋_GB2312" w:hAnsi="宋体" w:eastAsia="仿宋_GB2312"/>
          <w:color w:val="auto"/>
          <w:sz w:val="32"/>
          <w:szCs w:val="32"/>
          <w:highlight w:val="none"/>
          <w:lang w:val="en-US" w:eastAsia="zh-CN"/>
        </w:rPr>
        <w:t>6、</w:t>
      </w:r>
      <w:bookmarkStart w:id="87" w:name="_Toc19990"/>
      <w:bookmarkStart w:id="88" w:name="_Toc21853"/>
      <w:bookmarkStart w:id="89" w:name="_Toc7178"/>
      <w:bookmarkStart w:id="90" w:name="_Toc21066"/>
      <w:bookmarkStart w:id="91" w:name="_Toc28359"/>
      <w:bookmarkStart w:id="92" w:name="_Toc25881"/>
      <w:bookmarkStart w:id="93" w:name="_Toc18856"/>
      <w:bookmarkStart w:id="94" w:name="_Toc11118"/>
      <w:bookmarkStart w:id="95" w:name="_Toc16164"/>
      <w:bookmarkStart w:id="96" w:name="_Toc8572"/>
      <w:bookmarkStart w:id="97" w:name="_Toc30702"/>
      <w:bookmarkStart w:id="98" w:name="_Toc30855"/>
      <w:bookmarkStart w:id="99" w:name="_Toc25674"/>
      <w:bookmarkStart w:id="100" w:name="_Toc13817"/>
      <w:bookmarkStart w:id="101" w:name="_Toc32516"/>
      <w:bookmarkStart w:id="102" w:name="_Toc1068"/>
      <w:bookmarkStart w:id="103" w:name="_Toc9526"/>
      <w:bookmarkStart w:id="104" w:name="_Toc5870"/>
      <w:bookmarkStart w:id="105" w:name="_Toc6378"/>
      <w:r>
        <w:rPr>
          <w:rFonts w:hint="eastAsia" w:ascii="仿宋_GB2312" w:hAnsi="宋体" w:eastAsia="仿宋_GB2312"/>
          <w:color w:val="auto"/>
          <w:sz w:val="32"/>
          <w:szCs w:val="32"/>
          <w:highlight w:val="none"/>
          <w:lang w:val="en-US" w:eastAsia="zh-CN"/>
        </w:rPr>
        <w:t>外业举证 Field evidence presentation</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0109842">
      <w:pPr>
        <w:spacing w:line="580" w:lineRule="exact"/>
        <w:ind w:firstLine="64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在实地进行数据采集、核实和拍摄照片等行为，以验证遥感影像或已有数据的真实性、准确性和现势性。</w:t>
      </w:r>
    </w:p>
    <w:p w14:paraId="19BAB43C">
      <w:pPr>
        <w:spacing w:line="580" w:lineRule="exact"/>
        <w:ind w:firstLine="640" w:firstLineChars="200"/>
        <w:rPr>
          <w:rFonts w:hint="eastAsia"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7、</w:t>
      </w:r>
      <w:bookmarkStart w:id="106" w:name="_Toc11558"/>
      <w:bookmarkStart w:id="107" w:name="_Toc10422"/>
      <w:bookmarkStart w:id="108" w:name="_Toc10871"/>
      <w:bookmarkStart w:id="109" w:name="_Toc32468"/>
      <w:bookmarkStart w:id="110" w:name="_Toc2445"/>
      <w:bookmarkStart w:id="111" w:name="_Toc10077"/>
      <w:bookmarkStart w:id="112" w:name="_Toc16593"/>
      <w:bookmarkStart w:id="113" w:name="_Toc17954"/>
      <w:bookmarkStart w:id="114" w:name="_Toc18344"/>
      <w:bookmarkStart w:id="115" w:name="_Toc19278"/>
      <w:bookmarkStart w:id="116" w:name="_Toc26992"/>
      <w:bookmarkStart w:id="117" w:name="_Toc7060"/>
      <w:bookmarkStart w:id="118" w:name="_Toc8349"/>
      <w:bookmarkStart w:id="119" w:name="_Toc22076"/>
      <w:bookmarkStart w:id="120" w:name="_Toc22755"/>
      <w:bookmarkStart w:id="121" w:name="_Toc11070"/>
      <w:bookmarkStart w:id="122" w:name="_Toc6441"/>
      <w:bookmarkStart w:id="123" w:name="_Toc15878"/>
      <w:bookmarkStart w:id="124" w:name="_Toc15258"/>
      <w:r>
        <w:rPr>
          <w:rFonts w:hint="eastAsia" w:ascii="仿宋_GB2312" w:hAnsi="宋体" w:eastAsia="仿宋_GB2312"/>
          <w:color w:val="auto"/>
          <w:sz w:val="32"/>
          <w:szCs w:val="32"/>
          <w:highlight w:val="none"/>
          <w:lang w:val="en-US" w:eastAsia="zh-CN"/>
        </w:rPr>
        <w:t>地类识别技术 l</w:t>
      </w:r>
      <w:r>
        <w:rPr>
          <w:rFonts w:hint="eastAsia" w:ascii="仿宋_GB2312" w:hAnsi="宋体" w:eastAsia="仿宋_GB2312"/>
          <w:color w:val="auto"/>
          <w:sz w:val="32"/>
          <w:szCs w:val="32"/>
          <w:highlight w:val="none"/>
        </w:rPr>
        <w:t xml:space="preserve">and </w:t>
      </w:r>
      <w:r>
        <w:rPr>
          <w:rFonts w:hint="eastAsia" w:ascii="仿宋_GB2312" w:hAnsi="宋体" w:eastAsia="仿宋_GB2312"/>
          <w:color w:val="auto"/>
          <w:sz w:val="32"/>
          <w:szCs w:val="32"/>
          <w:highlight w:val="none"/>
          <w:lang w:val="en-US" w:eastAsia="zh-CN"/>
        </w:rPr>
        <w:t>c</w:t>
      </w:r>
      <w:r>
        <w:rPr>
          <w:rFonts w:hint="eastAsia" w:ascii="仿宋_GB2312" w:hAnsi="宋体" w:eastAsia="仿宋_GB2312"/>
          <w:color w:val="auto"/>
          <w:sz w:val="32"/>
          <w:szCs w:val="32"/>
          <w:highlight w:val="none"/>
        </w:rPr>
        <w:t xml:space="preserve">lassification </w:t>
      </w:r>
      <w:r>
        <w:rPr>
          <w:rFonts w:hint="eastAsia" w:ascii="仿宋_GB2312" w:hAnsi="宋体" w:eastAsia="仿宋_GB2312"/>
          <w:color w:val="auto"/>
          <w:sz w:val="32"/>
          <w:szCs w:val="32"/>
          <w:highlight w:val="none"/>
          <w:lang w:val="en-US" w:eastAsia="zh-CN"/>
        </w:rPr>
        <w:t>r</w:t>
      </w:r>
      <w:r>
        <w:rPr>
          <w:rFonts w:hint="eastAsia" w:ascii="仿宋_GB2312" w:hAnsi="宋体" w:eastAsia="仿宋_GB2312"/>
          <w:color w:val="auto"/>
          <w:sz w:val="32"/>
          <w:szCs w:val="32"/>
          <w:highlight w:val="none"/>
        </w:rPr>
        <w:t>ecognition</w:t>
      </w:r>
      <w:r>
        <w:rPr>
          <w:rFonts w:hint="eastAsia" w:ascii="仿宋_GB2312" w:hAnsi="宋体" w:eastAsia="仿宋_GB2312"/>
          <w:color w:val="auto"/>
          <w:sz w:val="32"/>
          <w:szCs w:val="32"/>
          <w:highlight w:val="none"/>
          <w:lang w:val="en-US" w:eastAsia="zh-CN"/>
        </w:rPr>
        <w:t xml:space="preserve"> t</w:t>
      </w:r>
      <w:r>
        <w:rPr>
          <w:rFonts w:hint="eastAsia" w:ascii="仿宋_GB2312" w:hAnsi="宋体" w:eastAsia="仿宋_GB2312"/>
          <w:color w:val="auto"/>
          <w:sz w:val="32"/>
          <w:szCs w:val="32"/>
          <w:highlight w:val="none"/>
        </w:rPr>
        <w:t>echn</w:t>
      </w:r>
      <w:r>
        <w:rPr>
          <w:rFonts w:hint="eastAsia" w:ascii="仿宋_GB2312" w:hAnsi="宋体" w:eastAsia="仿宋_GB2312"/>
          <w:color w:val="auto"/>
          <w:sz w:val="32"/>
          <w:szCs w:val="32"/>
          <w:highlight w:val="none"/>
          <w:lang w:val="en-US" w:eastAsia="zh-CN"/>
        </w:rPr>
        <w:t>ology</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CB2C5ED">
      <w:pPr>
        <w:spacing w:line="580" w:lineRule="exact"/>
        <w:ind w:firstLine="640" w:firstLineChars="200"/>
        <w:rPr>
          <w:rFonts w:hint="eastAsia" w:ascii="仿宋_GB2312" w:hAnsi="宋体" w:eastAsia="仿宋_GB2312"/>
          <w:color w:val="auto"/>
          <w:sz w:val="32"/>
          <w:szCs w:val="32"/>
          <w:highlight w:val="none"/>
          <w:lang w:val="en-US" w:eastAsia="zh-CN"/>
        </w:rPr>
      </w:pPr>
      <w:bookmarkStart w:id="125" w:name="_Toc5015"/>
      <w:r>
        <w:rPr>
          <w:rFonts w:hint="eastAsia" w:ascii="仿宋_GB2312" w:hAnsi="宋体" w:eastAsia="仿宋_GB2312"/>
          <w:color w:val="auto"/>
          <w:sz w:val="32"/>
          <w:szCs w:val="32"/>
          <w:highlight w:val="none"/>
          <w:lang w:val="en-US" w:eastAsia="zh-CN"/>
        </w:rPr>
        <w:t>利用人工智能，特别是深度学习算法，对从照片中提取的信息进行分析和分类，以识别地表不同土地类型的技术。</w:t>
      </w:r>
      <w:bookmarkEnd w:id="125"/>
    </w:p>
    <w:p w14:paraId="08B5BC4A">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default"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（二）总体要求</w:t>
      </w:r>
    </w:p>
    <w:p w14:paraId="5317B26F">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0" w:afterLines="-2147483648" w:line="580" w:lineRule="exact"/>
        <w:ind w:firstLine="640" w:firstLineChars="200"/>
        <w:textAlignment w:val="auto"/>
        <w:rPr>
          <w:rFonts w:hint="eastAsia" w:ascii="仿宋_GB2312" w:hAnsi="宋体" w:eastAsia="仿宋_GB2312" w:cs="Times New Roman"/>
          <w:b w:val="0"/>
          <w:color w:val="auto"/>
          <w:sz w:val="32"/>
          <w:szCs w:val="32"/>
          <w:highlight w:val="none"/>
          <w:shd w:val="clear"/>
          <w:lang w:val="en-US" w:eastAsia="zh-CN"/>
        </w:rPr>
      </w:pPr>
      <w:r>
        <w:rPr>
          <w:rFonts w:hint="eastAsia" w:ascii="仿宋_GB2312" w:hAnsi="宋体" w:eastAsia="仿宋_GB2312" w:cs="Times New Roman"/>
          <w:b w:val="0"/>
          <w:color w:val="auto"/>
          <w:sz w:val="32"/>
          <w:szCs w:val="32"/>
          <w:highlight w:val="none"/>
          <w:shd w:val="clear"/>
          <w:lang w:val="en-US" w:eastAsia="zh-CN"/>
        </w:rPr>
        <w:t>规定了样本类别、样本格式、样本大小、样本分辨率、样本数量、其他要求等内容。</w:t>
      </w:r>
    </w:p>
    <w:p w14:paraId="329A3EF2">
      <w:pPr>
        <w:numPr>
          <w:ilvl w:val="0"/>
          <w:numId w:val="0"/>
        </w:numPr>
        <w:autoSpaceDE/>
        <w:autoSpaceDN/>
        <w:spacing w:line="580" w:lineRule="exact"/>
        <w:ind w:firstLine="640"/>
        <w:rPr>
          <w:rFonts w:hint="eastAsia" w:ascii="仿宋_GB2312" w:hAnsi="宋体" w:eastAsia="仿宋_GB2312"/>
          <w:color w:val="auto"/>
          <w:sz w:val="32"/>
          <w:szCs w:val="32"/>
          <w:highlight w:val="none"/>
          <w:lang w:val="en-US" w:eastAsia="zh-CN"/>
        </w:rPr>
      </w:pPr>
      <w:r>
        <w:rPr>
          <w:rFonts w:hint="eastAsia" w:ascii="仿宋_GB2312" w:hAnsi="宋体" w:eastAsia="仿宋_GB2312" w:cs="Times New Roman"/>
          <w:b w:val="0"/>
          <w:color w:val="auto"/>
          <w:sz w:val="32"/>
          <w:szCs w:val="32"/>
          <w:highlight w:val="none"/>
          <w:shd w:val="clear"/>
          <w:lang w:val="en-US" w:eastAsia="zh-CN"/>
        </w:rPr>
        <w:t>主要依据《</w:t>
      </w:r>
      <w:r>
        <w:rPr>
          <w:rFonts w:hint="eastAsia" w:ascii="仿宋_GB2312" w:hAnsi="宋体" w:eastAsia="仿宋_GB2312" w:cs="Times New Roman"/>
          <w:color w:val="auto"/>
          <w:sz w:val="32"/>
          <w:szCs w:val="32"/>
          <w:highlight w:val="none"/>
          <w:lang w:val="en-US" w:eastAsia="zh-CN"/>
        </w:rPr>
        <w:t>信息技术 软件工程术语</w:t>
      </w:r>
      <w:r>
        <w:rPr>
          <w:rFonts w:hint="eastAsia" w:ascii="仿宋_GB2312" w:hAnsi="宋体" w:eastAsia="仿宋_GB2312" w:cs="Times New Roman"/>
          <w:b w:val="0"/>
          <w:color w:val="auto"/>
          <w:sz w:val="32"/>
          <w:szCs w:val="32"/>
          <w:highlight w:val="none"/>
          <w:shd w:val="clear"/>
          <w:lang w:val="en-US" w:eastAsia="zh-CN"/>
        </w:rPr>
        <w:t>》</w:t>
      </w:r>
      <w:r>
        <w:rPr>
          <w:rFonts w:hint="eastAsia" w:ascii="仿宋_GB2312" w:hAnsi="宋体" w:eastAsia="仿宋_GB2312" w:cs="Times New Roman"/>
          <w:color w:val="auto"/>
          <w:sz w:val="32"/>
          <w:szCs w:val="32"/>
          <w:highlight w:val="none"/>
          <w:lang w:val="en-US" w:eastAsia="zh-CN"/>
        </w:rPr>
        <w:t>GB/T 11457-2006数据库（2.390）的定义、《</w:t>
      </w:r>
      <w:r>
        <w:rPr>
          <w:rFonts w:hint="eastAsia" w:ascii="仿宋_GB2312" w:hAnsi="宋体" w:eastAsia="仿宋_GB2312"/>
          <w:color w:val="auto"/>
          <w:sz w:val="32"/>
          <w:szCs w:val="32"/>
          <w:highlight w:val="none"/>
          <w:lang w:val="en-US" w:eastAsia="zh-CN"/>
        </w:rPr>
        <w:t>国土变更调查技术规程</w:t>
      </w:r>
      <w:r>
        <w:rPr>
          <w:rFonts w:hint="eastAsia" w:ascii="仿宋_GB2312" w:hAnsi="宋体" w:eastAsia="仿宋_GB2312" w:cs="Times New Roman"/>
          <w:color w:val="auto"/>
          <w:sz w:val="32"/>
          <w:szCs w:val="32"/>
          <w:highlight w:val="none"/>
          <w:lang w:val="en-US" w:eastAsia="zh-CN"/>
        </w:rPr>
        <w:t>》的工作分类，结合具体业务需求提出。样本类别主要明确为</w:t>
      </w:r>
      <w:r>
        <w:rPr>
          <w:rFonts w:hint="eastAsia" w:ascii="仿宋_GB2312" w:hAnsi="宋体" w:eastAsia="仿宋_GB2312"/>
          <w:color w:val="auto"/>
          <w:sz w:val="32"/>
          <w:szCs w:val="32"/>
          <w:highlight w:val="none"/>
          <w:lang w:val="en-US" w:eastAsia="zh-CN"/>
        </w:rPr>
        <w:t>耕地、园地、林地、推堆土、道路、其他等六种；样本照片格式为</w:t>
      </w:r>
      <w:r>
        <w:rPr>
          <w:rFonts w:hint="eastAsia" w:ascii="仿宋_GB2312" w:hAnsi="宋体" w:eastAsia="仿宋_GB2312" w:cs="Times New Roman"/>
          <w:i w:val="0"/>
          <w:iCs w:val="0"/>
          <w:caps w:val="0"/>
          <w:color w:val="auto"/>
          <w:spacing w:val="0"/>
          <w:sz w:val="32"/>
          <w:szCs w:val="32"/>
          <w:highlight w:val="none"/>
          <w:shd w:val="clear"/>
        </w:rPr>
        <w:t>JPG、</w:t>
      </w:r>
      <w:r>
        <w:rPr>
          <w:rFonts w:hint="eastAsia" w:ascii="仿宋_GB2312" w:hAnsi="宋体" w:eastAsia="仿宋_GB2312" w:cs="Times New Roman"/>
          <w:i w:val="0"/>
          <w:iCs w:val="0"/>
          <w:caps w:val="0"/>
          <w:color w:val="auto"/>
          <w:spacing w:val="0"/>
          <w:sz w:val="32"/>
          <w:szCs w:val="32"/>
          <w:highlight w:val="none"/>
          <w:shd w:val="clear"/>
          <w:lang w:val="en-US" w:eastAsia="zh-CN"/>
        </w:rPr>
        <w:t>JPEG、</w:t>
      </w:r>
      <w:r>
        <w:rPr>
          <w:rFonts w:hint="eastAsia" w:ascii="仿宋_GB2312" w:hAnsi="宋体" w:eastAsia="仿宋_GB2312" w:cs="Times New Roman"/>
          <w:i w:val="0"/>
          <w:iCs w:val="0"/>
          <w:caps w:val="0"/>
          <w:color w:val="auto"/>
          <w:spacing w:val="0"/>
          <w:sz w:val="32"/>
          <w:szCs w:val="32"/>
          <w:highlight w:val="none"/>
          <w:shd w:val="clear"/>
        </w:rPr>
        <w:t>PNG、BMP等</w:t>
      </w:r>
      <w:r>
        <w:rPr>
          <w:rFonts w:hint="eastAsia" w:ascii="仿宋_GB2312" w:hAnsi="宋体" w:eastAsia="仿宋_GB2312" w:cs="Times New Roman"/>
          <w:color w:val="auto"/>
          <w:sz w:val="32"/>
          <w:szCs w:val="32"/>
          <w:highlight w:val="none"/>
          <w:lang w:val="en-US" w:eastAsia="zh-CN"/>
        </w:rPr>
        <w:t>常见格式；单个样本照片大小一般小于5M，不宜超过10M；样本照片分辨率宜达到1280×720及以上，能够清晰反映地物纹理特征；各样本类别照片数量宜大于5000张，且各样本类别内，不同地物照片数量相对平衡；</w:t>
      </w:r>
      <w:r>
        <w:rPr>
          <w:rFonts w:hint="eastAsia" w:ascii="仿宋_GB2312" w:hAnsi="宋体" w:eastAsia="仿宋_GB2312"/>
          <w:color w:val="auto"/>
          <w:sz w:val="32"/>
          <w:szCs w:val="32"/>
          <w:highlight w:val="none"/>
          <w:lang w:val="en-US" w:eastAsia="zh-CN"/>
        </w:rPr>
        <w:t>样本照片不应出现遮挡、模糊的情形，所摄地物占篇幅比例宜超过50%。</w:t>
      </w:r>
    </w:p>
    <w:p w14:paraId="43DB22FF">
      <w:pPr>
        <w:widowControl/>
        <w:numPr>
          <w:ilvl w:val="-1"/>
          <w:numId w:val="0"/>
        </w:numPr>
        <w:autoSpaceDE/>
        <w:autoSpaceDN/>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rPr>
        <w:t>广西地形以复杂多样的山地和丘陵盆地为主，并受到亚热带季风气候的影响，</w:t>
      </w:r>
      <w:r>
        <w:rPr>
          <w:rFonts w:hint="eastAsia" w:ascii="仿宋_GB2312" w:hAnsi="宋体" w:eastAsia="仿宋_GB2312"/>
          <w:color w:val="auto"/>
          <w:sz w:val="32"/>
          <w:szCs w:val="32"/>
          <w:highlight w:val="none"/>
          <w:lang w:val="en-US" w:eastAsia="zh-CN"/>
        </w:rPr>
        <w:t>全</w:t>
      </w:r>
      <w:r>
        <w:rPr>
          <w:rFonts w:hint="eastAsia" w:ascii="仿宋_GB2312" w:hAnsi="宋体" w:eastAsia="仿宋_GB2312"/>
          <w:color w:val="auto"/>
          <w:sz w:val="32"/>
          <w:szCs w:val="32"/>
          <w:highlight w:val="none"/>
        </w:rPr>
        <w:t>区全年植被茂盛、植物种类繁多，农作物特征也因此趋于相似，对地类认定造成一定影响。</w:t>
      </w:r>
      <w:r>
        <w:rPr>
          <w:rFonts w:hint="eastAsia" w:ascii="仿宋_GB2312" w:hAnsi="宋体" w:eastAsia="仿宋_GB2312"/>
          <w:color w:val="auto"/>
          <w:sz w:val="32"/>
          <w:szCs w:val="32"/>
          <w:highlight w:val="none"/>
          <w:lang w:val="en-US" w:eastAsia="zh-CN"/>
        </w:rPr>
        <w:t>针对这个问题，规范明确了耕地、园地、林地、推堆土、道路、其他等六种类别，并与国土变更调查工作分类做了衔接，具体如下表：</w:t>
      </w:r>
    </w:p>
    <w:p w14:paraId="70E92688">
      <w:pPr>
        <w:pStyle w:val="3"/>
        <w:numPr>
          <w:ilvl w:val="-1"/>
          <w:numId w:val="0"/>
        </w:numPr>
        <w:autoSpaceDE/>
        <w:autoSpaceDN/>
        <w:ind w:firstLine="0" w:firstLineChars="0"/>
        <w:jc w:val="center"/>
        <w:rPr>
          <w:rFonts w:hint="eastAsia" w:ascii="宋体" w:hAnsi="宋体" w:eastAsia="黑体" w:cs="宋体"/>
          <w:color w:val="auto"/>
          <w:sz w:val="21"/>
          <w:szCs w:val="21"/>
          <w:highlight w:val="none"/>
          <w:lang w:val="en-US" w:eastAsia="zh-CN"/>
        </w:rPr>
      </w:pPr>
      <w:r>
        <w:rPr>
          <w:sz w:val="21"/>
          <w:szCs w:val="21"/>
        </w:rPr>
        <w:t xml:space="preserve">表 </w:t>
      </w:r>
      <w:r>
        <w:rPr>
          <w:sz w:val="21"/>
          <w:szCs w:val="21"/>
        </w:rPr>
        <w:fldChar w:fldCharType="begin"/>
      </w:r>
      <w:r>
        <w:rPr>
          <w:sz w:val="21"/>
          <w:szCs w:val="21"/>
        </w:rPr>
        <w:instrText xml:space="preserve"> SEQ 表 \* ARABIC </w:instrText>
      </w:r>
      <w:r>
        <w:rPr>
          <w:sz w:val="21"/>
          <w:szCs w:val="21"/>
        </w:rPr>
        <w:fldChar w:fldCharType="separate"/>
      </w:r>
      <w:r>
        <w:rPr>
          <w:sz w:val="21"/>
          <w:szCs w:val="21"/>
        </w:rPr>
        <w:t>1</w:t>
      </w:r>
      <w:r>
        <w:rPr>
          <w:sz w:val="21"/>
          <w:szCs w:val="21"/>
        </w:rPr>
        <w:fldChar w:fldCharType="end"/>
      </w:r>
      <w:r>
        <w:rPr>
          <w:rFonts w:hint="eastAsia"/>
          <w:sz w:val="21"/>
          <w:szCs w:val="21"/>
          <w:lang w:eastAsia="zh-CN"/>
        </w:rPr>
        <w:t xml:space="preserve"> 外业举证照片地类智能识别工作分类对照表</w:t>
      </w:r>
    </w:p>
    <w:tbl>
      <w:tblPr>
        <w:tblStyle w:val="11"/>
        <w:tblW w:w="76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40"/>
        <w:gridCol w:w="805"/>
        <w:gridCol w:w="762"/>
        <w:gridCol w:w="1633"/>
        <w:gridCol w:w="668"/>
        <w:gridCol w:w="847"/>
        <w:gridCol w:w="791"/>
        <w:gridCol w:w="1534"/>
      </w:tblGrid>
      <w:tr w14:paraId="04BFA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6" w:hRule="atLeast"/>
          <w:tblHeader/>
          <w:jc w:val="center"/>
        </w:trPr>
        <w:tc>
          <w:tcPr>
            <w:tcW w:w="3840" w:type="dxa"/>
            <w:gridSpan w:val="4"/>
            <w:tcBorders>
              <w:top w:val="single" w:color="000000" w:sz="8" w:space="0"/>
              <w:left w:val="single" w:color="000000" w:sz="8" w:space="0"/>
              <w:bottom w:val="single" w:color="000000" w:sz="8" w:space="0"/>
              <w:right w:val="single" w:color="000000" w:sz="8" w:space="0"/>
            </w:tcBorders>
            <w:shd w:val="clear" w:color="auto" w:fill="auto"/>
            <w:vAlign w:val="center"/>
          </w:tcPr>
          <w:p w14:paraId="2BF4CC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外业举证照片地类智能识别工作分类</w:t>
            </w:r>
          </w:p>
        </w:tc>
        <w:tc>
          <w:tcPr>
            <w:tcW w:w="3840" w:type="dxa"/>
            <w:gridSpan w:val="4"/>
            <w:tcBorders>
              <w:top w:val="single" w:color="000000" w:sz="8" w:space="0"/>
              <w:left w:val="nil"/>
              <w:bottom w:val="single" w:color="000000" w:sz="8" w:space="0"/>
              <w:right w:val="single" w:color="000000" w:sz="8" w:space="0"/>
            </w:tcBorders>
            <w:shd w:val="clear" w:color="auto" w:fill="auto"/>
            <w:vAlign w:val="center"/>
          </w:tcPr>
          <w:p w14:paraId="599CF5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国土变更调查工作分类</w:t>
            </w:r>
          </w:p>
        </w:tc>
      </w:tr>
      <w:tr w14:paraId="58753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6" w:hRule="atLeast"/>
          <w:tblHeader/>
          <w:jc w:val="center"/>
        </w:trPr>
        <w:tc>
          <w:tcPr>
            <w:tcW w:w="1445" w:type="dxa"/>
            <w:gridSpan w:val="2"/>
            <w:tcBorders>
              <w:top w:val="nil"/>
              <w:left w:val="single" w:color="000000" w:sz="8" w:space="0"/>
              <w:bottom w:val="single" w:color="000000" w:sz="8" w:space="0"/>
              <w:right w:val="single" w:color="000000" w:sz="8" w:space="0"/>
            </w:tcBorders>
            <w:shd w:val="clear" w:color="auto" w:fill="auto"/>
            <w:vAlign w:val="center"/>
          </w:tcPr>
          <w:p w14:paraId="5E7992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一级类</w:t>
            </w:r>
          </w:p>
        </w:tc>
        <w:tc>
          <w:tcPr>
            <w:tcW w:w="2395" w:type="dxa"/>
            <w:gridSpan w:val="2"/>
            <w:tcBorders>
              <w:top w:val="nil"/>
              <w:left w:val="nil"/>
              <w:bottom w:val="single" w:color="000000" w:sz="8" w:space="0"/>
              <w:right w:val="single" w:color="000000" w:sz="8" w:space="0"/>
            </w:tcBorders>
            <w:shd w:val="clear" w:color="auto" w:fill="auto"/>
            <w:vAlign w:val="center"/>
          </w:tcPr>
          <w:p w14:paraId="256CD8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二级类</w:t>
            </w:r>
          </w:p>
        </w:tc>
        <w:tc>
          <w:tcPr>
            <w:tcW w:w="1515" w:type="dxa"/>
            <w:gridSpan w:val="2"/>
            <w:tcBorders>
              <w:top w:val="single" w:color="000000" w:sz="8" w:space="0"/>
              <w:left w:val="nil"/>
              <w:bottom w:val="single" w:color="000000" w:sz="8" w:space="0"/>
              <w:right w:val="single" w:color="000000" w:sz="8" w:space="0"/>
            </w:tcBorders>
            <w:shd w:val="clear" w:color="auto" w:fill="auto"/>
            <w:vAlign w:val="center"/>
          </w:tcPr>
          <w:p w14:paraId="1340F1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一级类</w:t>
            </w:r>
          </w:p>
        </w:tc>
        <w:tc>
          <w:tcPr>
            <w:tcW w:w="2325" w:type="dxa"/>
            <w:gridSpan w:val="2"/>
            <w:tcBorders>
              <w:top w:val="single" w:color="000000" w:sz="8" w:space="0"/>
              <w:left w:val="nil"/>
              <w:bottom w:val="single" w:color="000000" w:sz="8" w:space="0"/>
              <w:right w:val="single" w:color="000000" w:sz="8" w:space="0"/>
            </w:tcBorders>
            <w:shd w:val="clear" w:color="auto" w:fill="auto"/>
            <w:vAlign w:val="center"/>
          </w:tcPr>
          <w:p w14:paraId="76BB07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二级类</w:t>
            </w:r>
          </w:p>
        </w:tc>
      </w:tr>
      <w:tr w14:paraId="13C5C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tcBorders>
              <w:top w:val="nil"/>
              <w:left w:val="single" w:color="000000" w:sz="8" w:space="0"/>
              <w:bottom w:val="single" w:color="000000" w:sz="8" w:space="0"/>
              <w:right w:val="single" w:color="000000" w:sz="8" w:space="0"/>
            </w:tcBorders>
            <w:shd w:val="clear" w:color="auto" w:fill="auto"/>
            <w:vAlign w:val="center"/>
          </w:tcPr>
          <w:p w14:paraId="6B11BB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编码</w:t>
            </w:r>
          </w:p>
        </w:tc>
        <w:tc>
          <w:tcPr>
            <w:tcW w:w="805" w:type="dxa"/>
            <w:tcBorders>
              <w:top w:val="nil"/>
              <w:left w:val="nil"/>
              <w:bottom w:val="single" w:color="000000" w:sz="8" w:space="0"/>
              <w:right w:val="single" w:color="000000" w:sz="8" w:space="0"/>
            </w:tcBorders>
            <w:shd w:val="clear" w:color="auto" w:fill="auto"/>
            <w:vAlign w:val="center"/>
          </w:tcPr>
          <w:p w14:paraId="30FA20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762" w:type="dxa"/>
            <w:tcBorders>
              <w:top w:val="nil"/>
              <w:left w:val="nil"/>
              <w:bottom w:val="single" w:color="000000" w:sz="8" w:space="0"/>
              <w:right w:val="single" w:color="000000" w:sz="8" w:space="0"/>
            </w:tcBorders>
            <w:shd w:val="clear" w:color="auto" w:fill="auto"/>
            <w:vAlign w:val="center"/>
          </w:tcPr>
          <w:p w14:paraId="3AE23B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编码</w:t>
            </w:r>
          </w:p>
        </w:tc>
        <w:tc>
          <w:tcPr>
            <w:tcW w:w="1633" w:type="dxa"/>
            <w:tcBorders>
              <w:top w:val="nil"/>
              <w:left w:val="nil"/>
              <w:bottom w:val="single" w:color="000000" w:sz="8" w:space="0"/>
              <w:right w:val="single" w:color="000000" w:sz="8" w:space="0"/>
            </w:tcBorders>
            <w:shd w:val="clear" w:color="auto" w:fill="auto"/>
            <w:vAlign w:val="center"/>
          </w:tcPr>
          <w:p w14:paraId="5A845D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668" w:type="dxa"/>
            <w:tcBorders>
              <w:top w:val="single" w:color="000000" w:sz="8" w:space="0"/>
              <w:left w:val="nil"/>
              <w:bottom w:val="single" w:color="000000" w:sz="8" w:space="0"/>
              <w:right w:val="single" w:color="000000" w:sz="8" w:space="0"/>
            </w:tcBorders>
            <w:shd w:val="clear" w:color="auto" w:fill="auto"/>
            <w:vAlign w:val="center"/>
          </w:tcPr>
          <w:p w14:paraId="33A233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编码</w:t>
            </w:r>
          </w:p>
        </w:tc>
        <w:tc>
          <w:tcPr>
            <w:tcW w:w="847" w:type="dxa"/>
            <w:tcBorders>
              <w:top w:val="single" w:color="000000" w:sz="8" w:space="0"/>
              <w:left w:val="nil"/>
              <w:bottom w:val="single" w:color="000000" w:sz="8" w:space="0"/>
              <w:right w:val="single" w:color="000000" w:sz="8" w:space="0"/>
            </w:tcBorders>
            <w:shd w:val="clear" w:color="auto" w:fill="auto"/>
            <w:vAlign w:val="center"/>
          </w:tcPr>
          <w:p w14:paraId="45E096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791" w:type="dxa"/>
            <w:tcBorders>
              <w:top w:val="single" w:color="000000" w:sz="8" w:space="0"/>
              <w:left w:val="nil"/>
              <w:bottom w:val="single" w:color="000000" w:sz="8" w:space="0"/>
              <w:right w:val="single" w:color="000000" w:sz="8" w:space="0"/>
            </w:tcBorders>
            <w:shd w:val="clear" w:color="auto" w:fill="auto"/>
            <w:vAlign w:val="center"/>
          </w:tcPr>
          <w:p w14:paraId="00A48F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编码</w:t>
            </w:r>
          </w:p>
        </w:tc>
        <w:tc>
          <w:tcPr>
            <w:tcW w:w="1534" w:type="dxa"/>
            <w:tcBorders>
              <w:top w:val="single" w:color="000000" w:sz="8" w:space="0"/>
              <w:left w:val="nil"/>
              <w:bottom w:val="single" w:color="000000" w:sz="8" w:space="0"/>
              <w:right w:val="single" w:color="000000" w:sz="8" w:space="0"/>
            </w:tcBorders>
            <w:shd w:val="clear" w:color="auto" w:fill="auto"/>
            <w:vAlign w:val="center"/>
          </w:tcPr>
          <w:p w14:paraId="3C5007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r>
      <w:tr w14:paraId="10C5F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8" w:hRule="atLeast"/>
          <w:jc w:val="center"/>
        </w:trPr>
        <w:tc>
          <w:tcPr>
            <w:tcW w:w="640" w:type="dxa"/>
            <w:vMerge w:val="restart"/>
            <w:tcBorders>
              <w:top w:val="nil"/>
              <w:left w:val="single" w:color="000000" w:sz="8" w:space="0"/>
              <w:bottom w:val="single" w:color="000000" w:sz="8" w:space="0"/>
              <w:right w:val="single" w:color="000000" w:sz="8" w:space="0"/>
            </w:tcBorders>
            <w:shd w:val="clear" w:color="auto" w:fill="auto"/>
            <w:vAlign w:val="center"/>
          </w:tcPr>
          <w:p w14:paraId="6954F1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805" w:type="dxa"/>
            <w:vMerge w:val="restart"/>
            <w:tcBorders>
              <w:top w:val="nil"/>
              <w:left w:val="nil"/>
              <w:bottom w:val="single" w:color="000000" w:sz="8" w:space="0"/>
              <w:right w:val="single" w:color="000000" w:sz="8" w:space="0"/>
            </w:tcBorders>
            <w:shd w:val="clear" w:color="auto" w:fill="auto"/>
            <w:vAlign w:val="center"/>
          </w:tcPr>
          <w:p w14:paraId="7A0084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耕地</w:t>
            </w:r>
          </w:p>
        </w:tc>
        <w:tc>
          <w:tcPr>
            <w:tcW w:w="762" w:type="dxa"/>
            <w:tcBorders>
              <w:top w:val="nil"/>
              <w:left w:val="nil"/>
              <w:bottom w:val="single" w:color="000000" w:sz="8" w:space="0"/>
              <w:right w:val="single" w:color="000000" w:sz="8" w:space="0"/>
            </w:tcBorders>
            <w:shd w:val="clear" w:color="auto" w:fill="auto"/>
            <w:vAlign w:val="center"/>
          </w:tcPr>
          <w:p w14:paraId="445181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0101</w:t>
            </w:r>
          </w:p>
        </w:tc>
        <w:tc>
          <w:tcPr>
            <w:tcW w:w="1633" w:type="dxa"/>
            <w:tcBorders>
              <w:top w:val="nil"/>
              <w:left w:val="nil"/>
              <w:bottom w:val="single" w:color="000000" w:sz="8" w:space="0"/>
              <w:right w:val="single" w:color="000000" w:sz="8" w:space="0"/>
            </w:tcBorders>
            <w:shd w:val="clear" w:color="auto" w:fill="auto"/>
            <w:vAlign w:val="center"/>
          </w:tcPr>
          <w:p w14:paraId="40FF24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水田</w:t>
            </w:r>
          </w:p>
        </w:tc>
        <w:tc>
          <w:tcPr>
            <w:tcW w:w="668" w:type="dxa"/>
            <w:vMerge w:val="restart"/>
            <w:tcBorders>
              <w:top w:val="nil"/>
              <w:left w:val="nil"/>
              <w:bottom w:val="single" w:color="000000" w:sz="8" w:space="0"/>
              <w:right w:val="single" w:color="000000" w:sz="8" w:space="0"/>
            </w:tcBorders>
            <w:shd w:val="clear" w:color="auto" w:fill="auto"/>
            <w:vAlign w:val="center"/>
          </w:tcPr>
          <w:p w14:paraId="0B9493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847" w:type="dxa"/>
            <w:vMerge w:val="restart"/>
            <w:tcBorders>
              <w:top w:val="nil"/>
              <w:left w:val="nil"/>
              <w:bottom w:val="single" w:color="000000" w:sz="8" w:space="0"/>
              <w:right w:val="single" w:color="000000" w:sz="8" w:space="0"/>
            </w:tcBorders>
            <w:shd w:val="clear" w:color="auto" w:fill="auto"/>
            <w:vAlign w:val="center"/>
          </w:tcPr>
          <w:p w14:paraId="534726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耕地</w:t>
            </w:r>
          </w:p>
        </w:tc>
        <w:tc>
          <w:tcPr>
            <w:tcW w:w="791" w:type="dxa"/>
            <w:tcBorders>
              <w:top w:val="nil"/>
              <w:left w:val="nil"/>
              <w:bottom w:val="single" w:color="000000" w:sz="8" w:space="0"/>
              <w:right w:val="single" w:color="000000" w:sz="8" w:space="0"/>
            </w:tcBorders>
            <w:shd w:val="clear" w:color="auto" w:fill="auto"/>
            <w:vAlign w:val="center"/>
          </w:tcPr>
          <w:p w14:paraId="313586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0101</w:t>
            </w:r>
          </w:p>
        </w:tc>
        <w:tc>
          <w:tcPr>
            <w:tcW w:w="1534" w:type="dxa"/>
            <w:tcBorders>
              <w:top w:val="nil"/>
              <w:left w:val="nil"/>
              <w:bottom w:val="single" w:color="000000" w:sz="8" w:space="0"/>
              <w:right w:val="single" w:color="000000" w:sz="8" w:space="0"/>
            </w:tcBorders>
            <w:shd w:val="clear" w:color="auto" w:fill="auto"/>
            <w:vAlign w:val="center"/>
          </w:tcPr>
          <w:p w14:paraId="3AD0A5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水田</w:t>
            </w:r>
          </w:p>
        </w:tc>
      </w:tr>
      <w:tr w14:paraId="7E516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6677C6D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6473D1D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739F6F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0102</w:t>
            </w:r>
          </w:p>
        </w:tc>
        <w:tc>
          <w:tcPr>
            <w:tcW w:w="1633" w:type="dxa"/>
            <w:tcBorders>
              <w:top w:val="nil"/>
              <w:left w:val="nil"/>
              <w:bottom w:val="single" w:color="000000" w:sz="8" w:space="0"/>
              <w:right w:val="single" w:color="000000" w:sz="8" w:space="0"/>
            </w:tcBorders>
            <w:shd w:val="clear" w:color="auto" w:fill="auto"/>
            <w:vAlign w:val="center"/>
          </w:tcPr>
          <w:p w14:paraId="64099B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水浇地</w:t>
            </w:r>
          </w:p>
        </w:tc>
        <w:tc>
          <w:tcPr>
            <w:tcW w:w="668" w:type="dxa"/>
            <w:vMerge w:val="continue"/>
            <w:tcBorders>
              <w:top w:val="nil"/>
              <w:left w:val="nil"/>
              <w:bottom w:val="single" w:color="000000" w:sz="8" w:space="0"/>
              <w:right w:val="single" w:color="000000" w:sz="8" w:space="0"/>
            </w:tcBorders>
            <w:shd w:val="clear" w:color="auto" w:fill="auto"/>
            <w:vAlign w:val="center"/>
          </w:tcPr>
          <w:p w14:paraId="6E647B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3B6419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2701E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0102</w:t>
            </w:r>
          </w:p>
        </w:tc>
        <w:tc>
          <w:tcPr>
            <w:tcW w:w="1534" w:type="dxa"/>
            <w:tcBorders>
              <w:top w:val="nil"/>
              <w:left w:val="nil"/>
              <w:bottom w:val="single" w:color="000000" w:sz="8" w:space="0"/>
              <w:right w:val="single" w:color="000000" w:sz="8" w:space="0"/>
            </w:tcBorders>
            <w:shd w:val="clear" w:color="auto" w:fill="auto"/>
            <w:vAlign w:val="center"/>
          </w:tcPr>
          <w:p w14:paraId="2E3FA2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水浇地</w:t>
            </w:r>
          </w:p>
        </w:tc>
      </w:tr>
      <w:tr w14:paraId="7575B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4FEE571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33412F9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DF656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0103</w:t>
            </w:r>
          </w:p>
        </w:tc>
        <w:tc>
          <w:tcPr>
            <w:tcW w:w="1633" w:type="dxa"/>
            <w:tcBorders>
              <w:top w:val="nil"/>
              <w:left w:val="nil"/>
              <w:bottom w:val="single" w:color="000000" w:sz="8" w:space="0"/>
              <w:right w:val="single" w:color="000000" w:sz="8" w:space="0"/>
            </w:tcBorders>
            <w:shd w:val="clear" w:color="auto" w:fill="auto"/>
            <w:vAlign w:val="center"/>
          </w:tcPr>
          <w:p w14:paraId="11FD87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旱地</w:t>
            </w:r>
          </w:p>
        </w:tc>
        <w:tc>
          <w:tcPr>
            <w:tcW w:w="668" w:type="dxa"/>
            <w:vMerge w:val="continue"/>
            <w:tcBorders>
              <w:top w:val="nil"/>
              <w:left w:val="nil"/>
              <w:bottom w:val="single" w:color="000000" w:sz="8" w:space="0"/>
              <w:right w:val="single" w:color="000000" w:sz="8" w:space="0"/>
            </w:tcBorders>
            <w:shd w:val="clear" w:color="auto" w:fill="auto"/>
            <w:vAlign w:val="center"/>
          </w:tcPr>
          <w:p w14:paraId="7CAAD14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C9751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3C7F0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0103</w:t>
            </w:r>
          </w:p>
        </w:tc>
        <w:tc>
          <w:tcPr>
            <w:tcW w:w="1534" w:type="dxa"/>
            <w:tcBorders>
              <w:top w:val="nil"/>
              <w:left w:val="nil"/>
              <w:bottom w:val="single" w:color="000000" w:sz="8" w:space="0"/>
              <w:right w:val="single" w:color="000000" w:sz="8" w:space="0"/>
            </w:tcBorders>
            <w:shd w:val="clear" w:color="auto" w:fill="auto"/>
            <w:vAlign w:val="center"/>
          </w:tcPr>
          <w:p w14:paraId="7591B6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旱地</w:t>
            </w:r>
          </w:p>
        </w:tc>
      </w:tr>
      <w:tr w14:paraId="708A76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640" w:type="dxa"/>
            <w:vMerge w:val="restart"/>
            <w:tcBorders>
              <w:top w:val="nil"/>
              <w:left w:val="single" w:color="000000" w:sz="8" w:space="0"/>
              <w:bottom w:val="single" w:color="000000" w:sz="8" w:space="0"/>
              <w:right w:val="single" w:color="000000" w:sz="8" w:space="0"/>
            </w:tcBorders>
            <w:shd w:val="clear" w:color="auto" w:fill="auto"/>
            <w:vAlign w:val="center"/>
          </w:tcPr>
          <w:p w14:paraId="1E8694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w:t>
            </w:r>
          </w:p>
        </w:tc>
        <w:tc>
          <w:tcPr>
            <w:tcW w:w="805" w:type="dxa"/>
            <w:vMerge w:val="restart"/>
            <w:tcBorders>
              <w:top w:val="nil"/>
              <w:left w:val="nil"/>
              <w:bottom w:val="single" w:color="000000" w:sz="8" w:space="0"/>
              <w:right w:val="single" w:color="000000" w:sz="8" w:space="0"/>
            </w:tcBorders>
            <w:shd w:val="clear" w:color="auto" w:fill="auto"/>
            <w:vAlign w:val="center"/>
          </w:tcPr>
          <w:p w14:paraId="27EABA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园地</w:t>
            </w:r>
          </w:p>
        </w:tc>
        <w:tc>
          <w:tcPr>
            <w:tcW w:w="762" w:type="dxa"/>
            <w:tcBorders>
              <w:top w:val="nil"/>
              <w:left w:val="nil"/>
              <w:bottom w:val="single" w:color="000000" w:sz="8" w:space="0"/>
              <w:right w:val="single" w:color="000000" w:sz="8" w:space="0"/>
            </w:tcBorders>
            <w:shd w:val="clear" w:color="auto" w:fill="auto"/>
            <w:vAlign w:val="center"/>
          </w:tcPr>
          <w:p w14:paraId="253426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0201</w:t>
            </w:r>
          </w:p>
        </w:tc>
        <w:tc>
          <w:tcPr>
            <w:tcW w:w="1633" w:type="dxa"/>
            <w:tcBorders>
              <w:top w:val="nil"/>
              <w:left w:val="nil"/>
              <w:bottom w:val="single" w:color="000000" w:sz="8" w:space="0"/>
              <w:right w:val="single" w:color="000000" w:sz="8" w:space="0"/>
            </w:tcBorders>
            <w:shd w:val="clear" w:color="auto" w:fill="auto"/>
            <w:vAlign w:val="center"/>
          </w:tcPr>
          <w:p w14:paraId="2AFE95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果园</w:t>
            </w:r>
          </w:p>
        </w:tc>
        <w:tc>
          <w:tcPr>
            <w:tcW w:w="668" w:type="dxa"/>
            <w:vMerge w:val="restart"/>
            <w:tcBorders>
              <w:top w:val="nil"/>
              <w:left w:val="nil"/>
              <w:bottom w:val="single" w:color="000000" w:sz="8" w:space="0"/>
              <w:right w:val="single" w:color="000000" w:sz="8" w:space="0"/>
            </w:tcBorders>
            <w:shd w:val="clear" w:color="auto" w:fill="auto"/>
            <w:vAlign w:val="center"/>
          </w:tcPr>
          <w:p w14:paraId="2E10A6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w:t>
            </w:r>
          </w:p>
        </w:tc>
        <w:tc>
          <w:tcPr>
            <w:tcW w:w="847" w:type="dxa"/>
            <w:vMerge w:val="restart"/>
            <w:tcBorders>
              <w:top w:val="nil"/>
              <w:left w:val="nil"/>
              <w:bottom w:val="single" w:color="000000" w:sz="8" w:space="0"/>
              <w:right w:val="single" w:color="000000" w:sz="8" w:space="0"/>
            </w:tcBorders>
            <w:shd w:val="clear" w:color="auto" w:fill="auto"/>
            <w:vAlign w:val="center"/>
          </w:tcPr>
          <w:p w14:paraId="0800D1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园地</w:t>
            </w:r>
          </w:p>
        </w:tc>
        <w:tc>
          <w:tcPr>
            <w:tcW w:w="791" w:type="dxa"/>
            <w:tcBorders>
              <w:top w:val="nil"/>
              <w:left w:val="nil"/>
              <w:bottom w:val="single" w:color="000000" w:sz="8" w:space="0"/>
              <w:right w:val="single" w:color="000000" w:sz="8" w:space="0"/>
            </w:tcBorders>
            <w:shd w:val="clear" w:color="auto" w:fill="auto"/>
            <w:vAlign w:val="center"/>
          </w:tcPr>
          <w:p w14:paraId="2AF2A2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0201</w:t>
            </w:r>
          </w:p>
        </w:tc>
        <w:tc>
          <w:tcPr>
            <w:tcW w:w="1534" w:type="dxa"/>
            <w:tcBorders>
              <w:top w:val="nil"/>
              <w:left w:val="nil"/>
              <w:bottom w:val="single" w:color="000000" w:sz="8" w:space="0"/>
              <w:right w:val="single" w:color="000000" w:sz="8" w:space="0"/>
            </w:tcBorders>
            <w:shd w:val="clear" w:color="auto" w:fill="auto"/>
            <w:vAlign w:val="center"/>
          </w:tcPr>
          <w:p w14:paraId="4B7196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果园</w:t>
            </w:r>
          </w:p>
        </w:tc>
      </w:tr>
      <w:tr w14:paraId="77E14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0F6150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73088C4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2D1AFA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0202</w:t>
            </w:r>
          </w:p>
        </w:tc>
        <w:tc>
          <w:tcPr>
            <w:tcW w:w="1633" w:type="dxa"/>
            <w:tcBorders>
              <w:top w:val="nil"/>
              <w:left w:val="nil"/>
              <w:bottom w:val="single" w:color="000000" w:sz="8" w:space="0"/>
              <w:right w:val="single" w:color="000000" w:sz="8" w:space="0"/>
            </w:tcBorders>
            <w:shd w:val="clear" w:color="auto" w:fill="auto"/>
            <w:vAlign w:val="center"/>
          </w:tcPr>
          <w:p w14:paraId="2F4232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茶园</w:t>
            </w:r>
          </w:p>
        </w:tc>
        <w:tc>
          <w:tcPr>
            <w:tcW w:w="668" w:type="dxa"/>
            <w:vMerge w:val="continue"/>
            <w:tcBorders>
              <w:top w:val="nil"/>
              <w:left w:val="nil"/>
              <w:bottom w:val="single" w:color="000000" w:sz="8" w:space="0"/>
              <w:right w:val="single" w:color="000000" w:sz="8" w:space="0"/>
            </w:tcBorders>
            <w:shd w:val="clear" w:color="auto" w:fill="auto"/>
            <w:vAlign w:val="center"/>
          </w:tcPr>
          <w:p w14:paraId="273FB3D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4618E2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000CD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0202</w:t>
            </w:r>
          </w:p>
        </w:tc>
        <w:tc>
          <w:tcPr>
            <w:tcW w:w="1534" w:type="dxa"/>
            <w:tcBorders>
              <w:top w:val="nil"/>
              <w:left w:val="nil"/>
              <w:bottom w:val="single" w:color="000000" w:sz="8" w:space="0"/>
              <w:right w:val="single" w:color="000000" w:sz="8" w:space="0"/>
            </w:tcBorders>
            <w:shd w:val="clear" w:color="auto" w:fill="auto"/>
            <w:vAlign w:val="center"/>
          </w:tcPr>
          <w:p w14:paraId="03792A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茶园</w:t>
            </w:r>
          </w:p>
        </w:tc>
      </w:tr>
      <w:tr w14:paraId="77F7B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7B63336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3C0240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5BA1EC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0202</w:t>
            </w:r>
          </w:p>
        </w:tc>
        <w:tc>
          <w:tcPr>
            <w:tcW w:w="1633" w:type="dxa"/>
            <w:tcBorders>
              <w:top w:val="nil"/>
              <w:left w:val="nil"/>
              <w:bottom w:val="single" w:color="000000" w:sz="8" w:space="0"/>
              <w:right w:val="single" w:color="000000" w:sz="8" w:space="0"/>
            </w:tcBorders>
            <w:shd w:val="clear" w:color="auto" w:fill="auto"/>
            <w:vAlign w:val="center"/>
          </w:tcPr>
          <w:p w14:paraId="41E4D1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茶园</w:t>
            </w:r>
          </w:p>
        </w:tc>
        <w:tc>
          <w:tcPr>
            <w:tcW w:w="668" w:type="dxa"/>
            <w:vMerge w:val="continue"/>
            <w:tcBorders>
              <w:top w:val="nil"/>
              <w:left w:val="nil"/>
              <w:bottom w:val="single" w:color="000000" w:sz="8" w:space="0"/>
              <w:right w:val="single" w:color="000000" w:sz="8" w:space="0"/>
            </w:tcBorders>
            <w:shd w:val="clear" w:color="auto" w:fill="auto"/>
            <w:vAlign w:val="center"/>
          </w:tcPr>
          <w:p w14:paraId="006795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19CC1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085668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0202</w:t>
            </w:r>
          </w:p>
        </w:tc>
        <w:tc>
          <w:tcPr>
            <w:tcW w:w="1534" w:type="dxa"/>
            <w:tcBorders>
              <w:top w:val="nil"/>
              <w:left w:val="nil"/>
              <w:bottom w:val="single" w:color="000000" w:sz="8" w:space="0"/>
              <w:right w:val="single" w:color="000000" w:sz="8" w:space="0"/>
            </w:tcBorders>
            <w:shd w:val="clear" w:color="auto" w:fill="auto"/>
            <w:vAlign w:val="center"/>
          </w:tcPr>
          <w:p w14:paraId="48A4A7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茶园</w:t>
            </w:r>
          </w:p>
        </w:tc>
      </w:tr>
      <w:tr w14:paraId="665E1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73A652A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0E01FA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3122F4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0203</w:t>
            </w:r>
          </w:p>
        </w:tc>
        <w:tc>
          <w:tcPr>
            <w:tcW w:w="1633" w:type="dxa"/>
            <w:tcBorders>
              <w:top w:val="nil"/>
              <w:left w:val="nil"/>
              <w:bottom w:val="single" w:color="000000" w:sz="8" w:space="0"/>
              <w:right w:val="single" w:color="000000" w:sz="8" w:space="0"/>
            </w:tcBorders>
            <w:shd w:val="clear" w:color="auto" w:fill="auto"/>
            <w:vAlign w:val="center"/>
          </w:tcPr>
          <w:p w14:paraId="6004B2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橡胶园</w:t>
            </w:r>
          </w:p>
        </w:tc>
        <w:tc>
          <w:tcPr>
            <w:tcW w:w="668" w:type="dxa"/>
            <w:vMerge w:val="continue"/>
            <w:tcBorders>
              <w:top w:val="nil"/>
              <w:left w:val="nil"/>
              <w:bottom w:val="single" w:color="000000" w:sz="8" w:space="0"/>
              <w:right w:val="single" w:color="000000" w:sz="8" w:space="0"/>
            </w:tcBorders>
            <w:shd w:val="clear" w:color="auto" w:fill="auto"/>
            <w:vAlign w:val="center"/>
          </w:tcPr>
          <w:p w14:paraId="40951B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3D48057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46D1E9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0203</w:t>
            </w:r>
          </w:p>
        </w:tc>
        <w:tc>
          <w:tcPr>
            <w:tcW w:w="1534" w:type="dxa"/>
            <w:tcBorders>
              <w:top w:val="nil"/>
              <w:left w:val="nil"/>
              <w:bottom w:val="single" w:color="000000" w:sz="8" w:space="0"/>
              <w:right w:val="single" w:color="000000" w:sz="8" w:space="0"/>
            </w:tcBorders>
            <w:shd w:val="clear" w:color="auto" w:fill="auto"/>
            <w:vAlign w:val="center"/>
          </w:tcPr>
          <w:p w14:paraId="5BA27C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橡胶园</w:t>
            </w:r>
          </w:p>
        </w:tc>
      </w:tr>
      <w:tr w14:paraId="0287A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4D48AD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3573AD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9A124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0204</w:t>
            </w:r>
          </w:p>
        </w:tc>
        <w:tc>
          <w:tcPr>
            <w:tcW w:w="1633" w:type="dxa"/>
            <w:tcBorders>
              <w:top w:val="nil"/>
              <w:left w:val="nil"/>
              <w:bottom w:val="single" w:color="000000" w:sz="8" w:space="0"/>
              <w:right w:val="single" w:color="000000" w:sz="8" w:space="0"/>
            </w:tcBorders>
            <w:shd w:val="clear" w:color="auto" w:fill="auto"/>
            <w:vAlign w:val="center"/>
          </w:tcPr>
          <w:p w14:paraId="1DB081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其他园地</w:t>
            </w:r>
          </w:p>
        </w:tc>
        <w:tc>
          <w:tcPr>
            <w:tcW w:w="668" w:type="dxa"/>
            <w:vMerge w:val="continue"/>
            <w:tcBorders>
              <w:top w:val="nil"/>
              <w:left w:val="nil"/>
              <w:bottom w:val="single" w:color="000000" w:sz="8" w:space="0"/>
              <w:right w:val="single" w:color="000000" w:sz="8" w:space="0"/>
            </w:tcBorders>
            <w:shd w:val="clear" w:color="auto" w:fill="auto"/>
            <w:vAlign w:val="center"/>
          </w:tcPr>
          <w:p w14:paraId="132130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2CE3D32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EF45D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0204</w:t>
            </w:r>
          </w:p>
        </w:tc>
        <w:tc>
          <w:tcPr>
            <w:tcW w:w="1534" w:type="dxa"/>
            <w:tcBorders>
              <w:top w:val="nil"/>
              <w:left w:val="nil"/>
              <w:bottom w:val="single" w:color="000000" w:sz="8" w:space="0"/>
              <w:right w:val="single" w:color="000000" w:sz="8" w:space="0"/>
            </w:tcBorders>
            <w:shd w:val="clear" w:color="auto" w:fill="auto"/>
            <w:vAlign w:val="center"/>
          </w:tcPr>
          <w:p w14:paraId="13FCA0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其他园地</w:t>
            </w:r>
          </w:p>
        </w:tc>
      </w:tr>
      <w:tr w14:paraId="6EAD0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 w:hRule="atLeast"/>
          <w:jc w:val="center"/>
        </w:trPr>
        <w:tc>
          <w:tcPr>
            <w:tcW w:w="640" w:type="dxa"/>
            <w:vMerge w:val="restart"/>
            <w:tcBorders>
              <w:top w:val="nil"/>
              <w:left w:val="single" w:color="000000" w:sz="8" w:space="0"/>
              <w:bottom w:val="single" w:color="000000" w:sz="8" w:space="0"/>
              <w:right w:val="single" w:color="000000" w:sz="8" w:space="0"/>
            </w:tcBorders>
            <w:shd w:val="clear" w:color="auto" w:fill="auto"/>
            <w:vAlign w:val="center"/>
          </w:tcPr>
          <w:p w14:paraId="249140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w:t>
            </w:r>
          </w:p>
        </w:tc>
        <w:tc>
          <w:tcPr>
            <w:tcW w:w="805" w:type="dxa"/>
            <w:vMerge w:val="restart"/>
            <w:tcBorders>
              <w:top w:val="nil"/>
              <w:left w:val="nil"/>
              <w:bottom w:val="single" w:color="000000" w:sz="8" w:space="0"/>
              <w:right w:val="single" w:color="000000" w:sz="8" w:space="0"/>
            </w:tcBorders>
            <w:shd w:val="clear" w:color="auto" w:fill="auto"/>
            <w:vAlign w:val="center"/>
          </w:tcPr>
          <w:p w14:paraId="084423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林地</w:t>
            </w:r>
          </w:p>
        </w:tc>
        <w:tc>
          <w:tcPr>
            <w:tcW w:w="762" w:type="dxa"/>
            <w:tcBorders>
              <w:top w:val="nil"/>
              <w:left w:val="nil"/>
              <w:bottom w:val="single" w:color="000000" w:sz="8" w:space="0"/>
              <w:right w:val="single" w:color="000000" w:sz="8" w:space="0"/>
            </w:tcBorders>
            <w:shd w:val="clear" w:color="auto" w:fill="auto"/>
            <w:vAlign w:val="center"/>
          </w:tcPr>
          <w:p w14:paraId="456B63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0301</w:t>
            </w:r>
          </w:p>
        </w:tc>
        <w:tc>
          <w:tcPr>
            <w:tcW w:w="1633" w:type="dxa"/>
            <w:tcBorders>
              <w:top w:val="nil"/>
              <w:left w:val="nil"/>
              <w:bottom w:val="single" w:color="000000" w:sz="8" w:space="0"/>
              <w:right w:val="single" w:color="000000" w:sz="8" w:space="0"/>
            </w:tcBorders>
            <w:shd w:val="clear" w:color="auto" w:fill="auto"/>
            <w:vAlign w:val="center"/>
          </w:tcPr>
          <w:p w14:paraId="7C29D2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乔木林地</w:t>
            </w:r>
          </w:p>
        </w:tc>
        <w:tc>
          <w:tcPr>
            <w:tcW w:w="668" w:type="dxa"/>
            <w:vMerge w:val="restart"/>
            <w:tcBorders>
              <w:top w:val="nil"/>
              <w:left w:val="nil"/>
              <w:bottom w:val="single" w:color="000000" w:sz="8" w:space="0"/>
              <w:right w:val="single" w:color="000000" w:sz="8" w:space="0"/>
            </w:tcBorders>
            <w:shd w:val="clear" w:color="auto" w:fill="auto"/>
            <w:vAlign w:val="center"/>
          </w:tcPr>
          <w:p w14:paraId="2C5528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w:t>
            </w:r>
          </w:p>
        </w:tc>
        <w:tc>
          <w:tcPr>
            <w:tcW w:w="847" w:type="dxa"/>
            <w:vMerge w:val="restart"/>
            <w:tcBorders>
              <w:top w:val="nil"/>
              <w:left w:val="nil"/>
              <w:bottom w:val="single" w:color="000000" w:sz="8" w:space="0"/>
              <w:right w:val="single" w:color="000000" w:sz="8" w:space="0"/>
            </w:tcBorders>
            <w:shd w:val="clear" w:color="auto" w:fill="auto"/>
            <w:vAlign w:val="center"/>
          </w:tcPr>
          <w:p w14:paraId="630434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林地</w:t>
            </w:r>
          </w:p>
        </w:tc>
        <w:tc>
          <w:tcPr>
            <w:tcW w:w="791" w:type="dxa"/>
            <w:tcBorders>
              <w:top w:val="nil"/>
              <w:left w:val="nil"/>
              <w:bottom w:val="single" w:color="000000" w:sz="8" w:space="0"/>
              <w:right w:val="single" w:color="000000" w:sz="8" w:space="0"/>
            </w:tcBorders>
            <w:shd w:val="clear" w:color="auto" w:fill="auto"/>
            <w:vAlign w:val="center"/>
          </w:tcPr>
          <w:p w14:paraId="53C4CB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0301</w:t>
            </w:r>
          </w:p>
        </w:tc>
        <w:tc>
          <w:tcPr>
            <w:tcW w:w="1534" w:type="dxa"/>
            <w:tcBorders>
              <w:top w:val="nil"/>
              <w:left w:val="nil"/>
              <w:bottom w:val="single" w:color="000000" w:sz="8" w:space="0"/>
              <w:right w:val="single" w:color="000000" w:sz="8" w:space="0"/>
            </w:tcBorders>
            <w:shd w:val="clear" w:color="auto" w:fill="auto"/>
            <w:vAlign w:val="center"/>
          </w:tcPr>
          <w:p w14:paraId="70130C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乔木林地</w:t>
            </w:r>
          </w:p>
        </w:tc>
      </w:tr>
      <w:tr w14:paraId="63BCF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0EE168D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603482B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21430A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0302</w:t>
            </w:r>
          </w:p>
        </w:tc>
        <w:tc>
          <w:tcPr>
            <w:tcW w:w="1633" w:type="dxa"/>
            <w:tcBorders>
              <w:top w:val="nil"/>
              <w:left w:val="nil"/>
              <w:bottom w:val="single" w:color="000000" w:sz="8" w:space="0"/>
              <w:right w:val="single" w:color="000000" w:sz="8" w:space="0"/>
            </w:tcBorders>
            <w:shd w:val="clear" w:color="auto" w:fill="auto"/>
            <w:vAlign w:val="center"/>
          </w:tcPr>
          <w:p w14:paraId="168D04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竹林地</w:t>
            </w:r>
          </w:p>
        </w:tc>
        <w:tc>
          <w:tcPr>
            <w:tcW w:w="668" w:type="dxa"/>
            <w:vMerge w:val="continue"/>
            <w:tcBorders>
              <w:top w:val="nil"/>
              <w:left w:val="nil"/>
              <w:bottom w:val="single" w:color="000000" w:sz="8" w:space="0"/>
              <w:right w:val="single" w:color="000000" w:sz="8" w:space="0"/>
            </w:tcBorders>
            <w:shd w:val="clear" w:color="auto" w:fill="auto"/>
            <w:vAlign w:val="center"/>
          </w:tcPr>
          <w:p w14:paraId="6A82F67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24B55E6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56C8CC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0302</w:t>
            </w:r>
          </w:p>
        </w:tc>
        <w:tc>
          <w:tcPr>
            <w:tcW w:w="1534" w:type="dxa"/>
            <w:tcBorders>
              <w:top w:val="nil"/>
              <w:left w:val="nil"/>
              <w:bottom w:val="single" w:color="000000" w:sz="8" w:space="0"/>
              <w:right w:val="single" w:color="000000" w:sz="8" w:space="0"/>
            </w:tcBorders>
            <w:shd w:val="clear" w:color="auto" w:fill="auto"/>
            <w:vAlign w:val="center"/>
          </w:tcPr>
          <w:p w14:paraId="22E95E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竹林地</w:t>
            </w:r>
          </w:p>
        </w:tc>
      </w:tr>
      <w:tr w14:paraId="2D8D6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4A3B1F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2E0518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507497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0305</w:t>
            </w:r>
          </w:p>
        </w:tc>
        <w:tc>
          <w:tcPr>
            <w:tcW w:w="1633" w:type="dxa"/>
            <w:tcBorders>
              <w:top w:val="nil"/>
              <w:left w:val="nil"/>
              <w:bottom w:val="single" w:color="000000" w:sz="8" w:space="0"/>
              <w:right w:val="single" w:color="000000" w:sz="8" w:space="0"/>
            </w:tcBorders>
            <w:shd w:val="clear" w:color="auto" w:fill="auto"/>
            <w:vAlign w:val="center"/>
          </w:tcPr>
          <w:p w14:paraId="5E6F08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灌木林地</w:t>
            </w:r>
          </w:p>
        </w:tc>
        <w:tc>
          <w:tcPr>
            <w:tcW w:w="668" w:type="dxa"/>
            <w:vMerge w:val="continue"/>
            <w:tcBorders>
              <w:top w:val="nil"/>
              <w:left w:val="nil"/>
              <w:bottom w:val="single" w:color="000000" w:sz="8" w:space="0"/>
              <w:right w:val="single" w:color="000000" w:sz="8" w:space="0"/>
            </w:tcBorders>
            <w:shd w:val="clear" w:color="auto" w:fill="auto"/>
            <w:vAlign w:val="center"/>
          </w:tcPr>
          <w:p w14:paraId="3BDB69C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97E2F4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4DE27D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0305</w:t>
            </w:r>
          </w:p>
        </w:tc>
        <w:tc>
          <w:tcPr>
            <w:tcW w:w="1534" w:type="dxa"/>
            <w:tcBorders>
              <w:top w:val="nil"/>
              <w:left w:val="nil"/>
              <w:bottom w:val="single" w:color="000000" w:sz="8" w:space="0"/>
              <w:right w:val="single" w:color="000000" w:sz="8" w:space="0"/>
            </w:tcBorders>
            <w:shd w:val="clear" w:color="auto" w:fill="auto"/>
            <w:vAlign w:val="center"/>
          </w:tcPr>
          <w:p w14:paraId="7EFB84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灌木林地</w:t>
            </w:r>
          </w:p>
        </w:tc>
      </w:tr>
      <w:tr w14:paraId="44984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4C0CB44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5F156F6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B5AFD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0307</w:t>
            </w:r>
          </w:p>
        </w:tc>
        <w:tc>
          <w:tcPr>
            <w:tcW w:w="1633" w:type="dxa"/>
            <w:tcBorders>
              <w:top w:val="nil"/>
              <w:left w:val="nil"/>
              <w:bottom w:val="single" w:color="000000" w:sz="8" w:space="0"/>
              <w:right w:val="single" w:color="000000" w:sz="8" w:space="0"/>
            </w:tcBorders>
            <w:shd w:val="clear" w:color="auto" w:fill="auto"/>
            <w:vAlign w:val="center"/>
          </w:tcPr>
          <w:p w14:paraId="663F42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其他林地</w:t>
            </w:r>
          </w:p>
        </w:tc>
        <w:tc>
          <w:tcPr>
            <w:tcW w:w="668" w:type="dxa"/>
            <w:vMerge w:val="continue"/>
            <w:tcBorders>
              <w:top w:val="nil"/>
              <w:left w:val="nil"/>
              <w:bottom w:val="single" w:color="000000" w:sz="8" w:space="0"/>
              <w:right w:val="single" w:color="000000" w:sz="8" w:space="0"/>
            </w:tcBorders>
            <w:shd w:val="clear" w:color="auto" w:fill="auto"/>
            <w:vAlign w:val="center"/>
          </w:tcPr>
          <w:p w14:paraId="5F81D6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12C62E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00200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0307</w:t>
            </w:r>
          </w:p>
        </w:tc>
        <w:tc>
          <w:tcPr>
            <w:tcW w:w="1534" w:type="dxa"/>
            <w:tcBorders>
              <w:top w:val="nil"/>
              <w:left w:val="nil"/>
              <w:bottom w:val="single" w:color="000000" w:sz="8" w:space="0"/>
              <w:right w:val="single" w:color="000000" w:sz="8" w:space="0"/>
            </w:tcBorders>
            <w:shd w:val="clear" w:color="auto" w:fill="auto"/>
            <w:vAlign w:val="center"/>
          </w:tcPr>
          <w:p w14:paraId="32AA9D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其他林地</w:t>
            </w:r>
          </w:p>
        </w:tc>
      </w:tr>
      <w:tr w14:paraId="5AB40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640" w:type="dxa"/>
            <w:vMerge w:val="restart"/>
            <w:tcBorders>
              <w:top w:val="nil"/>
              <w:left w:val="single" w:color="000000" w:sz="8" w:space="0"/>
              <w:bottom w:val="single" w:color="000000" w:sz="8" w:space="0"/>
              <w:right w:val="single" w:color="000000" w:sz="8" w:space="0"/>
            </w:tcBorders>
            <w:shd w:val="clear" w:color="auto" w:fill="auto"/>
            <w:vAlign w:val="center"/>
          </w:tcPr>
          <w:p w14:paraId="2E09E6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805" w:type="dxa"/>
            <w:vMerge w:val="restart"/>
            <w:tcBorders>
              <w:top w:val="nil"/>
              <w:left w:val="nil"/>
              <w:bottom w:val="single" w:color="000000" w:sz="8" w:space="0"/>
              <w:right w:val="single" w:color="000000" w:sz="8" w:space="0"/>
            </w:tcBorders>
            <w:shd w:val="clear" w:color="auto" w:fill="auto"/>
            <w:vAlign w:val="center"/>
          </w:tcPr>
          <w:p w14:paraId="3929CE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道路</w:t>
            </w:r>
          </w:p>
        </w:tc>
        <w:tc>
          <w:tcPr>
            <w:tcW w:w="762" w:type="dxa"/>
            <w:tcBorders>
              <w:top w:val="nil"/>
              <w:left w:val="nil"/>
              <w:bottom w:val="single" w:color="000000" w:sz="8" w:space="0"/>
              <w:right w:val="single" w:color="000000" w:sz="8" w:space="0"/>
            </w:tcBorders>
            <w:shd w:val="clear" w:color="auto" w:fill="auto"/>
            <w:vAlign w:val="center"/>
          </w:tcPr>
          <w:p w14:paraId="7A79D5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w:t>
            </w:r>
          </w:p>
        </w:tc>
        <w:tc>
          <w:tcPr>
            <w:tcW w:w="1633" w:type="dxa"/>
            <w:tcBorders>
              <w:top w:val="nil"/>
              <w:left w:val="nil"/>
              <w:bottom w:val="single" w:color="000000" w:sz="8" w:space="0"/>
              <w:right w:val="single" w:color="000000" w:sz="8" w:space="0"/>
            </w:tcBorders>
            <w:shd w:val="clear" w:color="auto" w:fill="auto"/>
            <w:vAlign w:val="center"/>
          </w:tcPr>
          <w:p w14:paraId="6C834E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铁路用地</w:t>
            </w:r>
          </w:p>
        </w:tc>
        <w:tc>
          <w:tcPr>
            <w:tcW w:w="668" w:type="dxa"/>
            <w:vMerge w:val="restart"/>
            <w:tcBorders>
              <w:top w:val="nil"/>
              <w:left w:val="nil"/>
              <w:bottom w:val="single" w:color="000000" w:sz="8" w:space="0"/>
              <w:right w:val="single" w:color="000000" w:sz="8" w:space="0"/>
            </w:tcBorders>
            <w:shd w:val="clear" w:color="auto" w:fill="auto"/>
            <w:vAlign w:val="center"/>
          </w:tcPr>
          <w:p w14:paraId="1EF324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847" w:type="dxa"/>
            <w:vMerge w:val="restart"/>
            <w:tcBorders>
              <w:top w:val="nil"/>
              <w:left w:val="nil"/>
              <w:bottom w:val="single" w:color="000000" w:sz="8" w:space="0"/>
              <w:right w:val="single" w:color="000000" w:sz="8" w:space="0"/>
            </w:tcBorders>
            <w:shd w:val="clear" w:color="auto" w:fill="auto"/>
            <w:vAlign w:val="center"/>
          </w:tcPr>
          <w:p w14:paraId="104072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交通运输用地</w:t>
            </w:r>
          </w:p>
        </w:tc>
        <w:tc>
          <w:tcPr>
            <w:tcW w:w="791" w:type="dxa"/>
            <w:tcBorders>
              <w:top w:val="nil"/>
              <w:left w:val="nil"/>
              <w:bottom w:val="single" w:color="000000" w:sz="8" w:space="0"/>
              <w:right w:val="single" w:color="000000" w:sz="8" w:space="0"/>
            </w:tcBorders>
            <w:shd w:val="clear" w:color="auto" w:fill="auto"/>
            <w:vAlign w:val="center"/>
          </w:tcPr>
          <w:p w14:paraId="3CECBA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w:t>
            </w:r>
          </w:p>
        </w:tc>
        <w:tc>
          <w:tcPr>
            <w:tcW w:w="1534" w:type="dxa"/>
            <w:tcBorders>
              <w:top w:val="nil"/>
              <w:left w:val="nil"/>
              <w:bottom w:val="single" w:color="000000" w:sz="8" w:space="0"/>
              <w:right w:val="single" w:color="000000" w:sz="8" w:space="0"/>
            </w:tcBorders>
            <w:shd w:val="clear" w:color="auto" w:fill="auto"/>
            <w:vAlign w:val="center"/>
          </w:tcPr>
          <w:p w14:paraId="15C87A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铁路用地</w:t>
            </w:r>
          </w:p>
        </w:tc>
      </w:tr>
      <w:tr w14:paraId="49FA20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1"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666E4C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38800E3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1441C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w:t>
            </w:r>
          </w:p>
        </w:tc>
        <w:tc>
          <w:tcPr>
            <w:tcW w:w="1633" w:type="dxa"/>
            <w:tcBorders>
              <w:top w:val="nil"/>
              <w:left w:val="nil"/>
              <w:bottom w:val="single" w:color="000000" w:sz="8" w:space="0"/>
              <w:right w:val="single" w:color="000000" w:sz="8" w:space="0"/>
            </w:tcBorders>
            <w:shd w:val="clear" w:color="auto" w:fill="auto"/>
            <w:vAlign w:val="center"/>
          </w:tcPr>
          <w:p w14:paraId="65F40E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轨道交通用地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0277DE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288192B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AF57E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w:t>
            </w:r>
          </w:p>
        </w:tc>
        <w:tc>
          <w:tcPr>
            <w:tcW w:w="1534" w:type="dxa"/>
            <w:tcBorders>
              <w:top w:val="nil"/>
              <w:left w:val="nil"/>
              <w:bottom w:val="single" w:color="000000" w:sz="8" w:space="0"/>
              <w:right w:val="single" w:color="000000" w:sz="8" w:space="0"/>
            </w:tcBorders>
            <w:shd w:val="clear" w:color="auto" w:fill="auto"/>
            <w:vAlign w:val="center"/>
          </w:tcPr>
          <w:p w14:paraId="2DD537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轨道交通用地</w:t>
            </w:r>
          </w:p>
        </w:tc>
      </w:tr>
      <w:tr w14:paraId="2E183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1AB5C40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64BE24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38A867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1003</w:t>
            </w:r>
          </w:p>
        </w:tc>
        <w:tc>
          <w:tcPr>
            <w:tcW w:w="1633" w:type="dxa"/>
            <w:tcBorders>
              <w:top w:val="nil"/>
              <w:left w:val="nil"/>
              <w:bottom w:val="single" w:color="000000" w:sz="8" w:space="0"/>
              <w:right w:val="single" w:color="000000" w:sz="8" w:space="0"/>
            </w:tcBorders>
            <w:shd w:val="clear" w:color="auto" w:fill="auto"/>
            <w:vAlign w:val="center"/>
          </w:tcPr>
          <w:p w14:paraId="432F75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公路用地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737C10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7CDD55B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67898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1003</w:t>
            </w:r>
          </w:p>
        </w:tc>
        <w:tc>
          <w:tcPr>
            <w:tcW w:w="1534" w:type="dxa"/>
            <w:tcBorders>
              <w:top w:val="nil"/>
              <w:left w:val="nil"/>
              <w:bottom w:val="single" w:color="000000" w:sz="8" w:space="0"/>
              <w:right w:val="single" w:color="000000" w:sz="8" w:space="0"/>
            </w:tcBorders>
            <w:shd w:val="clear" w:color="auto" w:fill="auto"/>
            <w:vAlign w:val="center"/>
          </w:tcPr>
          <w:p w14:paraId="07E9FC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公路用地</w:t>
            </w:r>
          </w:p>
        </w:tc>
      </w:tr>
      <w:tr w14:paraId="3C8FB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6"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205908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270C8C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2BDE03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1004</w:t>
            </w:r>
          </w:p>
        </w:tc>
        <w:tc>
          <w:tcPr>
            <w:tcW w:w="1633" w:type="dxa"/>
            <w:tcBorders>
              <w:top w:val="nil"/>
              <w:left w:val="nil"/>
              <w:bottom w:val="single" w:color="000000" w:sz="8" w:space="0"/>
              <w:right w:val="single" w:color="000000" w:sz="8" w:space="0"/>
            </w:tcBorders>
            <w:shd w:val="clear" w:color="auto" w:fill="auto"/>
            <w:vAlign w:val="center"/>
          </w:tcPr>
          <w:p w14:paraId="5800F8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城镇村道路用地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69A775E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536A3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D2A4B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1004</w:t>
            </w:r>
          </w:p>
        </w:tc>
        <w:tc>
          <w:tcPr>
            <w:tcW w:w="1534" w:type="dxa"/>
            <w:tcBorders>
              <w:top w:val="nil"/>
              <w:left w:val="nil"/>
              <w:bottom w:val="single" w:color="000000" w:sz="8" w:space="0"/>
              <w:right w:val="single" w:color="000000" w:sz="8" w:space="0"/>
            </w:tcBorders>
            <w:shd w:val="clear" w:color="auto" w:fill="auto"/>
            <w:vAlign w:val="center"/>
          </w:tcPr>
          <w:p w14:paraId="46E8ED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城镇村道路用地</w:t>
            </w:r>
          </w:p>
        </w:tc>
      </w:tr>
      <w:tr w14:paraId="2823B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62D4565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5E757F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vMerge w:val="restart"/>
            <w:tcBorders>
              <w:top w:val="nil"/>
              <w:left w:val="nil"/>
              <w:bottom w:val="single" w:color="000000" w:sz="8" w:space="0"/>
              <w:right w:val="single" w:color="000000" w:sz="8" w:space="0"/>
            </w:tcBorders>
            <w:shd w:val="clear" w:color="auto" w:fill="auto"/>
            <w:vAlign w:val="center"/>
          </w:tcPr>
          <w:p w14:paraId="776DD9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1005</w:t>
            </w:r>
          </w:p>
        </w:tc>
        <w:tc>
          <w:tcPr>
            <w:tcW w:w="1633" w:type="dxa"/>
            <w:tcBorders>
              <w:top w:val="nil"/>
              <w:left w:val="nil"/>
              <w:bottom w:val="single" w:color="000000" w:sz="8" w:space="0"/>
              <w:right w:val="single" w:color="000000" w:sz="8" w:space="0"/>
            </w:tcBorders>
            <w:shd w:val="clear" w:color="auto" w:fill="auto"/>
            <w:vAlign w:val="center"/>
          </w:tcPr>
          <w:p w14:paraId="504C06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交通服务</w:t>
            </w:r>
          </w:p>
        </w:tc>
        <w:tc>
          <w:tcPr>
            <w:tcW w:w="668" w:type="dxa"/>
            <w:vMerge w:val="continue"/>
            <w:tcBorders>
              <w:top w:val="nil"/>
              <w:left w:val="nil"/>
              <w:bottom w:val="single" w:color="000000" w:sz="8" w:space="0"/>
              <w:right w:val="single" w:color="000000" w:sz="8" w:space="0"/>
            </w:tcBorders>
            <w:shd w:val="clear" w:color="auto" w:fill="auto"/>
            <w:vAlign w:val="center"/>
          </w:tcPr>
          <w:p w14:paraId="28E28C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3F60B61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vMerge w:val="restart"/>
            <w:tcBorders>
              <w:top w:val="nil"/>
              <w:left w:val="nil"/>
              <w:bottom w:val="single" w:color="000000" w:sz="8" w:space="0"/>
              <w:right w:val="single" w:color="000000" w:sz="8" w:space="0"/>
            </w:tcBorders>
            <w:shd w:val="clear" w:color="auto" w:fill="auto"/>
            <w:vAlign w:val="center"/>
          </w:tcPr>
          <w:p w14:paraId="0560A0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1005</w:t>
            </w:r>
          </w:p>
        </w:tc>
        <w:tc>
          <w:tcPr>
            <w:tcW w:w="1534" w:type="dxa"/>
            <w:tcBorders>
              <w:top w:val="nil"/>
              <w:left w:val="nil"/>
              <w:bottom w:val="single" w:color="000000" w:sz="8" w:space="0"/>
              <w:right w:val="single" w:color="000000" w:sz="8" w:space="0"/>
            </w:tcBorders>
            <w:shd w:val="clear" w:color="auto" w:fill="auto"/>
            <w:vAlign w:val="center"/>
          </w:tcPr>
          <w:p w14:paraId="4ABCA7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交通服务</w:t>
            </w:r>
          </w:p>
        </w:tc>
      </w:tr>
      <w:tr w14:paraId="7E4F5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442D671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5C8B72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vMerge w:val="continue"/>
            <w:tcBorders>
              <w:top w:val="nil"/>
              <w:left w:val="nil"/>
              <w:bottom w:val="single" w:color="000000" w:sz="8" w:space="0"/>
              <w:right w:val="single" w:color="000000" w:sz="8" w:space="0"/>
            </w:tcBorders>
            <w:shd w:val="clear" w:color="auto" w:fill="auto"/>
            <w:vAlign w:val="center"/>
          </w:tcPr>
          <w:p w14:paraId="3DA8CC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633" w:type="dxa"/>
            <w:tcBorders>
              <w:top w:val="nil"/>
              <w:left w:val="nil"/>
              <w:bottom w:val="single" w:color="000000" w:sz="8" w:space="0"/>
              <w:right w:val="single" w:color="000000" w:sz="8" w:space="0"/>
            </w:tcBorders>
            <w:shd w:val="clear" w:color="auto" w:fill="auto"/>
            <w:vAlign w:val="center"/>
          </w:tcPr>
          <w:p w14:paraId="716501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场站用地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7B3A5B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C9A8AC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vMerge w:val="continue"/>
            <w:tcBorders>
              <w:top w:val="nil"/>
              <w:left w:val="nil"/>
              <w:bottom w:val="single" w:color="000000" w:sz="8" w:space="0"/>
              <w:right w:val="single" w:color="000000" w:sz="8" w:space="0"/>
            </w:tcBorders>
            <w:shd w:val="clear" w:color="auto" w:fill="auto"/>
            <w:vAlign w:val="center"/>
          </w:tcPr>
          <w:p w14:paraId="11086F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534" w:type="dxa"/>
            <w:tcBorders>
              <w:top w:val="nil"/>
              <w:left w:val="nil"/>
              <w:bottom w:val="single" w:color="000000" w:sz="8" w:space="0"/>
              <w:right w:val="single" w:color="000000" w:sz="8" w:space="0"/>
            </w:tcBorders>
            <w:shd w:val="clear" w:color="auto" w:fill="auto"/>
            <w:vAlign w:val="center"/>
          </w:tcPr>
          <w:p w14:paraId="3DB084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场站用地</w:t>
            </w:r>
          </w:p>
        </w:tc>
      </w:tr>
      <w:tr w14:paraId="461E4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69B635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06FF87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51E842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1006</w:t>
            </w:r>
          </w:p>
        </w:tc>
        <w:tc>
          <w:tcPr>
            <w:tcW w:w="1633" w:type="dxa"/>
            <w:tcBorders>
              <w:top w:val="nil"/>
              <w:left w:val="nil"/>
              <w:bottom w:val="single" w:color="000000" w:sz="8" w:space="0"/>
              <w:right w:val="single" w:color="000000" w:sz="8" w:space="0"/>
            </w:tcBorders>
            <w:shd w:val="clear" w:color="auto" w:fill="auto"/>
            <w:vAlign w:val="center"/>
          </w:tcPr>
          <w:p w14:paraId="43A7A6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农村道路</w:t>
            </w:r>
          </w:p>
        </w:tc>
        <w:tc>
          <w:tcPr>
            <w:tcW w:w="668" w:type="dxa"/>
            <w:vMerge w:val="continue"/>
            <w:tcBorders>
              <w:top w:val="nil"/>
              <w:left w:val="nil"/>
              <w:bottom w:val="single" w:color="000000" w:sz="8" w:space="0"/>
              <w:right w:val="single" w:color="000000" w:sz="8" w:space="0"/>
            </w:tcBorders>
            <w:shd w:val="clear" w:color="auto" w:fill="auto"/>
            <w:vAlign w:val="center"/>
          </w:tcPr>
          <w:p w14:paraId="2B3BF1D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5FD422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33F4FA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1006</w:t>
            </w:r>
          </w:p>
        </w:tc>
        <w:tc>
          <w:tcPr>
            <w:tcW w:w="1534" w:type="dxa"/>
            <w:tcBorders>
              <w:top w:val="nil"/>
              <w:left w:val="nil"/>
              <w:bottom w:val="single" w:color="000000" w:sz="8" w:space="0"/>
              <w:right w:val="single" w:color="000000" w:sz="8" w:space="0"/>
            </w:tcBorders>
            <w:shd w:val="clear" w:color="auto" w:fill="auto"/>
            <w:vAlign w:val="center"/>
          </w:tcPr>
          <w:p w14:paraId="2E964B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农村道路</w:t>
            </w:r>
          </w:p>
        </w:tc>
      </w:tr>
      <w:tr w14:paraId="5E8C8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142BA05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20C6FE7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6D1E4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1007</w:t>
            </w:r>
          </w:p>
        </w:tc>
        <w:tc>
          <w:tcPr>
            <w:tcW w:w="1633" w:type="dxa"/>
            <w:tcBorders>
              <w:top w:val="nil"/>
              <w:left w:val="nil"/>
              <w:bottom w:val="single" w:color="000000" w:sz="8" w:space="0"/>
              <w:right w:val="single" w:color="000000" w:sz="8" w:space="0"/>
            </w:tcBorders>
            <w:shd w:val="clear" w:color="auto" w:fill="auto"/>
            <w:vAlign w:val="center"/>
          </w:tcPr>
          <w:p w14:paraId="2493F7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机场用地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7484C2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C5EDB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ABE7B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1007</w:t>
            </w:r>
          </w:p>
        </w:tc>
        <w:tc>
          <w:tcPr>
            <w:tcW w:w="1534" w:type="dxa"/>
            <w:tcBorders>
              <w:top w:val="nil"/>
              <w:left w:val="nil"/>
              <w:bottom w:val="single" w:color="000000" w:sz="8" w:space="0"/>
              <w:right w:val="single" w:color="000000" w:sz="8" w:space="0"/>
            </w:tcBorders>
            <w:shd w:val="clear" w:color="auto" w:fill="auto"/>
            <w:vAlign w:val="center"/>
          </w:tcPr>
          <w:p w14:paraId="204185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机场用地</w:t>
            </w:r>
          </w:p>
        </w:tc>
      </w:tr>
      <w:tr w14:paraId="3CC39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0217A8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56D556E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711B4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1008</w:t>
            </w:r>
          </w:p>
        </w:tc>
        <w:tc>
          <w:tcPr>
            <w:tcW w:w="1633" w:type="dxa"/>
            <w:tcBorders>
              <w:top w:val="nil"/>
              <w:left w:val="nil"/>
              <w:bottom w:val="single" w:color="000000" w:sz="8" w:space="0"/>
              <w:right w:val="single" w:color="000000" w:sz="8" w:space="0"/>
            </w:tcBorders>
            <w:shd w:val="clear" w:color="auto" w:fill="auto"/>
            <w:vAlign w:val="center"/>
          </w:tcPr>
          <w:p w14:paraId="2570E5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港口码头用地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53D9619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15B795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EC754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1008</w:t>
            </w:r>
          </w:p>
        </w:tc>
        <w:tc>
          <w:tcPr>
            <w:tcW w:w="1534" w:type="dxa"/>
            <w:tcBorders>
              <w:top w:val="nil"/>
              <w:left w:val="nil"/>
              <w:bottom w:val="single" w:color="000000" w:sz="8" w:space="0"/>
              <w:right w:val="single" w:color="000000" w:sz="8" w:space="0"/>
            </w:tcBorders>
            <w:shd w:val="clear" w:color="auto" w:fill="auto"/>
            <w:vAlign w:val="center"/>
          </w:tcPr>
          <w:p w14:paraId="2FF3BD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港口码头用地</w:t>
            </w:r>
          </w:p>
        </w:tc>
      </w:tr>
      <w:tr w14:paraId="58043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top w:val="nil"/>
              <w:left w:val="single" w:color="000000" w:sz="8" w:space="0"/>
              <w:bottom w:val="single" w:color="000000" w:sz="8" w:space="0"/>
              <w:right w:val="single" w:color="000000" w:sz="8" w:space="0"/>
            </w:tcBorders>
            <w:shd w:val="clear" w:color="auto" w:fill="auto"/>
            <w:vAlign w:val="center"/>
          </w:tcPr>
          <w:p w14:paraId="2BE26C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top w:val="nil"/>
              <w:left w:val="nil"/>
              <w:bottom w:val="single" w:color="000000" w:sz="8" w:space="0"/>
              <w:right w:val="single" w:color="000000" w:sz="8" w:space="0"/>
            </w:tcBorders>
            <w:shd w:val="clear" w:color="auto" w:fill="auto"/>
            <w:vAlign w:val="center"/>
          </w:tcPr>
          <w:p w14:paraId="42B628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72D802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1009</w:t>
            </w:r>
          </w:p>
        </w:tc>
        <w:tc>
          <w:tcPr>
            <w:tcW w:w="1633" w:type="dxa"/>
            <w:tcBorders>
              <w:top w:val="nil"/>
              <w:left w:val="nil"/>
              <w:bottom w:val="single" w:color="000000" w:sz="8" w:space="0"/>
              <w:right w:val="single" w:color="000000" w:sz="8" w:space="0"/>
            </w:tcBorders>
            <w:shd w:val="clear" w:color="auto" w:fill="auto"/>
            <w:vAlign w:val="center"/>
          </w:tcPr>
          <w:p w14:paraId="7B754A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管道运输用地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5881365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5E202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4934E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1009</w:t>
            </w:r>
          </w:p>
        </w:tc>
        <w:tc>
          <w:tcPr>
            <w:tcW w:w="1534" w:type="dxa"/>
            <w:tcBorders>
              <w:top w:val="nil"/>
              <w:left w:val="nil"/>
              <w:bottom w:val="single" w:color="000000" w:sz="8" w:space="0"/>
              <w:right w:val="single" w:color="000000" w:sz="8" w:space="0"/>
            </w:tcBorders>
            <w:shd w:val="clear" w:color="auto" w:fill="auto"/>
            <w:vAlign w:val="center"/>
          </w:tcPr>
          <w:p w14:paraId="4BB993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管道运输用地</w:t>
            </w:r>
          </w:p>
        </w:tc>
      </w:tr>
      <w:tr w14:paraId="46232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tcBorders>
              <w:top w:val="nil"/>
              <w:left w:val="single" w:color="000000" w:sz="8" w:space="0"/>
              <w:bottom w:val="single" w:color="000000" w:sz="8" w:space="0"/>
              <w:right w:val="single" w:color="000000" w:sz="8" w:space="0"/>
            </w:tcBorders>
            <w:shd w:val="clear" w:color="auto" w:fill="auto"/>
            <w:vAlign w:val="center"/>
          </w:tcPr>
          <w:p w14:paraId="1FB6F1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805" w:type="dxa"/>
            <w:tcBorders>
              <w:top w:val="nil"/>
              <w:left w:val="nil"/>
              <w:bottom w:val="single" w:color="000000" w:sz="8" w:space="0"/>
              <w:right w:val="single" w:color="000000" w:sz="8" w:space="0"/>
            </w:tcBorders>
            <w:shd w:val="clear" w:color="auto" w:fill="auto"/>
            <w:vAlign w:val="center"/>
          </w:tcPr>
          <w:p w14:paraId="1B31A3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推堆土</w:t>
            </w:r>
          </w:p>
        </w:tc>
        <w:tc>
          <w:tcPr>
            <w:tcW w:w="762" w:type="dxa"/>
            <w:tcBorders>
              <w:top w:val="nil"/>
              <w:left w:val="nil"/>
              <w:bottom w:val="single" w:color="000000" w:sz="8" w:space="0"/>
              <w:right w:val="single" w:color="000000" w:sz="8" w:space="0"/>
            </w:tcBorders>
            <w:shd w:val="clear" w:color="auto" w:fill="auto"/>
            <w:vAlign w:val="center"/>
          </w:tcPr>
          <w:p w14:paraId="1C5C12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633" w:type="dxa"/>
            <w:tcBorders>
              <w:top w:val="nil"/>
              <w:left w:val="nil"/>
              <w:bottom w:val="single" w:color="000000" w:sz="8" w:space="0"/>
              <w:right w:val="single" w:color="000000" w:sz="8" w:space="0"/>
            </w:tcBorders>
            <w:shd w:val="clear" w:color="auto" w:fill="auto"/>
            <w:vAlign w:val="center"/>
          </w:tcPr>
          <w:p w14:paraId="3DE859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68" w:type="dxa"/>
            <w:tcBorders>
              <w:top w:val="nil"/>
              <w:left w:val="nil"/>
              <w:bottom w:val="single" w:color="000000" w:sz="8" w:space="0"/>
              <w:right w:val="single" w:color="000000" w:sz="8" w:space="0"/>
            </w:tcBorders>
            <w:shd w:val="clear" w:color="auto" w:fill="auto"/>
            <w:vAlign w:val="center"/>
          </w:tcPr>
          <w:p w14:paraId="78F5B3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847" w:type="dxa"/>
            <w:tcBorders>
              <w:top w:val="nil"/>
              <w:left w:val="nil"/>
              <w:bottom w:val="single" w:color="000000" w:sz="8" w:space="0"/>
              <w:right w:val="single" w:color="000000" w:sz="8" w:space="0"/>
            </w:tcBorders>
            <w:shd w:val="clear" w:color="auto" w:fill="auto"/>
            <w:vAlign w:val="center"/>
          </w:tcPr>
          <w:p w14:paraId="0DAE76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791" w:type="dxa"/>
            <w:tcBorders>
              <w:top w:val="nil"/>
              <w:left w:val="nil"/>
              <w:bottom w:val="single" w:color="000000" w:sz="8" w:space="0"/>
              <w:right w:val="single" w:color="000000" w:sz="8" w:space="0"/>
            </w:tcBorders>
            <w:shd w:val="clear" w:color="auto" w:fill="auto"/>
            <w:vAlign w:val="center"/>
          </w:tcPr>
          <w:p w14:paraId="01D9B5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534" w:type="dxa"/>
            <w:tcBorders>
              <w:top w:val="nil"/>
              <w:left w:val="nil"/>
              <w:bottom w:val="single" w:color="000000" w:sz="8" w:space="0"/>
              <w:right w:val="single" w:color="000000" w:sz="8" w:space="0"/>
            </w:tcBorders>
            <w:shd w:val="clear" w:color="auto" w:fill="auto"/>
            <w:vAlign w:val="center"/>
          </w:tcPr>
          <w:p w14:paraId="1ABE23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E82D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restart"/>
            <w:tcBorders>
              <w:top w:val="nil"/>
              <w:left w:val="single" w:color="000000" w:sz="8" w:space="0"/>
              <w:right w:val="single" w:color="000000" w:sz="8" w:space="0"/>
            </w:tcBorders>
            <w:shd w:val="clear" w:color="auto" w:fill="auto"/>
            <w:vAlign w:val="center"/>
          </w:tcPr>
          <w:p w14:paraId="034BB0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805" w:type="dxa"/>
            <w:vMerge w:val="restart"/>
            <w:tcBorders>
              <w:top w:val="nil"/>
              <w:left w:val="nil"/>
              <w:right w:val="single" w:color="000000" w:sz="8" w:space="0"/>
            </w:tcBorders>
            <w:shd w:val="clear" w:color="auto" w:fill="auto"/>
            <w:vAlign w:val="center"/>
          </w:tcPr>
          <w:p w14:paraId="1135CC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w:t>
            </w:r>
          </w:p>
        </w:tc>
        <w:tc>
          <w:tcPr>
            <w:tcW w:w="762" w:type="dxa"/>
            <w:tcBorders>
              <w:top w:val="nil"/>
              <w:left w:val="nil"/>
              <w:bottom w:val="single" w:color="000000" w:sz="8" w:space="0"/>
              <w:right w:val="single" w:color="000000" w:sz="8" w:space="0"/>
            </w:tcBorders>
            <w:shd w:val="clear" w:color="auto" w:fill="auto"/>
            <w:vAlign w:val="center"/>
          </w:tcPr>
          <w:p w14:paraId="148F40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0401</w:t>
            </w:r>
          </w:p>
        </w:tc>
        <w:tc>
          <w:tcPr>
            <w:tcW w:w="1633" w:type="dxa"/>
            <w:tcBorders>
              <w:top w:val="nil"/>
              <w:left w:val="nil"/>
              <w:bottom w:val="single" w:color="000000" w:sz="8" w:space="0"/>
              <w:right w:val="single" w:color="000000" w:sz="8" w:space="0"/>
            </w:tcBorders>
            <w:shd w:val="clear" w:color="auto" w:fill="auto"/>
            <w:vAlign w:val="center"/>
          </w:tcPr>
          <w:p w14:paraId="317992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天然牧草地</w:t>
            </w:r>
          </w:p>
        </w:tc>
        <w:tc>
          <w:tcPr>
            <w:tcW w:w="668" w:type="dxa"/>
            <w:vMerge w:val="restart"/>
            <w:tcBorders>
              <w:top w:val="nil"/>
              <w:left w:val="nil"/>
              <w:bottom w:val="single" w:color="000000" w:sz="8" w:space="0"/>
              <w:right w:val="single" w:color="000000" w:sz="8" w:space="0"/>
            </w:tcBorders>
            <w:shd w:val="clear" w:color="auto" w:fill="auto"/>
            <w:vAlign w:val="center"/>
          </w:tcPr>
          <w:p w14:paraId="01E69E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w:t>
            </w:r>
          </w:p>
        </w:tc>
        <w:tc>
          <w:tcPr>
            <w:tcW w:w="847" w:type="dxa"/>
            <w:vMerge w:val="restart"/>
            <w:tcBorders>
              <w:top w:val="nil"/>
              <w:left w:val="nil"/>
              <w:bottom w:val="single" w:color="000000" w:sz="8" w:space="0"/>
              <w:right w:val="single" w:color="000000" w:sz="8" w:space="0"/>
            </w:tcBorders>
            <w:shd w:val="clear" w:color="auto" w:fill="auto"/>
            <w:vAlign w:val="center"/>
          </w:tcPr>
          <w:p w14:paraId="65F6CC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草地</w:t>
            </w:r>
          </w:p>
        </w:tc>
        <w:tc>
          <w:tcPr>
            <w:tcW w:w="791" w:type="dxa"/>
            <w:tcBorders>
              <w:top w:val="nil"/>
              <w:left w:val="nil"/>
              <w:bottom w:val="single" w:color="000000" w:sz="8" w:space="0"/>
              <w:right w:val="single" w:color="000000" w:sz="8" w:space="0"/>
            </w:tcBorders>
            <w:shd w:val="clear" w:color="auto" w:fill="auto"/>
            <w:vAlign w:val="center"/>
          </w:tcPr>
          <w:p w14:paraId="3B8494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0401</w:t>
            </w:r>
          </w:p>
        </w:tc>
        <w:tc>
          <w:tcPr>
            <w:tcW w:w="1534" w:type="dxa"/>
            <w:tcBorders>
              <w:top w:val="nil"/>
              <w:left w:val="nil"/>
              <w:bottom w:val="single" w:color="000000" w:sz="8" w:space="0"/>
              <w:right w:val="single" w:color="000000" w:sz="8" w:space="0"/>
            </w:tcBorders>
            <w:shd w:val="clear" w:color="auto" w:fill="auto"/>
            <w:vAlign w:val="center"/>
          </w:tcPr>
          <w:p w14:paraId="0E9775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天然牧草地</w:t>
            </w:r>
          </w:p>
        </w:tc>
      </w:tr>
      <w:tr w14:paraId="3F1F1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7564E63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2048B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30A256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0403</w:t>
            </w:r>
          </w:p>
        </w:tc>
        <w:tc>
          <w:tcPr>
            <w:tcW w:w="1633" w:type="dxa"/>
            <w:tcBorders>
              <w:top w:val="nil"/>
              <w:left w:val="nil"/>
              <w:bottom w:val="single" w:color="000000" w:sz="8" w:space="0"/>
              <w:right w:val="single" w:color="000000" w:sz="8" w:space="0"/>
            </w:tcBorders>
            <w:shd w:val="clear" w:color="auto" w:fill="auto"/>
            <w:vAlign w:val="center"/>
          </w:tcPr>
          <w:p w14:paraId="27C709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人工牧草地</w:t>
            </w:r>
          </w:p>
        </w:tc>
        <w:tc>
          <w:tcPr>
            <w:tcW w:w="668" w:type="dxa"/>
            <w:vMerge w:val="continue"/>
            <w:tcBorders>
              <w:top w:val="nil"/>
              <w:left w:val="nil"/>
              <w:bottom w:val="single" w:color="000000" w:sz="8" w:space="0"/>
              <w:right w:val="single" w:color="000000" w:sz="8" w:space="0"/>
            </w:tcBorders>
            <w:shd w:val="clear" w:color="auto" w:fill="auto"/>
            <w:vAlign w:val="center"/>
          </w:tcPr>
          <w:p w14:paraId="24311A7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00595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D26FC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0403</w:t>
            </w:r>
          </w:p>
        </w:tc>
        <w:tc>
          <w:tcPr>
            <w:tcW w:w="1534" w:type="dxa"/>
            <w:tcBorders>
              <w:top w:val="nil"/>
              <w:left w:val="nil"/>
              <w:bottom w:val="single" w:color="000000" w:sz="8" w:space="0"/>
              <w:right w:val="single" w:color="000000" w:sz="8" w:space="0"/>
            </w:tcBorders>
            <w:shd w:val="clear" w:color="auto" w:fill="auto"/>
            <w:vAlign w:val="center"/>
          </w:tcPr>
          <w:p w14:paraId="1B09B6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人工牧草地</w:t>
            </w:r>
          </w:p>
        </w:tc>
      </w:tr>
      <w:tr w14:paraId="07D76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6455B1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DC29B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457AC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0404</w:t>
            </w:r>
          </w:p>
        </w:tc>
        <w:tc>
          <w:tcPr>
            <w:tcW w:w="1633" w:type="dxa"/>
            <w:tcBorders>
              <w:top w:val="nil"/>
              <w:left w:val="nil"/>
              <w:bottom w:val="single" w:color="000000" w:sz="8" w:space="0"/>
              <w:right w:val="single" w:color="000000" w:sz="8" w:space="0"/>
            </w:tcBorders>
            <w:shd w:val="clear" w:color="auto" w:fill="auto"/>
            <w:vAlign w:val="center"/>
          </w:tcPr>
          <w:p w14:paraId="163115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其他草地</w:t>
            </w:r>
          </w:p>
        </w:tc>
        <w:tc>
          <w:tcPr>
            <w:tcW w:w="668" w:type="dxa"/>
            <w:vMerge w:val="continue"/>
            <w:tcBorders>
              <w:top w:val="nil"/>
              <w:left w:val="nil"/>
              <w:bottom w:val="single" w:color="000000" w:sz="8" w:space="0"/>
              <w:right w:val="single" w:color="000000" w:sz="8" w:space="0"/>
            </w:tcBorders>
            <w:shd w:val="clear" w:color="auto" w:fill="auto"/>
            <w:vAlign w:val="center"/>
          </w:tcPr>
          <w:p w14:paraId="32F4DE0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3E28BBE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604C4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0404</w:t>
            </w:r>
          </w:p>
        </w:tc>
        <w:tc>
          <w:tcPr>
            <w:tcW w:w="1534" w:type="dxa"/>
            <w:tcBorders>
              <w:top w:val="nil"/>
              <w:left w:val="nil"/>
              <w:bottom w:val="single" w:color="000000" w:sz="8" w:space="0"/>
              <w:right w:val="single" w:color="000000" w:sz="8" w:space="0"/>
            </w:tcBorders>
            <w:shd w:val="clear" w:color="auto" w:fill="auto"/>
            <w:vAlign w:val="center"/>
          </w:tcPr>
          <w:p w14:paraId="115225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其他草地</w:t>
            </w:r>
          </w:p>
        </w:tc>
      </w:tr>
      <w:tr w14:paraId="711A6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79" w:hRule="atLeast"/>
          <w:jc w:val="center"/>
        </w:trPr>
        <w:tc>
          <w:tcPr>
            <w:tcW w:w="640" w:type="dxa"/>
            <w:vMerge w:val="continue"/>
            <w:tcBorders>
              <w:left w:val="single" w:color="000000" w:sz="8" w:space="0"/>
              <w:right w:val="single" w:color="000000" w:sz="8" w:space="0"/>
            </w:tcBorders>
            <w:shd w:val="clear" w:color="auto" w:fill="auto"/>
            <w:vAlign w:val="center"/>
          </w:tcPr>
          <w:p w14:paraId="1F9DE5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C9487D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264EF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05H1</w:t>
            </w:r>
          </w:p>
        </w:tc>
        <w:tc>
          <w:tcPr>
            <w:tcW w:w="1633" w:type="dxa"/>
            <w:tcBorders>
              <w:top w:val="nil"/>
              <w:left w:val="nil"/>
              <w:bottom w:val="single" w:color="000000" w:sz="8" w:space="0"/>
              <w:right w:val="single" w:color="000000" w:sz="8" w:space="0"/>
            </w:tcBorders>
            <w:shd w:val="clear" w:color="auto" w:fill="auto"/>
            <w:vAlign w:val="center"/>
          </w:tcPr>
          <w:p w14:paraId="1C959A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商业服务业设施用地</w:t>
            </w:r>
          </w:p>
        </w:tc>
        <w:tc>
          <w:tcPr>
            <w:tcW w:w="668" w:type="dxa"/>
            <w:vMerge w:val="restart"/>
            <w:tcBorders>
              <w:top w:val="nil"/>
              <w:left w:val="nil"/>
              <w:bottom w:val="single" w:color="000000" w:sz="8" w:space="0"/>
              <w:right w:val="single" w:color="000000" w:sz="8" w:space="0"/>
            </w:tcBorders>
            <w:shd w:val="clear" w:color="auto" w:fill="auto"/>
            <w:vAlign w:val="center"/>
          </w:tcPr>
          <w:p w14:paraId="2BA5D4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w:t>
            </w:r>
          </w:p>
        </w:tc>
        <w:tc>
          <w:tcPr>
            <w:tcW w:w="847" w:type="dxa"/>
            <w:vMerge w:val="restart"/>
            <w:tcBorders>
              <w:top w:val="nil"/>
              <w:left w:val="nil"/>
              <w:bottom w:val="single" w:color="000000" w:sz="8" w:space="0"/>
              <w:right w:val="single" w:color="000000" w:sz="8" w:space="0"/>
            </w:tcBorders>
            <w:shd w:val="clear" w:color="auto" w:fill="auto"/>
            <w:vAlign w:val="center"/>
          </w:tcPr>
          <w:p w14:paraId="3186B6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商业服务业用地</w:t>
            </w:r>
          </w:p>
        </w:tc>
        <w:tc>
          <w:tcPr>
            <w:tcW w:w="791" w:type="dxa"/>
            <w:tcBorders>
              <w:top w:val="nil"/>
              <w:left w:val="nil"/>
              <w:bottom w:val="single" w:color="000000" w:sz="8" w:space="0"/>
              <w:right w:val="single" w:color="000000" w:sz="8" w:space="0"/>
            </w:tcBorders>
            <w:shd w:val="clear" w:color="auto" w:fill="auto"/>
            <w:vAlign w:val="center"/>
          </w:tcPr>
          <w:p w14:paraId="46B9EC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05H1</w:t>
            </w:r>
          </w:p>
        </w:tc>
        <w:tc>
          <w:tcPr>
            <w:tcW w:w="1534" w:type="dxa"/>
            <w:tcBorders>
              <w:top w:val="nil"/>
              <w:left w:val="nil"/>
              <w:bottom w:val="single" w:color="000000" w:sz="8" w:space="0"/>
              <w:right w:val="single" w:color="000000" w:sz="8" w:space="0"/>
            </w:tcBorders>
            <w:shd w:val="clear" w:color="auto" w:fill="auto"/>
            <w:vAlign w:val="center"/>
          </w:tcPr>
          <w:p w14:paraId="3AEBA9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商业服务业设施用地</w:t>
            </w:r>
          </w:p>
        </w:tc>
      </w:tr>
      <w:tr w14:paraId="39D733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354326D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6100E9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A06BD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0508</w:t>
            </w:r>
          </w:p>
        </w:tc>
        <w:tc>
          <w:tcPr>
            <w:tcW w:w="1633" w:type="dxa"/>
            <w:tcBorders>
              <w:top w:val="nil"/>
              <w:left w:val="nil"/>
              <w:bottom w:val="single" w:color="000000" w:sz="8" w:space="0"/>
              <w:right w:val="single" w:color="000000" w:sz="8" w:space="0"/>
            </w:tcBorders>
            <w:shd w:val="clear" w:color="auto" w:fill="auto"/>
            <w:vAlign w:val="center"/>
          </w:tcPr>
          <w:p w14:paraId="3573BF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物流仓储用地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727044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715809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28F59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0508</w:t>
            </w:r>
          </w:p>
        </w:tc>
        <w:tc>
          <w:tcPr>
            <w:tcW w:w="1534" w:type="dxa"/>
            <w:tcBorders>
              <w:top w:val="nil"/>
              <w:left w:val="nil"/>
              <w:bottom w:val="single" w:color="000000" w:sz="8" w:space="0"/>
              <w:right w:val="single" w:color="000000" w:sz="8" w:space="0"/>
            </w:tcBorders>
            <w:shd w:val="clear" w:color="auto" w:fill="auto"/>
            <w:vAlign w:val="center"/>
          </w:tcPr>
          <w:p w14:paraId="1BDBFA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物流仓储用地</w:t>
            </w:r>
          </w:p>
        </w:tc>
      </w:tr>
      <w:tr w14:paraId="2EE65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3CF133D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6145C6B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276729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0601</w:t>
            </w:r>
          </w:p>
        </w:tc>
        <w:tc>
          <w:tcPr>
            <w:tcW w:w="1633" w:type="dxa"/>
            <w:tcBorders>
              <w:top w:val="nil"/>
              <w:left w:val="nil"/>
              <w:bottom w:val="single" w:color="000000" w:sz="8" w:space="0"/>
              <w:right w:val="single" w:color="000000" w:sz="8" w:space="0"/>
            </w:tcBorders>
            <w:shd w:val="clear" w:color="auto" w:fill="auto"/>
            <w:vAlign w:val="center"/>
          </w:tcPr>
          <w:p w14:paraId="7CDE26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工业用地</w:t>
            </w:r>
          </w:p>
        </w:tc>
        <w:tc>
          <w:tcPr>
            <w:tcW w:w="668" w:type="dxa"/>
            <w:vMerge w:val="restart"/>
            <w:tcBorders>
              <w:top w:val="nil"/>
              <w:left w:val="nil"/>
              <w:bottom w:val="single" w:color="000000" w:sz="8" w:space="0"/>
              <w:right w:val="single" w:color="000000" w:sz="8" w:space="0"/>
            </w:tcBorders>
            <w:shd w:val="clear" w:color="auto" w:fill="auto"/>
            <w:vAlign w:val="center"/>
          </w:tcPr>
          <w:p w14:paraId="4F7D09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w:t>
            </w:r>
          </w:p>
        </w:tc>
        <w:tc>
          <w:tcPr>
            <w:tcW w:w="847" w:type="dxa"/>
            <w:vMerge w:val="restart"/>
            <w:tcBorders>
              <w:top w:val="nil"/>
              <w:left w:val="nil"/>
              <w:bottom w:val="single" w:color="000000" w:sz="8" w:space="0"/>
              <w:right w:val="single" w:color="000000" w:sz="8" w:space="0"/>
            </w:tcBorders>
            <w:shd w:val="clear" w:color="auto" w:fill="auto"/>
            <w:vAlign w:val="center"/>
          </w:tcPr>
          <w:p w14:paraId="611835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工矿用地</w:t>
            </w:r>
          </w:p>
        </w:tc>
        <w:tc>
          <w:tcPr>
            <w:tcW w:w="791" w:type="dxa"/>
            <w:tcBorders>
              <w:top w:val="nil"/>
              <w:left w:val="nil"/>
              <w:bottom w:val="single" w:color="000000" w:sz="8" w:space="0"/>
              <w:right w:val="single" w:color="000000" w:sz="8" w:space="0"/>
            </w:tcBorders>
            <w:shd w:val="clear" w:color="auto" w:fill="auto"/>
            <w:vAlign w:val="center"/>
          </w:tcPr>
          <w:p w14:paraId="5BF68F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0601</w:t>
            </w:r>
          </w:p>
        </w:tc>
        <w:tc>
          <w:tcPr>
            <w:tcW w:w="1534" w:type="dxa"/>
            <w:tcBorders>
              <w:top w:val="nil"/>
              <w:left w:val="nil"/>
              <w:bottom w:val="single" w:color="000000" w:sz="8" w:space="0"/>
              <w:right w:val="single" w:color="000000" w:sz="8" w:space="0"/>
            </w:tcBorders>
            <w:shd w:val="clear" w:color="auto" w:fill="auto"/>
            <w:vAlign w:val="center"/>
          </w:tcPr>
          <w:p w14:paraId="160B34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工业用地</w:t>
            </w:r>
          </w:p>
        </w:tc>
      </w:tr>
      <w:tr w14:paraId="6BAE5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5BFD2D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C738C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52C3B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0602</w:t>
            </w:r>
          </w:p>
        </w:tc>
        <w:tc>
          <w:tcPr>
            <w:tcW w:w="1633" w:type="dxa"/>
            <w:tcBorders>
              <w:top w:val="nil"/>
              <w:left w:val="nil"/>
              <w:bottom w:val="single" w:color="000000" w:sz="8" w:space="0"/>
              <w:right w:val="single" w:color="000000" w:sz="8" w:space="0"/>
            </w:tcBorders>
            <w:shd w:val="clear" w:color="auto" w:fill="auto"/>
            <w:vAlign w:val="center"/>
          </w:tcPr>
          <w:p w14:paraId="58AA1D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采矿用地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57875F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A213EB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4BE6B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0602</w:t>
            </w:r>
          </w:p>
        </w:tc>
        <w:tc>
          <w:tcPr>
            <w:tcW w:w="1534" w:type="dxa"/>
            <w:tcBorders>
              <w:top w:val="nil"/>
              <w:left w:val="nil"/>
              <w:bottom w:val="single" w:color="000000" w:sz="8" w:space="0"/>
              <w:right w:val="single" w:color="000000" w:sz="8" w:space="0"/>
            </w:tcBorders>
            <w:shd w:val="clear" w:color="auto" w:fill="auto"/>
            <w:vAlign w:val="center"/>
          </w:tcPr>
          <w:p w14:paraId="1EDF6E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采矿用地</w:t>
            </w:r>
          </w:p>
        </w:tc>
      </w:tr>
      <w:tr w14:paraId="1E0F4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104881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6BDB4E2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BB5C8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0603</w:t>
            </w:r>
          </w:p>
        </w:tc>
        <w:tc>
          <w:tcPr>
            <w:tcW w:w="1633" w:type="dxa"/>
            <w:tcBorders>
              <w:top w:val="nil"/>
              <w:left w:val="nil"/>
              <w:bottom w:val="single" w:color="000000" w:sz="8" w:space="0"/>
              <w:right w:val="single" w:color="000000" w:sz="8" w:space="0"/>
            </w:tcBorders>
            <w:shd w:val="clear" w:color="auto" w:fill="auto"/>
            <w:vAlign w:val="center"/>
          </w:tcPr>
          <w:p w14:paraId="0966DC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盐田</w:t>
            </w:r>
          </w:p>
        </w:tc>
        <w:tc>
          <w:tcPr>
            <w:tcW w:w="668" w:type="dxa"/>
            <w:vMerge w:val="continue"/>
            <w:tcBorders>
              <w:top w:val="nil"/>
              <w:left w:val="nil"/>
              <w:bottom w:val="single" w:color="000000" w:sz="8" w:space="0"/>
              <w:right w:val="single" w:color="000000" w:sz="8" w:space="0"/>
            </w:tcBorders>
            <w:shd w:val="clear" w:color="auto" w:fill="auto"/>
            <w:vAlign w:val="center"/>
          </w:tcPr>
          <w:p w14:paraId="697BFA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1996C68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3700EA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0603</w:t>
            </w:r>
          </w:p>
        </w:tc>
        <w:tc>
          <w:tcPr>
            <w:tcW w:w="1534" w:type="dxa"/>
            <w:tcBorders>
              <w:top w:val="nil"/>
              <w:left w:val="nil"/>
              <w:bottom w:val="single" w:color="000000" w:sz="8" w:space="0"/>
              <w:right w:val="single" w:color="000000" w:sz="8" w:space="0"/>
            </w:tcBorders>
            <w:shd w:val="clear" w:color="auto" w:fill="auto"/>
            <w:vAlign w:val="center"/>
          </w:tcPr>
          <w:p w14:paraId="69D292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盐田</w:t>
            </w:r>
          </w:p>
        </w:tc>
      </w:tr>
      <w:tr w14:paraId="1A029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4F796A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309D7D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F044D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0701</w:t>
            </w:r>
          </w:p>
        </w:tc>
        <w:tc>
          <w:tcPr>
            <w:tcW w:w="1633" w:type="dxa"/>
            <w:tcBorders>
              <w:top w:val="nil"/>
              <w:left w:val="nil"/>
              <w:bottom w:val="single" w:color="000000" w:sz="8" w:space="0"/>
              <w:right w:val="single" w:color="000000" w:sz="8" w:space="0"/>
            </w:tcBorders>
            <w:shd w:val="clear" w:color="auto" w:fill="auto"/>
            <w:vAlign w:val="center"/>
          </w:tcPr>
          <w:p w14:paraId="35585D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城镇住宅用地</w:t>
            </w:r>
          </w:p>
        </w:tc>
        <w:tc>
          <w:tcPr>
            <w:tcW w:w="668" w:type="dxa"/>
            <w:vMerge w:val="restart"/>
            <w:tcBorders>
              <w:top w:val="nil"/>
              <w:left w:val="nil"/>
              <w:bottom w:val="single" w:color="000000" w:sz="8" w:space="0"/>
              <w:right w:val="single" w:color="000000" w:sz="8" w:space="0"/>
            </w:tcBorders>
            <w:shd w:val="clear" w:color="auto" w:fill="auto"/>
            <w:vAlign w:val="center"/>
          </w:tcPr>
          <w:p w14:paraId="2E12AC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w:t>
            </w:r>
          </w:p>
        </w:tc>
        <w:tc>
          <w:tcPr>
            <w:tcW w:w="847" w:type="dxa"/>
            <w:vMerge w:val="restart"/>
            <w:tcBorders>
              <w:top w:val="nil"/>
              <w:left w:val="nil"/>
              <w:bottom w:val="single" w:color="000000" w:sz="8" w:space="0"/>
              <w:right w:val="single" w:color="000000" w:sz="8" w:space="0"/>
            </w:tcBorders>
            <w:shd w:val="clear" w:color="auto" w:fill="auto"/>
            <w:vAlign w:val="center"/>
          </w:tcPr>
          <w:p w14:paraId="6D0BBA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住宅用地</w:t>
            </w:r>
          </w:p>
        </w:tc>
        <w:tc>
          <w:tcPr>
            <w:tcW w:w="791" w:type="dxa"/>
            <w:tcBorders>
              <w:top w:val="nil"/>
              <w:left w:val="nil"/>
              <w:bottom w:val="single" w:color="000000" w:sz="8" w:space="0"/>
              <w:right w:val="single" w:color="000000" w:sz="8" w:space="0"/>
            </w:tcBorders>
            <w:shd w:val="clear" w:color="auto" w:fill="auto"/>
            <w:vAlign w:val="center"/>
          </w:tcPr>
          <w:p w14:paraId="566EC4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0701</w:t>
            </w:r>
          </w:p>
        </w:tc>
        <w:tc>
          <w:tcPr>
            <w:tcW w:w="1534" w:type="dxa"/>
            <w:tcBorders>
              <w:top w:val="nil"/>
              <w:left w:val="nil"/>
              <w:bottom w:val="single" w:color="000000" w:sz="8" w:space="0"/>
              <w:right w:val="single" w:color="000000" w:sz="8" w:space="0"/>
            </w:tcBorders>
            <w:shd w:val="clear" w:color="auto" w:fill="auto"/>
            <w:vAlign w:val="center"/>
          </w:tcPr>
          <w:p w14:paraId="2323E1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城镇住宅用地</w:t>
            </w:r>
          </w:p>
        </w:tc>
      </w:tr>
      <w:tr w14:paraId="33C6D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7206BAB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1F862E9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32904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0702</w:t>
            </w:r>
          </w:p>
        </w:tc>
        <w:tc>
          <w:tcPr>
            <w:tcW w:w="1633" w:type="dxa"/>
            <w:tcBorders>
              <w:top w:val="nil"/>
              <w:left w:val="nil"/>
              <w:bottom w:val="single" w:color="000000" w:sz="8" w:space="0"/>
              <w:right w:val="single" w:color="000000" w:sz="8" w:space="0"/>
            </w:tcBorders>
            <w:shd w:val="clear" w:color="auto" w:fill="auto"/>
            <w:vAlign w:val="center"/>
          </w:tcPr>
          <w:p w14:paraId="367B20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农村宅基地</w:t>
            </w:r>
          </w:p>
        </w:tc>
        <w:tc>
          <w:tcPr>
            <w:tcW w:w="668" w:type="dxa"/>
            <w:vMerge w:val="continue"/>
            <w:tcBorders>
              <w:top w:val="nil"/>
              <w:left w:val="nil"/>
              <w:bottom w:val="single" w:color="000000" w:sz="8" w:space="0"/>
              <w:right w:val="single" w:color="000000" w:sz="8" w:space="0"/>
            </w:tcBorders>
            <w:shd w:val="clear" w:color="auto" w:fill="auto"/>
            <w:vAlign w:val="center"/>
          </w:tcPr>
          <w:p w14:paraId="303EC17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BD7D2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0A4076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0702</w:t>
            </w:r>
          </w:p>
        </w:tc>
        <w:tc>
          <w:tcPr>
            <w:tcW w:w="1534" w:type="dxa"/>
            <w:tcBorders>
              <w:top w:val="nil"/>
              <w:left w:val="nil"/>
              <w:bottom w:val="single" w:color="000000" w:sz="8" w:space="0"/>
              <w:right w:val="single" w:color="000000" w:sz="8" w:space="0"/>
            </w:tcBorders>
            <w:shd w:val="clear" w:color="auto" w:fill="auto"/>
            <w:vAlign w:val="center"/>
          </w:tcPr>
          <w:p w14:paraId="62B5FE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农村宅基地</w:t>
            </w:r>
          </w:p>
        </w:tc>
      </w:tr>
      <w:tr w14:paraId="20D45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9" w:hRule="atLeast"/>
          <w:jc w:val="center"/>
        </w:trPr>
        <w:tc>
          <w:tcPr>
            <w:tcW w:w="640" w:type="dxa"/>
            <w:vMerge w:val="continue"/>
            <w:tcBorders>
              <w:left w:val="single" w:color="000000" w:sz="8" w:space="0"/>
              <w:right w:val="single" w:color="000000" w:sz="8" w:space="0"/>
            </w:tcBorders>
            <w:shd w:val="clear" w:color="auto" w:fill="auto"/>
            <w:vAlign w:val="center"/>
          </w:tcPr>
          <w:p w14:paraId="63A569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44E2FD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4BF87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08H1</w:t>
            </w:r>
          </w:p>
        </w:tc>
        <w:tc>
          <w:tcPr>
            <w:tcW w:w="1633" w:type="dxa"/>
            <w:tcBorders>
              <w:top w:val="nil"/>
              <w:left w:val="nil"/>
              <w:bottom w:val="single" w:color="000000" w:sz="8" w:space="0"/>
              <w:right w:val="single" w:color="000000" w:sz="8" w:space="0"/>
            </w:tcBorders>
            <w:shd w:val="clear" w:color="auto" w:fill="auto"/>
            <w:vAlign w:val="center"/>
          </w:tcPr>
          <w:p w14:paraId="33C253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机关团体新闻出版用地</w:t>
            </w:r>
          </w:p>
        </w:tc>
        <w:tc>
          <w:tcPr>
            <w:tcW w:w="668" w:type="dxa"/>
            <w:vMerge w:val="restart"/>
            <w:tcBorders>
              <w:top w:val="nil"/>
              <w:left w:val="nil"/>
              <w:bottom w:val="single" w:color="000000" w:sz="8" w:space="0"/>
              <w:right w:val="single" w:color="000000" w:sz="8" w:space="0"/>
            </w:tcBorders>
            <w:shd w:val="clear" w:color="auto" w:fill="auto"/>
            <w:vAlign w:val="center"/>
          </w:tcPr>
          <w:p w14:paraId="0D199B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w:t>
            </w:r>
          </w:p>
        </w:tc>
        <w:tc>
          <w:tcPr>
            <w:tcW w:w="847" w:type="dxa"/>
            <w:vMerge w:val="restart"/>
            <w:tcBorders>
              <w:top w:val="nil"/>
              <w:left w:val="nil"/>
              <w:bottom w:val="single" w:color="000000" w:sz="8" w:space="0"/>
              <w:right w:val="single" w:color="000000" w:sz="8" w:space="0"/>
            </w:tcBorders>
            <w:shd w:val="clear" w:color="auto" w:fill="auto"/>
            <w:vAlign w:val="center"/>
          </w:tcPr>
          <w:p w14:paraId="02A479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公共管理与公共服务用地</w:t>
            </w:r>
          </w:p>
        </w:tc>
        <w:tc>
          <w:tcPr>
            <w:tcW w:w="791" w:type="dxa"/>
            <w:tcBorders>
              <w:top w:val="nil"/>
              <w:left w:val="nil"/>
              <w:bottom w:val="single" w:color="000000" w:sz="8" w:space="0"/>
              <w:right w:val="single" w:color="000000" w:sz="8" w:space="0"/>
            </w:tcBorders>
            <w:shd w:val="clear" w:color="auto" w:fill="auto"/>
            <w:vAlign w:val="center"/>
          </w:tcPr>
          <w:p w14:paraId="1F3E0E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08H1</w:t>
            </w:r>
          </w:p>
        </w:tc>
        <w:tc>
          <w:tcPr>
            <w:tcW w:w="1534" w:type="dxa"/>
            <w:tcBorders>
              <w:top w:val="nil"/>
              <w:left w:val="nil"/>
              <w:bottom w:val="single" w:color="000000" w:sz="8" w:space="0"/>
              <w:right w:val="single" w:color="000000" w:sz="8" w:space="0"/>
            </w:tcBorders>
            <w:shd w:val="clear" w:color="auto" w:fill="auto"/>
            <w:vAlign w:val="center"/>
          </w:tcPr>
          <w:p w14:paraId="24BD83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机关团体新闻出版用地</w:t>
            </w:r>
          </w:p>
        </w:tc>
      </w:tr>
      <w:tr w14:paraId="0CD2F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6B3A1E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93D0F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69210B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08H2</w:t>
            </w:r>
          </w:p>
        </w:tc>
        <w:tc>
          <w:tcPr>
            <w:tcW w:w="1633" w:type="dxa"/>
            <w:tcBorders>
              <w:top w:val="nil"/>
              <w:left w:val="nil"/>
              <w:bottom w:val="single" w:color="000000" w:sz="8" w:space="0"/>
              <w:right w:val="single" w:color="000000" w:sz="8" w:space="0"/>
            </w:tcBorders>
            <w:shd w:val="clear" w:color="auto" w:fill="auto"/>
            <w:vAlign w:val="center"/>
          </w:tcPr>
          <w:p w14:paraId="78E878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科教文卫用地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79577E3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26A86E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9307A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08H2</w:t>
            </w:r>
          </w:p>
        </w:tc>
        <w:tc>
          <w:tcPr>
            <w:tcW w:w="1534" w:type="dxa"/>
            <w:tcBorders>
              <w:top w:val="nil"/>
              <w:left w:val="nil"/>
              <w:bottom w:val="single" w:color="000000" w:sz="8" w:space="0"/>
              <w:right w:val="single" w:color="000000" w:sz="8" w:space="0"/>
            </w:tcBorders>
            <w:shd w:val="clear" w:color="auto" w:fill="auto"/>
            <w:vAlign w:val="center"/>
          </w:tcPr>
          <w:p w14:paraId="776950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科教文卫用地</w:t>
            </w:r>
          </w:p>
        </w:tc>
      </w:tr>
      <w:tr w14:paraId="0538F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3CB4675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6AB36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6ABC21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0809</w:t>
            </w:r>
          </w:p>
        </w:tc>
        <w:tc>
          <w:tcPr>
            <w:tcW w:w="1633" w:type="dxa"/>
            <w:tcBorders>
              <w:top w:val="nil"/>
              <w:left w:val="nil"/>
              <w:bottom w:val="single" w:color="000000" w:sz="8" w:space="0"/>
              <w:right w:val="single" w:color="000000" w:sz="8" w:space="0"/>
            </w:tcBorders>
            <w:shd w:val="clear" w:color="auto" w:fill="auto"/>
            <w:vAlign w:val="center"/>
          </w:tcPr>
          <w:p w14:paraId="7D2E56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公用设施用地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286C41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0D6FF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044840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0809</w:t>
            </w:r>
          </w:p>
        </w:tc>
        <w:tc>
          <w:tcPr>
            <w:tcW w:w="1534" w:type="dxa"/>
            <w:tcBorders>
              <w:top w:val="nil"/>
              <w:left w:val="nil"/>
              <w:bottom w:val="single" w:color="000000" w:sz="8" w:space="0"/>
              <w:right w:val="single" w:color="000000" w:sz="8" w:space="0"/>
            </w:tcBorders>
            <w:shd w:val="clear" w:color="auto" w:fill="auto"/>
            <w:vAlign w:val="center"/>
          </w:tcPr>
          <w:p w14:paraId="612518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公用设施用地</w:t>
            </w:r>
          </w:p>
        </w:tc>
      </w:tr>
      <w:tr w14:paraId="55309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3B6316B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FB67A3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7B963F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0810</w:t>
            </w:r>
          </w:p>
        </w:tc>
        <w:tc>
          <w:tcPr>
            <w:tcW w:w="1633" w:type="dxa"/>
            <w:tcBorders>
              <w:top w:val="nil"/>
              <w:left w:val="nil"/>
              <w:bottom w:val="single" w:color="000000" w:sz="8" w:space="0"/>
              <w:right w:val="single" w:color="000000" w:sz="8" w:space="0"/>
            </w:tcBorders>
            <w:shd w:val="clear" w:color="auto" w:fill="auto"/>
            <w:vAlign w:val="center"/>
          </w:tcPr>
          <w:p w14:paraId="1463FF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公园与绿地</w:t>
            </w:r>
          </w:p>
        </w:tc>
        <w:tc>
          <w:tcPr>
            <w:tcW w:w="668" w:type="dxa"/>
            <w:vMerge w:val="continue"/>
            <w:tcBorders>
              <w:top w:val="nil"/>
              <w:left w:val="nil"/>
              <w:bottom w:val="single" w:color="000000" w:sz="8" w:space="0"/>
              <w:right w:val="single" w:color="000000" w:sz="8" w:space="0"/>
            </w:tcBorders>
            <w:shd w:val="clear" w:color="auto" w:fill="auto"/>
            <w:vAlign w:val="center"/>
          </w:tcPr>
          <w:p w14:paraId="78FC25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3BDA34D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32C53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0810</w:t>
            </w:r>
          </w:p>
        </w:tc>
        <w:tc>
          <w:tcPr>
            <w:tcW w:w="1534" w:type="dxa"/>
            <w:tcBorders>
              <w:top w:val="nil"/>
              <w:left w:val="nil"/>
              <w:bottom w:val="single" w:color="000000" w:sz="8" w:space="0"/>
              <w:right w:val="single" w:color="000000" w:sz="8" w:space="0"/>
            </w:tcBorders>
            <w:shd w:val="clear" w:color="auto" w:fill="auto"/>
            <w:vAlign w:val="center"/>
          </w:tcPr>
          <w:p w14:paraId="1BC97B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公园与绿地</w:t>
            </w:r>
          </w:p>
        </w:tc>
      </w:tr>
      <w:tr w14:paraId="4A033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3D741F3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90980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DFB0D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633" w:type="dxa"/>
            <w:tcBorders>
              <w:top w:val="nil"/>
              <w:left w:val="nil"/>
              <w:bottom w:val="single" w:color="000000" w:sz="8" w:space="0"/>
              <w:right w:val="single" w:color="000000" w:sz="8" w:space="0"/>
            </w:tcBorders>
            <w:shd w:val="clear" w:color="auto" w:fill="auto"/>
            <w:vAlign w:val="center"/>
          </w:tcPr>
          <w:p w14:paraId="281F74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68" w:type="dxa"/>
            <w:tcBorders>
              <w:top w:val="nil"/>
              <w:left w:val="nil"/>
              <w:bottom w:val="single" w:color="000000" w:sz="8" w:space="0"/>
              <w:right w:val="single" w:color="000000" w:sz="8" w:space="0"/>
            </w:tcBorders>
            <w:shd w:val="clear" w:color="auto" w:fill="auto"/>
            <w:vAlign w:val="center"/>
          </w:tcPr>
          <w:p w14:paraId="395E53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09</w:t>
            </w:r>
          </w:p>
        </w:tc>
        <w:tc>
          <w:tcPr>
            <w:tcW w:w="847" w:type="dxa"/>
            <w:tcBorders>
              <w:top w:val="nil"/>
              <w:left w:val="nil"/>
              <w:bottom w:val="single" w:color="000000" w:sz="8" w:space="0"/>
              <w:right w:val="single" w:color="000000" w:sz="8" w:space="0"/>
            </w:tcBorders>
            <w:shd w:val="clear" w:color="auto" w:fill="auto"/>
            <w:vAlign w:val="center"/>
          </w:tcPr>
          <w:p w14:paraId="7C0671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特殊用地</w:t>
            </w:r>
          </w:p>
        </w:tc>
        <w:tc>
          <w:tcPr>
            <w:tcW w:w="791" w:type="dxa"/>
            <w:tcBorders>
              <w:top w:val="nil"/>
              <w:left w:val="nil"/>
              <w:bottom w:val="single" w:color="000000" w:sz="8" w:space="0"/>
              <w:right w:val="single" w:color="000000" w:sz="8" w:space="0"/>
            </w:tcBorders>
            <w:shd w:val="clear" w:color="auto" w:fill="auto"/>
            <w:vAlign w:val="center"/>
          </w:tcPr>
          <w:p w14:paraId="21FAA6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534" w:type="dxa"/>
            <w:tcBorders>
              <w:top w:val="nil"/>
              <w:left w:val="nil"/>
              <w:bottom w:val="single" w:color="000000" w:sz="8" w:space="0"/>
              <w:right w:val="single" w:color="000000" w:sz="8" w:space="0"/>
            </w:tcBorders>
            <w:shd w:val="clear" w:color="auto" w:fill="auto"/>
            <w:vAlign w:val="center"/>
          </w:tcPr>
          <w:p w14:paraId="6887EA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1D763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6986089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027900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4738A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1101</w:t>
            </w:r>
          </w:p>
        </w:tc>
        <w:tc>
          <w:tcPr>
            <w:tcW w:w="1633" w:type="dxa"/>
            <w:tcBorders>
              <w:top w:val="nil"/>
              <w:left w:val="nil"/>
              <w:bottom w:val="single" w:color="000000" w:sz="8" w:space="0"/>
              <w:right w:val="single" w:color="000000" w:sz="8" w:space="0"/>
            </w:tcBorders>
            <w:shd w:val="clear" w:color="auto" w:fill="auto"/>
            <w:vAlign w:val="center"/>
          </w:tcPr>
          <w:p w14:paraId="4969D8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河流水面</w:t>
            </w:r>
          </w:p>
        </w:tc>
        <w:tc>
          <w:tcPr>
            <w:tcW w:w="668" w:type="dxa"/>
            <w:vMerge w:val="restart"/>
            <w:tcBorders>
              <w:top w:val="nil"/>
              <w:left w:val="nil"/>
              <w:right w:val="single" w:color="000000" w:sz="8" w:space="0"/>
            </w:tcBorders>
            <w:shd w:val="clear" w:color="auto" w:fill="auto"/>
            <w:vAlign w:val="center"/>
          </w:tcPr>
          <w:p w14:paraId="31B6B9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847" w:type="dxa"/>
            <w:vMerge w:val="restart"/>
            <w:tcBorders>
              <w:top w:val="nil"/>
              <w:left w:val="nil"/>
              <w:right w:val="single" w:color="000000" w:sz="8" w:space="0"/>
            </w:tcBorders>
            <w:shd w:val="clear" w:color="auto" w:fill="auto"/>
            <w:vAlign w:val="center"/>
          </w:tcPr>
          <w:p w14:paraId="5F84DB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水域及</w:t>
            </w:r>
          </w:p>
          <w:p w14:paraId="446786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水利设</w:t>
            </w:r>
          </w:p>
          <w:p w14:paraId="27EB50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施用地</w:t>
            </w:r>
          </w:p>
        </w:tc>
        <w:tc>
          <w:tcPr>
            <w:tcW w:w="791" w:type="dxa"/>
            <w:tcBorders>
              <w:top w:val="nil"/>
              <w:left w:val="nil"/>
              <w:bottom w:val="single" w:color="000000" w:sz="8" w:space="0"/>
              <w:right w:val="single" w:color="000000" w:sz="8" w:space="0"/>
            </w:tcBorders>
            <w:shd w:val="clear" w:color="auto" w:fill="auto"/>
            <w:vAlign w:val="center"/>
          </w:tcPr>
          <w:p w14:paraId="3C2DE6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1101</w:t>
            </w:r>
          </w:p>
        </w:tc>
        <w:tc>
          <w:tcPr>
            <w:tcW w:w="1534" w:type="dxa"/>
            <w:tcBorders>
              <w:top w:val="nil"/>
              <w:left w:val="nil"/>
              <w:bottom w:val="single" w:color="000000" w:sz="8" w:space="0"/>
              <w:right w:val="single" w:color="000000" w:sz="8" w:space="0"/>
            </w:tcBorders>
            <w:shd w:val="clear" w:color="auto" w:fill="auto"/>
            <w:vAlign w:val="center"/>
          </w:tcPr>
          <w:p w14:paraId="2E92DB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河流水面</w:t>
            </w:r>
          </w:p>
        </w:tc>
      </w:tr>
      <w:tr w14:paraId="72A87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5899D67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29BFB1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3384AC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1102</w:t>
            </w:r>
          </w:p>
        </w:tc>
        <w:tc>
          <w:tcPr>
            <w:tcW w:w="1633" w:type="dxa"/>
            <w:tcBorders>
              <w:top w:val="nil"/>
              <w:left w:val="nil"/>
              <w:bottom w:val="single" w:color="000000" w:sz="8" w:space="0"/>
              <w:right w:val="single" w:color="000000" w:sz="8" w:space="0"/>
            </w:tcBorders>
            <w:shd w:val="clear" w:color="auto" w:fill="auto"/>
            <w:vAlign w:val="center"/>
          </w:tcPr>
          <w:p w14:paraId="65A78C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湖泊水面</w:t>
            </w:r>
          </w:p>
        </w:tc>
        <w:tc>
          <w:tcPr>
            <w:tcW w:w="668" w:type="dxa"/>
            <w:vMerge w:val="continue"/>
            <w:tcBorders>
              <w:left w:val="nil"/>
              <w:right w:val="single" w:color="000000" w:sz="8" w:space="0"/>
            </w:tcBorders>
            <w:shd w:val="clear" w:color="auto" w:fill="auto"/>
            <w:vAlign w:val="center"/>
          </w:tcPr>
          <w:p w14:paraId="4C539E2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left w:val="nil"/>
              <w:right w:val="single" w:color="000000" w:sz="8" w:space="0"/>
            </w:tcBorders>
            <w:shd w:val="clear" w:color="auto" w:fill="auto"/>
            <w:vAlign w:val="center"/>
          </w:tcPr>
          <w:p w14:paraId="3C3356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4C75E5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1102</w:t>
            </w:r>
          </w:p>
        </w:tc>
        <w:tc>
          <w:tcPr>
            <w:tcW w:w="1534" w:type="dxa"/>
            <w:tcBorders>
              <w:top w:val="nil"/>
              <w:left w:val="nil"/>
              <w:bottom w:val="single" w:color="000000" w:sz="8" w:space="0"/>
              <w:right w:val="single" w:color="000000" w:sz="8" w:space="0"/>
            </w:tcBorders>
            <w:shd w:val="clear" w:color="auto" w:fill="auto"/>
            <w:vAlign w:val="center"/>
          </w:tcPr>
          <w:p w14:paraId="2EDABD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湖泊水面</w:t>
            </w:r>
          </w:p>
        </w:tc>
      </w:tr>
      <w:tr w14:paraId="15D78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592CD61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BCD74A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13055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1103</w:t>
            </w:r>
          </w:p>
        </w:tc>
        <w:tc>
          <w:tcPr>
            <w:tcW w:w="1633" w:type="dxa"/>
            <w:tcBorders>
              <w:top w:val="nil"/>
              <w:left w:val="nil"/>
              <w:bottom w:val="single" w:color="000000" w:sz="8" w:space="0"/>
              <w:right w:val="single" w:color="000000" w:sz="8" w:space="0"/>
            </w:tcBorders>
            <w:shd w:val="clear" w:color="auto" w:fill="auto"/>
            <w:vAlign w:val="center"/>
          </w:tcPr>
          <w:p w14:paraId="22CAE2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水库水面</w:t>
            </w:r>
          </w:p>
        </w:tc>
        <w:tc>
          <w:tcPr>
            <w:tcW w:w="668" w:type="dxa"/>
            <w:vMerge w:val="continue"/>
            <w:tcBorders>
              <w:left w:val="nil"/>
              <w:right w:val="single" w:color="000000" w:sz="8" w:space="0"/>
            </w:tcBorders>
            <w:shd w:val="clear" w:color="auto" w:fill="auto"/>
            <w:vAlign w:val="center"/>
          </w:tcPr>
          <w:p w14:paraId="29D19C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left w:val="nil"/>
              <w:right w:val="single" w:color="000000" w:sz="8" w:space="0"/>
            </w:tcBorders>
            <w:shd w:val="clear" w:color="auto" w:fill="auto"/>
            <w:vAlign w:val="center"/>
          </w:tcPr>
          <w:p w14:paraId="3ACEA1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5742E5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1103</w:t>
            </w:r>
          </w:p>
        </w:tc>
        <w:tc>
          <w:tcPr>
            <w:tcW w:w="1534" w:type="dxa"/>
            <w:tcBorders>
              <w:top w:val="nil"/>
              <w:left w:val="nil"/>
              <w:bottom w:val="single" w:color="000000" w:sz="8" w:space="0"/>
              <w:right w:val="single" w:color="000000" w:sz="8" w:space="0"/>
            </w:tcBorders>
            <w:shd w:val="clear" w:color="auto" w:fill="auto"/>
            <w:vAlign w:val="center"/>
          </w:tcPr>
          <w:p w14:paraId="635586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水库水面</w:t>
            </w:r>
          </w:p>
        </w:tc>
      </w:tr>
      <w:tr w14:paraId="43804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0410AA9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4CD085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E1BAB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1104</w:t>
            </w:r>
          </w:p>
        </w:tc>
        <w:tc>
          <w:tcPr>
            <w:tcW w:w="1633" w:type="dxa"/>
            <w:tcBorders>
              <w:top w:val="nil"/>
              <w:left w:val="nil"/>
              <w:bottom w:val="single" w:color="000000" w:sz="8" w:space="0"/>
              <w:right w:val="single" w:color="000000" w:sz="8" w:space="0"/>
            </w:tcBorders>
            <w:shd w:val="clear" w:color="auto" w:fill="auto"/>
            <w:vAlign w:val="center"/>
          </w:tcPr>
          <w:p w14:paraId="366A8C7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坑塘水面</w:t>
            </w:r>
          </w:p>
        </w:tc>
        <w:tc>
          <w:tcPr>
            <w:tcW w:w="668" w:type="dxa"/>
            <w:vMerge w:val="continue"/>
            <w:tcBorders>
              <w:left w:val="nil"/>
              <w:right w:val="single" w:color="000000" w:sz="8" w:space="0"/>
            </w:tcBorders>
            <w:shd w:val="clear" w:color="auto" w:fill="auto"/>
            <w:vAlign w:val="center"/>
          </w:tcPr>
          <w:p w14:paraId="619C3C8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left w:val="nil"/>
              <w:right w:val="single" w:color="000000" w:sz="8" w:space="0"/>
            </w:tcBorders>
            <w:shd w:val="clear" w:color="auto" w:fill="auto"/>
            <w:noWrap/>
            <w:vAlign w:val="center"/>
          </w:tcPr>
          <w:p w14:paraId="7B3AE48A">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791" w:type="dxa"/>
            <w:tcBorders>
              <w:top w:val="nil"/>
              <w:left w:val="nil"/>
              <w:bottom w:val="single" w:color="000000" w:sz="8" w:space="0"/>
              <w:right w:val="single" w:color="000000" w:sz="8" w:space="0"/>
            </w:tcBorders>
            <w:shd w:val="clear" w:color="auto" w:fill="auto"/>
            <w:vAlign w:val="center"/>
          </w:tcPr>
          <w:p w14:paraId="165319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1104</w:t>
            </w:r>
          </w:p>
        </w:tc>
        <w:tc>
          <w:tcPr>
            <w:tcW w:w="1534" w:type="dxa"/>
            <w:tcBorders>
              <w:top w:val="nil"/>
              <w:left w:val="nil"/>
              <w:bottom w:val="single" w:color="000000" w:sz="8" w:space="0"/>
              <w:right w:val="single" w:color="000000" w:sz="8" w:space="0"/>
            </w:tcBorders>
            <w:shd w:val="clear" w:color="auto" w:fill="auto"/>
            <w:vAlign w:val="center"/>
          </w:tcPr>
          <w:p w14:paraId="0A1051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坑塘水面</w:t>
            </w:r>
          </w:p>
        </w:tc>
      </w:tr>
      <w:tr w14:paraId="442BB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3B3D66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6893B08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636419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1107</w:t>
            </w:r>
          </w:p>
        </w:tc>
        <w:tc>
          <w:tcPr>
            <w:tcW w:w="1633" w:type="dxa"/>
            <w:tcBorders>
              <w:top w:val="nil"/>
              <w:left w:val="nil"/>
              <w:bottom w:val="single" w:color="000000" w:sz="8" w:space="0"/>
              <w:right w:val="single" w:color="000000" w:sz="8" w:space="0"/>
            </w:tcBorders>
            <w:shd w:val="clear" w:color="auto" w:fill="auto"/>
            <w:vAlign w:val="center"/>
          </w:tcPr>
          <w:p w14:paraId="52B2B5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沟渠</w:t>
            </w:r>
          </w:p>
        </w:tc>
        <w:tc>
          <w:tcPr>
            <w:tcW w:w="668" w:type="dxa"/>
            <w:vMerge w:val="continue"/>
            <w:tcBorders>
              <w:left w:val="nil"/>
              <w:right w:val="single" w:color="000000" w:sz="8" w:space="0"/>
            </w:tcBorders>
            <w:shd w:val="clear" w:color="auto" w:fill="auto"/>
            <w:vAlign w:val="center"/>
          </w:tcPr>
          <w:p w14:paraId="416C3FD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left w:val="nil"/>
              <w:right w:val="single" w:color="000000" w:sz="8" w:space="0"/>
            </w:tcBorders>
            <w:shd w:val="clear" w:color="auto" w:fill="auto"/>
            <w:noWrap/>
            <w:vAlign w:val="center"/>
          </w:tcPr>
          <w:p w14:paraId="5225E005">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791" w:type="dxa"/>
            <w:tcBorders>
              <w:top w:val="nil"/>
              <w:left w:val="nil"/>
              <w:bottom w:val="single" w:color="000000" w:sz="8" w:space="0"/>
              <w:right w:val="single" w:color="000000" w:sz="8" w:space="0"/>
            </w:tcBorders>
            <w:shd w:val="clear" w:color="auto" w:fill="auto"/>
            <w:vAlign w:val="center"/>
          </w:tcPr>
          <w:p w14:paraId="310DF6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1107</w:t>
            </w:r>
          </w:p>
        </w:tc>
        <w:tc>
          <w:tcPr>
            <w:tcW w:w="1534" w:type="dxa"/>
            <w:tcBorders>
              <w:top w:val="nil"/>
              <w:left w:val="nil"/>
              <w:bottom w:val="single" w:color="000000" w:sz="8" w:space="0"/>
              <w:right w:val="single" w:color="000000" w:sz="8" w:space="0"/>
            </w:tcBorders>
            <w:shd w:val="clear" w:color="auto" w:fill="auto"/>
            <w:vAlign w:val="center"/>
          </w:tcPr>
          <w:p w14:paraId="4D9DEA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沟渠</w:t>
            </w:r>
          </w:p>
        </w:tc>
      </w:tr>
      <w:tr w14:paraId="50823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43F79A1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143A2A4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13082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1109</w:t>
            </w:r>
          </w:p>
        </w:tc>
        <w:tc>
          <w:tcPr>
            <w:tcW w:w="1633" w:type="dxa"/>
            <w:tcBorders>
              <w:top w:val="nil"/>
              <w:left w:val="nil"/>
              <w:bottom w:val="single" w:color="000000" w:sz="8" w:space="0"/>
              <w:right w:val="single" w:color="000000" w:sz="8" w:space="0"/>
            </w:tcBorders>
            <w:shd w:val="clear" w:color="auto" w:fill="auto"/>
            <w:vAlign w:val="center"/>
          </w:tcPr>
          <w:p w14:paraId="59AEBA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水工建筑用地</w:t>
            </w:r>
          </w:p>
        </w:tc>
        <w:tc>
          <w:tcPr>
            <w:tcW w:w="668" w:type="dxa"/>
            <w:vMerge w:val="continue"/>
            <w:tcBorders>
              <w:left w:val="nil"/>
              <w:right w:val="single" w:color="000000" w:sz="8" w:space="0"/>
            </w:tcBorders>
            <w:shd w:val="clear" w:color="auto" w:fill="auto"/>
            <w:vAlign w:val="center"/>
          </w:tcPr>
          <w:p w14:paraId="3925B7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left w:val="nil"/>
              <w:right w:val="single" w:color="000000" w:sz="8" w:space="0"/>
            </w:tcBorders>
            <w:shd w:val="clear" w:color="auto" w:fill="auto"/>
            <w:noWrap/>
            <w:vAlign w:val="center"/>
          </w:tcPr>
          <w:p w14:paraId="6CF02E5D">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791" w:type="dxa"/>
            <w:tcBorders>
              <w:top w:val="nil"/>
              <w:left w:val="nil"/>
              <w:bottom w:val="single" w:color="000000" w:sz="8" w:space="0"/>
              <w:right w:val="single" w:color="000000" w:sz="8" w:space="0"/>
            </w:tcBorders>
            <w:shd w:val="clear" w:color="auto" w:fill="auto"/>
            <w:vAlign w:val="center"/>
          </w:tcPr>
          <w:p w14:paraId="0CE9E3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1109</w:t>
            </w:r>
          </w:p>
        </w:tc>
        <w:tc>
          <w:tcPr>
            <w:tcW w:w="1534" w:type="dxa"/>
            <w:tcBorders>
              <w:top w:val="nil"/>
              <w:left w:val="nil"/>
              <w:bottom w:val="single" w:color="000000" w:sz="8" w:space="0"/>
              <w:right w:val="single" w:color="000000" w:sz="8" w:space="0"/>
            </w:tcBorders>
            <w:shd w:val="clear" w:color="auto" w:fill="auto"/>
            <w:vAlign w:val="center"/>
          </w:tcPr>
          <w:p w14:paraId="3FD3A1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水工建筑用地</w:t>
            </w:r>
          </w:p>
        </w:tc>
      </w:tr>
      <w:tr w14:paraId="3D8D0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01D8BA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22B5CF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2AD313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1110</w:t>
            </w:r>
          </w:p>
        </w:tc>
        <w:tc>
          <w:tcPr>
            <w:tcW w:w="1633" w:type="dxa"/>
            <w:tcBorders>
              <w:top w:val="nil"/>
              <w:left w:val="nil"/>
              <w:bottom w:val="single" w:color="000000" w:sz="8" w:space="0"/>
              <w:right w:val="single" w:color="000000" w:sz="8" w:space="0"/>
            </w:tcBorders>
            <w:shd w:val="clear" w:color="auto" w:fill="auto"/>
            <w:vAlign w:val="center"/>
          </w:tcPr>
          <w:p w14:paraId="050754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冰川及永久积雪</w:t>
            </w:r>
          </w:p>
        </w:tc>
        <w:tc>
          <w:tcPr>
            <w:tcW w:w="668" w:type="dxa"/>
            <w:vMerge w:val="continue"/>
            <w:tcBorders>
              <w:left w:val="nil"/>
              <w:bottom w:val="single" w:color="000000" w:sz="8" w:space="0"/>
              <w:right w:val="single" w:color="000000" w:sz="8" w:space="0"/>
            </w:tcBorders>
            <w:shd w:val="clear" w:color="auto" w:fill="auto"/>
            <w:vAlign w:val="center"/>
          </w:tcPr>
          <w:p w14:paraId="202AF755">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1"/>
                <w:szCs w:val="21"/>
                <w:u w:val="none"/>
              </w:rPr>
            </w:pPr>
          </w:p>
        </w:tc>
        <w:tc>
          <w:tcPr>
            <w:tcW w:w="847" w:type="dxa"/>
            <w:vMerge w:val="continue"/>
            <w:tcBorders>
              <w:left w:val="nil"/>
              <w:bottom w:val="single" w:color="000000" w:sz="8" w:space="0"/>
              <w:right w:val="single" w:color="000000" w:sz="8" w:space="0"/>
            </w:tcBorders>
            <w:shd w:val="clear" w:color="auto" w:fill="auto"/>
            <w:vAlign w:val="center"/>
          </w:tcPr>
          <w:p w14:paraId="6DC2794F">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D3944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1110</w:t>
            </w:r>
          </w:p>
        </w:tc>
        <w:tc>
          <w:tcPr>
            <w:tcW w:w="1534" w:type="dxa"/>
            <w:tcBorders>
              <w:top w:val="nil"/>
              <w:left w:val="nil"/>
              <w:bottom w:val="single" w:color="000000" w:sz="8" w:space="0"/>
              <w:right w:val="single" w:color="000000" w:sz="8" w:space="0"/>
            </w:tcBorders>
            <w:shd w:val="clear" w:color="auto" w:fill="auto"/>
            <w:vAlign w:val="center"/>
          </w:tcPr>
          <w:p w14:paraId="0CFFBFA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冰川及永久积雪</w:t>
            </w:r>
          </w:p>
        </w:tc>
      </w:tr>
      <w:tr w14:paraId="4EBEB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3349C2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9FCB2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2D50D2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1201</w:t>
            </w:r>
          </w:p>
        </w:tc>
        <w:tc>
          <w:tcPr>
            <w:tcW w:w="1633" w:type="dxa"/>
            <w:tcBorders>
              <w:top w:val="nil"/>
              <w:left w:val="nil"/>
              <w:bottom w:val="single" w:color="000000" w:sz="8" w:space="0"/>
              <w:right w:val="single" w:color="000000" w:sz="8" w:space="0"/>
            </w:tcBorders>
            <w:shd w:val="clear" w:color="auto" w:fill="auto"/>
            <w:vAlign w:val="center"/>
          </w:tcPr>
          <w:p w14:paraId="1E600B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空闲地</w:t>
            </w:r>
          </w:p>
        </w:tc>
        <w:tc>
          <w:tcPr>
            <w:tcW w:w="668" w:type="dxa"/>
            <w:vMerge w:val="restart"/>
            <w:tcBorders>
              <w:top w:val="nil"/>
              <w:left w:val="nil"/>
              <w:bottom w:val="single" w:color="000000" w:sz="8" w:space="0"/>
              <w:right w:val="single" w:color="000000" w:sz="8" w:space="0"/>
            </w:tcBorders>
            <w:shd w:val="clear" w:color="auto" w:fill="auto"/>
            <w:vAlign w:val="center"/>
          </w:tcPr>
          <w:p w14:paraId="517059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847" w:type="dxa"/>
            <w:vMerge w:val="restart"/>
            <w:tcBorders>
              <w:top w:val="nil"/>
              <w:left w:val="nil"/>
              <w:bottom w:val="single" w:color="000000" w:sz="8" w:space="0"/>
              <w:right w:val="single" w:color="000000" w:sz="8" w:space="0"/>
            </w:tcBorders>
            <w:shd w:val="clear" w:color="auto" w:fill="auto"/>
            <w:vAlign w:val="center"/>
          </w:tcPr>
          <w:p w14:paraId="0C29E6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其他土地</w:t>
            </w:r>
          </w:p>
        </w:tc>
        <w:tc>
          <w:tcPr>
            <w:tcW w:w="791" w:type="dxa"/>
            <w:tcBorders>
              <w:top w:val="nil"/>
              <w:left w:val="nil"/>
              <w:bottom w:val="single" w:color="000000" w:sz="8" w:space="0"/>
              <w:right w:val="single" w:color="000000" w:sz="8" w:space="0"/>
            </w:tcBorders>
            <w:shd w:val="clear" w:color="auto" w:fill="auto"/>
            <w:vAlign w:val="center"/>
          </w:tcPr>
          <w:p w14:paraId="5F5177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1201</w:t>
            </w:r>
          </w:p>
        </w:tc>
        <w:tc>
          <w:tcPr>
            <w:tcW w:w="1534" w:type="dxa"/>
            <w:tcBorders>
              <w:top w:val="nil"/>
              <w:left w:val="nil"/>
              <w:bottom w:val="single" w:color="000000" w:sz="8" w:space="0"/>
              <w:right w:val="single" w:color="000000" w:sz="8" w:space="0"/>
            </w:tcBorders>
            <w:shd w:val="clear" w:color="auto" w:fill="auto"/>
            <w:vAlign w:val="center"/>
          </w:tcPr>
          <w:p w14:paraId="7868E0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空闲地</w:t>
            </w:r>
          </w:p>
        </w:tc>
      </w:tr>
      <w:tr w14:paraId="0C5A7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center"/>
        </w:trPr>
        <w:tc>
          <w:tcPr>
            <w:tcW w:w="640" w:type="dxa"/>
            <w:vMerge w:val="continue"/>
            <w:tcBorders>
              <w:left w:val="single" w:color="000000" w:sz="8" w:space="0"/>
              <w:right w:val="single" w:color="000000" w:sz="8" w:space="0"/>
            </w:tcBorders>
            <w:shd w:val="clear" w:color="auto" w:fill="auto"/>
            <w:vAlign w:val="center"/>
          </w:tcPr>
          <w:p w14:paraId="696A56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206623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06B9F6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w:t>
            </w:r>
          </w:p>
        </w:tc>
        <w:tc>
          <w:tcPr>
            <w:tcW w:w="1633" w:type="dxa"/>
            <w:tcBorders>
              <w:top w:val="nil"/>
              <w:left w:val="nil"/>
              <w:bottom w:val="single" w:color="000000" w:sz="8" w:space="0"/>
              <w:right w:val="single" w:color="000000" w:sz="8" w:space="0"/>
            </w:tcBorders>
            <w:shd w:val="clear" w:color="auto" w:fill="auto"/>
            <w:vAlign w:val="center"/>
          </w:tcPr>
          <w:p w14:paraId="10EE31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设施农用地</w:t>
            </w:r>
          </w:p>
        </w:tc>
        <w:tc>
          <w:tcPr>
            <w:tcW w:w="668" w:type="dxa"/>
            <w:vMerge w:val="continue"/>
            <w:tcBorders>
              <w:top w:val="nil"/>
              <w:left w:val="nil"/>
              <w:bottom w:val="single" w:color="000000" w:sz="8" w:space="0"/>
              <w:right w:val="single" w:color="000000" w:sz="8" w:space="0"/>
            </w:tcBorders>
            <w:shd w:val="clear" w:color="auto" w:fill="auto"/>
            <w:vAlign w:val="center"/>
          </w:tcPr>
          <w:p w14:paraId="410265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848A2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224283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w:t>
            </w:r>
          </w:p>
        </w:tc>
        <w:tc>
          <w:tcPr>
            <w:tcW w:w="1534" w:type="dxa"/>
            <w:tcBorders>
              <w:top w:val="nil"/>
              <w:left w:val="nil"/>
              <w:bottom w:val="single" w:color="000000" w:sz="8" w:space="0"/>
              <w:right w:val="single" w:color="000000" w:sz="8" w:space="0"/>
            </w:tcBorders>
            <w:shd w:val="clear" w:color="auto" w:fill="auto"/>
            <w:vAlign w:val="center"/>
          </w:tcPr>
          <w:p w14:paraId="1E7717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设施农用地</w:t>
            </w:r>
          </w:p>
        </w:tc>
      </w:tr>
      <w:tr w14:paraId="7476C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703553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82BC7A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5AC780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1203</w:t>
            </w:r>
          </w:p>
        </w:tc>
        <w:tc>
          <w:tcPr>
            <w:tcW w:w="1633" w:type="dxa"/>
            <w:tcBorders>
              <w:top w:val="nil"/>
              <w:left w:val="nil"/>
              <w:bottom w:val="single" w:color="000000" w:sz="8" w:space="0"/>
              <w:right w:val="single" w:color="000000" w:sz="8" w:space="0"/>
            </w:tcBorders>
            <w:shd w:val="clear" w:color="auto" w:fill="auto"/>
            <w:vAlign w:val="center"/>
          </w:tcPr>
          <w:p w14:paraId="03B7EE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田坎</w:t>
            </w:r>
          </w:p>
        </w:tc>
        <w:tc>
          <w:tcPr>
            <w:tcW w:w="668" w:type="dxa"/>
            <w:vMerge w:val="continue"/>
            <w:tcBorders>
              <w:top w:val="nil"/>
              <w:left w:val="nil"/>
              <w:bottom w:val="single" w:color="000000" w:sz="8" w:space="0"/>
              <w:right w:val="single" w:color="000000" w:sz="8" w:space="0"/>
            </w:tcBorders>
            <w:shd w:val="clear" w:color="auto" w:fill="auto"/>
            <w:vAlign w:val="center"/>
          </w:tcPr>
          <w:p w14:paraId="4F8E3A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C6E92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45931D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1203</w:t>
            </w:r>
          </w:p>
        </w:tc>
        <w:tc>
          <w:tcPr>
            <w:tcW w:w="1534" w:type="dxa"/>
            <w:tcBorders>
              <w:top w:val="nil"/>
              <w:left w:val="nil"/>
              <w:bottom w:val="single" w:color="000000" w:sz="8" w:space="0"/>
              <w:right w:val="single" w:color="000000" w:sz="8" w:space="0"/>
            </w:tcBorders>
            <w:shd w:val="clear" w:color="auto" w:fill="auto"/>
            <w:vAlign w:val="center"/>
          </w:tcPr>
          <w:p w14:paraId="31201E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田坎</w:t>
            </w:r>
          </w:p>
        </w:tc>
      </w:tr>
      <w:tr w14:paraId="7B9DD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5DC3BD7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6DED76C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5B01F8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1204</w:t>
            </w:r>
          </w:p>
        </w:tc>
        <w:tc>
          <w:tcPr>
            <w:tcW w:w="1633" w:type="dxa"/>
            <w:tcBorders>
              <w:top w:val="nil"/>
              <w:left w:val="nil"/>
              <w:bottom w:val="single" w:color="000000" w:sz="8" w:space="0"/>
              <w:right w:val="single" w:color="000000" w:sz="8" w:space="0"/>
            </w:tcBorders>
            <w:shd w:val="clear" w:color="auto" w:fill="auto"/>
            <w:vAlign w:val="center"/>
          </w:tcPr>
          <w:p w14:paraId="3C932A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盐碱地</w:t>
            </w:r>
          </w:p>
        </w:tc>
        <w:tc>
          <w:tcPr>
            <w:tcW w:w="668" w:type="dxa"/>
            <w:vMerge w:val="continue"/>
            <w:tcBorders>
              <w:top w:val="nil"/>
              <w:left w:val="nil"/>
              <w:bottom w:val="single" w:color="000000" w:sz="8" w:space="0"/>
              <w:right w:val="single" w:color="000000" w:sz="8" w:space="0"/>
            </w:tcBorders>
            <w:shd w:val="clear" w:color="auto" w:fill="auto"/>
            <w:vAlign w:val="center"/>
          </w:tcPr>
          <w:p w14:paraId="0FE5798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4C8BCA2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07B87A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1204</w:t>
            </w:r>
          </w:p>
        </w:tc>
        <w:tc>
          <w:tcPr>
            <w:tcW w:w="1534" w:type="dxa"/>
            <w:tcBorders>
              <w:top w:val="nil"/>
              <w:left w:val="nil"/>
              <w:bottom w:val="single" w:color="000000" w:sz="8" w:space="0"/>
              <w:right w:val="single" w:color="000000" w:sz="8" w:space="0"/>
            </w:tcBorders>
            <w:shd w:val="clear" w:color="auto" w:fill="auto"/>
            <w:vAlign w:val="center"/>
          </w:tcPr>
          <w:p w14:paraId="3D6E87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盐碱地</w:t>
            </w:r>
          </w:p>
        </w:tc>
      </w:tr>
      <w:tr w14:paraId="6EA9C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538DAD0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44795BD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9ACD0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0303</w:t>
            </w:r>
          </w:p>
        </w:tc>
        <w:tc>
          <w:tcPr>
            <w:tcW w:w="1633" w:type="dxa"/>
            <w:tcBorders>
              <w:top w:val="nil"/>
              <w:left w:val="nil"/>
              <w:bottom w:val="single" w:color="000000" w:sz="8" w:space="0"/>
              <w:right w:val="single" w:color="000000" w:sz="8" w:space="0"/>
            </w:tcBorders>
            <w:shd w:val="clear" w:color="auto" w:fill="auto"/>
            <w:vAlign w:val="center"/>
          </w:tcPr>
          <w:p w14:paraId="22A748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红树林地</w:t>
            </w:r>
          </w:p>
        </w:tc>
        <w:tc>
          <w:tcPr>
            <w:tcW w:w="668" w:type="dxa"/>
            <w:vMerge w:val="restart"/>
            <w:tcBorders>
              <w:top w:val="nil"/>
              <w:left w:val="nil"/>
              <w:bottom w:val="single" w:color="000000" w:sz="8" w:space="0"/>
              <w:right w:val="single" w:color="000000" w:sz="8" w:space="0"/>
            </w:tcBorders>
            <w:shd w:val="clear" w:color="auto" w:fill="auto"/>
            <w:vAlign w:val="center"/>
          </w:tcPr>
          <w:p w14:paraId="01DE95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00</w:t>
            </w:r>
          </w:p>
        </w:tc>
        <w:tc>
          <w:tcPr>
            <w:tcW w:w="847" w:type="dxa"/>
            <w:vMerge w:val="restart"/>
            <w:tcBorders>
              <w:top w:val="nil"/>
              <w:left w:val="nil"/>
              <w:bottom w:val="single" w:color="000000" w:sz="8" w:space="0"/>
              <w:right w:val="single" w:color="000000" w:sz="8" w:space="0"/>
            </w:tcBorders>
            <w:shd w:val="clear" w:color="auto" w:fill="auto"/>
            <w:vAlign w:val="center"/>
          </w:tcPr>
          <w:p w14:paraId="3C06B2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湿地</w:t>
            </w:r>
          </w:p>
        </w:tc>
        <w:tc>
          <w:tcPr>
            <w:tcW w:w="791" w:type="dxa"/>
            <w:tcBorders>
              <w:top w:val="nil"/>
              <w:left w:val="nil"/>
              <w:bottom w:val="single" w:color="000000" w:sz="8" w:space="0"/>
              <w:right w:val="single" w:color="000000" w:sz="8" w:space="0"/>
            </w:tcBorders>
            <w:shd w:val="clear" w:color="auto" w:fill="auto"/>
            <w:vAlign w:val="center"/>
          </w:tcPr>
          <w:p w14:paraId="1BFFD3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0303</w:t>
            </w:r>
          </w:p>
        </w:tc>
        <w:tc>
          <w:tcPr>
            <w:tcW w:w="1534" w:type="dxa"/>
            <w:tcBorders>
              <w:top w:val="nil"/>
              <w:left w:val="nil"/>
              <w:bottom w:val="single" w:color="000000" w:sz="8" w:space="0"/>
              <w:right w:val="single" w:color="000000" w:sz="8" w:space="0"/>
            </w:tcBorders>
            <w:shd w:val="clear" w:color="auto" w:fill="auto"/>
            <w:vAlign w:val="center"/>
          </w:tcPr>
          <w:p w14:paraId="1F61AA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红树林地</w:t>
            </w:r>
          </w:p>
        </w:tc>
      </w:tr>
      <w:tr w14:paraId="1ED82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1ADE09E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44021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79AA6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0304</w:t>
            </w:r>
          </w:p>
        </w:tc>
        <w:tc>
          <w:tcPr>
            <w:tcW w:w="1633" w:type="dxa"/>
            <w:tcBorders>
              <w:top w:val="nil"/>
              <w:left w:val="nil"/>
              <w:bottom w:val="single" w:color="000000" w:sz="8" w:space="0"/>
              <w:right w:val="single" w:color="000000" w:sz="8" w:space="0"/>
            </w:tcBorders>
            <w:shd w:val="clear" w:color="auto" w:fill="auto"/>
            <w:vAlign w:val="center"/>
          </w:tcPr>
          <w:p w14:paraId="358FF5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森林沼泽</w:t>
            </w:r>
          </w:p>
        </w:tc>
        <w:tc>
          <w:tcPr>
            <w:tcW w:w="668" w:type="dxa"/>
            <w:vMerge w:val="continue"/>
            <w:tcBorders>
              <w:top w:val="nil"/>
              <w:left w:val="nil"/>
              <w:bottom w:val="single" w:color="000000" w:sz="8" w:space="0"/>
              <w:right w:val="single" w:color="000000" w:sz="8" w:space="0"/>
            </w:tcBorders>
            <w:shd w:val="clear" w:color="auto" w:fill="auto"/>
            <w:vAlign w:val="center"/>
          </w:tcPr>
          <w:p w14:paraId="03E7401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3915D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5823D8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0304</w:t>
            </w:r>
          </w:p>
        </w:tc>
        <w:tc>
          <w:tcPr>
            <w:tcW w:w="1534" w:type="dxa"/>
            <w:tcBorders>
              <w:top w:val="nil"/>
              <w:left w:val="nil"/>
              <w:bottom w:val="single" w:color="000000" w:sz="8" w:space="0"/>
              <w:right w:val="single" w:color="000000" w:sz="8" w:space="0"/>
            </w:tcBorders>
            <w:shd w:val="clear" w:color="auto" w:fill="auto"/>
            <w:vAlign w:val="center"/>
          </w:tcPr>
          <w:p w14:paraId="522B5F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森林沼泽</w:t>
            </w:r>
          </w:p>
        </w:tc>
      </w:tr>
      <w:tr w14:paraId="3CAD1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60C4A3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123A0EB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91ED9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0306</w:t>
            </w:r>
          </w:p>
        </w:tc>
        <w:tc>
          <w:tcPr>
            <w:tcW w:w="1633" w:type="dxa"/>
            <w:tcBorders>
              <w:top w:val="nil"/>
              <w:left w:val="nil"/>
              <w:bottom w:val="single" w:color="000000" w:sz="8" w:space="0"/>
              <w:right w:val="single" w:color="000000" w:sz="8" w:space="0"/>
            </w:tcBorders>
            <w:shd w:val="clear" w:color="auto" w:fill="auto"/>
            <w:vAlign w:val="center"/>
          </w:tcPr>
          <w:p w14:paraId="58CC83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灌丛沼泽</w:t>
            </w:r>
          </w:p>
        </w:tc>
        <w:tc>
          <w:tcPr>
            <w:tcW w:w="668" w:type="dxa"/>
            <w:vMerge w:val="continue"/>
            <w:tcBorders>
              <w:top w:val="nil"/>
              <w:left w:val="nil"/>
              <w:bottom w:val="single" w:color="000000" w:sz="8" w:space="0"/>
              <w:right w:val="single" w:color="000000" w:sz="8" w:space="0"/>
            </w:tcBorders>
            <w:shd w:val="clear" w:color="auto" w:fill="auto"/>
            <w:vAlign w:val="center"/>
          </w:tcPr>
          <w:p w14:paraId="7FA67AB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58D0B5A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3B864E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0306</w:t>
            </w:r>
          </w:p>
        </w:tc>
        <w:tc>
          <w:tcPr>
            <w:tcW w:w="1534" w:type="dxa"/>
            <w:tcBorders>
              <w:top w:val="nil"/>
              <w:left w:val="nil"/>
              <w:bottom w:val="single" w:color="000000" w:sz="8" w:space="0"/>
              <w:right w:val="single" w:color="000000" w:sz="8" w:space="0"/>
            </w:tcBorders>
            <w:shd w:val="clear" w:color="auto" w:fill="auto"/>
            <w:vAlign w:val="center"/>
          </w:tcPr>
          <w:p w14:paraId="28229E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灌丛沼泽</w:t>
            </w:r>
          </w:p>
        </w:tc>
      </w:tr>
      <w:tr w14:paraId="3D65C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1D3A347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52670D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1C74F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0402</w:t>
            </w:r>
          </w:p>
        </w:tc>
        <w:tc>
          <w:tcPr>
            <w:tcW w:w="1633" w:type="dxa"/>
            <w:tcBorders>
              <w:top w:val="nil"/>
              <w:left w:val="nil"/>
              <w:bottom w:val="single" w:color="000000" w:sz="8" w:space="0"/>
              <w:right w:val="single" w:color="000000" w:sz="8" w:space="0"/>
            </w:tcBorders>
            <w:shd w:val="clear" w:color="auto" w:fill="auto"/>
            <w:vAlign w:val="center"/>
          </w:tcPr>
          <w:p w14:paraId="5D1180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沼泽草地</w:t>
            </w:r>
          </w:p>
        </w:tc>
        <w:tc>
          <w:tcPr>
            <w:tcW w:w="668" w:type="dxa"/>
            <w:vMerge w:val="continue"/>
            <w:tcBorders>
              <w:top w:val="nil"/>
              <w:left w:val="nil"/>
              <w:bottom w:val="single" w:color="000000" w:sz="8" w:space="0"/>
              <w:right w:val="single" w:color="000000" w:sz="8" w:space="0"/>
            </w:tcBorders>
            <w:shd w:val="clear" w:color="auto" w:fill="auto"/>
            <w:vAlign w:val="center"/>
          </w:tcPr>
          <w:p w14:paraId="02C886C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7784D1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658E7E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0402</w:t>
            </w:r>
          </w:p>
        </w:tc>
        <w:tc>
          <w:tcPr>
            <w:tcW w:w="1534" w:type="dxa"/>
            <w:tcBorders>
              <w:top w:val="nil"/>
              <w:left w:val="nil"/>
              <w:bottom w:val="single" w:color="000000" w:sz="8" w:space="0"/>
              <w:right w:val="single" w:color="000000" w:sz="8" w:space="0"/>
            </w:tcBorders>
            <w:shd w:val="clear" w:color="auto" w:fill="auto"/>
            <w:vAlign w:val="center"/>
          </w:tcPr>
          <w:p w14:paraId="441E867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沼泽草地</w:t>
            </w:r>
          </w:p>
        </w:tc>
      </w:tr>
      <w:tr w14:paraId="14DA5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659E94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3473B40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36FE7F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1105</w:t>
            </w:r>
          </w:p>
        </w:tc>
        <w:tc>
          <w:tcPr>
            <w:tcW w:w="1633" w:type="dxa"/>
            <w:tcBorders>
              <w:top w:val="nil"/>
              <w:left w:val="nil"/>
              <w:bottom w:val="single" w:color="000000" w:sz="8" w:space="0"/>
              <w:right w:val="single" w:color="000000" w:sz="8" w:space="0"/>
            </w:tcBorders>
            <w:shd w:val="clear" w:color="auto" w:fill="auto"/>
            <w:vAlign w:val="center"/>
          </w:tcPr>
          <w:p w14:paraId="485B5D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沿海滩涂</w:t>
            </w:r>
          </w:p>
        </w:tc>
        <w:tc>
          <w:tcPr>
            <w:tcW w:w="668" w:type="dxa"/>
            <w:vMerge w:val="continue"/>
            <w:tcBorders>
              <w:top w:val="nil"/>
              <w:left w:val="nil"/>
              <w:bottom w:val="single" w:color="000000" w:sz="8" w:space="0"/>
              <w:right w:val="single" w:color="000000" w:sz="8" w:space="0"/>
            </w:tcBorders>
            <w:shd w:val="clear" w:color="auto" w:fill="auto"/>
            <w:vAlign w:val="center"/>
          </w:tcPr>
          <w:p w14:paraId="641D82D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52067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6793A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1105</w:t>
            </w:r>
          </w:p>
        </w:tc>
        <w:tc>
          <w:tcPr>
            <w:tcW w:w="1534" w:type="dxa"/>
            <w:tcBorders>
              <w:top w:val="nil"/>
              <w:left w:val="nil"/>
              <w:bottom w:val="single" w:color="000000" w:sz="8" w:space="0"/>
              <w:right w:val="single" w:color="000000" w:sz="8" w:space="0"/>
            </w:tcBorders>
            <w:shd w:val="clear" w:color="auto" w:fill="auto"/>
            <w:vAlign w:val="center"/>
          </w:tcPr>
          <w:p w14:paraId="4F0CC0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沿海滩涂</w:t>
            </w:r>
          </w:p>
        </w:tc>
      </w:tr>
      <w:tr w14:paraId="56134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right w:val="single" w:color="000000" w:sz="8" w:space="0"/>
            </w:tcBorders>
            <w:shd w:val="clear" w:color="auto" w:fill="auto"/>
            <w:vAlign w:val="center"/>
          </w:tcPr>
          <w:p w14:paraId="451FA0F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right w:val="single" w:color="000000" w:sz="8" w:space="0"/>
            </w:tcBorders>
            <w:shd w:val="clear" w:color="auto" w:fill="auto"/>
            <w:vAlign w:val="center"/>
          </w:tcPr>
          <w:p w14:paraId="79ED2BD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44EEFB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1106</w:t>
            </w:r>
          </w:p>
        </w:tc>
        <w:tc>
          <w:tcPr>
            <w:tcW w:w="1633" w:type="dxa"/>
            <w:tcBorders>
              <w:top w:val="nil"/>
              <w:left w:val="nil"/>
              <w:bottom w:val="single" w:color="000000" w:sz="8" w:space="0"/>
              <w:right w:val="single" w:color="000000" w:sz="8" w:space="0"/>
            </w:tcBorders>
            <w:shd w:val="clear" w:color="auto" w:fill="auto"/>
            <w:vAlign w:val="center"/>
          </w:tcPr>
          <w:p w14:paraId="27F3C0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内陆滩涂</w:t>
            </w:r>
          </w:p>
        </w:tc>
        <w:tc>
          <w:tcPr>
            <w:tcW w:w="668" w:type="dxa"/>
            <w:vMerge w:val="continue"/>
            <w:tcBorders>
              <w:top w:val="nil"/>
              <w:left w:val="nil"/>
              <w:bottom w:val="single" w:color="000000" w:sz="8" w:space="0"/>
              <w:right w:val="single" w:color="000000" w:sz="8" w:space="0"/>
            </w:tcBorders>
            <w:shd w:val="clear" w:color="auto" w:fill="auto"/>
            <w:vAlign w:val="center"/>
          </w:tcPr>
          <w:p w14:paraId="35D0A4E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0D4D501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5505BD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1106</w:t>
            </w:r>
          </w:p>
        </w:tc>
        <w:tc>
          <w:tcPr>
            <w:tcW w:w="1534" w:type="dxa"/>
            <w:tcBorders>
              <w:top w:val="nil"/>
              <w:left w:val="nil"/>
              <w:bottom w:val="single" w:color="000000" w:sz="8" w:space="0"/>
              <w:right w:val="single" w:color="000000" w:sz="8" w:space="0"/>
            </w:tcBorders>
            <w:shd w:val="clear" w:color="auto" w:fill="auto"/>
            <w:vAlign w:val="center"/>
          </w:tcPr>
          <w:p w14:paraId="329BFA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内陆滩涂</w:t>
            </w:r>
          </w:p>
        </w:tc>
      </w:tr>
      <w:tr w14:paraId="545AE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40" w:type="dxa"/>
            <w:vMerge w:val="continue"/>
            <w:tcBorders>
              <w:left w:val="single" w:color="000000" w:sz="8" w:space="0"/>
              <w:bottom w:val="single" w:color="000000" w:sz="8" w:space="0"/>
              <w:right w:val="single" w:color="000000" w:sz="8" w:space="0"/>
            </w:tcBorders>
            <w:shd w:val="clear" w:color="auto" w:fill="auto"/>
            <w:vAlign w:val="center"/>
          </w:tcPr>
          <w:p w14:paraId="4EC4E5F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05" w:type="dxa"/>
            <w:vMerge w:val="continue"/>
            <w:tcBorders>
              <w:left w:val="nil"/>
              <w:bottom w:val="single" w:color="000000" w:sz="8" w:space="0"/>
              <w:right w:val="single" w:color="000000" w:sz="8" w:space="0"/>
            </w:tcBorders>
            <w:shd w:val="clear" w:color="auto" w:fill="auto"/>
            <w:vAlign w:val="center"/>
          </w:tcPr>
          <w:p w14:paraId="38C990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62" w:type="dxa"/>
            <w:tcBorders>
              <w:top w:val="nil"/>
              <w:left w:val="nil"/>
              <w:bottom w:val="single" w:color="000000" w:sz="8" w:space="0"/>
              <w:right w:val="single" w:color="000000" w:sz="8" w:space="0"/>
            </w:tcBorders>
            <w:shd w:val="clear" w:color="auto" w:fill="auto"/>
            <w:vAlign w:val="center"/>
          </w:tcPr>
          <w:p w14:paraId="13487C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1108</w:t>
            </w:r>
          </w:p>
        </w:tc>
        <w:tc>
          <w:tcPr>
            <w:tcW w:w="1633" w:type="dxa"/>
            <w:tcBorders>
              <w:top w:val="nil"/>
              <w:left w:val="nil"/>
              <w:bottom w:val="single" w:color="000000" w:sz="8" w:space="0"/>
              <w:right w:val="single" w:color="000000" w:sz="8" w:space="0"/>
            </w:tcBorders>
            <w:shd w:val="clear" w:color="auto" w:fill="auto"/>
            <w:vAlign w:val="center"/>
          </w:tcPr>
          <w:p w14:paraId="2E6547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沼泽地</w:t>
            </w:r>
          </w:p>
        </w:tc>
        <w:tc>
          <w:tcPr>
            <w:tcW w:w="668" w:type="dxa"/>
            <w:vMerge w:val="continue"/>
            <w:tcBorders>
              <w:top w:val="nil"/>
              <w:left w:val="nil"/>
              <w:bottom w:val="single" w:color="000000" w:sz="8" w:space="0"/>
              <w:right w:val="single" w:color="000000" w:sz="8" w:space="0"/>
            </w:tcBorders>
            <w:shd w:val="clear" w:color="auto" w:fill="auto"/>
            <w:vAlign w:val="center"/>
          </w:tcPr>
          <w:p w14:paraId="3E91A58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847" w:type="dxa"/>
            <w:vMerge w:val="continue"/>
            <w:tcBorders>
              <w:top w:val="nil"/>
              <w:left w:val="nil"/>
              <w:bottom w:val="single" w:color="000000" w:sz="8" w:space="0"/>
              <w:right w:val="single" w:color="000000" w:sz="8" w:space="0"/>
            </w:tcBorders>
            <w:shd w:val="clear" w:color="auto" w:fill="auto"/>
            <w:vAlign w:val="center"/>
          </w:tcPr>
          <w:p w14:paraId="69270D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791" w:type="dxa"/>
            <w:tcBorders>
              <w:top w:val="nil"/>
              <w:left w:val="nil"/>
              <w:bottom w:val="single" w:color="000000" w:sz="8" w:space="0"/>
              <w:right w:val="single" w:color="000000" w:sz="8" w:space="0"/>
            </w:tcBorders>
            <w:shd w:val="clear" w:color="auto" w:fill="auto"/>
            <w:vAlign w:val="center"/>
          </w:tcPr>
          <w:p w14:paraId="16CF44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1108</w:t>
            </w:r>
          </w:p>
        </w:tc>
        <w:tc>
          <w:tcPr>
            <w:tcW w:w="1534" w:type="dxa"/>
            <w:tcBorders>
              <w:top w:val="nil"/>
              <w:left w:val="nil"/>
              <w:bottom w:val="single" w:color="000000" w:sz="8" w:space="0"/>
              <w:right w:val="single" w:color="000000" w:sz="8" w:space="0"/>
            </w:tcBorders>
            <w:shd w:val="clear" w:color="auto" w:fill="auto"/>
            <w:vAlign w:val="center"/>
          </w:tcPr>
          <w:p w14:paraId="66CACA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沼泽地</w:t>
            </w:r>
          </w:p>
        </w:tc>
      </w:tr>
      <w:tr w14:paraId="6383D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7680" w:type="dxa"/>
            <w:gridSpan w:val="8"/>
            <w:tcBorders>
              <w:top w:val="nil"/>
              <w:left w:val="single" w:color="000000" w:sz="8" w:space="0"/>
              <w:bottom w:val="single" w:color="000000" w:sz="8" w:space="0"/>
              <w:right w:val="single" w:color="000000" w:sz="8" w:space="0"/>
            </w:tcBorders>
            <w:shd w:val="clear" w:color="auto" w:fill="auto"/>
            <w:vAlign w:val="center"/>
          </w:tcPr>
          <w:p w14:paraId="02C19C0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注：推推土为施工场地，处于推（堆）土状态；其他为除耕地、园地、林地、道路、推堆土之外的地类。</w:t>
            </w:r>
          </w:p>
        </w:tc>
      </w:tr>
    </w:tbl>
    <w:p w14:paraId="17CDD7D7">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default"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（三）建库流程</w:t>
      </w:r>
    </w:p>
    <w:p w14:paraId="4C7B675B">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0" w:afterLines="-2147483648" w:line="580" w:lineRule="exact"/>
        <w:ind w:firstLine="640" w:firstLineChars="200"/>
        <w:textAlignment w:val="auto"/>
        <w:rPr>
          <w:rFonts w:hint="eastAsia" w:ascii="仿宋_GB2312" w:hAnsi="宋体" w:eastAsia="仿宋_GB2312" w:cs="Times New Roman"/>
          <w:b w:val="0"/>
          <w:color w:val="auto"/>
          <w:sz w:val="32"/>
          <w:szCs w:val="32"/>
          <w:highlight w:val="none"/>
          <w:shd w:val="clear"/>
          <w:lang w:val="en-US" w:eastAsia="zh-CN"/>
        </w:rPr>
      </w:pPr>
      <w:r>
        <w:rPr>
          <w:rFonts w:hint="eastAsia" w:ascii="仿宋_GB2312" w:hAnsi="宋体" w:eastAsia="仿宋_GB2312" w:cs="Times New Roman"/>
          <w:b w:val="0"/>
          <w:color w:val="auto"/>
          <w:sz w:val="32"/>
          <w:szCs w:val="32"/>
          <w:highlight w:val="none"/>
          <w:shd w:val="clear"/>
          <w:lang w:val="en-US" w:eastAsia="zh-CN"/>
        </w:rPr>
        <w:t>通过收集各年度国土变更调查外业举证照片、日常变更外业举证照片以及其他调查监测外业举证照片，对照片进行预处理、分类。预处理按样本照片格式、大小、分辨率及其他要求，对照片进行格式转换、压缩、筛除；分类则根据不同地物纹理特征按</w:t>
      </w:r>
      <w:r>
        <w:rPr>
          <w:rFonts w:hint="eastAsia" w:ascii="仿宋_GB2312" w:hAnsi="宋体" w:eastAsia="仿宋_GB2312"/>
          <w:color w:val="auto"/>
          <w:sz w:val="32"/>
          <w:szCs w:val="32"/>
          <w:highlight w:val="none"/>
          <w:lang w:val="en-US" w:eastAsia="zh-CN"/>
        </w:rPr>
        <w:t>耕地、园地、林地、推堆土、道路、其他等六种类别</w:t>
      </w:r>
      <w:r>
        <w:rPr>
          <w:rFonts w:hint="eastAsia" w:ascii="仿宋_GB2312" w:hAnsi="宋体" w:eastAsia="仿宋_GB2312" w:cs="Times New Roman"/>
          <w:b w:val="0"/>
          <w:color w:val="auto"/>
          <w:sz w:val="32"/>
          <w:szCs w:val="32"/>
          <w:highlight w:val="none"/>
          <w:shd w:val="clear"/>
          <w:lang w:val="en-US" w:eastAsia="zh-CN"/>
        </w:rPr>
        <w:t>对照片进行分类。照片符合要求后，分别存储于对应目录中，目录按照片类别命名，照片则按</w:t>
      </w:r>
      <w:r>
        <w:rPr>
          <w:rFonts w:hint="eastAsia" w:ascii="仿宋_GB2312" w:hAnsi="宋体" w:eastAsia="仿宋_GB2312" w:cs="Times New Roman"/>
          <w:color w:val="auto"/>
          <w:sz w:val="32"/>
          <w:szCs w:val="32"/>
          <w:highlight w:val="none"/>
          <w:lang w:val="en-US" w:eastAsia="zh-CN"/>
        </w:rPr>
        <w:t>“00000000”+“_”+“（8位）顺序号”命名。</w:t>
      </w:r>
    </w:p>
    <w:p w14:paraId="3205BCD6">
      <w:pPr>
        <w:spacing w:after="100" w:afterAutospacing="1" w:line="240" w:lineRule="auto"/>
        <w:jc w:val="center"/>
        <w:rPr>
          <w:rFonts w:ascii="宋体" w:hAnsi="宋体" w:eastAsia="宋体" w:cs="宋体"/>
          <w:color w:val="auto"/>
          <w:kern w:val="0"/>
          <w:sz w:val="24"/>
          <w:szCs w:val="24"/>
          <w:highlight w:val="none"/>
          <w:lang w:val="en-US" w:eastAsia="zh-CN" w:bidi="ar"/>
        </w:rPr>
      </w:pPr>
      <w:r>
        <w:rPr>
          <w:rFonts w:ascii="宋体" w:hAnsi="宋体" w:eastAsia="宋体" w:cs="宋体"/>
          <w:color w:val="auto"/>
          <w:kern w:val="0"/>
          <w:sz w:val="24"/>
          <w:szCs w:val="24"/>
          <w:highlight w:val="none"/>
          <w:lang w:val="en-US" w:eastAsia="zh-CN" w:bidi="ar"/>
        </w:rPr>
        <w:drawing>
          <wp:inline distT="0" distB="0" distL="114300" distR="114300">
            <wp:extent cx="1640840" cy="2809875"/>
            <wp:effectExtent l="0" t="0" r="0" b="9525"/>
            <wp:docPr id="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6"/>
                    <pic:cNvPicPr>
                      <a:picLocks noChangeAspect="1"/>
                    </pic:cNvPicPr>
                  </pic:nvPicPr>
                  <pic:blipFill>
                    <a:blip r:embed="rId5"/>
                    <a:srcRect l="18318"/>
                    <a:stretch>
                      <a:fillRect/>
                    </a:stretch>
                  </pic:blipFill>
                  <pic:spPr>
                    <a:xfrm>
                      <a:off x="0" y="0"/>
                      <a:ext cx="1640840" cy="2809875"/>
                    </a:xfrm>
                    <a:prstGeom prst="rect">
                      <a:avLst/>
                    </a:prstGeom>
                    <a:noFill/>
                    <a:ln w="9525">
                      <a:noFill/>
                    </a:ln>
                  </pic:spPr>
                </pic:pic>
              </a:graphicData>
            </a:graphic>
          </wp:inline>
        </w:drawing>
      </w:r>
    </w:p>
    <w:p w14:paraId="758664E6">
      <w:pPr>
        <w:spacing w:after="100" w:afterAutospacing="1" w:line="240" w:lineRule="auto"/>
        <w:jc w:val="center"/>
        <w:rPr>
          <w:rFonts w:hint="eastAsia" w:ascii="黑体" w:hAnsi="黑体" w:eastAsia="黑体" w:cs="黑体"/>
          <w:color w:val="auto"/>
          <w:kern w:val="0"/>
          <w:sz w:val="21"/>
          <w:szCs w:val="21"/>
          <w:highlight w:val="none"/>
          <w:lang w:val="en-US" w:eastAsia="zh-CN" w:bidi="ar"/>
        </w:rPr>
      </w:pPr>
      <w:r>
        <w:rPr>
          <w:rFonts w:hint="eastAsia" w:ascii="黑体" w:hAnsi="黑体" w:eastAsia="黑体" w:cs="黑体"/>
          <w:color w:val="auto"/>
          <w:szCs w:val="21"/>
          <w:highlight w:val="none"/>
        </w:rPr>
        <w:t xml:space="preserve">图 </w:t>
      </w:r>
      <w:r>
        <w:rPr>
          <w:rFonts w:hint="eastAsia" w:ascii="黑体" w:hAnsi="黑体" w:eastAsia="黑体" w:cs="黑体"/>
          <w:color w:val="auto"/>
          <w:szCs w:val="21"/>
          <w:highlight w:val="none"/>
        </w:rPr>
        <w:fldChar w:fldCharType="begin"/>
      </w:r>
      <w:r>
        <w:rPr>
          <w:rFonts w:hint="eastAsia" w:ascii="黑体" w:hAnsi="黑体" w:eastAsia="黑体" w:cs="黑体"/>
          <w:color w:val="auto"/>
          <w:szCs w:val="21"/>
          <w:highlight w:val="none"/>
        </w:rPr>
        <w:instrText xml:space="preserve"> SEQ 图 \* ARABIC </w:instrText>
      </w:r>
      <w:r>
        <w:rPr>
          <w:rFonts w:hint="eastAsia" w:ascii="黑体" w:hAnsi="黑体" w:eastAsia="黑体" w:cs="黑体"/>
          <w:color w:val="auto"/>
          <w:szCs w:val="21"/>
          <w:highlight w:val="none"/>
        </w:rPr>
        <w:fldChar w:fldCharType="separate"/>
      </w:r>
      <w:r>
        <w:rPr>
          <w:rFonts w:hint="eastAsia" w:ascii="黑体" w:hAnsi="黑体" w:eastAsia="黑体" w:cs="黑体"/>
          <w:color w:val="auto"/>
          <w:szCs w:val="21"/>
          <w:highlight w:val="none"/>
        </w:rPr>
        <w:t>1</w:t>
      </w:r>
      <w:r>
        <w:rPr>
          <w:rFonts w:hint="eastAsia" w:ascii="黑体" w:hAnsi="黑体" w:eastAsia="黑体" w:cs="黑体"/>
          <w:color w:val="auto"/>
          <w:szCs w:val="21"/>
          <w:highlight w:val="none"/>
        </w:rPr>
        <w:fldChar w:fldCharType="end"/>
      </w:r>
      <w:r>
        <w:rPr>
          <w:rFonts w:hint="eastAsia" w:ascii="黑体" w:hAnsi="黑体" w:eastAsia="黑体" w:cs="黑体"/>
          <w:color w:val="auto"/>
          <w:szCs w:val="21"/>
          <w:highlight w:val="none"/>
          <w:lang w:val="en-US" w:eastAsia="zh-CN"/>
        </w:rPr>
        <w:t xml:space="preserve"> 建库流程</w:t>
      </w:r>
    </w:p>
    <w:p w14:paraId="0084B0C0">
      <w:pPr>
        <w:keepNext w:val="0"/>
        <w:keepLines w:val="0"/>
        <w:pageBreakBefore w:val="0"/>
        <w:widowControl w:val="0"/>
        <w:numPr>
          <w:ilvl w:val="0"/>
          <w:numId w:val="9"/>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建库标准</w:t>
      </w:r>
    </w:p>
    <w:p w14:paraId="2E55FFCA">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0" w:afterLines="-2147483648" w:line="580" w:lineRule="exact"/>
        <w:ind w:firstLine="640" w:firstLineChars="200"/>
        <w:textAlignment w:val="auto"/>
        <w:rPr>
          <w:rFonts w:hint="eastAsia" w:ascii="仿宋_GB2312" w:hAnsi="宋体" w:eastAsia="仿宋_GB2312" w:cs="Times New Roman"/>
          <w:b w:val="0"/>
          <w:color w:val="auto"/>
          <w:sz w:val="32"/>
          <w:szCs w:val="32"/>
          <w:highlight w:val="none"/>
          <w:shd w:val="clear"/>
          <w:lang w:val="en-US" w:eastAsia="zh-CN"/>
        </w:rPr>
      </w:pPr>
      <w:r>
        <w:rPr>
          <w:rFonts w:hint="eastAsia" w:ascii="仿宋_GB2312" w:hAnsi="宋体" w:eastAsia="仿宋_GB2312" w:cs="Times New Roman"/>
          <w:b w:val="0"/>
          <w:color w:val="auto"/>
          <w:sz w:val="32"/>
          <w:szCs w:val="32"/>
          <w:highlight w:val="none"/>
          <w:shd w:val="clear"/>
          <w:lang w:val="en-US" w:eastAsia="zh-CN"/>
        </w:rPr>
        <w:t>规定了存储目录、样本照片收集、样本照片处理、样本照片更新、样本库备份等内容。</w:t>
      </w:r>
    </w:p>
    <w:p w14:paraId="1901195E">
      <w:pPr>
        <w:numPr>
          <w:ilvl w:val="-1"/>
          <w:numId w:val="0"/>
        </w:numPr>
        <w:autoSpaceDE/>
        <w:autoSpaceDN/>
        <w:spacing w:line="580" w:lineRule="exact"/>
        <w:ind w:firstLine="640"/>
        <w:rPr>
          <w:rFonts w:hint="eastAsia" w:ascii="仿宋_GB2312" w:hAnsi="宋体" w:eastAsia="仿宋_GB2312" w:cs="Times New Roman"/>
          <w:color w:val="auto"/>
          <w:sz w:val="32"/>
          <w:szCs w:val="32"/>
          <w:highlight w:val="none"/>
          <w:lang w:eastAsia="zh-CN"/>
        </w:rPr>
      </w:pPr>
      <w:r>
        <w:rPr>
          <w:rFonts w:hint="eastAsia" w:ascii="仿宋_GB2312" w:hAnsi="宋体" w:eastAsia="仿宋_GB2312" w:cs="Times New Roman"/>
          <w:b w:val="0"/>
          <w:color w:val="auto"/>
          <w:sz w:val="32"/>
          <w:szCs w:val="32"/>
          <w:highlight w:val="none"/>
          <w:shd w:val="clear"/>
          <w:lang w:val="en-US" w:eastAsia="zh-CN"/>
        </w:rPr>
        <w:t>主要依据《</w:t>
      </w:r>
      <w:r>
        <w:rPr>
          <w:rFonts w:hint="eastAsia" w:ascii="仿宋_GB2312" w:hAnsi="宋体" w:eastAsia="仿宋_GB2312" w:cs="Times New Roman"/>
          <w:color w:val="auto"/>
          <w:sz w:val="32"/>
          <w:szCs w:val="32"/>
          <w:highlight w:val="none"/>
          <w:lang w:val="en-US" w:eastAsia="zh-CN"/>
        </w:rPr>
        <w:t>信息技术 软件工程术语</w:t>
      </w:r>
      <w:r>
        <w:rPr>
          <w:rFonts w:hint="eastAsia" w:ascii="仿宋_GB2312" w:hAnsi="宋体" w:eastAsia="仿宋_GB2312" w:cs="Times New Roman"/>
          <w:b w:val="0"/>
          <w:color w:val="auto"/>
          <w:sz w:val="32"/>
          <w:szCs w:val="32"/>
          <w:highlight w:val="none"/>
          <w:shd w:val="clear"/>
          <w:lang w:val="en-US" w:eastAsia="zh-CN"/>
        </w:rPr>
        <w:t>》</w:t>
      </w:r>
      <w:r>
        <w:rPr>
          <w:rFonts w:hint="eastAsia" w:ascii="仿宋_GB2312" w:hAnsi="宋体" w:eastAsia="仿宋_GB2312" w:cs="Times New Roman"/>
          <w:color w:val="auto"/>
          <w:sz w:val="32"/>
          <w:szCs w:val="32"/>
          <w:highlight w:val="none"/>
          <w:lang w:val="en-US" w:eastAsia="zh-CN"/>
        </w:rPr>
        <w:t>GB/T 11457-2006数据库（2.390）的定义、《</w:t>
      </w:r>
      <w:r>
        <w:rPr>
          <w:rFonts w:hint="eastAsia" w:ascii="仿宋_GB2312" w:hAnsi="宋体" w:eastAsia="仿宋_GB2312" w:cs="Times New Roman"/>
          <w:color w:val="auto"/>
          <w:kern w:val="2"/>
          <w:sz w:val="32"/>
          <w:szCs w:val="32"/>
          <w:highlight w:val="none"/>
          <w:lang w:val="en-US"/>
        </w:rPr>
        <w:t>土地利用数据库标准</w:t>
      </w:r>
      <w:r>
        <w:rPr>
          <w:rFonts w:hint="eastAsia" w:ascii="仿宋_GB2312" w:hAnsi="宋体" w:eastAsia="仿宋_GB2312" w:cs="Times New Roman"/>
          <w:color w:val="auto"/>
          <w:sz w:val="32"/>
          <w:szCs w:val="32"/>
          <w:highlight w:val="none"/>
          <w:lang w:val="en-US" w:eastAsia="zh-CN"/>
        </w:rPr>
        <w:t>》</w:t>
      </w:r>
      <w:r>
        <w:rPr>
          <w:rFonts w:hint="eastAsia" w:ascii="仿宋_GB2312" w:hAnsi="宋体" w:eastAsia="仿宋_GB2312" w:cs="Times New Roman"/>
          <w:color w:val="auto"/>
          <w:kern w:val="2"/>
          <w:sz w:val="32"/>
          <w:szCs w:val="32"/>
          <w:highlight w:val="none"/>
          <w:lang w:val="en-US"/>
        </w:rPr>
        <w:t>TD/T 1016-2017</w:t>
      </w:r>
      <w:r>
        <w:rPr>
          <w:rFonts w:hint="eastAsia" w:ascii="仿宋_GB2312" w:hAnsi="宋体" w:eastAsia="仿宋_GB2312" w:cs="Times New Roman"/>
          <w:color w:val="auto"/>
          <w:kern w:val="2"/>
          <w:sz w:val="32"/>
          <w:szCs w:val="32"/>
          <w:highlight w:val="none"/>
          <w:lang w:val="en-US" w:eastAsia="zh-CN"/>
        </w:rPr>
        <w:t xml:space="preserve"> 要素分类与编码（4.2）、</w:t>
      </w:r>
      <w:r>
        <w:rPr>
          <w:rFonts w:hint="eastAsia" w:ascii="仿宋_GB2312" w:hAnsi="宋体" w:eastAsia="仿宋_GB2312" w:cs="Times New Roman"/>
          <w:color w:val="auto"/>
          <w:sz w:val="32"/>
          <w:szCs w:val="32"/>
          <w:highlight w:val="none"/>
          <w:lang w:val="en-US" w:eastAsia="zh-CN"/>
        </w:rPr>
        <w:t>《</w:t>
      </w:r>
      <w:r>
        <w:rPr>
          <w:rFonts w:hint="eastAsia" w:ascii="仿宋_GB2312" w:hAnsi="宋体" w:eastAsia="仿宋_GB2312"/>
          <w:color w:val="auto"/>
          <w:sz w:val="32"/>
          <w:szCs w:val="32"/>
          <w:highlight w:val="none"/>
          <w:lang w:val="en-US" w:eastAsia="zh-CN"/>
        </w:rPr>
        <w:t>国土变更调查技术规程</w:t>
      </w:r>
      <w:r>
        <w:rPr>
          <w:rFonts w:hint="eastAsia" w:ascii="仿宋_GB2312" w:hAnsi="宋体" w:eastAsia="仿宋_GB2312" w:cs="Times New Roman"/>
          <w:color w:val="auto"/>
          <w:sz w:val="32"/>
          <w:szCs w:val="32"/>
          <w:highlight w:val="none"/>
          <w:lang w:val="en-US" w:eastAsia="zh-CN"/>
        </w:rPr>
        <w:t>》的工作分类，结合具体业务需求提出。本规范对数据收集、处理、存储、更新及数据库备份进行了规定。</w:t>
      </w:r>
    </w:p>
    <w:p w14:paraId="11FFF385">
      <w:pPr>
        <w:pStyle w:val="23"/>
        <w:numPr>
          <w:ilvl w:val="-1"/>
          <w:numId w:val="0"/>
        </w:numPr>
        <w:ind w:firstLine="0" w:firstLineChars="0"/>
        <w:jc w:val="center"/>
        <w:rPr>
          <w:rFonts w:hint="eastAsia" w:ascii="宋体" w:hAnsi="宋体" w:eastAsia="宋体" w:cs="宋体"/>
          <w:color w:val="auto"/>
          <w:highlight w:val="none"/>
          <w:lang w:val="en-US" w:eastAsia="zh-CN"/>
        </w:rPr>
      </w:pPr>
    </w:p>
    <w:p w14:paraId="445F4409">
      <w:pPr>
        <w:numPr>
          <w:ilvl w:val="0"/>
          <w:numId w:val="0"/>
        </w:numPr>
        <w:spacing w:line="580" w:lineRule="exact"/>
        <w:ind w:firstLine="64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（1）样本照片收集</w:t>
      </w:r>
    </w:p>
    <w:p w14:paraId="16ABC440">
      <w:pPr>
        <w:pStyle w:val="3"/>
        <w:spacing w:line="580" w:lineRule="exact"/>
        <w:ind w:firstLine="640" w:firstLineChars="200"/>
        <w:rPr>
          <w:rFonts w:hint="default"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收集各年度</w:t>
      </w:r>
      <w:r>
        <w:rPr>
          <w:rFonts w:hint="eastAsia" w:ascii="仿宋_GB2312" w:hAnsi="宋体" w:eastAsia="仿宋_GB2312"/>
          <w:color w:val="auto"/>
          <w:sz w:val="32"/>
          <w:szCs w:val="32"/>
          <w:highlight w:val="none"/>
          <w:lang w:val="en-US" w:eastAsia="zh-CN"/>
        </w:rPr>
        <w:t>国土变更调查、日常变更、卫片执法和林草湿地荒漠化等多项业务外业举证照片作为样本数据基础。目前，总共收集、整理</w:t>
      </w:r>
      <w:r>
        <w:rPr>
          <w:rFonts w:hint="eastAsia" w:ascii="仿宋_GB2312" w:hAnsi="仿宋" w:eastAsia="仿宋_GB2312"/>
          <w:color w:val="auto"/>
          <w:sz w:val="32"/>
          <w:szCs w:val="32"/>
          <w:highlight w:val="none"/>
          <w:lang w:val="en-US" w:eastAsia="zh-CN"/>
        </w:rPr>
        <w:t>不同类别照片数据达136457张，其中耕地类别24827张、园地类别27594张、林地类别20374张、推堆土类别18693张、道路类别16098张、其他类别28871张。不同类型样本数据量较为均衡，可提升模型训练效果，提高地类识别精度，具体如下表：</w:t>
      </w:r>
    </w:p>
    <w:p w14:paraId="506F25A1">
      <w:pPr>
        <w:spacing w:line="580" w:lineRule="exact"/>
        <w:ind w:firstLine="420" w:firstLineChars="200"/>
        <w:jc w:val="center"/>
        <w:rPr>
          <w:rFonts w:hint="eastAsia" w:ascii="黑体" w:hAnsi="黑体" w:eastAsia="黑体" w:cs="黑体"/>
          <w:color w:val="auto"/>
          <w:szCs w:val="21"/>
          <w:highlight w:val="none"/>
          <w:lang w:val="en-US" w:eastAsia="zh-CN"/>
        </w:rPr>
      </w:pPr>
      <w:r>
        <w:rPr>
          <w:rFonts w:hint="eastAsia" w:ascii="黑体" w:hAnsi="黑体" w:eastAsia="黑体" w:cs="黑体"/>
          <w:szCs w:val="21"/>
        </w:rPr>
        <w:t xml:space="preserve">表 </w:t>
      </w:r>
      <w:r>
        <w:rPr>
          <w:rFonts w:hint="eastAsia" w:ascii="黑体" w:hAnsi="黑体" w:eastAsia="黑体" w:cs="黑体"/>
          <w:szCs w:val="21"/>
        </w:rPr>
        <w:fldChar w:fldCharType="begin"/>
      </w:r>
      <w:r>
        <w:rPr>
          <w:rFonts w:hint="eastAsia" w:ascii="黑体" w:hAnsi="黑体" w:eastAsia="黑体" w:cs="黑体"/>
          <w:szCs w:val="21"/>
        </w:rPr>
        <w:instrText xml:space="preserve"> SEQ 表 \* ARABIC </w:instrText>
      </w:r>
      <w:r>
        <w:rPr>
          <w:rFonts w:hint="eastAsia" w:ascii="黑体" w:hAnsi="黑体" w:eastAsia="黑体" w:cs="黑体"/>
          <w:szCs w:val="21"/>
        </w:rPr>
        <w:fldChar w:fldCharType="separate"/>
      </w:r>
      <w:r>
        <w:rPr>
          <w:rFonts w:hint="eastAsia" w:ascii="黑体" w:hAnsi="黑体" w:eastAsia="黑体" w:cs="黑体"/>
          <w:sz w:val="21"/>
          <w:szCs w:val="21"/>
        </w:rPr>
        <w:t>2</w:t>
      </w:r>
      <w:r>
        <w:rPr>
          <w:rFonts w:hint="eastAsia" w:ascii="黑体" w:hAnsi="黑体" w:eastAsia="黑体" w:cs="黑体"/>
          <w:szCs w:val="21"/>
        </w:rPr>
        <w:fldChar w:fldCharType="end"/>
      </w:r>
      <w:r>
        <w:rPr>
          <w:rFonts w:hint="eastAsia" w:ascii="黑体" w:hAnsi="黑体" w:eastAsia="黑体" w:cs="黑体"/>
          <w:szCs w:val="21"/>
          <w:lang w:eastAsia="zh-CN"/>
        </w:rPr>
        <w:t xml:space="preserve"> 外业举证照片样本数据收集统计情况</w:t>
      </w:r>
    </w:p>
    <w:tbl>
      <w:tblPr>
        <w:tblStyle w:val="11"/>
        <w:tblW w:w="499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671"/>
        <w:gridCol w:w="3849"/>
      </w:tblGrid>
      <w:tr w14:paraId="4860A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7C91B05E">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b w:val="0"/>
                <w:bCs w:val="0"/>
                <w:i w:val="0"/>
                <w:iCs w:val="0"/>
                <w:color w:val="000000"/>
                <w:sz w:val="21"/>
                <w:szCs w:val="21"/>
                <w:u w:val="none"/>
              </w:rPr>
            </w:pPr>
            <w:r>
              <w:rPr>
                <w:rFonts w:hint="eastAsia" w:ascii="宋体" w:hAnsi="宋体" w:eastAsia="宋体" w:cs="宋体"/>
                <w:b w:val="0"/>
                <w:bCs w:val="0"/>
                <w:i w:val="0"/>
                <w:iCs w:val="0"/>
                <w:color w:val="000000"/>
                <w:kern w:val="0"/>
                <w:sz w:val="21"/>
                <w:szCs w:val="21"/>
                <w:u w:val="none"/>
                <w:lang w:val="en-US" w:eastAsia="zh-CN" w:bidi="ar"/>
              </w:rPr>
              <w:t>类别</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6EF4AC5F">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b w:val="0"/>
                <w:bCs w:val="0"/>
                <w:i w:val="0"/>
                <w:iCs w:val="0"/>
                <w:color w:val="000000"/>
                <w:sz w:val="21"/>
                <w:szCs w:val="21"/>
                <w:u w:val="none"/>
              </w:rPr>
            </w:pPr>
            <w:r>
              <w:rPr>
                <w:rFonts w:hint="eastAsia" w:ascii="宋体" w:hAnsi="宋体" w:eastAsia="宋体" w:cs="宋体"/>
                <w:b w:val="0"/>
                <w:bCs w:val="0"/>
                <w:i w:val="0"/>
                <w:iCs w:val="0"/>
                <w:color w:val="000000"/>
                <w:kern w:val="0"/>
                <w:sz w:val="21"/>
                <w:szCs w:val="21"/>
                <w:u w:val="none"/>
                <w:lang w:val="en-US" w:eastAsia="zh-CN" w:bidi="ar"/>
              </w:rPr>
              <w:t>合计（张）</w:t>
            </w:r>
          </w:p>
        </w:tc>
      </w:tr>
      <w:tr w14:paraId="717BF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5373F3D3">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耕地</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14276A68">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24827</w:t>
            </w:r>
          </w:p>
        </w:tc>
      </w:tr>
      <w:tr w14:paraId="33494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3F46A472">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园地</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2222D7D8">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27594</w:t>
            </w:r>
          </w:p>
        </w:tc>
      </w:tr>
      <w:tr w14:paraId="12E4A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782230DB">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林地</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4D93C5BB">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20374</w:t>
            </w:r>
          </w:p>
        </w:tc>
      </w:tr>
      <w:tr w14:paraId="4D5EB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64B65519">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推堆土</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51AFCD77">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18693</w:t>
            </w:r>
          </w:p>
        </w:tc>
      </w:tr>
      <w:tr w14:paraId="7843C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0403EDDC">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道路</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53CF0984">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16098</w:t>
            </w:r>
          </w:p>
        </w:tc>
      </w:tr>
      <w:tr w14:paraId="371FD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vAlign w:val="top"/>
          </w:tcPr>
          <w:p w14:paraId="718CC194">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w:t>
            </w:r>
          </w:p>
        </w:tc>
        <w:tc>
          <w:tcPr>
            <w:tcW w:w="2258" w:type="pct"/>
            <w:tcBorders>
              <w:top w:val="single" w:color="000000" w:sz="4" w:space="0"/>
              <w:left w:val="single" w:color="000000" w:sz="4" w:space="0"/>
              <w:bottom w:val="single" w:color="000000" w:sz="4" w:space="0"/>
              <w:right w:val="single" w:color="000000" w:sz="4" w:space="0"/>
            </w:tcBorders>
            <w:shd w:val="clear" w:color="auto" w:fill="auto"/>
            <w:vAlign w:val="top"/>
          </w:tcPr>
          <w:p w14:paraId="41A83868">
            <w:pPr>
              <w:keepNext w:val="0"/>
              <w:keepLines w:val="0"/>
              <w:widowControl/>
              <w:suppressLineNumbers w:val="0"/>
              <w:spacing w:before="0" w:beforeAutospacing="0" w:after="0" w:afterAutospacing="0"/>
              <w:ind w:left="0" w:right="0"/>
              <w:jc w:val="center"/>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28871</w:t>
            </w:r>
          </w:p>
        </w:tc>
      </w:tr>
      <w:tr w14:paraId="4721D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BEF0">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2"/>
                <w:sz w:val="21"/>
                <w:szCs w:val="21"/>
                <w:u w:val="none"/>
                <w:lang w:val="en-US" w:eastAsia="zh-CN" w:bidi="ar"/>
              </w:rPr>
              <w:t>合计</w:t>
            </w:r>
          </w:p>
        </w:tc>
        <w:tc>
          <w:tcPr>
            <w:tcW w:w="2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BCE8C">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b w:val="0"/>
                <w:bCs w:val="0"/>
                <w:i w:val="0"/>
                <w:iCs w:val="0"/>
                <w:color w:val="000000"/>
                <w:sz w:val="22"/>
                <w:szCs w:val="22"/>
                <w:u w:val="none"/>
              </w:rPr>
            </w:pPr>
            <w:r>
              <w:rPr>
                <w:rFonts w:hint="default" w:ascii="Calibri" w:hAnsi="Calibri" w:eastAsia="宋体" w:cs="Calibri"/>
                <w:b w:val="0"/>
                <w:bCs w:val="0"/>
                <w:i w:val="0"/>
                <w:iCs w:val="0"/>
                <w:color w:val="000000"/>
                <w:kern w:val="2"/>
                <w:sz w:val="21"/>
                <w:szCs w:val="21"/>
                <w:u w:val="none"/>
                <w:lang w:val="en-US" w:eastAsia="zh-CN" w:bidi="ar"/>
              </w:rPr>
              <w:t>136457</w:t>
            </w:r>
          </w:p>
        </w:tc>
      </w:tr>
    </w:tbl>
    <w:p w14:paraId="62A4666D">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（2）样本照片处理</w:t>
      </w:r>
    </w:p>
    <w:p w14:paraId="251D9149">
      <w:pPr>
        <w:pStyle w:val="3"/>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样本照片处理主要包括两个方面，一是预处理，即按照样本照片格式、大小、分辨率及其他要求，对样本照片进行格式转换、压缩、筛除，经过预处理后，使样本照片符合入库要求；二是分类，根据不同地物纹理特征，对样本照片进行分类，分别为耕地、园地、林地、推堆土、道路、其他六种类别。针对广西自然气候条件和地理环境特点，汇总形成地类类别与特定地物之间的关系对应，具体如下表：</w:t>
      </w:r>
    </w:p>
    <w:p w14:paraId="2DE8423A">
      <w:pPr>
        <w:tabs>
          <w:tab w:val="left" w:pos="780"/>
        </w:tabs>
        <w:spacing w:line="580" w:lineRule="exact"/>
        <w:ind w:firstLine="420" w:firstLineChars="200"/>
        <w:jc w:val="center"/>
        <w:rPr>
          <w:rFonts w:hint="eastAsia" w:ascii="黑体" w:hAnsi="黑体" w:eastAsia="黑体" w:cs="黑体"/>
          <w:szCs w:val="21"/>
        </w:rPr>
      </w:pPr>
    </w:p>
    <w:p w14:paraId="29C52819">
      <w:pPr>
        <w:tabs>
          <w:tab w:val="left" w:pos="780"/>
        </w:tabs>
        <w:spacing w:line="580" w:lineRule="exact"/>
        <w:ind w:firstLine="420" w:firstLineChars="200"/>
        <w:jc w:val="center"/>
        <w:rPr>
          <w:rFonts w:hint="eastAsia" w:ascii="黑体" w:hAnsi="黑体" w:eastAsia="黑体" w:cs="黑体"/>
          <w:szCs w:val="21"/>
        </w:rPr>
      </w:pPr>
    </w:p>
    <w:p w14:paraId="74639E20">
      <w:pPr>
        <w:tabs>
          <w:tab w:val="left" w:pos="780"/>
        </w:tabs>
        <w:spacing w:line="580" w:lineRule="exact"/>
        <w:ind w:firstLine="420" w:firstLineChars="200"/>
        <w:jc w:val="center"/>
        <w:rPr>
          <w:rFonts w:hint="eastAsia" w:ascii="黑体" w:hAnsi="黑体" w:eastAsia="黑体" w:cs="黑体"/>
          <w:color w:val="auto"/>
          <w:sz w:val="21"/>
          <w:szCs w:val="21"/>
          <w:highlight w:val="none"/>
          <w:lang w:val="en-US" w:eastAsia="zh-CN"/>
        </w:rPr>
      </w:pPr>
      <w:r>
        <w:rPr>
          <w:rFonts w:hint="eastAsia" w:ascii="黑体" w:hAnsi="黑体" w:eastAsia="黑体" w:cs="黑体"/>
          <w:szCs w:val="21"/>
        </w:rPr>
        <w:t xml:space="preserve">表 </w:t>
      </w:r>
      <w:r>
        <w:rPr>
          <w:rFonts w:hint="eastAsia" w:ascii="黑体" w:hAnsi="黑体" w:eastAsia="黑体" w:cs="黑体"/>
          <w:szCs w:val="21"/>
        </w:rPr>
        <w:fldChar w:fldCharType="begin"/>
      </w:r>
      <w:r>
        <w:rPr>
          <w:rFonts w:hint="eastAsia" w:ascii="黑体" w:hAnsi="黑体" w:eastAsia="黑体" w:cs="黑体"/>
          <w:szCs w:val="21"/>
        </w:rPr>
        <w:instrText xml:space="preserve"> SEQ 表 \* ARABIC </w:instrText>
      </w:r>
      <w:r>
        <w:rPr>
          <w:rFonts w:hint="eastAsia" w:ascii="黑体" w:hAnsi="黑体" w:eastAsia="黑体" w:cs="黑体"/>
          <w:szCs w:val="21"/>
        </w:rPr>
        <w:fldChar w:fldCharType="separate"/>
      </w:r>
      <w:r>
        <w:rPr>
          <w:rFonts w:hint="eastAsia" w:ascii="黑体" w:hAnsi="黑体" w:eastAsia="黑体" w:cs="黑体"/>
          <w:szCs w:val="21"/>
        </w:rPr>
        <w:t>3</w:t>
      </w:r>
      <w:r>
        <w:rPr>
          <w:rFonts w:hint="eastAsia" w:ascii="黑体" w:hAnsi="黑体" w:eastAsia="黑体" w:cs="黑体"/>
          <w:szCs w:val="21"/>
        </w:rPr>
        <w:fldChar w:fldCharType="end"/>
      </w:r>
      <w:r>
        <w:rPr>
          <w:rFonts w:hint="eastAsia" w:ascii="黑体" w:hAnsi="黑体" w:eastAsia="黑体" w:cs="黑体"/>
          <w:szCs w:val="21"/>
          <w:lang w:eastAsia="zh-CN"/>
        </w:rPr>
        <w:t xml:space="preserve"> 类别与地物名称</w:t>
      </w:r>
      <w:r>
        <w:rPr>
          <w:rFonts w:hint="eastAsia" w:ascii="黑体" w:hAnsi="黑体" w:eastAsia="黑体" w:cs="黑体"/>
          <w:szCs w:val="21"/>
          <w:lang w:val="en-US" w:eastAsia="zh-CN"/>
        </w:rPr>
        <w:t>对应</w:t>
      </w:r>
      <w:r>
        <w:rPr>
          <w:rFonts w:hint="eastAsia" w:ascii="黑体" w:hAnsi="黑体" w:eastAsia="黑体" w:cs="黑体"/>
          <w:szCs w:val="21"/>
          <w:lang w:eastAsia="zh-CN"/>
        </w:rPr>
        <w:t>关系</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65"/>
        <w:gridCol w:w="975"/>
        <w:gridCol w:w="1017"/>
        <w:gridCol w:w="1059"/>
        <w:gridCol w:w="4606"/>
      </w:tblGrid>
      <w:tr w14:paraId="60A32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blHeader/>
        </w:trPr>
        <w:tc>
          <w:tcPr>
            <w:tcW w:w="865" w:type="dxa"/>
            <w:tcBorders>
              <w:top w:val="single" w:color="auto" w:sz="4" w:space="0"/>
              <w:left w:val="single" w:color="auto" w:sz="4" w:space="0"/>
              <w:bottom w:val="single" w:color="auto" w:sz="4" w:space="0"/>
              <w:right w:val="single" w:color="000000" w:sz="8" w:space="0"/>
            </w:tcBorders>
            <w:shd w:val="clear" w:color="auto" w:fill="auto"/>
            <w:vAlign w:val="center"/>
          </w:tcPr>
          <w:p w14:paraId="1D9E5678">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类别</w:t>
            </w:r>
          </w:p>
          <w:p w14:paraId="145F5079">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代码</w:t>
            </w:r>
          </w:p>
        </w:tc>
        <w:tc>
          <w:tcPr>
            <w:tcW w:w="975" w:type="dxa"/>
            <w:tcBorders>
              <w:top w:val="single" w:color="auto" w:sz="4" w:space="0"/>
              <w:left w:val="single" w:color="000000" w:sz="8" w:space="0"/>
              <w:bottom w:val="single" w:color="auto" w:sz="4" w:space="0"/>
              <w:right w:val="single" w:color="000000" w:sz="8" w:space="0"/>
            </w:tcBorders>
            <w:shd w:val="clear" w:color="auto" w:fill="auto"/>
            <w:vAlign w:val="center"/>
          </w:tcPr>
          <w:p w14:paraId="4DC6C6FD">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类别</w:t>
            </w:r>
          </w:p>
          <w:p w14:paraId="2721E27F">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名称</w:t>
            </w:r>
          </w:p>
        </w:tc>
        <w:tc>
          <w:tcPr>
            <w:tcW w:w="1017" w:type="dxa"/>
            <w:tcBorders>
              <w:top w:val="single" w:color="auto" w:sz="4" w:space="0"/>
              <w:left w:val="single" w:color="000000" w:sz="8" w:space="0"/>
              <w:bottom w:val="single" w:color="auto" w:sz="4" w:space="0"/>
              <w:right w:val="single" w:color="000000" w:sz="8" w:space="0"/>
            </w:tcBorders>
            <w:shd w:val="clear" w:color="auto" w:fill="auto"/>
            <w:vAlign w:val="center"/>
          </w:tcPr>
          <w:p w14:paraId="11891D1F">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二级类</w:t>
            </w:r>
          </w:p>
          <w:p w14:paraId="0BECEA97">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代码</w:t>
            </w:r>
          </w:p>
        </w:tc>
        <w:tc>
          <w:tcPr>
            <w:tcW w:w="1059" w:type="dxa"/>
            <w:tcBorders>
              <w:top w:val="single" w:color="auto" w:sz="4" w:space="0"/>
              <w:left w:val="single" w:color="000000" w:sz="8" w:space="0"/>
              <w:bottom w:val="single" w:color="auto" w:sz="4" w:space="0"/>
              <w:right w:val="single" w:color="000000" w:sz="8" w:space="0"/>
            </w:tcBorders>
            <w:shd w:val="clear" w:color="auto" w:fill="auto"/>
            <w:vAlign w:val="center"/>
          </w:tcPr>
          <w:p w14:paraId="018C4106">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二级类</w:t>
            </w:r>
          </w:p>
          <w:p w14:paraId="439EDF67">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4606" w:type="dxa"/>
            <w:tcBorders>
              <w:top w:val="single" w:color="auto" w:sz="4" w:space="0"/>
              <w:left w:val="single" w:color="000000" w:sz="8" w:space="0"/>
              <w:bottom w:val="single" w:color="auto" w:sz="4" w:space="0"/>
              <w:right w:val="single" w:color="auto" w:sz="4" w:space="0"/>
            </w:tcBorders>
            <w:shd w:val="clear" w:color="auto" w:fill="auto"/>
            <w:vAlign w:val="center"/>
          </w:tcPr>
          <w:p w14:paraId="0C279426">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地物</w:t>
            </w:r>
          </w:p>
          <w:p w14:paraId="17228836">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r>
      <w:tr w14:paraId="416A1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6" w:hRule="atLeast"/>
        </w:trPr>
        <w:tc>
          <w:tcPr>
            <w:tcW w:w="865" w:type="dxa"/>
            <w:vMerge w:val="restart"/>
            <w:tcBorders>
              <w:top w:val="single" w:color="auto" w:sz="4" w:space="0"/>
              <w:left w:val="single" w:color="000000" w:sz="8" w:space="0"/>
              <w:bottom w:val="single" w:color="000000" w:sz="8" w:space="0"/>
              <w:right w:val="single" w:color="000000" w:sz="8" w:space="0"/>
            </w:tcBorders>
            <w:shd w:val="clear" w:color="auto" w:fill="auto"/>
            <w:vAlign w:val="center"/>
          </w:tcPr>
          <w:p w14:paraId="76CE92F1">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01</w:t>
            </w:r>
          </w:p>
        </w:tc>
        <w:tc>
          <w:tcPr>
            <w:tcW w:w="975" w:type="dxa"/>
            <w:vMerge w:val="restart"/>
            <w:tcBorders>
              <w:top w:val="single" w:color="auto" w:sz="4" w:space="0"/>
              <w:left w:val="single" w:color="000000" w:sz="8" w:space="0"/>
              <w:bottom w:val="single" w:color="000000" w:sz="8" w:space="0"/>
              <w:right w:val="single" w:color="auto" w:sz="4" w:space="0"/>
            </w:tcBorders>
            <w:shd w:val="clear" w:color="auto" w:fill="auto"/>
            <w:vAlign w:val="center"/>
          </w:tcPr>
          <w:p w14:paraId="0E3980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耕地</w:t>
            </w:r>
          </w:p>
        </w:tc>
        <w:tc>
          <w:tcPr>
            <w:tcW w:w="1017" w:type="dxa"/>
            <w:tcBorders>
              <w:top w:val="single" w:color="auto" w:sz="4" w:space="0"/>
              <w:left w:val="single" w:color="auto" w:sz="4" w:space="0"/>
              <w:bottom w:val="single" w:color="auto" w:sz="4" w:space="0"/>
              <w:right w:val="single" w:color="000000" w:sz="8" w:space="0"/>
            </w:tcBorders>
            <w:shd w:val="clear" w:color="auto" w:fill="auto"/>
            <w:vAlign w:val="center"/>
          </w:tcPr>
          <w:p w14:paraId="05FA7BA5">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101</w:t>
            </w:r>
          </w:p>
        </w:tc>
        <w:tc>
          <w:tcPr>
            <w:tcW w:w="1059" w:type="dxa"/>
            <w:tcBorders>
              <w:top w:val="single" w:color="auto" w:sz="4" w:space="0"/>
              <w:left w:val="single" w:color="000000" w:sz="8" w:space="0"/>
              <w:bottom w:val="single" w:color="auto" w:sz="4" w:space="0"/>
              <w:right w:val="single" w:color="000000" w:sz="8" w:space="0"/>
            </w:tcBorders>
            <w:shd w:val="clear" w:color="auto" w:fill="auto"/>
            <w:vAlign w:val="center"/>
          </w:tcPr>
          <w:p w14:paraId="7A8C26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水田</w:t>
            </w:r>
          </w:p>
        </w:tc>
        <w:tc>
          <w:tcPr>
            <w:tcW w:w="4606" w:type="dxa"/>
            <w:tcBorders>
              <w:top w:val="single" w:color="auto" w:sz="4" w:space="0"/>
              <w:left w:val="single" w:color="000000" w:sz="8" w:space="0"/>
              <w:bottom w:val="single" w:color="auto" w:sz="4" w:space="0"/>
              <w:right w:val="single" w:color="auto" w:sz="4" w:space="0"/>
            </w:tcBorders>
            <w:shd w:val="clear" w:color="auto" w:fill="auto"/>
            <w:vAlign w:val="center"/>
          </w:tcPr>
          <w:p w14:paraId="2FF8AEE7">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水稻、茭白、菱角、莲藕、马蹄、芡实、茨菇、西洋菜、空心菜、水芋头、水芹菜</w:t>
            </w:r>
          </w:p>
        </w:tc>
      </w:tr>
      <w:tr w14:paraId="6B0F0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5" w:hRule="atLeast"/>
        </w:trPr>
        <w:tc>
          <w:tcPr>
            <w:tcW w:w="865" w:type="dxa"/>
            <w:vMerge w:val="continue"/>
            <w:tcBorders>
              <w:top w:val="nil"/>
              <w:left w:val="single" w:color="000000" w:sz="8" w:space="0"/>
              <w:bottom w:val="single" w:color="000000" w:sz="8" w:space="0"/>
              <w:right w:val="single" w:color="000000" w:sz="8" w:space="0"/>
            </w:tcBorders>
            <w:shd w:val="clear" w:color="auto" w:fill="auto"/>
            <w:vAlign w:val="center"/>
          </w:tcPr>
          <w:p w14:paraId="66C408EC">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000000" w:sz="8" w:space="0"/>
              <w:bottom w:val="single" w:color="000000" w:sz="8" w:space="0"/>
              <w:right w:val="single" w:color="000000" w:sz="8" w:space="0"/>
            </w:tcBorders>
            <w:shd w:val="clear" w:color="auto" w:fill="auto"/>
            <w:vAlign w:val="center"/>
          </w:tcPr>
          <w:p w14:paraId="600DE00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single" w:color="auto" w:sz="4" w:space="0"/>
              <w:left w:val="single" w:color="000000" w:sz="8" w:space="0"/>
              <w:bottom w:val="single" w:color="000000" w:sz="8" w:space="0"/>
              <w:right w:val="single" w:color="000000" w:sz="8" w:space="0"/>
            </w:tcBorders>
            <w:shd w:val="clear" w:color="auto" w:fill="auto"/>
            <w:vAlign w:val="center"/>
          </w:tcPr>
          <w:p w14:paraId="5D2C4313">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103</w:t>
            </w:r>
          </w:p>
        </w:tc>
        <w:tc>
          <w:tcPr>
            <w:tcW w:w="1059" w:type="dxa"/>
            <w:tcBorders>
              <w:top w:val="single" w:color="auto" w:sz="4" w:space="0"/>
              <w:left w:val="single" w:color="000000" w:sz="8" w:space="0"/>
              <w:bottom w:val="single" w:color="000000" w:sz="8" w:space="0"/>
              <w:right w:val="single" w:color="000000" w:sz="8" w:space="0"/>
            </w:tcBorders>
            <w:shd w:val="clear" w:color="auto" w:fill="auto"/>
            <w:vAlign w:val="center"/>
          </w:tcPr>
          <w:p w14:paraId="18FB86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旱地</w:t>
            </w:r>
          </w:p>
        </w:tc>
        <w:tc>
          <w:tcPr>
            <w:tcW w:w="4606" w:type="dxa"/>
            <w:tcBorders>
              <w:top w:val="single" w:color="auto" w:sz="4" w:space="0"/>
              <w:left w:val="single" w:color="000000" w:sz="8" w:space="0"/>
              <w:bottom w:val="single" w:color="000000" w:sz="8" w:space="0"/>
              <w:right w:val="single" w:color="000000" w:sz="8" w:space="0"/>
            </w:tcBorders>
            <w:shd w:val="clear" w:color="auto" w:fill="auto"/>
            <w:vAlign w:val="center"/>
          </w:tcPr>
          <w:p w14:paraId="2CD6DA75">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玉米、木薯、绿豆、黄豆、淮山、红薯、芭蕉芋、芝麻、芋头、西红柿、西瓜、丝瓜、水瓜、生姜、沙姜、茄子、南瓜、牧草、芦笋、辣椒、苦瓜、藠头、姜黄、茴香、黄麻、黄瓜、花生、甘蔗、豆角、冬瓜、其他蔬菜</w:t>
            </w:r>
          </w:p>
        </w:tc>
      </w:tr>
      <w:tr w14:paraId="4A7CB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6" w:hRule="atLeast"/>
        </w:trPr>
        <w:tc>
          <w:tcPr>
            <w:tcW w:w="865" w:type="dxa"/>
            <w:vMerge w:val="restart"/>
            <w:tcBorders>
              <w:top w:val="nil"/>
              <w:left w:val="single" w:color="000000" w:sz="8" w:space="0"/>
              <w:bottom w:val="single" w:color="000000" w:sz="8" w:space="0"/>
              <w:right w:val="single" w:color="000000" w:sz="8" w:space="0"/>
            </w:tcBorders>
            <w:shd w:val="clear" w:color="auto" w:fill="auto"/>
            <w:vAlign w:val="center"/>
          </w:tcPr>
          <w:p w14:paraId="03D2BBB0">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02</w:t>
            </w:r>
          </w:p>
        </w:tc>
        <w:tc>
          <w:tcPr>
            <w:tcW w:w="975" w:type="dxa"/>
            <w:vMerge w:val="restart"/>
            <w:tcBorders>
              <w:top w:val="nil"/>
              <w:left w:val="single" w:color="000000" w:sz="8" w:space="0"/>
              <w:bottom w:val="single" w:color="000000" w:sz="8" w:space="0"/>
              <w:right w:val="single" w:color="000000" w:sz="8" w:space="0"/>
            </w:tcBorders>
            <w:shd w:val="clear" w:color="auto" w:fill="auto"/>
            <w:vAlign w:val="center"/>
          </w:tcPr>
          <w:p w14:paraId="13DD13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园地</w:t>
            </w:r>
          </w:p>
        </w:tc>
        <w:tc>
          <w:tcPr>
            <w:tcW w:w="1017" w:type="dxa"/>
            <w:tcBorders>
              <w:top w:val="nil"/>
              <w:left w:val="single" w:color="000000" w:sz="8" w:space="0"/>
              <w:bottom w:val="single" w:color="000000" w:sz="8" w:space="0"/>
              <w:right w:val="single" w:color="000000" w:sz="8" w:space="0"/>
            </w:tcBorders>
            <w:shd w:val="clear" w:color="auto" w:fill="auto"/>
            <w:vAlign w:val="center"/>
          </w:tcPr>
          <w:p w14:paraId="6716DEF0">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201</w:t>
            </w:r>
          </w:p>
        </w:tc>
        <w:tc>
          <w:tcPr>
            <w:tcW w:w="1059" w:type="dxa"/>
            <w:tcBorders>
              <w:top w:val="nil"/>
              <w:left w:val="single" w:color="000000" w:sz="8" w:space="0"/>
              <w:bottom w:val="single" w:color="000000" w:sz="8" w:space="0"/>
              <w:right w:val="single" w:color="000000" w:sz="8" w:space="0"/>
            </w:tcBorders>
            <w:shd w:val="clear" w:color="auto" w:fill="auto"/>
            <w:vAlign w:val="center"/>
          </w:tcPr>
          <w:p w14:paraId="45CD7B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果园</w:t>
            </w:r>
          </w:p>
        </w:tc>
        <w:tc>
          <w:tcPr>
            <w:tcW w:w="4606" w:type="dxa"/>
            <w:tcBorders>
              <w:top w:val="nil"/>
              <w:left w:val="single" w:color="000000" w:sz="8" w:space="0"/>
              <w:bottom w:val="single" w:color="000000" w:sz="8" w:space="0"/>
              <w:right w:val="single" w:color="000000" w:sz="8" w:space="0"/>
            </w:tcBorders>
            <w:shd w:val="clear" w:color="auto" w:fill="auto"/>
            <w:vAlign w:val="center"/>
          </w:tcPr>
          <w:p w14:paraId="5CDCCA3B">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芒果、柑橘、柚子、杨梅、香蕉、桃子、柿子、三华李、青枣、葡萄、柠檬、木瓜、龙眼、荔枝、梨、火龙果、黄皮果、番石榴、百香果</w:t>
            </w:r>
          </w:p>
        </w:tc>
      </w:tr>
      <w:tr w14:paraId="007FF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trPr>
        <w:tc>
          <w:tcPr>
            <w:tcW w:w="865" w:type="dxa"/>
            <w:vMerge w:val="continue"/>
            <w:tcBorders>
              <w:top w:val="nil"/>
              <w:left w:val="single" w:color="000000" w:sz="8" w:space="0"/>
              <w:bottom w:val="single" w:color="000000" w:sz="8" w:space="0"/>
              <w:right w:val="single" w:color="000000" w:sz="8" w:space="0"/>
            </w:tcBorders>
            <w:shd w:val="clear" w:color="auto" w:fill="auto"/>
            <w:vAlign w:val="center"/>
          </w:tcPr>
          <w:p w14:paraId="5DCB0B62">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000000" w:sz="8" w:space="0"/>
              <w:bottom w:val="single" w:color="000000" w:sz="8" w:space="0"/>
              <w:right w:val="single" w:color="000000" w:sz="8" w:space="0"/>
            </w:tcBorders>
            <w:shd w:val="clear" w:color="auto" w:fill="auto"/>
            <w:vAlign w:val="center"/>
          </w:tcPr>
          <w:p w14:paraId="6B2966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000000" w:sz="8" w:space="0"/>
              <w:right w:val="single" w:color="000000" w:sz="8" w:space="0"/>
            </w:tcBorders>
            <w:shd w:val="clear" w:color="auto" w:fill="auto"/>
            <w:vAlign w:val="center"/>
          </w:tcPr>
          <w:p w14:paraId="64C75274">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202</w:t>
            </w:r>
          </w:p>
        </w:tc>
        <w:tc>
          <w:tcPr>
            <w:tcW w:w="1059" w:type="dxa"/>
            <w:tcBorders>
              <w:top w:val="nil"/>
              <w:left w:val="single" w:color="000000" w:sz="8" w:space="0"/>
              <w:bottom w:val="single" w:color="000000" w:sz="8" w:space="0"/>
              <w:right w:val="single" w:color="000000" w:sz="8" w:space="0"/>
            </w:tcBorders>
            <w:shd w:val="clear" w:color="auto" w:fill="auto"/>
            <w:vAlign w:val="center"/>
          </w:tcPr>
          <w:p w14:paraId="1DB4C5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茶园</w:t>
            </w:r>
          </w:p>
        </w:tc>
        <w:tc>
          <w:tcPr>
            <w:tcW w:w="4606" w:type="dxa"/>
            <w:tcBorders>
              <w:top w:val="nil"/>
              <w:left w:val="single" w:color="000000" w:sz="8" w:space="0"/>
              <w:bottom w:val="single" w:color="000000" w:sz="8" w:space="0"/>
              <w:right w:val="single" w:color="000000" w:sz="8" w:space="0"/>
            </w:tcBorders>
            <w:shd w:val="clear" w:color="auto" w:fill="auto"/>
            <w:vAlign w:val="center"/>
          </w:tcPr>
          <w:p w14:paraId="5B7046FF">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茶树</w:t>
            </w:r>
          </w:p>
        </w:tc>
      </w:tr>
      <w:tr w14:paraId="505B5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865" w:type="dxa"/>
            <w:vMerge w:val="continue"/>
            <w:tcBorders>
              <w:top w:val="nil"/>
              <w:left w:val="single" w:color="000000" w:sz="8" w:space="0"/>
              <w:bottom w:val="single" w:color="000000" w:sz="8" w:space="0"/>
              <w:right w:val="single" w:color="000000" w:sz="8" w:space="0"/>
            </w:tcBorders>
            <w:shd w:val="clear" w:color="auto" w:fill="auto"/>
            <w:vAlign w:val="center"/>
          </w:tcPr>
          <w:p w14:paraId="6950BB58">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000000" w:sz="8" w:space="0"/>
              <w:bottom w:val="single" w:color="auto" w:sz="4" w:space="0"/>
              <w:right w:val="single" w:color="000000" w:sz="8" w:space="0"/>
            </w:tcBorders>
            <w:shd w:val="clear" w:color="auto" w:fill="auto"/>
            <w:vAlign w:val="center"/>
          </w:tcPr>
          <w:p w14:paraId="20336CA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auto" w:sz="4" w:space="0"/>
              <w:right w:val="single" w:color="000000" w:sz="8" w:space="0"/>
            </w:tcBorders>
            <w:shd w:val="clear" w:color="auto" w:fill="auto"/>
            <w:vAlign w:val="center"/>
          </w:tcPr>
          <w:p w14:paraId="0033242A">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204</w:t>
            </w:r>
          </w:p>
        </w:tc>
        <w:tc>
          <w:tcPr>
            <w:tcW w:w="1059" w:type="dxa"/>
            <w:tcBorders>
              <w:top w:val="nil"/>
              <w:left w:val="single" w:color="000000" w:sz="8" w:space="0"/>
              <w:bottom w:val="single" w:color="auto" w:sz="4" w:space="0"/>
              <w:right w:val="single" w:color="000000" w:sz="8" w:space="0"/>
            </w:tcBorders>
            <w:shd w:val="clear" w:color="auto" w:fill="auto"/>
            <w:vAlign w:val="center"/>
          </w:tcPr>
          <w:p w14:paraId="54A634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其他园地</w:t>
            </w:r>
          </w:p>
        </w:tc>
        <w:tc>
          <w:tcPr>
            <w:tcW w:w="4606" w:type="dxa"/>
            <w:tcBorders>
              <w:top w:val="nil"/>
              <w:left w:val="single" w:color="000000" w:sz="8" w:space="0"/>
              <w:bottom w:val="single" w:color="auto" w:sz="4" w:space="0"/>
              <w:right w:val="single" w:color="000000" w:sz="8" w:space="0"/>
            </w:tcBorders>
            <w:shd w:val="clear" w:color="auto" w:fill="auto"/>
            <w:vAlign w:val="center"/>
          </w:tcPr>
          <w:p w14:paraId="0EB73A24">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z w:val="21"/>
                <w:szCs w:val="21"/>
                <w:u w:val="none"/>
                <w:lang w:val="en-US" w:eastAsia="zh-CN"/>
              </w:rPr>
              <w:t>八角、板栗、广藿香、桂花、剑麻、肉桂、桑叶、油桐、油茶、玉兰花、夏威夷果</w:t>
            </w:r>
          </w:p>
        </w:tc>
      </w:tr>
      <w:tr w14:paraId="76167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3" w:hRule="atLeast"/>
        </w:trPr>
        <w:tc>
          <w:tcPr>
            <w:tcW w:w="865" w:type="dxa"/>
            <w:vMerge w:val="restart"/>
            <w:tcBorders>
              <w:top w:val="nil"/>
              <w:left w:val="single" w:color="000000" w:sz="8" w:space="0"/>
              <w:bottom w:val="single" w:color="000000" w:sz="8" w:space="0"/>
              <w:right w:val="single" w:color="auto" w:sz="4" w:space="0"/>
            </w:tcBorders>
            <w:shd w:val="clear" w:color="auto" w:fill="auto"/>
            <w:vAlign w:val="center"/>
          </w:tcPr>
          <w:p w14:paraId="1060F086">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03</w:t>
            </w:r>
          </w:p>
        </w:tc>
        <w:tc>
          <w:tcPr>
            <w:tcW w:w="975" w:type="dxa"/>
            <w:vMerge w:val="restart"/>
            <w:tcBorders>
              <w:top w:val="single" w:color="auto" w:sz="4" w:space="0"/>
              <w:left w:val="single" w:color="auto" w:sz="4" w:space="0"/>
              <w:bottom w:val="single" w:color="000000" w:sz="8" w:space="0"/>
              <w:right w:val="single" w:color="000000" w:sz="8" w:space="0"/>
            </w:tcBorders>
            <w:shd w:val="clear" w:color="auto" w:fill="auto"/>
            <w:vAlign w:val="center"/>
          </w:tcPr>
          <w:p w14:paraId="0658B9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林地</w:t>
            </w:r>
          </w:p>
        </w:tc>
        <w:tc>
          <w:tcPr>
            <w:tcW w:w="1017" w:type="dxa"/>
            <w:tcBorders>
              <w:top w:val="single" w:color="auto" w:sz="4" w:space="0"/>
              <w:left w:val="single" w:color="000000" w:sz="8" w:space="0"/>
              <w:bottom w:val="single" w:color="000000" w:sz="8" w:space="0"/>
              <w:right w:val="single" w:color="000000" w:sz="8" w:space="0"/>
            </w:tcBorders>
            <w:shd w:val="clear" w:color="auto" w:fill="auto"/>
            <w:vAlign w:val="center"/>
          </w:tcPr>
          <w:p w14:paraId="5502FF96">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301</w:t>
            </w:r>
          </w:p>
        </w:tc>
        <w:tc>
          <w:tcPr>
            <w:tcW w:w="1059" w:type="dxa"/>
            <w:tcBorders>
              <w:top w:val="single" w:color="auto" w:sz="4" w:space="0"/>
              <w:left w:val="single" w:color="000000" w:sz="8" w:space="0"/>
              <w:bottom w:val="single" w:color="000000" w:sz="8" w:space="0"/>
              <w:right w:val="single" w:color="000000" w:sz="8" w:space="0"/>
            </w:tcBorders>
            <w:shd w:val="clear" w:color="auto" w:fill="auto"/>
            <w:vAlign w:val="center"/>
          </w:tcPr>
          <w:p w14:paraId="54B0EA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乔木林地</w:t>
            </w:r>
          </w:p>
        </w:tc>
        <w:tc>
          <w:tcPr>
            <w:tcW w:w="4606" w:type="dxa"/>
            <w:tcBorders>
              <w:top w:val="single" w:color="auto" w:sz="4" w:space="0"/>
              <w:left w:val="single" w:color="000000" w:sz="8" w:space="0"/>
              <w:bottom w:val="single" w:color="000000" w:sz="8" w:space="0"/>
              <w:right w:val="single" w:color="auto" w:sz="4" w:space="0"/>
            </w:tcBorders>
            <w:shd w:val="clear" w:color="auto" w:fill="auto"/>
            <w:vAlign w:val="center"/>
          </w:tcPr>
          <w:p w14:paraId="2E0BE27C">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桉树、柏树、柳树、杉木、水杉、松树、无患子、香椿、其他树木</w:t>
            </w:r>
          </w:p>
        </w:tc>
      </w:tr>
      <w:tr w14:paraId="2DFD2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trPr>
        <w:tc>
          <w:tcPr>
            <w:tcW w:w="865" w:type="dxa"/>
            <w:vMerge w:val="continue"/>
            <w:tcBorders>
              <w:top w:val="nil"/>
              <w:left w:val="single" w:color="000000" w:sz="8" w:space="0"/>
              <w:bottom w:val="single" w:color="000000" w:sz="8" w:space="0"/>
              <w:right w:val="single" w:color="auto" w:sz="4" w:space="0"/>
            </w:tcBorders>
            <w:shd w:val="clear" w:color="auto" w:fill="auto"/>
            <w:vAlign w:val="center"/>
          </w:tcPr>
          <w:p w14:paraId="2785AA6B">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auto" w:sz="4" w:space="0"/>
              <w:bottom w:val="single" w:color="000000" w:sz="8" w:space="0"/>
              <w:right w:val="single" w:color="000000" w:sz="8" w:space="0"/>
            </w:tcBorders>
            <w:shd w:val="clear" w:color="auto" w:fill="auto"/>
            <w:vAlign w:val="center"/>
          </w:tcPr>
          <w:p w14:paraId="1C06D7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000000" w:sz="8" w:space="0"/>
              <w:right w:val="single" w:color="000000" w:sz="8" w:space="0"/>
            </w:tcBorders>
            <w:shd w:val="clear" w:color="auto" w:fill="auto"/>
            <w:vAlign w:val="center"/>
          </w:tcPr>
          <w:p w14:paraId="72E58A7E">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302</w:t>
            </w:r>
          </w:p>
        </w:tc>
        <w:tc>
          <w:tcPr>
            <w:tcW w:w="1059" w:type="dxa"/>
            <w:tcBorders>
              <w:top w:val="nil"/>
              <w:left w:val="single" w:color="000000" w:sz="8" w:space="0"/>
              <w:bottom w:val="single" w:color="000000" w:sz="8" w:space="0"/>
              <w:right w:val="single" w:color="000000" w:sz="8" w:space="0"/>
            </w:tcBorders>
            <w:shd w:val="clear" w:color="auto" w:fill="auto"/>
            <w:vAlign w:val="center"/>
          </w:tcPr>
          <w:p w14:paraId="5407C6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竹林地</w:t>
            </w:r>
          </w:p>
        </w:tc>
        <w:tc>
          <w:tcPr>
            <w:tcW w:w="4606" w:type="dxa"/>
            <w:tcBorders>
              <w:top w:val="nil"/>
              <w:left w:val="single" w:color="000000" w:sz="8" w:space="0"/>
              <w:bottom w:val="single" w:color="000000" w:sz="8" w:space="0"/>
              <w:right w:val="single" w:color="auto" w:sz="4" w:space="0"/>
            </w:tcBorders>
            <w:shd w:val="clear" w:color="auto" w:fill="auto"/>
            <w:vAlign w:val="center"/>
          </w:tcPr>
          <w:p w14:paraId="1D127642">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竹子</w:t>
            </w:r>
          </w:p>
        </w:tc>
      </w:tr>
      <w:tr w14:paraId="6BD69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6" w:hRule="atLeast"/>
        </w:trPr>
        <w:tc>
          <w:tcPr>
            <w:tcW w:w="865" w:type="dxa"/>
            <w:vMerge w:val="continue"/>
            <w:tcBorders>
              <w:top w:val="nil"/>
              <w:left w:val="single" w:color="000000" w:sz="8" w:space="0"/>
              <w:bottom w:val="single" w:color="auto" w:sz="4" w:space="0"/>
              <w:right w:val="single" w:color="auto" w:sz="4" w:space="0"/>
            </w:tcBorders>
            <w:shd w:val="clear" w:color="auto" w:fill="auto"/>
            <w:vAlign w:val="center"/>
          </w:tcPr>
          <w:p w14:paraId="41D38EE7">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auto" w:sz="4" w:space="0"/>
              <w:bottom w:val="single" w:color="auto" w:sz="4" w:space="0"/>
              <w:right w:val="single" w:color="000000" w:sz="8" w:space="0"/>
            </w:tcBorders>
            <w:shd w:val="clear" w:color="auto" w:fill="auto"/>
            <w:vAlign w:val="center"/>
          </w:tcPr>
          <w:p w14:paraId="31EF37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auto" w:sz="4" w:space="0"/>
              <w:right w:val="single" w:color="000000" w:sz="8" w:space="0"/>
            </w:tcBorders>
            <w:shd w:val="clear" w:color="auto" w:fill="auto"/>
            <w:vAlign w:val="center"/>
          </w:tcPr>
          <w:p w14:paraId="4912617B">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lang w:val="en-US"/>
              </w:rPr>
            </w:pPr>
            <w:r>
              <w:rPr>
                <w:rFonts w:hint="eastAsia" w:ascii="Calibri" w:hAnsi="Calibri" w:eastAsia="宋体" w:cs="Calibri"/>
                <w:i w:val="0"/>
                <w:iCs w:val="0"/>
                <w:color w:val="000000"/>
                <w:kern w:val="0"/>
                <w:sz w:val="21"/>
                <w:szCs w:val="21"/>
                <w:u w:val="none"/>
                <w:lang w:val="en-US" w:eastAsia="zh-CN" w:bidi="ar"/>
              </w:rPr>
              <w:t>0</w:t>
            </w:r>
            <w:r>
              <w:rPr>
                <w:rFonts w:hint="default" w:ascii="Calibri" w:hAnsi="Calibri" w:eastAsia="宋体" w:cs="Calibri"/>
                <w:i w:val="0"/>
                <w:iCs w:val="0"/>
                <w:color w:val="000000"/>
                <w:kern w:val="0"/>
                <w:sz w:val="21"/>
                <w:szCs w:val="21"/>
                <w:u w:val="none"/>
                <w:lang w:val="en-US" w:eastAsia="zh-CN" w:bidi="ar"/>
              </w:rPr>
              <w:t>30</w:t>
            </w:r>
            <w:r>
              <w:rPr>
                <w:rFonts w:hint="eastAsia" w:ascii="Calibri" w:hAnsi="Calibri" w:eastAsia="宋体" w:cs="Calibri"/>
                <w:i w:val="0"/>
                <w:iCs w:val="0"/>
                <w:color w:val="000000"/>
                <w:kern w:val="0"/>
                <w:sz w:val="21"/>
                <w:szCs w:val="21"/>
                <w:u w:val="none"/>
                <w:lang w:val="en-US" w:eastAsia="zh-CN" w:bidi="ar"/>
              </w:rPr>
              <w:t>7</w:t>
            </w:r>
          </w:p>
        </w:tc>
        <w:tc>
          <w:tcPr>
            <w:tcW w:w="1059" w:type="dxa"/>
            <w:tcBorders>
              <w:top w:val="nil"/>
              <w:left w:val="single" w:color="000000" w:sz="8" w:space="0"/>
              <w:bottom w:val="single" w:color="auto" w:sz="4" w:space="0"/>
              <w:right w:val="single" w:color="000000" w:sz="8" w:space="0"/>
            </w:tcBorders>
            <w:shd w:val="clear" w:color="auto" w:fill="auto"/>
            <w:vAlign w:val="center"/>
          </w:tcPr>
          <w:p w14:paraId="5EB655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其他林地</w:t>
            </w:r>
          </w:p>
        </w:tc>
        <w:tc>
          <w:tcPr>
            <w:tcW w:w="4606" w:type="dxa"/>
            <w:tcBorders>
              <w:top w:val="nil"/>
              <w:left w:val="single" w:color="000000" w:sz="8" w:space="0"/>
              <w:bottom w:val="single" w:color="auto" w:sz="4" w:space="0"/>
              <w:right w:val="single" w:color="auto" w:sz="4" w:space="0"/>
            </w:tcBorders>
            <w:shd w:val="clear" w:color="auto" w:fill="auto"/>
            <w:vAlign w:val="center"/>
          </w:tcPr>
          <w:p w14:paraId="7C482D40">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杉木苗、松树苗、其他树苗</w:t>
            </w:r>
          </w:p>
        </w:tc>
      </w:tr>
      <w:tr w14:paraId="10B13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trPr>
        <w:tc>
          <w:tcPr>
            <w:tcW w:w="865" w:type="dxa"/>
            <w:vMerge w:val="restart"/>
            <w:tcBorders>
              <w:top w:val="single" w:color="auto" w:sz="4" w:space="0"/>
              <w:left w:val="single" w:color="auto" w:sz="4" w:space="0"/>
              <w:bottom w:val="single" w:color="000000" w:sz="8" w:space="0"/>
              <w:right w:val="single" w:color="000000" w:sz="8" w:space="0"/>
            </w:tcBorders>
            <w:shd w:val="clear" w:color="auto" w:fill="auto"/>
            <w:vAlign w:val="center"/>
          </w:tcPr>
          <w:p w14:paraId="0F8A8BCC">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w:t>
            </w:r>
          </w:p>
        </w:tc>
        <w:tc>
          <w:tcPr>
            <w:tcW w:w="975" w:type="dxa"/>
            <w:vMerge w:val="restart"/>
            <w:tcBorders>
              <w:top w:val="single" w:color="auto" w:sz="4" w:space="0"/>
              <w:left w:val="single" w:color="000000" w:sz="8" w:space="0"/>
              <w:bottom w:val="single" w:color="000000" w:sz="8" w:space="0"/>
              <w:right w:val="single" w:color="000000" w:sz="8" w:space="0"/>
            </w:tcBorders>
            <w:shd w:val="clear" w:color="auto" w:fill="auto"/>
            <w:vAlign w:val="center"/>
          </w:tcPr>
          <w:p w14:paraId="599470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道路</w:t>
            </w:r>
          </w:p>
        </w:tc>
        <w:tc>
          <w:tcPr>
            <w:tcW w:w="1017" w:type="dxa"/>
            <w:tcBorders>
              <w:top w:val="single" w:color="auto" w:sz="4" w:space="0"/>
              <w:left w:val="single" w:color="000000" w:sz="8" w:space="0"/>
              <w:bottom w:val="single" w:color="000000" w:sz="8" w:space="0"/>
              <w:right w:val="single" w:color="000000" w:sz="8" w:space="0"/>
            </w:tcBorders>
            <w:shd w:val="clear" w:color="auto" w:fill="auto"/>
            <w:vAlign w:val="center"/>
          </w:tcPr>
          <w:p w14:paraId="4169BDFF">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1001</w:t>
            </w:r>
          </w:p>
        </w:tc>
        <w:tc>
          <w:tcPr>
            <w:tcW w:w="1059" w:type="dxa"/>
            <w:tcBorders>
              <w:top w:val="single" w:color="auto" w:sz="4" w:space="0"/>
              <w:left w:val="single" w:color="000000" w:sz="8" w:space="0"/>
              <w:bottom w:val="single" w:color="000000" w:sz="8" w:space="0"/>
              <w:right w:val="single" w:color="000000" w:sz="8" w:space="0"/>
            </w:tcBorders>
            <w:shd w:val="clear" w:color="auto" w:fill="auto"/>
            <w:vAlign w:val="center"/>
          </w:tcPr>
          <w:p w14:paraId="588F27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铁路用地</w:t>
            </w:r>
          </w:p>
        </w:tc>
        <w:tc>
          <w:tcPr>
            <w:tcW w:w="4606" w:type="dxa"/>
            <w:tcBorders>
              <w:top w:val="single" w:color="auto" w:sz="4" w:space="0"/>
              <w:left w:val="single" w:color="000000" w:sz="8" w:space="0"/>
              <w:bottom w:val="single" w:color="000000" w:sz="8" w:space="0"/>
              <w:right w:val="single" w:color="auto" w:sz="4" w:space="0"/>
            </w:tcBorders>
            <w:shd w:val="clear" w:color="auto" w:fill="auto"/>
            <w:vAlign w:val="center"/>
          </w:tcPr>
          <w:p w14:paraId="0FB8629A">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铁路</w:t>
            </w:r>
          </w:p>
        </w:tc>
      </w:tr>
      <w:tr w14:paraId="48FA9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trPr>
        <w:tc>
          <w:tcPr>
            <w:tcW w:w="865" w:type="dxa"/>
            <w:vMerge w:val="continue"/>
            <w:tcBorders>
              <w:top w:val="nil"/>
              <w:left w:val="single" w:color="auto" w:sz="4" w:space="0"/>
              <w:bottom w:val="single" w:color="000000" w:sz="8" w:space="0"/>
              <w:right w:val="single" w:color="000000" w:sz="8" w:space="0"/>
            </w:tcBorders>
            <w:shd w:val="clear" w:color="auto" w:fill="auto"/>
            <w:vAlign w:val="center"/>
          </w:tcPr>
          <w:p w14:paraId="712D773C">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000000" w:sz="8" w:space="0"/>
              <w:bottom w:val="single" w:color="000000" w:sz="8" w:space="0"/>
              <w:right w:val="single" w:color="000000" w:sz="8" w:space="0"/>
            </w:tcBorders>
            <w:shd w:val="clear" w:color="auto" w:fill="auto"/>
            <w:vAlign w:val="center"/>
          </w:tcPr>
          <w:p w14:paraId="3F25CBA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000000" w:sz="8" w:space="0"/>
              <w:right w:val="single" w:color="000000" w:sz="8" w:space="0"/>
            </w:tcBorders>
            <w:shd w:val="clear" w:color="auto" w:fill="auto"/>
            <w:vAlign w:val="center"/>
          </w:tcPr>
          <w:p w14:paraId="62CBDFD8">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1003</w:t>
            </w:r>
          </w:p>
        </w:tc>
        <w:tc>
          <w:tcPr>
            <w:tcW w:w="1059" w:type="dxa"/>
            <w:tcBorders>
              <w:top w:val="nil"/>
              <w:left w:val="single" w:color="000000" w:sz="8" w:space="0"/>
              <w:bottom w:val="single" w:color="000000" w:sz="8" w:space="0"/>
              <w:right w:val="single" w:color="000000" w:sz="8" w:space="0"/>
            </w:tcBorders>
            <w:shd w:val="clear" w:color="auto" w:fill="auto"/>
            <w:vAlign w:val="center"/>
          </w:tcPr>
          <w:p w14:paraId="50B37A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公路用地</w:t>
            </w:r>
          </w:p>
        </w:tc>
        <w:tc>
          <w:tcPr>
            <w:tcW w:w="4606" w:type="dxa"/>
            <w:tcBorders>
              <w:top w:val="nil"/>
              <w:left w:val="single" w:color="000000" w:sz="8" w:space="0"/>
              <w:bottom w:val="single" w:color="000000" w:sz="8" w:space="0"/>
              <w:right w:val="single" w:color="auto" w:sz="4" w:space="0"/>
            </w:tcBorders>
            <w:shd w:val="clear" w:color="auto" w:fill="auto"/>
            <w:vAlign w:val="center"/>
          </w:tcPr>
          <w:p w14:paraId="68801A5F">
            <w:pPr>
              <w:keepNext w:val="0"/>
              <w:keepLines w:val="0"/>
              <w:widowControl/>
              <w:suppressLineNumbers w:val="0"/>
              <w:spacing w:before="0" w:beforeAutospacing="0" w:after="0" w:afterAutospacing="0"/>
              <w:ind w:left="0" w:right="0"/>
              <w:jc w:val="center"/>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公路</w:t>
            </w:r>
          </w:p>
        </w:tc>
      </w:tr>
      <w:tr w14:paraId="0A082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1" w:hRule="atLeast"/>
        </w:trPr>
        <w:tc>
          <w:tcPr>
            <w:tcW w:w="865" w:type="dxa"/>
            <w:vMerge w:val="continue"/>
            <w:tcBorders>
              <w:top w:val="nil"/>
              <w:left w:val="single" w:color="auto" w:sz="4" w:space="0"/>
              <w:bottom w:val="single" w:color="000000" w:sz="8" w:space="0"/>
              <w:right w:val="single" w:color="000000" w:sz="8" w:space="0"/>
            </w:tcBorders>
            <w:shd w:val="clear" w:color="auto" w:fill="auto"/>
            <w:vAlign w:val="center"/>
          </w:tcPr>
          <w:p w14:paraId="1D53B8BB">
            <w:pPr>
              <w:keepNext w:val="0"/>
              <w:keepLines w:val="0"/>
              <w:suppressLineNumbers w:val="0"/>
              <w:spacing w:before="0" w:beforeAutospacing="0" w:after="0" w:afterAutospacing="0"/>
              <w:ind w:left="0" w:right="0"/>
              <w:jc w:val="center"/>
              <w:rPr>
                <w:rFonts w:hint="default" w:ascii="Calibri" w:hAnsi="Calibri" w:eastAsia="宋体" w:cs="Calibri"/>
                <w:i w:val="0"/>
                <w:iCs w:val="0"/>
                <w:color w:val="000000"/>
                <w:sz w:val="21"/>
                <w:szCs w:val="21"/>
                <w:u w:val="none"/>
              </w:rPr>
            </w:pPr>
          </w:p>
        </w:tc>
        <w:tc>
          <w:tcPr>
            <w:tcW w:w="975" w:type="dxa"/>
            <w:vMerge w:val="continue"/>
            <w:tcBorders>
              <w:top w:val="nil"/>
              <w:left w:val="single" w:color="000000" w:sz="8" w:space="0"/>
              <w:bottom w:val="single" w:color="000000" w:sz="8" w:space="0"/>
              <w:right w:val="single" w:color="000000" w:sz="8" w:space="0"/>
            </w:tcBorders>
            <w:shd w:val="clear" w:color="auto" w:fill="auto"/>
            <w:vAlign w:val="center"/>
          </w:tcPr>
          <w:p w14:paraId="1ECFD29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rPr>
            </w:pPr>
          </w:p>
        </w:tc>
        <w:tc>
          <w:tcPr>
            <w:tcW w:w="1017" w:type="dxa"/>
            <w:tcBorders>
              <w:top w:val="nil"/>
              <w:left w:val="single" w:color="000000" w:sz="8" w:space="0"/>
              <w:bottom w:val="single" w:color="000000" w:sz="8" w:space="0"/>
              <w:right w:val="single" w:color="000000" w:sz="8" w:space="0"/>
            </w:tcBorders>
            <w:shd w:val="clear" w:color="auto" w:fill="auto"/>
            <w:vAlign w:val="center"/>
          </w:tcPr>
          <w:p w14:paraId="40801936">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w:t>
            </w:r>
          </w:p>
        </w:tc>
        <w:tc>
          <w:tcPr>
            <w:tcW w:w="1059" w:type="dxa"/>
            <w:tcBorders>
              <w:top w:val="nil"/>
              <w:left w:val="single" w:color="000000" w:sz="8" w:space="0"/>
              <w:bottom w:val="single" w:color="000000" w:sz="8" w:space="0"/>
              <w:right w:val="single" w:color="000000" w:sz="8" w:space="0"/>
            </w:tcBorders>
            <w:shd w:val="clear" w:color="auto" w:fill="auto"/>
            <w:vAlign w:val="center"/>
          </w:tcPr>
          <w:p w14:paraId="50CE0A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1"/>
                <w:szCs w:val="21"/>
                <w:u w:val="none"/>
              </w:rPr>
            </w:pPr>
            <w:r>
              <w:rPr>
                <w:rFonts w:hint="eastAsia" w:ascii="Calibri" w:hAnsi="Calibri" w:eastAsia="宋体" w:cs="Calibri"/>
                <w:i w:val="0"/>
                <w:iCs w:val="0"/>
                <w:color w:val="000000"/>
                <w:kern w:val="0"/>
                <w:sz w:val="21"/>
                <w:szCs w:val="21"/>
                <w:u w:val="none"/>
                <w:lang w:val="en-US" w:eastAsia="zh-CN" w:bidi="ar"/>
              </w:rPr>
              <w:t>—</w:t>
            </w:r>
          </w:p>
        </w:tc>
        <w:tc>
          <w:tcPr>
            <w:tcW w:w="4606" w:type="dxa"/>
            <w:tcBorders>
              <w:top w:val="nil"/>
              <w:left w:val="single" w:color="000000" w:sz="8" w:space="0"/>
              <w:bottom w:val="single" w:color="000000" w:sz="8" w:space="0"/>
              <w:right w:val="single" w:color="auto" w:sz="4" w:space="0"/>
            </w:tcBorders>
            <w:shd w:val="clear" w:color="auto" w:fill="auto"/>
            <w:vAlign w:val="center"/>
          </w:tcPr>
          <w:p w14:paraId="0C345FC0">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除铁路、公路之外的其他道路</w:t>
            </w:r>
          </w:p>
        </w:tc>
      </w:tr>
      <w:tr w14:paraId="4A9D9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trPr>
        <w:tc>
          <w:tcPr>
            <w:tcW w:w="865" w:type="dxa"/>
            <w:tcBorders>
              <w:top w:val="single" w:color="auto" w:sz="4" w:space="0"/>
              <w:left w:val="single" w:color="auto" w:sz="4" w:space="0"/>
              <w:bottom w:val="single" w:color="auto" w:sz="4" w:space="0"/>
              <w:right w:val="single" w:color="000000" w:sz="8" w:space="0"/>
            </w:tcBorders>
            <w:shd w:val="clear" w:color="auto" w:fill="auto"/>
            <w:vAlign w:val="center"/>
          </w:tcPr>
          <w:p w14:paraId="1F324F50">
            <w:pPr>
              <w:keepNext w:val="0"/>
              <w:keepLines w:val="0"/>
              <w:suppressLineNumbers w:val="0"/>
              <w:spacing w:before="0" w:beforeAutospacing="0" w:after="0" w:afterAutospacing="0"/>
              <w:ind w:left="0" w:right="0"/>
              <w:jc w:val="center"/>
              <w:rPr>
                <w:rFonts w:hint="eastAsia" w:ascii="Calibri" w:hAnsi="Calibri" w:eastAsia="宋体" w:cs="Calibri"/>
                <w:i w:val="0"/>
                <w:iCs w:val="0"/>
                <w:color w:val="000000"/>
                <w:sz w:val="21"/>
                <w:szCs w:val="21"/>
                <w:u w:val="none"/>
                <w:lang w:eastAsia="zh-CN"/>
              </w:rPr>
            </w:pPr>
            <w:r>
              <w:rPr>
                <w:rFonts w:hint="eastAsia" w:ascii="Calibri" w:hAnsi="Calibri" w:eastAsia="宋体" w:cs="Calibri"/>
                <w:i w:val="0"/>
                <w:iCs w:val="0"/>
                <w:color w:val="000000"/>
                <w:sz w:val="21"/>
                <w:szCs w:val="21"/>
                <w:u w:val="none"/>
                <w:lang w:eastAsia="zh-CN"/>
              </w:rPr>
              <w:t>—</w:t>
            </w:r>
          </w:p>
        </w:tc>
        <w:tc>
          <w:tcPr>
            <w:tcW w:w="975" w:type="dxa"/>
            <w:tcBorders>
              <w:top w:val="single" w:color="auto" w:sz="4" w:space="0"/>
              <w:left w:val="single" w:color="000000" w:sz="8" w:space="0"/>
              <w:bottom w:val="single" w:color="auto" w:sz="4" w:space="0"/>
              <w:right w:val="single" w:color="000000" w:sz="8" w:space="0"/>
            </w:tcBorders>
            <w:shd w:val="clear" w:color="auto" w:fill="auto"/>
            <w:vAlign w:val="center"/>
          </w:tcPr>
          <w:p w14:paraId="49D13F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推堆土</w:t>
            </w:r>
          </w:p>
        </w:tc>
        <w:tc>
          <w:tcPr>
            <w:tcW w:w="1017" w:type="dxa"/>
            <w:tcBorders>
              <w:top w:val="single" w:color="auto" w:sz="4" w:space="0"/>
              <w:left w:val="single" w:color="000000" w:sz="8" w:space="0"/>
              <w:bottom w:val="single" w:color="auto" w:sz="4" w:space="0"/>
              <w:right w:val="single" w:color="000000" w:sz="8" w:space="0"/>
            </w:tcBorders>
            <w:shd w:val="clear" w:color="auto" w:fill="auto"/>
            <w:vAlign w:val="center"/>
          </w:tcPr>
          <w:p w14:paraId="3E28BCFC">
            <w:pPr>
              <w:keepNext w:val="0"/>
              <w:keepLines w:val="0"/>
              <w:widowControl/>
              <w:suppressLineNumbers w:val="0"/>
              <w:spacing w:before="0" w:beforeAutospacing="0" w:after="0" w:afterAutospacing="0"/>
              <w:ind w:left="0" w:right="0"/>
              <w:jc w:val="center"/>
              <w:textAlignment w:val="center"/>
              <w:rPr>
                <w:rFonts w:hint="default" w:ascii="Calibri" w:hAnsi="Calibri" w:eastAsia="宋体" w:cs="Calibri"/>
                <w:i w:val="0"/>
                <w:iCs w:val="0"/>
                <w:color w:val="000000"/>
                <w:kern w:val="0"/>
                <w:sz w:val="21"/>
                <w:szCs w:val="21"/>
                <w:u w:val="none"/>
                <w:lang w:val="en-US" w:eastAsia="zh-CN" w:bidi="ar"/>
              </w:rPr>
            </w:pPr>
            <w:r>
              <w:rPr>
                <w:rFonts w:hint="eastAsia" w:ascii="Calibri" w:hAnsi="Calibri" w:eastAsia="宋体" w:cs="Calibri"/>
                <w:i w:val="0"/>
                <w:iCs w:val="0"/>
                <w:color w:val="000000"/>
                <w:kern w:val="0"/>
                <w:sz w:val="21"/>
                <w:szCs w:val="21"/>
                <w:u w:val="none"/>
                <w:lang w:val="en-US" w:eastAsia="zh-CN" w:bidi="ar"/>
              </w:rPr>
              <w:t>—</w:t>
            </w:r>
          </w:p>
        </w:tc>
        <w:tc>
          <w:tcPr>
            <w:tcW w:w="1059" w:type="dxa"/>
            <w:tcBorders>
              <w:top w:val="single" w:color="auto" w:sz="4" w:space="0"/>
              <w:left w:val="single" w:color="000000" w:sz="8" w:space="0"/>
              <w:bottom w:val="single" w:color="auto" w:sz="4" w:space="0"/>
              <w:right w:val="single" w:color="000000" w:sz="8" w:space="0"/>
            </w:tcBorders>
            <w:shd w:val="clear" w:color="auto" w:fill="auto"/>
            <w:vAlign w:val="center"/>
          </w:tcPr>
          <w:p w14:paraId="474F5A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606" w:type="dxa"/>
            <w:tcBorders>
              <w:top w:val="single" w:color="auto" w:sz="4" w:space="0"/>
              <w:left w:val="single" w:color="000000" w:sz="8" w:space="0"/>
              <w:bottom w:val="single" w:color="auto" w:sz="4" w:space="0"/>
              <w:right w:val="single" w:color="auto" w:sz="4" w:space="0"/>
            </w:tcBorders>
            <w:shd w:val="clear" w:color="auto" w:fill="auto"/>
            <w:vAlign w:val="center"/>
          </w:tcPr>
          <w:p w14:paraId="4DE5C66A">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主要</w:t>
            </w:r>
            <w:r>
              <w:rPr>
                <w:rFonts w:hint="eastAsia" w:ascii="宋体" w:hAnsi="宋体" w:eastAsia="宋体" w:cs="宋体"/>
                <w:i w:val="0"/>
                <w:iCs w:val="0"/>
                <w:color w:val="000000"/>
                <w:kern w:val="0"/>
                <w:sz w:val="21"/>
                <w:szCs w:val="21"/>
                <w:u w:val="none"/>
                <w:lang w:val="en-US" w:eastAsia="zh-CN" w:bidi="ar"/>
              </w:rPr>
              <w:t>为施工场地，处于推（堆）土状态</w:t>
            </w:r>
          </w:p>
        </w:tc>
      </w:tr>
      <w:tr w14:paraId="0C251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trPr>
        <w:tc>
          <w:tcPr>
            <w:tcW w:w="865" w:type="dxa"/>
            <w:tcBorders>
              <w:top w:val="single" w:color="auto" w:sz="4" w:space="0"/>
              <w:left w:val="single" w:color="auto" w:sz="4" w:space="0"/>
              <w:bottom w:val="single" w:color="auto" w:sz="4" w:space="0"/>
              <w:right w:val="single" w:color="000000" w:sz="8" w:space="0"/>
            </w:tcBorders>
            <w:shd w:val="clear" w:color="auto" w:fill="auto"/>
            <w:vAlign w:val="center"/>
          </w:tcPr>
          <w:p w14:paraId="28398F28">
            <w:pPr>
              <w:keepNext w:val="0"/>
              <w:keepLines w:val="0"/>
              <w:suppressLineNumbers w:val="0"/>
              <w:spacing w:before="0" w:beforeAutospacing="0" w:after="0" w:afterAutospacing="0"/>
              <w:ind w:left="0" w:right="0"/>
              <w:jc w:val="center"/>
              <w:rPr>
                <w:rFonts w:hint="eastAsia" w:ascii="Calibri" w:hAnsi="Calibri" w:eastAsia="宋体" w:cs="Calibri"/>
                <w:i w:val="0"/>
                <w:iCs w:val="0"/>
                <w:color w:val="000000"/>
                <w:kern w:val="2"/>
                <w:sz w:val="21"/>
                <w:szCs w:val="21"/>
                <w:u w:val="none"/>
                <w:lang w:val="en-US" w:eastAsia="zh-CN" w:bidi="ar-SA"/>
              </w:rPr>
            </w:pPr>
            <w:r>
              <w:rPr>
                <w:rFonts w:hint="eastAsia" w:ascii="Calibri" w:hAnsi="Calibri" w:eastAsia="宋体" w:cs="Calibri"/>
                <w:i w:val="0"/>
                <w:iCs w:val="0"/>
                <w:color w:val="000000"/>
                <w:sz w:val="21"/>
                <w:szCs w:val="21"/>
                <w:u w:val="none"/>
                <w:lang w:eastAsia="zh-CN"/>
              </w:rPr>
              <w:t>—</w:t>
            </w:r>
          </w:p>
        </w:tc>
        <w:tc>
          <w:tcPr>
            <w:tcW w:w="975" w:type="dxa"/>
            <w:tcBorders>
              <w:top w:val="single" w:color="auto" w:sz="4" w:space="0"/>
              <w:left w:val="single" w:color="000000" w:sz="8" w:space="0"/>
              <w:bottom w:val="single" w:color="auto" w:sz="4" w:space="0"/>
              <w:right w:val="single" w:color="000000" w:sz="8" w:space="0"/>
            </w:tcBorders>
            <w:shd w:val="clear" w:color="auto" w:fill="auto"/>
            <w:vAlign w:val="center"/>
          </w:tcPr>
          <w:p w14:paraId="7343FA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sz w:val="21"/>
                <w:szCs w:val="21"/>
                <w:u w:val="none"/>
                <w:lang w:val="en-US" w:eastAsia="zh-CN"/>
              </w:rPr>
              <w:t>其他</w:t>
            </w:r>
          </w:p>
        </w:tc>
        <w:tc>
          <w:tcPr>
            <w:tcW w:w="1017" w:type="dxa"/>
            <w:tcBorders>
              <w:top w:val="single" w:color="auto" w:sz="4" w:space="0"/>
              <w:left w:val="single" w:color="000000" w:sz="8" w:space="0"/>
              <w:bottom w:val="single" w:color="auto" w:sz="4" w:space="0"/>
              <w:right w:val="single" w:color="000000" w:sz="8" w:space="0"/>
            </w:tcBorders>
            <w:shd w:val="clear" w:color="auto" w:fill="auto"/>
            <w:vAlign w:val="center"/>
          </w:tcPr>
          <w:p w14:paraId="07F7BA14">
            <w:pPr>
              <w:keepNext w:val="0"/>
              <w:keepLines w:val="0"/>
              <w:widowControl/>
              <w:suppressLineNumbers w:val="0"/>
              <w:spacing w:before="0" w:beforeAutospacing="0" w:after="0" w:afterAutospacing="0"/>
              <w:ind w:left="0" w:right="0"/>
              <w:jc w:val="center"/>
              <w:textAlignment w:val="center"/>
              <w:rPr>
                <w:rFonts w:hint="eastAsia" w:ascii="Calibri" w:hAnsi="Calibri" w:eastAsia="宋体" w:cs="Calibri"/>
                <w:i w:val="0"/>
                <w:iCs w:val="0"/>
                <w:color w:val="000000"/>
                <w:kern w:val="0"/>
                <w:sz w:val="21"/>
                <w:szCs w:val="21"/>
                <w:u w:val="none"/>
                <w:lang w:val="en-US" w:eastAsia="zh-CN" w:bidi="ar"/>
              </w:rPr>
            </w:pPr>
            <w:r>
              <w:rPr>
                <w:rFonts w:hint="eastAsia" w:ascii="Calibri" w:hAnsi="Calibri" w:eastAsia="宋体" w:cs="Calibri"/>
                <w:i w:val="0"/>
                <w:iCs w:val="0"/>
                <w:color w:val="000000"/>
                <w:kern w:val="0"/>
                <w:sz w:val="21"/>
                <w:szCs w:val="21"/>
                <w:u w:val="none"/>
                <w:lang w:val="en-US" w:eastAsia="zh-CN" w:bidi="ar"/>
              </w:rPr>
              <w:t>—</w:t>
            </w:r>
          </w:p>
        </w:tc>
        <w:tc>
          <w:tcPr>
            <w:tcW w:w="1059" w:type="dxa"/>
            <w:tcBorders>
              <w:top w:val="single" w:color="auto" w:sz="4" w:space="0"/>
              <w:left w:val="single" w:color="000000" w:sz="8" w:space="0"/>
              <w:bottom w:val="single" w:color="auto" w:sz="4" w:space="0"/>
              <w:right w:val="single" w:color="000000" w:sz="8" w:space="0"/>
            </w:tcBorders>
            <w:shd w:val="clear" w:color="auto" w:fill="auto"/>
            <w:vAlign w:val="center"/>
          </w:tcPr>
          <w:p w14:paraId="3EEEAD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4606" w:type="dxa"/>
            <w:tcBorders>
              <w:top w:val="single" w:color="auto" w:sz="4" w:space="0"/>
              <w:left w:val="single" w:color="000000" w:sz="8" w:space="0"/>
              <w:bottom w:val="single" w:color="auto" w:sz="4" w:space="0"/>
              <w:right w:val="single" w:color="auto" w:sz="4" w:space="0"/>
            </w:tcBorders>
            <w:shd w:val="clear" w:color="auto" w:fill="auto"/>
            <w:vAlign w:val="center"/>
          </w:tcPr>
          <w:p w14:paraId="26AF1334">
            <w:pPr>
              <w:keepNext w:val="0"/>
              <w:keepLines w:val="0"/>
              <w:widowControl/>
              <w:suppressLineNumbers w:val="0"/>
              <w:spacing w:before="0" w:beforeAutospacing="0" w:after="0" w:afterAutospacing="0"/>
              <w:ind w:left="0" w:right="0"/>
              <w:jc w:val="center"/>
              <w:textAlignment w:val="top"/>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主要</w:t>
            </w:r>
            <w:r>
              <w:rPr>
                <w:rFonts w:hint="eastAsia" w:ascii="宋体" w:hAnsi="宋体" w:eastAsia="宋体" w:cs="宋体"/>
                <w:i w:val="0"/>
                <w:iCs w:val="0"/>
                <w:color w:val="000000"/>
                <w:kern w:val="0"/>
                <w:sz w:val="21"/>
                <w:szCs w:val="21"/>
                <w:u w:val="none"/>
                <w:lang w:val="en-US" w:eastAsia="zh-CN" w:bidi="ar"/>
              </w:rPr>
              <w:t>为除耕地、园地、林地、道路、推堆土之外的地类。</w:t>
            </w:r>
          </w:p>
        </w:tc>
      </w:tr>
    </w:tbl>
    <w:p w14:paraId="12CD6084">
      <w:pPr>
        <w:tabs>
          <w:tab w:val="left" w:pos="780"/>
        </w:tabs>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为提高地类识别精度，提升模型识别效果，一是筛选不同地类地物，并确保每种样本种类的数量均衡；二是当地物为农作物时，需考虑农作物不同生长周期特征；三是当使用不同拍摄设备时，需考虑不同拍摄角度对样本照片的影响。实际样本照片示例（以水稻为例）如下：</w:t>
      </w:r>
    </w:p>
    <w:p w14:paraId="4621FE96">
      <w:pPr>
        <w:pStyle w:val="3"/>
        <w:spacing w:line="580" w:lineRule="exact"/>
        <w:ind w:firstLine="640" w:firstLineChars="200"/>
        <w:rPr>
          <w:rFonts w:hint="eastAsia" w:ascii="仿宋_GB2312" w:hAnsi="宋体" w:eastAsia="仿宋_GB2312"/>
          <w:color w:val="auto"/>
          <w:sz w:val="32"/>
          <w:szCs w:val="32"/>
          <w:highlight w:val="none"/>
          <w:lang w:val="en-US" w:eastAsia="zh-CN"/>
        </w:rPr>
      </w:pPr>
    </w:p>
    <w:p w14:paraId="0A90F180">
      <w:pPr>
        <w:spacing w:line="240" w:lineRule="auto"/>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69230" cy="1470660"/>
            <wp:effectExtent l="0" t="0" r="3810" b="7620"/>
            <wp:docPr id="24" name="图片 2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1"/>
                    <pic:cNvPicPr>
                      <a:picLocks noChangeAspect="1"/>
                    </pic:cNvPicPr>
                  </pic:nvPicPr>
                  <pic:blipFill>
                    <a:blip r:embed="rId6"/>
                    <a:stretch>
                      <a:fillRect/>
                    </a:stretch>
                  </pic:blipFill>
                  <pic:spPr>
                    <a:xfrm>
                      <a:off x="0" y="0"/>
                      <a:ext cx="5269230" cy="1470660"/>
                    </a:xfrm>
                    <a:prstGeom prst="rect">
                      <a:avLst/>
                    </a:prstGeom>
                  </pic:spPr>
                </pic:pic>
              </a:graphicData>
            </a:graphic>
          </wp:inline>
        </w:drawing>
      </w:r>
    </w:p>
    <w:p w14:paraId="3D6270F9">
      <w:pPr>
        <w:spacing w:after="157" w:afterLines="50" w:line="240" w:lineRule="auto"/>
        <w:ind w:firstLine="0" w:firstLineChars="0"/>
        <w:jc w:val="center"/>
        <w:rPr>
          <w:rFonts w:hint="eastAsia" w:ascii="黑体" w:hAnsi="黑体" w:eastAsia="黑体" w:cs="黑体"/>
          <w:color w:val="auto"/>
          <w:sz w:val="21"/>
          <w:szCs w:val="21"/>
          <w:highlight w:val="none"/>
          <w:lang w:val="en-US" w:eastAsia="zh-CN"/>
        </w:rPr>
      </w:pPr>
      <w:r>
        <w:rPr>
          <w:rFonts w:hint="eastAsia" w:ascii="黑体" w:hAnsi="黑体" w:eastAsia="黑体" w:cs="黑体"/>
          <w:szCs w:val="21"/>
        </w:rPr>
        <w:t xml:space="preserve">图 </w:t>
      </w:r>
      <w:r>
        <w:rPr>
          <w:rFonts w:hint="eastAsia" w:ascii="黑体" w:hAnsi="黑体" w:eastAsia="黑体" w:cs="黑体"/>
          <w:szCs w:val="21"/>
        </w:rPr>
        <w:fldChar w:fldCharType="begin"/>
      </w:r>
      <w:r>
        <w:rPr>
          <w:rFonts w:hint="eastAsia" w:ascii="黑体" w:hAnsi="黑体" w:eastAsia="黑体" w:cs="黑体"/>
          <w:szCs w:val="21"/>
        </w:rPr>
        <w:instrText xml:space="preserve"> SEQ 图 \* ARABIC </w:instrText>
      </w:r>
      <w:r>
        <w:rPr>
          <w:rFonts w:hint="eastAsia" w:ascii="黑体" w:hAnsi="黑体" w:eastAsia="黑体" w:cs="黑体"/>
          <w:szCs w:val="21"/>
        </w:rPr>
        <w:fldChar w:fldCharType="separate"/>
      </w:r>
      <w:r>
        <w:rPr>
          <w:rFonts w:hint="eastAsia" w:ascii="黑体" w:hAnsi="黑体" w:eastAsia="黑体" w:cs="黑体"/>
          <w:szCs w:val="21"/>
        </w:rPr>
        <w:t>2</w:t>
      </w:r>
      <w:r>
        <w:rPr>
          <w:rFonts w:hint="eastAsia" w:ascii="黑体" w:hAnsi="黑体" w:eastAsia="黑体" w:cs="黑体"/>
          <w:szCs w:val="21"/>
        </w:rPr>
        <w:fldChar w:fldCharType="end"/>
      </w:r>
      <w:r>
        <w:rPr>
          <w:rFonts w:hint="eastAsia" w:ascii="黑体" w:hAnsi="黑体" w:eastAsia="黑体" w:cs="黑体"/>
          <w:szCs w:val="21"/>
          <w:lang w:eastAsia="zh-CN"/>
        </w:rPr>
        <w:t xml:space="preserve"> 水稻-生长期</w:t>
      </w:r>
    </w:p>
    <w:p w14:paraId="6056979B">
      <w:pPr>
        <w:spacing w:line="240" w:lineRule="auto"/>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69230" cy="1470660"/>
            <wp:effectExtent l="0" t="0" r="3810" b="7620"/>
            <wp:docPr id="25" name="图片 2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2"/>
                    <pic:cNvPicPr>
                      <a:picLocks noChangeAspect="1"/>
                    </pic:cNvPicPr>
                  </pic:nvPicPr>
                  <pic:blipFill>
                    <a:blip r:embed="rId7"/>
                    <a:stretch>
                      <a:fillRect/>
                    </a:stretch>
                  </pic:blipFill>
                  <pic:spPr>
                    <a:xfrm>
                      <a:off x="0" y="0"/>
                      <a:ext cx="5269230" cy="1470660"/>
                    </a:xfrm>
                    <a:prstGeom prst="rect">
                      <a:avLst/>
                    </a:prstGeom>
                  </pic:spPr>
                </pic:pic>
              </a:graphicData>
            </a:graphic>
          </wp:inline>
        </w:drawing>
      </w:r>
    </w:p>
    <w:p w14:paraId="0E350BEB">
      <w:pPr>
        <w:spacing w:after="157" w:afterLines="50" w:line="240" w:lineRule="auto"/>
        <w:ind w:firstLine="0" w:firstLineChars="0"/>
        <w:jc w:val="center"/>
        <w:rPr>
          <w:rFonts w:hint="eastAsia" w:ascii="黑体" w:hAnsi="黑体" w:eastAsia="黑体" w:cs="黑体"/>
          <w:color w:val="auto"/>
          <w:sz w:val="21"/>
          <w:szCs w:val="21"/>
          <w:highlight w:val="none"/>
          <w:lang w:val="en-US" w:eastAsia="zh-CN"/>
        </w:rPr>
      </w:pPr>
      <w:r>
        <w:rPr>
          <w:rFonts w:hint="eastAsia" w:ascii="黑体" w:hAnsi="黑体" w:eastAsia="黑体" w:cs="黑体"/>
          <w:szCs w:val="21"/>
        </w:rPr>
        <w:t xml:space="preserve">图 </w:t>
      </w:r>
      <w:r>
        <w:rPr>
          <w:rFonts w:hint="eastAsia" w:ascii="黑体" w:hAnsi="黑体" w:eastAsia="黑体" w:cs="黑体"/>
          <w:szCs w:val="21"/>
        </w:rPr>
        <w:fldChar w:fldCharType="begin"/>
      </w:r>
      <w:r>
        <w:rPr>
          <w:rFonts w:hint="eastAsia" w:ascii="黑体" w:hAnsi="黑体" w:eastAsia="黑体" w:cs="黑体"/>
          <w:szCs w:val="21"/>
        </w:rPr>
        <w:instrText xml:space="preserve"> SEQ 图 \* ARABIC </w:instrText>
      </w:r>
      <w:r>
        <w:rPr>
          <w:rFonts w:hint="eastAsia" w:ascii="黑体" w:hAnsi="黑体" w:eastAsia="黑体" w:cs="黑体"/>
          <w:szCs w:val="21"/>
        </w:rPr>
        <w:fldChar w:fldCharType="separate"/>
      </w:r>
      <w:r>
        <w:rPr>
          <w:rFonts w:hint="eastAsia" w:ascii="黑体" w:hAnsi="黑体" w:eastAsia="黑体" w:cs="黑体"/>
          <w:szCs w:val="21"/>
        </w:rPr>
        <w:t>3</w:t>
      </w:r>
      <w:r>
        <w:rPr>
          <w:rFonts w:hint="eastAsia" w:ascii="黑体" w:hAnsi="黑体" w:eastAsia="黑体" w:cs="黑体"/>
          <w:szCs w:val="21"/>
        </w:rPr>
        <w:fldChar w:fldCharType="end"/>
      </w:r>
      <w:r>
        <w:rPr>
          <w:rFonts w:hint="eastAsia" w:ascii="黑体" w:hAnsi="黑体" w:eastAsia="黑体" w:cs="黑体"/>
          <w:szCs w:val="21"/>
          <w:lang w:eastAsia="zh-CN"/>
        </w:rPr>
        <w:t xml:space="preserve"> 水稻-</w:t>
      </w:r>
      <w:r>
        <w:rPr>
          <w:rFonts w:hint="eastAsia" w:ascii="黑体" w:hAnsi="黑体" w:eastAsia="黑体" w:cs="黑体"/>
          <w:szCs w:val="21"/>
          <w:lang w:val="en-US" w:eastAsia="zh-CN"/>
        </w:rPr>
        <w:t>成熟</w:t>
      </w:r>
      <w:r>
        <w:rPr>
          <w:rFonts w:hint="eastAsia" w:ascii="黑体" w:hAnsi="黑体" w:eastAsia="黑体" w:cs="黑体"/>
          <w:szCs w:val="21"/>
          <w:lang w:eastAsia="zh-CN"/>
        </w:rPr>
        <w:t>期</w:t>
      </w:r>
    </w:p>
    <w:p w14:paraId="75FA314F">
      <w:pPr>
        <w:spacing w:line="240" w:lineRule="auto"/>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1135" cy="1473835"/>
            <wp:effectExtent l="0" t="0" r="1905" b="4445"/>
            <wp:docPr id="26" name="图片 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3"/>
                    <pic:cNvPicPr>
                      <a:picLocks noChangeAspect="1"/>
                    </pic:cNvPicPr>
                  </pic:nvPicPr>
                  <pic:blipFill>
                    <a:blip r:embed="rId8"/>
                    <a:stretch>
                      <a:fillRect/>
                    </a:stretch>
                  </pic:blipFill>
                  <pic:spPr>
                    <a:xfrm>
                      <a:off x="0" y="0"/>
                      <a:ext cx="5271135" cy="1473835"/>
                    </a:xfrm>
                    <a:prstGeom prst="rect">
                      <a:avLst/>
                    </a:prstGeom>
                  </pic:spPr>
                </pic:pic>
              </a:graphicData>
            </a:graphic>
          </wp:inline>
        </w:drawing>
      </w:r>
    </w:p>
    <w:p w14:paraId="202B8283">
      <w:pPr>
        <w:spacing w:after="157" w:afterLines="50" w:line="240" w:lineRule="auto"/>
        <w:ind w:firstLine="0" w:firstLineChars="0"/>
        <w:jc w:val="center"/>
        <w:rPr>
          <w:rFonts w:hint="eastAsia" w:ascii="黑体" w:hAnsi="黑体" w:eastAsia="黑体" w:cs="黑体"/>
          <w:color w:val="auto"/>
          <w:sz w:val="21"/>
          <w:szCs w:val="21"/>
          <w:highlight w:val="none"/>
          <w:lang w:val="en-US" w:eastAsia="zh-CN"/>
        </w:rPr>
      </w:pPr>
      <w:r>
        <w:rPr>
          <w:rFonts w:hint="eastAsia" w:ascii="黑体" w:hAnsi="黑体" w:eastAsia="黑体" w:cs="黑体"/>
          <w:szCs w:val="21"/>
        </w:rPr>
        <w:t xml:space="preserve">图 </w:t>
      </w:r>
      <w:r>
        <w:rPr>
          <w:rFonts w:hint="eastAsia" w:ascii="黑体" w:hAnsi="黑体" w:eastAsia="黑体" w:cs="黑体"/>
          <w:szCs w:val="21"/>
        </w:rPr>
        <w:fldChar w:fldCharType="begin"/>
      </w:r>
      <w:r>
        <w:rPr>
          <w:rFonts w:hint="eastAsia" w:ascii="黑体" w:hAnsi="黑体" w:eastAsia="黑体" w:cs="黑体"/>
          <w:szCs w:val="21"/>
        </w:rPr>
        <w:instrText xml:space="preserve"> SEQ 图 \* ARABIC </w:instrText>
      </w:r>
      <w:r>
        <w:rPr>
          <w:rFonts w:hint="eastAsia" w:ascii="黑体" w:hAnsi="黑体" w:eastAsia="黑体" w:cs="黑体"/>
          <w:szCs w:val="21"/>
        </w:rPr>
        <w:fldChar w:fldCharType="separate"/>
      </w:r>
      <w:r>
        <w:rPr>
          <w:rFonts w:hint="eastAsia" w:ascii="黑体" w:hAnsi="黑体" w:eastAsia="黑体" w:cs="黑体"/>
          <w:szCs w:val="21"/>
        </w:rPr>
        <w:t>4</w:t>
      </w:r>
      <w:r>
        <w:rPr>
          <w:rFonts w:hint="eastAsia" w:ascii="黑体" w:hAnsi="黑体" w:eastAsia="黑体" w:cs="黑体"/>
          <w:szCs w:val="21"/>
        </w:rPr>
        <w:fldChar w:fldCharType="end"/>
      </w:r>
      <w:r>
        <w:rPr>
          <w:rFonts w:hint="eastAsia" w:ascii="黑体" w:hAnsi="黑体" w:eastAsia="黑体" w:cs="黑体"/>
          <w:szCs w:val="21"/>
          <w:lang w:eastAsia="zh-CN"/>
        </w:rPr>
        <w:t xml:space="preserve"> 水稻-</w:t>
      </w:r>
      <w:r>
        <w:rPr>
          <w:rFonts w:hint="eastAsia" w:ascii="黑体" w:hAnsi="黑体" w:eastAsia="黑体" w:cs="黑体"/>
          <w:szCs w:val="21"/>
          <w:lang w:val="en-US" w:eastAsia="zh-CN"/>
        </w:rPr>
        <w:t>收获</w:t>
      </w:r>
      <w:r>
        <w:rPr>
          <w:rFonts w:hint="eastAsia" w:ascii="黑体" w:hAnsi="黑体" w:eastAsia="黑体" w:cs="黑体"/>
          <w:szCs w:val="21"/>
          <w:lang w:eastAsia="zh-CN"/>
        </w:rPr>
        <w:t>期</w:t>
      </w:r>
    </w:p>
    <w:p w14:paraId="7AD29714">
      <w:pPr>
        <w:spacing w:line="240" w:lineRule="auto"/>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1135" cy="1473835"/>
            <wp:effectExtent l="0" t="0" r="1905" b="4445"/>
            <wp:docPr id="27" name="图片 2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4"/>
                    <pic:cNvPicPr>
                      <a:picLocks noChangeAspect="1"/>
                    </pic:cNvPicPr>
                  </pic:nvPicPr>
                  <pic:blipFill>
                    <a:blip r:embed="rId9"/>
                    <a:stretch>
                      <a:fillRect/>
                    </a:stretch>
                  </pic:blipFill>
                  <pic:spPr>
                    <a:xfrm>
                      <a:off x="0" y="0"/>
                      <a:ext cx="5271135" cy="1473835"/>
                    </a:xfrm>
                    <a:prstGeom prst="rect">
                      <a:avLst/>
                    </a:prstGeom>
                  </pic:spPr>
                </pic:pic>
              </a:graphicData>
            </a:graphic>
          </wp:inline>
        </w:drawing>
      </w:r>
    </w:p>
    <w:p w14:paraId="7B60C6BC">
      <w:pPr>
        <w:spacing w:after="157" w:afterLines="50" w:line="240" w:lineRule="auto"/>
        <w:ind w:firstLine="0" w:firstLineChars="0"/>
        <w:jc w:val="center"/>
        <w:rPr>
          <w:rFonts w:hint="eastAsia" w:ascii="黑体" w:hAnsi="黑体" w:eastAsia="黑体" w:cs="黑体"/>
          <w:color w:val="auto"/>
          <w:sz w:val="21"/>
          <w:szCs w:val="21"/>
          <w:highlight w:val="none"/>
          <w:lang w:val="en-US" w:eastAsia="zh-CN"/>
        </w:rPr>
      </w:pPr>
      <w:r>
        <w:rPr>
          <w:rFonts w:hint="eastAsia" w:ascii="黑体" w:hAnsi="黑体" w:eastAsia="黑体" w:cs="黑体"/>
          <w:szCs w:val="21"/>
        </w:rPr>
        <w:t xml:space="preserve">图 </w:t>
      </w:r>
      <w:r>
        <w:rPr>
          <w:rFonts w:hint="eastAsia" w:ascii="黑体" w:hAnsi="黑体" w:eastAsia="黑体" w:cs="黑体"/>
          <w:szCs w:val="21"/>
        </w:rPr>
        <w:fldChar w:fldCharType="begin"/>
      </w:r>
      <w:r>
        <w:rPr>
          <w:rFonts w:hint="eastAsia" w:ascii="黑体" w:hAnsi="黑体" w:eastAsia="黑体" w:cs="黑体"/>
          <w:szCs w:val="21"/>
        </w:rPr>
        <w:instrText xml:space="preserve"> SEQ 图 \* ARABIC </w:instrText>
      </w:r>
      <w:r>
        <w:rPr>
          <w:rFonts w:hint="eastAsia" w:ascii="黑体" w:hAnsi="黑体" w:eastAsia="黑体" w:cs="黑体"/>
          <w:szCs w:val="21"/>
        </w:rPr>
        <w:fldChar w:fldCharType="separate"/>
      </w:r>
      <w:r>
        <w:rPr>
          <w:rFonts w:hint="eastAsia" w:ascii="黑体" w:hAnsi="黑体" w:eastAsia="黑体" w:cs="黑体"/>
          <w:szCs w:val="21"/>
        </w:rPr>
        <w:t>5</w:t>
      </w:r>
      <w:r>
        <w:rPr>
          <w:rFonts w:hint="eastAsia" w:ascii="黑体" w:hAnsi="黑体" w:eastAsia="黑体" w:cs="黑体"/>
          <w:szCs w:val="21"/>
        </w:rPr>
        <w:fldChar w:fldCharType="end"/>
      </w:r>
      <w:r>
        <w:rPr>
          <w:rFonts w:hint="eastAsia" w:ascii="黑体" w:hAnsi="黑体" w:eastAsia="黑体" w:cs="黑体"/>
          <w:szCs w:val="21"/>
          <w:lang w:eastAsia="zh-CN"/>
        </w:rPr>
        <w:t xml:space="preserve"> 水稻-</w:t>
      </w:r>
      <w:r>
        <w:rPr>
          <w:rFonts w:hint="eastAsia" w:ascii="黑体" w:hAnsi="黑体" w:eastAsia="黑体" w:cs="黑体"/>
          <w:szCs w:val="21"/>
          <w:lang w:val="en-US" w:eastAsia="zh-CN"/>
        </w:rPr>
        <w:t>无人机俯拍</w:t>
      </w:r>
    </w:p>
    <w:p w14:paraId="33EA1EF0">
      <w:pPr>
        <w:pStyle w:val="3"/>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基于广西自然气候条件和地理环境特点，筛选不同地类地物，确保每种样本种类的数量均衡，实际样本照片示例（部分）如下：</w:t>
      </w:r>
    </w:p>
    <w:p w14:paraId="62887F22">
      <w:pPr>
        <w:pStyle w:val="3"/>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1</w:t>
      </w:r>
      <w:r>
        <w:rPr>
          <w:rFonts w:hint="eastAsia" w:ascii="仿宋_GB2312" w:hAnsi="仿宋" w:eastAsia="仿宋_GB2312" w:cs="Times New Roman"/>
          <w:color w:val="auto"/>
          <w:sz w:val="32"/>
          <w:szCs w:val="32"/>
          <w:highlight w:val="none"/>
          <w:lang w:val="en-US" w:eastAsia="zh-CN"/>
        </w:rPr>
        <w:t>.</w:t>
      </w:r>
      <w:r>
        <w:rPr>
          <w:rFonts w:hint="eastAsia" w:ascii="仿宋_GB2312" w:hAnsi="宋体" w:eastAsia="仿宋_GB2312"/>
          <w:color w:val="auto"/>
          <w:sz w:val="32"/>
          <w:szCs w:val="32"/>
          <w:highlight w:val="none"/>
          <w:lang w:val="en-US" w:eastAsia="zh-CN"/>
        </w:rPr>
        <w:t>耕地</w:t>
      </w:r>
    </w:p>
    <w:p w14:paraId="2BD53C61">
      <w:pPr>
        <w:pStyle w:val="3"/>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a.水田（0101）</w:t>
      </w:r>
    </w:p>
    <w:p w14:paraId="1E2FC018">
      <w:pPr>
        <w:spacing w:line="240" w:lineRule="auto"/>
        <w:ind w:firstLine="0" w:firstLineChars="0"/>
        <w:jc w:val="center"/>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1770" cy="2021840"/>
            <wp:effectExtent l="0" t="0" r="1270" b="5080"/>
            <wp:docPr id="1" name="图片 1"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5"/>
                    <pic:cNvPicPr>
                      <a:picLocks noChangeAspect="1"/>
                    </pic:cNvPicPr>
                  </pic:nvPicPr>
                  <pic:blipFill>
                    <a:blip r:embed="rId10"/>
                    <a:stretch>
                      <a:fillRect/>
                    </a:stretch>
                  </pic:blipFill>
                  <pic:spPr>
                    <a:xfrm>
                      <a:off x="0" y="0"/>
                      <a:ext cx="5271770" cy="2021840"/>
                    </a:xfrm>
                    <a:prstGeom prst="rect">
                      <a:avLst/>
                    </a:prstGeom>
                  </pic:spPr>
                </pic:pic>
              </a:graphicData>
            </a:graphic>
          </wp:inline>
        </w:drawing>
      </w:r>
    </w:p>
    <w:p w14:paraId="5C6F81C2">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b.旱地（0103）</w:t>
      </w:r>
    </w:p>
    <w:p w14:paraId="72D75C2D">
      <w:pPr>
        <w:spacing w:line="240" w:lineRule="auto"/>
        <w:ind w:firstLine="0" w:firstLineChars="0"/>
        <w:rPr>
          <w:rFonts w:hint="default" w:ascii="仿宋_GB2312" w:hAnsi="宋体" w:eastAsia="仿宋_GB2312"/>
          <w:color w:val="auto"/>
          <w:sz w:val="32"/>
          <w:szCs w:val="32"/>
          <w:highlight w:val="none"/>
          <w:lang w:val="en-US" w:eastAsia="zh-CN"/>
        </w:rPr>
      </w:pPr>
      <w:r>
        <w:rPr>
          <w:rFonts w:hint="default" w:ascii="仿宋_GB2312" w:hAnsi="宋体" w:eastAsia="仿宋_GB2312"/>
          <w:color w:val="auto"/>
          <w:sz w:val="32"/>
          <w:szCs w:val="32"/>
          <w:highlight w:val="none"/>
          <w:lang w:val="en-US" w:eastAsia="zh-CN"/>
        </w:rPr>
        <w:drawing>
          <wp:inline distT="0" distB="0" distL="114300" distR="114300">
            <wp:extent cx="5270500" cy="5015865"/>
            <wp:effectExtent l="0" t="0" r="2540" b="13335"/>
            <wp:docPr id="2" name="图片 2"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6"/>
                    <pic:cNvPicPr>
                      <a:picLocks noChangeAspect="1"/>
                    </pic:cNvPicPr>
                  </pic:nvPicPr>
                  <pic:blipFill>
                    <a:blip r:embed="rId11"/>
                    <a:stretch>
                      <a:fillRect/>
                    </a:stretch>
                  </pic:blipFill>
                  <pic:spPr>
                    <a:xfrm>
                      <a:off x="0" y="0"/>
                      <a:ext cx="5270500" cy="5015865"/>
                    </a:xfrm>
                    <a:prstGeom prst="rect">
                      <a:avLst/>
                    </a:prstGeom>
                  </pic:spPr>
                </pic:pic>
              </a:graphicData>
            </a:graphic>
          </wp:inline>
        </w:drawing>
      </w:r>
    </w:p>
    <w:p w14:paraId="29BCC687">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2</w:t>
      </w:r>
      <w:r>
        <w:rPr>
          <w:rFonts w:hint="eastAsia" w:ascii="仿宋_GB2312" w:hAnsi="仿宋" w:eastAsia="仿宋_GB2312" w:cs="Times New Roman"/>
          <w:color w:val="auto"/>
          <w:sz w:val="32"/>
          <w:szCs w:val="32"/>
          <w:highlight w:val="none"/>
          <w:lang w:val="en-US" w:eastAsia="zh-CN"/>
        </w:rPr>
        <w:t>.</w:t>
      </w:r>
      <w:r>
        <w:rPr>
          <w:rFonts w:hint="eastAsia" w:ascii="仿宋_GB2312" w:hAnsi="宋体" w:eastAsia="仿宋_GB2312"/>
          <w:color w:val="auto"/>
          <w:sz w:val="32"/>
          <w:szCs w:val="32"/>
          <w:highlight w:val="none"/>
          <w:lang w:val="en-US" w:eastAsia="zh-CN"/>
        </w:rPr>
        <w:t>园地</w:t>
      </w:r>
    </w:p>
    <w:p w14:paraId="2439188C">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a.果园（0201）</w:t>
      </w:r>
    </w:p>
    <w:p w14:paraId="2D9D0D32">
      <w:pPr>
        <w:spacing w:line="240" w:lineRule="auto"/>
        <w:ind w:firstLine="0" w:firstLineChars="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69865" cy="4102100"/>
            <wp:effectExtent l="0" t="0" r="3175" b="12700"/>
            <wp:docPr id="4" name="图片 4"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7"/>
                    <pic:cNvPicPr>
                      <a:picLocks noChangeAspect="1"/>
                    </pic:cNvPicPr>
                  </pic:nvPicPr>
                  <pic:blipFill>
                    <a:blip r:embed="rId12"/>
                    <a:stretch>
                      <a:fillRect/>
                    </a:stretch>
                  </pic:blipFill>
                  <pic:spPr>
                    <a:xfrm>
                      <a:off x="0" y="0"/>
                      <a:ext cx="5269865" cy="4102100"/>
                    </a:xfrm>
                    <a:prstGeom prst="rect">
                      <a:avLst/>
                    </a:prstGeom>
                  </pic:spPr>
                </pic:pic>
              </a:graphicData>
            </a:graphic>
          </wp:inline>
        </w:drawing>
      </w:r>
    </w:p>
    <w:p w14:paraId="5582BA71">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b.茶园（0202）</w:t>
      </w:r>
    </w:p>
    <w:p w14:paraId="5F00551D">
      <w:pPr>
        <w:spacing w:line="240" w:lineRule="auto"/>
        <w:ind w:firstLine="0" w:firstLineChars="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1770" cy="976630"/>
            <wp:effectExtent l="0" t="0" r="1270" b="13970"/>
            <wp:docPr id="7" name="图片 7"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8"/>
                    <pic:cNvPicPr>
                      <a:picLocks noChangeAspect="1"/>
                    </pic:cNvPicPr>
                  </pic:nvPicPr>
                  <pic:blipFill>
                    <a:blip r:embed="rId13"/>
                    <a:stretch>
                      <a:fillRect/>
                    </a:stretch>
                  </pic:blipFill>
                  <pic:spPr>
                    <a:xfrm>
                      <a:off x="0" y="0"/>
                      <a:ext cx="5271770" cy="976630"/>
                    </a:xfrm>
                    <a:prstGeom prst="rect">
                      <a:avLst/>
                    </a:prstGeom>
                  </pic:spPr>
                </pic:pic>
              </a:graphicData>
            </a:graphic>
          </wp:inline>
        </w:drawing>
      </w:r>
    </w:p>
    <w:p w14:paraId="38927F3E">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c.其他园地（0204）</w:t>
      </w:r>
    </w:p>
    <w:p w14:paraId="35D14408">
      <w:pPr>
        <w:spacing w:line="240" w:lineRule="auto"/>
        <w:ind w:firstLine="0" w:firstLineChars="0"/>
        <w:rPr>
          <w:rFonts w:hint="default" w:ascii="仿宋_GB2312" w:hAnsi="宋体" w:eastAsia="仿宋_GB2312"/>
          <w:color w:val="auto"/>
          <w:sz w:val="32"/>
          <w:szCs w:val="32"/>
          <w:highlight w:val="none"/>
          <w:lang w:val="en-US" w:eastAsia="zh-CN"/>
        </w:rPr>
      </w:pPr>
      <w:r>
        <w:rPr>
          <w:rFonts w:hint="default" w:ascii="仿宋_GB2312" w:hAnsi="宋体" w:eastAsia="仿宋_GB2312"/>
          <w:color w:val="auto"/>
          <w:sz w:val="32"/>
          <w:szCs w:val="32"/>
          <w:highlight w:val="none"/>
          <w:lang w:val="en-US" w:eastAsia="zh-CN"/>
        </w:rPr>
        <w:drawing>
          <wp:inline distT="0" distB="0" distL="114300" distR="114300">
            <wp:extent cx="5271770" cy="2016760"/>
            <wp:effectExtent l="0" t="0" r="1270" b="10160"/>
            <wp:docPr id="8" name="图片 8"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9"/>
                    <pic:cNvPicPr>
                      <a:picLocks noChangeAspect="1"/>
                    </pic:cNvPicPr>
                  </pic:nvPicPr>
                  <pic:blipFill>
                    <a:blip r:embed="rId14"/>
                    <a:stretch>
                      <a:fillRect/>
                    </a:stretch>
                  </pic:blipFill>
                  <pic:spPr>
                    <a:xfrm>
                      <a:off x="0" y="0"/>
                      <a:ext cx="5271770" cy="2016760"/>
                    </a:xfrm>
                    <a:prstGeom prst="rect">
                      <a:avLst/>
                    </a:prstGeom>
                  </pic:spPr>
                </pic:pic>
              </a:graphicData>
            </a:graphic>
          </wp:inline>
        </w:drawing>
      </w:r>
    </w:p>
    <w:p w14:paraId="0C10F338">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3</w:t>
      </w:r>
      <w:r>
        <w:rPr>
          <w:rFonts w:hint="eastAsia" w:ascii="仿宋_GB2312" w:hAnsi="仿宋" w:eastAsia="仿宋_GB2312" w:cs="Times New Roman"/>
          <w:color w:val="auto"/>
          <w:sz w:val="32"/>
          <w:szCs w:val="32"/>
          <w:highlight w:val="none"/>
          <w:lang w:val="en-US" w:eastAsia="zh-CN"/>
        </w:rPr>
        <w:t>.</w:t>
      </w:r>
      <w:r>
        <w:rPr>
          <w:rFonts w:hint="eastAsia" w:ascii="仿宋_GB2312" w:hAnsi="宋体" w:eastAsia="仿宋_GB2312"/>
          <w:color w:val="auto"/>
          <w:sz w:val="32"/>
          <w:szCs w:val="32"/>
          <w:highlight w:val="none"/>
          <w:lang w:val="en-US" w:eastAsia="zh-CN"/>
        </w:rPr>
        <w:t>林地</w:t>
      </w:r>
    </w:p>
    <w:p w14:paraId="22D98C37">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a.乔木林地（0301）</w:t>
      </w:r>
    </w:p>
    <w:p w14:paraId="04804AD1">
      <w:pPr>
        <w:spacing w:line="240" w:lineRule="auto"/>
        <w:ind w:firstLine="0" w:firstLineChars="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4310" cy="2019935"/>
            <wp:effectExtent l="0" t="0" r="13970" b="6985"/>
            <wp:docPr id="10" name="图片 10"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10"/>
                    <pic:cNvPicPr>
                      <a:picLocks noChangeAspect="1"/>
                    </pic:cNvPicPr>
                  </pic:nvPicPr>
                  <pic:blipFill>
                    <a:blip r:embed="rId15"/>
                    <a:stretch>
                      <a:fillRect/>
                    </a:stretch>
                  </pic:blipFill>
                  <pic:spPr>
                    <a:xfrm>
                      <a:off x="0" y="0"/>
                      <a:ext cx="5274310" cy="2019935"/>
                    </a:xfrm>
                    <a:prstGeom prst="rect">
                      <a:avLst/>
                    </a:prstGeom>
                  </pic:spPr>
                </pic:pic>
              </a:graphicData>
            </a:graphic>
          </wp:inline>
        </w:drawing>
      </w:r>
    </w:p>
    <w:p w14:paraId="3EB0B713">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b.竹林地（0302）</w:t>
      </w:r>
    </w:p>
    <w:p w14:paraId="05946E4B">
      <w:pPr>
        <w:spacing w:line="240" w:lineRule="auto"/>
        <w:ind w:firstLine="0" w:firstLineChars="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74310" cy="972820"/>
            <wp:effectExtent l="0" t="0" r="13970" b="2540"/>
            <wp:docPr id="11" name="图片 11"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11"/>
                    <pic:cNvPicPr>
                      <a:picLocks noChangeAspect="1"/>
                    </pic:cNvPicPr>
                  </pic:nvPicPr>
                  <pic:blipFill>
                    <a:blip r:embed="rId16"/>
                    <a:stretch>
                      <a:fillRect/>
                    </a:stretch>
                  </pic:blipFill>
                  <pic:spPr>
                    <a:xfrm>
                      <a:off x="0" y="0"/>
                      <a:ext cx="5274310" cy="972820"/>
                    </a:xfrm>
                    <a:prstGeom prst="rect">
                      <a:avLst/>
                    </a:prstGeom>
                  </pic:spPr>
                </pic:pic>
              </a:graphicData>
            </a:graphic>
          </wp:inline>
        </w:drawing>
      </w:r>
    </w:p>
    <w:p w14:paraId="6051F9D9">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c.其他林地（0307）</w:t>
      </w:r>
    </w:p>
    <w:p w14:paraId="789C44E5">
      <w:pPr>
        <w:spacing w:line="240" w:lineRule="auto"/>
        <w:ind w:firstLine="0" w:firstLineChars="0"/>
        <w:rPr>
          <w:rFonts w:hint="default" w:ascii="仿宋_GB2312" w:hAnsi="宋体" w:eastAsia="仿宋_GB2312"/>
          <w:color w:val="auto"/>
          <w:sz w:val="32"/>
          <w:szCs w:val="32"/>
          <w:highlight w:val="none"/>
          <w:lang w:val="en-US" w:eastAsia="zh-CN"/>
        </w:rPr>
      </w:pPr>
      <w:r>
        <w:rPr>
          <w:rFonts w:hint="default" w:ascii="仿宋_GB2312" w:hAnsi="宋体" w:eastAsia="仿宋_GB2312"/>
          <w:color w:val="auto"/>
          <w:sz w:val="32"/>
          <w:szCs w:val="32"/>
          <w:highlight w:val="none"/>
          <w:lang w:val="en-US" w:eastAsia="zh-CN"/>
        </w:rPr>
        <w:drawing>
          <wp:inline distT="0" distB="0" distL="114300" distR="114300">
            <wp:extent cx="5274310" cy="1468755"/>
            <wp:effectExtent l="0" t="0" r="13970" b="9525"/>
            <wp:docPr id="6" name="图片 6"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12"/>
                    <pic:cNvPicPr>
                      <a:picLocks noChangeAspect="1"/>
                    </pic:cNvPicPr>
                  </pic:nvPicPr>
                  <pic:blipFill>
                    <a:blip r:embed="rId17"/>
                    <a:stretch>
                      <a:fillRect/>
                    </a:stretch>
                  </pic:blipFill>
                  <pic:spPr>
                    <a:xfrm>
                      <a:off x="0" y="0"/>
                      <a:ext cx="5274310" cy="1468755"/>
                    </a:xfrm>
                    <a:prstGeom prst="rect">
                      <a:avLst/>
                    </a:prstGeom>
                  </pic:spPr>
                </pic:pic>
              </a:graphicData>
            </a:graphic>
          </wp:inline>
        </w:drawing>
      </w:r>
    </w:p>
    <w:p w14:paraId="30DD4D64">
      <w:pPr>
        <w:spacing w:line="580" w:lineRule="exact"/>
        <w:ind w:firstLine="640" w:firstLineChars="200"/>
        <w:rPr>
          <w:rFonts w:hint="eastAsia" w:ascii="仿宋_GB2312" w:hAnsi="仿宋"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4</w:t>
      </w:r>
      <w:r>
        <w:rPr>
          <w:rFonts w:hint="eastAsia" w:ascii="仿宋_GB2312" w:hAnsi="仿宋" w:eastAsia="仿宋_GB2312" w:cs="Times New Roman"/>
          <w:color w:val="auto"/>
          <w:sz w:val="32"/>
          <w:szCs w:val="32"/>
          <w:highlight w:val="none"/>
          <w:lang w:val="en-US" w:eastAsia="zh-CN"/>
        </w:rPr>
        <w:t>.推堆土</w:t>
      </w:r>
    </w:p>
    <w:p w14:paraId="405814B6">
      <w:pPr>
        <w:spacing w:line="240" w:lineRule="auto"/>
        <w:ind w:firstLine="0" w:firstLineChars="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drawing>
          <wp:inline distT="0" distB="0" distL="114300" distR="114300">
            <wp:extent cx="5274310" cy="1299210"/>
            <wp:effectExtent l="0" t="0" r="13970" b="11430"/>
            <wp:docPr id="14" name="图片 14"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4"/>
                    <pic:cNvPicPr>
                      <a:picLocks noChangeAspect="1"/>
                    </pic:cNvPicPr>
                  </pic:nvPicPr>
                  <pic:blipFill>
                    <a:blip r:embed="rId18"/>
                    <a:stretch>
                      <a:fillRect/>
                    </a:stretch>
                  </pic:blipFill>
                  <pic:spPr>
                    <a:xfrm>
                      <a:off x="0" y="0"/>
                      <a:ext cx="5274310" cy="1299210"/>
                    </a:xfrm>
                    <a:prstGeom prst="rect">
                      <a:avLst/>
                    </a:prstGeom>
                  </pic:spPr>
                </pic:pic>
              </a:graphicData>
            </a:graphic>
          </wp:inline>
        </w:drawing>
      </w:r>
    </w:p>
    <w:p w14:paraId="38E76752">
      <w:pPr>
        <w:spacing w:line="580" w:lineRule="exact"/>
        <w:ind w:firstLine="640" w:firstLineChars="20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5.道路</w:t>
      </w:r>
    </w:p>
    <w:p w14:paraId="4124F792">
      <w:pPr>
        <w:spacing w:line="240" w:lineRule="auto"/>
        <w:ind w:firstLine="0" w:firstLineChars="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drawing>
          <wp:inline distT="0" distB="0" distL="114300" distR="114300">
            <wp:extent cx="5274310" cy="1537970"/>
            <wp:effectExtent l="0" t="0" r="13970" b="1270"/>
            <wp:docPr id="16" name="图片 16"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5"/>
                    <pic:cNvPicPr>
                      <a:picLocks noChangeAspect="1"/>
                    </pic:cNvPicPr>
                  </pic:nvPicPr>
                  <pic:blipFill>
                    <a:blip r:embed="rId19"/>
                    <a:stretch>
                      <a:fillRect/>
                    </a:stretch>
                  </pic:blipFill>
                  <pic:spPr>
                    <a:xfrm>
                      <a:off x="0" y="0"/>
                      <a:ext cx="5274310" cy="1537970"/>
                    </a:xfrm>
                    <a:prstGeom prst="rect">
                      <a:avLst/>
                    </a:prstGeom>
                  </pic:spPr>
                </pic:pic>
              </a:graphicData>
            </a:graphic>
          </wp:inline>
        </w:drawing>
      </w:r>
    </w:p>
    <w:p w14:paraId="6F8A89A5">
      <w:pPr>
        <w:spacing w:line="580" w:lineRule="exact"/>
        <w:ind w:firstLine="640" w:firstLineChars="20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6.其他</w:t>
      </w:r>
    </w:p>
    <w:p w14:paraId="4C60F6EA">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a</w:t>
      </w:r>
      <w:r>
        <w:rPr>
          <w:rFonts w:hint="eastAsia" w:ascii="仿宋_GB2312" w:hAnsi="宋体" w:eastAsia="仿宋_GB2312"/>
          <w:color w:val="auto"/>
          <w:sz w:val="32"/>
          <w:szCs w:val="32"/>
          <w:highlight w:val="none"/>
          <w:lang w:val="en-US" w:eastAsia="zh-CN"/>
        </w:rPr>
        <w:t>.构筑物</w:t>
      </w:r>
    </w:p>
    <w:p w14:paraId="426B921E">
      <w:pPr>
        <w:spacing w:line="240" w:lineRule="auto"/>
        <w:ind w:firstLine="0" w:firstLineChars="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drawing>
          <wp:inline distT="0" distB="0" distL="114300" distR="114300">
            <wp:extent cx="5269865" cy="3982720"/>
            <wp:effectExtent l="0" t="0" r="3175" b="10160"/>
            <wp:docPr id="17" name="图片 17"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6"/>
                    <pic:cNvPicPr>
                      <a:picLocks noChangeAspect="1"/>
                    </pic:cNvPicPr>
                  </pic:nvPicPr>
                  <pic:blipFill>
                    <a:blip r:embed="rId20"/>
                    <a:stretch>
                      <a:fillRect/>
                    </a:stretch>
                  </pic:blipFill>
                  <pic:spPr>
                    <a:xfrm>
                      <a:off x="0" y="0"/>
                      <a:ext cx="5269865" cy="3982720"/>
                    </a:xfrm>
                    <a:prstGeom prst="rect">
                      <a:avLst/>
                    </a:prstGeom>
                  </pic:spPr>
                </pic:pic>
              </a:graphicData>
            </a:graphic>
          </wp:inline>
        </w:drawing>
      </w:r>
    </w:p>
    <w:p w14:paraId="1DFF55D0">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b.其他草地（0404）</w:t>
      </w:r>
    </w:p>
    <w:p w14:paraId="5B968496">
      <w:pPr>
        <w:spacing w:line="240" w:lineRule="auto"/>
        <w:ind w:firstLine="0" w:firstLineChars="0"/>
        <w:rPr>
          <w:rFonts w:hint="default" w:ascii="仿宋_GB2312" w:hAnsi="宋体" w:eastAsia="仿宋_GB2312"/>
          <w:color w:val="auto"/>
          <w:sz w:val="32"/>
          <w:szCs w:val="32"/>
          <w:highlight w:val="none"/>
          <w:lang w:val="en-US" w:eastAsia="zh-CN"/>
        </w:rPr>
      </w:pPr>
      <w:r>
        <w:rPr>
          <w:rFonts w:hint="default" w:ascii="仿宋_GB2312" w:hAnsi="宋体" w:eastAsia="仿宋_GB2312"/>
          <w:color w:val="auto"/>
          <w:sz w:val="32"/>
          <w:szCs w:val="32"/>
          <w:highlight w:val="none"/>
          <w:lang w:val="en-US" w:eastAsia="zh-CN"/>
        </w:rPr>
        <w:drawing>
          <wp:inline distT="0" distB="0" distL="114300" distR="114300">
            <wp:extent cx="5271770" cy="1008380"/>
            <wp:effectExtent l="0" t="0" r="1270" b="12700"/>
            <wp:docPr id="13" name="图片 13"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3"/>
                    <pic:cNvPicPr>
                      <a:picLocks noChangeAspect="1"/>
                    </pic:cNvPicPr>
                  </pic:nvPicPr>
                  <pic:blipFill>
                    <a:blip r:embed="rId21"/>
                    <a:stretch>
                      <a:fillRect/>
                    </a:stretch>
                  </pic:blipFill>
                  <pic:spPr>
                    <a:xfrm>
                      <a:off x="0" y="0"/>
                      <a:ext cx="5271770" cy="1008380"/>
                    </a:xfrm>
                    <a:prstGeom prst="rect">
                      <a:avLst/>
                    </a:prstGeom>
                  </pic:spPr>
                </pic:pic>
              </a:graphicData>
            </a:graphic>
          </wp:inline>
        </w:drawing>
      </w:r>
    </w:p>
    <w:p w14:paraId="0308B625">
      <w:pPr>
        <w:spacing w:line="58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（3）样本照片存储</w:t>
      </w:r>
    </w:p>
    <w:p w14:paraId="3A43220C">
      <w:pPr>
        <w:pStyle w:val="3"/>
        <w:autoSpaceDE/>
        <w:autoSpaceDN/>
        <w:spacing w:line="580" w:lineRule="exact"/>
        <w:ind w:firstLine="640"/>
        <w:rPr>
          <w:rFonts w:hint="default" w:ascii="仿宋_GB2312" w:hAnsi="仿宋" w:eastAsia="仿宋_GB2312" w:cs="Times New Roman"/>
          <w:color w:val="auto"/>
          <w:sz w:val="32"/>
          <w:szCs w:val="32"/>
          <w:highlight w:val="none"/>
          <w:lang w:eastAsia="zh-CN"/>
        </w:rPr>
      </w:pPr>
      <w:r>
        <w:rPr>
          <w:rFonts w:hint="eastAsia" w:ascii="仿宋_GB2312" w:hAnsi="仿宋" w:eastAsia="仿宋_GB2312" w:cs="Times New Roman"/>
          <w:color w:val="auto"/>
          <w:sz w:val="32"/>
          <w:szCs w:val="32"/>
          <w:highlight w:val="none"/>
          <w:lang w:val="en-US" w:eastAsia="zh-CN"/>
        </w:rPr>
        <w:t>样本库数据组织结构涉及数据的使用效率，需对样本存储目录、样本命名进行规范化。规范对不同类型样本照片进行分开目录存放，并对目录名称、照片命名进行具体说明。</w:t>
      </w:r>
    </w:p>
    <w:p w14:paraId="10B98D04">
      <w:pPr>
        <w:pStyle w:val="3"/>
        <w:autoSpaceDE/>
        <w:autoSpaceDN/>
        <w:spacing w:line="580" w:lineRule="exact"/>
        <w:ind w:firstLine="64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1.目录名称为照片类别；</w:t>
      </w:r>
    </w:p>
    <w:p w14:paraId="200DFAC4">
      <w:pPr>
        <w:pStyle w:val="3"/>
        <w:autoSpaceDE/>
        <w:autoSpaceDN/>
        <w:spacing w:line="580" w:lineRule="exact"/>
        <w:ind w:firstLine="640"/>
        <w:rPr>
          <w:rFonts w:hint="eastAsia" w:ascii="仿宋_GB2312" w:hAnsi="仿宋" w:eastAsia="仿宋_GB2312" w:cs="Times New Roman"/>
          <w:color w:val="auto"/>
          <w:sz w:val="32"/>
          <w:szCs w:val="32"/>
          <w:highlight w:val="none"/>
          <w:lang w:val="en-US" w:eastAsia="zh-CN"/>
        </w:rPr>
      </w:pPr>
      <w:r>
        <w:rPr>
          <w:rFonts w:hint="eastAsia" w:ascii="仿宋_GB2312" w:hAnsi="仿宋" w:eastAsia="仿宋_GB2312" w:cs="Times New Roman"/>
          <w:color w:val="auto"/>
          <w:sz w:val="32"/>
          <w:szCs w:val="32"/>
          <w:highlight w:val="none"/>
          <w:lang w:val="en-US" w:eastAsia="zh-CN"/>
        </w:rPr>
        <w:t>2.照片命名为“00000000”+“_”+“（8位）顺序号”。</w:t>
      </w:r>
    </w:p>
    <w:p w14:paraId="6B989A78">
      <w:pPr>
        <w:spacing w:line="240" w:lineRule="auto"/>
        <w:ind w:firstLine="420" w:firstLineChars="200"/>
        <w:rPr>
          <w:rFonts w:hint="eastAsia" w:ascii="宋体" w:hAnsi="宋体" w:eastAsia="宋体" w:cs="宋体"/>
          <w:color w:val="auto"/>
          <w:highlight w:val="none"/>
          <w:lang w:val="en-US" w:eastAsia="zh-CN"/>
        </w:rPr>
      </w:pPr>
    </w:p>
    <w:p w14:paraId="0A405CF5">
      <w:pPr>
        <w:spacing w:line="240" w:lineRule="auto"/>
        <w:ind w:firstLine="0" w:firstLineChars="0"/>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drawing>
          <wp:inline distT="0" distB="0" distL="114300" distR="114300">
            <wp:extent cx="4951095" cy="1917700"/>
            <wp:effectExtent l="0" t="0" r="0" b="0"/>
            <wp:docPr id="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IMG_256"/>
                    <pic:cNvPicPr>
                      <a:picLocks noChangeAspect="1"/>
                    </pic:cNvPicPr>
                  </pic:nvPicPr>
                  <pic:blipFill>
                    <a:blip r:embed="rId22"/>
                    <a:stretch>
                      <a:fillRect/>
                    </a:stretch>
                  </pic:blipFill>
                  <pic:spPr>
                    <a:xfrm>
                      <a:off x="0" y="0"/>
                      <a:ext cx="4951095" cy="1917700"/>
                    </a:xfrm>
                    <a:prstGeom prst="rect">
                      <a:avLst/>
                    </a:prstGeom>
                    <a:noFill/>
                    <a:ln w="9525">
                      <a:noFill/>
                    </a:ln>
                  </pic:spPr>
                </pic:pic>
              </a:graphicData>
            </a:graphic>
          </wp:inline>
        </w:drawing>
      </w:r>
    </w:p>
    <w:p w14:paraId="56E70230">
      <w:pPr>
        <w:pStyle w:val="3"/>
        <w:numPr>
          <w:ilvl w:val="-1"/>
          <w:numId w:val="0"/>
        </w:numPr>
        <w:ind w:firstLine="0" w:firstLineChars="0"/>
        <w:jc w:val="center"/>
        <w:rPr>
          <w:rFonts w:hint="eastAsia"/>
          <w:color w:val="auto"/>
          <w:sz w:val="21"/>
          <w:szCs w:val="21"/>
          <w:highlight w:val="none"/>
          <w:lang w:val="en-US" w:eastAsia="zh-CN"/>
        </w:rPr>
      </w:pPr>
      <w:r>
        <w:rPr>
          <w:color w:val="auto"/>
          <w:sz w:val="21"/>
          <w:szCs w:val="21"/>
          <w:highlight w:val="none"/>
        </w:rPr>
        <w:t xml:space="preserve">图 </w:t>
      </w:r>
      <w:r>
        <w:rPr>
          <w:color w:val="auto"/>
          <w:sz w:val="21"/>
          <w:szCs w:val="21"/>
          <w:highlight w:val="none"/>
        </w:rPr>
        <w:fldChar w:fldCharType="begin"/>
      </w:r>
      <w:r>
        <w:rPr>
          <w:color w:val="auto"/>
          <w:sz w:val="21"/>
          <w:szCs w:val="21"/>
          <w:highlight w:val="none"/>
        </w:rPr>
        <w:instrText xml:space="preserve"> SEQ 图 \* ARABIC </w:instrText>
      </w:r>
      <w:r>
        <w:rPr>
          <w:color w:val="auto"/>
          <w:sz w:val="21"/>
          <w:szCs w:val="21"/>
          <w:highlight w:val="none"/>
        </w:rPr>
        <w:fldChar w:fldCharType="separate"/>
      </w:r>
      <w:r>
        <w:rPr>
          <w:color w:val="auto"/>
          <w:sz w:val="21"/>
          <w:szCs w:val="21"/>
          <w:highlight w:val="none"/>
        </w:rPr>
        <w:t>6</w:t>
      </w:r>
      <w:r>
        <w:rPr>
          <w:color w:val="auto"/>
          <w:sz w:val="21"/>
          <w:szCs w:val="21"/>
          <w:highlight w:val="none"/>
        </w:rPr>
        <w:fldChar w:fldCharType="end"/>
      </w:r>
      <w:r>
        <w:rPr>
          <w:rFonts w:hint="eastAsia"/>
          <w:color w:val="auto"/>
          <w:sz w:val="21"/>
          <w:szCs w:val="21"/>
          <w:highlight w:val="none"/>
          <w:lang w:val="en-US" w:eastAsia="zh-CN"/>
        </w:rPr>
        <w:t xml:space="preserve"> 存储目录样式</w:t>
      </w:r>
    </w:p>
    <w:p w14:paraId="147904CF">
      <w:pPr>
        <w:spacing w:before="156" w:beforeLines="50" w:after="156" w:afterLines="50" w:line="560" w:lineRule="exact"/>
        <w:ind w:firstLine="640" w:firstLineChars="20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六、国内外同类标准制修订情况及与法律法规、强制性标准关系</w:t>
      </w:r>
    </w:p>
    <w:p w14:paraId="57262718">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经查阅，与</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样本库建设相关的标准主要有《人类生物样本库数据管理要求》T/GXAS 996-2025、</w:t>
      </w:r>
      <w:r>
        <w:rPr>
          <w:rFonts w:hint="eastAsia" w:ascii="仿宋_GB2312" w:hAnsi="宋体" w:eastAsia="仿宋_GB2312"/>
          <w:color w:val="auto"/>
          <w:sz w:val="32"/>
          <w:szCs w:val="32"/>
          <w:highlight w:val="none"/>
        </w:rPr>
        <w:t>《人工智能识别林长制巡查的影像数据样本库建设指南》T/SHLY 1005-2024、《电力人工智能样本增广技术架构要求》T/CES 277-2024</w:t>
      </w:r>
      <w:r>
        <w:rPr>
          <w:rFonts w:hint="eastAsia" w:ascii="仿宋_GB2312" w:hAnsi="宋体" w:eastAsia="仿宋_GB2312"/>
          <w:color w:val="auto"/>
          <w:sz w:val="32"/>
          <w:szCs w:val="32"/>
          <w:highlight w:val="none"/>
          <w:lang w:val="en-US" w:eastAsia="zh-CN"/>
        </w:rPr>
        <w:t>等。所查到的相似标准中均未涉及到</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样本库建设技术相关要求，仅作为参考，广西也未制定有涉及自然资源调查监测外业举证照片地类智能识别样本库建设技术的规范。同时，</w:t>
      </w:r>
      <w:r>
        <w:rPr>
          <w:rFonts w:hint="eastAsia" w:ascii="仿宋_GB2312" w:hAnsi="宋体" w:eastAsia="仿宋_GB2312"/>
          <w:color w:val="auto"/>
          <w:sz w:val="32"/>
          <w:szCs w:val="32"/>
          <w:highlight w:val="none"/>
        </w:rPr>
        <w:t>本标准的内容与现行的法律、法规及强制性标准无冲突，标准的编写符合GB/T 1.1—2020的要求。</w:t>
      </w:r>
    </w:p>
    <w:p w14:paraId="0B7CA42C">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七、重大分歧意见的处理经过和依据</w:t>
      </w:r>
    </w:p>
    <w:p w14:paraId="59DB9684">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本标准研制过程中无重大分歧意见。</w:t>
      </w:r>
    </w:p>
    <w:p w14:paraId="60BB01F3">
      <w:pPr>
        <w:spacing w:before="156" w:beforeLines="50" w:after="156" w:afterLines="50" w:line="560" w:lineRule="exact"/>
        <w:ind w:firstLine="640" w:firstLineChars="20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八、自我承诺</w:t>
      </w:r>
    </w:p>
    <w:p w14:paraId="387CA7FB">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本标准内容与各项指标不低于强制性标准</w:t>
      </w:r>
      <w:r>
        <w:rPr>
          <w:rFonts w:hint="eastAsia" w:ascii="仿宋_GB2312" w:hAnsi="宋体" w:eastAsia="仿宋_GB2312"/>
          <w:color w:val="auto"/>
          <w:sz w:val="32"/>
          <w:szCs w:val="32"/>
          <w:highlight w:val="none"/>
          <w:lang w:val="en-US" w:eastAsia="zh-CN"/>
        </w:rPr>
        <w:t>要求</w:t>
      </w:r>
      <w:r>
        <w:rPr>
          <w:rFonts w:hint="eastAsia" w:ascii="仿宋_GB2312" w:hAnsi="宋体" w:eastAsia="仿宋_GB2312"/>
          <w:color w:val="auto"/>
          <w:sz w:val="32"/>
          <w:szCs w:val="32"/>
          <w:highlight w:val="none"/>
        </w:rPr>
        <w:t>。</w:t>
      </w:r>
    </w:p>
    <w:p w14:paraId="1317AD83">
      <w:pPr>
        <w:spacing w:line="560" w:lineRule="exact"/>
        <w:ind w:firstLine="640" w:firstLineChars="200"/>
        <w:rPr>
          <w:rFonts w:ascii="仿宋_GB2312" w:hAnsi="宋体" w:eastAsia="仿宋_GB2312"/>
          <w:color w:val="auto"/>
          <w:sz w:val="32"/>
          <w:szCs w:val="32"/>
          <w:highlight w:val="none"/>
        </w:rPr>
      </w:pPr>
    </w:p>
    <w:p w14:paraId="5F2F1C38">
      <w:pPr>
        <w:keepNext w:val="0"/>
        <w:keepLines w:val="0"/>
        <w:pageBreakBefore w:val="0"/>
        <w:widowControl w:val="0"/>
        <w:kinsoku/>
        <w:wordWrap/>
        <w:overflowPunct/>
        <w:topLinePunct w:val="0"/>
        <w:autoSpaceDE/>
        <w:autoSpaceDN/>
        <w:bidi w:val="0"/>
        <w:adjustRightInd/>
        <w:snapToGrid/>
        <w:spacing w:line="580" w:lineRule="exact"/>
        <w:jc w:val="right"/>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团体标准编制工作组</w:t>
      </w:r>
    </w:p>
    <w:p w14:paraId="777A4FFF">
      <w:pPr>
        <w:keepNext w:val="0"/>
        <w:keepLines w:val="0"/>
        <w:pageBreakBefore w:val="0"/>
        <w:widowControl w:val="0"/>
        <w:kinsoku/>
        <w:wordWrap/>
        <w:overflowPunct/>
        <w:topLinePunct w:val="0"/>
        <w:autoSpaceDE/>
        <w:autoSpaceDN/>
        <w:bidi w:val="0"/>
        <w:adjustRightInd/>
        <w:snapToGrid/>
        <w:spacing w:line="580" w:lineRule="exact"/>
        <w:ind w:firstLine="640" w:firstLineChars="200"/>
        <w:jc w:val="right"/>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月</w:t>
      </w:r>
      <w:r>
        <w:rPr>
          <w:rFonts w:hint="eastAsia" w:ascii="仿宋_GB2312" w:hAnsi="宋体" w:eastAsia="仿宋_GB2312"/>
          <w:color w:val="auto"/>
          <w:sz w:val="32"/>
          <w:szCs w:val="32"/>
          <w:highlight w:val="none"/>
          <w:lang w:val="en-US" w:eastAsia="zh-CN"/>
        </w:rPr>
        <w:t>13</w:t>
      </w:r>
      <w:r>
        <w:rPr>
          <w:rFonts w:hint="eastAsia" w:ascii="仿宋_GB2312" w:hAnsi="宋体" w:eastAsia="仿宋_GB2312"/>
          <w:color w:val="auto"/>
          <w:sz w:val="32"/>
          <w:szCs w:val="32"/>
          <w:highlight w:val="none"/>
        </w:rPr>
        <w:t>日</w:t>
      </w:r>
    </w:p>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3E6A9">
    <w:pPr>
      <w:pStyle w:val="7"/>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728CA8">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41728CA8">
                    <w:pPr>
                      <w:pStyle w:val="7"/>
                    </w:pPr>
                    <w:r>
                      <w:fldChar w:fldCharType="begin"/>
                    </w:r>
                    <w:r>
                      <w:instrText xml:space="preserve"> PAGE  \* MERGEFORMAT </w:instrText>
                    </w:r>
                    <w:r>
                      <w:fldChar w:fldCharType="separate"/>
                    </w:r>
                    <w:r>
                      <w:t>1</w:t>
                    </w:r>
                    <w:r>
                      <w:fldChar w:fldCharType="end"/>
                    </w:r>
                  </w:p>
                </w:txbxContent>
              </v:textbox>
            </v:shape>
          </w:pict>
        </mc:Fallback>
      </mc:AlternateContent>
    </w:r>
  </w:p>
  <w:p w14:paraId="2AF81140">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960F8A"/>
    <w:multiLevelType w:val="singleLevel"/>
    <w:tmpl w:val="AA960F8A"/>
    <w:lvl w:ilvl="0" w:tentative="0">
      <w:start w:val="1"/>
      <w:numFmt w:val="decimal"/>
      <w:suff w:val="space"/>
      <w:lvlText w:val="[%1]"/>
      <w:lvlJc w:val="left"/>
      <w:rPr>
        <w:rFonts w:hint="default" w:ascii="仿宋_GB2312" w:hAnsi="仿宋_GB2312" w:eastAsia="仿宋_GB2312" w:cs="仿宋_GB2312"/>
        <w:sz w:val="32"/>
        <w:szCs w:val="32"/>
      </w:rPr>
    </w:lvl>
  </w:abstractNum>
  <w:abstractNum w:abstractNumId="1">
    <w:nsid w:val="EE741A0D"/>
    <w:multiLevelType w:val="singleLevel"/>
    <w:tmpl w:val="EE741A0D"/>
    <w:lvl w:ilvl="0" w:tentative="0">
      <w:start w:val="4"/>
      <w:numFmt w:val="chineseCounting"/>
      <w:suff w:val="nothing"/>
      <w:lvlText w:val="（%1）"/>
      <w:lvlJc w:val="left"/>
      <w:rPr>
        <w:rFonts w:hint="eastAsia"/>
      </w:rPr>
    </w:lvl>
  </w:abstractNum>
  <w:abstractNum w:abstractNumId="2">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33"/>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3">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1"/>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32"/>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5">
    <w:nsid w:val="6CEA2025"/>
    <w:multiLevelType w:val="multilevel"/>
    <w:tmpl w:val="6CEA2025"/>
    <w:lvl w:ilvl="0" w:tentative="0">
      <w:start w:val="1"/>
      <w:numFmt w:val="none"/>
      <w:pStyle w:val="31"/>
      <w:suff w:val="nothing"/>
      <w:lvlText w:val="%1"/>
      <w:lvlJc w:val="left"/>
      <w:pPr>
        <w:ind w:left="0" w:firstLine="0"/>
      </w:pPr>
      <w:rPr>
        <w:rFonts w:hint="eastAsia"/>
      </w:rPr>
    </w:lvl>
    <w:lvl w:ilvl="1" w:tentative="0">
      <w:start w:val="1"/>
      <w:numFmt w:val="decimal"/>
      <w:pStyle w:val="29"/>
      <w:suff w:val="nothing"/>
      <w:lvlText w:val="%1%2　"/>
      <w:lvlJc w:val="left"/>
      <w:pPr>
        <w:ind w:left="0" w:firstLine="0"/>
      </w:pPr>
      <w:rPr>
        <w:rFonts w:hint="eastAsia" w:ascii="黑体" w:eastAsia="黑体"/>
        <w:b w:val="0"/>
        <w:i w:val="0"/>
        <w:sz w:val="21"/>
      </w:rPr>
    </w:lvl>
    <w:lvl w:ilvl="2" w:tentative="0">
      <w:start w:val="1"/>
      <w:numFmt w:val="decimal"/>
      <w:pStyle w:val="3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5"/>
      <w:suff w:val="nothing"/>
      <w:lvlText w:val="%1%2.%3.%4　"/>
      <w:lvlJc w:val="left"/>
      <w:pPr>
        <w:ind w:left="142" w:firstLine="0"/>
      </w:pPr>
      <w:rPr>
        <w:rFonts w:hint="eastAsia" w:ascii="黑体" w:eastAsia="黑体"/>
        <w:b w:val="0"/>
        <w:i w:val="0"/>
        <w:sz w:val="21"/>
      </w:rPr>
    </w:lvl>
    <w:lvl w:ilvl="4" w:tentative="0">
      <w:start w:val="1"/>
      <w:numFmt w:val="decimal"/>
      <w:pStyle w:val="26"/>
      <w:suff w:val="nothing"/>
      <w:lvlText w:val="%1%2.%3.%4.%5　"/>
      <w:lvlJc w:val="left"/>
      <w:pPr>
        <w:ind w:left="0" w:firstLine="0"/>
      </w:pPr>
      <w:rPr>
        <w:rFonts w:hint="eastAsia" w:ascii="黑体" w:eastAsia="黑体"/>
        <w:b w:val="0"/>
        <w:i w:val="0"/>
        <w:sz w:val="21"/>
      </w:rPr>
    </w:lvl>
    <w:lvl w:ilvl="5" w:tentative="0">
      <w:start w:val="1"/>
      <w:numFmt w:val="decimal"/>
      <w:pStyle w:val="27"/>
      <w:suff w:val="nothing"/>
      <w:lvlText w:val="%1%2.%3.%4.%5.%6　"/>
      <w:lvlJc w:val="left"/>
      <w:pPr>
        <w:ind w:left="0" w:firstLine="0"/>
      </w:pPr>
      <w:rPr>
        <w:rFonts w:hint="eastAsia" w:ascii="黑体" w:eastAsia="黑体"/>
        <w:b w:val="0"/>
        <w:i w:val="0"/>
        <w:sz w:val="21"/>
      </w:rPr>
    </w:lvl>
    <w:lvl w:ilvl="6" w:tentative="0">
      <w:start w:val="1"/>
      <w:numFmt w:val="decimal"/>
      <w:pStyle w:val="2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F6331B1"/>
    <w:multiLevelType w:val="multilevel"/>
    <w:tmpl w:val="6F6331B1"/>
    <w:lvl w:ilvl="0" w:tentative="0">
      <w:start w:val="1"/>
      <w:numFmt w:val="decimal"/>
      <w:pStyle w:val="41"/>
      <w:suff w:val="nothing"/>
      <w:lvlText w:val="表%1　"/>
      <w:lvlJc w:val="left"/>
      <w:pPr>
        <w:ind w:left="3261"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5"/>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78AB72FD"/>
    <w:multiLevelType w:val="multilevel"/>
    <w:tmpl w:val="78AB72FD"/>
    <w:lvl w:ilvl="0" w:tentative="0">
      <w:start w:val="1"/>
      <w:numFmt w:val="decimal"/>
      <w:pStyle w:val="42"/>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8">
    <w:nsid w:val="79410C15"/>
    <w:multiLevelType w:val="multilevel"/>
    <w:tmpl w:val="79410C15"/>
    <w:lvl w:ilvl="0" w:tentative="0">
      <w:start w:val="1"/>
      <w:numFmt w:val="none"/>
      <w:pStyle w:val="43"/>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num w:numId="1">
    <w:abstractNumId w:val="3"/>
  </w:num>
  <w:num w:numId="2">
    <w:abstractNumId w:val="5"/>
  </w:num>
  <w:num w:numId="3">
    <w:abstractNumId w:val="4"/>
  </w:num>
  <w:num w:numId="4">
    <w:abstractNumId w:val="2"/>
  </w:num>
  <w:num w:numId="5">
    <w:abstractNumId w:val="6"/>
  </w:num>
  <w:num w:numId="6">
    <w:abstractNumId w:val="7"/>
  </w:num>
  <w:num w:numId="7">
    <w:abstractNumId w:val="8"/>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0"/>
  <w:bordersDoNotSurroundFooter w:val="0"/>
  <w:trackRevisions w:val="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yMGIyNjY3NDcyNTAyNDgwYjllNDUxYjJkNmI3NDgifQ=="/>
    <w:docVar w:name="KSO_WPS_MARK_KEY" w:val="e6cdad8e-38f5-4a21-8ef3-d53113194820"/>
  </w:docVars>
  <w:rsids>
    <w:rsidRoot w:val="0037490B"/>
    <w:rsid w:val="000005CA"/>
    <w:rsid w:val="00000AD9"/>
    <w:rsid w:val="00001814"/>
    <w:rsid w:val="00002A76"/>
    <w:rsid w:val="00003DB3"/>
    <w:rsid w:val="00013B1A"/>
    <w:rsid w:val="00014A00"/>
    <w:rsid w:val="0001649A"/>
    <w:rsid w:val="0002089A"/>
    <w:rsid w:val="000234F9"/>
    <w:rsid w:val="00023A8E"/>
    <w:rsid w:val="000255FF"/>
    <w:rsid w:val="000258DE"/>
    <w:rsid w:val="00025B75"/>
    <w:rsid w:val="00025ED4"/>
    <w:rsid w:val="00026BA4"/>
    <w:rsid w:val="00030EE3"/>
    <w:rsid w:val="00034CAB"/>
    <w:rsid w:val="00037C2D"/>
    <w:rsid w:val="00040520"/>
    <w:rsid w:val="0005176B"/>
    <w:rsid w:val="000559A9"/>
    <w:rsid w:val="00060C6F"/>
    <w:rsid w:val="0006118A"/>
    <w:rsid w:val="00061549"/>
    <w:rsid w:val="00064EA0"/>
    <w:rsid w:val="000718F2"/>
    <w:rsid w:val="00071923"/>
    <w:rsid w:val="00074F5C"/>
    <w:rsid w:val="00082BF7"/>
    <w:rsid w:val="000869F9"/>
    <w:rsid w:val="00087B41"/>
    <w:rsid w:val="00095BB2"/>
    <w:rsid w:val="000A119D"/>
    <w:rsid w:val="000A3A81"/>
    <w:rsid w:val="000A6656"/>
    <w:rsid w:val="000A7270"/>
    <w:rsid w:val="000B44D3"/>
    <w:rsid w:val="000C1656"/>
    <w:rsid w:val="000C2BA1"/>
    <w:rsid w:val="000E0C1D"/>
    <w:rsid w:val="000E57B1"/>
    <w:rsid w:val="000F0628"/>
    <w:rsid w:val="000F3B3B"/>
    <w:rsid w:val="000F5DA5"/>
    <w:rsid w:val="001037D6"/>
    <w:rsid w:val="001107CC"/>
    <w:rsid w:val="00115C18"/>
    <w:rsid w:val="001163A9"/>
    <w:rsid w:val="00116921"/>
    <w:rsid w:val="00117D11"/>
    <w:rsid w:val="00120F4F"/>
    <w:rsid w:val="001215D5"/>
    <w:rsid w:val="00122F61"/>
    <w:rsid w:val="00125E8C"/>
    <w:rsid w:val="00126111"/>
    <w:rsid w:val="00130F94"/>
    <w:rsid w:val="00131174"/>
    <w:rsid w:val="0013233F"/>
    <w:rsid w:val="001334F1"/>
    <w:rsid w:val="001344C5"/>
    <w:rsid w:val="00140BEA"/>
    <w:rsid w:val="00141ADA"/>
    <w:rsid w:val="00147A7A"/>
    <w:rsid w:val="001502FB"/>
    <w:rsid w:val="00151961"/>
    <w:rsid w:val="001522F1"/>
    <w:rsid w:val="001536D6"/>
    <w:rsid w:val="00156635"/>
    <w:rsid w:val="00160FAE"/>
    <w:rsid w:val="00161377"/>
    <w:rsid w:val="00164F2A"/>
    <w:rsid w:val="00170088"/>
    <w:rsid w:val="001729C6"/>
    <w:rsid w:val="00176892"/>
    <w:rsid w:val="00180583"/>
    <w:rsid w:val="0018172C"/>
    <w:rsid w:val="00183229"/>
    <w:rsid w:val="00184502"/>
    <w:rsid w:val="001854F8"/>
    <w:rsid w:val="00185CA3"/>
    <w:rsid w:val="00187EAF"/>
    <w:rsid w:val="00192044"/>
    <w:rsid w:val="00192792"/>
    <w:rsid w:val="00194EAE"/>
    <w:rsid w:val="001977F4"/>
    <w:rsid w:val="001A03FA"/>
    <w:rsid w:val="001A0E89"/>
    <w:rsid w:val="001A2348"/>
    <w:rsid w:val="001A585A"/>
    <w:rsid w:val="001A5E94"/>
    <w:rsid w:val="001A61A7"/>
    <w:rsid w:val="001A68FB"/>
    <w:rsid w:val="001B6DB3"/>
    <w:rsid w:val="001C2328"/>
    <w:rsid w:val="001D1025"/>
    <w:rsid w:val="001D2157"/>
    <w:rsid w:val="001D694F"/>
    <w:rsid w:val="001E05E7"/>
    <w:rsid w:val="001E1747"/>
    <w:rsid w:val="001E1BC0"/>
    <w:rsid w:val="001E21D6"/>
    <w:rsid w:val="001E7634"/>
    <w:rsid w:val="001F6304"/>
    <w:rsid w:val="001F67DD"/>
    <w:rsid w:val="00205BC2"/>
    <w:rsid w:val="00206C54"/>
    <w:rsid w:val="00210C03"/>
    <w:rsid w:val="002127FC"/>
    <w:rsid w:val="002139C1"/>
    <w:rsid w:val="00217829"/>
    <w:rsid w:val="0022020B"/>
    <w:rsid w:val="00221301"/>
    <w:rsid w:val="002219B5"/>
    <w:rsid w:val="00226FC5"/>
    <w:rsid w:val="00227095"/>
    <w:rsid w:val="002306BF"/>
    <w:rsid w:val="00230FE3"/>
    <w:rsid w:val="0023199C"/>
    <w:rsid w:val="002331BB"/>
    <w:rsid w:val="0023444B"/>
    <w:rsid w:val="0023449A"/>
    <w:rsid w:val="00234EC1"/>
    <w:rsid w:val="00242AA5"/>
    <w:rsid w:val="00243439"/>
    <w:rsid w:val="00244CA0"/>
    <w:rsid w:val="00244DB6"/>
    <w:rsid w:val="00245211"/>
    <w:rsid w:val="00245594"/>
    <w:rsid w:val="00251281"/>
    <w:rsid w:val="00252AF9"/>
    <w:rsid w:val="00252C67"/>
    <w:rsid w:val="00253353"/>
    <w:rsid w:val="00255076"/>
    <w:rsid w:val="00256ED5"/>
    <w:rsid w:val="00266674"/>
    <w:rsid w:val="0027011D"/>
    <w:rsid w:val="0027055E"/>
    <w:rsid w:val="002718CB"/>
    <w:rsid w:val="00272ECD"/>
    <w:rsid w:val="00275D32"/>
    <w:rsid w:val="00276285"/>
    <w:rsid w:val="00282225"/>
    <w:rsid w:val="00284186"/>
    <w:rsid w:val="00284D5C"/>
    <w:rsid w:val="00290CF8"/>
    <w:rsid w:val="002946D7"/>
    <w:rsid w:val="00296164"/>
    <w:rsid w:val="002A1CCB"/>
    <w:rsid w:val="002A1DE2"/>
    <w:rsid w:val="002B176E"/>
    <w:rsid w:val="002B18E0"/>
    <w:rsid w:val="002B1E44"/>
    <w:rsid w:val="002B62A2"/>
    <w:rsid w:val="002B6683"/>
    <w:rsid w:val="002C19B5"/>
    <w:rsid w:val="002C3262"/>
    <w:rsid w:val="002C3400"/>
    <w:rsid w:val="002C3D9D"/>
    <w:rsid w:val="002D0EC0"/>
    <w:rsid w:val="002D1C10"/>
    <w:rsid w:val="002D27ED"/>
    <w:rsid w:val="002D62DE"/>
    <w:rsid w:val="002D6C0E"/>
    <w:rsid w:val="002E1BFD"/>
    <w:rsid w:val="002E3333"/>
    <w:rsid w:val="002E33C3"/>
    <w:rsid w:val="00300DD7"/>
    <w:rsid w:val="00301679"/>
    <w:rsid w:val="00301F89"/>
    <w:rsid w:val="00302970"/>
    <w:rsid w:val="003045B1"/>
    <w:rsid w:val="00306739"/>
    <w:rsid w:val="00306E58"/>
    <w:rsid w:val="0030718D"/>
    <w:rsid w:val="00307DD9"/>
    <w:rsid w:val="00311598"/>
    <w:rsid w:val="00311854"/>
    <w:rsid w:val="00311ABF"/>
    <w:rsid w:val="00314940"/>
    <w:rsid w:val="003176CC"/>
    <w:rsid w:val="00320FB0"/>
    <w:rsid w:val="00327144"/>
    <w:rsid w:val="00330D99"/>
    <w:rsid w:val="0033187F"/>
    <w:rsid w:val="00331B78"/>
    <w:rsid w:val="00332F81"/>
    <w:rsid w:val="00335B12"/>
    <w:rsid w:val="00335F1B"/>
    <w:rsid w:val="00336DA4"/>
    <w:rsid w:val="00342F19"/>
    <w:rsid w:val="003446E6"/>
    <w:rsid w:val="00344EA7"/>
    <w:rsid w:val="0034548D"/>
    <w:rsid w:val="003518F5"/>
    <w:rsid w:val="00354B75"/>
    <w:rsid w:val="003579E3"/>
    <w:rsid w:val="003617F8"/>
    <w:rsid w:val="00363AD4"/>
    <w:rsid w:val="00364C43"/>
    <w:rsid w:val="00366897"/>
    <w:rsid w:val="00367CD0"/>
    <w:rsid w:val="00371472"/>
    <w:rsid w:val="0037336B"/>
    <w:rsid w:val="00374750"/>
    <w:rsid w:val="0037490B"/>
    <w:rsid w:val="00375600"/>
    <w:rsid w:val="00375975"/>
    <w:rsid w:val="00383716"/>
    <w:rsid w:val="0038708C"/>
    <w:rsid w:val="00387FD0"/>
    <w:rsid w:val="00390362"/>
    <w:rsid w:val="003905EF"/>
    <w:rsid w:val="0039600A"/>
    <w:rsid w:val="003A049C"/>
    <w:rsid w:val="003A3E22"/>
    <w:rsid w:val="003A5B7E"/>
    <w:rsid w:val="003B1803"/>
    <w:rsid w:val="003B5EB6"/>
    <w:rsid w:val="003B5F4C"/>
    <w:rsid w:val="003B6D81"/>
    <w:rsid w:val="003C0541"/>
    <w:rsid w:val="003C0AB3"/>
    <w:rsid w:val="003C468C"/>
    <w:rsid w:val="003C47FB"/>
    <w:rsid w:val="003C4C2B"/>
    <w:rsid w:val="003C5994"/>
    <w:rsid w:val="003D226C"/>
    <w:rsid w:val="003D3C10"/>
    <w:rsid w:val="003D43E5"/>
    <w:rsid w:val="003D4B79"/>
    <w:rsid w:val="003E11BD"/>
    <w:rsid w:val="003E30BD"/>
    <w:rsid w:val="003E7B13"/>
    <w:rsid w:val="003F5AF3"/>
    <w:rsid w:val="003F6173"/>
    <w:rsid w:val="003F654A"/>
    <w:rsid w:val="00401CDE"/>
    <w:rsid w:val="00402FC9"/>
    <w:rsid w:val="0041315F"/>
    <w:rsid w:val="00415DDC"/>
    <w:rsid w:val="00415EA5"/>
    <w:rsid w:val="00417E13"/>
    <w:rsid w:val="0042087C"/>
    <w:rsid w:val="004211A8"/>
    <w:rsid w:val="00421BEA"/>
    <w:rsid w:val="004221FD"/>
    <w:rsid w:val="004240B6"/>
    <w:rsid w:val="00435C24"/>
    <w:rsid w:val="004412DE"/>
    <w:rsid w:val="00442100"/>
    <w:rsid w:val="0044688A"/>
    <w:rsid w:val="00447E0D"/>
    <w:rsid w:val="00450B47"/>
    <w:rsid w:val="0045218D"/>
    <w:rsid w:val="004539F6"/>
    <w:rsid w:val="00456471"/>
    <w:rsid w:val="0045667C"/>
    <w:rsid w:val="00456AD4"/>
    <w:rsid w:val="00456F07"/>
    <w:rsid w:val="00461779"/>
    <w:rsid w:val="004661AA"/>
    <w:rsid w:val="00466E68"/>
    <w:rsid w:val="004671EF"/>
    <w:rsid w:val="004704F0"/>
    <w:rsid w:val="00470D2D"/>
    <w:rsid w:val="00475485"/>
    <w:rsid w:val="00475657"/>
    <w:rsid w:val="00476CA3"/>
    <w:rsid w:val="00476D87"/>
    <w:rsid w:val="00482DB7"/>
    <w:rsid w:val="004832CF"/>
    <w:rsid w:val="00483E79"/>
    <w:rsid w:val="004846D3"/>
    <w:rsid w:val="004859DB"/>
    <w:rsid w:val="00485E2A"/>
    <w:rsid w:val="004861A8"/>
    <w:rsid w:val="00492E78"/>
    <w:rsid w:val="00494A29"/>
    <w:rsid w:val="004A1538"/>
    <w:rsid w:val="004A2CDA"/>
    <w:rsid w:val="004A54CB"/>
    <w:rsid w:val="004B0BD5"/>
    <w:rsid w:val="004B2C31"/>
    <w:rsid w:val="004C13AB"/>
    <w:rsid w:val="004C3107"/>
    <w:rsid w:val="004C7212"/>
    <w:rsid w:val="004D23BA"/>
    <w:rsid w:val="004D4B28"/>
    <w:rsid w:val="004E0D15"/>
    <w:rsid w:val="004E2471"/>
    <w:rsid w:val="004E372E"/>
    <w:rsid w:val="004E43BF"/>
    <w:rsid w:val="004E702B"/>
    <w:rsid w:val="004E7822"/>
    <w:rsid w:val="004F0893"/>
    <w:rsid w:val="004F183D"/>
    <w:rsid w:val="004F4BDF"/>
    <w:rsid w:val="0050150E"/>
    <w:rsid w:val="00504915"/>
    <w:rsid w:val="00507E9A"/>
    <w:rsid w:val="00513C74"/>
    <w:rsid w:val="0051458C"/>
    <w:rsid w:val="0051594C"/>
    <w:rsid w:val="00515C38"/>
    <w:rsid w:val="00521AF8"/>
    <w:rsid w:val="00530FD2"/>
    <w:rsid w:val="005334D7"/>
    <w:rsid w:val="00533805"/>
    <w:rsid w:val="00534CE6"/>
    <w:rsid w:val="00536D8E"/>
    <w:rsid w:val="00541753"/>
    <w:rsid w:val="00544312"/>
    <w:rsid w:val="00546C83"/>
    <w:rsid w:val="005548A7"/>
    <w:rsid w:val="00554E56"/>
    <w:rsid w:val="00567988"/>
    <w:rsid w:val="00567EE7"/>
    <w:rsid w:val="00570F19"/>
    <w:rsid w:val="005712CA"/>
    <w:rsid w:val="00573134"/>
    <w:rsid w:val="005731CC"/>
    <w:rsid w:val="00577272"/>
    <w:rsid w:val="0058257B"/>
    <w:rsid w:val="00582AD2"/>
    <w:rsid w:val="00583FB4"/>
    <w:rsid w:val="00597046"/>
    <w:rsid w:val="005A0A4A"/>
    <w:rsid w:val="005A4739"/>
    <w:rsid w:val="005A5565"/>
    <w:rsid w:val="005B3727"/>
    <w:rsid w:val="005B63E1"/>
    <w:rsid w:val="005B7F84"/>
    <w:rsid w:val="005C0131"/>
    <w:rsid w:val="005C1586"/>
    <w:rsid w:val="005C2F3B"/>
    <w:rsid w:val="005C3E74"/>
    <w:rsid w:val="005C527C"/>
    <w:rsid w:val="005D066F"/>
    <w:rsid w:val="005D2C1D"/>
    <w:rsid w:val="005D564B"/>
    <w:rsid w:val="005E02C6"/>
    <w:rsid w:val="005E0787"/>
    <w:rsid w:val="005E094E"/>
    <w:rsid w:val="005E1E2D"/>
    <w:rsid w:val="005E31F1"/>
    <w:rsid w:val="005E3295"/>
    <w:rsid w:val="005F517B"/>
    <w:rsid w:val="00601DC9"/>
    <w:rsid w:val="00602C9C"/>
    <w:rsid w:val="0060442E"/>
    <w:rsid w:val="00605A9A"/>
    <w:rsid w:val="00607703"/>
    <w:rsid w:val="00611284"/>
    <w:rsid w:val="0061180E"/>
    <w:rsid w:val="0061517D"/>
    <w:rsid w:val="00615634"/>
    <w:rsid w:val="00615F98"/>
    <w:rsid w:val="00625029"/>
    <w:rsid w:val="00630A5B"/>
    <w:rsid w:val="00632363"/>
    <w:rsid w:val="006330CE"/>
    <w:rsid w:val="00633866"/>
    <w:rsid w:val="00641BEF"/>
    <w:rsid w:val="0064289F"/>
    <w:rsid w:val="00645A46"/>
    <w:rsid w:val="006512FA"/>
    <w:rsid w:val="006543D0"/>
    <w:rsid w:val="006552FF"/>
    <w:rsid w:val="00655639"/>
    <w:rsid w:val="00660E97"/>
    <w:rsid w:val="0067162D"/>
    <w:rsid w:val="006747D2"/>
    <w:rsid w:val="006800B4"/>
    <w:rsid w:val="006834DF"/>
    <w:rsid w:val="00683CD7"/>
    <w:rsid w:val="00684DFD"/>
    <w:rsid w:val="00684E48"/>
    <w:rsid w:val="00685A4F"/>
    <w:rsid w:val="00690488"/>
    <w:rsid w:val="006911F9"/>
    <w:rsid w:val="00692728"/>
    <w:rsid w:val="00692A7C"/>
    <w:rsid w:val="00692C1F"/>
    <w:rsid w:val="00692D38"/>
    <w:rsid w:val="006A1195"/>
    <w:rsid w:val="006A412A"/>
    <w:rsid w:val="006A49FC"/>
    <w:rsid w:val="006A6ED0"/>
    <w:rsid w:val="006B5ED6"/>
    <w:rsid w:val="006B6C36"/>
    <w:rsid w:val="006B7849"/>
    <w:rsid w:val="006C148A"/>
    <w:rsid w:val="006C34B8"/>
    <w:rsid w:val="006C3602"/>
    <w:rsid w:val="006C7CB3"/>
    <w:rsid w:val="006D23B4"/>
    <w:rsid w:val="006D5BF6"/>
    <w:rsid w:val="006E3E65"/>
    <w:rsid w:val="006E4B45"/>
    <w:rsid w:val="006E566F"/>
    <w:rsid w:val="006F375B"/>
    <w:rsid w:val="006F393A"/>
    <w:rsid w:val="006F3DDA"/>
    <w:rsid w:val="00703D01"/>
    <w:rsid w:val="00703F7C"/>
    <w:rsid w:val="00704336"/>
    <w:rsid w:val="0071065F"/>
    <w:rsid w:val="007112C6"/>
    <w:rsid w:val="0071226C"/>
    <w:rsid w:val="00714807"/>
    <w:rsid w:val="007221BA"/>
    <w:rsid w:val="00722609"/>
    <w:rsid w:val="007250B5"/>
    <w:rsid w:val="0072529D"/>
    <w:rsid w:val="00735168"/>
    <w:rsid w:val="00742954"/>
    <w:rsid w:val="00742D8C"/>
    <w:rsid w:val="007451F1"/>
    <w:rsid w:val="007452A6"/>
    <w:rsid w:val="007553F2"/>
    <w:rsid w:val="00756501"/>
    <w:rsid w:val="00761940"/>
    <w:rsid w:val="007628BC"/>
    <w:rsid w:val="00762B69"/>
    <w:rsid w:val="007703B4"/>
    <w:rsid w:val="007708E8"/>
    <w:rsid w:val="00775793"/>
    <w:rsid w:val="007775DF"/>
    <w:rsid w:val="00777894"/>
    <w:rsid w:val="00783DFB"/>
    <w:rsid w:val="007848C2"/>
    <w:rsid w:val="0078641D"/>
    <w:rsid w:val="00787D7E"/>
    <w:rsid w:val="0079307E"/>
    <w:rsid w:val="007933EA"/>
    <w:rsid w:val="0079470E"/>
    <w:rsid w:val="00795047"/>
    <w:rsid w:val="00795CDE"/>
    <w:rsid w:val="0079601F"/>
    <w:rsid w:val="007A0563"/>
    <w:rsid w:val="007A3953"/>
    <w:rsid w:val="007B2E04"/>
    <w:rsid w:val="007B3E5F"/>
    <w:rsid w:val="007C5AB5"/>
    <w:rsid w:val="007D1364"/>
    <w:rsid w:val="007D2CB6"/>
    <w:rsid w:val="007E0CA5"/>
    <w:rsid w:val="007E2F00"/>
    <w:rsid w:val="007E36BC"/>
    <w:rsid w:val="007E4C32"/>
    <w:rsid w:val="007E7A36"/>
    <w:rsid w:val="007F5D50"/>
    <w:rsid w:val="008003A1"/>
    <w:rsid w:val="008066A0"/>
    <w:rsid w:val="008117B3"/>
    <w:rsid w:val="0082113C"/>
    <w:rsid w:val="00821BBD"/>
    <w:rsid w:val="00823118"/>
    <w:rsid w:val="008237FB"/>
    <w:rsid w:val="008257CF"/>
    <w:rsid w:val="0083405E"/>
    <w:rsid w:val="0083640A"/>
    <w:rsid w:val="008366FC"/>
    <w:rsid w:val="00837CE2"/>
    <w:rsid w:val="00840326"/>
    <w:rsid w:val="008411FD"/>
    <w:rsid w:val="00845F7F"/>
    <w:rsid w:val="008475FF"/>
    <w:rsid w:val="00850051"/>
    <w:rsid w:val="00852C69"/>
    <w:rsid w:val="00853595"/>
    <w:rsid w:val="0085730F"/>
    <w:rsid w:val="00861090"/>
    <w:rsid w:val="00862C3A"/>
    <w:rsid w:val="008650BA"/>
    <w:rsid w:val="00870F5A"/>
    <w:rsid w:val="00871EA3"/>
    <w:rsid w:val="0087205F"/>
    <w:rsid w:val="00872B61"/>
    <w:rsid w:val="008735D3"/>
    <w:rsid w:val="0087663F"/>
    <w:rsid w:val="00882892"/>
    <w:rsid w:val="00885125"/>
    <w:rsid w:val="0088623D"/>
    <w:rsid w:val="0088781B"/>
    <w:rsid w:val="00887EF2"/>
    <w:rsid w:val="00894706"/>
    <w:rsid w:val="00895D07"/>
    <w:rsid w:val="008966FB"/>
    <w:rsid w:val="008A02CD"/>
    <w:rsid w:val="008A080C"/>
    <w:rsid w:val="008A0E43"/>
    <w:rsid w:val="008A1992"/>
    <w:rsid w:val="008A70F4"/>
    <w:rsid w:val="008B1BAF"/>
    <w:rsid w:val="008B52B5"/>
    <w:rsid w:val="008C2BFA"/>
    <w:rsid w:val="008C4FA9"/>
    <w:rsid w:val="008C7069"/>
    <w:rsid w:val="008D0003"/>
    <w:rsid w:val="008D0205"/>
    <w:rsid w:val="008D17BC"/>
    <w:rsid w:val="008D2EFD"/>
    <w:rsid w:val="008D7FEB"/>
    <w:rsid w:val="008E0B4A"/>
    <w:rsid w:val="008E1A8E"/>
    <w:rsid w:val="008E2A0E"/>
    <w:rsid w:val="008E411F"/>
    <w:rsid w:val="008E6CA6"/>
    <w:rsid w:val="008F2E40"/>
    <w:rsid w:val="008F406F"/>
    <w:rsid w:val="008F7646"/>
    <w:rsid w:val="009060E8"/>
    <w:rsid w:val="009076E6"/>
    <w:rsid w:val="00907A55"/>
    <w:rsid w:val="00910FED"/>
    <w:rsid w:val="00912148"/>
    <w:rsid w:val="009150B1"/>
    <w:rsid w:val="0091618E"/>
    <w:rsid w:val="0091702A"/>
    <w:rsid w:val="009224FE"/>
    <w:rsid w:val="00923828"/>
    <w:rsid w:val="009267AC"/>
    <w:rsid w:val="009269F4"/>
    <w:rsid w:val="009304AE"/>
    <w:rsid w:val="00933695"/>
    <w:rsid w:val="00936BDC"/>
    <w:rsid w:val="0093791F"/>
    <w:rsid w:val="0094218F"/>
    <w:rsid w:val="00942680"/>
    <w:rsid w:val="009439E5"/>
    <w:rsid w:val="009447CA"/>
    <w:rsid w:val="00945D7F"/>
    <w:rsid w:val="00947525"/>
    <w:rsid w:val="009478D2"/>
    <w:rsid w:val="00951BC8"/>
    <w:rsid w:val="009527B9"/>
    <w:rsid w:val="00954CFE"/>
    <w:rsid w:val="00956A9A"/>
    <w:rsid w:val="00956D3B"/>
    <w:rsid w:val="0095713E"/>
    <w:rsid w:val="00964155"/>
    <w:rsid w:val="00966787"/>
    <w:rsid w:val="00970482"/>
    <w:rsid w:val="009711CA"/>
    <w:rsid w:val="009711E6"/>
    <w:rsid w:val="009719BB"/>
    <w:rsid w:val="009775DE"/>
    <w:rsid w:val="00984AAE"/>
    <w:rsid w:val="00984CC6"/>
    <w:rsid w:val="00984F87"/>
    <w:rsid w:val="00985E01"/>
    <w:rsid w:val="00995626"/>
    <w:rsid w:val="009A10F4"/>
    <w:rsid w:val="009A1999"/>
    <w:rsid w:val="009A27DB"/>
    <w:rsid w:val="009A42F2"/>
    <w:rsid w:val="009A7605"/>
    <w:rsid w:val="009B0145"/>
    <w:rsid w:val="009B3737"/>
    <w:rsid w:val="009B39A8"/>
    <w:rsid w:val="009B5E4C"/>
    <w:rsid w:val="009C337D"/>
    <w:rsid w:val="009C38E2"/>
    <w:rsid w:val="009C5D70"/>
    <w:rsid w:val="009C76B1"/>
    <w:rsid w:val="009C7B78"/>
    <w:rsid w:val="009D1008"/>
    <w:rsid w:val="009D1B33"/>
    <w:rsid w:val="009D294C"/>
    <w:rsid w:val="009D3D45"/>
    <w:rsid w:val="009D6CE7"/>
    <w:rsid w:val="009D7AE3"/>
    <w:rsid w:val="009E09EA"/>
    <w:rsid w:val="009E462D"/>
    <w:rsid w:val="009F1313"/>
    <w:rsid w:val="009F318F"/>
    <w:rsid w:val="009F7A95"/>
    <w:rsid w:val="00A01560"/>
    <w:rsid w:val="00A03443"/>
    <w:rsid w:val="00A076BD"/>
    <w:rsid w:val="00A07A66"/>
    <w:rsid w:val="00A101F9"/>
    <w:rsid w:val="00A12A1B"/>
    <w:rsid w:val="00A137F9"/>
    <w:rsid w:val="00A1447B"/>
    <w:rsid w:val="00A163E5"/>
    <w:rsid w:val="00A167EF"/>
    <w:rsid w:val="00A168DB"/>
    <w:rsid w:val="00A22078"/>
    <w:rsid w:val="00A22096"/>
    <w:rsid w:val="00A22129"/>
    <w:rsid w:val="00A227A4"/>
    <w:rsid w:val="00A25C6E"/>
    <w:rsid w:val="00A27211"/>
    <w:rsid w:val="00A311CA"/>
    <w:rsid w:val="00A35AD7"/>
    <w:rsid w:val="00A35FDA"/>
    <w:rsid w:val="00A36077"/>
    <w:rsid w:val="00A4283E"/>
    <w:rsid w:val="00A43E33"/>
    <w:rsid w:val="00A4427D"/>
    <w:rsid w:val="00A522AB"/>
    <w:rsid w:val="00A539FC"/>
    <w:rsid w:val="00A578B0"/>
    <w:rsid w:val="00A57BB6"/>
    <w:rsid w:val="00A60B94"/>
    <w:rsid w:val="00A62EA4"/>
    <w:rsid w:val="00A666DE"/>
    <w:rsid w:val="00A709DA"/>
    <w:rsid w:val="00A711CB"/>
    <w:rsid w:val="00A731D8"/>
    <w:rsid w:val="00A74CFD"/>
    <w:rsid w:val="00A76E05"/>
    <w:rsid w:val="00A8384F"/>
    <w:rsid w:val="00A8389B"/>
    <w:rsid w:val="00A8433A"/>
    <w:rsid w:val="00A84FBA"/>
    <w:rsid w:val="00A85AC5"/>
    <w:rsid w:val="00A963F9"/>
    <w:rsid w:val="00A96B4F"/>
    <w:rsid w:val="00AA1F4C"/>
    <w:rsid w:val="00AA275F"/>
    <w:rsid w:val="00AA35BD"/>
    <w:rsid w:val="00AA6978"/>
    <w:rsid w:val="00AB6779"/>
    <w:rsid w:val="00AC36C1"/>
    <w:rsid w:val="00AC4357"/>
    <w:rsid w:val="00AC5111"/>
    <w:rsid w:val="00AD1D5B"/>
    <w:rsid w:val="00AD1F08"/>
    <w:rsid w:val="00AD7858"/>
    <w:rsid w:val="00AE0F2F"/>
    <w:rsid w:val="00AE5A98"/>
    <w:rsid w:val="00AF2B38"/>
    <w:rsid w:val="00AF6187"/>
    <w:rsid w:val="00B103A3"/>
    <w:rsid w:val="00B12B75"/>
    <w:rsid w:val="00B13977"/>
    <w:rsid w:val="00B15E07"/>
    <w:rsid w:val="00B20809"/>
    <w:rsid w:val="00B20AA8"/>
    <w:rsid w:val="00B220CD"/>
    <w:rsid w:val="00B22DD0"/>
    <w:rsid w:val="00B24FC3"/>
    <w:rsid w:val="00B3230D"/>
    <w:rsid w:val="00B33842"/>
    <w:rsid w:val="00B35608"/>
    <w:rsid w:val="00B361D7"/>
    <w:rsid w:val="00B4227A"/>
    <w:rsid w:val="00B425E0"/>
    <w:rsid w:val="00B43191"/>
    <w:rsid w:val="00B5342D"/>
    <w:rsid w:val="00B60FC8"/>
    <w:rsid w:val="00B64EEC"/>
    <w:rsid w:val="00B6595D"/>
    <w:rsid w:val="00B702EE"/>
    <w:rsid w:val="00B746E1"/>
    <w:rsid w:val="00B81783"/>
    <w:rsid w:val="00B860B4"/>
    <w:rsid w:val="00B86EFD"/>
    <w:rsid w:val="00B92057"/>
    <w:rsid w:val="00B9246E"/>
    <w:rsid w:val="00B9332E"/>
    <w:rsid w:val="00B94FB6"/>
    <w:rsid w:val="00B97275"/>
    <w:rsid w:val="00BA361F"/>
    <w:rsid w:val="00BB076C"/>
    <w:rsid w:val="00BB2B12"/>
    <w:rsid w:val="00BB4951"/>
    <w:rsid w:val="00BB4A84"/>
    <w:rsid w:val="00BB557D"/>
    <w:rsid w:val="00BB5A12"/>
    <w:rsid w:val="00BC5BFA"/>
    <w:rsid w:val="00BC5D38"/>
    <w:rsid w:val="00BC67F6"/>
    <w:rsid w:val="00BD1F11"/>
    <w:rsid w:val="00BD1FD1"/>
    <w:rsid w:val="00BD2C50"/>
    <w:rsid w:val="00BD5364"/>
    <w:rsid w:val="00BD5A18"/>
    <w:rsid w:val="00BE0A61"/>
    <w:rsid w:val="00BE0E67"/>
    <w:rsid w:val="00BE1A4C"/>
    <w:rsid w:val="00BE43C5"/>
    <w:rsid w:val="00BE4704"/>
    <w:rsid w:val="00BF69C1"/>
    <w:rsid w:val="00BF6FE3"/>
    <w:rsid w:val="00C00151"/>
    <w:rsid w:val="00C0095D"/>
    <w:rsid w:val="00C0626D"/>
    <w:rsid w:val="00C07C20"/>
    <w:rsid w:val="00C07E9D"/>
    <w:rsid w:val="00C1390D"/>
    <w:rsid w:val="00C14F9B"/>
    <w:rsid w:val="00C16AA4"/>
    <w:rsid w:val="00C2442E"/>
    <w:rsid w:val="00C26928"/>
    <w:rsid w:val="00C31691"/>
    <w:rsid w:val="00C32B6A"/>
    <w:rsid w:val="00C34B53"/>
    <w:rsid w:val="00C36B5B"/>
    <w:rsid w:val="00C47DAC"/>
    <w:rsid w:val="00C51B2C"/>
    <w:rsid w:val="00C52E1E"/>
    <w:rsid w:val="00C53CD8"/>
    <w:rsid w:val="00C546D2"/>
    <w:rsid w:val="00C57985"/>
    <w:rsid w:val="00C625CB"/>
    <w:rsid w:val="00C62D78"/>
    <w:rsid w:val="00C633EB"/>
    <w:rsid w:val="00C63A0A"/>
    <w:rsid w:val="00C64662"/>
    <w:rsid w:val="00C6783E"/>
    <w:rsid w:val="00C716A7"/>
    <w:rsid w:val="00C76156"/>
    <w:rsid w:val="00C86430"/>
    <w:rsid w:val="00C87EB0"/>
    <w:rsid w:val="00C96461"/>
    <w:rsid w:val="00C97D81"/>
    <w:rsid w:val="00CA0091"/>
    <w:rsid w:val="00CA0C88"/>
    <w:rsid w:val="00CA0CAF"/>
    <w:rsid w:val="00CA1F8C"/>
    <w:rsid w:val="00CA2444"/>
    <w:rsid w:val="00CA285C"/>
    <w:rsid w:val="00CB015F"/>
    <w:rsid w:val="00CB06E4"/>
    <w:rsid w:val="00CB0DE0"/>
    <w:rsid w:val="00CB11AF"/>
    <w:rsid w:val="00CB1612"/>
    <w:rsid w:val="00CB3A33"/>
    <w:rsid w:val="00CB6B30"/>
    <w:rsid w:val="00CC371C"/>
    <w:rsid w:val="00CC7E5E"/>
    <w:rsid w:val="00CD314E"/>
    <w:rsid w:val="00CD434D"/>
    <w:rsid w:val="00CD55BF"/>
    <w:rsid w:val="00CD6B20"/>
    <w:rsid w:val="00CD75FC"/>
    <w:rsid w:val="00CE1044"/>
    <w:rsid w:val="00CE599F"/>
    <w:rsid w:val="00CE774D"/>
    <w:rsid w:val="00CE776B"/>
    <w:rsid w:val="00CF00C7"/>
    <w:rsid w:val="00CF04F7"/>
    <w:rsid w:val="00CF2BE0"/>
    <w:rsid w:val="00CF3940"/>
    <w:rsid w:val="00D12130"/>
    <w:rsid w:val="00D126C5"/>
    <w:rsid w:val="00D15437"/>
    <w:rsid w:val="00D15A89"/>
    <w:rsid w:val="00D21C08"/>
    <w:rsid w:val="00D2583B"/>
    <w:rsid w:val="00D25EE6"/>
    <w:rsid w:val="00D27130"/>
    <w:rsid w:val="00D3460C"/>
    <w:rsid w:val="00D37E4A"/>
    <w:rsid w:val="00D412D5"/>
    <w:rsid w:val="00D421A9"/>
    <w:rsid w:val="00D43CD8"/>
    <w:rsid w:val="00D4581F"/>
    <w:rsid w:val="00D45956"/>
    <w:rsid w:val="00D459E7"/>
    <w:rsid w:val="00D469CC"/>
    <w:rsid w:val="00D46B7B"/>
    <w:rsid w:val="00D51D43"/>
    <w:rsid w:val="00D528C1"/>
    <w:rsid w:val="00D53D0E"/>
    <w:rsid w:val="00D61FA1"/>
    <w:rsid w:val="00D62ABA"/>
    <w:rsid w:val="00D64498"/>
    <w:rsid w:val="00D645EF"/>
    <w:rsid w:val="00D675CF"/>
    <w:rsid w:val="00D675D1"/>
    <w:rsid w:val="00D67991"/>
    <w:rsid w:val="00D70373"/>
    <w:rsid w:val="00D71E17"/>
    <w:rsid w:val="00D728E5"/>
    <w:rsid w:val="00D7319C"/>
    <w:rsid w:val="00D755BF"/>
    <w:rsid w:val="00D8006C"/>
    <w:rsid w:val="00D8072E"/>
    <w:rsid w:val="00D81548"/>
    <w:rsid w:val="00D8194D"/>
    <w:rsid w:val="00D87ED0"/>
    <w:rsid w:val="00D933B2"/>
    <w:rsid w:val="00D93DA8"/>
    <w:rsid w:val="00D962C9"/>
    <w:rsid w:val="00D9685B"/>
    <w:rsid w:val="00DA0419"/>
    <w:rsid w:val="00DB07E1"/>
    <w:rsid w:val="00DB1372"/>
    <w:rsid w:val="00DB3463"/>
    <w:rsid w:val="00DC2C34"/>
    <w:rsid w:val="00DC4FC7"/>
    <w:rsid w:val="00DC6CBB"/>
    <w:rsid w:val="00DD6F37"/>
    <w:rsid w:val="00DE29DE"/>
    <w:rsid w:val="00DE510B"/>
    <w:rsid w:val="00DE5FE4"/>
    <w:rsid w:val="00DF3D6A"/>
    <w:rsid w:val="00DF4DD8"/>
    <w:rsid w:val="00DF6F56"/>
    <w:rsid w:val="00DF6FBE"/>
    <w:rsid w:val="00DF6FC4"/>
    <w:rsid w:val="00E05DE8"/>
    <w:rsid w:val="00E14671"/>
    <w:rsid w:val="00E1768A"/>
    <w:rsid w:val="00E20329"/>
    <w:rsid w:val="00E22415"/>
    <w:rsid w:val="00E228A7"/>
    <w:rsid w:val="00E25B5F"/>
    <w:rsid w:val="00E30715"/>
    <w:rsid w:val="00E309D2"/>
    <w:rsid w:val="00E3131A"/>
    <w:rsid w:val="00E317B0"/>
    <w:rsid w:val="00E32149"/>
    <w:rsid w:val="00E330B4"/>
    <w:rsid w:val="00E33107"/>
    <w:rsid w:val="00E362F0"/>
    <w:rsid w:val="00E36F7F"/>
    <w:rsid w:val="00E40396"/>
    <w:rsid w:val="00E409D2"/>
    <w:rsid w:val="00E411C0"/>
    <w:rsid w:val="00E41D59"/>
    <w:rsid w:val="00E445CA"/>
    <w:rsid w:val="00E44AB4"/>
    <w:rsid w:val="00E50FC5"/>
    <w:rsid w:val="00E52CEF"/>
    <w:rsid w:val="00E53F4A"/>
    <w:rsid w:val="00E64071"/>
    <w:rsid w:val="00E6453C"/>
    <w:rsid w:val="00E67040"/>
    <w:rsid w:val="00E71013"/>
    <w:rsid w:val="00E732B0"/>
    <w:rsid w:val="00E73DFB"/>
    <w:rsid w:val="00E756CB"/>
    <w:rsid w:val="00E802DC"/>
    <w:rsid w:val="00E8149E"/>
    <w:rsid w:val="00E8396E"/>
    <w:rsid w:val="00E84F3A"/>
    <w:rsid w:val="00E91514"/>
    <w:rsid w:val="00E932CD"/>
    <w:rsid w:val="00E9544C"/>
    <w:rsid w:val="00EA0387"/>
    <w:rsid w:val="00EA058C"/>
    <w:rsid w:val="00EA0CA7"/>
    <w:rsid w:val="00EA10B0"/>
    <w:rsid w:val="00EA381E"/>
    <w:rsid w:val="00EA4208"/>
    <w:rsid w:val="00EA6D75"/>
    <w:rsid w:val="00EB4D6E"/>
    <w:rsid w:val="00EB7F64"/>
    <w:rsid w:val="00EC379E"/>
    <w:rsid w:val="00EC3BDB"/>
    <w:rsid w:val="00EC6708"/>
    <w:rsid w:val="00ED3214"/>
    <w:rsid w:val="00ED5582"/>
    <w:rsid w:val="00ED6635"/>
    <w:rsid w:val="00ED67C7"/>
    <w:rsid w:val="00ED6C5E"/>
    <w:rsid w:val="00EE336C"/>
    <w:rsid w:val="00EF1F86"/>
    <w:rsid w:val="00EF39BD"/>
    <w:rsid w:val="00EF4CE3"/>
    <w:rsid w:val="00EF72F7"/>
    <w:rsid w:val="00F017E9"/>
    <w:rsid w:val="00F11CEC"/>
    <w:rsid w:val="00F12CCB"/>
    <w:rsid w:val="00F135FB"/>
    <w:rsid w:val="00F16C89"/>
    <w:rsid w:val="00F2008F"/>
    <w:rsid w:val="00F216B7"/>
    <w:rsid w:val="00F2219C"/>
    <w:rsid w:val="00F22D8E"/>
    <w:rsid w:val="00F3010D"/>
    <w:rsid w:val="00F3170B"/>
    <w:rsid w:val="00F31BEA"/>
    <w:rsid w:val="00F35A42"/>
    <w:rsid w:val="00F40B17"/>
    <w:rsid w:val="00F41C08"/>
    <w:rsid w:val="00F434A5"/>
    <w:rsid w:val="00F478E2"/>
    <w:rsid w:val="00F50F37"/>
    <w:rsid w:val="00F53366"/>
    <w:rsid w:val="00F57579"/>
    <w:rsid w:val="00F57E82"/>
    <w:rsid w:val="00F61C7D"/>
    <w:rsid w:val="00F622CB"/>
    <w:rsid w:val="00F624D7"/>
    <w:rsid w:val="00F62C92"/>
    <w:rsid w:val="00F62F1C"/>
    <w:rsid w:val="00F65C59"/>
    <w:rsid w:val="00F66A11"/>
    <w:rsid w:val="00F7467E"/>
    <w:rsid w:val="00F80D8C"/>
    <w:rsid w:val="00F81E1E"/>
    <w:rsid w:val="00F849B6"/>
    <w:rsid w:val="00F8519F"/>
    <w:rsid w:val="00F875FB"/>
    <w:rsid w:val="00F87DE2"/>
    <w:rsid w:val="00F91F35"/>
    <w:rsid w:val="00F934D9"/>
    <w:rsid w:val="00F97D90"/>
    <w:rsid w:val="00FA4A2F"/>
    <w:rsid w:val="00FA6442"/>
    <w:rsid w:val="00FA7A19"/>
    <w:rsid w:val="00FA7D03"/>
    <w:rsid w:val="00FB4E55"/>
    <w:rsid w:val="00FB7431"/>
    <w:rsid w:val="00FC25B8"/>
    <w:rsid w:val="00FC5622"/>
    <w:rsid w:val="00FD10BF"/>
    <w:rsid w:val="00FD131F"/>
    <w:rsid w:val="00FD253C"/>
    <w:rsid w:val="00FD363A"/>
    <w:rsid w:val="00FD4CFB"/>
    <w:rsid w:val="00FD61BC"/>
    <w:rsid w:val="00FD6B99"/>
    <w:rsid w:val="00FD7F84"/>
    <w:rsid w:val="00FE2832"/>
    <w:rsid w:val="00FE308F"/>
    <w:rsid w:val="00FE383A"/>
    <w:rsid w:val="00FE3CFD"/>
    <w:rsid w:val="00FE46EF"/>
    <w:rsid w:val="00FE64DB"/>
    <w:rsid w:val="01242E71"/>
    <w:rsid w:val="0136557F"/>
    <w:rsid w:val="0147778C"/>
    <w:rsid w:val="016245C6"/>
    <w:rsid w:val="01902504"/>
    <w:rsid w:val="01A405CA"/>
    <w:rsid w:val="01B85F94"/>
    <w:rsid w:val="01C25065"/>
    <w:rsid w:val="01D54D98"/>
    <w:rsid w:val="01D86637"/>
    <w:rsid w:val="01EC0334"/>
    <w:rsid w:val="02105DD0"/>
    <w:rsid w:val="022707EE"/>
    <w:rsid w:val="023870D5"/>
    <w:rsid w:val="02415826"/>
    <w:rsid w:val="025C0245"/>
    <w:rsid w:val="025D633B"/>
    <w:rsid w:val="02626133"/>
    <w:rsid w:val="026A38A3"/>
    <w:rsid w:val="02857679"/>
    <w:rsid w:val="028B3ADB"/>
    <w:rsid w:val="02B31545"/>
    <w:rsid w:val="02BD0857"/>
    <w:rsid w:val="02E75945"/>
    <w:rsid w:val="02F456F2"/>
    <w:rsid w:val="02F76F90"/>
    <w:rsid w:val="03004097"/>
    <w:rsid w:val="0301396B"/>
    <w:rsid w:val="03157404"/>
    <w:rsid w:val="031A67DB"/>
    <w:rsid w:val="032A4C70"/>
    <w:rsid w:val="032B6C3A"/>
    <w:rsid w:val="033F6241"/>
    <w:rsid w:val="034026E5"/>
    <w:rsid w:val="0341020B"/>
    <w:rsid w:val="03411FE4"/>
    <w:rsid w:val="03541AB9"/>
    <w:rsid w:val="037203C5"/>
    <w:rsid w:val="03970BDF"/>
    <w:rsid w:val="039B3DC0"/>
    <w:rsid w:val="03A52548"/>
    <w:rsid w:val="03AA4003"/>
    <w:rsid w:val="03C60815"/>
    <w:rsid w:val="03E33071"/>
    <w:rsid w:val="0402799B"/>
    <w:rsid w:val="04065C31"/>
    <w:rsid w:val="04221DEB"/>
    <w:rsid w:val="0423622F"/>
    <w:rsid w:val="04275653"/>
    <w:rsid w:val="04333FF8"/>
    <w:rsid w:val="04406C86"/>
    <w:rsid w:val="04430325"/>
    <w:rsid w:val="045A2AF3"/>
    <w:rsid w:val="046B1D8B"/>
    <w:rsid w:val="04722D72"/>
    <w:rsid w:val="047807BD"/>
    <w:rsid w:val="04812FB5"/>
    <w:rsid w:val="048A6726"/>
    <w:rsid w:val="04994EDF"/>
    <w:rsid w:val="049D3B67"/>
    <w:rsid w:val="04C81921"/>
    <w:rsid w:val="04D07A99"/>
    <w:rsid w:val="04D70DAB"/>
    <w:rsid w:val="04E10997"/>
    <w:rsid w:val="04E640B4"/>
    <w:rsid w:val="04F34238"/>
    <w:rsid w:val="051756C8"/>
    <w:rsid w:val="052F2A11"/>
    <w:rsid w:val="05324EB9"/>
    <w:rsid w:val="0548762F"/>
    <w:rsid w:val="05504736"/>
    <w:rsid w:val="05542478"/>
    <w:rsid w:val="055F0D07"/>
    <w:rsid w:val="0561044A"/>
    <w:rsid w:val="05797681"/>
    <w:rsid w:val="058065F5"/>
    <w:rsid w:val="05A50F26"/>
    <w:rsid w:val="05AA2098"/>
    <w:rsid w:val="05B66C8F"/>
    <w:rsid w:val="05CD3FD8"/>
    <w:rsid w:val="05D609A2"/>
    <w:rsid w:val="05D9472B"/>
    <w:rsid w:val="05E7273E"/>
    <w:rsid w:val="05FD48BE"/>
    <w:rsid w:val="060519C4"/>
    <w:rsid w:val="06056F45"/>
    <w:rsid w:val="060774EA"/>
    <w:rsid w:val="060D673D"/>
    <w:rsid w:val="06253E14"/>
    <w:rsid w:val="06562220"/>
    <w:rsid w:val="067601CC"/>
    <w:rsid w:val="06A42F8B"/>
    <w:rsid w:val="06BE212D"/>
    <w:rsid w:val="06C76C7A"/>
    <w:rsid w:val="06FC2DC7"/>
    <w:rsid w:val="072B0FB7"/>
    <w:rsid w:val="072F1ABE"/>
    <w:rsid w:val="072F6D5A"/>
    <w:rsid w:val="073A38EF"/>
    <w:rsid w:val="073C2651"/>
    <w:rsid w:val="07442078"/>
    <w:rsid w:val="07490BCF"/>
    <w:rsid w:val="074F739B"/>
    <w:rsid w:val="07523731"/>
    <w:rsid w:val="076369A2"/>
    <w:rsid w:val="076444C8"/>
    <w:rsid w:val="07723089"/>
    <w:rsid w:val="07911761"/>
    <w:rsid w:val="07975709"/>
    <w:rsid w:val="079C3C62"/>
    <w:rsid w:val="07AE4A68"/>
    <w:rsid w:val="07D23B28"/>
    <w:rsid w:val="07D77F45"/>
    <w:rsid w:val="07DE071F"/>
    <w:rsid w:val="07DF2906"/>
    <w:rsid w:val="07F13FAE"/>
    <w:rsid w:val="080A1514"/>
    <w:rsid w:val="08362309"/>
    <w:rsid w:val="08602EE2"/>
    <w:rsid w:val="086F75C9"/>
    <w:rsid w:val="08792CB4"/>
    <w:rsid w:val="08A32B25"/>
    <w:rsid w:val="08B41EE1"/>
    <w:rsid w:val="08C64BF4"/>
    <w:rsid w:val="08C726EE"/>
    <w:rsid w:val="08CE609D"/>
    <w:rsid w:val="08D8516E"/>
    <w:rsid w:val="08D86403"/>
    <w:rsid w:val="08DB6A0C"/>
    <w:rsid w:val="08DF64FD"/>
    <w:rsid w:val="08EE4992"/>
    <w:rsid w:val="08F0070A"/>
    <w:rsid w:val="0919646E"/>
    <w:rsid w:val="09220543"/>
    <w:rsid w:val="09285D9F"/>
    <w:rsid w:val="09287EA3"/>
    <w:rsid w:val="09342FFB"/>
    <w:rsid w:val="093F51ED"/>
    <w:rsid w:val="094F5C0A"/>
    <w:rsid w:val="0952458B"/>
    <w:rsid w:val="096A04BC"/>
    <w:rsid w:val="09722ECD"/>
    <w:rsid w:val="09734E97"/>
    <w:rsid w:val="09805347"/>
    <w:rsid w:val="09C204F5"/>
    <w:rsid w:val="09C35E1E"/>
    <w:rsid w:val="09FE0C04"/>
    <w:rsid w:val="0A0F696E"/>
    <w:rsid w:val="0A1E4E03"/>
    <w:rsid w:val="0A1F7F92"/>
    <w:rsid w:val="0A206DCD"/>
    <w:rsid w:val="0A334D52"/>
    <w:rsid w:val="0A3B7763"/>
    <w:rsid w:val="0A636C8C"/>
    <w:rsid w:val="0A8455AD"/>
    <w:rsid w:val="0A8740EF"/>
    <w:rsid w:val="0A8E4154"/>
    <w:rsid w:val="0A8F6E15"/>
    <w:rsid w:val="0A9D666F"/>
    <w:rsid w:val="0AAD3CF2"/>
    <w:rsid w:val="0AC73158"/>
    <w:rsid w:val="0AE53B72"/>
    <w:rsid w:val="0AFB5144"/>
    <w:rsid w:val="0B122D4B"/>
    <w:rsid w:val="0B163D2C"/>
    <w:rsid w:val="0B2C598D"/>
    <w:rsid w:val="0B57681E"/>
    <w:rsid w:val="0B5C5BE2"/>
    <w:rsid w:val="0B6727D9"/>
    <w:rsid w:val="0B9176F8"/>
    <w:rsid w:val="0BA44B0F"/>
    <w:rsid w:val="0BB7550F"/>
    <w:rsid w:val="0BD065D0"/>
    <w:rsid w:val="0BD31C1D"/>
    <w:rsid w:val="0BD7795F"/>
    <w:rsid w:val="0BDF05C2"/>
    <w:rsid w:val="0BE76D93"/>
    <w:rsid w:val="0C0369A6"/>
    <w:rsid w:val="0C0A1AE2"/>
    <w:rsid w:val="0C144D4A"/>
    <w:rsid w:val="0C41302A"/>
    <w:rsid w:val="0C5E1E2E"/>
    <w:rsid w:val="0C656D19"/>
    <w:rsid w:val="0C676F35"/>
    <w:rsid w:val="0C9413AC"/>
    <w:rsid w:val="0C9D17A6"/>
    <w:rsid w:val="0CA35A93"/>
    <w:rsid w:val="0CF14A50"/>
    <w:rsid w:val="0CFF53BF"/>
    <w:rsid w:val="0D0D5372"/>
    <w:rsid w:val="0D233138"/>
    <w:rsid w:val="0D2C7836"/>
    <w:rsid w:val="0D2E75FC"/>
    <w:rsid w:val="0D335069"/>
    <w:rsid w:val="0D391900"/>
    <w:rsid w:val="0D4D6CE4"/>
    <w:rsid w:val="0D6B4803"/>
    <w:rsid w:val="0D701E19"/>
    <w:rsid w:val="0D851774"/>
    <w:rsid w:val="0DAB2E51"/>
    <w:rsid w:val="0DC43F13"/>
    <w:rsid w:val="0DC91529"/>
    <w:rsid w:val="0DD06AB7"/>
    <w:rsid w:val="0DDC0C4D"/>
    <w:rsid w:val="0DE95727"/>
    <w:rsid w:val="0DFF319D"/>
    <w:rsid w:val="0E1053AA"/>
    <w:rsid w:val="0E2A15BE"/>
    <w:rsid w:val="0E2D3866"/>
    <w:rsid w:val="0E3C7F4D"/>
    <w:rsid w:val="0E453FB2"/>
    <w:rsid w:val="0E490C09"/>
    <w:rsid w:val="0E4E1F24"/>
    <w:rsid w:val="0E6059EA"/>
    <w:rsid w:val="0E753C12"/>
    <w:rsid w:val="0E7B754C"/>
    <w:rsid w:val="0E8518F4"/>
    <w:rsid w:val="0E8F4FB9"/>
    <w:rsid w:val="0E9558AC"/>
    <w:rsid w:val="0EAB6710"/>
    <w:rsid w:val="0EAE0A41"/>
    <w:rsid w:val="0EB83A78"/>
    <w:rsid w:val="0EC066EB"/>
    <w:rsid w:val="0EC73CBB"/>
    <w:rsid w:val="0EDF7256"/>
    <w:rsid w:val="0EE77EB9"/>
    <w:rsid w:val="0F074776"/>
    <w:rsid w:val="0F1D38DB"/>
    <w:rsid w:val="0F5B4403"/>
    <w:rsid w:val="0F5E3A6B"/>
    <w:rsid w:val="0F6634D4"/>
    <w:rsid w:val="0F7B3680"/>
    <w:rsid w:val="0F933B9D"/>
    <w:rsid w:val="0FAC4C5F"/>
    <w:rsid w:val="0FC226D4"/>
    <w:rsid w:val="10152B61"/>
    <w:rsid w:val="10172A20"/>
    <w:rsid w:val="102A4CF7"/>
    <w:rsid w:val="103A226A"/>
    <w:rsid w:val="105C4953"/>
    <w:rsid w:val="108A4FA0"/>
    <w:rsid w:val="108C6F6A"/>
    <w:rsid w:val="109C2F25"/>
    <w:rsid w:val="10A36454"/>
    <w:rsid w:val="10D21DDF"/>
    <w:rsid w:val="10DD77C5"/>
    <w:rsid w:val="10FE773C"/>
    <w:rsid w:val="1111121D"/>
    <w:rsid w:val="111B1F9E"/>
    <w:rsid w:val="112C6E1A"/>
    <w:rsid w:val="11333889"/>
    <w:rsid w:val="113B0990"/>
    <w:rsid w:val="113D0585"/>
    <w:rsid w:val="113E5AC3"/>
    <w:rsid w:val="115777AD"/>
    <w:rsid w:val="115C2413"/>
    <w:rsid w:val="116457F1"/>
    <w:rsid w:val="116D775B"/>
    <w:rsid w:val="117741DF"/>
    <w:rsid w:val="11A55E09"/>
    <w:rsid w:val="11AB1672"/>
    <w:rsid w:val="11B04EDA"/>
    <w:rsid w:val="11BA18B5"/>
    <w:rsid w:val="11D77EAD"/>
    <w:rsid w:val="11F052D6"/>
    <w:rsid w:val="11F272A1"/>
    <w:rsid w:val="11F76665"/>
    <w:rsid w:val="11FA7F03"/>
    <w:rsid w:val="120668A8"/>
    <w:rsid w:val="12092FED"/>
    <w:rsid w:val="123777F0"/>
    <w:rsid w:val="123A29F6"/>
    <w:rsid w:val="12460D18"/>
    <w:rsid w:val="12503FC7"/>
    <w:rsid w:val="12641821"/>
    <w:rsid w:val="1283439D"/>
    <w:rsid w:val="128B3251"/>
    <w:rsid w:val="12A06CFD"/>
    <w:rsid w:val="12A6008B"/>
    <w:rsid w:val="12A83E03"/>
    <w:rsid w:val="12B2436E"/>
    <w:rsid w:val="12B72298"/>
    <w:rsid w:val="12C27A9B"/>
    <w:rsid w:val="12E91C34"/>
    <w:rsid w:val="12F0793F"/>
    <w:rsid w:val="12FB3F33"/>
    <w:rsid w:val="132E255A"/>
    <w:rsid w:val="13337B71"/>
    <w:rsid w:val="134D334B"/>
    <w:rsid w:val="134F30AF"/>
    <w:rsid w:val="13523E84"/>
    <w:rsid w:val="136046DE"/>
    <w:rsid w:val="137D2B9A"/>
    <w:rsid w:val="137F4B64"/>
    <w:rsid w:val="13815D37"/>
    <w:rsid w:val="138163CF"/>
    <w:rsid w:val="139C46FD"/>
    <w:rsid w:val="13A520F1"/>
    <w:rsid w:val="13AB00DA"/>
    <w:rsid w:val="13B62550"/>
    <w:rsid w:val="13DA4490"/>
    <w:rsid w:val="13E175CD"/>
    <w:rsid w:val="13F05A62"/>
    <w:rsid w:val="14027543"/>
    <w:rsid w:val="143C2A55"/>
    <w:rsid w:val="14453EB9"/>
    <w:rsid w:val="14547264"/>
    <w:rsid w:val="146401FE"/>
    <w:rsid w:val="146A5814"/>
    <w:rsid w:val="14A16D5C"/>
    <w:rsid w:val="14AD5701"/>
    <w:rsid w:val="14D255E4"/>
    <w:rsid w:val="14EF1875"/>
    <w:rsid w:val="14F11A91"/>
    <w:rsid w:val="15015A4D"/>
    <w:rsid w:val="15264F53"/>
    <w:rsid w:val="152C0D1B"/>
    <w:rsid w:val="15347BD0"/>
    <w:rsid w:val="153546AA"/>
    <w:rsid w:val="15545B7C"/>
    <w:rsid w:val="15610299"/>
    <w:rsid w:val="15997A33"/>
    <w:rsid w:val="15A02341"/>
    <w:rsid w:val="15B3633E"/>
    <w:rsid w:val="15C01464"/>
    <w:rsid w:val="15CC605B"/>
    <w:rsid w:val="15D55DE5"/>
    <w:rsid w:val="15DF5D8E"/>
    <w:rsid w:val="15E96C0C"/>
    <w:rsid w:val="15EB728E"/>
    <w:rsid w:val="15EC2259"/>
    <w:rsid w:val="15FA6724"/>
    <w:rsid w:val="15FB69D1"/>
    <w:rsid w:val="15FD6214"/>
    <w:rsid w:val="160E6673"/>
    <w:rsid w:val="1626576B"/>
    <w:rsid w:val="162714E3"/>
    <w:rsid w:val="162B11C0"/>
    <w:rsid w:val="164248D0"/>
    <w:rsid w:val="16461F09"/>
    <w:rsid w:val="164E081E"/>
    <w:rsid w:val="166438A0"/>
    <w:rsid w:val="16695657"/>
    <w:rsid w:val="166F711D"/>
    <w:rsid w:val="1687594A"/>
    <w:rsid w:val="168D57EA"/>
    <w:rsid w:val="16AC747C"/>
    <w:rsid w:val="16AE5979"/>
    <w:rsid w:val="16FE3FF2"/>
    <w:rsid w:val="1706559C"/>
    <w:rsid w:val="17163A31"/>
    <w:rsid w:val="1719707D"/>
    <w:rsid w:val="1720665E"/>
    <w:rsid w:val="172169CF"/>
    <w:rsid w:val="17465999"/>
    <w:rsid w:val="17483C7D"/>
    <w:rsid w:val="17497578"/>
    <w:rsid w:val="17626C76"/>
    <w:rsid w:val="1763479D"/>
    <w:rsid w:val="176C53FF"/>
    <w:rsid w:val="176C714D"/>
    <w:rsid w:val="1783441C"/>
    <w:rsid w:val="178E7A6B"/>
    <w:rsid w:val="17A0154D"/>
    <w:rsid w:val="17BB6387"/>
    <w:rsid w:val="17C23271"/>
    <w:rsid w:val="17E21B65"/>
    <w:rsid w:val="17E51656"/>
    <w:rsid w:val="17EC02EE"/>
    <w:rsid w:val="17FD699F"/>
    <w:rsid w:val="18091C67"/>
    <w:rsid w:val="18117817"/>
    <w:rsid w:val="18137F71"/>
    <w:rsid w:val="181B3ED2"/>
    <w:rsid w:val="183028D1"/>
    <w:rsid w:val="186500A0"/>
    <w:rsid w:val="18934C0E"/>
    <w:rsid w:val="18952734"/>
    <w:rsid w:val="18953B6A"/>
    <w:rsid w:val="18A8690B"/>
    <w:rsid w:val="18BD4F9A"/>
    <w:rsid w:val="18C96881"/>
    <w:rsid w:val="18F57676"/>
    <w:rsid w:val="19197809"/>
    <w:rsid w:val="192D5062"/>
    <w:rsid w:val="194859F8"/>
    <w:rsid w:val="195E2A95"/>
    <w:rsid w:val="197B5DCD"/>
    <w:rsid w:val="19B81982"/>
    <w:rsid w:val="19E0247B"/>
    <w:rsid w:val="19E17DEB"/>
    <w:rsid w:val="1A0F6A2E"/>
    <w:rsid w:val="1A187AC0"/>
    <w:rsid w:val="1A230ABD"/>
    <w:rsid w:val="1A3F6DFB"/>
    <w:rsid w:val="1A562397"/>
    <w:rsid w:val="1A622C60"/>
    <w:rsid w:val="1A6525DA"/>
    <w:rsid w:val="1A6E2D38"/>
    <w:rsid w:val="1A6F2798"/>
    <w:rsid w:val="1A75281D"/>
    <w:rsid w:val="1A7A7E33"/>
    <w:rsid w:val="1A976C37"/>
    <w:rsid w:val="1AA018E9"/>
    <w:rsid w:val="1AAC46D8"/>
    <w:rsid w:val="1AB33345"/>
    <w:rsid w:val="1AB82729"/>
    <w:rsid w:val="1AC612CA"/>
    <w:rsid w:val="1AF74AB7"/>
    <w:rsid w:val="1B0C18EC"/>
    <w:rsid w:val="1B1C0EEA"/>
    <w:rsid w:val="1B223E33"/>
    <w:rsid w:val="1B4237E3"/>
    <w:rsid w:val="1B522B5E"/>
    <w:rsid w:val="1B7E3953"/>
    <w:rsid w:val="1B852F33"/>
    <w:rsid w:val="1B9C0170"/>
    <w:rsid w:val="1BA23AE5"/>
    <w:rsid w:val="1BAD248A"/>
    <w:rsid w:val="1BC51582"/>
    <w:rsid w:val="1BFB31F6"/>
    <w:rsid w:val="1C0E117B"/>
    <w:rsid w:val="1C166281"/>
    <w:rsid w:val="1C2344FA"/>
    <w:rsid w:val="1C682924"/>
    <w:rsid w:val="1C805D1C"/>
    <w:rsid w:val="1CF10D56"/>
    <w:rsid w:val="1CF213F0"/>
    <w:rsid w:val="1CF342B7"/>
    <w:rsid w:val="1CFA34AD"/>
    <w:rsid w:val="1CFF2E7C"/>
    <w:rsid w:val="1D097B94"/>
    <w:rsid w:val="1D104A7F"/>
    <w:rsid w:val="1D344C11"/>
    <w:rsid w:val="1D383050"/>
    <w:rsid w:val="1D4604A0"/>
    <w:rsid w:val="1D5726AE"/>
    <w:rsid w:val="1D5C5F16"/>
    <w:rsid w:val="1D6E79F7"/>
    <w:rsid w:val="1D70376F"/>
    <w:rsid w:val="1D90796E"/>
    <w:rsid w:val="1D92214B"/>
    <w:rsid w:val="1DA21E90"/>
    <w:rsid w:val="1DA84CB7"/>
    <w:rsid w:val="1DAD49C3"/>
    <w:rsid w:val="1DB23D88"/>
    <w:rsid w:val="1DC45516"/>
    <w:rsid w:val="1DF716B3"/>
    <w:rsid w:val="1E100503"/>
    <w:rsid w:val="1E122A78"/>
    <w:rsid w:val="1E3429EF"/>
    <w:rsid w:val="1E543091"/>
    <w:rsid w:val="1E6F3A27"/>
    <w:rsid w:val="1E7C6661"/>
    <w:rsid w:val="1E933BB9"/>
    <w:rsid w:val="1EAC07D7"/>
    <w:rsid w:val="1EBD0C36"/>
    <w:rsid w:val="1ECC1DAB"/>
    <w:rsid w:val="1ED1023E"/>
    <w:rsid w:val="1EE20FA3"/>
    <w:rsid w:val="1EFC330F"/>
    <w:rsid w:val="1F06438B"/>
    <w:rsid w:val="1F073C5F"/>
    <w:rsid w:val="1F120744"/>
    <w:rsid w:val="1F21113F"/>
    <w:rsid w:val="1F2D7B6A"/>
    <w:rsid w:val="1F4F6990"/>
    <w:rsid w:val="1F580562"/>
    <w:rsid w:val="1F8A1EBA"/>
    <w:rsid w:val="1FA3607E"/>
    <w:rsid w:val="1FA83694"/>
    <w:rsid w:val="1FAB0A8F"/>
    <w:rsid w:val="1FB75686"/>
    <w:rsid w:val="1FBC50D7"/>
    <w:rsid w:val="1FCD4EA9"/>
    <w:rsid w:val="1FF95C9E"/>
    <w:rsid w:val="1FFF1D95"/>
    <w:rsid w:val="2039253E"/>
    <w:rsid w:val="203D10D9"/>
    <w:rsid w:val="20481261"/>
    <w:rsid w:val="204D2CB1"/>
    <w:rsid w:val="20631369"/>
    <w:rsid w:val="20803CC9"/>
    <w:rsid w:val="20915ED7"/>
    <w:rsid w:val="209B4FA7"/>
    <w:rsid w:val="20A7394C"/>
    <w:rsid w:val="20AF5479"/>
    <w:rsid w:val="20B51651"/>
    <w:rsid w:val="20C95670"/>
    <w:rsid w:val="20CF69FF"/>
    <w:rsid w:val="20E24FCC"/>
    <w:rsid w:val="20E95D13"/>
    <w:rsid w:val="20F621DE"/>
    <w:rsid w:val="210448FA"/>
    <w:rsid w:val="21246D4B"/>
    <w:rsid w:val="21262AC3"/>
    <w:rsid w:val="212E3725"/>
    <w:rsid w:val="21484179"/>
    <w:rsid w:val="214967B1"/>
    <w:rsid w:val="214B7D38"/>
    <w:rsid w:val="21550065"/>
    <w:rsid w:val="216B6728"/>
    <w:rsid w:val="216D6944"/>
    <w:rsid w:val="21762D90"/>
    <w:rsid w:val="21787096"/>
    <w:rsid w:val="21D267A7"/>
    <w:rsid w:val="21D7200F"/>
    <w:rsid w:val="21EF55AB"/>
    <w:rsid w:val="21F34132"/>
    <w:rsid w:val="22124DF5"/>
    <w:rsid w:val="221B014E"/>
    <w:rsid w:val="22230DB0"/>
    <w:rsid w:val="222C23FC"/>
    <w:rsid w:val="22327245"/>
    <w:rsid w:val="22356D36"/>
    <w:rsid w:val="22482F0D"/>
    <w:rsid w:val="225C7F32"/>
    <w:rsid w:val="22620EB7"/>
    <w:rsid w:val="22623FCE"/>
    <w:rsid w:val="226338A3"/>
    <w:rsid w:val="2288597C"/>
    <w:rsid w:val="22D24A4D"/>
    <w:rsid w:val="22D64075"/>
    <w:rsid w:val="22F015DA"/>
    <w:rsid w:val="22F95FB5"/>
    <w:rsid w:val="230C0974"/>
    <w:rsid w:val="230C7A96"/>
    <w:rsid w:val="23641680"/>
    <w:rsid w:val="23D12C39"/>
    <w:rsid w:val="23D71221"/>
    <w:rsid w:val="23EC3D11"/>
    <w:rsid w:val="23FB0337"/>
    <w:rsid w:val="24077797"/>
    <w:rsid w:val="241834F4"/>
    <w:rsid w:val="241C1F5B"/>
    <w:rsid w:val="242278F4"/>
    <w:rsid w:val="242A0B1C"/>
    <w:rsid w:val="242D064C"/>
    <w:rsid w:val="24A44D47"/>
    <w:rsid w:val="24AD1DF7"/>
    <w:rsid w:val="24B108F5"/>
    <w:rsid w:val="24C60ACB"/>
    <w:rsid w:val="24E76A0D"/>
    <w:rsid w:val="24EC5DD1"/>
    <w:rsid w:val="24F904EE"/>
    <w:rsid w:val="250C0222"/>
    <w:rsid w:val="252B4B4C"/>
    <w:rsid w:val="253B0B07"/>
    <w:rsid w:val="255120D8"/>
    <w:rsid w:val="255F47F5"/>
    <w:rsid w:val="25652808"/>
    <w:rsid w:val="256911D0"/>
    <w:rsid w:val="25717121"/>
    <w:rsid w:val="25826736"/>
    <w:rsid w:val="25A03843"/>
    <w:rsid w:val="25AC5561"/>
    <w:rsid w:val="25B97332"/>
    <w:rsid w:val="25C603D0"/>
    <w:rsid w:val="25C97EC1"/>
    <w:rsid w:val="25E95B97"/>
    <w:rsid w:val="26064C71"/>
    <w:rsid w:val="26263565"/>
    <w:rsid w:val="262C4234"/>
    <w:rsid w:val="265F41D6"/>
    <w:rsid w:val="26695200"/>
    <w:rsid w:val="266B541C"/>
    <w:rsid w:val="268C786C"/>
    <w:rsid w:val="26CA0394"/>
    <w:rsid w:val="26CD578F"/>
    <w:rsid w:val="26E76E1D"/>
    <w:rsid w:val="26ED1B68"/>
    <w:rsid w:val="27127645"/>
    <w:rsid w:val="271A1815"/>
    <w:rsid w:val="27203367"/>
    <w:rsid w:val="27473793"/>
    <w:rsid w:val="2748089E"/>
    <w:rsid w:val="27566117"/>
    <w:rsid w:val="27764078"/>
    <w:rsid w:val="27840543"/>
    <w:rsid w:val="27873B8F"/>
    <w:rsid w:val="278A18D2"/>
    <w:rsid w:val="27AF30E6"/>
    <w:rsid w:val="27AF753A"/>
    <w:rsid w:val="27BA21B7"/>
    <w:rsid w:val="27C3777F"/>
    <w:rsid w:val="27EC421C"/>
    <w:rsid w:val="27F51A4F"/>
    <w:rsid w:val="281F3C28"/>
    <w:rsid w:val="281F64BE"/>
    <w:rsid w:val="28285372"/>
    <w:rsid w:val="282E6701"/>
    <w:rsid w:val="28732366"/>
    <w:rsid w:val="28773CA1"/>
    <w:rsid w:val="28814A83"/>
    <w:rsid w:val="28845678"/>
    <w:rsid w:val="28846321"/>
    <w:rsid w:val="288602EB"/>
    <w:rsid w:val="28904CC6"/>
    <w:rsid w:val="289C555E"/>
    <w:rsid w:val="28AF1C8D"/>
    <w:rsid w:val="28C3509B"/>
    <w:rsid w:val="28C80903"/>
    <w:rsid w:val="28CE01F3"/>
    <w:rsid w:val="28D23530"/>
    <w:rsid w:val="28EC5824"/>
    <w:rsid w:val="2916341D"/>
    <w:rsid w:val="29181DA8"/>
    <w:rsid w:val="29363ABF"/>
    <w:rsid w:val="293D309F"/>
    <w:rsid w:val="29A21154"/>
    <w:rsid w:val="29AA0009"/>
    <w:rsid w:val="29B641A3"/>
    <w:rsid w:val="29C66496"/>
    <w:rsid w:val="29C93695"/>
    <w:rsid w:val="29CB1FF6"/>
    <w:rsid w:val="29CC7380"/>
    <w:rsid w:val="29D049D8"/>
    <w:rsid w:val="29DC4101"/>
    <w:rsid w:val="29E17ECF"/>
    <w:rsid w:val="29E7300B"/>
    <w:rsid w:val="29EC6874"/>
    <w:rsid w:val="29FA0F90"/>
    <w:rsid w:val="2A0E4AC0"/>
    <w:rsid w:val="2A1C67C7"/>
    <w:rsid w:val="2A331DAD"/>
    <w:rsid w:val="2A391AB9"/>
    <w:rsid w:val="2A3E70CF"/>
    <w:rsid w:val="2A697EC4"/>
    <w:rsid w:val="2A7228D5"/>
    <w:rsid w:val="2A73664D"/>
    <w:rsid w:val="2A7B35CA"/>
    <w:rsid w:val="2A7C3754"/>
    <w:rsid w:val="2A7F4FF2"/>
    <w:rsid w:val="2A842484"/>
    <w:rsid w:val="2A8645D2"/>
    <w:rsid w:val="2A8A2314"/>
    <w:rsid w:val="2A97058D"/>
    <w:rsid w:val="2ACD3F3A"/>
    <w:rsid w:val="2AD1624A"/>
    <w:rsid w:val="2AD31BAE"/>
    <w:rsid w:val="2AD54D72"/>
    <w:rsid w:val="2AE8528D"/>
    <w:rsid w:val="2AEF6368"/>
    <w:rsid w:val="2AF553CF"/>
    <w:rsid w:val="2AFA113A"/>
    <w:rsid w:val="2B0C0F7B"/>
    <w:rsid w:val="2B1C386E"/>
    <w:rsid w:val="2B1E480B"/>
    <w:rsid w:val="2B3871CC"/>
    <w:rsid w:val="2B442DC6"/>
    <w:rsid w:val="2B786611"/>
    <w:rsid w:val="2B944106"/>
    <w:rsid w:val="2BA76F32"/>
    <w:rsid w:val="2BD80E5D"/>
    <w:rsid w:val="2BD8107F"/>
    <w:rsid w:val="2BDE58D1"/>
    <w:rsid w:val="2BE912BD"/>
    <w:rsid w:val="2BEC66B7"/>
    <w:rsid w:val="2BF461CB"/>
    <w:rsid w:val="2C006851"/>
    <w:rsid w:val="2C255C8F"/>
    <w:rsid w:val="2C29790B"/>
    <w:rsid w:val="2C3128F3"/>
    <w:rsid w:val="2C657FCC"/>
    <w:rsid w:val="2CA13945"/>
    <w:rsid w:val="2CA174A1"/>
    <w:rsid w:val="2CAE1BBE"/>
    <w:rsid w:val="2CB94068"/>
    <w:rsid w:val="2CC91463"/>
    <w:rsid w:val="2CD535EF"/>
    <w:rsid w:val="2CDC7A4B"/>
    <w:rsid w:val="2CDD5D11"/>
    <w:rsid w:val="2CE33F5E"/>
    <w:rsid w:val="2CF77A09"/>
    <w:rsid w:val="2D0D0FDB"/>
    <w:rsid w:val="2D1B36F8"/>
    <w:rsid w:val="2D43588F"/>
    <w:rsid w:val="2D473D89"/>
    <w:rsid w:val="2D510EC7"/>
    <w:rsid w:val="2D542766"/>
    <w:rsid w:val="2D5C161A"/>
    <w:rsid w:val="2D6A01DB"/>
    <w:rsid w:val="2D774BB6"/>
    <w:rsid w:val="2D8C1EE7"/>
    <w:rsid w:val="2D8F7C42"/>
    <w:rsid w:val="2D9C5EBB"/>
    <w:rsid w:val="2D9E60D7"/>
    <w:rsid w:val="2DBB27E5"/>
    <w:rsid w:val="2DCE51AB"/>
    <w:rsid w:val="2DF33D2D"/>
    <w:rsid w:val="2E137CE4"/>
    <w:rsid w:val="2E277E7A"/>
    <w:rsid w:val="2E474078"/>
    <w:rsid w:val="2E514EF7"/>
    <w:rsid w:val="2E552C39"/>
    <w:rsid w:val="2E66470A"/>
    <w:rsid w:val="2E7110F5"/>
    <w:rsid w:val="2E926C1E"/>
    <w:rsid w:val="2E930E53"/>
    <w:rsid w:val="2EA25753"/>
    <w:rsid w:val="2EAA0BDA"/>
    <w:rsid w:val="2EB41AC2"/>
    <w:rsid w:val="2EB77450"/>
    <w:rsid w:val="2ECD0A22"/>
    <w:rsid w:val="2EE30245"/>
    <w:rsid w:val="2EFE507F"/>
    <w:rsid w:val="2F083FE3"/>
    <w:rsid w:val="2F136456"/>
    <w:rsid w:val="2F261EE0"/>
    <w:rsid w:val="2F397E65"/>
    <w:rsid w:val="2F511653"/>
    <w:rsid w:val="2F8126BE"/>
    <w:rsid w:val="2F8207DD"/>
    <w:rsid w:val="2F8337D6"/>
    <w:rsid w:val="2F922908"/>
    <w:rsid w:val="2FA33782"/>
    <w:rsid w:val="2FAA48BF"/>
    <w:rsid w:val="2FAE6E45"/>
    <w:rsid w:val="2FF67B04"/>
    <w:rsid w:val="2FF74AA0"/>
    <w:rsid w:val="2FFA3A98"/>
    <w:rsid w:val="304447DB"/>
    <w:rsid w:val="30444D13"/>
    <w:rsid w:val="304F3F29"/>
    <w:rsid w:val="304F7886"/>
    <w:rsid w:val="30523594"/>
    <w:rsid w:val="30590093"/>
    <w:rsid w:val="306A08F3"/>
    <w:rsid w:val="306A61C3"/>
    <w:rsid w:val="30AE4883"/>
    <w:rsid w:val="30C47C02"/>
    <w:rsid w:val="30DF4A3C"/>
    <w:rsid w:val="30F70156"/>
    <w:rsid w:val="310444A3"/>
    <w:rsid w:val="312863E3"/>
    <w:rsid w:val="31295C80"/>
    <w:rsid w:val="312B5ED3"/>
    <w:rsid w:val="3138414C"/>
    <w:rsid w:val="313B18E5"/>
    <w:rsid w:val="317A6513"/>
    <w:rsid w:val="319475D5"/>
    <w:rsid w:val="31954ECB"/>
    <w:rsid w:val="31A83080"/>
    <w:rsid w:val="31AA329C"/>
    <w:rsid w:val="31AC1C27"/>
    <w:rsid w:val="31B61C41"/>
    <w:rsid w:val="31F10CBA"/>
    <w:rsid w:val="31F369F1"/>
    <w:rsid w:val="32022414"/>
    <w:rsid w:val="322778A0"/>
    <w:rsid w:val="324D32EC"/>
    <w:rsid w:val="32690A61"/>
    <w:rsid w:val="32870EE7"/>
    <w:rsid w:val="328A4C25"/>
    <w:rsid w:val="32990C1B"/>
    <w:rsid w:val="32A61CB5"/>
    <w:rsid w:val="32AC094E"/>
    <w:rsid w:val="32C4038E"/>
    <w:rsid w:val="32C75788"/>
    <w:rsid w:val="32D14AAC"/>
    <w:rsid w:val="32D85BE7"/>
    <w:rsid w:val="33042538"/>
    <w:rsid w:val="33072028"/>
    <w:rsid w:val="331529E4"/>
    <w:rsid w:val="331F55C4"/>
    <w:rsid w:val="33355D66"/>
    <w:rsid w:val="33420DD0"/>
    <w:rsid w:val="3353526D"/>
    <w:rsid w:val="336315EB"/>
    <w:rsid w:val="337309C8"/>
    <w:rsid w:val="338B4A07"/>
    <w:rsid w:val="33CA19D4"/>
    <w:rsid w:val="33ED7470"/>
    <w:rsid w:val="34032639"/>
    <w:rsid w:val="34076784"/>
    <w:rsid w:val="340A1DD0"/>
    <w:rsid w:val="34126ED7"/>
    <w:rsid w:val="341F5844"/>
    <w:rsid w:val="34250B69"/>
    <w:rsid w:val="343432F1"/>
    <w:rsid w:val="34367069"/>
    <w:rsid w:val="346A1815"/>
    <w:rsid w:val="346C4839"/>
    <w:rsid w:val="346D235F"/>
    <w:rsid w:val="346E05B1"/>
    <w:rsid w:val="34852655"/>
    <w:rsid w:val="348C0916"/>
    <w:rsid w:val="349018D4"/>
    <w:rsid w:val="34983880"/>
    <w:rsid w:val="349D6F39"/>
    <w:rsid w:val="34AD7A7E"/>
    <w:rsid w:val="34B34216"/>
    <w:rsid w:val="34B54432"/>
    <w:rsid w:val="34E22D4D"/>
    <w:rsid w:val="34E46AC5"/>
    <w:rsid w:val="34EE36D7"/>
    <w:rsid w:val="34FA6BBA"/>
    <w:rsid w:val="351729F7"/>
    <w:rsid w:val="352769B2"/>
    <w:rsid w:val="352C3FC8"/>
    <w:rsid w:val="352D5A09"/>
    <w:rsid w:val="353E374D"/>
    <w:rsid w:val="35523A2F"/>
    <w:rsid w:val="35813BF8"/>
    <w:rsid w:val="3583008C"/>
    <w:rsid w:val="35A10512"/>
    <w:rsid w:val="35B66E70"/>
    <w:rsid w:val="35BA2D2D"/>
    <w:rsid w:val="35BB5A78"/>
    <w:rsid w:val="35BF175E"/>
    <w:rsid w:val="35C3492C"/>
    <w:rsid w:val="361A0C91"/>
    <w:rsid w:val="36233826"/>
    <w:rsid w:val="36257395"/>
    <w:rsid w:val="362F1FC2"/>
    <w:rsid w:val="36421CF5"/>
    <w:rsid w:val="364517E5"/>
    <w:rsid w:val="36A75FFC"/>
    <w:rsid w:val="36B64491"/>
    <w:rsid w:val="36D16BD5"/>
    <w:rsid w:val="36E5117F"/>
    <w:rsid w:val="36ED31E5"/>
    <w:rsid w:val="36EE0EBF"/>
    <w:rsid w:val="370832BB"/>
    <w:rsid w:val="370C70D2"/>
    <w:rsid w:val="37215DAE"/>
    <w:rsid w:val="373D426B"/>
    <w:rsid w:val="37557806"/>
    <w:rsid w:val="37645C9B"/>
    <w:rsid w:val="37647A49"/>
    <w:rsid w:val="37893954"/>
    <w:rsid w:val="379E73FF"/>
    <w:rsid w:val="37B35B75"/>
    <w:rsid w:val="37BF2ED1"/>
    <w:rsid w:val="37CD0314"/>
    <w:rsid w:val="37D46439"/>
    <w:rsid w:val="37E933E1"/>
    <w:rsid w:val="37FC70EC"/>
    <w:rsid w:val="38003C16"/>
    <w:rsid w:val="38211DDE"/>
    <w:rsid w:val="38254E37"/>
    <w:rsid w:val="383A4103"/>
    <w:rsid w:val="384653A1"/>
    <w:rsid w:val="3848736B"/>
    <w:rsid w:val="384B5E18"/>
    <w:rsid w:val="3857135C"/>
    <w:rsid w:val="38606463"/>
    <w:rsid w:val="388B724B"/>
    <w:rsid w:val="388E17B6"/>
    <w:rsid w:val="38930029"/>
    <w:rsid w:val="38934A8A"/>
    <w:rsid w:val="38983E4E"/>
    <w:rsid w:val="389C4DCC"/>
    <w:rsid w:val="38AE42AE"/>
    <w:rsid w:val="38B16CBE"/>
    <w:rsid w:val="38C70290"/>
    <w:rsid w:val="38FD0155"/>
    <w:rsid w:val="38FF62C4"/>
    <w:rsid w:val="393D67A4"/>
    <w:rsid w:val="396E2E01"/>
    <w:rsid w:val="399D7242"/>
    <w:rsid w:val="39A86313"/>
    <w:rsid w:val="39B27192"/>
    <w:rsid w:val="39B63E9B"/>
    <w:rsid w:val="39BC1DBE"/>
    <w:rsid w:val="39C40C73"/>
    <w:rsid w:val="39E76710"/>
    <w:rsid w:val="3A3F64D0"/>
    <w:rsid w:val="3A79236F"/>
    <w:rsid w:val="3A79380C"/>
    <w:rsid w:val="3A8E3379"/>
    <w:rsid w:val="3AB40CE8"/>
    <w:rsid w:val="3AC34FE4"/>
    <w:rsid w:val="3AC70A1B"/>
    <w:rsid w:val="3AF22AA1"/>
    <w:rsid w:val="3B057795"/>
    <w:rsid w:val="3B070E17"/>
    <w:rsid w:val="3B0A4DAB"/>
    <w:rsid w:val="3B18527C"/>
    <w:rsid w:val="3B1E17A2"/>
    <w:rsid w:val="3B2D0DE3"/>
    <w:rsid w:val="3B4E6A46"/>
    <w:rsid w:val="3B6B1565"/>
    <w:rsid w:val="3B714E2B"/>
    <w:rsid w:val="3B7641EF"/>
    <w:rsid w:val="3B787F67"/>
    <w:rsid w:val="3B83077B"/>
    <w:rsid w:val="3BA96372"/>
    <w:rsid w:val="3BAC19BF"/>
    <w:rsid w:val="3BAE03FF"/>
    <w:rsid w:val="3BBC60A6"/>
    <w:rsid w:val="3BC46D08"/>
    <w:rsid w:val="3BFF5F92"/>
    <w:rsid w:val="3C031943"/>
    <w:rsid w:val="3C0637C5"/>
    <w:rsid w:val="3C426178"/>
    <w:rsid w:val="3C597D99"/>
    <w:rsid w:val="3C5C5193"/>
    <w:rsid w:val="3C642299"/>
    <w:rsid w:val="3C793F97"/>
    <w:rsid w:val="3C7B7D0F"/>
    <w:rsid w:val="3CD94AC9"/>
    <w:rsid w:val="3CF45CB8"/>
    <w:rsid w:val="3CF47AC1"/>
    <w:rsid w:val="3D081A0A"/>
    <w:rsid w:val="3D11790A"/>
    <w:rsid w:val="3D145A6E"/>
    <w:rsid w:val="3D163594"/>
    <w:rsid w:val="3D2757A1"/>
    <w:rsid w:val="3D2832C7"/>
    <w:rsid w:val="3D2E4D81"/>
    <w:rsid w:val="3D37104D"/>
    <w:rsid w:val="3D580050"/>
    <w:rsid w:val="3D6E19ED"/>
    <w:rsid w:val="3D770923"/>
    <w:rsid w:val="3D8428DD"/>
    <w:rsid w:val="3D89020A"/>
    <w:rsid w:val="3D8C6ADA"/>
    <w:rsid w:val="3D8F1598"/>
    <w:rsid w:val="3DA037A5"/>
    <w:rsid w:val="3DA212CB"/>
    <w:rsid w:val="3DA96293"/>
    <w:rsid w:val="3DE511B8"/>
    <w:rsid w:val="3E047890"/>
    <w:rsid w:val="3E09759C"/>
    <w:rsid w:val="3E0D2BA2"/>
    <w:rsid w:val="3E0E070F"/>
    <w:rsid w:val="3E241CE0"/>
    <w:rsid w:val="3E263CAA"/>
    <w:rsid w:val="3E2D71EC"/>
    <w:rsid w:val="3E3068D7"/>
    <w:rsid w:val="3E4660FB"/>
    <w:rsid w:val="3E6D7B2B"/>
    <w:rsid w:val="3E72445E"/>
    <w:rsid w:val="3E9C3F6D"/>
    <w:rsid w:val="3E9F4562"/>
    <w:rsid w:val="3EB412B6"/>
    <w:rsid w:val="3EC168A5"/>
    <w:rsid w:val="3ECD2378"/>
    <w:rsid w:val="3EE43DBA"/>
    <w:rsid w:val="3EE53B65"/>
    <w:rsid w:val="3EE651E8"/>
    <w:rsid w:val="3F0B4C4E"/>
    <w:rsid w:val="3F12422F"/>
    <w:rsid w:val="3F1248FE"/>
    <w:rsid w:val="3F3537C7"/>
    <w:rsid w:val="3F454604"/>
    <w:rsid w:val="3F487C50"/>
    <w:rsid w:val="3F536D21"/>
    <w:rsid w:val="3F574A9D"/>
    <w:rsid w:val="3F7B0026"/>
    <w:rsid w:val="3F834755"/>
    <w:rsid w:val="3F8769CB"/>
    <w:rsid w:val="3F991DA4"/>
    <w:rsid w:val="3FAA7549"/>
    <w:rsid w:val="3FB01EAB"/>
    <w:rsid w:val="3FC574F3"/>
    <w:rsid w:val="3FDA4D4C"/>
    <w:rsid w:val="3FDE3942"/>
    <w:rsid w:val="400D78C2"/>
    <w:rsid w:val="404228F2"/>
    <w:rsid w:val="4047615A"/>
    <w:rsid w:val="40572841"/>
    <w:rsid w:val="40646D0C"/>
    <w:rsid w:val="40692574"/>
    <w:rsid w:val="40774DD8"/>
    <w:rsid w:val="407C5E04"/>
    <w:rsid w:val="408F3338"/>
    <w:rsid w:val="40980764"/>
    <w:rsid w:val="40B11A9C"/>
    <w:rsid w:val="40B76E3C"/>
    <w:rsid w:val="40C63523"/>
    <w:rsid w:val="40E13EB9"/>
    <w:rsid w:val="40E67721"/>
    <w:rsid w:val="40EB4D37"/>
    <w:rsid w:val="40EF05E5"/>
    <w:rsid w:val="40F1685F"/>
    <w:rsid w:val="40F736DC"/>
    <w:rsid w:val="4105404B"/>
    <w:rsid w:val="41150B8F"/>
    <w:rsid w:val="411C75E7"/>
    <w:rsid w:val="41456B3D"/>
    <w:rsid w:val="414F176A"/>
    <w:rsid w:val="414F3518"/>
    <w:rsid w:val="415A730D"/>
    <w:rsid w:val="415D3E87"/>
    <w:rsid w:val="417661AF"/>
    <w:rsid w:val="418F600A"/>
    <w:rsid w:val="41930823"/>
    <w:rsid w:val="41AD3E23"/>
    <w:rsid w:val="41AF2209"/>
    <w:rsid w:val="41AF3FB7"/>
    <w:rsid w:val="41C773E2"/>
    <w:rsid w:val="41D23D44"/>
    <w:rsid w:val="41E40104"/>
    <w:rsid w:val="41F65E54"/>
    <w:rsid w:val="42072F7D"/>
    <w:rsid w:val="420F4C30"/>
    <w:rsid w:val="423E5075"/>
    <w:rsid w:val="42415557"/>
    <w:rsid w:val="42521512"/>
    <w:rsid w:val="427D40B5"/>
    <w:rsid w:val="428E1E1E"/>
    <w:rsid w:val="42937435"/>
    <w:rsid w:val="42984A4B"/>
    <w:rsid w:val="42A41642"/>
    <w:rsid w:val="42AC20E4"/>
    <w:rsid w:val="42BB6F75"/>
    <w:rsid w:val="430805CF"/>
    <w:rsid w:val="43086074"/>
    <w:rsid w:val="430A3B9B"/>
    <w:rsid w:val="432B0304"/>
    <w:rsid w:val="433F2564"/>
    <w:rsid w:val="43454BD3"/>
    <w:rsid w:val="434F4931"/>
    <w:rsid w:val="436C6603"/>
    <w:rsid w:val="438A0837"/>
    <w:rsid w:val="439B569B"/>
    <w:rsid w:val="43A23252"/>
    <w:rsid w:val="43AC6A00"/>
    <w:rsid w:val="43AF029E"/>
    <w:rsid w:val="43B81849"/>
    <w:rsid w:val="43BE2CE8"/>
    <w:rsid w:val="43D91523"/>
    <w:rsid w:val="43EA39CC"/>
    <w:rsid w:val="43EB44BE"/>
    <w:rsid w:val="43EF5539"/>
    <w:rsid w:val="44004F9E"/>
    <w:rsid w:val="44095C00"/>
    <w:rsid w:val="44114AB5"/>
    <w:rsid w:val="44191BBB"/>
    <w:rsid w:val="441A605F"/>
    <w:rsid w:val="44250560"/>
    <w:rsid w:val="443D1D4E"/>
    <w:rsid w:val="446A2417"/>
    <w:rsid w:val="448D4A83"/>
    <w:rsid w:val="44935E12"/>
    <w:rsid w:val="449B0822"/>
    <w:rsid w:val="44A1408B"/>
    <w:rsid w:val="44A973E3"/>
    <w:rsid w:val="44AE0556"/>
    <w:rsid w:val="44C71617"/>
    <w:rsid w:val="44E16B7D"/>
    <w:rsid w:val="450912C6"/>
    <w:rsid w:val="451A5BEB"/>
    <w:rsid w:val="451C1963"/>
    <w:rsid w:val="454834F9"/>
    <w:rsid w:val="45694AEE"/>
    <w:rsid w:val="459534C4"/>
    <w:rsid w:val="45967968"/>
    <w:rsid w:val="45AD4CB1"/>
    <w:rsid w:val="45BC40A4"/>
    <w:rsid w:val="45D97854"/>
    <w:rsid w:val="45DB537A"/>
    <w:rsid w:val="45F00A47"/>
    <w:rsid w:val="46091D13"/>
    <w:rsid w:val="4614088C"/>
    <w:rsid w:val="462806CE"/>
    <w:rsid w:val="462B12F5"/>
    <w:rsid w:val="46302433"/>
    <w:rsid w:val="46401681"/>
    <w:rsid w:val="464253F9"/>
    <w:rsid w:val="46805F22"/>
    <w:rsid w:val="46B30EFF"/>
    <w:rsid w:val="46C422B2"/>
    <w:rsid w:val="46DA3884"/>
    <w:rsid w:val="46EB670C"/>
    <w:rsid w:val="46F012F9"/>
    <w:rsid w:val="47024B89"/>
    <w:rsid w:val="4703102D"/>
    <w:rsid w:val="47290367"/>
    <w:rsid w:val="473A4323"/>
    <w:rsid w:val="474131AA"/>
    <w:rsid w:val="47431429"/>
    <w:rsid w:val="47481E98"/>
    <w:rsid w:val="475A2C17"/>
    <w:rsid w:val="47887784"/>
    <w:rsid w:val="478F28C0"/>
    <w:rsid w:val="479B74B7"/>
    <w:rsid w:val="47C02A7A"/>
    <w:rsid w:val="47C63E08"/>
    <w:rsid w:val="47D62732"/>
    <w:rsid w:val="47DD7AD0"/>
    <w:rsid w:val="48052B82"/>
    <w:rsid w:val="48126F81"/>
    <w:rsid w:val="481B4154"/>
    <w:rsid w:val="484A2C8B"/>
    <w:rsid w:val="485633DE"/>
    <w:rsid w:val="48595276"/>
    <w:rsid w:val="4860425D"/>
    <w:rsid w:val="487A5176"/>
    <w:rsid w:val="48873598"/>
    <w:rsid w:val="489C04B5"/>
    <w:rsid w:val="48A26623"/>
    <w:rsid w:val="48A51C70"/>
    <w:rsid w:val="48B037B6"/>
    <w:rsid w:val="48B84099"/>
    <w:rsid w:val="48CC544E"/>
    <w:rsid w:val="48CE566A"/>
    <w:rsid w:val="48D015CD"/>
    <w:rsid w:val="48D367DD"/>
    <w:rsid w:val="48D767AD"/>
    <w:rsid w:val="48DB6979"/>
    <w:rsid w:val="48E721AE"/>
    <w:rsid w:val="48EB2522"/>
    <w:rsid w:val="48F01094"/>
    <w:rsid w:val="48F86243"/>
    <w:rsid w:val="493279A7"/>
    <w:rsid w:val="493C25D4"/>
    <w:rsid w:val="494F1F48"/>
    <w:rsid w:val="49656CD0"/>
    <w:rsid w:val="49663070"/>
    <w:rsid w:val="49690EEF"/>
    <w:rsid w:val="49747FC0"/>
    <w:rsid w:val="49920F80"/>
    <w:rsid w:val="49B65DC0"/>
    <w:rsid w:val="49C56A6D"/>
    <w:rsid w:val="49D71A4B"/>
    <w:rsid w:val="49DD26C1"/>
    <w:rsid w:val="49EA0282"/>
    <w:rsid w:val="4A126315"/>
    <w:rsid w:val="4A1470AD"/>
    <w:rsid w:val="4A253068"/>
    <w:rsid w:val="4A266DE0"/>
    <w:rsid w:val="4A2D016F"/>
    <w:rsid w:val="4A680111"/>
    <w:rsid w:val="4A742241"/>
    <w:rsid w:val="4A8665C7"/>
    <w:rsid w:val="4A9F106C"/>
    <w:rsid w:val="4AB663B6"/>
    <w:rsid w:val="4AC705C3"/>
    <w:rsid w:val="4AD8632C"/>
    <w:rsid w:val="4ADE4831"/>
    <w:rsid w:val="4ADF46A6"/>
    <w:rsid w:val="4AF368C0"/>
    <w:rsid w:val="4AFA1158"/>
    <w:rsid w:val="4AFC2895"/>
    <w:rsid w:val="4B1031A8"/>
    <w:rsid w:val="4B201A81"/>
    <w:rsid w:val="4B2C74CD"/>
    <w:rsid w:val="4B3F45FD"/>
    <w:rsid w:val="4BCA7971"/>
    <w:rsid w:val="4BD765E4"/>
    <w:rsid w:val="4C26756B"/>
    <w:rsid w:val="4C2A6F6B"/>
    <w:rsid w:val="4C3677AE"/>
    <w:rsid w:val="4C417F01"/>
    <w:rsid w:val="4C5440D8"/>
    <w:rsid w:val="4C59524B"/>
    <w:rsid w:val="4C632DE2"/>
    <w:rsid w:val="4C6D519A"/>
    <w:rsid w:val="4C7B1665"/>
    <w:rsid w:val="4C8D3147"/>
    <w:rsid w:val="4CA94424"/>
    <w:rsid w:val="4CAA0E50"/>
    <w:rsid w:val="4CC0176E"/>
    <w:rsid w:val="4CC52108"/>
    <w:rsid w:val="4CCF375F"/>
    <w:rsid w:val="4CDE39A2"/>
    <w:rsid w:val="4CE95494"/>
    <w:rsid w:val="4CFA6A2E"/>
    <w:rsid w:val="4D0158C4"/>
    <w:rsid w:val="4D567E64"/>
    <w:rsid w:val="4D5F2D35"/>
    <w:rsid w:val="4D7A546A"/>
    <w:rsid w:val="4D8E53C8"/>
    <w:rsid w:val="4D992E31"/>
    <w:rsid w:val="4D9F1383"/>
    <w:rsid w:val="4DA30E74"/>
    <w:rsid w:val="4DA80931"/>
    <w:rsid w:val="4DAD2AD6"/>
    <w:rsid w:val="4DB50BA7"/>
    <w:rsid w:val="4DB72B71"/>
    <w:rsid w:val="4DCD7C9F"/>
    <w:rsid w:val="4DDC25D7"/>
    <w:rsid w:val="4DDF79D2"/>
    <w:rsid w:val="4DE33966"/>
    <w:rsid w:val="4DE90850"/>
    <w:rsid w:val="4DFB0EF4"/>
    <w:rsid w:val="4E105DDD"/>
    <w:rsid w:val="4E1251ED"/>
    <w:rsid w:val="4E28581D"/>
    <w:rsid w:val="4E3E0B9C"/>
    <w:rsid w:val="4E434405"/>
    <w:rsid w:val="4E526455"/>
    <w:rsid w:val="4E676345"/>
    <w:rsid w:val="4E854A1D"/>
    <w:rsid w:val="4EC927B3"/>
    <w:rsid w:val="4F035942"/>
    <w:rsid w:val="4F0516BA"/>
    <w:rsid w:val="4F147B4F"/>
    <w:rsid w:val="4F2935FA"/>
    <w:rsid w:val="4F3D1313"/>
    <w:rsid w:val="4F4425D1"/>
    <w:rsid w:val="4F483C48"/>
    <w:rsid w:val="4F662ECF"/>
    <w:rsid w:val="4F824AB9"/>
    <w:rsid w:val="4F9273F2"/>
    <w:rsid w:val="4F9A62A6"/>
    <w:rsid w:val="4F9C3DBC"/>
    <w:rsid w:val="4F9F1B0F"/>
    <w:rsid w:val="4FB530E0"/>
    <w:rsid w:val="4FBA295A"/>
    <w:rsid w:val="4FDA66A3"/>
    <w:rsid w:val="501F0559"/>
    <w:rsid w:val="50226C9E"/>
    <w:rsid w:val="50760AC1"/>
    <w:rsid w:val="508825A3"/>
    <w:rsid w:val="508F3931"/>
    <w:rsid w:val="509947B0"/>
    <w:rsid w:val="50A078EC"/>
    <w:rsid w:val="50A43C01"/>
    <w:rsid w:val="50BA3899"/>
    <w:rsid w:val="50D17AA6"/>
    <w:rsid w:val="50DD28EE"/>
    <w:rsid w:val="50EE68AA"/>
    <w:rsid w:val="50EF43D0"/>
    <w:rsid w:val="50F33EC0"/>
    <w:rsid w:val="50FF3BEC"/>
    <w:rsid w:val="51311FBD"/>
    <w:rsid w:val="513444D8"/>
    <w:rsid w:val="51597A9B"/>
    <w:rsid w:val="515F3303"/>
    <w:rsid w:val="519734AD"/>
    <w:rsid w:val="519A1629"/>
    <w:rsid w:val="51A258E6"/>
    <w:rsid w:val="51B178D7"/>
    <w:rsid w:val="51B353FD"/>
    <w:rsid w:val="51DE0B73"/>
    <w:rsid w:val="51E84E5C"/>
    <w:rsid w:val="52097713"/>
    <w:rsid w:val="521D4F6D"/>
    <w:rsid w:val="522E0F28"/>
    <w:rsid w:val="52306A4E"/>
    <w:rsid w:val="523429E2"/>
    <w:rsid w:val="526A01B2"/>
    <w:rsid w:val="52866565"/>
    <w:rsid w:val="528B77FB"/>
    <w:rsid w:val="52A336C4"/>
    <w:rsid w:val="52A631B4"/>
    <w:rsid w:val="52B07B8F"/>
    <w:rsid w:val="52BC4786"/>
    <w:rsid w:val="52BE7978"/>
    <w:rsid w:val="52F97788"/>
    <w:rsid w:val="52FB1889"/>
    <w:rsid w:val="530D4FE1"/>
    <w:rsid w:val="533C1422"/>
    <w:rsid w:val="53442A99"/>
    <w:rsid w:val="535B5D4C"/>
    <w:rsid w:val="53620E89"/>
    <w:rsid w:val="53715570"/>
    <w:rsid w:val="537B63EF"/>
    <w:rsid w:val="53A05E55"/>
    <w:rsid w:val="53A4086C"/>
    <w:rsid w:val="53A5383B"/>
    <w:rsid w:val="53C62C80"/>
    <w:rsid w:val="53CA4C80"/>
    <w:rsid w:val="53E207EE"/>
    <w:rsid w:val="53F341D7"/>
    <w:rsid w:val="53F57F4F"/>
    <w:rsid w:val="540E7263"/>
    <w:rsid w:val="54232D0E"/>
    <w:rsid w:val="5429048E"/>
    <w:rsid w:val="542B1BC3"/>
    <w:rsid w:val="543312EE"/>
    <w:rsid w:val="54462559"/>
    <w:rsid w:val="54680721"/>
    <w:rsid w:val="546A332F"/>
    <w:rsid w:val="546D1581"/>
    <w:rsid w:val="546E385E"/>
    <w:rsid w:val="547075D6"/>
    <w:rsid w:val="5483555B"/>
    <w:rsid w:val="54F850FE"/>
    <w:rsid w:val="55322BF0"/>
    <w:rsid w:val="5545222A"/>
    <w:rsid w:val="555111B5"/>
    <w:rsid w:val="555854E1"/>
    <w:rsid w:val="55690BF5"/>
    <w:rsid w:val="557C1FAA"/>
    <w:rsid w:val="55934876"/>
    <w:rsid w:val="55AE4859"/>
    <w:rsid w:val="55B21658"/>
    <w:rsid w:val="55B87486"/>
    <w:rsid w:val="55D63DB0"/>
    <w:rsid w:val="55D911AB"/>
    <w:rsid w:val="55F57D70"/>
    <w:rsid w:val="560F10A6"/>
    <w:rsid w:val="56127006"/>
    <w:rsid w:val="562E599A"/>
    <w:rsid w:val="56633896"/>
    <w:rsid w:val="566F37E9"/>
    <w:rsid w:val="56804180"/>
    <w:rsid w:val="568E233E"/>
    <w:rsid w:val="56933A4F"/>
    <w:rsid w:val="569752EE"/>
    <w:rsid w:val="56B05059"/>
    <w:rsid w:val="56CD51B3"/>
    <w:rsid w:val="56CE143A"/>
    <w:rsid w:val="56D81419"/>
    <w:rsid w:val="56E070E3"/>
    <w:rsid w:val="56E40B61"/>
    <w:rsid w:val="56E9366F"/>
    <w:rsid w:val="56EB5639"/>
    <w:rsid w:val="56ED7603"/>
    <w:rsid w:val="57030BD5"/>
    <w:rsid w:val="57144B90"/>
    <w:rsid w:val="57163137"/>
    <w:rsid w:val="57284198"/>
    <w:rsid w:val="573828A1"/>
    <w:rsid w:val="574216FD"/>
    <w:rsid w:val="575907F5"/>
    <w:rsid w:val="576079D6"/>
    <w:rsid w:val="57663787"/>
    <w:rsid w:val="577076BE"/>
    <w:rsid w:val="578B4903"/>
    <w:rsid w:val="578D1411"/>
    <w:rsid w:val="57C55E8A"/>
    <w:rsid w:val="57DD31D4"/>
    <w:rsid w:val="57E207EA"/>
    <w:rsid w:val="582157B7"/>
    <w:rsid w:val="582901C7"/>
    <w:rsid w:val="58382B00"/>
    <w:rsid w:val="58472D43"/>
    <w:rsid w:val="587A428A"/>
    <w:rsid w:val="58871392"/>
    <w:rsid w:val="589B7C55"/>
    <w:rsid w:val="58A81A34"/>
    <w:rsid w:val="58AB32D2"/>
    <w:rsid w:val="58BA08D1"/>
    <w:rsid w:val="58EB36CF"/>
    <w:rsid w:val="58F738F0"/>
    <w:rsid w:val="58FC58DC"/>
    <w:rsid w:val="59046067"/>
    <w:rsid w:val="5905058C"/>
    <w:rsid w:val="590B1675"/>
    <w:rsid w:val="59170968"/>
    <w:rsid w:val="591B0458"/>
    <w:rsid w:val="593257A1"/>
    <w:rsid w:val="595E0345"/>
    <w:rsid w:val="59611BE3"/>
    <w:rsid w:val="59613991"/>
    <w:rsid w:val="59690E37"/>
    <w:rsid w:val="59717824"/>
    <w:rsid w:val="597C7BC4"/>
    <w:rsid w:val="59800981"/>
    <w:rsid w:val="599B3347"/>
    <w:rsid w:val="59A467E4"/>
    <w:rsid w:val="59B6687A"/>
    <w:rsid w:val="59C4361B"/>
    <w:rsid w:val="59C53F20"/>
    <w:rsid w:val="59D712D5"/>
    <w:rsid w:val="59EA7E2A"/>
    <w:rsid w:val="5A0236F9"/>
    <w:rsid w:val="5A13112F"/>
    <w:rsid w:val="5A1629CD"/>
    <w:rsid w:val="5A1B4488"/>
    <w:rsid w:val="5A3B68D8"/>
    <w:rsid w:val="5A5B4884"/>
    <w:rsid w:val="5A621925"/>
    <w:rsid w:val="5A684766"/>
    <w:rsid w:val="5A6C083F"/>
    <w:rsid w:val="5AA8634D"/>
    <w:rsid w:val="5ABF12B7"/>
    <w:rsid w:val="5AC643F3"/>
    <w:rsid w:val="5AD5651B"/>
    <w:rsid w:val="5B234C47"/>
    <w:rsid w:val="5B2D4C84"/>
    <w:rsid w:val="5B6836FC"/>
    <w:rsid w:val="5B7138E5"/>
    <w:rsid w:val="5B834092"/>
    <w:rsid w:val="5BA46B9B"/>
    <w:rsid w:val="5BAA7871"/>
    <w:rsid w:val="5BB24978"/>
    <w:rsid w:val="5BBB7CD0"/>
    <w:rsid w:val="5BCF552A"/>
    <w:rsid w:val="5BD82630"/>
    <w:rsid w:val="5BDE751B"/>
    <w:rsid w:val="5BF907F8"/>
    <w:rsid w:val="5BFB1E7B"/>
    <w:rsid w:val="5C0A1C68"/>
    <w:rsid w:val="5C137BC9"/>
    <w:rsid w:val="5C163158"/>
    <w:rsid w:val="5C4F0418"/>
    <w:rsid w:val="5C514191"/>
    <w:rsid w:val="5C5D0D87"/>
    <w:rsid w:val="5C7C2179"/>
    <w:rsid w:val="5C8956D8"/>
    <w:rsid w:val="5CAB1AF3"/>
    <w:rsid w:val="5CC2508E"/>
    <w:rsid w:val="5CCC6983"/>
    <w:rsid w:val="5CDC6150"/>
    <w:rsid w:val="5CF8460C"/>
    <w:rsid w:val="5D1B73C5"/>
    <w:rsid w:val="5D303DA6"/>
    <w:rsid w:val="5D397F92"/>
    <w:rsid w:val="5D467A6D"/>
    <w:rsid w:val="5D6121B1"/>
    <w:rsid w:val="5D755C5D"/>
    <w:rsid w:val="5DC310BE"/>
    <w:rsid w:val="5DCA244C"/>
    <w:rsid w:val="5DE828D3"/>
    <w:rsid w:val="5DF2637B"/>
    <w:rsid w:val="5E023994"/>
    <w:rsid w:val="5E1E6518"/>
    <w:rsid w:val="5E2F0501"/>
    <w:rsid w:val="5E4329E3"/>
    <w:rsid w:val="5E80584C"/>
    <w:rsid w:val="5E895E64"/>
    <w:rsid w:val="5E933460"/>
    <w:rsid w:val="5EA44A4C"/>
    <w:rsid w:val="5EAE7678"/>
    <w:rsid w:val="5EB11853"/>
    <w:rsid w:val="5EBB787A"/>
    <w:rsid w:val="5EBD3D5F"/>
    <w:rsid w:val="5EC944B2"/>
    <w:rsid w:val="5ECA1FD8"/>
    <w:rsid w:val="5ECE3876"/>
    <w:rsid w:val="5ED74E21"/>
    <w:rsid w:val="5EDB16ED"/>
    <w:rsid w:val="5F054751"/>
    <w:rsid w:val="5F090D52"/>
    <w:rsid w:val="5F28567D"/>
    <w:rsid w:val="5F4A2A9D"/>
    <w:rsid w:val="5F5F0972"/>
    <w:rsid w:val="5F685A79"/>
    <w:rsid w:val="5F6917F1"/>
    <w:rsid w:val="5F7563E8"/>
    <w:rsid w:val="5F773F0E"/>
    <w:rsid w:val="5FAE5456"/>
    <w:rsid w:val="5FB962D5"/>
    <w:rsid w:val="5FDF4ACB"/>
    <w:rsid w:val="600807D5"/>
    <w:rsid w:val="600B4656"/>
    <w:rsid w:val="601A5F06"/>
    <w:rsid w:val="603B318E"/>
    <w:rsid w:val="6051650D"/>
    <w:rsid w:val="60633B4D"/>
    <w:rsid w:val="606704E8"/>
    <w:rsid w:val="607B17DC"/>
    <w:rsid w:val="608079B1"/>
    <w:rsid w:val="6082700E"/>
    <w:rsid w:val="60927623"/>
    <w:rsid w:val="60B269BC"/>
    <w:rsid w:val="60D335F0"/>
    <w:rsid w:val="60F33A68"/>
    <w:rsid w:val="61073070"/>
    <w:rsid w:val="610E2650"/>
    <w:rsid w:val="610E43FE"/>
    <w:rsid w:val="6113293E"/>
    <w:rsid w:val="611759A9"/>
    <w:rsid w:val="612105D5"/>
    <w:rsid w:val="612E684E"/>
    <w:rsid w:val="613A00F7"/>
    <w:rsid w:val="617A11ED"/>
    <w:rsid w:val="619207F0"/>
    <w:rsid w:val="61A42FB4"/>
    <w:rsid w:val="61B56F70"/>
    <w:rsid w:val="61C71F2A"/>
    <w:rsid w:val="61DC62AA"/>
    <w:rsid w:val="61E33ADD"/>
    <w:rsid w:val="61FC4B9F"/>
    <w:rsid w:val="6200468F"/>
    <w:rsid w:val="620D33E1"/>
    <w:rsid w:val="62123AD8"/>
    <w:rsid w:val="621517BC"/>
    <w:rsid w:val="621E2D67"/>
    <w:rsid w:val="6227588B"/>
    <w:rsid w:val="62386882"/>
    <w:rsid w:val="62414EA6"/>
    <w:rsid w:val="62511B0B"/>
    <w:rsid w:val="62793F31"/>
    <w:rsid w:val="6280132C"/>
    <w:rsid w:val="628250A4"/>
    <w:rsid w:val="628726BA"/>
    <w:rsid w:val="628B7262"/>
    <w:rsid w:val="62AA624A"/>
    <w:rsid w:val="62C751AC"/>
    <w:rsid w:val="62E33DDE"/>
    <w:rsid w:val="62E573E1"/>
    <w:rsid w:val="63057A83"/>
    <w:rsid w:val="63275C4B"/>
    <w:rsid w:val="633013C5"/>
    <w:rsid w:val="63464323"/>
    <w:rsid w:val="63467235"/>
    <w:rsid w:val="635051A2"/>
    <w:rsid w:val="635D166D"/>
    <w:rsid w:val="63604BF5"/>
    <w:rsid w:val="63750765"/>
    <w:rsid w:val="639257BA"/>
    <w:rsid w:val="63EA73A4"/>
    <w:rsid w:val="63FC70D8"/>
    <w:rsid w:val="63FF2724"/>
    <w:rsid w:val="64030466"/>
    <w:rsid w:val="641076A2"/>
    <w:rsid w:val="64476F4B"/>
    <w:rsid w:val="644E26ED"/>
    <w:rsid w:val="64656A2B"/>
    <w:rsid w:val="646B7484"/>
    <w:rsid w:val="647C6CC8"/>
    <w:rsid w:val="647E5D3F"/>
    <w:rsid w:val="64966BE4"/>
    <w:rsid w:val="649759B4"/>
    <w:rsid w:val="64AF7CA6"/>
    <w:rsid w:val="64C712EC"/>
    <w:rsid w:val="64D23995"/>
    <w:rsid w:val="64DB0A9B"/>
    <w:rsid w:val="64DE058B"/>
    <w:rsid w:val="64DE2339"/>
    <w:rsid w:val="64E04304"/>
    <w:rsid w:val="64EC2CA8"/>
    <w:rsid w:val="64F330AD"/>
    <w:rsid w:val="650B7121"/>
    <w:rsid w:val="650D2C1F"/>
    <w:rsid w:val="65206DF6"/>
    <w:rsid w:val="65476131"/>
    <w:rsid w:val="65501489"/>
    <w:rsid w:val="6558033E"/>
    <w:rsid w:val="655D3BA6"/>
    <w:rsid w:val="65644F35"/>
    <w:rsid w:val="656C50FC"/>
    <w:rsid w:val="657131AE"/>
    <w:rsid w:val="6589499B"/>
    <w:rsid w:val="65A26546"/>
    <w:rsid w:val="65A76BCF"/>
    <w:rsid w:val="65AE6FB6"/>
    <w:rsid w:val="65D8422F"/>
    <w:rsid w:val="65E07179"/>
    <w:rsid w:val="65FB5B06"/>
    <w:rsid w:val="65FD2C93"/>
    <w:rsid w:val="661C2637"/>
    <w:rsid w:val="66236B9E"/>
    <w:rsid w:val="664B39FF"/>
    <w:rsid w:val="66524D8D"/>
    <w:rsid w:val="66660838"/>
    <w:rsid w:val="66746949"/>
    <w:rsid w:val="66847004"/>
    <w:rsid w:val="66974E96"/>
    <w:rsid w:val="66A016B9"/>
    <w:rsid w:val="66B75538"/>
    <w:rsid w:val="66B7699A"/>
    <w:rsid w:val="66B934EE"/>
    <w:rsid w:val="66EA3359"/>
    <w:rsid w:val="66F4222C"/>
    <w:rsid w:val="66F968E8"/>
    <w:rsid w:val="66FE7028"/>
    <w:rsid w:val="67136C12"/>
    <w:rsid w:val="674548F2"/>
    <w:rsid w:val="67650AF0"/>
    <w:rsid w:val="676B6F9D"/>
    <w:rsid w:val="67760F4F"/>
    <w:rsid w:val="67825B46"/>
    <w:rsid w:val="679D64DC"/>
    <w:rsid w:val="679F4002"/>
    <w:rsid w:val="67B57004"/>
    <w:rsid w:val="67DA7730"/>
    <w:rsid w:val="67F3434E"/>
    <w:rsid w:val="6804655B"/>
    <w:rsid w:val="681C272E"/>
    <w:rsid w:val="681F15E7"/>
    <w:rsid w:val="682269E1"/>
    <w:rsid w:val="682D4F2F"/>
    <w:rsid w:val="683926A8"/>
    <w:rsid w:val="685017A0"/>
    <w:rsid w:val="68541290"/>
    <w:rsid w:val="685A261F"/>
    <w:rsid w:val="685A617B"/>
    <w:rsid w:val="685F3791"/>
    <w:rsid w:val="68C857DA"/>
    <w:rsid w:val="68D157BD"/>
    <w:rsid w:val="68E746F8"/>
    <w:rsid w:val="68EF6626"/>
    <w:rsid w:val="692661B7"/>
    <w:rsid w:val="6962178B"/>
    <w:rsid w:val="69671F07"/>
    <w:rsid w:val="69823BDB"/>
    <w:rsid w:val="698C56A1"/>
    <w:rsid w:val="698F00A6"/>
    <w:rsid w:val="69AF24F6"/>
    <w:rsid w:val="69B12712"/>
    <w:rsid w:val="69BD10B7"/>
    <w:rsid w:val="6A053438"/>
    <w:rsid w:val="6A107439"/>
    <w:rsid w:val="6A294057"/>
    <w:rsid w:val="6A2E5B11"/>
    <w:rsid w:val="6A2E78BF"/>
    <w:rsid w:val="6A36081D"/>
    <w:rsid w:val="6A414A77"/>
    <w:rsid w:val="6A426EE4"/>
    <w:rsid w:val="6A4470E3"/>
    <w:rsid w:val="6A58493C"/>
    <w:rsid w:val="6A5D1F52"/>
    <w:rsid w:val="6A617C95"/>
    <w:rsid w:val="6A661DB2"/>
    <w:rsid w:val="6A734C35"/>
    <w:rsid w:val="6AAA163C"/>
    <w:rsid w:val="6AD20B92"/>
    <w:rsid w:val="6AD9782B"/>
    <w:rsid w:val="6AE442C5"/>
    <w:rsid w:val="6AEE5DA5"/>
    <w:rsid w:val="6AFE3735"/>
    <w:rsid w:val="6B072CBC"/>
    <w:rsid w:val="6B0A0AF3"/>
    <w:rsid w:val="6B144D07"/>
    <w:rsid w:val="6B19231D"/>
    <w:rsid w:val="6B2415A6"/>
    <w:rsid w:val="6B3453A9"/>
    <w:rsid w:val="6B362ECF"/>
    <w:rsid w:val="6B3727A3"/>
    <w:rsid w:val="6B553CEA"/>
    <w:rsid w:val="6B5C045C"/>
    <w:rsid w:val="6B67752D"/>
    <w:rsid w:val="6B96571C"/>
    <w:rsid w:val="6B9E0A74"/>
    <w:rsid w:val="6BA0659B"/>
    <w:rsid w:val="6BA53BB1"/>
    <w:rsid w:val="6BAE6F0A"/>
    <w:rsid w:val="6BC960D2"/>
    <w:rsid w:val="6BD46E9D"/>
    <w:rsid w:val="6BE02E3B"/>
    <w:rsid w:val="6BE75870"/>
    <w:rsid w:val="6BEC358E"/>
    <w:rsid w:val="6BED30BB"/>
    <w:rsid w:val="6C164AAF"/>
    <w:rsid w:val="6C184383"/>
    <w:rsid w:val="6C2E3BA6"/>
    <w:rsid w:val="6C573C4E"/>
    <w:rsid w:val="6C5E0930"/>
    <w:rsid w:val="6C7517D5"/>
    <w:rsid w:val="6C830396"/>
    <w:rsid w:val="6CAC012D"/>
    <w:rsid w:val="6CBE46E3"/>
    <w:rsid w:val="6CCE7137"/>
    <w:rsid w:val="6CD56718"/>
    <w:rsid w:val="6CDE55CC"/>
    <w:rsid w:val="6CE60925"/>
    <w:rsid w:val="6D003386"/>
    <w:rsid w:val="6D203E37"/>
    <w:rsid w:val="6D3C6797"/>
    <w:rsid w:val="6D54588F"/>
    <w:rsid w:val="6D74064E"/>
    <w:rsid w:val="6D761CA9"/>
    <w:rsid w:val="6D800432"/>
    <w:rsid w:val="6D8F68C7"/>
    <w:rsid w:val="6DAC3520"/>
    <w:rsid w:val="6DB77BCC"/>
    <w:rsid w:val="6DE103ED"/>
    <w:rsid w:val="6DE74955"/>
    <w:rsid w:val="6DFF1C9E"/>
    <w:rsid w:val="6E0E0133"/>
    <w:rsid w:val="6E3F653F"/>
    <w:rsid w:val="6E572B7F"/>
    <w:rsid w:val="6E684C56"/>
    <w:rsid w:val="6E69536A"/>
    <w:rsid w:val="6E731D44"/>
    <w:rsid w:val="6E76692E"/>
    <w:rsid w:val="6E872169"/>
    <w:rsid w:val="6ED1025D"/>
    <w:rsid w:val="6EE36ECA"/>
    <w:rsid w:val="6F1928EC"/>
    <w:rsid w:val="6F211DD0"/>
    <w:rsid w:val="6F38128B"/>
    <w:rsid w:val="6F481786"/>
    <w:rsid w:val="6F6873CF"/>
    <w:rsid w:val="6F7E4E45"/>
    <w:rsid w:val="6F910005"/>
    <w:rsid w:val="6F973F7E"/>
    <w:rsid w:val="6FA7439C"/>
    <w:rsid w:val="6FD1766A"/>
    <w:rsid w:val="6FD27FBC"/>
    <w:rsid w:val="6FDE58E3"/>
    <w:rsid w:val="6FF670D1"/>
    <w:rsid w:val="700417EE"/>
    <w:rsid w:val="701D5103"/>
    <w:rsid w:val="701F03D6"/>
    <w:rsid w:val="70293003"/>
    <w:rsid w:val="704C0A9F"/>
    <w:rsid w:val="7073427E"/>
    <w:rsid w:val="708C17E3"/>
    <w:rsid w:val="709F1517"/>
    <w:rsid w:val="70B36D70"/>
    <w:rsid w:val="70C036B1"/>
    <w:rsid w:val="70CA2B57"/>
    <w:rsid w:val="70D0347E"/>
    <w:rsid w:val="70DC0075"/>
    <w:rsid w:val="70E433CD"/>
    <w:rsid w:val="70FA26BB"/>
    <w:rsid w:val="710E21F8"/>
    <w:rsid w:val="71332399"/>
    <w:rsid w:val="71353C29"/>
    <w:rsid w:val="7137174F"/>
    <w:rsid w:val="71461888"/>
    <w:rsid w:val="7148395C"/>
    <w:rsid w:val="71535E5D"/>
    <w:rsid w:val="715A71EC"/>
    <w:rsid w:val="71685DAD"/>
    <w:rsid w:val="71733C99"/>
    <w:rsid w:val="717A163C"/>
    <w:rsid w:val="717F6C52"/>
    <w:rsid w:val="7181556B"/>
    <w:rsid w:val="71853746"/>
    <w:rsid w:val="71881FAB"/>
    <w:rsid w:val="718A1570"/>
    <w:rsid w:val="71A467E8"/>
    <w:rsid w:val="71A76E8A"/>
    <w:rsid w:val="71BE3C1E"/>
    <w:rsid w:val="71CD20B4"/>
    <w:rsid w:val="71D00A9E"/>
    <w:rsid w:val="71F25676"/>
    <w:rsid w:val="721101F2"/>
    <w:rsid w:val="721C41A5"/>
    <w:rsid w:val="722562AC"/>
    <w:rsid w:val="725028FB"/>
    <w:rsid w:val="7253338A"/>
    <w:rsid w:val="72580F4B"/>
    <w:rsid w:val="725974A3"/>
    <w:rsid w:val="726648BD"/>
    <w:rsid w:val="727E6F0A"/>
    <w:rsid w:val="72A42E14"/>
    <w:rsid w:val="72B33057"/>
    <w:rsid w:val="72B83871"/>
    <w:rsid w:val="72C222BE"/>
    <w:rsid w:val="72D0454C"/>
    <w:rsid w:val="72E15E16"/>
    <w:rsid w:val="72EB0A43"/>
    <w:rsid w:val="72F84F0E"/>
    <w:rsid w:val="73326672"/>
    <w:rsid w:val="73335F46"/>
    <w:rsid w:val="73532145"/>
    <w:rsid w:val="735F3EF8"/>
    <w:rsid w:val="736941B5"/>
    <w:rsid w:val="739764D5"/>
    <w:rsid w:val="73C179F6"/>
    <w:rsid w:val="73D4607A"/>
    <w:rsid w:val="73F95F7F"/>
    <w:rsid w:val="74116287"/>
    <w:rsid w:val="741E09A4"/>
    <w:rsid w:val="744F0B5E"/>
    <w:rsid w:val="74756A4D"/>
    <w:rsid w:val="7480340D"/>
    <w:rsid w:val="748E78D8"/>
    <w:rsid w:val="74991538"/>
    <w:rsid w:val="74AC4202"/>
    <w:rsid w:val="74BA7D9A"/>
    <w:rsid w:val="74D774D1"/>
    <w:rsid w:val="74DD260E"/>
    <w:rsid w:val="75041948"/>
    <w:rsid w:val="75295853"/>
    <w:rsid w:val="752A37C3"/>
    <w:rsid w:val="754B74B0"/>
    <w:rsid w:val="75571002"/>
    <w:rsid w:val="757F1917"/>
    <w:rsid w:val="75986815"/>
    <w:rsid w:val="759929D8"/>
    <w:rsid w:val="75A93B8E"/>
    <w:rsid w:val="75D27A4E"/>
    <w:rsid w:val="75D73501"/>
    <w:rsid w:val="75E97BB2"/>
    <w:rsid w:val="760D0CD1"/>
    <w:rsid w:val="76277FE4"/>
    <w:rsid w:val="762B29B9"/>
    <w:rsid w:val="765E777E"/>
    <w:rsid w:val="766D176F"/>
    <w:rsid w:val="76D161A2"/>
    <w:rsid w:val="76DD06A3"/>
    <w:rsid w:val="76FB155D"/>
    <w:rsid w:val="77073972"/>
    <w:rsid w:val="771B45E2"/>
    <w:rsid w:val="7730111A"/>
    <w:rsid w:val="773329B9"/>
    <w:rsid w:val="776B5CAF"/>
    <w:rsid w:val="776E579F"/>
    <w:rsid w:val="778C1018"/>
    <w:rsid w:val="77B84C6C"/>
    <w:rsid w:val="77BA4E88"/>
    <w:rsid w:val="77BB45B5"/>
    <w:rsid w:val="77C359EF"/>
    <w:rsid w:val="77C96E79"/>
    <w:rsid w:val="77DB3A00"/>
    <w:rsid w:val="77E048EF"/>
    <w:rsid w:val="77F2444E"/>
    <w:rsid w:val="78054355"/>
    <w:rsid w:val="78086A5D"/>
    <w:rsid w:val="781E5417"/>
    <w:rsid w:val="782907A3"/>
    <w:rsid w:val="782C1CAF"/>
    <w:rsid w:val="782E082C"/>
    <w:rsid w:val="78322C70"/>
    <w:rsid w:val="78436C2C"/>
    <w:rsid w:val="784A042E"/>
    <w:rsid w:val="7851049C"/>
    <w:rsid w:val="787677ED"/>
    <w:rsid w:val="7879264D"/>
    <w:rsid w:val="787B4617"/>
    <w:rsid w:val="787B63C5"/>
    <w:rsid w:val="78872FBC"/>
    <w:rsid w:val="788A485A"/>
    <w:rsid w:val="78941235"/>
    <w:rsid w:val="78972AD3"/>
    <w:rsid w:val="78BA2C25"/>
    <w:rsid w:val="78E33F6B"/>
    <w:rsid w:val="78EF290F"/>
    <w:rsid w:val="78F148D9"/>
    <w:rsid w:val="78FB448B"/>
    <w:rsid w:val="790A599B"/>
    <w:rsid w:val="79202AC9"/>
    <w:rsid w:val="79246A5D"/>
    <w:rsid w:val="7933140E"/>
    <w:rsid w:val="794964C4"/>
    <w:rsid w:val="796C3F60"/>
    <w:rsid w:val="797D43BF"/>
    <w:rsid w:val="79B10C2A"/>
    <w:rsid w:val="79B41E95"/>
    <w:rsid w:val="79B9457E"/>
    <w:rsid w:val="79DC10E6"/>
    <w:rsid w:val="7A03359B"/>
    <w:rsid w:val="7A1E525A"/>
    <w:rsid w:val="7A3525A4"/>
    <w:rsid w:val="7A3727C0"/>
    <w:rsid w:val="7A5549F4"/>
    <w:rsid w:val="7A5A6A50"/>
    <w:rsid w:val="7A5B0C4C"/>
    <w:rsid w:val="7A62006B"/>
    <w:rsid w:val="7A664E53"/>
    <w:rsid w:val="7A7A445B"/>
    <w:rsid w:val="7A9B68AB"/>
    <w:rsid w:val="7A9E2415"/>
    <w:rsid w:val="7AB83901"/>
    <w:rsid w:val="7AC83418"/>
    <w:rsid w:val="7ACA3634"/>
    <w:rsid w:val="7ACA53E2"/>
    <w:rsid w:val="7AF95CC7"/>
    <w:rsid w:val="7AFD1314"/>
    <w:rsid w:val="7B1044DA"/>
    <w:rsid w:val="7B12272E"/>
    <w:rsid w:val="7B18439F"/>
    <w:rsid w:val="7B4909FD"/>
    <w:rsid w:val="7B4A207F"/>
    <w:rsid w:val="7B7F61CD"/>
    <w:rsid w:val="7B845591"/>
    <w:rsid w:val="7B89704B"/>
    <w:rsid w:val="7B8B2DC3"/>
    <w:rsid w:val="7B9F686F"/>
    <w:rsid w:val="7BC736D0"/>
    <w:rsid w:val="7BDF310F"/>
    <w:rsid w:val="7BEB19FB"/>
    <w:rsid w:val="7BFA1CF7"/>
    <w:rsid w:val="7C0C5586"/>
    <w:rsid w:val="7C130168"/>
    <w:rsid w:val="7C1B3D1C"/>
    <w:rsid w:val="7C2B6FA4"/>
    <w:rsid w:val="7C30396B"/>
    <w:rsid w:val="7C456945"/>
    <w:rsid w:val="7C55517F"/>
    <w:rsid w:val="7C5807CC"/>
    <w:rsid w:val="7C741AA9"/>
    <w:rsid w:val="7CA57EB5"/>
    <w:rsid w:val="7CEA3B1A"/>
    <w:rsid w:val="7CEA58C8"/>
    <w:rsid w:val="7CF90184"/>
    <w:rsid w:val="7D062795"/>
    <w:rsid w:val="7D0D15B6"/>
    <w:rsid w:val="7D103724"/>
    <w:rsid w:val="7D2863F0"/>
    <w:rsid w:val="7D4F7E21"/>
    <w:rsid w:val="7D747887"/>
    <w:rsid w:val="7D781125"/>
    <w:rsid w:val="7D807E38"/>
    <w:rsid w:val="7D8201F6"/>
    <w:rsid w:val="7D8D57FE"/>
    <w:rsid w:val="7D8D6768"/>
    <w:rsid w:val="7D8E6B9B"/>
    <w:rsid w:val="7D951CD7"/>
    <w:rsid w:val="7D996D0B"/>
    <w:rsid w:val="7D9A79BD"/>
    <w:rsid w:val="7DA205C9"/>
    <w:rsid w:val="7DA63EE4"/>
    <w:rsid w:val="7DA912DF"/>
    <w:rsid w:val="7DAC7021"/>
    <w:rsid w:val="7DB12889"/>
    <w:rsid w:val="7DC720AD"/>
    <w:rsid w:val="7DD32800"/>
    <w:rsid w:val="7DDA1DE0"/>
    <w:rsid w:val="7DFA5FDE"/>
    <w:rsid w:val="7E0806FB"/>
    <w:rsid w:val="7E1075B0"/>
    <w:rsid w:val="7E121751"/>
    <w:rsid w:val="7E176507"/>
    <w:rsid w:val="7E1A3F8B"/>
    <w:rsid w:val="7E3E210E"/>
    <w:rsid w:val="7E4D4360"/>
    <w:rsid w:val="7E71528E"/>
    <w:rsid w:val="7E725B75"/>
    <w:rsid w:val="7E936BB7"/>
    <w:rsid w:val="7E9E2E0E"/>
    <w:rsid w:val="7ED06D3F"/>
    <w:rsid w:val="7EF87ED6"/>
    <w:rsid w:val="7F005876"/>
    <w:rsid w:val="7F02572C"/>
    <w:rsid w:val="7F09731F"/>
    <w:rsid w:val="7F17429F"/>
    <w:rsid w:val="7F250E39"/>
    <w:rsid w:val="7F435763"/>
    <w:rsid w:val="7F475925"/>
    <w:rsid w:val="7F651B7D"/>
    <w:rsid w:val="7F8F48EB"/>
    <w:rsid w:val="7F8F6E81"/>
    <w:rsid w:val="7F930498"/>
    <w:rsid w:val="7F9C4C05"/>
    <w:rsid w:val="7FB0125F"/>
    <w:rsid w:val="7FC74618"/>
    <w:rsid w:val="7FE01204"/>
    <w:rsid w:val="7FE31053"/>
    <w:rsid w:val="7FF13F6C"/>
    <w:rsid w:val="7FFD591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6"/>
    <w:basedOn w:val="1"/>
    <w:next w:val="1"/>
    <w:link w:val="22"/>
    <w:qFormat/>
    <w:uiPriority w:val="0"/>
    <w:pPr>
      <w:keepNext/>
      <w:keepLines/>
      <w:spacing w:before="240" w:after="64" w:line="320" w:lineRule="auto"/>
      <w:outlineLvl w:val="5"/>
    </w:pPr>
    <w:rPr>
      <w:rFonts w:ascii="Arial" w:hAnsi="Arial" w:eastAsia="黑体"/>
      <w:b/>
      <w:bCs/>
      <w:sz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caption"/>
    <w:basedOn w:val="1"/>
    <w:next w:val="1"/>
    <w:semiHidden/>
    <w:unhideWhenUsed/>
    <w:qFormat/>
    <w:uiPriority w:val="35"/>
    <w:rPr>
      <w:rFonts w:ascii="Arial" w:hAnsi="Arial" w:eastAsia="黑体"/>
      <w:sz w:val="20"/>
    </w:rPr>
  </w:style>
  <w:style w:type="paragraph" w:styleId="4">
    <w:name w:val="annotation text"/>
    <w:basedOn w:val="1"/>
    <w:link w:val="38"/>
    <w:semiHidden/>
    <w:unhideWhenUsed/>
    <w:qFormat/>
    <w:uiPriority w:val="99"/>
    <w:pPr>
      <w:jc w:val="left"/>
    </w:pPr>
  </w:style>
  <w:style w:type="paragraph" w:styleId="5">
    <w:name w:val="Date"/>
    <w:basedOn w:val="1"/>
    <w:next w:val="1"/>
    <w:link w:val="37"/>
    <w:semiHidden/>
    <w:unhideWhenUsed/>
    <w:qFormat/>
    <w:uiPriority w:val="99"/>
    <w:pPr>
      <w:ind w:left="100" w:leftChars="2500"/>
    </w:pPr>
  </w:style>
  <w:style w:type="paragraph" w:styleId="6">
    <w:name w:val="Balloon Text"/>
    <w:basedOn w:val="1"/>
    <w:link w:val="36"/>
    <w:semiHidden/>
    <w:unhideWhenUsed/>
    <w:qFormat/>
    <w:uiPriority w:val="99"/>
    <w:rPr>
      <w:sz w:val="18"/>
      <w:szCs w:val="18"/>
    </w:rPr>
  </w:style>
  <w:style w:type="paragraph" w:styleId="7">
    <w:name w:val="footer"/>
    <w:basedOn w:val="1"/>
    <w:link w:val="17"/>
    <w:unhideWhenUsed/>
    <w:qFormat/>
    <w:uiPriority w:val="99"/>
    <w:pPr>
      <w:tabs>
        <w:tab w:val="center" w:pos="4153"/>
        <w:tab w:val="right" w:pos="8306"/>
      </w:tabs>
      <w:snapToGrid w:val="0"/>
      <w:jc w:val="left"/>
    </w:pPr>
    <w:rPr>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paragraph" w:styleId="10">
    <w:name w:val="annotation subject"/>
    <w:basedOn w:val="4"/>
    <w:next w:val="4"/>
    <w:link w:val="39"/>
    <w:semiHidden/>
    <w:unhideWhenUsed/>
    <w:qFormat/>
    <w:uiPriority w:val="99"/>
    <w:rPr>
      <w:b/>
      <w:bCs/>
    </w:rPr>
  </w:style>
  <w:style w:type="table" w:styleId="12">
    <w:name w:val="Table Grid"/>
    <w:basedOn w:val="11"/>
    <w:qFormat/>
    <w:uiPriority w:val="5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4">
    <w:name w:val="Hyperlink"/>
    <w:basedOn w:val="13"/>
    <w:qFormat/>
    <w:uiPriority w:val="0"/>
    <w:rPr>
      <w:color w:val="2440B3"/>
      <w:u w:val="single"/>
    </w:rPr>
  </w:style>
  <w:style w:type="character" w:styleId="15">
    <w:name w:val="annotation reference"/>
    <w:basedOn w:val="13"/>
    <w:semiHidden/>
    <w:unhideWhenUsed/>
    <w:qFormat/>
    <w:uiPriority w:val="99"/>
    <w:rPr>
      <w:sz w:val="21"/>
      <w:szCs w:val="21"/>
    </w:rPr>
  </w:style>
  <w:style w:type="character" w:customStyle="1" w:styleId="16">
    <w:name w:val="页眉 Char"/>
    <w:basedOn w:val="13"/>
    <w:link w:val="8"/>
    <w:qFormat/>
    <w:uiPriority w:val="99"/>
    <w:rPr>
      <w:sz w:val="18"/>
      <w:szCs w:val="18"/>
    </w:rPr>
  </w:style>
  <w:style w:type="character" w:customStyle="1" w:styleId="17">
    <w:name w:val="页脚 Char"/>
    <w:basedOn w:val="13"/>
    <w:link w:val="7"/>
    <w:qFormat/>
    <w:uiPriority w:val="99"/>
    <w:rPr>
      <w:sz w:val="18"/>
      <w:szCs w:val="18"/>
    </w:rPr>
  </w:style>
  <w:style w:type="character" w:customStyle="1" w:styleId="18">
    <w:name w:val="段 Char"/>
    <w:link w:val="19"/>
    <w:qFormat/>
    <w:uiPriority w:val="0"/>
    <w:rPr>
      <w:rFonts w:ascii="宋体"/>
    </w:rPr>
  </w:style>
  <w:style w:type="paragraph" w:customStyle="1" w:styleId="19">
    <w:name w:val="段"/>
    <w:link w:val="18"/>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0">
    <w:name w:val="章标题"/>
    <w:next w:val="19"/>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1">
    <w:name w:val="二级无"/>
    <w:basedOn w:val="1"/>
    <w:qFormat/>
    <w:uiPriority w:val="0"/>
    <w:pPr>
      <w:widowControl/>
      <w:numPr>
        <w:ilvl w:val="2"/>
        <w:numId w:val="1"/>
      </w:numPr>
      <w:jc w:val="left"/>
      <w:outlineLvl w:val="3"/>
    </w:pPr>
    <w:rPr>
      <w:rFonts w:ascii="宋体"/>
      <w:kern w:val="0"/>
      <w:szCs w:val="21"/>
    </w:rPr>
  </w:style>
  <w:style w:type="character" w:customStyle="1" w:styleId="22">
    <w:name w:val="标题 6 Char"/>
    <w:basedOn w:val="13"/>
    <w:link w:val="2"/>
    <w:qFormat/>
    <w:uiPriority w:val="0"/>
    <w:rPr>
      <w:rFonts w:ascii="Arial" w:hAnsi="Arial" w:eastAsia="黑体" w:cs="Times New Roman"/>
      <w:b/>
      <w:bCs/>
      <w:sz w:val="24"/>
      <w:szCs w:val="24"/>
    </w:rPr>
  </w:style>
  <w:style w:type="paragraph" w:customStyle="1" w:styleId="23">
    <w:name w:val="标准文件_段"/>
    <w:link w:val="2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4">
    <w:name w:val="标准文件_段 Char"/>
    <w:link w:val="23"/>
    <w:qFormat/>
    <w:uiPriority w:val="0"/>
    <w:rPr>
      <w:rFonts w:ascii="宋体" w:hAnsi="Times New Roman" w:eastAsia="宋体" w:cs="Times New Roman"/>
      <w:kern w:val="0"/>
      <w:szCs w:val="20"/>
    </w:rPr>
  </w:style>
  <w:style w:type="paragraph" w:customStyle="1" w:styleId="25">
    <w:name w:val="标准文件_二级条标题"/>
    <w:next w:val="23"/>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26">
    <w:name w:val="标准文件_三级条标题"/>
    <w:basedOn w:val="25"/>
    <w:next w:val="23"/>
    <w:qFormat/>
    <w:uiPriority w:val="0"/>
    <w:pPr>
      <w:widowControl/>
      <w:numPr>
        <w:ilvl w:val="4"/>
      </w:numPr>
      <w:outlineLvl w:val="3"/>
    </w:pPr>
  </w:style>
  <w:style w:type="paragraph" w:customStyle="1" w:styleId="27">
    <w:name w:val="标准文件_四级条标题"/>
    <w:next w:val="23"/>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28">
    <w:name w:val="标准文件_五级条标题"/>
    <w:next w:val="23"/>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29">
    <w:name w:val="标准文件_章标题"/>
    <w:next w:val="23"/>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0">
    <w:name w:val="标准文件_一级条标题"/>
    <w:basedOn w:val="29"/>
    <w:next w:val="23"/>
    <w:qFormat/>
    <w:uiPriority w:val="0"/>
    <w:pPr>
      <w:numPr>
        <w:ilvl w:val="2"/>
      </w:numPr>
      <w:spacing w:beforeLines="50" w:afterLines="50"/>
      <w:outlineLvl w:val="1"/>
    </w:pPr>
  </w:style>
  <w:style w:type="paragraph" w:customStyle="1" w:styleId="31">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2">
    <w:name w:val="标准文件_四级无标题"/>
    <w:basedOn w:val="27"/>
    <w:qFormat/>
    <w:uiPriority w:val="0"/>
    <w:pPr>
      <w:numPr>
        <w:numId w:val="3"/>
      </w:numPr>
      <w:spacing w:beforeLines="0"/>
      <w:outlineLvl w:val="9"/>
    </w:pPr>
    <w:rPr>
      <w:rFonts w:hint="eastAsia" w:ascii="宋体" w:hAnsi="宋体" w:eastAsia="宋体"/>
      <w:szCs w:val="52"/>
    </w:rPr>
  </w:style>
  <w:style w:type="paragraph" w:customStyle="1" w:styleId="33">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table" w:customStyle="1" w:styleId="34">
    <w:name w:val="网格型1"/>
    <w:basedOn w:val="11"/>
    <w:qFormat/>
    <w:uiPriority w:val="39"/>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5">
    <w:name w:val="List Paragraph"/>
    <w:basedOn w:val="1"/>
    <w:qFormat/>
    <w:uiPriority w:val="99"/>
    <w:pPr>
      <w:ind w:firstLine="420" w:firstLineChars="200"/>
    </w:pPr>
  </w:style>
  <w:style w:type="character" w:customStyle="1" w:styleId="36">
    <w:name w:val="批注框文本 Char"/>
    <w:basedOn w:val="13"/>
    <w:link w:val="6"/>
    <w:semiHidden/>
    <w:qFormat/>
    <w:uiPriority w:val="99"/>
    <w:rPr>
      <w:rFonts w:ascii="Times New Roman" w:hAnsi="Times New Roman" w:cs="Times New Roman"/>
      <w:kern w:val="2"/>
      <w:sz w:val="18"/>
      <w:szCs w:val="18"/>
    </w:rPr>
  </w:style>
  <w:style w:type="character" w:customStyle="1" w:styleId="37">
    <w:name w:val="日期 Char"/>
    <w:basedOn w:val="13"/>
    <w:link w:val="5"/>
    <w:semiHidden/>
    <w:qFormat/>
    <w:uiPriority w:val="99"/>
    <w:rPr>
      <w:rFonts w:ascii="Times New Roman" w:hAnsi="Times New Roman" w:cs="Times New Roman"/>
      <w:kern w:val="2"/>
      <w:sz w:val="21"/>
      <w:szCs w:val="24"/>
    </w:rPr>
  </w:style>
  <w:style w:type="character" w:customStyle="1" w:styleId="38">
    <w:name w:val="批注文字 Char"/>
    <w:basedOn w:val="13"/>
    <w:link w:val="4"/>
    <w:semiHidden/>
    <w:qFormat/>
    <w:uiPriority w:val="99"/>
    <w:rPr>
      <w:rFonts w:ascii="Times New Roman" w:hAnsi="Times New Roman" w:cs="Times New Roman"/>
      <w:kern w:val="2"/>
      <w:sz w:val="21"/>
      <w:szCs w:val="24"/>
    </w:rPr>
  </w:style>
  <w:style w:type="character" w:customStyle="1" w:styleId="39">
    <w:name w:val="批注主题 Char"/>
    <w:basedOn w:val="38"/>
    <w:link w:val="10"/>
    <w:semiHidden/>
    <w:qFormat/>
    <w:uiPriority w:val="99"/>
    <w:rPr>
      <w:rFonts w:ascii="Times New Roman" w:hAnsi="Times New Roman" w:cs="Times New Roman"/>
      <w:b/>
      <w:bCs/>
      <w:kern w:val="2"/>
      <w:sz w:val="21"/>
      <w:szCs w:val="24"/>
    </w:rPr>
  </w:style>
  <w:style w:type="paragraph" w:customStyle="1" w:styleId="40">
    <w:name w:val="标准文件_表格"/>
    <w:basedOn w:val="1"/>
    <w:qFormat/>
    <w:uiPriority w:val="0"/>
    <w:pPr>
      <w:keepNext w:val="0"/>
      <w:keepLines w:val="0"/>
      <w:widowControl/>
      <w:suppressLineNumbers w:val="0"/>
      <w:autoSpaceDE w:val="0"/>
      <w:autoSpaceDN w:val="0"/>
      <w:adjustRightInd/>
      <w:spacing w:before="0" w:beforeAutospacing="0" w:after="0" w:afterAutospacing="0" w:line="240" w:lineRule="auto"/>
      <w:ind w:left="0" w:right="0"/>
      <w:jc w:val="center"/>
    </w:pPr>
    <w:rPr>
      <w:rFonts w:hint="eastAsia" w:ascii="宋体" w:hAnsi="Times New Roman" w:eastAsia="宋体" w:cs="Times New Roman"/>
      <w:kern w:val="0"/>
      <w:sz w:val="18"/>
      <w:szCs w:val="20"/>
      <w:lang w:val="en-US" w:eastAsia="zh-CN" w:bidi="ar"/>
    </w:rPr>
  </w:style>
  <w:style w:type="paragraph" w:customStyle="1" w:styleId="41">
    <w:name w:val="标准文件_正文表标题"/>
    <w:basedOn w:val="1"/>
    <w:next w:val="1"/>
    <w:qFormat/>
    <w:uiPriority w:val="0"/>
    <w:pPr>
      <w:keepNext w:val="0"/>
      <w:keepLines w:val="0"/>
      <w:widowControl/>
      <w:numPr>
        <w:ilvl w:val="0"/>
        <w:numId w:val="5"/>
      </w:numPr>
      <w:suppressLineNumbers w:val="0"/>
      <w:tabs>
        <w:tab w:val="left" w:pos="0"/>
      </w:tabs>
      <w:adjustRightInd/>
      <w:spacing w:before="50" w:beforeLines="50" w:beforeAutospacing="0" w:after="50" w:afterLines="50" w:afterAutospacing="0" w:line="240" w:lineRule="auto"/>
      <w:ind w:left="2127" w:right="0" w:firstLine="0"/>
      <w:jc w:val="center"/>
    </w:pPr>
    <w:rPr>
      <w:rFonts w:hint="eastAsia" w:ascii="黑体" w:hAnsi="Times New Roman" w:eastAsia="黑体" w:cs="Times New Roman"/>
      <w:kern w:val="0"/>
      <w:sz w:val="21"/>
      <w:szCs w:val="20"/>
      <w:lang w:val="en-US" w:eastAsia="zh-CN" w:bidi="ar"/>
    </w:rPr>
  </w:style>
  <w:style w:type="paragraph" w:customStyle="1" w:styleId="42">
    <w:name w:val="标准文件_注×："/>
    <w:basedOn w:val="1"/>
    <w:qFormat/>
    <w:uiPriority w:val="0"/>
    <w:pPr>
      <w:keepNext w:val="0"/>
      <w:keepLines w:val="0"/>
      <w:widowControl w:val="0"/>
      <w:numPr>
        <w:ilvl w:val="0"/>
        <w:numId w:val="6"/>
      </w:numPr>
      <w:suppressLineNumbers w:val="0"/>
      <w:autoSpaceDE w:val="0"/>
      <w:autoSpaceDN w:val="0"/>
      <w:adjustRightInd/>
      <w:spacing w:before="0" w:beforeAutospacing="0" w:after="0" w:afterAutospacing="0" w:line="240" w:lineRule="auto"/>
      <w:ind w:left="811" w:right="0" w:hanging="448"/>
      <w:jc w:val="both"/>
    </w:pPr>
    <w:rPr>
      <w:rFonts w:hint="eastAsia" w:ascii="宋体" w:hAnsi="Times New Roman" w:eastAsia="宋体" w:cs="Times New Roman"/>
      <w:kern w:val="0"/>
      <w:sz w:val="18"/>
      <w:szCs w:val="18"/>
      <w:lang w:val="en-US" w:eastAsia="zh-CN" w:bidi="ar"/>
    </w:rPr>
  </w:style>
  <w:style w:type="paragraph" w:customStyle="1" w:styleId="43">
    <w:name w:val="标准文件_注："/>
    <w:basedOn w:val="1"/>
    <w:next w:val="1"/>
    <w:qFormat/>
    <w:uiPriority w:val="0"/>
    <w:pPr>
      <w:keepNext w:val="0"/>
      <w:keepLines w:val="0"/>
      <w:widowControl w:val="0"/>
      <w:numPr>
        <w:ilvl w:val="0"/>
        <w:numId w:val="7"/>
      </w:numPr>
      <w:suppressLineNumbers w:val="0"/>
      <w:autoSpaceDE w:val="0"/>
      <w:autoSpaceDN w:val="0"/>
      <w:adjustRightInd/>
      <w:spacing w:before="0" w:beforeAutospacing="0" w:after="0" w:afterAutospacing="0" w:line="240" w:lineRule="auto"/>
      <w:ind w:left="737" w:right="0" w:hanging="374"/>
      <w:jc w:val="both"/>
    </w:pPr>
    <w:rPr>
      <w:rFonts w:hint="eastAsia" w:ascii="宋体" w:hAnsi="Times New Roman" w:eastAsia="宋体" w:cs="Times New Roman"/>
      <w:kern w:val="0"/>
      <w:sz w:val="18"/>
      <w:szCs w:val="18"/>
      <w:lang w:val="en-US" w:eastAsia="zh-CN" w:bidi="ar"/>
    </w:rPr>
  </w:style>
  <w:style w:type="paragraph" w:customStyle="1" w:styleId="44">
    <w:name w:val="标准文件_术语条一"/>
    <w:basedOn w:val="45"/>
    <w:next w:val="23"/>
    <w:qFormat/>
    <w:uiPriority w:val="0"/>
  </w:style>
  <w:style w:type="paragraph" w:customStyle="1" w:styleId="45">
    <w:name w:val="标准文件_一级无标题"/>
    <w:basedOn w:val="30"/>
    <w:qFormat/>
    <w:uiPriority w:val="0"/>
    <w:pPr>
      <w:spacing w:before="0" w:beforeLines="0" w:after="0" w:afterLines="0"/>
      <w:outlineLvl w:val="9"/>
    </w:pPr>
    <w:rPr>
      <w:rFonts w:ascii="宋体" w:eastAsia="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3CA14A-79DA-4FF1-9FD3-88A1EFFAF466}">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22</Pages>
  <Words>7467</Words>
  <Characters>8519</Characters>
  <Lines>107</Lines>
  <Paragraphs>30</Paragraphs>
  <TotalTime>0</TotalTime>
  <ScaleCrop>false</ScaleCrop>
  <LinksUpToDate>false</LinksUpToDate>
  <CharactersWithSpaces>8591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2022-07-21T06:30:00Z</dcterms:created>
  <dc:creator>xiaojie man</dc:creator>
  <cp:lastModifiedBy>郎荣庆</cp:lastModifiedBy>
  <cp:lastPrinted>2022-04-13T10:14:00Z</cp:lastPrinted>
  <dcterms:modified xsi:type="dcterms:W3CDTF">2025-09-17T07:17:26Z</dcterms:modified>
  <cp:revision>441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7FA0375AE90B4A27A4CD5B4794171721_13</vt:lpwstr>
  </property>
  <property fmtid="{D5CDD505-2E9C-101B-9397-08002B2CF9AE}" pid="4" name="KSOTemplateDocerSaveRecord">
    <vt:lpwstr>eyJoZGlkIjoiZWIyYzI2ZDkyOWE5OTI3YTNhMmIzODA3NTYxYmQxOGMiLCJ1c2VySWQiOiIyNTYzMTM0MDcifQ==</vt:lpwstr>
  </property>
</Properties>
</file>