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720B15" w14:textId="77777777" w:rsidR="00DF5953" w:rsidRDefault="00000000">
      <w:pPr>
        <w:jc w:val="center"/>
        <w:rPr>
          <w:rFonts w:ascii="方正小标宋简体" w:eastAsia="方正小标宋简体" w:cs="仿宋_GB2312"/>
          <w:bCs/>
          <w:color w:val="000000"/>
          <w:sz w:val="36"/>
          <w:szCs w:val="32"/>
        </w:rPr>
      </w:pPr>
      <w:r>
        <w:rPr>
          <w:rFonts w:ascii="方正小标宋简体" w:eastAsia="方正小标宋简体" w:cs="仿宋_GB2312" w:hint="eastAsia"/>
          <w:bCs/>
          <w:color w:val="000000"/>
          <w:sz w:val="36"/>
          <w:szCs w:val="32"/>
        </w:rPr>
        <w:t>团体标准《腹水浓缩回输治疗护理技术操作规范》</w:t>
      </w:r>
    </w:p>
    <w:p w14:paraId="141FFDDF" w14:textId="77777777" w:rsidR="00DF5953" w:rsidRDefault="00000000">
      <w:pPr>
        <w:jc w:val="center"/>
        <w:rPr>
          <w:rFonts w:ascii="方正小标宋简体" w:eastAsia="方正小标宋简体" w:cs="仿宋_GB2312"/>
          <w:bCs/>
          <w:color w:val="000000"/>
          <w:sz w:val="36"/>
          <w:szCs w:val="32"/>
        </w:rPr>
      </w:pPr>
      <w:r>
        <w:rPr>
          <w:rFonts w:ascii="方正小标宋简体" w:eastAsia="方正小标宋简体" w:cs="仿宋_GB2312" w:hint="eastAsia"/>
          <w:bCs/>
          <w:color w:val="000000"/>
          <w:sz w:val="36"/>
          <w:szCs w:val="32"/>
        </w:rPr>
        <w:t>（征求意见稿）编制说明</w:t>
      </w:r>
    </w:p>
    <w:p w14:paraId="2A5B144D" w14:textId="77777777" w:rsidR="00DF5953" w:rsidRDefault="00DF5953">
      <w:pPr>
        <w:jc w:val="center"/>
        <w:rPr>
          <w:rFonts w:ascii="方正小标宋简体" w:eastAsia="方正小标宋简体" w:cs="仿宋_GB2312"/>
          <w:bCs/>
          <w:color w:val="000000"/>
          <w:sz w:val="18"/>
          <w:szCs w:val="18"/>
        </w:rPr>
      </w:pPr>
    </w:p>
    <w:p w14:paraId="0326A1F9" w14:textId="77777777" w:rsidR="00DF5953" w:rsidRDefault="00000000">
      <w:pPr>
        <w:spacing w:line="520" w:lineRule="exact"/>
        <w:ind w:firstLineChars="200" w:firstLine="640"/>
        <w:rPr>
          <w:rFonts w:ascii="黑体" w:eastAsia="黑体" w:cs="仿宋_GB2312"/>
          <w:bCs/>
          <w:sz w:val="32"/>
          <w:szCs w:val="32"/>
        </w:rPr>
      </w:pPr>
      <w:r>
        <w:rPr>
          <w:rFonts w:ascii="黑体" w:eastAsia="黑体" w:cs="仿宋_GB2312" w:hint="eastAsia"/>
          <w:sz w:val="32"/>
          <w:szCs w:val="32"/>
        </w:rPr>
        <w:t>一、任务来源、起草单位、主要起草人</w:t>
      </w:r>
    </w:p>
    <w:p w14:paraId="7C207252"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根据《广西标准化协会关于下达2025年第七批团体标准制修订项目计划的通知》（桂标协〔2025〕50号）文件精神，由广西护理学会提出，南宁市第四人民医院、广西医科大学第二附属医院、广西医科大学第一附属医院、钦州市第一人民医院、柳州市工人医院、柳州市人民医院、广西壮族自治区人民医院、桂林市第三人民医院、桂林市人民医院、中南大学湘雅二医院桂林医院广西中医药大学第一附属医院、广西中医药大学附属瑞康医院、广西国际壮医医院、中山大学广西医院、南宁市第一人民医院、南宁市第二人民医院、南宁市第八人民医院、广西—东盟经济技术开发区开发区人民医院（南宁市第十人民医院）、柳州市中医医院（柳州市壮医医院）、广西壮族自治区民族医院、桂林市中医医院、广西壮族自治区工人医院、广西壮族自治区江滨医院、桂林医学院附属医院、云南省传染病医院、海南省人民医院、佛山市第一人民医院、钦州市妇幼保健院、临沧市第二人民医院、玉林市第一人民医院、北流市人民医院、梧州市工人医院、贺州市人民医院、防城港市中医医院、河池市人民医院、上林净康源医院、横州晨净血液透析中心、罗定百伦医院有限公司等单位共同起草的团体标准《腹水浓缩回输治疗护理技术操作规范》（项目编号：2025-0701），已获立项。</w:t>
      </w:r>
    </w:p>
    <w:p w14:paraId="03CE9BB9"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为高质量编制团体标准《腹水浓缩回输治疗护理技术操作规范》，由起草单位成立标准编制工作组并进行如下分工：</w:t>
      </w:r>
    </w:p>
    <w:tbl>
      <w:tblPr>
        <w:tblW w:w="9174" w:type="dxa"/>
        <w:jc w:val="center"/>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ayout w:type="fixed"/>
        <w:tblLook w:val="04A0" w:firstRow="1" w:lastRow="0" w:firstColumn="1" w:lastColumn="0" w:noHBand="0" w:noVBand="1"/>
      </w:tblPr>
      <w:tblGrid>
        <w:gridCol w:w="987"/>
        <w:gridCol w:w="1588"/>
        <w:gridCol w:w="1275"/>
        <w:gridCol w:w="2462"/>
        <w:gridCol w:w="2862"/>
      </w:tblGrid>
      <w:tr w:rsidR="00DF5953" w14:paraId="74960648" w14:textId="77777777">
        <w:trPr>
          <w:trHeight w:val="450"/>
          <w:jc w:val="center"/>
        </w:trPr>
        <w:tc>
          <w:tcPr>
            <w:tcW w:w="987" w:type="dxa"/>
            <w:tcBorders>
              <w:top w:val="single" w:sz="8" w:space="0" w:color="auto"/>
              <w:bottom w:val="single" w:sz="8" w:space="0" w:color="auto"/>
            </w:tcBorders>
            <w:vAlign w:val="center"/>
          </w:tcPr>
          <w:p w14:paraId="2838A9DA" w14:textId="77777777" w:rsidR="00DF5953" w:rsidRDefault="00000000">
            <w:pPr>
              <w:jc w:val="center"/>
              <w:rPr>
                <w:rFonts w:ascii="宋体" w:hAnsi="宋体"/>
                <w:b/>
                <w:color w:val="000000"/>
                <w:sz w:val="24"/>
              </w:rPr>
            </w:pPr>
            <w:r>
              <w:rPr>
                <w:rFonts w:ascii="宋体" w:hAnsi="宋体" w:hint="eastAsia"/>
                <w:b/>
                <w:color w:val="000000"/>
                <w:sz w:val="24"/>
              </w:rPr>
              <w:t>姓名</w:t>
            </w:r>
          </w:p>
        </w:tc>
        <w:tc>
          <w:tcPr>
            <w:tcW w:w="1588" w:type="dxa"/>
            <w:tcBorders>
              <w:top w:val="single" w:sz="8" w:space="0" w:color="auto"/>
              <w:bottom w:val="single" w:sz="8" w:space="0" w:color="auto"/>
            </w:tcBorders>
            <w:vAlign w:val="center"/>
          </w:tcPr>
          <w:p w14:paraId="20D8D907" w14:textId="77777777" w:rsidR="00DF5953" w:rsidRDefault="00000000">
            <w:pPr>
              <w:jc w:val="center"/>
              <w:rPr>
                <w:rFonts w:ascii="宋体" w:hAnsi="宋体"/>
                <w:b/>
                <w:color w:val="000000"/>
                <w:sz w:val="24"/>
              </w:rPr>
            </w:pPr>
            <w:r>
              <w:rPr>
                <w:rFonts w:ascii="宋体" w:hAnsi="宋体" w:hint="eastAsia"/>
                <w:b/>
                <w:color w:val="000000"/>
                <w:sz w:val="24"/>
              </w:rPr>
              <w:t>职务/职称</w:t>
            </w:r>
          </w:p>
        </w:tc>
        <w:tc>
          <w:tcPr>
            <w:tcW w:w="1275" w:type="dxa"/>
            <w:tcBorders>
              <w:top w:val="single" w:sz="8" w:space="0" w:color="auto"/>
              <w:bottom w:val="single" w:sz="8" w:space="0" w:color="auto"/>
            </w:tcBorders>
            <w:vAlign w:val="center"/>
          </w:tcPr>
          <w:p w14:paraId="3A0AAA4D" w14:textId="77777777" w:rsidR="00DF5953" w:rsidRDefault="00000000">
            <w:pPr>
              <w:jc w:val="center"/>
              <w:rPr>
                <w:rFonts w:ascii="宋体" w:hAnsi="宋体"/>
                <w:b/>
                <w:color w:val="000000"/>
                <w:sz w:val="24"/>
              </w:rPr>
            </w:pPr>
            <w:r>
              <w:rPr>
                <w:rFonts w:ascii="宋体" w:hAnsi="宋体" w:hint="eastAsia"/>
                <w:b/>
                <w:color w:val="000000"/>
                <w:sz w:val="24"/>
              </w:rPr>
              <w:t>从事专业</w:t>
            </w:r>
          </w:p>
        </w:tc>
        <w:tc>
          <w:tcPr>
            <w:tcW w:w="2462" w:type="dxa"/>
            <w:tcBorders>
              <w:top w:val="single" w:sz="8" w:space="0" w:color="auto"/>
              <w:bottom w:val="single" w:sz="8" w:space="0" w:color="auto"/>
            </w:tcBorders>
            <w:vAlign w:val="center"/>
          </w:tcPr>
          <w:p w14:paraId="46340DC2" w14:textId="77777777" w:rsidR="00DF5953" w:rsidRDefault="00000000">
            <w:pPr>
              <w:jc w:val="center"/>
              <w:rPr>
                <w:rFonts w:ascii="宋体" w:hAnsi="宋体"/>
                <w:b/>
                <w:color w:val="000000"/>
                <w:sz w:val="24"/>
              </w:rPr>
            </w:pPr>
            <w:r>
              <w:rPr>
                <w:rFonts w:ascii="宋体" w:hAnsi="宋体" w:hint="eastAsia"/>
                <w:b/>
                <w:color w:val="000000"/>
                <w:sz w:val="24"/>
              </w:rPr>
              <w:t>工作单位</w:t>
            </w:r>
          </w:p>
        </w:tc>
        <w:tc>
          <w:tcPr>
            <w:tcW w:w="2862" w:type="dxa"/>
            <w:tcBorders>
              <w:top w:val="single" w:sz="8" w:space="0" w:color="auto"/>
              <w:bottom w:val="single" w:sz="8" w:space="0" w:color="auto"/>
            </w:tcBorders>
            <w:vAlign w:val="center"/>
          </w:tcPr>
          <w:p w14:paraId="5600B7BF" w14:textId="77777777" w:rsidR="00DF5953" w:rsidRDefault="00000000">
            <w:pPr>
              <w:jc w:val="center"/>
              <w:rPr>
                <w:rFonts w:ascii="宋体" w:hAnsi="宋体"/>
                <w:b/>
                <w:color w:val="000000"/>
                <w:sz w:val="24"/>
              </w:rPr>
            </w:pPr>
            <w:r>
              <w:rPr>
                <w:rFonts w:ascii="宋体" w:hAnsi="宋体" w:hint="eastAsia"/>
                <w:b/>
                <w:color w:val="000000"/>
                <w:sz w:val="24"/>
              </w:rPr>
              <w:t>责任分工</w:t>
            </w:r>
          </w:p>
        </w:tc>
      </w:tr>
      <w:tr w:rsidR="00DF5953" w14:paraId="6432BE80" w14:textId="77777777">
        <w:trPr>
          <w:trHeight w:val="450"/>
          <w:jc w:val="center"/>
        </w:trPr>
        <w:tc>
          <w:tcPr>
            <w:tcW w:w="987" w:type="dxa"/>
            <w:tcBorders>
              <w:top w:val="single" w:sz="8" w:space="0" w:color="auto"/>
              <w:bottom w:val="single" w:sz="8" w:space="0" w:color="auto"/>
            </w:tcBorders>
            <w:vAlign w:val="center"/>
          </w:tcPr>
          <w:p w14:paraId="3A7BE793" w14:textId="77777777" w:rsidR="00DF5953" w:rsidRDefault="00000000">
            <w:pPr>
              <w:rPr>
                <w:rFonts w:ascii="仿宋_GB2312" w:eastAsia="仿宋_GB2312"/>
                <w:sz w:val="24"/>
              </w:rPr>
            </w:pPr>
            <w:r>
              <w:rPr>
                <w:rFonts w:ascii="仿宋_GB2312" w:eastAsia="仿宋_GB2312" w:hint="eastAsia"/>
                <w:sz w:val="24"/>
              </w:rPr>
              <w:lastRenderedPageBreak/>
              <w:t>苏春雄</w:t>
            </w:r>
          </w:p>
        </w:tc>
        <w:tc>
          <w:tcPr>
            <w:tcW w:w="1588" w:type="dxa"/>
            <w:tcBorders>
              <w:top w:val="single" w:sz="8" w:space="0" w:color="auto"/>
              <w:bottom w:val="single" w:sz="8" w:space="0" w:color="auto"/>
            </w:tcBorders>
            <w:vAlign w:val="center"/>
          </w:tcPr>
          <w:p w14:paraId="3E6FD023" w14:textId="77777777" w:rsidR="00DF5953" w:rsidRDefault="00000000">
            <w:pPr>
              <w:rPr>
                <w:rFonts w:ascii="仿宋_GB2312" w:eastAsia="仿宋_GB2312"/>
                <w:sz w:val="24"/>
              </w:rPr>
            </w:pPr>
            <w:r>
              <w:rPr>
                <w:rFonts w:ascii="仿宋_GB2312" w:eastAsia="仿宋_GB2312" w:hint="eastAsia"/>
                <w:sz w:val="24"/>
              </w:rPr>
              <w:t>护士长/主任护师</w:t>
            </w:r>
          </w:p>
        </w:tc>
        <w:tc>
          <w:tcPr>
            <w:tcW w:w="1275" w:type="dxa"/>
            <w:tcBorders>
              <w:top w:val="single" w:sz="8" w:space="0" w:color="auto"/>
              <w:bottom w:val="single" w:sz="8" w:space="0" w:color="auto"/>
            </w:tcBorders>
            <w:vAlign w:val="center"/>
          </w:tcPr>
          <w:p w14:paraId="6290B17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8" w:space="0" w:color="auto"/>
            </w:tcBorders>
            <w:vAlign w:val="center"/>
          </w:tcPr>
          <w:p w14:paraId="63F531DE"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left w:val="single" w:sz="4" w:space="0" w:color="auto"/>
              <w:bottom w:val="single" w:sz="4" w:space="0" w:color="auto"/>
              <w:right w:val="single" w:sz="4" w:space="0" w:color="auto"/>
            </w:tcBorders>
            <w:vAlign w:val="center"/>
          </w:tcPr>
          <w:p w14:paraId="5086F35B" w14:textId="77777777" w:rsidR="00DF5953" w:rsidRDefault="00000000">
            <w:pPr>
              <w:rPr>
                <w:rFonts w:ascii="仿宋_GB2312" w:eastAsia="仿宋_GB2312"/>
                <w:sz w:val="24"/>
              </w:rPr>
            </w:pPr>
            <w:r>
              <w:rPr>
                <w:rFonts w:ascii="仿宋_GB2312" w:eastAsia="仿宋_GB2312" w:hint="eastAsia"/>
                <w:sz w:val="24"/>
              </w:rPr>
              <w:t>统筹规范编制工作，组织人员进行规范发布后的宣贯培训</w:t>
            </w:r>
          </w:p>
        </w:tc>
      </w:tr>
      <w:tr w:rsidR="00DF5953" w14:paraId="249AFEBD" w14:textId="77777777">
        <w:trPr>
          <w:trHeight w:val="450"/>
          <w:jc w:val="center"/>
        </w:trPr>
        <w:tc>
          <w:tcPr>
            <w:tcW w:w="987" w:type="dxa"/>
            <w:tcBorders>
              <w:top w:val="single" w:sz="8" w:space="0" w:color="auto"/>
              <w:bottom w:val="single" w:sz="8" w:space="0" w:color="auto"/>
            </w:tcBorders>
            <w:vAlign w:val="center"/>
          </w:tcPr>
          <w:p w14:paraId="09C3298B" w14:textId="77777777" w:rsidR="00DF5953" w:rsidRDefault="00000000">
            <w:pPr>
              <w:rPr>
                <w:rFonts w:ascii="仿宋_GB2312" w:eastAsia="仿宋_GB2312"/>
                <w:sz w:val="24"/>
              </w:rPr>
            </w:pPr>
            <w:r>
              <w:rPr>
                <w:rFonts w:ascii="仿宋_GB2312" w:eastAsia="仿宋_GB2312" w:hint="eastAsia"/>
                <w:sz w:val="24"/>
              </w:rPr>
              <w:t>吴卓媚</w:t>
            </w:r>
          </w:p>
        </w:tc>
        <w:tc>
          <w:tcPr>
            <w:tcW w:w="1588" w:type="dxa"/>
            <w:tcBorders>
              <w:top w:val="single" w:sz="8" w:space="0" w:color="auto"/>
              <w:bottom w:val="single" w:sz="8" w:space="0" w:color="auto"/>
            </w:tcBorders>
            <w:vAlign w:val="center"/>
          </w:tcPr>
          <w:p w14:paraId="1F1D6256" w14:textId="77777777" w:rsidR="00DF5953" w:rsidRDefault="00000000">
            <w:pPr>
              <w:rPr>
                <w:rFonts w:ascii="仿宋_GB2312" w:eastAsia="仿宋_GB2312"/>
                <w:sz w:val="24"/>
              </w:rPr>
            </w:pPr>
            <w:r>
              <w:rPr>
                <w:rFonts w:ascii="仿宋_GB2312" w:eastAsia="仿宋_GB2312" w:hint="eastAsia"/>
                <w:sz w:val="24"/>
              </w:rPr>
              <w:t>护士长/主任护师</w:t>
            </w:r>
          </w:p>
        </w:tc>
        <w:tc>
          <w:tcPr>
            <w:tcW w:w="1275" w:type="dxa"/>
            <w:tcBorders>
              <w:top w:val="single" w:sz="8" w:space="0" w:color="auto"/>
              <w:bottom w:val="single" w:sz="8" w:space="0" w:color="auto"/>
            </w:tcBorders>
            <w:vAlign w:val="center"/>
          </w:tcPr>
          <w:p w14:paraId="4552307E"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8" w:space="0" w:color="auto"/>
            </w:tcBorders>
            <w:vAlign w:val="center"/>
          </w:tcPr>
          <w:p w14:paraId="7D1B34E6"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left w:val="single" w:sz="4" w:space="0" w:color="auto"/>
              <w:bottom w:val="single" w:sz="4" w:space="0" w:color="auto"/>
              <w:right w:val="single" w:sz="4" w:space="0" w:color="auto"/>
            </w:tcBorders>
            <w:vAlign w:val="center"/>
          </w:tcPr>
          <w:p w14:paraId="17C967AC" w14:textId="77777777" w:rsidR="00DF5953" w:rsidRDefault="00000000">
            <w:pPr>
              <w:rPr>
                <w:rFonts w:ascii="仿宋_GB2312" w:eastAsia="仿宋_GB2312"/>
                <w:sz w:val="24"/>
              </w:rPr>
            </w:pPr>
            <w:r>
              <w:rPr>
                <w:rFonts w:ascii="仿宋_GB2312" w:eastAsia="仿宋_GB2312" w:hint="eastAsia"/>
                <w:sz w:val="24"/>
              </w:rPr>
              <w:t>指导规范文本及编制说明编写，质量控制</w:t>
            </w:r>
          </w:p>
        </w:tc>
      </w:tr>
      <w:tr w:rsidR="00DF5953" w14:paraId="78AB7966" w14:textId="77777777">
        <w:trPr>
          <w:trHeight w:val="450"/>
          <w:jc w:val="center"/>
        </w:trPr>
        <w:tc>
          <w:tcPr>
            <w:tcW w:w="987" w:type="dxa"/>
            <w:tcBorders>
              <w:top w:val="single" w:sz="8" w:space="0" w:color="auto"/>
              <w:bottom w:val="single" w:sz="8" w:space="0" w:color="auto"/>
            </w:tcBorders>
            <w:vAlign w:val="center"/>
          </w:tcPr>
          <w:p w14:paraId="692B568C" w14:textId="77777777" w:rsidR="00DF5953" w:rsidRDefault="00000000">
            <w:pPr>
              <w:rPr>
                <w:rFonts w:ascii="仿宋_GB2312" w:eastAsia="仿宋_GB2312"/>
                <w:sz w:val="24"/>
              </w:rPr>
            </w:pPr>
            <w:r>
              <w:rPr>
                <w:rFonts w:ascii="仿宋_GB2312" w:eastAsia="仿宋_GB2312" w:hint="eastAsia"/>
                <w:sz w:val="24"/>
              </w:rPr>
              <w:t xml:space="preserve">覃廖缓 </w:t>
            </w:r>
          </w:p>
        </w:tc>
        <w:tc>
          <w:tcPr>
            <w:tcW w:w="1588" w:type="dxa"/>
            <w:tcBorders>
              <w:top w:val="single" w:sz="8" w:space="0" w:color="auto"/>
              <w:bottom w:val="single" w:sz="8" w:space="0" w:color="auto"/>
            </w:tcBorders>
            <w:vAlign w:val="center"/>
          </w:tcPr>
          <w:p w14:paraId="3EA43A69"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8" w:space="0" w:color="auto"/>
              <w:bottom w:val="single" w:sz="8" w:space="0" w:color="auto"/>
            </w:tcBorders>
            <w:vAlign w:val="center"/>
          </w:tcPr>
          <w:p w14:paraId="3D61AA2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8" w:space="0" w:color="auto"/>
            </w:tcBorders>
            <w:vAlign w:val="center"/>
          </w:tcPr>
          <w:p w14:paraId="66C99C77" w14:textId="77777777" w:rsidR="00DF5953" w:rsidRDefault="00000000">
            <w:pPr>
              <w:rPr>
                <w:rFonts w:ascii="仿宋_GB2312" w:eastAsia="仿宋_GB2312"/>
                <w:sz w:val="24"/>
              </w:rPr>
            </w:pPr>
            <w:r>
              <w:rPr>
                <w:rFonts w:ascii="仿宋_GB2312" w:eastAsia="仿宋_GB2312" w:hint="eastAsia"/>
                <w:sz w:val="24"/>
              </w:rPr>
              <w:t>广西医科大学第二附属医院</w:t>
            </w:r>
          </w:p>
        </w:tc>
        <w:tc>
          <w:tcPr>
            <w:tcW w:w="2862" w:type="dxa"/>
            <w:tcBorders>
              <w:top w:val="single" w:sz="4" w:space="0" w:color="auto"/>
              <w:left w:val="single" w:sz="4" w:space="0" w:color="auto"/>
              <w:bottom w:val="single" w:sz="4" w:space="0" w:color="auto"/>
              <w:right w:val="single" w:sz="4" w:space="0" w:color="auto"/>
            </w:tcBorders>
            <w:vAlign w:val="center"/>
          </w:tcPr>
          <w:p w14:paraId="5F847C90" w14:textId="77777777" w:rsidR="00DF5953" w:rsidRDefault="00000000">
            <w:pPr>
              <w:rPr>
                <w:rFonts w:ascii="仿宋_GB2312" w:eastAsia="仿宋_GB2312"/>
                <w:sz w:val="24"/>
              </w:rPr>
            </w:pPr>
            <w:r>
              <w:rPr>
                <w:rFonts w:ascii="仿宋_GB2312" w:eastAsia="仿宋_GB2312" w:hint="eastAsia"/>
                <w:sz w:val="24"/>
              </w:rPr>
              <w:t>指导规范文本及编制说明编写，质量控制</w:t>
            </w:r>
          </w:p>
        </w:tc>
      </w:tr>
      <w:tr w:rsidR="00DF5953" w14:paraId="03452483" w14:textId="77777777">
        <w:trPr>
          <w:trHeight w:val="450"/>
          <w:jc w:val="center"/>
        </w:trPr>
        <w:tc>
          <w:tcPr>
            <w:tcW w:w="987" w:type="dxa"/>
            <w:tcBorders>
              <w:top w:val="single" w:sz="8" w:space="0" w:color="auto"/>
              <w:bottom w:val="single" w:sz="4" w:space="0" w:color="auto"/>
            </w:tcBorders>
            <w:vAlign w:val="center"/>
          </w:tcPr>
          <w:p w14:paraId="655D3D22" w14:textId="77777777" w:rsidR="00DF5953" w:rsidRDefault="00000000">
            <w:pPr>
              <w:rPr>
                <w:rFonts w:ascii="仿宋_GB2312" w:eastAsia="仿宋_GB2312"/>
                <w:sz w:val="24"/>
              </w:rPr>
            </w:pPr>
            <w:r>
              <w:rPr>
                <w:rFonts w:ascii="仿宋_GB2312" w:eastAsia="仿宋_GB2312" w:hint="eastAsia"/>
                <w:sz w:val="24"/>
              </w:rPr>
              <w:t>邓  佳</w:t>
            </w:r>
          </w:p>
        </w:tc>
        <w:tc>
          <w:tcPr>
            <w:tcW w:w="1588" w:type="dxa"/>
            <w:tcBorders>
              <w:top w:val="single" w:sz="8" w:space="0" w:color="auto"/>
              <w:bottom w:val="single" w:sz="4" w:space="0" w:color="auto"/>
            </w:tcBorders>
            <w:vAlign w:val="center"/>
          </w:tcPr>
          <w:p w14:paraId="44FF1D97"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8" w:space="0" w:color="auto"/>
              <w:bottom w:val="single" w:sz="4" w:space="0" w:color="auto"/>
            </w:tcBorders>
            <w:vAlign w:val="center"/>
          </w:tcPr>
          <w:p w14:paraId="0A1EF456"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4" w:space="0" w:color="auto"/>
            </w:tcBorders>
            <w:vAlign w:val="center"/>
          </w:tcPr>
          <w:p w14:paraId="60904FD9" w14:textId="77777777" w:rsidR="00DF5953" w:rsidRDefault="00000000">
            <w:pPr>
              <w:rPr>
                <w:rFonts w:ascii="仿宋_GB2312" w:eastAsia="仿宋_GB2312"/>
                <w:sz w:val="24"/>
              </w:rPr>
            </w:pPr>
            <w:r>
              <w:rPr>
                <w:rFonts w:ascii="仿宋_GB2312" w:eastAsia="仿宋_GB2312" w:hint="eastAsia"/>
                <w:sz w:val="24"/>
              </w:rPr>
              <w:t>柳州市人民医院</w:t>
            </w:r>
          </w:p>
        </w:tc>
        <w:tc>
          <w:tcPr>
            <w:tcW w:w="2862" w:type="dxa"/>
            <w:tcBorders>
              <w:top w:val="single" w:sz="4" w:space="0" w:color="auto"/>
              <w:left w:val="single" w:sz="4" w:space="0" w:color="auto"/>
              <w:bottom w:val="single" w:sz="4" w:space="0" w:color="auto"/>
              <w:right w:val="single" w:sz="4" w:space="0" w:color="auto"/>
            </w:tcBorders>
            <w:vAlign w:val="center"/>
          </w:tcPr>
          <w:p w14:paraId="1B54120C" w14:textId="77777777" w:rsidR="00DF5953" w:rsidRDefault="00000000">
            <w:pPr>
              <w:rPr>
                <w:rFonts w:ascii="仿宋_GB2312" w:eastAsia="仿宋_GB2312"/>
                <w:sz w:val="24"/>
              </w:rPr>
            </w:pPr>
            <w:r>
              <w:rPr>
                <w:rFonts w:ascii="仿宋_GB2312" w:eastAsia="仿宋_GB2312" w:hint="eastAsia"/>
                <w:sz w:val="24"/>
              </w:rPr>
              <w:t>指导规范文本及编制说明编写，质量控制</w:t>
            </w:r>
          </w:p>
        </w:tc>
      </w:tr>
      <w:tr w:rsidR="00DF5953" w14:paraId="571C4361" w14:textId="77777777">
        <w:trPr>
          <w:trHeight w:val="450"/>
          <w:jc w:val="center"/>
        </w:trPr>
        <w:tc>
          <w:tcPr>
            <w:tcW w:w="987" w:type="dxa"/>
            <w:tcBorders>
              <w:top w:val="single" w:sz="8" w:space="0" w:color="auto"/>
              <w:bottom w:val="single" w:sz="4" w:space="0" w:color="auto"/>
            </w:tcBorders>
            <w:vAlign w:val="center"/>
          </w:tcPr>
          <w:p w14:paraId="0E967A61" w14:textId="77777777" w:rsidR="00DF5953" w:rsidRDefault="00000000">
            <w:pPr>
              <w:rPr>
                <w:rFonts w:ascii="仿宋_GB2312" w:eastAsia="仿宋_GB2312"/>
                <w:sz w:val="24"/>
              </w:rPr>
            </w:pPr>
            <w:r>
              <w:rPr>
                <w:rFonts w:ascii="仿宋_GB2312" w:eastAsia="仿宋_GB2312" w:hint="eastAsia"/>
                <w:sz w:val="24"/>
              </w:rPr>
              <w:t>陈  芳</w:t>
            </w:r>
          </w:p>
        </w:tc>
        <w:tc>
          <w:tcPr>
            <w:tcW w:w="1588" w:type="dxa"/>
            <w:tcBorders>
              <w:top w:val="single" w:sz="8" w:space="0" w:color="auto"/>
              <w:bottom w:val="single" w:sz="4" w:space="0" w:color="auto"/>
            </w:tcBorders>
            <w:vAlign w:val="center"/>
          </w:tcPr>
          <w:p w14:paraId="3DE184FA"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8" w:space="0" w:color="auto"/>
              <w:bottom w:val="single" w:sz="4" w:space="0" w:color="auto"/>
            </w:tcBorders>
            <w:vAlign w:val="center"/>
          </w:tcPr>
          <w:p w14:paraId="0FB73BF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4" w:space="0" w:color="auto"/>
            </w:tcBorders>
            <w:vAlign w:val="center"/>
          </w:tcPr>
          <w:p w14:paraId="03846812" w14:textId="77777777" w:rsidR="00DF5953" w:rsidRDefault="00000000">
            <w:pPr>
              <w:rPr>
                <w:rFonts w:ascii="仿宋_GB2312" w:eastAsia="仿宋_GB2312"/>
                <w:sz w:val="24"/>
              </w:rPr>
            </w:pPr>
            <w:r>
              <w:rPr>
                <w:rFonts w:ascii="仿宋_GB2312" w:eastAsia="仿宋_GB2312" w:hint="eastAsia"/>
                <w:sz w:val="24"/>
              </w:rPr>
              <w:t>柳州市工人医院</w:t>
            </w:r>
          </w:p>
        </w:tc>
        <w:tc>
          <w:tcPr>
            <w:tcW w:w="2862" w:type="dxa"/>
            <w:tcBorders>
              <w:top w:val="single" w:sz="4" w:space="0" w:color="auto"/>
              <w:left w:val="single" w:sz="4" w:space="0" w:color="auto"/>
              <w:bottom w:val="single" w:sz="4" w:space="0" w:color="auto"/>
              <w:right w:val="single" w:sz="4" w:space="0" w:color="auto"/>
            </w:tcBorders>
            <w:vAlign w:val="center"/>
          </w:tcPr>
          <w:p w14:paraId="09993F41" w14:textId="77777777" w:rsidR="00DF5953" w:rsidRDefault="00000000">
            <w:pPr>
              <w:rPr>
                <w:rFonts w:ascii="仿宋_GB2312" w:eastAsia="仿宋_GB2312"/>
                <w:sz w:val="24"/>
              </w:rPr>
            </w:pPr>
            <w:r>
              <w:rPr>
                <w:rFonts w:ascii="仿宋_GB2312" w:eastAsia="仿宋_GB2312" w:hint="eastAsia"/>
                <w:sz w:val="24"/>
              </w:rPr>
              <w:t>指导规范文本及编制说明编写，质量控制</w:t>
            </w:r>
          </w:p>
        </w:tc>
      </w:tr>
      <w:tr w:rsidR="00DF5953" w14:paraId="05622C75" w14:textId="77777777">
        <w:trPr>
          <w:trHeight w:val="450"/>
          <w:jc w:val="center"/>
        </w:trPr>
        <w:tc>
          <w:tcPr>
            <w:tcW w:w="987" w:type="dxa"/>
            <w:tcBorders>
              <w:top w:val="single" w:sz="8" w:space="0" w:color="auto"/>
              <w:bottom w:val="single" w:sz="4" w:space="0" w:color="auto"/>
            </w:tcBorders>
            <w:vAlign w:val="center"/>
          </w:tcPr>
          <w:p w14:paraId="7251C4DD" w14:textId="77777777" w:rsidR="00DF5953" w:rsidRDefault="00000000">
            <w:pPr>
              <w:rPr>
                <w:rFonts w:ascii="仿宋_GB2312" w:eastAsia="仿宋_GB2312"/>
                <w:sz w:val="24"/>
              </w:rPr>
            </w:pPr>
            <w:r>
              <w:rPr>
                <w:rFonts w:ascii="仿宋_GB2312" w:eastAsia="仿宋_GB2312" w:hint="eastAsia"/>
                <w:sz w:val="24"/>
              </w:rPr>
              <w:t>唐宁波</w:t>
            </w:r>
          </w:p>
        </w:tc>
        <w:tc>
          <w:tcPr>
            <w:tcW w:w="1588" w:type="dxa"/>
            <w:tcBorders>
              <w:top w:val="single" w:sz="8" w:space="0" w:color="auto"/>
              <w:bottom w:val="single" w:sz="4" w:space="0" w:color="auto"/>
            </w:tcBorders>
            <w:vAlign w:val="center"/>
          </w:tcPr>
          <w:p w14:paraId="45FA5051"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8" w:space="0" w:color="auto"/>
              <w:bottom w:val="single" w:sz="4" w:space="0" w:color="auto"/>
            </w:tcBorders>
            <w:vAlign w:val="center"/>
          </w:tcPr>
          <w:p w14:paraId="2EE7FAFC"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4" w:space="0" w:color="auto"/>
            </w:tcBorders>
            <w:vAlign w:val="center"/>
          </w:tcPr>
          <w:p w14:paraId="14945AEF" w14:textId="77777777" w:rsidR="00DF5953" w:rsidRDefault="00000000">
            <w:pPr>
              <w:rPr>
                <w:rFonts w:ascii="仿宋_GB2312" w:eastAsia="仿宋_GB2312"/>
                <w:sz w:val="24"/>
              </w:rPr>
            </w:pPr>
            <w:r>
              <w:rPr>
                <w:rFonts w:ascii="仿宋_GB2312" w:eastAsia="仿宋_GB2312" w:hint="eastAsia"/>
                <w:sz w:val="24"/>
              </w:rPr>
              <w:t>广西国际壮医医院</w:t>
            </w:r>
          </w:p>
        </w:tc>
        <w:tc>
          <w:tcPr>
            <w:tcW w:w="2862" w:type="dxa"/>
            <w:tcBorders>
              <w:top w:val="single" w:sz="4" w:space="0" w:color="auto"/>
              <w:left w:val="single" w:sz="4" w:space="0" w:color="auto"/>
              <w:bottom w:val="single" w:sz="4" w:space="0" w:color="auto"/>
              <w:right w:val="single" w:sz="4" w:space="0" w:color="auto"/>
            </w:tcBorders>
            <w:vAlign w:val="center"/>
          </w:tcPr>
          <w:p w14:paraId="1A713DF2" w14:textId="77777777" w:rsidR="00DF5953" w:rsidRDefault="00000000">
            <w:pPr>
              <w:rPr>
                <w:rFonts w:ascii="仿宋_GB2312" w:eastAsia="仿宋_GB2312"/>
                <w:sz w:val="24"/>
              </w:rPr>
            </w:pPr>
            <w:r>
              <w:rPr>
                <w:rFonts w:ascii="仿宋_GB2312" w:eastAsia="仿宋_GB2312" w:hint="eastAsia"/>
                <w:sz w:val="24"/>
              </w:rPr>
              <w:t>指导规范文本及编制说明编写，质量控制</w:t>
            </w:r>
          </w:p>
        </w:tc>
      </w:tr>
      <w:tr w:rsidR="00DF5953" w14:paraId="4700B4C5" w14:textId="77777777">
        <w:trPr>
          <w:trHeight w:val="450"/>
          <w:jc w:val="center"/>
        </w:trPr>
        <w:tc>
          <w:tcPr>
            <w:tcW w:w="987" w:type="dxa"/>
            <w:tcBorders>
              <w:top w:val="single" w:sz="8" w:space="0" w:color="auto"/>
              <w:bottom w:val="single" w:sz="4" w:space="0" w:color="auto"/>
            </w:tcBorders>
            <w:vAlign w:val="center"/>
          </w:tcPr>
          <w:p w14:paraId="2250392E" w14:textId="77777777" w:rsidR="00DF5953" w:rsidRDefault="00000000">
            <w:pPr>
              <w:rPr>
                <w:rFonts w:ascii="仿宋_GB2312" w:eastAsia="仿宋_GB2312"/>
                <w:sz w:val="24"/>
              </w:rPr>
            </w:pPr>
            <w:r>
              <w:rPr>
                <w:rFonts w:ascii="仿宋_GB2312" w:eastAsia="仿宋_GB2312" w:hint="eastAsia"/>
                <w:sz w:val="24"/>
              </w:rPr>
              <w:t>许雪芳</w:t>
            </w:r>
          </w:p>
        </w:tc>
        <w:tc>
          <w:tcPr>
            <w:tcW w:w="1588" w:type="dxa"/>
            <w:tcBorders>
              <w:top w:val="single" w:sz="8" w:space="0" w:color="auto"/>
              <w:bottom w:val="single" w:sz="4" w:space="0" w:color="auto"/>
            </w:tcBorders>
            <w:vAlign w:val="center"/>
          </w:tcPr>
          <w:p w14:paraId="7AAE67C8"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8" w:space="0" w:color="auto"/>
              <w:bottom w:val="single" w:sz="4" w:space="0" w:color="auto"/>
            </w:tcBorders>
            <w:vAlign w:val="center"/>
          </w:tcPr>
          <w:p w14:paraId="0FD06E3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4" w:space="0" w:color="auto"/>
            </w:tcBorders>
            <w:vAlign w:val="center"/>
          </w:tcPr>
          <w:p w14:paraId="4A206ED2" w14:textId="77777777" w:rsidR="00DF5953" w:rsidRDefault="00000000">
            <w:pPr>
              <w:rPr>
                <w:rFonts w:ascii="仿宋_GB2312" w:eastAsia="仿宋_GB2312"/>
                <w:sz w:val="24"/>
              </w:rPr>
            </w:pPr>
            <w:r>
              <w:rPr>
                <w:rFonts w:ascii="仿宋_GB2312" w:eastAsia="仿宋_GB2312" w:hint="eastAsia"/>
                <w:sz w:val="24"/>
              </w:rPr>
              <w:t>钦州市第一人民医院</w:t>
            </w:r>
          </w:p>
        </w:tc>
        <w:tc>
          <w:tcPr>
            <w:tcW w:w="2862" w:type="dxa"/>
            <w:tcBorders>
              <w:top w:val="single" w:sz="4" w:space="0" w:color="auto"/>
              <w:left w:val="single" w:sz="4" w:space="0" w:color="auto"/>
              <w:bottom w:val="single" w:sz="4" w:space="0" w:color="auto"/>
              <w:right w:val="single" w:sz="4" w:space="0" w:color="auto"/>
            </w:tcBorders>
            <w:vAlign w:val="center"/>
          </w:tcPr>
          <w:p w14:paraId="59485564" w14:textId="77777777" w:rsidR="00DF5953" w:rsidRDefault="00000000">
            <w:pPr>
              <w:rPr>
                <w:rFonts w:ascii="仿宋_GB2312" w:eastAsia="仿宋_GB2312"/>
                <w:sz w:val="24"/>
              </w:rPr>
            </w:pPr>
            <w:r>
              <w:rPr>
                <w:rFonts w:ascii="仿宋_GB2312" w:eastAsia="仿宋_GB2312" w:hint="eastAsia"/>
                <w:sz w:val="24"/>
              </w:rPr>
              <w:t>指导规范文本及编制说明编写，质量控制</w:t>
            </w:r>
          </w:p>
        </w:tc>
      </w:tr>
      <w:tr w:rsidR="00DF5953" w14:paraId="228C1FC7" w14:textId="77777777">
        <w:trPr>
          <w:trHeight w:val="450"/>
          <w:jc w:val="center"/>
        </w:trPr>
        <w:tc>
          <w:tcPr>
            <w:tcW w:w="987" w:type="dxa"/>
            <w:tcBorders>
              <w:top w:val="single" w:sz="8" w:space="0" w:color="auto"/>
              <w:bottom w:val="single" w:sz="4" w:space="0" w:color="auto"/>
            </w:tcBorders>
            <w:vAlign w:val="center"/>
          </w:tcPr>
          <w:p w14:paraId="0123C26F" w14:textId="77777777" w:rsidR="00DF5953" w:rsidRDefault="00000000">
            <w:pPr>
              <w:rPr>
                <w:rFonts w:ascii="仿宋_GB2312" w:eastAsia="仿宋_GB2312"/>
                <w:sz w:val="24"/>
              </w:rPr>
            </w:pPr>
            <w:r>
              <w:rPr>
                <w:rFonts w:ascii="仿宋_GB2312" w:eastAsia="仿宋_GB2312" w:hint="eastAsia"/>
                <w:sz w:val="24"/>
              </w:rPr>
              <w:t>杨红丽</w:t>
            </w:r>
          </w:p>
        </w:tc>
        <w:tc>
          <w:tcPr>
            <w:tcW w:w="1588" w:type="dxa"/>
            <w:tcBorders>
              <w:top w:val="single" w:sz="8" w:space="0" w:color="auto"/>
              <w:bottom w:val="single" w:sz="4" w:space="0" w:color="auto"/>
            </w:tcBorders>
            <w:vAlign w:val="center"/>
          </w:tcPr>
          <w:p w14:paraId="53E6E022" w14:textId="77777777" w:rsidR="00DF5953" w:rsidRDefault="00000000">
            <w:pPr>
              <w:rPr>
                <w:rFonts w:ascii="仿宋_GB2312" w:eastAsia="仿宋_GB2312"/>
                <w:sz w:val="24"/>
              </w:rPr>
            </w:pPr>
            <w:r>
              <w:rPr>
                <w:rFonts w:ascii="仿宋_GB2312" w:eastAsia="仿宋_GB2312" w:hint="eastAsia"/>
                <w:sz w:val="24"/>
              </w:rPr>
              <w:t>护理部主任/主任护师</w:t>
            </w:r>
          </w:p>
        </w:tc>
        <w:tc>
          <w:tcPr>
            <w:tcW w:w="1275" w:type="dxa"/>
            <w:tcBorders>
              <w:top w:val="single" w:sz="8" w:space="0" w:color="auto"/>
              <w:bottom w:val="single" w:sz="4" w:space="0" w:color="auto"/>
            </w:tcBorders>
            <w:vAlign w:val="center"/>
          </w:tcPr>
          <w:p w14:paraId="5B3160F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4" w:space="0" w:color="auto"/>
            </w:tcBorders>
            <w:vAlign w:val="center"/>
          </w:tcPr>
          <w:p w14:paraId="10614576" w14:textId="77777777" w:rsidR="00DF5953" w:rsidRDefault="00000000">
            <w:pPr>
              <w:rPr>
                <w:rFonts w:ascii="仿宋_GB2312" w:eastAsia="仿宋_GB2312"/>
                <w:sz w:val="24"/>
              </w:rPr>
            </w:pPr>
            <w:r>
              <w:rPr>
                <w:rFonts w:ascii="仿宋_GB2312" w:eastAsia="仿宋_GB2312" w:hint="eastAsia"/>
                <w:sz w:val="24"/>
              </w:rPr>
              <w:t>云南省传染病医院</w:t>
            </w:r>
          </w:p>
        </w:tc>
        <w:tc>
          <w:tcPr>
            <w:tcW w:w="2862" w:type="dxa"/>
            <w:tcBorders>
              <w:top w:val="single" w:sz="4" w:space="0" w:color="auto"/>
              <w:left w:val="single" w:sz="4" w:space="0" w:color="auto"/>
              <w:bottom w:val="single" w:sz="4" w:space="0" w:color="auto"/>
              <w:right w:val="single" w:sz="4" w:space="0" w:color="auto"/>
            </w:tcBorders>
            <w:vAlign w:val="center"/>
          </w:tcPr>
          <w:p w14:paraId="7EB28B04" w14:textId="77777777" w:rsidR="00DF5953" w:rsidRDefault="00000000">
            <w:pPr>
              <w:rPr>
                <w:rFonts w:ascii="仿宋_GB2312" w:eastAsia="仿宋_GB2312"/>
                <w:sz w:val="24"/>
              </w:rPr>
            </w:pPr>
            <w:r>
              <w:rPr>
                <w:rFonts w:ascii="仿宋_GB2312" w:eastAsia="仿宋_GB2312" w:hint="eastAsia"/>
                <w:sz w:val="24"/>
              </w:rPr>
              <w:t>验证标准草案中操作流程、风险防控措施的可行性，形成临床验证报告并提出修改建议。</w:t>
            </w:r>
          </w:p>
        </w:tc>
      </w:tr>
      <w:tr w:rsidR="00DF5953" w14:paraId="4130CF6F" w14:textId="77777777">
        <w:trPr>
          <w:trHeight w:val="450"/>
          <w:jc w:val="center"/>
        </w:trPr>
        <w:tc>
          <w:tcPr>
            <w:tcW w:w="987" w:type="dxa"/>
            <w:tcBorders>
              <w:top w:val="single" w:sz="8" w:space="0" w:color="auto"/>
              <w:bottom w:val="single" w:sz="4" w:space="0" w:color="auto"/>
            </w:tcBorders>
            <w:vAlign w:val="center"/>
          </w:tcPr>
          <w:p w14:paraId="74ABCA90" w14:textId="77777777" w:rsidR="00DF5953" w:rsidRDefault="00000000">
            <w:pPr>
              <w:rPr>
                <w:rFonts w:ascii="仿宋_GB2312" w:eastAsia="仿宋_GB2312"/>
                <w:sz w:val="24"/>
              </w:rPr>
            </w:pPr>
            <w:r>
              <w:rPr>
                <w:rFonts w:ascii="仿宋_GB2312" w:eastAsia="仿宋_GB2312" w:hint="eastAsia"/>
                <w:sz w:val="24"/>
              </w:rPr>
              <w:t>李  晖</w:t>
            </w:r>
          </w:p>
        </w:tc>
        <w:tc>
          <w:tcPr>
            <w:tcW w:w="1588" w:type="dxa"/>
            <w:tcBorders>
              <w:top w:val="single" w:sz="8" w:space="0" w:color="auto"/>
              <w:bottom w:val="single" w:sz="4" w:space="0" w:color="auto"/>
            </w:tcBorders>
            <w:vAlign w:val="center"/>
          </w:tcPr>
          <w:p w14:paraId="7D86FC22"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8" w:space="0" w:color="auto"/>
              <w:bottom w:val="single" w:sz="4" w:space="0" w:color="auto"/>
            </w:tcBorders>
            <w:vAlign w:val="center"/>
          </w:tcPr>
          <w:p w14:paraId="3E838E1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4" w:space="0" w:color="auto"/>
            </w:tcBorders>
            <w:vAlign w:val="center"/>
          </w:tcPr>
          <w:p w14:paraId="57EE5421" w14:textId="77777777" w:rsidR="00DF5953" w:rsidRDefault="00000000">
            <w:pPr>
              <w:rPr>
                <w:rFonts w:ascii="仿宋_GB2312" w:eastAsia="仿宋_GB2312"/>
                <w:sz w:val="24"/>
              </w:rPr>
            </w:pPr>
            <w:r>
              <w:rPr>
                <w:rFonts w:ascii="仿宋_GB2312" w:eastAsia="仿宋_GB2312" w:hint="eastAsia"/>
                <w:sz w:val="24"/>
              </w:rPr>
              <w:t>海南省人民医院</w:t>
            </w:r>
          </w:p>
        </w:tc>
        <w:tc>
          <w:tcPr>
            <w:tcW w:w="2862" w:type="dxa"/>
            <w:tcBorders>
              <w:top w:val="single" w:sz="4" w:space="0" w:color="auto"/>
              <w:left w:val="single" w:sz="4" w:space="0" w:color="auto"/>
              <w:bottom w:val="single" w:sz="4" w:space="0" w:color="auto"/>
              <w:right w:val="single" w:sz="4" w:space="0" w:color="auto"/>
            </w:tcBorders>
            <w:vAlign w:val="center"/>
          </w:tcPr>
          <w:p w14:paraId="6D1E5F09" w14:textId="77777777" w:rsidR="00DF5953" w:rsidRDefault="00000000">
            <w:pPr>
              <w:rPr>
                <w:rFonts w:ascii="仿宋_GB2312" w:eastAsia="仿宋_GB2312"/>
                <w:sz w:val="24"/>
              </w:rPr>
            </w:pPr>
            <w:r>
              <w:rPr>
                <w:rFonts w:ascii="仿宋_GB2312" w:eastAsia="仿宋_GB2312" w:hint="eastAsia"/>
                <w:sz w:val="24"/>
              </w:rPr>
              <w:t>验证标准草案中操作流程、风险防控措施的可行性，形成临床验证报告并提出修改建议。</w:t>
            </w:r>
          </w:p>
        </w:tc>
      </w:tr>
      <w:tr w:rsidR="00DF5953" w14:paraId="4229F1FC" w14:textId="77777777">
        <w:trPr>
          <w:trHeight w:val="450"/>
          <w:jc w:val="center"/>
        </w:trPr>
        <w:tc>
          <w:tcPr>
            <w:tcW w:w="987" w:type="dxa"/>
            <w:tcBorders>
              <w:top w:val="single" w:sz="8" w:space="0" w:color="auto"/>
              <w:bottom w:val="single" w:sz="4" w:space="0" w:color="auto"/>
            </w:tcBorders>
            <w:vAlign w:val="center"/>
          </w:tcPr>
          <w:p w14:paraId="0892B636" w14:textId="77777777" w:rsidR="00DF5953" w:rsidRDefault="00000000">
            <w:pPr>
              <w:rPr>
                <w:rFonts w:ascii="仿宋_GB2312" w:eastAsia="仿宋_GB2312"/>
                <w:sz w:val="24"/>
              </w:rPr>
            </w:pPr>
            <w:r>
              <w:rPr>
                <w:rFonts w:ascii="仿宋_GB2312" w:eastAsia="仿宋_GB2312" w:hint="eastAsia"/>
                <w:sz w:val="24"/>
              </w:rPr>
              <w:t>刘全妹</w:t>
            </w:r>
          </w:p>
        </w:tc>
        <w:tc>
          <w:tcPr>
            <w:tcW w:w="1588" w:type="dxa"/>
            <w:tcBorders>
              <w:top w:val="single" w:sz="8" w:space="0" w:color="auto"/>
              <w:bottom w:val="single" w:sz="4" w:space="0" w:color="auto"/>
            </w:tcBorders>
            <w:vAlign w:val="center"/>
          </w:tcPr>
          <w:p w14:paraId="7F64E3C5" w14:textId="77777777" w:rsidR="00DF5953" w:rsidRDefault="00000000">
            <w:pPr>
              <w:rPr>
                <w:rFonts w:ascii="仿宋_GB2312" w:eastAsia="仿宋_GB2312"/>
                <w:sz w:val="24"/>
              </w:rPr>
            </w:pPr>
            <w:r>
              <w:rPr>
                <w:rFonts w:ascii="仿宋_GB2312" w:eastAsia="仿宋_GB2312" w:hint="eastAsia"/>
                <w:sz w:val="24"/>
              </w:rPr>
              <w:t>护士长/主任护师</w:t>
            </w:r>
          </w:p>
        </w:tc>
        <w:tc>
          <w:tcPr>
            <w:tcW w:w="1275" w:type="dxa"/>
            <w:tcBorders>
              <w:top w:val="single" w:sz="8" w:space="0" w:color="auto"/>
              <w:bottom w:val="single" w:sz="4" w:space="0" w:color="auto"/>
            </w:tcBorders>
            <w:vAlign w:val="center"/>
          </w:tcPr>
          <w:p w14:paraId="5C82F892"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4" w:space="0" w:color="auto"/>
            </w:tcBorders>
            <w:vAlign w:val="center"/>
          </w:tcPr>
          <w:p w14:paraId="2786EA8F" w14:textId="77777777" w:rsidR="00DF5953" w:rsidRDefault="00000000">
            <w:pPr>
              <w:rPr>
                <w:rFonts w:ascii="仿宋_GB2312" w:eastAsia="仿宋_GB2312"/>
                <w:sz w:val="24"/>
              </w:rPr>
            </w:pPr>
            <w:r>
              <w:rPr>
                <w:rFonts w:ascii="仿宋_GB2312" w:eastAsia="仿宋_GB2312" w:hint="eastAsia"/>
                <w:sz w:val="24"/>
              </w:rPr>
              <w:t>佛山市第一人民医院</w:t>
            </w:r>
          </w:p>
        </w:tc>
        <w:tc>
          <w:tcPr>
            <w:tcW w:w="2862" w:type="dxa"/>
            <w:tcBorders>
              <w:top w:val="single" w:sz="4" w:space="0" w:color="auto"/>
              <w:left w:val="single" w:sz="4" w:space="0" w:color="auto"/>
              <w:bottom w:val="single" w:sz="4" w:space="0" w:color="auto"/>
              <w:right w:val="single" w:sz="4" w:space="0" w:color="auto"/>
            </w:tcBorders>
            <w:vAlign w:val="center"/>
          </w:tcPr>
          <w:p w14:paraId="7DE12A8A" w14:textId="77777777" w:rsidR="00DF5953" w:rsidRDefault="00000000">
            <w:pPr>
              <w:rPr>
                <w:rFonts w:ascii="仿宋_GB2312" w:eastAsia="仿宋_GB2312"/>
                <w:sz w:val="24"/>
              </w:rPr>
            </w:pPr>
            <w:r>
              <w:rPr>
                <w:rFonts w:ascii="仿宋_GB2312" w:eastAsia="仿宋_GB2312" w:hint="eastAsia"/>
                <w:sz w:val="24"/>
              </w:rPr>
              <w:t>验证标准草案中操作流程、风险防控措施的可行性，形成临床验证报告并提出修改建议。</w:t>
            </w:r>
          </w:p>
        </w:tc>
      </w:tr>
      <w:tr w:rsidR="00DF5953" w14:paraId="760E26F2" w14:textId="77777777">
        <w:trPr>
          <w:trHeight w:val="450"/>
          <w:jc w:val="center"/>
        </w:trPr>
        <w:tc>
          <w:tcPr>
            <w:tcW w:w="987" w:type="dxa"/>
            <w:tcBorders>
              <w:top w:val="single" w:sz="8" w:space="0" w:color="auto"/>
              <w:bottom w:val="single" w:sz="4" w:space="0" w:color="auto"/>
            </w:tcBorders>
            <w:vAlign w:val="center"/>
          </w:tcPr>
          <w:p w14:paraId="5E352224" w14:textId="77777777" w:rsidR="00DF5953" w:rsidRDefault="00000000">
            <w:pPr>
              <w:rPr>
                <w:rFonts w:ascii="仿宋_GB2312" w:eastAsia="仿宋_GB2312"/>
                <w:sz w:val="24"/>
              </w:rPr>
            </w:pPr>
            <w:r>
              <w:rPr>
                <w:rFonts w:ascii="仿宋_GB2312" w:eastAsia="仿宋_GB2312" w:hint="eastAsia"/>
                <w:sz w:val="24"/>
              </w:rPr>
              <w:t>李建云</w:t>
            </w:r>
          </w:p>
        </w:tc>
        <w:tc>
          <w:tcPr>
            <w:tcW w:w="1588" w:type="dxa"/>
            <w:tcBorders>
              <w:top w:val="single" w:sz="8" w:space="0" w:color="auto"/>
              <w:bottom w:val="single" w:sz="4" w:space="0" w:color="auto"/>
            </w:tcBorders>
            <w:vAlign w:val="center"/>
          </w:tcPr>
          <w:p w14:paraId="376BB7DD"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8" w:space="0" w:color="auto"/>
              <w:bottom w:val="single" w:sz="4" w:space="0" w:color="auto"/>
            </w:tcBorders>
            <w:vAlign w:val="center"/>
          </w:tcPr>
          <w:p w14:paraId="3A796BA2"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8" w:space="0" w:color="auto"/>
              <w:bottom w:val="single" w:sz="4" w:space="0" w:color="auto"/>
            </w:tcBorders>
            <w:vAlign w:val="center"/>
          </w:tcPr>
          <w:p w14:paraId="5F22F13A" w14:textId="77777777" w:rsidR="00DF5953" w:rsidRDefault="00000000">
            <w:pPr>
              <w:rPr>
                <w:rFonts w:ascii="仿宋_GB2312" w:eastAsia="仿宋_GB2312"/>
                <w:sz w:val="24"/>
              </w:rPr>
            </w:pPr>
            <w:r>
              <w:rPr>
                <w:rFonts w:ascii="仿宋_GB2312" w:eastAsia="仿宋_GB2312" w:hint="eastAsia"/>
                <w:sz w:val="24"/>
              </w:rPr>
              <w:t>临沧市临翔区人民医院</w:t>
            </w:r>
          </w:p>
        </w:tc>
        <w:tc>
          <w:tcPr>
            <w:tcW w:w="2862" w:type="dxa"/>
            <w:tcBorders>
              <w:top w:val="single" w:sz="4" w:space="0" w:color="auto"/>
              <w:left w:val="single" w:sz="4" w:space="0" w:color="auto"/>
              <w:bottom w:val="single" w:sz="4" w:space="0" w:color="auto"/>
              <w:right w:val="single" w:sz="4" w:space="0" w:color="auto"/>
            </w:tcBorders>
            <w:vAlign w:val="center"/>
          </w:tcPr>
          <w:p w14:paraId="5A8D33EE" w14:textId="77777777" w:rsidR="00DF5953" w:rsidRDefault="00000000">
            <w:pPr>
              <w:rPr>
                <w:rFonts w:ascii="仿宋_GB2312" w:eastAsia="仿宋_GB2312"/>
                <w:sz w:val="24"/>
              </w:rPr>
            </w:pPr>
            <w:r>
              <w:rPr>
                <w:rFonts w:ascii="仿宋_GB2312" w:eastAsia="仿宋_GB2312" w:hint="eastAsia"/>
                <w:sz w:val="24"/>
              </w:rPr>
              <w:t>验证标准草案中操作流程、风险防控措施的可行性，形成临床验证报告并提出修改建议。</w:t>
            </w:r>
          </w:p>
        </w:tc>
      </w:tr>
      <w:tr w:rsidR="00DF5953" w14:paraId="46EB8321" w14:textId="77777777">
        <w:trPr>
          <w:trHeight w:val="450"/>
          <w:jc w:val="center"/>
        </w:trPr>
        <w:tc>
          <w:tcPr>
            <w:tcW w:w="987" w:type="dxa"/>
            <w:tcBorders>
              <w:top w:val="single" w:sz="8" w:space="0" w:color="auto"/>
              <w:bottom w:val="single" w:sz="8" w:space="0" w:color="auto"/>
            </w:tcBorders>
            <w:vAlign w:val="center"/>
          </w:tcPr>
          <w:p w14:paraId="17F90AED" w14:textId="77777777" w:rsidR="00DF5953" w:rsidRDefault="00000000">
            <w:pPr>
              <w:rPr>
                <w:rFonts w:ascii="仿宋_GB2312" w:eastAsia="仿宋_GB2312"/>
                <w:sz w:val="24"/>
              </w:rPr>
            </w:pPr>
            <w:r>
              <w:rPr>
                <w:rFonts w:ascii="仿宋_GB2312" w:eastAsia="仿宋_GB2312" w:hint="eastAsia"/>
                <w:sz w:val="24"/>
              </w:rPr>
              <w:t>黄爱先</w:t>
            </w:r>
          </w:p>
        </w:tc>
        <w:tc>
          <w:tcPr>
            <w:tcW w:w="1588" w:type="dxa"/>
            <w:tcBorders>
              <w:top w:val="single" w:sz="8" w:space="0" w:color="auto"/>
              <w:bottom w:val="single" w:sz="8" w:space="0" w:color="auto"/>
            </w:tcBorders>
            <w:vAlign w:val="center"/>
          </w:tcPr>
          <w:p w14:paraId="4824E70F" w14:textId="77777777" w:rsidR="00DF5953" w:rsidRDefault="00000000">
            <w:pPr>
              <w:rPr>
                <w:rFonts w:ascii="仿宋_GB2312" w:eastAsia="仿宋_GB2312"/>
                <w:sz w:val="24"/>
              </w:rPr>
            </w:pPr>
            <w:r>
              <w:rPr>
                <w:rFonts w:ascii="仿宋_GB2312" w:eastAsia="仿宋_GB2312" w:hint="eastAsia"/>
                <w:sz w:val="24"/>
              </w:rPr>
              <w:t>护士长/主管</w:t>
            </w:r>
            <w:r>
              <w:rPr>
                <w:rFonts w:ascii="仿宋_GB2312" w:eastAsia="仿宋_GB2312" w:hint="eastAsia"/>
                <w:sz w:val="24"/>
              </w:rPr>
              <w:lastRenderedPageBreak/>
              <w:t>护师</w:t>
            </w:r>
          </w:p>
        </w:tc>
        <w:tc>
          <w:tcPr>
            <w:tcW w:w="1275" w:type="dxa"/>
            <w:tcBorders>
              <w:top w:val="single" w:sz="8" w:space="0" w:color="auto"/>
              <w:bottom w:val="single" w:sz="8" w:space="0" w:color="auto"/>
            </w:tcBorders>
            <w:vAlign w:val="center"/>
          </w:tcPr>
          <w:p w14:paraId="4AC116CC" w14:textId="77777777" w:rsidR="00DF5953" w:rsidRDefault="00000000">
            <w:pPr>
              <w:jc w:val="center"/>
              <w:rPr>
                <w:rFonts w:ascii="仿宋_GB2312" w:eastAsia="仿宋_GB2312"/>
                <w:sz w:val="24"/>
              </w:rPr>
            </w:pPr>
            <w:r>
              <w:rPr>
                <w:rFonts w:ascii="仿宋_GB2312" w:eastAsia="仿宋_GB2312" w:hint="eastAsia"/>
                <w:sz w:val="24"/>
              </w:rPr>
              <w:lastRenderedPageBreak/>
              <w:t>护理</w:t>
            </w:r>
          </w:p>
        </w:tc>
        <w:tc>
          <w:tcPr>
            <w:tcW w:w="2462" w:type="dxa"/>
            <w:tcBorders>
              <w:top w:val="single" w:sz="8" w:space="0" w:color="auto"/>
              <w:bottom w:val="single" w:sz="8" w:space="0" w:color="auto"/>
            </w:tcBorders>
            <w:vAlign w:val="center"/>
          </w:tcPr>
          <w:p w14:paraId="6C945C9C"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left w:val="single" w:sz="4" w:space="0" w:color="auto"/>
              <w:bottom w:val="single" w:sz="4" w:space="0" w:color="auto"/>
              <w:right w:val="single" w:sz="4" w:space="0" w:color="auto"/>
            </w:tcBorders>
            <w:vAlign w:val="center"/>
          </w:tcPr>
          <w:p w14:paraId="12B1B7F9" w14:textId="77777777" w:rsidR="00DF5953" w:rsidRDefault="00000000">
            <w:pPr>
              <w:rPr>
                <w:rFonts w:ascii="仿宋_GB2312" w:eastAsia="仿宋_GB2312"/>
                <w:sz w:val="24"/>
              </w:rPr>
            </w:pPr>
            <w:r>
              <w:rPr>
                <w:rFonts w:ascii="仿宋_GB2312" w:eastAsia="仿宋_GB2312" w:hint="eastAsia"/>
                <w:sz w:val="24"/>
              </w:rPr>
              <w:t>负责起草规范草案，征求</w:t>
            </w:r>
            <w:r>
              <w:rPr>
                <w:rFonts w:ascii="仿宋_GB2312" w:eastAsia="仿宋_GB2312" w:hint="eastAsia"/>
                <w:sz w:val="24"/>
              </w:rPr>
              <w:lastRenderedPageBreak/>
              <w:t>意见稿和规范编制说明，送审稿及编制说明的编写工作</w:t>
            </w:r>
          </w:p>
        </w:tc>
      </w:tr>
      <w:tr w:rsidR="00DF5953" w14:paraId="42A9A663" w14:textId="77777777">
        <w:trPr>
          <w:trHeight w:val="450"/>
          <w:jc w:val="center"/>
        </w:trPr>
        <w:tc>
          <w:tcPr>
            <w:tcW w:w="987" w:type="dxa"/>
            <w:tcBorders>
              <w:top w:val="single" w:sz="4" w:space="0" w:color="auto"/>
              <w:left w:val="single" w:sz="4" w:space="0" w:color="auto"/>
              <w:bottom w:val="single" w:sz="4" w:space="0" w:color="auto"/>
            </w:tcBorders>
            <w:vAlign w:val="center"/>
          </w:tcPr>
          <w:p w14:paraId="54126141" w14:textId="77777777" w:rsidR="00DF5953" w:rsidRDefault="00000000">
            <w:pPr>
              <w:rPr>
                <w:rFonts w:ascii="仿宋_GB2312" w:eastAsia="仿宋_GB2312"/>
                <w:sz w:val="24"/>
              </w:rPr>
            </w:pPr>
            <w:r>
              <w:rPr>
                <w:rFonts w:ascii="仿宋_GB2312" w:eastAsia="仿宋_GB2312" w:hint="eastAsia"/>
                <w:sz w:val="24"/>
              </w:rPr>
              <w:lastRenderedPageBreak/>
              <w:t>邓文海</w:t>
            </w:r>
          </w:p>
        </w:tc>
        <w:tc>
          <w:tcPr>
            <w:tcW w:w="1588" w:type="dxa"/>
            <w:tcBorders>
              <w:top w:val="single" w:sz="4" w:space="0" w:color="auto"/>
              <w:bottom w:val="single" w:sz="4" w:space="0" w:color="auto"/>
            </w:tcBorders>
            <w:vAlign w:val="center"/>
          </w:tcPr>
          <w:p w14:paraId="6029D367"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3F9FF9A0"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738357B"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42689F07" w14:textId="77777777" w:rsidR="00DF5953" w:rsidRDefault="00000000">
            <w:pPr>
              <w:rPr>
                <w:rFonts w:ascii="仿宋_GB2312" w:eastAsia="仿宋_GB2312"/>
                <w:sz w:val="24"/>
              </w:rPr>
            </w:pPr>
            <w:r>
              <w:rPr>
                <w:rFonts w:ascii="仿宋_GB2312" w:eastAsia="仿宋_GB2312" w:hint="eastAsia"/>
                <w:sz w:val="24"/>
              </w:rPr>
              <w:t>协助起草规范草案，征求意见稿和规范编制说明，送审稿及编制说明的编写工作</w:t>
            </w:r>
          </w:p>
        </w:tc>
      </w:tr>
      <w:tr w:rsidR="00DF5953" w14:paraId="3B0BDFCD" w14:textId="77777777">
        <w:trPr>
          <w:trHeight w:val="450"/>
          <w:jc w:val="center"/>
        </w:trPr>
        <w:tc>
          <w:tcPr>
            <w:tcW w:w="987" w:type="dxa"/>
            <w:tcBorders>
              <w:top w:val="single" w:sz="4" w:space="0" w:color="auto"/>
              <w:left w:val="single" w:sz="4" w:space="0" w:color="auto"/>
              <w:bottom w:val="single" w:sz="4" w:space="0" w:color="auto"/>
            </w:tcBorders>
            <w:vAlign w:val="center"/>
          </w:tcPr>
          <w:p w14:paraId="0160EB73" w14:textId="77777777" w:rsidR="00DF5953" w:rsidRDefault="00000000">
            <w:pPr>
              <w:rPr>
                <w:rFonts w:ascii="仿宋_GB2312" w:eastAsia="仿宋_GB2312"/>
                <w:sz w:val="24"/>
              </w:rPr>
            </w:pPr>
            <w:r>
              <w:rPr>
                <w:rFonts w:ascii="仿宋_GB2312" w:eastAsia="仿宋_GB2312" w:hint="eastAsia"/>
                <w:sz w:val="24"/>
              </w:rPr>
              <w:t>陆世颖</w:t>
            </w:r>
          </w:p>
        </w:tc>
        <w:tc>
          <w:tcPr>
            <w:tcW w:w="1588" w:type="dxa"/>
            <w:tcBorders>
              <w:top w:val="single" w:sz="4" w:space="0" w:color="auto"/>
              <w:bottom w:val="single" w:sz="4" w:space="0" w:color="auto"/>
            </w:tcBorders>
            <w:vAlign w:val="center"/>
          </w:tcPr>
          <w:p w14:paraId="7E355930" w14:textId="77777777" w:rsidR="00DF5953" w:rsidRDefault="00000000">
            <w:pPr>
              <w:rPr>
                <w:rFonts w:ascii="仿宋_GB2312" w:eastAsia="仿宋_GB2312"/>
                <w:sz w:val="24"/>
              </w:rPr>
            </w:pPr>
            <w:r>
              <w:rPr>
                <w:rFonts w:ascii="仿宋_GB2312" w:eastAsia="仿宋_GB2312" w:hint="eastAsia"/>
                <w:sz w:val="24"/>
              </w:rPr>
              <w:t>护士长/主任护师</w:t>
            </w:r>
          </w:p>
        </w:tc>
        <w:tc>
          <w:tcPr>
            <w:tcW w:w="1275" w:type="dxa"/>
            <w:tcBorders>
              <w:top w:val="single" w:sz="4" w:space="0" w:color="auto"/>
              <w:bottom w:val="single" w:sz="4" w:space="0" w:color="auto"/>
            </w:tcBorders>
            <w:vAlign w:val="center"/>
          </w:tcPr>
          <w:p w14:paraId="5FAB926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41C6A7C" w14:textId="77777777" w:rsidR="00DF5953" w:rsidRDefault="00000000">
            <w:pPr>
              <w:rPr>
                <w:rFonts w:ascii="仿宋_GB2312" w:eastAsia="仿宋_GB2312"/>
                <w:sz w:val="24"/>
              </w:rPr>
            </w:pPr>
            <w:r>
              <w:rPr>
                <w:rFonts w:ascii="仿宋_GB2312" w:eastAsia="仿宋_GB2312" w:hint="eastAsia"/>
                <w:sz w:val="24"/>
              </w:rPr>
              <w:t>广西壮族自治区人民医院</w:t>
            </w:r>
          </w:p>
        </w:tc>
        <w:tc>
          <w:tcPr>
            <w:tcW w:w="2862" w:type="dxa"/>
            <w:tcBorders>
              <w:top w:val="single" w:sz="4" w:space="0" w:color="auto"/>
              <w:bottom w:val="single" w:sz="4" w:space="0" w:color="auto"/>
              <w:right w:val="single" w:sz="4" w:space="0" w:color="auto"/>
            </w:tcBorders>
            <w:vAlign w:val="center"/>
          </w:tcPr>
          <w:p w14:paraId="612DF48E" w14:textId="77777777" w:rsidR="00DF5953" w:rsidRDefault="00000000">
            <w:pPr>
              <w:rPr>
                <w:rFonts w:ascii="仿宋_GB2312" w:eastAsia="仿宋_GB2312"/>
                <w:sz w:val="24"/>
              </w:rPr>
            </w:pPr>
            <w:r>
              <w:rPr>
                <w:rFonts w:ascii="仿宋_GB2312" w:eastAsia="仿宋_GB2312" w:hint="eastAsia"/>
                <w:sz w:val="24"/>
              </w:rPr>
              <w:t>起草标准实施指南、操作流程图解、护理记录模板等配套材料，确保标准可操作性。</w:t>
            </w:r>
          </w:p>
        </w:tc>
      </w:tr>
      <w:tr w:rsidR="00DF5953" w14:paraId="2A8B1643" w14:textId="77777777">
        <w:trPr>
          <w:trHeight w:val="450"/>
          <w:jc w:val="center"/>
        </w:trPr>
        <w:tc>
          <w:tcPr>
            <w:tcW w:w="987" w:type="dxa"/>
            <w:tcBorders>
              <w:top w:val="single" w:sz="4" w:space="0" w:color="auto"/>
              <w:left w:val="single" w:sz="4" w:space="0" w:color="auto"/>
              <w:bottom w:val="single" w:sz="4" w:space="0" w:color="auto"/>
            </w:tcBorders>
            <w:vAlign w:val="center"/>
          </w:tcPr>
          <w:p w14:paraId="51958ABF" w14:textId="77777777" w:rsidR="00DF5953" w:rsidRDefault="00000000">
            <w:pPr>
              <w:rPr>
                <w:rFonts w:ascii="仿宋_GB2312" w:eastAsia="仿宋_GB2312"/>
                <w:sz w:val="24"/>
              </w:rPr>
            </w:pPr>
            <w:r>
              <w:rPr>
                <w:rFonts w:ascii="仿宋_GB2312" w:eastAsia="仿宋_GB2312" w:hint="eastAsia"/>
                <w:sz w:val="24"/>
              </w:rPr>
              <w:t>唐业莹</w:t>
            </w:r>
          </w:p>
        </w:tc>
        <w:tc>
          <w:tcPr>
            <w:tcW w:w="1588" w:type="dxa"/>
            <w:tcBorders>
              <w:top w:val="single" w:sz="4" w:space="0" w:color="auto"/>
              <w:bottom w:val="single" w:sz="4" w:space="0" w:color="auto"/>
            </w:tcBorders>
            <w:vAlign w:val="center"/>
          </w:tcPr>
          <w:p w14:paraId="70F8A1F7" w14:textId="77777777" w:rsidR="00DF5953" w:rsidRDefault="00000000">
            <w:pPr>
              <w:rPr>
                <w:rFonts w:ascii="仿宋_GB2312" w:eastAsia="仿宋_GB2312"/>
                <w:sz w:val="24"/>
              </w:rPr>
            </w:pPr>
            <w:r>
              <w:rPr>
                <w:rFonts w:ascii="仿宋_GB2312" w:eastAsia="仿宋_GB2312" w:hint="eastAsia"/>
                <w:sz w:val="24"/>
              </w:rPr>
              <w:t>护士长/主任护师</w:t>
            </w:r>
          </w:p>
        </w:tc>
        <w:tc>
          <w:tcPr>
            <w:tcW w:w="1275" w:type="dxa"/>
            <w:tcBorders>
              <w:top w:val="single" w:sz="4" w:space="0" w:color="auto"/>
              <w:bottom w:val="single" w:sz="4" w:space="0" w:color="auto"/>
            </w:tcBorders>
            <w:vAlign w:val="center"/>
          </w:tcPr>
          <w:p w14:paraId="0D6A861B"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AA77992" w14:textId="77777777" w:rsidR="00DF5953" w:rsidRDefault="00000000">
            <w:pPr>
              <w:rPr>
                <w:rFonts w:ascii="仿宋_GB2312" w:eastAsia="仿宋_GB2312"/>
                <w:sz w:val="24"/>
              </w:rPr>
            </w:pPr>
            <w:r>
              <w:rPr>
                <w:rFonts w:ascii="仿宋_GB2312" w:eastAsia="仿宋_GB2312" w:hint="eastAsia"/>
                <w:sz w:val="24"/>
              </w:rPr>
              <w:t>广西壮族自治区人民医院</w:t>
            </w:r>
          </w:p>
        </w:tc>
        <w:tc>
          <w:tcPr>
            <w:tcW w:w="2862" w:type="dxa"/>
            <w:tcBorders>
              <w:top w:val="single" w:sz="4" w:space="0" w:color="auto"/>
              <w:bottom w:val="single" w:sz="4" w:space="0" w:color="auto"/>
              <w:right w:val="single" w:sz="4" w:space="0" w:color="auto"/>
            </w:tcBorders>
            <w:vAlign w:val="center"/>
          </w:tcPr>
          <w:p w14:paraId="15EFC5FC"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16704E2E" w14:textId="77777777">
        <w:trPr>
          <w:trHeight w:val="450"/>
          <w:jc w:val="center"/>
        </w:trPr>
        <w:tc>
          <w:tcPr>
            <w:tcW w:w="987" w:type="dxa"/>
            <w:tcBorders>
              <w:top w:val="single" w:sz="4" w:space="0" w:color="auto"/>
              <w:left w:val="single" w:sz="4" w:space="0" w:color="auto"/>
              <w:bottom w:val="single" w:sz="4" w:space="0" w:color="auto"/>
            </w:tcBorders>
            <w:vAlign w:val="center"/>
          </w:tcPr>
          <w:p w14:paraId="34E1C748" w14:textId="77777777" w:rsidR="00DF5953" w:rsidRDefault="00000000">
            <w:pPr>
              <w:rPr>
                <w:rFonts w:ascii="仿宋_GB2312" w:eastAsia="仿宋_GB2312"/>
                <w:sz w:val="24"/>
              </w:rPr>
            </w:pPr>
            <w:r>
              <w:rPr>
                <w:rFonts w:ascii="仿宋_GB2312" w:eastAsia="仿宋_GB2312" w:hint="eastAsia"/>
                <w:sz w:val="24"/>
              </w:rPr>
              <w:t>李海兰</w:t>
            </w:r>
          </w:p>
        </w:tc>
        <w:tc>
          <w:tcPr>
            <w:tcW w:w="1588" w:type="dxa"/>
            <w:tcBorders>
              <w:top w:val="single" w:sz="4" w:space="0" w:color="auto"/>
              <w:bottom w:val="single" w:sz="4" w:space="0" w:color="auto"/>
            </w:tcBorders>
            <w:vAlign w:val="center"/>
          </w:tcPr>
          <w:p w14:paraId="54A6DECF"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20BE9A3F"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B301DB4" w14:textId="77777777" w:rsidR="00DF5953" w:rsidRDefault="00000000">
            <w:pPr>
              <w:rPr>
                <w:rFonts w:ascii="仿宋_GB2312" w:eastAsia="仿宋_GB2312"/>
                <w:sz w:val="24"/>
              </w:rPr>
            </w:pPr>
            <w:r>
              <w:rPr>
                <w:rFonts w:ascii="仿宋_GB2312" w:eastAsia="仿宋_GB2312" w:hint="eastAsia"/>
                <w:sz w:val="24"/>
              </w:rPr>
              <w:t>广西壮族自治区人民医院</w:t>
            </w:r>
          </w:p>
        </w:tc>
        <w:tc>
          <w:tcPr>
            <w:tcW w:w="2862" w:type="dxa"/>
            <w:tcBorders>
              <w:top w:val="single" w:sz="4" w:space="0" w:color="auto"/>
              <w:bottom w:val="single" w:sz="4" w:space="0" w:color="auto"/>
              <w:right w:val="single" w:sz="4" w:space="0" w:color="auto"/>
            </w:tcBorders>
            <w:vAlign w:val="center"/>
          </w:tcPr>
          <w:p w14:paraId="0FF072C9"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2A589561" w14:textId="77777777">
        <w:trPr>
          <w:trHeight w:val="450"/>
          <w:jc w:val="center"/>
        </w:trPr>
        <w:tc>
          <w:tcPr>
            <w:tcW w:w="987" w:type="dxa"/>
            <w:tcBorders>
              <w:top w:val="single" w:sz="4" w:space="0" w:color="auto"/>
              <w:left w:val="single" w:sz="4" w:space="0" w:color="auto"/>
              <w:bottom w:val="single" w:sz="4" w:space="0" w:color="auto"/>
            </w:tcBorders>
            <w:vAlign w:val="center"/>
          </w:tcPr>
          <w:p w14:paraId="6D740749" w14:textId="77777777" w:rsidR="00DF5953" w:rsidRDefault="00000000">
            <w:pPr>
              <w:rPr>
                <w:rFonts w:ascii="仿宋_GB2312" w:eastAsia="仿宋_GB2312"/>
                <w:sz w:val="24"/>
              </w:rPr>
            </w:pPr>
            <w:r>
              <w:rPr>
                <w:rFonts w:ascii="仿宋_GB2312" w:eastAsia="仿宋_GB2312" w:hint="eastAsia"/>
                <w:sz w:val="24"/>
              </w:rPr>
              <w:t>易晶萍</w:t>
            </w:r>
          </w:p>
        </w:tc>
        <w:tc>
          <w:tcPr>
            <w:tcW w:w="1588" w:type="dxa"/>
            <w:tcBorders>
              <w:top w:val="single" w:sz="4" w:space="0" w:color="auto"/>
              <w:bottom w:val="single" w:sz="4" w:space="0" w:color="auto"/>
            </w:tcBorders>
            <w:vAlign w:val="center"/>
          </w:tcPr>
          <w:p w14:paraId="17486DCA"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50A89202"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DF63655" w14:textId="77777777" w:rsidR="00DF5953" w:rsidRDefault="00000000">
            <w:pPr>
              <w:rPr>
                <w:rFonts w:ascii="仿宋_GB2312" w:eastAsia="仿宋_GB2312"/>
                <w:sz w:val="24"/>
              </w:rPr>
            </w:pPr>
            <w:r>
              <w:rPr>
                <w:rFonts w:ascii="仿宋_GB2312" w:eastAsia="仿宋_GB2312" w:hint="eastAsia"/>
                <w:sz w:val="24"/>
              </w:rPr>
              <w:t>桂林市第三人民医院</w:t>
            </w:r>
          </w:p>
        </w:tc>
        <w:tc>
          <w:tcPr>
            <w:tcW w:w="2862" w:type="dxa"/>
            <w:tcBorders>
              <w:top w:val="single" w:sz="4" w:space="0" w:color="auto"/>
              <w:bottom w:val="single" w:sz="4" w:space="0" w:color="auto"/>
              <w:right w:val="single" w:sz="4" w:space="0" w:color="auto"/>
            </w:tcBorders>
            <w:vAlign w:val="center"/>
          </w:tcPr>
          <w:p w14:paraId="198F5264"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0F488635" w14:textId="77777777">
        <w:trPr>
          <w:trHeight w:val="450"/>
          <w:jc w:val="center"/>
        </w:trPr>
        <w:tc>
          <w:tcPr>
            <w:tcW w:w="987" w:type="dxa"/>
            <w:tcBorders>
              <w:top w:val="single" w:sz="4" w:space="0" w:color="auto"/>
              <w:left w:val="single" w:sz="4" w:space="0" w:color="auto"/>
              <w:bottom w:val="single" w:sz="4" w:space="0" w:color="auto"/>
            </w:tcBorders>
            <w:vAlign w:val="center"/>
          </w:tcPr>
          <w:p w14:paraId="236775EB" w14:textId="77777777" w:rsidR="00DF5953" w:rsidRDefault="00000000">
            <w:pPr>
              <w:rPr>
                <w:rFonts w:ascii="仿宋_GB2312" w:eastAsia="仿宋_GB2312"/>
                <w:sz w:val="24"/>
              </w:rPr>
            </w:pPr>
            <w:r>
              <w:rPr>
                <w:rFonts w:ascii="仿宋_GB2312" w:eastAsia="仿宋_GB2312" w:hint="eastAsia"/>
                <w:sz w:val="24"/>
              </w:rPr>
              <w:t>朱  燕</w:t>
            </w:r>
          </w:p>
        </w:tc>
        <w:tc>
          <w:tcPr>
            <w:tcW w:w="1588" w:type="dxa"/>
            <w:tcBorders>
              <w:top w:val="single" w:sz="4" w:space="0" w:color="auto"/>
              <w:bottom w:val="single" w:sz="4" w:space="0" w:color="auto"/>
            </w:tcBorders>
            <w:vAlign w:val="center"/>
          </w:tcPr>
          <w:p w14:paraId="53237D61"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138DD73F"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38739AB" w14:textId="77777777" w:rsidR="00DF5953" w:rsidRDefault="00000000">
            <w:pPr>
              <w:rPr>
                <w:rFonts w:ascii="仿宋_GB2312" w:eastAsia="仿宋_GB2312"/>
                <w:sz w:val="24"/>
              </w:rPr>
            </w:pPr>
            <w:r>
              <w:rPr>
                <w:rFonts w:ascii="仿宋_GB2312" w:eastAsia="仿宋_GB2312" w:hint="eastAsia"/>
                <w:sz w:val="24"/>
              </w:rPr>
              <w:t>桂林市人民医院</w:t>
            </w:r>
          </w:p>
        </w:tc>
        <w:tc>
          <w:tcPr>
            <w:tcW w:w="2862" w:type="dxa"/>
            <w:tcBorders>
              <w:top w:val="single" w:sz="4" w:space="0" w:color="auto"/>
              <w:bottom w:val="single" w:sz="4" w:space="0" w:color="auto"/>
              <w:right w:val="single" w:sz="4" w:space="0" w:color="auto"/>
            </w:tcBorders>
            <w:vAlign w:val="center"/>
          </w:tcPr>
          <w:p w14:paraId="35BC2E49"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159D2D7C" w14:textId="77777777">
        <w:trPr>
          <w:trHeight w:val="450"/>
          <w:jc w:val="center"/>
        </w:trPr>
        <w:tc>
          <w:tcPr>
            <w:tcW w:w="987" w:type="dxa"/>
            <w:tcBorders>
              <w:top w:val="single" w:sz="4" w:space="0" w:color="auto"/>
              <w:left w:val="single" w:sz="4" w:space="0" w:color="auto"/>
              <w:bottom w:val="single" w:sz="4" w:space="0" w:color="auto"/>
            </w:tcBorders>
            <w:vAlign w:val="center"/>
          </w:tcPr>
          <w:p w14:paraId="6C515101" w14:textId="77777777" w:rsidR="00DF5953" w:rsidRDefault="00000000">
            <w:pPr>
              <w:rPr>
                <w:rFonts w:ascii="仿宋_GB2312" w:eastAsia="仿宋_GB2312"/>
                <w:sz w:val="24"/>
              </w:rPr>
            </w:pPr>
            <w:r>
              <w:rPr>
                <w:rFonts w:ascii="仿宋_GB2312" w:eastAsia="仿宋_GB2312" w:hint="eastAsia"/>
                <w:sz w:val="24"/>
              </w:rPr>
              <w:t>蒙花细</w:t>
            </w:r>
          </w:p>
        </w:tc>
        <w:tc>
          <w:tcPr>
            <w:tcW w:w="1588" w:type="dxa"/>
            <w:tcBorders>
              <w:top w:val="single" w:sz="4" w:space="0" w:color="auto"/>
              <w:bottom w:val="single" w:sz="4" w:space="0" w:color="auto"/>
            </w:tcBorders>
            <w:vAlign w:val="center"/>
          </w:tcPr>
          <w:p w14:paraId="069D8495"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63F40D4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4AE9C76" w14:textId="77777777" w:rsidR="00DF5953" w:rsidRDefault="00000000">
            <w:pPr>
              <w:rPr>
                <w:rFonts w:ascii="仿宋_GB2312" w:eastAsia="仿宋_GB2312"/>
                <w:sz w:val="24"/>
              </w:rPr>
            </w:pPr>
            <w:r>
              <w:rPr>
                <w:rFonts w:ascii="仿宋_GB2312" w:eastAsia="仿宋_GB2312" w:hint="eastAsia"/>
                <w:sz w:val="24"/>
              </w:rPr>
              <w:t>广西中医药大学第一附属医院</w:t>
            </w:r>
          </w:p>
        </w:tc>
        <w:tc>
          <w:tcPr>
            <w:tcW w:w="2862" w:type="dxa"/>
            <w:tcBorders>
              <w:top w:val="single" w:sz="4" w:space="0" w:color="auto"/>
              <w:bottom w:val="single" w:sz="4" w:space="0" w:color="auto"/>
              <w:right w:val="single" w:sz="4" w:space="0" w:color="auto"/>
            </w:tcBorders>
            <w:vAlign w:val="center"/>
          </w:tcPr>
          <w:p w14:paraId="59B526C5"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6F2DB78E" w14:textId="77777777">
        <w:trPr>
          <w:trHeight w:val="450"/>
          <w:jc w:val="center"/>
        </w:trPr>
        <w:tc>
          <w:tcPr>
            <w:tcW w:w="987" w:type="dxa"/>
            <w:tcBorders>
              <w:top w:val="single" w:sz="4" w:space="0" w:color="auto"/>
              <w:left w:val="single" w:sz="4" w:space="0" w:color="auto"/>
              <w:bottom w:val="single" w:sz="4" w:space="0" w:color="auto"/>
            </w:tcBorders>
            <w:vAlign w:val="center"/>
          </w:tcPr>
          <w:p w14:paraId="49E6A053" w14:textId="77777777" w:rsidR="00DF5953" w:rsidRDefault="00000000">
            <w:pPr>
              <w:rPr>
                <w:rFonts w:ascii="仿宋_GB2312" w:eastAsia="仿宋_GB2312"/>
                <w:sz w:val="24"/>
              </w:rPr>
            </w:pPr>
            <w:r>
              <w:rPr>
                <w:rFonts w:ascii="仿宋_GB2312" w:eastAsia="仿宋_GB2312" w:hint="eastAsia"/>
                <w:sz w:val="24"/>
              </w:rPr>
              <w:t>韦荣高</w:t>
            </w:r>
          </w:p>
        </w:tc>
        <w:tc>
          <w:tcPr>
            <w:tcW w:w="1588" w:type="dxa"/>
            <w:tcBorders>
              <w:top w:val="single" w:sz="4" w:space="0" w:color="auto"/>
              <w:bottom w:val="single" w:sz="4" w:space="0" w:color="auto"/>
            </w:tcBorders>
            <w:vAlign w:val="center"/>
          </w:tcPr>
          <w:p w14:paraId="2FA1656C" w14:textId="77777777" w:rsidR="00DF5953" w:rsidRDefault="00000000">
            <w:pPr>
              <w:rPr>
                <w:rFonts w:ascii="仿宋_GB2312" w:eastAsia="仿宋_GB2312"/>
                <w:sz w:val="24"/>
              </w:rPr>
            </w:pPr>
            <w:r>
              <w:rPr>
                <w:rFonts w:ascii="仿宋_GB2312" w:eastAsia="仿宋_GB2312" w:hint="eastAsia"/>
                <w:sz w:val="24"/>
              </w:rPr>
              <w:t>副护士长/主管护师</w:t>
            </w:r>
          </w:p>
        </w:tc>
        <w:tc>
          <w:tcPr>
            <w:tcW w:w="1275" w:type="dxa"/>
            <w:tcBorders>
              <w:top w:val="single" w:sz="4" w:space="0" w:color="auto"/>
              <w:bottom w:val="single" w:sz="4" w:space="0" w:color="auto"/>
            </w:tcBorders>
            <w:vAlign w:val="center"/>
          </w:tcPr>
          <w:p w14:paraId="5DBCAED5"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A8C0FFA" w14:textId="77777777" w:rsidR="00DF5953" w:rsidRDefault="00000000">
            <w:pPr>
              <w:rPr>
                <w:rFonts w:ascii="仿宋_GB2312" w:eastAsia="仿宋_GB2312"/>
                <w:sz w:val="24"/>
              </w:rPr>
            </w:pPr>
            <w:r>
              <w:rPr>
                <w:rFonts w:ascii="仿宋_GB2312" w:eastAsia="仿宋_GB2312" w:hint="eastAsia"/>
                <w:sz w:val="24"/>
              </w:rPr>
              <w:t>广西中医药大学第一附属医院</w:t>
            </w:r>
          </w:p>
        </w:tc>
        <w:tc>
          <w:tcPr>
            <w:tcW w:w="2862" w:type="dxa"/>
            <w:tcBorders>
              <w:top w:val="single" w:sz="4" w:space="0" w:color="auto"/>
              <w:bottom w:val="single" w:sz="4" w:space="0" w:color="auto"/>
              <w:right w:val="single" w:sz="4" w:space="0" w:color="auto"/>
            </w:tcBorders>
            <w:vAlign w:val="center"/>
          </w:tcPr>
          <w:p w14:paraId="5A4DA131"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4DA88003" w14:textId="77777777">
        <w:trPr>
          <w:trHeight w:val="450"/>
          <w:jc w:val="center"/>
        </w:trPr>
        <w:tc>
          <w:tcPr>
            <w:tcW w:w="987" w:type="dxa"/>
            <w:tcBorders>
              <w:top w:val="single" w:sz="4" w:space="0" w:color="auto"/>
              <w:left w:val="single" w:sz="4" w:space="0" w:color="auto"/>
              <w:bottom w:val="single" w:sz="4" w:space="0" w:color="auto"/>
            </w:tcBorders>
            <w:vAlign w:val="center"/>
          </w:tcPr>
          <w:p w14:paraId="47E7ABDC" w14:textId="77777777" w:rsidR="00DF5953" w:rsidRDefault="00000000">
            <w:pPr>
              <w:rPr>
                <w:rFonts w:ascii="仿宋_GB2312" w:eastAsia="仿宋_GB2312"/>
                <w:sz w:val="24"/>
              </w:rPr>
            </w:pPr>
            <w:r>
              <w:rPr>
                <w:rFonts w:ascii="仿宋_GB2312" w:eastAsia="仿宋_GB2312" w:hint="eastAsia"/>
                <w:sz w:val="24"/>
              </w:rPr>
              <w:t>卢秋芳</w:t>
            </w:r>
          </w:p>
        </w:tc>
        <w:tc>
          <w:tcPr>
            <w:tcW w:w="1588" w:type="dxa"/>
            <w:tcBorders>
              <w:top w:val="single" w:sz="4" w:space="0" w:color="auto"/>
              <w:bottom w:val="single" w:sz="4" w:space="0" w:color="auto"/>
            </w:tcBorders>
            <w:vAlign w:val="center"/>
          </w:tcPr>
          <w:p w14:paraId="1DB8F8B5"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5C29ECC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F6E6564" w14:textId="77777777" w:rsidR="00DF5953" w:rsidRDefault="00000000">
            <w:pPr>
              <w:rPr>
                <w:rFonts w:ascii="仿宋_GB2312" w:eastAsia="仿宋_GB2312"/>
                <w:sz w:val="24"/>
              </w:rPr>
            </w:pPr>
            <w:r>
              <w:rPr>
                <w:rFonts w:ascii="仿宋_GB2312" w:eastAsia="仿宋_GB2312" w:hint="eastAsia"/>
                <w:sz w:val="24"/>
              </w:rPr>
              <w:t>广西中医药大学附属瑞康医院</w:t>
            </w:r>
          </w:p>
        </w:tc>
        <w:tc>
          <w:tcPr>
            <w:tcW w:w="2862" w:type="dxa"/>
            <w:tcBorders>
              <w:top w:val="single" w:sz="4" w:space="0" w:color="auto"/>
              <w:bottom w:val="single" w:sz="4" w:space="0" w:color="auto"/>
              <w:right w:val="single" w:sz="4" w:space="0" w:color="auto"/>
            </w:tcBorders>
            <w:vAlign w:val="center"/>
          </w:tcPr>
          <w:p w14:paraId="59347CE7"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2E11FE78" w14:textId="77777777">
        <w:trPr>
          <w:trHeight w:val="450"/>
          <w:jc w:val="center"/>
        </w:trPr>
        <w:tc>
          <w:tcPr>
            <w:tcW w:w="987" w:type="dxa"/>
            <w:tcBorders>
              <w:top w:val="single" w:sz="4" w:space="0" w:color="auto"/>
              <w:left w:val="single" w:sz="4" w:space="0" w:color="auto"/>
              <w:bottom w:val="single" w:sz="4" w:space="0" w:color="auto"/>
            </w:tcBorders>
            <w:vAlign w:val="center"/>
          </w:tcPr>
          <w:p w14:paraId="5443C19D" w14:textId="77777777" w:rsidR="00DF5953" w:rsidRDefault="00000000">
            <w:pPr>
              <w:rPr>
                <w:rFonts w:ascii="仿宋_GB2312" w:eastAsia="仿宋_GB2312"/>
                <w:sz w:val="24"/>
              </w:rPr>
            </w:pPr>
            <w:r>
              <w:rPr>
                <w:rFonts w:ascii="仿宋_GB2312" w:eastAsia="仿宋_GB2312" w:hint="eastAsia"/>
                <w:sz w:val="24"/>
              </w:rPr>
              <w:t>廖娟娟</w:t>
            </w:r>
          </w:p>
        </w:tc>
        <w:tc>
          <w:tcPr>
            <w:tcW w:w="1588" w:type="dxa"/>
            <w:tcBorders>
              <w:top w:val="single" w:sz="4" w:space="0" w:color="auto"/>
              <w:bottom w:val="single" w:sz="4" w:space="0" w:color="auto"/>
            </w:tcBorders>
            <w:vAlign w:val="center"/>
          </w:tcPr>
          <w:p w14:paraId="46678BA9" w14:textId="77777777" w:rsidR="00DF5953" w:rsidRDefault="00000000">
            <w:pPr>
              <w:rPr>
                <w:rFonts w:ascii="仿宋_GB2312" w:eastAsia="仿宋_GB2312"/>
                <w:sz w:val="24"/>
              </w:rPr>
            </w:pPr>
            <w:r>
              <w:rPr>
                <w:rFonts w:ascii="仿宋_GB2312" w:eastAsia="仿宋_GB2312" w:hint="eastAsia"/>
                <w:sz w:val="24"/>
              </w:rPr>
              <w:t>护士长/副主</w:t>
            </w:r>
            <w:r>
              <w:rPr>
                <w:rFonts w:ascii="仿宋_GB2312" w:eastAsia="仿宋_GB2312" w:hint="eastAsia"/>
                <w:sz w:val="24"/>
              </w:rPr>
              <w:lastRenderedPageBreak/>
              <w:t>任护师</w:t>
            </w:r>
          </w:p>
        </w:tc>
        <w:tc>
          <w:tcPr>
            <w:tcW w:w="1275" w:type="dxa"/>
            <w:tcBorders>
              <w:top w:val="single" w:sz="4" w:space="0" w:color="auto"/>
              <w:bottom w:val="single" w:sz="4" w:space="0" w:color="auto"/>
            </w:tcBorders>
            <w:vAlign w:val="center"/>
          </w:tcPr>
          <w:p w14:paraId="0D65B441" w14:textId="77777777" w:rsidR="00DF5953" w:rsidRDefault="00000000">
            <w:pPr>
              <w:jc w:val="center"/>
              <w:rPr>
                <w:rFonts w:ascii="仿宋_GB2312" w:eastAsia="仿宋_GB2312"/>
                <w:sz w:val="24"/>
              </w:rPr>
            </w:pPr>
            <w:r>
              <w:rPr>
                <w:rFonts w:ascii="仿宋_GB2312" w:eastAsia="仿宋_GB2312" w:hint="eastAsia"/>
                <w:sz w:val="24"/>
              </w:rPr>
              <w:lastRenderedPageBreak/>
              <w:t>护理</w:t>
            </w:r>
          </w:p>
        </w:tc>
        <w:tc>
          <w:tcPr>
            <w:tcW w:w="2462" w:type="dxa"/>
            <w:tcBorders>
              <w:top w:val="single" w:sz="4" w:space="0" w:color="auto"/>
              <w:bottom w:val="single" w:sz="4" w:space="0" w:color="auto"/>
            </w:tcBorders>
            <w:vAlign w:val="center"/>
          </w:tcPr>
          <w:p w14:paraId="11C0DDA2" w14:textId="77777777" w:rsidR="00DF5953" w:rsidRDefault="00000000">
            <w:pPr>
              <w:rPr>
                <w:rFonts w:ascii="仿宋_GB2312" w:eastAsia="仿宋_GB2312"/>
                <w:sz w:val="24"/>
              </w:rPr>
            </w:pPr>
            <w:r>
              <w:rPr>
                <w:rFonts w:ascii="仿宋_GB2312" w:eastAsia="仿宋_GB2312" w:hint="eastAsia"/>
                <w:sz w:val="24"/>
              </w:rPr>
              <w:t>中山大学附属第一医</w:t>
            </w:r>
            <w:r>
              <w:rPr>
                <w:rFonts w:ascii="仿宋_GB2312" w:eastAsia="仿宋_GB2312" w:hint="eastAsia"/>
                <w:sz w:val="24"/>
              </w:rPr>
              <w:lastRenderedPageBreak/>
              <w:t>院广西医院</w:t>
            </w:r>
          </w:p>
        </w:tc>
        <w:tc>
          <w:tcPr>
            <w:tcW w:w="2862" w:type="dxa"/>
            <w:tcBorders>
              <w:top w:val="single" w:sz="4" w:space="0" w:color="auto"/>
              <w:bottom w:val="single" w:sz="4" w:space="0" w:color="auto"/>
              <w:right w:val="single" w:sz="4" w:space="0" w:color="auto"/>
            </w:tcBorders>
            <w:vAlign w:val="center"/>
          </w:tcPr>
          <w:p w14:paraId="2F035649" w14:textId="77777777" w:rsidR="00DF5953" w:rsidRDefault="00000000">
            <w:pPr>
              <w:rPr>
                <w:rFonts w:ascii="仿宋_GB2312" w:eastAsia="仿宋_GB2312"/>
                <w:sz w:val="24"/>
              </w:rPr>
            </w:pPr>
            <w:r>
              <w:rPr>
                <w:rFonts w:ascii="仿宋_GB2312" w:eastAsia="仿宋_GB2312" w:hint="eastAsia"/>
                <w:sz w:val="24"/>
              </w:rPr>
              <w:lastRenderedPageBreak/>
              <w:t>对规范实施情况进行总结</w:t>
            </w:r>
            <w:r>
              <w:rPr>
                <w:rFonts w:ascii="仿宋_GB2312" w:eastAsia="仿宋_GB2312" w:hint="eastAsia"/>
                <w:sz w:val="24"/>
              </w:rPr>
              <w:lastRenderedPageBreak/>
              <w:t>分析，不断对规范提出修正意见</w:t>
            </w:r>
          </w:p>
        </w:tc>
      </w:tr>
      <w:tr w:rsidR="00DF5953" w14:paraId="037984FF" w14:textId="77777777">
        <w:trPr>
          <w:trHeight w:val="450"/>
          <w:jc w:val="center"/>
        </w:trPr>
        <w:tc>
          <w:tcPr>
            <w:tcW w:w="987" w:type="dxa"/>
            <w:tcBorders>
              <w:top w:val="single" w:sz="4" w:space="0" w:color="auto"/>
              <w:left w:val="single" w:sz="4" w:space="0" w:color="auto"/>
              <w:bottom w:val="single" w:sz="4" w:space="0" w:color="auto"/>
            </w:tcBorders>
            <w:vAlign w:val="center"/>
          </w:tcPr>
          <w:p w14:paraId="035C142B" w14:textId="77777777" w:rsidR="00DF5953" w:rsidRDefault="00000000">
            <w:pPr>
              <w:rPr>
                <w:rFonts w:ascii="仿宋_GB2312" w:eastAsia="仿宋_GB2312"/>
                <w:sz w:val="24"/>
              </w:rPr>
            </w:pPr>
            <w:r>
              <w:rPr>
                <w:rFonts w:ascii="仿宋_GB2312" w:eastAsia="仿宋_GB2312" w:hint="eastAsia"/>
                <w:sz w:val="24"/>
              </w:rPr>
              <w:lastRenderedPageBreak/>
              <w:t>张小虎</w:t>
            </w:r>
          </w:p>
        </w:tc>
        <w:tc>
          <w:tcPr>
            <w:tcW w:w="1588" w:type="dxa"/>
            <w:tcBorders>
              <w:top w:val="single" w:sz="4" w:space="0" w:color="auto"/>
              <w:bottom w:val="single" w:sz="4" w:space="0" w:color="auto"/>
            </w:tcBorders>
            <w:vAlign w:val="center"/>
          </w:tcPr>
          <w:p w14:paraId="7E7E6F8A"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5389EAA2"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CFB1919" w14:textId="77777777" w:rsidR="00DF5953" w:rsidRDefault="00000000">
            <w:pPr>
              <w:rPr>
                <w:rFonts w:ascii="仿宋_GB2312" w:eastAsia="仿宋_GB2312"/>
                <w:sz w:val="24"/>
              </w:rPr>
            </w:pPr>
            <w:r>
              <w:rPr>
                <w:rFonts w:ascii="仿宋_GB2312" w:eastAsia="仿宋_GB2312" w:hint="eastAsia"/>
                <w:sz w:val="24"/>
              </w:rPr>
              <w:t>南宁市第一人民医院</w:t>
            </w:r>
          </w:p>
        </w:tc>
        <w:tc>
          <w:tcPr>
            <w:tcW w:w="2862" w:type="dxa"/>
            <w:tcBorders>
              <w:top w:val="single" w:sz="4" w:space="0" w:color="auto"/>
              <w:bottom w:val="single" w:sz="4" w:space="0" w:color="auto"/>
              <w:right w:val="single" w:sz="4" w:space="0" w:color="auto"/>
            </w:tcBorders>
            <w:vAlign w:val="center"/>
          </w:tcPr>
          <w:p w14:paraId="77FEC286"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5A3014AB" w14:textId="77777777">
        <w:trPr>
          <w:trHeight w:val="450"/>
          <w:jc w:val="center"/>
        </w:trPr>
        <w:tc>
          <w:tcPr>
            <w:tcW w:w="987" w:type="dxa"/>
            <w:tcBorders>
              <w:top w:val="single" w:sz="4" w:space="0" w:color="auto"/>
              <w:left w:val="single" w:sz="4" w:space="0" w:color="auto"/>
              <w:bottom w:val="single" w:sz="4" w:space="0" w:color="auto"/>
            </w:tcBorders>
            <w:vAlign w:val="center"/>
          </w:tcPr>
          <w:p w14:paraId="67EFD6EB" w14:textId="77777777" w:rsidR="00DF5953" w:rsidRDefault="00000000">
            <w:pPr>
              <w:rPr>
                <w:rFonts w:ascii="仿宋_GB2312" w:eastAsia="仿宋_GB2312"/>
                <w:sz w:val="24"/>
              </w:rPr>
            </w:pPr>
            <w:r>
              <w:rPr>
                <w:rFonts w:ascii="仿宋_GB2312" w:eastAsia="仿宋_GB2312" w:hint="eastAsia"/>
                <w:sz w:val="24"/>
              </w:rPr>
              <w:t>卢凤华</w:t>
            </w:r>
          </w:p>
        </w:tc>
        <w:tc>
          <w:tcPr>
            <w:tcW w:w="1588" w:type="dxa"/>
            <w:tcBorders>
              <w:top w:val="single" w:sz="4" w:space="0" w:color="auto"/>
              <w:bottom w:val="single" w:sz="4" w:space="0" w:color="auto"/>
            </w:tcBorders>
            <w:vAlign w:val="center"/>
          </w:tcPr>
          <w:p w14:paraId="7714DC9F"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7660A52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4AC26C6" w14:textId="77777777" w:rsidR="00DF5953" w:rsidRDefault="00000000">
            <w:pPr>
              <w:rPr>
                <w:rFonts w:ascii="仿宋_GB2312" w:eastAsia="仿宋_GB2312"/>
                <w:sz w:val="24"/>
              </w:rPr>
            </w:pPr>
            <w:r>
              <w:rPr>
                <w:rFonts w:ascii="仿宋_GB2312" w:eastAsia="仿宋_GB2312" w:hint="eastAsia"/>
                <w:sz w:val="24"/>
              </w:rPr>
              <w:t>南宁市第二人民医院</w:t>
            </w:r>
          </w:p>
        </w:tc>
        <w:tc>
          <w:tcPr>
            <w:tcW w:w="2862" w:type="dxa"/>
            <w:tcBorders>
              <w:top w:val="single" w:sz="4" w:space="0" w:color="auto"/>
              <w:bottom w:val="single" w:sz="4" w:space="0" w:color="auto"/>
              <w:right w:val="single" w:sz="4" w:space="0" w:color="auto"/>
            </w:tcBorders>
            <w:vAlign w:val="center"/>
          </w:tcPr>
          <w:p w14:paraId="0B586BE6"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34B0CC1F" w14:textId="77777777">
        <w:trPr>
          <w:trHeight w:val="450"/>
          <w:jc w:val="center"/>
        </w:trPr>
        <w:tc>
          <w:tcPr>
            <w:tcW w:w="987" w:type="dxa"/>
            <w:tcBorders>
              <w:top w:val="single" w:sz="4" w:space="0" w:color="auto"/>
              <w:left w:val="single" w:sz="4" w:space="0" w:color="auto"/>
              <w:bottom w:val="single" w:sz="4" w:space="0" w:color="auto"/>
            </w:tcBorders>
            <w:vAlign w:val="center"/>
          </w:tcPr>
          <w:p w14:paraId="0195D438" w14:textId="77777777" w:rsidR="00DF5953" w:rsidRDefault="00000000">
            <w:pPr>
              <w:rPr>
                <w:rFonts w:ascii="仿宋_GB2312" w:eastAsia="仿宋_GB2312"/>
                <w:sz w:val="24"/>
              </w:rPr>
            </w:pPr>
            <w:r>
              <w:rPr>
                <w:rFonts w:ascii="仿宋_GB2312" w:eastAsia="仿宋_GB2312" w:hint="eastAsia"/>
                <w:sz w:val="24"/>
              </w:rPr>
              <w:t>谭艳丽</w:t>
            </w:r>
          </w:p>
        </w:tc>
        <w:tc>
          <w:tcPr>
            <w:tcW w:w="1588" w:type="dxa"/>
            <w:tcBorders>
              <w:top w:val="single" w:sz="4" w:space="0" w:color="auto"/>
              <w:bottom w:val="single" w:sz="4" w:space="0" w:color="auto"/>
            </w:tcBorders>
            <w:vAlign w:val="center"/>
          </w:tcPr>
          <w:p w14:paraId="6BFB11A0"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19E02A8E"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7CD392A" w14:textId="77777777" w:rsidR="00DF5953" w:rsidRDefault="00000000">
            <w:pPr>
              <w:rPr>
                <w:rFonts w:ascii="仿宋_GB2312" w:eastAsia="仿宋_GB2312"/>
                <w:sz w:val="24"/>
              </w:rPr>
            </w:pPr>
            <w:r>
              <w:rPr>
                <w:rFonts w:ascii="仿宋_GB2312" w:eastAsia="仿宋_GB2312" w:hint="eastAsia"/>
                <w:sz w:val="24"/>
              </w:rPr>
              <w:t>南宁市第八人民医院</w:t>
            </w:r>
          </w:p>
        </w:tc>
        <w:tc>
          <w:tcPr>
            <w:tcW w:w="2862" w:type="dxa"/>
            <w:tcBorders>
              <w:top w:val="single" w:sz="4" w:space="0" w:color="auto"/>
              <w:bottom w:val="single" w:sz="4" w:space="0" w:color="auto"/>
              <w:right w:val="single" w:sz="4" w:space="0" w:color="auto"/>
            </w:tcBorders>
            <w:vAlign w:val="center"/>
          </w:tcPr>
          <w:p w14:paraId="2716E736"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2FCEC7EB" w14:textId="77777777">
        <w:trPr>
          <w:trHeight w:val="450"/>
          <w:jc w:val="center"/>
        </w:trPr>
        <w:tc>
          <w:tcPr>
            <w:tcW w:w="987" w:type="dxa"/>
            <w:tcBorders>
              <w:top w:val="single" w:sz="4" w:space="0" w:color="auto"/>
              <w:left w:val="single" w:sz="4" w:space="0" w:color="auto"/>
              <w:bottom w:val="single" w:sz="4" w:space="0" w:color="auto"/>
            </w:tcBorders>
            <w:vAlign w:val="center"/>
          </w:tcPr>
          <w:p w14:paraId="7D93A25E" w14:textId="77777777" w:rsidR="00DF5953" w:rsidRDefault="00000000">
            <w:pPr>
              <w:rPr>
                <w:rFonts w:ascii="仿宋_GB2312" w:eastAsia="仿宋_GB2312"/>
                <w:sz w:val="24"/>
              </w:rPr>
            </w:pPr>
            <w:r>
              <w:rPr>
                <w:rFonts w:ascii="仿宋_GB2312" w:eastAsia="仿宋_GB2312" w:hint="eastAsia"/>
                <w:sz w:val="24"/>
              </w:rPr>
              <w:t>陈蕊奕</w:t>
            </w:r>
          </w:p>
        </w:tc>
        <w:tc>
          <w:tcPr>
            <w:tcW w:w="1588" w:type="dxa"/>
            <w:tcBorders>
              <w:top w:val="single" w:sz="4" w:space="0" w:color="auto"/>
              <w:bottom w:val="single" w:sz="4" w:space="0" w:color="auto"/>
            </w:tcBorders>
            <w:vAlign w:val="center"/>
          </w:tcPr>
          <w:p w14:paraId="23C8D993"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6B4FA5C1"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996D6A5" w14:textId="77777777" w:rsidR="00DF5953" w:rsidRDefault="00000000">
            <w:pPr>
              <w:rPr>
                <w:rFonts w:ascii="仿宋_GB2312" w:eastAsia="仿宋_GB2312"/>
                <w:sz w:val="24"/>
              </w:rPr>
            </w:pPr>
            <w:r>
              <w:rPr>
                <w:rFonts w:ascii="仿宋_GB2312" w:eastAsia="仿宋_GB2312" w:hint="eastAsia"/>
                <w:sz w:val="24"/>
              </w:rPr>
              <w:t>广西—东盟经济技术开发区开发区人民医院</w:t>
            </w:r>
          </w:p>
          <w:p w14:paraId="5AB569C2" w14:textId="77777777" w:rsidR="00DF5953" w:rsidRDefault="00000000">
            <w:pPr>
              <w:rPr>
                <w:rFonts w:ascii="仿宋_GB2312" w:eastAsia="仿宋_GB2312"/>
                <w:sz w:val="24"/>
              </w:rPr>
            </w:pPr>
            <w:r>
              <w:rPr>
                <w:rFonts w:ascii="仿宋_GB2312" w:eastAsia="仿宋_GB2312" w:hint="eastAsia"/>
                <w:sz w:val="24"/>
              </w:rPr>
              <w:t>（南宁市第十人民医院）</w:t>
            </w:r>
          </w:p>
        </w:tc>
        <w:tc>
          <w:tcPr>
            <w:tcW w:w="2862" w:type="dxa"/>
            <w:tcBorders>
              <w:top w:val="single" w:sz="4" w:space="0" w:color="auto"/>
              <w:bottom w:val="single" w:sz="4" w:space="0" w:color="auto"/>
              <w:right w:val="single" w:sz="4" w:space="0" w:color="auto"/>
            </w:tcBorders>
            <w:vAlign w:val="center"/>
          </w:tcPr>
          <w:p w14:paraId="7CA70DF1"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5A21756A" w14:textId="77777777">
        <w:trPr>
          <w:trHeight w:val="450"/>
          <w:jc w:val="center"/>
        </w:trPr>
        <w:tc>
          <w:tcPr>
            <w:tcW w:w="987" w:type="dxa"/>
            <w:tcBorders>
              <w:top w:val="single" w:sz="4" w:space="0" w:color="auto"/>
              <w:left w:val="single" w:sz="4" w:space="0" w:color="auto"/>
              <w:bottom w:val="single" w:sz="4" w:space="0" w:color="auto"/>
            </w:tcBorders>
            <w:vAlign w:val="center"/>
          </w:tcPr>
          <w:p w14:paraId="2AD85578" w14:textId="77777777" w:rsidR="00DF5953" w:rsidRDefault="00000000">
            <w:pPr>
              <w:rPr>
                <w:rFonts w:ascii="仿宋_GB2312" w:eastAsia="仿宋_GB2312"/>
                <w:sz w:val="24"/>
              </w:rPr>
            </w:pPr>
            <w:r>
              <w:rPr>
                <w:rFonts w:ascii="仿宋_GB2312" w:eastAsia="仿宋_GB2312" w:hint="eastAsia"/>
                <w:sz w:val="24"/>
              </w:rPr>
              <w:t>敬强龙</w:t>
            </w:r>
          </w:p>
        </w:tc>
        <w:tc>
          <w:tcPr>
            <w:tcW w:w="1588" w:type="dxa"/>
            <w:tcBorders>
              <w:top w:val="single" w:sz="4" w:space="0" w:color="auto"/>
              <w:bottom w:val="single" w:sz="4" w:space="0" w:color="auto"/>
            </w:tcBorders>
            <w:vAlign w:val="center"/>
          </w:tcPr>
          <w:p w14:paraId="4853A0EE"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4B51971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41F0669" w14:textId="77777777" w:rsidR="00DF5953" w:rsidRDefault="00000000">
            <w:pPr>
              <w:rPr>
                <w:rFonts w:ascii="仿宋_GB2312" w:eastAsia="仿宋_GB2312"/>
                <w:sz w:val="24"/>
              </w:rPr>
            </w:pPr>
            <w:r>
              <w:rPr>
                <w:rFonts w:ascii="仿宋_GB2312" w:eastAsia="仿宋_GB2312" w:hint="eastAsia"/>
                <w:sz w:val="24"/>
              </w:rPr>
              <w:t>柳州市中医医院（柳州市壮医医院）</w:t>
            </w:r>
          </w:p>
        </w:tc>
        <w:tc>
          <w:tcPr>
            <w:tcW w:w="2862" w:type="dxa"/>
            <w:tcBorders>
              <w:top w:val="single" w:sz="4" w:space="0" w:color="auto"/>
              <w:bottom w:val="single" w:sz="4" w:space="0" w:color="auto"/>
              <w:right w:val="single" w:sz="4" w:space="0" w:color="auto"/>
            </w:tcBorders>
            <w:vAlign w:val="center"/>
          </w:tcPr>
          <w:p w14:paraId="05459994"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23C4FC5D" w14:textId="77777777">
        <w:trPr>
          <w:trHeight w:val="450"/>
          <w:jc w:val="center"/>
        </w:trPr>
        <w:tc>
          <w:tcPr>
            <w:tcW w:w="987" w:type="dxa"/>
            <w:tcBorders>
              <w:top w:val="single" w:sz="4" w:space="0" w:color="auto"/>
              <w:left w:val="single" w:sz="4" w:space="0" w:color="auto"/>
              <w:bottom w:val="single" w:sz="4" w:space="0" w:color="auto"/>
            </w:tcBorders>
            <w:vAlign w:val="center"/>
          </w:tcPr>
          <w:p w14:paraId="50A25B9E" w14:textId="77777777" w:rsidR="00DF5953" w:rsidRDefault="00000000">
            <w:pPr>
              <w:rPr>
                <w:rFonts w:ascii="仿宋_GB2312" w:eastAsia="仿宋_GB2312"/>
                <w:sz w:val="24"/>
              </w:rPr>
            </w:pPr>
            <w:r>
              <w:rPr>
                <w:rFonts w:ascii="仿宋_GB2312" w:eastAsia="仿宋_GB2312" w:hint="eastAsia"/>
                <w:sz w:val="24"/>
              </w:rPr>
              <w:t>石  莹</w:t>
            </w:r>
          </w:p>
        </w:tc>
        <w:tc>
          <w:tcPr>
            <w:tcW w:w="1588" w:type="dxa"/>
            <w:tcBorders>
              <w:top w:val="single" w:sz="4" w:space="0" w:color="auto"/>
              <w:bottom w:val="single" w:sz="4" w:space="0" w:color="auto"/>
            </w:tcBorders>
            <w:vAlign w:val="center"/>
          </w:tcPr>
          <w:p w14:paraId="7FA19CC1"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7607889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A0F8855" w14:textId="77777777" w:rsidR="00DF5953" w:rsidRDefault="00000000">
            <w:pPr>
              <w:rPr>
                <w:rFonts w:ascii="仿宋_GB2312" w:eastAsia="仿宋_GB2312"/>
                <w:sz w:val="24"/>
              </w:rPr>
            </w:pPr>
            <w:r>
              <w:rPr>
                <w:rFonts w:ascii="仿宋_GB2312" w:eastAsia="仿宋_GB2312" w:hint="eastAsia"/>
                <w:sz w:val="24"/>
              </w:rPr>
              <w:t>广西壮族自治区民族医院</w:t>
            </w:r>
          </w:p>
        </w:tc>
        <w:tc>
          <w:tcPr>
            <w:tcW w:w="2862" w:type="dxa"/>
            <w:tcBorders>
              <w:top w:val="single" w:sz="4" w:space="0" w:color="auto"/>
              <w:bottom w:val="single" w:sz="4" w:space="0" w:color="auto"/>
              <w:right w:val="single" w:sz="4" w:space="0" w:color="auto"/>
            </w:tcBorders>
            <w:vAlign w:val="center"/>
          </w:tcPr>
          <w:p w14:paraId="60EDF460"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0AE40D01" w14:textId="77777777">
        <w:trPr>
          <w:trHeight w:val="450"/>
          <w:jc w:val="center"/>
        </w:trPr>
        <w:tc>
          <w:tcPr>
            <w:tcW w:w="987" w:type="dxa"/>
            <w:tcBorders>
              <w:top w:val="single" w:sz="4" w:space="0" w:color="auto"/>
              <w:left w:val="single" w:sz="4" w:space="0" w:color="auto"/>
              <w:bottom w:val="single" w:sz="4" w:space="0" w:color="auto"/>
            </w:tcBorders>
            <w:vAlign w:val="center"/>
          </w:tcPr>
          <w:p w14:paraId="57124E6E" w14:textId="77777777" w:rsidR="00DF5953" w:rsidRDefault="00000000">
            <w:pPr>
              <w:rPr>
                <w:rFonts w:ascii="仿宋_GB2312" w:eastAsia="仿宋_GB2312"/>
                <w:sz w:val="24"/>
              </w:rPr>
            </w:pPr>
            <w:r>
              <w:rPr>
                <w:rFonts w:ascii="仿宋_GB2312" w:eastAsia="仿宋_GB2312" w:hint="eastAsia"/>
                <w:sz w:val="24"/>
              </w:rPr>
              <w:t>蔡志梅</w:t>
            </w:r>
          </w:p>
        </w:tc>
        <w:tc>
          <w:tcPr>
            <w:tcW w:w="1588" w:type="dxa"/>
            <w:tcBorders>
              <w:top w:val="single" w:sz="4" w:space="0" w:color="auto"/>
              <w:bottom w:val="single" w:sz="4" w:space="0" w:color="auto"/>
            </w:tcBorders>
            <w:vAlign w:val="center"/>
          </w:tcPr>
          <w:p w14:paraId="7457B936"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646931FE"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2AFD456" w14:textId="77777777" w:rsidR="00DF5953" w:rsidRDefault="00000000">
            <w:pPr>
              <w:rPr>
                <w:rFonts w:ascii="仿宋_GB2312" w:eastAsia="仿宋_GB2312"/>
                <w:sz w:val="24"/>
              </w:rPr>
            </w:pPr>
            <w:r>
              <w:rPr>
                <w:rFonts w:ascii="仿宋_GB2312" w:eastAsia="仿宋_GB2312" w:hint="eastAsia"/>
                <w:sz w:val="24"/>
              </w:rPr>
              <w:t>桂林市中医医院</w:t>
            </w:r>
          </w:p>
        </w:tc>
        <w:tc>
          <w:tcPr>
            <w:tcW w:w="2862" w:type="dxa"/>
            <w:tcBorders>
              <w:top w:val="single" w:sz="4" w:space="0" w:color="auto"/>
              <w:bottom w:val="single" w:sz="4" w:space="0" w:color="auto"/>
              <w:right w:val="single" w:sz="4" w:space="0" w:color="auto"/>
            </w:tcBorders>
            <w:vAlign w:val="center"/>
          </w:tcPr>
          <w:p w14:paraId="1E71B2C6"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5AAB5AAF" w14:textId="77777777">
        <w:trPr>
          <w:trHeight w:val="450"/>
          <w:jc w:val="center"/>
        </w:trPr>
        <w:tc>
          <w:tcPr>
            <w:tcW w:w="987" w:type="dxa"/>
            <w:tcBorders>
              <w:top w:val="single" w:sz="4" w:space="0" w:color="auto"/>
              <w:left w:val="single" w:sz="4" w:space="0" w:color="auto"/>
              <w:bottom w:val="single" w:sz="4" w:space="0" w:color="auto"/>
            </w:tcBorders>
            <w:vAlign w:val="center"/>
          </w:tcPr>
          <w:p w14:paraId="69D3A63E" w14:textId="77777777" w:rsidR="00DF5953" w:rsidRDefault="00000000">
            <w:pPr>
              <w:rPr>
                <w:rFonts w:ascii="仿宋_GB2312" w:eastAsia="仿宋_GB2312"/>
                <w:sz w:val="24"/>
              </w:rPr>
            </w:pPr>
            <w:r>
              <w:rPr>
                <w:rFonts w:ascii="仿宋_GB2312" w:eastAsia="仿宋_GB2312" w:hint="eastAsia"/>
                <w:sz w:val="24"/>
              </w:rPr>
              <w:t>贺秋香</w:t>
            </w:r>
          </w:p>
        </w:tc>
        <w:tc>
          <w:tcPr>
            <w:tcW w:w="1588" w:type="dxa"/>
            <w:tcBorders>
              <w:top w:val="single" w:sz="4" w:space="0" w:color="auto"/>
              <w:bottom w:val="single" w:sz="4" w:space="0" w:color="auto"/>
            </w:tcBorders>
            <w:vAlign w:val="center"/>
          </w:tcPr>
          <w:p w14:paraId="779D9247"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7301B45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3713651" w14:textId="77777777" w:rsidR="00DF5953" w:rsidRDefault="00000000">
            <w:pPr>
              <w:rPr>
                <w:rFonts w:ascii="仿宋_GB2312" w:eastAsia="仿宋_GB2312"/>
                <w:sz w:val="24"/>
              </w:rPr>
            </w:pPr>
            <w:r>
              <w:rPr>
                <w:rFonts w:ascii="仿宋_GB2312" w:eastAsia="仿宋_GB2312" w:hint="eastAsia"/>
                <w:sz w:val="24"/>
              </w:rPr>
              <w:t>桂林市中医医院</w:t>
            </w:r>
          </w:p>
        </w:tc>
        <w:tc>
          <w:tcPr>
            <w:tcW w:w="2862" w:type="dxa"/>
            <w:tcBorders>
              <w:top w:val="single" w:sz="4" w:space="0" w:color="auto"/>
              <w:bottom w:val="single" w:sz="4" w:space="0" w:color="auto"/>
              <w:right w:val="single" w:sz="4" w:space="0" w:color="auto"/>
            </w:tcBorders>
            <w:vAlign w:val="center"/>
          </w:tcPr>
          <w:p w14:paraId="493D95DF"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487F4385" w14:textId="77777777">
        <w:trPr>
          <w:trHeight w:val="450"/>
          <w:jc w:val="center"/>
        </w:trPr>
        <w:tc>
          <w:tcPr>
            <w:tcW w:w="987" w:type="dxa"/>
            <w:tcBorders>
              <w:top w:val="single" w:sz="4" w:space="0" w:color="auto"/>
              <w:left w:val="single" w:sz="4" w:space="0" w:color="auto"/>
              <w:bottom w:val="single" w:sz="4" w:space="0" w:color="auto"/>
            </w:tcBorders>
            <w:vAlign w:val="center"/>
          </w:tcPr>
          <w:p w14:paraId="7AC2E122" w14:textId="77777777" w:rsidR="00DF5953" w:rsidRDefault="00000000">
            <w:pPr>
              <w:rPr>
                <w:rFonts w:ascii="仿宋_GB2312" w:eastAsia="仿宋_GB2312"/>
                <w:sz w:val="24"/>
              </w:rPr>
            </w:pPr>
            <w:r>
              <w:rPr>
                <w:rFonts w:ascii="仿宋_GB2312" w:eastAsia="仿宋_GB2312" w:hint="eastAsia"/>
                <w:sz w:val="24"/>
              </w:rPr>
              <w:t>杨艳飞</w:t>
            </w:r>
          </w:p>
        </w:tc>
        <w:tc>
          <w:tcPr>
            <w:tcW w:w="1588" w:type="dxa"/>
            <w:tcBorders>
              <w:top w:val="single" w:sz="4" w:space="0" w:color="auto"/>
              <w:bottom w:val="single" w:sz="4" w:space="0" w:color="auto"/>
            </w:tcBorders>
            <w:vAlign w:val="center"/>
          </w:tcPr>
          <w:p w14:paraId="2143D555"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425BDAA5"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8DFD1B1" w14:textId="77777777" w:rsidR="00DF5953" w:rsidRDefault="00000000">
            <w:pPr>
              <w:rPr>
                <w:rFonts w:ascii="仿宋_GB2312" w:eastAsia="仿宋_GB2312"/>
                <w:sz w:val="24"/>
              </w:rPr>
            </w:pPr>
            <w:r>
              <w:rPr>
                <w:rFonts w:ascii="仿宋_GB2312" w:eastAsia="仿宋_GB2312" w:hint="eastAsia"/>
                <w:sz w:val="24"/>
              </w:rPr>
              <w:t>广西壮族自治区工人医院</w:t>
            </w:r>
          </w:p>
        </w:tc>
        <w:tc>
          <w:tcPr>
            <w:tcW w:w="2862" w:type="dxa"/>
            <w:tcBorders>
              <w:top w:val="single" w:sz="4" w:space="0" w:color="auto"/>
              <w:bottom w:val="single" w:sz="4" w:space="0" w:color="auto"/>
              <w:right w:val="single" w:sz="4" w:space="0" w:color="auto"/>
            </w:tcBorders>
            <w:vAlign w:val="center"/>
          </w:tcPr>
          <w:p w14:paraId="1D7C66C5"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3DE1A110" w14:textId="77777777">
        <w:trPr>
          <w:trHeight w:val="450"/>
          <w:jc w:val="center"/>
        </w:trPr>
        <w:tc>
          <w:tcPr>
            <w:tcW w:w="987" w:type="dxa"/>
            <w:tcBorders>
              <w:top w:val="single" w:sz="4" w:space="0" w:color="auto"/>
              <w:left w:val="single" w:sz="4" w:space="0" w:color="auto"/>
              <w:bottom w:val="single" w:sz="4" w:space="0" w:color="auto"/>
            </w:tcBorders>
            <w:vAlign w:val="center"/>
          </w:tcPr>
          <w:p w14:paraId="554E28BF" w14:textId="77777777" w:rsidR="00DF5953" w:rsidRDefault="00000000">
            <w:pPr>
              <w:rPr>
                <w:rFonts w:ascii="仿宋_GB2312" w:eastAsia="仿宋_GB2312"/>
                <w:sz w:val="24"/>
              </w:rPr>
            </w:pPr>
            <w:r>
              <w:rPr>
                <w:rFonts w:ascii="仿宋_GB2312" w:eastAsia="仿宋_GB2312" w:hint="eastAsia"/>
                <w:sz w:val="24"/>
              </w:rPr>
              <w:t>钟  洋</w:t>
            </w:r>
          </w:p>
        </w:tc>
        <w:tc>
          <w:tcPr>
            <w:tcW w:w="1588" w:type="dxa"/>
            <w:tcBorders>
              <w:top w:val="single" w:sz="4" w:space="0" w:color="auto"/>
              <w:bottom w:val="single" w:sz="4" w:space="0" w:color="auto"/>
            </w:tcBorders>
            <w:vAlign w:val="center"/>
          </w:tcPr>
          <w:p w14:paraId="327E02A7" w14:textId="77777777" w:rsidR="00DF5953" w:rsidRDefault="00000000">
            <w:pPr>
              <w:rPr>
                <w:rFonts w:ascii="仿宋_GB2312" w:eastAsia="仿宋_GB2312"/>
                <w:sz w:val="24"/>
              </w:rPr>
            </w:pPr>
            <w:r>
              <w:rPr>
                <w:rFonts w:ascii="仿宋_GB2312" w:eastAsia="仿宋_GB2312" w:hint="eastAsia"/>
                <w:sz w:val="24"/>
              </w:rPr>
              <w:t>护士长/主管</w:t>
            </w:r>
            <w:r>
              <w:rPr>
                <w:rFonts w:ascii="仿宋_GB2312" w:eastAsia="仿宋_GB2312" w:hint="eastAsia"/>
                <w:sz w:val="24"/>
              </w:rPr>
              <w:lastRenderedPageBreak/>
              <w:t>护师</w:t>
            </w:r>
          </w:p>
        </w:tc>
        <w:tc>
          <w:tcPr>
            <w:tcW w:w="1275" w:type="dxa"/>
            <w:tcBorders>
              <w:top w:val="single" w:sz="4" w:space="0" w:color="auto"/>
              <w:bottom w:val="single" w:sz="4" w:space="0" w:color="auto"/>
            </w:tcBorders>
            <w:vAlign w:val="center"/>
          </w:tcPr>
          <w:p w14:paraId="27387D49" w14:textId="77777777" w:rsidR="00DF5953" w:rsidRDefault="00000000">
            <w:pPr>
              <w:jc w:val="center"/>
              <w:rPr>
                <w:rFonts w:ascii="仿宋_GB2312" w:eastAsia="仿宋_GB2312"/>
                <w:sz w:val="24"/>
              </w:rPr>
            </w:pPr>
            <w:r>
              <w:rPr>
                <w:rFonts w:ascii="仿宋_GB2312" w:eastAsia="仿宋_GB2312" w:hint="eastAsia"/>
                <w:sz w:val="24"/>
              </w:rPr>
              <w:lastRenderedPageBreak/>
              <w:t>护理</w:t>
            </w:r>
          </w:p>
        </w:tc>
        <w:tc>
          <w:tcPr>
            <w:tcW w:w="2462" w:type="dxa"/>
            <w:tcBorders>
              <w:top w:val="single" w:sz="4" w:space="0" w:color="auto"/>
              <w:bottom w:val="single" w:sz="4" w:space="0" w:color="auto"/>
            </w:tcBorders>
            <w:vAlign w:val="center"/>
          </w:tcPr>
          <w:p w14:paraId="3D2B3156" w14:textId="77777777" w:rsidR="00DF5953" w:rsidRDefault="00000000">
            <w:pPr>
              <w:rPr>
                <w:rFonts w:ascii="仿宋_GB2312" w:eastAsia="仿宋_GB2312"/>
                <w:sz w:val="24"/>
              </w:rPr>
            </w:pPr>
            <w:r>
              <w:rPr>
                <w:rFonts w:ascii="仿宋_GB2312" w:eastAsia="仿宋_GB2312" w:hint="eastAsia"/>
                <w:sz w:val="24"/>
              </w:rPr>
              <w:t>广西壮族自治区江滨</w:t>
            </w:r>
            <w:r>
              <w:rPr>
                <w:rFonts w:ascii="仿宋_GB2312" w:eastAsia="仿宋_GB2312" w:hint="eastAsia"/>
                <w:sz w:val="24"/>
              </w:rPr>
              <w:lastRenderedPageBreak/>
              <w:t>医院</w:t>
            </w:r>
          </w:p>
        </w:tc>
        <w:tc>
          <w:tcPr>
            <w:tcW w:w="2862" w:type="dxa"/>
            <w:tcBorders>
              <w:top w:val="single" w:sz="4" w:space="0" w:color="auto"/>
              <w:bottom w:val="single" w:sz="4" w:space="0" w:color="auto"/>
              <w:right w:val="single" w:sz="4" w:space="0" w:color="auto"/>
            </w:tcBorders>
            <w:vAlign w:val="center"/>
          </w:tcPr>
          <w:p w14:paraId="3D108596" w14:textId="77777777" w:rsidR="00DF5953" w:rsidRDefault="00000000">
            <w:pPr>
              <w:rPr>
                <w:rFonts w:ascii="仿宋_GB2312" w:eastAsia="仿宋_GB2312"/>
                <w:sz w:val="24"/>
              </w:rPr>
            </w:pPr>
            <w:r>
              <w:rPr>
                <w:rFonts w:ascii="仿宋_GB2312" w:eastAsia="仿宋_GB2312" w:hint="eastAsia"/>
                <w:sz w:val="24"/>
              </w:rPr>
              <w:lastRenderedPageBreak/>
              <w:t>对规范实施情况进行总结分析，不断对规范提出修</w:t>
            </w:r>
            <w:r>
              <w:rPr>
                <w:rFonts w:ascii="仿宋_GB2312" w:eastAsia="仿宋_GB2312" w:hint="eastAsia"/>
                <w:sz w:val="24"/>
              </w:rPr>
              <w:lastRenderedPageBreak/>
              <w:t>正意见</w:t>
            </w:r>
          </w:p>
        </w:tc>
      </w:tr>
      <w:tr w:rsidR="00DF5953" w14:paraId="3501DEA2" w14:textId="77777777">
        <w:trPr>
          <w:trHeight w:val="450"/>
          <w:jc w:val="center"/>
        </w:trPr>
        <w:tc>
          <w:tcPr>
            <w:tcW w:w="987" w:type="dxa"/>
            <w:tcBorders>
              <w:top w:val="single" w:sz="4" w:space="0" w:color="auto"/>
              <w:left w:val="single" w:sz="4" w:space="0" w:color="auto"/>
              <w:bottom w:val="single" w:sz="4" w:space="0" w:color="auto"/>
            </w:tcBorders>
            <w:vAlign w:val="center"/>
          </w:tcPr>
          <w:p w14:paraId="13ECA6ED" w14:textId="77777777" w:rsidR="00DF5953" w:rsidRDefault="00000000">
            <w:pPr>
              <w:rPr>
                <w:rFonts w:ascii="仿宋_GB2312" w:eastAsia="仿宋_GB2312"/>
                <w:sz w:val="24"/>
              </w:rPr>
            </w:pPr>
            <w:r>
              <w:rPr>
                <w:rFonts w:ascii="仿宋_GB2312" w:eastAsia="仿宋_GB2312" w:hint="eastAsia"/>
                <w:sz w:val="24"/>
              </w:rPr>
              <w:lastRenderedPageBreak/>
              <w:t>雷  丽</w:t>
            </w:r>
          </w:p>
        </w:tc>
        <w:tc>
          <w:tcPr>
            <w:tcW w:w="1588" w:type="dxa"/>
            <w:tcBorders>
              <w:top w:val="single" w:sz="4" w:space="0" w:color="auto"/>
              <w:bottom w:val="single" w:sz="4" w:space="0" w:color="auto"/>
            </w:tcBorders>
            <w:vAlign w:val="center"/>
          </w:tcPr>
          <w:p w14:paraId="78CC89D7"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59D102B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2618822" w14:textId="77777777" w:rsidR="00DF5953" w:rsidRDefault="00000000">
            <w:pPr>
              <w:rPr>
                <w:rFonts w:ascii="仿宋_GB2312" w:eastAsia="仿宋_GB2312"/>
                <w:sz w:val="24"/>
              </w:rPr>
            </w:pPr>
            <w:r>
              <w:rPr>
                <w:rFonts w:ascii="仿宋_GB2312" w:eastAsia="仿宋_GB2312" w:hint="eastAsia"/>
                <w:sz w:val="24"/>
              </w:rPr>
              <w:t>桂林医学院附属医院</w:t>
            </w:r>
          </w:p>
        </w:tc>
        <w:tc>
          <w:tcPr>
            <w:tcW w:w="2862" w:type="dxa"/>
            <w:tcBorders>
              <w:top w:val="single" w:sz="4" w:space="0" w:color="auto"/>
              <w:bottom w:val="single" w:sz="4" w:space="0" w:color="auto"/>
              <w:right w:val="single" w:sz="4" w:space="0" w:color="auto"/>
            </w:tcBorders>
            <w:vAlign w:val="center"/>
          </w:tcPr>
          <w:p w14:paraId="32B06AE7"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42645447" w14:textId="77777777">
        <w:trPr>
          <w:trHeight w:val="450"/>
          <w:jc w:val="center"/>
        </w:trPr>
        <w:tc>
          <w:tcPr>
            <w:tcW w:w="987" w:type="dxa"/>
            <w:tcBorders>
              <w:top w:val="single" w:sz="4" w:space="0" w:color="auto"/>
              <w:left w:val="single" w:sz="4" w:space="0" w:color="auto"/>
              <w:bottom w:val="single" w:sz="4" w:space="0" w:color="auto"/>
            </w:tcBorders>
            <w:vAlign w:val="center"/>
          </w:tcPr>
          <w:p w14:paraId="23C6C7F7" w14:textId="77777777" w:rsidR="00DF5953" w:rsidRDefault="00000000">
            <w:pPr>
              <w:rPr>
                <w:rFonts w:ascii="仿宋_GB2312" w:eastAsia="仿宋_GB2312"/>
                <w:sz w:val="24"/>
              </w:rPr>
            </w:pPr>
            <w:r>
              <w:rPr>
                <w:rFonts w:ascii="仿宋_GB2312" w:eastAsia="仿宋_GB2312" w:hint="eastAsia"/>
                <w:sz w:val="24"/>
              </w:rPr>
              <w:t>刘  倩</w:t>
            </w:r>
          </w:p>
        </w:tc>
        <w:tc>
          <w:tcPr>
            <w:tcW w:w="1588" w:type="dxa"/>
            <w:tcBorders>
              <w:top w:val="single" w:sz="4" w:space="0" w:color="auto"/>
              <w:bottom w:val="single" w:sz="4" w:space="0" w:color="auto"/>
            </w:tcBorders>
            <w:vAlign w:val="center"/>
          </w:tcPr>
          <w:p w14:paraId="1BF223C7"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335342F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C3DB882" w14:textId="77777777" w:rsidR="00DF5953" w:rsidRDefault="00000000">
            <w:pPr>
              <w:rPr>
                <w:rFonts w:ascii="仿宋_GB2312" w:eastAsia="仿宋_GB2312"/>
                <w:sz w:val="24"/>
              </w:rPr>
            </w:pPr>
            <w:r>
              <w:rPr>
                <w:rFonts w:ascii="仿宋_GB2312" w:eastAsia="仿宋_GB2312" w:hint="eastAsia"/>
                <w:sz w:val="24"/>
              </w:rPr>
              <w:t>钦州市妇幼保健院</w:t>
            </w:r>
          </w:p>
        </w:tc>
        <w:tc>
          <w:tcPr>
            <w:tcW w:w="2862" w:type="dxa"/>
            <w:tcBorders>
              <w:top w:val="single" w:sz="4" w:space="0" w:color="auto"/>
              <w:bottom w:val="single" w:sz="4" w:space="0" w:color="auto"/>
              <w:right w:val="single" w:sz="4" w:space="0" w:color="auto"/>
            </w:tcBorders>
            <w:vAlign w:val="center"/>
          </w:tcPr>
          <w:p w14:paraId="06DC097A"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57524453" w14:textId="77777777">
        <w:trPr>
          <w:trHeight w:val="450"/>
          <w:jc w:val="center"/>
        </w:trPr>
        <w:tc>
          <w:tcPr>
            <w:tcW w:w="987" w:type="dxa"/>
            <w:tcBorders>
              <w:top w:val="single" w:sz="4" w:space="0" w:color="auto"/>
              <w:left w:val="single" w:sz="4" w:space="0" w:color="auto"/>
              <w:bottom w:val="single" w:sz="4" w:space="0" w:color="auto"/>
            </w:tcBorders>
            <w:vAlign w:val="center"/>
          </w:tcPr>
          <w:p w14:paraId="1E020229" w14:textId="77777777" w:rsidR="00DF5953" w:rsidRDefault="00000000">
            <w:pPr>
              <w:rPr>
                <w:rFonts w:ascii="仿宋_GB2312" w:eastAsia="仿宋_GB2312"/>
                <w:sz w:val="24"/>
              </w:rPr>
            </w:pPr>
            <w:r>
              <w:rPr>
                <w:rFonts w:ascii="仿宋_GB2312" w:eastAsia="仿宋_GB2312" w:hint="eastAsia"/>
                <w:sz w:val="24"/>
              </w:rPr>
              <w:t>杨天兰</w:t>
            </w:r>
          </w:p>
        </w:tc>
        <w:tc>
          <w:tcPr>
            <w:tcW w:w="1588" w:type="dxa"/>
            <w:tcBorders>
              <w:top w:val="single" w:sz="4" w:space="0" w:color="auto"/>
              <w:bottom w:val="single" w:sz="4" w:space="0" w:color="auto"/>
            </w:tcBorders>
            <w:vAlign w:val="center"/>
          </w:tcPr>
          <w:p w14:paraId="4E19949E"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4667544E"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051A0530" w14:textId="77777777" w:rsidR="00DF5953" w:rsidRDefault="00000000">
            <w:pPr>
              <w:rPr>
                <w:rFonts w:ascii="仿宋_GB2312" w:eastAsia="仿宋_GB2312"/>
                <w:sz w:val="24"/>
              </w:rPr>
            </w:pPr>
            <w:r>
              <w:rPr>
                <w:rFonts w:ascii="仿宋_GB2312" w:eastAsia="仿宋_GB2312" w:hint="eastAsia"/>
                <w:sz w:val="24"/>
              </w:rPr>
              <w:t>玉林市第一人民医院</w:t>
            </w:r>
          </w:p>
        </w:tc>
        <w:tc>
          <w:tcPr>
            <w:tcW w:w="2862" w:type="dxa"/>
            <w:tcBorders>
              <w:top w:val="single" w:sz="4" w:space="0" w:color="auto"/>
              <w:bottom w:val="single" w:sz="4" w:space="0" w:color="auto"/>
              <w:right w:val="single" w:sz="4" w:space="0" w:color="auto"/>
            </w:tcBorders>
            <w:vAlign w:val="center"/>
          </w:tcPr>
          <w:p w14:paraId="5245B58A"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147CEEFD" w14:textId="77777777">
        <w:trPr>
          <w:trHeight w:val="450"/>
          <w:jc w:val="center"/>
        </w:trPr>
        <w:tc>
          <w:tcPr>
            <w:tcW w:w="987" w:type="dxa"/>
            <w:tcBorders>
              <w:top w:val="single" w:sz="4" w:space="0" w:color="auto"/>
              <w:left w:val="single" w:sz="4" w:space="0" w:color="auto"/>
              <w:bottom w:val="single" w:sz="4" w:space="0" w:color="auto"/>
            </w:tcBorders>
            <w:vAlign w:val="center"/>
          </w:tcPr>
          <w:p w14:paraId="0A141227" w14:textId="77777777" w:rsidR="00DF5953" w:rsidRDefault="00000000">
            <w:pPr>
              <w:rPr>
                <w:rFonts w:ascii="仿宋_GB2312" w:eastAsia="仿宋_GB2312"/>
                <w:sz w:val="24"/>
              </w:rPr>
            </w:pPr>
            <w:r>
              <w:rPr>
                <w:rFonts w:ascii="仿宋_GB2312" w:eastAsia="仿宋_GB2312" w:hint="eastAsia"/>
                <w:sz w:val="24"/>
              </w:rPr>
              <w:t>吕建惠</w:t>
            </w:r>
          </w:p>
        </w:tc>
        <w:tc>
          <w:tcPr>
            <w:tcW w:w="1588" w:type="dxa"/>
            <w:tcBorders>
              <w:top w:val="single" w:sz="4" w:space="0" w:color="auto"/>
              <w:bottom w:val="single" w:sz="4" w:space="0" w:color="auto"/>
            </w:tcBorders>
            <w:vAlign w:val="center"/>
          </w:tcPr>
          <w:p w14:paraId="3F090828"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588AC3E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E89E81B" w14:textId="77777777" w:rsidR="00DF5953" w:rsidRDefault="00000000">
            <w:pPr>
              <w:rPr>
                <w:rFonts w:ascii="仿宋_GB2312" w:eastAsia="仿宋_GB2312"/>
                <w:sz w:val="24"/>
              </w:rPr>
            </w:pPr>
            <w:r>
              <w:rPr>
                <w:rFonts w:ascii="仿宋_GB2312" w:eastAsia="仿宋_GB2312" w:hint="eastAsia"/>
                <w:sz w:val="24"/>
              </w:rPr>
              <w:t>北流市人民医院</w:t>
            </w:r>
          </w:p>
        </w:tc>
        <w:tc>
          <w:tcPr>
            <w:tcW w:w="2862" w:type="dxa"/>
            <w:tcBorders>
              <w:top w:val="single" w:sz="4" w:space="0" w:color="auto"/>
              <w:bottom w:val="single" w:sz="4" w:space="0" w:color="auto"/>
              <w:right w:val="single" w:sz="4" w:space="0" w:color="auto"/>
            </w:tcBorders>
            <w:vAlign w:val="center"/>
          </w:tcPr>
          <w:p w14:paraId="6B9A2B53"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5C2C7850" w14:textId="77777777">
        <w:trPr>
          <w:trHeight w:val="450"/>
          <w:jc w:val="center"/>
        </w:trPr>
        <w:tc>
          <w:tcPr>
            <w:tcW w:w="987" w:type="dxa"/>
            <w:tcBorders>
              <w:top w:val="single" w:sz="4" w:space="0" w:color="auto"/>
              <w:left w:val="single" w:sz="4" w:space="0" w:color="auto"/>
              <w:bottom w:val="single" w:sz="4" w:space="0" w:color="auto"/>
            </w:tcBorders>
            <w:vAlign w:val="center"/>
          </w:tcPr>
          <w:p w14:paraId="17E91FAD" w14:textId="77777777" w:rsidR="00DF5953" w:rsidRDefault="00000000">
            <w:pPr>
              <w:rPr>
                <w:rFonts w:ascii="仿宋_GB2312" w:eastAsia="仿宋_GB2312"/>
                <w:sz w:val="24"/>
              </w:rPr>
            </w:pPr>
            <w:r>
              <w:rPr>
                <w:rFonts w:ascii="仿宋_GB2312" w:eastAsia="仿宋_GB2312" w:hint="eastAsia"/>
                <w:sz w:val="24"/>
              </w:rPr>
              <w:t>卢  敏</w:t>
            </w:r>
          </w:p>
        </w:tc>
        <w:tc>
          <w:tcPr>
            <w:tcW w:w="1588" w:type="dxa"/>
            <w:tcBorders>
              <w:top w:val="single" w:sz="4" w:space="0" w:color="auto"/>
              <w:bottom w:val="single" w:sz="4" w:space="0" w:color="auto"/>
            </w:tcBorders>
            <w:vAlign w:val="center"/>
          </w:tcPr>
          <w:p w14:paraId="6570F96D"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3A1DB2AC"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05C55CA" w14:textId="77777777" w:rsidR="00DF5953" w:rsidRDefault="00000000">
            <w:pPr>
              <w:rPr>
                <w:rFonts w:ascii="仿宋_GB2312" w:eastAsia="仿宋_GB2312"/>
                <w:sz w:val="24"/>
              </w:rPr>
            </w:pPr>
            <w:r>
              <w:rPr>
                <w:rFonts w:ascii="仿宋_GB2312" w:eastAsia="仿宋_GB2312" w:hint="eastAsia"/>
                <w:sz w:val="24"/>
              </w:rPr>
              <w:t>梧州市工人医院</w:t>
            </w:r>
          </w:p>
        </w:tc>
        <w:tc>
          <w:tcPr>
            <w:tcW w:w="2862" w:type="dxa"/>
            <w:tcBorders>
              <w:top w:val="single" w:sz="4" w:space="0" w:color="auto"/>
              <w:bottom w:val="single" w:sz="4" w:space="0" w:color="auto"/>
              <w:right w:val="single" w:sz="4" w:space="0" w:color="auto"/>
            </w:tcBorders>
            <w:vAlign w:val="center"/>
          </w:tcPr>
          <w:p w14:paraId="1153F00A"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1A31A16F" w14:textId="77777777">
        <w:trPr>
          <w:trHeight w:val="450"/>
          <w:jc w:val="center"/>
        </w:trPr>
        <w:tc>
          <w:tcPr>
            <w:tcW w:w="987" w:type="dxa"/>
            <w:tcBorders>
              <w:top w:val="single" w:sz="4" w:space="0" w:color="auto"/>
              <w:left w:val="single" w:sz="4" w:space="0" w:color="auto"/>
              <w:bottom w:val="single" w:sz="4" w:space="0" w:color="auto"/>
            </w:tcBorders>
            <w:vAlign w:val="center"/>
          </w:tcPr>
          <w:p w14:paraId="3110763F" w14:textId="77777777" w:rsidR="00DF5953" w:rsidRDefault="00000000">
            <w:pPr>
              <w:rPr>
                <w:rFonts w:ascii="仿宋_GB2312" w:eastAsia="仿宋_GB2312"/>
                <w:sz w:val="24"/>
              </w:rPr>
            </w:pPr>
            <w:r>
              <w:rPr>
                <w:rFonts w:ascii="仿宋_GB2312" w:eastAsia="仿宋_GB2312" w:hint="eastAsia"/>
                <w:sz w:val="24"/>
              </w:rPr>
              <w:t>莫耀素</w:t>
            </w:r>
          </w:p>
        </w:tc>
        <w:tc>
          <w:tcPr>
            <w:tcW w:w="1588" w:type="dxa"/>
            <w:tcBorders>
              <w:top w:val="single" w:sz="4" w:space="0" w:color="auto"/>
              <w:bottom w:val="single" w:sz="4" w:space="0" w:color="auto"/>
            </w:tcBorders>
            <w:vAlign w:val="center"/>
          </w:tcPr>
          <w:p w14:paraId="5F9518EA"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75E9B48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1BF91FC" w14:textId="77777777" w:rsidR="00DF5953" w:rsidRDefault="00000000">
            <w:pPr>
              <w:rPr>
                <w:rFonts w:ascii="仿宋_GB2312" w:eastAsia="仿宋_GB2312"/>
                <w:sz w:val="24"/>
              </w:rPr>
            </w:pPr>
            <w:r>
              <w:rPr>
                <w:rFonts w:ascii="仿宋_GB2312" w:eastAsia="仿宋_GB2312" w:hint="eastAsia"/>
                <w:sz w:val="24"/>
              </w:rPr>
              <w:t>贺州市人民医院</w:t>
            </w:r>
          </w:p>
        </w:tc>
        <w:tc>
          <w:tcPr>
            <w:tcW w:w="2862" w:type="dxa"/>
            <w:tcBorders>
              <w:top w:val="single" w:sz="4" w:space="0" w:color="auto"/>
              <w:bottom w:val="single" w:sz="4" w:space="0" w:color="auto"/>
              <w:right w:val="single" w:sz="4" w:space="0" w:color="auto"/>
            </w:tcBorders>
            <w:vAlign w:val="center"/>
          </w:tcPr>
          <w:p w14:paraId="4D503C99"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11B68AAE" w14:textId="77777777">
        <w:trPr>
          <w:trHeight w:val="450"/>
          <w:jc w:val="center"/>
        </w:trPr>
        <w:tc>
          <w:tcPr>
            <w:tcW w:w="987" w:type="dxa"/>
            <w:tcBorders>
              <w:top w:val="single" w:sz="4" w:space="0" w:color="auto"/>
              <w:left w:val="single" w:sz="4" w:space="0" w:color="auto"/>
              <w:bottom w:val="single" w:sz="4" w:space="0" w:color="auto"/>
            </w:tcBorders>
            <w:vAlign w:val="center"/>
          </w:tcPr>
          <w:p w14:paraId="7D0AEFB8" w14:textId="77777777" w:rsidR="00DF5953" w:rsidRDefault="00000000">
            <w:pPr>
              <w:rPr>
                <w:rFonts w:ascii="仿宋_GB2312" w:eastAsia="仿宋_GB2312"/>
                <w:sz w:val="24"/>
              </w:rPr>
            </w:pPr>
            <w:r>
              <w:rPr>
                <w:rFonts w:ascii="仿宋_GB2312" w:eastAsia="仿宋_GB2312" w:hint="eastAsia"/>
                <w:sz w:val="24"/>
              </w:rPr>
              <w:t>廖秋雁</w:t>
            </w:r>
          </w:p>
        </w:tc>
        <w:tc>
          <w:tcPr>
            <w:tcW w:w="1588" w:type="dxa"/>
            <w:tcBorders>
              <w:top w:val="single" w:sz="4" w:space="0" w:color="auto"/>
              <w:bottom w:val="single" w:sz="4" w:space="0" w:color="auto"/>
            </w:tcBorders>
            <w:vAlign w:val="center"/>
          </w:tcPr>
          <w:p w14:paraId="279B623A"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0F1412A1"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01B6FE0" w14:textId="77777777" w:rsidR="00DF5953" w:rsidRDefault="00000000">
            <w:pPr>
              <w:rPr>
                <w:rFonts w:ascii="仿宋_GB2312" w:eastAsia="仿宋_GB2312"/>
                <w:sz w:val="24"/>
              </w:rPr>
            </w:pPr>
            <w:r>
              <w:rPr>
                <w:rFonts w:ascii="仿宋_GB2312" w:eastAsia="仿宋_GB2312" w:hint="eastAsia"/>
                <w:sz w:val="24"/>
              </w:rPr>
              <w:t>防城港市中医医院</w:t>
            </w:r>
          </w:p>
        </w:tc>
        <w:tc>
          <w:tcPr>
            <w:tcW w:w="2862" w:type="dxa"/>
            <w:tcBorders>
              <w:top w:val="single" w:sz="4" w:space="0" w:color="auto"/>
              <w:bottom w:val="single" w:sz="4" w:space="0" w:color="auto"/>
              <w:right w:val="single" w:sz="4" w:space="0" w:color="auto"/>
            </w:tcBorders>
            <w:vAlign w:val="center"/>
          </w:tcPr>
          <w:p w14:paraId="079F9F7F"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7922CE71" w14:textId="77777777">
        <w:trPr>
          <w:trHeight w:val="450"/>
          <w:jc w:val="center"/>
        </w:trPr>
        <w:tc>
          <w:tcPr>
            <w:tcW w:w="987" w:type="dxa"/>
            <w:tcBorders>
              <w:top w:val="single" w:sz="4" w:space="0" w:color="auto"/>
              <w:left w:val="single" w:sz="4" w:space="0" w:color="auto"/>
              <w:bottom w:val="single" w:sz="4" w:space="0" w:color="auto"/>
            </w:tcBorders>
            <w:vAlign w:val="center"/>
          </w:tcPr>
          <w:p w14:paraId="22F2E9E3" w14:textId="77777777" w:rsidR="00DF5953" w:rsidRDefault="00000000">
            <w:pPr>
              <w:rPr>
                <w:rFonts w:ascii="仿宋_GB2312" w:eastAsia="仿宋_GB2312"/>
                <w:sz w:val="24"/>
              </w:rPr>
            </w:pPr>
            <w:r>
              <w:rPr>
                <w:rFonts w:ascii="仿宋_GB2312" w:eastAsia="仿宋_GB2312" w:hint="eastAsia"/>
                <w:sz w:val="24"/>
              </w:rPr>
              <w:t>覃艳斯</w:t>
            </w:r>
          </w:p>
        </w:tc>
        <w:tc>
          <w:tcPr>
            <w:tcW w:w="1588" w:type="dxa"/>
            <w:tcBorders>
              <w:top w:val="single" w:sz="4" w:space="0" w:color="auto"/>
              <w:bottom w:val="single" w:sz="4" w:space="0" w:color="auto"/>
            </w:tcBorders>
            <w:vAlign w:val="center"/>
          </w:tcPr>
          <w:p w14:paraId="5C03778A"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0C0DCD51"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088A4A49" w14:textId="77777777" w:rsidR="00DF5953" w:rsidRDefault="00000000">
            <w:pPr>
              <w:rPr>
                <w:rFonts w:ascii="仿宋_GB2312" w:eastAsia="仿宋_GB2312"/>
                <w:sz w:val="24"/>
              </w:rPr>
            </w:pPr>
            <w:r>
              <w:rPr>
                <w:rFonts w:ascii="仿宋_GB2312" w:eastAsia="仿宋_GB2312" w:hint="eastAsia"/>
                <w:sz w:val="24"/>
              </w:rPr>
              <w:t>河池市人民医院</w:t>
            </w:r>
          </w:p>
        </w:tc>
        <w:tc>
          <w:tcPr>
            <w:tcW w:w="2862" w:type="dxa"/>
            <w:tcBorders>
              <w:top w:val="single" w:sz="4" w:space="0" w:color="auto"/>
              <w:bottom w:val="single" w:sz="4" w:space="0" w:color="auto"/>
              <w:right w:val="single" w:sz="4" w:space="0" w:color="auto"/>
            </w:tcBorders>
            <w:vAlign w:val="center"/>
          </w:tcPr>
          <w:p w14:paraId="3C508C4A"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242A713C" w14:textId="77777777">
        <w:trPr>
          <w:trHeight w:val="450"/>
          <w:jc w:val="center"/>
        </w:trPr>
        <w:tc>
          <w:tcPr>
            <w:tcW w:w="987" w:type="dxa"/>
            <w:tcBorders>
              <w:top w:val="single" w:sz="4" w:space="0" w:color="auto"/>
              <w:left w:val="single" w:sz="4" w:space="0" w:color="auto"/>
              <w:bottom w:val="single" w:sz="4" w:space="0" w:color="auto"/>
            </w:tcBorders>
            <w:vAlign w:val="center"/>
          </w:tcPr>
          <w:p w14:paraId="4756C3E7" w14:textId="77777777" w:rsidR="00DF5953" w:rsidRDefault="00000000">
            <w:pPr>
              <w:rPr>
                <w:rFonts w:ascii="仿宋_GB2312" w:eastAsia="仿宋_GB2312"/>
                <w:sz w:val="24"/>
              </w:rPr>
            </w:pPr>
            <w:r>
              <w:rPr>
                <w:rFonts w:ascii="仿宋_GB2312" w:eastAsia="仿宋_GB2312" w:hint="eastAsia"/>
                <w:sz w:val="24"/>
              </w:rPr>
              <w:t>秦泽颜</w:t>
            </w:r>
          </w:p>
        </w:tc>
        <w:tc>
          <w:tcPr>
            <w:tcW w:w="1588" w:type="dxa"/>
            <w:tcBorders>
              <w:top w:val="single" w:sz="4" w:space="0" w:color="auto"/>
              <w:bottom w:val="single" w:sz="4" w:space="0" w:color="auto"/>
            </w:tcBorders>
            <w:vAlign w:val="center"/>
          </w:tcPr>
          <w:p w14:paraId="66A662B0"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1824D7C0"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875A41C" w14:textId="77777777" w:rsidR="00DF5953" w:rsidRDefault="00000000">
            <w:pPr>
              <w:rPr>
                <w:rFonts w:ascii="仿宋_GB2312" w:eastAsia="仿宋_GB2312"/>
                <w:sz w:val="24"/>
              </w:rPr>
            </w:pPr>
            <w:r>
              <w:rPr>
                <w:rFonts w:ascii="仿宋_GB2312" w:eastAsia="仿宋_GB2312" w:hint="eastAsia"/>
                <w:sz w:val="24"/>
              </w:rPr>
              <w:t>中南大学湘雅二医院桂林医院</w:t>
            </w:r>
          </w:p>
        </w:tc>
        <w:tc>
          <w:tcPr>
            <w:tcW w:w="2862" w:type="dxa"/>
            <w:tcBorders>
              <w:top w:val="single" w:sz="4" w:space="0" w:color="auto"/>
              <w:bottom w:val="single" w:sz="4" w:space="0" w:color="auto"/>
              <w:right w:val="single" w:sz="4" w:space="0" w:color="auto"/>
            </w:tcBorders>
            <w:vAlign w:val="center"/>
          </w:tcPr>
          <w:p w14:paraId="3425AB53"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00263A0B" w14:textId="77777777">
        <w:trPr>
          <w:trHeight w:val="450"/>
          <w:jc w:val="center"/>
        </w:trPr>
        <w:tc>
          <w:tcPr>
            <w:tcW w:w="987" w:type="dxa"/>
            <w:tcBorders>
              <w:top w:val="single" w:sz="4" w:space="0" w:color="auto"/>
              <w:left w:val="single" w:sz="4" w:space="0" w:color="auto"/>
              <w:bottom w:val="single" w:sz="4" w:space="0" w:color="auto"/>
            </w:tcBorders>
            <w:vAlign w:val="center"/>
          </w:tcPr>
          <w:p w14:paraId="0B46DBB9" w14:textId="77777777" w:rsidR="00DF5953" w:rsidRDefault="00000000">
            <w:pPr>
              <w:rPr>
                <w:rFonts w:ascii="仿宋_GB2312" w:eastAsia="仿宋_GB2312"/>
                <w:sz w:val="24"/>
              </w:rPr>
            </w:pPr>
            <w:r>
              <w:rPr>
                <w:rFonts w:ascii="仿宋_GB2312" w:eastAsia="仿宋_GB2312" w:hint="eastAsia"/>
                <w:sz w:val="24"/>
              </w:rPr>
              <w:t>陈  平</w:t>
            </w:r>
          </w:p>
        </w:tc>
        <w:tc>
          <w:tcPr>
            <w:tcW w:w="1588" w:type="dxa"/>
            <w:tcBorders>
              <w:top w:val="single" w:sz="4" w:space="0" w:color="auto"/>
              <w:bottom w:val="single" w:sz="4" w:space="0" w:color="auto"/>
            </w:tcBorders>
            <w:vAlign w:val="center"/>
          </w:tcPr>
          <w:p w14:paraId="38680247"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092C2EDE"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F0EC2A7" w14:textId="77777777" w:rsidR="00DF5953" w:rsidRDefault="00000000">
            <w:pPr>
              <w:rPr>
                <w:rFonts w:ascii="仿宋_GB2312" w:eastAsia="仿宋_GB2312"/>
                <w:sz w:val="24"/>
              </w:rPr>
            </w:pPr>
            <w:r>
              <w:rPr>
                <w:rFonts w:ascii="仿宋_GB2312" w:eastAsia="仿宋_GB2312" w:hint="eastAsia"/>
                <w:sz w:val="24"/>
              </w:rPr>
              <w:t>中南大学湘雅二医院桂林医院</w:t>
            </w:r>
          </w:p>
        </w:tc>
        <w:tc>
          <w:tcPr>
            <w:tcW w:w="2862" w:type="dxa"/>
            <w:tcBorders>
              <w:top w:val="single" w:sz="4" w:space="0" w:color="auto"/>
              <w:bottom w:val="single" w:sz="4" w:space="0" w:color="auto"/>
              <w:right w:val="single" w:sz="4" w:space="0" w:color="auto"/>
            </w:tcBorders>
            <w:vAlign w:val="center"/>
          </w:tcPr>
          <w:p w14:paraId="744E6FDC"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7761A4FD" w14:textId="77777777">
        <w:trPr>
          <w:trHeight w:val="450"/>
          <w:jc w:val="center"/>
        </w:trPr>
        <w:tc>
          <w:tcPr>
            <w:tcW w:w="987" w:type="dxa"/>
            <w:tcBorders>
              <w:top w:val="single" w:sz="4" w:space="0" w:color="auto"/>
              <w:left w:val="single" w:sz="4" w:space="0" w:color="auto"/>
              <w:bottom w:val="single" w:sz="4" w:space="0" w:color="auto"/>
            </w:tcBorders>
            <w:vAlign w:val="center"/>
          </w:tcPr>
          <w:p w14:paraId="558D79DB" w14:textId="77777777" w:rsidR="00DF5953" w:rsidRDefault="00000000">
            <w:pPr>
              <w:rPr>
                <w:rFonts w:ascii="仿宋_GB2312" w:eastAsia="仿宋_GB2312"/>
                <w:sz w:val="24"/>
              </w:rPr>
            </w:pPr>
            <w:r>
              <w:rPr>
                <w:rFonts w:ascii="仿宋_GB2312" w:eastAsia="仿宋_GB2312" w:hint="eastAsia"/>
                <w:sz w:val="24"/>
              </w:rPr>
              <w:t>卢  婷</w:t>
            </w:r>
          </w:p>
        </w:tc>
        <w:tc>
          <w:tcPr>
            <w:tcW w:w="1588" w:type="dxa"/>
            <w:tcBorders>
              <w:top w:val="single" w:sz="4" w:space="0" w:color="auto"/>
              <w:bottom w:val="single" w:sz="4" w:space="0" w:color="auto"/>
            </w:tcBorders>
            <w:vAlign w:val="center"/>
          </w:tcPr>
          <w:p w14:paraId="2F88B9CD" w14:textId="77777777" w:rsidR="00DF5953" w:rsidRDefault="00000000">
            <w:pPr>
              <w:rPr>
                <w:rFonts w:ascii="仿宋_GB2312" w:eastAsia="仿宋_GB2312"/>
                <w:sz w:val="24"/>
              </w:rPr>
            </w:pPr>
            <w:r>
              <w:rPr>
                <w:rFonts w:ascii="仿宋_GB2312" w:eastAsia="仿宋_GB2312" w:hint="eastAsia"/>
                <w:sz w:val="24"/>
              </w:rPr>
              <w:t>护士长/主管</w:t>
            </w:r>
            <w:r>
              <w:rPr>
                <w:rFonts w:ascii="仿宋_GB2312" w:eastAsia="仿宋_GB2312" w:hint="eastAsia"/>
                <w:sz w:val="24"/>
              </w:rPr>
              <w:lastRenderedPageBreak/>
              <w:t>护师</w:t>
            </w:r>
          </w:p>
        </w:tc>
        <w:tc>
          <w:tcPr>
            <w:tcW w:w="1275" w:type="dxa"/>
            <w:tcBorders>
              <w:top w:val="single" w:sz="4" w:space="0" w:color="auto"/>
              <w:bottom w:val="single" w:sz="4" w:space="0" w:color="auto"/>
            </w:tcBorders>
            <w:vAlign w:val="center"/>
          </w:tcPr>
          <w:p w14:paraId="2B4CBD46" w14:textId="77777777" w:rsidR="00DF5953" w:rsidRDefault="00000000">
            <w:pPr>
              <w:jc w:val="center"/>
              <w:rPr>
                <w:rFonts w:ascii="仿宋_GB2312" w:eastAsia="仿宋_GB2312"/>
                <w:sz w:val="24"/>
              </w:rPr>
            </w:pPr>
            <w:r>
              <w:rPr>
                <w:rFonts w:ascii="仿宋_GB2312" w:eastAsia="仿宋_GB2312" w:hint="eastAsia"/>
                <w:sz w:val="24"/>
              </w:rPr>
              <w:lastRenderedPageBreak/>
              <w:t>护理</w:t>
            </w:r>
          </w:p>
        </w:tc>
        <w:tc>
          <w:tcPr>
            <w:tcW w:w="2462" w:type="dxa"/>
            <w:tcBorders>
              <w:top w:val="single" w:sz="4" w:space="0" w:color="auto"/>
              <w:bottom w:val="single" w:sz="4" w:space="0" w:color="auto"/>
            </w:tcBorders>
            <w:vAlign w:val="center"/>
          </w:tcPr>
          <w:p w14:paraId="3A05EB11" w14:textId="77777777" w:rsidR="00DF5953" w:rsidRDefault="00000000">
            <w:pPr>
              <w:rPr>
                <w:rFonts w:ascii="仿宋_GB2312" w:eastAsia="仿宋_GB2312"/>
                <w:sz w:val="24"/>
              </w:rPr>
            </w:pPr>
            <w:r>
              <w:rPr>
                <w:rFonts w:ascii="仿宋_GB2312" w:eastAsia="仿宋_GB2312" w:hint="eastAsia"/>
                <w:sz w:val="24"/>
              </w:rPr>
              <w:t>横州晨净血液透析中</w:t>
            </w:r>
            <w:r>
              <w:rPr>
                <w:rFonts w:ascii="仿宋_GB2312" w:eastAsia="仿宋_GB2312" w:hint="eastAsia"/>
                <w:sz w:val="24"/>
              </w:rPr>
              <w:lastRenderedPageBreak/>
              <w:t>心</w:t>
            </w:r>
          </w:p>
        </w:tc>
        <w:tc>
          <w:tcPr>
            <w:tcW w:w="2862" w:type="dxa"/>
            <w:tcBorders>
              <w:top w:val="single" w:sz="4" w:space="0" w:color="auto"/>
              <w:bottom w:val="single" w:sz="4" w:space="0" w:color="auto"/>
              <w:right w:val="single" w:sz="4" w:space="0" w:color="auto"/>
            </w:tcBorders>
            <w:vAlign w:val="center"/>
          </w:tcPr>
          <w:p w14:paraId="1017AD57" w14:textId="77777777" w:rsidR="00DF5953" w:rsidRDefault="00000000">
            <w:pPr>
              <w:rPr>
                <w:rFonts w:ascii="仿宋_GB2312" w:eastAsia="仿宋_GB2312"/>
                <w:sz w:val="24"/>
              </w:rPr>
            </w:pPr>
            <w:r>
              <w:rPr>
                <w:rFonts w:ascii="仿宋_GB2312" w:eastAsia="仿宋_GB2312" w:hint="eastAsia"/>
                <w:sz w:val="24"/>
              </w:rPr>
              <w:lastRenderedPageBreak/>
              <w:t>对规范实施情况进行总结分析，不断对规范提出修</w:t>
            </w:r>
            <w:r>
              <w:rPr>
                <w:rFonts w:ascii="仿宋_GB2312" w:eastAsia="仿宋_GB2312" w:hint="eastAsia"/>
                <w:sz w:val="24"/>
              </w:rPr>
              <w:lastRenderedPageBreak/>
              <w:t>正意见</w:t>
            </w:r>
          </w:p>
        </w:tc>
      </w:tr>
      <w:tr w:rsidR="00DF5953" w14:paraId="0A43469C" w14:textId="77777777">
        <w:trPr>
          <w:trHeight w:val="450"/>
          <w:jc w:val="center"/>
        </w:trPr>
        <w:tc>
          <w:tcPr>
            <w:tcW w:w="987" w:type="dxa"/>
            <w:tcBorders>
              <w:top w:val="single" w:sz="4" w:space="0" w:color="auto"/>
              <w:left w:val="single" w:sz="4" w:space="0" w:color="auto"/>
              <w:bottom w:val="single" w:sz="4" w:space="0" w:color="auto"/>
            </w:tcBorders>
            <w:vAlign w:val="center"/>
          </w:tcPr>
          <w:p w14:paraId="78037B90" w14:textId="77777777" w:rsidR="00DF5953" w:rsidRDefault="00000000">
            <w:pPr>
              <w:rPr>
                <w:rFonts w:ascii="仿宋_GB2312" w:eastAsia="仿宋_GB2312"/>
                <w:sz w:val="24"/>
              </w:rPr>
            </w:pPr>
            <w:r>
              <w:rPr>
                <w:rFonts w:ascii="仿宋_GB2312" w:eastAsia="仿宋_GB2312" w:hint="eastAsia"/>
                <w:sz w:val="24"/>
              </w:rPr>
              <w:lastRenderedPageBreak/>
              <w:t>蒙陈宝</w:t>
            </w:r>
          </w:p>
        </w:tc>
        <w:tc>
          <w:tcPr>
            <w:tcW w:w="1588" w:type="dxa"/>
            <w:tcBorders>
              <w:top w:val="single" w:sz="4" w:space="0" w:color="auto"/>
              <w:bottom w:val="single" w:sz="4" w:space="0" w:color="auto"/>
            </w:tcBorders>
            <w:vAlign w:val="center"/>
          </w:tcPr>
          <w:p w14:paraId="38A834AE"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27F9CA4F"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4D2FD09" w14:textId="77777777" w:rsidR="00DF5953" w:rsidRDefault="00000000">
            <w:pPr>
              <w:rPr>
                <w:rFonts w:ascii="仿宋_GB2312" w:eastAsia="仿宋_GB2312"/>
                <w:sz w:val="24"/>
              </w:rPr>
            </w:pPr>
            <w:r>
              <w:rPr>
                <w:rFonts w:ascii="仿宋_GB2312" w:eastAsia="仿宋_GB2312" w:hint="eastAsia"/>
                <w:sz w:val="24"/>
              </w:rPr>
              <w:t>上林净康源医院</w:t>
            </w:r>
          </w:p>
        </w:tc>
        <w:tc>
          <w:tcPr>
            <w:tcW w:w="2862" w:type="dxa"/>
            <w:tcBorders>
              <w:top w:val="single" w:sz="4" w:space="0" w:color="auto"/>
              <w:bottom w:val="single" w:sz="4" w:space="0" w:color="auto"/>
              <w:right w:val="single" w:sz="4" w:space="0" w:color="auto"/>
            </w:tcBorders>
            <w:vAlign w:val="center"/>
          </w:tcPr>
          <w:p w14:paraId="1D420EEC"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16423D50" w14:textId="77777777">
        <w:trPr>
          <w:trHeight w:val="450"/>
          <w:jc w:val="center"/>
        </w:trPr>
        <w:tc>
          <w:tcPr>
            <w:tcW w:w="987" w:type="dxa"/>
            <w:tcBorders>
              <w:top w:val="single" w:sz="4" w:space="0" w:color="auto"/>
              <w:left w:val="single" w:sz="4" w:space="0" w:color="auto"/>
              <w:bottom w:val="single" w:sz="4" w:space="0" w:color="auto"/>
            </w:tcBorders>
            <w:vAlign w:val="center"/>
          </w:tcPr>
          <w:p w14:paraId="51F87E1A" w14:textId="77777777" w:rsidR="00DF5953" w:rsidRDefault="00000000">
            <w:pPr>
              <w:rPr>
                <w:rFonts w:ascii="仿宋_GB2312" w:eastAsia="仿宋_GB2312"/>
                <w:sz w:val="24"/>
              </w:rPr>
            </w:pPr>
            <w:r>
              <w:rPr>
                <w:rFonts w:ascii="仿宋_GB2312" w:eastAsia="仿宋_GB2312" w:hint="eastAsia"/>
                <w:sz w:val="24"/>
              </w:rPr>
              <w:t>吴兰花</w:t>
            </w:r>
          </w:p>
        </w:tc>
        <w:tc>
          <w:tcPr>
            <w:tcW w:w="1588" w:type="dxa"/>
            <w:tcBorders>
              <w:top w:val="single" w:sz="4" w:space="0" w:color="auto"/>
              <w:bottom w:val="single" w:sz="4" w:space="0" w:color="auto"/>
            </w:tcBorders>
            <w:vAlign w:val="center"/>
          </w:tcPr>
          <w:p w14:paraId="450A8476"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3F88749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0EE8B64" w14:textId="77777777" w:rsidR="00DF5953" w:rsidRDefault="00000000">
            <w:pPr>
              <w:rPr>
                <w:rFonts w:ascii="仿宋_GB2312" w:eastAsia="仿宋_GB2312"/>
                <w:sz w:val="24"/>
              </w:rPr>
            </w:pPr>
            <w:r>
              <w:rPr>
                <w:rFonts w:ascii="仿宋_GB2312" w:eastAsia="仿宋_GB2312" w:hint="eastAsia"/>
                <w:sz w:val="24"/>
              </w:rPr>
              <w:t>罗定百伦医院有限公司</w:t>
            </w:r>
          </w:p>
        </w:tc>
        <w:tc>
          <w:tcPr>
            <w:tcW w:w="2862" w:type="dxa"/>
            <w:tcBorders>
              <w:top w:val="single" w:sz="4" w:space="0" w:color="auto"/>
              <w:bottom w:val="single" w:sz="4" w:space="0" w:color="auto"/>
              <w:right w:val="single" w:sz="4" w:space="0" w:color="auto"/>
            </w:tcBorders>
            <w:vAlign w:val="center"/>
          </w:tcPr>
          <w:p w14:paraId="0A666BCD" w14:textId="77777777" w:rsidR="00DF5953" w:rsidRDefault="00000000">
            <w:pPr>
              <w:rPr>
                <w:rFonts w:ascii="仿宋_GB2312" w:eastAsia="仿宋_GB2312"/>
                <w:sz w:val="24"/>
              </w:rPr>
            </w:pPr>
            <w:r>
              <w:rPr>
                <w:rFonts w:ascii="仿宋_GB2312" w:eastAsia="仿宋_GB2312" w:hint="eastAsia"/>
                <w:sz w:val="24"/>
              </w:rPr>
              <w:t>对规范实施情况进行总结分析，不断对规范提出修正意见</w:t>
            </w:r>
          </w:p>
        </w:tc>
      </w:tr>
      <w:tr w:rsidR="00DF5953" w14:paraId="48B02DDD" w14:textId="77777777">
        <w:trPr>
          <w:trHeight w:val="450"/>
          <w:jc w:val="center"/>
        </w:trPr>
        <w:tc>
          <w:tcPr>
            <w:tcW w:w="987" w:type="dxa"/>
            <w:tcBorders>
              <w:top w:val="single" w:sz="4" w:space="0" w:color="auto"/>
              <w:left w:val="single" w:sz="4" w:space="0" w:color="auto"/>
              <w:bottom w:val="single" w:sz="4" w:space="0" w:color="auto"/>
            </w:tcBorders>
            <w:vAlign w:val="center"/>
          </w:tcPr>
          <w:p w14:paraId="0636F57E" w14:textId="77777777" w:rsidR="00DF5953" w:rsidRDefault="00000000">
            <w:pPr>
              <w:rPr>
                <w:rFonts w:ascii="仿宋_GB2312" w:eastAsia="仿宋_GB2312"/>
                <w:sz w:val="24"/>
              </w:rPr>
            </w:pPr>
            <w:r>
              <w:rPr>
                <w:rFonts w:ascii="仿宋_GB2312" w:eastAsia="仿宋_GB2312" w:hint="eastAsia"/>
                <w:sz w:val="24"/>
              </w:rPr>
              <w:t>陆思颖</w:t>
            </w:r>
          </w:p>
        </w:tc>
        <w:tc>
          <w:tcPr>
            <w:tcW w:w="1588" w:type="dxa"/>
            <w:tcBorders>
              <w:top w:val="single" w:sz="4" w:space="0" w:color="auto"/>
              <w:bottom w:val="single" w:sz="4" w:space="0" w:color="auto"/>
            </w:tcBorders>
            <w:vAlign w:val="center"/>
          </w:tcPr>
          <w:p w14:paraId="05748492"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620E8571"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22226ED"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533C3AFF"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6C07D83" w14:textId="77777777">
        <w:trPr>
          <w:trHeight w:val="450"/>
          <w:jc w:val="center"/>
        </w:trPr>
        <w:tc>
          <w:tcPr>
            <w:tcW w:w="987" w:type="dxa"/>
            <w:tcBorders>
              <w:top w:val="single" w:sz="4" w:space="0" w:color="auto"/>
              <w:left w:val="single" w:sz="4" w:space="0" w:color="auto"/>
              <w:bottom w:val="single" w:sz="4" w:space="0" w:color="auto"/>
            </w:tcBorders>
            <w:vAlign w:val="center"/>
          </w:tcPr>
          <w:p w14:paraId="29DC6056" w14:textId="77777777" w:rsidR="00DF5953" w:rsidRDefault="00000000">
            <w:pPr>
              <w:rPr>
                <w:rFonts w:ascii="仿宋_GB2312" w:eastAsia="仿宋_GB2312"/>
                <w:sz w:val="24"/>
              </w:rPr>
            </w:pPr>
            <w:r>
              <w:rPr>
                <w:rFonts w:ascii="仿宋_GB2312" w:eastAsia="仿宋_GB2312" w:hint="eastAsia"/>
                <w:sz w:val="24"/>
              </w:rPr>
              <w:t>黄妹青</w:t>
            </w:r>
          </w:p>
        </w:tc>
        <w:tc>
          <w:tcPr>
            <w:tcW w:w="1588" w:type="dxa"/>
            <w:tcBorders>
              <w:top w:val="single" w:sz="4" w:space="0" w:color="auto"/>
              <w:bottom w:val="single" w:sz="4" w:space="0" w:color="auto"/>
            </w:tcBorders>
            <w:vAlign w:val="center"/>
          </w:tcPr>
          <w:p w14:paraId="0668900C" w14:textId="77777777" w:rsidR="00DF5953" w:rsidRDefault="00000000">
            <w:pPr>
              <w:rPr>
                <w:rFonts w:ascii="仿宋_GB2312" w:eastAsia="仿宋_GB2312"/>
                <w:sz w:val="24"/>
              </w:rPr>
            </w:pPr>
            <w:r>
              <w:rPr>
                <w:rFonts w:ascii="仿宋_GB2312" w:eastAsia="仿宋_GB2312" w:hint="eastAsia"/>
                <w:sz w:val="24"/>
              </w:rPr>
              <w:t>护士长/主任护师</w:t>
            </w:r>
          </w:p>
        </w:tc>
        <w:tc>
          <w:tcPr>
            <w:tcW w:w="1275" w:type="dxa"/>
            <w:tcBorders>
              <w:top w:val="single" w:sz="4" w:space="0" w:color="auto"/>
              <w:bottom w:val="single" w:sz="4" w:space="0" w:color="auto"/>
            </w:tcBorders>
            <w:vAlign w:val="center"/>
          </w:tcPr>
          <w:p w14:paraId="746AD6C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1BF6A63"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tcPr>
          <w:p w14:paraId="676131CD"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268E3F32" w14:textId="77777777">
        <w:trPr>
          <w:trHeight w:val="450"/>
          <w:jc w:val="center"/>
        </w:trPr>
        <w:tc>
          <w:tcPr>
            <w:tcW w:w="987" w:type="dxa"/>
            <w:tcBorders>
              <w:top w:val="single" w:sz="4" w:space="0" w:color="auto"/>
              <w:left w:val="single" w:sz="4" w:space="0" w:color="auto"/>
              <w:bottom w:val="single" w:sz="4" w:space="0" w:color="auto"/>
            </w:tcBorders>
            <w:vAlign w:val="center"/>
          </w:tcPr>
          <w:p w14:paraId="719BBD9D" w14:textId="77777777" w:rsidR="00DF5953" w:rsidRDefault="00000000">
            <w:pPr>
              <w:rPr>
                <w:rFonts w:ascii="仿宋_GB2312" w:eastAsia="仿宋_GB2312"/>
                <w:sz w:val="24"/>
              </w:rPr>
            </w:pPr>
            <w:r>
              <w:rPr>
                <w:rFonts w:ascii="仿宋_GB2312" w:eastAsia="仿宋_GB2312" w:hint="eastAsia"/>
                <w:sz w:val="24"/>
              </w:rPr>
              <w:t>黄利雪</w:t>
            </w:r>
          </w:p>
        </w:tc>
        <w:tc>
          <w:tcPr>
            <w:tcW w:w="1588" w:type="dxa"/>
            <w:tcBorders>
              <w:top w:val="single" w:sz="4" w:space="0" w:color="auto"/>
              <w:bottom w:val="single" w:sz="4" w:space="0" w:color="auto"/>
            </w:tcBorders>
            <w:vAlign w:val="center"/>
          </w:tcPr>
          <w:p w14:paraId="7EC6249F" w14:textId="77777777" w:rsidR="00DF5953" w:rsidRDefault="00000000">
            <w:pPr>
              <w:rPr>
                <w:rFonts w:ascii="仿宋_GB2312" w:eastAsia="仿宋_GB2312"/>
                <w:sz w:val="24"/>
              </w:rPr>
            </w:pPr>
            <w:r>
              <w:rPr>
                <w:rFonts w:ascii="仿宋_GB2312" w:eastAsia="仿宋_GB2312" w:hint="eastAsia"/>
                <w:sz w:val="24"/>
              </w:rPr>
              <w:t>护士长/主任护师</w:t>
            </w:r>
          </w:p>
        </w:tc>
        <w:tc>
          <w:tcPr>
            <w:tcW w:w="1275" w:type="dxa"/>
            <w:tcBorders>
              <w:top w:val="single" w:sz="4" w:space="0" w:color="auto"/>
              <w:bottom w:val="single" w:sz="4" w:space="0" w:color="auto"/>
            </w:tcBorders>
            <w:vAlign w:val="center"/>
          </w:tcPr>
          <w:p w14:paraId="1277D9E1"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AEE58CB"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tcPr>
          <w:p w14:paraId="44D1253C"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734FCB4" w14:textId="77777777">
        <w:trPr>
          <w:trHeight w:val="450"/>
          <w:jc w:val="center"/>
        </w:trPr>
        <w:tc>
          <w:tcPr>
            <w:tcW w:w="987" w:type="dxa"/>
            <w:tcBorders>
              <w:top w:val="single" w:sz="4" w:space="0" w:color="auto"/>
              <w:left w:val="single" w:sz="4" w:space="0" w:color="auto"/>
              <w:bottom w:val="single" w:sz="4" w:space="0" w:color="auto"/>
            </w:tcBorders>
            <w:vAlign w:val="center"/>
          </w:tcPr>
          <w:p w14:paraId="3A1B372F" w14:textId="77777777" w:rsidR="00DF5953" w:rsidRDefault="00000000">
            <w:pPr>
              <w:rPr>
                <w:rFonts w:ascii="仿宋_GB2312" w:eastAsia="仿宋_GB2312"/>
                <w:sz w:val="24"/>
              </w:rPr>
            </w:pPr>
            <w:r>
              <w:rPr>
                <w:rFonts w:ascii="仿宋_GB2312" w:eastAsia="仿宋_GB2312" w:hint="eastAsia"/>
                <w:sz w:val="24"/>
              </w:rPr>
              <w:t>韦小乐</w:t>
            </w:r>
          </w:p>
        </w:tc>
        <w:tc>
          <w:tcPr>
            <w:tcW w:w="1588" w:type="dxa"/>
            <w:tcBorders>
              <w:top w:val="single" w:sz="4" w:space="0" w:color="auto"/>
              <w:bottom w:val="single" w:sz="4" w:space="0" w:color="auto"/>
            </w:tcBorders>
            <w:vAlign w:val="center"/>
          </w:tcPr>
          <w:p w14:paraId="4120CDA2"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227D853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46D3047"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2BE1F9B2"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23A96A51" w14:textId="77777777">
        <w:trPr>
          <w:trHeight w:val="450"/>
          <w:jc w:val="center"/>
        </w:trPr>
        <w:tc>
          <w:tcPr>
            <w:tcW w:w="987" w:type="dxa"/>
            <w:tcBorders>
              <w:top w:val="single" w:sz="4" w:space="0" w:color="auto"/>
              <w:left w:val="single" w:sz="4" w:space="0" w:color="auto"/>
              <w:bottom w:val="single" w:sz="4" w:space="0" w:color="auto"/>
            </w:tcBorders>
            <w:vAlign w:val="center"/>
          </w:tcPr>
          <w:p w14:paraId="66CF5377" w14:textId="77777777" w:rsidR="00DF5953" w:rsidRDefault="00000000">
            <w:pPr>
              <w:rPr>
                <w:rFonts w:ascii="仿宋_GB2312" w:eastAsia="仿宋_GB2312"/>
                <w:sz w:val="24"/>
              </w:rPr>
            </w:pPr>
            <w:r>
              <w:rPr>
                <w:rFonts w:ascii="仿宋_GB2312" w:eastAsia="仿宋_GB2312" w:hint="eastAsia"/>
                <w:sz w:val="24"/>
              </w:rPr>
              <w:t>杨燕辉</w:t>
            </w:r>
          </w:p>
        </w:tc>
        <w:tc>
          <w:tcPr>
            <w:tcW w:w="1588" w:type="dxa"/>
            <w:tcBorders>
              <w:top w:val="single" w:sz="4" w:space="0" w:color="auto"/>
              <w:bottom w:val="single" w:sz="4" w:space="0" w:color="auto"/>
            </w:tcBorders>
            <w:vAlign w:val="center"/>
          </w:tcPr>
          <w:p w14:paraId="3AC1E069"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3ACAF05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673FFEC"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7B2DB5EE"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71B6BF9" w14:textId="77777777">
        <w:trPr>
          <w:trHeight w:val="450"/>
          <w:jc w:val="center"/>
        </w:trPr>
        <w:tc>
          <w:tcPr>
            <w:tcW w:w="987" w:type="dxa"/>
            <w:tcBorders>
              <w:top w:val="single" w:sz="4" w:space="0" w:color="auto"/>
              <w:left w:val="single" w:sz="4" w:space="0" w:color="auto"/>
              <w:bottom w:val="single" w:sz="4" w:space="0" w:color="auto"/>
            </w:tcBorders>
            <w:vAlign w:val="center"/>
          </w:tcPr>
          <w:p w14:paraId="35606CD5" w14:textId="77777777" w:rsidR="00DF5953" w:rsidRDefault="00000000">
            <w:pPr>
              <w:rPr>
                <w:rFonts w:ascii="仿宋_GB2312" w:eastAsia="仿宋_GB2312"/>
                <w:sz w:val="24"/>
              </w:rPr>
            </w:pPr>
            <w:r>
              <w:rPr>
                <w:rFonts w:ascii="仿宋_GB2312" w:eastAsia="仿宋_GB2312" w:hint="eastAsia"/>
                <w:sz w:val="24"/>
              </w:rPr>
              <w:t>林  帆</w:t>
            </w:r>
          </w:p>
        </w:tc>
        <w:tc>
          <w:tcPr>
            <w:tcW w:w="1588" w:type="dxa"/>
            <w:tcBorders>
              <w:top w:val="single" w:sz="4" w:space="0" w:color="auto"/>
              <w:bottom w:val="single" w:sz="4" w:space="0" w:color="auto"/>
            </w:tcBorders>
            <w:vAlign w:val="center"/>
          </w:tcPr>
          <w:p w14:paraId="4F3C0530"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4C9FEC2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E33C60D"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13419C72"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30496022" w14:textId="77777777">
        <w:trPr>
          <w:trHeight w:val="450"/>
          <w:jc w:val="center"/>
        </w:trPr>
        <w:tc>
          <w:tcPr>
            <w:tcW w:w="987" w:type="dxa"/>
            <w:tcBorders>
              <w:top w:val="single" w:sz="4" w:space="0" w:color="auto"/>
              <w:left w:val="single" w:sz="4" w:space="0" w:color="auto"/>
              <w:bottom w:val="single" w:sz="4" w:space="0" w:color="auto"/>
            </w:tcBorders>
            <w:vAlign w:val="center"/>
          </w:tcPr>
          <w:p w14:paraId="520A0FE4" w14:textId="77777777" w:rsidR="00DF5953" w:rsidRDefault="00000000">
            <w:pPr>
              <w:rPr>
                <w:rFonts w:ascii="仿宋_GB2312" w:eastAsia="仿宋_GB2312"/>
                <w:sz w:val="24"/>
              </w:rPr>
            </w:pPr>
            <w:r>
              <w:rPr>
                <w:rFonts w:ascii="仿宋_GB2312" w:eastAsia="仿宋_GB2312" w:hint="eastAsia"/>
                <w:sz w:val="24"/>
              </w:rPr>
              <w:t>覃琳芳</w:t>
            </w:r>
          </w:p>
        </w:tc>
        <w:tc>
          <w:tcPr>
            <w:tcW w:w="1588" w:type="dxa"/>
            <w:tcBorders>
              <w:top w:val="single" w:sz="4" w:space="0" w:color="auto"/>
              <w:bottom w:val="single" w:sz="4" w:space="0" w:color="auto"/>
            </w:tcBorders>
            <w:vAlign w:val="center"/>
          </w:tcPr>
          <w:p w14:paraId="67106EE6" w14:textId="77777777" w:rsidR="00DF5953" w:rsidRDefault="00000000">
            <w:pPr>
              <w:rPr>
                <w:rFonts w:ascii="仿宋_GB2312" w:eastAsia="仿宋_GB2312"/>
                <w:sz w:val="24"/>
              </w:rPr>
            </w:pPr>
            <w:r>
              <w:rPr>
                <w:rFonts w:ascii="仿宋_GB2312" w:eastAsia="仿宋_GB2312" w:hint="eastAsia"/>
                <w:sz w:val="24"/>
              </w:rPr>
              <w:t>主治医师</w:t>
            </w:r>
          </w:p>
        </w:tc>
        <w:tc>
          <w:tcPr>
            <w:tcW w:w="1275" w:type="dxa"/>
            <w:tcBorders>
              <w:top w:val="single" w:sz="4" w:space="0" w:color="auto"/>
              <w:bottom w:val="single" w:sz="4" w:space="0" w:color="auto"/>
            </w:tcBorders>
            <w:vAlign w:val="center"/>
          </w:tcPr>
          <w:p w14:paraId="7C7B5BEC" w14:textId="77777777" w:rsidR="00DF5953" w:rsidRDefault="00000000">
            <w:pPr>
              <w:jc w:val="center"/>
              <w:rPr>
                <w:rFonts w:ascii="仿宋_GB2312" w:eastAsia="仿宋_GB2312"/>
                <w:sz w:val="24"/>
              </w:rPr>
            </w:pPr>
            <w:r>
              <w:rPr>
                <w:rFonts w:ascii="仿宋_GB2312" w:eastAsia="仿宋_GB2312" w:hint="eastAsia"/>
                <w:sz w:val="24"/>
              </w:rPr>
              <w:t>临床</w:t>
            </w:r>
          </w:p>
        </w:tc>
        <w:tc>
          <w:tcPr>
            <w:tcW w:w="2462" w:type="dxa"/>
            <w:tcBorders>
              <w:top w:val="single" w:sz="4" w:space="0" w:color="auto"/>
              <w:bottom w:val="single" w:sz="4" w:space="0" w:color="auto"/>
            </w:tcBorders>
            <w:vAlign w:val="center"/>
          </w:tcPr>
          <w:p w14:paraId="23825BEE"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5B0D8237" w14:textId="77777777" w:rsidR="00DF5953" w:rsidRDefault="00000000">
            <w:pPr>
              <w:rPr>
                <w:rFonts w:ascii="仿宋_GB2312" w:eastAsia="仿宋_GB2312"/>
                <w:sz w:val="24"/>
              </w:rPr>
            </w:pPr>
            <w:r>
              <w:rPr>
                <w:rFonts w:ascii="仿宋_GB2312" w:eastAsia="仿宋_GB2312" w:hint="eastAsia"/>
                <w:sz w:val="24"/>
              </w:rPr>
              <w:t>联络临床医师，组织专家咨询会，收集不同专业对标准草案的意见，协调分歧并推动共识达成。</w:t>
            </w:r>
          </w:p>
        </w:tc>
      </w:tr>
      <w:tr w:rsidR="00DF5953" w14:paraId="3681DCE1" w14:textId="77777777">
        <w:trPr>
          <w:trHeight w:val="450"/>
          <w:jc w:val="center"/>
        </w:trPr>
        <w:tc>
          <w:tcPr>
            <w:tcW w:w="987" w:type="dxa"/>
            <w:tcBorders>
              <w:top w:val="single" w:sz="4" w:space="0" w:color="auto"/>
              <w:left w:val="single" w:sz="4" w:space="0" w:color="auto"/>
              <w:bottom w:val="single" w:sz="4" w:space="0" w:color="auto"/>
            </w:tcBorders>
            <w:vAlign w:val="center"/>
          </w:tcPr>
          <w:p w14:paraId="09F9BE43" w14:textId="77777777" w:rsidR="00DF5953" w:rsidRDefault="00000000">
            <w:pPr>
              <w:rPr>
                <w:rFonts w:ascii="仿宋_GB2312" w:eastAsia="仿宋_GB2312"/>
                <w:sz w:val="24"/>
              </w:rPr>
            </w:pPr>
            <w:r>
              <w:rPr>
                <w:rFonts w:ascii="仿宋_GB2312" w:eastAsia="仿宋_GB2312" w:hint="eastAsia"/>
                <w:sz w:val="24"/>
              </w:rPr>
              <w:t>黄晓梅</w:t>
            </w:r>
          </w:p>
        </w:tc>
        <w:tc>
          <w:tcPr>
            <w:tcW w:w="1588" w:type="dxa"/>
            <w:tcBorders>
              <w:top w:val="single" w:sz="4" w:space="0" w:color="auto"/>
              <w:bottom w:val="single" w:sz="4" w:space="0" w:color="auto"/>
            </w:tcBorders>
            <w:vAlign w:val="center"/>
          </w:tcPr>
          <w:p w14:paraId="4D04D5DF" w14:textId="77777777" w:rsidR="00DF5953" w:rsidRDefault="00000000">
            <w:pPr>
              <w:rPr>
                <w:rFonts w:ascii="仿宋_GB2312" w:eastAsia="仿宋_GB2312"/>
                <w:sz w:val="24"/>
              </w:rPr>
            </w:pPr>
            <w:r>
              <w:rPr>
                <w:rFonts w:ascii="仿宋_GB2312" w:eastAsia="仿宋_GB2312" w:hint="eastAsia"/>
                <w:sz w:val="24"/>
              </w:rPr>
              <w:t>主管护师</w:t>
            </w:r>
          </w:p>
          <w:p w14:paraId="4D8DBB6E" w14:textId="77777777" w:rsidR="00DF5953" w:rsidRDefault="00DF5953">
            <w:pPr>
              <w:rPr>
                <w:rFonts w:ascii="仿宋_GB2312" w:eastAsia="仿宋_GB2312"/>
                <w:sz w:val="24"/>
              </w:rPr>
            </w:pPr>
          </w:p>
        </w:tc>
        <w:tc>
          <w:tcPr>
            <w:tcW w:w="1275" w:type="dxa"/>
            <w:tcBorders>
              <w:top w:val="single" w:sz="4" w:space="0" w:color="auto"/>
              <w:bottom w:val="single" w:sz="4" w:space="0" w:color="auto"/>
            </w:tcBorders>
            <w:vAlign w:val="center"/>
          </w:tcPr>
          <w:p w14:paraId="515C489F" w14:textId="77777777" w:rsidR="00DF5953" w:rsidRDefault="00000000">
            <w:pPr>
              <w:jc w:val="center"/>
              <w:rPr>
                <w:rFonts w:ascii="仿宋_GB2312" w:eastAsia="仿宋_GB2312"/>
                <w:sz w:val="24"/>
              </w:rPr>
            </w:pPr>
            <w:r>
              <w:rPr>
                <w:rFonts w:ascii="仿宋_GB2312" w:eastAsia="仿宋_GB2312" w:hint="eastAsia"/>
                <w:sz w:val="24"/>
              </w:rPr>
              <w:t>护理</w:t>
            </w:r>
          </w:p>
          <w:p w14:paraId="5C5AD78C" w14:textId="77777777" w:rsidR="00DF5953" w:rsidRDefault="00DF5953">
            <w:pPr>
              <w:jc w:val="center"/>
              <w:rPr>
                <w:rFonts w:ascii="仿宋_GB2312" w:eastAsia="仿宋_GB2312"/>
                <w:sz w:val="24"/>
              </w:rPr>
            </w:pPr>
          </w:p>
        </w:tc>
        <w:tc>
          <w:tcPr>
            <w:tcW w:w="2462" w:type="dxa"/>
            <w:tcBorders>
              <w:top w:val="single" w:sz="4" w:space="0" w:color="auto"/>
              <w:bottom w:val="single" w:sz="4" w:space="0" w:color="auto"/>
            </w:tcBorders>
            <w:vAlign w:val="center"/>
          </w:tcPr>
          <w:p w14:paraId="240C0342"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7BE5B5F1"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5895B0C" w14:textId="77777777">
        <w:trPr>
          <w:trHeight w:val="450"/>
          <w:jc w:val="center"/>
        </w:trPr>
        <w:tc>
          <w:tcPr>
            <w:tcW w:w="987" w:type="dxa"/>
            <w:tcBorders>
              <w:top w:val="single" w:sz="4" w:space="0" w:color="auto"/>
              <w:left w:val="single" w:sz="4" w:space="0" w:color="auto"/>
              <w:bottom w:val="single" w:sz="4" w:space="0" w:color="auto"/>
            </w:tcBorders>
            <w:vAlign w:val="center"/>
          </w:tcPr>
          <w:p w14:paraId="2F03872B" w14:textId="77777777" w:rsidR="00DF5953" w:rsidRDefault="00000000">
            <w:pPr>
              <w:rPr>
                <w:rFonts w:ascii="仿宋_GB2312" w:eastAsia="仿宋_GB2312"/>
                <w:sz w:val="24"/>
              </w:rPr>
            </w:pPr>
            <w:r>
              <w:rPr>
                <w:rFonts w:ascii="仿宋_GB2312" w:eastAsia="仿宋_GB2312" w:hint="eastAsia"/>
                <w:sz w:val="24"/>
              </w:rPr>
              <w:t>周  佳</w:t>
            </w:r>
          </w:p>
        </w:tc>
        <w:tc>
          <w:tcPr>
            <w:tcW w:w="1588" w:type="dxa"/>
            <w:tcBorders>
              <w:top w:val="single" w:sz="4" w:space="0" w:color="auto"/>
              <w:bottom w:val="single" w:sz="4" w:space="0" w:color="auto"/>
            </w:tcBorders>
            <w:vAlign w:val="center"/>
          </w:tcPr>
          <w:p w14:paraId="356557E2"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0BE95C16"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27E6973"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16A00FC3"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D255E5B" w14:textId="77777777">
        <w:trPr>
          <w:trHeight w:val="450"/>
          <w:jc w:val="center"/>
        </w:trPr>
        <w:tc>
          <w:tcPr>
            <w:tcW w:w="987" w:type="dxa"/>
            <w:tcBorders>
              <w:top w:val="single" w:sz="4" w:space="0" w:color="auto"/>
              <w:left w:val="single" w:sz="4" w:space="0" w:color="auto"/>
              <w:bottom w:val="single" w:sz="4" w:space="0" w:color="auto"/>
            </w:tcBorders>
            <w:vAlign w:val="center"/>
          </w:tcPr>
          <w:p w14:paraId="51769F78" w14:textId="77777777" w:rsidR="00DF5953" w:rsidRDefault="00000000">
            <w:pPr>
              <w:rPr>
                <w:rFonts w:ascii="仿宋_GB2312" w:eastAsia="仿宋_GB2312"/>
                <w:sz w:val="24"/>
              </w:rPr>
            </w:pPr>
            <w:r>
              <w:rPr>
                <w:rFonts w:ascii="仿宋_GB2312" w:eastAsia="仿宋_GB2312" w:hint="eastAsia"/>
                <w:sz w:val="24"/>
              </w:rPr>
              <w:t>石海燕</w:t>
            </w:r>
          </w:p>
        </w:tc>
        <w:tc>
          <w:tcPr>
            <w:tcW w:w="1588" w:type="dxa"/>
            <w:tcBorders>
              <w:top w:val="single" w:sz="4" w:space="0" w:color="auto"/>
              <w:bottom w:val="single" w:sz="4" w:space="0" w:color="auto"/>
            </w:tcBorders>
            <w:vAlign w:val="center"/>
          </w:tcPr>
          <w:p w14:paraId="4ED09CB4"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341884A0"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BA4C2CC"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6AD1C953"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4CD29F1E" w14:textId="77777777">
        <w:trPr>
          <w:trHeight w:val="450"/>
          <w:jc w:val="center"/>
        </w:trPr>
        <w:tc>
          <w:tcPr>
            <w:tcW w:w="987" w:type="dxa"/>
            <w:tcBorders>
              <w:top w:val="single" w:sz="4" w:space="0" w:color="auto"/>
              <w:left w:val="single" w:sz="4" w:space="0" w:color="auto"/>
              <w:bottom w:val="single" w:sz="4" w:space="0" w:color="auto"/>
            </w:tcBorders>
            <w:vAlign w:val="center"/>
          </w:tcPr>
          <w:p w14:paraId="6DA17D6E" w14:textId="77777777" w:rsidR="00DF5953" w:rsidRDefault="00000000">
            <w:pPr>
              <w:rPr>
                <w:rFonts w:ascii="仿宋_GB2312" w:eastAsia="仿宋_GB2312"/>
                <w:sz w:val="24"/>
              </w:rPr>
            </w:pPr>
            <w:r>
              <w:rPr>
                <w:rFonts w:ascii="仿宋_GB2312" w:eastAsia="仿宋_GB2312" w:hint="eastAsia"/>
                <w:sz w:val="24"/>
              </w:rPr>
              <w:t>何  强</w:t>
            </w:r>
          </w:p>
        </w:tc>
        <w:tc>
          <w:tcPr>
            <w:tcW w:w="1588" w:type="dxa"/>
            <w:tcBorders>
              <w:top w:val="single" w:sz="4" w:space="0" w:color="auto"/>
              <w:bottom w:val="single" w:sz="4" w:space="0" w:color="auto"/>
            </w:tcBorders>
            <w:vAlign w:val="center"/>
          </w:tcPr>
          <w:p w14:paraId="6755E3E3"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514704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C243473"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73FD05C0"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9EA40CC" w14:textId="77777777">
        <w:trPr>
          <w:trHeight w:val="450"/>
          <w:jc w:val="center"/>
        </w:trPr>
        <w:tc>
          <w:tcPr>
            <w:tcW w:w="987" w:type="dxa"/>
            <w:tcBorders>
              <w:top w:val="single" w:sz="4" w:space="0" w:color="auto"/>
              <w:left w:val="single" w:sz="4" w:space="0" w:color="auto"/>
              <w:bottom w:val="single" w:sz="4" w:space="0" w:color="auto"/>
            </w:tcBorders>
            <w:vAlign w:val="center"/>
          </w:tcPr>
          <w:p w14:paraId="472F3237" w14:textId="77777777" w:rsidR="00DF5953" w:rsidRDefault="00000000">
            <w:pPr>
              <w:rPr>
                <w:rFonts w:ascii="仿宋_GB2312" w:eastAsia="仿宋_GB2312"/>
                <w:sz w:val="24"/>
              </w:rPr>
            </w:pPr>
            <w:r>
              <w:rPr>
                <w:rFonts w:ascii="仿宋_GB2312" w:eastAsia="仿宋_GB2312" w:hint="eastAsia"/>
                <w:sz w:val="24"/>
              </w:rPr>
              <w:lastRenderedPageBreak/>
              <w:t>吴明真</w:t>
            </w:r>
          </w:p>
        </w:tc>
        <w:tc>
          <w:tcPr>
            <w:tcW w:w="1588" w:type="dxa"/>
            <w:tcBorders>
              <w:top w:val="single" w:sz="4" w:space="0" w:color="auto"/>
              <w:bottom w:val="single" w:sz="4" w:space="0" w:color="auto"/>
            </w:tcBorders>
            <w:vAlign w:val="center"/>
          </w:tcPr>
          <w:p w14:paraId="78A64C88"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ED2F47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DF96B33" w14:textId="77777777" w:rsidR="00DF5953" w:rsidRDefault="00000000">
            <w:pPr>
              <w:rPr>
                <w:rFonts w:ascii="仿宋_GB2312" w:eastAsia="仿宋_GB2312"/>
                <w:sz w:val="24"/>
              </w:rPr>
            </w:pPr>
            <w:r>
              <w:rPr>
                <w:rFonts w:ascii="仿宋_GB2312" w:eastAsia="仿宋_GB2312" w:hint="eastAsia"/>
                <w:sz w:val="24"/>
              </w:rPr>
              <w:t>南宁市第四人民医院</w:t>
            </w:r>
          </w:p>
        </w:tc>
        <w:tc>
          <w:tcPr>
            <w:tcW w:w="2862" w:type="dxa"/>
            <w:tcBorders>
              <w:top w:val="single" w:sz="4" w:space="0" w:color="auto"/>
              <w:bottom w:val="single" w:sz="4" w:space="0" w:color="auto"/>
              <w:right w:val="single" w:sz="4" w:space="0" w:color="auto"/>
            </w:tcBorders>
            <w:vAlign w:val="center"/>
          </w:tcPr>
          <w:p w14:paraId="04924192"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74BEC62" w14:textId="77777777">
        <w:trPr>
          <w:trHeight w:val="450"/>
          <w:jc w:val="center"/>
        </w:trPr>
        <w:tc>
          <w:tcPr>
            <w:tcW w:w="987" w:type="dxa"/>
            <w:tcBorders>
              <w:top w:val="single" w:sz="4" w:space="0" w:color="auto"/>
              <w:left w:val="single" w:sz="4" w:space="0" w:color="auto"/>
              <w:bottom w:val="single" w:sz="4" w:space="0" w:color="auto"/>
            </w:tcBorders>
            <w:vAlign w:val="center"/>
          </w:tcPr>
          <w:p w14:paraId="2AC4CC3E" w14:textId="77777777" w:rsidR="00DF5953" w:rsidRDefault="00000000">
            <w:pPr>
              <w:rPr>
                <w:rFonts w:ascii="仿宋_GB2312" w:eastAsia="仿宋_GB2312"/>
                <w:sz w:val="24"/>
              </w:rPr>
            </w:pPr>
            <w:r>
              <w:rPr>
                <w:rFonts w:ascii="仿宋_GB2312" w:eastAsia="仿宋_GB2312" w:hint="eastAsia"/>
                <w:sz w:val="24"/>
              </w:rPr>
              <w:t>李家燕</w:t>
            </w:r>
          </w:p>
        </w:tc>
        <w:tc>
          <w:tcPr>
            <w:tcW w:w="1588" w:type="dxa"/>
            <w:tcBorders>
              <w:top w:val="single" w:sz="4" w:space="0" w:color="auto"/>
              <w:bottom w:val="single" w:sz="4" w:space="0" w:color="auto"/>
            </w:tcBorders>
            <w:vAlign w:val="center"/>
          </w:tcPr>
          <w:p w14:paraId="5ADC435C"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4F10FC4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9AB4A85" w14:textId="77777777" w:rsidR="00DF5953" w:rsidRDefault="00000000">
            <w:pPr>
              <w:rPr>
                <w:rFonts w:ascii="仿宋_GB2312" w:eastAsia="仿宋_GB2312"/>
                <w:sz w:val="24"/>
              </w:rPr>
            </w:pPr>
            <w:r>
              <w:rPr>
                <w:rFonts w:ascii="仿宋_GB2312" w:eastAsia="仿宋_GB2312" w:hint="eastAsia"/>
                <w:sz w:val="24"/>
              </w:rPr>
              <w:t>广西壮族自治区人民医院</w:t>
            </w:r>
          </w:p>
        </w:tc>
        <w:tc>
          <w:tcPr>
            <w:tcW w:w="2862" w:type="dxa"/>
            <w:tcBorders>
              <w:top w:val="single" w:sz="4" w:space="0" w:color="auto"/>
              <w:bottom w:val="single" w:sz="4" w:space="0" w:color="auto"/>
              <w:right w:val="single" w:sz="4" w:space="0" w:color="auto"/>
            </w:tcBorders>
            <w:vAlign w:val="center"/>
          </w:tcPr>
          <w:p w14:paraId="1B56AD88"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44FE03B" w14:textId="77777777">
        <w:trPr>
          <w:trHeight w:val="450"/>
          <w:jc w:val="center"/>
        </w:trPr>
        <w:tc>
          <w:tcPr>
            <w:tcW w:w="987" w:type="dxa"/>
            <w:tcBorders>
              <w:top w:val="single" w:sz="4" w:space="0" w:color="auto"/>
              <w:left w:val="single" w:sz="4" w:space="0" w:color="auto"/>
              <w:bottom w:val="single" w:sz="4" w:space="0" w:color="auto"/>
            </w:tcBorders>
            <w:vAlign w:val="center"/>
          </w:tcPr>
          <w:p w14:paraId="66B84B5C" w14:textId="77777777" w:rsidR="00DF5953" w:rsidRDefault="00000000">
            <w:pPr>
              <w:rPr>
                <w:rFonts w:ascii="仿宋_GB2312" w:eastAsia="仿宋_GB2312"/>
                <w:sz w:val="24"/>
              </w:rPr>
            </w:pPr>
            <w:r>
              <w:rPr>
                <w:rFonts w:ascii="仿宋_GB2312" w:eastAsia="仿宋_GB2312" w:hint="eastAsia"/>
                <w:sz w:val="24"/>
              </w:rPr>
              <w:t>王誉华</w:t>
            </w:r>
          </w:p>
        </w:tc>
        <w:tc>
          <w:tcPr>
            <w:tcW w:w="1588" w:type="dxa"/>
            <w:tcBorders>
              <w:top w:val="single" w:sz="4" w:space="0" w:color="auto"/>
              <w:bottom w:val="single" w:sz="4" w:space="0" w:color="auto"/>
            </w:tcBorders>
            <w:vAlign w:val="center"/>
          </w:tcPr>
          <w:p w14:paraId="472FE781"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3D12CF6"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AB69ED3"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2AF7ED1B"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7DF07BE" w14:textId="77777777">
        <w:trPr>
          <w:trHeight w:val="450"/>
          <w:jc w:val="center"/>
        </w:trPr>
        <w:tc>
          <w:tcPr>
            <w:tcW w:w="987" w:type="dxa"/>
            <w:tcBorders>
              <w:top w:val="single" w:sz="4" w:space="0" w:color="auto"/>
              <w:left w:val="single" w:sz="4" w:space="0" w:color="auto"/>
              <w:bottom w:val="single" w:sz="4" w:space="0" w:color="auto"/>
            </w:tcBorders>
            <w:vAlign w:val="center"/>
          </w:tcPr>
          <w:p w14:paraId="0759EC7D" w14:textId="77777777" w:rsidR="00DF5953" w:rsidRDefault="00000000">
            <w:pPr>
              <w:rPr>
                <w:rFonts w:ascii="仿宋_GB2312" w:eastAsia="仿宋_GB2312"/>
                <w:sz w:val="24"/>
              </w:rPr>
            </w:pPr>
            <w:r>
              <w:rPr>
                <w:rFonts w:ascii="仿宋_GB2312" w:eastAsia="仿宋_GB2312" w:hint="eastAsia"/>
                <w:sz w:val="24"/>
              </w:rPr>
              <w:t>刘伟宸</w:t>
            </w:r>
          </w:p>
        </w:tc>
        <w:tc>
          <w:tcPr>
            <w:tcW w:w="1588" w:type="dxa"/>
            <w:tcBorders>
              <w:top w:val="single" w:sz="4" w:space="0" w:color="auto"/>
              <w:bottom w:val="single" w:sz="4" w:space="0" w:color="auto"/>
            </w:tcBorders>
            <w:vAlign w:val="center"/>
          </w:tcPr>
          <w:p w14:paraId="1FD21B9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A79B285"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09C26E6A"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031280AC"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0EC8B7D" w14:textId="77777777">
        <w:trPr>
          <w:trHeight w:val="450"/>
          <w:jc w:val="center"/>
        </w:trPr>
        <w:tc>
          <w:tcPr>
            <w:tcW w:w="987" w:type="dxa"/>
            <w:tcBorders>
              <w:top w:val="single" w:sz="4" w:space="0" w:color="auto"/>
              <w:left w:val="single" w:sz="4" w:space="0" w:color="auto"/>
              <w:bottom w:val="single" w:sz="4" w:space="0" w:color="auto"/>
            </w:tcBorders>
            <w:vAlign w:val="center"/>
          </w:tcPr>
          <w:p w14:paraId="42390C3F" w14:textId="77777777" w:rsidR="00DF5953" w:rsidRDefault="00000000">
            <w:pPr>
              <w:rPr>
                <w:rFonts w:ascii="仿宋_GB2312" w:eastAsia="仿宋_GB2312"/>
                <w:sz w:val="24"/>
              </w:rPr>
            </w:pPr>
            <w:r>
              <w:rPr>
                <w:rFonts w:ascii="仿宋_GB2312" w:eastAsia="仿宋_GB2312" w:hint="eastAsia"/>
                <w:sz w:val="24"/>
              </w:rPr>
              <w:t>陈美燕</w:t>
            </w:r>
          </w:p>
        </w:tc>
        <w:tc>
          <w:tcPr>
            <w:tcW w:w="1588" w:type="dxa"/>
            <w:tcBorders>
              <w:top w:val="single" w:sz="4" w:space="0" w:color="auto"/>
              <w:bottom w:val="single" w:sz="4" w:space="0" w:color="auto"/>
            </w:tcBorders>
            <w:vAlign w:val="center"/>
          </w:tcPr>
          <w:p w14:paraId="21979FFC"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0E14AE1"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E028CC0"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72DE9AFB"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8A45446" w14:textId="77777777">
        <w:trPr>
          <w:trHeight w:val="450"/>
          <w:jc w:val="center"/>
        </w:trPr>
        <w:tc>
          <w:tcPr>
            <w:tcW w:w="987" w:type="dxa"/>
            <w:tcBorders>
              <w:top w:val="single" w:sz="4" w:space="0" w:color="auto"/>
              <w:left w:val="single" w:sz="4" w:space="0" w:color="auto"/>
              <w:bottom w:val="single" w:sz="4" w:space="0" w:color="auto"/>
            </w:tcBorders>
            <w:vAlign w:val="center"/>
          </w:tcPr>
          <w:p w14:paraId="6DB0216F" w14:textId="77777777" w:rsidR="00DF5953" w:rsidRDefault="00000000">
            <w:pPr>
              <w:rPr>
                <w:rFonts w:ascii="仿宋_GB2312" w:eastAsia="仿宋_GB2312"/>
                <w:sz w:val="24"/>
              </w:rPr>
            </w:pPr>
            <w:r>
              <w:rPr>
                <w:rFonts w:ascii="仿宋_GB2312" w:eastAsia="仿宋_GB2312" w:hint="eastAsia"/>
                <w:sz w:val="24"/>
              </w:rPr>
              <w:t>杨兴刚</w:t>
            </w:r>
          </w:p>
        </w:tc>
        <w:tc>
          <w:tcPr>
            <w:tcW w:w="1588" w:type="dxa"/>
            <w:tcBorders>
              <w:top w:val="single" w:sz="4" w:space="0" w:color="auto"/>
              <w:bottom w:val="single" w:sz="4" w:space="0" w:color="auto"/>
            </w:tcBorders>
            <w:vAlign w:val="center"/>
          </w:tcPr>
          <w:p w14:paraId="18FF962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2030800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FAC8446"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185B7BAD"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9CDA16B" w14:textId="77777777">
        <w:trPr>
          <w:trHeight w:val="450"/>
          <w:jc w:val="center"/>
        </w:trPr>
        <w:tc>
          <w:tcPr>
            <w:tcW w:w="987" w:type="dxa"/>
            <w:tcBorders>
              <w:top w:val="single" w:sz="4" w:space="0" w:color="auto"/>
              <w:left w:val="single" w:sz="4" w:space="0" w:color="auto"/>
              <w:bottom w:val="single" w:sz="4" w:space="0" w:color="auto"/>
            </w:tcBorders>
            <w:vAlign w:val="center"/>
          </w:tcPr>
          <w:p w14:paraId="2341AC4A" w14:textId="77777777" w:rsidR="00DF5953" w:rsidRDefault="00000000">
            <w:pPr>
              <w:rPr>
                <w:rFonts w:ascii="仿宋_GB2312" w:eastAsia="仿宋_GB2312"/>
                <w:sz w:val="24"/>
              </w:rPr>
            </w:pPr>
            <w:r>
              <w:rPr>
                <w:rFonts w:ascii="仿宋_GB2312" w:eastAsia="仿宋_GB2312" w:hint="eastAsia"/>
                <w:sz w:val="24"/>
              </w:rPr>
              <w:t>李小玲</w:t>
            </w:r>
          </w:p>
        </w:tc>
        <w:tc>
          <w:tcPr>
            <w:tcW w:w="1588" w:type="dxa"/>
            <w:tcBorders>
              <w:top w:val="single" w:sz="4" w:space="0" w:color="auto"/>
              <w:bottom w:val="single" w:sz="4" w:space="0" w:color="auto"/>
            </w:tcBorders>
            <w:vAlign w:val="center"/>
          </w:tcPr>
          <w:p w14:paraId="297B68D4"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7E714D9A"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BBAFCD0"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2F8198BF"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E92335F" w14:textId="77777777">
        <w:trPr>
          <w:trHeight w:val="450"/>
          <w:jc w:val="center"/>
        </w:trPr>
        <w:tc>
          <w:tcPr>
            <w:tcW w:w="987" w:type="dxa"/>
            <w:tcBorders>
              <w:top w:val="single" w:sz="4" w:space="0" w:color="auto"/>
              <w:left w:val="single" w:sz="4" w:space="0" w:color="auto"/>
              <w:bottom w:val="single" w:sz="4" w:space="0" w:color="auto"/>
            </w:tcBorders>
            <w:vAlign w:val="center"/>
          </w:tcPr>
          <w:p w14:paraId="00B64B09" w14:textId="77777777" w:rsidR="00DF5953" w:rsidRDefault="00000000">
            <w:pPr>
              <w:rPr>
                <w:rFonts w:ascii="仿宋_GB2312" w:eastAsia="仿宋_GB2312"/>
                <w:sz w:val="24"/>
              </w:rPr>
            </w:pPr>
            <w:r>
              <w:rPr>
                <w:rFonts w:ascii="仿宋_GB2312" w:eastAsia="仿宋_GB2312" w:hint="eastAsia"/>
                <w:sz w:val="24"/>
              </w:rPr>
              <w:t>张慧惠</w:t>
            </w:r>
          </w:p>
        </w:tc>
        <w:tc>
          <w:tcPr>
            <w:tcW w:w="1588" w:type="dxa"/>
            <w:tcBorders>
              <w:top w:val="single" w:sz="4" w:space="0" w:color="auto"/>
              <w:bottom w:val="single" w:sz="4" w:space="0" w:color="auto"/>
            </w:tcBorders>
            <w:vAlign w:val="center"/>
          </w:tcPr>
          <w:p w14:paraId="6C693E7B"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C8EE6F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13EDDCE"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53D0066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22C91F4" w14:textId="77777777">
        <w:trPr>
          <w:trHeight w:val="450"/>
          <w:jc w:val="center"/>
        </w:trPr>
        <w:tc>
          <w:tcPr>
            <w:tcW w:w="987" w:type="dxa"/>
            <w:tcBorders>
              <w:top w:val="single" w:sz="4" w:space="0" w:color="auto"/>
              <w:left w:val="single" w:sz="4" w:space="0" w:color="auto"/>
              <w:bottom w:val="single" w:sz="4" w:space="0" w:color="auto"/>
            </w:tcBorders>
            <w:vAlign w:val="center"/>
          </w:tcPr>
          <w:p w14:paraId="79C9A5D0" w14:textId="77777777" w:rsidR="00DF5953" w:rsidRDefault="00000000">
            <w:pPr>
              <w:rPr>
                <w:rFonts w:ascii="仿宋_GB2312" w:eastAsia="仿宋_GB2312"/>
                <w:sz w:val="24"/>
              </w:rPr>
            </w:pPr>
            <w:r>
              <w:rPr>
                <w:rFonts w:ascii="仿宋_GB2312" w:eastAsia="仿宋_GB2312" w:hint="eastAsia"/>
                <w:sz w:val="24"/>
              </w:rPr>
              <w:t>庞淑珍</w:t>
            </w:r>
          </w:p>
        </w:tc>
        <w:tc>
          <w:tcPr>
            <w:tcW w:w="1588" w:type="dxa"/>
            <w:tcBorders>
              <w:top w:val="single" w:sz="4" w:space="0" w:color="auto"/>
              <w:bottom w:val="single" w:sz="4" w:space="0" w:color="auto"/>
            </w:tcBorders>
            <w:vAlign w:val="center"/>
          </w:tcPr>
          <w:p w14:paraId="47EB28C1"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2387484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7EBE525"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4FC275C3"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35747EC" w14:textId="77777777">
        <w:trPr>
          <w:trHeight w:val="450"/>
          <w:jc w:val="center"/>
        </w:trPr>
        <w:tc>
          <w:tcPr>
            <w:tcW w:w="987" w:type="dxa"/>
            <w:tcBorders>
              <w:top w:val="single" w:sz="4" w:space="0" w:color="auto"/>
              <w:left w:val="single" w:sz="4" w:space="0" w:color="auto"/>
              <w:bottom w:val="single" w:sz="4" w:space="0" w:color="auto"/>
            </w:tcBorders>
            <w:vAlign w:val="center"/>
          </w:tcPr>
          <w:p w14:paraId="32E82EDC" w14:textId="77777777" w:rsidR="00DF5953" w:rsidRDefault="00000000">
            <w:pPr>
              <w:rPr>
                <w:rFonts w:ascii="仿宋_GB2312" w:eastAsia="仿宋_GB2312"/>
                <w:sz w:val="24"/>
              </w:rPr>
            </w:pPr>
            <w:r>
              <w:rPr>
                <w:rFonts w:ascii="仿宋_GB2312" w:eastAsia="仿宋_GB2312" w:hint="eastAsia"/>
                <w:sz w:val="24"/>
              </w:rPr>
              <w:t>黄福宝</w:t>
            </w:r>
          </w:p>
        </w:tc>
        <w:tc>
          <w:tcPr>
            <w:tcW w:w="1588" w:type="dxa"/>
            <w:tcBorders>
              <w:top w:val="single" w:sz="4" w:space="0" w:color="auto"/>
              <w:bottom w:val="single" w:sz="4" w:space="0" w:color="auto"/>
            </w:tcBorders>
            <w:vAlign w:val="center"/>
          </w:tcPr>
          <w:p w14:paraId="105A7315"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78FDB93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8B6F228"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5D74C28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91ECA20" w14:textId="77777777">
        <w:trPr>
          <w:trHeight w:val="450"/>
          <w:jc w:val="center"/>
        </w:trPr>
        <w:tc>
          <w:tcPr>
            <w:tcW w:w="987" w:type="dxa"/>
            <w:tcBorders>
              <w:top w:val="single" w:sz="4" w:space="0" w:color="auto"/>
              <w:left w:val="single" w:sz="4" w:space="0" w:color="auto"/>
              <w:bottom w:val="single" w:sz="4" w:space="0" w:color="auto"/>
            </w:tcBorders>
            <w:vAlign w:val="center"/>
          </w:tcPr>
          <w:p w14:paraId="266F203F" w14:textId="77777777" w:rsidR="00DF5953" w:rsidRDefault="00000000">
            <w:pPr>
              <w:rPr>
                <w:rFonts w:ascii="仿宋_GB2312" w:eastAsia="仿宋_GB2312"/>
                <w:sz w:val="24"/>
              </w:rPr>
            </w:pPr>
            <w:r>
              <w:rPr>
                <w:rFonts w:ascii="仿宋_GB2312" w:eastAsia="仿宋_GB2312" w:hint="eastAsia"/>
                <w:sz w:val="24"/>
              </w:rPr>
              <w:t>戈思佳</w:t>
            </w:r>
          </w:p>
        </w:tc>
        <w:tc>
          <w:tcPr>
            <w:tcW w:w="1588" w:type="dxa"/>
            <w:tcBorders>
              <w:top w:val="single" w:sz="4" w:space="0" w:color="auto"/>
              <w:bottom w:val="single" w:sz="4" w:space="0" w:color="auto"/>
            </w:tcBorders>
            <w:vAlign w:val="center"/>
          </w:tcPr>
          <w:p w14:paraId="1034DFDD"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77CE5FE"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D9030C4"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4FABB3D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BE1C597" w14:textId="77777777">
        <w:trPr>
          <w:trHeight w:val="450"/>
          <w:jc w:val="center"/>
        </w:trPr>
        <w:tc>
          <w:tcPr>
            <w:tcW w:w="987" w:type="dxa"/>
            <w:tcBorders>
              <w:top w:val="single" w:sz="4" w:space="0" w:color="auto"/>
              <w:left w:val="single" w:sz="4" w:space="0" w:color="auto"/>
              <w:bottom w:val="single" w:sz="4" w:space="0" w:color="auto"/>
            </w:tcBorders>
            <w:vAlign w:val="center"/>
          </w:tcPr>
          <w:p w14:paraId="7D3CD5A2" w14:textId="77777777" w:rsidR="00DF5953" w:rsidRDefault="00000000">
            <w:pPr>
              <w:rPr>
                <w:rFonts w:ascii="仿宋_GB2312" w:eastAsia="仿宋_GB2312"/>
                <w:sz w:val="24"/>
              </w:rPr>
            </w:pPr>
            <w:r>
              <w:rPr>
                <w:rFonts w:ascii="仿宋_GB2312" w:eastAsia="仿宋_GB2312" w:hint="eastAsia"/>
                <w:sz w:val="24"/>
              </w:rPr>
              <w:t>卢  婷</w:t>
            </w:r>
          </w:p>
        </w:tc>
        <w:tc>
          <w:tcPr>
            <w:tcW w:w="1588" w:type="dxa"/>
            <w:tcBorders>
              <w:top w:val="single" w:sz="4" w:space="0" w:color="auto"/>
              <w:bottom w:val="single" w:sz="4" w:space="0" w:color="auto"/>
            </w:tcBorders>
            <w:vAlign w:val="center"/>
          </w:tcPr>
          <w:p w14:paraId="21DCA7E8"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2922331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00EE1F5"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75FF3D5B"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AD3C342" w14:textId="77777777">
        <w:trPr>
          <w:trHeight w:val="450"/>
          <w:jc w:val="center"/>
        </w:trPr>
        <w:tc>
          <w:tcPr>
            <w:tcW w:w="987" w:type="dxa"/>
            <w:tcBorders>
              <w:top w:val="single" w:sz="4" w:space="0" w:color="auto"/>
              <w:left w:val="single" w:sz="4" w:space="0" w:color="auto"/>
              <w:bottom w:val="single" w:sz="4" w:space="0" w:color="auto"/>
            </w:tcBorders>
            <w:vAlign w:val="center"/>
          </w:tcPr>
          <w:p w14:paraId="7F6623AB" w14:textId="77777777" w:rsidR="00DF5953" w:rsidRDefault="00000000">
            <w:pPr>
              <w:rPr>
                <w:rFonts w:ascii="仿宋_GB2312" w:eastAsia="仿宋_GB2312"/>
                <w:sz w:val="24"/>
              </w:rPr>
            </w:pPr>
            <w:r>
              <w:rPr>
                <w:rFonts w:ascii="仿宋_GB2312" w:eastAsia="仿宋_GB2312" w:hint="eastAsia"/>
                <w:sz w:val="24"/>
              </w:rPr>
              <w:t>路江燕</w:t>
            </w:r>
          </w:p>
        </w:tc>
        <w:tc>
          <w:tcPr>
            <w:tcW w:w="1588" w:type="dxa"/>
            <w:tcBorders>
              <w:top w:val="single" w:sz="4" w:space="0" w:color="auto"/>
              <w:bottom w:val="single" w:sz="4" w:space="0" w:color="auto"/>
            </w:tcBorders>
            <w:vAlign w:val="center"/>
          </w:tcPr>
          <w:p w14:paraId="0C7353F5"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3F6882CB"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76E86B5" w14:textId="77777777" w:rsidR="00DF5953" w:rsidRDefault="00000000">
            <w:pPr>
              <w:rPr>
                <w:rFonts w:ascii="仿宋_GB2312" w:eastAsia="仿宋_GB2312"/>
                <w:sz w:val="24"/>
              </w:rPr>
            </w:pPr>
            <w:r>
              <w:rPr>
                <w:rFonts w:ascii="仿宋_GB2312" w:eastAsia="仿宋_GB2312" w:hint="eastAsia"/>
                <w:sz w:val="24"/>
              </w:rPr>
              <w:t>广西医科大学第一附属医院</w:t>
            </w:r>
          </w:p>
        </w:tc>
        <w:tc>
          <w:tcPr>
            <w:tcW w:w="2862" w:type="dxa"/>
            <w:tcBorders>
              <w:top w:val="single" w:sz="4" w:space="0" w:color="auto"/>
              <w:bottom w:val="single" w:sz="4" w:space="0" w:color="auto"/>
              <w:right w:val="single" w:sz="4" w:space="0" w:color="auto"/>
            </w:tcBorders>
            <w:vAlign w:val="center"/>
          </w:tcPr>
          <w:p w14:paraId="563282E1"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C6FAFED" w14:textId="77777777">
        <w:trPr>
          <w:trHeight w:val="450"/>
          <w:jc w:val="center"/>
        </w:trPr>
        <w:tc>
          <w:tcPr>
            <w:tcW w:w="987" w:type="dxa"/>
            <w:tcBorders>
              <w:top w:val="single" w:sz="4" w:space="0" w:color="auto"/>
              <w:left w:val="single" w:sz="4" w:space="0" w:color="auto"/>
              <w:bottom w:val="single" w:sz="4" w:space="0" w:color="auto"/>
            </w:tcBorders>
            <w:vAlign w:val="center"/>
          </w:tcPr>
          <w:p w14:paraId="58F6ACCB" w14:textId="77777777" w:rsidR="00DF5953" w:rsidRDefault="00000000">
            <w:pPr>
              <w:rPr>
                <w:rFonts w:ascii="仿宋_GB2312" w:eastAsia="仿宋_GB2312"/>
                <w:sz w:val="24"/>
              </w:rPr>
            </w:pPr>
            <w:r>
              <w:rPr>
                <w:rFonts w:ascii="仿宋_GB2312" w:eastAsia="仿宋_GB2312" w:hint="eastAsia"/>
                <w:sz w:val="24"/>
              </w:rPr>
              <w:t>翁海燕</w:t>
            </w:r>
          </w:p>
        </w:tc>
        <w:tc>
          <w:tcPr>
            <w:tcW w:w="1588" w:type="dxa"/>
            <w:tcBorders>
              <w:top w:val="single" w:sz="4" w:space="0" w:color="auto"/>
              <w:bottom w:val="single" w:sz="4" w:space="0" w:color="auto"/>
            </w:tcBorders>
            <w:vAlign w:val="center"/>
          </w:tcPr>
          <w:p w14:paraId="0A4FBE4B" w14:textId="77777777" w:rsidR="00DF5953" w:rsidRDefault="00000000">
            <w:pPr>
              <w:rPr>
                <w:rFonts w:ascii="仿宋_GB2312" w:eastAsia="仿宋_GB2312"/>
                <w:sz w:val="24"/>
              </w:rPr>
            </w:pPr>
            <w:r>
              <w:rPr>
                <w:rFonts w:ascii="仿宋_GB2312" w:eastAsia="仿宋_GB2312" w:hint="eastAsia"/>
                <w:sz w:val="24"/>
              </w:rPr>
              <w:t>副护士长/副主任护师</w:t>
            </w:r>
          </w:p>
        </w:tc>
        <w:tc>
          <w:tcPr>
            <w:tcW w:w="1275" w:type="dxa"/>
            <w:tcBorders>
              <w:top w:val="single" w:sz="4" w:space="0" w:color="auto"/>
              <w:bottom w:val="single" w:sz="4" w:space="0" w:color="auto"/>
            </w:tcBorders>
            <w:vAlign w:val="center"/>
          </w:tcPr>
          <w:p w14:paraId="3043EEDB"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92F1675" w14:textId="77777777" w:rsidR="00DF5953" w:rsidRDefault="00000000">
            <w:pPr>
              <w:rPr>
                <w:rFonts w:ascii="仿宋_GB2312" w:eastAsia="仿宋_GB2312"/>
                <w:sz w:val="24"/>
              </w:rPr>
            </w:pPr>
            <w:r>
              <w:rPr>
                <w:rFonts w:ascii="仿宋_GB2312" w:eastAsia="仿宋_GB2312" w:hint="eastAsia"/>
                <w:sz w:val="24"/>
              </w:rPr>
              <w:t>钦州市第一人民医院</w:t>
            </w:r>
          </w:p>
        </w:tc>
        <w:tc>
          <w:tcPr>
            <w:tcW w:w="2862" w:type="dxa"/>
            <w:tcBorders>
              <w:top w:val="single" w:sz="4" w:space="0" w:color="auto"/>
              <w:bottom w:val="single" w:sz="4" w:space="0" w:color="auto"/>
              <w:right w:val="single" w:sz="4" w:space="0" w:color="auto"/>
            </w:tcBorders>
            <w:vAlign w:val="center"/>
          </w:tcPr>
          <w:p w14:paraId="5E7D6A9B"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3A57C73E" w14:textId="77777777">
        <w:trPr>
          <w:trHeight w:val="450"/>
          <w:jc w:val="center"/>
        </w:trPr>
        <w:tc>
          <w:tcPr>
            <w:tcW w:w="987" w:type="dxa"/>
            <w:tcBorders>
              <w:top w:val="single" w:sz="4" w:space="0" w:color="auto"/>
              <w:left w:val="single" w:sz="4" w:space="0" w:color="auto"/>
              <w:bottom w:val="single" w:sz="4" w:space="0" w:color="auto"/>
            </w:tcBorders>
            <w:vAlign w:val="center"/>
          </w:tcPr>
          <w:p w14:paraId="33BCD4FD" w14:textId="77777777" w:rsidR="00DF5953" w:rsidRDefault="00000000">
            <w:pPr>
              <w:rPr>
                <w:rFonts w:ascii="仿宋_GB2312" w:eastAsia="仿宋_GB2312"/>
                <w:sz w:val="24"/>
              </w:rPr>
            </w:pPr>
            <w:r>
              <w:rPr>
                <w:rFonts w:ascii="仿宋_GB2312" w:eastAsia="仿宋_GB2312" w:hint="eastAsia"/>
                <w:sz w:val="24"/>
              </w:rPr>
              <w:t>庞才华</w:t>
            </w:r>
          </w:p>
        </w:tc>
        <w:tc>
          <w:tcPr>
            <w:tcW w:w="1588" w:type="dxa"/>
            <w:tcBorders>
              <w:top w:val="single" w:sz="4" w:space="0" w:color="auto"/>
              <w:bottom w:val="single" w:sz="4" w:space="0" w:color="auto"/>
            </w:tcBorders>
            <w:vAlign w:val="center"/>
          </w:tcPr>
          <w:p w14:paraId="6E43C918"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3986A01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CB894A7" w14:textId="77777777" w:rsidR="00DF5953" w:rsidRDefault="00000000">
            <w:pPr>
              <w:rPr>
                <w:rFonts w:ascii="仿宋_GB2312" w:eastAsia="仿宋_GB2312"/>
                <w:sz w:val="24"/>
              </w:rPr>
            </w:pPr>
            <w:r>
              <w:rPr>
                <w:rFonts w:ascii="仿宋_GB2312" w:eastAsia="仿宋_GB2312" w:hint="eastAsia"/>
                <w:sz w:val="24"/>
              </w:rPr>
              <w:t>钦州市第一人民医院</w:t>
            </w:r>
          </w:p>
        </w:tc>
        <w:tc>
          <w:tcPr>
            <w:tcW w:w="2862" w:type="dxa"/>
            <w:tcBorders>
              <w:top w:val="single" w:sz="4" w:space="0" w:color="auto"/>
              <w:bottom w:val="single" w:sz="4" w:space="0" w:color="auto"/>
              <w:right w:val="single" w:sz="4" w:space="0" w:color="auto"/>
            </w:tcBorders>
            <w:vAlign w:val="center"/>
          </w:tcPr>
          <w:p w14:paraId="502BC600"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ED13B27" w14:textId="77777777">
        <w:trPr>
          <w:trHeight w:val="450"/>
          <w:jc w:val="center"/>
        </w:trPr>
        <w:tc>
          <w:tcPr>
            <w:tcW w:w="987" w:type="dxa"/>
            <w:tcBorders>
              <w:top w:val="single" w:sz="4" w:space="0" w:color="auto"/>
              <w:left w:val="single" w:sz="4" w:space="0" w:color="auto"/>
              <w:bottom w:val="single" w:sz="4" w:space="0" w:color="auto"/>
            </w:tcBorders>
            <w:vAlign w:val="center"/>
          </w:tcPr>
          <w:p w14:paraId="548355D0" w14:textId="77777777" w:rsidR="00DF5953" w:rsidRDefault="00000000">
            <w:pPr>
              <w:rPr>
                <w:rFonts w:ascii="仿宋_GB2312" w:eastAsia="仿宋_GB2312"/>
                <w:sz w:val="24"/>
              </w:rPr>
            </w:pPr>
            <w:r>
              <w:rPr>
                <w:rFonts w:ascii="仿宋_GB2312" w:eastAsia="仿宋_GB2312" w:hint="eastAsia"/>
                <w:sz w:val="24"/>
              </w:rPr>
              <w:lastRenderedPageBreak/>
              <w:t>劳  燕</w:t>
            </w:r>
          </w:p>
        </w:tc>
        <w:tc>
          <w:tcPr>
            <w:tcW w:w="1588" w:type="dxa"/>
            <w:tcBorders>
              <w:top w:val="single" w:sz="4" w:space="0" w:color="auto"/>
              <w:bottom w:val="single" w:sz="4" w:space="0" w:color="auto"/>
            </w:tcBorders>
            <w:vAlign w:val="center"/>
          </w:tcPr>
          <w:p w14:paraId="4D7FE08E"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3DD6992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CBF3B45" w14:textId="77777777" w:rsidR="00DF5953" w:rsidRDefault="00000000">
            <w:pPr>
              <w:rPr>
                <w:rFonts w:ascii="仿宋_GB2312" w:eastAsia="仿宋_GB2312"/>
                <w:sz w:val="24"/>
              </w:rPr>
            </w:pPr>
            <w:r>
              <w:rPr>
                <w:rFonts w:ascii="仿宋_GB2312" w:eastAsia="仿宋_GB2312" w:hint="eastAsia"/>
                <w:sz w:val="24"/>
              </w:rPr>
              <w:t>钦州市第一人民医院</w:t>
            </w:r>
          </w:p>
        </w:tc>
        <w:tc>
          <w:tcPr>
            <w:tcW w:w="2862" w:type="dxa"/>
            <w:tcBorders>
              <w:top w:val="single" w:sz="4" w:space="0" w:color="auto"/>
              <w:bottom w:val="single" w:sz="4" w:space="0" w:color="auto"/>
              <w:right w:val="single" w:sz="4" w:space="0" w:color="auto"/>
            </w:tcBorders>
            <w:vAlign w:val="center"/>
          </w:tcPr>
          <w:p w14:paraId="7F51C3CB"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4F82EC0F" w14:textId="77777777">
        <w:trPr>
          <w:trHeight w:val="450"/>
          <w:jc w:val="center"/>
        </w:trPr>
        <w:tc>
          <w:tcPr>
            <w:tcW w:w="987" w:type="dxa"/>
            <w:tcBorders>
              <w:top w:val="single" w:sz="4" w:space="0" w:color="auto"/>
              <w:left w:val="single" w:sz="4" w:space="0" w:color="auto"/>
              <w:bottom w:val="single" w:sz="4" w:space="0" w:color="auto"/>
            </w:tcBorders>
            <w:vAlign w:val="center"/>
          </w:tcPr>
          <w:p w14:paraId="3BD74379" w14:textId="77777777" w:rsidR="00DF5953" w:rsidRDefault="00000000">
            <w:pPr>
              <w:rPr>
                <w:rFonts w:ascii="仿宋_GB2312" w:eastAsia="仿宋_GB2312"/>
                <w:sz w:val="24"/>
              </w:rPr>
            </w:pPr>
            <w:r>
              <w:rPr>
                <w:rFonts w:ascii="仿宋_GB2312" w:eastAsia="仿宋_GB2312" w:hint="eastAsia"/>
                <w:sz w:val="24"/>
              </w:rPr>
              <w:t>钟晓明</w:t>
            </w:r>
          </w:p>
        </w:tc>
        <w:tc>
          <w:tcPr>
            <w:tcW w:w="1588" w:type="dxa"/>
            <w:tcBorders>
              <w:top w:val="single" w:sz="4" w:space="0" w:color="auto"/>
              <w:bottom w:val="single" w:sz="4" w:space="0" w:color="auto"/>
            </w:tcBorders>
            <w:vAlign w:val="center"/>
          </w:tcPr>
          <w:p w14:paraId="4C445FFC"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7623170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B36F7CE" w14:textId="77777777" w:rsidR="00DF5953" w:rsidRDefault="00000000">
            <w:pPr>
              <w:rPr>
                <w:rFonts w:ascii="仿宋_GB2312" w:eastAsia="仿宋_GB2312"/>
                <w:sz w:val="24"/>
              </w:rPr>
            </w:pPr>
            <w:r>
              <w:rPr>
                <w:rFonts w:ascii="仿宋_GB2312" w:eastAsia="仿宋_GB2312" w:hint="eastAsia"/>
                <w:sz w:val="24"/>
              </w:rPr>
              <w:t>钦州市第一人民医院</w:t>
            </w:r>
          </w:p>
        </w:tc>
        <w:tc>
          <w:tcPr>
            <w:tcW w:w="2862" w:type="dxa"/>
            <w:tcBorders>
              <w:top w:val="single" w:sz="4" w:space="0" w:color="auto"/>
              <w:bottom w:val="single" w:sz="4" w:space="0" w:color="auto"/>
              <w:right w:val="single" w:sz="4" w:space="0" w:color="auto"/>
            </w:tcBorders>
            <w:vAlign w:val="center"/>
          </w:tcPr>
          <w:p w14:paraId="46CD5D59"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415662EB" w14:textId="77777777">
        <w:trPr>
          <w:trHeight w:val="450"/>
          <w:jc w:val="center"/>
        </w:trPr>
        <w:tc>
          <w:tcPr>
            <w:tcW w:w="987" w:type="dxa"/>
            <w:tcBorders>
              <w:top w:val="single" w:sz="4" w:space="0" w:color="auto"/>
              <w:left w:val="single" w:sz="4" w:space="0" w:color="auto"/>
              <w:bottom w:val="single" w:sz="4" w:space="0" w:color="auto"/>
            </w:tcBorders>
            <w:vAlign w:val="center"/>
          </w:tcPr>
          <w:p w14:paraId="6CA6D549" w14:textId="77777777" w:rsidR="00DF5953" w:rsidRDefault="00000000">
            <w:pPr>
              <w:rPr>
                <w:rFonts w:ascii="仿宋_GB2312" w:eastAsia="仿宋_GB2312"/>
                <w:sz w:val="24"/>
              </w:rPr>
            </w:pPr>
            <w:r>
              <w:rPr>
                <w:rFonts w:ascii="仿宋_GB2312" w:eastAsia="仿宋_GB2312" w:hint="eastAsia"/>
                <w:sz w:val="24"/>
              </w:rPr>
              <w:t>蔡坤伶</w:t>
            </w:r>
          </w:p>
        </w:tc>
        <w:tc>
          <w:tcPr>
            <w:tcW w:w="1588" w:type="dxa"/>
            <w:tcBorders>
              <w:top w:val="single" w:sz="4" w:space="0" w:color="auto"/>
              <w:bottom w:val="single" w:sz="4" w:space="0" w:color="auto"/>
            </w:tcBorders>
            <w:vAlign w:val="center"/>
          </w:tcPr>
          <w:p w14:paraId="5751498E"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47FA620"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014F5CA" w14:textId="77777777" w:rsidR="00DF5953" w:rsidRDefault="00000000">
            <w:pPr>
              <w:rPr>
                <w:rFonts w:ascii="仿宋_GB2312" w:eastAsia="仿宋_GB2312"/>
                <w:sz w:val="24"/>
              </w:rPr>
            </w:pPr>
            <w:r>
              <w:rPr>
                <w:rFonts w:ascii="仿宋_GB2312" w:eastAsia="仿宋_GB2312" w:hint="eastAsia"/>
                <w:sz w:val="24"/>
              </w:rPr>
              <w:t>柳州市工人医院</w:t>
            </w:r>
          </w:p>
        </w:tc>
        <w:tc>
          <w:tcPr>
            <w:tcW w:w="2862" w:type="dxa"/>
            <w:tcBorders>
              <w:top w:val="single" w:sz="4" w:space="0" w:color="auto"/>
              <w:bottom w:val="single" w:sz="4" w:space="0" w:color="auto"/>
              <w:right w:val="single" w:sz="4" w:space="0" w:color="auto"/>
            </w:tcBorders>
            <w:vAlign w:val="center"/>
          </w:tcPr>
          <w:p w14:paraId="0F2609E6"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39431E13" w14:textId="77777777">
        <w:trPr>
          <w:trHeight w:val="450"/>
          <w:jc w:val="center"/>
        </w:trPr>
        <w:tc>
          <w:tcPr>
            <w:tcW w:w="987" w:type="dxa"/>
            <w:tcBorders>
              <w:top w:val="single" w:sz="4" w:space="0" w:color="auto"/>
              <w:left w:val="single" w:sz="4" w:space="0" w:color="auto"/>
              <w:bottom w:val="single" w:sz="4" w:space="0" w:color="auto"/>
            </w:tcBorders>
            <w:vAlign w:val="center"/>
          </w:tcPr>
          <w:p w14:paraId="2A1DAB36" w14:textId="77777777" w:rsidR="00DF5953" w:rsidRDefault="00000000">
            <w:pPr>
              <w:rPr>
                <w:rFonts w:ascii="仿宋_GB2312" w:eastAsia="仿宋_GB2312"/>
                <w:sz w:val="24"/>
              </w:rPr>
            </w:pPr>
            <w:r>
              <w:rPr>
                <w:rFonts w:ascii="仿宋_GB2312" w:eastAsia="仿宋_GB2312" w:hint="eastAsia"/>
                <w:sz w:val="24"/>
              </w:rPr>
              <w:t>黄丽丽</w:t>
            </w:r>
          </w:p>
        </w:tc>
        <w:tc>
          <w:tcPr>
            <w:tcW w:w="1588" w:type="dxa"/>
            <w:tcBorders>
              <w:top w:val="single" w:sz="4" w:space="0" w:color="auto"/>
              <w:bottom w:val="single" w:sz="4" w:space="0" w:color="auto"/>
            </w:tcBorders>
            <w:vAlign w:val="center"/>
          </w:tcPr>
          <w:p w14:paraId="4F3E084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9D0D846"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C05C3A7" w14:textId="77777777" w:rsidR="00DF5953" w:rsidRDefault="00000000">
            <w:pPr>
              <w:rPr>
                <w:rFonts w:ascii="仿宋_GB2312" w:eastAsia="仿宋_GB2312"/>
                <w:sz w:val="24"/>
              </w:rPr>
            </w:pPr>
            <w:r>
              <w:rPr>
                <w:rFonts w:ascii="仿宋_GB2312" w:eastAsia="仿宋_GB2312" w:hint="eastAsia"/>
                <w:sz w:val="24"/>
              </w:rPr>
              <w:t>柳州市工人医院</w:t>
            </w:r>
          </w:p>
        </w:tc>
        <w:tc>
          <w:tcPr>
            <w:tcW w:w="2862" w:type="dxa"/>
            <w:tcBorders>
              <w:top w:val="single" w:sz="4" w:space="0" w:color="auto"/>
              <w:bottom w:val="single" w:sz="4" w:space="0" w:color="auto"/>
              <w:right w:val="single" w:sz="4" w:space="0" w:color="auto"/>
            </w:tcBorders>
            <w:vAlign w:val="center"/>
          </w:tcPr>
          <w:p w14:paraId="042FCFCA"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966F44F" w14:textId="77777777">
        <w:trPr>
          <w:trHeight w:val="450"/>
          <w:jc w:val="center"/>
        </w:trPr>
        <w:tc>
          <w:tcPr>
            <w:tcW w:w="987" w:type="dxa"/>
            <w:tcBorders>
              <w:top w:val="single" w:sz="4" w:space="0" w:color="auto"/>
              <w:left w:val="single" w:sz="4" w:space="0" w:color="auto"/>
              <w:bottom w:val="single" w:sz="4" w:space="0" w:color="auto"/>
            </w:tcBorders>
            <w:vAlign w:val="center"/>
          </w:tcPr>
          <w:p w14:paraId="5EE58063" w14:textId="77777777" w:rsidR="00DF5953" w:rsidRDefault="00000000">
            <w:pPr>
              <w:rPr>
                <w:rFonts w:ascii="仿宋_GB2312" w:eastAsia="仿宋_GB2312"/>
                <w:sz w:val="24"/>
              </w:rPr>
            </w:pPr>
            <w:r>
              <w:rPr>
                <w:rFonts w:ascii="仿宋_GB2312" w:eastAsia="仿宋_GB2312" w:hint="eastAsia"/>
                <w:sz w:val="24"/>
              </w:rPr>
              <w:t>方  梁</w:t>
            </w:r>
          </w:p>
        </w:tc>
        <w:tc>
          <w:tcPr>
            <w:tcW w:w="1588" w:type="dxa"/>
            <w:tcBorders>
              <w:top w:val="single" w:sz="4" w:space="0" w:color="auto"/>
              <w:bottom w:val="single" w:sz="4" w:space="0" w:color="auto"/>
            </w:tcBorders>
            <w:vAlign w:val="center"/>
          </w:tcPr>
          <w:p w14:paraId="257B4CB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063B519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CB5D56A" w14:textId="77777777" w:rsidR="00DF5953" w:rsidRDefault="00000000">
            <w:pPr>
              <w:rPr>
                <w:rFonts w:ascii="仿宋_GB2312" w:eastAsia="仿宋_GB2312"/>
                <w:sz w:val="24"/>
              </w:rPr>
            </w:pPr>
            <w:r>
              <w:rPr>
                <w:rFonts w:ascii="仿宋_GB2312" w:eastAsia="仿宋_GB2312" w:hint="eastAsia"/>
                <w:sz w:val="24"/>
              </w:rPr>
              <w:t>柳州市人民医院</w:t>
            </w:r>
          </w:p>
        </w:tc>
        <w:tc>
          <w:tcPr>
            <w:tcW w:w="2862" w:type="dxa"/>
            <w:tcBorders>
              <w:top w:val="single" w:sz="4" w:space="0" w:color="auto"/>
              <w:bottom w:val="single" w:sz="4" w:space="0" w:color="auto"/>
              <w:right w:val="single" w:sz="4" w:space="0" w:color="auto"/>
            </w:tcBorders>
            <w:vAlign w:val="center"/>
          </w:tcPr>
          <w:p w14:paraId="56C908E4"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BD95ECB" w14:textId="77777777">
        <w:trPr>
          <w:trHeight w:val="450"/>
          <w:jc w:val="center"/>
        </w:trPr>
        <w:tc>
          <w:tcPr>
            <w:tcW w:w="987" w:type="dxa"/>
            <w:tcBorders>
              <w:top w:val="single" w:sz="4" w:space="0" w:color="auto"/>
              <w:left w:val="single" w:sz="4" w:space="0" w:color="auto"/>
              <w:bottom w:val="single" w:sz="4" w:space="0" w:color="auto"/>
            </w:tcBorders>
            <w:vAlign w:val="center"/>
          </w:tcPr>
          <w:p w14:paraId="7DB76099" w14:textId="77777777" w:rsidR="00DF5953" w:rsidRDefault="00000000">
            <w:pPr>
              <w:rPr>
                <w:rFonts w:ascii="仿宋_GB2312" w:eastAsia="仿宋_GB2312"/>
                <w:sz w:val="24"/>
              </w:rPr>
            </w:pPr>
            <w:r>
              <w:rPr>
                <w:rFonts w:ascii="仿宋_GB2312" w:eastAsia="仿宋_GB2312" w:hint="eastAsia"/>
                <w:sz w:val="24"/>
              </w:rPr>
              <w:t>石  磊</w:t>
            </w:r>
          </w:p>
        </w:tc>
        <w:tc>
          <w:tcPr>
            <w:tcW w:w="1588" w:type="dxa"/>
            <w:tcBorders>
              <w:top w:val="single" w:sz="4" w:space="0" w:color="auto"/>
              <w:bottom w:val="single" w:sz="4" w:space="0" w:color="auto"/>
            </w:tcBorders>
            <w:vAlign w:val="center"/>
          </w:tcPr>
          <w:p w14:paraId="7F01CEFB"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036E67B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D8D02E3" w14:textId="77777777" w:rsidR="00DF5953" w:rsidRDefault="00000000">
            <w:pPr>
              <w:rPr>
                <w:rFonts w:ascii="仿宋_GB2312" w:eastAsia="仿宋_GB2312"/>
                <w:sz w:val="24"/>
              </w:rPr>
            </w:pPr>
            <w:r>
              <w:rPr>
                <w:rFonts w:ascii="仿宋_GB2312" w:eastAsia="仿宋_GB2312" w:hint="eastAsia"/>
                <w:sz w:val="24"/>
              </w:rPr>
              <w:t>柳州市人民医院</w:t>
            </w:r>
          </w:p>
        </w:tc>
        <w:tc>
          <w:tcPr>
            <w:tcW w:w="2862" w:type="dxa"/>
            <w:tcBorders>
              <w:top w:val="single" w:sz="4" w:space="0" w:color="auto"/>
              <w:bottom w:val="single" w:sz="4" w:space="0" w:color="auto"/>
              <w:right w:val="single" w:sz="4" w:space="0" w:color="auto"/>
            </w:tcBorders>
            <w:vAlign w:val="center"/>
          </w:tcPr>
          <w:p w14:paraId="65B49588"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387CBFA7" w14:textId="77777777">
        <w:trPr>
          <w:trHeight w:val="450"/>
          <w:jc w:val="center"/>
        </w:trPr>
        <w:tc>
          <w:tcPr>
            <w:tcW w:w="987" w:type="dxa"/>
            <w:tcBorders>
              <w:top w:val="single" w:sz="4" w:space="0" w:color="auto"/>
              <w:left w:val="single" w:sz="4" w:space="0" w:color="auto"/>
              <w:bottom w:val="single" w:sz="4" w:space="0" w:color="auto"/>
            </w:tcBorders>
            <w:vAlign w:val="center"/>
          </w:tcPr>
          <w:p w14:paraId="3D166A29" w14:textId="77777777" w:rsidR="00DF5953" w:rsidRDefault="00000000">
            <w:pPr>
              <w:rPr>
                <w:rFonts w:ascii="仿宋_GB2312" w:eastAsia="仿宋_GB2312"/>
                <w:sz w:val="24"/>
              </w:rPr>
            </w:pPr>
            <w:r>
              <w:rPr>
                <w:rFonts w:ascii="仿宋_GB2312" w:eastAsia="仿宋_GB2312" w:hint="eastAsia"/>
                <w:sz w:val="24"/>
              </w:rPr>
              <w:t>秦小妹</w:t>
            </w:r>
          </w:p>
        </w:tc>
        <w:tc>
          <w:tcPr>
            <w:tcW w:w="1588" w:type="dxa"/>
            <w:tcBorders>
              <w:top w:val="single" w:sz="4" w:space="0" w:color="auto"/>
              <w:bottom w:val="single" w:sz="4" w:space="0" w:color="auto"/>
            </w:tcBorders>
            <w:vAlign w:val="center"/>
          </w:tcPr>
          <w:p w14:paraId="1FF38DA0"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D8CE7B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01A291AE" w14:textId="77777777" w:rsidR="00DF5953" w:rsidRDefault="00000000">
            <w:pPr>
              <w:rPr>
                <w:rFonts w:ascii="仿宋_GB2312" w:eastAsia="仿宋_GB2312"/>
                <w:sz w:val="24"/>
              </w:rPr>
            </w:pPr>
            <w:r>
              <w:rPr>
                <w:rFonts w:ascii="仿宋_GB2312" w:eastAsia="仿宋_GB2312" w:hint="eastAsia"/>
                <w:sz w:val="24"/>
              </w:rPr>
              <w:t>桂林市第三人民医院</w:t>
            </w:r>
          </w:p>
        </w:tc>
        <w:tc>
          <w:tcPr>
            <w:tcW w:w="2862" w:type="dxa"/>
            <w:tcBorders>
              <w:top w:val="single" w:sz="4" w:space="0" w:color="auto"/>
              <w:bottom w:val="single" w:sz="4" w:space="0" w:color="auto"/>
              <w:right w:val="single" w:sz="4" w:space="0" w:color="auto"/>
            </w:tcBorders>
            <w:vAlign w:val="center"/>
          </w:tcPr>
          <w:p w14:paraId="54BB8226"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9F355B1" w14:textId="77777777">
        <w:trPr>
          <w:trHeight w:val="450"/>
          <w:jc w:val="center"/>
        </w:trPr>
        <w:tc>
          <w:tcPr>
            <w:tcW w:w="987" w:type="dxa"/>
            <w:tcBorders>
              <w:top w:val="single" w:sz="4" w:space="0" w:color="auto"/>
              <w:left w:val="single" w:sz="4" w:space="0" w:color="auto"/>
              <w:bottom w:val="single" w:sz="4" w:space="0" w:color="auto"/>
            </w:tcBorders>
            <w:vAlign w:val="center"/>
          </w:tcPr>
          <w:p w14:paraId="24D1326D" w14:textId="77777777" w:rsidR="00DF5953" w:rsidRDefault="00000000">
            <w:pPr>
              <w:rPr>
                <w:rFonts w:ascii="仿宋_GB2312" w:eastAsia="仿宋_GB2312"/>
                <w:sz w:val="24"/>
              </w:rPr>
            </w:pPr>
            <w:r>
              <w:rPr>
                <w:rFonts w:ascii="仿宋_GB2312" w:eastAsia="仿宋_GB2312" w:hint="eastAsia"/>
                <w:sz w:val="24"/>
              </w:rPr>
              <w:t>张春艳</w:t>
            </w:r>
          </w:p>
        </w:tc>
        <w:tc>
          <w:tcPr>
            <w:tcW w:w="1588" w:type="dxa"/>
            <w:tcBorders>
              <w:top w:val="single" w:sz="4" w:space="0" w:color="auto"/>
              <w:bottom w:val="single" w:sz="4" w:space="0" w:color="auto"/>
            </w:tcBorders>
            <w:vAlign w:val="center"/>
          </w:tcPr>
          <w:p w14:paraId="08884163"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E4138DF"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72FAEE8" w14:textId="77777777" w:rsidR="00DF5953" w:rsidRDefault="00000000">
            <w:pPr>
              <w:rPr>
                <w:rFonts w:ascii="仿宋_GB2312" w:eastAsia="仿宋_GB2312"/>
                <w:sz w:val="24"/>
              </w:rPr>
            </w:pPr>
            <w:r>
              <w:rPr>
                <w:rFonts w:ascii="仿宋_GB2312" w:eastAsia="仿宋_GB2312" w:hint="eastAsia"/>
                <w:sz w:val="24"/>
              </w:rPr>
              <w:t>桂林市第三人民医院</w:t>
            </w:r>
          </w:p>
        </w:tc>
        <w:tc>
          <w:tcPr>
            <w:tcW w:w="2862" w:type="dxa"/>
            <w:tcBorders>
              <w:top w:val="single" w:sz="4" w:space="0" w:color="auto"/>
              <w:bottom w:val="single" w:sz="4" w:space="0" w:color="auto"/>
              <w:right w:val="single" w:sz="4" w:space="0" w:color="auto"/>
            </w:tcBorders>
            <w:vAlign w:val="center"/>
          </w:tcPr>
          <w:p w14:paraId="5B55E9B3"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4C92AEE1" w14:textId="77777777">
        <w:trPr>
          <w:trHeight w:val="450"/>
          <w:jc w:val="center"/>
        </w:trPr>
        <w:tc>
          <w:tcPr>
            <w:tcW w:w="987" w:type="dxa"/>
            <w:tcBorders>
              <w:top w:val="single" w:sz="4" w:space="0" w:color="auto"/>
              <w:left w:val="single" w:sz="4" w:space="0" w:color="auto"/>
              <w:bottom w:val="single" w:sz="4" w:space="0" w:color="auto"/>
            </w:tcBorders>
            <w:vAlign w:val="center"/>
          </w:tcPr>
          <w:p w14:paraId="572B1CB9" w14:textId="77777777" w:rsidR="00DF5953" w:rsidRDefault="00000000">
            <w:pPr>
              <w:rPr>
                <w:rFonts w:ascii="仿宋_GB2312" w:eastAsia="仿宋_GB2312"/>
                <w:sz w:val="24"/>
              </w:rPr>
            </w:pPr>
            <w:r>
              <w:rPr>
                <w:rFonts w:ascii="仿宋_GB2312" w:eastAsia="仿宋_GB2312" w:hint="eastAsia"/>
                <w:sz w:val="24"/>
              </w:rPr>
              <w:t>杨  晶</w:t>
            </w:r>
          </w:p>
        </w:tc>
        <w:tc>
          <w:tcPr>
            <w:tcW w:w="1588" w:type="dxa"/>
            <w:tcBorders>
              <w:top w:val="single" w:sz="4" w:space="0" w:color="auto"/>
              <w:bottom w:val="single" w:sz="4" w:space="0" w:color="auto"/>
            </w:tcBorders>
            <w:vAlign w:val="center"/>
          </w:tcPr>
          <w:p w14:paraId="2BF9D29B" w14:textId="77777777" w:rsidR="00DF5953" w:rsidRDefault="00000000">
            <w:pPr>
              <w:rPr>
                <w:rFonts w:ascii="仿宋_GB2312" w:eastAsia="仿宋_GB2312"/>
                <w:sz w:val="24"/>
              </w:rPr>
            </w:pPr>
            <w:r>
              <w:rPr>
                <w:rFonts w:ascii="仿宋_GB2312" w:eastAsia="仿宋_GB2312" w:hint="eastAsia"/>
                <w:sz w:val="24"/>
              </w:rPr>
              <w:t>副护士长/主管护师</w:t>
            </w:r>
          </w:p>
        </w:tc>
        <w:tc>
          <w:tcPr>
            <w:tcW w:w="1275" w:type="dxa"/>
            <w:tcBorders>
              <w:top w:val="single" w:sz="4" w:space="0" w:color="auto"/>
              <w:bottom w:val="single" w:sz="4" w:space="0" w:color="auto"/>
            </w:tcBorders>
            <w:vAlign w:val="center"/>
          </w:tcPr>
          <w:p w14:paraId="2A113F4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2B55EC2" w14:textId="77777777" w:rsidR="00DF5953" w:rsidRDefault="00000000">
            <w:pPr>
              <w:rPr>
                <w:rFonts w:ascii="仿宋_GB2312" w:eastAsia="仿宋_GB2312"/>
                <w:sz w:val="24"/>
              </w:rPr>
            </w:pPr>
            <w:r>
              <w:rPr>
                <w:rFonts w:ascii="仿宋_GB2312" w:eastAsia="仿宋_GB2312" w:hint="eastAsia"/>
                <w:sz w:val="24"/>
              </w:rPr>
              <w:t>桂林市第三人民医院</w:t>
            </w:r>
          </w:p>
        </w:tc>
        <w:tc>
          <w:tcPr>
            <w:tcW w:w="2862" w:type="dxa"/>
            <w:tcBorders>
              <w:top w:val="single" w:sz="4" w:space="0" w:color="auto"/>
              <w:bottom w:val="single" w:sz="4" w:space="0" w:color="auto"/>
              <w:right w:val="single" w:sz="4" w:space="0" w:color="auto"/>
            </w:tcBorders>
            <w:vAlign w:val="center"/>
          </w:tcPr>
          <w:p w14:paraId="33011BC2"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BF98983" w14:textId="77777777">
        <w:trPr>
          <w:trHeight w:val="450"/>
          <w:jc w:val="center"/>
        </w:trPr>
        <w:tc>
          <w:tcPr>
            <w:tcW w:w="987" w:type="dxa"/>
            <w:tcBorders>
              <w:top w:val="single" w:sz="4" w:space="0" w:color="auto"/>
              <w:left w:val="single" w:sz="4" w:space="0" w:color="auto"/>
              <w:bottom w:val="single" w:sz="4" w:space="0" w:color="auto"/>
            </w:tcBorders>
            <w:vAlign w:val="center"/>
          </w:tcPr>
          <w:p w14:paraId="324BB991" w14:textId="77777777" w:rsidR="00DF5953" w:rsidRDefault="00000000">
            <w:pPr>
              <w:rPr>
                <w:rFonts w:ascii="仿宋_GB2312" w:eastAsia="仿宋_GB2312"/>
                <w:sz w:val="24"/>
              </w:rPr>
            </w:pPr>
            <w:r>
              <w:rPr>
                <w:rFonts w:ascii="仿宋_GB2312" w:eastAsia="仿宋_GB2312" w:hint="eastAsia"/>
                <w:sz w:val="24"/>
              </w:rPr>
              <w:t>廖艳妮</w:t>
            </w:r>
          </w:p>
        </w:tc>
        <w:tc>
          <w:tcPr>
            <w:tcW w:w="1588" w:type="dxa"/>
            <w:tcBorders>
              <w:top w:val="single" w:sz="4" w:space="0" w:color="auto"/>
              <w:bottom w:val="single" w:sz="4" w:space="0" w:color="auto"/>
            </w:tcBorders>
            <w:vAlign w:val="center"/>
          </w:tcPr>
          <w:p w14:paraId="1E1AC2A0"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03A92A8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0BD12B94" w14:textId="77777777" w:rsidR="00DF5953" w:rsidRDefault="00000000">
            <w:pPr>
              <w:rPr>
                <w:rFonts w:ascii="仿宋_GB2312" w:eastAsia="仿宋_GB2312"/>
                <w:sz w:val="24"/>
              </w:rPr>
            </w:pPr>
            <w:r>
              <w:rPr>
                <w:rFonts w:ascii="仿宋_GB2312" w:eastAsia="仿宋_GB2312" w:hint="eastAsia"/>
                <w:sz w:val="24"/>
              </w:rPr>
              <w:t>桂林市人民医院</w:t>
            </w:r>
          </w:p>
        </w:tc>
        <w:tc>
          <w:tcPr>
            <w:tcW w:w="2862" w:type="dxa"/>
            <w:tcBorders>
              <w:top w:val="single" w:sz="4" w:space="0" w:color="auto"/>
              <w:bottom w:val="single" w:sz="4" w:space="0" w:color="auto"/>
              <w:right w:val="single" w:sz="4" w:space="0" w:color="auto"/>
            </w:tcBorders>
            <w:vAlign w:val="center"/>
          </w:tcPr>
          <w:p w14:paraId="7281788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DDE3B8F" w14:textId="77777777">
        <w:trPr>
          <w:trHeight w:val="450"/>
          <w:jc w:val="center"/>
        </w:trPr>
        <w:tc>
          <w:tcPr>
            <w:tcW w:w="987" w:type="dxa"/>
            <w:tcBorders>
              <w:top w:val="single" w:sz="4" w:space="0" w:color="auto"/>
              <w:left w:val="single" w:sz="4" w:space="0" w:color="auto"/>
              <w:bottom w:val="single" w:sz="4" w:space="0" w:color="auto"/>
            </w:tcBorders>
            <w:vAlign w:val="center"/>
          </w:tcPr>
          <w:p w14:paraId="5F1D68E3" w14:textId="77777777" w:rsidR="00DF5953" w:rsidRDefault="00000000">
            <w:pPr>
              <w:rPr>
                <w:rFonts w:ascii="仿宋_GB2312" w:eastAsia="仿宋_GB2312"/>
                <w:sz w:val="24"/>
              </w:rPr>
            </w:pPr>
            <w:r>
              <w:rPr>
                <w:rFonts w:ascii="仿宋_GB2312" w:eastAsia="仿宋_GB2312" w:hint="eastAsia"/>
                <w:sz w:val="24"/>
              </w:rPr>
              <w:t>石丽娟</w:t>
            </w:r>
          </w:p>
        </w:tc>
        <w:tc>
          <w:tcPr>
            <w:tcW w:w="1588" w:type="dxa"/>
            <w:tcBorders>
              <w:top w:val="single" w:sz="4" w:space="0" w:color="auto"/>
              <w:bottom w:val="single" w:sz="4" w:space="0" w:color="auto"/>
            </w:tcBorders>
            <w:vAlign w:val="center"/>
          </w:tcPr>
          <w:p w14:paraId="064DC7E0"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70F99611"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1FF0522" w14:textId="77777777" w:rsidR="00DF5953" w:rsidRDefault="00000000">
            <w:pPr>
              <w:rPr>
                <w:rFonts w:ascii="仿宋_GB2312" w:eastAsia="仿宋_GB2312"/>
                <w:sz w:val="24"/>
              </w:rPr>
            </w:pPr>
            <w:r>
              <w:rPr>
                <w:rFonts w:ascii="仿宋_GB2312" w:eastAsia="仿宋_GB2312" w:hint="eastAsia"/>
                <w:sz w:val="24"/>
              </w:rPr>
              <w:t>桂林市人民医院</w:t>
            </w:r>
          </w:p>
        </w:tc>
        <w:tc>
          <w:tcPr>
            <w:tcW w:w="2862" w:type="dxa"/>
            <w:tcBorders>
              <w:top w:val="single" w:sz="4" w:space="0" w:color="auto"/>
              <w:bottom w:val="single" w:sz="4" w:space="0" w:color="auto"/>
              <w:right w:val="single" w:sz="4" w:space="0" w:color="auto"/>
            </w:tcBorders>
            <w:vAlign w:val="center"/>
          </w:tcPr>
          <w:p w14:paraId="1F74C60A"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C93FA82" w14:textId="77777777">
        <w:trPr>
          <w:trHeight w:val="450"/>
          <w:jc w:val="center"/>
        </w:trPr>
        <w:tc>
          <w:tcPr>
            <w:tcW w:w="987" w:type="dxa"/>
            <w:tcBorders>
              <w:top w:val="single" w:sz="4" w:space="0" w:color="auto"/>
              <w:left w:val="single" w:sz="4" w:space="0" w:color="auto"/>
              <w:bottom w:val="single" w:sz="4" w:space="0" w:color="auto"/>
            </w:tcBorders>
            <w:vAlign w:val="center"/>
          </w:tcPr>
          <w:p w14:paraId="319FB331" w14:textId="77777777" w:rsidR="00DF5953" w:rsidRDefault="00000000">
            <w:pPr>
              <w:rPr>
                <w:rFonts w:ascii="仿宋_GB2312" w:eastAsia="仿宋_GB2312"/>
                <w:sz w:val="24"/>
              </w:rPr>
            </w:pPr>
            <w:r>
              <w:rPr>
                <w:rFonts w:ascii="仿宋_GB2312" w:eastAsia="仿宋_GB2312" w:hint="eastAsia"/>
                <w:sz w:val="24"/>
              </w:rPr>
              <w:t>周燕萍</w:t>
            </w:r>
          </w:p>
        </w:tc>
        <w:tc>
          <w:tcPr>
            <w:tcW w:w="1588" w:type="dxa"/>
            <w:tcBorders>
              <w:top w:val="single" w:sz="4" w:space="0" w:color="auto"/>
              <w:bottom w:val="single" w:sz="4" w:space="0" w:color="auto"/>
            </w:tcBorders>
            <w:vAlign w:val="center"/>
          </w:tcPr>
          <w:p w14:paraId="56AA3B43"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BB058B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74893D1" w14:textId="77777777" w:rsidR="00DF5953" w:rsidRDefault="00000000">
            <w:pPr>
              <w:rPr>
                <w:rFonts w:ascii="仿宋_GB2312" w:eastAsia="仿宋_GB2312"/>
                <w:sz w:val="24"/>
              </w:rPr>
            </w:pPr>
            <w:r>
              <w:rPr>
                <w:rFonts w:ascii="仿宋_GB2312" w:eastAsia="仿宋_GB2312" w:hint="eastAsia"/>
                <w:sz w:val="24"/>
              </w:rPr>
              <w:t>中南大学湘雅二医院桂林医院</w:t>
            </w:r>
          </w:p>
        </w:tc>
        <w:tc>
          <w:tcPr>
            <w:tcW w:w="2862" w:type="dxa"/>
            <w:tcBorders>
              <w:top w:val="single" w:sz="4" w:space="0" w:color="auto"/>
              <w:bottom w:val="single" w:sz="4" w:space="0" w:color="auto"/>
              <w:right w:val="single" w:sz="4" w:space="0" w:color="auto"/>
            </w:tcBorders>
            <w:vAlign w:val="center"/>
          </w:tcPr>
          <w:p w14:paraId="565B6DE6"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359D5D65" w14:textId="77777777">
        <w:trPr>
          <w:trHeight w:val="450"/>
          <w:jc w:val="center"/>
        </w:trPr>
        <w:tc>
          <w:tcPr>
            <w:tcW w:w="987" w:type="dxa"/>
            <w:tcBorders>
              <w:top w:val="single" w:sz="4" w:space="0" w:color="auto"/>
              <w:left w:val="single" w:sz="4" w:space="0" w:color="auto"/>
              <w:bottom w:val="single" w:sz="4" w:space="0" w:color="auto"/>
            </w:tcBorders>
            <w:vAlign w:val="center"/>
          </w:tcPr>
          <w:p w14:paraId="23FDFA8F" w14:textId="77777777" w:rsidR="00DF5953" w:rsidRDefault="00000000">
            <w:pPr>
              <w:rPr>
                <w:rFonts w:ascii="仿宋_GB2312" w:eastAsia="仿宋_GB2312"/>
                <w:sz w:val="24"/>
              </w:rPr>
            </w:pPr>
            <w:r>
              <w:rPr>
                <w:rFonts w:ascii="仿宋_GB2312" w:eastAsia="仿宋_GB2312" w:hint="eastAsia"/>
                <w:sz w:val="24"/>
              </w:rPr>
              <w:t>黄巧薇</w:t>
            </w:r>
          </w:p>
        </w:tc>
        <w:tc>
          <w:tcPr>
            <w:tcW w:w="1588" w:type="dxa"/>
            <w:tcBorders>
              <w:top w:val="single" w:sz="4" w:space="0" w:color="auto"/>
              <w:bottom w:val="single" w:sz="4" w:space="0" w:color="auto"/>
            </w:tcBorders>
            <w:vAlign w:val="center"/>
          </w:tcPr>
          <w:p w14:paraId="618215A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686132B"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09A2E7C" w14:textId="77777777" w:rsidR="00DF5953" w:rsidRDefault="00000000">
            <w:pPr>
              <w:rPr>
                <w:rFonts w:ascii="仿宋_GB2312" w:eastAsia="仿宋_GB2312"/>
                <w:sz w:val="24"/>
              </w:rPr>
            </w:pPr>
            <w:r>
              <w:rPr>
                <w:rFonts w:ascii="仿宋_GB2312" w:eastAsia="仿宋_GB2312" w:hint="eastAsia"/>
                <w:sz w:val="24"/>
              </w:rPr>
              <w:t>广西中医药大学第一附属医院</w:t>
            </w:r>
          </w:p>
        </w:tc>
        <w:tc>
          <w:tcPr>
            <w:tcW w:w="2862" w:type="dxa"/>
            <w:tcBorders>
              <w:top w:val="single" w:sz="4" w:space="0" w:color="auto"/>
              <w:bottom w:val="single" w:sz="4" w:space="0" w:color="auto"/>
              <w:right w:val="single" w:sz="4" w:space="0" w:color="auto"/>
            </w:tcBorders>
            <w:vAlign w:val="center"/>
          </w:tcPr>
          <w:p w14:paraId="65F65164"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21C38DB6" w14:textId="77777777">
        <w:trPr>
          <w:trHeight w:val="450"/>
          <w:jc w:val="center"/>
        </w:trPr>
        <w:tc>
          <w:tcPr>
            <w:tcW w:w="987" w:type="dxa"/>
            <w:tcBorders>
              <w:top w:val="single" w:sz="4" w:space="0" w:color="auto"/>
              <w:left w:val="single" w:sz="4" w:space="0" w:color="auto"/>
              <w:bottom w:val="single" w:sz="4" w:space="0" w:color="auto"/>
            </w:tcBorders>
            <w:vAlign w:val="center"/>
          </w:tcPr>
          <w:p w14:paraId="7114AD07" w14:textId="77777777" w:rsidR="00DF5953" w:rsidRDefault="00000000">
            <w:pPr>
              <w:rPr>
                <w:rFonts w:ascii="仿宋_GB2312" w:eastAsia="仿宋_GB2312"/>
                <w:sz w:val="24"/>
              </w:rPr>
            </w:pPr>
            <w:r>
              <w:rPr>
                <w:rFonts w:ascii="仿宋_GB2312" w:eastAsia="仿宋_GB2312" w:hint="eastAsia"/>
                <w:sz w:val="24"/>
              </w:rPr>
              <w:t>卢雅琼</w:t>
            </w:r>
          </w:p>
        </w:tc>
        <w:tc>
          <w:tcPr>
            <w:tcW w:w="1588" w:type="dxa"/>
            <w:tcBorders>
              <w:top w:val="single" w:sz="4" w:space="0" w:color="auto"/>
              <w:bottom w:val="single" w:sz="4" w:space="0" w:color="auto"/>
            </w:tcBorders>
            <w:vAlign w:val="center"/>
          </w:tcPr>
          <w:p w14:paraId="413ECE5E"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217FCA7C"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E87C4D3" w14:textId="77777777" w:rsidR="00DF5953" w:rsidRDefault="00000000">
            <w:pPr>
              <w:rPr>
                <w:rFonts w:ascii="仿宋_GB2312" w:eastAsia="仿宋_GB2312"/>
                <w:sz w:val="24"/>
              </w:rPr>
            </w:pPr>
            <w:r>
              <w:rPr>
                <w:rFonts w:ascii="仿宋_GB2312" w:eastAsia="仿宋_GB2312" w:hint="eastAsia"/>
                <w:sz w:val="24"/>
              </w:rPr>
              <w:t>广西中医药大学第一附属医院</w:t>
            </w:r>
          </w:p>
        </w:tc>
        <w:tc>
          <w:tcPr>
            <w:tcW w:w="2862" w:type="dxa"/>
            <w:tcBorders>
              <w:top w:val="single" w:sz="4" w:space="0" w:color="auto"/>
              <w:bottom w:val="single" w:sz="4" w:space="0" w:color="auto"/>
              <w:right w:val="single" w:sz="4" w:space="0" w:color="auto"/>
            </w:tcBorders>
            <w:vAlign w:val="center"/>
          </w:tcPr>
          <w:p w14:paraId="79969AF4"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1798FA1" w14:textId="77777777">
        <w:trPr>
          <w:trHeight w:val="450"/>
          <w:jc w:val="center"/>
        </w:trPr>
        <w:tc>
          <w:tcPr>
            <w:tcW w:w="987" w:type="dxa"/>
            <w:tcBorders>
              <w:top w:val="single" w:sz="4" w:space="0" w:color="auto"/>
              <w:left w:val="single" w:sz="4" w:space="0" w:color="auto"/>
              <w:bottom w:val="single" w:sz="4" w:space="0" w:color="auto"/>
            </w:tcBorders>
            <w:vAlign w:val="center"/>
          </w:tcPr>
          <w:p w14:paraId="66203763" w14:textId="77777777" w:rsidR="00DF5953" w:rsidRDefault="00000000">
            <w:pPr>
              <w:rPr>
                <w:rFonts w:ascii="仿宋_GB2312" w:eastAsia="仿宋_GB2312"/>
                <w:sz w:val="24"/>
              </w:rPr>
            </w:pPr>
            <w:r>
              <w:rPr>
                <w:rFonts w:ascii="仿宋_GB2312" w:eastAsia="仿宋_GB2312" w:hint="eastAsia"/>
                <w:sz w:val="24"/>
              </w:rPr>
              <w:t>韦小玲</w:t>
            </w:r>
          </w:p>
        </w:tc>
        <w:tc>
          <w:tcPr>
            <w:tcW w:w="1588" w:type="dxa"/>
            <w:tcBorders>
              <w:top w:val="single" w:sz="4" w:space="0" w:color="auto"/>
              <w:bottom w:val="single" w:sz="4" w:space="0" w:color="auto"/>
            </w:tcBorders>
            <w:vAlign w:val="center"/>
          </w:tcPr>
          <w:p w14:paraId="7CF9BA9C"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378F73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2B1059F" w14:textId="77777777" w:rsidR="00DF5953" w:rsidRDefault="00000000">
            <w:pPr>
              <w:rPr>
                <w:rFonts w:ascii="仿宋_GB2312" w:eastAsia="仿宋_GB2312"/>
                <w:sz w:val="24"/>
              </w:rPr>
            </w:pPr>
            <w:r>
              <w:rPr>
                <w:rFonts w:ascii="仿宋_GB2312" w:eastAsia="仿宋_GB2312" w:hint="eastAsia"/>
                <w:sz w:val="24"/>
              </w:rPr>
              <w:t>广西中医药大学第一附属医院</w:t>
            </w:r>
          </w:p>
        </w:tc>
        <w:tc>
          <w:tcPr>
            <w:tcW w:w="2862" w:type="dxa"/>
            <w:tcBorders>
              <w:top w:val="single" w:sz="4" w:space="0" w:color="auto"/>
              <w:bottom w:val="single" w:sz="4" w:space="0" w:color="auto"/>
              <w:right w:val="single" w:sz="4" w:space="0" w:color="auto"/>
            </w:tcBorders>
            <w:vAlign w:val="center"/>
          </w:tcPr>
          <w:p w14:paraId="7C317C46"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F2A08BB" w14:textId="77777777">
        <w:trPr>
          <w:trHeight w:val="450"/>
          <w:jc w:val="center"/>
        </w:trPr>
        <w:tc>
          <w:tcPr>
            <w:tcW w:w="987" w:type="dxa"/>
            <w:tcBorders>
              <w:top w:val="single" w:sz="4" w:space="0" w:color="auto"/>
              <w:left w:val="single" w:sz="4" w:space="0" w:color="auto"/>
              <w:bottom w:val="single" w:sz="4" w:space="0" w:color="auto"/>
            </w:tcBorders>
            <w:vAlign w:val="center"/>
          </w:tcPr>
          <w:p w14:paraId="7F87D340" w14:textId="77777777" w:rsidR="00DF5953" w:rsidRDefault="00000000">
            <w:pPr>
              <w:rPr>
                <w:rFonts w:ascii="仿宋_GB2312" w:eastAsia="仿宋_GB2312"/>
                <w:sz w:val="24"/>
              </w:rPr>
            </w:pPr>
            <w:r>
              <w:rPr>
                <w:rFonts w:ascii="仿宋_GB2312" w:eastAsia="仿宋_GB2312" w:hint="eastAsia"/>
                <w:sz w:val="24"/>
              </w:rPr>
              <w:lastRenderedPageBreak/>
              <w:t>梁  营</w:t>
            </w:r>
          </w:p>
        </w:tc>
        <w:tc>
          <w:tcPr>
            <w:tcW w:w="1588" w:type="dxa"/>
            <w:tcBorders>
              <w:top w:val="single" w:sz="4" w:space="0" w:color="auto"/>
              <w:bottom w:val="single" w:sz="4" w:space="0" w:color="auto"/>
            </w:tcBorders>
            <w:vAlign w:val="center"/>
          </w:tcPr>
          <w:p w14:paraId="18C02E32"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FB8F60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5C3376C" w14:textId="77777777" w:rsidR="00DF5953" w:rsidRDefault="00000000">
            <w:pPr>
              <w:rPr>
                <w:rFonts w:ascii="仿宋_GB2312" w:eastAsia="仿宋_GB2312"/>
                <w:sz w:val="24"/>
              </w:rPr>
            </w:pPr>
            <w:r>
              <w:rPr>
                <w:rFonts w:ascii="仿宋_GB2312" w:eastAsia="仿宋_GB2312" w:hint="eastAsia"/>
                <w:sz w:val="24"/>
              </w:rPr>
              <w:t>广西中医药大学附属瑞康医院</w:t>
            </w:r>
          </w:p>
        </w:tc>
        <w:tc>
          <w:tcPr>
            <w:tcW w:w="2862" w:type="dxa"/>
            <w:tcBorders>
              <w:top w:val="single" w:sz="4" w:space="0" w:color="auto"/>
              <w:bottom w:val="single" w:sz="4" w:space="0" w:color="auto"/>
              <w:right w:val="single" w:sz="4" w:space="0" w:color="auto"/>
            </w:tcBorders>
            <w:vAlign w:val="center"/>
          </w:tcPr>
          <w:p w14:paraId="7D31EBA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3770268" w14:textId="77777777">
        <w:trPr>
          <w:trHeight w:val="450"/>
          <w:jc w:val="center"/>
        </w:trPr>
        <w:tc>
          <w:tcPr>
            <w:tcW w:w="987" w:type="dxa"/>
            <w:tcBorders>
              <w:top w:val="single" w:sz="4" w:space="0" w:color="auto"/>
              <w:left w:val="single" w:sz="4" w:space="0" w:color="auto"/>
              <w:bottom w:val="single" w:sz="4" w:space="0" w:color="auto"/>
            </w:tcBorders>
            <w:vAlign w:val="center"/>
          </w:tcPr>
          <w:p w14:paraId="0A9DEE70" w14:textId="77777777" w:rsidR="00DF5953" w:rsidRDefault="00000000">
            <w:pPr>
              <w:rPr>
                <w:rFonts w:ascii="仿宋_GB2312" w:eastAsia="仿宋_GB2312"/>
                <w:sz w:val="24"/>
              </w:rPr>
            </w:pPr>
            <w:r>
              <w:rPr>
                <w:rFonts w:ascii="仿宋_GB2312" w:eastAsia="仿宋_GB2312" w:hint="eastAsia"/>
                <w:sz w:val="24"/>
              </w:rPr>
              <w:t>曾丽梅</w:t>
            </w:r>
          </w:p>
        </w:tc>
        <w:tc>
          <w:tcPr>
            <w:tcW w:w="1588" w:type="dxa"/>
            <w:tcBorders>
              <w:top w:val="single" w:sz="4" w:space="0" w:color="auto"/>
              <w:bottom w:val="single" w:sz="4" w:space="0" w:color="auto"/>
            </w:tcBorders>
            <w:vAlign w:val="center"/>
          </w:tcPr>
          <w:p w14:paraId="67D105F1"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8DDE4C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39EE4FC" w14:textId="77777777" w:rsidR="00DF5953" w:rsidRDefault="00000000">
            <w:pPr>
              <w:rPr>
                <w:rFonts w:ascii="仿宋_GB2312" w:eastAsia="仿宋_GB2312"/>
                <w:sz w:val="24"/>
              </w:rPr>
            </w:pPr>
            <w:r>
              <w:rPr>
                <w:rFonts w:ascii="仿宋_GB2312" w:eastAsia="仿宋_GB2312" w:hint="eastAsia"/>
                <w:sz w:val="24"/>
              </w:rPr>
              <w:t>广西中医药大学附属瑞康医院</w:t>
            </w:r>
          </w:p>
        </w:tc>
        <w:tc>
          <w:tcPr>
            <w:tcW w:w="2862" w:type="dxa"/>
            <w:tcBorders>
              <w:top w:val="single" w:sz="4" w:space="0" w:color="auto"/>
              <w:bottom w:val="single" w:sz="4" w:space="0" w:color="auto"/>
              <w:right w:val="single" w:sz="4" w:space="0" w:color="auto"/>
            </w:tcBorders>
            <w:vAlign w:val="center"/>
          </w:tcPr>
          <w:p w14:paraId="11C37BF4"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31845D7" w14:textId="77777777">
        <w:trPr>
          <w:trHeight w:val="450"/>
          <w:jc w:val="center"/>
        </w:trPr>
        <w:tc>
          <w:tcPr>
            <w:tcW w:w="987" w:type="dxa"/>
            <w:tcBorders>
              <w:top w:val="single" w:sz="4" w:space="0" w:color="auto"/>
              <w:left w:val="single" w:sz="4" w:space="0" w:color="auto"/>
              <w:bottom w:val="single" w:sz="4" w:space="0" w:color="auto"/>
            </w:tcBorders>
            <w:vAlign w:val="center"/>
          </w:tcPr>
          <w:p w14:paraId="57A3FD30" w14:textId="77777777" w:rsidR="00DF5953" w:rsidRDefault="00000000">
            <w:pPr>
              <w:rPr>
                <w:rFonts w:ascii="仿宋_GB2312" w:eastAsia="仿宋_GB2312"/>
                <w:sz w:val="24"/>
              </w:rPr>
            </w:pPr>
            <w:r>
              <w:rPr>
                <w:rFonts w:ascii="仿宋_GB2312" w:eastAsia="仿宋_GB2312" w:hint="eastAsia"/>
                <w:sz w:val="24"/>
              </w:rPr>
              <w:t>黄  慧</w:t>
            </w:r>
          </w:p>
        </w:tc>
        <w:tc>
          <w:tcPr>
            <w:tcW w:w="1588" w:type="dxa"/>
            <w:tcBorders>
              <w:top w:val="single" w:sz="4" w:space="0" w:color="auto"/>
              <w:bottom w:val="single" w:sz="4" w:space="0" w:color="auto"/>
            </w:tcBorders>
            <w:vAlign w:val="center"/>
          </w:tcPr>
          <w:p w14:paraId="4934F720"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0FF9548E"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B2D7B76" w14:textId="77777777" w:rsidR="00DF5953" w:rsidRDefault="00000000">
            <w:pPr>
              <w:rPr>
                <w:rFonts w:ascii="仿宋_GB2312" w:eastAsia="仿宋_GB2312"/>
                <w:sz w:val="24"/>
              </w:rPr>
            </w:pPr>
            <w:r>
              <w:rPr>
                <w:rFonts w:ascii="仿宋_GB2312" w:eastAsia="仿宋_GB2312" w:hint="eastAsia"/>
                <w:sz w:val="24"/>
              </w:rPr>
              <w:t>广西国际壮医医院</w:t>
            </w:r>
          </w:p>
        </w:tc>
        <w:tc>
          <w:tcPr>
            <w:tcW w:w="2862" w:type="dxa"/>
            <w:tcBorders>
              <w:top w:val="single" w:sz="4" w:space="0" w:color="auto"/>
              <w:bottom w:val="single" w:sz="4" w:space="0" w:color="auto"/>
              <w:right w:val="single" w:sz="4" w:space="0" w:color="auto"/>
            </w:tcBorders>
            <w:vAlign w:val="center"/>
          </w:tcPr>
          <w:p w14:paraId="4AE660B1"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CF62FA4" w14:textId="77777777">
        <w:trPr>
          <w:trHeight w:val="450"/>
          <w:jc w:val="center"/>
        </w:trPr>
        <w:tc>
          <w:tcPr>
            <w:tcW w:w="987" w:type="dxa"/>
            <w:tcBorders>
              <w:top w:val="single" w:sz="4" w:space="0" w:color="auto"/>
              <w:left w:val="single" w:sz="4" w:space="0" w:color="auto"/>
              <w:bottom w:val="single" w:sz="4" w:space="0" w:color="auto"/>
            </w:tcBorders>
            <w:vAlign w:val="center"/>
          </w:tcPr>
          <w:p w14:paraId="553BECEC" w14:textId="77777777" w:rsidR="00DF5953" w:rsidRDefault="00000000">
            <w:pPr>
              <w:rPr>
                <w:rFonts w:ascii="仿宋_GB2312" w:eastAsia="仿宋_GB2312"/>
                <w:sz w:val="24"/>
              </w:rPr>
            </w:pPr>
            <w:r>
              <w:rPr>
                <w:rFonts w:ascii="仿宋_GB2312" w:eastAsia="仿宋_GB2312" w:hint="eastAsia"/>
                <w:sz w:val="24"/>
              </w:rPr>
              <w:t>黄海艳</w:t>
            </w:r>
          </w:p>
        </w:tc>
        <w:tc>
          <w:tcPr>
            <w:tcW w:w="1588" w:type="dxa"/>
            <w:tcBorders>
              <w:top w:val="single" w:sz="4" w:space="0" w:color="auto"/>
              <w:bottom w:val="single" w:sz="4" w:space="0" w:color="auto"/>
            </w:tcBorders>
            <w:vAlign w:val="center"/>
          </w:tcPr>
          <w:p w14:paraId="76FCECD4"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01682B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AA19081" w14:textId="77777777" w:rsidR="00DF5953" w:rsidRDefault="00000000">
            <w:pPr>
              <w:rPr>
                <w:rFonts w:ascii="仿宋_GB2312" w:eastAsia="仿宋_GB2312"/>
                <w:sz w:val="24"/>
              </w:rPr>
            </w:pPr>
            <w:r>
              <w:rPr>
                <w:rFonts w:ascii="仿宋_GB2312" w:eastAsia="仿宋_GB2312" w:hint="eastAsia"/>
                <w:sz w:val="24"/>
              </w:rPr>
              <w:t>广西国际壮医医院</w:t>
            </w:r>
          </w:p>
        </w:tc>
        <w:tc>
          <w:tcPr>
            <w:tcW w:w="2862" w:type="dxa"/>
            <w:tcBorders>
              <w:top w:val="single" w:sz="4" w:space="0" w:color="auto"/>
              <w:bottom w:val="single" w:sz="4" w:space="0" w:color="auto"/>
              <w:right w:val="single" w:sz="4" w:space="0" w:color="auto"/>
            </w:tcBorders>
            <w:vAlign w:val="center"/>
          </w:tcPr>
          <w:p w14:paraId="03317F88"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3DA7E99C" w14:textId="77777777">
        <w:trPr>
          <w:trHeight w:val="450"/>
          <w:jc w:val="center"/>
        </w:trPr>
        <w:tc>
          <w:tcPr>
            <w:tcW w:w="987" w:type="dxa"/>
            <w:tcBorders>
              <w:top w:val="single" w:sz="4" w:space="0" w:color="auto"/>
              <w:left w:val="single" w:sz="4" w:space="0" w:color="auto"/>
              <w:bottom w:val="single" w:sz="4" w:space="0" w:color="auto"/>
            </w:tcBorders>
            <w:vAlign w:val="center"/>
          </w:tcPr>
          <w:p w14:paraId="2B8E7901" w14:textId="77777777" w:rsidR="00DF5953" w:rsidRDefault="00000000">
            <w:pPr>
              <w:rPr>
                <w:rFonts w:ascii="仿宋_GB2312" w:eastAsia="仿宋_GB2312"/>
                <w:sz w:val="24"/>
              </w:rPr>
            </w:pPr>
            <w:r>
              <w:rPr>
                <w:rFonts w:ascii="仿宋_GB2312" w:eastAsia="仿宋_GB2312" w:hint="eastAsia"/>
                <w:sz w:val="24"/>
              </w:rPr>
              <w:t>叶春娜</w:t>
            </w:r>
          </w:p>
        </w:tc>
        <w:tc>
          <w:tcPr>
            <w:tcW w:w="1588" w:type="dxa"/>
            <w:tcBorders>
              <w:top w:val="single" w:sz="4" w:space="0" w:color="auto"/>
              <w:bottom w:val="single" w:sz="4" w:space="0" w:color="auto"/>
            </w:tcBorders>
            <w:vAlign w:val="center"/>
          </w:tcPr>
          <w:p w14:paraId="13C4DE5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0292E50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8684E0C" w14:textId="77777777" w:rsidR="00DF5953" w:rsidRDefault="00000000">
            <w:pPr>
              <w:rPr>
                <w:rFonts w:ascii="仿宋_GB2312" w:eastAsia="仿宋_GB2312"/>
                <w:sz w:val="24"/>
              </w:rPr>
            </w:pPr>
            <w:r>
              <w:rPr>
                <w:rFonts w:ascii="仿宋_GB2312" w:eastAsia="仿宋_GB2312" w:hint="eastAsia"/>
                <w:sz w:val="24"/>
              </w:rPr>
              <w:t>广西国际壮医医院</w:t>
            </w:r>
          </w:p>
        </w:tc>
        <w:tc>
          <w:tcPr>
            <w:tcW w:w="2862" w:type="dxa"/>
            <w:tcBorders>
              <w:top w:val="single" w:sz="4" w:space="0" w:color="auto"/>
              <w:bottom w:val="single" w:sz="4" w:space="0" w:color="auto"/>
              <w:right w:val="single" w:sz="4" w:space="0" w:color="auto"/>
            </w:tcBorders>
            <w:vAlign w:val="center"/>
          </w:tcPr>
          <w:p w14:paraId="348717C6"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90DEDEB" w14:textId="77777777">
        <w:trPr>
          <w:trHeight w:val="450"/>
          <w:jc w:val="center"/>
        </w:trPr>
        <w:tc>
          <w:tcPr>
            <w:tcW w:w="987" w:type="dxa"/>
            <w:tcBorders>
              <w:top w:val="single" w:sz="4" w:space="0" w:color="auto"/>
              <w:left w:val="single" w:sz="4" w:space="0" w:color="auto"/>
              <w:bottom w:val="single" w:sz="4" w:space="0" w:color="auto"/>
            </w:tcBorders>
            <w:vAlign w:val="center"/>
          </w:tcPr>
          <w:p w14:paraId="6DB9E7FA" w14:textId="77777777" w:rsidR="00DF5953" w:rsidRDefault="00000000">
            <w:pPr>
              <w:rPr>
                <w:rFonts w:ascii="仿宋_GB2312" w:eastAsia="仿宋_GB2312"/>
                <w:sz w:val="24"/>
              </w:rPr>
            </w:pPr>
            <w:r>
              <w:rPr>
                <w:rFonts w:ascii="仿宋_GB2312" w:eastAsia="仿宋_GB2312" w:hint="eastAsia"/>
                <w:sz w:val="24"/>
              </w:rPr>
              <w:t>吴佳佳</w:t>
            </w:r>
          </w:p>
        </w:tc>
        <w:tc>
          <w:tcPr>
            <w:tcW w:w="1588" w:type="dxa"/>
            <w:tcBorders>
              <w:top w:val="single" w:sz="4" w:space="0" w:color="auto"/>
              <w:bottom w:val="single" w:sz="4" w:space="0" w:color="auto"/>
            </w:tcBorders>
            <w:vAlign w:val="center"/>
          </w:tcPr>
          <w:p w14:paraId="100547A7"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359A7F7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031837F2" w14:textId="77777777" w:rsidR="00DF5953" w:rsidRDefault="00000000">
            <w:pPr>
              <w:rPr>
                <w:rFonts w:ascii="仿宋_GB2312" w:eastAsia="仿宋_GB2312"/>
                <w:sz w:val="24"/>
              </w:rPr>
            </w:pPr>
            <w:r>
              <w:rPr>
                <w:rFonts w:ascii="仿宋_GB2312" w:eastAsia="仿宋_GB2312" w:hint="eastAsia"/>
                <w:sz w:val="24"/>
              </w:rPr>
              <w:t>广西国际壮医医院</w:t>
            </w:r>
          </w:p>
        </w:tc>
        <w:tc>
          <w:tcPr>
            <w:tcW w:w="2862" w:type="dxa"/>
            <w:tcBorders>
              <w:top w:val="single" w:sz="4" w:space="0" w:color="auto"/>
              <w:bottom w:val="single" w:sz="4" w:space="0" w:color="auto"/>
              <w:right w:val="single" w:sz="4" w:space="0" w:color="auto"/>
            </w:tcBorders>
            <w:vAlign w:val="center"/>
          </w:tcPr>
          <w:p w14:paraId="5326F83C"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857D7E4" w14:textId="77777777">
        <w:trPr>
          <w:trHeight w:val="450"/>
          <w:jc w:val="center"/>
        </w:trPr>
        <w:tc>
          <w:tcPr>
            <w:tcW w:w="987" w:type="dxa"/>
            <w:tcBorders>
              <w:top w:val="single" w:sz="4" w:space="0" w:color="auto"/>
              <w:left w:val="single" w:sz="4" w:space="0" w:color="auto"/>
              <w:bottom w:val="single" w:sz="4" w:space="0" w:color="auto"/>
            </w:tcBorders>
            <w:vAlign w:val="center"/>
          </w:tcPr>
          <w:p w14:paraId="466D0BDD" w14:textId="77777777" w:rsidR="00DF5953" w:rsidRDefault="00000000">
            <w:pPr>
              <w:rPr>
                <w:rFonts w:ascii="仿宋_GB2312" w:eastAsia="仿宋_GB2312"/>
                <w:sz w:val="24"/>
              </w:rPr>
            </w:pPr>
            <w:r>
              <w:rPr>
                <w:rFonts w:ascii="仿宋_GB2312" w:eastAsia="仿宋_GB2312" w:hint="eastAsia"/>
                <w:sz w:val="24"/>
              </w:rPr>
              <w:t>温  旎</w:t>
            </w:r>
          </w:p>
        </w:tc>
        <w:tc>
          <w:tcPr>
            <w:tcW w:w="1588" w:type="dxa"/>
            <w:tcBorders>
              <w:top w:val="single" w:sz="4" w:space="0" w:color="auto"/>
              <w:bottom w:val="single" w:sz="4" w:space="0" w:color="auto"/>
            </w:tcBorders>
            <w:vAlign w:val="center"/>
          </w:tcPr>
          <w:p w14:paraId="606CFFA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099098E"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A105C89" w14:textId="77777777" w:rsidR="00DF5953" w:rsidRDefault="00000000">
            <w:pPr>
              <w:rPr>
                <w:rFonts w:ascii="仿宋_GB2312" w:eastAsia="仿宋_GB2312"/>
                <w:sz w:val="24"/>
              </w:rPr>
            </w:pPr>
            <w:r>
              <w:rPr>
                <w:rFonts w:ascii="仿宋_GB2312" w:eastAsia="仿宋_GB2312" w:hint="eastAsia"/>
                <w:sz w:val="24"/>
              </w:rPr>
              <w:t>南宁市第一人民医院</w:t>
            </w:r>
          </w:p>
        </w:tc>
        <w:tc>
          <w:tcPr>
            <w:tcW w:w="2862" w:type="dxa"/>
            <w:tcBorders>
              <w:top w:val="single" w:sz="4" w:space="0" w:color="auto"/>
              <w:bottom w:val="single" w:sz="4" w:space="0" w:color="auto"/>
              <w:right w:val="single" w:sz="4" w:space="0" w:color="auto"/>
            </w:tcBorders>
            <w:vAlign w:val="center"/>
          </w:tcPr>
          <w:p w14:paraId="00BAC658"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26295C1D" w14:textId="77777777">
        <w:trPr>
          <w:trHeight w:val="450"/>
          <w:jc w:val="center"/>
        </w:trPr>
        <w:tc>
          <w:tcPr>
            <w:tcW w:w="987" w:type="dxa"/>
            <w:tcBorders>
              <w:top w:val="single" w:sz="4" w:space="0" w:color="auto"/>
              <w:left w:val="single" w:sz="4" w:space="0" w:color="auto"/>
              <w:bottom w:val="single" w:sz="4" w:space="0" w:color="auto"/>
            </w:tcBorders>
            <w:vAlign w:val="center"/>
          </w:tcPr>
          <w:p w14:paraId="7D0208F6" w14:textId="77777777" w:rsidR="00DF5953" w:rsidRDefault="00000000">
            <w:pPr>
              <w:rPr>
                <w:rFonts w:ascii="仿宋_GB2312" w:eastAsia="仿宋_GB2312"/>
                <w:sz w:val="24"/>
              </w:rPr>
            </w:pPr>
            <w:r>
              <w:rPr>
                <w:rFonts w:ascii="仿宋_GB2312" w:eastAsia="仿宋_GB2312" w:hint="eastAsia"/>
                <w:sz w:val="24"/>
              </w:rPr>
              <w:t>伍梅艳</w:t>
            </w:r>
          </w:p>
        </w:tc>
        <w:tc>
          <w:tcPr>
            <w:tcW w:w="1588" w:type="dxa"/>
            <w:tcBorders>
              <w:top w:val="single" w:sz="4" w:space="0" w:color="auto"/>
              <w:bottom w:val="single" w:sz="4" w:space="0" w:color="auto"/>
            </w:tcBorders>
            <w:vAlign w:val="center"/>
          </w:tcPr>
          <w:p w14:paraId="521EC77B"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01D7908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5D05286" w14:textId="77777777" w:rsidR="00DF5953" w:rsidRDefault="00000000">
            <w:pPr>
              <w:rPr>
                <w:rFonts w:ascii="仿宋_GB2312" w:eastAsia="仿宋_GB2312"/>
                <w:sz w:val="24"/>
              </w:rPr>
            </w:pPr>
            <w:r>
              <w:rPr>
                <w:rFonts w:ascii="仿宋_GB2312" w:eastAsia="仿宋_GB2312" w:hint="eastAsia"/>
                <w:sz w:val="24"/>
              </w:rPr>
              <w:t>南宁市第一人民医院</w:t>
            </w:r>
          </w:p>
        </w:tc>
        <w:tc>
          <w:tcPr>
            <w:tcW w:w="2862" w:type="dxa"/>
            <w:tcBorders>
              <w:top w:val="single" w:sz="4" w:space="0" w:color="auto"/>
              <w:bottom w:val="single" w:sz="4" w:space="0" w:color="auto"/>
              <w:right w:val="single" w:sz="4" w:space="0" w:color="auto"/>
            </w:tcBorders>
            <w:vAlign w:val="center"/>
          </w:tcPr>
          <w:p w14:paraId="63FAC37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4C569A8" w14:textId="77777777">
        <w:trPr>
          <w:trHeight w:val="450"/>
          <w:jc w:val="center"/>
        </w:trPr>
        <w:tc>
          <w:tcPr>
            <w:tcW w:w="987" w:type="dxa"/>
            <w:tcBorders>
              <w:top w:val="single" w:sz="4" w:space="0" w:color="auto"/>
              <w:left w:val="single" w:sz="4" w:space="0" w:color="auto"/>
              <w:bottom w:val="single" w:sz="4" w:space="0" w:color="auto"/>
            </w:tcBorders>
            <w:vAlign w:val="center"/>
          </w:tcPr>
          <w:p w14:paraId="1BBF7AA3" w14:textId="77777777" w:rsidR="00DF5953" w:rsidRDefault="00000000">
            <w:pPr>
              <w:rPr>
                <w:rFonts w:ascii="仿宋_GB2312" w:eastAsia="仿宋_GB2312"/>
                <w:sz w:val="24"/>
              </w:rPr>
            </w:pPr>
            <w:r>
              <w:rPr>
                <w:rFonts w:ascii="仿宋_GB2312" w:eastAsia="仿宋_GB2312" w:hint="eastAsia"/>
                <w:sz w:val="24"/>
              </w:rPr>
              <w:t>陈  艳</w:t>
            </w:r>
          </w:p>
        </w:tc>
        <w:tc>
          <w:tcPr>
            <w:tcW w:w="1588" w:type="dxa"/>
            <w:tcBorders>
              <w:top w:val="single" w:sz="4" w:space="0" w:color="auto"/>
              <w:bottom w:val="single" w:sz="4" w:space="0" w:color="auto"/>
            </w:tcBorders>
            <w:vAlign w:val="center"/>
          </w:tcPr>
          <w:p w14:paraId="1BD0783D"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27A17868"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894E2C1" w14:textId="77777777" w:rsidR="00DF5953" w:rsidRDefault="00000000">
            <w:pPr>
              <w:rPr>
                <w:rFonts w:ascii="仿宋_GB2312" w:eastAsia="仿宋_GB2312"/>
                <w:sz w:val="24"/>
              </w:rPr>
            </w:pPr>
            <w:r>
              <w:rPr>
                <w:rFonts w:ascii="仿宋_GB2312" w:eastAsia="仿宋_GB2312" w:hint="eastAsia"/>
                <w:sz w:val="24"/>
              </w:rPr>
              <w:t>南宁市第二人民医院</w:t>
            </w:r>
          </w:p>
        </w:tc>
        <w:tc>
          <w:tcPr>
            <w:tcW w:w="2862" w:type="dxa"/>
            <w:tcBorders>
              <w:top w:val="single" w:sz="4" w:space="0" w:color="auto"/>
              <w:bottom w:val="single" w:sz="4" w:space="0" w:color="auto"/>
              <w:right w:val="single" w:sz="4" w:space="0" w:color="auto"/>
            </w:tcBorders>
            <w:vAlign w:val="center"/>
          </w:tcPr>
          <w:p w14:paraId="02CBF011"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FFBD98D" w14:textId="77777777">
        <w:trPr>
          <w:trHeight w:val="450"/>
          <w:jc w:val="center"/>
        </w:trPr>
        <w:tc>
          <w:tcPr>
            <w:tcW w:w="987" w:type="dxa"/>
            <w:tcBorders>
              <w:top w:val="single" w:sz="4" w:space="0" w:color="auto"/>
              <w:left w:val="single" w:sz="4" w:space="0" w:color="auto"/>
              <w:bottom w:val="single" w:sz="4" w:space="0" w:color="auto"/>
            </w:tcBorders>
            <w:vAlign w:val="center"/>
          </w:tcPr>
          <w:p w14:paraId="047335B1" w14:textId="77777777" w:rsidR="00DF5953" w:rsidRDefault="00000000">
            <w:pPr>
              <w:rPr>
                <w:rFonts w:ascii="仿宋_GB2312" w:eastAsia="仿宋_GB2312"/>
                <w:sz w:val="24"/>
              </w:rPr>
            </w:pPr>
            <w:r>
              <w:rPr>
                <w:rFonts w:ascii="仿宋_GB2312" w:eastAsia="仿宋_GB2312" w:hint="eastAsia"/>
                <w:sz w:val="24"/>
              </w:rPr>
              <w:t>周小颖</w:t>
            </w:r>
          </w:p>
        </w:tc>
        <w:tc>
          <w:tcPr>
            <w:tcW w:w="1588" w:type="dxa"/>
            <w:tcBorders>
              <w:top w:val="single" w:sz="4" w:space="0" w:color="auto"/>
              <w:bottom w:val="single" w:sz="4" w:space="0" w:color="auto"/>
            </w:tcBorders>
            <w:vAlign w:val="center"/>
          </w:tcPr>
          <w:p w14:paraId="52DF81BE"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638149F0"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1FE55F3" w14:textId="77777777" w:rsidR="00DF5953" w:rsidRDefault="00000000">
            <w:pPr>
              <w:rPr>
                <w:rFonts w:ascii="仿宋_GB2312" w:eastAsia="仿宋_GB2312"/>
                <w:sz w:val="24"/>
              </w:rPr>
            </w:pPr>
            <w:r>
              <w:rPr>
                <w:rFonts w:ascii="仿宋_GB2312" w:eastAsia="仿宋_GB2312" w:hint="eastAsia"/>
                <w:sz w:val="24"/>
              </w:rPr>
              <w:t>南宁市第二人民医院</w:t>
            </w:r>
          </w:p>
        </w:tc>
        <w:tc>
          <w:tcPr>
            <w:tcW w:w="2862" w:type="dxa"/>
            <w:tcBorders>
              <w:top w:val="single" w:sz="4" w:space="0" w:color="auto"/>
              <w:bottom w:val="single" w:sz="4" w:space="0" w:color="auto"/>
              <w:right w:val="single" w:sz="4" w:space="0" w:color="auto"/>
            </w:tcBorders>
            <w:vAlign w:val="center"/>
          </w:tcPr>
          <w:p w14:paraId="45343C58"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F07F162" w14:textId="77777777">
        <w:trPr>
          <w:trHeight w:val="450"/>
          <w:jc w:val="center"/>
        </w:trPr>
        <w:tc>
          <w:tcPr>
            <w:tcW w:w="987" w:type="dxa"/>
            <w:tcBorders>
              <w:top w:val="single" w:sz="4" w:space="0" w:color="auto"/>
              <w:left w:val="single" w:sz="4" w:space="0" w:color="auto"/>
              <w:bottom w:val="single" w:sz="4" w:space="0" w:color="auto"/>
            </w:tcBorders>
            <w:vAlign w:val="center"/>
          </w:tcPr>
          <w:p w14:paraId="7BD5F167" w14:textId="77777777" w:rsidR="00DF5953" w:rsidRDefault="00000000">
            <w:pPr>
              <w:rPr>
                <w:rFonts w:ascii="仿宋_GB2312" w:eastAsia="仿宋_GB2312"/>
                <w:sz w:val="24"/>
              </w:rPr>
            </w:pPr>
            <w:r>
              <w:rPr>
                <w:rFonts w:ascii="仿宋_GB2312" w:eastAsia="仿宋_GB2312" w:hint="eastAsia"/>
                <w:sz w:val="24"/>
              </w:rPr>
              <w:t>冯小娟</w:t>
            </w:r>
          </w:p>
        </w:tc>
        <w:tc>
          <w:tcPr>
            <w:tcW w:w="1588" w:type="dxa"/>
            <w:tcBorders>
              <w:top w:val="single" w:sz="4" w:space="0" w:color="auto"/>
              <w:bottom w:val="single" w:sz="4" w:space="0" w:color="auto"/>
            </w:tcBorders>
            <w:vAlign w:val="center"/>
          </w:tcPr>
          <w:p w14:paraId="599AEDEF"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27A6CADC"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4C11604" w14:textId="77777777" w:rsidR="00DF5953" w:rsidRDefault="00000000">
            <w:pPr>
              <w:rPr>
                <w:rFonts w:ascii="仿宋_GB2312" w:eastAsia="仿宋_GB2312"/>
                <w:sz w:val="24"/>
              </w:rPr>
            </w:pPr>
            <w:r>
              <w:rPr>
                <w:rFonts w:ascii="仿宋_GB2312" w:eastAsia="仿宋_GB2312" w:hint="eastAsia"/>
                <w:sz w:val="24"/>
              </w:rPr>
              <w:t>南宁市第二人民医院</w:t>
            </w:r>
          </w:p>
        </w:tc>
        <w:tc>
          <w:tcPr>
            <w:tcW w:w="2862" w:type="dxa"/>
            <w:tcBorders>
              <w:top w:val="single" w:sz="4" w:space="0" w:color="auto"/>
              <w:bottom w:val="single" w:sz="4" w:space="0" w:color="auto"/>
              <w:right w:val="single" w:sz="4" w:space="0" w:color="auto"/>
            </w:tcBorders>
            <w:vAlign w:val="center"/>
          </w:tcPr>
          <w:p w14:paraId="3E7664DB"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2F37C54" w14:textId="77777777">
        <w:trPr>
          <w:trHeight w:val="450"/>
          <w:jc w:val="center"/>
        </w:trPr>
        <w:tc>
          <w:tcPr>
            <w:tcW w:w="987" w:type="dxa"/>
            <w:tcBorders>
              <w:top w:val="single" w:sz="4" w:space="0" w:color="auto"/>
              <w:left w:val="single" w:sz="4" w:space="0" w:color="auto"/>
              <w:bottom w:val="single" w:sz="4" w:space="0" w:color="auto"/>
            </w:tcBorders>
            <w:vAlign w:val="center"/>
          </w:tcPr>
          <w:p w14:paraId="4EC435E9" w14:textId="77777777" w:rsidR="00DF5953" w:rsidRDefault="00000000">
            <w:pPr>
              <w:rPr>
                <w:rFonts w:ascii="仿宋_GB2312" w:eastAsia="仿宋_GB2312"/>
                <w:sz w:val="24"/>
              </w:rPr>
            </w:pPr>
            <w:r>
              <w:rPr>
                <w:rFonts w:ascii="仿宋_GB2312" w:eastAsia="仿宋_GB2312" w:hint="eastAsia"/>
                <w:sz w:val="24"/>
              </w:rPr>
              <w:t>蒙秋华</w:t>
            </w:r>
          </w:p>
        </w:tc>
        <w:tc>
          <w:tcPr>
            <w:tcW w:w="1588" w:type="dxa"/>
            <w:tcBorders>
              <w:top w:val="single" w:sz="4" w:space="0" w:color="auto"/>
              <w:bottom w:val="single" w:sz="4" w:space="0" w:color="auto"/>
            </w:tcBorders>
            <w:vAlign w:val="center"/>
          </w:tcPr>
          <w:p w14:paraId="58550868"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513052A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5E088F8" w14:textId="77777777" w:rsidR="00DF5953" w:rsidRDefault="00000000">
            <w:pPr>
              <w:rPr>
                <w:rFonts w:ascii="仿宋_GB2312" w:eastAsia="仿宋_GB2312"/>
                <w:sz w:val="24"/>
              </w:rPr>
            </w:pPr>
            <w:r>
              <w:rPr>
                <w:rFonts w:ascii="仿宋_GB2312" w:eastAsia="仿宋_GB2312" w:hint="eastAsia"/>
                <w:sz w:val="24"/>
              </w:rPr>
              <w:t>南宁市第八人民医院</w:t>
            </w:r>
          </w:p>
        </w:tc>
        <w:tc>
          <w:tcPr>
            <w:tcW w:w="2862" w:type="dxa"/>
            <w:tcBorders>
              <w:top w:val="single" w:sz="4" w:space="0" w:color="auto"/>
              <w:bottom w:val="single" w:sz="4" w:space="0" w:color="auto"/>
              <w:right w:val="single" w:sz="4" w:space="0" w:color="auto"/>
            </w:tcBorders>
            <w:vAlign w:val="center"/>
          </w:tcPr>
          <w:p w14:paraId="51F36EEE"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EADFC30" w14:textId="77777777">
        <w:trPr>
          <w:trHeight w:val="450"/>
          <w:jc w:val="center"/>
        </w:trPr>
        <w:tc>
          <w:tcPr>
            <w:tcW w:w="987" w:type="dxa"/>
            <w:tcBorders>
              <w:top w:val="single" w:sz="4" w:space="0" w:color="auto"/>
              <w:left w:val="single" w:sz="4" w:space="0" w:color="auto"/>
              <w:bottom w:val="single" w:sz="4" w:space="0" w:color="auto"/>
            </w:tcBorders>
            <w:vAlign w:val="center"/>
          </w:tcPr>
          <w:p w14:paraId="51F54A27" w14:textId="77777777" w:rsidR="00DF5953" w:rsidRDefault="00000000">
            <w:pPr>
              <w:rPr>
                <w:rFonts w:ascii="仿宋_GB2312" w:eastAsia="仿宋_GB2312"/>
                <w:sz w:val="24"/>
              </w:rPr>
            </w:pPr>
            <w:r>
              <w:rPr>
                <w:rFonts w:ascii="仿宋_GB2312" w:eastAsia="仿宋_GB2312" w:hint="eastAsia"/>
                <w:sz w:val="24"/>
              </w:rPr>
              <w:t>彭  文</w:t>
            </w:r>
          </w:p>
        </w:tc>
        <w:tc>
          <w:tcPr>
            <w:tcW w:w="1588" w:type="dxa"/>
            <w:tcBorders>
              <w:top w:val="single" w:sz="4" w:space="0" w:color="auto"/>
              <w:bottom w:val="single" w:sz="4" w:space="0" w:color="auto"/>
            </w:tcBorders>
            <w:vAlign w:val="center"/>
          </w:tcPr>
          <w:p w14:paraId="4A2A9761"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EFE5395"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DD951D2" w14:textId="77777777" w:rsidR="00DF5953" w:rsidRDefault="00000000">
            <w:pPr>
              <w:rPr>
                <w:rFonts w:ascii="仿宋_GB2312" w:eastAsia="仿宋_GB2312"/>
                <w:sz w:val="24"/>
              </w:rPr>
            </w:pPr>
            <w:r>
              <w:rPr>
                <w:rFonts w:ascii="仿宋_GB2312" w:eastAsia="仿宋_GB2312" w:hint="eastAsia"/>
                <w:sz w:val="24"/>
              </w:rPr>
              <w:t>柳州市中医医院（柳州市壮医医院）</w:t>
            </w:r>
          </w:p>
        </w:tc>
        <w:tc>
          <w:tcPr>
            <w:tcW w:w="2862" w:type="dxa"/>
            <w:tcBorders>
              <w:top w:val="single" w:sz="4" w:space="0" w:color="auto"/>
              <w:bottom w:val="single" w:sz="4" w:space="0" w:color="auto"/>
              <w:right w:val="single" w:sz="4" w:space="0" w:color="auto"/>
            </w:tcBorders>
            <w:vAlign w:val="center"/>
          </w:tcPr>
          <w:p w14:paraId="7524C532"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1D116DB0" w14:textId="77777777">
        <w:trPr>
          <w:trHeight w:val="450"/>
          <w:jc w:val="center"/>
        </w:trPr>
        <w:tc>
          <w:tcPr>
            <w:tcW w:w="987" w:type="dxa"/>
            <w:tcBorders>
              <w:top w:val="single" w:sz="4" w:space="0" w:color="auto"/>
              <w:left w:val="single" w:sz="4" w:space="0" w:color="auto"/>
              <w:bottom w:val="single" w:sz="4" w:space="0" w:color="auto"/>
            </w:tcBorders>
            <w:vAlign w:val="center"/>
          </w:tcPr>
          <w:p w14:paraId="13B07C01" w14:textId="77777777" w:rsidR="00DF5953" w:rsidRDefault="00000000">
            <w:pPr>
              <w:rPr>
                <w:rFonts w:ascii="仿宋_GB2312" w:eastAsia="仿宋_GB2312"/>
                <w:sz w:val="24"/>
              </w:rPr>
            </w:pPr>
            <w:r>
              <w:rPr>
                <w:rFonts w:ascii="仿宋_GB2312" w:eastAsia="仿宋_GB2312" w:hint="eastAsia"/>
                <w:sz w:val="24"/>
              </w:rPr>
              <w:t>唐彩翠</w:t>
            </w:r>
          </w:p>
        </w:tc>
        <w:tc>
          <w:tcPr>
            <w:tcW w:w="1588" w:type="dxa"/>
            <w:tcBorders>
              <w:top w:val="single" w:sz="4" w:space="0" w:color="auto"/>
              <w:bottom w:val="single" w:sz="4" w:space="0" w:color="auto"/>
            </w:tcBorders>
            <w:vAlign w:val="center"/>
          </w:tcPr>
          <w:p w14:paraId="7491FF89"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20052E6C"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01D29E42" w14:textId="77777777" w:rsidR="00DF5953" w:rsidRDefault="00000000">
            <w:pPr>
              <w:rPr>
                <w:rFonts w:ascii="仿宋_GB2312" w:eastAsia="仿宋_GB2312"/>
                <w:sz w:val="24"/>
              </w:rPr>
            </w:pPr>
            <w:r>
              <w:rPr>
                <w:rFonts w:ascii="仿宋_GB2312" w:eastAsia="仿宋_GB2312" w:hint="eastAsia"/>
                <w:sz w:val="24"/>
              </w:rPr>
              <w:t>柳州市中医医院（柳州市壮医医院）</w:t>
            </w:r>
          </w:p>
        </w:tc>
        <w:tc>
          <w:tcPr>
            <w:tcW w:w="2862" w:type="dxa"/>
            <w:tcBorders>
              <w:top w:val="single" w:sz="4" w:space="0" w:color="auto"/>
              <w:bottom w:val="single" w:sz="4" w:space="0" w:color="auto"/>
              <w:right w:val="single" w:sz="4" w:space="0" w:color="auto"/>
            </w:tcBorders>
            <w:vAlign w:val="center"/>
          </w:tcPr>
          <w:p w14:paraId="080E0639"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3C8682DD" w14:textId="77777777">
        <w:trPr>
          <w:trHeight w:val="450"/>
          <w:jc w:val="center"/>
        </w:trPr>
        <w:tc>
          <w:tcPr>
            <w:tcW w:w="987" w:type="dxa"/>
            <w:tcBorders>
              <w:top w:val="single" w:sz="4" w:space="0" w:color="auto"/>
              <w:left w:val="single" w:sz="4" w:space="0" w:color="auto"/>
              <w:bottom w:val="single" w:sz="4" w:space="0" w:color="auto"/>
            </w:tcBorders>
            <w:vAlign w:val="center"/>
          </w:tcPr>
          <w:p w14:paraId="40A9AD27" w14:textId="77777777" w:rsidR="00DF5953" w:rsidRDefault="00000000">
            <w:pPr>
              <w:rPr>
                <w:rFonts w:ascii="仿宋_GB2312" w:eastAsia="仿宋_GB2312"/>
                <w:sz w:val="24"/>
              </w:rPr>
            </w:pPr>
            <w:r>
              <w:rPr>
                <w:rFonts w:ascii="仿宋_GB2312" w:eastAsia="仿宋_GB2312" w:hint="eastAsia"/>
                <w:sz w:val="24"/>
              </w:rPr>
              <w:t>曾惠玲</w:t>
            </w:r>
          </w:p>
        </w:tc>
        <w:tc>
          <w:tcPr>
            <w:tcW w:w="1588" w:type="dxa"/>
            <w:tcBorders>
              <w:top w:val="single" w:sz="4" w:space="0" w:color="auto"/>
              <w:bottom w:val="single" w:sz="4" w:space="0" w:color="auto"/>
            </w:tcBorders>
            <w:vAlign w:val="center"/>
          </w:tcPr>
          <w:p w14:paraId="486492E9"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5564DFCA"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9EA3ED9" w14:textId="77777777" w:rsidR="00DF5953" w:rsidRDefault="00000000">
            <w:pPr>
              <w:rPr>
                <w:rFonts w:ascii="仿宋_GB2312" w:eastAsia="仿宋_GB2312"/>
                <w:sz w:val="24"/>
              </w:rPr>
            </w:pPr>
            <w:r>
              <w:rPr>
                <w:rFonts w:ascii="仿宋_GB2312" w:eastAsia="仿宋_GB2312" w:hint="eastAsia"/>
                <w:sz w:val="24"/>
              </w:rPr>
              <w:t>柳州市中医医院（柳州市壮医医院）</w:t>
            </w:r>
          </w:p>
        </w:tc>
        <w:tc>
          <w:tcPr>
            <w:tcW w:w="2862" w:type="dxa"/>
            <w:tcBorders>
              <w:top w:val="single" w:sz="4" w:space="0" w:color="auto"/>
              <w:bottom w:val="single" w:sz="4" w:space="0" w:color="auto"/>
              <w:right w:val="single" w:sz="4" w:space="0" w:color="auto"/>
            </w:tcBorders>
            <w:vAlign w:val="center"/>
          </w:tcPr>
          <w:p w14:paraId="4A79C4FA"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E9A490A" w14:textId="77777777">
        <w:trPr>
          <w:trHeight w:val="450"/>
          <w:jc w:val="center"/>
        </w:trPr>
        <w:tc>
          <w:tcPr>
            <w:tcW w:w="987" w:type="dxa"/>
            <w:tcBorders>
              <w:top w:val="single" w:sz="4" w:space="0" w:color="auto"/>
              <w:left w:val="single" w:sz="4" w:space="0" w:color="auto"/>
              <w:bottom w:val="single" w:sz="4" w:space="0" w:color="auto"/>
            </w:tcBorders>
            <w:vAlign w:val="center"/>
          </w:tcPr>
          <w:p w14:paraId="0F571C2C" w14:textId="77777777" w:rsidR="00DF5953" w:rsidRDefault="00000000">
            <w:pPr>
              <w:rPr>
                <w:rFonts w:ascii="仿宋_GB2312" w:eastAsia="仿宋_GB2312"/>
                <w:sz w:val="24"/>
              </w:rPr>
            </w:pPr>
            <w:r>
              <w:rPr>
                <w:rFonts w:ascii="仿宋_GB2312" w:eastAsia="仿宋_GB2312" w:hint="eastAsia"/>
                <w:sz w:val="24"/>
              </w:rPr>
              <w:lastRenderedPageBreak/>
              <w:t>张桂丽</w:t>
            </w:r>
          </w:p>
        </w:tc>
        <w:tc>
          <w:tcPr>
            <w:tcW w:w="1588" w:type="dxa"/>
            <w:tcBorders>
              <w:top w:val="single" w:sz="4" w:space="0" w:color="auto"/>
              <w:bottom w:val="single" w:sz="4" w:space="0" w:color="auto"/>
            </w:tcBorders>
            <w:vAlign w:val="center"/>
          </w:tcPr>
          <w:p w14:paraId="1BE08D31"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095560A"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C126AD0" w14:textId="77777777" w:rsidR="00DF5953" w:rsidRDefault="00000000">
            <w:pPr>
              <w:rPr>
                <w:rFonts w:ascii="仿宋_GB2312" w:eastAsia="仿宋_GB2312"/>
                <w:sz w:val="24"/>
              </w:rPr>
            </w:pPr>
            <w:r>
              <w:rPr>
                <w:rFonts w:ascii="仿宋_GB2312" w:eastAsia="仿宋_GB2312" w:hint="eastAsia"/>
                <w:sz w:val="24"/>
              </w:rPr>
              <w:t>广西壮族自治区民族医院</w:t>
            </w:r>
          </w:p>
        </w:tc>
        <w:tc>
          <w:tcPr>
            <w:tcW w:w="2862" w:type="dxa"/>
            <w:tcBorders>
              <w:top w:val="single" w:sz="4" w:space="0" w:color="auto"/>
              <w:bottom w:val="single" w:sz="4" w:space="0" w:color="auto"/>
              <w:right w:val="single" w:sz="4" w:space="0" w:color="auto"/>
            </w:tcBorders>
            <w:vAlign w:val="center"/>
          </w:tcPr>
          <w:p w14:paraId="79989BB4"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C5E1A29" w14:textId="77777777">
        <w:trPr>
          <w:trHeight w:val="450"/>
          <w:jc w:val="center"/>
        </w:trPr>
        <w:tc>
          <w:tcPr>
            <w:tcW w:w="987" w:type="dxa"/>
            <w:tcBorders>
              <w:top w:val="single" w:sz="4" w:space="0" w:color="auto"/>
              <w:left w:val="single" w:sz="4" w:space="0" w:color="auto"/>
              <w:bottom w:val="single" w:sz="4" w:space="0" w:color="auto"/>
            </w:tcBorders>
            <w:vAlign w:val="center"/>
          </w:tcPr>
          <w:p w14:paraId="2FF10031" w14:textId="77777777" w:rsidR="00DF5953" w:rsidRDefault="00000000">
            <w:pPr>
              <w:rPr>
                <w:rFonts w:ascii="仿宋_GB2312" w:eastAsia="仿宋_GB2312"/>
                <w:sz w:val="24"/>
              </w:rPr>
            </w:pPr>
            <w:r>
              <w:rPr>
                <w:rFonts w:ascii="仿宋_GB2312" w:eastAsia="仿宋_GB2312" w:hint="eastAsia"/>
                <w:sz w:val="24"/>
              </w:rPr>
              <w:t>覃巧玲</w:t>
            </w:r>
          </w:p>
        </w:tc>
        <w:tc>
          <w:tcPr>
            <w:tcW w:w="1588" w:type="dxa"/>
            <w:tcBorders>
              <w:top w:val="single" w:sz="4" w:space="0" w:color="auto"/>
              <w:bottom w:val="single" w:sz="4" w:space="0" w:color="auto"/>
            </w:tcBorders>
            <w:vAlign w:val="center"/>
          </w:tcPr>
          <w:p w14:paraId="4BA11F82"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7F42918B"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7D6811A" w14:textId="77777777" w:rsidR="00DF5953" w:rsidRDefault="00000000">
            <w:pPr>
              <w:rPr>
                <w:rFonts w:ascii="仿宋_GB2312" w:eastAsia="仿宋_GB2312"/>
                <w:sz w:val="24"/>
              </w:rPr>
            </w:pPr>
            <w:r>
              <w:rPr>
                <w:rFonts w:ascii="仿宋_GB2312" w:eastAsia="仿宋_GB2312" w:hint="eastAsia"/>
                <w:sz w:val="24"/>
              </w:rPr>
              <w:t>广西壮族自治区民族医院</w:t>
            </w:r>
          </w:p>
        </w:tc>
        <w:tc>
          <w:tcPr>
            <w:tcW w:w="2862" w:type="dxa"/>
            <w:tcBorders>
              <w:top w:val="single" w:sz="4" w:space="0" w:color="auto"/>
              <w:bottom w:val="single" w:sz="4" w:space="0" w:color="auto"/>
              <w:right w:val="single" w:sz="4" w:space="0" w:color="auto"/>
            </w:tcBorders>
            <w:vAlign w:val="center"/>
          </w:tcPr>
          <w:p w14:paraId="3B2382CF"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5CA9C48" w14:textId="77777777">
        <w:trPr>
          <w:trHeight w:val="450"/>
          <w:jc w:val="center"/>
        </w:trPr>
        <w:tc>
          <w:tcPr>
            <w:tcW w:w="987" w:type="dxa"/>
            <w:tcBorders>
              <w:top w:val="single" w:sz="4" w:space="0" w:color="auto"/>
              <w:left w:val="single" w:sz="4" w:space="0" w:color="auto"/>
              <w:bottom w:val="single" w:sz="4" w:space="0" w:color="auto"/>
            </w:tcBorders>
            <w:vAlign w:val="center"/>
          </w:tcPr>
          <w:p w14:paraId="211E845E" w14:textId="77777777" w:rsidR="00DF5953" w:rsidRDefault="00000000">
            <w:pPr>
              <w:rPr>
                <w:rFonts w:ascii="仿宋_GB2312" w:eastAsia="仿宋_GB2312"/>
                <w:sz w:val="24"/>
              </w:rPr>
            </w:pPr>
            <w:r>
              <w:rPr>
                <w:rFonts w:ascii="仿宋_GB2312" w:eastAsia="仿宋_GB2312" w:hint="eastAsia"/>
                <w:sz w:val="24"/>
              </w:rPr>
              <w:t>杨文婷</w:t>
            </w:r>
          </w:p>
        </w:tc>
        <w:tc>
          <w:tcPr>
            <w:tcW w:w="1588" w:type="dxa"/>
            <w:tcBorders>
              <w:top w:val="single" w:sz="4" w:space="0" w:color="auto"/>
              <w:bottom w:val="single" w:sz="4" w:space="0" w:color="auto"/>
            </w:tcBorders>
            <w:vAlign w:val="center"/>
          </w:tcPr>
          <w:p w14:paraId="2AC8CC16"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744A3BD6"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EE66465" w14:textId="77777777" w:rsidR="00DF5953" w:rsidRDefault="00000000">
            <w:pPr>
              <w:rPr>
                <w:rFonts w:ascii="仿宋_GB2312" w:eastAsia="仿宋_GB2312"/>
                <w:sz w:val="24"/>
              </w:rPr>
            </w:pPr>
            <w:r>
              <w:rPr>
                <w:rFonts w:ascii="仿宋_GB2312" w:eastAsia="仿宋_GB2312" w:hint="eastAsia"/>
                <w:sz w:val="24"/>
              </w:rPr>
              <w:t>桂林市中医医院</w:t>
            </w:r>
          </w:p>
        </w:tc>
        <w:tc>
          <w:tcPr>
            <w:tcW w:w="2862" w:type="dxa"/>
            <w:tcBorders>
              <w:top w:val="single" w:sz="4" w:space="0" w:color="auto"/>
              <w:bottom w:val="single" w:sz="4" w:space="0" w:color="auto"/>
              <w:right w:val="single" w:sz="4" w:space="0" w:color="auto"/>
            </w:tcBorders>
            <w:vAlign w:val="center"/>
          </w:tcPr>
          <w:p w14:paraId="47A66702"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FCD6592" w14:textId="77777777">
        <w:trPr>
          <w:trHeight w:val="450"/>
          <w:jc w:val="center"/>
        </w:trPr>
        <w:tc>
          <w:tcPr>
            <w:tcW w:w="987" w:type="dxa"/>
            <w:tcBorders>
              <w:top w:val="single" w:sz="4" w:space="0" w:color="auto"/>
              <w:left w:val="single" w:sz="4" w:space="0" w:color="auto"/>
              <w:bottom w:val="single" w:sz="4" w:space="0" w:color="auto"/>
            </w:tcBorders>
            <w:vAlign w:val="center"/>
          </w:tcPr>
          <w:p w14:paraId="58DA46DA" w14:textId="77777777" w:rsidR="00DF5953" w:rsidRDefault="00000000">
            <w:pPr>
              <w:rPr>
                <w:rFonts w:ascii="仿宋_GB2312" w:eastAsia="仿宋_GB2312"/>
                <w:sz w:val="24"/>
              </w:rPr>
            </w:pPr>
            <w:r>
              <w:rPr>
                <w:rFonts w:ascii="仿宋_GB2312" w:eastAsia="仿宋_GB2312" w:hint="eastAsia"/>
                <w:sz w:val="24"/>
              </w:rPr>
              <w:t>林灿芬</w:t>
            </w:r>
          </w:p>
        </w:tc>
        <w:tc>
          <w:tcPr>
            <w:tcW w:w="1588" w:type="dxa"/>
            <w:tcBorders>
              <w:top w:val="single" w:sz="4" w:space="0" w:color="auto"/>
              <w:bottom w:val="single" w:sz="4" w:space="0" w:color="auto"/>
            </w:tcBorders>
            <w:vAlign w:val="center"/>
          </w:tcPr>
          <w:p w14:paraId="48DD0B16"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2FF286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1BECAD7" w14:textId="77777777" w:rsidR="00DF5953" w:rsidRDefault="00000000">
            <w:pPr>
              <w:rPr>
                <w:rFonts w:ascii="仿宋_GB2312" w:eastAsia="仿宋_GB2312"/>
                <w:sz w:val="24"/>
              </w:rPr>
            </w:pPr>
            <w:r>
              <w:rPr>
                <w:rFonts w:ascii="仿宋_GB2312" w:eastAsia="仿宋_GB2312" w:hint="eastAsia"/>
                <w:sz w:val="24"/>
              </w:rPr>
              <w:t>广西壮族自治区工人医院</w:t>
            </w:r>
          </w:p>
        </w:tc>
        <w:tc>
          <w:tcPr>
            <w:tcW w:w="2862" w:type="dxa"/>
            <w:tcBorders>
              <w:top w:val="single" w:sz="4" w:space="0" w:color="auto"/>
              <w:bottom w:val="single" w:sz="4" w:space="0" w:color="auto"/>
              <w:right w:val="single" w:sz="4" w:space="0" w:color="auto"/>
            </w:tcBorders>
            <w:vAlign w:val="center"/>
          </w:tcPr>
          <w:p w14:paraId="3F7893DD"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C3657F3" w14:textId="77777777">
        <w:trPr>
          <w:trHeight w:val="450"/>
          <w:jc w:val="center"/>
        </w:trPr>
        <w:tc>
          <w:tcPr>
            <w:tcW w:w="987" w:type="dxa"/>
            <w:tcBorders>
              <w:top w:val="single" w:sz="4" w:space="0" w:color="auto"/>
              <w:left w:val="single" w:sz="4" w:space="0" w:color="auto"/>
              <w:bottom w:val="single" w:sz="4" w:space="0" w:color="auto"/>
            </w:tcBorders>
            <w:vAlign w:val="center"/>
          </w:tcPr>
          <w:p w14:paraId="55BE552C" w14:textId="77777777" w:rsidR="00DF5953" w:rsidRDefault="00000000">
            <w:pPr>
              <w:rPr>
                <w:rFonts w:ascii="仿宋_GB2312" w:eastAsia="仿宋_GB2312"/>
                <w:sz w:val="24"/>
              </w:rPr>
            </w:pPr>
            <w:r>
              <w:rPr>
                <w:rFonts w:ascii="仿宋_GB2312" w:eastAsia="仿宋_GB2312" w:hint="eastAsia"/>
                <w:sz w:val="24"/>
              </w:rPr>
              <w:t>杨露琼</w:t>
            </w:r>
          </w:p>
        </w:tc>
        <w:tc>
          <w:tcPr>
            <w:tcW w:w="1588" w:type="dxa"/>
            <w:tcBorders>
              <w:top w:val="single" w:sz="4" w:space="0" w:color="auto"/>
              <w:bottom w:val="single" w:sz="4" w:space="0" w:color="auto"/>
            </w:tcBorders>
            <w:vAlign w:val="center"/>
          </w:tcPr>
          <w:p w14:paraId="01D66F9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A8408AA"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64D318F" w14:textId="77777777" w:rsidR="00DF5953" w:rsidRDefault="00000000">
            <w:pPr>
              <w:rPr>
                <w:rFonts w:ascii="仿宋_GB2312" w:eastAsia="仿宋_GB2312"/>
                <w:sz w:val="24"/>
              </w:rPr>
            </w:pPr>
            <w:r>
              <w:rPr>
                <w:rFonts w:ascii="仿宋_GB2312" w:eastAsia="仿宋_GB2312" w:hint="eastAsia"/>
                <w:sz w:val="24"/>
              </w:rPr>
              <w:t>广西壮族自治区江滨医院</w:t>
            </w:r>
          </w:p>
        </w:tc>
        <w:tc>
          <w:tcPr>
            <w:tcW w:w="2862" w:type="dxa"/>
            <w:tcBorders>
              <w:top w:val="single" w:sz="4" w:space="0" w:color="auto"/>
              <w:bottom w:val="single" w:sz="4" w:space="0" w:color="auto"/>
              <w:right w:val="single" w:sz="4" w:space="0" w:color="auto"/>
            </w:tcBorders>
            <w:vAlign w:val="center"/>
          </w:tcPr>
          <w:p w14:paraId="6A731696"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1436E21" w14:textId="77777777">
        <w:trPr>
          <w:trHeight w:val="450"/>
          <w:jc w:val="center"/>
        </w:trPr>
        <w:tc>
          <w:tcPr>
            <w:tcW w:w="987" w:type="dxa"/>
            <w:tcBorders>
              <w:top w:val="single" w:sz="4" w:space="0" w:color="auto"/>
              <w:left w:val="single" w:sz="4" w:space="0" w:color="auto"/>
              <w:bottom w:val="single" w:sz="4" w:space="0" w:color="auto"/>
            </w:tcBorders>
            <w:vAlign w:val="center"/>
          </w:tcPr>
          <w:p w14:paraId="2BD8EEDA" w14:textId="77777777" w:rsidR="00DF5953" w:rsidRDefault="00000000">
            <w:pPr>
              <w:rPr>
                <w:rFonts w:ascii="仿宋_GB2312" w:eastAsia="仿宋_GB2312"/>
                <w:sz w:val="24"/>
              </w:rPr>
            </w:pPr>
            <w:r>
              <w:rPr>
                <w:rFonts w:ascii="仿宋_GB2312" w:eastAsia="仿宋_GB2312" w:hint="eastAsia"/>
                <w:sz w:val="24"/>
              </w:rPr>
              <w:t>罗秀芝</w:t>
            </w:r>
          </w:p>
        </w:tc>
        <w:tc>
          <w:tcPr>
            <w:tcW w:w="1588" w:type="dxa"/>
            <w:tcBorders>
              <w:top w:val="single" w:sz="4" w:space="0" w:color="auto"/>
              <w:bottom w:val="single" w:sz="4" w:space="0" w:color="auto"/>
            </w:tcBorders>
            <w:vAlign w:val="center"/>
          </w:tcPr>
          <w:p w14:paraId="3C4FF86A"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2F9BE7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220CD1C5" w14:textId="77777777" w:rsidR="00DF5953" w:rsidRDefault="00000000">
            <w:pPr>
              <w:rPr>
                <w:rFonts w:ascii="仿宋_GB2312" w:eastAsia="仿宋_GB2312"/>
                <w:sz w:val="24"/>
              </w:rPr>
            </w:pPr>
            <w:r>
              <w:rPr>
                <w:rFonts w:ascii="仿宋_GB2312" w:eastAsia="仿宋_GB2312" w:hint="eastAsia"/>
                <w:sz w:val="24"/>
              </w:rPr>
              <w:t>广西壮族自治区江滨医院</w:t>
            </w:r>
          </w:p>
        </w:tc>
        <w:tc>
          <w:tcPr>
            <w:tcW w:w="2862" w:type="dxa"/>
            <w:tcBorders>
              <w:top w:val="single" w:sz="4" w:space="0" w:color="auto"/>
              <w:bottom w:val="single" w:sz="4" w:space="0" w:color="auto"/>
              <w:right w:val="single" w:sz="4" w:space="0" w:color="auto"/>
            </w:tcBorders>
            <w:vAlign w:val="center"/>
          </w:tcPr>
          <w:p w14:paraId="60D833AD"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2BA641B8" w14:textId="77777777">
        <w:trPr>
          <w:trHeight w:val="450"/>
          <w:jc w:val="center"/>
        </w:trPr>
        <w:tc>
          <w:tcPr>
            <w:tcW w:w="987" w:type="dxa"/>
            <w:tcBorders>
              <w:top w:val="single" w:sz="4" w:space="0" w:color="auto"/>
              <w:left w:val="single" w:sz="4" w:space="0" w:color="auto"/>
              <w:bottom w:val="single" w:sz="4" w:space="0" w:color="auto"/>
            </w:tcBorders>
            <w:vAlign w:val="center"/>
          </w:tcPr>
          <w:p w14:paraId="72E4D29C" w14:textId="77777777" w:rsidR="00DF5953" w:rsidRDefault="00000000">
            <w:pPr>
              <w:rPr>
                <w:rFonts w:ascii="仿宋_GB2312" w:eastAsia="仿宋_GB2312"/>
                <w:sz w:val="24"/>
              </w:rPr>
            </w:pPr>
            <w:r>
              <w:rPr>
                <w:rFonts w:ascii="仿宋_GB2312" w:eastAsia="仿宋_GB2312" w:hint="eastAsia"/>
                <w:sz w:val="24"/>
              </w:rPr>
              <w:t>徐巾洁</w:t>
            </w:r>
          </w:p>
        </w:tc>
        <w:tc>
          <w:tcPr>
            <w:tcW w:w="1588" w:type="dxa"/>
            <w:tcBorders>
              <w:top w:val="single" w:sz="4" w:space="0" w:color="auto"/>
              <w:bottom w:val="single" w:sz="4" w:space="0" w:color="auto"/>
            </w:tcBorders>
            <w:vAlign w:val="center"/>
          </w:tcPr>
          <w:p w14:paraId="4F7096B8" w14:textId="77777777" w:rsidR="00DF5953" w:rsidRDefault="00000000">
            <w:pPr>
              <w:rPr>
                <w:rFonts w:ascii="仿宋_GB2312" w:eastAsia="仿宋_GB2312"/>
                <w:sz w:val="24"/>
              </w:rPr>
            </w:pPr>
            <w:r>
              <w:rPr>
                <w:rFonts w:ascii="仿宋_GB2312" w:eastAsia="仿宋_GB2312" w:hint="eastAsia"/>
                <w:sz w:val="24"/>
              </w:rPr>
              <w:t>护理部副主任/副主任护师</w:t>
            </w:r>
          </w:p>
        </w:tc>
        <w:tc>
          <w:tcPr>
            <w:tcW w:w="1275" w:type="dxa"/>
            <w:tcBorders>
              <w:top w:val="single" w:sz="4" w:space="0" w:color="auto"/>
              <w:bottom w:val="single" w:sz="4" w:space="0" w:color="auto"/>
            </w:tcBorders>
            <w:vAlign w:val="center"/>
          </w:tcPr>
          <w:p w14:paraId="2D52E7FD"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09A91E6" w14:textId="77777777" w:rsidR="00DF5953" w:rsidRDefault="00000000">
            <w:pPr>
              <w:rPr>
                <w:rFonts w:ascii="仿宋_GB2312" w:eastAsia="仿宋_GB2312"/>
                <w:sz w:val="24"/>
              </w:rPr>
            </w:pPr>
            <w:r>
              <w:rPr>
                <w:rFonts w:ascii="仿宋_GB2312" w:eastAsia="仿宋_GB2312" w:hint="eastAsia"/>
                <w:sz w:val="24"/>
              </w:rPr>
              <w:t>云南省传染病医院</w:t>
            </w:r>
          </w:p>
        </w:tc>
        <w:tc>
          <w:tcPr>
            <w:tcW w:w="2862" w:type="dxa"/>
            <w:tcBorders>
              <w:top w:val="single" w:sz="4" w:space="0" w:color="auto"/>
              <w:bottom w:val="single" w:sz="4" w:space="0" w:color="auto"/>
              <w:right w:val="single" w:sz="4" w:space="0" w:color="auto"/>
            </w:tcBorders>
            <w:vAlign w:val="center"/>
          </w:tcPr>
          <w:p w14:paraId="24DC1F37"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E157CE6" w14:textId="77777777">
        <w:trPr>
          <w:trHeight w:val="450"/>
          <w:jc w:val="center"/>
        </w:trPr>
        <w:tc>
          <w:tcPr>
            <w:tcW w:w="987" w:type="dxa"/>
            <w:tcBorders>
              <w:top w:val="single" w:sz="4" w:space="0" w:color="auto"/>
              <w:left w:val="single" w:sz="4" w:space="0" w:color="auto"/>
              <w:bottom w:val="single" w:sz="4" w:space="0" w:color="auto"/>
            </w:tcBorders>
            <w:vAlign w:val="center"/>
          </w:tcPr>
          <w:p w14:paraId="24340749" w14:textId="77777777" w:rsidR="00DF5953" w:rsidRDefault="00000000">
            <w:pPr>
              <w:rPr>
                <w:rFonts w:ascii="仿宋_GB2312" w:eastAsia="仿宋_GB2312"/>
                <w:sz w:val="24"/>
              </w:rPr>
            </w:pPr>
            <w:r>
              <w:rPr>
                <w:rFonts w:ascii="仿宋_GB2312" w:eastAsia="仿宋_GB2312" w:hint="eastAsia"/>
                <w:sz w:val="24"/>
              </w:rPr>
              <w:t>李紫芹</w:t>
            </w:r>
          </w:p>
        </w:tc>
        <w:tc>
          <w:tcPr>
            <w:tcW w:w="1588" w:type="dxa"/>
            <w:tcBorders>
              <w:top w:val="single" w:sz="4" w:space="0" w:color="auto"/>
              <w:bottom w:val="single" w:sz="4" w:space="0" w:color="auto"/>
            </w:tcBorders>
            <w:vAlign w:val="center"/>
          </w:tcPr>
          <w:p w14:paraId="7B085462"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099A1DC7"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78751D9A" w14:textId="77777777" w:rsidR="00DF5953" w:rsidRDefault="00000000">
            <w:pPr>
              <w:rPr>
                <w:rFonts w:ascii="仿宋_GB2312" w:eastAsia="仿宋_GB2312"/>
                <w:sz w:val="24"/>
              </w:rPr>
            </w:pPr>
            <w:r>
              <w:rPr>
                <w:rFonts w:ascii="仿宋_GB2312" w:eastAsia="仿宋_GB2312" w:hint="eastAsia"/>
                <w:sz w:val="24"/>
              </w:rPr>
              <w:t>云南省传染病医院</w:t>
            </w:r>
          </w:p>
        </w:tc>
        <w:tc>
          <w:tcPr>
            <w:tcW w:w="2862" w:type="dxa"/>
            <w:tcBorders>
              <w:top w:val="single" w:sz="4" w:space="0" w:color="auto"/>
              <w:bottom w:val="single" w:sz="4" w:space="0" w:color="auto"/>
              <w:right w:val="single" w:sz="4" w:space="0" w:color="auto"/>
            </w:tcBorders>
            <w:vAlign w:val="center"/>
          </w:tcPr>
          <w:p w14:paraId="3FFD93A2"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56B7B107" w14:textId="77777777">
        <w:trPr>
          <w:trHeight w:val="450"/>
          <w:jc w:val="center"/>
        </w:trPr>
        <w:tc>
          <w:tcPr>
            <w:tcW w:w="987" w:type="dxa"/>
            <w:tcBorders>
              <w:top w:val="single" w:sz="4" w:space="0" w:color="auto"/>
              <w:left w:val="single" w:sz="4" w:space="0" w:color="auto"/>
              <w:bottom w:val="single" w:sz="4" w:space="0" w:color="auto"/>
            </w:tcBorders>
            <w:vAlign w:val="center"/>
          </w:tcPr>
          <w:p w14:paraId="19657599" w14:textId="77777777" w:rsidR="00DF5953" w:rsidRDefault="00000000">
            <w:pPr>
              <w:rPr>
                <w:rFonts w:ascii="仿宋_GB2312" w:eastAsia="仿宋_GB2312"/>
                <w:sz w:val="24"/>
              </w:rPr>
            </w:pPr>
            <w:r>
              <w:rPr>
                <w:rFonts w:ascii="仿宋_GB2312" w:eastAsia="仿宋_GB2312" w:hint="eastAsia"/>
                <w:sz w:val="24"/>
              </w:rPr>
              <w:t>王映映</w:t>
            </w:r>
          </w:p>
        </w:tc>
        <w:tc>
          <w:tcPr>
            <w:tcW w:w="1588" w:type="dxa"/>
            <w:tcBorders>
              <w:top w:val="single" w:sz="4" w:space="0" w:color="auto"/>
              <w:bottom w:val="single" w:sz="4" w:space="0" w:color="auto"/>
            </w:tcBorders>
            <w:vAlign w:val="center"/>
          </w:tcPr>
          <w:p w14:paraId="645D33BD"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696CC99"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233FBD9" w14:textId="77777777" w:rsidR="00DF5953" w:rsidRDefault="00000000">
            <w:pPr>
              <w:rPr>
                <w:rFonts w:ascii="仿宋_GB2312" w:eastAsia="仿宋_GB2312"/>
                <w:sz w:val="24"/>
              </w:rPr>
            </w:pPr>
            <w:r>
              <w:rPr>
                <w:rFonts w:ascii="仿宋_GB2312" w:eastAsia="仿宋_GB2312" w:hint="eastAsia"/>
                <w:sz w:val="24"/>
              </w:rPr>
              <w:t>海南省人民医院</w:t>
            </w:r>
          </w:p>
        </w:tc>
        <w:tc>
          <w:tcPr>
            <w:tcW w:w="2862" w:type="dxa"/>
            <w:tcBorders>
              <w:top w:val="single" w:sz="4" w:space="0" w:color="auto"/>
              <w:bottom w:val="single" w:sz="4" w:space="0" w:color="auto"/>
              <w:right w:val="single" w:sz="4" w:space="0" w:color="auto"/>
            </w:tcBorders>
            <w:vAlign w:val="center"/>
          </w:tcPr>
          <w:p w14:paraId="5F518DBF"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36B6D50" w14:textId="77777777">
        <w:trPr>
          <w:trHeight w:val="450"/>
          <w:jc w:val="center"/>
        </w:trPr>
        <w:tc>
          <w:tcPr>
            <w:tcW w:w="987" w:type="dxa"/>
            <w:tcBorders>
              <w:top w:val="single" w:sz="4" w:space="0" w:color="auto"/>
              <w:left w:val="single" w:sz="4" w:space="0" w:color="auto"/>
              <w:bottom w:val="single" w:sz="4" w:space="0" w:color="auto"/>
            </w:tcBorders>
            <w:vAlign w:val="center"/>
          </w:tcPr>
          <w:p w14:paraId="600F2ECF" w14:textId="77777777" w:rsidR="00DF5953" w:rsidRDefault="00000000">
            <w:pPr>
              <w:rPr>
                <w:rFonts w:ascii="仿宋_GB2312" w:eastAsia="仿宋_GB2312"/>
                <w:sz w:val="24"/>
              </w:rPr>
            </w:pPr>
            <w:r>
              <w:rPr>
                <w:rFonts w:ascii="仿宋_GB2312" w:eastAsia="仿宋_GB2312" w:hint="eastAsia"/>
                <w:sz w:val="24"/>
              </w:rPr>
              <w:t>李祥艳</w:t>
            </w:r>
          </w:p>
        </w:tc>
        <w:tc>
          <w:tcPr>
            <w:tcW w:w="1588" w:type="dxa"/>
            <w:tcBorders>
              <w:top w:val="single" w:sz="4" w:space="0" w:color="auto"/>
              <w:bottom w:val="single" w:sz="4" w:space="0" w:color="auto"/>
            </w:tcBorders>
            <w:vAlign w:val="center"/>
          </w:tcPr>
          <w:p w14:paraId="4183B02A" w14:textId="77777777" w:rsidR="00DF5953" w:rsidRDefault="00000000">
            <w:pPr>
              <w:rPr>
                <w:rFonts w:ascii="仿宋_GB2312" w:eastAsia="仿宋_GB2312"/>
                <w:sz w:val="24"/>
              </w:rPr>
            </w:pPr>
            <w:r>
              <w:rPr>
                <w:rFonts w:ascii="仿宋_GB2312" w:eastAsia="仿宋_GB2312" w:hint="eastAsia"/>
                <w:sz w:val="24"/>
              </w:rPr>
              <w:t>护士长/副主任护师</w:t>
            </w:r>
          </w:p>
        </w:tc>
        <w:tc>
          <w:tcPr>
            <w:tcW w:w="1275" w:type="dxa"/>
            <w:tcBorders>
              <w:top w:val="single" w:sz="4" w:space="0" w:color="auto"/>
              <w:bottom w:val="single" w:sz="4" w:space="0" w:color="auto"/>
            </w:tcBorders>
            <w:vAlign w:val="center"/>
          </w:tcPr>
          <w:p w14:paraId="740A037C"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F34B025" w14:textId="77777777" w:rsidR="00DF5953" w:rsidRDefault="00000000">
            <w:pPr>
              <w:rPr>
                <w:rFonts w:ascii="仿宋_GB2312" w:eastAsia="仿宋_GB2312"/>
                <w:sz w:val="24"/>
              </w:rPr>
            </w:pPr>
            <w:r>
              <w:rPr>
                <w:rFonts w:ascii="仿宋_GB2312" w:eastAsia="仿宋_GB2312" w:hint="eastAsia"/>
                <w:sz w:val="24"/>
              </w:rPr>
              <w:t>钦州市妇幼保健院</w:t>
            </w:r>
          </w:p>
        </w:tc>
        <w:tc>
          <w:tcPr>
            <w:tcW w:w="2862" w:type="dxa"/>
            <w:tcBorders>
              <w:top w:val="single" w:sz="4" w:space="0" w:color="auto"/>
              <w:bottom w:val="single" w:sz="4" w:space="0" w:color="auto"/>
              <w:right w:val="single" w:sz="4" w:space="0" w:color="auto"/>
            </w:tcBorders>
            <w:vAlign w:val="center"/>
          </w:tcPr>
          <w:p w14:paraId="63565E4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DF5DCF9" w14:textId="77777777">
        <w:trPr>
          <w:trHeight w:val="450"/>
          <w:jc w:val="center"/>
        </w:trPr>
        <w:tc>
          <w:tcPr>
            <w:tcW w:w="987" w:type="dxa"/>
            <w:tcBorders>
              <w:top w:val="single" w:sz="4" w:space="0" w:color="auto"/>
              <w:left w:val="single" w:sz="4" w:space="0" w:color="auto"/>
              <w:bottom w:val="single" w:sz="4" w:space="0" w:color="auto"/>
            </w:tcBorders>
            <w:vAlign w:val="center"/>
          </w:tcPr>
          <w:p w14:paraId="4B4D4D49" w14:textId="77777777" w:rsidR="00DF5953" w:rsidRDefault="00000000">
            <w:pPr>
              <w:rPr>
                <w:rFonts w:ascii="仿宋_GB2312" w:eastAsia="仿宋_GB2312"/>
                <w:sz w:val="24"/>
              </w:rPr>
            </w:pPr>
            <w:r>
              <w:rPr>
                <w:rFonts w:ascii="仿宋_GB2312" w:eastAsia="仿宋_GB2312" w:hint="eastAsia"/>
                <w:sz w:val="24"/>
              </w:rPr>
              <w:t>李小翡</w:t>
            </w:r>
          </w:p>
        </w:tc>
        <w:tc>
          <w:tcPr>
            <w:tcW w:w="1588" w:type="dxa"/>
            <w:tcBorders>
              <w:top w:val="single" w:sz="4" w:space="0" w:color="auto"/>
              <w:bottom w:val="single" w:sz="4" w:space="0" w:color="auto"/>
            </w:tcBorders>
            <w:vAlign w:val="center"/>
          </w:tcPr>
          <w:p w14:paraId="6F9ABE56"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1E84DAC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9C92582" w14:textId="77777777" w:rsidR="00DF5953" w:rsidRDefault="00000000">
            <w:pPr>
              <w:rPr>
                <w:rFonts w:ascii="仿宋_GB2312" w:eastAsia="仿宋_GB2312"/>
                <w:sz w:val="24"/>
              </w:rPr>
            </w:pPr>
            <w:r>
              <w:rPr>
                <w:rFonts w:ascii="仿宋_GB2312" w:eastAsia="仿宋_GB2312" w:hint="eastAsia"/>
                <w:sz w:val="24"/>
              </w:rPr>
              <w:t>北流市人民医院</w:t>
            </w:r>
          </w:p>
        </w:tc>
        <w:tc>
          <w:tcPr>
            <w:tcW w:w="2862" w:type="dxa"/>
            <w:tcBorders>
              <w:top w:val="single" w:sz="4" w:space="0" w:color="auto"/>
              <w:bottom w:val="single" w:sz="4" w:space="0" w:color="auto"/>
              <w:right w:val="single" w:sz="4" w:space="0" w:color="auto"/>
            </w:tcBorders>
            <w:vAlign w:val="center"/>
          </w:tcPr>
          <w:p w14:paraId="64B0CEAE"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FA72DBC" w14:textId="77777777">
        <w:trPr>
          <w:trHeight w:val="450"/>
          <w:jc w:val="center"/>
        </w:trPr>
        <w:tc>
          <w:tcPr>
            <w:tcW w:w="987" w:type="dxa"/>
            <w:tcBorders>
              <w:top w:val="single" w:sz="4" w:space="0" w:color="auto"/>
              <w:left w:val="single" w:sz="4" w:space="0" w:color="auto"/>
              <w:bottom w:val="single" w:sz="4" w:space="0" w:color="auto"/>
            </w:tcBorders>
            <w:vAlign w:val="center"/>
          </w:tcPr>
          <w:p w14:paraId="0C2B2EA7" w14:textId="77777777" w:rsidR="00DF5953" w:rsidRDefault="00000000">
            <w:pPr>
              <w:rPr>
                <w:rFonts w:ascii="仿宋_GB2312" w:eastAsia="仿宋_GB2312"/>
                <w:sz w:val="24"/>
              </w:rPr>
            </w:pPr>
            <w:r>
              <w:rPr>
                <w:rFonts w:ascii="仿宋_GB2312" w:eastAsia="仿宋_GB2312" w:hint="eastAsia"/>
                <w:sz w:val="24"/>
              </w:rPr>
              <w:t>何俐颖</w:t>
            </w:r>
          </w:p>
        </w:tc>
        <w:tc>
          <w:tcPr>
            <w:tcW w:w="1588" w:type="dxa"/>
            <w:tcBorders>
              <w:top w:val="single" w:sz="4" w:space="0" w:color="auto"/>
              <w:bottom w:val="single" w:sz="4" w:space="0" w:color="auto"/>
            </w:tcBorders>
            <w:vAlign w:val="center"/>
          </w:tcPr>
          <w:p w14:paraId="6FA9693F" w14:textId="77777777" w:rsidR="00DF5953" w:rsidRDefault="00000000">
            <w:pPr>
              <w:rPr>
                <w:rFonts w:ascii="仿宋_GB2312" w:eastAsia="仿宋_GB2312"/>
                <w:sz w:val="24"/>
              </w:rPr>
            </w:pPr>
            <w:r>
              <w:rPr>
                <w:rFonts w:ascii="仿宋_GB2312" w:eastAsia="仿宋_GB2312" w:hint="eastAsia"/>
                <w:sz w:val="24"/>
              </w:rPr>
              <w:t>护士长/主管护师</w:t>
            </w:r>
          </w:p>
        </w:tc>
        <w:tc>
          <w:tcPr>
            <w:tcW w:w="1275" w:type="dxa"/>
            <w:tcBorders>
              <w:top w:val="single" w:sz="4" w:space="0" w:color="auto"/>
              <w:bottom w:val="single" w:sz="4" w:space="0" w:color="auto"/>
            </w:tcBorders>
            <w:vAlign w:val="center"/>
          </w:tcPr>
          <w:p w14:paraId="5137990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5CF5DD22" w14:textId="77777777" w:rsidR="00DF5953" w:rsidRDefault="00000000">
            <w:pPr>
              <w:rPr>
                <w:rFonts w:ascii="仿宋_GB2312" w:eastAsia="仿宋_GB2312"/>
                <w:sz w:val="24"/>
              </w:rPr>
            </w:pPr>
            <w:r>
              <w:rPr>
                <w:rFonts w:ascii="仿宋_GB2312" w:eastAsia="仿宋_GB2312" w:hint="eastAsia"/>
                <w:sz w:val="24"/>
              </w:rPr>
              <w:t>北流市人民医院</w:t>
            </w:r>
          </w:p>
        </w:tc>
        <w:tc>
          <w:tcPr>
            <w:tcW w:w="2862" w:type="dxa"/>
            <w:tcBorders>
              <w:top w:val="single" w:sz="4" w:space="0" w:color="auto"/>
              <w:bottom w:val="single" w:sz="4" w:space="0" w:color="auto"/>
              <w:right w:val="single" w:sz="4" w:space="0" w:color="auto"/>
            </w:tcBorders>
            <w:vAlign w:val="center"/>
          </w:tcPr>
          <w:p w14:paraId="5F314168"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21D3380C" w14:textId="77777777">
        <w:trPr>
          <w:trHeight w:val="450"/>
          <w:jc w:val="center"/>
        </w:trPr>
        <w:tc>
          <w:tcPr>
            <w:tcW w:w="987" w:type="dxa"/>
            <w:tcBorders>
              <w:top w:val="single" w:sz="4" w:space="0" w:color="auto"/>
              <w:left w:val="single" w:sz="4" w:space="0" w:color="auto"/>
              <w:bottom w:val="single" w:sz="4" w:space="0" w:color="auto"/>
            </w:tcBorders>
            <w:vAlign w:val="center"/>
          </w:tcPr>
          <w:p w14:paraId="4B928845" w14:textId="77777777" w:rsidR="00DF5953" w:rsidRDefault="00000000">
            <w:pPr>
              <w:rPr>
                <w:rFonts w:ascii="仿宋_GB2312" w:eastAsia="仿宋_GB2312"/>
                <w:sz w:val="24"/>
              </w:rPr>
            </w:pPr>
            <w:r>
              <w:rPr>
                <w:rFonts w:ascii="仿宋_GB2312" w:eastAsia="仿宋_GB2312" w:hint="eastAsia"/>
                <w:sz w:val="24"/>
              </w:rPr>
              <w:t>严燕芳</w:t>
            </w:r>
          </w:p>
        </w:tc>
        <w:tc>
          <w:tcPr>
            <w:tcW w:w="1588" w:type="dxa"/>
            <w:tcBorders>
              <w:top w:val="single" w:sz="4" w:space="0" w:color="auto"/>
              <w:bottom w:val="single" w:sz="4" w:space="0" w:color="auto"/>
            </w:tcBorders>
            <w:vAlign w:val="center"/>
          </w:tcPr>
          <w:p w14:paraId="4F82AC63" w14:textId="77777777" w:rsidR="00DF5953" w:rsidRDefault="00000000">
            <w:pPr>
              <w:rPr>
                <w:rFonts w:ascii="仿宋_GB2312" w:eastAsia="仿宋_GB2312"/>
                <w:sz w:val="24"/>
              </w:rPr>
            </w:pPr>
            <w:r>
              <w:rPr>
                <w:rFonts w:ascii="仿宋_GB2312" w:eastAsia="仿宋_GB2312" w:hint="eastAsia"/>
                <w:sz w:val="24"/>
              </w:rPr>
              <w:t>副主任护师</w:t>
            </w:r>
          </w:p>
        </w:tc>
        <w:tc>
          <w:tcPr>
            <w:tcW w:w="1275" w:type="dxa"/>
            <w:tcBorders>
              <w:top w:val="single" w:sz="4" w:space="0" w:color="auto"/>
              <w:bottom w:val="single" w:sz="4" w:space="0" w:color="auto"/>
            </w:tcBorders>
            <w:vAlign w:val="center"/>
          </w:tcPr>
          <w:p w14:paraId="631C2C54"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ADD6E9A" w14:textId="77777777" w:rsidR="00DF5953" w:rsidRDefault="00000000">
            <w:pPr>
              <w:rPr>
                <w:rFonts w:ascii="仿宋_GB2312" w:eastAsia="仿宋_GB2312"/>
                <w:sz w:val="24"/>
              </w:rPr>
            </w:pPr>
            <w:r>
              <w:rPr>
                <w:rFonts w:ascii="仿宋_GB2312" w:eastAsia="仿宋_GB2312" w:hint="eastAsia"/>
                <w:sz w:val="24"/>
              </w:rPr>
              <w:t>梧州市工人医院</w:t>
            </w:r>
          </w:p>
        </w:tc>
        <w:tc>
          <w:tcPr>
            <w:tcW w:w="2862" w:type="dxa"/>
            <w:tcBorders>
              <w:top w:val="single" w:sz="4" w:space="0" w:color="auto"/>
              <w:bottom w:val="single" w:sz="4" w:space="0" w:color="auto"/>
              <w:right w:val="single" w:sz="4" w:space="0" w:color="auto"/>
            </w:tcBorders>
            <w:vAlign w:val="center"/>
          </w:tcPr>
          <w:p w14:paraId="2BE8ECDA"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623E9F96" w14:textId="77777777">
        <w:trPr>
          <w:trHeight w:val="450"/>
          <w:jc w:val="center"/>
        </w:trPr>
        <w:tc>
          <w:tcPr>
            <w:tcW w:w="987" w:type="dxa"/>
            <w:tcBorders>
              <w:top w:val="single" w:sz="4" w:space="0" w:color="auto"/>
              <w:left w:val="single" w:sz="4" w:space="0" w:color="auto"/>
              <w:bottom w:val="single" w:sz="4" w:space="0" w:color="auto"/>
            </w:tcBorders>
            <w:vAlign w:val="center"/>
          </w:tcPr>
          <w:p w14:paraId="3F19D776" w14:textId="77777777" w:rsidR="00DF5953" w:rsidRDefault="00000000">
            <w:pPr>
              <w:rPr>
                <w:rFonts w:ascii="仿宋_GB2312" w:eastAsia="仿宋_GB2312"/>
                <w:sz w:val="24"/>
              </w:rPr>
            </w:pPr>
            <w:r>
              <w:rPr>
                <w:rFonts w:ascii="仿宋_GB2312" w:eastAsia="仿宋_GB2312" w:hint="eastAsia"/>
                <w:sz w:val="24"/>
              </w:rPr>
              <w:t>张月婷</w:t>
            </w:r>
          </w:p>
        </w:tc>
        <w:tc>
          <w:tcPr>
            <w:tcW w:w="1588" w:type="dxa"/>
            <w:tcBorders>
              <w:top w:val="single" w:sz="4" w:space="0" w:color="auto"/>
              <w:bottom w:val="single" w:sz="4" w:space="0" w:color="auto"/>
            </w:tcBorders>
            <w:vAlign w:val="center"/>
          </w:tcPr>
          <w:p w14:paraId="5D6B9F0F"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04C1F073"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F3211C5" w14:textId="77777777" w:rsidR="00DF5953" w:rsidRDefault="00000000">
            <w:pPr>
              <w:rPr>
                <w:rFonts w:ascii="仿宋_GB2312" w:eastAsia="仿宋_GB2312"/>
                <w:sz w:val="24"/>
              </w:rPr>
            </w:pPr>
            <w:r>
              <w:rPr>
                <w:rFonts w:ascii="仿宋_GB2312" w:eastAsia="仿宋_GB2312" w:hint="eastAsia"/>
                <w:sz w:val="24"/>
              </w:rPr>
              <w:t>梧州市工人医院</w:t>
            </w:r>
          </w:p>
        </w:tc>
        <w:tc>
          <w:tcPr>
            <w:tcW w:w="2862" w:type="dxa"/>
            <w:tcBorders>
              <w:top w:val="single" w:sz="4" w:space="0" w:color="auto"/>
              <w:bottom w:val="single" w:sz="4" w:space="0" w:color="auto"/>
              <w:right w:val="single" w:sz="4" w:space="0" w:color="auto"/>
            </w:tcBorders>
            <w:vAlign w:val="center"/>
          </w:tcPr>
          <w:p w14:paraId="5EE06990"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236B0B1" w14:textId="77777777">
        <w:trPr>
          <w:trHeight w:val="450"/>
          <w:jc w:val="center"/>
        </w:trPr>
        <w:tc>
          <w:tcPr>
            <w:tcW w:w="987" w:type="dxa"/>
            <w:tcBorders>
              <w:top w:val="single" w:sz="4" w:space="0" w:color="auto"/>
              <w:left w:val="single" w:sz="4" w:space="0" w:color="auto"/>
              <w:bottom w:val="single" w:sz="4" w:space="0" w:color="auto"/>
            </w:tcBorders>
            <w:vAlign w:val="center"/>
          </w:tcPr>
          <w:p w14:paraId="177D3B60" w14:textId="77777777" w:rsidR="00DF5953" w:rsidRDefault="00000000">
            <w:pPr>
              <w:rPr>
                <w:rFonts w:ascii="仿宋_GB2312" w:eastAsia="仿宋_GB2312"/>
                <w:sz w:val="24"/>
              </w:rPr>
            </w:pPr>
            <w:r>
              <w:rPr>
                <w:rFonts w:ascii="仿宋_GB2312" w:eastAsia="仿宋_GB2312" w:hint="eastAsia"/>
                <w:sz w:val="24"/>
              </w:rPr>
              <w:t>黄菊艳</w:t>
            </w:r>
          </w:p>
        </w:tc>
        <w:tc>
          <w:tcPr>
            <w:tcW w:w="1588" w:type="dxa"/>
            <w:tcBorders>
              <w:top w:val="single" w:sz="4" w:space="0" w:color="auto"/>
              <w:bottom w:val="single" w:sz="4" w:space="0" w:color="auto"/>
            </w:tcBorders>
            <w:vAlign w:val="center"/>
          </w:tcPr>
          <w:p w14:paraId="3A5B8B58"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4FD9505"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F4AC9CA" w14:textId="77777777" w:rsidR="00DF5953" w:rsidRDefault="00000000">
            <w:pPr>
              <w:rPr>
                <w:rFonts w:ascii="仿宋_GB2312" w:eastAsia="仿宋_GB2312"/>
                <w:sz w:val="24"/>
              </w:rPr>
            </w:pPr>
            <w:r>
              <w:rPr>
                <w:rFonts w:ascii="仿宋_GB2312" w:eastAsia="仿宋_GB2312" w:hint="eastAsia"/>
                <w:sz w:val="24"/>
              </w:rPr>
              <w:t>贺州市人民医院</w:t>
            </w:r>
          </w:p>
        </w:tc>
        <w:tc>
          <w:tcPr>
            <w:tcW w:w="2862" w:type="dxa"/>
            <w:tcBorders>
              <w:top w:val="single" w:sz="4" w:space="0" w:color="auto"/>
              <w:bottom w:val="single" w:sz="4" w:space="0" w:color="auto"/>
              <w:right w:val="single" w:sz="4" w:space="0" w:color="auto"/>
            </w:tcBorders>
            <w:vAlign w:val="center"/>
          </w:tcPr>
          <w:p w14:paraId="232C369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7C81C9D9" w14:textId="77777777">
        <w:trPr>
          <w:trHeight w:val="450"/>
          <w:jc w:val="center"/>
        </w:trPr>
        <w:tc>
          <w:tcPr>
            <w:tcW w:w="987" w:type="dxa"/>
            <w:tcBorders>
              <w:top w:val="single" w:sz="4" w:space="0" w:color="auto"/>
              <w:left w:val="single" w:sz="4" w:space="0" w:color="auto"/>
              <w:bottom w:val="single" w:sz="4" w:space="0" w:color="auto"/>
            </w:tcBorders>
            <w:vAlign w:val="center"/>
          </w:tcPr>
          <w:p w14:paraId="372569D7" w14:textId="77777777" w:rsidR="00DF5953" w:rsidRDefault="00000000">
            <w:pPr>
              <w:rPr>
                <w:rFonts w:ascii="仿宋_GB2312" w:eastAsia="仿宋_GB2312"/>
                <w:sz w:val="24"/>
              </w:rPr>
            </w:pPr>
            <w:r>
              <w:rPr>
                <w:rFonts w:ascii="仿宋_GB2312" w:eastAsia="仿宋_GB2312" w:hint="eastAsia"/>
                <w:sz w:val="24"/>
              </w:rPr>
              <w:lastRenderedPageBreak/>
              <w:t>麦玉影</w:t>
            </w:r>
          </w:p>
        </w:tc>
        <w:tc>
          <w:tcPr>
            <w:tcW w:w="1588" w:type="dxa"/>
            <w:tcBorders>
              <w:top w:val="single" w:sz="4" w:space="0" w:color="auto"/>
              <w:bottom w:val="single" w:sz="4" w:space="0" w:color="auto"/>
            </w:tcBorders>
            <w:vAlign w:val="center"/>
          </w:tcPr>
          <w:p w14:paraId="315A3A8B"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6D84AD60"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15FC35A3" w14:textId="77777777" w:rsidR="00DF5953" w:rsidRDefault="00000000">
            <w:pPr>
              <w:rPr>
                <w:rFonts w:ascii="仿宋_GB2312" w:eastAsia="仿宋_GB2312"/>
                <w:sz w:val="24"/>
              </w:rPr>
            </w:pPr>
            <w:r>
              <w:rPr>
                <w:rFonts w:ascii="仿宋_GB2312" w:eastAsia="仿宋_GB2312" w:hint="eastAsia"/>
                <w:sz w:val="24"/>
              </w:rPr>
              <w:t>贺州市人民医院</w:t>
            </w:r>
          </w:p>
        </w:tc>
        <w:tc>
          <w:tcPr>
            <w:tcW w:w="2862" w:type="dxa"/>
            <w:tcBorders>
              <w:top w:val="single" w:sz="4" w:space="0" w:color="auto"/>
              <w:bottom w:val="single" w:sz="4" w:space="0" w:color="auto"/>
              <w:right w:val="single" w:sz="4" w:space="0" w:color="auto"/>
            </w:tcBorders>
            <w:vAlign w:val="center"/>
          </w:tcPr>
          <w:p w14:paraId="07A26823"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05CCBEAF" w14:textId="77777777">
        <w:trPr>
          <w:trHeight w:val="450"/>
          <w:jc w:val="center"/>
        </w:trPr>
        <w:tc>
          <w:tcPr>
            <w:tcW w:w="987" w:type="dxa"/>
            <w:tcBorders>
              <w:top w:val="single" w:sz="4" w:space="0" w:color="auto"/>
              <w:left w:val="single" w:sz="4" w:space="0" w:color="auto"/>
              <w:bottom w:val="single" w:sz="4" w:space="0" w:color="auto"/>
            </w:tcBorders>
            <w:vAlign w:val="center"/>
          </w:tcPr>
          <w:p w14:paraId="1A298072" w14:textId="77777777" w:rsidR="00DF5953" w:rsidRDefault="00000000">
            <w:pPr>
              <w:rPr>
                <w:rFonts w:ascii="仿宋_GB2312" w:eastAsia="仿宋_GB2312"/>
                <w:sz w:val="24"/>
              </w:rPr>
            </w:pPr>
            <w:r>
              <w:rPr>
                <w:rFonts w:ascii="仿宋_GB2312" w:eastAsia="仿宋_GB2312" w:hint="eastAsia"/>
                <w:sz w:val="24"/>
              </w:rPr>
              <w:t>陈祖双</w:t>
            </w:r>
          </w:p>
        </w:tc>
        <w:tc>
          <w:tcPr>
            <w:tcW w:w="1588" w:type="dxa"/>
            <w:tcBorders>
              <w:top w:val="single" w:sz="4" w:space="0" w:color="auto"/>
              <w:bottom w:val="single" w:sz="4" w:space="0" w:color="auto"/>
            </w:tcBorders>
            <w:vAlign w:val="center"/>
          </w:tcPr>
          <w:p w14:paraId="45315D92"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11DF80CF"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465D45B6" w14:textId="77777777" w:rsidR="00DF5953" w:rsidRDefault="00000000">
            <w:pPr>
              <w:rPr>
                <w:rFonts w:ascii="仿宋_GB2312" w:eastAsia="仿宋_GB2312"/>
                <w:sz w:val="24"/>
              </w:rPr>
            </w:pPr>
            <w:r>
              <w:rPr>
                <w:rFonts w:ascii="仿宋_GB2312" w:eastAsia="仿宋_GB2312" w:hint="eastAsia"/>
                <w:sz w:val="24"/>
              </w:rPr>
              <w:t>贺州市人民医院</w:t>
            </w:r>
          </w:p>
        </w:tc>
        <w:tc>
          <w:tcPr>
            <w:tcW w:w="2862" w:type="dxa"/>
            <w:tcBorders>
              <w:top w:val="single" w:sz="4" w:space="0" w:color="auto"/>
              <w:bottom w:val="single" w:sz="4" w:space="0" w:color="auto"/>
              <w:right w:val="single" w:sz="4" w:space="0" w:color="auto"/>
            </w:tcBorders>
            <w:vAlign w:val="center"/>
          </w:tcPr>
          <w:p w14:paraId="03484005"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381B1290" w14:textId="77777777">
        <w:trPr>
          <w:trHeight w:val="450"/>
          <w:jc w:val="center"/>
        </w:trPr>
        <w:tc>
          <w:tcPr>
            <w:tcW w:w="987" w:type="dxa"/>
            <w:tcBorders>
              <w:top w:val="single" w:sz="4" w:space="0" w:color="auto"/>
              <w:left w:val="single" w:sz="4" w:space="0" w:color="auto"/>
              <w:bottom w:val="single" w:sz="4" w:space="0" w:color="auto"/>
            </w:tcBorders>
            <w:vAlign w:val="center"/>
          </w:tcPr>
          <w:p w14:paraId="1ABC0244" w14:textId="77777777" w:rsidR="00DF5953" w:rsidRDefault="00000000">
            <w:pPr>
              <w:rPr>
                <w:rFonts w:ascii="仿宋_GB2312" w:eastAsia="仿宋_GB2312"/>
                <w:sz w:val="24"/>
              </w:rPr>
            </w:pPr>
            <w:r>
              <w:rPr>
                <w:rFonts w:ascii="仿宋_GB2312" w:eastAsia="仿宋_GB2312" w:hint="eastAsia"/>
                <w:sz w:val="24"/>
              </w:rPr>
              <w:t>覃  婉</w:t>
            </w:r>
          </w:p>
        </w:tc>
        <w:tc>
          <w:tcPr>
            <w:tcW w:w="1588" w:type="dxa"/>
            <w:tcBorders>
              <w:top w:val="single" w:sz="4" w:space="0" w:color="auto"/>
              <w:bottom w:val="single" w:sz="4" w:space="0" w:color="auto"/>
            </w:tcBorders>
            <w:vAlign w:val="center"/>
          </w:tcPr>
          <w:p w14:paraId="39AFA823" w14:textId="77777777" w:rsidR="00DF5953" w:rsidRDefault="00000000">
            <w:pPr>
              <w:rPr>
                <w:rFonts w:ascii="仿宋_GB2312" w:eastAsia="仿宋_GB2312"/>
                <w:sz w:val="24"/>
              </w:rPr>
            </w:pPr>
            <w:r>
              <w:rPr>
                <w:rFonts w:ascii="仿宋_GB2312" w:eastAsia="仿宋_GB2312" w:hint="eastAsia"/>
                <w:sz w:val="24"/>
              </w:rPr>
              <w:t>主管护师</w:t>
            </w:r>
          </w:p>
        </w:tc>
        <w:tc>
          <w:tcPr>
            <w:tcW w:w="1275" w:type="dxa"/>
            <w:tcBorders>
              <w:top w:val="single" w:sz="4" w:space="0" w:color="auto"/>
              <w:bottom w:val="single" w:sz="4" w:space="0" w:color="auto"/>
            </w:tcBorders>
            <w:vAlign w:val="center"/>
          </w:tcPr>
          <w:p w14:paraId="22D20F36"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6F9E4728" w14:textId="77777777" w:rsidR="00DF5953" w:rsidRDefault="00000000">
            <w:pPr>
              <w:rPr>
                <w:rFonts w:ascii="仿宋_GB2312" w:eastAsia="仿宋_GB2312"/>
                <w:sz w:val="24"/>
              </w:rPr>
            </w:pPr>
            <w:r>
              <w:rPr>
                <w:rFonts w:ascii="仿宋_GB2312" w:eastAsia="仿宋_GB2312" w:hint="eastAsia"/>
                <w:sz w:val="24"/>
              </w:rPr>
              <w:t>河池市人民医院</w:t>
            </w:r>
          </w:p>
        </w:tc>
        <w:tc>
          <w:tcPr>
            <w:tcW w:w="2862" w:type="dxa"/>
            <w:tcBorders>
              <w:top w:val="single" w:sz="4" w:space="0" w:color="auto"/>
              <w:bottom w:val="single" w:sz="4" w:space="0" w:color="auto"/>
              <w:right w:val="single" w:sz="4" w:space="0" w:color="auto"/>
            </w:tcBorders>
            <w:vAlign w:val="center"/>
          </w:tcPr>
          <w:p w14:paraId="261CC0BE"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r w:rsidR="00DF5953" w14:paraId="41863D3C" w14:textId="77777777">
        <w:trPr>
          <w:trHeight w:val="450"/>
          <w:jc w:val="center"/>
        </w:trPr>
        <w:tc>
          <w:tcPr>
            <w:tcW w:w="987" w:type="dxa"/>
            <w:tcBorders>
              <w:top w:val="single" w:sz="4" w:space="0" w:color="auto"/>
              <w:left w:val="single" w:sz="4" w:space="0" w:color="auto"/>
              <w:bottom w:val="single" w:sz="4" w:space="0" w:color="auto"/>
            </w:tcBorders>
            <w:vAlign w:val="center"/>
          </w:tcPr>
          <w:p w14:paraId="01A3FA7A" w14:textId="77777777" w:rsidR="00DF5953" w:rsidRDefault="00000000">
            <w:pPr>
              <w:rPr>
                <w:rFonts w:ascii="仿宋_GB2312" w:eastAsia="仿宋_GB2312"/>
                <w:sz w:val="24"/>
              </w:rPr>
            </w:pPr>
            <w:r>
              <w:rPr>
                <w:rFonts w:ascii="仿宋_GB2312" w:eastAsia="仿宋_GB2312" w:hint="eastAsia"/>
                <w:sz w:val="24"/>
              </w:rPr>
              <w:t>莫梦甜</w:t>
            </w:r>
          </w:p>
        </w:tc>
        <w:tc>
          <w:tcPr>
            <w:tcW w:w="1588" w:type="dxa"/>
            <w:tcBorders>
              <w:top w:val="single" w:sz="4" w:space="0" w:color="auto"/>
              <w:bottom w:val="single" w:sz="4" w:space="0" w:color="auto"/>
            </w:tcBorders>
            <w:vAlign w:val="center"/>
          </w:tcPr>
          <w:p w14:paraId="0ACCDDD6" w14:textId="77777777" w:rsidR="00DF5953" w:rsidRDefault="00000000">
            <w:pPr>
              <w:rPr>
                <w:rFonts w:ascii="仿宋_GB2312" w:eastAsia="仿宋_GB2312"/>
                <w:sz w:val="24"/>
              </w:rPr>
            </w:pPr>
            <w:r>
              <w:rPr>
                <w:rFonts w:ascii="仿宋_GB2312" w:eastAsia="仿宋_GB2312" w:hint="eastAsia"/>
                <w:sz w:val="24"/>
              </w:rPr>
              <w:t>护师</w:t>
            </w:r>
          </w:p>
        </w:tc>
        <w:tc>
          <w:tcPr>
            <w:tcW w:w="1275" w:type="dxa"/>
            <w:tcBorders>
              <w:top w:val="single" w:sz="4" w:space="0" w:color="auto"/>
              <w:bottom w:val="single" w:sz="4" w:space="0" w:color="auto"/>
            </w:tcBorders>
            <w:vAlign w:val="center"/>
          </w:tcPr>
          <w:p w14:paraId="7067011B" w14:textId="77777777" w:rsidR="00DF5953" w:rsidRDefault="00000000">
            <w:pPr>
              <w:jc w:val="center"/>
              <w:rPr>
                <w:rFonts w:ascii="仿宋_GB2312" w:eastAsia="仿宋_GB2312"/>
                <w:sz w:val="24"/>
              </w:rPr>
            </w:pPr>
            <w:r>
              <w:rPr>
                <w:rFonts w:ascii="仿宋_GB2312" w:eastAsia="仿宋_GB2312" w:hint="eastAsia"/>
                <w:sz w:val="24"/>
              </w:rPr>
              <w:t>护理</w:t>
            </w:r>
          </w:p>
        </w:tc>
        <w:tc>
          <w:tcPr>
            <w:tcW w:w="2462" w:type="dxa"/>
            <w:tcBorders>
              <w:top w:val="single" w:sz="4" w:space="0" w:color="auto"/>
              <w:bottom w:val="single" w:sz="4" w:space="0" w:color="auto"/>
            </w:tcBorders>
            <w:vAlign w:val="center"/>
          </w:tcPr>
          <w:p w14:paraId="3AA24E26" w14:textId="77777777" w:rsidR="00DF5953" w:rsidRDefault="00000000">
            <w:pPr>
              <w:rPr>
                <w:rFonts w:ascii="仿宋_GB2312" w:eastAsia="仿宋_GB2312"/>
                <w:sz w:val="24"/>
              </w:rPr>
            </w:pPr>
            <w:r>
              <w:rPr>
                <w:rFonts w:ascii="仿宋_GB2312" w:eastAsia="仿宋_GB2312" w:hint="eastAsia"/>
                <w:sz w:val="24"/>
              </w:rPr>
              <w:t>河池市人民医院</w:t>
            </w:r>
          </w:p>
        </w:tc>
        <w:tc>
          <w:tcPr>
            <w:tcW w:w="2862" w:type="dxa"/>
            <w:tcBorders>
              <w:top w:val="single" w:sz="4" w:space="0" w:color="auto"/>
              <w:bottom w:val="single" w:sz="4" w:space="0" w:color="auto"/>
              <w:right w:val="single" w:sz="4" w:space="0" w:color="auto"/>
            </w:tcBorders>
            <w:vAlign w:val="center"/>
          </w:tcPr>
          <w:p w14:paraId="7F9CE83C" w14:textId="77777777" w:rsidR="00DF5953" w:rsidRDefault="00000000">
            <w:pPr>
              <w:rPr>
                <w:rFonts w:ascii="仿宋_GB2312" w:eastAsia="仿宋_GB2312"/>
                <w:sz w:val="24"/>
              </w:rPr>
            </w:pPr>
            <w:r>
              <w:rPr>
                <w:rFonts w:ascii="仿宋_GB2312" w:eastAsia="仿宋_GB2312" w:hint="eastAsia"/>
                <w:sz w:val="24"/>
              </w:rPr>
              <w:t>资料整理与归档，意见汇总辅助，实施准备协助</w:t>
            </w:r>
          </w:p>
        </w:tc>
      </w:tr>
    </w:tbl>
    <w:p w14:paraId="55E7EEF4" w14:textId="77777777" w:rsidR="00DF5953" w:rsidRDefault="00DF5953">
      <w:pPr>
        <w:pStyle w:val="BodyText2"/>
      </w:pPr>
    </w:p>
    <w:p w14:paraId="3DC6DD68" w14:textId="77777777" w:rsidR="00DF5953" w:rsidRDefault="00000000">
      <w:pPr>
        <w:spacing w:line="520" w:lineRule="exact"/>
        <w:ind w:firstLineChars="200" w:firstLine="640"/>
        <w:rPr>
          <w:rFonts w:ascii="黑体" w:eastAsia="黑体" w:cs="仿宋_GB2312"/>
          <w:sz w:val="32"/>
          <w:szCs w:val="32"/>
        </w:rPr>
      </w:pPr>
      <w:r>
        <w:rPr>
          <w:rFonts w:ascii="黑体" w:eastAsia="黑体" w:cs="仿宋_GB2312" w:hint="eastAsia"/>
          <w:sz w:val="32"/>
          <w:szCs w:val="32"/>
        </w:rPr>
        <w:t>二、制定标准的必要性和意义</w:t>
      </w:r>
    </w:p>
    <w:p w14:paraId="1128C5A9"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护理工作是卫生健康事业的重要组成部分，对全面推进健康中国建设具有重要意义。2022年，《全国护理事业发展规划（2021-2025年）》明确“十四五”时期护理事业发展的基本原则之一是坚持高质量发展，把提高护理服务质量和水平作为核心任务；主要任务之一是完善护理服务体系，结合人口结构变化、疾病谱特点及群众医疗护理服务需求，健全覆盖急性期诊疗、慢性期康复、稳定期照护、终末期关怀的护理服务体系。2023年，《进一步改善护理服务行动计划（2023-2025年）》强调要加强临床护理，促进护理服务贴近患者；提高护理质量，促进护理服务贴近临床，提高护理技术水平；拓展护理领域，促进护理服务贴近社会。2024年，《国务院办公厅关于印发&lt;深化医药卫生体制改革2024年重点工作任务&gt;的通知》明确要进一步完善医疗卫生服务体系，推动公立医院高质量发展，制定关于加强护士队伍建设优化护理服务的指导性文件，扩大专业护理人才招用规模，保障护理人员待遇，合理调整提高护理服务价格，提升患者护理服务体验。</w:t>
      </w:r>
    </w:p>
    <w:p w14:paraId="6433A6EE"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“十四五”时期护理事业发展的基本原则之一是要坚持高质量发展。习总书记曾指出“标准决定质量，有什么样的标准就有什么样的质量，只</w:t>
      </w:r>
      <w:r>
        <w:rPr>
          <w:rFonts w:ascii="仿宋_GB2312" w:eastAsia="仿宋_GB2312" w:hint="eastAsia"/>
          <w:sz w:val="28"/>
          <w:szCs w:val="28"/>
        </w:rPr>
        <w:lastRenderedPageBreak/>
        <w:t>有高标准才有高质量。”。通过制定护理领域标准，以标准为抓手，统一规范相关护理要求，对提升护理技术水平，保障护理服务质量，推动护理事业高质量发展具有重要意义。</w:t>
      </w:r>
    </w:p>
    <w:p w14:paraId="2C97DDB1"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腹水（ascites）是失代偿期肝硬化患者常见且严重的并发症之一，也是肝硬化自然病程进展的重要标志，一旦出现腹水，1年病死率可达到15％，5年病死率可达到44％～85％。腹水防治一直是临床工作中常见的难点和研究的热点问题。</w:t>
      </w:r>
    </w:p>
    <w:p w14:paraId="592091FC"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腹水浓缩回输治疗是一种针对难治性腹水的创新疗法，其核心原理在于通过抽取患者腹腔内的大量腹水，并利用特殊的腹水浓缩设备，将腹水中的多余水分和钠盐排除，同时保留自体蛋白等有效成分，再将浓缩后的腹水回输至患者体内。这一治疗过程不仅能够有效地减少患者体内的腹水量，减轻因腹水引起的腹部压迫症状，还能为患者补充自体蛋白，提高血浆胶体渗透压，从而改善其营养状况和免疫功能。</w:t>
      </w:r>
    </w:p>
    <w:p w14:paraId="518D63B6"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当前广西可进行腹水浓缩回输治疗的医疗机构约有13家，全区每年收治相关患者约500例，治疗有效率为100％，满意度为95％，预计在今后的需求和发展中将呈现不断增长和创新的趋势。为了满足患者需求和提高护理质量，需要不断加强技术研发、人才培养和跨学科合作等方面的工作。</w:t>
      </w:r>
    </w:p>
    <w:p w14:paraId="38371DED" w14:textId="4F8B0F5D"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通过制定团体标准《腹水浓缩回输治疗护理技术操作规范》，对推动腹水浓缩回输治疗技术的不断研究和创新，为医疗技术的发展提供有力支撑具有重要意义。</w:t>
      </w:r>
    </w:p>
    <w:p w14:paraId="3583DAA6" w14:textId="77777777" w:rsidR="00DF5953" w:rsidRDefault="00000000">
      <w:pPr>
        <w:autoSpaceDE w:val="0"/>
        <w:autoSpaceDN w:val="0"/>
        <w:adjustRightInd w:val="0"/>
        <w:spacing w:line="520" w:lineRule="exact"/>
        <w:ind w:firstLineChars="200" w:firstLine="640"/>
        <w:jc w:val="left"/>
        <w:rPr>
          <w:rFonts w:ascii="黑体" w:eastAsia="黑体" w:cs="仿宋_GB2312"/>
          <w:sz w:val="32"/>
          <w:szCs w:val="32"/>
        </w:rPr>
      </w:pPr>
      <w:r>
        <w:rPr>
          <w:rFonts w:ascii="黑体" w:eastAsia="黑体" w:cs="仿宋_GB2312" w:hint="eastAsia"/>
          <w:sz w:val="32"/>
          <w:szCs w:val="32"/>
        </w:rPr>
        <w:t>三、主要起草过程</w:t>
      </w:r>
    </w:p>
    <w:p w14:paraId="1E67EC12" w14:textId="77777777" w:rsidR="00DF5953" w:rsidRDefault="00000000">
      <w:pPr>
        <w:spacing w:line="520" w:lineRule="exact"/>
        <w:ind w:firstLineChars="200" w:firstLine="562"/>
        <w:rPr>
          <w:rFonts w:ascii="仿宋_GB2312" w:eastAsia="仿宋_GB2312"/>
          <w:sz w:val="28"/>
          <w:szCs w:val="28"/>
        </w:rPr>
      </w:pPr>
      <w:r>
        <w:rPr>
          <w:rFonts w:ascii="仿宋_GB2312" w:eastAsia="仿宋_GB2312" w:cs="仿宋_GB2312" w:hint="eastAsia"/>
          <w:b/>
          <w:sz w:val="28"/>
          <w:szCs w:val="28"/>
        </w:rPr>
        <w:t>（一）成立标准编制工作组</w:t>
      </w:r>
    </w:p>
    <w:p w14:paraId="13D8393F" w14:textId="77777777" w:rsidR="00DF5953" w:rsidRDefault="00000000">
      <w:pPr>
        <w:spacing w:line="520" w:lineRule="exact"/>
        <w:ind w:firstLineChars="200" w:firstLine="560"/>
        <w:jc w:val="left"/>
        <w:rPr>
          <w:rFonts w:ascii="仿宋_GB2312" w:eastAsia="仿宋_GB2312"/>
          <w:sz w:val="28"/>
          <w:szCs w:val="28"/>
        </w:rPr>
      </w:pPr>
      <w:r>
        <w:rPr>
          <w:rFonts w:ascii="仿宋_GB2312" w:eastAsia="仿宋_GB2312" w:hAnsi="宋体" w:hint="eastAsia"/>
          <w:sz w:val="28"/>
          <w:szCs w:val="28"/>
        </w:rPr>
        <w:t>团体标准</w:t>
      </w:r>
      <w:r>
        <w:rPr>
          <w:rFonts w:ascii="仿宋_GB2312" w:eastAsia="仿宋_GB2312" w:hint="eastAsia"/>
          <w:sz w:val="28"/>
          <w:szCs w:val="28"/>
        </w:rPr>
        <w:t>《腹水浓缩回输治疗护理技术操作规范》项目任务下达后，</w:t>
      </w:r>
      <w:r>
        <w:rPr>
          <w:rFonts w:ascii="仿宋_GB2312" w:eastAsia="仿宋_GB2312" w:hint="eastAsia"/>
          <w:sz w:val="28"/>
          <w:szCs w:val="28"/>
        </w:rPr>
        <w:lastRenderedPageBreak/>
        <w:t>南宁市第四人民医院、广西医科大学第二附属医院、广西医科大学第一附属医院等单位成立了标准编制工作组，制定了起草编写方案与进度安排，明确任务职责，确定工作技术路线，开展标准研制工作。具体标准编制工作由起草单位相关人员配合完成。</w:t>
      </w:r>
    </w:p>
    <w:p w14:paraId="6918DD08" w14:textId="77777777" w:rsidR="00DF5953" w:rsidRDefault="00000000">
      <w:pPr>
        <w:spacing w:line="520" w:lineRule="exact"/>
        <w:ind w:firstLineChars="200" w:firstLine="560"/>
        <w:rPr>
          <w:rFonts w:ascii="仿宋_GB2312" w:eastAsia="仿宋_GB2312" w:cs="仿宋_GB2312"/>
          <w:sz w:val="28"/>
          <w:szCs w:val="28"/>
        </w:rPr>
      </w:pPr>
      <w:r>
        <w:rPr>
          <w:rFonts w:ascii="仿宋_GB2312" w:eastAsia="仿宋_GB2312" w:hint="eastAsia"/>
          <w:sz w:val="28"/>
          <w:szCs w:val="28"/>
        </w:rPr>
        <w:t>为了明确标准编制的任务职责，确定工作技术路线，开展标准研制工作。标准编制工作组下设二个组，分别是资料收集组、草案编写组。资料收集组负责国内外有关腹水浓缩回输治疗护理技术方面的文献资料的查询、收集和整理工作，查阅前期对腹水浓缩回输治疗护理方面的有关研究情况和目前科学界腹水浓缩回输治疗护理的研究进展；草案编写组负责起草标准草案及后续征求意见稿和标准编制说明、送审稿及编制说明等编写工作，包括后期召开征求意见会、网上征求意见，以及标准的不断修改和完善。</w:t>
      </w:r>
    </w:p>
    <w:p w14:paraId="79E4701E" w14:textId="77777777" w:rsidR="00DF5953" w:rsidRDefault="00000000">
      <w:pPr>
        <w:spacing w:line="520" w:lineRule="exact"/>
        <w:ind w:firstLineChars="200" w:firstLine="562"/>
        <w:rPr>
          <w:rFonts w:ascii="仿宋_GB2312" w:eastAsia="仿宋_GB2312" w:cs="仿宋_GB2312"/>
          <w:b/>
          <w:sz w:val="28"/>
          <w:szCs w:val="28"/>
        </w:rPr>
      </w:pPr>
      <w:r>
        <w:rPr>
          <w:rFonts w:ascii="仿宋_GB2312" w:eastAsia="仿宋_GB2312" w:cs="仿宋_GB2312" w:hint="eastAsia"/>
          <w:b/>
          <w:sz w:val="28"/>
          <w:szCs w:val="28"/>
        </w:rPr>
        <w:t>（二）收集整理文献资料</w:t>
      </w:r>
    </w:p>
    <w:p w14:paraId="4BAE2489"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标准编制工作组收集了国内有关腹水浓缩回输治疗护理的相关文献资料。主要有：</w:t>
      </w:r>
    </w:p>
    <w:p w14:paraId="44012772" w14:textId="4DCD2F7E" w:rsidR="00DF5953" w:rsidRDefault="00000000">
      <w:pPr>
        <w:spacing w:line="520" w:lineRule="exact"/>
        <w:ind w:firstLineChars="200" w:firstLine="560"/>
        <w:rPr>
          <w:rFonts w:ascii="仿宋_GB2312" w:eastAsia="仿宋_GB2312" w:cs="仿宋_GB2312"/>
          <w:bCs/>
          <w:sz w:val="28"/>
          <w:szCs w:val="28"/>
        </w:rPr>
      </w:pPr>
      <w:bookmarkStart w:id="0" w:name="_Hlk212105598"/>
      <w:r>
        <w:rPr>
          <w:rFonts w:ascii="仿宋_GB2312" w:eastAsia="仿宋_GB2312" w:cs="仿宋_GB2312" w:hint="eastAsia"/>
          <w:bCs/>
          <w:sz w:val="28"/>
          <w:szCs w:val="28"/>
        </w:rPr>
        <w:t>[</w:t>
      </w:r>
      <w:r w:rsidR="008F4DC2">
        <w:rPr>
          <w:rFonts w:ascii="仿宋_GB2312" w:eastAsia="仿宋_GB2312" w:cs="仿宋_GB2312" w:hint="eastAsia"/>
          <w:bCs/>
          <w:sz w:val="28"/>
          <w:szCs w:val="28"/>
        </w:rPr>
        <w:t>1</w:t>
      </w:r>
      <w:r>
        <w:rPr>
          <w:rFonts w:ascii="仿宋_GB2312" w:eastAsia="仿宋_GB2312" w:cs="仿宋_GB2312" w:hint="eastAsia"/>
          <w:bCs/>
          <w:sz w:val="28"/>
          <w:szCs w:val="28"/>
        </w:rPr>
        <w:t xml:space="preserve">] GB 15982-2012  医院消毒卫生标准  </w:t>
      </w:r>
    </w:p>
    <w:p w14:paraId="7B531E72" w14:textId="501D18FB" w:rsidR="00DF5953" w:rsidRDefault="00000000">
      <w:pPr>
        <w:spacing w:line="520" w:lineRule="exact"/>
        <w:ind w:firstLineChars="200" w:firstLine="560"/>
        <w:rPr>
          <w:rFonts w:ascii="仿宋_GB2312" w:eastAsia="仿宋_GB2312" w:cs="仿宋_GB2312"/>
          <w:bCs/>
          <w:sz w:val="28"/>
          <w:szCs w:val="28"/>
        </w:rPr>
      </w:pPr>
      <w:r>
        <w:rPr>
          <w:rFonts w:ascii="仿宋_GB2312" w:eastAsia="仿宋_GB2312" w:cs="仿宋_GB2312" w:hint="eastAsia"/>
          <w:bCs/>
          <w:sz w:val="28"/>
          <w:szCs w:val="28"/>
        </w:rPr>
        <w:t>[</w:t>
      </w:r>
      <w:r w:rsidR="008F4DC2">
        <w:rPr>
          <w:rFonts w:ascii="仿宋_GB2312" w:eastAsia="仿宋_GB2312" w:cs="仿宋_GB2312" w:hint="eastAsia"/>
          <w:bCs/>
          <w:sz w:val="28"/>
          <w:szCs w:val="28"/>
        </w:rPr>
        <w:t>2</w:t>
      </w:r>
      <w:r>
        <w:rPr>
          <w:rFonts w:ascii="仿宋_GB2312" w:eastAsia="仿宋_GB2312" w:cs="仿宋_GB2312" w:hint="eastAsia"/>
          <w:bCs/>
          <w:sz w:val="28"/>
          <w:szCs w:val="28"/>
        </w:rPr>
        <w:t xml:space="preserve">] WS/T 367-2012  医疗机构消毒技术规范 </w:t>
      </w:r>
    </w:p>
    <w:bookmarkEnd w:id="0"/>
    <w:p w14:paraId="3EC3FA0B" w14:textId="43468EBB" w:rsidR="00DF5953" w:rsidRDefault="00000000">
      <w:pPr>
        <w:spacing w:line="520" w:lineRule="exact"/>
        <w:ind w:firstLineChars="200" w:firstLine="560"/>
        <w:rPr>
          <w:rFonts w:ascii="仿宋_GB2312" w:eastAsia="仿宋_GB2312" w:cs="仿宋_GB2312"/>
          <w:bCs/>
          <w:sz w:val="28"/>
          <w:szCs w:val="28"/>
        </w:rPr>
      </w:pPr>
      <w:r>
        <w:rPr>
          <w:rFonts w:ascii="仿宋_GB2312" w:eastAsia="仿宋_GB2312" w:cs="仿宋_GB2312" w:hint="eastAsia"/>
          <w:bCs/>
          <w:sz w:val="28"/>
          <w:szCs w:val="28"/>
        </w:rPr>
        <w:t>[</w:t>
      </w:r>
      <w:r w:rsidR="008F4DC2">
        <w:rPr>
          <w:rFonts w:ascii="仿宋_GB2312" w:eastAsia="仿宋_GB2312" w:cs="仿宋_GB2312" w:hint="eastAsia"/>
          <w:bCs/>
          <w:sz w:val="28"/>
          <w:szCs w:val="28"/>
        </w:rPr>
        <w:t>3</w:t>
      </w:r>
      <w:r>
        <w:rPr>
          <w:rFonts w:ascii="仿宋_GB2312" w:eastAsia="仿宋_GB2312" w:cs="仿宋_GB2312" w:hint="eastAsia"/>
          <w:bCs/>
          <w:sz w:val="28"/>
          <w:szCs w:val="28"/>
        </w:rPr>
        <w:t xml:space="preserve">] 中华医学会肝病学分会. 肝硬化腹水及相关并发症诊疗指南（2022年）[J]. 中华肝脏病杂志, 2022, 30(12):1320-1338. </w:t>
      </w:r>
    </w:p>
    <w:p w14:paraId="7F5C50EF" w14:textId="668F70A2" w:rsidR="00DF5953" w:rsidRDefault="00000000">
      <w:pPr>
        <w:spacing w:line="520" w:lineRule="exact"/>
        <w:ind w:firstLineChars="200" w:firstLine="560"/>
        <w:rPr>
          <w:rFonts w:ascii="仿宋_GB2312" w:eastAsia="仿宋_GB2312" w:cs="仿宋_GB2312"/>
          <w:bCs/>
          <w:sz w:val="28"/>
          <w:szCs w:val="28"/>
        </w:rPr>
      </w:pPr>
      <w:r>
        <w:rPr>
          <w:rFonts w:ascii="仿宋_GB2312" w:eastAsia="仿宋_GB2312" w:cs="仿宋_GB2312" w:hint="eastAsia"/>
          <w:bCs/>
          <w:sz w:val="28"/>
          <w:szCs w:val="28"/>
        </w:rPr>
        <w:t>[</w:t>
      </w:r>
      <w:r w:rsidR="008F4DC2">
        <w:rPr>
          <w:rFonts w:ascii="仿宋_GB2312" w:eastAsia="仿宋_GB2312" w:cs="仿宋_GB2312" w:hint="eastAsia"/>
          <w:bCs/>
          <w:sz w:val="28"/>
          <w:szCs w:val="28"/>
        </w:rPr>
        <w:t>4</w:t>
      </w:r>
      <w:r>
        <w:rPr>
          <w:rFonts w:ascii="仿宋_GB2312" w:eastAsia="仿宋_GB2312" w:cs="仿宋_GB2312" w:hint="eastAsia"/>
          <w:bCs/>
          <w:sz w:val="28"/>
          <w:szCs w:val="28"/>
        </w:rPr>
        <w:t>] 中国医师协会介入医师分会. 腹水浓缩回输技术临床应用专家共识（2021版）[J]. 中华消化外科杂志, 2021, 20(5):501-507.</w:t>
      </w:r>
    </w:p>
    <w:p w14:paraId="1399D1F8" w14:textId="77777777" w:rsidR="00DF5953" w:rsidRDefault="00000000">
      <w:pPr>
        <w:spacing w:line="520" w:lineRule="exact"/>
        <w:ind w:firstLineChars="200" w:firstLine="562"/>
        <w:rPr>
          <w:rFonts w:ascii="仿宋_GB2312" w:eastAsia="仿宋_GB2312" w:cs="仿宋_GB2312"/>
          <w:b/>
          <w:sz w:val="28"/>
          <w:szCs w:val="28"/>
        </w:rPr>
      </w:pPr>
      <w:r>
        <w:rPr>
          <w:rFonts w:ascii="仿宋_GB2312" w:eastAsia="仿宋_GB2312" w:cs="仿宋_GB2312" w:hint="eastAsia"/>
          <w:b/>
          <w:sz w:val="28"/>
          <w:szCs w:val="28"/>
        </w:rPr>
        <w:t>（三）研讨确定标准特色、创新点及主体内容</w:t>
      </w:r>
    </w:p>
    <w:p w14:paraId="72CB9307" w14:textId="076F787D" w:rsidR="00DF5953" w:rsidRDefault="00000000" w:rsidP="00986EC9">
      <w:pPr>
        <w:pStyle w:val="afd"/>
        <w:spacing w:line="520" w:lineRule="exact"/>
        <w:ind w:firstLine="560"/>
        <w:rPr>
          <w:rFonts w:ascii="仿宋_GB2312" w:eastAsia="仿宋_GB2312"/>
          <w:sz w:val="28"/>
          <w:szCs w:val="28"/>
        </w:rPr>
      </w:pPr>
      <w:r>
        <w:rPr>
          <w:rFonts w:ascii="仿宋_GB2312" w:eastAsia="仿宋_GB2312" w:hint="eastAsia"/>
          <w:sz w:val="28"/>
          <w:szCs w:val="28"/>
        </w:rPr>
        <w:t>1.主要特色和创新点</w:t>
      </w:r>
    </w:p>
    <w:p w14:paraId="3CD1E741" w14:textId="6B851840" w:rsidR="008F4DC2" w:rsidRDefault="008F4DC2" w:rsidP="008F4DC2">
      <w:pPr>
        <w:pStyle w:val="afd"/>
        <w:spacing w:line="520" w:lineRule="exact"/>
        <w:ind w:firstLine="560"/>
        <w:rPr>
          <w:rFonts w:ascii="仿宋_GB2312" w:eastAsia="仿宋_GB2312"/>
          <w:sz w:val="28"/>
          <w:szCs w:val="28"/>
        </w:rPr>
      </w:pPr>
      <w:r w:rsidRPr="008F4DC2">
        <w:rPr>
          <w:rFonts w:ascii="仿宋_GB2312" w:eastAsia="仿宋_GB2312" w:hint="eastAsia"/>
          <w:sz w:val="28"/>
          <w:szCs w:val="28"/>
        </w:rPr>
        <w:lastRenderedPageBreak/>
        <w:t>该标准的核心创新点在于首次为腹水浓缩回输治疗中的护理操作建立了系统化、标准化的技术规范。它填补了该领域长期以来缺乏统一、权威护理标准的空白，通过明确护理人员在治疗前评估、治疗中监护、治疗后管理的全流程职责与操作步骤，将以往依赖个人经验的护理实践，提升为有章可循、科学严谨的标准化作业，确保了技术操作的同质化和高水平。</w:t>
      </w:r>
      <w:r>
        <w:rPr>
          <w:rFonts w:ascii="仿宋_GB2312" w:eastAsia="仿宋_GB2312" w:hint="eastAsia"/>
          <w:sz w:val="28"/>
          <w:szCs w:val="28"/>
        </w:rPr>
        <w:t>目前没有</w:t>
      </w:r>
      <w:r w:rsidRPr="008F4DC2">
        <w:rPr>
          <w:rFonts w:ascii="仿宋_GB2312" w:eastAsia="仿宋_GB2312" w:hint="eastAsia"/>
          <w:sz w:val="28"/>
          <w:szCs w:val="28"/>
        </w:rPr>
        <w:t>腹水浓缩回输</w:t>
      </w:r>
      <w:r>
        <w:rPr>
          <w:rFonts w:ascii="仿宋_GB2312" w:eastAsia="仿宋_GB2312" w:hint="eastAsia"/>
          <w:sz w:val="28"/>
          <w:szCs w:val="28"/>
        </w:rPr>
        <w:t>治疗护理相关的标准，业内只有《</w:t>
      </w:r>
      <w:r w:rsidRPr="008F4DC2">
        <w:rPr>
          <w:rFonts w:ascii="仿宋_GB2312" w:eastAsia="仿宋_GB2312" w:hint="eastAsia"/>
          <w:sz w:val="28"/>
          <w:szCs w:val="28"/>
        </w:rPr>
        <w:t>腹水浓缩回输技术临床应用专家共识</w:t>
      </w:r>
      <w:r>
        <w:rPr>
          <w:rFonts w:ascii="仿宋_GB2312" w:eastAsia="仿宋_GB2312" w:hint="eastAsia"/>
          <w:sz w:val="28"/>
          <w:szCs w:val="28"/>
        </w:rPr>
        <w:t>》</w:t>
      </w:r>
      <w:r w:rsidRPr="008F4DC2">
        <w:rPr>
          <w:rFonts w:ascii="仿宋_GB2312" w:eastAsia="仿宋_GB2312" w:hint="eastAsia"/>
          <w:sz w:val="28"/>
          <w:szCs w:val="28"/>
        </w:rPr>
        <w:t>（2021版）</w:t>
      </w:r>
      <w:r>
        <w:rPr>
          <w:rFonts w:ascii="仿宋_GB2312" w:eastAsia="仿宋_GB2312" w:hint="eastAsia"/>
          <w:sz w:val="28"/>
          <w:szCs w:val="28"/>
        </w:rPr>
        <w:t>，但是业内只针对于</w:t>
      </w:r>
      <w:r w:rsidRPr="008F4DC2">
        <w:rPr>
          <w:rFonts w:ascii="仿宋_GB2312" w:eastAsia="仿宋_GB2312" w:hint="eastAsia"/>
          <w:sz w:val="28"/>
          <w:szCs w:val="28"/>
        </w:rPr>
        <w:t>腹水浓缩回输</w:t>
      </w:r>
      <w:r w:rsidR="00E05BEC">
        <w:rPr>
          <w:rFonts w:ascii="仿宋_GB2312" w:eastAsia="仿宋_GB2312" w:hint="eastAsia"/>
          <w:sz w:val="28"/>
          <w:szCs w:val="28"/>
        </w:rPr>
        <w:t>的治疗技术</w:t>
      </w:r>
      <w:r>
        <w:rPr>
          <w:rFonts w:ascii="仿宋_GB2312" w:eastAsia="仿宋_GB2312" w:hint="eastAsia"/>
          <w:sz w:val="28"/>
          <w:szCs w:val="28"/>
        </w:rPr>
        <w:t>，很少有</w:t>
      </w:r>
      <w:r w:rsidRPr="008F4DC2">
        <w:rPr>
          <w:rFonts w:ascii="仿宋_GB2312" w:eastAsia="仿宋_GB2312" w:hint="eastAsia"/>
          <w:sz w:val="28"/>
          <w:szCs w:val="28"/>
        </w:rPr>
        <w:t>腹水浓缩回输</w:t>
      </w:r>
      <w:r>
        <w:rPr>
          <w:rFonts w:ascii="仿宋_GB2312" w:eastAsia="仿宋_GB2312" w:hint="eastAsia"/>
          <w:sz w:val="28"/>
          <w:szCs w:val="28"/>
        </w:rPr>
        <w:t>治疗的护理，因此，制定本标准</w:t>
      </w:r>
      <w:r w:rsidR="00E05BEC">
        <w:rPr>
          <w:rFonts w:ascii="仿宋_GB2312" w:eastAsia="仿宋_GB2312" w:hint="eastAsia"/>
          <w:sz w:val="28"/>
          <w:szCs w:val="28"/>
        </w:rPr>
        <w:t>具有非常重要的指导</w:t>
      </w:r>
      <w:r>
        <w:rPr>
          <w:rFonts w:ascii="仿宋_GB2312" w:eastAsia="仿宋_GB2312" w:hint="eastAsia"/>
          <w:sz w:val="28"/>
          <w:szCs w:val="28"/>
        </w:rPr>
        <w:t>意义。</w:t>
      </w:r>
    </w:p>
    <w:p w14:paraId="75808AE4" w14:textId="04F8080B" w:rsidR="005E2460" w:rsidRDefault="008F4DC2" w:rsidP="00E05BEC">
      <w:pPr>
        <w:pStyle w:val="afd"/>
        <w:spacing w:line="520" w:lineRule="exact"/>
        <w:ind w:firstLine="560"/>
        <w:rPr>
          <w:rFonts w:ascii="仿宋_GB2312" w:eastAsia="仿宋_GB2312"/>
          <w:sz w:val="28"/>
          <w:szCs w:val="28"/>
        </w:rPr>
      </w:pPr>
      <w:r w:rsidRPr="008F4DC2">
        <w:rPr>
          <w:rFonts w:ascii="仿宋_GB2312" w:eastAsia="仿宋_GB2312" w:hint="eastAsia"/>
          <w:sz w:val="28"/>
          <w:szCs w:val="28"/>
        </w:rPr>
        <w:t>此外，该标准前瞻性地将风险管理与患者安全理念深度融入技术规范。</w:t>
      </w:r>
      <w:r>
        <w:rPr>
          <w:rFonts w:ascii="仿宋_GB2312" w:eastAsia="仿宋_GB2312" w:hint="eastAsia"/>
          <w:sz w:val="28"/>
          <w:szCs w:val="28"/>
        </w:rPr>
        <w:t>总结了</w:t>
      </w:r>
      <w:r w:rsidRPr="008F4DC2">
        <w:rPr>
          <w:rFonts w:ascii="仿宋_GB2312" w:eastAsia="仿宋_GB2312" w:hint="eastAsia"/>
          <w:sz w:val="28"/>
          <w:szCs w:val="28"/>
        </w:rPr>
        <w:t>并发症预防与处理的具体要求，更强调了在治疗全程中对患者生命体征、不良反应的连续性监测与预警，从而显著提升了治疗的精准性与安全性，有效降低了临床风险，为保障患者生命安全和改善治疗结局提供了坚实的护理支持。</w:t>
      </w:r>
      <w:r w:rsidR="005E2460">
        <w:rPr>
          <w:rFonts w:ascii="仿宋_GB2312" w:eastAsia="仿宋_GB2312" w:hint="eastAsia"/>
          <w:sz w:val="28"/>
          <w:szCs w:val="28"/>
        </w:rPr>
        <w:t>具体见下表。</w:t>
      </w:r>
    </w:p>
    <w:tbl>
      <w:tblPr>
        <w:tblW w:w="5000" w:type="pct"/>
        <w:tblLook w:val="04A0" w:firstRow="1" w:lastRow="0" w:firstColumn="1" w:lastColumn="0" w:noHBand="0" w:noVBand="1"/>
      </w:tblPr>
      <w:tblGrid>
        <w:gridCol w:w="2093"/>
        <w:gridCol w:w="3822"/>
        <w:gridCol w:w="3259"/>
      </w:tblGrid>
      <w:tr w:rsidR="00DF5953" w14:paraId="095B3547" w14:textId="77777777" w:rsidTr="00055E5D">
        <w:trPr>
          <w:trHeight w:val="600"/>
        </w:trPr>
        <w:tc>
          <w:tcPr>
            <w:tcW w:w="1141"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06D46FB4" w14:textId="77777777" w:rsidR="00DF5953" w:rsidRDefault="00000000" w:rsidP="00E16824">
            <w:pPr>
              <w:widowControl/>
              <w:jc w:val="center"/>
              <w:textAlignment w:val="center"/>
              <w:rPr>
                <w:rFonts w:ascii="Segoe UI" w:eastAsia="Segoe UI" w:hAnsi="Segoe UI" w:cs="Segoe UI"/>
                <w:b/>
                <w:bCs/>
                <w:color w:val="000000"/>
                <w:szCs w:val="21"/>
              </w:rPr>
            </w:pPr>
            <w:r>
              <w:rPr>
                <w:rFonts w:ascii="Segoe UI" w:eastAsia="Segoe UI" w:hAnsi="Segoe UI" w:cs="Segoe UI"/>
                <w:b/>
                <w:bCs/>
                <w:color w:val="000000"/>
                <w:kern w:val="0"/>
                <w:szCs w:val="21"/>
                <w:lang w:bidi="ar"/>
              </w:rPr>
              <w:t>特色维度</w:t>
            </w:r>
          </w:p>
        </w:tc>
        <w:tc>
          <w:tcPr>
            <w:tcW w:w="2083"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1ECDFF1F" w14:textId="77777777" w:rsidR="00DF5953" w:rsidRDefault="00000000" w:rsidP="00E16824">
            <w:pPr>
              <w:widowControl/>
              <w:jc w:val="center"/>
              <w:textAlignment w:val="center"/>
              <w:rPr>
                <w:rFonts w:ascii="Segoe UI" w:eastAsia="Segoe UI" w:hAnsi="Segoe UI" w:cs="Segoe UI"/>
                <w:b/>
                <w:bCs/>
                <w:color w:val="000000"/>
                <w:szCs w:val="21"/>
              </w:rPr>
            </w:pPr>
            <w:r>
              <w:rPr>
                <w:rFonts w:ascii="Segoe UI" w:eastAsia="Segoe UI" w:hAnsi="Segoe UI" w:cs="Segoe UI"/>
                <w:b/>
                <w:bCs/>
                <w:color w:val="000000"/>
                <w:kern w:val="0"/>
                <w:szCs w:val="21"/>
                <w:lang w:bidi="ar"/>
              </w:rPr>
              <w:t>具体体现</w:t>
            </w:r>
          </w:p>
        </w:tc>
        <w:tc>
          <w:tcPr>
            <w:tcW w:w="1777"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5FC0FA9D" w14:textId="77777777" w:rsidR="00DF5953" w:rsidRDefault="00000000" w:rsidP="00E16824">
            <w:pPr>
              <w:widowControl/>
              <w:jc w:val="center"/>
              <w:textAlignment w:val="center"/>
              <w:rPr>
                <w:rFonts w:ascii="Segoe UI" w:eastAsia="Segoe UI" w:hAnsi="Segoe UI" w:cs="Segoe UI"/>
                <w:b/>
                <w:bCs/>
                <w:color w:val="000000"/>
                <w:szCs w:val="21"/>
              </w:rPr>
            </w:pPr>
            <w:r>
              <w:rPr>
                <w:rFonts w:ascii="Segoe UI" w:eastAsia="Segoe UI" w:hAnsi="Segoe UI" w:cs="Segoe UI"/>
                <w:b/>
                <w:bCs/>
                <w:color w:val="000000"/>
                <w:kern w:val="0"/>
                <w:szCs w:val="21"/>
                <w:lang w:bidi="ar"/>
              </w:rPr>
              <w:t>与传统标准的区别</w:t>
            </w:r>
          </w:p>
        </w:tc>
      </w:tr>
      <w:tr w:rsidR="00DF5953" w14:paraId="155BE362" w14:textId="77777777" w:rsidTr="00055E5D">
        <w:trPr>
          <w:trHeight w:val="1560"/>
        </w:trPr>
        <w:tc>
          <w:tcPr>
            <w:tcW w:w="1141"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0B1788E9"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w:t>
            </w:r>
            <w:r>
              <w:rPr>
                <w:rStyle w:val="font21"/>
                <w:lang w:bidi="ar"/>
              </w:rPr>
              <w:t>​系统性与闭环管理​​</w:t>
            </w:r>
          </w:p>
        </w:tc>
        <w:tc>
          <w:tcPr>
            <w:tcW w:w="2083"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20EC1B41"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涵盖从导管选择、日常维护到并发症处理的完整生命周期。</w:t>
            </w:r>
          </w:p>
        </w:tc>
        <w:tc>
          <w:tcPr>
            <w:tcW w:w="1777"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1CDE4077"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传统标准可能只关注插管和换药等孤立环节。</w:t>
            </w:r>
          </w:p>
        </w:tc>
      </w:tr>
      <w:tr w:rsidR="00DF5953" w14:paraId="1ECF8855" w14:textId="77777777" w:rsidTr="00055E5D">
        <w:trPr>
          <w:trHeight w:val="825"/>
        </w:trPr>
        <w:tc>
          <w:tcPr>
            <w:tcW w:w="1141"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012EEB64"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w:t>
            </w:r>
            <w:r>
              <w:rPr>
                <w:rStyle w:val="font21"/>
                <w:lang w:bidi="ar"/>
              </w:rPr>
              <w:t>​前瞻性风险管理​​</w:t>
            </w:r>
          </w:p>
        </w:tc>
        <w:tc>
          <w:tcPr>
            <w:tcW w:w="2083"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00090511"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强调“预防为主”，预先识别风险并制定防范措施。</w:t>
            </w:r>
          </w:p>
        </w:tc>
        <w:tc>
          <w:tcPr>
            <w:tcW w:w="1777"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75141752"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传统标准更侧重于出现问题后的处理步骤。</w:t>
            </w:r>
          </w:p>
        </w:tc>
      </w:tr>
      <w:tr w:rsidR="00DF5953" w14:paraId="0ABDC95D" w14:textId="77777777" w:rsidTr="00055E5D">
        <w:trPr>
          <w:trHeight w:val="1360"/>
        </w:trPr>
        <w:tc>
          <w:tcPr>
            <w:tcW w:w="1141"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1AADE2B3"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w:t>
            </w:r>
            <w:r>
              <w:rPr>
                <w:rStyle w:val="font21"/>
                <w:lang w:bidi="ar"/>
              </w:rPr>
              <w:t>​个性化关怀​​</w:t>
            </w:r>
          </w:p>
        </w:tc>
        <w:tc>
          <w:tcPr>
            <w:tcW w:w="2083"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1BDE9AE3"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在标准化框架内，强调根据患者具体情况灵活调整。</w:t>
            </w:r>
          </w:p>
        </w:tc>
        <w:tc>
          <w:tcPr>
            <w:tcW w:w="1777"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45E8B03C"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传统标准可能更强调统一流程，忽视个体差异。</w:t>
            </w:r>
          </w:p>
        </w:tc>
      </w:tr>
      <w:tr w:rsidR="00DF5953" w14:paraId="66EA3955" w14:textId="77777777" w:rsidTr="00055E5D">
        <w:trPr>
          <w:trHeight w:val="1020"/>
        </w:trPr>
        <w:tc>
          <w:tcPr>
            <w:tcW w:w="1141"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2DE2A6EA"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w:t>
            </w:r>
            <w:r>
              <w:rPr>
                <w:rStyle w:val="font21"/>
                <w:lang w:bidi="ar"/>
              </w:rPr>
              <w:t>​可操作与可量化​​</w:t>
            </w:r>
          </w:p>
        </w:tc>
        <w:tc>
          <w:tcPr>
            <w:tcW w:w="2083"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6B2A2656"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流程描述具体（如浓度、时间），便于执行、培训和质控。</w:t>
            </w:r>
          </w:p>
        </w:tc>
        <w:tc>
          <w:tcPr>
            <w:tcW w:w="1777"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4B0DAE72" w14:textId="77777777" w:rsidR="00DF5953" w:rsidRDefault="00000000">
            <w:pPr>
              <w:widowControl/>
              <w:jc w:val="left"/>
              <w:textAlignment w:val="center"/>
              <w:rPr>
                <w:rFonts w:ascii="Segoe UI" w:eastAsia="Segoe UI" w:hAnsi="Segoe UI" w:cs="Segoe UI"/>
                <w:color w:val="000000"/>
                <w:szCs w:val="21"/>
              </w:rPr>
            </w:pPr>
            <w:r>
              <w:rPr>
                <w:rFonts w:ascii="Segoe UI" w:eastAsia="Segoe UI" w:hAnsi="Segoe UI" w:cs="Segoe UI"/>
                <w:color w:val="000000"/>
                <w:kern w:val="0"/>
                <w:szCs w:val="21"/>
                <w:lang w:bidi="ar"/>
              </w:rPr>
              <w:t>传统标准的描述可能较为笼统，如“注意消毒”，缺乏细节。</w:t>
            </w:r>
          </w:p>
        </w:tc>
      </w:tr>
    </w:tbl>
    <w:p w14:paraId="42A65DA0" w14:textId="77777777" w:rsidR="00DF5953" w:rsidRDefault="00DF5953">
      <w:pPr>
        <w:pStyle w:val="afd"/>
        <w:spacing w:line="520" w:lineRule="exact"/>
        <w:ind w:firstLine="560"/>
        <w:rPr>
          <w:rFonts w:ascii="仿宋_GB2312" w:eastAsia="仿宋_GB2312"/>
          <w:sz w:val="28"/>
          <w:szCs w:val="28"/>
        </w:rPr>
      </w:pPr>
    </w:p>
    <w:p w14:paraId="0362A49C" w14:textId="77777777" w:rsidR="00DF5953" w:rsidRDefault="00000000">
      <w:pPr>
        <w:pStyle w:val="afd"/>
        <w:spacing w:line="520" w:lineRule="exact"/>
        <w:ind w:firstLine="560"/>
        <w:rPr>
          <w:rFonts w:ascii="仿宋_GB2312" w:eastAsia="仿宋_GB2312"/>
          <w:sz w:val="28"/>
          <w:szCs w:val="28"/>
        </w:rPr>
      </w:pPr>
      <w:r>
        <w:rPr>
          <w:rFonts w:ascii="仿宋_GB2312" w:eastAsia="仿宋_GB2312" w:hint="eastAsia"/>
          <w:sz w:val="28"/>
          <w:szCs w:val="28"/>
        </w:rPr>
        <w:lastRenderedPageBreak/>
        <w:t>2.主体内容</w:t>
      </w:r>
    </w:p>
    <w:p w14:paraId="7A51B435" w14:textId="77777777" w:rsidR="00DF5953" w:rsidRDefault="00000000">
      <w:pPr>
        <w:pStyle w:val="afd"/>
        <w:spacing w:line="520" w:lineRule="exact"/>
        <w:ind w:firstLine="560"/>
        <w:rPr>
          <w:rFonts w:ascii="仿宋_GB2312" w:eastAsia="仿宋_GB2312"/>
          <w:sz w:val="28"/>
          <w:szCs w:val="28"/>
        </w:rPr>
      </w:pPr>
      <w:r>
        <w:rPr>
          <w:rFonts w:ascii="仿宋_GB2312" w:eastAsia="仿宋_GB2312" w:hint="eastAsia"/>
          <w:sz w:val="28"/>
          <w:szCs w:val="28"/>
        </w:rPr>
        <w:t>标准编制工作组在对收集的资料进行整理研究之后，标准编制工作组召开了标准编制会议，对标准的整体框架结构进行了研究，并对标准的关键性内容进行了初步探讨。经过研究，标准的主体内容为腹水浓缩回输治疗护理的基本要求、护理措施、常见并发症预防及处理。</w:t>
      </w:r>
    </w:p>
    <w:p w14:paraId="2B7B56A8" w14:textId="77777777" w:rsidR="00DF5953" w:rsidRDefault="00000000">
      <w:pPr>
        <w:spacing w:line="520" w:lineRule="exact"/>
        <w:ind w:firstLineChars="200" w:firstLine="562"/>
        <w:rPr>
          <w:rFonts w:ascii="仿宋_GB2312" w:eastAsia="仿宋_GB2312" w:cs="仿宋_GB2312"/>
          <w:b/>
          <w:sz w:val="28"/>
          <w:szCs w:val="28"/>
        </w:rPr>
      </w:pPr>
      <w:r>
        <w:rPr>
          <w:rFonts w:ascii="仿宋_GB2312" w:eastAsia="仿宋_GB2312" w:cs="仿宋_GB2312" w:hint="eastAsia"/>
          <w:b/>
          <w:sz w:val="28"/>
          <w:szCs w:val="28"/>
        </w:rPr>
        <w:t>（四）调研及形成草案、征求意见稿</w:t>
      </w:r>
    </w:p>
    <w:p w14:paraId="35B8392F" w14:textId="77777777" w:rsidR="00DF5953" w:rsidRDefault="00000000">
      <w:pPr>
        <w:spacing w:line="520" w:lineRule="exact"/>
        <w:ind w:firstLineChars="200" w:firstLine="560"/>
        <w:rPr>
          <w:rFonts w:ascii="仿宋_GB2312" w:eastAsia="仿宋_GB2312"/>
          <w:kern w:val="0"/>
          <w:sz w:val="28"/>
          <w:szCs w:val="28"/>
        </w:rPr>
      </w:pPr>
      <w:r>
        <w:rPr>
          <w:rFonts w:ascii="仿宋_GB2312" w:eastAsia="仿宋_GB2312" w:hint="eastAsia"/>
          <w:kern w:val="0"/>
          <w:sz w:val="28"/>
          <w:szCs w:val="28"/>
        </w:rPr>
        <w:t>2025年2月～3月，标准编制工作组查阅了大量的国内文献资料，对</w:t>
      </w:r>
      <w:r>
        <w:rPr>
          <w:rFonts w:ascii="仿宋_GB2312" w:eastAsia="仿宋_GB2312" w:hint="eastAsia"/>
          <w:sz w:val="28"/>
          <w:szCs w:val="28"/>
        </w:rPr>
        <w:t>腹水浓缩回输治疗护理</w:t>
      </w:r>
      <w:r>
        <w:rPr>
          <w:rFonts w:ascii="仿宋_GB2312" w:eastAsia="仿宋_GB2312" w:hint="eastAsia"/>
          <w:kern w:val="0"/>
          <w:sz w:val="28"/>
          <w:szCs w:val="28"/>
        </w:rPr>
        <w:t>相关的文件进行系统总结。形成了标准的基本构架，对主要内容进行了讨论并对项目的工作进行了部署和安排。</w:t>
      </w:r>
    </w:p>
    <w:p w14:paraId="777684DB" w14:textId="77777777" w:rsidR="00DF5953" w:rsidRDefault="00000000">
      <w:pPr>
        <w:spacing w:line="520" w:lineRule="exact"/>
        <w:ind w:firstLineChars="200" w:firstLine="560"/>
        <w:rPr>
          <w:sz w:val="28"/>
          <w:szCs w:val="28"/>
        </w:rPr>
      </w:pPr>
      <w:r>
        <w:rPr>
          <w:rFonts w:ascii="仿宋_GB2312" w:eastAsia="仿宋_GB2312" w:hint="eastAsia"/>
          <w:kern w:val="0"/>
          <w:sz w:val="28"/>
          <w:szCs w:val="28"/>
        </w:rPr>
        <w:t>2025年3月，团体标准《腹水浓缩回输治疗护理技术操作规范》</w:t>
      </w:r>
      <w:r>
        <w:rPr>
          <w:rFonts w:ascii="仿宋_GB2312" w:eastAsia="仿宋_GB2312" w:hAnsi="宋体" w:hint="eastAsia"/>
          <w:sz w:val="28"/>
          <w:szCs w:val="28"/>
        </w:rPr>
        <w:t>获批立项</w:t>
      </w:r>
      <w:r>
        <w:rPr>
          <w:rFonts w:ascii="仿宋_GB2312" w:eastAsia="仿宋_GB2312" w:hint="eastAsia"/>
          <w:kern w:val="0"/>
          <w:sz w:val="28"/>
          <w:szCs w:val="28"/>
        </w:rPr>
        <w:t>，在前期工作的基础之上，通过理清逻辑脉络，整合已有参考资料中有关</w:t>
      </w:r>
      <w:r>
        <w:rPr>
          <w:rFonts w:ascii="仿宋_GB2312" w:eastAsia="仿宋_GB2312" w:hint="eastAsia"/>
          <w:sz w:val="28"/>
          <w:szCs w:val="28"/>
        </w:rPr>
        <w:t>腹水浓缩回输治疗护理</w:t>
      </w:r>
      <w:r>
        <w:rPr>
          <w:rFonts w:ascii="仿宋_GB2312" w:eastAsia="仿宋_GB2312" w:hint="eastAsia"/>
          <w:kern w:val="0"/>
          <w:sz w:val="28"/>
          <w:szCs w:val="28"/>
        </w:rPr>
        <w:t>的要求，并在目前</w:t>
      </w:r>
      <w:r>
        <w:rPr>
          <w:rFonts w:ascii="仿宋_GB2312" w:eastAsia="仿宋_GB2312" w:hint="eastAsia"/>
          <w:sz w:val="28"/>
          <w:szCs w:val="28"/>
        </w:rPr>
        <w:t>腹水浓缩回输治疗护理</w:t>
      </w:r>
      <w:r>
        <w:rPr>
          <w:rFonts w:ascii="仿宋_GB2312" w:eastAsia="仿宋_GB2312" w:hint="eastAsia"/>
          <w:kern w:val="0"/>
          <w:sz w:val="28"/>
          <w:szCs w:val="28"/>
        </w:rPr>
        <w:t>的基础上，按照简化、统一等原则编制完成团体标准《腹水浓缩回输治疗护理技术操作规范》（草案）。</w:t>
      </w:r>
    </w:p>
    <w:p w14:paraId="18D3BC06" w14:textId="7074AE19" w:rsidR="00DF5953" w:rsidRDefault="00000000">
      <w:pPr>
        <w:spacing w:line="520" w:lineRule="exact"/>
        <w:ind w:firstLineChars="200" w:firstLine="560"/>
        <w:rPr>
          <w:rFonts w:ascii="仿宋_GB2312" w:eastAsia="仿宋_GB2312"/>
          <w:kern w:val="0"/>
          <w:sz w:val="28"/>
          <w:szCs w:val="28"/>
        </w:rPr>
      </w:pPr>
      <w:r>
        <w:rPr>
          <w:rFonts w:ascii="仿宋_GB2312" w:eastAsia="仿宋_GB2312" w:hint="eastAsia"/>
          <w:kern w:val="0"/>
          <w:sz w:val="28"/>
          <w:szCs w:val="28"/>
        </w:rPr>
        <w:t>2025年4-10月，标准编制工作组深入</w:t>
      </w:r>
      <w:r>
        <w:rPr>
          <w:rFonts w:ascii="仿宋_GB2312" w:eastAsia="仿宋_GB2312" w:hint="eastAsia"/>
          <w:sz w:val="28"/>
          <w:szCs w:val="28"/>
        </w:rPr>
        <w:t>广西医科大学第一附属医院、广西医科大学第二附属医院、广西壮族自治区人民医院、钦州市第一人民医院、柳州市工人医院、柳州市人民医院、桂林市第三人民医院、桂林市人民医院、</w:t>
      </w:r>
      <w:r>
        <w:rPr>
          <w:rFonts w:ascii="仿宋_GB2312" w:eastAsia="仿宋_GB2312" w:hint="eastAsia"/>
          <w:kern w:val="0"/>
          <w:sz w:val="28"/>
          <w:szCs w:val="28"/>
        </w:rPr>
        <w:t>等各地实施腹水浓缩回输治疗护理</w:t>
      </w:r>
      <w:r>
        <w:rPr>
          <w:rFonts w:ascii="仿宋_GB2312" w:eastAsia="仿宋_GB2312" w:hAnsi="宋体" w:hint="eastAsia"/>
          <w:sz w:val="28"/>
          <w:szCs w:val="28"/>
        </w:rPr>
        <w:t>的有代表性的医院</w:t>
      </w:r>
      <w:r>
        <w:rPr>
          <w:rFonts w:ascii="仿宋_GB2312" w:eastAsia="仿宋_GB2312" w:hint="eastAsia"/>
          <w:kern w:val="0"/>
          <w:sz w:val="28"/>
          <w:szCs w:val="28"/>
        </w:rPr>
        <w:t>进行实地调研，并组织起草单位等召开标准研讨会，收集反馈了大量意见，对标准草案进行了反复修改和研究讨论，掌握了腹水浓缩回输治疗护理的基本情况以及要求，最终形成了</w:t>
      </w:r>
      <w:bookmarkStart w:id="1" w:name="_Hlk120181503"/>
      <w:r>
        <w:rPr>
          <w:rFonts w:ascii="仿宋_GB2312" w:eastAsia="仿宋_GB2312" w:hint="eastAsia"/>
          <w:kern w:val="0"/>
          <w:sz w:val="28"/>
          <w:szCs w:val="28"/>
        </w:rPr>
        <w:t>团体标准《腹水浓缩回输治疗护理技术操作规范》（征求意见稿）及其编制说明。</w:t>
      </w:r>
      <w:bookmarkEnd w:id="1"/>
    </w:p>
    <w:p w14:paraId="0DE0EC67" w14:textId="77777777" w:rsidR="00DF5953" w:rsidRDefault="00000000">
      <w:pPr>
        <w:autoSpaceDE w:val="0"/>
        <w:autoSpaceDN w:val="0"/>
        <w:adjustRightInd w:val="0"/>
        <w:spacing w:line="520" w:lineRule="exact"/>
        <w:ind w:firstLineChars="200" w:firstLine="640"/>
        <w:jc w:val="left"/>
        <w:rPr>
          <w:rFonts w:ascii="黑体" w:eastAsia="黑体" w:cs="仿宋_GB2312"/>
          <w:sz w:val="32"/>
          <w:szCs w:val="32"/>
        </w:rPr>
      </w:pPr>
      <w:r>
        <w:rPr>
          <w:rFonts w:ascii="黑体" w:eastAsia="黑体" w:cs="仿宋_GB2312" w:hint="eastAsia"/>
          <w:sz w:val="32"/>
          <w:szCs w:val="32"/>
        </w:rPr>
        <w:t>四、制定标准的原则和依据，与现行法律、法规的关系，与有关国家标准、行业标准的协调情况</w:t>
      </w:r>
    </w:p>
    <w:p w14:paraId="08D9E411" w14:textId="77777777" w:rsidR="00DF5953" w:rsidRDefault="00000000">
      <w:pPr>
        <w:widowControl/>
        <w:tabs>
          <w:tab w:val="center" w:pos="4201"/>
          <w:tab w:val="right" w:leader="dot" w:pos="9298"/>
        </w:tabs>
        <w:autoSpaceDE w:val="0"/>
        <w:autoSpaceDN w:val="0"/>
        <w:spacing w:line="520" w:lineRule="exact"/>
        <w:ind w:firstLineChars="200" w:firstLine="562"/>
        <w:outlineLvl w:val="1"/>
        <w:rPr>
          <w:rFonts w:ascii="仿宋_GB2312" w:eastAsia="仿宋_GB2312"/>
          <w:b/>
          <w:bCs/>
          <w:kern w:val="0"/>
          <w:sz w:val="28"/>
          <w:szCs w:val="28"/>
        </w:rPr>
      </w:pPr>
      <w:r>
        <w:rPr>
          <w:rFonts w:ascii="仿宋_GB2312" w:eastAsia="仿宋_GB2312" w:hint="eastAsia"/>
          <w:b/>
          <w:bCs/>
          <w:kern w:val="0"/>
          <w:sz w:val="28"/>
          <w:szCs w:val="28"/>
        </w:rPr>
        <w:lastRenderedPageBreak/>
        <w:t>（一）编制原则</w:t>
      </w:r>
    </w:p>
    <w:p w14:paraId="2A0F1FF1" w14:textId="77777777" w:rsidR="00DF5953" w:rsidRDefault="00000000">
      <w:pPr>
        <w:spacing w:line="520" w:lineRule="exact"/>
        <w:ind w:firstLineChars="200" w:firstLine="562"/>
        <w:rPr>
          <w:rFonts w:ascii="仿宋_GB2312" w:eastAsia="仿宋_GB2312"/>
          <w:b/>
          <w:sz w:val="28"/>
          <w:szCs w:val="28"/>
        </w:rPr>
      </w:pPr>
      <w:r>
        <w:rPr>
          <w:rFonts w:ascii="仿宋_GB2312" w:eastAsia="仿宋_GB2312" w:hint="eastAsia"/>
          <w:b/>
          <w:sz w:val="28"/>
          <w:szCs w:val="28"/>
        </w:rPr>
        <w:t>1、实用性原则</w:t>
      </w:r>
    </w:p>
    <w:p w14:paraId="21492A22" w14:textId="77777777" w:rsidR="00DF5953" w:rsidRDefault="00000000">
      <w:pPr>
        <w:spacing w:line="520" w:lineRule="exact"/>
        <w:ind w:firstLineChars="200" w:firstLine="560"/>
        <w:rPr>
          <w:rFonts w:ascii="仿宋_GB2312" w:eastAsia="仿宋_GB2312" w:cs="仿宋"/>
          <w:sz w:val="28"/>
          <w:szCs w:val="28"/>
        </w:rPr>
      </w:pPr>
      <w:r>
        <w:rPr>
          <w:rFonts w:ascii="仿宋_GB2312" w:eastAsia="仿宋_GB2312" w:cs="仿宋" w:hint="eastAsia"/>
          <w:sz w:val="28"/>
          <w:szCs w:val="28"/>
        </w:rPr>
        <w:t>本标准是在充分收集国内外相关资料和文献、调研分析</w:t>
      </w:r>
      <w:r>
        <w:rPr>
          <w:rFonts w:ascii="仿宋_GB2312" w:eastAsia="仿宋_GB2312" w:hint="eastAsia"/>
          <w:kern w:val="0"/>
          <w:sz w:val="28"/>
          <w:szCs w:val="28"/>
        </w:rPr>
        <w:t>腹水浓缩回输治疗护理</w:t>
      </w:r>
      <w:r>
        <w:rPr>
          <w:rFonts w:ascii="仿宋_GB2312" w:eastAsia="仿宋_GB2312" w:cs="仿宋" w:hint="eastAsia"/>
          <w:sz w:val="28"/>
          <w:szCs w:val="28"/>
        </w:rPr>
        <w:t>现状，结合起草单位前期研究工作取得的研究成果及积累的中医实践经验，并借鉴国内</w:t>
      </w:r>
      <w:r>
        <w:rPr>
          <w:rFonts w:ascii="仿宋_GB2312" w:eastAsia="仿宋_GB2312" w:hint="eastAsia"/>
          <w:kern w:val="0"/>
          <w:sz w:val="28"/>
          <w:szCs w:val="28"/>
        </w:rPr>
        <w:t>腹水浓缩回输治疗护理</w:t>
      </w:r>
      <w:r>
        <w:rPr>
          <w:rFonts w:ascii="仿宋_GB2312" w:eastAsia="仿宋_GB2312" w:cs="仿宋" w:hint="eastAsia"/>
          <w:sz w:val="28"/>
          <w:szCs w:val="28"/>
        </w:rPr>
        <w:t>进行总结起草的，符合工作实际，利于</w:t>
      </w:r>
      <w:r>
        <w:rPr>
          <w:rFonts w:ascii="仿宋_GB2312" w:eastAsia="仿宋_GB2312" w:hint="eastAsia"/>
          <w:kern w:val="0"/>
          <w:sz w:val="28"/>
          <w:szCs w:val="28"/>
        </w:rPr>
        <w:t>腹水浓缩回输治疗护理</w:t>
      </w:r>
      <w:r>
        <w:rPr>
          <w:rFonts w:ascii="仿宋_GB2312" w:eastAsia="仿宋_GB2312" w:cs="仿宋" w:hint="eastAsia"/>
          <w:sz w:val="28"/>
          <w:szCs w:val="28"/>
        </w:rPr>
        <w:t>的实施与推广，具有可操作性和实用性。</w:t>
      </w:r>
    </w:p>
    <w:p w14:paraId="0EE21C11" w14:textId="77777777" w:rsidR="00DF5953" w:rsidRDefault="00000000">
      <w:pPr>
        <w:spacing w:line="520" w:lineRule="exact"/>
        <w:ind w:firstLineChars="200" w:firstLine="562"/>
        <w:rPr>
          <w:rFonts w:ascii="仿宋_GB2312" w:eastAsia="仿宋_GB2312"/>
          <w:b/>
          <w:sz w:val="28"/>
          <w:szCs w:val="28"/>
        </w:rPr>
      </w:pPr>
      <w:r>
        <w:rPr>
          <w:rFonts w:ascii="仿宋_GB2312" w:eastAsia="仿宋_GB2312" w:hint="eastAsia"/>
          <w:b/>
          <w:sz w:val="28"/>
          <w:szCs w:val="28"/>
        </w:rPr>
        <w:t>2、协调性原则</w:t>
      </w:r>
    </w:p>
    <w:p w14:paraId="135B771E"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本文件编写过程中注意了与</w:t>
      </w:r>
      <w:r>
        <w:rPr>
          <w:rFonts w:ascii="仿宋_GB2312" w:eastAsia="仿宋_GB2312" w:hint="eastAsia"/>
          <w:kern w:val="0"/>
          <w:sz w:val="28"/>
          <w:szCs w:val="28"/>
        </w:rPr>
        <w:t>腹水浓缩回输治疗护理</w:t>
      </w:r>
      <w:r>
        <w:rPr>
          <w:rFonts w:ascii="仿宋_GB2312" w:eastAsia="仿宋_GB2312" w:hint="eastAsia"/>
          <w:sz w:val="28"/>
          <w:szCs w:val="28"/>
        </w:rPr>
        <w:t>相关法律法规的协调问题，在内容上与现行法律法规、标准协调一致。</w:t>
      </w:r>
    </w:p>
    <w:p w14:paraId="36F5838E" w14:textId="77777777" w:rsidR="00DF5953" w:rsidRDefault="00000000">
      <w:pPr>
        <w:spacing w:line="520" w:lineRule="exact"/>
        <w:ind w:firstLineChars="200" w:firstLine="562"/>
        <w:rPr>
          <w:rFonts w:ascii="仿宋_GB2312" w:eastAsia="仿宋_GB2312"/>
          <w:b/>
          <w:sz w:val="28"/>
          <w:szCs w:val="28"/>
        </w:rPr>
      </w:pPr>
      <w:r>
        <w:rPr>
          <w:rFonts w:ascii="仿宋_GB2312" w:eastAsia="仿宋_GB2312" w:hint="eastAsia"/>
          <w:b/>
          <w:sz w:val="28"/>
          <w:szCs w:val="28"/>
        </w:rPr>
        <w:t>3、规范性原则</w:t>
      </w:r>
    </w:p>
    <w:p w14:paraId="03C4A745"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本文件严格按照GB/T 1.1—2020《标准化工作导则  第1部分：标准化文件的结构和起草规则》编写本标准的内容，保证标准的编写质量。</w:t>
      </w:r>
    </w:p>
    <w:p w14:paraId="2A51BCE3" w14:textId="77777777" w:rsidR="00DF5953" w:rsidRDefault="00000000">
      <w:pPr>
        <w:spacing w:line="520" w:lineRule="exact"/>
        <w:ind w:firstLineChars="200" w:firstLine="562"/>
        <w:rPr>
          <w:rFonts w:ascii="仿宋_GB2312" w:eastAsia="仿宋_GB2312"/>
          <w:b/>
          <w:sz w:val="28"/>
          <w:szCs w:val="28"/>
        </w:rPr>
      </w:pPr>
      <w:r>
        <w:rPr>
          <w:rFonts w:ascii="仿宋_GB2312" w:eastAsia="仿宋_GB2312" w:hint="eastAsia"/>
          <w:b/>
          <w:sz w:val="28"/>
          <w:szCs w:val="28"/>
        </w:rPr>
        <w:t>4、前瞻性原则</w:t>
      </w:r>
    </w:p>
    <w:p w14:paraId="1CC81A7F"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本文件在兼顾当前区内</w:t>
      </w:r>
      <w:r>
        <w:rPr>
          <w:rFonts w:ascii="仿宋_GB2312" w:eastAsia="仿宋_GB2312" w:hint="eastAsia"/>
          <w:kern w:val="0"/>
          <w:sz w:val="28"/>
          <w:szCs w:val="28"/>
        </w:rPr>
        <w:t>腹水浓缩回输治疗护理</w:t>
      </w:r>
      <w:r>
        <w:rPr>
          <w:rFonts w:ascii="仿宋_GB2312" w:eastAsia="仿宋_GB2312" w:hint="eastAsia"/>
          <w:sz w:val="28"/>
          <w:szCs w:val="28"/>
        </w:rPr>
        <w:t>现实情况的同时，还考虑到了</w:t>
      </w:r>
      <w:r>
        <w:rPr>
          <w:rFonts w:ascii="仿宋_GB2312" w:eastAsia="仿宋_GB2312" w:hint="eastAsia"/>
          <w:kern w:val="0"/>
          <w:sz w:val="28"/>
          <w:szCs w:val="28"/>
        </w:rPr>
        <w:t>腹水浓缩回输治疗护理</w:t>
      </w:r>
      <w:r>
        <w:rPr>
          <w:rFonts w:ascii="仿宋_GB2312" w:eastAsia="仿宋_GB2312" w:hint="eastAsia"/>
          <w:sz w:val="28"/>
          <w:szCs w:val="28"/>
        </w:rPr>
        <w:t>的需要，在标准中体现了个别特色性、前瞻性和先进性条款，作为对</w:t>
      </w:r>
      <w:r>
        <w:rPr>
          <w:rFonts w:ascii="仿宋_GB2312" w:eastAsia="仿宋_GB2312" w:hint="eastAsia"/>
          <w:kern w:val="0"/>
          <w:sz w:val="28"/>
          <w:szCs w:val="28"/>
        </w:rPr>
        <w:t>腹水浓缩回输治疗护理</w:t>
      </w:r>
      <w:r>
        <w:rPr>
          <w:rFonts w:ascii="仿宋_GB2312" w:eastAsia="仿宋_GB2312" w:hint="eastAsia"/>
          <w:sz w:val="28"/>
          <w:szCs w:val="28"/>
        </w:rPr>
        <w:t>发展的指导。</w:t>
      </w:r>
    </w:p>
    <w:p w14:paraId="43AD3F4C" w14:textId="77777777" w:rsidR="00DF5953" w:rsidRDefault="00000000">
      <w:pPr>
        <w:spacing w:line="520" w:lineRule="exact"/>
        <w:ind w:firstLineChars="200" w:firstLine="562"/>
        <w:rPr>
          <w:rFonts w:ascii="仿宋_GB2312" w:eastAsia="仿宋_GB2312"/>
          <w:b/>
          <w:bCs/>
          <w:sz w:val="28"/>
          <w:szCs w:val="28"/>
        </w:rPr>
      </w:pPr>
      <w:r>
        <w:rPr>
          <w:rFonts w:ascii="仿宋_GB2312" w:eastAsia="仿宋_GB2312" w:hint="eastAsia"/>
          <w:b/>
          <w:bCs/>
          <w:sz w:val="28"/>
          <w:szCs w:val="28"/>
        </w:rPr>
        <w:t>（二）编制依据</w:t>
      </w:r>
    </w:p>
    <w:p w14:paraId="6862132F"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本标准严格按照GB/T 1.1—2020《标准化工作导则  第1部分：标准化文件的结构和起草规则》的规则起草，标准主要内容依据起草单位在</w:t>
      </w:r>
      <w:r>
        <w:rPr>
          <w:rFonts w:ascii="仿宋_GB2312" w:eastAsia="仿宋_GB2312" w:hint="eastAsia"/>
          <w:kern w:val="0"/>
          <w:sz w:val="28"/>
          <w:szCs w:val="28"/>
        </w:rPr>
        <w:t>腹水浓缩回输治疗护理</w:t>
      </w:r>
      <w:r>
        <w:rPr>
          <w:rFonts w:ascii="仿宋_GB2312" w:eastAsia="仿宋_GB2312" w:hint="eastAsia"/>
          <w:sz w:val="28"/>
          <w:szCs w:val="28"/>
        </w:rPr>
        <w:t>研究应用过程中的实践经验确定。</w:t>
      </w:r>
    </w:p>
    <w:p w14:paraId="1586E458" w14:textId="77777777" w:rsidR="00DF5953" w:rsidRDefault="00000000">
      <w:pPr>
        <w:spacing w:line="520" w:lineRule="exact"/>
        <w:ind w:firstLineChars="200" w:firstLine="562"/>
        <w:rPr>
          <w:rFonts w:ascii="仿宋_GB2312" w:eastAsia="仿宋_GB2312"/>
          <w:b/>
          <w:bCs/>
          <w:sz w:val="28"/>
          <w:szCs w:val="28"/>
        </w:rPr>
      </w:pPr>
      <w:r>
        <w:rPr>
          <w:rFonts w:ascii="仿宋_GB2312" w:eastAsia="仿宋_GB2312" w:hint="eastAsia"/>
          <w:b/>
          <w:bCs/>
          <w:sz w:val="28"/>
          <w:szCs w:val="28"/>
        </w:rPr>
        <w:t>（三）与现行法律、法规的关系，与有关国家标准、行业标准的协调情况</w:t>
      </w:r>
    </w:p>
    <w:p w14:paraId="72F2B784"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本标准与相关法律法规、强制性标准协调一致，无冲突。</w:t>
      </w:r>
    </w:p>
    <w:p w14:paraId="647741F4" w14:textId="77777777" w:rsidR="00DF5953" w:rsidRDefault="00000000">
      <w:pPr>
        <w:adjustRightInd w:val="0"/>
        <w:snapToGrid w:val="0"/>
        <w:spacing w:line="520" w:lineRule="exact"/>
        <w:ind w:firstLineChars="200" w:firstLine="560"/>
      </w:pPr>
      <w:r>
        <w:rPr>
          <w:rFonts w:ascii="仿宋_GB2312" w:eastAsia="仿宋_GB2312" w:hint="eastAsia"/>
          <w:sz w:val="28"/>
          <w:szCs w:val="28"/>
        </w:rPr>
        <w:lastRenderedPageBreak/>
        <w:t>经查阅，目前暂无与“腹水浓缩回输治疗护理技术操作”相关的标准，本标准的制定与发布，将填补腹水浓缩回输治疗护理技术标准领域的空白。</w:t>
      </w:r>
    </w:p>
    <w:p w14:paraId="4E2A2959" w14:textId="77777777" w:rsidR="00DF5953" w:rsidRDefault="00000000">
      <w:pPr>
        <w:spacing w:before="240" w:after="60" w:line="520" w:lineRule="exact"/>
        <w:ind w:firstLineChars="200" w:firstLine="640"/>
        <w:jc w:val="left"/>
        <w:outlineLvl w:val="0"/>
        <w:rPr>
          <w:rFonts w:ascii="黑体" w:eastAsia="黑体"/>
          <w:bCs/>
          <w:sz w:val="32"/>
          <w:szCs w:val="32"/>
        </w:rPr>
      </w:pPr>
      <w:r>
        <w:rPr>
          <w:rFonts w:ascii="黑体" w:eastAsia="黑体" w:hint="eastAsia"/>
          <w:bCs/>
          <w:sz w:val="32"/>
          <w:szCs w:val="32"/>
        </w:rPr>
        <w:t>五、主要条款的说明</w:t>
      </w:r>
    </w:p>
    <w:p w14:paraId="428110E6" w14:textId="77777777" w:rsidR="00DF5953" w:rsidRDefault="00000000">
      <w:pPr>
        <w:pStyle w:val="afd"/>
        <w:spacing w:line="520" w:lineRule="exact"/>
        <w:ind w:firstLine="560"/>
        <w:rPr>
          <w:rFonts w:ascii="仿宋_GB2312" w:eastAsia="仿宋_GB2312" w:cs="仿宋"/>
          <w:bCs/>
          <w:sz w:val="28"/>
          <w:szCs w:val="28"/>
        </w:rPr>
      </w:pPr>
      <w:r>
        <w:rPr>
          <w:rFonts w:ascii="仿宋_GB2312" w:eastAsia="仿宋_GB2312" w:cs="仿宋" w:hint="eastAsia"/>
          <w:sz w:val="28"/>
          <w:szCs w:val="28"/>
        </w:rPr>
        <w:t>本标准主要内容包括腹水浓缩回输治疗护理技术操作的基本要求、护理措施、常见并发症预防及处理等。</w:t>
      </w:r>
    </w:p>
    <w:p w14:paraId="6C723207" w14:textId="77777777" w:rsidR="00DF5953" w:rsidRDefault="00000000">
      <w:pPr>
        <w:pStyle w:val="afd"/>
        <w:spacing w:line="520" w:lineRule="exact"/>
        <w:ind w:firstLine="562"/>
        <w:rPr>
          <w:rFonts w:ascii="仿宋_GB2312" w:eastAsia="仿宋_GB2312" w:cs="仿宋"/>
          <w:b/>
          <w:bCs/>
          <w:color w:val="FF0000"/>
          <w:sz w:val="28"/>
          <w:szCs w:val="28"/>
        </w:rPr>
      </w:pPr>
      <w:r>
        <w:rPr>
          <w:rFonts w:ascii="仿宋_GB2312" w:eastAsia="仿宋_GB2312" w:cs="仿宋" w:hint="eastAsia"/>
          <w:b/>
          <w:bCs/>
          <w:sz w:val="28"/>
          <w:szCs w:val="28"/>
        </w:rPr>
        <w:t>（一）术语和定义</w:t>
      </w:r>
    </w:p>
    <w:p w14:paraId="73F614A6" w14:textId="77777777" w:rsidR="00DF5953" w:rsidRDefault="00000000">
      <w:pPr>
        <w:pStyle w:val="afd"/>
        <w:spacing w:line="520" w:lineRule="exact"/>
        <w:ind w:firstLine="562"/>
        <w:rPr>
          <w:rFonts w:ascii="仿宋_GB2312" w:eastAsia="仿宋_GB2312" w:cs="仿宋"/>
          <w:bCs/>
          <w:sz w:val="28"/>
          <w:szCs w:val="28"/>
        </w:rPr>
      </w:pPr>
      <w:r>
        <w:rPr>
          <w:rFonts w:ascii="仿宋_GB2312" w:eastAsia="仿宋_GB2312" w:cs="仿宋" w:hint="eastAsia"/>
          <w:b/>
          <w:sz w:val="28"/>
          <w:szCs w:val="28"/>
        </w:rPr>
        <w:t>腹水浓缩回输治疗</w:t>
      </w:r>
      <w:r>
        <w:rPr>
          <w:rFonts w:ascii="仿宋_GB2312" w:eastAsia="仿宋_GB2312" w:cs="仿宋" w:hint="eastAsia"/>
          <w:bCs/>
          <w:sz w:val="28"/>
          <w:szCs w:val="28"/>
        </w:rPr>
        <w:t>主要</w:t>
      </w:r>
      <w:r>
        <w:rPr>
          <w:rFonts w:ascii="仿宋_GB2312" w:eastAsia="仿宋_GB2312" w:hint="eastAsia"/>
          <w:sz w:val="28"/>
          <w:szCs w:val="28"/>
        </w:rPr>
        <w:t>参考《肝硬化腹水及相关并发症诊疗指南（2022年）》</w:t>
      </w:r>
      <w:bookmarkStart w:id="2" w:name="_Hlk212108085"/>
      <w:r>
        <w:rPr>
          <w:rFonts w:ascii="仿宋_GB2312" w:eastAsia="仿宋_GB2312" w:hint="eastAsia"/>
          <w:sz w:val="28"/>
          <w:szCs w:val="28"/>
        </w:rPr>
        <w:t>《腹水浓缩回输技术临床应用专家共识》</w:t>
      </w:r>
      <w:bookmarkEnd w:id="2"/>
      <w:r>
        <w:rPr>
          <w:rFonts w:ascii="仿宋_GB2312" w:eastAsia="仿宋_GB2312" w:cs="仿宋" w:hint="eastAsia"/>
          <w:bCs/>
          <w:sz w:val="28"/>
          <w:szCs w:val="28"/>
        </w:rPr>
        <w:t>。</w:t>
      </w:r>
    </w:p>
    <w:p w14:paraId="428329E7" w14:textId="476AF6B0" w:rsidR="00DF5953" w:rsidRDefault="00000000">
      <w:pPr>
        <w:pStyle w:val="afd"/>
        <w:spacing w:line="520" w:lineRule="exact"/>
        <w:ind w:firstLine="562"/>
        <w:rPr>
          <w:rFonts w:ascii="仿宋_GB2312" w:eastAsia="仿宋_GB2312"/>
          <w:sz w:val="28"/>
          <w:szCs w:val="28"/>
        </w:rPr>
      </w:pPr>
      <w:r>
        <w:rPr>
          <w:rFonts w:ascii="仿宋_GB2312" w:eastAsia="仿宋_GB2312" w:cs="仿宋" w:hint="eastAsia"/>
          <w:b/>
          <w:sz w:val="28"/>
          <w:szCs w:val="28"/>
        </w:rPr>
        <w:t>（二）基本要求</w:t>
      </w:r>
    </w:p>
    <w:p w14:paraId="3CEB57AA" w14:textId="77777777" w:rsidR="00DF5953" w:rsidRDefault="00000000">
      <w:pPr>
        <w:pStyle w:val="afd"/>
        <w:spacing w:line="520" w:lineRule="exact"/>
        <w:ind w:firstLine="562"/>
        <w:rPr>
          <w:rFonts w:ascii="仿宋_GB2312" w:eastAsia="仿宋_GB2312"/>
          <w:b/>
          <w:bCs/>
          <w:sz w:val="28"/>
          <w:szCs w:val="28"/>
        </w:rPr>
      </w:pPr>
      <w:r>
        <w:rPr>
          <w:rFonts w:ascii="仿宋_GB2312" w:eastAsia="仿宋_GB2312" w:hint="eastAsia"/>
          <w:b/>
          <w:bCs/>
          <w:sz w:val="28"/>
          <w:szCs w:val="28"/>
        </w:rPr>
        <w:t>1.人员</w:t>
      </w:r>
    </w:p>
    <w:p w14:paraId="2B8ED8F2" w14:textId="26FD1219" w:rsidR="00DF5953" w:rsidRDefault="00000000">
      <w:pPr>
        <w:pStyle w:val="afd"/>
        <w:spacing w:line="520" w:lineRule="exact"/>
        <w:ind w:firstLine="560"/>
        <w:rPr>
          <w:rFonts w:ascii="仿宋_GB2312" w:eastAsia="仿宋_GB2312"/>
          <w:sz w:val="28"/>
          <w:szCs w:val="28"/>
        </w:rPr>
      </w:pPr>
      <w:r>
        <w:rPr>
          <w:rFonts w:ascii="仿宋_GB2312" w:eastAsia="仿宋_GB2312" w:hint="eastAsia"/>
          <w:sz w:val="28"/>
          <w:szCs w:val="28"/>
        </w:rPr>
        <w:t>腹水浓缩回输是一项有创的、在体外循环基础上进行的治疗，其过程复杂，潜在风险高。对护理操作人员提出严格要求是直接的风险控制措施。结合起草单位的腹水浓缩回输护理技术操作经验，给出了人员的要求：</w:t>
      </w:r>
      <w:r w:rsidR="00E05BEC" w:rsidRPr="00E05BEC">
        <w:rPr>
          <w:rFonts w:ascii="仿宋_GB2312" w:eastAsia="仿宋_GB2312" w:hint="eastAsia"/>
          <w:sz w:val="28"/>
          <w:szCs w:val="28"/>
        </w:rPr>
        <w:t>应经过腹水浓缩回输治疗护理相关专业知识和技能培训合格</w:t>
      </w:r>
      <w:r>
        <w:rPr>
          <w:rFonts w:ascii="仿宋_GB2312" w:eastAsia="仿宋_GB2312" w:hint="eastAsia"/>
          <w:sz w:val="28"/>
          <w:szCs w:val="28"/>
        </w:rPr>
        <w:t>。</w:t>
      </w:r>
    </w:p>
    <w:p w14:paraId="12DE4D9B" w14:textId="77777777" w:rsidR="00DF5953" w:rsidRDefault="00000000">
      <w:pPr>
        <w:pStyle w:val="afd"/>
        <w:spacing w:line="520" w:lineRule="exact"/>
        <w:ind w:firstLine="562"/>
        <w:rPr>
          <w:rFonts w:ascii="仿宋_GB2312" w:eastAsia="仿宋_GB2312"/>
          <w:b/>
          <w:bCs/>
          <w:sz w:val="28"/>
          <w:szCs w:val="28"/>
        </w:rPr>
      </w:pPr>
      <w:r>
        <w:rPr>
          <w:rFonts w:ascii="仿宋_GB2312" w:eastAsia="仿宋_GB2312" w:hint="eastAsia"/>
          <w:b/>
          <w:bCs/>
          <w:sz w:val="28"/>
          <w:szCs w:val="28"/>
        </w:rPr>
        <w:t>2.设施设备</w:t>
      </w:r>
    </w:p>
    <w:p w14:paraId="7553E1FC" w14:textId="04F8ECCE" w:rsidR="00DF5953" w:rsidRDefault="00000000">
      <w:pPr>
        <w:pStyle w:val="afd"/>
        <w:spacing w:line="520" w:lineRule="exact"/>
        <w:ind w:firstLine="560"/>
        <w:rPr>
          <w:rFonts w:ascii="仿宋_GB2312" w:eastAsia="仿宋_GB2312"/>
          <w:sz w:val="28"/>
          <w:szCs w:val="28"/>
        </w:rPr>
      </w:pPr>
      <w:r>
        <w:rPr>
          <w:rFonts w:ascii="仿宋_GB2312" w:eastAsia="仿宋_GB2312" w:hint="eastAsia"/>
          <w:sz w:val="28"/>
          <w:szCs w:val="28"/>
        </w:rPr>
        <w:t>主要参考GB 15982-2012《医院消毒卫生标准》、WS/T 367-2012《医疗机构消毒技术规范》</w:t>
      </w:r>
      <w:r w:rsidR="00E05BEC">
        <w:rPr>
          <w:rFonts w:ascii="仿宋_GB2312" w:eastAsia="仿宋_GB2312" w:hint="eastAsia"/>
          <w:sz w:val="28"/>
          <w:szCs w:val="28"/>
        </w:rPr>
        <w:t>以及</w:t>
      </w:r>
      <w:r w:rsidR="00E05BEC" w:rsidRPr="00E05BEC">
        <w:rPr>
          <w:rFonts w:ascii="仿宋_GB2312" w:eastAsia="仿宋_GB2312" w:hint="eastAsia"/>
          <w:sz w:val="28"/>
          <w:szCs w:val="28"/>
        </w:rPr>
        <w:t>医疗机构环境要求</w:t>
      </w:r>
      <w:r w:rsidR="00E05BEC">
        <w:rPr>
          <w:rFonts w:ascii="仿宋_GB2312" w:eastAsia="仿宋_GB2312" w:hint="eastAsia"/>
          <w:sz w:val="28"/>
          <w:szCs w:val="28"/>
        </w:rPr>
        <w:t>的基础上</w:t>
      </w:r>
      <w:r w:rsidR="005E2460">
        <w:rPr>
          <w:rFonts w:ascii="仿宋_GB2312" w:eastAsia="仿宋_GB2312" w:hint="eastAsia"/>
          <w:sz w:val="28"/>
          <w:szCs w:val="28"/>
        </w:rPr>
        <w:t>，结合</w:t>
      </w:r>
      <w:r w:rsidR="005E2460" w:rsidRPr="005E2460">
        <w:rPr>
          <w:rFonts w:ascii="仿宋_GB2312" w:eastAsia="仿宋_GB2312" w:hint="eastAsia"/>
          <w:sz w:val="28"/>
          <w:szCs w:val="28"/>
        </w:rPr>
        <w:t>该项特定技术（腹水浓缩回输）的内在风险与技术要求（专业性与特殊性层面）</w:t>
      </w:r>
      <w:r>
        <w:rPr>
          <w:rFonts w:ascii="仿宋_GB2312" w:eastAsia="仿宋_GB2312" w:hint="eastAsia"/>
          <w:sz w:val="28"/>
          <w:szCs w:val="28"/>
        </w:rPr>
        <w:t>，</w:t>
      </w:r>
      <w:r w:rsidR="00E05BEC">
        <w:rPr>
          <w:rFonts w:ascii="仿宋_GB2312" w:eastAsia="仿宋_GB2312" w:hint="eastAsia"/>
          <w:sz w:val="28"/>
          <w:szCs w:val="28"/>
        </w:rPr>
        <w:t>明确</w:t>
      </w:r>
      <w:r w:rsidR="00E05BEC" w:rsidRPr="00E05BEC">
        <w:rPr>
          <w:rFonts w:ascii="仿宋_GB2312" w:eastAsia="仿宋_GB2312" w:hint="eastAsia"/>
          <w:sz w:val="28"/>
          <w:szCs w:val="28"/>
        </w:rPr>
        <w:t>设施设备应符合医疗机构二类环境要求</w:t>
      </w:r>
      <w:r>
        <w:rPr>
          <w:rFonts w:ascii="仿宋_GB2312" w:eastAsia="仿宋_GB2312" w:hint="eastAsia"/>
          <w:sz w:val="28"/>
          <w:szCs w:val="28"/>
        </w:rPr>
        <w:t>。</w:t>
      </w:r>
    </w:p>
    <w:p w14:paraId="7173ACD6" w14:textId="77777777" w:rsidR="00DF5953" w:rsidRDefault="00000000">
      <w:pPr>
        <w:pStyle w:val="afd"/>
        <w:spacing w:line="520" w:lineRule="exact"/>
        <w:ind w:firstLine="562"/>
        <w:rPr>
          <w:rFonts w:ascii="仿宋_GB2312" w:eastAsia="仿宋_GB2312"/>
          <w:b/>
          <w:bCs/>
          <w:sz w:val="28"/>
          <w:szCs w:val="28"/>
        </w:rPr>
      </w:pPr>
      <w:r>
        <w:rPr>
          <w:rFonts w:ascii="仿宋_GB2312" w:eastAsia="仿宋_GB2312" w:hint="eastAsia"/>
          <w:b/>
          <w:bCs/>
          <w:sz w:val="28"/>
          <w:szCs w:val="28"/>
        </w:rPr>
        <w:t>3.耗材及药品</w:t>
      </w:r>
    </w:p>
    <w:p w14:paraId="7DBA7849" w14:textId="776EC32C" w:rsidR="00DF5953" w:rsidRDefault="00000000">
      <w:pPr>
        <w:pStyle w:val="afd"/>
        <w:spacing w:line="520" w:lineRule="exact"/>
        <w:ind w:firstLine="560"/>
        <w:rPr>
          <w:rFonts w:ascii="仿宋_GB2312" w:eastAsia="仿宋_GB2312"/>
          <w:sz w:val="28"/>
          <w:szCs w:val="28"/>
        </w:rPr>
      </w:pPr>
      <w:r>
        <w:rPr>
          <w:rFonts w:ascii="仿宋_GB2312" w:eastAsia="仿宋_GB2312" w:hint="eastAsia"/>
          <w:sz w:val="28"/>
          <w:szCs w:val="28"/>
        </w:rPr>
        <w:t>根据腹水浓缩回输治疗护理技术操作的实际，结合起草单位的临床护理经验，总结出了必备的耗材和药品：</w:t>
      </w:r>
      <w:r w:rsidR="00E05BEC" w:rsidRPr="00E05BEC">
        <w:rPr>
          <w:rFonts w:ascii="仿宋_GB2312" w:eastAsia="仿宋_GB2312" w:hint="eastAsia"/>
          <w:sz w:val="28"/>
          <w:szCs w:val="28"/>
        </w:rPr>
        <w:t>注射器、胸腹腔引流导管包、血液</w:t>
      </w:r>
      <w:r w:rsidR="00E05BEC" w:rsidRPr="00E05BEC">
        <w:rPr>
          <w:rFonts w:ascii="仿宋_GB2312" w:eastAsia="仿宋_GB2312" w:hint="eastAsia"/>
          <w:sz w:val="28"/>
          <w:szCs w:val="28"/>
        </w:rPr>
        <w:lastRenderedPageBreak/>
        <w:t>净化装置的体外循环管路、腹水收集袋、腹带、浓缩过滤器</w:t>
      </w:r>
      <w:r>
        <w:rPr>
          <w:rFonts w:ascii="仿宋_GB2312" w:eastAsia="仿宋_GB2312" w:hint="eastAsia"/>
          <w:sz w:val="28"/>
          <w:szCs w:val="28"/>
        </w:rPr>
        <w:t>等；</w:t>
      </w:r>
      <w:r w:rsidR="00E05BEC">
        <w:rPr>
          <w:rFonts w:ascii="仿宋_GB2312" w:eastAsia="仿宋_GB2312" w:hint="eastAsia"/>
          <w:sz w:val="28"/>
          <w:szCs w:val="28"/>
        </w:rPr>
        <w:t xml:space="preserve"> </w:t>
      </w:r>
      <w:r>
        <w:rPr>
          <w:rFonts w:ascii="仿宋_GB2312" w:eastAsia="仿宋_GB2312" w:hint="eastAsia"/>
          <w:sz w:val="28"/>
          <w:szCs w:val="28"/>
        </w:rPr>
        <w:t>1％利多卡因注射液、0.9％氯化钠注射液等药品。</w:t>
      </w:r>
    </w:p>
    <w:p w14:paraId="6C2FDF4B" w14:textId="0B80648B" w:rsidR="00DF5953" w:rsidRDefault="00000000">
      <w:pPr>
        <w:pStyle w:val="afd"/>
        <w:spacing w:line="520" w:lineRule="exact"/>
        <w:ind w:firstLine="562"/>
        <w:rPr>
          <w:rFonts w:ascii="仿宋_GB2312" w:eastAsia="仿宋_GB2312"/>
          <w:sz w:val="28"/>
          <w:szCs w:val="28"/>
        </w:rPr>
      </w:pPr>
      <w:r>
        <w:rPr>
          <w:rFonts w:ascii="仿宋_GB2312" w:eastAsia="仿宋_GB2312" w:cs="仿宋" w:hint="eastAsia"/>
          <w:b/>
          <w:sz w:val="28"/>
          <w:szCs w:val="28"/>
        </w:rPr>
        <w:t>（三）</w:t>
      </w:r>
      <w:bookmarkStart w:id="3" w:name="_Toc130001592"/>
      <w:bookmarkStart w:id="4" w:name="_Toc130001751"/>
      <w:bookmarkStart w:id="5" w:name="_Toc129855049"/>
      <w:bookmarkStart w:id="6" w:name="_Toc130001562"/>
      <w:bookmarkStart w:id="7" w:name="_Toc129855215"/>
      <w:r>
        <w:rPr>
          <w:rFonts w:ascii="仿宋_GB2312" w:eastAsia="仿宋_GB2312" w:cs="仿宋" w:hint="eastAsia"/>
          <w:b/>
          <w:sz w:val="28"/>
          <w:szCs w:val="28"/>
        </w:rPr>
        <w:t>护理措施</w:t>
      </w:r>
    </w:p>
    <w:p w14:paraId="03963A75" w14:textId="44FF4B3F" w:rsidR="00DF5953" w:rsidRDefault="00000000">
      <w:pPr>
        <w:pStyle w:val="afd"/>
        <w:spacing w:line="520" w:lineRule="exact"/>
        <w:ind w:firstLine="560"/>
        <w:rPr>
          <w:rFonts w:ascii="仿宋_GB2312" w:eastAsia="仿宋_GB2312"/>
          <w:bCs/>
          <w:sz w:val="28"/>
          <w:szCs w:val="28"/>
        </w:rPr>
      </w:pPr>
      <w:r>
        <w:rPr>
          <w:rFonts w:ascii="仿宋_GB2312" w:eastAsia="仿宋_GB2312" w:hint="eastAsia"/>
          <w:bCs/>
          <w:sz w:val="28"/>
          <w:szCs w:val="28"/>
        </w:rPr>
        <w:t>起草单位在参考《腹水浓缩回输技术临床应用专家共识》的基础上，结合起草单位的临床护理经验给出本章节的主要内容。其中牵头单位南宁市第四人民医院针对腹水浓缩回输治疗护理操作开展了近13年的临床研究和实践，为团体标准的制定，奠定良好基础。2001年至今，南宁市第四人民医院每年收治腹水回输治疗护理，截至2024年12月，总收治约360例次，对其进行腹水回输治疗护理成功率100％。</w:t>
      </w:r>
      <w:r w:rsidR="005E2460">
        <w:rPr>
          <w:rFonts w:ascii="仿宋_GB2312" w:eastAsia="仿宋_GB2312" w:hint="eastAsia"/>
          <w:bCs/>
          <w:sz w:val="28"/>
          <w:szCs w:val="28"/>
        </w:rPr>
        <w:t>起草单位</w:t>
      </w:r>
      <w:r w:rsidR="005E2460" w:rsidRPr="005E2460">
        <w:rPr>
          <w:rFonts w:ascii="仿宋_GB2312" w:eastAsia="仿宋_GB2312" w:hint="eastAsia"/>
          <w:bCs/>
          <w:sz w:val="28"/>
          <w:szCs w:val="28"/>
        </w:rPr>
        <w:t>提供了详实、量化、具有说服力的实践数据。南宁市第四人民医院作为三甲传染病专科医院，其经验具有高度的专业性和权威性，尤其在处理合并传染病的肝硬化腹水患者方面，其流程和感染控制措施更具参考价值。</w:t>
      </w:r>
    </w:p>
    <w:p w14:paraId="354D57DF" w14:textId="77777777" w:rsidR="00DF5953" w:rsidRDefault="00000000">
      <w:pPr>
        <w:pStyle w:val="afd"/>
        <w:spacing w:line="520" w:lineRule="exact"/>
        <w:ind w:firstLine="560"/>
        <w:rPr>
          <w:rFonts w:ascii="仿宋_GB2312" w:eastAsia="仿宋_GB2312"/>
          <w:bCs/>
          <w:sz w:val="28"/>
          <w:szCs w:val="28"/>
        </w:rPr>
      </w:pPr>
      <w:r>
        <w:rPr>
          <w:rFonts w:ascii="仿宋_GB2312" w:eastAsia="仿宋_GB2312" w:hint="eastAsia"/>
          <w:bCs/>
          <w:sz w:val="28"/>
          <w:szCs w:val="28"/>
        </w:rPr>
        <w:t>南宁市第四人民医院作为三甲传染病专科医院，收治肝硬化腹水患者较多，治疗次数多，对腹水回输治疗护理的优势包括：</w:t>
      </w:r>
    </w:p>
    <w:p w14:paraId="7330D6C8" w14:textId="77777777" w:rsidR="00DF5953" w:rsidRDefault="00000000">
      <w:pPr>
        <w:pStyle w:val="afd"/>
        <w:spacing w:line="520" w:lineRule="exact"/>
        <w:ind w:firstLine="560"/>
        <w:rPr>
          <w:rFonts w:ascii="仿宋_GB2312" w:eastAsia="仿宋_GB2312"/>
          <w:bCs/>
          <w:sz w:val="28"/>
          <w:szCs w:val="28"/>
        </w:rPr>
      </w:pPr>
      <w:r>
        <w:rPr>
          <w:rFonts w:ascii="仿宋_GB2312" w:eastAsia="仿宋_GB2312" w:hint="eastAsia"/>
          <w:bCs/>
          <w:sz w:val="28"/>
          <w:szCs w:val="28"/>
        </w:rPr>
        <w:t>（1）专业团队与经验：作为传染病医院，拥有对经血传播疾病（如艾滋病、梅毒、乙肝等）深入了解和丰富治疗经验的医疗团队。了解这些疾病的传播特点，能够为患者提供更加精准、专业的治疗和护理。</w:t>
      </w:r>
    </w:p>
    <w:p w14:paraId="33ACAF84" w14:textId="77777777" w:rsidR="00DF5953" w:rsidRDefault="00000000">
      <w:pPr>
        <w:pStyle w:val="afd"/>
        <w:spacing w:line="520" w:lineRule="exact"/>
        <w:ind w:firstLine="560"/>
        <w:rPr>
          <w:rFonts w:ascii="仿宋_GB2312" w:eastAsia="仿宋_GB2312"/>
          <w:bCs/>
          <w:sz w:val="28"/>
          <w:szCs w:val="28"/>
        </w:rPr>
      </w:pPr>
      <w:r>
        <w:rPr>
          <w:rFonts w:ascii="仿宋_GB2312" w:eastAsia="仿宋_GB2312" w:hint="eastAsia"/>
          <w:bCs/>
          <w:sz w:val="28"/>
          <w:szCs w:val="28"/>
        </w:rPr>
        <w:t>（2）拥有完善的操作流程：建立了完善的腹水浓缩回输治疗护理操作流程，包括导管的选取、穿刺方法、固定、消毒、回输维护等各个环节。这些流程能够确保患者在接受腹水回输治疗时间、效果、护理、导管维护等安全性和有效性。</w:t>
      </w:r>
    </w:p>
    <w:p w14:paraId="02D63459" w14:textId="77777777" w:rsidR="00DF5953" w:rsidRDefault="00000000">
      <w:pPr>
        <w:pStyle w:val="afd"/>
        <w:spacing w:line="520" w:lineRule="exact"/>
        <w:ind w:firstLine="560"/>
        <w:rPr>
          <w:rFonts w:ascii="仿宋_GB2312" w:eastAsia="仿宋_GB2312"/>
          <w:bCs/>
          <w:sz w:val="28"/>
          <w:szCs w:val="28"/>
        </w:rPr>
      </w:pPr>
      <w:r>
        <w:rPr>
          <w:rFonts w:ascii="仿宋_GB2312" w:eastAsia="仿宋_GB2312" w:hint="eastAsia"/>
          <w:bCs/>
          <w:sz w:val="28"/>
          <w:szCs w:val="28"/>
        </w:rPr>
        <w:t>（3）感染控制能力强：针对传播疾病的特点，强化了感染控制的能力，包括对医护人员和患者的健康教育、导管的消毒和医院环境的清洁和</w:t>
      </w:r>
      <w:r>
        <w:rPr>
          <w:rFonts w:ascii="仿宋_GB2312" w:eastAsia="仿宋_GB2312" w:hint="eastAsia"/>
          <w:bCs/>
          <w:sz w:val="28"/>
          <w:szCs w:val="28"/>
        </w:rPr>
        <w:lastRenderedPageBreak/>
        <w:t>消毒等方面。这些措施能够最大程度地减少患者在腹水回输治疗护理过程中感染的风险。</w:t>
      </w:r>
    </w:p>
    <w:bookmarkEnd w:id="3"/>
    <w:bookmarkEnd w:id="4"/>
    <w:bookmarkEnd w:id="5"/>
    <w:bookmarkEnd w:id="6"/>
    <w:bookmarkEnd w:id="7"/>
    <w:p w14:paraId="79CC63EA" w14:textId="77777777" w:rsidR="00DF5953" w:rsidRDefault="00000000">
      <w:pPr>
        <w:pStyle w:val="afd"/>
        <w:spacing w:line="520" w:lineRule="exact"/>
        <w:ind w:firstLine="562"/>
        <w:rPr>
          <w:rFonts w:ascii="仿宋_GB2312" w:eastAsia="仿宋_GB2312"/>
          <w:b/>
          <w:bCs/>
          <w:sz w:val="28"/>
          <w:szCs w:val="28"/>
        </w:rPr>
      </w:pPr>
      <w:r>
        <w:rPr>
          <w:rFonts w:ascii="仿宋_GB2312" w:eastAsia="仿宋_GB2312" w:hint="eastAsia"/>
          <w:b/>
          <w:bCs/>
          <w:sz w:val="28"/>
          <w:szCs w:val="28"/>
        </w:rPr>
        <w:t>1.术前护理</w:t>
      </w:r>
    </w:p>
    <w:p w14:paraId="3122115A" w14:textId="0D8C4845" w:rsidR="00DF5953" w:rsidRDefault="00000000">
      <w:pPr>
        <w:pStyle w:val="afd"/>
        <w:ind w:firstLine="560"/>
        <w:rPr>
          <w:rFonts w:ascii="仿宋_GB2312" w:eastAsia="仿宋_GB2312" w:cs="仿宋"/>
          <w:bCs/>
          <w:sz w:val="28"/>
          <w:szCs w:val="28"/>
        </w:rPr>
      </w:pPr>
      <w:r>
        <w:rPr>
          <w:rFonts w:ascii="仿宋_GB2312" w:eastAsia="仿宋_GB2312" w:cs="仿宋" w:hint="eastAsia"/>
          <w:bCs/>
          <w:sz w:val="28"/>
          <w:szCs w:val="28"/>
        </w:rPr>
        <w:t>术前护理包括评估、宣教及准备工作。操作前的评估是一个系统性的安全筛查和方案制定过程。它将“以疾病为中心”的技术操作，转变为“以患者为中心”的个体化医疗实践。</w:t>
      </w:r>
      <w:r>
        <w:rPr>
          <w:rFonts w:ascii="仿宋_GB2312" w:eastAsia="仿宋_GB2312" w:hAnsi="仿宋_GB2312" w:cs="仿宋_GB2312" w:hint="eastAsia"/>
          <w:bCs/>
          <w:sz w:val="28"/>
          <w:szCs w:val="28"/>
        </w:rPr>
        <w:t>其最终目的，是在实施一项有创且复杂的技术前，最大限度地保障患者的生命安全，确保治疗获益大于风险，并为实现最佳疗效打下坚实基础。宣教是为了履行告知义务，建立信任关系的基础，充分的评估是进行有效医患沟通和获取知情同意的前提。只有基于全面的评估，医护人员才能向患者及其家属清晰、准确地说明治疗的必要性、预期效果、潜在风险及替代方案，从而获得真正意义上的“知情同意”。同时也是为了建立患者信任与配合，评估过程中的交流能让患者感受到专业的关怀，增强对治疗团队的信任，从而提高其在治疗过程中的依从性，更好地配合操作</w:t>
      </w:r>
      <w:r>
        <w:rPr>
          <w:rFonts w:ascii="Cambria Math" w:eastAsia="仿宋_GB2312" w:hAnsi="Cambria Math" w:cs="Cambria Math"/>
          <w:bCs/>
          <w:sz w:val="28"/>
          <w:szCs w:val="28"/>
        </w:rPr>
        <w:t>​</w:t>
      </w:r>
      <w:r>
        <w:rPr>
          <w:rFonts w:ascii="仿宋_GB2312" w:eastAsia="仿宋_GB2312" w:cs="仿宋" w:hint="eastAsia"/>
          <w:bCs/>
          <w:sz w:val="28"/>
          <w:szCs w:val="28"/>
        </w:rPr>
        <w:t xml:space="preserve">。 </w:t>
      </w:r>
    </w:p>
    <w:p w14:paraId="03008197" w14:textId="56DD9C95" w:rsidR="00DF5953" w:rsidRPr="00E05BEC" w:rsidRDefault="00000000" w:rsidP="005E2460">
      <w:pPr>
        <w:pStyle w:val="afd"/>
        <w:ind w:firstLine="562"/>
        <w:rPr>
          <w:rFonts w:ascii="仿宋_GB2312" w:eastAsia="仿宋_GB2312" w:hAnsi="仿宋_GB2312" w:cs="仿宋_GB2312"/>
          <w:bCs/>
          <w:sz w:val="28"/>
          <w:szCs w:val="28"/>
        </w:rPr>
      </w:pPr>
      <w:r>
        <w:rPr>
          <w:rFonts w:ascii="仿宋_GB2312" w:eastAsia="仿宋_GB2312" w:hint="eastAsia"/>
          <w:b/>
          <w:bCs/>
          <w:sz w:val="28"/>
          <w:szCs w:val="28"/>
        </w:rPr>
        <w:t>评估内容包括：</w:t>
      </w:r>
      <w:r w:rsidR="005E2460" w:rsidRPr="005E2460">
        <w:rPr>
          <w:rFonts w:ascii="仿宋_GB2312" w:eastAsia="仿宋_GB2312" w:cs="仿宋" w:hint="eastAsia"/>
          <w:bCs/>
          <w:sz w:val="28"/>
          <w:szCs w:val="28"/>
        </w:rPr>
        <w:t>主要</w:t>
      </w:r>
      <w:r w:rsidR="005E2460" w:rsidRPr="005E2460">
        <w:rPr>
          <w:rFonts w:ascii="仿宋_GB2312" w:eastAsia="仿宋_GB2312" w:cs="仿宋"/>
          <w:bCs/>
          <w:sz w:val="28"/>
          <w:szCs w:val="28"/>
        </w:rPr>
        <w:t>依据于《专家共识</w:t>
      </w:r>
      <w:r w:rsidR="005E2460" w:rsidRPr="00E05BEC">
        <w:rPr>
          <w:rFonts w:ascii="仿宋_GB2312" w:eastAsia="仿宋_GB2312" w:hAnsi="仿宋_GB2312" w:cs="仿宋_GB2312"/>
          <w:bCs/>
          <w:sz w:val="28"/>
          <w:szCs w:val="28"/>
        </w:rPr>
        <w:t>》的推荐和长期实践中形成的“以患者为中心”的安全工作模式</w:t>
      </w:r>
      <w:r w:rsidR="005E2460" w:rsidRPr="00E05BEC">
        <w:rPr>
          <w:rFonts w:ascii="仿宋_GB2312" w:eastAsia="仿宋_GB2312" w:hAnsi="仿宋_GB2312" w:cs="仿宋_GB2312" w:hint="eastAsia"/>
          <w:bCs/>
          <w:sz w:val="28"/>
          <w:szCs w:val="28"/>
        </w:rPr>
        <w:t>。明确</w:t>
      </w:r>
      <w:r w:rsidR="00E05BEC" w:rsidRPr="00E05BEC">
        <w:rPr>
          <w:rFonts w:ascii="仿宋_GB2312" w:eastAsia="仿宋_GB2312" w:hAnsi="仿宋_GB2312" w:cs="仿宋_GB2312" w:hint="eastAsia"/>
          <w:bCs/>
          <w:sz w:val="28"/>
          <w:szCs w:val="28"/>
        </w:rPr>
        <w:t>评估患者的腹水量</w:t>
      </w:r>
      <w:r w:rsidR="00E05BEC">
        <w:rPr>
          <w:rFonts w:ascii="仿宋_GB2312" w:eastAsia="仿宋_GB2312" w:hAnsi="仿宋_GB2312" w:cs="仿宋_GB2312" w:hint="eastAsia"/>
          <w:bCs/>
          <w:sz w:val="28"/>
          <w:szCs w:val="28"/>
        </w:rPr>
        <w:t>，</w:t>
      </w:r>
      <w:r w:rsidRPr="00E05BEC">
        <w:rPr>
          <w:rFonts w:ascii="仿宋_GB2312" w:eastAsia="仿宋_GB2312" w:hAnsi="仿宋_GB2312" w:cs="仿宋_GB2312" w:hint="eastAsia"/>
          <w:bCs/>
          <w:sz w:val="28"/>
          <w:szCs w:val="28"/>
        </w:rPr>
        <w:t>测量患者腹围（平脐水平绕腹一周）、体重；</w:t>
      </w:r>
      <w:r w:rsidR="00E05BEC">
        <w:rPr>
          <w:rFonts w:ascii="仿宋_GB2312" w:eastAsia="仿宋_GB2312" w:hAnsi="仿宋_GB2312" w:cs="仿宋_GB2312" w:hint="eastAsia"/>
          <w:bCs/>
          <w:sz w:val="28"/>
          <w:szCs w:val="28"/>
        </w:rPr>
        <w:t>查看</w:t>
      </w:r>
      <w:r w:rsidRPr="00E05BEC">
        <w:rPr>
          <w:rFonts w:ascii="仿宋_GB2312" w:eastAsia="仿宋_GB2312" w:hAnsi="仿宋_GB2312" w:cs="仿宋_GB2312" w:hint="eastAsia"/>
          <w:bCs/>
          <w:sz w:val="28"/>
          <w:szCs w:val="28"/>
        </w:rPr>
        <w:t>血常规、凝血功能、电解质及腹水常规</w:t>
      </w:r>
      <w:r w:rsidR="00E05BEC">
        <w:rPr>
          <w:rFonts w:ascii="仿宋_GB2312" w:eastAsia="仿宋_GB2312" w:hAnsi="仿宋_GB2312" w:cs="仿宋_GB2312" w:hint="eastAsia"/>
          <w:bCs/>
          <w:sz w:val="28"/>
          <w:szCs w:val="28"/>
        </w:rPr>
        <w:t>结果</w:t>
      </w:r>
      <w:r w:rsidRPr="00E05BEC">
        <w:rPr>
          <w:rFonts w:ascii="仿宋_GB2312" w:eastAsia="仿宋_GB2312" w:hAnsi="仿宋_GB2312" w:cs="仿宋_GB2312" w:hint="eastAsia"/>
          <w:bCs/>
          <w:sz w:val="28"/>
          <w:szCs w:val="28"/>
        </w:rPr>
        <w:t>；评估穿刺部位皮肤完整性（有无瘢痕、皮疹、感染）。</w:t>
      </w:r>
    </w:p>
    <w:p w14:paraId="2F683749" w14:textId="77777777" w:rsidR="00DF5953" w:rsidRDefault="00000000">
      <w:pPr>
        <w:pStyle w:val="afd"/>
        <w:spacing w:line="520" w:lineRule="exact"/>
        <w:ind w:firstLine="562"/>
        <w:rPr>
          <w:rFonts w:ascii="仿宋_GB2312" w:eastAsia="仿宋_GB2312"/>
          <w:b/>
          <w:bCs/>
          <w:sz w:val="28"/>
          <w:szCs w:val="28"/>
        </w:rPr>
      </w:pPr>
      <w:r>
        <w:rPr>
          <w:rFonts w:ascii="仿宋_GB2312" w:eastAsia="仿宋_GB2312" w:hint="eastAsia"/>
          <w:b/>
          <w:bCs/>
          <w:sz w:val="28"/>
          <w:szCs w:val="28"/>
        </w:rPr>
        <w:t>2.术中护理</w:t>
      </w:r>
    </w:p>
    <w:p w14:paraId="2CE2F4E1" w14:textId="5986E225" w:rsidR="005E2460" w:rsidRDefault="00000000">
      <w:pPr>
        <w:pStyle w:val="afd"/>
        <w:ind w:firstLine="562"/>
        <w:rPr>
          <w:rFonts w:ascii="仿宋_GB2312" w:eastAsia="仿宋_GB2312" w:cs="仿宋"/>
          <w:bCs/>
          <w:sz w:val="28"/>
          <w:szCs w:val="28"/>
        </w:rPr>
      </w:pPr>
      <w:r>
        <w:rPr>
          <w:rFonts w:ascii="仿宋_GB2312" w:eastAsia="仿宋_GB2312" w:hint="eastAsia"/>
          <w:b/>
          <w:bCs/>
          <w:sz w:val="28"/>
          <w:szCs w:val="28"/>
        </w:rPr>
        <w:t>协助穿刺：</w:t>
      </w:r>
      <w:r>
        <w:rPr>
          <w:rFonts w:ascii="仿宋_GB2312" w:eastAsia="仿宋_GB2312" w:cs="仿宋" w:hint="eastAsia"/>
          <w:bCs/>
          <w:sz w:val="28"/>
          <w:szCs w:val="28"/>
        </w:rPr>
        <w:t>协助医生进行穿刺点定位（通常选择脐与左髂前上棘连线中外1/3处），超声定位后引导穿刺，消毒皮肤（直径≥</w:t>
      </w:r>
      <w:r w:rsidR="00E05BEC">
        <w:rPr>
          <w:rFonts w:ascii="仿宋_GB2312" w:eastAsia="仿宋_GB2312" w:cs="仿宋" w:hint="eastAsia"/>
          <w:bCs/>
          <w:sz w:val="28"/>
          <w:szCs w:val="28"/>
        </w:rPr>
        <w:t>20</w:t>
      </w:r>
      <w:r>
        <w:rPr>
          <w:rFonts w:ascii="仿宋_GB2312" w:eastAsia="仿宋_GB2312" w:cs="仿宋" w:hint="eastAsia"/>
          <w:bCs/>
          <w:sz w:val="28"/>
          <w:szCs w:val="28"/>
        </w:rPr>
        <w:t xml:space="preserve"> cm）</w:t>
      </w:r>
    </w:p>
    <w:p w14:paraId="4C1DC702" w14:textId="34EC5EF3" w:rsidR="00DF5953" w:rsidRDefault="00000000">
      <w:pPr>
        <w:pStyle w:val="afd"/>
        <w:ind w:firstLine="560"/>
        <w:rPr>
          <w:rFonts w:ascii="仿宋_GB2312" w:eastAsia="仿宋_GB2312" w:cs="仿宋"/>
          <w:bCs/>
          <w:sz w:val="28"/>
          <w:szCs w:val="28"/>
        </w:rPr>
      </w:pPr>
      <w:r w:rsidRPr="005E2460">
        <w:rPr>
          <w:rFonts w:ascii="仿宋_GB2312" w:eastAsia="仿宋_GB2312" w:cs="仿宋"/>
          <w:bCs/>
          <w:sz w:val="28"/>
          <w:szCs w:val="28"/>
        </w:rPr>
        <w:lastRenderedPageBreak/>
        <w:t>1.</w:t>
      </w:r>
      <w:r w:rsidRPr="00055E5D">
        <w:rPr>
          <w:rFonts w:ascii="仿宋_GB2312" w:eastAsia="仿宋_GB2312" w:cs="仿宋" w:hint="eastAsia"/>
          <w:sz w:val="28"/>
          <w:szCs w:val="28"/>
        </w:rPr>
        <w:t>外科手术皮肤消毒：</w:t>
      </w:r>
      <w:r w:rsidRPr="005E2460">
        <w:rPr>
          <w:rFonts w:ascii="仿宋_GB2312" w:eastAsia="仿宋_GB2312" w:cs="仿宋"/>
          <w:bCs/>
          <w:sz w:val="28"/>
          <w:szCs w:val="28"/>
        </w:rPr>
        <w:t>消毒范围通常要求超过切口周围</w:t>
      </w:r>
      <w:r w:rsidRPr="00055E5D">
        <w:rPr>
          <w:rFonts w:ascii="仿宋_GB2312" w:eastAsia="仿宋_GB2312" w:cs="仿宋"/>
          <w:sz w:val="28"/>
          <w:szCs w:val="28"/>
        </w:rPr>
        <w:t>15-20 cm</w:t>
      </w:r>
      <w:r w:rsidRPr="005E2460">
        <w:rPr>
          <w:rFonts w:ascii="仿宋_GB2312" w:eastAsia="仿宋_GB2312" w:cs="仿宋"/>
          <w:bCs/>
          <w:sz w:val="28"/>
          <w:szCs w:val="28"/>
        </w:rPr>
        <w:t>。因此，腹水穿刺作为一项有创操作，</w:t>
      </w:r>
      <w:r w:rsidR="00E05BEC">
        <w:rPr>
          <w:rFonts w:ascii="仿宋_GB2312" w:eastAsia="仿宋_GB2312" w:cs="仿宋" w:hint="eastAsia"/>
          <w:bCs/>
          <w:sz w:val="28"/>
          <w:szCs w:val="28"/>
        </w:rPr>
        <w:t>为了</w:t>
      </w:r>
      <w:r w:rsidRPr="005E2460">
        <w:rPr>
          <w:rFonts w:ascii="仿宋_GB2312" w:eastAsia="仿宋_GB2312" w:cs="仿宋"/>
          <w:bCs/>
          <w:sz w:val="28"/>
          <w:szCs w:val="28"/>
        </w:rPr>
        <w:t>将其风险等级</w:t>
      </w:r>
      <w:r w:rsidR="00E05BEC">
        <w:rPr>
          <w:rFonts w:ascii="仿宋_GB2312" w:eastAsia="仿宋_GB2312" w:cs="仿宋" w:hint="eastAsia"/>
          <w:bCs/>
          <w:sz w:val="28"/>
          <w:szCs w:val="28"/>
        </w:rPr>
        <w:t>降低，故提高消毒要求，讲消毒范围定为＞</w:t>
      </w:r>
      <w:r w:rsidR="00E05BEC" w:rsidRPr="00055E5D">
        <w:rPr>
          <w:rFonts w:ascii="仿宋_GB2312" w:eastAsia="仿宋_GB2312" w:cs="仿宋"/>
          <w:sz w:val="28"/>
          <w:szCs w:val="28"/>
        </w:rPr>
        <w:t>20 cm</w:t>
      </w:r>
      <w:r w:rsidRPr="005E2460">
        <w:rPr>
          <w:rFonts w:ascii="仿宋_GB2312" w:eastAsia="仿宋_GB2312" w:cs="仿宋"/>
          <w:bCs/>
          <w:sz w:val="28"/>
          <w:szCs w:val="28"/>
        </w:rPr>
        <w:t>，体现了严谨的感染控制思路。</w:t>
      </w:r>
      <w:r w:rsidRPr="005E2460">
        <w:rPr>
          <w:rFonts w:ascii="仿宋_GB2312" w:eastAsia="仿宋_GB2312" w:cs="仿宋" w:hint="eastAsia"/>
          <w:bCs/>
          <w:sz w:val="28"/>
          <w:szCs w:val="28"/>
        </w:rPr>
        <w:t>2.固定导管时使用敷贴呈“</w:t>
      </w:r>
      <w:r w:rsidRPr="005E2460">
        <w:rPr>
          <w:rFonts w:ascii="仿宋_GB2312" w:eastAsia="仿宋_GB2312" w:cs="仿宋"/>
          <w:bCs/>
          <w:sz w:val="28"/>
          <w:szCs w:val="28"/>
        </w:rPr>
        <w:t>S</w:t>
      </w:r>
      <w:r w:rsidRPr="005E2460">
        <w:rPr>
          <w:rFonts w:ascii="仿宋_GB2312" w:eastAsia="仿宋_GB2312" w:cs="仿宋"/>
          <w:bCs/>
          <w:sz w:val="28"/>
          <w:szCs w:val="28"/>
        </w:rPr>
        <w:t>”</w:t>
      </w:r>
      <w:r w:rsidRPr="005E2460">
        <w:rPr>
          <w:rFonts w:ascii="仿宋_GB2312" w:eastAsia="仿宋_GB2312" w:cs="仿宋" w:hint="eastAsia"/>
          <w:bCs/>
          <w:sz w:val="28"/>
          <w:szCs w:val="28"/>
        </w:rPr>
        <w:t>形固定。这意味着不仅穿刺点本身，其周围的皮肤也将被敷贴覆盖。如果消毒范围不够大，敷贴就可能粘在未彻底消毒的皮肤上，成为细菌滋生的温床和迁移至穿刺点的通道。</w:t>
      </w:r>
      <w:r w:rsidRPr="005E2460">
        <w:rPr>
          <w:rFonts w:ascii="仿宋_GB2312" w:eastAsia="仿宋_GB2312" w:cs="仿宋"/>
          <w:bCs/>
          <w:sz w:val="28"/>
          <w:szCs w:val="28"/>
        </w:rPr>
        <w:t>3.</w:t>
      </w:r>
      <w:r w:rsidRPr="005E2460">
        <w:rPr>
          <w:rFonts w:ascii="仿宋_GB2312" w:eastAsia="仿宋_GB2312" w:cs="仿宋" w:hint="eastAsia"/>
          <w:bCs/>
          <w:sz w:val="28"/>
          <w:szCs w:val="28"/>
        </w:rPr>
        <w:t>一个≥</w:t>
      </w:r>
      <w:r w:rsidR="003545F8">
        <w:rPr>
          <w:rFonts w:ascii="仿宋_GB2312" w:eastAsia="仿宋_GB2312" w:cs="仿宋" w:hint="eastAsia"/>
          <w:bCs/>
          <w:sz w:val="28"/>
          <w:szCs w:val="28"/>
        </w:rPr>
        <w:t>20</w:t>
      </w:r>
      <w:r w:rsidRPr="005E2460">
        <w:rPr>
          <w:rFonts w:ascii="仿宋_GB2312" w:eastAsia="仿宋_GB2312" w:cs="仿宋"/>
          <w:bCs/>
          <w:sz w:val="28"/>
          <w:szCs w:val="28"/>
        </w:rPr>
        <w:t xml:space="preserve"> cm</w:t>
      </w:r>
      <w:r w:rsidRPr="005E2460">
        <w:rPr>
          <w:rFonts w:ascii="仿宋_GB2312" w:eastAsia="仿宋_GB2312" w:cs="仿宋" w:hint="eastAsia"/>
          <w:bCs/>
          <w:sz w:val="28"/>
          <w:szCs w:val="28"/>
        </w:rPr>
        <w:t>的消毒区域为导管固定提供了清洁的皮肤基底。</w:t>
      </w:r>
      <w:r>
        <w:rPr>
          <w:rFonts w:ascii="仿宋_GB2312" w:eastAsia="仿宋_GB2312" w:cs="仿宋" w:hint="eastAsia"/>
          <w:bCs/>
          <w:sz w:val="28"/>
          <w:szCs w:val="28"/>
        </w:rPr>
        <w:t>），铺无菌洞巾；传递穿刺针及导管，确认导管置入腹腔后固定（用敷贴呈“S”形固定，避免牵拉）。</w:t>
      </w:r>
    </w:p>
    <w:p w14:paraId="2D686940" w14:textId="2F686002" w:rsidR="00DF5953" w:rsidRPr="005E2460" w:rsidRDefault="003545F8" w:rsidP="00055E5D">
      <w:pPr>
        <w:ind w:firstLine="562"/>
        <w:jc w:val="left"/>
        <w:rPr>
          <w:rFonts w:ascii="仿宋_GB2312" w:eastAsia="仿宋_GB2312" w:cs="仿宋"/>
          <w:bCs/>
          <w:kern w:val="0"/>
          <w:sz w:val="28"/>
          <w:szCs w:val="28"/>
        </w:rPr>
      </w:pPr>
      <w:r>
        <w:rPr>
          <w:rFonts w:ascii="仿宋_GB2312" w:eastAsia="仿宋_GB2312" w:hint="eastAsia"/>
          <w:b/>
          <w:bCs/>
          <w:sz w:val="28"/>
          <w:szCs w:val="28"/>
        </w:rPr>
        <w:t>观察与</w:t>
      </w:r>
      <w:r w:rsidR="00000000">
        <w:rPr>
          <w:rFonts w:ascii="仿宋_GB2312" w:eastAsia="仿宋_GB2312" w:hint="eastAsia"/>
          <w:b/>
          <w:bCs/>
          <w:sz w:val="28"/>
          <w:szCs w:val="28"/>
        </w:rPr>
        <w:t>监测：</w:t>
      </w:r>
      <w:r w:rsidR="00000000" w:rsidRPr="005E2460">
        <w:rPr>
          <w:rFonts w:ascii="仿宋_GB2312" w:eastAsia="仿宋_GB2312" w:cs="仿宋" w:hint="eastAsia"/>
          <w:bCs/>
          <w:kern w:val="0"/>
          <w:sz w:val="28"/>
          <w:szCs w:val="28"/>
        </w:rPr>
        <w:t>每</w:t>
      </w:r>
      <w:r>
        <w:rPr>
          <w:rFonts w:ascii="仿宋_GB2312" w:eastAsia="仿宋_GB2312" w:cs="仿宋" w:hint="eastAsia"/>
          <w:bCs/>
          <w:kern w:val="0"/>
          <w:sz w:val="28"/>
          <w:szCs w:val="28"/>
        </w:rPr>
        <w:t>30</w:t>
      </w:r>
      <w:r w:rsidR="00000000" w:rsidRPr="005E2460">
        <w:rPr>
          <w:rFonts w:ascii="仿宋_GB2312" w:eastAsia="仿宋_GB2312" w:cs="仿宋" w:hint="eastAsia"/>
          <w:bCs/>
          <w:kern w:val="0"/>
          <w:sz w:val="28"/>
          <w:szCs w:val="28"/>
        </w:rPr>
        <w:t xml:space="preserve"> min（</w:t>
      </w:r>
      <w:r w:rsidR="00000000" w:rsidRPr="005E2460">
        <w:rPr>
          <w:rFonts w:ascii="仿宋_GB2312" w:eastAsia="仿宋_GB2312" w:cs="仿宋"/>
          <w:bCs/>
          <w:kern w:val="0"/>
          <w:sz w:val="28"/>
          <w:szCs w:val="28"/>
        </w:rPr>
        <w:t>1.</w:t>
      </w:r>
      <w:r w:rsidR="00000000" w:rsidRPr="005E2460">
        <w:rPr>
          <w:rFonts w:ascii="仿宋_GB2312" w:eastAsia="仿宋_GB2312" w:cs="仿宋" w:hint="eastAsia"/>
          <w:kern w:val="0"/>
          <w:sz w:val="28"/>
          <w:szCs w:val="28"/>
        </w:rPr>
        <w:t>血流动力学不稳定的风险，</w:t>
      </w:r>
      <w:r w:rsidR="00000000" w:rsidRPr="005E2460">
        <w:rPr>
          <w:rFonts w:ascii="仿宋_GB2312" w:eastAsia="仿宋_GB2312" w:cs="仿宋" w:hint="eastAsia"/>
          <w:bCs/>
          <w:kern w:val="0"/>
          <w:sz w:val="28"/>
          <w:szCs w:val="28"/>
        </w:rPr>
        <w:t>在短时间内引流出大量腹水，会导致腹腔内压力迅速下降，这可能使血液在身体内部重新分布（血液淤积于内脏血管），从而可能引发</w:t>
      </w:r>
      <w:r w:rsidR="00000000" w:rsidRPr="005E2460">
        <w:rPr>
          <w:rFonts w:ascii="仿宋_GB2312" w:eastAsia="仿宋_GB2312" w:cs="仿宋" w:hint="eastAsia"/>
          <w:kern w:val="0"/>
          <w:sz w:val="28"/>
          <w:szCs w:val="28"/>
        </w:rPr>
        <w:t>有效循环血量相对不足，导致低血压</w:t>
      </w:r>
      <w:r w:rsidR="00000000" w:rsidRPr="005E2460">
        <w:rPr>
          <w:rFonts w:ascii="仿宋_GB2312" w:eastAsia="仿宋_GB2312" w:cs="仿宋" w:hint="eastAsia"/>
          <w:bCs/>
          <w:kern w:val="0"/>
          <w:sz w:val="28"/>
          <w:szCs w:val="28"/>
        </w:rPr>
        <w:t>（体位性低血压）。回输过程中也可能对心血管系统产生一定负荷。</w:t>
      </w:r>
      <w:r w:rsidR="00000000" w:rsidRPr="005E2460">
        <w:rPr>
          <w:rFonts w:ascii="仿宋_GB2312" w:eastAsia="仿宋_GB2312" w:cs="仿宋"/>
          <w:bCs/>
          <w:kern w:val="0"/>
          <w:sz w:val="28"/>
          <w:szCs w:val="28"/>
        </w:rPr>
        <w:t>2.</w:t>
      </w:r>
      <w:r w:rsidR="00000000" w:rsidRPr="005E2460">
        <w:rPr>
          <w:rFonts w:ascii="仿宋_GB2312" w:eastAsia="仿宋_GB2312" w:cs="仿宋" w:hint="eastAsia"/>
          <w:bCs/>
          <w:kern w:val="0"/>
          <w:sz w:val="28"/>
          <w:szCs w:val="28"/>
        </w:rPr>
        <w:t>如果监测间隔过长，可能在发现问题时，患者已经出现了明显的临床症状（如头晕、冷汗、血压显著下降），错过了最佳的干预时机。</w:t>
      </w:r>
      <w:r w:rsidR="00000000" w:rsidRPr="005E2460">
        <w:rPr>
          <w:rFonts w:ascii="仿宋_GB2312" w:eastAsia="仿宋_GB2312" w:cs="仿宋"/>
          <w:bCs/>
          <w:kern w:val="0"/>
          <w:sz w:val="28"/>
          <w:szCs w:val="28"/>
        </w:rPr>
        <w:t>3.</w:t>
      </w:r>
      <w:r w:rsidR="00000000" w:rsidRPr="005E2460">
        <w:rPr>
          <w:rFonts w:ascii="仿宋_GB2312" w:eastAsia="仿宋_GB2312" w:cs="仿宋" w:hint="eastAsia"/>
          <w:bCs/>
          <w:kern w:val="0"/>
          <w:sz w:val="28"/>
          <w:szCs w:val="28"/>
        </w:rPr>
        <w:t>相较于连续不断的监护，“每</w:t>
      </w:r>
      <w:r>
        <w:rPr>
          <w:rFonts w:ascii="仿宋_GB2312" w:eastAsia="仿宋_GB2312" w:cs="仿宋" w:hint="eastAsia"/>
          <w:bCs/>
          <w:kern w:val="0"/>
          <w:sz w:val="28"/>
          <w:szCs w:val="28"/>
        </w:rPr>
        <w:t>30</w:t>
      </w:r>
      <w:r w:rsidR="00000000" w:rsidRPr="005E2460">
        <w:rPr>
          <w:rFonts w:ascii="仿宋_GB2312" w:eastAsia="仿宋_GB2312" w:cs="仿宋" w:hint="eastAsia"/>
          <w:bCs/>
          <w:kern w:val="0"/>
          <w:sz w:val="28"/>
          <w:szCs w:val="28"/>
        </w:rPr>
        <w:t>分钟”记录一次是一个在确保安全的前提下，护理人员能够负担且规范执行的频率。）记录血压、心率、呼吸及血氧饱和度。观察腹水引流情况。（</w:t>
      </w:r>
      <w:r w:rsidR="00000000" w:rsidRPr="005E2460">
        <w:rPr>
          <w:rFonts w:ascii="仿宋_GB2312" w:eastAsia="仿宋_GB2312" w:cs="仿宋"/>
          <w:bCs/>
          <w:kern w:val="0"/>
          <w:sz w:val="28"/>
          <w:szCs w:val="28"/>
        </w:rPr>
        <w:t>1.</w:t>
      </w:r>
      <w:r w:rsidR="00000000" w:rsidRPr="00055E5D">
        <w:rPr>
          <w:rFonts w:ascii="仿宋_GB2312" w:eastAsia="仿宋_GB2312" w:cs="仿宋" w:hint="eastAsia"/>
          <w:sz w:val="28"/>
          <w:szCs w:val="28"/>
        </w:rPr>
        <w:t>让循环系统有一个“缓冲适应期”。</w:t>
      </w:r>
      <w:r w:rsidR="00000000" w:rsidRPr="005E2460">
        <w:rPr>
          <w:rFonts w:ascii="仿宋_GB2312" w:eastAsia="仿宋_GB2312" w:cs="仿宋" w:hint="eastAsia"/>
          <w:bCs/>
          <w:kern w:val="0"/>
          <w:sz w:val="28"/>
          <w:szCs w:val="28"/>
        </w:rPr>
        <w:t>大量腹水使腹腔内压力增高，对腹部血管（如下腔静脉）有一定压迫作用。突然、快速地引流腹水，腹腔压力骤降，被压迫的血管瞬间扩张，会导致大量血液滞留于腹腔血管中，使返回心脏的血液量减少，心输出量下降，从而立即引发低血压和休克前状态。</w:t>
      </w:r>
      <w:r w:rsidR="00000000" w:rsidRPr="005E2460">
        <w:rPr>
          <w:rFonts w:ascii="仿宋_GB2312" w:eastAsia="仿宋_GB2312" w:cs="仿宋"/>
          <w:bCs/>
          <w:kern w:val="0"/>
          <w:sz w:val="28"/>
          <w:szCs w:val="28"/>
        </w:rPr>
        <w:t>2.</w:t>
      </w:r>
      <w:r w:rsidR="00000000" w:rsidRPr="00055E5D">
        <w:rPr>
          <w:rFonts w:ascii="仿宋_GB2312" w:eastAsia="仿宋_GB2312" w:cs="仿宋" w:hint="eastAsia"/>
          <w:sz w:val="28"/>
          <w:szCs w:val="28"/>
        </w:rPr>
        <w:t>效率优化。</w:t>
      </w:r>
      <w:r w:rsidR="00000000" w:rsidRPr="005E2460">
        <w:rPr>
          <w:rFonts w:ascii="仿宋_GB2312" w:eastAsia="仿宋_GB2312" w:cs="仿宋" w:hint="eastAsia"/>
          <w:bCs/>
          <w:kern w:val="0"/>
          <w:sz w:val="28"/>
          <w:szCs w:val="28"/>
        </w:rPr>
        <w:t>当以低速引流一段时间（例如</w:t>
      </w:r>
      <w:r w:rsidR="00000000" w:rsidRPr="005E2460">
        <w:rPr>
          <w:rFonts w:ascii="仿宋_GB2312" w:eastAsia="仿宋_GB2312" w:cs="仿宋"/>
          <w:bCs/>
          <w:kern w:val="0"/>
          <w:sz w:val="28"/>
          <w:szCs w:val="28"/>
        </w:rPr>
        <w:t>15-30</w:t>
      </w:r>
      <w:r w:rsidR="00000000" w:rsidRPr="005E2460">
        <w:rPr>
          <w:rFonts w:ascii="仿宋_GB2312" w:eastAsia="仿宋_GB2312" w:cs="仿宋" w:hint="eastAsia"/>
          <w:bCs/>
          <w:kern w:val="0"/>
          <w:sz w:val="28"/>
          <w:szCs w:val="28"/>
        </w:rPr>
        <w:t>分钟）后，如果患者生命体征平稳，无不适主诉，表明其循</w:t>
      </w:r>
      <w:r w:rsidR="00000000" w:rsidRPr="005E2460">
        <w:rPr>
          <w:rFonts w:ascii="仿宋_GB2312" w:eastAsia="仿宋_GB2312" w:cs="仿宋" w:hint="eastAsia"/>
          <w:bCs/>
          <w:kern w:val="0"/>
          <w:sz w:val="28"/>
          <w:szCs w:val="28"/>
        </w:rPr>
        <w:lastRenderedPageBreak/>
        <w:t>环系统已经初步适应。此时，为了在合理的时间内完成治疗（通常需要数小时），需要适当提高引流速度。</w:t>
      </w:r>
      <w:r>
        <w:rPr>
          <w:rFonts w:ascii="仿宋_GB2312" w:eastAsia="仿宋_GB2312" w:cs="仿宋" w:hint="eastAsia"/>
          <w:bCs/>
          <w:kern w:val="0"/>
          <w:sz w:val="28"/>
          <w:szCs w:val="28"/>
        </w:rPr>
        <w:t>1</w:t>
      </w:r>
      <w:r w:rsidR="00000000" w:rsidRPr="005E2460">
        <w:rPr>
          <w:rFonts w:ascii="仿宋_GB2312" w:eastAsia="仿宋_GB2312" w:cs="仿宋"/>
          <w:bCs/>
          <w:kern w:val="0"/>
          <w:sz w:val="28"/>
          <w:szCs w:val="28"/>
        </w:rPr>
        <w:t>00-</w:t>
      </w:r>
      <w:r>
        <w:rPr>
          <w:rFonts w:ascii="仿宋_GB2312" w:eastAsia="仿宋_GB2312" w:cs="仿宋" w:hint="eastAsia"/>
          <w:bCs/>
          <w:kern w:val="0"/>
          <w:sz w:val="28"/>
          <w:szCs w:val="28"/>
        </w:rPr>
        <w:t>2</w:t>
      </w:r>
      <w:r w:rsidR="00000000" w:rsidRPr="005E2460">
        <w:rPr>
          <w:rFonts w:ascii="仿宋_GB2312" w:eastAsia="仿宋_GB2312" w:cs="仿宋"/>
          <w:bCs/>
          <w:kern w:val="0"/>
          <w:sz w:val="28"/>
          <w:szCs w:val="28"/>
        </w:rPr>
        <w:t>00 mL/h</w:t>
      </w:r>
      <w:r w:rsidR="00000000" w:rsidRPr="005E2460">
        <w:rPr>
          <w:rFonts w:ascii="仿宋_GB2312" w:eastAsia="仿宋_GB2312" w:cs="仿宋" w:hint="eastAsia"/>
          <w:bCs/>
          <w:kern w:val="0"/>
          <w:sz w:val="28"/>
          <w:szCs w:val="28"/>
        </w:rPr>
        <w:t>是一个在</w:t>
      </w:r>
      <w:r w:rsidR="00000000" w:rsidRPr="005E2460">
        <w:rPr>
          <w:rFonts w:ascii="仿宋_GB2312" w:eastAsia="仿宋_GB2312" w:cs="仿宋" w:hint="eastAsia"/>
          <w:kern w:val="0"/>
          <w:sz w:val="28"/>
          <w:szCs w:val="28"/>
        </w:rPr>
        <w:t>多数患者可耐受范围内、相对高效</w:t>
      </w:r>
      <w:r w:rsidR="00000000" w:rsidRPr="005E2460">
        <w:rPr>
          <w:rFonts w:ascii="仿宋_GB2312" w:eastAsia="仿宋_GB2312" w:cs="仿宋" w:hint="eastAsia"/>
          <w:bCs/>
          <w:kern w:val="0"/>
          <w:sz w:val="28"/>
          <w:szCs w:val="28"/>
        </w:rPr>
        <w:t>的速率。它既显著快于初始速率以提升效率，又远低于可能导致风险的高速引流。）</w:t>
      </w:r>
    </w:p>
    <w:p w14:paraId="5854DADB" w14:textId="532CCDD9" w:rsidR="00DF5953" w:rsidRPr="005E2460" w:rsidRDefault="00000000" w:rsidP="00055E5D">
      <w:pPr>
        <w:widowControl/>
        <w:numPr>
          <w:ilvl w:val="255"/>
          <w:numId w:val="0"/>
        </w:numPr>
        <w:spacing w:after="150"/>
        <w:ind w:left="-360" w:firstLine="562"/>
        <w:jc w:val="left"/>
        <w:textAlignment w:val="baseline"/>
        <w:rPr>
          <w:rFonts w:ascii="仿宋_GB2312" w:eastAsia="仿宋_GB2312" w:cs="仿宋"/>
          <w:bCs/>
          <w:kern w:val="0"/>
          <w:sz w:val="28"/>
          <w:szCs w:val="28"/>
        </w:rPr>
      </w:pPr>
      <w:r>
        <w:rPr>
          <w:rFonts w:ascii="仿宋_GB2312" w:eastAsia="仿宋_GB2312" w:hint="eastAsia"/>
          <w:b/>
          <w:bCs/>
          <w:sz w:val="28"/>
          <w:szCs w:val="28"/>
        </w:rPr>
        <w:t>回输管理：</w:t>
      </w:r>
      <w:r w:rsidRPr="005E2460">
        <w:rPr>
          <w:rFonts w:ascii="仿宋_GB2312" w:eastAsia="仿宋_GB2312" w:cs="仿宋" w:hint="eastAsia"/>
          <w:bCs/>
          <w:kern w:val="0"/>
          <w:sz w:val="28"/>
          <w:szCs w:val="28"/>
        </w:rPr>
        <w:t>浓缩后的腹水经静脉通路回输，速率控制在100 mL/h～150 mL/h，回输前核对腹水外观（无浑浊、沉淀）。（心血管安全：</w:t>
      </w:r>
      <w:r w:rsidRPr="005E2460">
        <w:rPr>
          <w:rFonts w:ascii="仿宋_GB2312" w:eastAsia="仿宋_GB2312" w:cs="仿宋"/>
          <w:bCs/>
          <w:kern w:val="0"/>
          <w:sz w:val="28"/>
          <w:szCs w:val="28"/>
        </w:rPr>
        <w:t>1.</w:t>
      </w:r>
      <w:r w:rsidRPr="005E2460">
        <w:rPr>
          <w:rFonts w:ascii="仿宋_GB2312" w:eastAsia="仿宋_GB2312" w:cs="仿宋" w:hint="eastAsia"/>
          <w:bCs/>
          <w:kern w:val="0"/>
          <w:sz w:val="28"/>
          <w:szCs w:val="28"/>
        </w:rPr>
        <w:t>接受腹水回输的患者通常患有晚期肝硬化，其心血管系统处于一种高动力循环状态，但心脏功能（特别是对前负荷增加的耐受性）可能实际上是受损的。浓缩后的腹水虽然是自体蛋白，但直接回输到静脉系统，相当于快速增加血管内的</w:t>
      </w:r>
      <w:r w:rsidRPr="005E2460">
        <w:rPr>
          <w:rFonts w:ascii="仿宋_GB2312" w:eastAsia="仿宋_GB2312" w:cs="仿宋" w:hint="eastAsia"/>
          <w:kern w:val="0"/>
          <w:sz w:val="28"/>
          <w:szCs w:val="28"/>
        </w:rPr>
        <w:t>容量负荷（前负荷）</w:t>
      </w:r>
      <w:r w:rsidRPr="005E2460">
        <w:rPr>
          <w:rFonts w:ascii="仿宋_GB2312" w:eastAsia="仿宋_GB2312" w:cs="仿宋" w:hint="eastAsia"/>
          <w:bCs/>
          <w:kern w:val="0"/>
          <w:sz w:val="28"/>
          <w:szCs w:val="28"/>
        </w:rPr>
        <w:t>。</w:t>
      </w:r>
      <w:r w:rsidRPr="005E2460">
        <w:rPr>
          <w:rFonts w:ascii="仿宋_GB2312" w:eastAsia="仿宋_GB2312" w:cs="仿宋"/>
          <w:bCs/>
          <w:kern w:val="0"/>
          <w:sz w:val="28"/>
          <w:szCs w:val="28"/>
        </w:rPr>
        <w:t>2.</w:t>
      </w:r>
      <w:r w:rsidRPr="005E2460">
        <w:rPr>
          <w:rFonts w:ascii="仿宋_GB2312" w:eastAsia="仿宋_GB2312" w:cs="仿宋"/>
          <w:bCs/>
          <w:kern w:val="0"/>
          <w:sz w:val="28"/>
          <w:szCs w:val="28"/>
        </w:rPr>
        <w:t> </w:t>
      </w:r>
      <w:r w:rsidRPr="005E2460">
        <w:rPr>
          <w:rFonts w:ascii="仿宋_GB2312" w:eastAsia="仿宋_GB2312" w:cs="仿宋" w:hint="eastAsia"/>
          <w:bCs/>
          <w:kern w:val="0"/>
          <w:sz w:val="28"/>
          <w:szCs w:val="28"/>
        </w:rPr>
        <w:t>如果回输速度过快，大量液体短时间内进入循环系统，可能使本已脆弱的心脏不堪重负，导致急性左心功能不全和肺水肿，这是该操作最危险的并发症之一。</w:t>
      </w:r>
      <w:r w:rsidRPr="005E2460">
        <w:rPr>
          <w:rFonts w:ascii="Cambria Math" w:eastAsia="仿宋_GB2312" w:hAnsi="Cambria Math" w:cs="Cambria Math"/>
          <w:bCs/>
          <w:kern w:val="0"/>
          <w:sz w:val="28"/>
          <w:szCs w:val="28"/>
        </w:rPr>
        <w:t>​</w:t>
      </w:r>
      <w:r w:rsidRPr="005E2460">
        <w:rPr>
          <w:rFonts w:ascii="仿宋_GB2312" w:eastAsia="仿宋_GB2312" w:cs="仿宋"/>
          <w:bCs/>
          <w:kern w:val="0"/>
          <w:sz w:val="28"/>
          <w:szCs w:val="28"/>
        </w:rPr>
        <w:t>3.</w:t>
      </w:r>
      <w:r w:rsidRPr="005E2460">
        <w:rPr>
          <w:rFonts w:ascii="仿宋_GB2312" w:eastAsia="仿宋_GB2312" w:cs="仿宋"/>
          <w:kern w:val="0"/>
          <w:sz w:val="28"/>
          <w:szCs w:val="28"/>
        </w:rPr>
        <w:t>​</w:t>
      </w:r>
      <w:r w:rsidRPr="005E2460">
        <w:rPr>
          <w:rFonts w:ascii="仿宋_GB2312" w:eastAsia="仿宋_GB2312" w:cs="仿宋"/>
          <w:kern w:val="0"/>
          <w:sz w:val="28"/>
          <w:szCs w:val="28"/>
        </w:rPr>
        <w:t>100-150 mL/h</w:t>
      </w:r>
      <w:r w:rsidRPr="005E2460">
        <w:rPr>
          <w:rFonts w:ascii="仿宋_GB2312" w:eastAsia="仿宋_GB2312" w:cs="仿宋" w:hint="eastAsia"/>
          <w:bCs/>
          <w:kern w:val="0"/>
          <w:sz w:val="28"/>
          <w:szCs w:val="28"/>
        </w:rPr>
        <w:t>是一个非常保守和安全的速率，它远低于常规静脉输液的速度，目的是让循环系统有足够的时间来逐渐适应和代偿增加的容量。）若患者出现胸闷、气促，立即减慢速率并听诊肺部（警惕肺水肿），同时报告医生。腹水</w:t>
      </w:r>
      <w:r w:rsidR="003545F8">
        <w:rPr>
          <w:rFonts w:ascii="仿宋_GB2312" w:eastAsia="仿宋_GB2312" w:cs="仿宋" w:hint="eastAsia"/>
          <w:bCs/>
          <w:kern w:val="0"/>
          <w:sz w:val="28"/>
          <w:szCs w:val="28"/>
        </w:rPr>
        <w:t>浓缩回输</w:t>
      </w:r>
      <w:r w:rsidRPr="005E2460">
        <w:rPr>
          <w:rFonts w:ascii="仿宋_GB2312" w:eastAsia="仿宋_GB2312" w:cs="仿宋" w:hint="eastAsia"/>
          <w:bCs/>
          <w:kern w:val="0"/>
          <w:sz w:val="28"/>
          <w:szCs w:val="28"/>
        </w:rPr>
        <w:t>需在2 h（感染控制与液体稳定性：</w:t>
      </w:r>
      <w:r w:rsidRPr="005E2460">
        <w:rPr>
          <w:rFonts w:ascii="仿宋_GB2312" w:eastAsia="仿宋_GB2312" w:cs="仿宋"/>
          <w:bCs/>
          <w:kern w:val="0"/>
          <w:sz w:val="28"/>
          <w:szCs w:val="28"/>
        </w:rPr>
        <w:t>1.</w:t>
      </w:r>
      <w:r w:rsidRPr="005E2460">
        <w:rPr>
          <w:rFonts w:ascii="仿宋_GB2312" w:eastAsia="仿宋_GB2312" w:cs="仿宋" w:hint="eastAsia"/>
          <w:bCs/>
          <w:kern w:val="0"/>
          <w:sz w:val="28"/>
          <w:szCs w:val="28"/>
        </w:rPr>
        <w:t>腹水中含有丰富的蛋白质、电解质等营养物质，一旦离开人体，在室温下放置过久，细菌会迅速繁殖。即使初始引流的腹水是无菌的，在操作环境中也有被污染的风险。</w:t>
      </w:r>
      <w:r w:rsidRPr="005E2460">
        <w:rPr>
          <w:rFonts w:ascii="仿宋_GB2312" w:eastAsia="仿宋_GB2312" w:cs="仿宋"/>
          <w:bCs/>
          <w:kern w:val="0"/>
          <w:sz w:val="28"/>
          <w:szCs w:val="28"/>
        </w:rPr>
        <w:t>2.</w:t>
      </w:r>
      <w:r w:rsidRPr="005E2460">
        <w:rPr>
          <w:rFonts w:ascii="仿宋_GB2312" w:eastAsia="仿宋_GB2312" w:cs="仿宋"/>
          <w:kern w:val="0"/>
          <w:sz w:val="28"/>
          <w:szCs w:val="28"/>
        </w:rPr>
        <w:t>“</w:t>
      </w:r>
      <w:r w:rsidRPr="005E2460">
        <w:rPr>
          <w:rFonts w:ascii="仿宋_GB2312" w:eastAsia="仿宋_GB2312" w:cs="仿宋"/>
          <w:kern w:val="0"/>
          <w:sz w:val="28"/>
          <w:szCs w:val="28"/>
        </w:rPr>
        <w:t>2</w:t>
      </w:r>
      <w:r w:rsidRPr="005E2460">
        <w:rPr>
          <w:rFonts w:ascii="仿宋_GB2312" w:eastAsia="仿宋_GB2312" w:cs="仿宋" w:hint="eastAsia"/>
          <w:kern w:val="0"/>
          <w:sz w:val="28"/>
          <w:szCs w:val="28"/>
        </w:rPr>
        <w:t>小时规则”的普遍适用性：</w:t>
      </w:r>
      <w:r w:rsidRPr="005E2460">
        <w:rPr>
          <w:rFonts w:ascii="仿宋_GB2312" w:eastAsia="仿宋_GB2312" w:cs="仿宋" w:hint="eastAsia"/>
          <w:bCs/>
          <w:kern w:val="0"/>
          <w:sz w:val="28"/>
          <w:szCs w:val="28"/>
        </w:rPr>
        <w:t>这个时间参数参考了静脉输注药液配</w:t>
      </w:r>
      <w:r w:rsidRPr="005E2460">
        <w:rPr>
          <w:rFonts w:ascii="微软雅黑" w:eastAsia="微软雅黑" w:hAnsi="微软雅黑" w:cs="微软雅黑" w:hint="eastAsia"/>
          <w:bCs/>
          <w:kern w:val="0"/>
          <w:sz w:val="28"/>
          <w:szCs w:val="28"/>
        </w:rPr>
        <w:t>製</w:t>
      </w:r>
      <w:r w:rsidRPr="005E2460">
        <w:rPr>
          <w:rFonts w:ascii="仿宋_GB2312" w:eastAsia="仿宋_GB2312" w:hAnsi="仿宋_GB2312" w:cs="仿宋_GB2312" w:hint="eastAsia"/>
          <w:bCs/>
          <w:kern w:val="0"/>
          <w:sz w:val="28"/>
          <w:szCs w:val="28"/>
        </w:rPr>
        <w:t>后使用的通用安全准则。许多药典和医院感染控制规范都建议，静脉输注溶液在配</w:t>
      </w:r>
      <w:r w:rsidRPr="005E2460">
        <w:rPr>
          <w:rFonts w:ascii="微软雅黑" w:eastAsia="微软雅黑" w:hAnsi="微软雅黑" w:cs="微软雅黑" w:hint="eastAsia"/>
          <w:bCs/>
          <w:kern w:val="0"/>
          <w:sz w:val="28"/>
          <w:szCs w:val="28"/>
        </w:rPr>
        <w:t>製</w:t>
      </w:r>
      <w:r w:rsidRPr="005E2460">
        <w:rPr>
          <w:rFonts w:ascii="仿宋_GB2312" w:eastAsia="仿宋_GB2312" w:hAnsi="仿宋_GB2312" w:cs="仿宋_GB2312" w:hint="eastAsia"/>
          <w:bCs/>
          <w:kern w:val="0"/>
          <w:sz w:val="28"/>
          <w:szCs w:val="28"/>
        </w:rPr>
        <w:t>好后应在较短时间内（通常是</w:t>
      </w:r>
      <w:r w:rsidRPr="005E2460">
        <w:rPr>
          <w:rFonts w:ascii="仿宋_GB2312" w:eastAsia="仿宋_GB2312" w:cs="仿宋"/>
          <w:bCs/>
          <w:kern w:val="0"/>
          <w:sz w:val="28"/>
          <w:szCs w:val="28"/>
        </w:rPr>
        <w:t>1-2</w:t>
      </w:r>
      <w:r w:rsidRPr="005E2460">
        <w:rPr>
          <w:rFonts w:ascii="仿宋_GB2312" w:eastAsia="仿宋_GB2312" w:cs="仿宋" w:hint="eastAsia"/>
          <w:bCs/>
          <w:kern w:val="0"/>
          <w:sz w:val="28"/>
          <w:szCs w:val="28"/>
        </w:rPr>
        <w:t>小时）使用，以最大限度降低微生物生长的风险。将这一成熟的安全原则应用于腹水回输是合理且谨慎的。</w:t>
      </w:r>
      <w:r w:rsidRPr="005E2460">
        <w:rPr>
          <w:rFonts w:ascii="仿宋_GB2312" w:eastAsia="仿宋_GB2312" w:cs="仿宋"/>
          <w:bCs/>
          <w:kern w:val="0"/>
          <w:sz w:val="28"/>
          <w:szCs w:val="28"/>
        </w:rPr>
        <w:t>3.2</w:t>
      </w:r>
      <w:r w:rsidRPr="005E2460">
        <w:rPr>
          <w:rFonts w:ascii="仿宋_GB2312" w:eastAsia="仿宋_GB2312" w:cs="仿宋" w:hint="eastAsia"/>
          <w:bCs/>
          <w:kern w:val="0"/>
          <w:sz w:val="28"/>
          <w:szCs w:val="28"/>
        </w:rPr>
        <w:t>小时内完成，确保了回输液体的“新鲜度”和质</w:t>
      </w:r>
      <w:r w:rsidRPr="005E2460">
        <w:rPr>
          <w:rFonts w:ascii="仿宋_GB2312" w:eastAsia="仿宋_GB2312" w:cs="仿宋" w:hint="eastAsia"/>
          <w:bCs/>
          <w:kern w:val="0"/>
          <w:sz w:val="28"/>
          <w:szCs w:val="28"/>
        </w:rPr>
        <w:lastRenderedPageBreak/>
        <w:t>量。）内完成浓缩回输；</w:t>
      </w:r>
      <w:r w:rsidR="003545F8" w:rsidRPr="003545F8">
        <w:rPr>
          <w:rFonts w:ascii="仿宋_GB2312" w:eastAsia="仿宋_GB2312" w:cs="仿宋" w:hint="eastAsia"/>
          <w:bCs/>
          <w:kern w:val="0"/>
          <w:sz w:val="28"/>
          <w:szCs w:val="28"/>
        </w:rPr>
        <w:t>若患者出现血压下降、胸闷、气促，立即减慢速率，同时报告医生</w:t>
      </w:r>
      <w:r w:rsidRPr="005E2460">
        <w:rPr>
          <w:rFonts w:ascii="仿宋_GB2312" w:eastAsia="仿宋_GB2312" w:cs="仿宋" w:hint="eastAsia"/>
          <w:bCs/>
          <w:kern w:val="0"/>
          <w:sz w:val="28"/>
          <w:szCs w:val="28"/>
        </w:rPr>
        <w:t>。</w:t>
      </w:r>
    </w:p>
    <w:p w14:paraId="4A5CF4ED" w14:textId="77777777" w:rsidR="00DF5953" w:rsidRDefault="00000000">
      <w:pPr>
        <w:pStyle w:val="afd"/>
        <w:spacing w:line="520" w:lineRule="exact"/>
        <w:ind w:firstLine="562"/>
        <w:rPr>
          <w:rFonts w:ascii="仿宋_GB2312" w:eastAsia="仿宋_GB2312"/>
          <w:b/>
          <w:bCs/>
          <w:sz w:val="28"/>
          <w:szCs w:val="28"/>
        </w:rPr>
      </w:pPr>
      <w:r>
        <w:rPr>
          <w:rFonts w:ascii="仿宋_GB2312" w:eastAsia="仿宋_GB2312" w:hint="eastAsia"/>
          <w:b/>
          <w:bCs/>
          <w:sz w:val="28"/>
          <w:szCs w:val="28"/>
        </w:rPr>
        <w:t>3.术后护理</w:t>
      </w:r>
    </w:p>
    <w:p w14:paraId="6B2CFB1E" w14:textId="6257B33B" w:rsidR="00DF5953" w:rsidRDefault="00000000">
      <w:pPr>
        <w:pStyle w:val="afd"/>
        <w:ind w:firstLine="562"/>
        <w:rPr>
          <w:rFonts w:ascii="仿宋_GB2312" w:eastAsia="仿宋_GB2312"/>
          <w:b/>
          <w:bCs/>
          <w:sz w:val="28"/>
          <w:szCs w:val="28"/>
        </w:rPr>
      </w:pPr>
      <w:r>
        <w:rPr>
          <w:rFonts w:ascii="仿宋_GB2312" w:eastAsia="仿宋_GB2312" w:hint="eastAsia"/>
          <w:b/>
          <w:bCs/>
          <w:sz w:val="28"/>
          <w:szCs w:val="28"/>
        </w:rPr>
        <w:t>穿刺点护理：</w:t>
      </w:r>
      <w:r>
        <w:rPr>
          <w:rFonts w:ascii="仿宋_GB2312" w:eastAsia="仿宋_GB2312" w:cs="仿宋" w:hint="eastAsia"/>
          <w:bCs/>
          <w:sz w:val="28"/>
          <w:szCs w:val="28"/>
        </w:rPr>
        <w:t>拔除导管前超声查看腹水引流情况。拔除导管后用无菌纱布按压穿刺点10 min～15 min（</w:t>
      </w:r>
      <w:r w:rsidRPr="005E2460">
        <w:rPr>
          <w:rFonts w:ascii="仿宋_GB2312" w:eastAsia="仿宋_GB2312" w:cs="仿宋" w:hint="eastAsia"/>
          <w:bCs/>
          <w:sz w:val="28"/>
          <w:szCs w:val="28"/>
        </w:rPr>
        <w:t>患者凝血功能特点：1</w:t>
      </w:r>
      <w:r w:rsidRPr="005E2460">
        <w:rPr>
          <w:rFonts w:ascii="仿宋_GB2312" w:eastAsia="仿宋_GB2312" w:cs="仿宋"/>
          <w:bCs/>
          <w:sz w:val="28"/>
          <w:szCs w:val="28"/>
        </w:rPr>
        <w:t>.</w:t>
      </w:r>
      <w:r w:rsidRPr="005E2460">
        <w:rPr>
          <w:rFonts w:ascii="仿宋_GB2312" w:eastAsia="仿宋_GB2312" w:cs="仿宋" w:hint="eastAsia"/>
          <w:bCs/>
          <w:sz w:val="28"/>
          <w:szCs w:val="28"/>
        </w:rPr>
        <w:t>肝硬化患者由于肝脏合成凝血因子的功能减退，以及常伴有脾功能亢进导致的血小板减少，普遍存在不同程度的</w:t>
      </w:r>
      <w:r w:rsidRPr="00055E5D">
        <w:rPr>
          <w:rFonts w:ascii="仿宋_GB2312" w:eastAsia="仿宋_GB2312" w:cs="仿宋" w:hint="eastAsia"/>
          <w:sz w:val="28"/>
          <w:szCs w:val="28"/>
        </w:rPr>
        <w:t>凝血功能异常</w:t>
      </w:r>
      <w:r w:rsidRPr="005E2460">
        <w:rPr>
          <w:rFonts w:ascii="仿宋_GB2312" w:eastAsia="仿宋_GB2312" w:cs="仿宋" w:hint="eastAsia"/>
          <w:bCs/>
          <w:sz w:val="28"/>
          <w:szCs w:val="28"/>
        </w:rPr>
        <w:t>。这意味着他们的出血风险比普通人高，止血过程也更缓慢。</w:t>
      </w:r>
      <w:r w:rsidRPr="005E2460">
        <w:rPr>
          <w:rFonts w:ascii="仿宋_GB2312" w:eastAsia="仿宋_GB2312" w:cs="仿宋"/>
          <w:bCs/>
          <w:sz w:val="28"/>
          <w:szCs w:val="28"/>
        </w:rPr>
        <w:t>2.</w:t>
      </w:r>
      <w:r w:rsidRPr="005E2460">
        <w:rPr>
          <w:rFonts w:ascii="仿宋_GB2312" w:eastAsia="仿宋_GB2312" w:cs="仿宋" w:hint="eastAsia"/>
          <w:bCs/>
          <w:sz w:val="28"/>
          <w:szCs w:val="28"/>
        </w:rPr>
        <w:t>腹腔穿刺导管比普通的静脉穿刺针更粗，造成的创口更大，且穿透腹壁多层组织（皮肤、皮下组织、肌肉、腹膜）。需要足够长的时间让创口内的微小血管形成稳定的血栓。</w:t>
      </w:r>
      <w:r w:rsidRPr="005E2460">
        <w:rPr>
          <w:rFonts w:ascii="仿宋_GB2312" w:eastAsia="仿宋_GB2312" w:cs="仿宋"/>
          <w:bCs/>
          <w:sz w:val="28"/>
          <w:szCs w:val="28"/>
        </w:rPr>
        <w:t>3.</w:t>
      </w:r>
      <w:r w:rsidRPr="005E2460">
        <w:rPr>
          <w:rFonts w:ascii="仿宋_GB2312" w:eastAsia="仿宋_GB2312" w:cs="仿宋" w:hint="eastAsia"/>
          <w:bCs/>
          <w:sz w:val="28"/>
          <w:szCs w:val="28"/>
        </w:rPr>
        <w:t>对于普通静脉穿刺，按压</w:t>
      </w:r>
      <w:r w:rsidRPr="005E2460">
        <w:rPr>
          <w:rFonts w:ascii="仿宋_GB2312" w:eastAsia="仿宋_GB2312" w:cs="仿宋"/>
          <w:bCs/>
          <w:sz w:val="28"/>
          <w:szCs w:val="28"/>
        </w:rPr>
        <w:t>3-5</w:t>
      </w:r>
      <w:r w:rsidRPr="005E2460">
        <w:rPr>
          <w:rFonts w:ascii="仿宋_GB2312" w:eastAsia="仿宋_GB2312" w:cs="仿宋" w:hint="eastAsia"/>
          <w:bCs/>
          <w:sz w:val="28"/>
          <w:szCs w:val="28"/>
        </w:rPr>
        <w:t>分钟可能足够。但对于这种有创操作和高出血风险人群，</w:t>
      </w:r>
      <w:r w:rsidRPr="00055E5D">
        <w:rPr>
          <w:rFonts w:ascii="仿宋_GB2312" w:eastAsia="仿宋_GB2312" w:cs="仿宋" w:hint="eastAsia"/>
          <w:sz w:val="28"/>
          <w:szCs w:val="28"/>
        </w:rPr>
        <w:t>延长按压时间至</w:t>
      </w:r>
      <w:r w:rsidRPr="00055E5D">
        <w:rPr>
          <w:rFonts w:ascii="仿宋_GB2312" w:eastAsia="仿宋_GB2312" w:cs="仿宋"/>
          <w:sz w:val="28"/>
          <w:szCs w:val="28"/>
        </w:rPr>
        <w:t>10-15</w:t>
      </w:r>
      <w:r w:rsidRPr="00055E5D">
        <w:rPr>
          <w:rFonts w:ascii="仿宋_GB2312" w:eastAsia="仿宋_GB2312" w:cs="仿宋" w:hint="eastAsia"/>
          <w:sz w:val="28"/>
          <w:szCs w:val="28"/>
        </w:rPr>
        <w:t>分钟是</w:t>
      </w:r>
      <w:r w:rsidRPr="005E2460">
        <w:rPr>
          <w:rFonts w:ascii="仿宋_GB2312" w:eastAsia="仿宋_GB2312" w:cs="仿宋" w:hint="eastAsia"/>
          <w:bCs/>
          <w:sz w:val="28"/>
          <w:szCs w:val="28"/>
        </w:rPr>
        <w:t>必要的安全措施。这个时长确保了在持续压力下，血小板和凝血因子能充分作用，形成牢固的止血栓，有效预防</w:t>
      </w:r>
      <w:r w:rsidRPr="00055E5D">
        <w:rPr>
          <w:rFonts w:ascii="仿宋_GB2312" w:eastAsia="仿宋_GB2312" w:cs="仿宋" w:hint="eastAsia"/>
          <w:sz w:val="28"/>
          <w:szCs w:val="28"/>
        </w:rPr>
        <w:t>术后出血</w:t>
      </w:r>
      <w:r w:rsidRPr="005E2460">
        <w:rPr>
          <w:rFonts w:ascii="仿宋_GB2312" w:eastAsia="仿宋_GB2312" w:cs="仿宋" w:hint="eastAsia"/>
          <w:bCs/>
          <w:sz w:val="28"/>
          <w:szCs w:val="28"/>
        </w:rPr>
        <w:t>和</w:t>
      </w:r>
      <w:r w:rsidRPr="00055E5D">
        <w:rPr>
          <w:rFonts w:ascii="仿宋_GB2312" w:eastAsia="仿宋_GB2312" w:cs="仿宋" w:hint="eastAsia"/>
          <w:sz w:val="28"/>
          <w:szCs w:val="28"/>
        </w:rPr>
        <w:t>腹水渗漏</w:t>
      </w:r>
      <w:r w:rsidRPr="005E2460">
        <w:rPr>
          <w:rFonts w:ascii="仿宋_GB2312" w:eastAsia="仿宋_GB2312" w:cs="仿宋" w:hint="eastAsia"/>
          <w:bCs/>
          <w:sz w:val="28"/>
          <w:szCs w:val="28"/>
        </w:rPr>
        <w:t>。这是一个经过验证的、能够应对大多数患者情况的“安全时间窗口”。</w:t>
      </w:r>
      <w:r>
        <w:rPr>
          <w:rFonts w:ascii="仿宋_GB2312" w:eastAsia="仿宋_GB2312" w:cs="仿宋" w:hint="eastAsia"/>
          <w:bCs/>
          <w:sz w:val="28"/>
          <w:szCs w:val="28"/>
        </w:rPr>
        <w:t>），无渗血后覆盖无菌敷贴，使用腹带加压腹部保持腹腔一定的压力，嘱患者24 h（</w:t>
      </w:r>
      <w:r w:rsidRPr="005E2460">
        <w:rPr>
          <w:rFonts w:ascii="仿宋_GB2312" w:eastAsia="仿宋_GB2312" w:cs="仿宋" w:hint="eastAsia"/>
          <w:bCs/>
          <w:sz w:val="28"/>
          <w:szCs w:val="28"/>
        </w:rPr>
        <w:t>伤口愈合规律：</w:t>
      </w:r>
      <w:r w:rsidRPr="005E2460">
        <w:rPr>
          <w:rFonts w:ascii="仿宋_GB2312" w:eastAsia="仿宋_GB2312" w:cs="仿宋"/>
          <w:bCs/>
          <w:sz w:val="28"/>
          <w:szCs w:val="28"/>
        </w:rPr>
        <w:t>1.</w:t>
      </w:r>
      <w:r w:rsidRPr="005E2460">
        <w:rPr>
          <w:rFonts w:ascii="仿宋_GB2312" w:eastAsia="仿宋_GB2312" w:cs="仿宋" w:hint="eastAsia"/>
          <w:bCs/>
          <w:sz w:val="28"/>
          <w:szCs w:val="28"/>
        </w:rPr>
        <w:t>皮肤表皮层的初步愈合需要一定时间。虽然在拔管后表皮看起来已经对合，但其下的组织创面仍然开放且脆弱。</w:t>
      </w:r>
      <w:r w:rsidRPr="00055E5D">
        <w:rPr>
          <w:rFonts w:ascii="仿宋_GB2312" w:eastAsia="仿宋_GB2312" w:cs="仿宋"/>
          <w:sz w:val="28"/>
          <w:szCs w:val="28"/>
        </w:rPr>
        <w:t>24</w:t>
      </w:r>
      <w:r w:rsidRPr="00055E5D">
        <w:rPr>
          <w:rFonts w:ascii="仿宋_GB2312" w:eastAsia="仿宋_GB2312" w:cs="仿宋" w:hint="eastAsia"/>
          <w:sz w:val="28"/>
          <w:szCs w:val="28"/>
        </w:rPr>
        <w:t>小时</w:t>
      </w:r>
      <w:r w:rsidRPr="005E2460">
        <w:rPr>
          <w:rFonts w:ascii="仿宋_GB2312" w:eastAsia="仿宋_GB2312" w:cs="仿宋" w:hint="eastAsia"/>
          <w:bCs/>
          <w:sz w:val="28"/>
          <w:szCs w:val="28"/>
        </w:rPr>
        <w:t>是表皮细胞迁移、增殖，初步形成物理屏障的一个关键时期。</w:t>
      </w:r>
      <w:r w:rsidRPr="005E2460">
        <w:rPr>
          <w:rFonts w:ascii="仿宋_GB2312" w:eastAsia="仿宋_GB2312" w:cs="仿宋"/>
          <w:bCs/>
          <w:sz w:val="28"/>
          <w:szCs w:val="28"/>
        </w:rPr>
        <w:t>2.</w:t>
      </w:r>
      <w:r w:rsidRPr="005E2460">
        <w:rPr>
          <w:rFonts w:ascii="仿宋_GB2312" w:eastAsia="仿宋_GB2312" w:cs="仿宋" w:hint="eastAsia"/>
          <w:bCs/>
          <w:sz w:val="28"/>
          <w:szCs w:val="28"/>
        </w:rPr>
        <w:t>这个时间要求是外科和无菌操作后伤口护理的一个</w:t>
      </w:r>
      <w:r w:rsidRPr="00055E5D">
        <w:rPr>
          <w:rFonts w:ascii="仿宋_GB2312" w:eastAsia="仿宋_GB2312" w:cs="仿宋" w:hint="eastAsia"/>
          <w:sz w:val="28"/>
          <w:szCs w:val="28"/>
        </w:rPr>
        <w:t>通用且经典的标准</w:t>
      </w:r>
      <w:r w:rsidRPr="005E2460">
        <w:rPr>
          <w:rFonts w:ascii="仿宋_GB2312" w:eastAsia="仿宋_GB2312" w:cs="仿宋" w:hint="eastAsia"/>
          <w:bCs/>
          <w:sz w:val="28"/>
          <w:szCs w:val="28"/>
        </w:rPr>
        <w:t>。它平衡了伤口愈合的生理需求和患者生活的便利性，被广泛证明能有效降低早期感染率。</w:t>
      </w:r>
      <w:r w:rsidRPr="005E2460">
        <w:rPr>
          <w:rFonts w:ascii="仿宋_GB2312" w:eastAsia="仿宋_GB2312" w:cs="仿宋"/>
          <w:bCs/>
          <w:sz w:val="28"/>
          <w:szCs w:val="28"/>
        </w:rPr>
        <w:t>24</w:t>
      </w:r>
      <w:r w:rsidRPr="005E2460">
        <w:rPr>
          <w:rFonts w:ascii="仿宋_GB2312" w:eastAsia="仿宋_GB2312" w:cs="仿宋" w:hint="eastAsia"/>
          <w:bCs/>
          <w:sz w:val="28"/>
          <w:szCs w:val="28"/>
        </w:rPr>
        <w:t>小时后，表皮层通常已初步愈合，可以适度碰水，但仍需避免用力揉搓。</w:t>
      </w:r>
      <w:r w:rsidRPr="005E2460">
        <w:rPr>
          <w:rFonts w:ascii="仿宋_GB2312" w:eastAsia="仿宋_GB2312" w:cs="仿宋"/>
          <w:bCs/>
          <w:sz w:val="28"/>
          <w:szCs w:val="28"/>
        </w:rPr>
        <w:t>3.</w:t>
      </w:r>
      <w:r w:rsidRPr="005E2460">
        <w:rPr>
          <w:rFonts w:ascii="仿宋_GB2312" w:eastAsia="仿宋_GB2312" w:cs="仿宋" w:hint="eastAsia"/>
          <w:bCs/>
          <w:sz w:val="28"/>
          <w:szCs w:val="28"/>
        </w:rPr>
        <w:t>预防伤口感染。</w:t>
      </w:r>
      <w:r>
        <w:rPr>
          <w:rFonts w:ascii="仿宋_GB2312" w:eastAsia="仿宋_GB2312" w:cs="仿宋" w:hint="eastAsia"/>
          <w:bCs/>
          <w:sz w:val="28"/>
          <w:szCs w:val="28"/>
        </w:rPr>
        <w:t xml:space="preserve">）内保持穿刺点干燥，避免抓挠。 </w:t>
      </w:r>
    </w:p>
    <w:p w14:paraId="37AA91A1" w14:textId="5237F57C" w:rsidR="00DF5953" w:rsidRDefault="003545F8">
      <w:pPr>
        <w:pStyle w:val="afd"/>
        <w:ind w:firstLine="562"/>
        <w:rPr>
          <w:rFonts w:ascii="仿宋_GB2312" w:eastAsia="仿宋_GB2312" w:cs="仿宋"/>
          <w:bCs/>
          <w:sz w:val="28"/>
          <w:szCs w:val="28"/>
        </w:rPr>
      </w:pPr>
      <w:r>
        <w:rPr>
          <w:rFonts w:ascii="仿宋_GB2312" w:eastAsia="仿宋_GB2312" w:hint="eastAsia"/>
          <w:b/>
          <w:bCs/>
          <w:sz w:val="28"/>
          <w:szCs w:val="28"/>
        </w:rPr>
        <w:lastRenderedPageBreak/>
        <w:t>观察与</w:t>
      </w:r>
      <w:r w:rsidR="00000000">
        <w:rPr>
          <w:rFonts w:ascii="仿宋_GB2312" w:eastAsia="仿宋_GB2312" w:hint="eastAsia"/>
          <w:b/>
          <w:bCs/>
          <w:sz w:val="28"/>
          <w:szCs w:val="28"/>
        </w:rPr>
        <w:t>监测：</w:t>
      </w:r>
      <w:r w:rsidR="00000000">
        <w:rPr>
          <w:rFonts w:ascii="仿宋_GB2312" w:eastAsia="仿宋_GB2312" w:cs="仿宋" w:hint="eastAsia"/>
          <w:bCs/>
          <w:sz w:val="28"/>
          <w:szCs w:val="28"/>
        </w:rPr>
        <w:t>术后监测是一个主动的、动态的、决策支持的过程。它将护理工作从被动的观察，提升为主动的预警和干预。其最终目的是构建一个数据驱动的安全网络，确保患者平稳度过危险期，并将“早期发现、早期诊断、早期治疗”的医学原则落到实处，最终实现安全、快速康复。</w:t>
      </w:r>
    </w:p>
    <w:p w14:paraId="04F44EF4" w14:textId="194F02D5" w:rsidR="00DF5953" w:rsidRPr="00055E5D" w:rsidRDefault="00000000" w:rsidP="00055E5D">
      <w:pPr>
        <w:widowControl/>
        <w:numPr>
          <w:ilvl w:val="0"/>
          <w:numId w:val="5"/>
        </w:numPr>
        <w:spacing w:after="150"/>
        <w:ind w:left="0"/>
        <w:jc w:val="left"/>
        <w:textAlignment w:val="baseline"/>
        <w:rPr>
          <w:rFonts w:ascii="仿宋_GB2312" w:eastAsia="仿宋_GB2312" w:cs="仿宋"/>
          <w:bCs/>
          <w:sz w:val="28"/>
          <w:szCs w:val="28"/>
        </w:rPr>
      </w:pPr>
      <w:r>
        <w:rPr>
          <w:rFonts w:ascii="仿宋_GB2312" w:eastAsia="仿宋_GB2312" w:hint="eastAsia"/>
          <w:b/>
          <w:bCs/>
          <w:sz w:val="28"/>
          <w:szCs w:val="28"/>
        </w:rPr>
        <w:t>活动指导：</w:t>
      </w:r>
      <w:r>
        <w:rPr>
          <w:rFonts w:ascii="仿宋_GB2312" w:eastAsia="仿宋_GB2312" w:cs="仿宋" w:hint="eastAsia"/>
          <w:bCs/>
          <w:sz w:val="28"/>
          <w:szCs w:val="28"/>
        </w:rPr>
        <w:t>术后活动指导是一项集预防、治疗、康复于一体的核心护理措施。</w:t>
      </w:r>
      <w:r>
        <w:rPr>
          <w:rFonts w:ascii="Cambria Math" w:eastAsia="仿宋_GB2312" w:hAnsi="Cambria Math" w:cs="Cambria Math"/>
          <w:bCs/>
          <w:sz w:val="28"/>
          <w:szCs w:val="28"/>
        </w:rPr>
        <w:t>​</w:t>
      </w:r>
      <w:r>
        <w:rPr>
          <w:rFonts w:ascii="仿宋_GB2312" w:eastAsia="仿宋_GB2312" w:hAnsi="仿宋_GB2312" w:cs="仿宋_GB2312" w:hint="eastAsia"/>
          <w:bCs/>
          <w:sz w:val="28"/>
          <w:szCs w:val="28"/>
        </w:rPr>
        <w:t>通过科学、及时的活动，打破因手术和卧床带来的恶性循环，建立一个“早期活动→预防并发症→促进功能恢复→增强信心→加速全面康复”的良性循环。</w:t>
      </w:r>
      <w:r>
        <w:rPr>
          <w:rFonts w:ascii="Cambria Math" w:eastAsia="仿宋_GB2312" w:hAnsi="Cambria Math" w:cs="Cambria Math"/>
          <w:bCs/>
          <w:sz w:val="28"/>
          <w:szCs w:val="28"/>
        </w:rPr>
        <w:t>​​</w:t>
      </w:r>
      <w:r>
        <w:rPr>
          <w:rFonts w:ascii="仿宋_GB2312" w:eastAsia="仿宋_GB2312" w:cs="仿宋" w:hint="eastAsia"/>
          <w:bCs/>
          <w:sz w:val="28"/>
          <w:szCs w:val="28"/>
        </w:rPr>
        <w:t>它直接关系到患者的短期安全与长期生活质量，是现代快速康复外科理念的基石。包括指导患者术后卧床休息2 h（</w:t>
      </w:r>
      <w:r w:rsidRPr="005E2460">
        <w:rPr>
          <w:rFonts w:ascii="仿宋_GB2312" w:eastAsia="仿宋_GB2312" w:cs="仿宋"/>
          <w:bCs/>
          <w:sz w:val="28"/>
          <w:szCs w:val="28"/>
        </w:rPr>
        <w:t>1.</w:t>
      </w:r>
      <w:r w:rsidRPr="00055E5D">
        <w:rPr>
          <w:rFonts w:ascii="仿宋_GB2312" w:eastAsia="仿宋_GB2312" w:cs="仿宋"/>
          <w:sz w:val="28"/>
          <w:szCs w:val="28"/>
        </w:rPr>
        <w:t>“</w:t>
      </w:r>
      <w:r w:rsidRPr="00055E5D">
        <w:rPr>
          <w:rFonts w:ascii="仿宋_GB2312" w:eastAsia="仿宋_GB2312" w:cs="仿宋"/>
          <w:sz w:val="28"/>
          <w:szCs w:val="28"/>
        </w:rPr>
        <w:t>2</w:t>
      </w:r>
      <w:r w:rsidRPr="00055E5D">
        <w:rPr>
          <w:rFonts w:ascii="仿宋_GB2312" w:eastAsia="仿宋_GB2312" w:cs="仿宋" w:hint="eastAsia"/>
          <w:sz w:val="28"/>
          <w:szCs w:val="28"/>
        </w:rPr>
        <w:t>小时”的合理性：</w:t>
      </w:r>
      <w:r w:rsidRPr="005E2460">
        <w:rPr>
          <w:rFonts w:ascii="仿宋_GB2312" w:eastAsia="仿宋_GB2312" w:cs="仿宋" w:hint="eastAsia"/>
          <w:bCs/>
          <w:sz w:val="28"/>
          <w:szCs w:val="28"/>
        </w:rPr>
        <w:t>这是一个经过验证的</w:t>
      </w:r>
      <w:r w:rsidRPr="005E2460">
        <w:rPr>
          <w:rFonts w:ascii="仿宋_GB2312" w:eastAsia="仿宋_GB2312" w:cs="仿宋"/>
          <w:bCs/>
          <w:sz w:val="28"/>
          <w:szCs w:val="28"/>
        </w:rPr>
        <w:t xml:space="preserve"> </w:t>
      </w:r>
      <w:r w:rsidRPr="00055E5D">
        <w:rPr>
          <w:rFonts w:ascii="仿宋_GB2312" w:eastAsia="仿宋_GB2312" w:cs="仿宋"/>
          <w:sz w:val="28"/>
          <w:szCs w:val="28"/>
        </w:rPr>
        <w:t>“</w:t>
      </w:r>
      <w:r w:rsidRPr="00055E5D">
        <w:rPr>
          <w:rFonts w:ascii="仿宋_GB2312" w:eastAsia="仿宋_GB2312" w:cs="仿宋" w:hint="eastAsia"/>
          <w:sz w:val="28"/>
          <w:szCs w:val="28"/>
        </w:rPr>
        <w:t>最短必要时间”</w:t>
      </w:r>
      <w:r w:rsidRPr="005E2460">
        <w:rPr>
          <w:rFonts w:ascii="仿宋_GB2312" w:eastAsia="仿宋_GB2312" w:cs="仿宋" w:hint="eastAsia"/>
          <w:bCs/>
          <w:sz w:val="28"/>
          <w:szCs w:val="28"/>
        </w:rPr>
        <w:t>。对于大多数经过筛选、生命体征平稳的患者而言，</w:t>
      </w:r>
      <w:r w:rsidRPr="005E2460">
        <w:rPr>
          <w:rFonts w:ascii="仿宋_GB2312" w:eastAsia="仿宋_GB2312" w:cs="仿宋"/>
          <w:bCs/>
          <w:sz w:val="28"/>
          <w:szCs w:val="28"/>
        </w:rPr>
        <w:t>2</w:t>
      </w:r>
      <w:r w:rsidRPr="005E2460">
        <w:rPr>
          <w:rFonts w:ascii="仿宋_GB2312" w:eastAsia="仿宋_GB2312" w:cs="仿宋" w:hint="eastAsia"/>
          <w:bCs/>
          <w:sz w:val="28"/>
          <w:szCs w:val="28"/>
        </w:rPr>
        <w:t>小时的绝对卧床足以确保穿刺点初步稳定。之后，在医护人员评估下鼓励患者进行渐进性活动（如床上活动、缓慢下床如厕），可以尽早获得早期活动带来的益处（改善循环、促进胃肠功能恢复、提升患者信心），这正是</w:t>
      </w:r>
      <w:r w:rsidRPr="00055E5D">
        <w:rPr>
          <w:rFonts w:ascii="仿宋_GB2312" w:eastAsia="仿宋_GB2312" w:cs="仿宋" w:hint="eastAsia"/>
          <w:sz w:val="28"/>
          <w:szCs w:val="28"/>
        </w:rPr>
        <w:t>加速康复外科</w:t>
      </w:r>
      <w:r w:rsidRPr="005E2460">
        <w:rPr>
          <w:rFonts w:ascii="仿宋_GB2312" w:eastAsia="仿宋_GB2312" w:cs="仿宋" w:hint="eastAsia"/>
          <w:bCs/>
          <w:sz w:val="28"/>
          <w:szCs w:val="28"/>
        </w:rPr>
        <w:t>的核心原则。</w:t>
      </w:r>
      <w:r w:rsidRPr="005E2460">
        <w:rPr>
          <w:rFonts w:ascii="仿宋_GB2312" w:eastAsia="仿宋_GB2312" w:cs="仿宋"/>
          <w:bCs/>
          <w:sz w:val="28"/>
          <w:szCs w:val="28"/>
        </w:rPr>
        <w:t>2.</w:t>
      </w:r>
      <w:r w:rsidRPr="005E2460">
        <w:rPr>
          <w:rFonts w:ascii="仿宋_GB2312" w:eastAsia="仿宋_GB2312" w:cs="仿宋"/>
          <w:bCs/>
          <w:sz w:val="28"/>
          <w:szCs w:val="28"/>
        </w:rPr>
        <w:t> </w:t>
      </w:r>
      <w:r w:rsidRPr="005E2460">
        <w:rPr>
          <w:rFonts w:ascii="仿宋_GB2312" w:eastAsia="仿宋_GB2312" w:cs="仿宋" w:hint="eastAsia"/>
          <w:bCs/>
          <w:sz w:val="28"/>
          <w:szCs w:val="28"/>
        </w:rPr>
        <w:t>关于血管介入、肾穿刺活检等类似有创操作后的卧床时间研究，为确定一个安全的最短时限提供了参考。例如，许多研究证实，采用血管闭合器或精细穿刺技术后，卧床时间可缩短至</w:t>
      </w:r>
      <w:r w:rsidRPr="005E2460">
        <w:rPr>
          <w:rFonts w:ascii="仿宋_GB2312" w:eastAsia="仿宋_GB2312" w:cs="仿宋"/>
          <w:bCs/>
          <w:sz w:val="28"/>
          <w:szCs w:val="28"/>
        </w:rPr>
        <w:t>2-4</w:t>
      </w:r>
      <w:r w:rsidRPr="005E2460">
        <w:rPr>
          <w:rFonts w:ascii="仿宋_GB2312" w:eastAsia="仿宋_GB2312" w:cs="仿宋" w:hint="eastAsia"/>
          <w:bCs/>
          <w:sz w:val="28"/>
          <w:szCs w:val="28"/>
        </w:rPr>
        <w:t>小时是安全的。</w:t>
      </w:r>
      <w:r w:rsidRPr="005E2460">
        <w:rPr>
          <w:rFonts w:ascii="仿宋_GB2312" w:eastAsia="仿宋_GB2312" w:cs="仿宋"/>
          <w:bCs/>
          <w:sz w:val="28"/>
          <w:szCs w:val="28"/>
        </w:rPr>
        <w:t>3.</w:t>
      </w:r>
      <w:r w:rsidRPr="005E2460">
        <w:rPr>
          <w:rFonts w:ascii="仿宋_GB2312" w:eastAsia="仿宋_GB2312" w:cs="仿宋" w:hint="eastAsia"/>
          <w:bCs/>
          <w:sz w:val="28"/>
          <w:szCs w:val="28"/>
        </w:rPr>
        <w:t>过长时间的卧床（如传统的6-8小时或更久）已被证明会增加一系列并发症的风险，如：</w:t>
      </w:r>
      <w:r w:rsidRPr="00055E5D">
        <w:rPr>
          <w:rFonts w:ascii="仿宋_GB2312" w:eastAsia="仿宋_GB2312" w:cs="仿宋" w:hint="eastAsia"/>
          <w:sz w:val="28"/>
          <w:szCs w:val="28"/>
        </w:rPr>
        <w:t>深静脉血栓形成等。</w:t>
      </w:r>
      <w:r w:rsidRPr="00055E5D">
        <w:rPr>
          <w:rFonts w:ascii="仿宋_GB2312" w:eastAsia="仿宋_GB2312" w:cs="仿宋"/>
          <w:sz w:val="28"/>
          <w:szCs w:val="28"/>
        </w:rPr>
        <w:t>​</w:t>
      </w:r>
      <w:r>
        <w:rPr>
          <w:rFonts w:ascii="仿宋_GB2312" w:eastAsia="仿宋_GB2312" w:cs="仿宋" w:hint="eastAsia"/>
          <w:bCs/>
          <w:sz w:val="28"/>
          <w:szCs w:val="28"/>
        </w:rPr>
        <w:t>），24 h（</w:t>
      </w:r>
      <w:r w:rsidRPr="005E2460">
        <w:rPr>
          <w:rFonts w:ascii="仿宋_GB2312" w:eastAsia="仿宋_GB2312" w:cs="仿宋"/>
          <w:bCs/>
          <w:sz w:val="28"/>
          <w:szCs w:val="28"/>
        </w:rPr>
        <w:t>1.</w:t>
      </w:r>
      <w:r w:rsidRPr="005E2460">
        <w:rPr>
          <w:rFonts w:ascii="仿宋_GB2312" w:eastAsia="仿宋_GB2312" w:cs="仿宋" w:hint="eastAsia"/>
          <w:bCs/>
          <w:sz w:val="28"/>
          <w:szCs w:val="28"/>
        </w:rPr>
        <w:t>术后的最初</w:t>
      </w:r>
      <w:r w:rsidRPr="005E2460">
        <w:rPr>
          <w:rFonts w:ascii="仿宋_GB2312" w:eastAsia="仿宋_GB2312" w:cs="仿宋"/>
          <w:bCs/>
          <w:sz w:val="28"/>
          <w:szCs w:val="28"/>
        </w:rPr>
        <w:t>24</w:t>
      </w:r>
      <w:r w:rsidRPr="005E2460">
        <w:rPr>
          <w:rFonts w:ascii="仿宋_GB2312" w:eastAsia="仿宋_GB2312" w:cs="仿宋" w:hint="eastAsia"/>
          <w:bCs/>
          <w:sz w:val="28"/>
          <w:szCs w:val="28"/>
        </w:rPr>
        <w:t>小时是伤口愈合最关键的启动阶段。此时，血凝块刚刚形成，纤维蛋白网正在构建，新的毛细血管和成纤维细胞开始生长，但连接非常脆弱。弯腰、提重物、剧烈咳嗽等动作会显著增加腹腔内压力。导致</w:t>
      </w:r>
      <w:r w:rsidRPr="00055E5D">
        <w:rPr>
          <w:rFonts w:ascii="仿宋_GB2312" w:eastAsia="仿宋_GB2312" w:cs="仿宋" w:hint="eastAsia"/>
          <w:sz w:val="28"/>
          <w:szCs w:val="28"/>
        </w:rPr>
        <w:t>迟发性出血、血肿形成或腹水沿未愈合的通道渗</w:t>
      </w:r>
      <w:r w:rsidRPr="00055E5D">
        <w:rPr>
          <w:rFonts w:ascii="仿宋_GB2312" w:eastAsia="仿宋_GB2312" w:cs="仿宋" w:hint="eastAsia"/>
          <w:sz w:val="28"/>
          <w:szCs w:val="28"/>
        </w:rPr>
        <w:lastRenderedPageBreak/>
        <w:t>漏</w:t>
      </w:r>
      <w:r w:rsidRPr="005E2460">
        <w:rPr>
          <w:rFonts w:ascii="仿宋_GB2312" w:eastAsia="仿宋_GB2312" w:cs="仿宋" w:hint="eastAsia"/>
          <w:bCs/>
          <w:sz w:val="28"/>
          <w:szCs w:val="28"/>
        </w:rPr>
        <w:t>。</w:t>
      </w:r>
      <w:r w:rsidRPr="005E2460">
        <w:rPr>
          <w:rFonts w:ascii="仿宋_GB2312" w:eastAsia="仿宋_GB2312" w:cs="仿宋"/>
          <w:bCs/>
          <w:sz w:val="28"/>
          <w:szCs w:val="28"/>
        </w:rPr>
        <w:t>2.24</w:t>
      </w:r>
      <w:r w:rsidRPr="005E2460">
        <w:rPr>
          <w:rFonts w:ascii="仿宋_GB2312" w:eastAsia="仿宋_GB2312" w:cs="仿宋" w:hint="eastAsia"/>
          <w:bCs/>
          <w:sz w:val="28"/>
          <w:szCs w:val="28"/>
        </w:rPr>
        <w:t>小时是表皮细胞迁移覆盖创面、深层组织启动实质性修复的</w:t>
      </w:r>
      <w:r w:rsidRPr="00055E5D">
        <w:rPr>
          <w:rFonts w:ascii="仿宋_GB2312" w:eastAsia="仿宋_GB2312" w:cs="仿宋" w:hint="eastAsia"/>
          <w:sz w:val="28"/>
          <w:szCs w:val="28"/>
        </w:rPr>
        <w:t>一个重要时间节点</w:t>
      </w:r>
      <w:r w:rsidRPr="005E2460">
        <w:rPr>
          <w:rFonts w:ascii="仿宋_GB2312" w:eastAsia="仿宋_GB2312" w:cs="仿宋" w:hint="eastAsia"/>
          <w:bCs/>
          <w:sz w:val="28"/>
          <w:szCs w:val="28"/>
        </w:rPr>
        <w:t>。在此之后，愈合组织的强度虽然仍很低，但已度过了最易受机械力破坏的极脆弱期。因此，将避免剧烈活动的时限设为</w:t>
      </w:r>
      <w:r w:rsidRPr="005E2460">
        <w:rPr>
          <w:rFonts w:ascii="仿宋_GB2312" w:eastAsia="仿宋_GB2312" w:cs="仿宋"/>
          <w:bCs/>
          <w:sz w:val="28"/>
          <w:szCs w:val="28"/>
        </w:rPr>
        <w:t>24</w:t>
      </w:r>
      <w:r w:rsidRPr="005E2460">
        <w:rPr>
          <w:rFonts w:ascii="仿宋_GB2312" w:eastAsia="仿宋_GB2312" w:cs="仿宋" w:hint="eastAsia"/>
          <w:bCs/>
          <w:sz w:val="28"/>
          <w:szCs w:val="28"/>
        </w:rPr>
        <w:t>小时，是为伤口初步愈合提供一个“无干扰”的保护窗口。</w:t>
      </w:r>
      <w:r w:rsidRPr="005E2460">
        <w:rPr>
          <w:rFonts w:ascii="仿宋_GB2312" w:eastAsia="仿宋_GB2312" w:cs="仿宋"/>
          <w:bCs/>
          <w:sz w:val="28"/>
          <w:szCs w:val="28"/>
        </w:rPr>
        <w:t>3.</w:t>
      </w:r>
      <w:r w:rsidRPr="005E2460">
        <w:rPr>
          <w:rFonts w:ascii="仿宋_GB2312" w:eastAsia="仿宋_GB2312" w:cs="仿宋" w:hint="eastAsia"/>
          <w:bCs/>
          <w:sz w:val="28"/>
          <w:szCs w:val="28"/>
        </w:rPr>
        <w:t>参考：</w:t>
      </w:r>
      <w:r w:rsidRPr="00055E5D">
        <w:rPr>
          <w:rFonts w:ascii="仿宋_GB2312" w:eastAsia="仿宋_GB2312" w:cs="仿宋" w:hint="eastAsia"/>
          <w:sz w:val="28"/>
          <w:szCs w:val="28"/>
        </w:rPr>
        <w:t>外科学教材：</w:t>
      </w:r>
      <w:r w:rsidRPr="005E2460">
        <w:rPr>
          <w:rFonts w:ascii="仿宋_GB2312" w:eastAsia="仿宋_GB2312" w:cs="仿宋" w:hint="eastAsia"/>
          <w:bCs/>
          <w:sz w:val="28"/>
          <w:szCs w:val="28"/>
        </w:rPr>
        <w:t>如《</w:t>
      </w:r>
      <w:r w:rsidRPr="005E2460">
        <w:rPr>
          <w:rFonts w:ascii="仿宋_GB2312" w:eastAsia="仿宋_GB2312" w:cs="仿宋"/>
          <w:bCs/>
          <w:sz w:val="28"/>
          <w:szCs w:val="28"/>
        </w:rPr>
        <w:t>Sabiston Textbook of Surgery</w:t>
      </w:r>
      <w:r w:rsidRPr="005E2460">
        <w:rPr>
          <w:rFonts w:ascii="仿宋_GB2312" w:eastAsia="仿宋_GB2312" w:cs="仿宋" w:hint="eastAsia"/>
          <w:bCs/>
          <w:sz w:val="28"/>
          <w:szCs w:val="28"/>
        </w:rPr>
        <w:t>》等，会详细描述软组织愈合的病理生理过程，明确指出炎症期和增殖期早期对机械稳定的要求。和</w:t>
      </w:r>
      <w:r w:rsidRPr="00055E5D">
        <w:rPr>
          <w:rFonts w:ascii="仿宋_GB2312" w:eastAsia="仿宋_GB2312" w:cs="仿宋" w:hint="eastAsia"/>
          <w:sz w:val="28"/>
          <w:szCs w:val="28"/>
        </w:rPr>
        <w:t>伤口护理指南：</w:t>
      </w:r>
      <w:r w:rsidRPr="005E2460">
        <w:rPr>
          <w:rFonts w:ascii="仿宋_GB2312" w:eastAsia="仿宋_GB2312" w:cs="仿宋" w:hint="eastAsia"/>
          <w:bCs/>
          <w:sz w:val="28"/>
          <w:szCs w:val="28"/>
        </w:rPr>
        <w:t>世界伤口愈合学会等机构发布的指南会强调术后早期避免张力和创伤的重要性。</w:t>
      </w:r>
      <w:r w:rsidRPr="00055E5D">
        <w:rPr>
          <w:rFonts w:ascii="仿宋_GB2312" w:eastAsia="仿宋_GB2312" w:cs="仿宋" w:hint="eastAsia"/>
          <w:bCs/>
          <w:sz w:val="28"/>
          <w:szCs w:val="28"/>
        </w:rPr>
        <w:t>）内避免剧烈活动（如弯腰、提重物）。指导患者若出现穿刺点渗液、腹痛加剧，立即告知医护人员。</w:t>
      </w:r>
    </w:p>
    <w:p w14:paraId="2B8587E9" w14:textId="77777777" w:rsidR="00DF5953" w:rsidRDefault="00000000">
      <w:pPr>
        <w:pStyle w:val="afd"/>
        <w:ind w:firstLine="562"/>
        <w:rPr>
          <w:rFonts w:ascii="仿宋_GB2312" w:eastAsia="仿宋_GB2312" w:cs="仿宋"/>
          <w:bCs/>
          <w:sz w:val="28"/>
          <w:szCs w:val="28"/>
        </w:rPr>
      </w:pPr>
      <w:r>
        <w:rPr>
          <w:rFonts w:ascii="仿宋_GB2312" w:eastAsia="仿宋_GB2312" w:hint="eastAsia"/>
          <w:b/>
          <w:bCs/>
          <w:sz w:val="28"/>
          <w:szCs w:val="28"/>
        </w:rPr>
        <w:t>饮食指导：</w:t>
      </w:r>
      <w:r>
        <w:rPr>
          <w:rFonts w:ascii="仿宋_GB2312" w:eastAsia="仿宋_GB2312" w:cs="仿宋" w:hint="eastAsia"/>
          <w:bCs/>
          <w:sz w:val="28"/>
          <w:szCs w:val="28"/>
        </w:rPr>
        <w:t>通过提供科学、个性化的营养支持，最大限度地促进伤口愈合、恢复机体功能、预防并发症，并帮助患者建立健康的饮食习惯，从而直接提升短期康复质量，并改善长期生存预后。</w:t>
      </w:r>
      <w:r>
        <w:rPr>
          <w:rFonts w:ascii="Cambria Math" w:eastAsia="仿宋_GB2312" w:hAnsi="Cambria Math" w:cs="Cambria Math"/>
          <w:bCs/>
          <w:sz w:val="28"/>
          <w:szCs w:val="28"/>
        </w:rPr>
        <w:t>​​</w:t>
      </w:r>
      <w:r>
        <w:rPr>
          <w:rFonts w:ascii="仿宋_GB2312" w:eastAsia="仿宋_GB2312" w:cs="仿宋" w:hint="eastAsia"/>
          <w:bCs/>
          <w:sz w:val="28"/>
          <w:szCs w:val="28"/>
        </w:rPr>
        <w:t>它直接关系到手术的最终效果，是医疗环节中不可或缺的一部分。包括告知患者，不能暴饮暴食，不能进食油炸等坚硬及刺激性食物，避免粗纤维食物；高热量、高维生素、适量优质蛋白质、低盐易消化饮食及含钾高的新鲜蔬菜水果，限制钠盐摄入，少食多餐；如有血氨升高及肝性脑病症状，应限制蛋白质摄入。</w:t>
      </w:r>
    </w:p>
    <w:p w14:paraId="3CBBC1FF" w14:textId="77777777" w:rsidR="00DF5953" w:rsidRDefault="00000000">
      <w:pPr>
        <w:pStyle w:val="afd"/>
        <w:spacing w:line="520" w:lineRule="exact"/>
        <w:ind w:firstLine="562"/>
        <w:rPr>
          <w:rFonts w:ascii="仿宋_GB2312" w:eastAsia="仿宋_GB2312" w:cs="仿宋"/>
          <w:b/>
          <w:sz w:val="28"/>
          <w:szCs w:val="28"/>
        </w:rPr>
      </w:pPr>
      <w:r>
        <w:rPr>
          <w:rFonts w:ascii="仿宋_GB2312" w:eastAsia="仿宋_GB2312" w:cs="仿宋" w:hint="eastAsia"/>
          <w:b/>
          <w:sz w:val="28"/>
          <w:szCs w:val="28"/>
        </w:rPr>
        <w:t>（四）常见并发症预防及处理</w:t>
      </w:r>
    </w:p>
    <w:p w14:paraId="0A0E3100" w14:textId="77777777" w:rsidR="00DF5953" w:rsidRDefault="00000000">
      <w:pPr>
        <w:pStyle w:val="afd"/>
        <w:spacing w:line="520" w:lineRule="exact"/>
        <w:ind w:firstLine="560"/>
        <w:rPr>
          <w:rFonts w:ascii="仿宋_GB2312" w:eastAsia="仿宋_GB2312" w:cs="仿宋"/>
          <w:bCs/>
          <w:sz w:val="28"/>
          <w:szCs w:val="28"/>
        </w:rPr>
      </w:pPr>
      <w:r>
        <w:rPr>
          <w:rFonts w:ascii="仿宋_GB2312" w:eastAsia="仿宋_GB2312" w:cs="仿宋" w:hint="eastAsia"/>
          <w:bCs/>
          <w:sz w:val="28"/>
          <w:szCs w:val="28"/>
        </w:rPr>
        <w:t>主要依据《肝硬化腹水及相关并发症诊疗指南（2022年）》以及结合起草单位的临床护理经验得出，包括对穿刺点、腹腔感染、电解质紊乱、循环负荷过重、腹腔出血等的预防和处理。常见并发症预防直接降低并发症发生率，通过规范的的操作和系统的护理，能从源头上有效避免常见并发症的发生，</w:t>
      </w:r>
      <w:r>
        <w:rPr>
          <w:rFonts w:ascii="Cambria Math" w:eastAsia="仿宋_GB2312" w:hAnsi="Cambria Math" w:cs="Cambria Math" w:hint="eastAsia"/>
          <w:bCs/>
          <w:sz w:val="28"/>
          <w:szCs w:val="28"/>
        </w:rPr>
        <w:t>从而</w:t>
      </w:r>
      <w:r>
        <w:rPr>
          <w:rFonts w:ascii="仿宋_GB2312" w:eastAsia="仿宋_GB2312" w:hAnsi="仿宋_GB2312" w:cs="仿宋_GB2312" w:hint="eastAsia"/>
          <w:bCs/>
          <w:sz w:val="28"/>
          <w:szCs w:val="28"/>
        </w:rPr>
        <w:t>减轻患者的</w:t>
      </w:r>
      <w:r>
        <w:rPr>
          <w:rFonts w:ascii="仿宋_GB2312" w:eastAsia="仿宋_GB2312" w:cs="仿宋" w:hint="eastAsia"/>
          <w:bCs/>
          <w:sz w:val="28"/>
          <w:szCs w:val="28"/>
        </w:rPr>
        <w:t>身心</w:t>
      </w:r>
      <w:r>
        <w:rPr>
          <w:rFonts w:ascii="仿宋_GB2312" w:eastAsia="仿宋_GB2312" w:hAnsi="仿宋_GB2312" w:cs="仿宋_GB2312" w:hint="eastAsia"/>
          <w:bCs/>
          <w:sz w:val="28"/>
          <w:szCs w:val="28"/>
        </w:rPr>
        <w:t>痛苦与经济负担。</w:t>
      </w:r>
      <w:r>
        <w:rPr>
          <w:rFonts w:ascii="Cambria Math" w:eastAsia="仿宋_GB2312" w:hAnsi="Cambria Math" w:cs="Cambria Math"/>
          <w:bCs/>
          <w:sz w:val="28"/>
          <w:szCs w:val="28"/>
        </w:rPr>
        <w:t>​</w:t>
      </w:r>
    </w:p>
    <w:p w14:paraId="5D7A8CEA" w14:textId="77777777" w:rsidR="00DF5953" w:rsidRDefault="00000000">
      <w:pPr>
        <w:pStyle w:val="aff"/>
        <w:spacing w:before="120" w:after="120"/>
        <w:ind w:left="0" w:firstLineChars="200" w:firstLine="640"/>
        <w:rPr>
          <w:rFonts w:hAnsi="黑体" w:cs="仿宋_GB2312"/>
          <w:sz w:val="32"/>
          <w:szCs w:val="32"/>
        </w:rPr>
      </w:pPr>
      <w:r>
        <w:rPr>
          <w:rFonts w:hAnsi="黑体" w:cs="仿宋_GB2312" w:hint="eastAsia"/>
          <w:sz w:val="32"/>
          <w:szCs w:val="32"/>
        </w:rPr>
        <w:lastRenderedPageBreak/>
        <w:t>六、国内同类标准制修订情况及与法律法规、强制性标准关系</w:t>
      </w:r>
    </w:p>
    <w:p w14:paraId="417CC486" w14:textId="77777777" w:rsidR="00DF5953" w:rsidRDefault="00000000">
      <w:pPr>
        <w:spacing w:line="560" w:lineRule="exact"/>
        <w:ind w:firstLineChars="200" w:firstLine="560"/>
        <w:rPr>
          <w:rFonts w:ascii="仿宋_GB2312" w:eastAsia="仿宋_GB2312"/>
          <w:kern w:val="0"/>
          <w:sz w:val="28"/>
          <w:szCs w:val="28"/>
        </w:rPr>
      </w:pPr>
      <w:r>
        <w:rPr>
          <w:rFonts w:ascii="仿宋_GB2312" w:eastAsia="仿宋_GB2312" w:hint="eastAsia"/>
          <w:kern w:val="0"/>
          <w:sz w:val="28"/>
          <w:szCs w:val="28"/>
        </w:rPr>
        <w:t>本标准内容未违反相关法律法规及强制性标准；各项指标不低于国家标准、行业标准和地方标准。经查新，未制定有与“腹水浓缩回输治疗护理技术”相关的国家标准、行业标准及地方标准。</w:t>
      </w:r>
    </w:p>
    <w:p w14:paraId="6A8C2883" w14:textId="77777777" w:rsidR="00DF5953" w:rsidRDefault="00000000">
      <w:pPr>
        <w:pStyle w:val="a5"/>
        <w:numPr>
          <w:ilvl w:val="0"/>
          <w:numId w:val="0"/>
        </w:numPr>
        <w:spacing w:beforeLines="0" w:afterLines="0" w:line="360" w:lineRule="auto"/>
        <w:ind w:firstLineChars="200" w:firstLine="643"/>
        <w:rPr>
          <w:bCs/>
          <w:sz w:val="32"/>
          <w:szCs w:val="32"/>
        </w:rPr>
      </w:pPr>
      <w:r>
        <w:rPr>
          <w:rFonts w:hint="eastAsia"/>
          <w:b/>
          <w:bCs/>
          <w:sz w:val="32"/>
          <w:szCs w:val="32"/>
        </w:rPr>
        <w:t>七</w:t>
      </w:r>
      <w:r>
        <w:rPr>
          <w:rFonts w:hint="eastAsia"/>
          <w:bCs/>
          <w:sz w:val="32"/>
          <w:szCs w:val="32"/>
        </w:rPr>
        <w:t>、</w:t>
      </w:r>
      <w:r>
        <w:rPr>
          <w:rFonts w:hint="eastAsia"/>
          <w:sz w:val="32"/>
          <w:szCs w:val="32"/>
        </w:rPr>
        <w:t>重大意见分歧的处理依据和结果</w:t>
      </w:r>
    </w:p>
    <w:p w14:paraId="1DFB0FA5"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本标准研制过程中无重大分歧意见。</w:t>
      </w:r>
    </w:p>
    <w:p w14:paraId="4393EF8E" w14:textId="77777777" w:rsidR="00DF5953" w:rsidRDefault="00000000">
      <w:pPr>
        <w:autoSpaceDE w:val="0"/>
        <w:autoSpaceDN w:val="0"/>
        <w:adjustRightInd w:val="0"/>
        <w:spacing w:beforeLines="50" w:before="156" w:afterLines="50" w:after="156" w:line="520" w:lineRule="exact"/>
        <w:ind w:firstLine="640"/>
        <w:outlineLvl w:val="0"/>
        <w:rPr>
          <w:rFonts w:eastAsia="黑体"/>
          <w:sz w:val="32"/>
          <w:szCs w:val="32"/>
        </w:rPr>
      </w:pPr>
      <w:r>
        <w:rPr>
          <w:rFonts w:eastAsia="黑体" w:hint="eastAsia"/>
          <w:sz w:val="32"/>
          <w:szCs w:val="32"/>
        </w:rPr>
        <w:t>八、自我承诺</w:t>
      </w:r>
    </w:p>
    <w:p w14:paraId="1D59E06C" w14:textId="77777777" w:rsidR="00DF5953" w:rsidRDefault="00000000">
      <w:pPr>
        <w:spacing w:line="520" w:lineRule="exact"/>
        <w:ind w:firstLineChars="200" w:firstLine="560"/>
        <w:rPr>
          <w:rFonts w:ascii="仿宋_GB2312" w:eastAsia="仿宋_GB2312"/>
          <w:sz w:val="28"/>
          <w:szCs w:val="28"/>
        </w:rPr>
      </w:pPr>
      <w:r>
        <w:rPr>
          <w:rFonts w:ascii="仿宋_GB2312" w:eastAsia="仿宋_GB2312" w:hint="eastAsia"/>
          <w:sz w:val="28"/>
          <w:szCs w:val="28"/>
        </w:rPr>
        <w:t>本标准内容与各项指标不低于强制性标准要求。</w:t>
      </w:r>
    </w:p>
    <w:p w14:paraId="1C034DCD" w14:textId="77777777" w:rsidR="00DF5953" w:rsidRDefault="00DF5953">
      <w:pPr>
        <w:pStyle w:val="-1"/>
        <w:rPr>
          <w:rFonts w:ascii="仿宋_GB2312" w:eastAsia="仿宋_GB2312"/>
          <w:sz w:val="28"/>
          <w:szCs w:val="28"/>
        </w:rPr>
      </w:pPr>
    </w:p>
    <w:p w14:paraId="45CC7EA6" w14:textId="77777777" w:rsidR="00DF5953" w:rsidRDefault="00000000">
      <w:pPr>
        <w:spacing w:before="240" w:after="60" w:line="520" w:lineRule="exact"/>
        <w:ind w:firstLineChars="900" w:firstLine="2520"/>
        <w:outlineLvl w:val="0"/>
        <w:rPr>
          <w:rFonts w:ascii="仿宋_GB2312" w:eastAsia="仿宋_GB2312"/>
          <w:sz w:val="28"/>
          <w:szCs w:val="28"/>
        </w:rPr>
      </w:pPr>
      <w:r>
        <w:rPr>
          <w:rFonts w:ascii="仿宋_GB2312" w:eastAsia="仿宋_GB2312" w:hint="eastAsia"/>
          <w:sz w:val="28"/>
          <w:szCs w:val="28"/>
        </w:rPr>
        <w:t>团体标准《腹水浓缩回输治疗护理技术操作规范》</w:t>
      </w:r>
    </w:p>
    <w:p w14:paraId="51238397" w14:textId="77777777" w:rsidR="00DF5953" w:rsidRDefault="00000000">
      <w:pPr>
        <w:spacing w:line="520" w:lineRule="exact"/>
        <w:ind w:right="1120"/>
        <w:jc w:val="center"/>
        <w:rPr>
          <w:rFonts w:ascii="仿宋_GB2312" w:eastAsia="仿宋_GB2312"/>
          <w:sz w:val="28"/>
          <w:szCs w:val="28"/>
        </w:rPr>
      </w:pPr>
      <w:r>
        <w:rPr>
          <w:rFonts w:ascii="仿宋_GB2312" w:eastAsia="仿宋_GB2312" w:hint="eastAsia"/>
          <w:sz w:val="28"/>
          <w:szCs w:val="28"/>
        </w:rPr>
        <w:t xml:space="preserve">                        标准编制工作组</w:t>
      </w:r>
    </w:p>
    <w:p w14:paraId="5A7C172A" w14:textId="7B6EDE1F" w:rsidR="00DF5953" w:rsidRDefault="00000000">
      <w:pPr>
        <w:spacing w:line="520" w:lineRule="exact"/>
        <w:ind w:firstLineChars="200" w:firstLine="640"/>
        <w:rPr>
          <w:rFonts w:ascii="仿宋_GB2312" w:eastAsia="仿宋_GB2312"/>
          <w:sz w:val="28"/>
          <w:szCs w:val="28"/>
        </w:rPr>
      </w:pPr>
      <w:r>
        <w:rPr>
          <w:rFonts w:ascii="仿宋_GB2312" w:eastAsia="仿宋_GB2312" w:hint="eastAsia"/>
          <w:sz w:val="32"/>
          <w:szCs w:val="28"/>
        </w:rPr>
        <w:t xml:space="preserve">                        </w:t>
      </w:r>
      <w:r>
        <w:rPr>
          <w:rFonts w:ascii="仿宋_GB2312" w:eastAsia="仿宋_GB2312" w:hint="eastAsia"/>
          <w:sz w:val="28"/>
          <w:szCs w:val="28"/>
        </w:rPr>
        <w:t>2025年</w:t>
      </w:r>
      <w:r w:rsidR="003545F8">
        <w:rPr>
          <w:rFonts w:ascii="仿宋_GB2312" w:eastAsia="仿宋_GB2312" w:hint="eastAsia"/>
          <w:sz w:val="28"/>
          <w:szCs w:val="28"/>
        </w:rPr>
        <w:t>11</w:t>
      </w:r>
      <w:r>
        <w:rPr>
          <w:rFonts w:ascii="仿宋_GB2312" w:eastAsia="仿宋_GB2312" w:hint="eastAsia"/>
          <w:sz w:val="28"/>
          <w:szCs w:val="28"/>
        </w:rPr>
        <w:t>月2</w:t>
      </w:r>
      <w:r w:rsidR="003545F8">
        <w:rPr>
          <w:rFonts w:ascii="仿宋_GB2312" w:eastAsia="仿宋_GB2312" w:hint="eastAsia"/>
          <w:sz w:val="28"/>
          <w:szCs w:val="28"/>
        </w:rPr>
        <w:t>6</w:t>
      </w:r>
      <w:r>
        <w:rPr>
          <w:rFonts w:ascii="仿宋_GB2312" w:eastAsia="仿宋_GB2312" w:hint="eastAsia"/>
          <w:sz w:val="28"/>
          <w:szCs w:val="28"/>
        </w:rPr>
        <w:t>日</w:t>
      </w:r>
    </w:p>
    <w:sectPr w:rsidR="00DF5953">
      <w:footerReference w:type="default" r:id="rId8"/>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6DE839" w14:textId="77777777" w:rsidR="005B777A" w:rsidRDefault="005B777A">
      <w:pPr>
        <w:spacing w:after="0" w:line="240" w:lineRule="auto"/>
      </w:pPr>
      <w:r>
        <w:separator/>
      </w:r>
    </w:p>
  </w:endnote>
  <w:endnote w:type="continuationSeparator" w:id="0">
    <w:p w14:paraId="27BDD451" w14:textId="77777777" w:rsidR="005B777A" w:rsidRDefault="005B77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E4B1C601-282F-4FAD-A3BA-F2DB6FEE9BF3}"/>
    <w:embedBold r:id="rId2" w:subsetted="1" w:fontKey="{0AD9DCEC-6FFB-433A-9D64-81BDCD3D124A}"/>
  </w:font>
  <w:font w:name="Calibri">
    <w:panose1 w:val="020F0502020204030204"/>
    <w:charset w:val="00"/>
    <w:family w:val="swiss"/>
    <w:pitch w:val="variable"/>
    <w:sig w:usb0="E4002EFF" w:usb1="C000247B" w:usb2="00000009" w:usb3="00000000" w:csb0="000001FF" w:csb1="00000000"/>
    <w:embedRegular r:id="rId3" w:subsetted="1" w:fontKey="{B3407781-CDEE-4489-9382-EE4F879C0DE3}"/>
  </w:font>
  <w:font w:name="等线">
    <w:altName w:val="DengXian"/>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embedRegular r:id="rId4" w:fontKey="{2B808EDD-57A5-47C4-B004-B822D3BD1533}"/>
    <w:embedBold r:id="rId5" w:fontKey="{278D1F9F-5565-41ED-8D57-EABD43CCF9D1}"/>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6" w:subsetted="1" w:fontKey="{107CA9D2-47F0-4DF7-8742-F3620ECB2681}"/>
    <w:embedBold r:id="rId7" w:subsetted="1" w:fontKey="{6EF00ADE-DD5F-4DB6-9239-61E970ECDB91}"/>
  </w:font>
  <w:font w:name="仿宋">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embedRegular r:id="rId8" w:fontKey="{48B9DE18-6F68-48FA-BA07-63311AC230DE}"/>
    <w:embedBold r:id="rId9" w:fontKey="{DA367AE1-01A4-493B-8B83-61ABF055E515}"/>
  </w:font>
  <w:font w:name="微软雅黑">
    <w:panose1 w:val="020B0503020204020204"/>
    <w:charset w:val="86"/>
    <w:family w:val="swiss"/>
    <w:pitch w:val="variable"/>
    <w:sig w:usb0="80000287" w:usb1="2ACF3C50" w:usb2="00000016" w:usb3="00000000" w:csb0="0004001F" w:csb1="00000000"/>
    <w:embedRegular r:id="rId10" w:subsetted="1" w:fontKey="{3DDE4793-823E-480B-8060-75A69E4E870C}"/>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EE798D" w14:textId="77777777" w:rsidR="00DF5953" w:rsidRDefault="00000000">
    <w:pPr>
      <w:pStyle w:val="af1"/>
    </w:pPr>
    <w:r>
      <w:rPr>
        <w:noProof/>
      </w:rPr>
      <mc:AlternateContent>
        <mc:Choice Requires="wps">
          <w:drawing>
            <wp:anchor distT="0" distB="0" distL="114300" distR="114300" simplePos="0" relativeHeight="251659264" behindDoc="0" locked="0" layoutInCell="1" allowOverlap="1" wp14:anchorId="52EB4B93" wp14:editId="27BF3659">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6D94B60B" w14:textId="77777777" w:rsidR="00DF5953" w:rsidRDefault="00000000">
                          <w:pPr>
                            <w:pStyle w:val="af1"/>
                          </w:pPr>
                          <w:r>
                            <w:rPr>
                              <w:rFonts w:hint="eastAsia"/>
                            </w:rPr>
                            <w:fldChar w:fldCharType="begin"/>
                          </w:r>
                          <w:r>
                            <w:rPr>
                              <w:rFonts w:hint="eastAsia"/>
                            </w:rPr>
                            <w:instrText xml:space="preserve"> PAGE  \* MERGEFORMAT </w:instrText>
                          </w:r>
                          <w:r>
                            <w:rPr>
                              <w:rFonts w:hint="eastAsia"/>
                            </w:rPr>
                            <w:fldChar w:fldCharType="separate"/>
                          </w:r>
                          <w:r>
                            <w:t>11</w:t>
                          </w:r>
                          <w:r>
                            <w:rPr>
                              <w:rFonts w:hint="eastAsia"/>
                            </w:rPr>
                            <w:fldChar w:fldCharType="end"/>
                          </w:r>
                        </w:p>
                      </w:txbxContent>
                    </wps:txbx>
                    <wps:bodyPr wrap="none" lIns="0" tIns="0" rIns="0" bIns="0" upright="1">
                      <a:spAutoFit/>
                    </wps:bodyPr>
                  </wps:wsp>
                </a:graphicData>
              </a:graphic>
            </wp:anchor>
          </w:drawing>
        </mc:Choice>
        <mc:Fallback>
          <w:pict>
            <v:shapetype w14:anchorId="52EB4B93" id="_x0000_t202" coordsize="21600,21600" o:spt="202" path="m,l,21600r21600,l21600,xe">
              <v:stroke joinstyle="miter"/>
              <v:path gradientshapeok="t" o:connecttype="rect"/>
            </v:shapetype>
            <v:shape id="文本框 1" o:spid="_x0000_s1026" type="#_x0000_t202" style="position:absolute;margin-left:0;margin-top:0;width:4.45pt;height:10.3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MHxmwEAACsDAAAOAAAAZHJzL2Uyb0RvYy54bWysUttu3CAQfa+Uf0C8Z20n8aqy1hs1ihJV&#10;itpKaT+AxbBGAgYx7Nr79x3YW5W+VX2BgYEz55yZ1ePsLNuriAZ8z5tFzZnyEgbjtz3/9fPl9jNn&#10;mIQfhAWven5QyB/XN59WU+jUHYxgBxUZgXjsptDzMaXQVRXKUTmBCwjKU1JDdCLRMW6rIYqJ0J2t&#10;7up6WU0QhxBBKkS6fT4m+brga61k+q41qsRsz4lbKmss6yav1Xolum0UYTTyREP8AwsnjKeiF6hn&#10;kQTbRfMXlDMyAoJOCwmuAq2NVEUDqWnqD2reRxFU0ULmYLjYhP8PVn7bv4cfkaX5CWZqYDZkCtgh&#10;XWY9s44u78SUUZ4sPFxsU3Niki7bZdu0nEnKNPfNw0ObQarr3xAxvSpwLAc9j9SU4pXYv2E6Pj0/&#10;yaU8vBhrS2OsZ1PPl/dtXT5cMgRuPdW4Ms1Rmjfzif4GhgOpmqixPfc0eZzZr558yzNwDuI52JyD&#10;XYhmOxLHptTD8GWXiE0hmSscYU+FqSNF5ml6csv/PJdX1xlf/wYAAP//AwBQSwMEFAAGAAgAAAAh&#10;AEHNF4zYAAAAAgEAAA8AAABkcnMvZG93bnJldi54bWxMj8FOwzAQRO9I/IO1SNyo04KghDhVWxGO&#10;SG04cHTjJQm115HtpuHvWbjAZaXRjGbeFqvJWTFiiL0nBfNZBgKp8aanVsFbXd0sQcSkyWjrCRV8&#10;YYRVeXlR6Nz4M+1w3KdWcAnFXCvoUhpyKWPTodNx5gck9j58cDqxDK00QZ+53Fm5yLJ76XRPvNDp&#10;AbcdNsf9ySnYVnUdRozBvuNLdfv5urnD50mp66tp/QQi4ZT+wvCDz+hQMtPBn8hEYRXwI+n3srd8&#10;BHFQsMgeQJaF/I9efgMAAP//AwBQSwECLQAUAAYACAAAACEAtoM4kv4AAADhAQAAEwAAAAAAAAAA&#10;AAAAAAAAAAAAW0NvbnRlbnRfVHlwZXNdLnhtbFBLAQItABQABgAIAAAAIQA4/SH/1gAAAJQBAAAL&#10;AAAAAAAAAAAAAAAAAC8BAABfcmVscy8ucmVsc1BLAQItABQABgAIAAAAIQCOcMHxmwEAACsDAAAO&#10;AAAAAAAAAAAAAAAAAC4CAABkcnMvZTJvRG9jLnhtbFBLAQItABQABgAIAAAAIQBBzReM2AAAAAIB&#10;AAAPAAAAAAAAAAAAAAAAAPUDAABkcnMvZG93bnJldi54bWxQSwUGAAAAAAQABADzAAAA+gQAAAAA&#10;" filled="f" stroked="f" strokeweight=".5pt">
              <v:textbox style="mso-fit-shape-to-text:t" inset="0,0,0,0">
                <w:txbxContent>
                  <w:p w14:paraId="6D94B60B" w14:textId="77777777" w:rsidR="00DF5953" w:rsidRDefault="00000000">
                    <w:pPr>
                      <w:pStyle w:val="af1"/>
                    </w:pPr>
                    <w:r>
                      <w:rPr>
                        <w:rFonts w:hint="eastAsia"/>
                      </w:rPr>
                      <w:fldChar w:fldCharType="begin"/>
                    </w:r>
                    <w:r>
                      <w:rPr>
                        <w:rFonts w:hint="eastAsia"/>
                      </w:rPr>
                      <w:instrText xml:space="preserve"> PAGE  \* MERGEFORMAT </w:instrText>
                    </w:r>
                    <w:r>
                      <w:rPr>
                        <w:rFonts w:hint="eastAsia"/>
                      </w:rPr>
                      <w:fldChar w:fldCharType="separate"/>
                    </w:r>
                    <w:r>
                      <w:t>11</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C0AF8E" w14:textId="77777777" w:rsidR="005B777A" w:rsidRDefault="005B777A">
      <w:pPr>
        <w:spacing w:after="0" w:line="240" w:lineRule="auto"/>
      </w:pPr>
      <w:r>
        <w:separator/>
      </w:r>
    </w:p>
  </w:footnote>
  <w:footnote w:type="continuationSeparator" w:id="0">
    <w:p w14:paraId="56210F01" w14:textId="77777777" w:rsidR="005B777A" w:rsidRDefault="005B777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1" w15:restartNumberingAfterBreak="0">
    <w:nsid w:val="B3DD23F6"/>
    <w:multiLevelType w:val="multilevel"/>
    <w:tmpl w:val="B3DD23F6"/>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2" w15:restartNumberingAfterBreak="0">
    <w:nsid w:val="2C5917C3"/>
    <w:multiLevelType w:val="multilevel"/>
    <w:tmpl w:val="2C5917C3"/>
    <w:lvl w:ilvl="0">
      <w:start w:val="1"/>
      <w:numFmt w:val="none"/>
      <w:pStyle w:val="a0"/>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3" w15:restartNumberingAfterBreak="0">
    <w:nsid w:val="44C50F90"/>
    <w:multiLevelType w:val="multilevel"/>
    <w:tmpl w:val="44C50F90"/>
    <w:lvl w:ilvl="0">
      <w:start w:val="1"/>
      <w:numFmt w:val="lowerLetter"/>
      <w:pStyle w:val="a1"/>
      <w:lvlText w:val="%1)"/>
      <w:lvlJc w:val="left"/>
      <w:pPr>
        <w:tabs>
          <w:tab w:val="left" w:pos="851"/>
        </w:tabs>
        <w:ind w:left="851" w:hanging="426"/>
      </w:pPr>
      <w:rPr>
        <w:rFonts w:ascii="宋体" w:eastAsia="宋体" w:hAnsi="Times New Roman" w:hint="eastAsia"/>
        <w:sz w:val="21"/>
      </w:rPr>
    </w:lvl>
    <w:lvl w:ilvl="1">
      <w:start w:val="1"/>
      <w:numFmt w:val="decimal"/>
      <w:pStyle w:val="a2"/>
      <w:lvlText w:val="%2)"/>
      <w:lvlJc w:val="left"/>
      <w:pPr>
        <w:tabs>
          <w:tab w:val="left" w:pos="1276"/>
        </w:tabs>
        <w:ind w:left="1276" w:hanging="425"/>
      </w:pPr>
      <w:rPr>
        <w:rFonts w:ascii="宋体" w:eastAsia="宋体" w:hAnsi="Times New Roman" w:hint="eastAsia"/>
        <w:sz w:val="21"/>
      </w:rPr>
    </w:lvl>
    <w:lvl w:ilvl="2">
      <w:start w:val="1"/>
      <w:numFmt w:val="decimal"/>
      <w:pStyle w:val="a3"/>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4" w15:restartNumberingAfterBreak="0">
    <w:nsid w:val="5A9B6960"/>
    <w:multiLevelType w:val="multilevel"/>
    <w:tmpl w:val="5A9B6960"/>
    <w:lvl w:ilvl="0">
      <w:start w:val="1"/>
      <w:numFmt w:val="none"/>
      <w:pStyle w:val="a4"/>
      <w:suff w:val="nothing"/>
      <w:lvlText w:val="%1"/>
      <w:legacy w:legacy="1" w:legacySpace="0" w:legacyIndent="0"/>
      <w:lvlJc w:val="left"/>
      <w:pPr>
        <w:ind w:left="0" w:firstLine="0"/>
      </w:pPr>
      <w:rPr>
        <w:rFonts w:hint="eastAsia"/>
      </w:rPr>
    </w:lvl>
    <w:lvl w:ilvl="1">
      <w:start w:val="1"/>
      <w:numFmt w:val="decimal"/>
      <w:pStyle w:val="a5"/>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6"/>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7"/>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8"/>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num w:numId="1" w16cid:durableId="151072102">
    <w:abstractNumId w:val="4"/>
  </w:num>
  <w:num w:numId="2" w16cid:durableId="1758357955">
    <w:abstractNumId w:val="0"/>
  </w:num>
  <w:num w:numId="3" w16cid:durableId="735123815">
    <w:abstractNumId w:val="3"/>
  </w:num>
  <w:num w:numId="4" w16cid:durableId="459809498">
    <w:abstractNumId w:val="2"/>
  </w:num>
  <w:num w:numId="5" w16cid:durableId="12039806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NmU0OWNhMGUyYzc2MTI5ZWY2NzM4MTVkMDAwODg0YzMifQ=="/>
  </w:docVars>
  <w:rsids>
    <w:rsidRoot w:val="000D75AA"/>
    <w:rsid w:val="000068A2"/>
    <w:rsid w:val="00014983"/>
    <w:rsid w:val="000178C8"/>
    <w:rsid w:val="0005340E"/>
    <w:rsid w:val="00055442"/>
    <w:rsid w:val="00055E5D"/>
    <w:rsid w:val="00065691"/>
    <w:rsid w:val="00072103"/>
    <w:rsid w:val="00075653"/>
    <w:rsid w:val="00075AD8"/>
    <w:rsid w:val="00082613"/>
    <w:rsid w:val="000857DA"/>
    <w:rsid w:val="0008716D"/>
    <w:rsid w:val="000A42F9"/>
    <w:rsid w:val="000B6ABD"/>
    <w:rsid w:val="000C517B"/>
    <w:rsid w:val="000D75AA"/>
    <w:rsid w:val="000E306A"/>
    <w:rsid w:val="000E53EA"/>
    <w:rsid w:val="001133E6"/>
    <w:rsid w:val="00141386"/>
    <w:rsid w:val="00141FFA"/>
    <w:rsid w:val="001518B8"/>
    <w:rsid w:val="001655CC"/>
    <w:rsid w:val="001765BF"/>
    <w:rsid w:val="0018012C"/>
    <w:rsid w:val="001821C9"/>
    <w:rsid w:val="001A7570"/>
    <w:rsid w:val="001C06BF"/>
    <w:rsid w:val="001D3156"/>
    <w:rsid w:val="001E2D73"/>
    <w:rsid w:val="001E3854"/>
    <w:rsid w:val="0020127F"/>
    <w:rsid w:val="00205352"/>
    <w:rsid w:val="002210B4"/>
    <w:rsid w:val="0022236C"/>
    <w:rsid w:val="002324B6"/>
    <w:rsid w:val="00234F7D"/>
    <w:rsid w:val="00236909"/>
    <w:rsid w:val="00236EB4"/>
    <w:rsid w:val="00241F8A"/>
    <w:rsid w:val="002479DD"/>
    <w:rsid w:val="00281F39"/>
    <w:rsid w:val="00284A63"/>
    <w:rsid w:val="0028500C"/>
    <w:rsid w:val="002879F6"/>
    <w:rsid w:val="00292F73"/>
    <w:rsid w:val="0029554A"/>
    <w:rsid w:val="002A3479"/>
    <w:rsid w:val="002B7C92"/>
    <w:rsid w:val="002E357A"/>
    <w:rsid w:val="002E362C"/>
    <w:rsid w:val="002F4C08"/>
    <w:rsid w:val="00321E92"/>
    <w:rsid w:val="003259AF"/>
    <w:rsid w:val="00325A10"/>
    <w:rsid w:val="003332BA"/>
    <w:rsid w:val="00336F9C"/>
    <w:rsid w:val="00340D9B"/>
    <w:rsid w:val="003517E7"/>
    <w:rsid w:val="003545F8"/>
    <w:rsid w:val="003709DC"/>
    <w:rsid w:val="00372E66"/>
    <w:rsid w:val="00375933"/>
    <w:rsid w:val="0037718E"/>
    <w:rsid w:val="00382E35"/>
    <w:rsid w:val="00396F2C"/>
    <w:rsid w:val="003C008B"/>
    <w:rsid w:val="003D485E"/>
    <w:rsid w:val="003F6FB2"/>
    <w:rsid w:val="00415589"/>
    <w:rsid w:val="00426DC5"/>
    <w:rsid w:val="004333E5"/>
    <w:rsid w:val="004373E9"/>
    <w:rsid w:val="0044036C"/>
    <w:rsid w:val="0044065E"/>
    <w:rsid w:val="004805DB"/>
    <w:rsid w:val="0048511D"/>
    <w:rsid w:val="004A75FF"/>
    <w:rsid w:val="004B4D68"/>
    <w:rsid w:val="004E0926"/>
    <w:rsid w:val="004F29B4"/>
    <w:rsid w:val="00505B36"/>
    <w:rsid w:val="00515B82"/>
    <w:rsid w:val="0051755E"/>
    <w:rsid w:val="00533B2A"/>
    <w:rsid w:val="005459D8"/>
    <w:rsid w:val="00554B7D"/>
    <w:rsid w:val="00564A0C"/>
    <w:rsid w:val="00586459"/>
    <w:rsid w:val="005A009D"/>
    <w:rsid w:val="005B777A"/>
    <w:rsid w:val="005E2460"/>
    <w:rsid w:val="005E3C13"/>
    <w:rsid w:val="005E7B33"/>
    <w:rsid w:val="005F1668"/>
    <w:rsid w:val="005F2FD2"/>
    <w:rsid w:val="005F4961"/>
    <w:rsid w:val="00617B08"/>
    <w:rsid w:val="00627AB4"/>
    <w:rsid w:val="006335ED"/>
    <w:rsid w:val="006343EC"/>
    <w:rsid w:val="0063539D"/>
    <w:rsid w:val="00637F53"/>
    <w:rsid w:val="006511A8"/>
    <w:rsid w:val="0067378F"/>
    <w:rsid w:val="00691000"/>
    <w:rsid w:val="006B0BA0"/>
    <w:rsid w:val="006B12C0"/>
    <w:rsid w:val="006C5EAA"/>
    <w:rsid w:val="00714DDE"/>
    <w:rsid w:val="0074491A"/>
    <w:rsid w:val="00744D10"/>
    <w:rsid w:val="007557E4"/>
    <w:rsid w:val="00756356"/>
    <w:rsid w:val="00774434"/>
    <w:rsid w:val="007756AB"/>
    <w:rsid w:val="00781D6C"/>
    <w:rsid w:val="007A149B"/>
    <w:rsid w:val="007C244C"/>
    <w:rsid w:val="007C4AFF"/>
    <w:rsid w:val="007D2ED5"/>
    <w:rsid w:val="007D624F"/>
    <w:rsid w:val="007E56D6"/>
    <w:rsid w:val="00801A7F"/>
    <w:rsid w:val="00814260"/>
    <w:rsid w:val="008247C4"/>
    <w:rsid w:val="00826BFA"/>
    <w:rsid w:val="00853F5C"/>
    <w:rsid w:val="0086614F"/>
    <w:rsid w:val="00874BB5"/>
    <w:rsid w:val="008779C2"/>
    <w:rsid w:val="00887632"/>
    <w:rsid w:val="00895F4A"/>
    <w:rsid w:val="008973E6"/>
    <w:rsid w:val="008A39A2"/>
    <w:rsid w:val="008B6B5F"/>
    <w:rsid w:val="008E1EB5"/>
    <w:rsid w:val="008F4DC2"/>
    <w:rsid w:val="008F78EC"/>
    <w:rsid w:val="0090442F"/>
    <w:rsid w:val="00907450"/>
    <w:rsid w:val="00926E1B"/>
    <w:rsid w:val="00932BA3"/>
    <w:rsid w:val="00940F11"/>
    <w:rsid w:val="00947EBA"/>
    <w:rsid w:val="009718CC"/>
    <w:rsid w:val="00986EC9"/>
    <w:rsid w:val="0099500A"/>
    <w:rsid w:val="009A4141"/>
    <w:rsid w:val="009E3161"/>
    <w:rsid w:val="009F1A1B"/>
    <w:rsid w:val="00A16A3E"/>
    <w:rsid w:val="00A263D3"/>
    <w:rsid w:val="00A365A2"/>
    <w:rsid w:val="00A37FDF"/>
    <w:rsid w:val="00A42C5E"/>
    <w:rsid w:val="00A467FF"/>
    <w:rsid w:val="00A52D9B"/>
    <w:rsid w:val="00A75476"/>
    <w:rsid w:val="00A87F41"/>
    <w:rsid w:val="00AC57C3"/>
    <w:rsid w:val="00AD0172"/>
    <w:rsid w:val="00AE5D2F"/>
    <w:rsid w:val="00AF4129"/>
    <w:rsid w:val="00B07A8A"/>
    <w:rsid w:val="00B66676"/>
    <w:rsid w:val="00B73416"/>
    <w:rsid w:val="00B77477"/>
    <w:rsid w:val="00B94EFE"/>
    <w:rsid w:val="00B954B8"/>
    <w:rsid w:val="00BA570D"/>
    <w:rsid w:val="00BB6932"/>
    <w:rsid w:val="00BB7B52"/>
    <w:rsid w:val="00BC216F"/>
    <w:rsid w:val="00BC4498"/>
    <w:rsid w:val="00BD2990"/>
    <w:rsid w:val="00C07069"/>
    <w:rsid w:val="00C123EE"/>
    <w:rsid w:val="00C13CB6"/>
    <w:rsid w:val="00C20386"/>
    <w:rsid w:val="00C9037B"/>
    <w:rsid w:val="00CB1B06"/>
    <w:rsid w:val="00CC71EF"/>
    <w:rsid w:val="00CE7CD2"/>
    <w:rsid w:val="00D0457A"/>
    <w:rsid w:val="00D35977"/>
    <w:rsid w:val="00D43F5A"/>
    <w:rsid w:val="00D52F10"/>
    <w:rsid w:val="00D544D5"/>
    <w:rsid w:val="00D54B9D"/>
    <w:rsid w:val="00D75DFA"/>
    <w:rsid w:val="00D829C0"/>
    <w:rsid w:val="00D87F07"/>
    <w:rsid w:val="00D9142A"/>
    <w:rsid w:val="00D9735E"/>
    <w:rsid w:val="00DB7F6F"/>
    <w:rsid w:val="00DD1E43"/>
    <w:rsid w:val="00DD4260"/>
    <w:rsid w:val="00DF4FB8"/>
    <w:rsid w:val="00DF5953"/>
    <w:rsid w:val="00E05BEC"/>
    <w:rsid w:val="00E16824"/>
    <w:rsid w:val="00E27034"/>
    <w:rsid w:val="00E32D4B"/>
    <w:rsid w:val="00E41116"/>
    <w:rsid w:val="00E414EF"/>
    <w:rsid w:val="00E455A5"/>
    <w:rsid w:val="00E47976"/>
    <w:rsid w:val="00E5127E"/>
    <w:rsid w:val="00E568FB"/>
    <w:rsid w:val="00E61B47"/>
    <w:rsid w:val="00E635AB"/>
    <w:rsid w:val="00E75387"/>
    <w:rsid w:val="00E835A1"/>
    <w:rsid w:val="00E83E2D"/>
    <w:rsid w:val="00E911B3"/>
    <w:rsid w:val="00EB4AB2"/>
    <w:rsid w:val="00EC5E2B"/>
    <w:rsid w:val="00ED0817"/>
    <w:rsid w:val="00ED41E5"/>
    <w:rsid w:val="00ED5986"/>
    <w:rsid w:val="00EE2518"/>
    <w:rsid w:val="00EE332B"/>
    <w:rsid w:val="00EF4610"/>
    <w:rsid w:val="00EF6CB2"/>
    <w:rsid w:val="00F01A5C"/>
    <w:rsid w:val="00F06270"/>
    <w:rsid w:val="00F23CE6"/>
    <w:rsid w:val="00F40513"/>
    <w:rsid w:val="00F424A9"/>
    <w:rsid w:val="00F5729F"/>
    <w:rsid w:val="00F65587"/>
    <w:rsid w:val="00F77E06"/>
    <w:rsid w:val="00F805D2"/>
    <w:rsid w:val="00F9021F"/>
    <w:rsid w:val="00F93181"/>
    <w:rsid w:val="00F94C4C"/>
    <w:rsid w:val="00FA7D60"/>
    <w:rsid w:val="00FB260A"/>
    <w:rsid w:val="00FC7CE6"/>
    <w:rsid w:val="00FD6497"/>
    <w:rsid w:val="00FE31A4"/>
    <w:rsid w:val="00FF2EC3"/>
    <w:rsid w:val="012A4E2C"/>
    <w:rsid w:val="01486D92"/>
    <w:rsid w:val="01FE5971"/>
    <w:rsid w:val="02451F0E"/>
    <w:rsid w:val="027125E7"/>
    <w:rsid w:val="02DC2156"/>
    <w:rsid w:val="036C0D75"/>
    <w:rsid w:val="03CC3F79"/>
    <w:rsid w:val="057B7A05"/>
    <w:rsid w:val="05CD222A"/>
    <w:rsid w:val="06084616"/>
    <w:rsid w:val="065B3392"/>
    <w:rsid w:val="06A9292B"/>
    <w:rsid w:val="07B94814"/>
    <w:rsid w:val="07BE53C7"/>
    <w:rsid w:val="08EF7A39"/>
    <w:rsid w:val="09EB05D3"/>
    <w:rsid w:val="0A5844F0"/>
    <w:rsid w:val="0A6E1714"/>
    <w:rsid w:val="0A8E1F88"/>
    <w:rsid w:val="0B1B3304"/>
    <w:rsid w:val="0B4A65BE"/>
    <w:rsid w:val="0B927BA2"/>
    <w:rsid w:val="0D9571A6"/>
    <w:rsid w:val="0E060087"/>
    <w:rsid w:val="0EE3661B"/>
    <w:rsid w:val="0EE41D10"/>
    <w:rsid w:val="10FD39C4"/>
    <w:rsid w:val="11386E78"/>
    <w:rsid w:val="11427629"/>
    <w:rsid w:val="11592BC4"/>
    <w:rsid w:val="11B73ED3"/>
    <w:rsid w:val="12277661"/>
    <w:rsid w:val="12891287"/>
    <w:rsid w:val="132A0B32"/>
    <w:rsid w:val="133D4C82"/>
    <w:rsid w:val="13D12EE6"/>
    <w:rsid w:val="13D22765"/>
    <w:rsid w:val="13EE1CEA"/>
    <w:rsid w:val="13F37300"/>
    <w:rsid w:val="14863CD0"/>
    <w:rsid w:val="174D6D27"/>
    <w:rsid w:val="18574301"/>
    <w:rsid w:val="18CE5C46"/>
    <w:rsid w:val="1A2A2D28"/>
    <w:rsid w:val="1A9D1D74"/>
    <w:rsid w:val="1B943177"/>
    <w:rsid w:val="1B9C64CF"/>
    <w:rsid w:val="1C5E2638"/>
    <w:rsid w:val="1CA613B3"/>
    <w:rsid w:val="1CB3587E"/>
    <w:rsid w:val="1E6C7E3E"/>
    <w:rsid w:val="1EEE7042"/>
    <w:rsid w:val="1EF503D0"/>
    <w:rsid w:val="20346CD6"/>
    <w:rsid w:val="206E043A"/>
    <w:rsid w:val="20B9542D"/>
    <w:rsid w:val="20F46465"/>
    <w:rsid w:val="213D1BBA"/>
    <w:rsid w:val="21B75E11"/>
    <w:rsid w:val="22123047"/>
    <w:rsid w:val="239C706C"/>
    <w:rsid w:val="23ED78C8"/>
    <w:rsid w:val="2443573A"/>
    <w:rsid w:val="24C90335"/>
    <w:rsid w:val="24DA0D94"/>
    <w:rsid w:val="25496D80"/>
    <w:rsid w:val="257F5FA5"/>
    <w:rsid w:val="25BF5294"/>
    <w:rsid w:val="26B431D0"/>
    <w:rsid w:val="27095D8A"/>
    <w:rsid w:val="271433BD"/>
    <w:rsid w:val="277B51EB"/>
    <w:rsid w:val="279E6744"/>
    <w:rsid w:val="27E965F8"/>
    <w:rsid w:val="286B2CA4"/>
    <w:rsid w:val="28A95D87"/>
    <w:rsid w:val="29312005"/>
    <w:rsid w:val="297A4E53"/>
    <w:rsid w:val="2BAD2B02"/>
    <w:rsid w:val="2CD930DF"/>
    <w:rsid w:val="2E0C3040"/>
    <w:rsid w:val="2E40384E"/>
    <w:rsid w:val="2F083808"/>
    <w:rsid w:val="2F0B058C"/>
    <w:rsid w:val="2F454A5C"/>
    <w:rsid w:val="2F6B1FE9"/>
    <w:rsid w:val="2F7C5FA4"/>
    <w:rsid w:val="2F82534F"/>
    <w:rsid w:val="302723B3"/>
    <w:rsid w:val="31097D0B"/>
    <w:rsid w:val="3159659D"/>
    <w:rsid w:val="32BD2B5B"/>
    <w:rsid w:val="3304078A"/>
    <w:rsid w:val="357A3838"/>
    <w:rsid w:val="36AC53C0"/>
    <w:rsid w:val="373C4996"/>
    <w:rsid w:val="37865C12"/>
    <w:rsid w:val="383E64EC"/>
    <w:rsid w:val="38E30E42"/>
    <w:rsid w:val="39697599"/>
    <w:rsid w:val="3A695377"/>
    <w:rsid w:val="3B20012B"/>
    <w:rsid w:val="3BDC22A4"/>
    <w:rsid w:val="3C2854E9"/>
    <w:rsid w:val="3C553E04"/>
    <w:rsid w:val="3D6C58AA"/>
    <w:rsid w:val="3F982986"/>
    <w:rsid w:val="3FA330D9"/>
    <w:rsid w:val="40183AC7"/>
    <w:rsid w:val="403F2E01"/>
    <w:rsid w:val="41630D72"/>
    <w:rsid w:val="431A1904"/>
    <w:rsid w:val="4379487C"/>
    <w:rsid w:val="446077EA"/>
    <w:rsid w:val="44F56185"/>
    <w:rsid w:val="453C3DB3"/>
    <w:rsid w:val="45413951"/>
    <w:rsid w:val="46535859"/>
    <w:rsid w:val="46E47FFF"/>
    <w:rsid w:val="4779601E"/>
    <w:rsid w:val="47E81FD1"/>
    <w:rsid w:val="481B0E08"/>
    <w:rsid w:val="493E1AE1"/>
    <w:rsid w:val="494476DB"/>
    <w:rsid w:val="494E2307"/>
    <w:rsid w:val="498521CD"/>
    <w:rsid w:val="4A437992"/>
    <w:rsid w:val="4A724196"/>
    <w:rsid w:val="4B2238EC"/>
    <w:rsid w:val="4B5D4A84"/>
    <w:rsid w:val="4C7C718B"/>
    <w:rsid w:val="4CCE79E7"/>
    <w:rsid w:val="4DDD59C1"/>
    <w:rsid w:val="4EEA4880"/>
    <w:rsid w:val="51FB0B52"/>
    <w:rsid w:val="528B0128"/>
    <w:rsid w:val="52BF7DD2"/>
    <w:rsid w:val="531F075A"/>
    <w:rsid w:val="53400F13"/>
    <w:rsid w:val="55B6370E"/>
    <w:rsid w:val="561A3C9D"/>
    <w:rsid w:val="5641747C"/>
    <w:rsid w:val="56614AC6"/>
    <w:rsid w:val="56C63E25"/>
    <w:rsid w:val="576D604E"/>
    <w:rsid w:val="57A01936"/>
    <w:rsid w:val="57A57FD6"/>
    <w:rsid w:val="57BC2B32"/>
    <w:rsid w:val="57F01F2D"/>
    <w:rsid w:val="583C439E"/>
    <w:rsid w:val="58D367F3"/>
    <w:rsid w:val="58D77C23"/>
    <w:rsid w:val="592C1295"/>
    <w:rsid w:val="59432E91"/>
    <w:rsid w:val="59DD74BB"/>
    <w:rsid w:val="5A8C449C"/>
    <w:rsid w:val="5AED1980"/>
    <w:rsid w:val="5B24111A"/>
    <w:rsid w:val="5B571FFB"/>
    <w:rsid w:val="5BAB0BC1"/>
    <w:rsid w:val="5BC621D1"/>
    <w:rsid w:val="5BFB00CD"/>
    <w:rsid w:val="5C452F47"/>
    <w:rsid w:val="5C867919"/>
    <w:rsid w:val="5D086F45"/>
    <w:rsid w:val="5D292A17"/>
    <w:rsid w:val="5D4D6706"/>
    <w:rsid w:val="5E1B6804"/>
    <w:rsid w:val="5F4C0C3F"/>
    <w:rsid w:val="5F702B80"/>
    <w:rsid w:val="60252B89"/>
    <w:rsid w:val="604F4E8B"/>
    <w:rsid w:val="616C2448"/>
    <w:rsid w:val="61AB7E9F"/>
    <w:rsid w:val="61C947C9"/>
    <w:rsid w:val="61CB4225"/>
    <w:rsid w:val="62571DD5"/>
    <w:rsid w:val="62A3501A"/>
    <w:rsid w:val="63DF2082"/>
    <w:rsid w:val="64047D3A"/>
    <w:rsid w:val="645E7808"/>
    <w:rsid w:val="64920E2E"/>
    <w:rsid w:val="651E4E2C"/>
    <w:rsid w:val="654A16B4"/>
    <w:rsid w:val="65E36256"/>
    <w:rsid w:val="660F1D12"/>
    <w:rsid w:val="663E7534"/>
    <w:rsid w:val="669453A6"/>
    <w:rsid w:val="67277FC8"/>
    <w:rsid w:val="677C2407"/>
    <w:rsid w:val="6855588F"/>
    <w:rsid w:val="68C33D20"/>
    <w:rsid w:val="68C47A98"/>
    <w:rsid w:val="68C53F3C"/>
    <w:rsid w:val="69823BDB"/>
    <w:rsid w:val="698C1452"/>
    <w:rsid w:val="69DB32EB"/>
    <w:rsid w:val="6A505A87"/>
    <w:rsid w:val="6AC41FD2"/>
    <w:rsid w:val="6AC50C1E"/>
    <w:rsid w:val="6CC80E6D"/>
    <w:rsid w:val="6E7311B9"/>
    <w:rsid w:val="6EA6036C"/>
    <w:rsid w:val="6F685621"/>
    <w:rsid w:val="6FD44A65"/>
    <w:rsid w:val="703E6382"/>
    <w:rsid w:val="710475CC"/>
    <w:rsid w:val="710B6BAC"/>
    <w:rsid w:val="71A16BC9"/>
    <w:rsid w:val="71CC633B"/>
    <w:rsid w:val="71F238C8"/>
    <w:rsid w:val="72113D4E"/>
    <w:rsid w:val="72534367"/>
    <w:rsid w:val="726245AA"/>
    <w:rsid w:val="738A5B9F"/>
    <w:rsid w:val="741F6AAA"/>
    <w:rsid w:val="74A0585D"/>
    <w:rsid w:val="759F78C3"/>
    <w:rsid w:val="76157B85"/>
    <w:rsid w:val="762765A2"/>
    <w:rsid w:val="76F53C3E"/>
    <w:rsid w:val="77A7157C"/>
    <w:rsid w:val="77CD0717"/>
    <w:rsid w:val="78B143BF"/>
    <w:rsid w:val="78F63C9E"/>
    <w:rsid w:val="7A035425"/>
    <w:rsid w:val="7A044199"/>
    <w:rsid w:val="7A937FAF"/>
    <w:rsid w:val="7AB465B7"/>
    <w:rsid w:val="7B215011"/>
    <w:rsid w:val="7BED75DA"/>
    <w:rsid w:val="7CB63E70"/>
    <w:rsid w:val="7D221505"/>
    <w:rsid w:val="7D3F20B7"/>
    <w:rsid w:val="7DC205F3"/>
    <w:rsid w:val="7E2B6198"/>
    <w:rsid w:val="7E5D031B"/>
    <w:rsid w:val="7F6E0A32"/>
    <w:rsid w:val="7FEC7BA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26ED8903"/>
  <w15:docId w15:val="{6F94F5A6-AEEF-4520-9354-D4D9A30C57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9">
    <w:name w:val="Normal"/>
    <w:next w:val="BodyText2"/>
    <w:qFormat/>
    <w:pPr>
      <w:widowControl w:val="0"/>
      <w:jc w:val="both"/>
    </w:pPr>
    <w:rPr>
      <w:rFonts w:ascii="Calibri" w:hAnsi="Calibri" w:cs="Calibri"/>
      <w:kern w:val="2"/>
      <w:sz w:val="21"/>
      <w:szCs w:val="24"/>
    </w:rPr>
  </w:style>
  <w:style w:type="paragraph" w:styleId="1">
    <w:name w:val="heading 1"/>
    <w:basedOn w:val="a9"/>
    <w:next w:val="a9"/>
    <w:qFormat/>
    <w:pPr>
      <w:keepNext/>
      <w:keepLines/>
      <w:spacing w:before="340" w:after="330" w:line="578" w:lineRule="auto"/>
      <w:outlineLvl w:val="0"/>
    </w:pPr>
    <w:rPr>
      <w:b/>
      <w:bCs/>
      <w:kern w:val="44"/>
      <w:sz w:val="44"/>
    </w:rPr>
  </w:style>
  <w:style w:type="paragraph" w:styleId="2">
    <w:name w:val="heading 2"/>
    <w:basedOn w:val="a9"/>
    <w:next w:val="a9"/>
    <w:qFormat/>
    <w:pPr>
      <w:keepNext/>
      <w:keepLines/>
      <w:spacing w:before="260" w:after="260" w:line="415" w:lineRule="auto"/>
      <w:outlineLvl w:val="1"/>
    </w:pPr>
    <w:rPr>
      <w:rFonts w:ascii="Times New Roman" w:eastAsia="黑体" w:hAnsi="Times New Roman"/>
      <w:b/>
      <w:sz w:val="32"/>
    </w:rPr>
  </w:style>
  <w:style w:type="paragraph" w:styleId="3">
    <w:name w:val="heading 3"/>
    <w:basedOn w:val="a9"/>
    <w:next w:val="a9"/>
    <w:qFormat/>
    <w:pPr>
      <w:keepNext/>
      <w:keepLines/>
      <w:spacing w:before="260" w:after="260" w:line="415" w:lineRule="auto"/>
      <w:outlineLvl w:val="2"/>
    </w:pPr>
    <w:rPr>
      <w:b/>
      <w:sz w:val="32"/>
    </w:rPr>
  </w:style>
  <w:style w:type="paragraph" w:styleId="7">
    <w:name w:val="heading 7"/>
    <w:basedOn w:val="a9"/>
    <w:next w:val="a9"/>
    <w:link w:val="70"/>
    <w:uiPriority w:val="9"/>
    <w:qFormat/>
    <w:pPr>
      <w:keepNext/>
      <w:keepLines/>
      <w:spacing w:before="240" w:after="64" w:line="320" w:lineRule="auto"/>
      <w:outlineLvl w:val="6"/>
    </w:pPr>
    <w:rPr>
      <w:b/>
      <w:bCs/>
      <w:sz w:val="24"/>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customStyle="1" w:styleId="BodyText2">
    <w:name w:val="BodyText2"/>
    <w:basedOn w:val="a9"/>
    <w:qFormat/>
    <w:pPr>
      <w:spacing w:after="120" w:line="480" w:lineRule="auto"/>
      <w:textAlignment w:val="baseline"/>
    </w:pPr>
    <w:rPr>
      <w:rFonts w:cs="Times New Roman"/>
      <w:sz w:val="32"/>
      <w:szCs w:val="32"/>
    </w:rPr>
  </w:style>
  <w:style w:type="paragraph" w:styleId="ad">
    <w:name w:val="annotation text"/>
    <w:basedOn w:val="a9"/>
    <w:link w:val="ae"/>
    <w:uiPriority w:val="99"/>
    <w:unhideWhenUsed/>
    <w:qFormat/>
    <w:pPr>
      <w:adjustRightInd w:val="0"/>
      <w:spacing w:line="400" w:lineRule="exact"/>
      <w:jc w:val="left"/>
    </w:pPr>
    <w:rPr>
      <w:szCs w:val="21"/>
    </w:rPr>
  </w:style>
  <w:style w:type="paragraph" w:styleId="af">
    <w:name w:val="Balloon Text"/>
    <w:basedOn w:val="a9"/>
    <w:link w:val="af0"/>
    <w:uiPriority w:val="99"/>
    <w:unhideWhenUsed/>
    <w:qFormat/>
    <w:rPr>
      <w:sz w:val="18"/>
      <w:szCs w:val="18"/>
    </w:rPr>
  </w:style>
  <w:style w:type="paragraph" w:styleId="af1">
    <w:name w:val="footer"/>
    <w:basedOn w:val="a9"/>
    <w:link w:val="af2"/>
    <w:uiPriority w:val="99"/>
    <w:qFormat/>
    <w:pPr>
      <w:tabs>
        <w:tab w:val="center" w:pos="4153"/>
        <w:tab w:val="right" w:pos="8306"/>
      </w:tabs>
      <w:snapToGrid w:val="0"/>
      <w:jc w:val="left"/>
    </w:pPr>
    <w:rPr>
      <w:sz w:val="18"/>
      <w:szCs w:val="18"/>
    </w:rPr>
  </w:style>
  <w:style w:type="paragraph" w:styleId="af3">
    <w:name w:val="envelope return"/>
    <w:basedOn w:val="a9"/>
    <w:qFormat/>
    <w:pPr>
      <w:snapToGrid w:val="0"/>
    </w:pPr>
    <w:rPr>
      <w:rFonts w:ascii="Times New Roman" w:hAnsi="Times New Roman"/>
    </w:rPr>
  </w:style>
  <w:style w:type="paragraph" w:styleId="af4">
    <w:name w:val="header"/>
    <w:basedOn w:val="a9"/>
    <w:qFormat/>
    <w:pPr>
      <w:pBdr>
        <w:bottom w:val="single" w:sz="6" w:space="1" w:color="auto"/>
      </w:pBdr>
      <w:tabs>
        <w:tab w:val="center" w:pos="4153"/>
        <w:tab w:val="right" w:pos="8306"/>
      </w:tabs>
      <w:snapToGrid w:val="0"/>
      <w:jc w:val="center"/>
    </w:pPr>
    <w:rPr>
      <w:sz w:val="18"/>
      <w:szCs w:val="18"/>
    </w:rPr>
  </w:style>
  <w:style w:type="paragraph" w:styleId="TOC4">
    <w:name w:val="toc 4"/>
    <w:basedOn w:val="a9"/>
    <w:next w:val="a9"/>
    <w:uiPriority w:val="39"/>
    <w:unhideWhenUsed/>
    <w:qFormat/>
    <w:pPr>
      <w:tabs>
        <w:tab w:val="right" w:leader="dot" w:pos="9344"/>
      </w:tabs>
      <w:adjustRightInd w:val="0"/>
      <w:spacing w:line="300" w:lineRule="exact"/>
      <w:ind w:left="629"/>
    </w:pPr>
    <w:rPr>
      <w:rFonts w:ascii="宋体"/>
      <w:szCs w:val="21"/>
    </w:rPr>
  </w:style>
  <w:style w:type="paragraph" w:styleId="af5">
    <w:name w:val="Normal (Web)"/>
    <w:basedOn w:val="a9"/>
    <w:uiPriority w:val="99"/>
    <w:semiHidden/>
    <w:unhideWhenUsed/>
    <w:qFormat/>
    <w:rPr>
      <w:sz w:val="24"/>
    </w:rPr>
  </w:style>
  <w:style w:type="table" w:styleId="af6">
    <w:name w:val="Table Grid"/>
    <w:basedOn w:val="ab"/>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basedOn w:val="aa"/>
    <w:uiPriority w:val="22"/>
    <w:qFormat/>
    <w:rPr>
      <w:b/>
    </w:rPr>
  </w:style>
  <w:style w:type="character" w:styleId="af8">
    <w:name w:val="line number"/>
    <w:qFormat/>
  </w:style>
  <w:style w:type="character" w:styleId="af9">
    <w:name w:val="Hyperlink"/>
    <w:qFormat/>
    <w:rPr>
      <w:rFonts w:ascii="宋体" w:eastAsia="宋体"/>
      <w:color w:val="auto"/>
      <w:spacing w:val="0"/>
      <w:w w:val="100"/>
      <w:position w:val="0"/>
      <w:sz w:val="21"/>
      <w:u w:val="none"/>
      <w:vertAlign w:val="baseline"/>
    </w:rPr>
  </w:style>
  <w:style w:type="character" w:styleId="afa">
    <w:name w:val="annotation reference"/>
    <w:uiPriority w:val="99"/>
    <w:qFormat/>
    <w:rPr>
      <w:sz w:val="21"/>
    </w:rPr>
  </w:style>
  <w:style w:type="character" w:styleId="afb">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e">
    <w:name w:val="批注文字 字符"/>
    <w:link w:val="ad"/>
    <w:uiPriority w:val="99"/>
    <w:semiHidden/>
    <w:qFormat/>
    <w:rPr>
      <w:rFonts w:ascii="Calibri" w:eastAsia="宋体" w:hAnsi="Calibri"/>
      <w:kern w:val="2"/>
      <w:sz w:val="21"/>
      <w:szCs w:val="21"/>
    </w:rPr>
  </w:style>
  <w:style w:type="character" w:customStyle="1" w:styleId="af0">
    <w:name w:val="批注框文本 字符"/>
    <w:link w:val="af"/>
    <w:uiPriority w:val="99"/>
    <w:semiHidden/>
    <w:qFormat/>
    <w:rPr>
      <w:rFonts w:eastAsia="宋体"/>
      <w:kern w:val="2"/>
      <w:sz w:val="18"/>
      <w:szCs w:val="18"/>
    </w:rPr>
  </w:style>
  <w:style w:type="character" w:customStyle="1" w:styleId="af2">
    <w:name w:val="页脚 字符"/>
    <w:link w:val="af1"/>
    <w:uiPriority w:val="99"/>
    <w:qFormat/>
    <w:locked/>
    <w:rPr>
      <w:rFonts w:eastAsia="宋体"/>
      <w:kern w:val="2"/>
      <w:sz w:val="18"/>
      <w:szCs w:val="18"/>
    </w:rPr>
  </w:style>
  <w:style w:type="paragraph" w:customStyle="1" w:styleId="afc">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d">
    <w:name w:val="标准文件_段"/>
    <w:link w:val="Char"/>
    <w:qFormat/>
    <w:pPr>
      <w:autoSpaceDE w:val="0"/>
      <w:autoSpaceDN w:val="0"/>
      <w:ind w:firstLineChars="200" w:firstLine="200"/>
      <w:jc w:val="both"/>
    </w:pPr>
    <w:rPr>
      <w:rFonts w:ascii="宋体" w:hAnsi="Calibri" w:cs="Calibri"/>
      <w:sz w:val="21"/>
    </w:rPr>
  </w:style>
  <w:style w:type="character" w:customStyle="1" w:styleId="Char">
    <w:name w:val="标准文件_段 Char"/>
    <w:link w:val="afd"/>
    <w:qFormat/>
    <w:rPr>
      <w:rFonts w:ascii="宋体" w:eastAsia="宋体"/>
      <w:sz w:val="21"/>
    </w:rPr>
  </w:style>
  <w:style w:type="paragraph" w:customStyle="1" w:styleId="a5">
    <w:name w:val="标准文件_章标题"/>
    <w:next w:val="afd"/>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e">
    <w:name w:val="标准文件_二级条标题"/>
    <w:next w:val="afd"/>
    <w:qFormat/>
    <w:pPr>
      <w:widowControl w:val="0"/>
      <w:spacing w:beforeLines="50" w:before="50" w:afterLines="50" w:after="50"/>
      <w:jc w:val="both"/>
      <w:outlineLvl w:val="2"/>
    </w:pPr>
    <w:rPr>
      <w:rFonts w:ascii="黑体" w:eastAsia="黑体" w:hAnsi="Calibri" w:cs="Calibri"/>
      <w:sz w:val="21"/>
    </w:rPr>
  </w:style>
  <w:style w:type="paragraph" w:customStyle="1" w:styleId="aff">
    <w:name w:val="标准文件_一级条标题"/>
    <w:basedOn w:val="a5"/>
    <w:next w:val="afd"/>
    <w:qFormat/>
    <w:pPr>
      <w:numPr>
        <w:ilvl w:val="0"/>
        <w:numId w:val="0"/>
      </w:numPr>
      <w:spacing w:beforeLines="0" w:before="50" w:afterLines="0" w:after="50" w:line="520" w:lineRule="exact"/>
      <w:ind w:left="560"/>
      <w:outlineLvl w:val="1"/>
    </w:pPr>
  </w:style>
  <w:style w:type="paragraph" w:customStyle="1" w:styleId="aff0">
    <w:name w:val="标准文件_三级条标题"/>
    <w:basedOn w:val="afe"/>
    <w:next w:val="afd"/>
    <w:qFormat/>
    <w:pPr>
      <w:outlineLvl w:val="3"/>
    </w:pPr>
  </w:style>
  <w:style w:type="paragraph" w:customStyle="1" w:styleId="aff1">
    <w:name w:val="标准文件_四级条标题"/>
    <w:next w:val="afd"/>
    <w:qFormat/>
    <w:pPr>
      <w:widowControl w:val="0"/>
      <w:spacing w:beforeLines="50" w:before="50" w:afterLines="50" w:after="50"/>
      <w:jc w:val="both"/>
      <w:outlineLvl w:val="4"/>
    </w:pPr>
    <w:rPr>
      <w:rFonts w:ascii="黑体" w:eastAsia="黑体" w:hAnsi="Calibri" w:cs="Calibri"/>
      <w:sz w:val="21"/>
    </w:rPr>
  </w:style>
  <w:style w:type="paragraph" w:customStyle="1" w:styleId="a8">
    <w:name w:val="标准文件_五级条标题"/>
    <w:next w:val="afe"/>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4">
    <w:name w:val="前言标题"/>
    <w:next w:val="a9"/>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7">
    <w:name w:val="标准文件_四级无标题"/>
    <w:basedOn w:val="aff1"/>
    <w:qFormat/>
    <w:pPr>
      <w:numPr>
        <w:ilvl w:val="5"/>
        <w:numId w:val="1"/>
      </w:numPr>
    </w:pPr>
    <w:rPr>
      <w:rFonts w:ascii="宋体" w:eastAsia="宋体"/>
      <w:szCs w:val="52"/>
    </w:rPr>
  </w:style>
  <w:style w:type="paragraph" w:customStyle="1" w:styleId="a6">
    <w:name w:val="标准文件_三级无标题"/>
    <w:basedOn w:val="aff0"/>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2">
    <w:name w:val="段"/>
    <w:qFormat/>
    <w:pPr>
      <w:autoSpaceDE w:val="0"/>
      <w:autoSpaceDN w:val="0"/>
      <w:ind w:firstLineChars="200" w:firstLine="200"/>
      <w:jc w:val="both"/>
    </w:pPr>
    <w:rPr>
      <w:rFonts w:ascii="宋体" w:hAnsi="Calibri" w:cs="Calibri"/>
      <w:sz w:val="21"/>
    </w:rPr>
  </w:style>
  <w:style w:type="paragraph" w:customStyle="1" w:styleId="aff3">
    <w:name w:val="二级无"/>
    <w:basedOn w:val="a9"/>
    <w:qFormat/>
    <w:pPr>
      <w:widowControl/>
      <w:tabs>
        <w:tab w:val="left" w:pos="780"/>
      </w:tabs>
      <w:ind w:left="780" w:hanging="360"/>
      <w:jc w:val="left"/>
      <w:outlineLvl w:val="3"/>
    </w:pPr>
    <w:rPr>
      <w:rFonts w:ascii="宋体"/>
      <w:kern w:val="0"/>
      <w:szCs w:val="21"/>
    </w:rPr>
  </w:style>
  <w:style w:type="paragraph" w:customStyle="1" w:styleId="aff4">
    <w:name w:val="标准文件_二级无标题"/>
    <w:basedOn w:val="afe"/>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9"/>
    <w:qFormat/>
  </w:style>
  <w:style w:type="paragraph" w:customStyle="1" w:styleId="a2">
    <w:name w:val="标准文件_数字编号列项（二级）"/>
    <w:qFormat/>
    <w:pPr>
      <w:numPr>
        <w:ilvl w:val="1"/>
        <w:numId w:val="3"/>
      </w:numPr>
      <w:jc w:val="both"/>
    </w:pPr>
    <w:rPr>
      <w:rFonts w:ascii="宋体" w:hAnsi="Calibri" w:cs="Calibri"/>
      <w:sz w:val="21"/>
    </w:rPr>
  </w:style>
  <w:style w:type="paragraph" w:customStyle="1" w:styleId="a3">
    <w:name w:val="标准文件_编号列项（三级）"/>
    <w:qFormat/>
    <w:pPr>
      <w:numPr>
        <w:ilvl w:val="2"/>
        <w:numId w:val="3"/>
      </w:numPr>
    </w:pPr>
    <w:rPr>
      <w:rFonts w:ascii="宋体" w:hAnsi="Calibri" w:cs="Calibri"/>
      <w:sz w:val="21"/>
    </w:rPr>
  </w:style>
  <w:style w:type="paragraph" w:customStyle="1" w:styleId="a1">
    <w:name w:val="标准文件_字母编号列项（一级）"/>
    <w:qFormat/>
    <w:pPr>
      <w:numPr>
        <w:numId w:val="3"/>
      </w:numPr>
      <w:jc w:val="both"/>
    </w:pPr>
    <w:rPr>
      <w:rFonts w:ascii="宋体" w:hAnsi="Calibri" w:cs="Calibri"/>
      <w:sz w:val="21"/>
    </w:rPr>
  </w:style>
  <w:style w:type="paragraph" w:customStyle="1" w:styleId="aff5">
    <w:name w:val="标准文件_术语条一"/>
    <w:basedOn w:val="a9"/>
    <w:next w:val="afd"/>
    <w:qFormat/>
    <w:pPr>
      <w:widowControl/>
    </w:pPr>
    <w:rPr>
      <w:rFonts w:ascii="宋体"/>
      <w:kern w:val="0"/>
      <w:szCs w:val="20"/>
    </w:rPr>
  </w:style>
  <w:style w:type="paragraph" w:customStyle="1" w:styleId="abstract">
    <w:name w:val="abstract"/>
    <w:basedOn w:val="a9"/>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9"/>
    <w:qFormat/>
    <w:pPr>
      <w:widowControl/>
      <w:spacing w:before="100" w:beforeAutospacing="1" w:after="100" w:afterAutospacing="1"/>
      <w:jc w:val="left"/>
    </w:pPr>
    <w:rPr>
      <w:rFonts w:ascii="宋体" w:hAnsi="宋体" w:cs="宋体"/>
      <w:kern w:val="0"/>
      <w:sz w:val="24"/>
    </w:rPr>
  </w:style>
  <w:style w:type="paragraph" w:styleId="aff6">
    <w:name w:val="No Spacing"/>
    <w:uiPriority w:val="99"/>
    <w:qFormat/>
    <w:pPr>
      <w:widowControl w:val="0"/>
      <w:jc w:val="both"/>
    </w:pPr>
    <w:rPr>
      <w:rFonts w:ascii="Calibri" w:hAnsi="Calibri"/>
      <w:kern w:val="2"/>
      <w:sz w:val="21"/>
      <w:szCs w:val="24"/>
    </w:rPr>
  </w:style>
  <w:style w:type="paragraph" w:customStyle="1" w:styleId="a0">
    <w:name w:val="标准文件_一级项"/>
    <w:qFormat/>
    <w:pPr>
      <w:numPr>
        <w:numId w:val="4"/>
      </w:numPr>
    </w:pPr>
    <w:rPr>
      <w:rFonts w:ascii="宋体"/>
      <w:sz w:val="21"/>
    </w:rPr>
  </w:style>
  <w:style w:type="character" w:customStyle="1" w:styleId="font21">
    <w:name w:val="font21"/>
    <w:basedOn w:val="aa"/>
    <w:qFormat/>
    <w:rPr>
      <w:rFonts w:ascii="Segoe UI" w:eastAsia="Segoe UI" w:hAnsi="Segoe UI" w:cs="Segoe UI" w:hint="default"/>
      <w:color w:val="000000"/>
      <w:sz w:val="21"/>
      <w:szCs w:val="21"/>
      <w:u w:val="none"/>
    </w:rPr>
  </w:style>
  <w:style w:type="paragraph" w:customStyle="1" w:styleId="11">
    <w:name w:val="修订1"/>
    <w:hidden/>
    <w:uiPriority w:val="99"/>
    <w:unhideWhenUsed/>
    <w:qFormat/>
    <w:rPr>
      <w:rFonts w:ascii="Calibri" w:hAnsi="Calibri" w:cs="Calibri"/>
      <w:kern w:val="2"/>
      <w:sz w:val="21"/>
      <w:szCs w:val="24"/>
    </w:rPr>
  </w:style>
  <w:style w:type="paragraph" w:styleId="aff7">
    <w:name w:val="Revision"/>
    <w:hidden/>
    <w:uiPriority w:val="99"/>
    <w:unhideWhenUsed/>
    <w:rsid w:val="00E16824"/>
    <w:pPr>
      <w:spacing w:after="0" w:line="240" w:lineRule="auto"/>
    </w:pPr>
    <w:rPr>
      <w:rFonts w:ascii="Calibri" w:hAnsi="Calibri" w:cs="Calibri"/>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25</Pages>
  <Words>2375</Words>
  <Characters>13542</Characters>
  <Application>Microsoft Office Word</Application>
  <DocSecurity>0</DocSecurity>
  <Lines>112</Lines>
  <Paragraphs>31</Paragraphs>
  <ScaleCrop>false</ScaleCrop>
  <Company>微软中国</Company>
  <LinksUpToDate>false</LinksUpToDate>
  <CharactersWithSpaces>15886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24</cp:revision>
  <dcterms:created xsi:type="dcterms:W3CDTF">2023-11-07T15:48:00Z</dcterms:created>
  <dcterms:modified xsi:type="dcterms:W3CDTF">2025-11-26T02:00:00Z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2052-11.8.2.8506</vt:lpwstr>
  </property>
  <property fmtid="{D5CDD505-2E9C-101B-9397-08002B2CF9AE}" pid="3" name="ICV">
    <vt:lpwstr>008965CFEE6D4E2BBB68AE4A39BD748C_13</vt:lpwstr>
  </property>
  <property fmtid="{D5CDD505-2E9C-101B-9397-08002B2CF9AE}" pid="4" name="KSOTemplateDocerSaveRecord">
    <vt:lpwstr>eyJoZGlkIjoiZjgxNDk4YjZlNjJiZDQ1NDkwMTQ2M2QxOGRlY2EzNmEiLCJ1c2VySWQiOiIzODE3Mzc4NzAifQ==</vt:lpwstr>
  </property>
</Properties>
</file>