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AB3EB6">
        <w:tc>
          <w:tcPr>
            <w:tcW w:w="509" w:type="dxa"/>
          </w:tcPr>
          <w:p w:rsidR="00AB3EB6" w:rsidRDefault="00211774">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AB3EB6" w:rsidRDefault="00211774">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65.080</w:t>
            </w:r>
            <w:r>
              <w:rPr>
                <w:rFonts w:ascii="黑体" w:eastAsia="黑体" w:hAnsi="黑体"/>
                <w:sz w:val="21"/>
                <w:szCs w:val="21"/>
              </w:rPr>
              <w:fldChar w:fldCharType="end"/>
            </w:r>
            <w:bookmarkEnd w:id="0"/>
          </w:p>
        </w:tc>
      </w:tr>
      <w:tr w:rsidR="00AB3EB6">
        <w:tc>
          <w:tcPr>
            <w:tcW w:w="509" w:type="dxa"/>
          </w:tcPr>
          <w:p w:rsidR="00AB3EB6" w:rsidRDefault="00211774">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2"/>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AB3EB6">
              <w:trPr>
                <w:trHeight w:hRule="exact" w:val="1021"/>
              </w:trPr>
              <w:tc>
                <w:tcPr>
                  <w:tcW w:w="9242" w:type="dxa"/>
                  <w:vAlign w:val="center"/>
                </w:tcPr>
                <w:p w:rsidR="00AB3EB6" w:rsidRDefault="00211774" w:rsidP="00750EFC">
                  <w:pPr>
                    <w:pStyle w:val="affff9"/>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rsidR="00AB3EB6" w:rsidRDefault="00211774">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G 21</w:t>
            </w:r>
            <w:r>
              <w:rPr>
                <w:rFonts w:ascii="黑体" w:eastAsia="黑体" w:hAnsi="黑体"/>
                <w:sz w:val="21"/>
                <w:szCs w:val="21"/>
              </w:rPr>
              <w:fldChar w:fldCharType="end"/>
            </w:r>
            <w:bookmarkEnd w:id="2"/>
          </w:p>
        </w:tc>
      </w:tr>
    </w:tbl>
    <w:bookmarkStart w:id="3" w:name="_Hlk26473981"/>
    <w:p w:rsidR="00AB3EB6" w:rsidRDefault="00211774">
      <w:pPr>
        <w:pStyle w:val="affffa"/>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default w:val="团体标准"/>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b w:val="0"/>
          <w:w w:val="100"/>
          <w:sz w:val="48"/>
        </w:rPr>
        <w:fldChar w:fldCharType="end"/>
      </w:r>
      <w:bookmarkEnd w:id="4"/>
    </w:p>
    <w:bookmarkEnd w:id="3"/>
    <w:p w:rsidR="00AB3EB6" w:rsidRDefault="00211774">
      <w:pPr>
        <w:pStyle w:val="afffffffffc"/>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rsidR="00AB3EB6" w:rsidRDefault="00211774">
      <w:pPr>
        <w:pStyle w:val="afffffffffd"/>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AB3EB6" w:rsidRDefault="00211774">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2700020</wp:posOffset>
                </wp:positionV>
                <wp:extent cx="6120130" cy="0"/>
                <wp:effectExtent l="0" t="0" r="1397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nf4jzNgAAAAM&#10;AQAADwAAAAAAAAABACAAAAAiAAAAZHJzL2Rvd25yZXYueG1sUEsBAhQAFAAAAAgAh07iQAM1DObj&#10;AQAAqgMAAA4AAAAAAAAAAQAgAAAAJwEAAGRycy9lMm9Eb2MueG1sUEsFBgAAAAAGAAYAWQEAAHwF&#10;AAAAAA==&#10;">
                <v:fill on="f" focussize="0,0"/>
                <v:stroke color="#000000" joinstyle="round"/>
                <v:imagedata o:title=""/>
                <o:lock v:ext="edit" aspectratio="f"/>
              </v:line>
            </w:pict>
          </mc:Fallback>
        </mc:AlternateContent>
      </w:r>
    </w:p>
    <w:p w:rsidR="00AB3EB6" w:rsidRDefault="00AB3EB6">
      <w:pPr>
        <w:pStyle w:val="affffa"/>
        <w:framePr w:w="9639" w:h="6976" w:hRule="exact" w:hSpace="0" w:vSpace="0" w:wrap="around" w:hAnchor="page" w:y="6408"/>
        <w:jc w:val="center"/>
        <w:rPr>
          <w:rFonts w:ascii="黑体" w:eastAsia="黑体" w:hAnsi="黑体"/>
          <w:b w:val="0"/>
          <w:bCs w:val="0"/>
          <w:w w:val="100"/>
        </w:rPr>
      </w:pPr>
    </w:p>
    <w:p w:rsidR="00AB3EB6" w:rsidRDefault="00211774">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阻镉</w:t>
      </w:r>
      <w:r>
        <w:rPr>
          <w:rFonts w:hint="eastAsia"/>
        </w:rPr>
        <w:t>增</w:t>
      </w:r>
      <w:r>
        <w:t>硒微量元素水溶肥料</w:t>
      </w:r>
      <w:r>
        <w:fldChar w:fldCharType="end"/>
      </w:r>
      <w:bookmarkEnd w:id="9"/>
    </w:p>
    <w:p w:rsidR="00AB3EB6" w:rsidRDefault="00AB3EB6">
      <w:pPr>
        <w:framePr w:w="9639" w:h="6974" w:hRule="exact" w:wrap="around" w:vAnchor="page" w:hAnchor="page" w:x="1419" w:y="6408" w:anchorLock="1"/>
        <w:ind w:left="-1418"/>
      </w:pPr>
    </w:p>
    <w:p w:rsidR="00AB3EB6" w:rsidRDefault="00211774">
      <w:pPr>
        <w:pStyle w:val="afffffff2"/>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Water-soluble fertilizers containing micronutrients for cadmium-resistant and selenium-increase</w:t>
      </w:r>
      <w:r>
        <w:rPr>
          <w:rFonts w:ascii="黑体" w:eastAsia="黑体" w:hAnsi="黑体"/>
          <w:szCs w:val="28"/>
        </w:rPr>
        <w:fldChar w:fldCharType="end"/>
      </w:r>
      <w:bookmarkEnd w:id="10"/>
    </w:p>
    <w:p w:rsidR="00AB3EB6" w:rsidRDefault="00AB3EB6">
      <w:pPr>
        <w:framePr w:w="9639" w:h="6974" w:hRule="exact" w:wrap="around" w:vAnchor="page" w:hAnchor="page" w:x="1419" w:y="6408" w:anchorLock="1"/>
        <w:spacing w:line="760" w:lineRule="exact"/>
        <w:ind w:left="-1418"/>
      </w:pPr>
    </w:p>
    <w:p w:rsidR="00AB3EB6" w:rsidRDefault="00AB3EB6">
      <w:pPr>
        <w:pStyle w:val="afffffff2"/>
        <w:framePr w:w="9639" w:h="6974" w:hRule="exact" w:wrap="around" w:vAnchor="page" w:hAnchor="page" w:x="1419" w:y="6408" w:anchorLock="1"/>
        <w:textAlignment w:val="bottom"/>
        <w:rPr>
          <w:rFonts w:eastAsia="黑体"/>
          <w:szCs w:val="28"/>
        </w:rPr>
      </w:pPr>
    </w:p>
    <w:p w:rsidR="00AB3EB6" w:rsidRDefault="00211774">
      <w:pPr>
        <w:pStyle w:val="afffffff2"/>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end"/>
      </w:r>
      <w:bookmarkEnd w:id="11"/>
    </w:p>
    <w:p w:rsidR="00AB3EB6" w:rsidRDefault="00211774">
      <w:pPr>
        <w:pStyle w:val="afffffff2"/>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AB3EB6" w:rsidRDefault="00211774">
      <w:pPr>
        <w:pStyle w:val="afffffff2"/>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end"/>
      </w:r>
      <w:bookmarkEnd w:id="13"/>
    </w:p>
    <w:p w:rsidR="00AB3EB6" w:rsidRDefault="00211774">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AB3EB6" w:rsidRDefault="00211774">
      <w:pPr>
        <w:pStyle w:val="a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AB3EB6" w:rsidRDefault="00211774">
      <w:pPr>
        <w:pStyle w:val="affffffff2"/>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20"/>
      <w:r>
        <w:rPr>
          <w:rFonts w:ascii="Times New Roman"/>
          <w:w w:val="100"/>
          <w:sz w:val="28"/>
        </w:rPr>
        <w:t>  </w:t>
      </w:r>
      <w:r>
        <w:rPr>
          <w:rStyle w:val="afffffffffff3"/>
          <w:rFonts w:hAnsi="黑体" w:hint="eastAsia"/>
          <w:position w:val="0"/>
        </w:rPr>
        <w:t>发</w:t>
      </w:r>
      <w:r>
        <w:rPr>
          <w:rStyle w:val="afffffffffff3"/>
          <w:rFonts w:hAnsi="黑体" w:hint="eastAsia"/>
          <w:spacing w:val="0"/>
          <w:position w:val="0"/>
        </w:rPr>
        <w:t>布</w:t>
      </w:r>
    </w:p>
    <w:p w:rsidR="00AB3EB6" w:rsidRDefault="00211774">
      <w:pPr>
        <w:rPr>
          <w:rFonts w:ascii="宋体" w:hAnsi="宋体"/>
          <w:sz w:val="28"/>
          <w:szCs w:val="28"/>
        </w:rPr>
        <w:sectPr w:rsidR="00AB3EB6" w:rsidSect="000D4B06">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9252585</wp:posOffset>
                </wp:positionV>
                <wp:extent cx="6120130" cy="0"/>
                <wp:effectExtent l="0" t="0" r="13970" b="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5qdGL1wAAAA4B&#10;AAAPAAAAAAAAAAEAIAAAACIAAABkcnMvZG93bnJldi54bWxQSwECFAAUAAAACACHTuJAcE4iM+MB&#10;AACqAwAADgAAAAAAAAABACAAAAAmAQAAZHJzL2Uyb0RvYy54bWxQSwUGAAAAAAYABgBZAQAAewUA&#10;AAAA&#10;">
                <v:fill on="f" focussize="0,0"/>
                <v:stroke color="#000000" joinstyle="round"/>
                <v:imagedata o:title=""/>
                <o:lock v:ext="edit" aspectratio="f"/>
                <w10:anchorlock/>
              </v:line>
            </w:pict>
          </mc:Fallback>
        </mc:AlternateContent>
      </w:r>
    </w:p>
    <w:p w:rsidR="000D4B06" w:rsidRDefault="000D4B06" w:rsidP="000D4B06">
      <w:pPr>
        <w:pStyle w:val="affffff4"/>
        <w:spacing w:after="360"/>
        <w:rPr>
          <w:rFonts w:hint="eastAsia"/>
        </w:rPr>
      </w:pPr>
      <w:bookmarkStart w:id="21" w:name="BookMark1"/>
      <w:bookmarkStart w:id="22" w:name="_GoBack"/>
      <w:bookmarkEnd w:id="22"/>
      <w:r w:rsidRPr="000D4B06">
        <w:rPr>
          <w:rFonts w:hint="eastAsia"/>
          <w:spacing w:val="320"/>
        </w:rPr>
        <w:lastRenderedPageBreak/>
        <w:t>目</w:t>
      </w:r>
      <w:r>
        <w:rPr>
          <w:rFonts w:hint="eastAsia"/>
        </w:rPr>
        <w:t>次</w:t>
      </w:r>
    </w:p>
    <w:p w:rsidR="000D4B06" w:rsidRPr="000D4B06" w:rsidRDefault="000D4B06">
      <w:pPr>
        <w:pStyle w:val="10"/>
        <w:tabs>
          <w:tab w:val="right" w:leader="dot" w:pos="9344"/>
        </w:tabs>
        <w:rPr>
          <w:rFonts w:asciiTheme="minorHAnsi" w:eastAsiaTheme="minorEastAsia" w:hAnsiTheme="minorHAnsi" w:cstheme="minorBidi"/>
          <w:noProof/>
          <w:szCs w:val="22"/>
        </w:rPr>
      </w:pPr>
      <w:r w:rsidRPr="000D4B06">
        <w:fldChar w:fldCharType="begin"/>
      </w:r>
      <w:r w:rsidRPr="000D4B06">
        <w:instrText xml:space="preserve"> TOC \o "1-1" \h </w:instrText>
      </w:r>
      <w:r w:rsidRPr="000D4B06">
        <w:fldChar w:fldCharType="separate"/>
      </w:r>
      <w:hyperlink w:anchor="_Toc215417153" w:history="1">
        <w:r w:rsidRPr="000D4B06">
          <w:rPr>
            <w:rStyle w:val="affff6"/>
            <w:rFonts w:hint="eastAsia"/>
            <w:noProof/>
          </w:rPr>
          <w:t>前言</w:t>
        </w:r>
        <w:r w:rsidRPr="000D4B06">
          <w:rPr>
            <w:noProof/>
          </w:rPr>
          <w:tab/>
        </w:r>
        <w:r w:rsidRPr="000D4B06">
          <w:rPr>
            <w:noProof/>
          </w:rPr>
          <w:fldChar w:fldCharType="begin"/>
        </w:r>
        <w:r w:rsidRPr="000D4B06">
          <w:rPr>
            <w:noProof/>
          </w:rPr>
          <w:instrText xml:space="preserve"> PAGEREF _Toc215417153 \h </w:instrText>
        </w:r>
        <w:r w:rsidRPr="000D4B06">
          <w:rPr>
            <w:noProof/>
          </w:rPr>
        </w:r>
        <w:r w:rsidRPr="000D4B06">
          <w:rPr>
            <w:noProof/>
          </w:rPr>
          <w:fldChar w:fldCharType="separate"/>
        </w:r>
        <w:r w:rsidR="005233A5">
          <w:rPr>
            <w:noProof/>
          </w:rPr>
          <w:t>II</w:t>
        </w:r>
        <w:r w:rsidRPr="000D4B06">
          <w:rPr>
            <w:noProof/>
          </w:rPr>
          <w:fldChar w:fldCharType="end"/>
        </w:r>
      </w:hyperlink>
    </w:p>
    <w:p w:rsidR="000D4B06" w:rsidRPr="000D4B06" w:rsidRDefault="000D4B06">
      <w:pPr>
        <w:pStyle w:val="10"/>
        <w:tabs>
          <w:tab w:val="right" w:leader="dot" w:pos="9344"/>
        </w:tabs>
        <w:rPr>
          <w:rFonts w:asciiTheme="minorHAnsi" w:eastAsiaTheme="minorEastAsia" w:hAnsiTheme="minorHAnsi" w:cstheme="minorBidi"/>
          <w:noProof/>
          <w:szCs w:val="22"/>
        </w:rPr>
      </w:pPr>
      <w:hyperlink w:anchor="_Toc215417154" w:history="1">
        <w:r w:rsidRPr="000D4B06">
          <w:rPr>
            <w:rStyle w:val="affff6"/>
            <w:noProof/>
          </w:rPr>
          <w:t>1</w:t>
        </w:r>
        <w:r>
          <w:rPr>
            <w:rStyle w:val="affff6"/>
            <w:noProof/>
          </w:rPr>
          <w:t xml:space="preserve"> </w:t>
        </w:r>
        <w:r w:rsidRPr="000D4B06">
          <w:rPr>
            <w:rStyle w:val="affff6"/>
            <w:rFonts w:hint="eastAsia"/>
            <w:noProof/>
          </w:rPr>
          <w:t xml:space="preserve"> 范围</w:t>
        </w:r>
        <w:r w:rsidRPr="000D4B06">
          <w:rPr>
            <w:noProof/>
          </w:rPr>
          <w:tab/>
        </w:r>
        <w:r w:rsidRPr="000D4B06">
          <w:rPr>
            <w:noProof/>
          </w:rPr>
          <w:fldChar w:fldCharType="begin"/>
        </w:r>
        <w:r w:rsidRPr="000D4B06">
          <w:rPr>
            <w:noProof/>
          </w:rPr>
          <w:instrText xml:space="preserve"> PAGEREF _Toc215417154 \h </w:instrText>
        </w:r>
        <w:r w:rsidRPr="000D4B06">
          <w:rPr>
            <w:noProof/>
          </w:rPr>
        </w:r>
        <w:r w:rsidRPr="000D4B06">
          <w:rPr>
            <w:noProof/>
          </w:rPr>
          <w:fldChar w:fldCharType="separate"/>
        </w:r>
        <w:r w:rsidR="005233A5">
          <w:rPr>
            <w:noProof/>
          </w:rPr>
          <w:t>1</w:t>
        </w:r>
        <w:r w:rsidRPr="000D4B06">
          <w:rPr>
            <w:noProof/>
          </w:rPr>
          <w:fldChar w:fldCharType="end"/>
        </w:r>
      </w:hyperlink>
    </w:p>
    <w:p w:rsidR="000D4B06" w:rsidRPr="000D4B06" w:rsidRDefault="000D4B06">
      <w:pPr>
        <w:pStyle w:val="10"/>
        <w:tabs>
          <w:tab w:val="right" w:leader="dot" w:pos="9344"/>
        </w:tabs>
        <w:rPr>
          <w:rFonts w:asciiTheme="minorHAnsi" w:eastAsiaTheme="minorEastAsia" w:hAnsiTheme="minorHAnsi" w:cstheme="minorBidi"/>
          <w:noProof/>
          <w:szCs w:val="22"/>
        </w:rPr>
      </w:pPr>
      <w:hyperlink w:anchor="_Toc215417155" w:history="1">
        <w:r w:rsidRPr="000D4B06">
          <w:rPr>
            <w:rStyle w:val="affff6"/>
            <w:noProof/>
          </w:rPr>
          <w:t>2</w:t>
        </w:r>
        <w:r>
          <w:rPr>
            <w:rStyle w:val="affff6"/>
            <w:noProof/>
          </w:rPr>
          <w:t xml:space="preserve"> </w:t>
        </w:r>
        <w:r w:rsidRPr="000D4B06">
          <w:rPr>
            <w:rStyle w:val="affff6"/>
            <w:rFonts w:hint="eastAsia"/>
            <w:noProof/>
          </w:rPr>
          <w:t xml:space="preserve"> 规范性引用文件</w:t>
        </w:r>
        <w:r w:rsidRPr="000D4B06">
          <w:rPr>
            <w:noProof/>
          </w:rPr>
          <w:tab/>
        </w:r>
        <w:r w:rsidRPr="000D4B06">
          <w:rPr>
            <w:noProof/>
          </w:rPr>
          <w:fldChar w:fldCharType="begin"/>
        </w:r>
        <w:r w:rsidRPr="000D4B06">
          <w:rPr>
            <w:noProof/>
          </w:rPr>
          <w:instrText xml:space="preserve"> PAGEREF _Toc215417155 \h </w:instrText>
        </w:r>
        <w:r w:rsidRPr="000D4B06">
          <w:rPr>
            <w:noProof/>
          </w:rPr>
        </w:r>
        <w:r w:rsidRPr="000D4B06">
          <w:rPr>
            <w:noProof/>
          </w:rPr>
          <w:fldChar w:fldCharType="separate"/>
        </w:r>
        <w:r w:rsidR="005233A5">
          <w:rPr>
            <w:noProof/>
          </w:rPr>
          <w:t>1</w:t>
        </w:r>
        <w:r w:rsidRPr="000D4B06">
          <w:rPr>
            <w:noProof/>
          </w:rPr>
          <w:fldChar w:fldCharType="end"/>
        </w:r>
      </w:hyperlink>
    </w:p>
    <w:p w:rsidR="000D4B06" w:rsidRPr="000D4B06" w:rsidRDefault="000D4B06">
      <w:pPr>
        <w:pStyle w:val="10"/>
        <w:tabs>
          <w:tab w:val="right" w:leader="dot" w:pos="9344"/>
        </w:tabs>
        <w:rPr>
          <w:rFonts w:asciiTheme="minorHAnsi" w:eastAsiaTheme="minorEastAsia" w:hAnsiTheme="minorHAnsi" w:cstheme="minorBidi"/>
          <w:noProof/>
          <w:szCs w:val="22"/>
        </w:rPr>
      </w:pPr>
      <w:hyperlink w:anchor="_Toc215417156" w:history="1">
        <w:r w:rsidRPr="000D4B06">
          <w:rPr>
            <w:rStyle w:val="affff6"/>
            <w:noProof/>
          </w:rPr>
          <w:t>3</w:t>
        </w:r>
        <w:r>
          <w:rPr>
            <w:rStyle w:val="affff6"/>
            <w:noProof/>
          </w:rPr>
          <w:t xml:space="preserve"> </w:t>
        </w:r>
        <w:r w:rsidRPr="000D4B06">
          <w:rPr>
            <w:rStyle w:val="affff6"/>
            <w:rFonts w:hint="eastAsia"/>
            <w:noProof/>
          </w:rPr>
          <w:t xml:space="preserve"> 术语和定义</w:t>
        </w:r>
        <w:r w:rsidRPr="000D4B06">
          <w:rPr>
            <w:noProof/>
          </w:rPr>
          <w:tab/>
        </w:r>
        <w:r w:rsidRPr="000D4B06">
          <w:rPr>
            <w:noProof/>
          </w:rPr>
          <w:fldChar w:fldCharType="begin"/>
        </w:r>
        <w:r w:rsidRPr="000D4B06">
          <w:rPr>
            <w:noProof/>
          </w:rPr>
          <w:instrText xml:space="preserve"> PAGEREF _Toc215417156 \h </w:instrText>
        </w:r>
        <w:r w:rsidRPr="000D4B06">
          <w:rPr>
            <w:noProof/>
          </w:rPr>
        </w:r>
        <w:r w:rsidRPr="000D4B06">
          <w:rPr>
            <w:noProof/>
          </w:rPr>
          <w:fldChar w:fldCharType="separate"/>
        </w:r>
        <w:r w:rsidR="005233A5">
          <w:rPr>
            <w:noProof/>
          </w:rPr>
          <w:t>1</w:t>
        </w:r>
        <w:r w:rsidRPr="000D4B06">
          <w:rPr>
            <w:noProof/>
          </w:rPr>
          <w:fldChar w:fldCharType="end"/>
        </w:r>
      </w:hyperlink>
    </w:p>
    <w:p w:rsidR="000D4B06" w:rsidRPr="000D4B06" w:rsidRDefault="000D4B06">
      <w:pPr>
        <w:pStyle w:val="10"/>
        <w:tabs>
          <w:tab w:val="right" w:leader="dot" w:pos="9344"/>
        </w:tabs>
        <w:rPr>
          <w:rFonts w:asciiTheme="minorHAnsi" w:eastAsiaTheme="minorEastAsia" w:hAnsiTheme="minorHAnsi" w:cstheme="minorBidi"/>
          <w:noProof/>
          <w:szCs w:val="22"/>
        </w:rPr>
      </w:pPr>
      <w:hyperlink w:anchor="_Toc215417157" w:history="1">
        <w:r w:rsidRPr="000D4B06">
          <w:rPr>
            <w:rStyle w:val="affff6"/>
            <w:noProof/>
          </w:rPr>
          <w:t>4</w:t>
        </w:r>
        <w:r>
          <w:rPr>
            <w:rStyle w:val="affff6"/>
            <w:noProof/>
          </w:rPr>
          <w:t xml:space="preserve"> </w:t>
        </w:r>
        <w:r w:rsidRPr="000D4B06">
          <w:rPr>
            <w:rStyle w:val="affff6"/>
            <w:rFonts w:hint="eastAsia"/>
            <w:noProof/>
          </w:rPr>
          <w:t xml:space="preserve"> 技术要求</w:t>
        </w:r>
        <w:r w:rsidRPr="000D4B06">
          <w:rPr>
            <w:noProof/>
          </w:rPr>
          <w:tab/>
        </w:r>
        <w:r w:rsidRPr="000D4B06">
          <w:rPr>
            <w:noProof/>
          </w:rPr>
          <w:fldChar w:fldCharType="begin"/>
        </w:r>
        <w:r w:rsidRPr="000D4B06">
          <w:rPr>
            <w:noProof/>
          </w:rPr>
          <w:instrText xml:space="preserve"> PAGEREF _Toc215417157 \h </w:instrText>
        </w:r>
        <w:r w:rsidRPr="000D4B06">
          <w:rPr>
            <w:noProof/>
          </w:rPr>
        </w:r>
        <w:r w:rsidRPr="000D4B06">
          <w:rPr>
            <w:noProof/>
          </w:rPr>
          <w:fldChar w:fldCharType="separate"/>
        </w:r>
        <w:r w:rsidR="005233A5">
          <w:rPr>
            <w:noProof/>
          </w:rPr>
          <w:t>1</w:t>
        </w:r>
        <w:r w:rsidRPr="000D4B06">
          <w:rPr>
            <w:noProof/>
          </w:rPr>
          <w:fldChar w:fldCharType="end"/>
        </w:r>
      </w:hyperlink>
    </w:p>
    <w:p w:rsidR="000D4B06" w:rsidRPr="000D4B06" w:rsidRDefault="000D4B06">
      <w:pPr>
        <w:pStyle w:val="10"/>
        <w:tabs>
          <w:tab w:val="right" w:leader="dot" w:pos="9344"/>
        </w:tabs>
        <w:rPr>
          <w:rFonts w:asciiTheme="minorHAnsi" w:eastAsiaTheme="minorEastAsia" w:hAnsiTheme="minorHAnsi" w:cstheme="minorBidi"/>
          <w:noProof/>
          <w:szCs w:val="22"/>
        </w:rPr>
      </w:pPr>
      <w:hyperlink w:anchor="_Toc215417158" w:history="1">
        <w:r w:rsidRPr="000D4B06">
          <w:rPr>
            <w:rStyle w:val="affff6"/>
            <w:noProof/>
          </w:rPr>
          <w:t>5</w:t>
        </w:r>
        <w:r>
          <w:rPr>
            <w:rStyle w:val="affff6"/>
            <w:noProof/>
          </w:rPr>
          <w:t xml:space="preserve"> </w:t>
        </w:r>
        <w:r w:rsidRPr="000D4B06">
          <w:rPr>
            <w:rStyle w:val="affff6"/>
            <w:rFonts w:hint="eastAsia"/>
            <w:noProof/>
          </w:rPr>
          <w:t xml:space="preserve"> 试验方法</w:t>
        </w:r>
        <w:r w:rsidRPr="000D4B06">
          <w:rPr>
            <w:noProof/>
          </w:rPr>
          <w:tab/>
        </w:r>
        <w:r w:rsidRPr="000D4B06">
          <w:rPr>
            <w:noProof/>
          </w:rPr>
          <w:fldChar w:fldCharType="begin"/>
        </w:r>
        <w:r w:rsidRPr="000D4B06">
          <w:rPr>
            <w:noProof/>
          </w:rPr>
          <w:instrText xml:space="preserve"> PAGEREF _Toc215417158 \h </w:instrText>
        </w:r>
        <w:r w:rsidRPr="000D4B06">
          <w:rPr>
            <w:noProof/>
          </w:rPr>
        </w:r>
        <w:r w:rsidRPr="000D4B06">
          <w:rPr>
            <w:noProof/>
          </w:rPr>
          <w:fldChar w:fldCharType="separate"/>
        </w:r>
        <w:r w:rsidR="005233A5">
          <w:rPr>
            <w:noProof/>
          </w:rPr>
          <w:t>2</w:t>
        </w:r>
        <w:r w:rsidRPr="000D4B06">
          <w:rPr>
            <w:noProof/>
          </w:rPr>
          <w:fldChar w:fldCharType="end"/>
        </w:r>
      </w:hyperlink>
    </w:p>
    <w:p w:rsidR="000D4B06" w:rsidRPr="000D4B06" w:rsidRDefault="000D4B06">
      <w:pPr>
        <w:pStyle w:val="10"/>
        <w:tabs>
          <w:tab w:val="right" w:leader="dot" w:pos="9344"/>
        </w:tabs>
        <w:rPr>
          <w:rFonts w:asciiTheme="minorHAnsi" w:eastAsiaTheme="minorEastAsia" w:hAnsiTheme="minorHAnsi" w:cstheme="minorBidi"/>
          <w:noProof/>
          <w:szCs w:val="22"/>
        </w:rPr>
      </w:pPr>
      <w:hyperlink w:anchor="_Toc215417159" w:history="1">
        <w:r w:rsidRPr="000D4B06">
          <w:rPr>
            <w:rStyle w:val="affff6"/>
            <w:noProof/>
          </w:rPr>
          <w:t>6</w:t>
        </w:r>
        <w:r>
          <w:rPr>
            <w:rStyle w:val="affff6"/>
            <w:noProof/>
          </w:rPr>
          <w:t xml:space="preserve"> </w:t>
        </w:r>
        <w:r w:rsidRPr="000D4B06">
          <w:rPr>
            <w:rStyle w:val="affff6"/>
            <w:rFonts w:hint="eastAsia"/>
            <w:noProof/>
          </w:rPr>
          <w:t xml:space="preserve"> 检验规则</w:t>
        </w:r>
        <w:r w:rsidRPr="000D4B06">
          <w:rPr>
            <w:noProof/>
          </w:rPr>
          <w:tab/>
        </w:r>
        <w:r w:rsidRPr="000D4B06">
          <w:rPr>
            <w:noProof/>
          </w:rPr>
          <w:fldChar w:fldCharType="begin"/>
        </w:r>
        <w:r w:rsidRPr="000D4B06">
          <w:rPr>
            <w:noProof/>
          </w:rPr>
          <w:instrText xml:space="preserve"> PAGEREF _Toc215417159 \h </w:instrText>
        </w:r>
        <w:r w:rsidRPr="000D4B06">
          <w:rPr>
            <w:noProof/>
          </w:rPr>
        </w:r>
        <w:r w:rsidRPr="000D4B06">
          <w:rPr>
            <w:noProof/>
          </w:rPr>
          <w:fldChar w:fldCharType="separate"/>
        </w:r>
        <w:r w:rsidR="005233A5">
          <w:rPr>
            <w:noProof/>
          </w:rPr>
          <w:t>2</w:t>
        </w:r>
        <w:r w:rsidRPr="000D4B06">
          <w:rPr>
            <w:noProof/>
          </w:rPr>
          <w:fldChar w:fldCharType="end"/>
        </w:r>
      </w:hyperlink>
    </w:p>
    <w:p w:rsidR="000D4B06" w:rsidRPr="000D4B06" w:rsidRDefault="000D4B06">
      <w:pPr>
        <w:pStyle w:val="10"/>
        <w:tabs>
          <w:tab w:val="right" w:leader="dot" w:pos="9344"/>
        </w:tabs>
        <w:rPr>
          <w:rFonts w:asciiTheme="minorHAnsi" w:eastAsiaTheme="minorEastAsia" w:hAnsiTheme="minorHAnsi" w:cstheme="minorBidi"/>
          <w:noProof/>
          <w:szCs w:val="22"/>
        </w:rPr>
      </w:pPr>
      <w:hyperlink w:anchor="_Toc215417160" w:history="1">
        <w:r w:rsidRPr="000D4B06">
          <w:rPr>
            <w:rStyle w:val="affff6"/>
            <w:noProof/>
          </w:rPr>
          <w:t>7</w:t>
        </w:r>
        <w:r>
          <w:rPr>
            <w:rStyle w:val="affff6"/>
            <w:noProof/>
          </w:rPr>
          <w:t xml:space="preserve"> </w:t>
        </w:r>
        <w:r w:rsidRPr="000D4B06">
          <w:rPr>
            <w:rStyle w:val="affff6"/>
            <w:rFonts w:hint="eastAsia"/>
            <w:noProof/>
          </w:rPr>
          <w:t xml:space="preserve"> 标识</w:t>
        </w:r>
        <w:r w:rsidRPr="000D4B06">
          <w:rPr>
            <w:noProof/>
          </w:rPr>
          <w:tab/>
        </w:r>
        <w:r w:rsidRPr="000D4B06">
          <w:rPr>
            <w:noProof/>
          </w:rPr>
          <w:fldChar w:fldCharType="begin"/>
        </w:r>
        <w:r w:rsidRPr="000D4B06">
          <w:rPr>
            <w:noProof/>
          </w:rPr>
          <w:instrText xml:space="preserve"> PAGEREF _Toc215417160 \h </w:instrText>
        </w:r>
        <w:r w:rsidRPr="000D4B06">
          <w:rPr>
            <w:noProof/>
          </w:rPr>
        </w:r>
        <w:r w:rsidRPr="000D4B06">
          <w:rPr>
            <w:noProof/>
          </w:rPr>
          <w:fldChar w:fldCharType="separate"/>
        </w:r>
        <w:r w:rsidR="005233A5">
          <w:rPr>
            <w:noProof/>
          </w:rPr>
          <w:t>2</w:t>
        </w:r>
        <w:r w:rsidRPr="000D4B06">
          <w:rPr>
            <w:noProof/>
          </w:rPr>
          <w:fldChar w:fldCharType="end"/>
        </w:r>
      </w:hyperlink>
    </w:p>
    <w:p w:rsidR="000D4B06" w:rsidRPr="000D4B06" w:rsidRDefault="000D4B06">
      <w:pPr>
        <w:pStyle w:val="10"/>
        <w:tabs>
          <w:tab w:val="right" w:leader="dot" w:pos="9344"/>
        </w:tabs>
        <w:rPr>
          <w:rFonts w:asciiTheme="minorHAnsi" w:eastAsiaTheme="minorEastAsia" w:hAnsiTheme="minorHAnsi" w:cstheme="minorBidi"/>
          <w:noProof/>
          <w:szCs w:val="22"/>
        </w:rPr>
      </w:pPr>
      <w:hyperlink w:anchor="_Toc215417161" w:history="1">
        <w:r w:rsidRPr="000D4B06">
          <w:rPr>
            <w:rStyle w:val="affff6"/>
            <w:noProof/>
          </w:rPr>
          <w:t>8</w:t>
        </w:r>
        <w:r>
          <w:rPr>
            <w:rStyle w:val="affff6"/>
            <w:noProof/>
          </w:rPr>
          <w:t xml:space="preserve"> </w:t>
        </w:r>
        <w:r w:rsidRPr="000D4B06">
          <w:rPr>
            <w:rStyle w:val="affff6"/>
            <w:rFonts w:hint="eastAsia"/>
            <w:noProof/>
          </w:rPr>
          <w:t xml:space="preserve"> 包装、运输和贮存</w:t>
        </w:r>
        <w:r w:rsidRPr="000D4B06">
          <w:rPr>
            <w:noProof/>
          </w:rPr>
          <w:tab/>
        </w:r>
        <w:r w:rsidRPr="000D4B06">
          <w:rPr>
            <w:noProof/>
          </w:rPr>
          <w:fldChar w:fldCharType="begin"/>
        </w:r>
        <w:r w:rsidRPr="000D4B06">
          <w:rPr>
            <w:noProof/>
          </w:rPr>
          <w:instrText xml:space="preserve"> PAGEREF _Toc215417161 \h </w:instrText>
        </w:r>
        <w:r w:rsidRPr="000D4B06">
          <w:rPr>
            <w:noProof/>
          </w:rPr>
        </w:r>
        <w:r w:rsidRPr="000D4B06">
          <w:rPr>
            <w:noProof/>
          </w:rPr>
          <w:fldChar w:fldCharType="separate"/>
        </w:r>
        <w:r w:rsidR="005233A5">
          <w:rPr>
            <w:noProof/>
          </w:rPr>
          <w:t>3</w:t>
        </w:r>
        <w:r w:rsidRPr="000D4B06">
          <w:rPr>
            <w:noProof/>
          </w:rPr>
          <w:fldChar w:fldCharType="end"/>
        </w:r>
      </w:hyperlink>
    </w:p>
    <w:p w:rsidR="000D4B06" w:rsidRPr="000D4B06" w:rsidRDefault="000D4B06">
      <w:pPr>
        <w:pStyle w:val="10"/>
        <w:tabs>
          <w:tab w:val="right" w:leader="dot" w:pos="9344"/>
        </w:tabs>
        <w:rPr>
          <w:rFonts w:asciiTheme="minorHAnsi" w:eastAsiaTheme="minorEastAsia" w:hAnsiTheme="minorHAnsi" w:cstheme="minorBidi"/>
          <w:noProof/>
          <w:szCs w:val="22"/>
        </w:rPr>
      </w:pPr>
      <w:hyperlink w:anchor="_Toc215417162" w:history="1">
        <w:r w:rsidRPr="000D4B06">
          <w:rPr>
            <w:rStyle w:val="affff6"/>
            <w:rFonts w:hint="eastAsia"/>
            <w:noProof/>
          </w:rPr>
          <w:t>参考文献</w:t>
        </w:r>
        <w:r w:rsidRPr="000D4B06">
          <w:rPr>
            <w:noProof/>
          </w:rPr>
          <w:tab/>
        </w:r>
        <w:r w:rsidRPr="000D4B06">
          <w:rPr>
            <w:noProof/>
          </w:rPr>
          <w:fldChar w:fldCharType="begin"/>
        </w:r>
        <w:r w:rsidRPr="000D4B06">
          <w:rPr>
            <w:noProof/>
          </w:rPr>
          <w:instrText xml:space="preserve"> PAGEREF _Toc215417162 \h </w:instrText>
        </w:r>
        <w:r w:rsidRPr="000D4B06">
          <w:rPr>
            <w:noProof/>
          </w:rPr>
        </w:r>
        <w:r w:rsidRPr="000D4B06">
          <w:rPr>
            <w:noProof/>
          </w:rPr>
          <w:fldChar w:fldCharType="separate"/>
        </w:r>
        <w:r w:rsidR="005233A5">
          <w:rPr>
            <w:noProof/>
          </w:rPr>
          <w:t>4</w:t>
        </w:r>
        <w:r w:rsidRPr="000D4B06">
          <w:rPr>
            <w:noProof/>
          </w:rPr>
          <w:fldChar w:fldCharType="end"/>
        </w:r>
      </w:hyperlink>
    </w:p>
    <w:p w:rsidR="000D4B06" w:rsidRPr="000D4B06" w:rsidRDefault="000D4B06" w:rsidP="000D4B06">
      <w:pPr>
        <w:pStyle w:val="affffff4"/>
        <w:spacing w:after="360"/>
        <w:sectPr w:rsidR="000D4B06" w:rsidRPr="000D4B06" w:rsidSect="000D4B06">
          <w:headerReference w:type="even" r:id="rId18"/>
          <w:headerReference w:type="default" r:id="rId19"/>
          <w:footerReference w:type="even" r:id="rId20"/>
          <w:footerReference w:type="default" r:id="rId21"/>
          <w:pgSz w:w="11906" w:h="16838"/>
          <w:pgMar w:top="1928" w:right="1134" w:bottom="1134" w:left="1134" w:header="1418" w:footer="1134" w:gutter="284"/>
          <w:pgNumType w:fmt="upperRoman" w:start="1"/>
          <w:cols w:space="425"/>
          <w:formProt w:val="0"/>
          <w:docGrid w:linePitch="312"/>
        </w:sectPr>
      </w:pPr>
      <w:r w:rsidRPr="000D4B06">
        <w:fldChar w:fldCharType="end"/>
      </w:r>
    </w:p>
    <w:p w:rsidR="00AB3EB6" w:rsidRDefault="00211774">
      <w:pPr>
        <w:pStyle w:val="a6"/>
        <w:spacing w:after="360"/>
      </w:pPr>
      <w:bookmarkStart w:id="23" w:name="BookMark2"/>
      <w:bookmarkStart w:id="24" w:name="_Toc215417153"/>
      <w:bookmarkEnd w:id="21"/>
      <w:r>
        <w:rPr>
          <w:spacing w:val="320"/>
        </w:rPr>
        <w:lastRenderedPageBreak/>
        <w:t>前</w:t>
      </w:r>
      <w:r>
        <w:t>言</w:t>
      </w:r>
      <w:bookmarkEnd w:id="24"/>
    </w:p>
    <w:p w:rsidR="00AB3EB6" w:rsidRDefault="00211774">
      <w:pPr>
        <w:pStyle w:val="afffff"/>
        <w:ind w:firstLine="420"/>
      </w:pPr>
      <w:r>
        <w:rPr>
          <w:rFonts w:hint="eastAsia"/>
        </w:rPr>
        <w:t>本文件参照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AB3EB6" w:rsidRDefault="00211774">
      <w:pPr>
        <w:pStyle w:val="afffff"/>
        <w:ind w:firstLine="420"/>
      </w:pPr>
      <w:r>
        <w:rPr>
          <w:rFonts w:hint="eastAsia"/>
        </w:rPr>
        <w:t>请注意本文件的某些内容可能涉及专利。本文件的发布机构不承担识别专利的责任。</w:t>
      </w:r>
    </w:p>
    <w:p w:rsidR="00AB3EB6" w:rsidRDefault="00211774">
      <w:pPr>
        <w:pStyle w:val="afffff"/>
        <w:ind w:firstLine="420"/>
      </w:pPr>
      <w:r>
        <w:rPr>
          <w:rFonts w:hint="eastAsia"/>
        </w:rPr>
        <w:t>本文件由广西壮族自治区农业科学院提出和</w:t>
      </w:r>
      <w:r>
        <w:t>宣贯</w:t>
      </w:r>
      <w:r>
        <w:rPr>
          <w:rFonts w:hint="eastAsia"/>
        </w:rPr>
        <w:t>。</w:t>
      </w:r>
    </w:p>
    <w:p w:rsidR="00AB3EB6" w:rsidRDefault="00211774">
      <w:pPr>
        <w:pStyle w:val="afffff"/>
        <w:ind w:firstLine="420"/>
      </w:pPr>
      <w:r>
        <w:rPr>
          <w:rFonts w:hint="eastAsia"/>
        </w:rPr>
        <w:t>本文件由广西标准化协会归口。</w:t>
      </w:r>
    </w:p>
    <w:p w:rsidR="00AB3EB6" w:rsidRDefault="00211774">
      <w:pPr>
        <w:pStyle w:val="afffff"/>
        <w:ind w:firstLine="420"/>
      </w:pPr>
      <w:r>
        <w:rPr>
          <w:rFonts w:hint="eastAsia"/>
        </w:rPr>
        <w:t>本文件起草单位：南宁市</w:t>
      </w:r>
      <w:proofErr w:type="gramStart"/>
      <w:r>
        <w:rPr>
          <w:rFonts w:hint="eastAsia"/>
        </w:rPr>
        <w:t>博发科技</w:t>
      </w:r>
      <w:proofErr w:type="gramEnd"/>
      <w:r>
        <w:rPr>
          <w:rFonts w:hint="eastAsia"/>
        </w:rPr>
        <w:t>有限公司、广西壮族自治区农业科学院、广西大学、宾阳县农业农村综合服务中心、贵港市港南区农业技术推广中心、广西稀</w:t>
      </w:r>
      <w:proofErr w:type="gramStart"/>
      <w:r>
        <w:rPr>
          <w:rFonts w:hint="eastAsia"/>
        </w:rPr>
        <w:t>之硒科技</w:t>
      </w:r>
      <w:proofErr w:type="gramEnd"/>
      <w:r>
        <w:rPr>
          <w:rFonts w:hint="eastAsia"/>
        </w:rPr>
        <w:t>发展有限公司、广西田立方生物科技有限公司、广西金苗生态农业科技有限公司、广西宾阳硒谷农业科技有限公司。</w:t>
      </w:r>
    </w:p>
    <w:p w:rsidR="00AB3EB6" w:rsidRDefault="00211774" w:rsidP="00750EFC">
      <w:pPr>
        <w:pStyle w:val="afffff"/>
        <w:ind w:firstLine="420"/>
      </w:pPr>
      <w:r>
        <w:rPr>
          <w:rFonts w:hint="eastAsia"/>
        </w:rPr>
        <w:t>本文件主要起草人</w:t>
      </w:r>
      <w:r w:rsidRPr="00750EFC">
        <w:rPr>
          <w:rFonts w:hint="eastAsia"/>
        </w:rPr>
        <w:t>：</w:t>
      </w:r>
      <w:r w:rsidR="00750EFC">
        <w:rPr>
          <w:rFonts w:hint="eastAsia"/>
        </w:rPr>
        <w:t>潘丽萍</w:t>
      </w:r>
      <w:r w:rsidR="00750EFC">
        <w:rPr>
          <w:rFonts w:hint="eastAsia"/>
        </w:rPr>
        <w:t>、</w:t>
      </w:r>
      <w:r w:rsidR="00750EFC">
        <w:rPr>
          <w:rFonts w:hint="eastAsia"/>
        </w:rPr>
        <w:t>刘永贤</w:t>
      </w:r>
      <w:r w:rsidR="00750EFC">
        <w:rPr>
          <w:rFonts w:hint="eastAsia"/>
        </w:rPr>
        <w:t>、</w:t>
      </w:r>
      <w:r w:rsidR="00750EFC">
        <w:rPr>
          <w:rFonts w:hint="eastAsia"/>
        </w:rPr>
        <w:t>邢颖</w:t>
      </w:r>
      <w:r w:rsidR="00750EFC">
        <w:rPr>
          <w:rFonts w:hint="eastAsia"/>
        </w:rPr>
        <w:t>、</w:t>
      </w:r>
      <w:r w:rsidR="00750EFC">
        <w:rPr>
          <w:rFonts w:hint="eastAsia"/>
        </w:rPr>
        <w:t>梁杰凯</w:t>
      </w:r>
      <w:r w:rsidR="00750EFC">
        <w:rPr>
          <w:rFonts w:hint="eastAsia"/>
        </w:rPr>
        <w:t>、</w:t>
      </w:r>
      <w:r w:rsidR="00750EFC">
        <w:rPr>
          <w:rFonts w:hint="eastAsia"/>
        </w:rPr>
        <w:t>邓晓滨</w:t>
      </w:r>
      <w:r w:rsidR="00750EFC">
        <w:rPr>
          <w:rFonts w:hint="eastAsia"/>
        </w:rPr>
        <w:t>、</w:t>
      </w:r>
      <w:r w:rsidR="00750EFC">
        <w:rPr>
          <w:rFonts w:hint="eastAsia"/>
        </w:rPr>
        <w:t>邓坤</w:t>
      </w:r>
      <w:r w:rsidR="00750EFC">
        <w:rPr>
          <w:rFonts w:hint="eastAsia"/>
        </w:rPr>
        <w:t>、</w:t>
      </w:r>
      <w:r w:rsidR="00750EFC">
        <w:rPr>
          <w:rFonts w:hint="eastAsia"/>
        </w:rPr>
        <w:t>潘珍妮</w:t>
      </w:r>
      <w:r w:rsidRPr="00750EFC">
        <w:t>。</w:t>
      </w:r>
    </w:p>
    <w:p w:rsidR="00AB3EB6" w:rsidRDefault="00AB3EB6">
      <w:pPr>
        <w:pStyle w:val="afffff"/>
        <w:ind w:firstLine="420"/>
      </w:pPr>
    </w:p>
    <w:p w:rsidR="00AB3EB6" w:rsidRDefault="00AB3EB6">
      <w:pPr>
        <w:pStyle w:val="afffff"/>
        <w:ind w:firstLine="420"/>
        <w:sectPr w:rsidR="00AB3EB6" w:rsidSect="000D4B06">
          <w:headerReference w:type="even" r:id="rId22"/>
          <w:headerReference w:type="default" r:id="rId23"/>
          <w:footerReference w:type="even" r:id="rId24"/>
          <w:footerReference w:type="default" r:id="rId25"/>
          <w:pgSz w:w="11906" w:h="16838"/>
          <w:pgMar w:top="1928" w:right="1134" w:bottom="1134" w:left="1134" w:header="1418" w:footer="1134" w:gutter="284"/>
          <w:pgNumType w:fmt="upperRoman"/>
          <w:cols w:space="425"/>
          <w:formProt w:val="0"/>
          <w:docGrid w:linePitch="312"/>
        </w:sectPr>
      </w:pPr>
    </w:p>
    <w:p w:rsidR="00AB3EB6" w:rsidRDefault="00AB3EB6">
      <w:pPr>
        <w:spacing w:line="20" w:lineRule="exact"/>
        <w:jc w:val="center"/>
        <w:rPr>
          <w:rFonts w:ascii="黑体" w:eastAsia="黑体" w:hAnsi="黑体"/>
          <w:sz w:val="32"/>
          <w:szCs w:val="32"/>
        </w:rPr>
      </w:pPr>
      <w:bookmarkStart w:id="25" w:name="BookMark4"/>
      <w:bookmarkEnd w:id="23"/>
    </w:p>
    <w:p w:rsidR="00AB3EB6" w:rsidRDefault="00AB3EB6">
      <w:pPr>
        <w:spacing w:line="20" w:lineRule="exact"/>
        <w:jc w:val="center"/>
        <w:rPr>
          <w:rFonts w:ascii="黑体" w:eastAsia="黑体" w:hAnsi="黑体"/>
          <w:sz w:val="32"/>
          <w:szCs w:val="32"/>
        </w:rPr>
      </w:pPr>
    </w:p>
    <w:bookmarkStart w:id="26" w:name="NEW_STAND_NAME" w:displacedByCustomXml="next"/>
    <w:sdt>
      <w:sdtPr>
        <w:tag w:val="NEW_STAND_NAME"/>
        <w:id w:val="595910757"/>
        <w:lock w:val="sdtLocked"/>
        <w:placeholder>
          <w:docPart w:val="1502959BF3244B5587813501B04DB51E"/>
        </w:placeholder>
      </w:sdtPr>
      <w:sdtEndPr/>
      <w:sdtContent>
        <w:p w:rsidR="00AB3EB6" w:rsidRDefault="00211774">
          <w:pPr>
            <w:pStyle w:val="afffffffff2"/>
            <w:spacing w:beforeLines="100" w:before="240" w:afterLines="220" w:after="528"/>
          </w:pPr>
          <w:r>
            <w:rPr>
              <w:rFonts w:hint="eastAsia"/>
            </w:rPr>
            <w:t>阻</w:t>
          </w:r>
          <w:proofErr w:type="gramStart"/>
          <w:r>
            <w:rPr>
              <w:rFonts w:hint="eastAsia"/>
            </w:rPr>
            <w:t>镉增硒</w:t>
          </w:r>
          <w:proofErr w:type="gramEnd"/>
          <w:r>
            <w:rPr>
              <w:rFonts w:hint="eastAsia"/>
            </w:rPr>
            <w:t>微量元素水溶肥料</w:t>
          </w:r>
        </w:p>
      </w:sdtContent>
    </w:sdt>
    <w:p w:rsidR="00AB3EB6" w:rsidRDefault="00211774">
      <w:pPr>
        <w:pStyle w:val="affc"/>
        <w:spacing w:before="240" w:after="240"/>
      </w:pPr>
      <w:bookmarkStart w:id="27" w:name="_Toc24884218"/>
      <w:bookmarkStart w:id="28" w:name="_Toc26648465"/>
      <w:bookmarkStart w:id="29" w:name="_Toc26718930"/>
      <w:bookmarkStart w:id="30" w:name="_Toc97192964"/>
      <w:bookmarkStart w:id="31" w:name="_Toc17233325"/>
      <w:bookmarkStart w:id="32" w:name="_Toc17233333"/>
      <w:bookmarkStart w:id="33" w:name="_Toc24884211"/>
      <w:bookmarkStart w:id="34" w:name="_Toc26986530"/>
      <w:bookmarkStart w:id="35" w:name="_Toc26986771"/>
      <w:bookmarkStart w:id="36" w:name="_Toc215417154"/>
      <w:bookmarkEnd w:id="26"/>
      <w:r>
        <w:rPr>
          <w:rFonts w:hint="eastAsia"/>
        </w:rPr>
        <w:t>范围</w:t>
      </w:r>
      <w:bookmarkEnd w:id="27"/>
      <w:bookmarkEnd w:id="28"/>
      <w:bookmarkEnd w:id="29"/>
      <w:bookmarkEnd w:id="30"/>
      <w:bookmarkEnd w:id="31"/>
      <w:bookmarkEnd w:id="32"/>
      <w:bookmarkEnd w:id="33"/>
      <w:bookmarkEnd w:id="34"/>
      <w:bookmarkEnd w:id="35"/>
      <w:bookmarkEnd w:id="36"/>
    </w:p>
    <w:p w:rsidR="00AB3EB6" w:rsidRDefault="00211774">
      <w:pPr>
        <w:pStyle w:val="afffff"/>
        <w:ind w:firstLine="420"/>
      </w:pPr>
      <w:bookmarkStart w:id="37" w:name="_Toc17233326"/>
      <w:bookmarkStart w:id="38" w:name="_Toc17233334"/>
      <w:bookmarkStart w:id="39" w:name="_Toc26648466"/>
      <w:bookmarkStart w:id="40" w:name="_Toc24884219"/>
      <w:bookmarkStart w:id="41" w:name="_Toc24884212"/>
      <w:r>
        <w:rPr>
          <w:rFonts w:hint="eastAsia"/>
        </w:rPr>
        <w:t>本文件</w:t>
      </w:r>
      <w:r>
        <w:t>规定了</w:t>
      </w:r>
      <w:r>
        <w:rPr>
          <w:rFonts w:hint="eastAsia"/>
        </w:rPr>
        <w:t>阻镉富硒微量元素水溶肥料的技术</w:t>
      </w:r>
      <w:r>
        <w:t>要求、</w:t>
      </w:r>
      <w:r>
        <w:rPr>
          <w:rFonts w:hint="eastAsia"/>
        </w:rPr>
        <w:t>标识</w:t>
      </w:r>
      <w:r>
        <w:rPr>
          <w:rFonts w:hint="eastAsia"/>
        </w:rPr>
        <w:t>、</w:t>
      </w:r>
      <w:r>
        <w:t>包装、运输和贮存</w:t>
      </w:r>
      <w:r>
        <w:rPr>
          <w:rFonts w:hint="eastAsia"/>
        </w:rPr>
        <w:t>等</w:t>
      </w:r>
      <w:r>
        <w:t>方</w:t>
      </w:r>
      <w:r>
        <w:t>面的要求</w:t>
      </w:r>
      <w:r>
        <w:rPr>
          <w:rFonts w:hint="eastAsia"/>
        </w:rPr>
        <w:t>，描述了试验方法和检验规则。</w:t>
      </w:r>
    </w:p>
    <w:p w:rsidR="00AB3EB6" w:rsidRDefault="00211774">
      <w:pPr>
        <w:pStyle w:val="afffff"/>
        <w:ind w:firstLine="420"/>
      </w:pPr>
      <w:r>
        <w:rPr>
          <w:rFonts w:hint="eastAsia"/>
        </w:rPr>
        <w:t>本文件适用于阻镉富硒微量元素水溶肥料。</w:t>
      </w:r>
    </w:p>
    <w:p w:rsidR="00AB3EB6" w:rsidRDefault="00211774">
      <w:pPr>
        <w:pStyle w:val="affc"/>
        <w:spacing w:before="240" w:after="240"/>
      </w:pPr>
      <w:bookmarkStart w:id="42" w:name="_Toc26718931"/>
      <w:bookmarkStart w:id="43" w:name="_Toc26986531"/>
      <w:bookmarkStart w:id="44" w:name="_Toc26986772"/>
      <w:bookmarkStart w:id="45" w:name="_Toc97192965"/>
      <w:bookmarkStart w:id="46" w:name="_Toc215417155"/>
      <w:r>
        <w:rPr>
          <w:rFonts w:hint="eastAsia"/>
        </w:rPr>
        <w:t>规范性引用文件</w:t>
      </w:r>
      <w:bookmarkEnd w:id="37"/>
      <w:bookmarkEnd w:id="38"/>
      <w:bookmarkEnd w:id="39"/>
      <w:bookmarkEnd w:id="40"/>
      <w:bookmarkEnd w:id="41"/>
      <w:bookmarkEnd w:id="42"/>
      <w:bookmarkEnd w:id="43"/>
      <w:bookmarkEnd w:id="44"/>
      <w:bookmarkEnd w:id="45"/>
      <w:bookmarkEnd w:id="46"/>
    </w:p>
    <w:sdt>
      <w:sdtPr>
        <w:rPr>
          <w:rFonts w:hint="eastAsia"/>
        </w:rPr>
        <w:id w:val="715848253"/>
        <w:placeholder>
          <w:docPart w:val="C788A77752D04A4B9559B14FD762295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AB3EB6" w:rsidRDefault="00211774">
          <w:pPr>
            <w:pStyle w:val="a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AB3EB6" w:rsidRDefault="00211774">
      <w:pPr>
        <w:pStyle w:val="afffff"/>
        <w:ind w:firstLine="420"/>
      </w:pPr>
      <w:r>
        <w:rPr>
          <w:rFonts w:hint="eastAsia"/>
        </w:rPr>
        <w:t>GB 190</w:t>
      </w:r>
      <w:r>
        <w:rPr>
          <w:rFonts w:hint="eastAsia"/>
        </w:rPr>
        <w:t xml:space="preserve"> </w:t>
      </w:r>
      <w:r>
        <w:rPr>
          <w:rFonts w:hint="eastAsia"/>
        </w:rPr>
        <w:t xml:space="preserve"> </w:t>
      </w:r>
      <w:r>
        <w:rPr>
          <w:rFonts w:hint="eastAsia"/>
        </w:rPr>
        <w:t>危险货物包装标志</w:t>
      </w:r>
    </w:p>
    <w:p w:rsidR="00AB3EB6" w:rsidRDefault="00211774">
      <w:pPr>
        <w:pStyle w:val="afffff"/>
        <w:ind w:firstLine="420"/>
      </w:pPr>
      <w:r>
        <w:rPr>
          <w:rFonts w:hint="eastAsia"/>
        </w:rPr>
        <w:t>GB</w:t>
      </w:r>
      <w:r>
        <w:t>/</w:t>
      </w:r>
      <w:r>
        <w:rPr>
          <w:rFonts w:hint="eastAsia"/>
        </w:rPr>
        <w:t>T 191</w:t>
      </w:r>
      <w:r>
        <w:t xml:space="preserve"> </w:t>
      </w:r>
      <w:r>
        <w:rPr>
          <w:rFonts w:hint="eastAsia"/>
        </w:rPr>
        <w:t xml:space="preserve"> </w:t>
      </w:r>
      <w:r>
        <w:rPr>
          <w:rFonts w:hint="eastAsia"/>
        </w:rPr>
        <w:t>包装储运图示标志</w:t>
      </w:r>
    </w:p>
    <w:p w:rsidR="00AB3EB6" w:rsidRDefault="00211774">
      <w:pPr>
        <w:pStyle w:val="afffff"/>
        <w:ind w:firstLine="420"/>
      </w:pPr>
      <w:r>
        <w:rPr>
          <w:rFonts w:hint="eastAsia"/>
        </w:rPr>
        <w:t>GB/T 6680</w:t>
      </w:r>
      <w:r>
        <w:t xml:space="preserve"> </w:t>
      </w:r>
      <w:r>
        <w:rPr>
          <w:rFonts w:hint="eastAsia"/>
        </w:rPr>
        <w:t xml:space="preserve"> </w:t>
      </w:r>
      <w:r>
        <w:rPr>
          <w:rFonts w:hint="eastAsia"/>
        </w:rPr>
        <w:t>液体化工产品采样通则</w:t>
      </w:r>
    </w:p>
    <w:p w:rsidR="00AB3EB6" w:rsidRDefault="00211774">
      <w:pPr>
        <w:pStyle w:val="afffff"/>
        <w:ind w:firstLine="420"/>
      </w:pPr>
      <w:r>
        <w:rPr>
          <w:rFonts w:hint="eastAsia"/>
        </w:rPr>
        <w:t>GB</w:t>
      </w:r>
      <w:r>
        <w:t>/</w:t>
      </w:r>
      <w:r>
        <w:rPr>
          <w:rFonts w:hint="eastAsia"/>
        </w:rPr>
        <w:t xml:space="preserve">T 8170 </w:t>
      </w:r>
      <w:r>
        <w:t xml:space="preserve"> </w:t>
      </w:r>
      <w:r>
        <w:rPr>
          <w:rFonts w:hint="eastAsia"/>
        </w:rPr>
        <w:t>数值</w:t>
      </w:r>
      <w:proofErr w:type="gramStart"/>
      <w:r>
        <w:rPr>
          <w:rFonts w:hint="eastAsia"/>
        </w:rPr>
        <w:t>修约规则</w:t>
      </w:r>
      <w:proofErr w:type="gramEnd"/>
      <w:r>
        <w:rPr>
          <w:rFonts w:hint="eastAsia"/>
        </w:rPr>
        <w:t>与极限数值的表示和判定</w:t>
      </w:r>
    </w:p>
    <w:p w:rsidR="00AB3EB6" w:rsidRDefault="00211774">
      <w:pPr>
        <w:pStyle w:val="afffff"/>
        <w:ind w:firstLine="420"/>
      </w:pPr>
      <w:r>
        <w:rPr>
          <w:rFonts w:hint="eastAsia"/>
        </w:rPr>
        <w:t>NY/T 1108</w:t>
      </w:r>
      <w:r>
        <w:t xml:space="preserve">  </w:t>
      </w:r>
      <w:r>
        <w:rPr>
          <w:rFonts w:hint="eastAsia"/>
        </w:rPr>
        <w:t>液体肥料</w:t>
      </w:r>
      <w:r>
        <w:rPr>
          <w:rFonts w:hint="eastAsia"/>
        </w:rPr>
        <w:t xml:space="preserve"> </w:t>
      </w:r>
      <w:r>
        <w:rPr>
          <w:rFonts w:hint="eastAsia"/>
        </w:rPr>
        <w:t>包装技术要求</w:t>
      </w:r>
    </w:p>
    <w:p w:rsidR="00AB3EB6" w:rsidRDefault="00211774">
      <w:pPr>
        <w:pStyle w:val="afffff"/>
        <w:ind w:firstLine="420"/>
      </w:pPr>
      <w:r>
        <w:rPr>
          <w:rFonts w:hint="eastAsia"/>
        </w:rPr>
        <w:t xml:space="preserve">NY </w:t>
      </w:r>
      <w:r>
        <w:rPr>
          <w:rFonts w:hint="eastAsia"/>
        </w:rPr>
        <w:t>1110</w:t>
      </w:r>
      <w:r>
        <w:t xml:space="preserve">  </w:t>
      </w:r>
      <w:r>
        <w:rPr>
          <w:rFonts w:hint="eastAsia"/>
        </w:rPr>
        <w:t>水溶肥料</w:t>
      </w:r>
      <w:r>
        <w:rPr>
          <w:rFonts w:hint="eastAsia"/>
        </w:rPr>
        <w:t xml:space="preserve"> </w:t>
      </w:r>
      <w:r>
        <w:t xml:space="preserve"> </w:t>
      </w:r>
      <w:r>
        <w:rPr>
          <w:rFonts w:hint="eastAsia"/>
        </w:rPr>
        <w:t>汞、砷、镉、铅、铬的限量要求</w:t>
      </w:r>
    </w:p>
    <w:p w:rsidR="00AB3EB6" w:rsidRDefault="00211774">
      <w:pPr>
        <w:pStyle w:val="afffff"/>
        <w:ind w:firstLine="420"/>
      </w:pPr>
      <w:bookmarkStart w:id="47" w:name="OLE_LINK4"/>
      <w:bookmarkStart w:id="48" w:name="OLE_LINK5"/>
      <w:r>
        <w:rPr>
          <w:rFonts w:hint="eastAsia"/>
        </w:rPr>
        <w:t>NY</w:t>
      </w:r>
      <w:r>
        <w:t>/</w:t>
      </w:r>
      <w:r>
        <w:rPr>
          <w:rFonts w:hint="eastAsia"/>
        </w:rPr>
        <w:t>T 1972</w:t>
      </w:r>
      <w:bookmarkEnd w:id="47"/>
      <w:bookmarkEnd w:id="48"/>
      <w:r>
        <w:t xml:space="preserve"> </w:t>
      </w:r>
      <w:r>
        <w:rPr>
          <w:rFonts w:hint="eastAsia"/>
        </w:rPr>
        <w:t xml:space="preserve"> </w:t>
      </w:r>
      <w:r>
        <w:rPr>
          <w:rFonts w:hint="eastAsia"/>
        </w:rPr>
        <w:t>水溶肥料</w:t>
      </w:r>
      <w:r>
        <w:rPr>
          <w:rFonts w:hint="eastAsia"/>
        </w:rPr>
        <w:t xml:space="preserve"> </w:t>
      </w:r>
      <w:r>
        <w:rPr>
          <w:rFonts w:hint="eastAsia"/>
        </w:rPr>
        <w:t>钠、硒、硅含量的测定</w:t>
      </w:r>
    </w:p>
    <w:p w:rsidR="00AB3EB6" w:rsidRDefault="00211774">
      <w:pPr>
        <w:pStyle w:val="afffff"/>
        <w:ind w:firstLine="420"/>
      </w:pPr>
      <w:r>
        <w:rPr>
          <w:rFonts w:hint="eastAsia"/>
        </w:rPr>
        <w:t>NY</w:t>
      </w:r>
      <w:r>
        <w:t>/</w:t>
      </w:r>
      <w:r>
        <w:rPr>
          <w:rFonts w:hint="eastAsia"/>
        </w:rPr>
        <w:t>T 1973</w:t>
      </w:r>
      <w:r>
        <w:t xml:space="preserve"> </w:t>
      </w:r>
      <w:r>
        <w:rPr>
          <w:rFonts w:hint="eastAsia"/>
        </w:rPr>
        <w:t xml:space="preserve"> </w:t>
      </w:r>
      <w:r>
        <w:rPr>
          <w:rFonts w:hint="eastAsia"/>
        </w:rPr>
        <w:t>水溶肥料</w:t>
      </w:r>
      <w:r>
        <w:rPr>
          <w:rFonts w:hint="eastAsia"/>
        </w:rPr>
        <w:t xml:space="preserve"> </w:t>
      </w:r>
      <w:r>
        <w:t xml:space="preserve"> </w:t>
      </w:r>
      <w:r>
        <w:rPr>
          <w:rFonts w:hint="eastAsia"/>
        </w:rPr>
        <w:t>水不溶物含量和</w:t>
      </w:r>
      <w:r>
        <w:rPr>
          <w:rFonts w:hint="eastAsia"/>
        </w:rPr>
        <w:t>pH</w:t>
      </w:r>
      <w:r>
        <w:rPr>
          <w:rFonts w:hint="eastAsia"/>
        </w:rPr>
        <w:t>的测定</w:t>
      </w:r>
    </w:p>
    <w:p w:rsidR="00AB3EB6" w:rsidRDefault="00211774">
      <w:pPr>
        <w:pStyle w:val="afffff"/>
        <w:ind w:firstLine="420"/>
      </w:pPr>
      <w:r>
        <w:rPr>
          <w:rFonts w:hint="eastAsia"/>
        </w:rPr>
        <w:t>NY</w:t>
      </w:r>
      <w:r>
        <w:t>/</w:t>
      </w:r>
      <w:r>
        <w:rPr>
          <w:rFonts w:hint="eastAsia"/>
        </w:rPr>
        <w:t>T 1974</w:t>
      </w:r>
      <w:r>
        <w:t xml:space="preserve">  </w:t>
      </w:r>
      <w:r>
        <w:rPr>
          <w:rFonts w:hint="eastAsia"/>
        </w:rPr>
        <w:t>水溶肥料</w:t>
      </w:r>
      <w:r>
        <w:rPr>
          <w:rFonts w:hint="eastAsia"/>
        </w:rPr>
        <w:t xml:space="preserve">  </w:t>
      </w:r>
      <w:r>
        <w:rPr>
          <w:rFonts w:hint="eastAsia"/>
        </w:rPr>
        <w:t>铜、铁、锰、锌、硼、</w:t>
      </w:r>
      <w:proofErr w:type="gramStart"/>
      <w:r>
        <w:rPr>
          <w:rFonts w:hint="eastAsia"/>
        </w:rPr>
        <w:t>钼</w:t>
      </w:r>
      <w:proofErr w:type="gramEnd"/>
      <w:r>
        <w:rPr>
          <w:rFonts w:hint="eastAsia"/>
        </w:rPr>
        <w:t>含量的测定</w:t>
      </w:r>
    </w:p>
    <w:p w:rsidR="00AB3EB6" w:rsidRDefault="00211774">
      <w:pPr>
        <w:pStyle w:val="afffff"/>
        <w:ind w:firstLine="420"/>
      </w:pPr>
      <w:r>
        <w:rPr>
          <w:rFonts w:hint="eastAsia"/>
        </w:rPr>
        <w:t>NY</w:t>
      </w:r>
      <w:r>
        <w:t>/</w:t>
      </w:r>
      <w:r>
        <w:rPr>
          <w:rFonts w:hint="eastAsia"/>
        </w:rPr>
        <w:t>T 1978</w:t>
      </w:r>
      <w:r>
        <w:t xml:space="preserve"> </w:t>
      </w:r>
      <w:r>
        <w:rPr>
          <w:rFonts w:hint="eastAsia"/>
        </w:rPr>
        <w:t xml:space="preserve"> </w:t>
      </w:r>
      <w:r>
        <w:rPr>
          <w:rFonts w:hint="eastAsia"/>
        </w:rPr>
        <w:t>肥料</w:t>
      </w:r>
      <w:r>
        <w:rPr>
          <w:rFonts w:hint="eastAsia"/>
        </w:rPr>
        <w:t xml:space="preserve"> </w:t>
      </w:r>
      <w:r>
        <w:rPr>
          <w:rFonts w:hint="eastAsia"/>
        </w:rPr>
        <w:t>汞、砷、镉、铅、铬、镍含量的测定</w:t>
      </w:r>
    </w:p>
    <w:p w:rsidR="00AB3EB6" w:rsidRDefault="00211774">
      <w:pPr>
        <w:pStyle w:val="afffff"/>
        <w:ind w:firstLine="420"/>
      </w:pPr>
      <w:r>
        <w:rPr>
          <w:rFonts w:hint="eastAsia"/>
        </w:rPr>
        <w:t>NY</w:t>
      </w:r>
      <w:r>
        <w:t>/</w:t>
      </w:r>
      <w:r>
        <w:rPr>
          <w:rFonts w:hint="eastAsia"/>
        </w:rPr>
        <w:t>T 1979</w:t>
      </w:r>
      <w:r>
        <w:t xml:space="preserve"> </w:t>
      </w:r>
      <w:r>
        <w:rPr>
          <w:rFonts w:hint="eastAsia"/>
        </w:rPr>
        <w:t xml:space="preserve"> </w:t>
      </w:r>
      <w:r>
        <w:rPr>
          <w:rFonts w:hint="eastAsia"/>
        </w:rPr>
        <w:t>肥料和土壤调理剂</w:t>
      </w:r>
      <w:r>
        <w:rPr>
          <w:rFonts w:hint="eastAsia"/>
        </w:rPr>
        <w:t xml:space="preserve"> </w:t>
      </w:r>
      <w:r>
        <w:rPr>
          <w:rFonts w:hint="eastAsia"/>
        </w:rPr>
        <w:t>标签及标明值判定要求</w:t>
      </w:r>
    </w:p>
    <w:p w:rsidR="00AB3EB6" w:rsidRDefault="00211774">
      <w:pPr>
        <w:pStyle w:val="afffff"/>
        <w:ind w:firstLine="420"/>
      </w:pPr>
      <w:r>
        <w:rPr>
          <w:rFonts w:hint="eastAsia"/>
        </w:rPr>
        <w:t xml:space="preserve">JJF 1070  </w:t>
      </w:r>
      <w:r>
        <w:rPr>
          <w:rFonts w:hint="eastAsia"/>
        </w:rPr>
        <w:t>定量包装商品净含量计量检验规则</w:t>
      </w:r>
    </w:p>
    <w:p w:rsidR="00AB3EB6" w:rsidRDefault="00211774">
      <w:pPr>
        <w:pStyle w:val="affc"/>
        <w:spacing w:before="240" w:after="240"/>
      </w:pPr>
      <w:bookmarkStart w:id="49" w:name="_Toc97192966"/>
      <w:bookmarkStart w:id="50" w:name="_Toc215417156"/>
      <w:r>
        <w:rPr>
          <w:rFonts w:hint="eastAsia"/>
          <w:szCs w:val="21"/>
        </w:rPr>
        <w:t>术语和定义</w:t>
      </w:r>
      <w:bookmarkEnd w:id="49"/>
      <w:bookmarkEnd w:id="50"/>
    </w:p>
    <w:bookmarkStart w:id="51" w:name="_Toc26986532" w:displacedByCustomXml="next"/>
    <w:bookmarkEnd w:id="51" w:displacedByCustomXml="next"/>
    <w:sdt>
      <w:sdtPr>
        <w:id w:val="-1909835108"/>
        <w:placeholder>
          <w:docPart w:val="3CC5511E09A648B5BB5359BB27A4CD9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AB3EB6" w:rsidRDefault="00211774">
          <w:pPr>
            <w:pStyle w:val="afffff"/>
            <w:ind w:firstLine="420"/>
          </w:pPr>
          <w:r>
            <w:t>本文件没有需要界定的术语和定义。</w:t>
          </w:r>
        </w:p>
      </w:sdtContent>
    </w:sdt>
    <w:p w:rsidR="00AB3EB6" w:rsidRDefault="00211774">
      <w:pPr>
        <w:pStyle w:val="affc"/>
        <w:spacing w:before="240" w:after="240"/>
      </w:pPr>
      <w:bookmarkStart w:id="52" w:name="_Toc215417157"/>
      <w:r>
        <w:rPr>
          <w:rFonts w:hint="eastAsia"/>
        </w:rPr>
        <w:t>技术</w:t>
      </w:r>
      <w:r>
        <w:t>要求</w:t>
      </w:r>
      <w:bookmarkEnd w:id="52"/>
    </w:p>
    <w:p w:rsidR="00AB3EB6" w:rsidRDefault="00211774">
      <w:pPr>
        <w:pStyle w:val="affffffff8"/>
      </w:pPr>
      <w:r>
        <w:rPr>
          <w:rFonts w:hint="eastAsia"/>
        </w:rPr>
        <w:t>外观：均匀</w:t>
      </w:r>
      <w:r>
        <w:t>的液体。</w:t>
      </w:r>
    </w:p>
    <w:p w:rsidR="00AB3EB6" w:rsidRDefault="00211774">
      <w:pPr>
        <w:pStyle w:val="affffffff8"/>
      </w:pPr>
      <w:r>
        <w:rPr>
          <w:rFonts w:hint="eastAsia"/>
        </w:rPr>
        <w:t>技术</w:t>
      </w:r>
      <w:r>
        <w:t>指标</w:t>
      </w:r>
      <w:r>
        <w:rPr>
          <w:rFonts w:hint="eastAsia"/>
        </w:rPr>
        <w:t>应符合</w:t>
      </w:r>
      <w:r>
        <w:t>表</w:t>
      </w:r>
      <w:r>
        <w:rPr>
          <w:rFonts w:hint="eastAsia"/>
        </w:rPr>
        <w:t>1</w:t>
      </w:r>
      <w:r>
        <w:rPr>
          <w:rFonts w:hint="eastAsia"/>
        </w:rPr>
        <w:t>的</w:t>
      </w:r>
      <w:r>
        <w:t>要求。</w:t>
      </w:r>
    </w:p>
    <w:p w:rsidR="00AB3EB6" w:rsidRDefault="00211774">
      <w:pPr>
        <w:pStyle w:val="aff2"/>
        <w:spacing w:before="120" w:after="120"/>
      </w:pPr>
      <w:r>
        <w:rPr>
          <w:rFonts w:hint="eastAsia"/>
        </w:rPr>
        <w:t>技术</w:t>
      </w:r>
      <w:r>
        <w:t>指标要求</w:t>
      </w:r>
    </w:p>
    <w:tbl>
      <w:tblPr>
        <w:tblStyle w:val="affff2"/>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224"/>
        <w:gridCol w:w="755"/>
        <w:gridCol w:w="5395"/>
      </w:tblGrid>
      <w:tr w:rsidR="00AB3EB6">
        <w:trPr>
          <w:tblHeader/>
          <w:jc w:val="center"/>
        </w:trPr>
        <w:tc>
          <w:tcPr>
            <w:tcW w:w="3979" w:type="dxa"/>
            <w:gridSpan w:val="2"/>
            <w:tcBorders>
              <w:top w:val="single" w:sz="8" w:space="0" w:color="auto"/>
              <w:bottom w:val="single" w:sz="8" w:space="0" w:color="auto"/>
            </w:tcBorders>
            <w:shd w:val="clear" w:color="auto" w:fill="auto"/>
            <w:vAlign w:val="center"/>
          </w:tcPr>
          <w:p w:rsidR="00AB3EB6" w:rsidRDefault="00211774">
            <w:pPr>
              <w:pStyle w:val="afffffffff3"/>
            </w:pPr>
            <w:r>
              <w:rPr>
                <w:rFonts w:hint="eastAsia"/>
              </w:rPr>
              <w:t>项目</w:t>
            </w:r>
          </w:p>
        </w:tc>
        <w:tc>
          <w:tcPr>
            <w:tcW w:w="5395" w:type="dxa"/>
            <w:tcBorders>
              <w:top w:val="single" w:sz="8" w:space="0" w:color="auto"/>
              <w:bottom w:val="single" w:sz="8" w:space="0" w:color="auto"/>
            </w:tcBorders>
            <w:shd w:val="clear" w:color="auto" w:fill="auto"/>
            <w:vAlign w:val="center"/>
          </w:tcPr>
          <w:p w:rsidR="00AB3EB6" w:rsidRDefault="00211774">
            <w:pPr>
              <w:pStyle w:val="afffffffff3"/>
            </w:pPr>
            <w:r>
              <w:rPr>
                <w:rFonts w:hint="eastAsia"/>
              </w:rPr>
              <w:t>指标</w:t>
            </w:r>
          </w:p>
        </w:tc>
      </w:tr>
      <w:tr w:rsidR="00AB3EB6">
        <w:trPr>
          <w:jc w:val="center"/>
        </w:trPr>
        <w:tc>
          <w:tcPr>
            <w:tcW w:w="3224" w:type="dxa"/>
            <w:tcBorders>
              <w:top w:val="single" w:sz="8" w:space="0" w:color="auto"/>
              <w:right w:val="nil"/>
            </w:tcBorders>
            <w:shd w:val="clear" w:color="auto" w:fill="auto"/>
            <w:vAlign w:val="center"/>
          </w:tcPr>
          <w:p w:rsidR="00AB3EB6" w:rsidRDefault="00211774">
            <w:pPr>
              <w:pStyle w:val="afffffffff3"/>
            </w:pPr>
            <w:r>
              <w:rPr>
                <w:rFonts w:hint="eastAsia"/>
              </w:rPr>
              <w:t>微量</w:t>
            </w:r>
            <w:r>
              <w:t>元素含量</w:t>
            </w:r>
            <w:r>
              <w:rPr>
                <w:rFonts w:hint="eastAsia"/>
                <w:vertAlign w:val="superscript"/>
              </w:rPr>
              <w:t>a</w:t>
            </w:r>
            <w:r>
              <w:rPr>
                <w:rFonts w:hint="eastAsia"/>
              </w:rPr>
              <w:t>（以</w:t>
            </w:r>
            <w:r>
              <w:t>锌</w:t>
            </w:r>
            <w:r>
              <w:rPr>
                <w:rFonts w:hint="eastAsia"/>
              </w:rPr>
              <w:t>+</w:t>
            </w:r>
            <w:r>
              <w:rPr>
                <w:rFonts w:hint="eastAsia"/>
              </w:rPr>
              <w:t>铁</w:t>
            </w:r>
            <w:r>
              <w:rPr>
                <w:rFonts w:hint="eastAsia"/>
              </w:rPr>
              <w:t>+</w:t>
            </w:r>
            <w:r>
              <w:t>锰计</w:t>
            </w:r>
            <w:r>
              <w:rPr>
                <w:rFonts w:hint="eastAsia"/>
              </w:rPr>
              <w:t>），</w:t>
            </w:r>
            <w:r>
              <w:t>g/L</w:t>
            </w:r>
          </w:p>
        </w:tc>
        <w:tc>
          <w:tcPr>
            <w:tcW w:w="755" w:type="dxa"/>
            <w:tcBorders>
              <w:top w:val="single" w:sz="8" w:space="0" w:color="auto"/>
              <w:left w:val="nil"/>
              <w:bottom w:val="single" w:sz="4" w:space="0" w:color="auto"/>
            </w:tcBorders>
            <w:shd w:val="clear" w:color="auto" w:fill="auto"/>
            <w:vAlign w:val="center"/>
          </w:tcPr>
          <w:p w:rsidR="00AB3EB6" w:rsidRDefault="00211774">
            <w:pPr>
              <w:pStyle w:val="afffffffff3"/>
            </w:pPr>
            <w:r>
              <w:rPr>
                <w:rFonts w:hint="eastAsia"/>
              </w:rPr>
              <w:t>≥</w:t>
            </w:r>
          </w:p>
        </w:tc>
        <w:tc>
          <w:tcPr>
            <w:tcW w:w="5395" w:type="dxa"/>
            <w:tcBorders>
              <w:top w:val="single" w:sz="8" w:space="0" w:color="auto"/>
            </w:tcBorders>
            <w:shd w:val="clear" w:color="auto" w:fill="auto"/>
            <w:vAlign w:val="center"/>
          </w:tcPr>
          <w:p w:rsidR="00AB3EB6" w:rsidRDefault="00211774">
            <w:pPr>
              <w:pStyle w:val="afffffffff3"/>
            </w:pPr>
            <w:r>
              <w:rPr>
                <w:rFonts w:hint="eastAsia"/>
              </w:rPr>
              <w:t>100</w:t>
            </w:r>
          </w:p>
        </w:tc>
      </w:tr>
      <w:tr w:rsidR="00AB3EB6">
        <w:trPr>
          <w:jc w:val="center"/>
        </w:trPr>
        <w:tc>
          <w:tcPr>
            <w:tcW w:w="3224" w:type="dxa"/>
            <w:tcBorders>
              <w:right w:val="nil"/>
            </w:tcBorders>
            <w:shd w:val="clear" w:color="auto" w:fill="auto"/>
            <w:vAlign w:val="center"/>
          </w:tcPr>
          <w:p w:rsidR="00AB3EB6" w:rsidRDefault="00211774">
            <w:pPr>
              <w:pStyle w:val="afffffffff3"/>
            </w:pPr>
            <w:r>
              <w:rPr>
                <w:rFonts w:hint="eastAsia"/>
              </w:rPr>
              <w:t>硅</w:t>
            </w:r>
            <w:r>
              <w:t>含量</w:t>
            </w:r>
            <w:r>
              <w:rPr>
                <w:rFonts w:hint="eastAsia"/>
              </w:rPr>
              <w:t>，</w:t>
            </w:r>
            <w:r>
              <w:t>g/L</w:t>
            </w:r>
          </w:p>
        </w:tc>
        <w:tc>
          <w:tcPr>
            <w:tcW w:w="755" w:type="dxa"/>
            <w:tcBorders>
              <w:top w:val="single" w:sz="4" w:space="0" w:color="auto"/>
              <w:left w:val="nil"/>
              <w:bottom w:val="single" w:sz="4" w:space="0" w:color="auto"/>
            </w:tcBorders>
            <w:shd w:val="clear" w:color="auto" w:fill="auto"/>
            <w:vAlign w:val="center"/>
          </w:tcPr>
          <w:p w:rsidR="00AB3EB6" w:rsidRDefault="00211774">
            <w:pPr>
              <w:pStyle w:val="afffffffff3"/>
            </w:pPr>
            <w:r>
              <w:rPr>
                <w:rFonts w:hint="eastAsia"/>
              </w:rPr>
              <w:t>≥</w:t>
            </w:r>
          </w:p>
        </w:tc>
        <w:tc>
          <w:tcPr>
            <w:tcW w:w="5395" w:type="dxa"/>
            <w:shd w:val="clear" w:color="auto" w:fill="auto"/>
            <w:vAlign w:val="center"/>
          </w:tcPr>
          <w:p w:rsidR="00AB3EB6" w:rsidRDefault="00211774">
            <w:pPr>
              <w:pStyle w:val="afffffffff3"/>
            </w:pPr>
            <w:r>
              <w:rPr>
                <w:rFonts w:hint="eastAsia"/>
              </w:rPr>
              <w:t>3</w:t>
            </w:r>
            <w:r>
              <w:t>5.0</w:t>
            </w:r>
          </w:p>
        </w:tc>
      </w:tr>
      <w:tr w:rsidR="00AB3EB6">
        <w:trPr>
          <w:jc w:val="center"/>
        </w:trPr>
        <w:tc>
          <w:tcPr>
            <w:tcW w:w="3224" w:type="dxa"/>
            <w:tcBorders>
              <w:right w:val="nil"/>
            </w:tcBorders>
            <w:shd w:val="clear" w:color="auto" w:fill="auto"/>
            <w:vAlign w:val="center"/>
          </w:tcPr>
          <w:p w:rsidR="00AB3EB6" w:rsidRDefault="00211774">
            <w:pPr>
              <w:pStyle w:val="afffffffff3"/>
            </w:pPr>
            <w:r>
              <w:rPr>
                <w:rFonts w:hint="eastAsia"/>
              </w:rPr>
              <w:t>硒含量，</w:t>
            </w:r>
            <w:r>
              <w:t>g/L</w:t>
            </w:r>
          </w:p>
        </w:tc>
        <w:tc>
          <w:tcPr>
            <w:tcW w:w="755" w:type="dxa"/>
            <w:tcBorders>
              <w:top w:val="single" w:sz="4" w:space="0" w:color="auto"/>
              <w:left w:val="nil"/>
              <w:bottom w:val="single" w:sz="4" w:space="0" w:color="auto"/>
            </w:tcBorders>
            <w:shd w:val="clear" w:color="auto" w:fill="auto"/>
            <w:vAlign w:val="center"/>
          </w:tcPr>
          <w:p w:rsidR="00AB3EB6" w:rsidRDefault="00211774">
            <w:pPr>
              <w:pStyle w:val="afffffffff3"/>
            </w:pPr>
            <w:r>
              <w:rPr>
                <w:rFonts w:hint="eastAsia"/>
              </w:rPr>
              <w:t>≥</w:t>
            </w:r>
          </w:p>
        </w:tc>
        <w:tc>
          <w:tcPr>
            <w:tcW w:w="5395" w:type="dxa"/>
            <w:shd w:val="clear" w:color="auto" w:fill="auto"/>
            <w:vAlign w:val="center"/>
          </w:tcPr>
          <w:p w:rsidR="00AB3EB6" w:rsidRDefault="00211774">
            <w:pPr>
              <w:pStyle w:val="afffffffff3"/>
            </w:pPr>
            <w:r>
              <w:rPr>
                <w:rFonts w:hint="eastAsia"/>
              </w:rPr>
              <w:t>2</w:t>
            </w:r>
            <w:r>
              <w:t>.0</w:t>
            </w:r>
          </w:p>
        </w:tc>
      </w:tr>
      <w:tr w:rsidR="00AB3EB6">
        <w:trPr>
          <w:jc w:val="center"/>
        </w:trPr>
        <w:tc>
          <w:tcPr>
            <w:tcW w:w="3224" w:type="dxa"/>
            <w:tcBorders>
              <w:right w:val="nil"/>
            </w:tcBorders>
            <w:shd w:val="clear" w:color="auto" w:fill="auto"/>
            <w:vAlign w:val="center"/>
          </w:tcPr>
          <w:p w:rsidR="00AB3EB6" w:rsidRDefault="00211774">
            <w:pPr>
              <w:pStyle w:val="afffffffff3"/>
            </w:pPr>
            <w:r>
              <w:rPr>
                <w:rFonts w:hint="eastAsia"/>
              </w:rPr>
              <w:t>p</w:t>
            </w:r>
            <w:r>
              <w:t>H</w:t>
            </w:r>
            <w:r>
              <w:rPr>
                <w:rFonts w:hint="eastAsia"/>
              </w:rPr>
              <w:t>值</w:t>
            </w:r>
          </w:p>
        </w:tc>
        <w:tc>
          <w:tcPr>
            <w:tcW w:w="755" w:type="dxa"/>
            <w:tcBorders>
              <w:top w:val="single" w:sz="4" w:space="0" w:color="auto"/>
              <w:left w:val="nil"/>
              <w:bottom w:val="single" w:sz="4" w:space="0" w:color="auto"/>
            </w:tcBorders>
            <w:shd w:val="clear" w:color="auto" w:fill="auto"/>
            <w:vAlign w:val="center"/>
          </w:tcPr>
          <w:p w:rsidR="00AB3EB6" w:rsidRDefault="00AB3EB6">
            <w:pPr>
              <w:pStyle w:val="afffffffff3"/>
            </w:pPr>
          </w:p>
        </w:tc>
        <w:tc>
          <w:tcPr>
            <w:tcW w:w="5395" w:type="dxa"/>
            <w:shd w:val="clear" w:color="auto" w:fill="auto"/>
            <w:vAlign w:val="center"/>
          </w:tcPr>
          <w:p w:rsidR="00AB3EB6" w:rsidRDefault="00211774">
            <w:pPr>
              <w:pStyle w:val="afffffffff3"/>
            </w:pPr>
            <w:r>
              <w:t>5.0</w:t>
            </w:r>
            <w:r>
              <w:rPr>
                <w:rFonts w:hint="eastAsia"/>
              </w:rPr>
              <w:t>～</w:t>
            </w:r>
            <w:r>
              <w:t>9.0</w:t>
            </w:r>
          </w:p>
        </w:tc>
      </w:tr>
      <w:tr w:rsidR="00AB3EB6">
        <w:trPr>
          <w:jc w:val="center"/>
        </w:trPr>
        <w:tc>
          <w:tcPr>
            <w:tcW w:w="3224" w:type="dxa"/>
            <w:tcBorders>
              <w:bottom w:val="single" w:sz="8" w:space="0" w:color="auto"/>
              <w:right w:val="nil"/>
            </w:tcBorders>
            <w:shd w:val="clear" w:color="auto" w:fill="auto"/>
            <w:vAlign w:val="center"/>
          </w:tcPr>
          <w:p w:rsidR="00AB3EB6" w:rsidRDefault="00211774">
            <w:pPr>
              <w:pStyle w:val="afffffffff3"/>
            </w:pPr>
            <w:r>
              <w:rPr>
                <w:rFonts w:hint="eastAsia"/>
              </w:rPr>
              <w:t>水不溶物</w:t>
            </w:r>
            <w:r>
              <w:t>含量</w:t>
            </w:r>
            <w:r>
              <w:rPr>
                <w:rFonts w:hint="eastAsia"/>
              </w:rPr>
              <w:t>，</w:t>
            </w:r>
            <w:r>
              <w:t>g/L</w:t>
            </w:r>
          </w:p>
        </w:tc>
        <w:tc>
          <w:tcPr>
            <w:tcW w:w="755" w:type="dxa"/>
            <w:tcBorders>
              <w:top w:val="single" w:sz="4" w:space="0" w:color="auto"/>
              <w:left w:val="nil"/>
              <w:bottom w:val="single" w:sz="8" w:space="0" w:color="auto"/>
            </w:tcBorders>
            <w:shd w:val="clear" w:color="auto" w:fill="auto"/>
            <w:vAlign w:val="center"/>
          </w:tcPr>
          <w:p w:rsidR="00AB3EB6" w:rsidRDefault="00211774">
            <w:pPr>
              <w:pStyle w:val="afffffffff3"/>
            </w:pPr>
            <w:r>
              <w:rPr>
                <w:rFonts w:hint="eastAsia"/>
              </w:rPr>
              <w:t>≤</w:t>
            </w:r>
          </w:p>
        </w:tc>
        <w:tc>
          <w:tcPr>
            <w:tcW w:w="5395" w:type="dxa"/>
            <w:tcBorders>
              <w:bottom w:val="single" w:sz="8" w:space="0" w:color="auto"/>
            </w:tcBorders>
            <w:shd w:val="clear" w:color="auto" w:fill="auto"/>
            <w:vAlign w:val="center"/>
          </w:tcPr>
          <w:p w:rsidR="00AB3EB6" w:rsidRDefault="00211774">
            <w:pPr>
              <w:pStyle w:val="afffffffff3"/>
            </w:pPr>
            <w:r>
              <w:rPr>
                <w:rFonts w:hint="eastAsia"/>
              </w:rPr>
              <w:t>5</w:t>
            </w:r>
            <w:r>
              <w:t>0</w:t>
            </w:r>
          </w:p>
        </w:tc>
      </w:tr>
      <w:tr w:rsidR="00AB3EB6">
        <w:trPr>
          <w:jc w:val="center"/>
        </w:trPr>
        <w:tc>
          <w:tcPr>
            <w:tcW w:w="9374" w:type="dxa"/>
            <w:gridSpan w:val="3"/>
            <w:tcBorders>
              <w:top w:val="single" w:sz="8" w:space="0" w:color="auto"/>
              <w:bottom w:val="single" w:sz="8" w:space="0" w:color="auto"/>
            </w:tcBorders>
            <w:shd w:val="clear" w:color="auto" w:fill="auto"/>
            <w:vAlign w:val="center"/>
          </w:tcPr>
          <w:p w:rsidR="00AB3EB6" w:rsidRDefault="00211774">
            <w:pPr>
              <w:pStyle w:val="afffff"/>
              <w:ind w:leftChars="200" w:left="690" w:hangingChars="150" w:hanging="270"/>
              <w:rPr>
                <w:sz w:val="18"/>
              </w:rPr>
            </w:pPr>
            <w:r>
              <w:rPr>
                <w:sz w:val="18"/>
                <w:vertAlign w:val="superscript"/>
              </w:rPr>
              <w:t>a</w:t>
            </w:r>
            <w:r>
              <w:rPr>
                <w:rFonts w:hint="eastAsia"/>
                <w:sz w:val="18"/>
              </w:rPr>
              <w:t xml:space="preserve"> </w:t>
            </w:r>
            <w:r>
              <w:rPr>
                <w:sz w:val="18"/>
              </w:rPr>
              <w:t xml:space="preserve"> </w:t>
            </w:r>
            <w:r>
              <w:rPr>
                <w:rFonts w:hint="eastAsia"/>
                <w:sz w:val="18"/>
              </w:rPr>
              <w:t>微量元素含量指铜、铁、锰、锌、硼、</w:t>
            </w:r>
            <w:proofErr w:type="gramStart"/>
            <w:r>
              <w:rPr>
                <w:rFonts w:hint="eastAsia"/>
                <w:sz w:val="18"/>
              </w:rPr>
              <w:t>钼</w:t>
            </w:r>
            <w:proofErr w:type="gramEnd"/>
            <w:r>
              <w:rPr>
                <w:rFonts w:hint="eastAsia"/>
                <w:sz w:val="18"/>
              </w:rPr>
              <w:t>元素含量之</w:t>
            </w:r>
            <w:proofErr w:type="gramStart"/>
            <w:r>
              <w:rPr>
                <w:rFonts w:hint="eastAsia"/>
                <w:sz w:val="18"/>
              </w:rPr>
              <w:t>和</w:t>
            </w:r>
            <w:proofErr w:type="gramEnd"/>
            <w:r>
              <w:rPr>
                <w:rFonts w:hint="eastAsia"/>
                <w:sz w:val="18"/>
              </w:rPr>
              <w:t>。产品应至少包含一种微量元素。含量不低于</w:t>
            </w:r>
            <w:r>
              <w:rPr>
                <w:rFonts w:hint="eastAsia"/>
                <w:sz w:val="18"/>
              </w:rPr>
              <w:t>0.5</w:t>
            </w:r>
            <w:r>
              <w:rPr>
                <w:rFonts w:hint="eastAsia"/>
                <w:sz w:val="18"/>
                <w:vertAlign w:val="superscript"/>
              </w:rPr>
              <w:t xml:space="preserve"> </w:t>
            </w:r>
            <w:r>
              <w:rPr>
                <w:rFonts w:hint="eastAsia"/>
                <w:sz w:val="18"/>
              </w:rPr>
              <w:t>g/L</w:t>
            </w:r>
            <w:r>
              <w:rPr>
                <w:rFonts w:hint="eastAsia"/>
                <w:sz w:val="18"/>
              </w:rPr>
              <w:t>的单一微量元素均应计入微量元素含量中。</w:t>
            </w:r>
            <w:proofErr w:type="gramStart"/>
            <w:r>
              <w:rPr>
                <w:rFonts w:hint="eastAsia"/>
                <w:sz w:val="18"/>
              </w:rPr>
              <w:t>钼</w:t>
            </w:r>
            <w:proofErr w:type="gramEnd"/>
            <w:r>
              <w:rPr>
                <w:rFonts w:hint="eastAsia"/>
                <w:sz w:val="18"/>
              </w:rPr>
              <w:t>元素含量不高于</w:t>
            </w:r>
            <w:r>
              <w:rPr>
                <w:rFonts w:hint="eastAsia"/>
                <w:sz w:val="18"/>
              </w:rPr>
              <w:t>10</w:t>
            </w:r>
            <w:r>
              <w:rPr>
                <w:rFonts w:hint="eastAsia"/>
                <w:sz w:val="18"/>
                <w:vertAlign w:val="superscript"/>
              </w:rPr>
              <w:t xml:space="preserve"> </w:t>
            </w:r>
            <w:r>
              <w:rPr>
                <w:rFonts w:hint="eastAsia"/>
                <w:sz w:val="18"/>
              </w:rPr>
              <w:t>g/L(</w:t>
            </w:r>
            <w:r>
              <w:rPr>
                <w:rFonts w:hint="eastAsia"/>
                <w:sz w:val="18"/>
              </w:rPr>
              <w:t>单质含</w:t>
            </w:r>
            <w:proofErr w:type="gramStart"/>
            <w:r>
              <w:rPr>
                <w:rFonts w:hint="eastAsia"/>
                <w:sz w:val="18"/>
              </w:rPr>
              <w:t>钼</w:t>
            </w:r>
            <w:proofErr w:type="gramEnd"/>
            <w:r>
              <w:rPr>
                <w:rFonts w:hint="eastAsia"/>
                <w:sz w:val="18"/>
              </w:rPr>
              <w:t>微量元素产品除外</w:t>
            </w:r>
            <w:r>
              <w:rPr>
                <w:rFonts w:hint="eastAsia"/>
                <w:sz w:val="18"/>
              </w:rPr>
              <w:t>)</w:t>
            </w:r>
            <w:r>
              <w:rPr>
                <w:rFonts w:hint="eastAsia"/>
                <w:sz w:val="18"/>
              </w:rPr>
              <w:t>。</w:t>
            </w:r>
          </w:p>
        </w:tc>
      </w:tr>
    </w:tbl>
    <w:p w:rsidR="00AB3EB6" w:rsidRDefault="00211774">
      <w:pPr>
        <w:pStyle w:val="affffffff8"/>
      </w:pPr>
      <w:bookmarkStart w:id="53" w:name="OLE_LINK1"/>
      <w:r>
        <w:rPr>
          <w:rFonts w:hint="eastAsia"/>
        </w:rPr>
        <w:t>汞、砷、镉、铅、铬</w:t>
      </w:r>
      <w:bookmarkEnd w:id="53"/>
      <w:r>
        <w:rPr>
          <w:rFonts w:hint="eastAsia"/>
        </w:rPr>
        <w:t>限量应符合</w:t>
      </w:r>
      <w:r>
        <w:rPr>
          <w:rFonts w:hint="eastAsia"/>
        </w:rPr>
        <w:t>NY 1110</w:t>
      </w:r>
      <w:r>
        <w:rPr>
          <w:rFonts w:hint="eastAsia"/>
        </w:rPr>
        <w:t>的要求。</w:t>
      </w:r>
    </w:p>
    <w:p w:rsidR="00AB3EB6" w:rsidRDefault="00211774">
      <w:pPr>
        <w:pStyle w:val="affffffff8"/>
      </w:pPr>
      <w:r>
        <w:rPr>
          <w:rFonts w:hint="eastAsia"/>
        </w:rPr>
        <w:t>净含量应符合《定量包装商品计量监督管理办法》的规定。</w:t>
      </w:r>
    </w:p>
    <w:p w:rsidR="00AB3EB6" w:rsidRDefault="00AB3EB6">
      <w:pPr>
        <w:pStyle w:val="affffffff8"/>
        <w:numPr>
          <w:ilvl w:val="0"/>
          <w:numId w:val="0"/>
        </w:numPr>
      </w:pPr>
    </w:p>
    <w:p w:rsidR="00AB3EB6" w:rsidRDefault="00AB3EB6">
      <w:pPr>
        <w:pStyle w:val="affffffff8"/>
        <w:numPr>
          <w:ilvl w:val="0"/>
          <w:numId w:val="0"/>
        </w:numPr>
      </w:pPr>
    </w:p>
    <w:p w:rsidR="00AB3EB6" w:rsidRDefault="00211774">
      <w:pPr>
        <w:pStyle w:val="affc"/>
        <w:spacing w:before="240" w:after="240"/>
      </w:pPr>
      <w:bookmarkStart w:id="54" w:name="_Toc215417158"/>
      <w:r>
        <w:rPr>
          <w:rFonts w:hint="eastAsia"/>
        </w:rPr>
        <w:lastRenderedPageBreak/>
        <w:t>试验</w:t>
      </w:r>
      <w:r>
        <w:t>方法</w:t>
      </w:r>
      <w:bookmarkEnd w:id="54"/>
    </w:p>
    <w:p w:rsidR="00AB3EB6" w:rsidRDefault="00211774">
      <w:pPr>
        <w:pStyle w:val="affd"/>
        <w:spacing w:before="120" w:after="120"/>
      </w:pPr>
      <w:r>
        <w:rPr>
          <w:rFonts w:hint="eastAsia"/>
        </w:rPr>
        <w:t>外观</w:t>
      </w:r>
    </w:p>
    <w:p w:rsidR="00AB3EB6" w:rsidRDefault="00211774">
      <w:pPr>
        <w:pStyle w:val="afffff"/>
        <w:ind w:firstLine="420"/>
      </w:pPr>
      <w:r>
        <w:rPr>
          <w:rFonts w:hint="eastAsia"/>
        </w:rPr>
        <w:t>样品置于洁净、干燥的容器中，目视法</w:t>
      </w:r>
      <w:r>
        <w:t>测定</w:t>
      </w:r>
      <w:r>
        <w:rPr>
          <w:rFonts w:hint="eastAsia"/>
        </w:rPr>
        <w:t>外观</w:t>
      </w:r>
      <w:r>
        <w:t>状态。</w:t>
      </w:r>
    </w:p>
    <w:p w:rsidR="00AB3EB6" w:rsidRDefault="00211774">
      <w:pPr>
        <w:pStyle w:val="affd"/>
        <w:spacing w:before="120" w:after="120"/>
      </w:pPr>
      <w:r>
        <w:rPr>
          <w:rFonts w:hint="eastAsia"/>
        </w:rPr>
        <w:t>微量元素含量</w:t>
      </w:r>
    </w:p>
    <w:p w:rsidR="00AB3EB6" w:rsidRDefault="00211774">
      <w:pPr>
        <w:pStyle w:val="afffff"/>
        <w:ind w:firstLine="420"/>
      </w:pPr>
      <w:r>
        <w:rPr>
          <w:rFonts w:hint="eastAsia"/>
        </w:rPr>
        <w:t>按</w:t>
      </w:r>
      <w:r>
        <w:rPr>
          <w:rFonts w:hint="eastAsia"/>
        </w:rPr>
        <w:t>NY</w:t>
      </w:r>
      <w:r>
        <w:t>/</w:t>
      </w:r>
      <w:r>
        <w:rPr>
          <w:rFonts w:hint="eastAsia"/>
        </w:rPr>
        <w:t>T 1974</w:t>
      </w:r>
      <w:r>
        <w:rPr>
          <w:rFonts w:hint="eastAsia"/>
        </w:rPr>
        <w:t>规定的方法进行测定。</w:t>
      </w:r>
    </w:p>
    <w:p w:rsidR="00AB3EB6" w:rsidRDefault="00211774">
      <w:pPr>
        <w:pStyle w:val="affd"/>
        <w:spacing w:before="120" w:after="120"/>
      </w:pPr>
      <w:r>
        <w:rPr>
          <w:rFonts w:hint="eastAsia"/>
        </w:rPr>
        <w:t>二氧化硅</w:t>
      </w:r>
      <w:r>
        <w:t>含量</w:t>
      </w:r>
    </w:p>
    <w:p w:rsidR="00AB3EB6" w:rsidRDefault="00211774">
      <w:pPr>
        <w:pStyle w:val="afffff"/>
        <w:ind w:firstLine="420"/>
      </w:pPr>
      <w:r>
        <w:rPr>
          <w:rFonts w:hint="eastAsia"/>
        </w:rPr>
        <w:t>按</w:t>
      </w:r>
      <w:r>
        <w:rPr>
          <w:rFonts w:hint="eastAsia"/>
        </w:rPr>
        <w:t>NY/T 1972</w:t>
      </w:r>
      <w:r>
        <w:rPr>
          <w:rFonts w:hint="eastAsia"/>
        </w:rPr>
        <w:t>规定的方法进行测定。</w:t>
      </w:r>
    </w:p>
    <w:p w:rsidR="00AB3EB6" w:rsidRDefault="00211774">
      <w:pPr>
        <w:pStyle w:val="affd"/>
        <w:spacing w:before="120" w:after="120"/>
      </w:pPr>
      <w:r>
        <w:rPr>
          <w:rFonts w:hint="eastAsia"/>
        </w:rPr>
        <w:t>硒含量</w:t>
      </w:r>
    </w:p>
    <w:p w:rsidR="00AB3EB6" w:rsidRDefault="00211774">
      <w:pPr>
        <w:pStyle w:val="afffff"/>
        <w:ind w:firstLine="420"/>
      </w:pPr>
      <w:r>
        <w:rPr>
          <w:rFonts w:hint="eastAsia"/>
        </w:rPr>
        <w:t>按</w:t>
      </w:r>
      <w:r>
        <w:rPr>
          <w:rFonts w:hint="eastAsia"/>
        </w:rPr>
        <w:t>NY</w:t>
      </w:r>
      <w:r>
        <w:t>/</w:t>
      </w:r>
      <w:r>
        <w:rPr>
          <w:rFonts w:hint="eastAsia"/>
        </w:rPr>
        <w:t>T 197</w:t>
      </w:r>
      <w:r>
        <w:t>2</w:t>
      </w:r>
      <w:r>
        <w:rPr>
          <w:rFonts w:hint="eastAsia"/>
        </w:rPr>
        <w:t>规定的方法进行测定。</w:t>
      </w:r>
    </w:p>
    <w:p w:rsidR="00AB3EB6" w:rsidRDefault="00211774">
      <w:pPr>
        <w:pStyle w:val="affd"/>
        <w:spacing w:before="120" w:after="120"/>
      </w:pPr>
      <w:r>
        <w:t>pH</w:t>
      </w:r>
      <w:r>
        <w:rPr>
          <w:rFonts w:hint="eastAsia"/>
        </w:rPr>
        <w:t>值</w:t>
      </w:r>
    </w:p>
    <w:p w:rsidR="00AB3EB6" w:rsidRDefault="00211774">
      <w:pPr>
        <w:pStyle w:val="afffff"/>
        <w:ind w:firstLine="420"/>
      </w:pPr>
      <w:bookmarkStart w:id="55" w:name="OLE_LINK2"/>
      <w:r>
        <w:rPr>
          <w:rFonts w:hint="eastAsia"/>
        </w:rPr>
        <w:t>按</w:t>
      </w:r>
      <w:r>
        <w:rPr>
          <w:rFonts w:hint="eastAsia"/>
        </w:rPr>
        <w:t>NY</w:t>
      </w:r>
      <w:r>
        <w:t>/</w:t>
      </w:r>
      <w:r>
        <w:rPr>
          <w:rFonts w:hint="eastAsia"/>
        </w:rPr>
        <w:t>T 197</w:t>
      </w:r>
      <w:r>
        <w:t>3</w:t>
      </w:r>
      <w:bookmarkEnd w:id="55"/>
      <w:r>
        <w:rPr>
          <w:rFonts w:hint="eastAsia"/>
        </w:rPr>
        <w:t>规定的方法进行测定。</w:t>
      </w:r>
    </w:p>
    <w:p w:rsidR="00AB3EB6" w:rsidRDefault="00211774">
      <w:pPr>
        <w:pStyle w:val="affd"/>
        <w:spacing w:before="120" w:after="120"/>
      </w:pPr>
      <w:r>
        <w:rPr>
          <w:rFonts w:hint="eastAsia"/>
        </w:rPr>
        <w:t>水不溶物</w:t>
      </w:r>
      <w:r>
        <w:t>含量</w:t>
      </w:r>
    </w:p>
    <w:p w:rsidR="00AB3EB6" w:rsidRDefault="00211774">
      <w:pPr>
        <w:pStyle w:val="afffff"/>
        <w:ind w:firstLine="420"/>
      </w:pPr>
      <w:r>
        <w:rPr>
          <w:rFonts w:hint="eastAsia"/>
        </w:rPr>
        <w:t>按</w:t>
      </w:r>
      <w:r>
        <w:rPr>
          <w:rFonts w:hint="eastAsia"/>
        </w:rPr>
        <w:t>NY</w:t>
      </w:r>
      <w:r>
        <w:t>/</w:t>
      </w:r>
      <w:r>
        <w:rPr>
          <w:rFonts w:hint="eastAsia"/>
        </w:rPr>
        <w:t>T 197</w:t>
      </w:r>
      <w:r>
        <w:t>3</w:t>
      </w:r>
      <w:r>
        <w:rPr>
          <w:rFonts w:hint="eastAsia"/>
        </w:rPr>
        <w:t>规定的方法进行测定。</w:t>
      </w:r>
    </w:p>
    <w:p w:rsidR="00AB3EB6" w:rsidRDefault="00211774">
      <w:pPr>
        <w:pStyle w:val="affd"/>
        <w:spacing w:before="120" w:after="120"/>
      </w:pPr>
      <w:r>
        <w:rPr>
          <w:rFonts w:hint="eastAsia"/>
        </w:rPr>
        <w:t>汞、砷、镉、铅、铬含量</w:t>
      </w:r>
    </w:p>
    <w:p w:rsidR="00AB3EB6" w:rsidRDefault="00211774">
      <w:pPr>
        <w:pStyle w:val="afffff"/>
        <w:ind w:firstLine="420"/>
      </w:pPr>
      <w:r>
        <w:rPr>
          <w:rFonts w:hint="eastAsia"/>
        </w:rPr>
        <w:t>按</w:t>
      </w:r>
      <w:r>
        <w:rPr>
          <w:rFonts w:hint="eastAsia"/>
        </w:rPr>
        <w:t>NY</w:t>
      </w:r>
      <w:r>
        <w:t>/</w:t>
      </w:r>
      <w:r>
        <w:rPr>
          <w:rFonts w:hint="eastAsia"/>
        </w:rPr>
        <w:t>T 197</w:t>
      </w:r>
      <w:r>
        <w:t>8</w:t>
      </w:r>
      <w:r>
        <w:rPr>
          <w:rFonts w:hint="eastAsia"/>
        </w:rPr>
        <w:t>规定的方法进行测定。</w:t>
      </w:r>
    </w:p>
    <w:p w:rsidR="00AB3EB6" w:rsidRDefault="00211774">
      <w:pPr>
        <w:pStyle w:val="affd"/>
        <w:spacing w:before="120" w:after="120"/>
      </w:pPr>
      <w:r>
        <w:rPr>
          <w:rFonts w:hint="eastAsia"/>
        </w:rPr>
        <w:t>净含量</w:t>
      </w:r>
    </w:p>
    <w:p w:rsidR="00AB3EB6" w:rsidRDefault="00211774">
      <w:pPr>
        <w:pStyle w:val="afffff"/>
        <w:ind w:firstLine="420"/>
      </w:pPr>
      <w:r>
        <w:rPr>
          <w:rFonts w:hint="eastAsia"/>
        </w:rPr>
        <w:t>按</w:t>
      </w:r>
      <w:r>
        <w:rPr>
          <w:rFonts w:hint="eastAsia"/>
        </w:rPr>
        <w:t>JJF 1070</w:t>
      </w:r>
      <w:r>
        <w:rPr>
          <w:rFonts w:hint="eastAsia"/>
        </w:rPr>
        <w:t>规定的方法进行测定。</w:t>
      </w:r>
    </w:p>
    <w:p w:rsidR="00AB3EB6" w:rsidRDefault="00211774">
      <w:pPr>
        <w:pStyle w:val="affc"/>
        <w:spacing w:before="240" w:after="240"/>
      </w:pPr>
      <w:bookmarkStart w:id="56" w:name="_Toc215417159"/>
      <w:r>
        <w:rPr>
          <w:rFonts w:hint="eastAsia"/>
        </w:rPr>
        <w:t>检验</w:t>
      </w:r>
      <w:r>
        <w:t>规则</w:t>
      </w:r>
      <w:bookmarkEnd w:id="56"/>
    </w:p>
    <w:p w:rsidR="00AB3EB6" w:rsidRDefault="00211774">
      <w:pPr>
        <w:pStyle w:val="affffffff8"/>
      </w:pPr>
      <w:r>
        <w:rPr>
          <w:rFonts w:hint="eastAsia"/>
        </w:rPr>
        <w:t>产品应由企业质量监督部门进行检验</w:t>
      </w:r>
      <w:r>
        <w:rPr>
          <w:rFonts w:hint="eastAsia"/>
        </w:rPr>
        <w:t>,</w:t>
      </w:r>
      <w:r>
        <w:rPr>
          <w:rFonts w:hint="eastAsia"/>
        </w:rPr>
        <w:t>生产企业应保证所有的销售产品均符合本标准的要求。每批产品应附有质量证明书</w:t>
      </w:r>
      <w:r>
        <w:rPr>
          <w:rFonts w:hint="eastAsia"/>
        </w:rPr>
        <w:t>,</w:t>
      </w:r>
      <w:r>
        <w:rPr>
          <w:rFonts w:hint="eastAsia"/>
        </w:rPr>
        <w:t>其内容按标识规定执行。</w:t>
      </w:r>
    </w:p>
    <w:p w:rsidR="00AB3EB6" w:rsidRDefault="00211774">
      <w:pPr>
        <w:pStyle w:val="affffffff8"/>
      </w:pPr>
      <w:r>
        <w:rPr>
          <w:rFonts w:hint="eastAsia"/>
        </w:rPr>
        <w:t>本产品按批检验</w:t>
      </w:r>
      <w:r>
        <w:rPr>
          <w:rFonts w:hint="eastAsia"/>
        </w:rPr>
        <w:t>,</w:t>
      </w:r>
      <w:r>
        <w:rPr>
          <w:rFonts w:hint="eastAsia"/>
        </w:rPr>
        <w:t>以一次配料为一批，最大批量为</w:t>
      </w:r>
      <w:r>
        <w:t>5</w:t>
      </w:r>
      <w:r>
        <w:rPr>
          <w:rFonts w:hint="eastAsia"/>
        </w:rPr>
        <w:t>0</w:t>
      </w:r>
      <w:r>
        <w:rPr>
          <w:vertAlign w:val="superscript"/>
        </w:rPr>
        <w:t xml:space="preserve"> </w:t>
      </w:r>
      <w:r>
        <w:rPr>
          <w:rFonts w:hint="eastAsia"/>
        </w:rPr>
        <w:t>t</w:t>
      </w:r>
      <w:r>
        <w:rPr>
          <w:rFonts w:hint="eastAsia"/>
        </w:rPr>
        <w:t>。</w:t>
      </w:r>
    </w:p>
    <w:p w:rsidR="00AB3EB6" w:rsidRDefault="00211774">
      <w:pPr>
        <w:pStyle w:val="affffffff8"/>
      </w:pPr>
      <w:r>
        <w:rPr>
          <w:rFonts w:hint="eastAsia"/>
        </w:rPr>
        <w:t>产品采样按</w:t>
      </w:r>
      <w:r>
        <w:rPr>
          <w:rFonts w:hint="eastAsia"/>
        </w:rPr>
        <w:t>GB/T</w:t>
      </w:r>
      <w:r>
        <w:t xml:space="preserve"> </w:t>
      </w:r>
      <w:r>
        <w:rPr>
          <w:rFonts w:hint="eastAsia"/>
        </w:rPr>
        <w:t>6680</w:t>
      </w:r>
      <w:r>
        <w:rPr>
          <w:rFonts w:hint="eastAsia"/>
        </w:rPr>
        <w:t>的规定执行。</w:t>
      </w:r>
    </w:p>
    <w:p w:rsidR="00AB3EB6" w:rsidRDefault="00211774">
      <w:pPr>
        <w:pStyle w:val="affffffff8"/>
      </w:pPr>
      <w:r>
        <w:rPr>
          <w:rFonts w:hint="eastAsia"/>
        </w:rPr>
        <w:t>将所采样品置于洁净、干燥的容器中，迅速混匀。取样品</w:t>
      </w:r>
      <w:r>
        <w:rPr>
          <w:rFonts w:hint="eastAsia"/>
        </w:rPr>
        <w:t>600</w:t>
      </w:r>
      <w:r>
        <w:rPr>
          <w:vertAlign w:val="superscript"/>
        </w:rPr>
        <w:t xml:space="preserve"> </w:t>
      </w:r>
      <w:r>
        <w:rPr>
          <w:rFonts w:hint="eastAsia"/>
        </w:rPr>
        <w:t>mL</w:t>
      </w:r>
      <w:r>
        <w:rPr>
          <w:rFonts w:hint="eastAsia"/>
        </w:rPr>
        <w:t>，分装于两个洁净、干燥的容器中</w:t>
      </w:r>
      <w:r>
        <w:rPr>
          <w:rFonts w:hint="eastAsia"/>
        </w:rPr>
        <w:t>,</w:t>
      </w:r>
      <w:r>
        <w:rPr>
          <w:rFonts w:hint="eastAsia"/>
        </w:rPr>
        <w:t>密封并贴上标签，注明生产企业名称、产品名称、批号或生产日期、采样日期、采样人姓名。其中一瓶用于产品质量分析，另一瓶应保存至少两个月，以备复验。</w:t>
      </w:r>
    </w:p>
    <w:p w:rsidR="00AB3EB6" w:rsidRDefault="00211774">
      <w:pPr>
        <w:pStyle w:val="affffffff8"/>
      </w:pPr>
      <w:r>
        <w:rPr>
          <w:rFonts w:hint="eastAsia"/>
        </w:rPr>
        <w:t>样品经多次摇动后，迅速取出约</w:t>
      </w:r>
      <w:r>
        <w:rPr>
          <w:rFonts w:hint="eastAsia"/>
        </w:rPr>
        <w:t>100</w:t>
      </w:r>
      <w:r>
        <w:rPr>
          <w:rFonts w:hint="eastAsia"/>
          <w:vertAlign w:val="superscript"/>
        </w:rPr>
        <w:t xml:space="preserve"> </w:t>
      </w:r>
      <w:r>
        <w:rPr>
          <w:rFonts w:hint="eastAsia"/>
        </w:rPr>
        <w:t>mL</w:t>
      </w:r>
      <w:r>
        <w:rPr>
          <w:rFonts w:hint="eastAsia"/>
        </w:rPr>
        <w:t>，置于洁净、干燥的容器中，用于测定。</w:t>
      </w:r>
    </w:p>
    <w:p w:rsidR="00AB3EB6" w:rsidRDefault="00211774">
      <w:pPr>
        <w:pStyle w:val="affffffff8"/>
      </w:pPr>
      <w:r>
        <w:rPr>
          <w:rFonts w:hint="eastAsia"/>
        </w:rPr>
        <w:t>生产企业进行出厂检验时，如果检验结果有一项或一项以上指标不符合本标准要求，应重新从加倍采样批中采样进行复验。复验结果有一项或一项以上指标不符合本标准要求，则整批产品不应被验收合格。</w:t>
      </w:r>
    </w:p>
    <w:p w:rsidR="00AB3EB6" w:rsidRDefault="00211774">
      <w:pPr>
        <w:pStyle w:val="affffffff8"/>
      </w:pPr>
      <w:r>
        <w:rPr>
          <w:rFonts w:hint="eastAsia"/>
        </w:rPr>
        <w:t>产品质量合格判定，采用</w:t>
      </w:r>
      <w:r>
        <w:rPr>
          <w:rFonts w:hint="eastAsia"/>
        </w:rPr>
        <w:t xml:space="preserve"> GB/T 8170</w:t>
      </w:r>
      <w:r>
        <w:rPr>
          <w:rFonts w:hint="eastAsia"/>
        </w:rPr>
        <w:t>中“修约值比较法”。</w:t>
      </w:r>
    </w:p>
    <w:p w:rsidR="00AB3EB6" w:rsidRDefault="00211774">
      <w:pPr>
        <w:pStyle w:val="affffffff8"/>
      </w:pPr>
      <w:r>
        <w:rPr>
          <w:rFonts w:hint="eastAsia"/>
        </w:rPr>
        <w:t>用户有权按本标准规定的检验规则和检验方法对所收到的产品进行核验。</w:t>
      </w:r>
    </w:p>
    <w:p w:rsidR="00AB3EB6" w:rsidRDefault="00211774">
      <w:pPr>
        <w:pStyle w:val="affc"/>
        <w:spacing w:before="240" w:after="240"/>
      </w:pPr>
      <w:bookmarkStart w:id="57" w:name="_Toc215417160"/>
      <w:r>
        <w:rPr>
          <w:rFonts w:hint="eastAsia"/>
        </w:rPr>
        <w:t>标识</w:t>
      </w:r>
      <w:bookmarkEnd w:id="57"/>
    </w:p>
    <w:p w:rsidR="00AB3EB6" w:rsidRDefault="00211774">
      <w:pPr>
        <w:pStyle w:val="affd"/>
        <w:spacing w:before="120" w:after="120"/>
      </w:pPr>
      <w:r>
        <w:rPr>
          <w:rFonts w:hint="eastAsia"/>
        </w:rPr>
        <w:t>产品</w:t>
      </w:r>
      <w:r>
        <w:t>质量证明书</w:t>
      </w:r>
    </w:p>
    <w:p w:rsidR="00AB3EB6" w:rsidRDefault="00211774">
      <w:pPr>
        <w:pStyle w:val="afffff"/>
        <w:ind w:firstLine="420"/>
      </w:pPr>
      <w:r>
        <w:rPr>
          <w:rFonts w:hint="eastAsia"/>
        </w:rPr>
        <w:t>应载</w:t>
      </w:r>
      <w:r>
        <w:t>明</w:t>
      </w:r>
      <w:r>
        <w:rPr>
          <w:rFonts w:hint="eastAsia"/>
        </w:rPr>
        <w:t>：</w:t>
      </w:r>
    </w:p>
    <w:p w:rsidR="00AB3EB6" w:rsidRDefault="00211774">
      <w:pPr>
        <w:pStyle w:val="af2"/>
      </w:pPr>
      <w:r>
        <w:rPr>
          <w:rFonts w:hint="eastAsia"/>
        </w:rPr>
        <w:t>企业名称、生产地址、联系方式、肥料登记证号、产品通用名称、执行标准号、剂型、包装规格、批号或生产日期；</w:t>
      </w:r>
    </w:p>
    <w:p w:rsidR="00AB3EB6" w:rsidRDefault="00211774">
      <w:pPr>
        <w:pStyle w:val="af2"/>
      </w:pPr>
      <w:r>
        <w:rPr>
          <w:rFonts w:hint="eastAsia"/>
        </w:rPr>
        <w:t>微量元素含量的最低标明</w:t>
      </w:r>
      <w:r>
        <w:rPr>
          <w:rFonts w:hint="eastAsia"/>
        </w:rPr>
        <w:t>值；单一微量元素含量的标明值；</w:t>
      </w:r>
      <w:r>
        <w:rPr>
          <w:rFonts w:hint="eastAsia"/>
        </w:rPr>
        <w:t>pH</w:t>
      </w:r>
      <w:r>
        <w:rPr>
          <w:rFonts w:hint="eastAsia"/>
        </w:rPr>
        <w:t>的标明值；汞、砷、镉、铅、铬元素含量的最高标明值。</w:t>
      </w:r>
    </w:p>
    <w:p w:rsidR="00AB3EB6" w:rsidRDefault="00211774">
      <w:pPr>
        <w:pStyle w:val="affd"/>
        <w:spacing w:before="120" w:after="120"/>
      </w:pPr>
      <w:r>
        <w:rPr>
          <w:rFonts w:hint="eastAsia"/>
        </w:rPr>
        <w:lastRenderedPageBreak/>
        <w:t>标签</w:t>
      </w:r>
    </w:p>
    <w:p w:rsidR="00AB3EB6" w:rsidRDefault="00211774">
      <w:pPr>
        <w:pStyle w:val="afffff"/>
        <w:ind w:firstLine="420"/>
      </w:pPr>
      <w:r>
        <w:rPr>
          <w:rFonts w:hint="eastAsia"/>
        </w:rPr>
        <w:t>标签</w:t>
      </w:r>
      <w:r>
        <w:t>及标明值应符合</w:t>
      </w:r>
      <w:r>
        <w:rPr>
          <w:rFonts w:hint="eastAsia"/>
        </w:rPr>
        <w:t>NY</w:t>
      </w:r>
      <w:r>
        <w:t>/</w:t>
      </w:r>
      <w:r>
        <w:rPr>
          <w:rFonts w:hint="eastAsia"/>
        </w:rPr>
        <w:t>T 1979</w:t>
      </w:r>
      <w:r>
        <w:rPr>
          <w:rFonts w:hint="eastAsia"/>
        </w:rPr>
        <w:t>的规定。</w:t>
      </w:r>
    </w:p>
    <w:p w:rsidR="00AB3EB6" w:rsidRDefault="00211774">
      <w:pPr>
        <w:pStyle w:val="affc"/>
        <w:spacing w:before="240" w:after="240"/>
      </w:pPr>
      <w:bookmarkStart w:id="58" w:name="_Toc215417161"/>
      <w:r>
        <w:t>包装、运输和贮存</w:t>
      </w:r>
      <w:bookmarkEnd w:id="58"/>
    </w:p>
    <w:p w:rsidR="00AB3EB6" w:rsidRDefault="00211774">
      <w:pPr>
        <w:pStyle w:val="affffffff8"/>
      </w:pPr>
      <w:r>
        <w:rPr>
          <w:rFonts w:hint="eastAsia"/>
        </w:rPr>
        <w:t>产品包装</w:t>
      </w:r>
      <w:bookmarkStart w:id="59" w:name="OLE_LINK3"/>
      <w:r>
        <w:rPr>
          <w:rFonts w:hint="eastAsia"/>
        </w:rPr>
        <w:t>应</w:t>
      </w:r>
      <w:r>
        <w:t>符合</w:t>
      </w:r>
      <w:r>
        <w:rPr>
          <w:rFonts w:hint="eastAsia"/>
        </w:rPr>
        <w:t>NY/T 1108</w:t>
      </w:r>
      <w:bookmarkEnd w:id="59"/>
      <w:r>
        <w:rPr>
          <w:rFonts w:hint="eastAsia"/>
        </w:rPr>
        <w:t>的规定。</w:t>
      </w:r>
    </w:p>
    <w:p w:rsidR="00AB3EB6" w:rsidRDefault="00211774">
      <w:pPr>
        <w:pStyle w:val="affffffff8"/>
      </w:pPr>
      <w:r>
        <w:rPr>
          <w:rFonts w:hint="eastAsia"/>
        </w:rPr>
        <w:t>在销售包装容器中的物料应混合均匀，不应附加其他成分小包装物料。</w:t>
      </w:r>
    </w:p>
    <w:p w:rsidR="00AB3EB6" w:rsidRDefault="00211774">
      <w:pPr>
        <w:pStyle w:val="affffffff8"/>
      </w:pPr>
      <w:r>
        <w:rPr>
          <w:rFonts w:hint="eastAsia"/>
        </w:rPr>
        <w:t>产品在运输过程中应防潮，防晒，防破裂，警示说明</w:t>
      </w:r>
      <w:r>
        <w:t>应符合</w:t>
      </w:r>
      <w:r>
        <w:rPr>
          <w:rFonts w:hint="eastAsia"/>
        </w:rPr>
        <w:t>GB 190</w:t>
      </w:r>
      <w:r>
        <w:rPr>
          <w:rFonts w:hint="eastAsia"/>
        </w:rPr>
        <w:t>和</w:t>
      </w:r>
      <w:r>
        <w:rPr>
          <w:rFonts w:hint="eastAsia"/>
        </w:rPr>
        <w:t>GB 191</w:t>
      </w:r>
      <w:r>
        <w:rPr>
          <w:rFonts w:hint="eastAsia"/>
        </w:rPr>
        <w:t>的</w:t>
      </w:r>
      <w:r>
        <w:t>要求</w:t>
      </w:r>
      <w:r>
        <w:rPr>
          <w:rFonts w:hint="eastAsia"/>
        </w:rPr>
        <w:t>。</w:t>
      </w:r>
    </w:p>
    <w:p w:rsidR="00AB3EB6" w:rsidRDefault="00AB3EB6">
      <w:pPr>
        <w:pStyle w:val="afffff"/>
        <w:ind w:firstLine="420"/>
        <w:sectPr w:rsidR="00AB3EB6" w:rsidSect="000D4B06">
          <w:headerReference w:type="even" r:id="rId26"/>
          <w:headerReference w:type="default" r:id="rId27"/>
          <w:footerReference w:type="even" r:id="rId28"/>
          <w:footerReference w:type="default" r:id="rId29"/>
          <w:pgSz w:w="11906" w:h="16838"/>
          <w:pgMar w:top="1928" w:right="1134" w:bottom="1134" w:left="1134" w:header="1418" w:footer="1134" w:gutter="284"/>
          <w:pgNumType w:start="1"/>
          <w:cols w:space="425"/>
          <w:formProt w:val="0"/>
          <w:docGrid w:linePitch="312"/>
        </w:sectPr>
      </w:pPr>
      <w:bookmarkStart w:id="60" w:name="BookMark6"/>
      <w:bookmarkEnd w:id="25"/>
    </w:p>
    <w:p w:rsidR="00AB3EB6" w:rsidRDefault="00211774">
      <w:pPr>
        <w:pStyle w:val="afffff6"/>
        <w:spacing w:after="120"/>
      </w:pPr>
      <w:bookmarkStart w:id="61" w:name="_Toc215417162"/>
      <w:r>
        <w:rPr>
          <w:rFonts w:hint="eastAsia"/>
          <w:spacing w:val="105"/>
        </w:rPr>
        <w:lastRenderedPageBreak/>
        <w:t>参考文</w:t>
      </w:r>
      <w:r>
        <w:rPr>
          <w:rFonts w:hint="eastAsia"/>
        </w:rPr>
        <w:t>献</w:t>
      </w:r>
      <w:bookmarkEnd w:id="61"/>
    </w:p>
    <w:p w:rsidR="00AB3EB6" w:rsidRDefault="00211774">
      <w:pPr>
        <w:pStyle w:val="afffff"/>
        <w:ind w:firstLine="420"/>
      </w:pPr>
      <w:r>
        <w:rPr>
          <w:rFonts w:hint="eastAsia"/>
        </w:rPr>
        <w:t xml:space="preserve"> [</w:t>
      </w:r>
      <w:r>
        <w:t>1</w:t>
      </w:r>
      <w:r>
        <w:rPr>
          <w:rFonts w:hint="eastAsia"/>
        </w:rPr>
        <w:t>]</w:t>
      </w:r>
      <w:r>
        <w:t xml:space="preserve">  </w:t>
      </w:r>
      <w:r>
        <w:rPr>
          <w:rFonts w:hint="eastAsia"/>
        </w:rPr>
        <w:t>定量包装商品计量监督管理办法（总局令第</w:t>
      </w:r>
      <w:r>
        <w:rPr>
          <w:rFonts w:hint="eastAsia"/>
        </w:rPr>
        <w:t>70</w:t>
      </w:r>
      <w:r>
        <w:rPr>
          <w:rFonts w:hint="eastAsia"/>
        </w:rPr>
        <w:t>号）</w:t>
      </w:r>
    </w:p>
    <w:p w:rsidR="00AB3EB6" w:rsidRDefault="00211774">
      <w:pPr>
        <w:pStyle w:val="afffff"/>
        <w:ind w:firstLineChars="0" w:firstLine="0"/>
        <w:jc w:val="center"/>
      </w:pPr>
      <w:bookmarkStart w:id="62" w:name="BookMark8"/>
      <w:bookmarkEnd w:id="60"/>
      <w:r>
        <w:rPr>
          <w:noProof/>
        </w:rPr>
        <w:drawing>
          <wp:inline distT="0" distB="0" distL="0" distR="0" wp14:anchorId="75CAF436" wp14:editId="0607B801">
            <wp:extent cx="1485900" cy="317500"/>
            <wp:effectExtent l="0" t="0" r="0" b="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3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2"/>
    </w:p>
    <w:sectPr w:rsidR="00AB3EB6" w:rsidSect="000D4B06">
      <w:headerReference w:type="even" r:id="rId31"/>
      <w:headerReference w:type="default" r:id="rId32"/>
      <w:footerReference w:type="even" r:id="rId33"/>
      <w:footerReference w:type="default" r:id="rId34"/>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1774" w:rsidRDefault="00211774">
      <w:pPr>
        <w:spacing w:line="240" w:lineRule="auto"/>
      </w:pPr>
      <w:r>
        <w:separator/>
      </w:r>
    </w:p>
  </w:endnote>
  <w:endnote w:type="continuationSeparator" w:id="0">
    <w:p w:rsidR="00211774" w:rsidRDefault="002117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roman"/>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EB6" w:rsidRDefault="00211774">
    <w:pPr>
      <w:pStyle w:val="afffd"/>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EB6" w:rsidRDefault="00211774" w:rsidP="000D4B06">
    <w:pPr>
      <w:pStyle w:val="affffb"/>
    </w:pPr>
    <w:r>
      <w:fldChar w:fldCharType="begin"/>
    </w:r>
    <w:r>
      <w:instrText>PAGE   \* MERGEFORMAT</w:instrText>
    </w:r>
    <w:r>
      <w:fldChar w:fldCharType="separate"/>
    </w:r>
    <w:r w:rsidR="005233A5" w:rsidRPr="005233A5">
      <w:rPr>
        <w:noProof/>
        <w:lang w:val="zh-CN"/>
      </w:rPr>
      <w:t>4</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EB6" w:rsidRDefault="00211774" w:rsidP="000D4B06">
    <w:pPr>
      <w:pStyle w:val="affffc"/>
    </w:pPr>
    <w:r>
      <w:fldChar w:fldCharType="begin"/>
    </w:r>
    <w:r>
      <w:instrText>PAGE   \* MERGEFORMAT</w:instrText>
    </w:r>
    <w:r>
      <w:fldChar w:fldCharType="separate"/>
    </w:r>
    <w:r>
      <w:rPr>
        <w:lang w:val="zh-CN"/>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EB6" w:rsidRDefault="00AB3EB6">
    <w:pPr>
      <w:pStyle w:val="afff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EB6" w:rsidRDefault="00AB3EB6">
    <w:pPr>
      <w:pStyle w:val="afffd"/>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EB6" w:rsidRDefault="00211774" w:rsidP="000D4B06">
    <w:pPr>
      <w:pStyle w:val="affffb"/>
    </w:pPr>
    <w:r>
      <w:fldChar w:fldCharType="begin"/>
    </w:r>
    <w:r>
      <w:instrText>PAGE   \* MERGEFORMAT</w:instrText>
    </w:r>
    <w:r>
      <w:fldChar w:fldCharType="separate"/>
    </w:r>
    <w:r w:rsidR="000D4B06" w:rsidRPr="000D4B06">
      <w:rPr>
        <w:noProof/>
        <w:lang w:val="zh-CN"/>
      </w:rP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EB6" w:rsidRDefault="00211774" w:rsidP="000D4B06">
    <w:pPr>
      <w:pStyle w:val="affffc"/>
    </w:pPr>
    <w:r>
      <w:fldChar w:fldCharType="begin"/>
    </w:r>
    <w:r>
      <w:instrText>PAGE   \* MERGEFORMAT</w:instrText>
    </w:r>
    <w:r>
      <w:fldChar w:fldCharType="separate"/>
    </w:r>
    <w:r w:rsidR="005233A5" w:rsidRPr="005233A5">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B06" w:rsidRDefault="000D4B06" w:rsidP="000D4B06">
    <w:pPr>
      <w:pStyle w:val="affffb"/>
    </w:pPr>
    <w:r>
      <w:fldChar w:fldCharType="begin"/>
    </w:r>
    <w:r>
      <w:instrText>PAGE   \* MERGEFORMAT</w:instrText>
    </w:r>
    <w:r>
      <w:fldChar w:fldCharType="separate"/>
    </w:r>
    <w:r w:rsidR="005233A5" w:rsidRPr="005233A5">
      <w:rPr>
        <w:noProof/>
        <w:lang w:val="zh-CN"/>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B06" w:rsidRDefault="000D4B06" w:rsidP="000D4B06">
    <w:pPr>
      <w:pStyle w:val="affffc"/>
    </w:pPr>
    <w:r>
      <w:fldChar w:fldCharType="begin"/>
    </w:r>
    <w:r>
      <w:instrText>PAGE   \* MERGEFORMAT</w:instrText>
    </w:r>
    <w:r>
      <w:fldChar w:fldCharType="separate"/>
    </w:r>
    <w:r w:rsidRPr="000D4B06">
      <w:rPr>
        <w:noProof/>
        <w:lang w:val="zh-CN"/>
      </w:rPr>
      <w:t>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EB6" w:rsidRDefault="00211774" w:rsidP="000D4B06">
    <w:pPr>
      <w:pStyle w:val="affffb"/>
    </w:pPr>
    <w:r>
      <w:fldChar w:fldCharType="begin"/>
    </w:r>
    <w:r>
      <w:instrText>PAGE   \* MERGEFORMAT</w:instrText>
    </w:r>
    <w:r>
      <w:fldChar w:fldCharType="separate"/>
    </w:r>
    <w:r w:rsidR="005233A5" w:rsidRPr="005233A5">
      <w:rPr>
        <w:noProof/>
        <w:lang w:val="zh-CN"/>
      </w:rPr>
      <w:t>2</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EB6" w:rsidRDefault="00211774" w:rsidP="000D4B06">
    <w:pPr>
      <w:pStyle w:val="affffc"/>
    </w:pPr>
    <w:r>
      <w:fldChar w:fldCharType="begin"/>
    </w:r>
    <w:r>
      <w:instrText>PAGE   \* MERGEFORMAT</w:instrText>
    </w:r>
    <w:r>
      <w:fldChar w:fldCharType="separate"/>
    </w:r>
    <w:r w:rsidR="005233A5" w:rsidRPr="005233A5">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1774" w:rsidRDefault="00211774">
      <w:pPr>
        <w:spacing w:line="240" w:lineRule="auto"/>
      </w:pPr>
      <w:r>
        <w:separator/>
      </w:r>
    </w:p>
  </w:footnote>
  <w:footnote w:type="continuationSeparator" w:id="0">
    <w:p w:rsidR="00211774" w:rsidRDefault="0021177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EB6" w:rsidRDefault="00AB3EB6">
    <w:pPr>
      <w:pStyle w:val="afff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EB6" w:rsidRPr="000D4B06" w:rsidRDefault="000D4B06" w:rsidP="000D4B06">
    <w:pPr>
      <w:pStyle w:val="afffff5"/>
    </w:pPr>
    <w:r>
      <w:fldChar w:fldCharType="begin"/>
    </w:r>
    <w:r>
      <w:instrText xml:space="preserve"> STYLEREF  标准文件_文件编号 \* MERGEFORMAT </w:instrText>
    </w:r>
    <w:r>
      <w:fldChar w:fldCharType="separate"/>
    </w:r>
    <w:r w:rsidR="005233A5">
      <w:rPr>
        <w:noProof/>
      </w:rPr>
      <w:t>T/GXAS XXXX</w:t>
    </w:r>
    <w:r w:rsidR="005233A5">
      <w:rPr>
        <w:noProof/>
      </w:rPr>
      <w:t>—</w:t>
    </w:r>
    <w:r w:rsidR="005233A5">
      <w:rPr>
        <w:noProof/>
      </w:rPr>
      <w:t>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EB6" w:rsidRDefault="00211774" w:rsidP="000D4B06">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5233A5">
      <w:rPr>
        <w:noProof/>
      </w:rPr>
      <w:t>T/GXAS XXXX</w:t>
    </w:r>
    <w:r w:rsidR="005233A5">
      <w:rPr>
        <w:noProof/>
      </w:rPr>
      <w:t>—</w:t>
    </w:r>
    <w:r w:rsidR="005233A5">
      <w:rPr>
        <w:noProof/>
      </w:rPr>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EB6" w:rsidRDefault="00211774">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EB6" w:rsidRDefault="00AB3EB6">
    <w:pPr>
      <w:pStyle w:val="afffe"/>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EB6" w:rsidRPr="000D4B06" w:rsidRDefault="000D4B06" w:rsidP="000D4B06">
    <w:pPr>
      <w:pStyle w:val="afffff5"/>
    </w:pPr>
    <w:r>
      <w:fldChar w:fldCharType="begin"/>
    </w:r>
    <w:r>
      <w:instrText xml:space="preserve"> STYLEREF  标准文件_文件编号 \* MERGEFORMAT </w:instrText>
    </w:r>
    <w:r>
      <w:fldChar w:fldCharType="separate"/>
    </w:r>
    <w:r w:rsidR="005233A5">
      <w:rPr>
        <w:noProof/>
      </w:rPr>
      <w:t>T/GXAS XXXX</w:t>
    </w:r>
    <w:r w:rsidR="005233A5">
      <w:rPr>
        <w:noProof/>
      </w:rPr>
      <w:t>—</w:t>
    </w:r>
    <w:r w:rsidR="005233A5">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EB6" w:rsidRDefault="00211774" w:rsidP="000D4B06">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5233A5">
      <w:rPr>
        <w:noProof/>
      </w:rPr>
      <w:t>T/GXAS XXXX</w:t>
    </w:r>
    <w:r w:rsidR="005233A5">
      <w:rPr>
        <w:noProof/>
      </w:rPr>
      <w:t>—</w:t>
    </w:r>
    <w:r w:rsidR="005233A5">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B06" w:rsidRPr="000D4B06" w:rsidRDefault="000D4B06" w:rsidP="000D4B06">
    <w:pPr>
      <w:pStyle w:val="afffff5"/>
    </w:pPr>
    <w:r>
      <w:fldChar w:fldCharType="begin"/>
    </w:r>
    <w:r>
      <w:instrText xml:space="preserve"> STYLEREF  标准文件_文件编号 \* MERGEFORMAT </w:instrText>
    </w:r>
    <w:r>
      <w:fldChar w:fldCharType="separate"/>
    </w:r>
    <w:r w:rsidR="005233A5">
      <w:rPr>
        <w:noProof/>
      </w:rPr>
      <w:t>T/GXAS XXXX</w:t>
    </w:r>
    <w:r w:rsidR="005233A5">
      <w:rPr>
        <w:noProof/>
      </w:rPr>
      <w:t>—</w:t>
    </w:r>
    <w:r w:rsidR="005233A5">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B06" w:rsidRDefault="000D4B06" w:rsidP="000D4B06">
    <w:pPr>
      <w:pStyle w:val="afffff4"/>
    </w:pPr>
    <w:r>
      <w:fldChar w:fldCharType="begin"/>
    </w:r>
    <w:r>
      <w:instrText xml:space="preserve"> STYLEREF  标准文件_文件编号  \* MERGEFORMAT </w:instrText>
    </w:r>
    <w:r>
      <w:fldChar w:fldCharType="separate"/>
    </w:r>
    <w:r w:rsidR="005233A5">
      <w:rPr>
        <w:noProof/>
      </w:rPr>
      <w:t>T/GXAS XXXX</w:t>
    </w:r>
    <w:r w:rsidR="005233A5">
      <w:rPr>
        <w:noProof/>
      </w:rPr>
      <w:t>—</w:t>
    </w:r>
    <w:r w:rsidR="005233A5">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EB6" w:rsidRPr="000D4B06" w:rsidRDefault="000D4B06" w:rsidP="000D4B06">
    <w:pPr>
      <w:pStyle w:val="afffff5"/>
    </w:pPr>
    <w:r>
      <w:fldChar w:fldCharType="begin"/>
    </w:r>
    <w:r>
      <w:instrText xml:space="preserve"> STYLEREF  标准文件_文件编号 \* MERGEFORMAT </w:instrText>
    </w:r>
    <w:r>
      <w:fldChar w:fldCharType="separate"/>
    </w:r>
    <w:r w:rsidR="005233A5">
      <w:rPr>
        <w:noProof/>
      </w:rPr>
      <w:t>T/GXAS XXXX</w:t>
    </w:r>
    <w:r w:rsidR="005233A5">
      <w:rPr>
        <w:noProof/>
      </w:rPr>
      <w:t>—</w:t>
    </w:r>
    <w:r w:rsidR="005233A5">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EB6" w:rsidRDefault="00211774" w:rsidP="000D4B06">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5233A5">
      <w:rPr>
        <w:noProof/>
      </w:rPr>
      <w:t>T/GXAS XXXX</w:t>
    </w:r>
    <w:r w:rsidR="005233A5">
      <w:rPr>
        <w:noProof/>
      </w:rPr>
      <w:t>—</w:t>
    </w:r>
    <w:r w:rsidR="005233A5">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grammar="clean"/>
  <w:attachedTemplate r:id="rId1"/>
  <w:documentProtection w:edit="forms" w:enforcement="1" w:cryptProviderType="rsaFull" w:cryptAlgorithmClass="hash" w:cryptAlgorithmType="typeAny" w:cryptAlgorithmSid="4" w:cryptSpinCount="100000" w:hash="fgZxXCQoeP94ik49hQasIC8AroM=" w:salt="DS7madJCdpD0yp4pNEj9Uw=="/>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76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0E64"/>
    <w:rsid w:val="0004249A"/>
    <w:rsid w:val="00043282"/>
    <w:rsid w:val="00044286"/>
    <w:rsid w:val="00047F28"/>
    <w:rsid w:val="000503AA"/>
    <w:rsid w:val="000506A1"/>
    <w:rsid w:val="000515DD"/>
    <w:rsid w:val="0005265A"/>
    <w:rsid w:val="000539DD"/>
    <w:rsid w:val="00053BD3"/>
    <w:rsid w:val="000556ED"/>
    <w:rsid w:val="00055FE2"/>
    <w:rsid w:val="0005616F"/>
    <w:rsid w:val="0005764C"/>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89F"/>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34FA"/>
    <w:rsid w:val="000D4B06"/>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3D9B"/>
    <w:rsid w:val="002040E6"/>
    <w:rsid w:val="0020527B"/>
    <w:rsid w:val="00205F2C"/>
    <w:rsid w:val="00210B15"/>
    <w:rsid w:val="00211774"/>
    <w:rsid w:val="00211919"/>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09AD"/>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2A3E"/>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56AC2"/>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1F3A"/>
    <w:rsid w:val="003B5BF0"/>
    <w:rsid w:val="003B60BF"/>
    <w:rsid w:val="003B6BE3"/>
    <w:rsid w:val="003C010C"/>
    <w:rsid w:val="003C042A"/>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2F1C"/>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36F1"/>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3EA0"/>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3A5"/>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49C5"/>
    <w:rsid w:val="005479DA"/>
    <w:rsid w:val="00547BCC"/>
    <w:rsid w:val="0055013B"/>
    <w:rsid w:val="00551F6F"/>
    <w:rsid w:val="00555044"/>
    <w:rsid w:val="00555540"/>
    <w:rsid w:val="00561475"/>
    <w:rsid w:val="00562308"/>
    <w:rsid w:val="0056487B"/>
    <w:rsid w:val="00564FB9"/>
    <w:rsid w:val="00573D9E"/>
    <w:rsid w:val="005801E3"/>
    <w:rsid w:val="00581802"/>
    <w:rsid w:val="00582C11"/>
    <w:rsid w:val="005836A8"/>
    <w:rsid w:val="0058409C"/>
    <w:rsid w:val="00584262"/>
    <w:rsid w:val="00585202"/>
    <w:rsid w:val="00586630"/>
    <w:rsid w:val="00587ADD"/>
    <w:rsid w:val="00593A49"/>
    <w:rsid w:val="00596160"/>
    <w:rsid w:val="005966E2"/>
    <w:rsid w:val="00596C75"/>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381B"/>
    <w:rsid w:val="00604784"/>
    <w:rsid w:val="00606419"/>
    <w:rsid w:val="00607D29"/>
    <w:rsid w:val="00612952"/>
    <w:rsid w:val="00614CC1"/>
    <w:rsid w:val="00615A9D"/>
    <w:rsid w:val="00616760"/>
    <w:rsid w:val="00617387"/>
    <w:rsid w:val="006205D6"/>
    <w:rsid w:val="006252D8"/>
    <w:rsid w:val="006259BC"/>
    <w:rsid w:val="0062636B"/>
    <w:rsid w:val="00627962"/>
    <w:rsid w:val="00632182"/>
    <w:rsid w:val="00632AE0"/>
    <w:rsid w:val="00633023"/>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0673"/>
    <w:rsid w:val="006B2672"/>
    <w:rsid w:val="006B5013"/>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15DD"/>
    <w:rsid w:val="00704387"/>
    <w:rsid w:val="00706188"/>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0EFC"/>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0F20"/>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4B58"/>
    <w:rsid w:val="008A57E6"/>
    <w:rsid w:val="008A6F81"/>
    <w:rsid w:val="008A769A"/>
    <w:rsid w:val="008B091F"/>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D7E3A"/>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1C9"/>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165D"/>
    <w:rsid w:val="00953604"/>
    <w:rsid w:val="0095496B"/>
    <w:rsid w:val="00960F1E"/>
    <w:rsid w:val="009610DC"/>
    <w:rsid w:val="00961490"/>
    <w:rsid w:val="0096381A"/>
    <w:rsid w:val="00964B57"/>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68A"/>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5CBF"/>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48E"/>
    <w:rsid w:val="00A4661E"/>
    <w:rsid w:val="00A55BD6"/>
    <w:rsid w:val="00A55D50"/>
    <w:rsid w:val="00A57142"/>
    <w:rsid w:val="00A648CD"/>
    <w:rsid w:val="00A6537A"/>
    <w:rsid w:val="00A66FEB"/>
    <w:rsid w:val="00A67866"/>
    <w:rsid w:val="00A70B07"/>
    <w:rsid w:val="00A723F8"/>
    <w:rsid w:val="00A74883"/>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3EB6"/>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0D83"/>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305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6101"/>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02EE"/>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4A26"/>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625"/>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5332"/>
    <w:rsid w:val="00DA5C13"/>
    <w:rsid w:val="00DA64F8"/>
    <w:rsid w:val="00DA6C15"/>
    <w:rsid w:val="00DB0258"/>
    <w:rsid w:val="00DB38EE"/>
    <w:rsid w:val="00DB498B"/>
    <w:rsid w:val="00DB66CA"/>
    <w:rsid w:val="00DB6BCA"/>
    <w:rsid w:val="00DB6F54"/>
    <w:rsid w:val="00DB73F7"/>
    <w:rsid w:val="00DC0321"/>
    <w:rsid w:val="00DC0344"/>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571E"/>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12E8"/>
    <w:rsid w:val="00EC5359"/>
    <w:rsid w:val="00EC562A"/>
    <w:rsid w:val="00ED067A"/>
    <w:rsid w:val="00ED2B50"/>
    <w:rsid w:val="00EE0350"/>
    <w:rsid w:val="00EE0719"/>
    <w:rsid w:val="00EE0E80"/>
    <w:rsid w:val="00EE613F"/>
    <w:rsid w:val="00EE7295"/>
    <w:rsid w:val="00EE7869"/>
    <w:rsid w:val="00EF054A"/>
    <w:rsid w:val="00EF3235"/>
    <w:rsid w:val="00EF7E72"/>
    <w:rsid w:val="00F02E18"/>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2BC"/>
    <w:rsid w:val="00F833BA"/>
    <w:rsid w:val="00F84FD0"/>
    <w:rsid w:val="00F859A8"/>
    <w:rsid w:val="00F86D87"/>
    <w:rsid w:val="00F9108B"/>
    <w:rsid w:val="00F91349"/>
    <w:rsid w:val="00F93A8A"/>
    <w:rsid w:val="00F95248"/>
    <w:rsid w:val="00F956A9"/>
    <w:rsid w:val="00F963ED"/>
    <w:rsid w:val="00F966CF"/>
    <w:rsid w:val="00F96CAE"/>
    <w:rsid w:val="00F97317"/>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8F67A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uiPriority="0"/>
    <w:lsdException w:name="toc 9" w:uiPriority="0"/>
    <w:lsdException w:name="Normal Indent" w:semiHidden="0" w:uiPriority="0" w:unhideWhenUsed="0"/>
    <w:lsdException w:name="footnote text" w:uiPriority="0" w:unhideWhenUsed="0"/>
    <w:lsdException w:name="header" w:semiHidden="0" w:unhideWhenUsed="0" w:qFormat="1"/>
    <w:lsdException w:name="footer" w:semiHidden="0" w:unhideWhenUsed="0" w:qFormat="1"/>
    <w:lsdException w:name="caption" w:uiPriority="35" w:qFormat="1"/>
    <w:lsdException w:name="table of figures" w:uiPriority="0" w:unhideWhenUsed="0"/>
    <w:lsdException w:name="footnote reference" w:uiPriority="0" w:unhideWhenUsed="0"/>
    <w:lsdException w:name="page number" w:semiHidden="0" w:uiPriority="0" w:unhideWhenUsed="0"/>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Document Map"/>
    <w:basedOn w:val="afff5"/>
    <w:link w:val="Char"/>
    <w:uiPriority w:val="99"/>
    <w:semiHidden/>
    <w:unhideWhenUsed/>
    <w:rPr>
      <w:rFonts w:ascii="宋体"/>
      <w:sz w:val="18"/>
      <w:szCs w:val="18"/>
    </w:rPr>
  </w:style>
  <w:style w:type="paragraph" w:styleId="afffb">
    <w:name w:val="Body Text"/>
    <w:basedOn w:val="afff5"/>
    <w:link w:val="Char0"/>
    <w:qFormat/>
    <w:pPr>
      <w:spacing w:after="120"/>
    </w:pPr>
  </w:style>
  <w:style w:type="paragraph" w:styleId="50">
    <w:name w:val="toc 5"/>
    <w:basedOn w:val="afff5"/>
    <w:next w:val="afff5"/>
    <w:autoRedefine/>
    <w:uiPriority w:val="39"/>
    <w:unhideWhenUsed/>
    <w:pPr>
      <w:ind w:left="839"/>
    </w:pPr>
    <w:rPr>
      <w:rFonts w:ascii="宋体"/>
    </w:rPr>
  </w:style>
  <w:style w:type="paragraph" w:styleId="30">
    <w:name w:val="toc 3"/>
    <w:basedOn w:val="afff5"/>
    <w:next w:val="afff5"/>
    <w:autoRedefine/>
    <w:uiPriority w:val="39"/>
    <w:unhideWhenUsed/>
    <w:pPr>
      <w:spacing w:line="300" w:lineRule="exact"/>
      <w:ind w:left="420"/>
    </w:pPr>
    <w:rPr>
      <w:rFonts w:ascii="宋体"/>
    </w:rPr>
  </w:style>
  <w:style w:type="paragraph" w:styleId="afffc">
    <w:name w:val="Balloon Text"/>
    <w:basedOn w:val="afff5"/>
    <w:link w:val="Char1"/>
    <w:uiPriority w:val="99"/>
    <w:semiHidden/>
    <w:unhideWhenUsed/>
    <w:qFormat/>
    <w:rPr>
      <w:sz w:val="18"/>
      <w:szCs w:val="18"/>
    </w:rPr>
  </w:style>
  <w:style w:type="paragraph" w:styleId="afffd">
    <w:name w:val="footer"/>
    <w:basedOn w:val="afff5"/>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rPr>
      <w:rFonts w:ascii="宋体"/>
    </w:rPr>
  </w:style>
  <w:style w:type="paragraph" w:styleId="40">
    <w:name w:val="toc 4"/>
    <w:basedOn w:val="afff5"/>
    <w:next w:val="afff5"/>
    <w:autoRedefine/>
    <w:uiPriority w:val="39"/>
    <w:unhideWhenUsed/>
    <w:pPr>
      <w:tabs>
        <w:tab w:val="right" w:leader="dot" w:pos="9344"/>
      </w:tabs>
      <w:spacing w:line="300" w:lineRule="exact"/>
      <w:ind w:left="629"/>
    </w:pPr>
    <w:rPr>
      <w:rFonts w:ascii="宋体"/>
    </w:rPr>
  </w:style>
  <w:style w:type="paragraph" w:styleId="affff">
    <w:name w:val="footnote text"/>
    <w:basedOn w:val="afff5"/>
    <w:next w:val="afff5"/>
    <w:link w:val="Char4"/>
    <w:semiHidden/>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pPr>
      <w:spacing w:line="300" w:lineRule="exact"/>
      <w:ind w:left="1049"/>
    </w:pPr>
    <w:rPr>
      <w:rFonts w:ascii="宋体"/>
    </w:rPr>
  </w:style>
  <w:style w:type="paragraph" w:styleId="affff0">
    <w:name w:val="table of figures"/>
    <w:basedOn w:val="afff5"/>
    <w:next w:val="afff5"/>
    <w:semiHidden/>
    <w:pPr>
      <w:adjustRightInd/>
      <w:spacing w:line="240" w:lineRule="auto"/>
      <w:jc w:val="left"/>
    </w:pPr>
    <w:rPr>
      <w:szCs w:val="24"/>
    </w:rPr>
  </w:style>
  <w:style w:type="paragraph" w:styleId="23">
    <w:name w:val="toc 2"/>
    <w:basedOn w:val="afff5"/>
    <w:next w:val="afff5"/>
    <w:autoRedefine/>
    <w:uiPriority w:val="39"/>
    <w:unhideWhenUsed/>
    <w:pPr>
      <w:tabs>
        <w:tab w:val="right" w:leader="dot" w:pos="9344"/>
      </w:tabs>
      <w:spacing w:line="300" w:lineRule="exact"/>
      <w:ind w:left="210"/>
    </w:pPr>
    <w:rPr>
      <w:rFonts w:ascii="宋体"/>
    </w:rPr>
  </w:style>
  <w:style w:type="paragraph" w:styleId="affff1">
    <w:name w:val="Title"/>
    <w:basedOn w:val="afff5"/>
    <w:link w:val="Char5"/>
    <w:qFormat/>
    <w:pPr>
      <w:spacing w:before="240" w:after="60"/>
      <w:jc w:val="center"/>
      <w:outlineLvl w:val="0"/>
    </w:pPr>
    <w:rPr>
      <w:rFonts w:ascii="Arial" w:hAnsi="Arial" w:cs="Arial"/>
      <w:b/>
      <w:bCs/>
      <w:sz w:val="32"/>
      <w:szCs w:val="32"/>
    </w:rPr>
  </w:style>
  <w:style w:type="table" w:styleId="affff2">
    <w:name w:val="Table Grid"/>
    <w:basedOn w:val="afff7"/>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uiPriority w:val="22"/>
    <w:qFormat/>
    <w:rPr>
      <w:b/>
      <w:bCs/>
    </w:rPr>
  </w:style>
  <w:style w:type="character" w:styleId="affff4">
    <w:name w:val="page number"/>
    <w:rPr>
      <w:rFonts w:ascii="宋体" w:eastAsia="宋体" w:hAnsi="Times New Roman"/>
      <w:sz w:val="18"/>
    </w:rPr>
  </w:style>
  <w:style w:type="character" w:styleId="affff5">
    <w:name w:val="Emphasis"/>
    <w:uiPriority w:val="20"/>
    <w:qFormat/>
    <w:rPr>
      <w:i/>
      <w:iCs/>
    </w:rPr>
  </w:style>
  <w:style w:type="character" w:styleId="affff6">
    <w:name w:val="Hyperlink"/>
    <w:uiPriority w:val="99"/>
    <w:rPr>
      <w:rFonts w:ascii="宋体" w:eastAsia="宋体" w:hAnsi="Times New Roman"/>
      <w:color w:val="auto"/>
      <w:spacing w:val="0"/>
      <w:w w:val="100"/>
      <w:position w:val="0"/>
      <w:sz w:val="21"/>
      <w:u w:val="none"/>
      <w:vertAlign w:val="baseline"/>
    </w:rPr>
  </w:style>
  <w:style w:type="character" w:styleId="affff7">
    <w:name w:val="footnote reference"/>
    <w:semiHidden/>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3">
    <w:name w:val="页眉 Char"/>
    <w:link w:val="afffe"/>
    <w:uiPriority w:val="99"/>
    <w:qFormat/>
    <w:rPr>
      <w:kern w:val="2"/>
      <w:sz w:val="18"/>
      <w:szCs w:val="18"/>
    </w:rPr>
  </w:style>
  <w:style w:type="character" w:customStyle="1" w:styleId="Char2">
    <w:name w:val="页脚 Char"/>
    <w:link w:val="afffd"/>
    <w:uiPriority w:val="99"/>
    <w:qFormat/>
    <w:rPr>
      <w:rFonts w:ascii="宋体"/>
      <w:kern w:val="2"/>
      <w:sz w:val="18"/>
      <w:szCs w:val="18"/>
    </w:rPr>
  </w:style>
  <w:style w:type="character" w:customStyle="1" w:styleId="Char1">
    <w:name w:val="批注框文本 Char"/>
    <w:link w:val="afffc"/>
    <w:uiPriority w:val="99"/>
    <w:semiHidden/>
    <w:qFormat/>
    <w:rPr>
      <w:kern w:val="2"/>
      <w:sz w:val="18"/>
      <w:szCs w:val="18"/>
    </w:rPr>
  </w:style>
  <w:style w:type="paragraph" w:styleId="affff8">
    <w:name w:val="Quote"/>
    <w:basedOn w:val="afff5"/>
    <w:next w:val="afff5"/>
    <w:link w:val="Char6"/>
    <w:uiPriority w:val="29"/>
    <w:qFormat/>
    <w:rPr>
      <w:i/>
      <w:iCs/>
      <w:color w:val="000000"/>
    </w:rPr>
  </w:style>
  <w:style w:type="character" w:customStyle="1" w:styleId="Char6">
    <w:name w:val="引用 Char"/>
    <w:link w:val="affff8"/>
    <w:uiPriority w:val="29"/>
    <w:qFormat/>
    <w:rPr>
      <w:i/>
      <w:iCs/>
      <w:color w:val="000000"/>
      <w:kern w:val="2"/>
      <w:sz w:val="21"/>
      <w:szCs w:val="21"/>
    </w:rPr>
  </w:style>
  <w:style w:type="character" w:customStyle="1" w:styleId="Char5">
    <w:name w:val="标题 Char"/>
    <w:link w:val="affff1"/>
    <w:qFormat/>
    <w:rPr>
      <w:rFonts w:ascii="Arial" w:hAnsi="Arial" w:cs="Arial"/>
      <w:b/>
      <w:bCs/>
      <w:kern w:val="2"/>
      <w:sz w:val="32"/>
      <w:szCs w:val="32"/>
    </w:rPr>
  </w:style>
  <w:style w:type="paragraph" w:customStyle="1" w:styleId="affff9">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qFormat/>
    <w:pPr>
      <w:ind w:left="198"/>
    </w:pPr>
    <w:rPr>
      <w:rFonts w:ascii="宋体" w:hAnsi="Times New Roman"/>
      <w:sz w:val="18"/>
    </w:rPr>
  </w:style>
  <w:style w:type="paragraph" w:customStyle="1" w:styleId="affffc">
    <w:name w:val="标准文件_页脚奇数页"/>
    <w:qFormat/>
    <w:pPr>
      <w:ind w:right="227"/>
      <w:jc w:val="right"/>
    </w:pPr>
    <w:rPr>
      <w:rFonts w:ascii="宋体" w:hAnsi="Times New Roman"/>
      <w:sz w:val="18"/>
    </w:rPr>
  </w:style>
  <w:style w:type="paragraph" w:customStyle="1" w:styleId="affffd">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e">
    <w:name w:val="标准文件_标准正文"/>
    <w:basedOn w:val="afff5"/>
    <w:next w:val="afffff"/>
    <w:qFormat/>
    <w:pPr>
      <w:snapToGrid w:val="0"/>
      <w:ind w:firstLineChars="200" w:firstLine="200"/>
    </w:pPr>
    <w:rPr>
      <w:kern w:val="0"/>
    </w:rPr>
  </w:style>
  <w:style w:type="paragraph" w:customStyle="1" w:styleId="afffff">
    <w:name w:val="标准文件_段"/>
    <w:link w:val="Char7"/>
    <w:qFormat/>
    <w:pPr>
      <w:autoSpaceDE w:val="0"/>
      <w:autoSpaceDN w:val="0"/>
      <w:ind w:firstLineChars="200" w:firstLine="200"/>
      <w:jc w:val="both"/>
    </w:pPr>
    <w:rPr>
      <w:rFonts w:ascii="宋体" w:hAnsi="Times New Roman"/>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5"/>
    <w:qFormat/>
    <w:pPr>
      <w:jc w:val="center"/>
    </w:pPr>
    <w:rPr>
      <w:rFonts w:ascii="黑体" w:eastAsia="黑体"/>
      <w:kern w:val="0"/>
      <w:sz w:val="44"/>
    </w:rPr>
  </w:style>
  <w:style w:type="paragraph" w:customStyle="1" w:styleId="afffff2">
    <w:name w:val="标准文件_标准代替"/>
    <w:basedOn w:val="afff5"/>
    <w:next w:val="afff5"/>
    <w:qFormat/>
    <w:pPr>
      <w:spacing w:line="310" w:lineRule="exact"/>
      <w:jc w:val="right"/>
    </w:pPr>
    <w:rPr>
      <w:rFonts w:ascii="宋体" w:hAnsi="宋体"/>
      <w:kern w:val="0"/>
    </w:rPr>
  </w:style>
  <w:style w:type="paragraph" w:customStyle="1" w:styleId="afffff3">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qFormat/>
    <w:pPr>
      <w:jc w:val="left"/>
    </w:pPr>
  </w:style>
  <w:style w:type="paragraph" w:customStyle="1" w:styleId="afffff6">
    <w:name w:val="标准文件_参考文献标题"/>
    <w:basedOn w:val="afff5"/>
    <w:next w:val="afff5"/>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5"/>
    <w:next w:val="afffff2"/>
    <w:qFormat/>
    <w:pPr>
      <w:spacing w:line="310" w:lineRule="exact"/>
      <w:jc w:val="right"/>
    </w:pPr>
    <w:rPr>
      <w:rFonts w:ascii="黑体" w:eastAsia="黑体"/>
      <w:kern w:val="0"/>
      <w:sz w:val="28"/>
    </w:rPr>
  </w:style>
  <w:style w:type="paragraph" w:customStyle="1" w:styleId="afffff9">
    <w:name w:val="标准文件_封面标准分类号"/>
    <w:basedOn w:val="afff5"/>
    <w:qFormat/>
    <w:rPr>
      <w:rFonts w:ascii="黑体" w:eastAsia="黑体"/>
      <w:b/>
      <w:kern w:val="0"/>
      <w:sz w:val="28"/>
    </w:rPr>
  </w:style>
  <w:style w:type="paragraph" w:customStyle="1" w:styleId="afffffa">
    <w:name w:val="标准文件_封面标准名称"/>
    <w:basedOn w:val="afff5"/>
    <w:qFormat/>
    <w:pPr>
      <w:spacing w:line="240" w:lineRule="auto"/>
      <w:jc w:val="center"/>
    </w:pPr>
    <w:rPr>
      <w:rFonts w:ascii="黑体" w:eastAsia="黑体"/>
      <w:kern w:val="0"/>
      <w:sz w:val="52"/>
    </w:rPr>
  </w:style>
  <w:style w:type="paragraph" w:customStyle="1" w:styleId="afffffb">
    <w:name w:val="标准文件_封面标准英文名称"/>
    <w:basedOn w:val="afff5"/>
    <w:qFormat/>
    <w:pPr>
      <w:spacing w:line="240" w:lineRule="auto"/>
      <w:jc w:val="center"/>
    </w:pPr>
    <w:rPr>
      <w:rFonts w:ascii="黑体" w:eastAsia="黑体"/>
      <w:b/>
      <w:sz w:val="28"/>
    </w:rPr>
  </w:style>
  <w:style w:type="paragraph" w:customStyle="1" w:styleId="afffffc">
    <w:name w:val="标准文件_封面发布日期"/>
    <w:basedOn w:val="afff5"/>
    <w:qFormat/>
    <w:pPr>
      <w:spacing w:line="310" w:lineRule="exact"/>
    </w:pPr>
    <w:rPr>
      <w:rFonts w:ascii="黑体" w:eastAsia="黑体"/>
      <w:kern w:val="0"/>
      <w:sz w:val="28"/>
    </w:rPr>
  </w:style>
  <w:style w:type="paragraph" w:customStyle="1" w:styleId="afffffd">
    <w:name w:val="标准文件_封面密级"/>
    <w:basedOn w:val="afff5"/>
    <w:qFormat/>
    <w:rPr>
      <w:rFonts w:eastAsia="黑体"/>
      <w:sz w:val="32"/>
    </w:rPr>
  </w:style>
  <w:style w:type="paragraph" w:customStyle="1" w:styleId="afffffe">
    <w:name w:val="标准文件_封面实施日期"/>
    <w:basedOn w:val="afff5"/>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qFormat/>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f">
    <w:name w:val="标准文件_附录表标题"/>
    <w:next w:val="afffff"/>
    <w:qFormat/>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f"/>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
    <w:qFormat/>
    <w:pPr>
      <w:numPr>
        <w:ilvl w:val="1"/>
        <w:numId w:val="6"/>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f"/>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0">
    <w:name w:val="正文文本 Char"/>
    <w:link w:val="afffb"/>
    <w:qFormat/>
    <w:rPr>
      <w:kern w:val="2"/>
      <w:sz w:val="21"/>
      <w:szCs w:val="21"/>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3">
    <w:name w:val="标准文件_目次、标准名称标题"/>
    <w:basedOn w:val="a6"/>
    <w:next w:val="afffff"/>
    <w:qFormat/>
    <w:pPr>
      <w:spacing w:line="460" w:lineRule="exact"/>
      <w:ind w:left="0" w:firstLine="0"/>
    </w:pPr>
  </w:style>
  <w:style w:type="paragraph" w:customStyle="1" w:styleId="affffff4">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
    <w:qFormat/>
    <w:pPr>
      <w:widowControl w:val="0"/>
      <w:numPr>
        <w:ilvl w:val="5"/>
        <w:numId w:val="2"/>
      </w:numPr>
      <w:spacing w:beforeLines="50" w:afterLines="50"/>
      <w:jc w:val="both"/>
      <w:outlineLvl w:val="4"/>
    </w:pPr>
    <w:rPr>
      <w:rFonts w:ascii="黑体" w:eastAsia="黑体" w:hAnsi="Times New Roman"/>
      <w:sz w:val="21"/>
    </w:rPr>
  </w:style>
  <w:style w:type="character" w:customStyle="1" w:styleId="Char4">
    <w:name w:val="脚注文本 Char"/>
    <w:link w:val="affff"/>
    <w:semiHidden/>
    <w:qFormat/>
    <w:rPr>
      <w:rFonts w:ascii="宋体"/>
      <w:kern w:val="2"/>
      <w:sz w:val="18"/>
      <w:szCs w:val="18"/>
    </w:rPr>
  </w:style>
  <w:style w:type="paragraph" w:customStyle="1" w:styleId="affffff6">
    <w:name w:val="标准文件_条文脚注"/>
    <w:basedOn w:val="affff"/>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pPr>
      <w:numPr>
        <w:numId w:val="12"/>
      </w:numPr>
      <w:spacing w:line="240" w:lineRule="auto"/>
      <w:jc w:val="left"/>
    </w:pPr>
    <w:rPr>
      <w:rFonts w:ascii="宋体" w:hAnsi="宋体"/>
      <w:sz w:val="18"/>
    </w:rPr>
  </w:style>
  <w:style w:type="character" w:customStyle="1" w:styleId="affffff7">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
    <w:pPr>
      <w:numPr>
        <w:ilvl w:val="2"/>
      </w:numPr>
      <w:spacing w:beforeLines="50" w:afterLines="50"/>
      <w:outlineLvl w:val="1"/>
    </w:pPr>
  </w:style>
  <w:style w:type="paragraph" w:customStyle="1" w:styleId="affffff8">
    <w:name w:val="标准文件_一致程度"/>
    <w:basedOn w:val="afff5"/>
    <w:pPr>
      <w:spacing w:line="440" w:lineRule="exact"/>
      <w:jc w:val="center"/>
    </w:pPr>
    <w:rPr>
      <w:sz w:val="28"/>
    </w:rPr>
  </w:style>
  <w:style w:type="paragraph" w:customStyle="1" w:styleId="affffff9">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f"/>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pPr>
      <w:numPr>
        <w:numId w:val="16"/>
      </w:numPr>
      <w:tabs>
        <w:tab w:val="left" w:pos="0"/>
      </w:tabs>
      <w:spacing w:beforeLines="50" w:afterLines="50"/>
      <w:jc w:val="center"/>
    </w:pPr>
    <w:rPr>
      <w:rFonts w:ascii="黑体" w:eastAsia="黑体" w:hAnsi="Times New Roman"/>
      <w:sz w:val="21"/>
    </w:rPr>
  </w:style>
  <w:style w:type="paragraph" w:customStyle="1" w:styleId="affffffb">
    <w:name w:val="标准文件_正文公式"/>
    <w:basedOn w:val="afff5"/>
    <w:next w:val="affffe"/>
    <w:pPr>
      <w:tabs>
        <w:tab w:val="center" w:pos="4678"/>
        <w:tab w:val="right" w:leader="middleDot" w:pos="9356"/>
      </w:tabs>
      <w:spacing w:line="240" w:lineRule="auto"/>
    </w:pPr>
    <w:rPr>
      <w:rFonts w:ascii="宋体" w:hAnsi="宋体"/>
    </w:rPr>
  </w:style>
  <w:style w:type="paragraph" w:customStyle="1" w:styleId="afd">
    <w:name w:val="标准文件_正文图标题"/>
    <w:next w:val="afffff"/>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
    <w:qFormat/>
    <w:pPr>
      <w:numPr>
        <w:numId w:val="18"/>
      </w:numPr>
      <w:jc w:val="center"/>
    </w:pPr>
    <w:rPr>
      <w:rFonts w:ascii="黑体" w:eastAsia="黑体" w:hAnsi="Times New Roman"/>
      <w:sz w:val="21"/>
    </w:rPr>
  </w:style>
  <w:style w:type="paragraph" w:customStyle="1" w:styleId="afb">
    <w:name w:val="标准文件_正文英文图标题"/>
    <w:next w:val="afffff"/>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c">
    <w:name w:val="发布部门"/>
    <w:next w:val="afffff"/>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pPr>
      <w:spacing w:before="180" w:line="180" w:lineRule="exact"/>
      <w:jc w:val="center"/>
    </w:pPr>
    <w:rPr>
      <w:rFonts w:ascii="宋体" w:hAnsi="Times New Roman"/>
      <w:sz w:val="21"/>
    </w:rPr>
  </w:style>
  <w:style w:type="paragraph" w:customStyle="1" w:styleId="afffffff1">
    <w:name w:val="封面标准文稿类别"/>
    <w:qFormat/>
    <w:pPr>
      <w:spacing w:before="440" w:line="400" w:lineRule="exact"/>
      <w:jc w:val="center"/>
    </w:pPr>
    <w:rPr>
      <w:rFonts w:ascii="宋体" w:hAnsi="Times New Roman"/>
      <w:sz w:val="24"/>
    </w:rPr>
  </w:style>
  <w:style w:type="paragraph" w:customStyle="1" w:styleId="afffffff2">
    <w:name w:val="封面标准英文名称"/>
    <w:pPr>
      <w:widowControl w:val="0"/>
      <w:spacing w:line="360" w:lineRule="exact"/>
      <w:jc w:val="center"/>
    </w:pPr>
    <w:rPr>
      <w:rFonts w:ascii="Times New Roman" w:hAnsi="Times New Roman"/>
      <w:sz w:val="28"/>
    </w:rPr>
  </w:style>
  <w:style w:type="paragraph" w:customStyle="1" w:styleId="afffffff3">
    <w:name w:val="封面一致性程度标识"/>
    <w:pPr>
      <w:spacing w:before="440" w:line="440" w:lineRule="exact"/>
      <w:jc w:val="center"/>
    </w:pPr>
    <w:rPr>
      <w:rFonts w:ascii="Times New Roman" w:hAnsi="Times New Roman"/>
      <w:sz w:val="28"/>
    </w:rPr>
  </w:style>
  <w:style w:type="paragraph" w:customStyle="1" w:styleId="afffffff4">
    <w:name w:val="封面正文"/>
    <w:pPr>
      <w:jc w:val="both"/>
    </w:pPr>
    <w:rPr>
      <w:rFonts w:ascii="Times New Roman" w:hAnsi="Times New Roman"/>
    </w:rPr>
  </w:style>
  <w:style w:type="paragraph" w:customStyle="1" w:styleId="afffffff5">
    <w:name w:val="附录二级无标题条"/>
    <w:basedOn w:val="afff5"/>
    <w:next w:val="affff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pPr>
      <w:outlineLvl w:val="4"/>
    </w:pPr>
  </w:style>
  <w:style w:type="paragraph" w:customStyle="1" w:styleId="afffffff7">
    <w:name w:val="附录四级无标题条"/>
    <w:basedOn w:val="afffffff6"/>
    <w:next w:val="afffff"/>
    <w:pPr>
      <w:outlineLvl w:val="5"/>
    </w:pPr>
  </w:style>
  <w:style w:type="paragraph" w:customStyle="1" w:styleId="afffffff8">
    <w:name w:val="附录图"/>
    <w:next w:val="afffff"/>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9">
    <w:name w:val="附录五级无标题条"/>
    <w:basedOn w:val="afffffff7"/>
    <w:next w:val="afffff"/>
    <w:pPr>
      <w:outlineLvl w:val="6"/>
    </w:pPr>
  </w:style>
  <w:style w:type="paragraph" w:customStyle="1" w:styleId="afffffffa">
    <w:name w:val="附录性质"/>
    <w:basedOn w:val="afff5"/>
    <w:qFormat/>
    <w:pPr>
      <w:widowControl/>
      <w:adjustRightInd/>
      <w:jc w:val="center"/>
    </w:pPr>
    <w:rPr>
      <w:rFonts w:ascii="黑体" w:eastAsia="黑体"/>
    </w:rPr>
  </w:style>
  <w:style w:type="paragraph" w:customStyle="1" w:styleId="afffffffb">
    <w:name w:val="附录一级无标题条"/>
    <w:basedOn w:val="affffff1"/>
    <w:next w:val="afffff"/>
    <w:pPr>
      <w:autoSpaceDN w:val="0"/>
      <w:outlineLvl w:val="2"/>
    </w:pPr>
    <w:rPr>
      <w:rFonts w:ascii="宋体" w:eastAsia="宋体" w:hAnsi="宋体"/>
    </w:rPr>
  </w:style>
  <w:style w:type="character" w:customStyle="1" w:styleId="afffffffc">
    <w:name w:val="个人答复风格"/>
    <w:rPr>
      <w:rFonts w:ascii="Arial" w:eastAsia="宋体" w:hAnsi="Arial" w:cs="Arial"/>
      <w:color w:val="auto"/>
      <w:spacing w:val="0"/>
      <w:sz w:val="20"/>
    </w:rPr>
  </w:style>
  <w:style w:type="character" w:customStyle="1" w:styleId="afffffffd">
    <w:name w:val="个人撰写风格"/>
    <w:rPr>
      <w:rFonts w:ascii="Arial" w:eastAsia="宋体" w:hAnsi="Arial" w:cs="Arial"/>
      <w:color w:val="auto"/>
      <w:spacing w:val="0"/>
      <w:sz w:val="20"/>
    </w:rPr>
  </w:style>
  <w:style w:type="paragraph" w:customStyle="1" w:styleId="afffffffe">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
    <w:name w:val="列项·"/>
    <w:basedOn w:val="afffff"/>
    <w:pPr>
      <w:tabs>
        <w:tab w:val="left" w:pos="840"/>
      </w:tabs>
    </w:pPr>
  </w:style>
  <w:style w:type="paragraph" w:customStyle="1" w:styleId="affffffff0">
    <w:name w:val="目次、索引正文"/>
    <w:pPr>
      <w:spacing w:line="320" w:lineRule="exact"/>
      <w:jc w:val="both"/>
    </w:pPr>
    <w:rPr>
      <w:rFonts w:ascii="宋体" w:hAnsi="Times New Roman"/>
      <w:sz w:val="21"/>
    </w:rPr>
  </w:style>
  <w:style w:type="paragraph" w:customStyle="1" w:styleId="210">
    <w:name w:val="目录 21"/>
    <w:basedOn w:val="afff5"/>
    <w:next w:val="afff5"/>
    <w:autoRedefine/>
    <w:semiHidden/>
    <w:pPr>
      <w:adjustRightInd/>
      <w:spacing w:line="240" w:lineRule="auto"/>
      <w:jc w:val="left"/>
    </w:pPr>
    <w:rPr>
      <w:bCs/>
      <w:iCs/>
    </w:rPr>
  </w:style>
  <w:style w:type="paragraph" w:customStyle="1" w:styleId="31">
    <w:name w:val="目录 31"/>
    <w:basedOn w:val="afff5"/>
    <w:next w:val="afff5"/>
    <w:autoRedefine/>
    <w:semiHidden/>
    <w:pPr>
      <w:spacing w:line="240" w:lineRule="auto"/>
    </w:pPr>
    <w:rPr>
      <w:rFonts w:ascii="宋体" w:hAnsi="宋体"/>
      <w:iCs/>
    </w:rPr>
  </w:style>
  <w:style w:type="paragraph" w:customStyle="1" w:styleId="41">
    <w:name w:val="目录 41"/>
    <w:basedOn w:val="afff5"/>
    <w:next w:val="afff5"/>
    <w:autoRedefine/>
    <w:semiHidden/>
    <w:pPr>
      <w:adjustRightInd/>
      <w:spacing w:line="240" w:lineRule="auto"/>
      <w:jc w:val="left"/>
    </w:pPr>
  </w:style>
  <w:style w:type="paragraph" w:customStyle="1" w:styleId="51">
    <w:name w:val="目录 51"/>
    <w:basedOn w:val="afff5"/>
    <w:next w:val="afff5"/>
    <w:autoRedefine/>
    <w:semiHidden/>
    <w:pPr>
      <w:spacing w:line="240" w:lineRule="auto"/>
    </w:pPr>
    <w:rPr>
      <w:rFonts w:ascii="宋体" w:hAnsi="宋体"/>
    </w:rPr>
  </w:style>
  <w:style w:type="paragraph" w:customStyle="1" w:styleId="61">
    <w:name w:val="目录 61"/>
    <w:basedOn w:val="afff5"/>
    <w:next w:val="afff5"/>
    <w:autoRedefine/>
    <w:semiHidden/>
    <w:pPr>
      <w:adjustRightInd/>
      <w:spacing w:line="240" w:lineRule="auto"/>
      <w:jc w:val="left"/>
    </w:pPr>
  </w:style>
  <w:style w:type="paragraph" w:customStyle="1" w:styleId="71">
    <w:name w:val="目录 71"/>
    <w:basedOn w:val="61"/>
    <w:autoRedefine/>
    <w:semiHidden/>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pPr>
      <w:ind w:left="1680"/>
    </w:pPr>
  </w:style>
  <w:style w:type="paragraph" w:customStyle="1" w:styleId="affffffff1">
    <w:name w:val="其他标准称谓"/>
    <w:pPr>
      <w:spacing w:line="0" w:lineRule="atLeast"/>
      <w:jc w:val="distribute"/>
    </w:pPr>
    <w:rPr>
      <w:rFonts w:ascii="黑体" w:eastAsia="黑体" w:hAnsi="宋体"/>
      <w:sz w:val="52"/>
    </w:rPr>
  </w:style>
  <w:style w:type="paragraph" w:customStyle="1" w:styleId="affffffff2">
    <w:name w:val="其他发布部门"/>
    <w:basedOn w:val="affffffc"/>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3">
    <w:name w:val="实施日期"/>
    <w:basedOn w:val="affffffd"/>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4">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6">
    <w:name w:val="注:后续"/>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pPr>
      <w:ind w:leftChars="0" w:left="1406" w:firstLineChars="0" w:hanging="499"/>
    </w:pPr>
  </w:style>
  <w:style w:type="paragraph" w:customStyle="1" w:styleId="affffffff8">
    <w:name w:val="标准文件_一级无标题"/>
    <w:basedOn w:val="affd"/>
    <w:qFormat/>
    <w:pPr>
      <w:spacing w:beforeLines="0" w:afterLines="0"/>
      <w:outlineLvl w:val="9"/>
    </w:pPr>
    <w:rPr>
      <w:rFonts w:ascii="宋体" w:eastAsia="宋体"/>
    </w:rPr>
  </w:style>
  <w:style w:type="paragraph" w:customStyle="1" w:styleId="affffffff9">
    <w:name w:val="标准文件_五级无标题"/>
    <w:basedOn w:val="afff1"/>
    <w:qFormat/>
    <w:pPr>
      <w:spacing w:beforeLines="0" w:afterLines="0"/>
      <w:outlineLvl w:val="9"/>
    </w:pPr>
    <w:rPr>
      <w:rFonts w:ascii="宋体" w:eastAsia="宋体"/>
    </w:rPr>
  </w:style>
  <w:style w:type="paragraph" w:customStyle="1" w:styleId="affffffffa">
    <w:name w:val="标准文件_三级无标题"/>
    <w:basedOn w:val="afff"/>
    <w:qFormat/>
    <w:pPr>
      <w:spacing w:beforeLines="0" w:afterLines="0"/>
      <w:outlineLvl w:val="9"/>
    </w:pPr>
    <w:rPr>
      <w:rFonts w:ascii="宋体" w:eastAsia="宋体"/>
    </w:rPr>
  </w:style>
  <w:style w:type="paragraph" w:customStyle="1" w:styleId="affffffffb">
    <w:name w:val="标准文件_二级无标题"/>
    <w:basedOn w:val="affe"/>
    <w:qFormat/>
    <w:pPr>
      <w:spacing w:beforeLines="0" w:afterLines="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
    <w:pPr>
      <w:numPr>
        <w:numId w:val="23"/>
      </w:numPr>
      <w:ind w:firstLineChars="0" w:firstLine="0"/>
    </w:pPr>
    <w:rPr>
      <w:rFonts w:ascii="Times New Roman" w:cs="Arial"/>
      <w:szCs w:val="28"/>
    </w:rPr>
  </w:style>
  <w:style w:type="paragraph" w:customStyle="1" w:styleId="ae">
    <w:name w:val="标准文件_小写罗马数字编号列项"/>
    <w:basedOn w:val="afffff"/>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pPr>
      <w:widowControl w:val="0"/>
      <w:numPr>
        <w:numId w:val="28"/>
      </w:numPr>
      <w:jc w:val="both"/>
    </w:pPr>
    <w:rPr>
      <w:rFonts w:ascii="宋体" w:hAnsi="Times New Roman"/>
      <w:sz w:val="18"/>
      <w:szCs w:val="18"/>
    </w:rPr>
  </w:style>
  <w:style w:type="paragraph" w:customStyle="1" w:styleId="afffffffff4">
    <w:name w:val="标准文件_示例内容"/>
    <w:basedOn w:val="afffff"/>
    <w:qFormat/>
    <w:pPr>
      <w:ind w:firstLine="420"/>
    </w:pPr>
    <w:rPr>
      <w:sz w:val="18"/>
    </w:rPr>
  </w:style>
  <w:style w:type="paragraph" w:customStyle="1" w:styleId="afa">
    <w:name w:val="标准文件_示例×："/>
    <w:basedOn w:val="afff5"/>
    <w:next w:val="afffffffff4"/>
    <w:qFormat/>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rPr>
      <w:color w:val="808080"/>
    </w:rPr>
  </w:style>
  <w:style w:type="paragraph" w:customStyle="1" w:styleId="2">
    <w:name w:val="标准文件_二级项2"/>
    <w:basedOn w:val="afffff"/>
    <w:qFormat/>
    <w:pPr>
      <w:numPr>
        <w:ilvl w:val="1"/>
        <w:numId w:val="21"/>
      </w:numPr>
      <w:ind w:firstLineChars="0" w:firstLine="0"/>
    </w:pPr>
  </w:style>
  <w:style w:type="paragraph" w:customStyle="1" w:styleId="21">
    <w:name w:val="标准文件_三级项2"/>
    <w:basedOn w:val="afffff"/>
    <w:qFormat/>
    <w:pPr>
      <w:numPr>
        <w:numId w:val="30"/>
      </w:numPr>
      <w:spacing w:line="300" w:lineRule="exact"/>
      <w:ind w:firstLineChars="0"/>
    </w:pPr>
    <w:rPr>
      <w:rFonts w:ascii="Times New Roman"/>
    </w:rPr>
  </w:style>
  <w:style w:type="paragraph" w:customStyle="1" w:styleId="20">
    <w:name w:val="标准文件_一级项2"/>
    <w:basedOn w:val="afffff"/>
    <w:qFormat/>
    <w:pPr>
      <w:numPr>
        <w:numId w:val="31"/>
      </w:numPr>
      <w:spacing w:line="300" w:lineRule="exact"/>
      <w:ind w:firstLineChars="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pPr>
      <w:framePr w:w="3997" w:h="471" w:hRule="exact" w:hSpace="0" w:vSpace="181" w:wrap="around" w:vAnchor="page" w:hAnchor="page" w:x="1419" w:y="14097"/>
    </w:pPr>
  </w:style>
  <w:style w:type="paragraph" w:customStyle="1" w:styleId="afffffffffb">
    <w:name w:val="其他实施日期"/>
    <w:basedOn w:val="affffffff3"/>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afterLines="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7"/>
    <w:link w:val="X0"/>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afterLines="0" w:line="276" w:lineRule="auto"/>
      <w:outlineLvl w:val="9"/>
    </w:pPr>
    <w:rPr>
      <w:rFonts w:ascii="宋体" w:eastAsia="宋体"/>
    </w:rPr>
  </w:style>
  <w:style w:type="paragraph" w:customStyle="1" w:styleId="affffffffff3">
    <w:name w:val="标准文件_附录二级无标题"/>
    <w:basedOn w:val="aff5"/>
    <w:pPr>
      <w:spacing w:beforeLines="0" w:afterLines="0" w:line="276" w:lineRule="auto"/>
      <w:outlineLvl w:val="9"/>
    </w:pPr>
    <w:rPr>
      <w:rFonts w:ascii="宋体" w:eastAsia="宋体"/>
    </w:rPr>
  </w:style>
  <w:style w:type="paragraph" w:customStyle="1" w:styleId="affffffffff4">
    <w:name w:val="标准文件_附录三级无标题"/>
    <w:basedOn w:val="aff6"/>
    <w:qFormat/>
    <w:pPr>
      <w:spacing w:beforeLines="0" w:afterLines="0" w:line="276" w:lineRule="auto"/>
      <w:outlineLvl w:val="9"/>
    </w:pPr>
    <w:rPr>
      <w:rFonts w:ascii="宋体" w:eastAsia="宋体"/>
    </w:rPr>
  </w:style>
  <w:style w:type="paragraph" w:customStyle="1" w:styleId="affffffffff5">
    <w:name w:val="标准文件_附录四级无标题"/>
    <w:basedOn w:val="aff7"/>
    <w:qFormat/>
    <w:pPr>
      <w:spacing w:beforeLines="0" w:afterLines="0" w:line="276" w:lineRule="auto"/>
      <w:outlineLvl w:val="9"/>
    </w:pPr>
    <w:rPr>
      <w:rFonts w:ascii="宋体" w:eastAsia="宋体"/>
    </w:rPr>
  </w:style>
  <w:style w:type="paragraph" w:customStyle="1" w:styleId="affffffffff6">
    <w:name w:val="标准文件_附录五级无标题"/>
    <w:basedOn w:val="aff8"/>
    <w:qFormat/>
    <w:pPr>
      <w:spacing w:beforeLines="0" w:afterLines="0" w:line="276" w:lineRule="auto"/>
      <w:outlineLvl w:val="9"/>
    </w:pPr>
    <w:rPr>
      <w:rFonts w:ascii="宋体" w:eastAsia="宋体"/>
    </w:rPr>
  </w:style>
  <w:style w:type="paragraph" w:customStyle="1" w:styleId="affffffffff7">
    <w:name w:val="标准文件_引言一级无标题"/>
    <w:basedOn w:val="a7"/>
    <w:next w:val="afffff"/>
    <w:qFormat/>
    <w:pPr>
      <w:spacing w:beforeLines="0" w:afterLines="0" w:line="276" w:lineRule="auto"/>
    </w:pPr>
    <w:rPr>
      <w:rFonts w:ascii="宋体" w:eastAsia="宋体"/>
    </w:rPr>
  </w:style>
  <w:style w:type="paragraph" w:customStyle="1" w:styleId="affffffffff8">
    <w:name w:val="标准文件_引言二级无标题"/>
    <w:basedOn w:val="a8"/>
    <w:next w:val="afffff"/>
    <w:qFormat/>
    <w:pPr>
      <w:spacing w:beforeLines="0" w:afterLines="0" w:line="276" w:lineRule="auto"/>
    </w:pPr>
    <w:rPr>
      <w:rFonts w:ascii="宋体" w:eastAsia="宋体"/>
    </w:rPr>
  </w:style>
  <w:style w:type="paragraph" w:customStyle="1" w:styleId="affffffffff9">
    <w:name w:val="标准文件_引言三级无标题"/>
    <w:basedOn w:val="a9"/>
    <w:qFormat/>
    <w:pPr>
      <w:spacing w:beforeLines="0" w:afterLines="0" w:line="276" w:lineRule="auto"/>
    </w:pPr>
    <w:rPr>
      <w:rFonts w:ascii="宋体" w:eastAsia="宋体"/>
    </w:rPr>
  </w:style>
  <w:style w:type="paragraph" w:customStyle="1" w:styleId="affffffffffa">
    <w:name w:val="标准文件_引言四级无标题"/>
    <w:basedOn w:val="aa"/>
    <w:next w:val="afffff"/>
    <w:qFormat/>
    <w:pPr>
      <w:spacing w:beforeLines="0" w:afterLines="0" w:line="276" w:lineRule="auto"/>
    </w:pPr>
    <w:rPr>
      <w:rFonts w:ascii="宋体" w:eastAsia="宋体"/>
    </w:rPr>
  </w:style>
  <w:style w:type="paragraph" w:customStyle="1" w:styleId="affffffffffb">
    <w:name w:val="标准文件_引言五级无标题"/>
    <w:basedOn w:val="ab"/>
    <w:next w:val="afffff"/>
    <w:qFormat/>
    <w:pPr>
      <w:spacing w:beforeLines="0" w:afterLines="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3">
    <w:name w:val="发布"/>
    <w:basedOn w:val="afff6"/>
    <w:rPr>
      <w:rFonts w:ascii="黑体" w:eastAsia="黑体"/>
      <w:spacing w:val="85"/>
      <w:w w:val="100"/>
      <w:position w:val="3"/>
      <w:sz w:val="28"/>
      <w:szCs w:val="28"/>
    </w:rPr>
  </w:style>
  <w:style w:type="character" w:customStyle="1" w:styleId="Char">
    <w:name w:val="文档结构图 Char"/>
    <w:basedOn w:val="afff6"/>
    <w:link w:val="afffa"/>
    <w:uiPriority w:val="99"/>
    <w:semiHidden/>
    <w:rPr>
      <w:rFonts w:ascii="宋体"/>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uiPriority="0"/>
    <w:lsdException w:name="toc 9" w:uiPriority="0"/>
    <w:lsdException w:name="Normal Indent" w:semiHidden="0" w:uiPriority="0" w:unhideWhenUsed="0"/>
    <w:lsdException w:name="footnote text" w:uiPriority="0" w:unhideWhenUsed="0"/>
    <w:lsdException w:name="header" w:semiHidden="0" w:unhideWhenUsed="0" w:qFormat="1"/>
    <w:lsdException w:name="footer" w:semiHidden="0" w:unhideWhenUsed="0" w:qFormat="1"/>
    <w:lsdException w:name="caption" w:uiPriority="35" w:qFormat="1"/>
    <w:lsdException w:name="table of figures" w:uiPriority="0" w:unhideWhenUsed="0"/>
    <w:lsdException w:name="footnote reference" w:uiPriority="0" w:unhideWhenUsed="0"/>
    <w:lsdException w:name="page number" w:semiHidden="0" w:uiPriority="0" w:unhideWhenUsed="0"/>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Document Map"/>
    <w:basedOn w:val="afff5"/>
    <w:link w:val="Char"/>
    <w:uiPriority w:val="99"/>
    <w:semiHidden/>
    <w:unhideWhenUsed/>
    <w:rPr>
      <w:rFonts w:ascii="宋体"/>
      <w:sz w:val="18"/>
      <w:szCs w:val="18"/>
    </w:rPr>
  </w:style>
  <w:style w:type="paragraph" w:styleId="afffb">
    <w:name w:val="Body Text"/>
    <w:basedOn w:val="afff5"/>
    <w:link w:val="Char0"/>
    <w:qFormat/>
    <w:pPr>
      <w:spacing w:after="120"/>
    </w:pPr>
  </w:style>
  <w:style w:type="paragraph" w:styleId="50">
    <w:name w:val="toc 5"/>
    <w:basedOn w:val="afff5"/>
    <w:next w:val="afff5"/>
    <w:autoRedefine/>
    <w:uiPriority w:val="39"/>
    <w:unhideWhenUsed/>
    <w:pPr>
      <w:ind w:left="839"/>
    </w:pPr>
    <w:rPr>
      <w:rFonts w:ascii="宋体"/>
    </w:rPr>
  </w:style>
  <w:style w:type="paragraph" w:styleId="30">
    <w:name w:val="toc 3"/>
    <w:basedOn w:val="afff5"/>
    <w:next w:val="afff5"/>
    <w:autoRedefine/>
    <w:uiPriority w:val="39"/>
    <w:unhideWhenUsed/>
    <w:pPr>
      <w:spacing w:line="300" w:lineRule="exact"/>
      <w:ind w:left="420"/>
    </w:pPr>
    <w:rPr>
      <w:rFonts w:ascii="宋体"/>
    </w:rPr>
  </w:style>
  <w:style w:type="paragraph" w:styleId="afffc">
    <w:name w:val="Balloon Text"/>
    <w:basedOn w:val="afff5"/>
    <w:link w:val="Char1"/>
    <w:uiPriority w:val="99"/>
    <w:semiHidden/>
    <w:unhideWhenUsed/>
    <w:qFormat/>
    <w:rPr>
      <w:sz w:val="18"/>
      <w:szCs w:val="18"/>
    </w:rPr>
  </w:style>
  <w:style w:type="paragraph" w:styleId="afffd">
    <w:name w:val="footer"/>
    <w:basedOn w:val="afff5"/>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rPr>
      <w:rFonts w:ascii="宋体"/>
    </w:rPr>
  </w:style>
  <w:style w:type="paragraph" w:styleId="40">
    <w:name w:val="toc 4"/>
    <w:basedOn w:val="afff5"/>
    <w:next w:val="afff5"/>
    <w:autoRedefine/>
    <w:uiPriority w:val="39"/>
    <w:unhideWhenUsed/>
    <w:pPr>
      <w:tabs>
        <w:tab w:val="right" w:leader="dot" w:pos="9344"/>
      </w:tabs>
      <w:spacing w:line="300" w:lineRule="exact"/>
      <w:ind w:left="629"/>
    </w:pPr>
    <w:rPr>
      <w:rFonts w:ascii="宋体"/>
    </w:rPr>
  </w:style>
  <w:style w:type="paragraph" w:styleId="affff">
    <w:name w:val="footnote text"/>
    <w:basedOn w:val="afff5"/>
    <w:next w:val="afff5"/>
    <w:link w:val="Char4"/>
    <w:semiHidden/>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pPr>
      <w:spacing w:line="300" w:lineRule="exact"/>
      <w:ind w:left="1049"/>
    </w:pPr>
    <w:rPr>
      <w:rFonts w:ascii="宋体"/>
    </w:rPr>
  </w:style>
  <w:style w:type="paragraph" w:styleId="affff0">
    <w:name w:val="table of figures"/>
    <w:basedOn w:val="afff5"/>
    <w:next w:val="afff5"/>
    <w:semiHidden/>
    <w:pPr>
      <w:adjustRightInd/>
      <w:spacing w:line="240" w:lineRule="auto"/>
      <w:jc w:val="left"/>
    </w:pPr>
    <w:rPr>
      <w:szCs w:val="24"/>
    </w:rPr>
  </w:style>
  <w:style w:type="paragraph" w:styleId="23">
    <w:name w:val="toc 2"/>
    <w:basedOn w:val="afff5"/>
    <w:next w:val="afff5"/>
    <w:autoRedefine/>
    <w:uiPriority w:val="39"/>
    <w:unhideWhenUsed/>
    <w:pPr>
      <w:tabs>
        <w:tab w:val="right" w:leader="dot" w:pos="9344"/>
      </w:tabs>
      <w:spacing w:line="300" w:lineRule="exact"/>
      <w:ind w:left="210"/>
    </w:pPr>
    <w:rPr>
      <w:rFonts w:ascii="宋体"/>
    </w:rPr>
  </w:style>
  <w:style w:type="paragraph" w:styleId="affff1">
    <w:name w:val="Title"/>
    <w:basedOn w:val="afff5"/>
    <w:link w:val="Char5"/>
    <w:qFormat/>
    <w:pPr>
      <w:spacing w:before="240" w:after="60"/>
      <w:jc w:val="center"/>
      <w:outlineLvl w:val="0"/>
    </w:pPr>
    <w:rPr>
      <w:rFonts w:ascii="Arial" w:hAnsi="Arial" w:cs="Arial"/>
      <w:b/>
      <w:bCs/>
      <w:sz w:val="32"/>
      <w:szCs w:val="32"/>
    </w:rPr>
  </w:style>
  <w:style w:type="table" w:styleId="affff2">
    <w:name w:val="Table Grid"/>
    <w:basedOn w:val="afff7"/>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uiPriority w:val="22"/>
    <w:qFormat/>
    <w:rPr>
      <w:b/>
      <w:bCs/>
    </w:rPr>
  </w:style>
  <w:style w:type="character" w:styleId="affff4">
    <w:name w:val="page number"/>
    <w:rPr>
      <w:rFonts w:ascii="宋体" w:eastAsia="宋体" w:hAnsi="Times New Roman"/>
      <w:sz w:val="18"/>
    </w:rPr>
  </w:style>
  <w:style w:type="character" w:styleId="affff5">
    <w:name w:val="Emphasis"/>
    <w:uiPriority w:val="20"/>
    <w:qFormat/>
    <w:rPr>
      <w:i/>
      <w:iCs/>
    </w:rPr>
  </w:style>
  <w:style w:type="character" w:styleId="affff6">
    <w:name w:val="Hyperlink"/>
    <w:uiPriority w:val="99"/>
    <w:rPr>
      <w:rFonts w:ascii="宋体" w:eastAsia="宋体" w:hAnsi="Times New Roman"/>
      <w:color w:val="auto"/>
      <w:spacing w:val="0"/>
      <w:w w:val="100"/>
      <w:position w:val="0"/>
      <w:sz w:val="21"/>
      <w:u w:val="none"/>
      <w:vertAlign w:val="baseline"/>
    </w:rPr>
  </w:style>
  <w:style w:type="character" w:styleId="affff7">
    <w:name w:val="footnote reference"/>
    <w:semiHidden/>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3">
    <w:name w:val="页眉 Char"/>
    <w:link w:val="afffe"/>
    <w:uiPriority w:val="99"/>
    <w:qFormat/>
    <w:rPr>
      <w:kern w:val="2"/>
      <w:sz w:val="18"/>
      <w:szCs w:val="18"/>
    </w:rPr>
  </w:style>
  <w:style w:type="character" w:customStyle="1" w:styleId="Char2">
    <w:name w:val="页脚 Char"/>
    <w:link w:val="afffd"/>
    <w:uiPriority w:val="99"/>
    <w:qFormat/>
    <w:rPr>
      <w:rFonts w:ascii="宋体"/>
      <w:kern w:val="2"/>
      <w:sz w:val="18"/>
      <w:szCs w:val="18"/>
    </w:rPr>
  </w:style>
  <w:style w:type="character" w:customStyle="1" w:styleId="Char1">
    <w:name w:val="批注框文本 Char"/>
    <w:link w:val="afffc"/>
    <w:uiPriority w:val="99"/>
    <w:semiHidden/>
    <w:qFormat/>
    <w:rPr>
      <w:kern w:val="2"/>
      <w:sz w:val="18"/>
      <w:szCs w:val="18"/>
    </w:rPr>
  </w:style>
  <w:style w:type="paragraph" w:styleId="affff8">
    <w:name w:val="Quote"/>
    <w:basedOn w:val="afff5"/>
    <w:next w:val="afff5"/>
    <w:link w:val="Char6"/>
    <w:uiPriority w:val="29"/>
    <w:qFormat/>
    <w:rPr>
      <w:i/>
      <w:iCs/>
      <w:color w:val="000000"/>
    </w:rPr>
  </w:style>
  <w:style w:type="character" w:customStyle="1" w:styleId="Char6">
    <w:name w:val="引用 Char"/>
    <w:link w:val="affff8"/>
    <w:uiPriority w:val="29"/>
    <w:qFormat/>
    <w:rPr>
      <w:i/>
      <w:iCs/>
      <w:color w:val="000000"/>
      <w:kern w:val="2"/>
      <w:sz w:val="21"/>
      <w:szCs w:val="21"/>
    </w:rPr>
  </w:style>
  <w:style w:type="character" w:customStyle="1" w:styleId="Char5">
    <w:name w:val="标题 Char"/>
    <w:link w:val="affff1"/>
    <w:qFormat/>
    <w:rPr>
      <w:rFonts w:ascii="Arial" w:hAnsi="Arial" w:cs="Arial"/>
      <w:b/>
      <w:bCs/>
      <w:kern w:val="2"/>
      <w:sz w:val="32"/>
      <w:szCs w:val="32"/>
    </w:rPr>
  </w:style>
  <w:style w:type="paragraph" w:customStyle="1" w:styleId="affff9">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qFormat/>
    <w:pPr>
      <w:ind w:left="198"/>
    </w:pPr>
    <w:rPr>
      <w:rFonts w:ascii="宋体" w:hAnsi="Times New Roman"/>
      <w:sz w:val="18"/>
    </w:rPr>
  </w:style>
  <w:style w:type="paragraph" w:customStyle="1" w:styleId="affffc">
    <w:name w:val="标准文件_页脚奇数页"/>
    <w:qFormat/>
    <w:pPr>
      <w:ind w:right="227"/>
      <w:jc w:val="right"/>
    </w:pPr>
    <w:rPr>
      <w:rFonts w:ascii="宋体" w:hAnsi="Times New Roman"/>
      <w:sz w:val="18"/>
    </w:rPr>
  </w:style>
  <w:style w:type="paragraph" w:customStyle="1" w:styleId="affffd">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e">
    <w:name w:val="标准文件_标准正文"/>
    <w:basedOn w:val="afff5"/>
    <w:next w:val="afffff"/>
    <w:qFormat/>
    <w:pPr>
      <w:snapToGrid w:val="0"/>
      <w:ind w:firstLineChars="200" w:firstLine="200"/>
    </w:pPr>
    <w:rPr>
      <w:kern w:val="0"/>
    </w:rPr>
  </w:style>
  <w:style w:type="paragraph" w:customStyle="1" w:styleId="afffff">
    <w:name w:val="标准文件_段"/>
    <w:link w:val="Char7"/>
    <w:qFormat/>
    <w:pPr>
      <w:autoSpaceDE w:val="0"/>
      <w:autoSpaceDN w:val="0"/>
      <w:ind w:firstLineChars="200" w:firstLine="200"/>
      <w:jc w:val="both"/>
    </w:pPr>
    <w:rPr>
      <w:rFonts w:ascii="宋体" w:hAnsi="Times New Roman"/>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5"/>
    <w:qFormat/>
    <w:pPr>
      <w:jc w:val="center"/>
    </w:pPr>
    <w:rPr>
      <w:rFonts w:ascii="黑体" w:eastAsia="黑体"/>
      <w:kern w:val="0"/>
      <w:sz w:val="44"/>
    </w:rPr>
  </w:style>
  <w:style w:type="paragraph" w:customStyle="1" w:styleId="afffff2">
    <w:name w:val="标准文件_标准代替"/>
    <w:basedOn w:val="afff5"/>
    <w:next w:val="afff5"/>
    <w:qFormat/>
    <w:pPr>
      <w:spacing w:line="310" w:lineRule="exact"/>
      <w:jc w:val="right"/>
    </w:pPr>
    <w:rPr>
      <w:rFonts w:ascii="宋体" w:hAnsi="宋体"/>
      <w:kern w:val="0"/>
    </w:rPr>
  </w:style>
  <w:style w:type="paragraph" w:customStyle="1" w:styleId="afffff3">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qFormat/>
    <w:pPr>
      <w:jc w:val="left"/>
    </w:pPr>
  </w:style>
  <w:style w:type="paragraph" w:customStyle="1" w:styleId="afffff6">
    <w:name w:val="标准文件_参考文献标题"/>
    <w:basedOn w:val="afff5"/>
    <w:next w:val="afff5"/>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5"/>
    <w:next w:val="afffff2"/>
    <w:qFormat/>
    <w:pPr>
      <w:spacing w:line="310" w:lineRule="exact"/>
      <w:jc w:val="right"/>
    </w:pPr>
    <w:rPr>
      <w:rFonts w:ascii="黑体" w:eastAsia="黑体"/>
      <w:kern w:val="0"/>
      <w:sz w:val="28"/>
    </w:rPr>
  </w:style>
  <w:style w:type="paragraph" w:customStyle="1" w:styleId="afffff9">
    <w:name w:val="标准文件_封面标准分类号"/>
    <w:basedOn w:val="afff5"/>
    <w:qFormat/>
    <w:rPr>
      <w:rFonts w:ascii="黑体" w:eastAsia="黑体"/>
      <w:b/>
      <w:kern w:val="0"/>
      <w:sz w:val="28"/>
    </w:rPr>
  </w:style>
  <w:style w:type="paragraph" w:customStyle="1" w:styleId="afffffa">
    <w:name w:val="标准文件_封面标准名称"/>
    <w:basedOn w:val="afff5"/>
    <w:qFormat/>
    <w:pPr>
      <w:spacing w:line="240" w:lineRule="auto"/>
      <w:jc w:val="center"/>
    </w:pPr>
    <w:rPr>
      <w:rFonts w:ascii="黑体" w:eastAsia="黑体"/>
      <w:kern w:val="0"/>
      <w:sz w:val="52"/>
    </w:rPr>
  </w:style>
  <w:style w:type="paragraph" w:customStyle="1" w:styleId="afffffb">
    <w:name w:val="标准文件_封面标准英文名称"/>
    <w:basedOn w:val="afff5"/>
    <w:qFormat/>
    <w:pPr>
      <w:spacing w:line="240" w:lineRule="auto"/>
      <w:jc w:val="center"/>
    </w:pPr>
    <w:rPr>
      <w:rFonts w:ascii="黑体" w:eastAsia="黑体"/>
      <w:b/>
      <w:sz w:val="28"/>
    </w:rPr>
  </w:style>
  <w:style w:type="paragraph" w:customStyle="1" w:styleId="afffffc">
    <w:name w:val="标准文件_封面发布日期"/>
    <w:basedOn w:val="afff5"/>
    <w:qFormat/>
    <w:pPr>
      <w:spacing w:line="310" w:lineRule="exact"/>
    </w:pPr>
    <w:rPr>
      <w:rFonts w:ascii="黑体" w:eastAsia="黑体"/>
      <w:kern w:val="0"/>
      <w:sz w:val="28"/>
    </w:rPr>
  </w:style>
  <w:style w:type="paragraph" w:customStyle="1" w:styleId="afffffd">
    <w:name w:val="标准文件_封面密级"/>
    <w:basedOn w:val="afff5"/>
    <w:qFormat/>
    <w:rPr>
      <w:rFonts w:eastAsia="黑体"/>
      <w:sz w:val="32"/>
    </w:rPr>
  </w:style>
  <w:style w:type="paragraph" w:customStyle="1" w:styleId="afffffe">
    <w:name w:val="标准文件_封面实施日期"/>
    <w:basedOn w:val="afff5"/>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qFormat/>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f">
    <w:name w:val="标准文件_附录表标题"/>
    <w:next w:val="afffff"/>
    <w:qFormat/>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f"/>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
    <w:qFormat/>
    <w:pPr>
      <w:numPr>
        <w:ilvl w:val="1"/>
        <w:numId w:val="6"/>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f"/>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0">
    <w:name w:val="正文文本 Char"/>
    <w:link w:val="afffb"/>
    <w:qFormat/>
    <w:rPr>
      <w:kern w:val="2"/>
      <w:sz w:val="21"/>
      <w:szCs w:val="21"/>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3">
    <w:name w:val="标准文件_目次、标准名称标题"/>
    <w:basedOn w:val="a6"/>
    <w:next w:val="afffff"/>
    <w:qFormat/>
    <w:pPr>
      <w:spacing w:line="460" w:lineRule="exact"/>
      <w:ind w:left="0" w:firstLine="0"/>
    </w:pPr>
  </w:style>
  <w:style w:type="paragraph" w:customStyle="1" w:styleId="affffff4">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
    <w:qFormat/>
    <w:pPr>
      <w:widowControl w:val="0"/>
      <w:numPr>
        <w:ilvl w:val="5"/>
        <w:numId w:val="2"/>
      </w:numPr>
      <w:spacing w:beforeLines="50" w:afterLines="50"/>
      <w:jc w:val="both"/>
      <w:outlineLvl w:val="4"/>
    </w:pPr>
    <w:rPr>
      <w:rFonts w:ascii="黑体" w:eastAsia="黑体" w:hAnsi="Times New Roman"/>
      <w:sz w:val="21"/>
    </w:rPr>
  </w:style>
  <w:style w:type="character" w:customStyle="1" w:styleId="Char4">
    <w:name w:val="脚注文本 Char"/>
    <w:link w:val="affff"/>
    <w:semiHidden/>
    <w:qFormat/>
    <w:rPr>
      <w:rFonts w:ascii="宋体"/>
      <w:kern w:val="2"/>
      <w:sz w:val="18"/>
      <w:szCs w:val="18"/>
    </w:rPr>
  </w:style>
  <w:style w:type="paragraph" w:customStyle="1" w:styleId="affffff6">
    <w:name w:val="标准文件_条文脚注"/>
    <w:basedOn w:val="affff"/>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pPr>
      <w:numPr>
        <w:numId w:val="12"/>
      </w:numPr>
      <w:spacing w:line="240" w:lineRule="auto"/>
      <w:jc w:val="left"/>
    </w:pPr>
    <w:rPr>
      <w:rFonts w:ascii="宋体" w:hAnsi="宋体"/>
      <w:sz w:val="18"/>
    </w:rPr>
  </w:style>
  <w:style w:type="character" w:customStyle="1" w:styleId="affffff7">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
    <w:pPr>
      <w:numPr>
        <w:ilvl w:val="2"/>
      </w:numPr>
      <w:spacing w:beforeLines="50" w:afterLines="50"/>
      <w:outlineLvl w:val="1"/>
    </w:pPr>
  </w:style>
  <w:style w:type="paragraph" w:customStyle="1" w:styleId="affffff8">
    <w:name w:val="标准文件_一致程度"/>
    <w:basedOn w:val="afff5"/>
    <w:pPr>
      <w:spacing w:line="440" w:lineRule="exact"/>
      <w:jc w:val="center"/>
    </w:pPr>
    <w:rPr>
      <w:sz w:val="28"/>
    </w:rPr>
  </w:style>
  <w:style w:type="paragraph" w:customStyle="1" w:styleId="affffff9">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f"/>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pPr>
      <w:numPr>
        <w:numId w:val="16"/>
      </w:numPr>
      <w:tabs>
        <w:tab w:val="left" w:pos="0"/>
      </w:tabs>
      <w:spacing w:beforeLines="50" w:afterLines="50"/>
      <w:jc w:val="center"/>
    </w:pPr>
    <w:rPr>
      <w:rFonts w:ascii="黑体" w:eastAsia="黑体" w:hAnsi="Times New Roman"/>
      <w:sz w:val="21"/>
    </w:rPr>
  </w:style>
  <w:style w:type="paragraph" w:customStyle="1" w:styleId="affffffb">
    <w:name w:val="标准文件_正文公式"/>
    <w:basedOn w:val="afff5"/>
    <w:next w:val="affffe"/>
    <w:pPr>
      <w:tabs>
        <w:tab w:val="center" w:pos="4678"/>
        <w:tab w:val="right" w:leader="middleDot" w:pos="9356"/>
      </w:tabs>
      <w:spacing w:line="240" w:lineRule="auto"/>
    </w:pPr>
    <w:rPr>
      <w:rFonts w:ascii="宋体" w:hAnsi="宋体"/>
    </w:rPr>
  </w:style>
  <w:style w:type="paragraph" w:customStyle="1" w:styleId="afd">
    <w:name w:val="标准文件_正文图标题"/>
    <w:next w:val="afffff"/>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
    <w:qFormat/>
    <w:pPr>
      <w:numPr>
        <w:numId w:val="18"/>
      </w:numPr>
      <w:jc w:val="center"/>
    </w:pPr>
    <w:rPr>
      <w:rFonts w:ascii="黑体" w:eastAsia="黑体" w:hAnsi="Times New Roman"/>
      <w:sz w:val="21"/>
    </w:rPr>
  </w:style>
  <w:style w:type="paragraph" w:customStyle="1" w:styleId="afb">
    <w:name w:val="标准文件_正文英文图标题"/>
    <w:next w:val="afffff"/>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c">
    <w:name w:val="发布部门"/>
    <w:next w:val="afffff"/>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pPr>
      <w:spacing w:before="180" w:line="180" w:lineRule="exact"/>
      <w:jc w:val="center"/>
    </w:pPr>
    <w:rPr>
      <w:rFonts w:ascii="宋体" w:hAnsi="Times New Roman"/>
      <w:sz w:val="21"/>
    </w:rPr>
  </w:style>
  <w:style w:type="paragraph" w:customStyle="1" w:styleId="afffffff1">
    <w:name w:val="封面标准文稿类别"/>
    <w:qFormat/>
    <w:pPr>
      <w:spacing w:before="440" w:line="400" w:lineRule="exact"/>
      <w:jc w:val="center"/>
    </w:pPr>
    <w:rPr>
      <w:rFonts w:ascii="宋体" w:hAnsi="Times New Roman"/>
      <w:sz w:val="24"/>
    </w:rPr>
  </w:style>
  <w:style w:type="paragraph" w:customStyle="1" w:styleId="afffffff2">
    <w:name w:val="封面标准英文名称"/>
    <w:pPr>
      <w:widowControl w:val="0"/>
      <w:spacing w:line="360" w:lineRule="exact"/>
      <w:jc w:val="center"/>
    </w:pPr>
    <w:rPr>
      <w:rFonts w:ascii="Times New Roman" w:hAnsi="Times New Roman"/>
      <w:sz w:val="28"/>
    </w:rPr>
  </w:style>
  <w:style w:type="paragraph" w:customStyle="1" w:styleId="afffffff3">
    <w:name w:val="封面一致性程度标识"/>
    <w:pPr>
      <w:spacing w:before="440" w:line="440" w:lineRule="exact"/>
      <w:jc w:val="center"/>
    </w:pPr>
    <w:rPr>
      <w:rFonts w:ascii="Times New Roman" w:hAnsi="Times New Roman"/>
      <w:sz w:val="28"/>
    </w:rPr>
  </w:style>
  <w:style w:type="paragraph" w:customStyle="1" w:styleId="afffffff4">
    <w:name w:val="封面正文"/>
    <w:pPr>
      <w:jc w:val="both"/>
    </w:pPr>
    <w:rPr>
      <w:rFonts w:ascii="Times New Roman" w:hAnsi="Times New Roman"/>
    </w:rPr>
  </w:style>
  <w:style w:type="paragraph" w:customStyle="1" w:styleId="afffffff5">
    <w:name w:val="附录二级无标题条"/>
    <w:basedOn w:val="afff5"/>
    <w:next w:val="affff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pPr>
      <w:outlineLvl w:val="4"/>
    </w:pPr>
  </w:style>
  <w:style w:type="paragraph" w:customStyle="1" w:styleId="afffffff7">
    <w:name w:val="附录四级无标题条"/>
    <w:basedOn w:val="afffffff6"/>
    <w:next w:val="afffff"/>
    <w:pPr>
      <w:outlineLvl w:val="5"/>
    </w:pPr>
  </w:style>
  <w:style w:type="paragraph" w:customStyle="1" w:styleId="afffffff8">
    <w:name w:val="附录图"/>
    <w:next w:val="afffff"/>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9">
    <w:name w:val="附录五级无标题条"/>
    <w:basedOn w:val="afffffff7"/>
    <w:next w:val="afffff"/>
    <w:pPr>
      <w:outlineLvl w:val="6"/>
    </w:pPr>
  </w:style>
  <w:style w:type="paragraph" w:customStyle="1" w:styleId="afffffffa">
    <w:name w:val="附录性质"/>
    <w:basedOn w:val="afff5"/>
    <w:qFormat/>
    <w:pPr>
      <w:widowControl/>
      <w:adjustRightInd/>
      <w:jc w:val="center"/>
    </w:pPr>
    <w:rPr>
      <w:rFonts w:ascii="黑体" w:eastAsia="黑体"/>
    </w:rPr>
  </w:style>
  <w:style w:type="paragraph" w:customStyle="1" w:styleId="afffffffb">
    <w:name w:val="附录一级无标题条"/>
    <w:basedOn w:val="affffff1"/>
    <w:next w:val="afffff"/>
    <w:pPr>
      <w:autoSpaceDN w:val="0"/>
      <w:outlineLvl w:val="2"/>
    </w:pPr>
    <w:rPr>
      <w:rFonts w:ascii="宋体" w:eastAsia="宋体" w:hAnsi="宋体"/>
    </w:rPr>
  </w:style>
  <w:style w:type="character" w:customStyle="1" w:styleId="afffffffc">
    <w:name w:val="个人答复风格"/>
    <w:rPr>
      <w:rFonts w:ascii="Arial" w:eastAsia="宋体" w:hAnsi="Arial" w:cs="Arial"/>
      <w:color w:val="auto"/>
      <w:spacing w:val="0"/>
      <w:sz w:val="20"/>
    </w:rPr>
  </w:style>
  <w:style w:type="character" w:customStyle="1" w:styleId="afffffffd">
    <w:name w:val="个人撰写风格"/>
    <w:rPr>
      <w:rFonts w:ascii="Arial" w:eastAsia="宋体" w:hAnsi="Arial" w:cs="Arial"/>
      <w:color w:val="auto"/>
      <w:spacing w:val="0"/>
      <w:sz w:val="20"/>
    </w:rPr>
  </w:style>
  <w:style w:type="paragraph" w:customStyle="1" w:styleId="afffffffe">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
    <w:name w:val="列项·"/>
    <w:basedOn w:val="afffff"/>
    <w:pPr>
      <w:tabs>
        <w:tab w:val="left" w:pos="840"/>
      </w:tabs>
    </w:pPr>
  </w:style>
  <w:style w:type="paragraph" w:customStyle="1" w:styleId="affffffff0">
    <w:name w:val="目次、索引正文"/>
    <w:pPr>
      <w:spacing w:line="320" w:lineRule="exact"/>
      <w:jc w:val="both"/>
    </w:pPr>
    <w:rPr>
      <w:rFonts w:ascii="宋体" w:hAnsi="Times New Roman"/>
      <w:sz w:val="21"/>
    </w:rPr>
  </w:style>
  <w:style w:type="paragraph" w:customStyle="1" w:styleId="210">
    <w:name w:val="目录 21"/>
    <w:basedOn w:val="afff5"/>
    <w:next w:val="afff5"/>
    <w:autoRedefine/>
    <w:semiHidden/>
    <w:pPr>
      <w:adjustRightInd/>
      <w:spacing w:line="240" w:lineRule="auto"/>
      <w:jc w:val="left"/>
    </w:pPr>
    <w:rPr>
      <w:bCs/>
      <w:iCs/>
    </w:rPr>
  </w:style>
  <w:style w:type="paragraph" w:customStyle="1" w:styleId="31">
    <w:name w:val="目录 31"/>
    <w:basedOn w:val="afff5"/>
    <w:next w:val="afff5"/>
    <w:autoRedefine/>
    <w:semiHidden/>
    <w:pPr>
      <w:spacing w:line="240" w:lineRule="auto"/>
    </w:pPr>
    <w:rPr>
      <w:rFonts w:ascii="宋体" w:hAnsi="宋体"/>
      <w:iCs/>
    </w:rPr>
  </w:style>
  <w:style w:type="paragraph" w:customStyle="1" w:styleId="41">
    <w:name w:val="目录 41"/>
    <w:basedOn w:val="afff5"/>
    <w:next w:val="afff5"/>
    <w:autoRedefine/>
    <w:semiHidden/>
    <w:pPr>
      <w:adjustRightInd/>
      <w:spacing w:line="240" w:lineRule="auto"/>
      <w:jc w:val="left"/>
    </w:pPr>
  </w:style>
  <w:style w:type="paragraph" w:customStyle="1" w:styleId="51">
    <w:name w:val="目录 51"/>
    <w:basedOn w:val="afff5"/>
    <w:next w:val="afff5"/>
    <w:autoRedefine/>
    <w:semiHidden/>
    <w:pPr>
      <w:spacing w:line="240" w:lineRule="auto"/>
    </w:pPr>
    <w:rPr>
      <w:rFonts w:ascii="宋体" w:hAnsi="宋体"/>
    </w:rPr>
  </w:style>
  <w:style w:type="paragraph" w:customStyle="1" w:styleId="61">
    <w:name w:val="目录 61"/>
    <w:basedOn w:val="afff5"/>
    <w:next w:val="afff5"/>
    <w:autoRedefine/>
    <w:semiHidden/>
    <w:pPr>
      <w:adjustRightInd/>
      <w:spacing w:line="240" w:lineRule="auto"/>
      <w:jc w:val="left"/>
    </w:pPr>
  </w:style>
  <w:style w:type="paragraph" w:customStyle="1" w:styleId="71">
    <w:name w:val="目录 71"/>
    <w:basedOn w:val="61"/>
    <w:autoRedefine/>
    <w:semiHidden/>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pPr>
      <w:ind w:left="1680"/>
    </w:pPr>
  </w:style>
  <w:style w:type="paragraph" w:customStyle="1" w:styleId="affffffff1">
    <w:name w:val="其他标准称谓"/>
    <w:pPr>
      <w:spacing w:line="0" w:lineRule="atLeast"/>
      <w:jc w:val="distribute"/>
    </w:pPr>
    <w:rPr>
      <w:rFonts w:ascii="黑体" w:eastAsia="黑体" w:hAnsi="宋体"/>
      <w:sz w:val="52"/>
    </w:rPr>
  </w:style>
  <w:style w:type="paragraph" w:customStyle="1" w:styleId="affffffff2">
    <w:name w:val="其他发布部门"/>
    <w:basedOn w:val="affffffc"/>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3">
    <w:name w:val="实施日期"/>
    <w:basedOn w:val="affffffd"/>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4">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6">
    <w:name w:val="注:后续"/>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pPr>
      <w:ind w:leftChars="0" w:left="1406" w:firstLineChars="0" w:hanging="499"/>
    </w:pPr>
  </w:style>
  <w:style w:type="paragraph" w:customStyle="1" w:styleId="affffffff8">
    <w:name w:val="标准文件_一级无标题"/>
    <w:basedOn w:val="affd"/>
    <w:qFormat/>
    <w:pPr>
      <w:spacing w:beforeLines="0" w:afterLines="0"/>
      <w:outlineLvl w:val="9"/>
    </w:pPr>
    <w:rPr>
      <w:rFonts w:ascii="宋体" w:eastAsia="宋体"/>
    </w:rPr>
  </w:style>
  <w:style w:type="paragraph" w:customStyle="1" w:styleId="affffffff9">
    <w:name w:val="标准文件_五级无标题"/>
    <w:basedOn w:val="afff1"/>
    <w:qFormat/>
    <w:pPr>
      <w:spacing w:beforeLines="0" w:afterLines="0"/>
      <w:outlineLvl w:val="9"/>
    </w:pPr>
    <w:rPr>
      <w:rFonts w:ascii="宋体" w:eastAsia="宋体"/>
    </w:rPr>
  </w:style>
  <w:style w:type="paragraph" w:customStyle="1" w:styleId="affffffffa">
    <w:name w:val="标准文件_三级无标题"/>
    <w:basedOn w:val="afff"/>
    <w:qFormat/>
    <w:pPr>
      <w:spacing w:beforeLines="0" w:afterLines="0"/>
      <w:outlineLvl w:val="9"/>
    </w:pPr>
    <w:rPr>
      <w:rFonts w:ascii="宋体" w:eastAsia="宋体"/>
    </w:rPr>
  </w:style>
  <w:style w:type="paragraph" w:customStyle="1" w:styleId="affffffffb">
    <w:name w:val="标准文件_二级无标题"/>
    <w:basedOn w:val="affe"/>
    <w:qFormat/>
    <w:pPr>
      <w:spacing w:beforeLines="0" w:afterLines="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
    <w:pPr>
      <w:numPr>
        <w:numId w:val="23"/>
      </w:numPr>
      <w:ind w:firstLineChars="0" w:firstLine="0"/>
    </w:pPr>
    <w:rPr>
      <w:rFonts w:ascii="Times New Roman" w:cs="Arial"/>
      <w:szCs w:val="28"/>
    </w:rPr>
  </w:style>
  <w:style w:type="paragraph" w:customStyle="1" w:styleId="ae">
    <w:name w:val="标准文件_小写罗马数字编号列项"/>
    <w:basedOn w:val="afffff"/>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pPr>
      <w:widowControl w:val="0"/>
      <w:numPr>
        <w:numId w:val="28"/>
      </w:numPr>
      <w:jc w:val="both"/>
    </w:pPr>
    <w:rPr>
      <w:rFonts w:ascii="宋体" w:hAnsi="Times New Roman"/>
      <w:sz w:val="18"/>
      <w:szCs w:val="18"/>
    </w:rPr>
  </w:style>
  <w:style w:type="paragraph" w:customStyle="1" w:styleId="afffffffff4">
    <w:name w:val="标准文件_示例内容"/>
    <w:basedOn w:val="afffff"/>
    <w:qFormat/>
    <w:pPr>
      <w:ind w:firstLine="420"/>
    </w:pPr>
    <w:rPr>
      <w:sz w:val="18"/>
    </w:rPr>
  </w:style>
  <w:style w:type="paragraph" w:customStyle="1" w:styleId="afa">
    <w:name w:val="标准文件_示例×："/>
    <w:basedOn w:val="afff5"/>
    <w:next w:val="afffffffff4"/>
    <w:qFormat/>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rPr>
      <w:color w:val="808080"/>
    </w:rPr>
  </w:style>
  <w:style w:type="paragraph" w:customStyle="1" w:styleId="2">
    <w:name w:val="标准文件_二级项2"/>
    <w:basedOn w:val="afffff"/>
    <w:qFormat/>
    <w:pPr>
      <w:numPr>
        <w:ilvl w:val="1"/>
        <w:numId w:val="21"/>
      </w:numPr>
      <w:ind w:firstLineChars="0" w:firstLine="0"/>
    </w:pPr>
  </w:style>
  <w:style w:type="paragraph" w:customStyle="1" w:styleId="21">
    <w:name w:val="标准文件_三级项2"/>
    <w:basedOn w:val="afffff"/>
    <w:qFormat/>
    <w:pPr>
      <w:numPr>
        <w:numId w:val="30"/>
      </w:numPr>
      <w:spacing w:line="300" w:lineRule="exact"/>
      <w:ind w:firstLineChars="0"/>
    </w:pPr>
    <w:rPr>
      <w:rFonts w:ascii="Times New Roman"/>
    </w:rPr>
  </w:style>
  <w:style w:type="paragraph" w:customStyle="1" w:styleId="20">
    <w:name w:val="标准文件_一级项2"/>
    <w:basedOn w:val="afffff"/>
    <w:qFormat/>
    <w:pPr>
      <w:numPr>
        <w:numId w:val="31"/>
      </w:numPr>
      <w:spacing w:line="300" w:lineRule="exact"/>
      <w:ind w:firstLineChars="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pPr>
      <w:framePr w:w="3997" w:h="471" w:hRule="exact" w:hSpace="0" w:vSpace="181" w:wrap="around" w:vAnchor="page" w:hAnchor="page" w:x="1419" w:y="14097"/>
    </w:pPr>
  </w:style>
  <w:style w:type="paragraph" w:customStyle="1" w:styleId="afffffffffb">
    <w:name w:val="其他实施日期"/>
    <w:basedOn w:val="affffffff3"/>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afterLines="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7"/>
    <w:link w:val="X0"/>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afterLines="0" w:line="276" w:lineRule="auto"/>
      <w:outlineLvl w:val="9"/>
    </w:pPr>
    <w:rPr>
      <w:rFonts w:ascii="宋体" w:eastAsia="宋体"/>
    </w:rPr>
  </w:style>
  <w:style w:type="paragraph" w:customStyle="1" w:styleId="affffffffff3">
    <w:name w:val="标准文件_附录二级无标题"/>
    <w:basedOn w:val="aff5"/>
    <w:pPr>
      <w:spacing w:beforeLines="0" w:afterLines="0" w:line="276" w:lineRule="auto"/>
      <w:outlineLvl w:val="9"/>
    </w:pPr>
    <w:rPr>
      <w:rFonts w:ascii="宋体" w:eastAsia="宋体"/>
    </w:rPr>
  </w:style>
  <w:style w:type="paragraph" w:customStyle="1" w:styleId="affffffffff4">
    <w:name w:val="标准文件_附录三级无标题"/>
    <w:basedOn w:val="aff6"/>
    <w:qFormat/>
    <w:pPr>
      <w:spacing w:beforeLines="0" w:afterLines="0" w:line="276" w:lineRule="auto"/>
      <w:outlineLvl w:val="9"/>
    </w:pPr>
    <w:rPr>
      <w:rFonts w:ascii="宋体" w:eastAsia="宋体"/>
    </w:rPr>
  </w:style>
  <w:style w:type="paragraph" w:customStyle="1" w:styleId="affffffffff5">
    <w:name w:val="标准文件_附录四级无标题"/>
    <w:basedOn w:val="aff7"/>
    <w:qFormat/>
    <w:pPr>
      <w:spacing w:beforeLines="0" w:afterLines="0" w:line="276" w:lineRule="auto"/>
      <w:outlineLvl w:val="9"/>
    </w:pPr>
    <w:rPr>
      <w:rFonts w:ascii="宋体" w:eastAsia="宋体"/>
    </w:rPr>
  </w:style>
  <w:style w:type="paragraph" w:customStyle="1" w:styleId="affffffffff6">
    <w:name w:val="标准文件_附录五级无标题"/>
    <w:basedOn w:val="aff8"/>
    <w:qFormat/>
    <w:pPr>
      <w:spacing w:beforeLines="0" w:afterLines="0" w:line="276" w:lineRule="auto"/>
      <w:outlineLvl w:val="9"/>
    </w:pPr>
    <w:rPr>
      <w:rFonts w:ascii="宋体" w:eastAsia="宋体"/>
    </w:rPr>
  </w:style>
  <w:style w:type="paragraph" w:customStyle="1" w:styleId="affffffffff7">
    <w:name w:val="标准文件_引言一级无标题"/>
    <w:basedOn w:val="a7"/>
    <w:next w:val="afffff"/>
    <w:qFormat/>
    <w:pPr>
      <w:spacing w:beforeLines="0" w:afterLines="0" w:line="276" w:lineRule="auto"/>
    </w:pPr>
    <w:rPr>
      <w:rFonts w:ascii="宋体" w:eastAsia="宋体"/>
    </w:rPr>
  </w:style>
  <w:style w:type="paragraph" w:customStyle="1" w:styleId="affffffffff8">
    <w:name w:val="标准文件_引言二级无标题"/>
    <w:basedOn w:val="a8"/>
    <w:next w:val="afffff"/>
    <w:qFormat/>
    <w:pPr>
      <w:spacing w:beforeLines="0" w:afterLines="0" w:line="276" w:lineRule="auto"/>
    </w:pPr>
    <w:rPr>
      <w:rFonts w:ascii="宋体" w:eastAsia="宋体"/>
    </w:rPr>
  </w:style>
  <w:style w:type="paragraph" w:customStyle="1" w:styleId="affffffffff9">
    <w:name w:val="标准文件_引言三级无标题"/>
    <w:basedOn w:val="a9"/>
    <w:qFormat/>
    <w:pPr>
      <w:spacing w:beforeLines="0" w:afterLines="0" w:line="276" w:lineRule="auto"/>
    </w:pPr>
    <w:rPr>
      <w:rFonts w:ascii="宋体" w:eastAsia="宋体"/>
    </w:rPr>
  </w:style>
  <w:style w:type="paragraph" w:customStyle="1" w:styleId="affffffffffa">
    <w:name w:val="标准文件_引言四级无标题"/>
    <w:basedOn w:val="aa"/>
    <w:next w:val="afffff"/>
    <w:qFormat/>
    <w:pPr>
      <w:spacing w:beforeLines="0" w:afterLines="0" w:line="276" w:lineRule="auto"/>
    </w:pPr>
    <w:rPr>
      <w:rFonts w:ascii="宋体" w:eastAsia="宋体"/>
    </w:rPr>
  </w:style>
  <w:style w:type="paragraph" w:customStyle="1" w:styleId="affffffffffb">
    <w:name w:val="标准文件_引言五级无标题"/>
    <w:basedOn w:val="ab"/>
    <w:next w:val="afffff"/>
    <w:qFormat/>
    <w:pPr>
      <w:spacing w:beforeLines="0" w:afterLines="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3">
    <w:name w:val="发布"/>
    <w:basedOn w:val="afff6"/>
    <w:rPr>
      <w:rFonts w:ascii="黑体" w:eastAsia="黑体"/>
      <w:spacing w:val="85"/>
      <w:w w:val="100"/>
      <w:position w:val="3"/>
      <w:sz w:val="28"/>
      <w:szCs w:val="28"/>
    </w:rPr>
  </w:style>
  <w:style w:type="character" w:customStyle="1" w:styleId="Char">
    <w:name w:val="文档结构图 Char"/>
    <w:basedOn w:val="afff6"/>
    <w:link w:val="afffa"/>
    <w:uiPriority w:val="99"/>
    <w:semiHidden/>
    <w:rPr>
      <w:rFonts w:ascii="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21" Type="http://schemas.openxmlformats.org/officeDocument/2006/relationships/footer" Target="footer5.xml"/><Relationship Id="rId34" Type="http://schemas.openxmlformats.org/officeDocument/2006/relationships/footer" Target="footer11.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6.xml"/><Relationship Id="rId32" Type="http://schemas.openxmlformats.org/officeDocument/2006/relationships/header" Target="header11.xml"/><Relationship Id="rId37"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8.xml"/><Relationship Id="rId36" Type="http://schemas.openxmlformats.org/officeDocument/2006/relationships/glossaryDocument" Target="glossary/document.xml"/><Relationship Id="rId10" Type="http://schemas.openxmlformats.org/officeDocument/2006/relationships/image" Target="media/image1.png"/><Relationship Id="rId19" Type="http://schemas.openxmlformats.org/officeDocument/2006/relationships/header" Target="header5.xml"/><Relationship Id="rId31" Type="http://schemas.openxmlformats.org/officeDocument/2006/relationships/header" Target="header10.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image" Target="media/image3.jpeg"/><Relationship Id="rId35" Type="http://schemas.openxmlformats.org/officeDocument/2006/relationships/fontTable" Target="fontTable.xml"/><Relationship Id="rId8" Type="http://schemas.openxmlformats.org/officeDocument/2006/relationships/footnotes" Target="footnotes.xml"/><Relationship Id="rId3"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502959BF3244B5587813501B04DB51E"/>
        <w:category>
          <w:name w:val="常规"/>
          <w:gallery w:val="placeholder"/>
        </w:category>
        <w:types>
          <w:type w:val="bbPlcHdr"/>
        </w:types>
        <w:behaviors>
          <w:behavior w:val="content"/>
        </w:behaviors>
        <w:guid w:val="{1F255E7B-55ED-4678-9ABD-92131941ECCA}"/>
      </w:docPartPr>
      <w:docPartBody>
        <w:p w:rsidR="0088709A" w:rsidRDefault="00BE1BED">
          <w:pPr>
            <w:pStyle w:val="1502959BF3244B5587813501B04DB51E"/>
          </w:pPr>
          <w:r>
            <w:rPr>
              <w:rStyle w:val="a3"/>
              <w:rFonts w:hint="eastAsia"/>
            </w:rPr>
            <w:t>单击或点击此处输入文字。</w:t>
          </w:r>
        </w:p>
      </w:docPartBody>
    </w:docPart>
    <w:docPart>
      <w:docPartPr>
        <w:name w:val="C788A77752D04A4B9559B14FD762295E"/>
        <w:category>
          <w:name w:val="常规"/>
          <w:gallery w:val="placeholder"/>
        </w:category>
        <w:types>
          <w:type w:val="bbPlcHdr"/>
        </w:types>
        <w:behaviors>
          <w:behavior w:val="content"/>
        </w:behaviors>
        <w:guid w:val="{677888C4-7E55-468B-A6FF-BB17C766E859}"/>
      </w:docPartPr>
      <w:docPartBody>
        <w:p w:rsidR="0088709A" w:rsidRDefault="00BE1BED">
          <w:pPr>
            <w:pStyle w:val="C788A77752D04A4B9559B14FD762295E"/>
          </w:pPr>
          <w:r>
            <w:rPr>
              <w:rStyle w:val="a3"/>
              <w:rFonts w:hint="eastAsia"/>
            </w:rPr>
            <w:t>选择一项。</w:t>
          </w:r>
        </w:p>
      </w:docPartBody>
    </w:docPart>
    <w:docPart>
      <w:docPartPr>
        <w:name w:val="3CC5511E09A648B5BB5359BB27A4CD9B"/>
        <w:category>
          <w:name w:val="常规"/>
          <w:gallery w:val="placeholder"/>
        </w:category>
        <w:types>
          <w:type w:val="bbPlcHdr"/>
        </w:types>
        <w:behaviors>
          <w:behavior w:val="content"/>
        </w:behaviors>
        <w:guid w:val="{4EE5241F-ED24-4B0F-88E4-89DCC9328E61}"/>
      </w:docPartPr>
      <w:docPartBody>
        <w:p w:rsidR="0088709A" w:rsidRDefault="00BE1BED">
          <w:pPr>
            <w:pStyle w:val="3CC5511E09A648B5BB5359BB27A4CD9B"/>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roman"/>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E738F3"/>
    <w:rsid w:val="000F6FC1"/>
    <w:rsid w:val="0088709A"/>
    <w:rsid w:val="00BE1BED"/>
    <w:rsid w:val="00D156DD"/>
    <w:rsid w:val="00D41E29"/>
    <w:rsid w:val="00E738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1502959BF3244B5587813501B04DB51E">
    <w:name w:val="1502959BF3244B5587813501B04DB51E"/>
    <w:pPr>
      <w:widowControl w:val="0"/>
      <w:jc w:val="both"/>
    </w:pPr>
    <w:rPr>
      <w:kern w:val="2"/>
      <w:sz w:val="21"/>
      <w:szCs w:val="22"/>
    </w:rPr>
  </w:style>
  <w:style w:type="paragraph" w:customStyle="1" w:styleId="C788A77752D04A4B9559B14FD762295E">
    <w:name w:val="C788A77752D04A4B9559B14FD762295E"/>
    <w:pPr>
      <w:widowControl w:val="0"/>
      <w:jc w:val="both"/>
    </w:pPr>
    <w:rPr>
      <w:kern w:val="2"/>
      <w:sz w:val="21"/>
      <w:szCs w:val="22"/>
    </w:rPr>
  </w:style>
  <w:style w:type="paragraph" w:customStyle="1" w:styleId="3CC5511E09A648B5BB5359BB27A4CD9B">
    <w:name w:val="3CC5511E09A648B5BB5359BB27A4CD9B"/>
    <w:pPr>
      <w:widowControl w:val="0"/>
      <w:jc w:val="both"/>
    </w:pPr>
    <w:rPr>
      <w:kern w:val="2"/>
      <w:sz w:val="21"/>
      <w:szCs w:val="22"/>
    </w:rPr>
  </w:style>
  <w:style w:type="paragraph" w:customStyle="1" w:styleId="E6A08239A44A4BF3A8BF8724DCC15A1D">
    <w:name w:val="E6A08239A44A4BF3A8BF8724DCC15A1D"/>
    <w:pPr>
      <w:widowControl w:val="0"/>
      <w:jc w:val="both"/>
    </w:pPr>
    <w:rPr>
      <w:kern w:val="2"/>
      <w:sz w:val="21"/>
      <w:szCs w:val="22"/>
    </w:rPr>
  </w:style>
  <w:style w:type="paragraph" w:customStyle="1" w:styleId="DDA178B99CF447038B6ED2C9A1971729">
    <w:name w:val="DDA178B99CF447038B6ED2C9A1971729"/>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1502959BF3244B5587813501B04DB51E">
    <w:name w:val="1502959BF3244B5587813501B04DB51E"/>
    <w:pPr>
      <w:widowControl w:val="0"/>
      <w:jc w:val="both"/>
    </w:pPr>
    <w:rPr>
      <w:kern w:val="2"/>
      <w:sz w:val="21"/>
      <w:szCs w:val="22"/>
    </w:rPr>
  </w:style>
  <w:style w:type="paragraph" w:customStyle="1" w:styleId="C788A77752D04A4B9559B14FD762295E">
    <w:name w:val="C788A77752D04A4B9559B14FD762295E"/>
    <w:pPr>
      <w:widowControl w:val="0"/>
      <w:jc w:val="both"/>
    </w:pPr>
    <w:rPr>
      <w:kern w:val="2"/>
      <w:sz w:val="21"/>
      <w:szCs w:val="22"/>
    </w:rPr>
  </w:style>
  <w:style w:type="paragraph" w:customStyle="1" w:styleId="3CC5511E09A648B5BB5359BB27A4CD9B">
    <w:name w:val="3CC5511E09A648B5BB5359BB27A4CD9B"/>
    <w:pPr>
      <w:widowControl w:val="0"/>
      <w:jc w:val="both"/>
    </w:pPr>
    <w:rPr>
      <w:kern w:val="2"/>
      <w:sz w:val="21"/>
      <w:szCs w:val="22"/>
    </w:rPr>
  </w:style>
  <w:style w:type="paragraph" w:customStyle="1" w:styleId="E6A08239A44A4BF3A8BF8724DCC15A1D">
    <w:name w:val="E6A08239A44A4BF3A8BF8724DCC15A1D"/>
    <w:pPr>
      <w:widowControl w:val="0"/>
      <w:jc w:val="both"/>
    </w:pPr>
    <w:rPr>
      <w:kern w:val="2"/>
      <w:sz w:val="21"/>
      <w:szCs w:val="22"/>
    </w:rPr>
  </w:style>
  <w:style w:type="paragraph" w:customStyle="1" w:styleId="DDA178B99CF447038B6ED2C9A1971729">
    <w:name w:val="DDA178B99CF447038B6ED2C9A1971729"/>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E675AB-5056-466D-9AFC-AFA8D47DB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101</TotalTime>
  <Pages>1</Pages>
  <Words>501</Words>
  <Characters>2862</Characters>
  <Application>Microsoft Office Word</Application>
  <DocSecurity>0</DocSecurity>
  <Lines>23</Lines>
  <Paragraphs>6</Paragraphs>
  <ScaleCrop>false</ScaleCrop>
  <Company>PCMI</Company>
  <LinksUpToDate>false</LinksUpToDate>
  <CharactersWithSpaces>3357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微软用户</cp:lastModifiedBy>
  <cp:revision>16</cp:revision>
  <cp:lastPrinted>2025-11-30T09:45:00Z</cp:lastPrinted>
  <dcterms:created xsi:type="dcterms:W3CDTF">2024-06-25T05:09:00Z</dcterms:created>
  <dcterms:modified xsi:type="dcterms:W3CDTF">2025-11-30T09:47:00Z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eyJoZGlkIjoiYTc2ZGZiNzZiNDVlOGViOWVmM2JhOTY0NGJkNjUyYzgiLCJ1c2VySWQiOiIyNDQ0MTQwMzQifQ==</vt:lpwstr>
  </property>
  <property fmtid="{D5CDD505-2E9C-101B-9397-08002B2CF9AE}" pid="16" name="KSOProductBuildVer">
    <vt:lpwstr>2052-12.1.0.23542</vt:lpwstr>
  </property>
  <property fmtid="{D5CDD505-2E9C-101B-9397-08002B2CF9AE}" pid="17" name="ICV">
    <vt:lpwstr>D01D0C28F70D4045B367CECFD80BB4D9_12</vt:lpwstr>
  </property>
</Properties>
</file>