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5692B" w:rsidRPr="0005692B">
        <w:tc>
          <w:tcPr>
            <w:tcW w:w="509" w:type="dxa"/>
          </w:tcPr>
          <w:p w:rsidR="00F61E46" w:rsidRPr="0005692B" w:rsidRDefault="00A737B1">
            <w:pPr>
              <w:pStyle w:val="affff5"/>
              <w:framePr w:wrap="notBeside" w:vAnchor="page" w:hAnchor="page" w:x="1372" w:y="568"/>
              <w:tabs>
                <w:tab w:val="clear" w:pos="4153"/>
                <w:tab w:val="clear" w:pos="8306"/>
              </w:tabs>
              <w:jc w:val="left"/>
              <w:rPr>
                <w:rFonts w:ascii="黑体" w:eastAsia="黑体" w:hAnsi="黑体"/>
                <w:sz w:val="21"/>
                <w:szCs w:val="21"/>
              </w:rPr>
            </w:pPr>
            <w:r w:rsidRPr="0005692B">
              <w:rPr>
                <w:rFonts w:ascii="Times New Roman" w:eastAsia="黑体" w:hAnsi="Times New Roman"/>
                <w:sz w:val="21"/>
                <w:szCs w:val="21"/>
              </w:rPr>
              <w:t>ICS</w:t>
            </w:r>
            <w:r w:rsidRPr="0005692B">
              <w:rPr>
                <w:rFonts w:ascii="黑体" w:eastAsia="黑体" w:hAnsi="黑体"/>
                <w:sz w:val="21"/>
                <w:szCs w:val="21"/>
              </w:rPr>
              <w:t xml:space="preserve">  </w:t>
            </w:r>
          </w:p>
        </w:tc>
        <w:tc>
          <w:tcPr>
            <w:tcW w:w="8855" w:type="dxa"/>
          </w:tcPr>
          <w:p w:rsidR="00F61E46" w:rsidRPr="0005692B" w:rsidRDefault="00A737B1">
            <w:pPr>
              <w:pStyle w:val="affff5"/>
              <w:framePr w:wrap="notBeside" w:vAnchor="page" w:hAnchor="page" w:x="1372" w:y="568"/>
              <w:tabs>
                <w:tab w:val="clear" w:pos="4153"/>
                <w:tab w:val="clear" w:pos="8306"/>
              </w:tabs>
              <w:jc w:val="both"/>
              <w:rPr>
                <w:rFonts w:ascii="黑体" w:eastAsia="黑体" w:hAnsi="黑体"/>
                <w:sz w:val="21"/>
                <w:szCs w:val="21"/>
              </w:rPr>
            </w:pPr>
            <w:r w:rsidRPr="0005692B">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05692B">
              <w:rPr>
                <w:rFonts w:ascii="黑体" w:eastAsia="黑体" w:hAnsi="黑体"/>
                <w:sz w:val="21"/>
                <w:szCs w:val="21"/>
              </w:rPr>
              <w:instrText xml:space="preserve"> FORMTEXT </w:instrText>
            </w:r>
            <w:r w:rsidRPr="0005692B">
              <w:rPr>
                <w:rFonts w:ascii="黑体" w:eastAsia="黑体" w:hAnsi="黑体"/>
                <w:sz w:val="21"/>
                <w:szCs w:val="21"/>
              </w:rPr>
            </w:r>
            <w:r w:rsidRPr="0005692B">
              <w:rPr>
                <w:rFonts w:ascii="黑体" w:eastAsia="黑体" w:hAnsi="黑体"/>
                <w:sz w:val="21"/>
                <w:szCs w:val="21"/>
              </w:rPr>
              <w:fldChar w:fldCharType="separate"/>
            </w:r>
            <w:r w:rsidRPr="0005692B">
              <w:rPr>
                <w:rFonts w:ascii="黑体" w:eastAsia="黑体" w:hAnsi="黑体" w:hint="eastAsia"/>
                <w:sz w:val="21"/>
                <w:szCs w:val="21"/>
              </w:rPr>
              <w:t>11</w:t>
            </w:r>
            <w:r w:rsidRPr="0005692B">
              <w:rPr>
                <w:rFonts w:ascii="黑体" w:eastAsia="黑体" w:hAnsi="黑体"/>
                <w:sz w:val="21"/>
                <w:szCs w:val="21"/>
              </w:rPr>
              <w:t>.040</w:t>
            </w:r>
            <w:r w:rsidRPr="0005692B">
              <w:rPr>
                <w:rFonts w:ascii="黑体" w:eastAsia="黑体" w:hAnsi="黑体"/>
                <w:sz w:val="21"/>
                <w:szCs w:val="21"/>
              </w:rPr>
              <w:fldChar w:fldCharType="end"/>
            </w:r>
            <w:bookmarkEnd w:id="0"/>
          </w:p>
        </w:tc>
      </w:tr>
      <w:tr w:rsidR="0005692B" w:rsidRPr="0005692B">
        <w:tc>
          <w:tcPr>
            <w:tcW w:w="509" w:type="dxa"/>
          </w:tcPr>
          <w:p w:rsidR="00F61E46" w:rsidRPr="0005692B" w:rsidRDefault="00A737B1">
            <w:pPr>
              <w:pStyle w:val="affff5"/>
              <w:framePr w:wrap="notBeside" w:vAnchor="page" w:hAnchor="page" w:x="1372" w:y="568"/>
              <w:tabs>
                <w:tab w:val="clear" w:pos="4153"/>
                <w:tab w:val="clear" w:pos="8306"/>
              </w:tabs>
              <w:spacing w:before="40"/>
              <w:jc w:val="left"/>
              <w:rPr>
                <w:rFonts w:ascii="黑体" w:eastAsia="黑体" w:hAnsi="黑体"/>
                <w:sz w:val="21"/>
                <w:szCs w:val="21"/>
              </w:rPr>
            </w:pPr>
            <w:r w:rsidRPr="0005692B">
              <w:rPr>
                <w:rFonts w:ascii="Times New Roman" w:eastAsia="黑体" w:hAnsi="Times New Roman"/>
                <w:sz w:val="21"/>
                <w:szCs w:val="21"/>
              </w:rPr>
              <w:t xml:space="preserve">CCS </w:t>
            </w:r>
            <w:r w:rsidRPr="0005692B">
              <w:rPr>
                <w:rFonts w:ascii="黑体" w:eastAsia="黑体" w:hAnsi="黑体"/>
                <w:sz w:val="21"/>
                <w:szCs w:val="21"/>
              </w:rPr>
              <w:t xml:space="preserve"> </w:t>
            </w:r>
          </w:p>
        </w:tc>
        <w:tc>
          <w:tcPr>
            <w:tcW w:w="8855" w:type="dxa"/>
          </w:tcPr>
          <w:p w:rsidR="00F61E46" w:rsidRPr="0005692B" w:rsidRDefault="00A737B1">
            <w:pPr>
              <w:pStyle w:val="affff5"/>
              <w:framePr w:wrap="notBeside" w:vAnchor="page" w:hAnchor="page" w:x="1372" w:y="568"/>
              <w:tabs>
                <w:tab w:val="clear" w:pos="4153"/>
                <w:tab w:val="clear" w:pos="8306"/>
              </w:tabs>
              <w:spacing w:before="40"/>
              <w:jc w:val="left"/>
              <w:rPr>
                <w:rFonts w:ascii="黑体" w:eastAsia="黑体" w:hAnsi="黑体"/>
                <w:sz w:val="21"/>
                <w:szCs w:val="21"/>
              </w:rPr>
            </w:pPr>
            <w:r w:rsidRPr="0005692B">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05692B">
              <w:rPr>
                <w:rFonts w:ascii="黑体" w:eastAsia="黑体" w:hAnsi="黑体"/>
                <w:sz w:val="21"/>
                <w:szCs w:val="21"/>
              </w:rPr>
              <w:instrText xml:space="preserve"> FORMTEXT </w:instrText>
            </w:r>
            <w:r w:rsidRPr="0005692B">
              <w:rPr>
                <w:rFonts w:ascii="黑体" w:eastAsia="黑体" w:hAnsi="黑体"/>
                <w:sz w:val="21"/>
                <w:szCs w:val="21"/>
              </w:rPr>
            </w:r>
            <w:r w:rsidRPr="0005692B">
              <w:rPr>
                <w:rFonts w:ascii="黑体" w:eastAsia="黑体" w:hAnsi="黑体"/>
                <w:sz w:val="21"/>
                <w:szCs w:val="21"/>
              </w:rPr>
              <w:fldChar w:fldCharType="separate"/>
            </w:r>
            <w:r w:rsidRPr="0005692B">
              <w:rPr>
                <w:rFonts w:ascii="黑体" w:eastAsia="黑体" w:hAnsi="黑体" w:hint="eastAsia"/>
                <w:sz w:val="21"/>
                <w:szCs w:val="21"/>
              </w:rPr>
              <w:t>C 05</w:t>
            </w:r>
            <w:r w:rsidRPr="0005692B">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5692B" w:rsidRPr="0005692B">
        <w:tc>
          <w:tcPr>
            <w:tcW w:w="6407" w:type="dxa"/>
          </w:tcPr>
          <w:p w:rsidR="00F61E46" w:rsidRPr="0005692B" w:rsidRDefault="00A737B1">
            <w:pPr>
              <w:pStyle w:val="afffff3"/>
              <w:framePr w:w="0" w:hRule="auto" w:wrap="auto" w:hAnchor="text" w:xAlign="left" w:yAlign="inline" w:anchorLock="0"/>
              <w:rPr>
                <w:rFonts w:ascii="宋体" w:hAnsi="宋体"/>
                <w:sz w:val="28"/>
                <w:szCs w:val="28"/>
              </w:rPr>
            </w:pPr>
            <w:bookmarkStart w:id="2" w:name="_Hlk26473981"/>
            <w:r w:rsidRPr="0005692B">
              <w:rPr>
                <w:noProof/>
              </w:rPr>
              <w:drawing>
                <wp:inline distT="0" distB="0" distL="0" distR="0" wp14:anchorId="7A94B3B1" wp14:editId="35BE8796">
                  <wp:extent cx="414655" cy="430530"/>
                  <wp:effectExtent l="0" t="0" r="4445" b="7620"/>
                  <wp:docPr id="32" name="图片 3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05692B">
              <w:rPr>
                <w:noProof/>
              </w:rPr>
              <w:drawing>
                <wp:inline distT="0" distB="0" distL="0" distR="0" wp14:anchorId="696449C0" wp14:editId="476E36CC">
                  <wp:extent cx="170815" cy="436245"/>
                  <wp:effectExtent l="0" t="0" r="635" b="1905"/>
                  <wp:docPr id="33" name="图片 33"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05692B">
              <w:fldChar w:fldCharType="begin">
                <w:ffData>
                  <w:name w:val="c1"/>
                  <w:enabled/>
                  <w:calcOnExit w:val="0"/>
                  <w:textInput>
                    <w:maxLength w:val="7"/>
                  </w:textInput>
                </w:ffData>
              </w:fldChar>
            </w:r>
            <w:bookmarkStart w:id="3" w:name="c1"/>
            <w:r w:rsidRPr="0005692B">
              <w:instrText xml:space="preserve"> FORMTEXT </w:instrText>
            </w:r>
            <w:r w:rsidRPr="0005692B">
              <w:fldChar w:fldCharType="separate"/>
            </w:r>
            <w:r w:rsidRPr="0005692B">
              <w:rPr>
                <w:rFonts w:hint="eastAsia"/>
              </w:rPr>
              <w:t>GXAS</w:t>
            </w:r>
            <w:r w:rsidRPr="0005692B">
              <w:fldChar w:fldCharType="end"/>
            </w:r>
            <w:bookmarkEnd w:id="3"/>
          </w:p>
        </w:tc>
      </w:tr>
    </w:tbl>
    <w:p w:rsidR="00F61E46" w:rsidRPr="0005692B" w:rsidRDefault="00A737B1">
      <w:pPr>
        <w:pStyle w:val="afffff4"/>
        <w:framePr w:w="9639" w:h="624" w:hRule="exact" w:hSpace="181" w:vSpace="181" w:wrap="around" w:hAnchor="page" w:x="1305" w:y="2269"/>
        <w:rPr>
          <w:rFonts w:ascii="黑体" w:eastAsia="黑体" w:hAnsi="黑体"/>
          <w:b w:val="0"/>
          <w:bCs w:val="0"/>
          <w:w w:val="100"/>
          <w:sz w:val="48"/>
          <w:szCs w:val="48"/>
        </w:rPr>
      </w:pPr>
      <w:r w:rsidRPr="0005692B">
        <w:rPr>
          <w:rFonts w:ascii="黑体" w:eastAsia="黑体" w:hint="eastAsia"/>
          <w:b w:val="0"/>
          <w:w w:val="100"/>
          <w:sz w:val="48"/>
        </w:rPr>
        <w:t>团体</w:t>
      </w:r>
      <w:r w:rsidRPr="0005692B">
        <w:rPr>
          <w:rFonts w:ascii="黑体" w:eastAsia="黑体" w:hAnsi="黑体" w:hint="eastAsia"/>
          <w:b w:val="0"/>
          <w:bCs w:val="0"/>
          <w:w w:val="100"/>
          <w:sz w:val="48"/>
          <w:szCs w:val="48"/>
        </w:rPr>
        <w:t>标准</w:t>
      </w:r>
    </w:p>
    <w:p w:rsidR="00F61E46" w:rsidRPr="0005692B" w:rsidRDefault="00A737B1">
      <w:pPr>
        <w:pStyle w:val="afffff4"/>
        <w:framePr w:w="9639" w:h="624" w:hRule="exact" w:hSpace="181" w:vSpace="181" w:wrap="around" w:hAnchor="page" w:x="1305" w:y="2269"/>
        <w:rPr>
          <w:rFonts w:ascii="黑体" w:eastAsia="黑体" w:hAnsi="黑体"/>
          <w:b w:val="0"/>
          <w:bCs w:val="0"/>
          <w:w w:val="100"/>
          <w:sz w:val="48"/>
          <w:szCs w:val="48"/>
        </w:rPr>
      </w:pPr>
      <w:r w:rsidRPr="0005692B">
        <w:rPr>
          <w:rFonts w:ascii="黑体" w:eastAsia="黑体" w:hAnsi="黑体" w:hint="eastAsia"/>
          <w:b w:val="0"/>
          <w:bCs w:val="0"/>
          <w:w w:val="100"/>
          <w:sz w:val="48"/>
          <w:szCs w:val="48"/>
        </w:rPr>
        <w:t>地方标准</w:t>
      </w:r>
    </w:p>
    <w:bookmarkEnd w:id="2"/>
    <w:p w:rsidR="00F61E46" w:rsidRPr="0005692B" w:rsidRDefault="00A737B1">
      <w:pPr>
        <w:pStyle w:val="affffffffff6"/>
        <w:framePr w:wrap="around"/>
      </w:pPr>
      <w:r w:rsidRPr="0005692B">
        <w:t>T/</w:t>
      </w:r>
      <w:r w:rsidRPr="0005692B">
        <w:fldChar w:fldCharType="begin">
          <w:ffData>
            <w:name w:val="文字1"/>
            <w:enabled/>
            <w:calcOnExit w:val="0"/>
            <w:textInput>
              <w:default w:val="XXX"/>
            </w:textInput>
          </w:ffData>
        </w:fldChar>
      </w:r>
      <w:bookmarkStart w:id="4" w:name="文字1"/>
      <w:r w:rsidRPr="0005692B">
        <w:instrText xml:space="preserve"> FORMTEXT </w:instrText>
      </w:r>
      <w:r w:rsidRPr="0005692B">
        <w:fldChar w:fldCharType="separate"/>
      </w:r>
      <w:r w:rsidRPr="0005692B">
        <w:rPr>
          <w:rFonts w:hint="eastAsia"/>
        </w:rPr>
        <w:t>GXAS</w:t>
      </w:r>
      <w:r w:rsidRPr="0005692B">
        <w:fldChar w:fldCharType="end"/>
      </w:r>
      <w:bookmarkEnd w:id="4"/>
      <w:r w:rsidRPr="0005692B">
        <w:t xml:space="preserve"> </w:t>
      </w:r>
      <w:r w:rsidRPr="0005692B">
        <w:fldChar w:fldCharType="begin">
          <w:ffData>
            <w:name w:val="NSTD_CODE_F"/>
            <w:enabled/>
            <w:calcOnExit w:val="0"/>
            <w:textInput>
              <w:default w:val="XXXX"/>
            </w:textInput>
          </w:ffData>
        </w:fldChar>
      </w:r>
      <w:bookmarkStart w:id="5" w:name="NSTD_CODE_F"/>
      <w:r w:rsidRPr="0005692B">
        <w:instrText xml:space="preserve"> FORMTEXT </w:instrText>
      </w:r>
      <w:r w:rsidRPr="0005692B">
        <w:fldChar w:fldCharType="separate"/>
      </w:r>
      <w:r w:rsidRPr="0005692B">
        <w:t>XXXX</w:t>
      </w:r>
      <w:r w:rsidRPr="0005692B">
        <w:fldChar w:fldCharType="end"/>
      </w:r>
      <w:bookmarkEnd w:id="5"/>
      <w:r w:rsidRPr="0005692B">
        <w:rPr>
          <w:rFonts w:hAnsi="黑体"/>
        </w:rPr>
        <w:t>—</w:t>
      </w:r>
      <w:r w:rsidRPr="0005692B">
        <w:fldChar w:fldCharType="begin">
          <w:ffData>
            <w:name w:val="NSTD_CODE_B"/>
            <w:enabled/>
            <w:calcOnExit w:val="0"/>
            <w:textInput>
              <w:default w:val="XXXX"/>
            </w:textInput>
          </w:ffData>
        </w:fldChar>
      </w:r>
      <w:bookmarkStart w:id="6" w:name="NSTD_CODE_B"/>
      <w:r w:rsidRPr="0005692B">
        <w:instrText xml:space="preserve"> FORMTEXT </w:instrText>
      </w:r>
      <w:r w:rsidRPr="0005692B">
        <w:fldChar w:fldCharType="separate"/>
      </w:r>
      <w:r w:rsidRPr="0005692B">
        <w:t>XXXX</w:t>
      </w:r>
      <w:r w:rsidRPr="0005692B">
        <w:fldChar w:fldCharType="end"/>
      </w:r>
      <w:bookmarkEnd w:id="6"/>
    </w:p>
    <w:p w:rsidR="00F61E46" w:rsidRPr="0005692B" w:rsidRDefault="00A737B1">
      <w:pPr>
        <w:pStyle w:val="affffffffff7"/>
        <w:framePr w:wrap="around"/>
        <w:rPr>
          <w:rFonts w:hAnsi="黑体"/>
        </w:rPr>
      </w:pPr>
      <w:r w:rsidRPr="0005692B">
        <w:rPr>
          <w:rFonts w:hAnsi="黑体"/>
        </w:rPr>
        <w:fldChar w:fldCharType="begin">
          <w:ffData>
            <w:name w:val="OSTD_CODE"/>
            <w:enabled/>
            <w:calcOnExit w:val="0"/>
            <w:textInput/>
          </w:ffData>
        </w:fldChar>
      </w:r>
      <w:bookmarkStart w:id="7" w:name="OSTD_CODE"/>
      <w:r w:rsidRPr="0005692B">
        <w:rPr>
          <w:rFonts w:hAnsi="黑体"/>
        </w:rPr>
        <w:instrText xml:space="preserve"> FORMTEXT </w:instrText>
      </w:r>
      <w:r w:rsidRPr="0005692B">
        <w:rPr>
          <w:rFonts w:hAnsi="黑体"/>
        </w:rPr>
      </w:r>
      <w:r w:rsidRPr="0005692B">
        <w:rPr>
          <w:rFonts w:hAnsi="黑体"/>
        </w:rPr>
        <w:fldChar w:fldCharType="separate"/>
      </w:r>
      <w:r w:rsidRPr="0005692B">
        <w:rPr>
          <w:rFonts w:hAnsi="黑体"/>
        </w:rPr>
        <w:t>     </w:t>
      </w:r>
      <w:r w:rsidRPr="0005692B">
        <w:rPr>
          <w:rFonts w:hAnsi="黑体"/>
        </w:rPr>
        <w:fldChar w:fldCharType="end"/>
      </w:r>
      <w:bookmarkEnd w:id="7"/>
    </w:p>
    <w:p w:rsidR="00F61E46" w:rsidRPr="0005692B" w:rsidRDefault="00A737B1">
      <w:pPr>
        <w:rPr>
          <w:rFonts w:ascii="黑体" w:eastAsia="黑体" w:hAnsi="黑体"/>
          <w:kern w:val="0"/>
          <w:sz w:val="10"/>
          <w:szCs w:val="10"/>
        </w:rPr>
      </w:pPr>
      <w:r w:rsidRPr="0005692B">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A390719" wp14:editId="28D245DE">
                <wp:simplePos x="0" y="0"/>
                <wp:positionH relativeFrom="page">
                  <wp:posOffset>900430</wp:posOffset>
                </wp:positionH>
                <wp:positionV relativeFrom="page">
                  <wp:posOffset>2699385</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55pt;height:0pt;width:481.9pt;mso-position-horizontal-relative:page;mso-position-vertical-relative:page;z-index:251660288;mso-width-relative:page;mso-height-relative:page;" filled="f" stroked="t" coordsize="21600,21600" o:allowoverlap="f"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N4nSLXAAAA&#10;DAEAAA8AAAAAAAAAAQAgAAAAIgAAAGRycy9kb3ducmV2LnhtbFBLAQIUABQAAAAIAIdO4kDh++MY&#10;5QEAAKwDAAAOAAAAAAAAAAEAIAAAACYBAABkcnMvZTJvRG9jLnhtbFBLBQYAAAAABgAGAFkBAAB9&#10;BQAAAAA=&#10;">
                <v:fill on="f" focussize="0,0"/>
                <v:stroke color="#000000" joinstyle="round"/>
                <v:imagedata o:title=""/>
                <o:lock v:ext="edit" aspectratio="f"/>
              </v:line>
            </w:pict>
          </mc:Fallback>
        </mc:AlternateContent>
      </w:r>
    </w:p>
    <w:p w:rsidR="00F61E46" w:rsidRPr="0005692B" w:rsidRDefault="00F61E46">
      <w:pPr>
        <w:pStyle w:val="afffff4"/>
        <w:framePr w:w="9639" w:h="6976" w:hRule="exact" w:hSpace="0" w:vSpace="0" w:wrap="around" w:hAnchor="page" w:y="6408"/>
        <w:jc w:val="center"/>
        <w:rPr>
          <w:rFonts w:ascii="黑体" w:eastAsia="黑体" w:hAnsi="黑体"/>
          <w:b w:val="0"/>
          <w:bCs w:val="0"/>
          <w:w w:val="100"/>
        </w:rPr>
      </w:pPr>
    </w:p>
    <w:p w:rsidR="00F61E46" w:rsidRPr="0005692B" w:rsidRDefault="00A737B1">
      <w:pPr>
        <w:pStyle w:val="affffffffff8"/>
        <w:framePr w:h="6974" w:hRule="exact" w:wrap="around" w:x="1419" w:anchorLock="1"/>
      </w:pPr>
      <w:r w:rsidRPr="0005692B">
        <w:fldChar w:fldCharType="begin">
          <w:ffData>
            <w:name w:val="CSTD_NAME"/>
            <w:enabled/>
            <w:calcOnExit w:val="0"/>
            <w:textInput>
              <w:default w:val="点击此处添加标准名称"/>
            </w:textInput>
          </w:ffData>
        </w:fldChar>
      </w:r>
      <w:bookmarkStart w:id="8" w:name="CSTD_NAME"/>
      <w:r w:rsidRPr="0005692B">
        <w:instrText xml:space="preserve"> FORMTEXT </w:instrText>
      </w:r>
      <w:r w:rsidRPr="0005692B">
        <w:fldChar w:fldCharType="separate"/>
      </w:r>
      <w:r w:rsidRPr="0005692B">
        <w:t>CT增强检查护理流程规范</w:t>
      </w:r>
      <w:r w:rsidRPr="0005692B">
        <w:fldChar w:fldCharType="end"/>
      </w:r>
      <w:bookmarkEnd w:id="8"/>
    </w:p>
    <w:p w:rsidR="00F61E46" w:rsidRPr="0005692B" w:rsidRDefault="00F61E46">
      <w:pPr>
        <w:framePr w:w="9639" w:h="6974" w:hRule="exact" w:wrap="around" w:vAnchor="page" w:hAnchor="page" w:x="1419" w:y="6408" w:anchorLock="1"/>
        <w:ind w:left="-1418"/>
      </w:pPr>
    </w:p>
    <w:p w:rsidR="00F61E46" w:rsidRPr="0005692B" w:rsidRDefault="00A737B1">
      <w:pPr>
        <w:pStyle w:val="afffffffc"/>
        <w:framePr w:w="9639" w:h="6974" w:hRule="exact" w:wrap="around" w:vAnchor="page" w:hAnchor="page" w:x="1419" w:y="6408" w:anchorLock="1"/>
        <w:textAlignment w:val="bottom"/>
        <w:rPr>
          <w:rFonts w:ascii="黑体" w:eastAsia="黑体" w:hAnsi="黑体"/>
          <w:szCs w:val="28"/>
        </w:rPr>
      </w:pPr>
      <w:r w:rsidRPr="0005692B">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Pr="0005692B">
        <w:rPr>
          <w:rFonts w:ascii="黑体" w:eastAsia="黑体" w:hAnsi="黑体"/>
          <w:szCs w:val="28"/>
        </w:rPr>
        <w:instrText xml:space="preserve"> FORMTEXT </w:instrText>
      </w:r>
      <w:r w:rsidRPr="0005692B">
        <w:rPr>
          <w:rFonts w:ascii="黑体" w:eastAsia="黑体" w:hAnsi="黑体"/>
          <w:szCs w:val="28"/>
        </w:rPr>
      </w:r>
      <w:r w:rsidRPr="0005692B">
        <w:rPr>
          <w:rFonts w:ascii="黑体" w:eastAsia="黑体" w:hAnsi="黑体"/>
          <w:szCs w:val="28"/>
        </w:rPr>
        <w:fldChar w:fldCharType="separate"/>
      </w:r>
      <w:r w:rsidRPr="0005692B">
        <w:rPr>
          <w:rFonts w:ascii="黑体" w:eastAsia="黑体" w:hAnsi="黑体"/>
          <w:szCs w:val="28"/>
        </w:rPr>
        <w:t>Specification for nursing process of CT enhanced examination</w:t>
      </w:r>
      <w:r w:rsidRPr="0005692B">
        <w:rPr>
          <w:rFonts w:ascii="黑体" w:eastAsia="黑体" w:hAnsi="黑体"/>
          <w:szCs w:val="28"/>
        </w:rPr>
        <w:fldChar w:fldCharType="end"/>
      </w:r>
      <w:bookmarkEnd w:id="9"/>
    </w:p>
    <w:p w:rsidR="00F61E46" w:rsidRPr="0005692B" w:rsidRDefault="00F61E46">
      <w:pPr>
        <w:framePr w:w="9639" w:h="6974" w:hRule="exact" w:wrap="around" w:vAnchor="page" w:hAnchor="page" w:x="1419" w:y="6408" w:anchorLock="1"/>
        <w:spacing w:line="760" w:lineRule="exact"/>
        <w:ind w:left="-1418"/>
      </w:pPr>
    </w:p>
    <w:p w:rsidR="00F61E46" w:rsidRPr="0005692B" w:rsidRDefault="00F61E46">
      <w:pPr>
        <w:pStyle w:val="afffffffc"/>
        <w:framePr w:w="9639" w:h="6974" w:hRule="exact" w:wrap="around" w:vAnchor="page" w:hAnchor="page" w:x="1419" w:y="6408" w:anchorLock="1"/>
        <w:textAlignment w:val="bottom"/>
        <w:rPr>
          <w:rFonts w:eastAsia="黑体"/>
          <w:szCs w:val="28"/>
        </w:rPr>
      </w:pPr>
    </w:p>
    <w:p w:rsidR="00F61E46" w:rsidRPr="0005692B" w:rsidRDefault="00A737B1">
      <w:pPr>
        <w:pStyle w:val="afffffffc"/>
        <w:framePr w:w="9639" w:h="6974" w:hRule="exact" w:wrap="around" w:vAnchor="page" w:hAnchor="page" w:x="1419" w:y="6408" w:anchorLock="1"/>
        <w:spacing w:before="440" w:after="160"/>
        <w:textAlignment w:val="bottom"/>
        <w:rPr>
          <w:sz w:val="24"/>
          <w:szCs w:val="28"/>
        </w:rPr>
      </w:pPr>
      <w:r w:rsidRPr="0005692B">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05692B">
        <w:rPr>
          <w:sz w:val="24"/>
          <w:szCs w:val="28"/>
        </w:rPr>
        <w:instrText xml:space="preserve"> FORMDROPDOWN </w:instrText>
      </w:r>
      <w:r w:rsidRPr="0005692B">
        <w:rPr>
          <w:sz w:val="24"/>
          <w:szCs w:val="28"/>
        </w:rPr>
      </w:r>
      <w:r w:rsidRPr="0005692B">
        <w:rPr>
          <w:sz w:val="24"/>
          <w:szCs w:val="28"/>
        </w:rPr>
        <w:fldChar w:fldCharType="end"/>
      </w:r>
      <w:bookmarkEnd w:id="10"/>
    </w:p>
    <w:p w:rsidR="00F61E46" w:rsidRPr="0005692B" w:rsidRDefault="00A737B1">
      <w:pPr>
        <w:pStyle w:val="afffffffc"/>
        <w:framePr w:w="9639" w:h="6974" w:hRule="exact" w:wrap="around" w:vAnchor="page" w:hAnchor="page" w:x="1419" w:y="6408" w:anchorLock="1"/>
        <w:spacing w:before="180" w:line="240" w:lineRule="atLeast"/>
        <w:textAlignment w:val="bottom"/>
        <w:rPr>
          <w:sz w:val="21"/>
          <w:szCs w:val="28"/>
        </w:rPr>
      </w:pPr>
      <w:r w:rsidRPr="0005692B">
        <w:rPr>
          <w:sz w:val="21"/>
          <w:szCs w:val="28"/>
        </w:rPr>
        <w:fldChar w:fldCharType="begin">
          <w:ffData>
            <w:name w:val="CMPLSH_DATE"/>
            <w:enabled/>
            <w:calcOnExit w:val="0"/>
            <w:textInput/>
          </w:ffData>
        </w:fldChar>
      </w:r>
      <w:bookmarkStart w:id="11" w:name="CMPLSH_DATE"/>
      <w:r w:rsidRPr="0005692B">
        <w:rPr>
          <w:sz w:val="21"/>
          <w:szCs w:val="28"/>
        </w:rPr>
        <w:instrText xml:space="preserve"> FORMTEXT </w:instrText>
      </w:r>
      <w:r w:rsidRPr="0005692B">
        <w:rPr>
          <w:sz w:val="21"/>
          <w:szCs w:val="28"/>
        </w:rPr>
      </w:r>
      <w:r w:rsidRPr="0005692B">
        <w:rPr>
          <w:sz w:val="21"/>
          <w:szCs w:val="28"/>
        </w:rPr>
        <w:fldChar w:fldCharType="separate"/>
      </w:r>
      <w:r w:rsidRPr="0005692B">
        <w:rPr>
          <w:sz w:val="21"/>
          <w:szCs w:val="28"/>
        </w:rPr>
        <w:t>     </w:t>
      </w:r>
      <w:r w:rsidRPr="0005692B">
        <w:rPr>
          <w:sz w:val="21"/>
          <w:szCs w:val="28"/>
        </w:rPr>
        <w:fldChar w:fldCharType="end"/>
      </w:r>
      <w:bookmarkEnd w:id="11"/>
    </w:p>
    <w:p w:rsidR="00F61E46" w:rsidRPr="0005692B" w:rsidRDefault="00A737B1">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sidRPr="0005692B">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05692B">
        <w:rPr>
          <w:b/>
          <w:sz w:val="21"/>
          <w:szCs w:val="28"/>
        </w:rPr>
        <w:instrText xml:space="preserve"> FORMDROPDOWN </w:instrText>
      </w:r>
      <w:r w:rsidRPr="0005692B">
        <w:rPr>
          <w:b/>
          <w:sz w:val="21"/>
          <w:szCs w:val="28"/>
        </w:rPr>
      </w:r>
      <w:r w:rsidRPr="0005692B">
        <w:rPr>
          <w:b/>
          <w:sz w:val="21"/>
          <w:szCs w:val="28"/>
        </w:rPr>
        <w:fldChar w:fldCharType="end"/>
      </w:r>
      <w:bookmarkEnd w:id="12"/>
    </w:p>
    <w:p w:rsidR="00F61E46" w:rsidRPr="0005692B" w:rsidRDefault="00A737B1">
      <w:pPr>
        <w:pStyle w:val="affffffffff4"/>
        <w:framePr w:wrap="around" w:y="14176"/>
      </w:pPr>
      <w:r w:rsidRPr="0005692B">
        <w:rPr>
          <w:rFonts w:ascii="黑体"/>
        </w:rPr>
        <w:fldChar w:fldCharType="begin">
          <w:ffData>
            <w:name w:val="PLSH_DATE_Y"/>
            <w:enabled/>
            <w:calcOnExit w:val="0"/>
            <w:textInput>
              <w:default w:val="XXXX"/>
              <w:maxLength w:val="4"/>
            </w:textInput>
          </w:ffData>
        </w:fldChar>
      </w:r>
      <w:bookmarkStart w:id="13" w:name="PLSH_DATE_Y"/>
      <w:r w:rsidRPr="0005692B">
        <w:rPr>
          <w:rFonts w:ascii="黑体"/>
        </w:rPr>
        <w:instrText xml:space="preserve"> FORMTEXT </w:instrText>
      </w:r>
      <w:r w:rsidRPr="0005692B">
        <w:rPr>
          <w:rFonts w:ascii="黑体"/>
        </w:rPr>
      </w:r>
      <w:r w:rsidRPr="0005692B">
        <w:rPr>
          <w:rFonts w:ascii="黑体"/>
        </w:rPr>
        <w:fldChar w:fldCharType="separate"/>
      </w:r>
      <w:r w:rsidRPr="0005692B">
        <w:rPr>
          <w:rFonts w:ascii="黑体"/>
        </w:rPr>
        <w:t>XXXX</w:t>
      </w:r>
      <w:r w:rsidRPr="0005692B">
        <w:rPr>
          <w:rFonts w:ascii="黑体"/>
        </w:rPr>
        <w:fldChar w:fldCharType="end"/>
      </w:r>
      <w:bookmarkEnd w:id="13"/>
      <w:r w:rsidRPr="0005692B">
        <w:t xml:space="preserve"> </w:t>
      </w:r>
      <w:r w:rsidRPr="0005692B">
        <w:rPr>
          <w:rFonts w:ascii="黑体"/>
        </w:rPr>
        <w:t>-</w:t>
      </w:r>
      <w:r w:rsidRPr="0005692B">
        <w:t xml:space="preserve"> </w:t>
      </w:r>
      <w:r w:rsidRPr="0005692B">
        <w:rPr>
          <w:rFonts w:ascii="黑体"/>
        </w:rPr>
        <w:fldChar w:fldCharType="begin">
          <w:ffData>
            <w:name w:val="PLSH_DATE_M"/>
            <w:enabled/>
            <w:calcOnExit w:val="0"/>
            <w:textInput>
              <w:default w:val="XX"/>
              <w:maxLength w:val="2"/>
            </w:textInput>
          </w:ffData>
        </w:fldChar>
      </w:r>
      <w:bookmarkStart w:id="14" w:name="PLSH_DATE_M"/>
      <w:r w:rsidRPr="0005692B">
        <w:rPr>
          <w:rFonts w:ascii="黑体"/>
        </w:rPr>
        <w:instrText xml:space="preserve"> FORMTEXT </w:instrText>
      </w:r>
      <w:r w:rsidRPr="0005692B">
        <w:rPr>
          <w:rFonts w:ascii="黑体"/>
        </w:rPr>
      </w:r>
      <w:r w:rsidRPr="0005692B">
        <w:rPr>
          <w:rFonts w:ascii="黑体"/>
        </w:rPr>
        <w:fldChar w:fldCharType="separate"/>
      </w:r>
      <w:r w:rsidRPr="0005692B">
        <w:rPr>
          <w:rFonts w:ascii="黑体"/>
        </w:rPr>
        <w:t>XX</w:t>
      </w:r>
      <w:r w:rsidRPr="0005692B">
        <w:rPr>
          <w:rFonts w:ascii="黑体"/>
        </w:rPr>
        <w:fldChar w:fldCharType="end"/>
      </w:r>
      <w:bookmarkEnd w:id="14"/>
      <w:r w:rsidRPr="0005692B">
        <w:t xml:space="preserve"> </w:t>
      </w:r>
      <w:r w:rsidRPr="0005692B">
        <w:rPr>
          <w:rFonts w:ascii="黑体"/>
        </w:rPr>
        <w:t>-</w:t>
      </w:r>
      <w:r w:rsidRPr="0005692B">
        <w:t xml:space="preserve"> </w:t>
      </w:r>
      <w:r w:rsidRPr="0005692B">
        <w:rPr>
          <w:rFonts w:ascii="黑体"/>
        </w:rPr>
        <w:fldChar w:fldCharType="begin">
          <w:ffData>
            <w:name w:val="PLSH_DATE_D"/>
            <w:enabled/>
            <w:calcOnExit w:val="0"/>
            <w:textInput>
              <w:default w:val="XX"/>
              <w:maxLength w:val="2"/>
            </w:textInput>
          </w:ffData>
        </w:fldChar>
      </w:r>
      <w:bookmarkStart w:id="15" w:name="PLSH_DATE_D"/>
      <w:r w:rsidRPr="0005692B">
        <w:rPr>
          <w:rFonts w:ascii="黑体"/>
        </w:rPr>
        <w:instrText xml:space="preserve"> FORMTEXT </w:instrText>
      </w:r>
      <w:r w:rsidRPr="0005692B">
        <w:rPr>
          <w:rFonts w:ascii="黑体"/>
        </w:rPr>
      </w:r>
      <w:r w:rsidRPr="0005692B">
        <w:rPr>
          <w:rFonts w:ascii="黑体"/>
        </w:rPr>
        <w:fldChar w:fldCharType="separate"/>
      </w:r>
      <w:r w:rsidRPr="0005692B">
        <w:rPr>
          <w:rFonts w:ascii="黑体"/>
        </w:rPr>
        <w:t>XX</w:t>
      </w:r>
      <w:r w:rsidRPr="0005692B">
        <w:rPr>
          <w:rFonts w:ascii="黑体"/>
        </w:rPr>
        <w:fldChar w:fldCharType="end"/>
      </w:r>
      <w:bookmarkEnd w:id="15"/>
      <w:r w:rsidRPr="0005692B">
        <w:rPr>
          <w:rFonts w:hint="eastAsia"/>
        </w:rPr>
        <w:t>发布</w:t>
      </w:r>
    </w:p>
    <w:p w:rsidR="00F61E46" w:rsidRPr="0005692B" w:rsidRDefault="00A737B1">
      <w:pPr>
        <w:pStyle w:val="affffffffff5"/>
        <w:framePr w:wrap="around" w:y="14176"/>
      </w:pPr>
      <w:r w:rsidRPr="0005692B">
        <w:rPr>
          <w:rFonts w:ascii="黑体"/>
        </w:rPr>
        <w:fldChar w:fldCharType="begin">
          <w:ffData>
            <w:name w:val="CROT_DATE_Y"/>
            <w:enabled/>
            <w:calcOnExit w:val="0"/>
            <w:textInput>
              <w:default w:val="XXXX"/>
              <w:maxLength w:val="4"/>
            </w:textInput>
          </w:ffData>
        </w:fldChar>
      </w:r>
      <w:bookmarkStart w:id="16" w:name="CROT_DATE_Y"/>
      <w:r w:rsidRPr="0005692B">
        <w:rPr>
          <w:rFonts w:ascii="黑体"/>
        </w:rPr>
        <w:instrText xml:space="preserve"> FORMTEXT </w:instrText>
      </w:r>
      <w:r w:rsidRPr="0005692B">
        <w:rPr>
          <w:rFonts w:ascii="黑体"/>
        </w:rPr>
      </w:r>
      <w:r w:rsidRPr="0005692B">
        <w:rPr>
          <w:rFonts w:ascii="黑体"/>
        </w:rPr>
        <w:fldChar w:fldCharType="separate"/>
      </w:r>
      <w:r w:rsidRPr="0005692B">
        <w:rPr>
          <w:rFonts w:ascii="黑体"/>
        </w:rPr>
        <w:t>XXXX</w:t>
      </w:r>
      <w:r w:rsidRPr="0005692B">
        <w:rPr>
          <w:rFonts w:ascii="黑体"/>
        </w:rPr>
        <w:fldChar w:fldCharType="end"/>
      </w:r>
      <w:bookmarkEnd w:id="16"/>
      <w:r w:rsidRPr="0005692B">
        <w:t xml:space="preserve"> </w:t>
      </w:r>
      <w:r w:rsidRPr="0005692B">
        <w:rPr>
          <w:rFonts w:ascii="黑体"/>
        </w:rPr>
        <w:t>-</w:t>
      </w:r>
      <w:r w:rsidRPr="0005692B">
        <w:t xml:space="preserve"> </w:t>
      </w:r>
      <w:r w:rsidRPr="0005692B">
        <w:rPr>
          <w:rFonts w:ascii="黑体"/>
        </w:rPr>
        <w:fldChar w:fldCharType="begin">
          <w:ffData>
            <w:name w:val="CROT_DATE_M"/>
            <w:enabled/>
            <w:calcOnExit w:val="0"/>
            <w:textInput>
              <w:default w:val="XX"/>
              <w:maxLength w:val="2"/>
            </w:textInput>
          </w:ffData>
        </w:fldChar>
      </w:r>
      <w:bookmarkStart w:id="17" w:name="CROT_DATE_M"/>
      <w:r w:rsidRPr="0005692B">
        <w:rPr>
          <w:rFonts w:ascii="黑体"/>
        </w:rPr>
        <w:instrText xml:space="preserve"> FORMTEXT </w:instrText>
      </w:r>
      <w:r w:rsidRPr="0005692B">
        <w:rPr>
          <w:rFonts w:ascii="黑体"/>
        </w:rPr>
      </w:r>
      <w:r w:rsidRPr="0005692B">
        <w:rPr>
          <w:rFonts w:ascii="黑体"/>
        </w:rPr>
        <w:fldChar w:fldCharType="separate"/>
      </w:r>
      <w:r w:rsidRPr="0005692B">
        <w:rPr>
          <w:rFonts w:ascii="黑体"/>
        </w:rPr>
        <w:t>XX</w:t>
      </w:r>
      <w:r w:rsidRPr="0005692B">
        <w:rPr>
          <w:rFonts w:ascii="黑体"/>
        </w:rPr>
        <w:fldChar w:fldCharType="end"/>
      </w:r>
      <w:bookmarkEnd w:id="17"/>
      <w:r w:rsidRPr="0005692B">
        <w:t xml:space="preserve"> </w:t>
      </w:r>
      <w:r w:rsidRPr="0005692B">
        <w:rPr>
          <w:rFonts w:ascii="黑体"/>
        </w:rPr>
        <w:t>-</w:t>
      </w:r>
      <w:r w:rsidRPr="0005692B">
        <w:t xml:space="preserve"> </w:t>
      </w:r>
      <w:r w:rsidRPr="0005692B">
        <w:rPr>
          <w:rFonts w:ascii="黑体"/>
        </w:rPr>
        <w:fldChar w:fldCharType="begin">
          <w:ffData>
            <w:name w:val="CROT_DATE_D"/>
            <w:enabled/>
            <w:calcOnExit w:val="0"/>
            <w:textInput>
              <w:default w:val="XX"/>
              <w:maxLength w:val="2"/>
            </w:textInput>
          </w:ffData>
        </w:fldChar>
      </w:r>
      <w:bookmarkStart w:id="18" w:name="CROT_DATE_D"/>
      <w:r w:rsidRPr="0005692B">
        <w:rPr>
          <w:rFonts w:ascii="黑体"/>
        </w:rPr>
        <w:instrText xml:space="preserve"> FORMTEXT </w:instrText>
      </w:r>
      <w:r w:rsidRPr="0005692B">
        <w:rPr>
          <w:rFonts w:ascii="黑体"/>
        </w:rPr>
      </w:r>
      <w:r w:rsidRPr="0005692B">
        <w:rPr>
          <w:rFonts w:ascii="黑体"/>
        </w:rPr>
        <w:fldChar w:fldCharType="separate"/>
      </w:r>
      <w:r w:rsidRPr="0005692B">
        <w:rPr>
          <w:rFonts w:ascii="黑体"/>
        </w:rPr>
        <w:t>XX</w:t>
      </w:r>
      <w:r w:rsidRPr="0005692B">
        <w:rPr>
          <w:rFonts w:ascii="黑体"/>
        </w:rPr>
        <w:fldChar w:fldCharType="end"/>
      </w:r>
      <w:bookmarkEnd w:id="18"/>
      <w:r w:rsidRPr="0005692B">
        <w:rPr>
          <w:rFonts w:hint="eastAsia"/>
        </w:rPr>
        <w:t>实施</w:t>
      </w:r>
    </w:p>
    <w:p w:rsidR="00F61E46" w:rsidRPr="0005692B" w:rsidRDefault="00A737B1">
      <w:pPr>
        <w:pStyle w:val="affffffffc"/>
        <w:framePr w:h="584" w:hRule="exact" w:hSpace="181" w:vSpace="181" w:wrap="around" w:y="15027"/>
        <w:rPr>
          <w:rFonts w:hAnsi="黑体"/>
        </w:rPr>
      </w:pPr>
      <w:r w:rsidRPr="0005692B">
        <w:rPr>
          <w:rFonts w:hAnsi="黑体"/>
          <w:w w:val="100"/>
          <w:sz w:val="28"/>
        </w:rPr>
        <w:fldChar w:fldCharType="begin">
          <w:ffData>
            <w:name w:val="fm"/>
            <w:enabled/>
            <w:calcOnExit w:val="0"/>
            <w:textInput/>
          </w:ffData>
        </w:fldChar>
      </w:r>
      <w:bookmarkStart w:id="19" w:name="fm"/>
      <w:r w:rsidRPr="0005692B">
        <w:rPr>
          <w:rFonts w:hAnsi="黑体"/>
          <w:w w:val="100"/>
          <w:sz w:val="28"/>
        </w:rPr>
        <w:instrText xml:space="preserve"> FORMTEXT </w:instrText>
      </w:r>
      <w:r w:rsidRPr="0005692B">
        <w:rPr>
          <w:rFonts w:hAnsi="黑体"/>
          <w:w w:val="100"/>
          <w:sz w:val="28"/>
        </w:rPr>
      </w:r>
      <w:r w:rsidRPr="0005692B">
        <w:rPr>
          <w:rFonts w:hAnsi="黑体"/>
          <w:w w:val="100"/>
          <w:sz w:val="28"/>
        </w:rPr>
        <w:fldChar w:fldCharType="separate"/>
      </w:r>
      <w:r w:rsidRPr="0005692B">
        <w:rPr>
          <w:rFonts w:hAnsi="黑体" w:hint="eastAsia"/>
          <w:w w:val="100"/>
          <w:sz w:val="28"/>
        </w:rPr>
        <w:t>广西标准化协会</w:t>
      </w:r>
      <w:r w:rsidRPr="0005692B">
        <w:rPr>
          <w:rFonts w:hAnsi="黑体"/>
          <w:w w:val="100"/>
          <w:sz w:val="28"/>
        </w:rPr>
        <w:fldChar w:fldCharType="end"/>
      </w:r>
      <w:bookmarkEnd w:id="19"/>
      <w:r w:rsidRPr="0005692B">
        <w:rPr>
          <w:rFonts w:ascii="Times New Roman"/>
          <w:w w:val="100"/>
          <w:sz w:val="28"/>
        </w:rPr>
        <w:t>  </w:t>
      </w:r>
      <w:r w:rsidRPr="0005692B">
        <w:rPr>
          <w:rStyle w:val="afffffffffffd"/>
          <w:rFonts w:hAnsi="黑体" w:hint="eastAsia"/>
          <w:position w:val="0"/>
        </w:rPr>
        <w:t>发</w:t>
      </w:r>
      <w:r w:rsidRPr="0005692B">
        <w:rPr>
          <w:rStyle w:val="afffffffffffd"/>
          <w:rFonts w:hAnsi="黑体" w:hint="eastAsia"/>
          <w:spacing w:val="0"/>
          <w:position w:val="0"/>
        </w:rPr>
        <w:t>布</w:t>
      </w:r>
    </w:p>
    <w:p w:rsidR="00F61E46" w:rsidRPr="0005692B" w:rsidRDefault="00A737B1">
      <w:pPr>
        <w:rPr>
          <w:rFonts w:ascii="宋体" w:hAnsi="宋体"/>
          <w:sz w:val="28"/>
          <w:szCs w:val="28"/>
        </w:rPr>
        <w:sectPr w:rsidR="00F61E46" w:rsidRPr="0005692B">
          <w:headerReference w:type="default" r:id="rId12"/>
          <w:footerReference w:type="even" r:id="rId13"/>
          <w:headerReference w:type="first" r:id="rId14"/>
          <w:footerReference w:type="first" r:id="rId15"/>
          <w:type w:val="continuous"/>
          <w:pgSz w:w="11906" w:h="16838"/>
          <w:pgMar w:top="-338" w:right="1134" w:bottom="1021" w:left="1134" w:header="0" w:footer="0" w:gutter="284"/>
          <w:cols w:space="425"/>
          <w:titlePg/>
          <w:docGrid w:linePitch="312"/>
        </w:sectPr>
      </w:pPr>
      <w:r w:rsidRPr="0005692B">
        <w:rPr>
          <w:rFonts w:ascii="宋体" w:hAnsi="宋体"/>
          <w:noProof/>
          <w:sz w:val="28"/>
          <w:szCs w:val="28"/>
        </w:rPr>
        <mc:AlternateContent>
          <mc:Choice Requires="wps">
            <w:drawing>
              <wp:anchor distT="0" distB="0" distL="114300" distR="114300" simplePos="0" relativeHeight="251661312" behindDoc="0" locked="1" layoutInCell="1" allowOverlap="1" wp14:anchorId="25CF0BD3" wp14:editId="13055DA5">
                <wp:simplePos x="0" y="0"/>
                <wp:positionH relativeFrom="page">
                  <wp:posOffset>899795</wp:posOffset>
                </wp:positionH>
                <wp:positionV relativeFrom="page">
                  <wp:posOffset>9251950</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5pt;height:0pt;width:481.9pt;mso-position-horizontal-relative:page;mso-position-vertical-relative:page;z-index:251661312;mso-width-relative:page;mso-height-relative:page;" filled="f" stroked="t" coordsize="21600,21600"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IIroS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F61E46" w:rsidRPr="0005692B" w:rsidRDefault="00A737B1">
      <w:pPr>
        <w:pStyle w:val="a6"/>
        <w:spacing w:after="468"/>
      </w:pPr>
      <w:bookmarkStart w:id="20" w:name="_Toc81294059"/>
      <w:bookmarkStart w:id="21" w:name="_Toc92292526"/>
      <w:bookmarkStart w:id="22" w:name="BookMark2"/>
      <w:r w:rsidRPr="0005692B">
        <w:rPr>
          <w:spacing w:val="320"/>
        </w:rPr>
        <w:lastRenderedPageBreak/>
        <w:t>前</w:t>
      </w:r>
      <w:r w:rsidRPr="0005692B">
        <w:t>言</w:t>
      </w:r>
      <w:bookmarkEnd w:id="20"/>
      <w:bookmarkEnd w:id="21"/>
    </w:p>
    <w:p w:rsidR="00F61E46" w:rsidRPr="0005692B" w:rsidRDefault="00A737B1">
      <w:pPr>
        <w:pStyle w:val="afffff9"/>
        <w:ind w:firstLine="420"/>
      </w:pPr>
      <w:r w:rsidRPr="0005692B">
        <w:rPr>
          <w:rFonts w:hint="eastAsia"/>
        </w:rPr>
        <w:t>本文件参照GB/T 1.1—2020《标准化工作导则  第1部分：标准化文件的结构和起草规则》的规定起草。</w:t>
      </w:r>
    </w:p>
    <w:p w:rsidR="00F61E46" w:rsidRPr="0005692B" w:rsidRDefault="00A737B1">
      <w:pPr>
        <w:pStyle w:val="afffff9"/>
        <w:ind w:firstLine="420"/>
      </w:pPr>
      <w:r w:rsidRPr="0005692B">
        <w:rPr>
          <w:rFonts w:hint="eastAsia"/>
        </w:rPr>
        <w:t>请注意本文件的某些内容可能涉及专利。本文件的发布机构不承担识别专利的责任。</w:t>
      </w:r>
    </w:p>
    <w:p w:rsidR="00F61E46" w:rsidRPr="0005692B" w:rsidRDefault="00A737B1">
      <w:pPr>
        <w:pStyle w:val="afffff9"/>
        <w:ind w:firstLine="420"/>
      </w:pPr>
      <w:r w:rsidRPr="0005692B">
        <w:rPr>
          <w:rFonts w:hint="eastAsia"/>
        </w:rPr>
        <w:t>本文件由广西医科大学第一附属医院、广西护理学会提出、归口并宣</w:t>
      </w:r>
      <w:proofErr w:type="gramStart"/>
      <w:r w:rsidRPr="0005692B">
        <w:rPr>
          <w:rFonts w:hint="eastAsia"/>
        </w:rPr>
        <w:t>贯</w:t>
      </w:r>
      <w:proofErr w:type="gramEnd"/>
      <w:r w:rsidRPr="0005692B">
        <w:rPr>
          <w:rFonts w:hint="eastAsia"/>
        </w:rPr>
        <w:t>。</w:t>
      </w:r>
    </w:p>
    <w:p w:rsidR="00F61E46" w:rsidRPr="0005692B" w:rsidRDefault="00A737B1">
      <w:pPr>
        <w:pStyle w:val="afffff9"/>
        <w:ind w:firstLine="420"/>
      </w:pPr>
      <w:r w:rsidRPr="0005692B">
        <w:rPr>
          <w:rFonts w:hint="eastAsia"/>
        </w:rPr>
        <w:t>本文件起草单位：</w:t>
      </w:r>
      <w:r w:rsidR="00B67318" w:rsidRPr="0005692B">
        <w:rPr>
          <w:rFonts w:hint="eastAsia"/>
          <w:bCs/>
        </w:rPr>
        <w:t>广西医科大学第一附属医院、广东省人民医院、南昌大学第一附属医院、重庆医科大学附属第三医院（方大医院）、哈尔滨医科大学附属第二医院、第四军医大学西京医院、昆明医科大学第一附属医院、昆明医科大学第二附属医院、华中科技大学同济医学院附属同济医院、郑州大学第一附属医院、武汉大学中南医院、西安交通大学第一附属医院、江西省肿瘤医院、江西省人民医院、南昌大学第二附属医院、北京大学深圳医院、深圳市龙岗区耳鼻咽</w:t>
      </w:r>
      <w:proofErr w:type="gramStart"/>
      <w:r w:rsidR="00B67318" w:rsidRPr="0005692B">
        <w:rPr>
          <w:rFonts w:hint="eastAsia"/>
          <w:bCs/>
        </w:rPr>
        <w:t>喉</w:t>
      </w:r>
      <w:proofErr w:type="gramEnd"/>
      <w:r w:rsidR="00B67318" w:rsidRPr="0005692B">
        <w:rPr>
          <w:rFonts w:hint="eastAsia"/>
          <w:bCs/>
        </w:rPr>
        <w:t>医院、南方医科大学珠江医院、中山大学附属第三医院、东莞市人民医院、肇庆市第一人民医院、佛山市第一人民医院、中山大学附属肿瘤医院、广州医科大学附属第一医院、广州医科大学附属番禺中心医院、广东省人民医院珠海医院（珠海市金湾中心医院）、佛山市第二人民医院、哈尔滨医科大学附属肿瘤医院、哈尔滨医科大学附属第六医院、佳木斯大学附属第一医院、齐齐哈尔市第一医院、鹤岗市人民医院、</w:t>
      </w:r>
      <w:proofErr w:type="gramStart"/>
      <w:r w:rsidR="00B67318" w:rsidRPr="0005692B">
        <w:rPr>
          <w:rFonts w:hint="eastAsia"/>
          <w:bCs/>
        </w:rPr>
        <w:t>鹤岗鹤矿医院</w:t>
      </w:r>
      <w:proofErr w:type="gramEnd"/>
      <w:r w:rsidR="00B67318" w:rsidRPr="0005692B">
        <w:rPr>
          <w:rFonts w:hint="eastAsia"/>
          <w:bCs/>
        </w:rPr>
        <w:t>、大连医科大学附属第一医院、哈尔滨市第一医院、齐齐哈尔市中医医院、广西医科大学附属肿瘤医院、广西医科大学第二附属医院、广西医科大学附属武鸣医院、广西中医药大学第一附属医院、广西壮族自治区人民医院、广西国际壮医医院、南宁市第一人民医院、南宁市第二人民医院、桂林医科大学第一附属医院、桂林医学院第二附属医院、广西壮族自治区南溪山医院（广西壮族自治区第二人民医院）、柳州市人民医院、广州市妇女儿童医疗中心柳州医院、玉林市第一人民医院、玉林市红十字会医院、贵港市人民医院、右江民族医学院附属医院、梧州市红十字会医院、南宁市第三人民医院、南宁市第六人民医院、南宁市第七人民医院、南宁市妇幼保健院、南宁市邕宁区人民医院、横州市人民医院、桂林市人民医院、桂林市中西医结合医院、中南大学湘雅二医院桂林医院、桂林市妇幼保健院、桂林市中医医院、柳州市工人医院、柳州市中医医院（柳州市壮</w:t>
      </w:r>
      <w:proofErr w:type="gramStart"/>
      <w:r w:rsidR="00B67318" w:rsidRPr="0005692B">
        <w:rPr>
          <w:rFonts w:hint="eastAsia"/>
          <w:bCs/>
        </w:rPr>
        <w:t>医</w:t>
      </w:r>
      <w:proofErr w:type="gramEnd"/>
      <w:r w:rsidR="00B67318" w:rsidRPr="0005692B">
        <w:rPr>
          <w:rFonts w:hint="eastAsia"/>
          <w:bCs/>
        </w:rPr>
        <w:t>医院）、广西科技大学第二附属医院、北海市人民医院、北海市第二人民医院、钦州市第一人民医院、钦州市第二人民医院、梧州市工人医院、广西壮族自治区桂东人民医院、</w:t>
      </w:r>
      <w:proofErr w:type="gramStart"/>
      <w:r w:rsidR="00B67318" w:rsidRPr="0005692B">
        <w:rPr>
          <w:rFonts w:hint="eastAsia"/>
          <w:bCs/>
        </w:rPr>
        <w:t>来宾市</w:t>
      </w:r>
      <w:proofErr w:type="gramEnd"/>
      <w:r w:rsidR="00B67318" w:rsidRPr="0005692B">
        <w:rPr>
          <w:rFonts w:hint="eastAsia"/>
          <w:bCs/>
        </w:rPr>
        <w:t>人民医院、河池市第一人民医院、全州县人民医院、宾阳县人民医院、合浦县人民医院、都安瑶族自治县人民医院、南丹县人民医院、恭城瑶族自治县人民医院</w:t>
      </w:r>
      <w:r w:rsidRPr="0005692B">
        <w:rPr>
          <w:rFonts w:hint="eastAsia"/>
        </w:rPr>
        <w:t>。</w:t>
      </w:r>
    </w:p>
    <w:p w:rsidR="00F61E46" w:rsidRPr="0005692B" w:rsidRDefault="00A737B1">
      <w:pPr>
        <w:pStyle w:val="afffff9"/>
        <w:ind w:firstLine="420"/>
      </w:pPr>
      <w:r w:rsidRPr="0005692B">
        <w:rPr>
          <w:rFonts w:hint="eastAsia"/>
        </w:rPr>
        <w:t>本文件主要起草人：</w:t>
      </w:r>
      <w:r w:rsidR="00B67318" w:rsidRPr="0005692B">
        <w:rPr>
          <w:rFonts w:hint="eastAsia"/>
        </w:rPr>
        <w:t>梁俊丽、黄红芳、李新云、李雪、曾小红、张素、黄锋、曾自三、彭鹏、陆玉敏、游雪梅、黄德斌、凌瑛、符晓</w:t>
      </w:r>
      <w:proofErr w:type="gramStart"/>
      <w:r w:rsidR="00B67318" w:rsidRPr="0005692B">
        <w:rPr>
          <w:rFonts w:hint="eastAsia"/>
        </w:rPr>
        <w:t>倩</w:t>
      </w:r>
      <w:proofErr w:type="gramEnd"/>
      <w:r w:rsidR="00B67318" w:rsidRPr="0005692B">
        <w:rPr>
          <w:rFonts w:hint="eastAsia"/>
        </w:rPr>
        <w:t>、邱小芩、崔馨元、何晓华、杨艺、李娅、赵雷、</w:t>
      </w:r>
      <w:proofErr w:type="gramStart"/>
      <w:r w:rsidR="00B67318" w:rsidRPr="0005692B">
        <w:rPr>
          <w:rFonts w:hint="eastAsia"/>
        </w:rPr>
        <w:t>曹昆琼</w:t>
      </w:r>
      <w:proofErr w:type="gramEnd"/>
      <w:r w:rsidR="00B67318" w:rsidRPr="0005692B">
        <w:rPr>
          <w:rFonts w:hint="eastAsia"/>
        </w:rPr>
        <w:t>、李琴、许歌、汪祝莎、杨慧玲、姜琳莉、俞菊红、黄芬、杨君、谢晓玲、李静、陈菲菲、李兰、武丹、丁玉珍、林小玲、郑叔宏、唐敏贤、李芸、文叶雪、李伟航、万宏、郑红秋、刘洁群、郭莹玮、王伟、庄丽娜、营媛、王莹、邓虹、付玲、毛清雯、沙娟，梅自伟、马无瑕、瞿斌、魏立繁、陈秀珍、朱玉、杨春红、常裕、胡晓、潘锡屏、曾冠珍、施黎黎、窦瑛、伍耀敏、赵娟、易紫辉、韦长刚、何宝亮、覃杰、黄彪进、潘海辉、蒋玲、陆小霞、仲倩倩、陆高云、</w:t>
      </w:r>
      <w:proofErr w:type="gramStart"/>
      <w:r w:rsidR="00B67318" w:rsidRPr="0005692B">
        <w:rPr>
          <w:rFonts w:hint="eastAsia"/>
        </w:rPr>
        <w:t>谯</w:t>
      </w:r>
      <w:proofErr w:type="gramEnd"/>
      <w:r w:rsidR="00B67318" w:rsidRPr="0005692B">
        <w:rPr>
          <w:rFonts w:hint="eastAsia"/>
        </w:rPr>
        <w:t>秀逢、石琴、刘峥、齐文天、冯育玲、黄嘉玲、郑蓓、李燕奎、徐贞、覃健英、甘璐、马雪莲、潘耀宏、李玉环、吴坚芳、梁惠娟、周芳芳、韦举、杨良鲜、赵丽平、李翠荣、叶梅英、王巧秀、覃健莉、韦利金、刘柳芳、蒋淑萍、林炳宁、黄锷娇、马春艳、陈芳、覃宏清、凌佩佩、韦益春、唐婷婷、覃玲、黄祖霞、韦松利、张娅妮、戈艳丽</w:t>
      </w:r>
      <w:r w:rsidRPr="0005692B">
        <w:rPr>
          <w:rFonts w:hint="eastAsia"/>
        </w:rPr>
        <w:t>。</w:t>
      </w:r>
    </w:p>
    <w:p w:rsidR="00F61E46" w:rsidRPr="0005692B" w:rsidRDefault="00F61E46">
      <w:pPr>
        <w:pStyle w:val="afffff9"/>
        <w:ind w:firstLine="420"/>
      </w:pPr>
    </w:p>
    <w:p w:rsidR="00F61E46" w:rsidRPr="0005692B" w:rsidRDefault="00F61E46">
      <w:pPr>
        <w:pStyle w:val="afffff9"/>
        <w:ind w:firstLine="420"/>
        <w:sectPr w:rsidR="00F61E46" w:rsidRPr="0005692B">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type="lines" w:linePitch="312"/>
        </w:sectPr>
      </w:pPr>
    </w:p>
    <w:p w:rsidR="00F61E46" w:rsidRPr="0005692B" w:rsidRDefault="00F61E46">
      <w:pPr>
        <w:spacing w:line="20" w:lineRule="exact"/>
        <w:jc w:val="center"/>
        <w:rPr>
          <w:rFonts w:ascii="黑体" w:eastAsia="黑体" w:hAnsi="黑体"/>
          <w:sz w:val="32"/>
          <w:szCs w:val="32"/>
        </w:rPr>
      </w:pPr>
      <w:bookmarkStart w:id="23" w:name="BookMark4"/>
      <w:bookmarkEnd w:id="22"/>
    </w:p>
    <w:p w:rsidR="00F61E46" w:rsidRPr="0005692B" w:rsidRDefault="00F61E46">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3A83A2D0077148C59398655FA1B60D3C"/>
        </w:placeholder>
      </w:sdtPr>
      <w:sdtEndPr/>
      <w:sdtContent>
        <w:p w:rsidR="00F61E46" w:rsidRPr="0005692B" w:rsidRDefault="00A737B1">
          <w:pPr>
            <w:pStyle w:val="afffffffffc"/>
            <w:spacing w:beforeLines="182" w:before="567" w:afterLines="220" w:after="686"/>
          </w:pPr>
          <w:r w:rsidRPr="0005692B">
            <w:t>CT增强检查护理流程规范</w:t>
          </w:r>
        </w:p>
      </w:sdtContent>
    </w:sdt>
    <w:p w:rsidR="00F61E46" w:rsidRPr="0005692B" w:rsidRDefault="00A737B1">
      <w:pPr>
        <w:pStyle w:val="afff2"/>
        <w:spacing w:before="312" w:after="312"/>
      </w:pPr>
      <w:bookmarkStart w:id="25" w:name="_Toc24884211"/>
      <w:bookmarkStart w:id="26" w:name="_Toc81294060"/>
      <w:bookmarkStart w:id="27" w:name="_Toc17233325"/>
      <w:bookmarkStart w:id="28" w:name="_Toc26718930"/>
      <w:bookmarkStart w:id="29" w:name="_Toc92292527"/>
      <w:bookmarkStart w:id="30" w:name="_Toc26648465"/>
      <w:bookmarkStart w:id="31" w:name="_Toc26986530"/>
      <w:bookmarkStart w:id="32" w:name="_Toc24884218"/>
      <w:bookmarkStart w:id="33" w:name="_Toc17233333"/>
      <w:bookmarkStart w:id="34" w:name="_Toc26986771"/>
      <w:bookmarkEnd w:id="24"/>
      <w:r w:rsidRPr="0005692B">
        <w:rPr>
          <w:rFonts w:hint="eastAsia"/>
        </w:rPr>
        <w:t>范围</w:t>
      </w:r>
      <w:bookmarkEnd w:id="25"/>
      <w:bookmarkEnd w:id="26"/>
      <w:bookmarkEnd w:id="27"/>
      <w:bookmarkEnd w:id="28"/>
      <w:bookmarkEnd w:id="29"/>
      <w:bookmarkEnd w:id="30"/>
      <w:bookmarkEnd w:id="31"/>
      <w:bookmarkEnd w:id="32"/>
      <w:bookmarkEnd w:id="33"/>
      <w:bookmarkEnd w:id="34"/>
    </w:p>
    <w:p w:rsidR="00F61E46" w:rsidRPr="0005692B" w:rsidRDefault="00A737B1">
      <w:pPr>
        <w:pStyle w:val="afffff9"/>
        <w:ind w:firstLine="420"/>
      </w:pPr>
      <w:bookmarkStart w:id="35" w:name="_Toc24884219"/>
      <w:bookmarkStart w:id="36" w:name="_Toc17233326"/>
      <w:bookmarkStart w:id="37" w:name="_Toc17233334"/>
      <w:bookmarkStart w:id="38" w:name="_Toc26648466"/>
      <w:bookmarkStart w:id="39" w:name="_Toc24884212"/>
      <w:r w:rsidRPr="0005692B">
        <w:rPr>
          <w:rFonts w:hint="eastAsia"/>
        </w:rPr>
        <w:t>本文件界定了CT增强检查的术语和定义，规定了CT增强检查的基本要求、护理</w:t>
      </w:r>
      <w:r w:rsidRPr="0005692B">
        <w:t>流程及</w:t>
      </w:r>
      <w:r w:rsidRPr="0005692B">
        <w:rPr>
          <w:rFonts w:hint="eastAsia"/>
        </w:rPr>
        <w:t>碘对比剂常见不良反应处理</w:t>
      </w:r>
      <w:r w:rsidRPr="0005692B">
        <w:t>的要求</w:t>
      </w:r>
      <w:r w:rsidRPr="0005692B">
        <w:rPr>
          <w:rFonts w:hint="eastAsia"/>
        </w:rPr>
        <w:t>。</w:t>
      </w:r>
    </w:p>
    <w:p w:rsidR="00F61E46" w:rsidRPr="0005692B" w:rsidRDefault="00A737B1">
      <w:pPr>
        <w:pStyle w:val="afffff9"/>
        <w:ind w:firstLine="420"/>
      </w:pPr>
      <w:r w:rsidRPr="0005692B">
        <w:rPr>
          <w:rFonts w:hint="eastAsia"/>
        </w:rPr>
        <w:t>本文件适用于医疗机构CT增强检查护理。</w:t>
      </w:r>
    </w:p>
    <w:p w:rsidR="00F61E46" w:rsidRPr="0005692B" w:rsidRDefault="00A737B1">
      <w:pPr>
        <w:pStyle w:val="afff2"/>
        <w:spacing w:before="312" w:after="312"/>
      </w:pPr>
      <w:bookmarkStart w:id="40" w:name="_Toc92292528"/>
      <w:bookmarkStart w:id="41" w:name="_Toc81294061"/>
      <w:bookmarkStart w:id="42" w:name="_Toc26718931"/>
      <w:bookmarkStart w:id="43" w:name="_Toc26986531"/>
      <w:bookmarkStart w:id="44" w:name="_Toc26986772"/>
      <w:r w:rsidRPr="0005692B">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B24BAFF658A14EA2AFB96F4B40CD519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61E46" w:rsidRPr="0005692B" w:rsidRDefault="00A737B1">
          <w:pPr>
            <w:pStyle w:val="afffff9"/>
            <w:ind w:firstLine="420"/>
          </w:pPr>
          <w:r w:rsidRPr="0005692B">
            <w:rPr>
              <w:rFonts w:hint="eastAsia"/>
            </w:rPr>
            <w:t>本文件没有规范性引用文件。</w:t>
          </w:r>
        </w:p>
      </w:sdtContent>
    </w:sdt>
    <w:p w:rsidR="00F61E46" w:rsidRPr="0005692B" w:rsidRDefault="00A737B1">
      <w:pPr>
        <w:pStyle w:val="afff2"/>
        <w:spacing w:before="312" w:after="312"/>
      </w:pPr>
      <w:bookmarkStart w:id="45" w:name="_Toc81294062"/>
      <w:bookmarkStart w:id="46" w:name="_Toc92292529"/>
      <w:r w:rsidRPr="0005692B">
        <w:rPr>
          <w:rFonts w:hint="eastAsia"/>
          <w:szCs w:val="21"/>
        </w:rPr>
        <w:t>术语和定义</w:t>
      </w:r>
      <w:bookmarkEnd w:id="45"/>
      <w:bookmarkEnd w:id="46"/>
    </w:p>
    <w:bookmarkStart w:id="47" w:name="_Toc26986532" w:displacedByCustomXml="next"/>
    <w:bookmarkEnd w:id="47" w:displacedByCustomXml="next"/>
    <w:sdt>
      <w:sdtPr>
        <w:id w:val="-1909835108"/>
        <w:placeholder>
          <w:docPart w:val="5598C64B885A44F28921D47DE42659E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61E46" w:rsidRPr="0005692B" w:rsidRDefault="00A737B1">
          <w:pPr>
            <w:pStyle w:val="afffff9"/>
            <w:ind w:firstLine="420"/>
          </w:pPr>
          <w:r w:rsidRPr="0005692B">
            <w:t>下列术语和定义适用于本文件。</w:t>
          </w:r>
        </w:p>
      </w:sdtContent>
    </w:sdt>
    <w:p w:rsidR="00F61E46" w:rsidRPr="0005692B" w:rsidRDefault="00A737B1">
      <w:pPr>
        <w:pStyle w:val="afffffffffff8"/>
        <w:ind w:left="420" w:hangingChars="200" w:hanging="420"/>
        <w:rPr>
          <w:rFonts w:ascii="黑体" w:eastAsia="黑体" w:hAnsi="黑体"/>
        </w:rPr>
      </w:pPr>
      <w:bookmarkStart w:id="48" w:name="_Toc304196936"/>
      <w:bookmarkStart w:id="49" w:name="_Toc304196891"/>
      <w:bookmarkStart w:id="50" w:name="_Toc301274178"/>
      <w:bookmarkEnd w:id="48"/>
      <w:bookmarkEnd w:id="49"/>
      <w:bookmarkEnd w:id="50"/>
      <w:r w:rsidRPr="0005692B">
        <w:rPr>
          <w:rFonts w:ascii="黑体" w:eastAsia="黑体" w:hAnsi="黑体"/>
        </w:rPr>
        <w:br/>
      </w:r>
      <w:r w:rsidRPr="0005692B">
        <w:rPr>
          <w:rFonts w:ascii="黑体" w:eastAsia="黑体" w:hAnsi="黑体" w:hint="eastAsia"/>
        </w:rPr>
        <w:t>C</w:t>
      </w:r>
      <w:r w:rsidRPr="0005692B">
        <w:rPr>
          <w:rFonts w:ascii="黑体" w:eastAsia="黑体" w:hAnsi="黑体"/>
        </w:rPr>
        <w:t>T增强</w:t>
      </w:r>
      <w:r w:rsidRPr="0005692B">
        <w:rPr>
          <w:rFonts w:ascii="黑体" w:eastAsia="黑体" w:hAnsi="黑体" w:hint="eastAsia"/>
        </w:rPr>
        <w:t xml:space="preserve">检查  </w:t>
      </w:r>
      <w:r w:rsidRPr="0005692B">
        <w:rPr>
          <w:rFonts w:ascii="黑体" w:eastAsia="黑体" w:hAnsi="黑体"/>
        </w:rPr>
        <w:t xml:space="preserve">CT enhanced </w:t>
      </w:r>
      <w:r w:rsidRPr="0005692B">
        <w:rPr>
          <w:rFonts w:ascii="黑体" w:eastAsia="黑体" w:hAnsi="黑体"/>
          <w:szCs w:val="28"/>
        </w:rPr>
        <w:t>examination</w:t>
      </w:r>
    </w:p>
    <w:p w:rsidR="00F61E46" w:rsidRPr="0005692B" w:rsidRDefault="00A737B1">
      <w:pPr>
        <w:pStyle w:val="afffff9"/>
        <w:ind w:firstLine="420"/>
      </w:pPr>
      <w:r w:rsidRPr="0005692B">
        <w:rPr>
          <w:rFonts w:hint="eastAsia"/>
        </w:rPr>
        <w:t>经静脉注入</w:t>
      </w:r>
      <w:bookmarkStart w:id="51" w:name="_Hlk161612955"/>
      <w:r w:rsidRPr="0005692B">
        <w:rPr>
          <w:rFonts w:hint="eastAsia"/>
        </w:rPr>
        <w:t>水溶性非离子型有机碘剂</w:t>
      </w:r>
      <w:bookmarkEnd w:id="51"/>
      <w:r w:rsidRPr="0005692B">
        <w:rPr>
          <w:rFonts w:hint="eastAsia"/>
        </w:rPr>
        <w:t>，</w:t>
      </w:r>
      <w:proofErr w:type="gramStart"/>
      <w:r w:rsidRPr="0005692B">
        <w:rPr>
          <w:rFonts w:hint="eastAsia"/>
        </w:rPr>
        <w:t>血液内碘浓度</w:t>
      </w:r>
      <w:proofErr w:type="gramEnd"/>
      <w:r w:rsidRPr="0005692B">
        <w:rPr>
          <w:rFonts w:hint="eastAsia"/>
        </w:rPr>
        <w:t>增高后，器官与</w:t>
      </w:r>
      <w:proofErr w:type="gramStart"/>
      <w:r w:rsidRPr="0005692B">
        <w:rPr>
          <w:rFonts w:hint="eastAsia"/>
        </w:rPr>
        <w:t>病变内碘的</w:t>
      </w:r>
      <w:proofErr w:type="gramEnd"/>
      <w:r w:rsidRPr="0005692B">
        <w:rPr>
          <w:rFonts w:hint="eastAsia"/>
        </w:rPr>
        <w:t>浓度可产生差别，形成密度差，使病变显影更为清楚的检查方法。</w:t>
      </w:r>
    </w:p>
    <w:p w:rsidR="00F61E46" w:rsidRPr="0005692B" w:rsidRDefault="00A737B1">
      <w:pPr>
        <w:pStyle w:val="afff2"/>
        <w:spacing w:before="312" w:after="312"/>
      </w:pPr>
      <w:r w:rsidRPr="0005692B">
        <w:rPr>
          <w:rFonts w:hint="eastAsia"/>
        </w:rPr>
        <w:t>基本要求</w:t>
      </w:r>
    </w:p>
    <w:p w:rsidR="00F61E46" w:rsidRPr="0005692B" w:rsidRDefault="00A737B1">
      <w:pPr>
        <w:pStyle w:val="afff3"/>
        <w:spacing w:before="156" w:after="156"/>
      </w:pPr>
      <w:r w:rsidRPr="0005692B">
        <w:rPr>
          <w:rFonts w:hint="eastAsia"/>
        </w:rPr>
        <w:t>人员</w:t>
      </w:r>
    </w:p>
    <w:p w:rsidR="00F61E46" w:rsidRPr="0005692B" w:rsidRDefault="00A737B1">
      <w:pPr>
        <w:pStyle w:val="afffffffff2"/>
        <w:numPr>
          <w:ilvl w:val="255"/>
          <w:numId w:val="0"/>
        </w:numPr>
        <w:ind w:firstLineChars="200" w:firstLine="420"/>
      </w:pPr>
      <w:bookmarkStart w:id="52" w:name="_Hlk161613086"/>
      <w:r w:rsidRPr="0005692B">
        <w:rPr>
          <w:rFonts w:hint="eastAsia"/>
        </w:rPr>
        <w:t>应根据情况配备不少于1名经过培训、考核合格</w:t>
      </w:r>
      <w:bookmarkEnd w:id="52"/>
      <w:r w:rsidRPr="0005692B">
        <w:rPr>
          <w:rFonts w:hint="eastAsia"/>
        </w:rPr>
        <w:t>的护理人员、医生、技术人员。</w:t>
      </w:r>
    </w:p>
    <w:p w:rsidR="00F61E46" w:rsidRPr="0005692B" w:rsidRDefault="00A737B1">
      <w:pPr>
        <w:pStyle w:val="afff3"/>
        <w:spacing w:before="156" w:after="156"/>
      </w:pPr>
      <w:r w:rsidRPr="0005692B">
        <w:rPr>
          <w:rFonts w:hint="eastAsia"/>
        </w:rPr>
        <w:t>环境</w:t>
      </w:r>
    </w:p>
    <w:p w:rsidR="00F61E46" w:rsidRPr="0005692B" w:rsidRDefault="00A737B1">
      <w:pPr>
        <w:pStyle w:val="afffffffff2"/>
        <w:numPr>
          <w:ilvl w:val="255"/>
          <w:numId w:val="0"/>
        </w:numPr>
        <w:ind w:firstLineChars="200" w:firstLine="420"/>
      </w:pPr>
      <w:r w:rsidRPr="0005692B">
        <w:rPr>
          <w:rFonts w:hint="eastAsia"/>
        </w:rPr>
        <w:t>宜分为注射区、检查区、观察区，环境应</w:t>
      </w:r>
      <w:r w:rsidRPr="0005692B">
        <w:t>保持清洁、舒适、安全，通风良好</w:t>
      </w:r>
      <w:r w:rsidRPr="0005692B">
        <w:rPr>
          <w:rFonts w:hint="eastAsia"/>
        </w:rPr>
        <w:t>。</w:t>
      </w:r>
    </w:p>
    <w:p w:rsidR="00F61E46" w:rsidRPr="0005692B" w:rsidRDefault="00A737B1">
      <w:pPr>
        <w:pStyle w:val="afff3"/>
        <w:spacing w:before="156" w:after="156"/>
      </w:pPr>
      <w:r w:rsidRPr="0005692B">
        <w:rPr>
          <w:rFonts w:hint="eastAsia"/>
        </w:rPr>
        <w:t>设备</w:t>
      </w:r>
    </w:p>
    <w:p w:rsidR="00F61E46" w:rsidRPr="0005692B" w:rsidRDefault="00A737B1">
      <w:pPr>
        <w:pStyle w:val="afffffffff2"/>
        <w:numPr>
          <w:ilvl w:val="255"/>
          <w:numId w:val="0"/>
        </w:numPr>
        <w:ind w:firstLineChars="200" w:firstLine="420"/>
      </w:pPr>
      <w:r w:rsidRPr="0005692B">
        <w:rPr>
          <w:rFonts w:hint="eastAsia"/>
        </w:rPr>
        <w:t>主要包括：CT机、高压注射器等。</w:t>
      </w:r>
    </w:p>
    <w:p w:rsidR="00F61E46" w:rsidRPr="0005692B" w:rsidRDefault="00A737B1">
      <w:pPr>
        <w:pStyle w:val="afff3"/>
        <w:spacing w:before="156" w:after="156"/>
      </w:pPr>
      <w:r w:rsidRPr="0005692B">
        <w:rPr>
          <w:rFonts w:hint="eastAsia"/>
        </w:rPr>
        <w:t>急救药品及物品</w:t>
      </w:r>
    </w:p>
    <w:p w:rsidR="00F61E46" w:rsidRPr="0005692B" w:rsidRDefault="00A737B1">
      <w:pPr>
        <w:pStyle w:val="afffffffff2"/>
        <w:numPr>
          <w:ilvl w:val="255"/>
          <w:numId w:val="0"/>
        </w:numPr>
        <w:ind w:firstLineChars="200" w:firstLine="420"/>
      </w:pPr>
      <w:r w:rsidRPr="0005692B">
        <w:rPr>
          <w:rFonts w:hint="eastAsia"/>
        </w:rPr>
        <w:t>配备急救药品、</w:t>
      </w:r>
      <w:r w:rsidRPr="0005692B">
        <w:t>物品</w:t>
      </w:r>
      <w:r w:rsidRPr="0005692B">
        <w:rPr>
          <w:rFonts w:hint="eastAsia"/>
        </w:rPr>
        <w:t>，包括但不限于</w:t>
      </w:r>
      <w:r w:rsidRPr="0005692B">
        <w:t>：</w:t>
      </w:r>
    </w:p>
    <w:p w:rsidR="00F61E46" w:rsidRPr="0005692B" w:rsidRDefault="00A737B1">
      <w:pPr>
        <w:pStyle w:val="af8"/>
      </w:pPr>
      <w:r w:rsidRPr="0005692B">
        <w:t>急救药品</w:t>
      </w:r>
      <w:r w:rsidRPr="0005692B">
        <w:rPr>
          <w:rFonts w:hint="eastAsia"/>
        </w:rPr>
        <w:t>：</w:t>
      </w:r>
      <w:r w:rsidR="00B67318" w:rsidRPr="0005692B">
        <w:rPr>
          <w:rFonts w:hAnsi="宋体" w:hint="eastAsia"/>
        </w:rPr>
        <w:t>地塞米松磷酸钠注射液、盐酸肾上腺素注射液</w:t>
      </w:r>
      <w:r w:rsidR="00B67318" w:rsidRPr="0005692B">
        <w:rPr>
          <w:rFonts w:hAnsi="宋体"/>
        </w:rPr>
        <w:t>、</w:t>
      </w:r>
      <w:r w:rsidR="00B67318" w:rsidRPr="0005692B">
        <w:rPr>
          <w:rFonts w:hAnsi="宋体" w:hint="eastAsia"/>
        </w:rPr>
        <w:t>盐酸异丙肾上腺素注射液、硫酸阿托品注射液、盐酸洛贝林注射液、尼可刹米注射液、盐酸多巴胺注射液、盐酸利多卡因注射液、</w:t>
      </w:r>
      <w:r w:rsidR="00B67318" w:rsidRPr="0005692B">
        <w:rPr>
          <w:rFonts w:cs="Calibri" w:hint="eastAsia"/>
        </w:rPr>
        <w:t>0.9</w:t>
      </w:r>
      <w:r w:rsidR="00B67318" w:rsidRPr="0005692B">
        <w:rPr>
          <w:rFonts w:hAnsi="宋体" w:hint="eastAsia"/>
        </w:rPr>
        <w:t>％氯化钠</w:t>
      </w:r>
      <w:r w:rsidR="00B67318" w:rsidRPr="0005692B">
        <w:rPr>
          <w:rFonts w:cs="Calibri" w:hint="eastAsia"/>
        </w:rPr>
        <w:t>250</w:t>
      </w:r>
      <w:r w:rsidR="00B67318" w:rsidRPr="0005692B">
        <w:rPr>
          <w:vertAlign w:val="superscript"/>
        </w:rPr>
        <w:t xml:space="preserve"> </w:t>
      </w:r>
      <w:r w:rsidR="00B67318" w:rsidRPr="0005692B">
        <w:rPr>
          <w:rFonts w:cs="Calibri" w:hint="eastAsia"/>
        </w:rPr>
        <w:t>mL</w:t>
      </w:r>
      <w:r w:rsidR="00B67318" w:rsidRPr="0005692B">
        <w:rPr>
          <w:rFonts w:hAnsi="宋体" w:hint="eastAsia"/>
        </w:rPr>
        <w:t>及碳酸氢钠注射液</w:t>
      </w:r>
      <w:r w:rsidR="00B67318" w:rsidRPr="0005692B">
        <w:rPr>
          <w:rFonts w:cs="Calibri" w:hint="eastAsia"/>
        </w:rPr>
        <w:t>250</w:t>
      </w:r>
      <w:r w:rsidR="00B67318" w:rsidRPr="0005692B">
        <w:rPr>
          <w:vertAlign w:val="superscript"/>
        </w:rPr>
        <w:t xml:space="preserve"> </w:t>
      </w:r>
      <w:r w:rsidR="00B67318" w:rsidRPr="0005692B">
        <w:rPr>
          <w:rFonts w:cs="Calibri" w:hint="eastAsia"/>
        </w:rPr>
        <w:t>mL</w:t>
      </w:r>
      <w:r w:rsidRPr="0005692B">
        <w:rPr>
          <w:rFonts w:hint="eastAsia"/>
        </w:rPr>
        <w:t>。</w:t>
      </w:r>
    </w:p>
    <w:p w:rsidR="00F61E46" w:rsidRPr="0005692B" w:rsidRDefault="00A737B1">
      <w:pPr>
        <w:pStyle w:val="af8"/>
      </w:pPr>
      <w:r w:rsidRPr="0005692B">
        <w:lastRenderedPageBreak/>
        <w:t>急救物品</w:t>
      </w:r>
      <w:r w:rsidRPr="0005692B">
        <w:rPr>
          <w:rFonts w:hint="eastAsia"/>
        </w:rPr>
        <w:t>：</w:t>
      </w:r>
      <w:r w:rsidRPr="0005692B">
        <w:t>听诊器、血压计、吸痰</w:t>
      </w:r>
      <w:r w:rsidRPr="0005692B">
        <w:rPr>
          <w:rFonts w:hint="eastAsia"/>
        </w:rPr>
        <w:t>装置</w:t>
      </w:r>
      <w:r w:rsidRPr="0005692B">
        <w:t>、氧气</w:t>
      </w:r>
      <w:r w:rsidRPr="0005692B">
        <w:rPr>
          <w:rFonts w:hint="eastAsia"/>
        </w:rPr>
        <w:t>装置</w:t>
      </w:r>
      <w:r w:rsidRPr="0005692B">
        <w:t>、简易人工呼吸气囊、开口器</w:t>
      </w:r>
      <w:r w:rsidRPr="0005692B">
        <w:rPr>
          <w:rFonts w:hint="eastAsia"/>
        </w:rPr>
        <w:t>、气管插管配套设备、口咽通气道，宜配备</w:t>
      </w:r>
      <w:r w:rsidRPr="0005692B">
        <w:t>除颤仪</w:t>
      </w:r>
      <w:r w:rsidRPr="0005692B">
        <w:rPr>
          <w:rFonts w:hint="eastAsia"/>
        </w:rPr>
        <w:t>、转运监护仪，必要时备A</w:t>
      </w:r>
      <w:r w:rsidRPr="0005692B">
        <w:t>ED。</w:t>
      </w:r>
    </w:p>
    <w:p w:rsidR="00F61E46" w:rsidRPr="0005692B" w:rsidRDefault="00A737B1">
      <w:pPr>
        <w:pStyle w:val="afff2"/>
        <w:spacing w:before="312" w:after="312"/>
      </w:pPr>
      <w:r w:rsidRPr="0005692B">
        <w:rPr>
          <w:rFonts w:hint="eastAsia"/>
        </w:rPr>
        <w:t>护理</w:t>
      </w:r>
      <w:r w:rsidRPr="0005692B">
        <w:t>流程</w:t>
      </w:r>
    </w:p>
    <w:p w:rsidR="00F61E46" w:rsidRPr="0005692B" w:rsidRDefault="00A737B1">
      <w:pPr>
        <w:pStyle w:val="afff3"/>
        <w:spacing w:before="156" w:after="156"/>
      </w:pPr>
      <w:r w:rsidRPr="0005692B">
        <w:rPr>
          <w:rFonts w:hint="eastAsia"/>
        </w:rPr>
        <w:t>流程图</w:t>
      </w:r>
    </w:p>
    <w:p w:rsidR="00F61E46" w:rsidRPr="0005692B" w:rsidRDefault="00A737B1">
      <w:pPr>
        <w:pStyle w:val="afffff9"/>
        <w:ind w:firstLine="420"/>
      </w:pPr>
      <w:r w:rsidRPr="0005692B">
        <w:rPr>
          <w:rFonts w:hint="eastAsia"/>
        </w:rPr>
        <w:t>CT增强</w:t>
      </w:r>
      <w:r w:rsidRPr="0005692B">
        <w:t>检查护理流程</w:t>
      </w:r>
      <w:r w:rsidRPr="0005692B">
        <w:rPr>
          <w:rFonts w:hint="eastAsia"/>
        </w:rPr>
        <w:t>按</w:t>
      </w:r>
      <w:r w:rsidRPr="0005692B">
        <w:t>图</w:t>
      </w:r>
      <w:r w:rsidRPr="0005692B">
        <w:rPr>
          <w:rFonts w:hint="eastAsia"/>
        </w:rPr>
        <w:t>1进行。</w:t>
      </w:r>
    </w:p>
    <w:tbl>
      <w:tblPr>
        <w:tblStyle w:val="af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05692B" w:rsidRPr="0005692B">
        <w:tc>
          <w:tcPr>
            <w:tcW w:w="9344" w:type="dxa"/>
          </w:tcPr>
          <w:p w:rsidR="00F61E46" w:rsidRPr="0005692B" w:rsidRDefault="00A737B1">
            <w:pPr>
              <w:pStyle w:val="afffff9"/>
              <w:ind w:firstLineChars="0" w:firstLine="0"/>
              <w:jc w:val="center"/>
            </w:pPr>
            <w:r w:rsidRPr="0005692B">
              <w:rPr>
                <w:noProof/>
              </w:rPr>
              <mc:AlternateContent>
                <mc:Choice Requires="wpc">
                  <w:drawing>
                    <wp:inline distT="0" distB="0" distL="0" distR="0" wp14:anchorId="4FE63B10" wp14:editId="4E74B086">
                      <wp:extent cx="5762846" cy="3242930"/>
                      <wp:effectExtent l="0" t="0" r="0" b="0"/>
                      <wp:docPr id="84" name="画布 84"/>
                      <wp:cNvGraphicFramePr/>
                      <a:graphic xmlns:a="http://schemas.openxmlformats.org/drawingml/2006/main">
                        <a:graphicData uri="http://schemas.microsoft.com/office/word/2010/wordprocessingCanvas">
                          <wpc:wpc>
                            <wpc:bg>
                              <a:noFill/>
                            </wpc:bg>
                            <wpc:whole/>
                            <wps:wsp>
                              <wps:cNvPr id="1" name="矩形 1"/>
                              <wps:cNvSpPr/>
                              <wps:spPr>
                                <a:xfrm>
                                  <a:off x="1243378" y="2672989"/>
                                  <a:ext cx="1686168" cy="401731"/>
                                </a:xfrm>
                                <a:prstGeom prst="rect">
                                  <a:avLst/>
                                </a:prstGeom>
                                <a:ln w="9525">
                                  <a:solidFill>
                                    <a:schemeClr val="tx1"/>
                                  </a:solidFill>
                                  <a:prstDash val="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200160" y="1615946"/>
                                  <a:ext cx="4298940" cy="787012"/>
                                </a:xfrm>
                                <a:prstGeom prst="rect">
                                  <a:avLst/>
                                </a:prstGeom>
                                <a:ln w="9525">
                                  <a:solidFill>
                                    <a:schemeClr val="tx1"/>
                                  </a:solidFill>
                                  <a:prstDash val="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矩形 7"/>
                              <wps:cNvSpPr/>
                              <wps:spPr>
                                <a:xfrm>
                                  <a:off x="1200342" y="706829"/>
                                  <a:ext cx="4298758" cy="733627"/>
                                </a:xfrm>
                                <a:prstGeom prst="rect">
                                  <a:avLst/>
                                </a:prstGeom>
                                <a:ln w="9525">
                                  <a:solidFill>
                                    <a:schemeClr val="tx1"/>
                                  </a:solidFill>
                                  <a:prstDash val="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Rectangle 14"/>
                              <wps:cNvSpPr>
                                <a:spLocks noChangeArrowheads="1"/>
                              </wps:cNvSpPr>
                              <wps:spPr bwMode="auto">
                                <a:xfrm>
                                  <a:off x="227769" y="1811214"/>
                                  <a:ext cx="680085"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检查中</w:t>
                                    </w:r>
                                  </w:p>
                                </w:txbxContent>
                              </wps:txbx>
                              <wps:bodyPr rot="0" vert="horz" wrap="square" lIns="91440" tIns="45720" rIns="91440" bIns="45720" anchor="t" anchorCtr="0" upright="1">
                                <a:noAutofit/>
                              </wps:bodyPr>
                            </wps:wsp>
                            <wps:wsp>
                              <wps:cNvPr id="11" name="AutoShape 9"/>
                              <wps:cNvCnPr>
                                <a:cxnSpLocks noChangeShapeType="1"/>
                              </wps:cNvCnPr>
                              <wps:spPr bwMode="auto">
                                <a:xfrm>
                                  <a:off x="567812" y="2064579"/>
                                  <a:ext cx="0" cy="639738"/>
                                </a:xfrm>
                                <a:prstGeom prst="straightConnector1">
                                  <a:avLst/>
                                </a:prstGeom>
                                <a:noFill/>
                                <a:ln w="9525">
                                  <a:solidFill>
                                    <a:srgbClr val="000000"/>
                                  </a:solidFill>
                                  <a:round/>
                                  <a:tailEnd type="triangle" w="med" len="med"/>
                                </a:ln>
                              </wps:spPr>
                              <wps:bodyPr/>
                            </wps:wsp>
                            <wps:wsp>
                              <wps:cNvPr id="12" name="Rectangle 14"/>
                              <wps:cNvSpPr>
                                <a:spLocks noChangeArrowheads="1"/>
                              </wps:cNvSpPr>
                              <wps:spPr bwMode="auto">
                                <a:xfrm>
                                  <a:off x="1265709" y="778129"/>
                                  <a:ext cx="587635"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核对信息</w:t>
                                    </w:r>
                                  </w:p>
                                </w:txbxContent>
                              </wps:txbx>
                              <wps:bodyPr rot="0" vert="horz" wrap="square" lIns="91440" tIns="45720" rIns="91440" bIns="45720" anchor="t" anchorCtr="0" upright="1">
                                <a:noAutofit/>
                              </wps:bodyPr>
                            </wps:wsp>
                            <wps:wsp>
                              <wps:cNvPr id="13" name="Rectangle 14"/>
                              <wps:cNvSpPr>
                                <a:spLocks noChangeArrowheads="1"/>
                              </wps:cNvSpPr>
                              <wps:spPr bwMode="auto">
                                <a:xfrm>
                                  <a:off x="2091010" y="778129"/>
                                  <a:ext cx="409950"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评估</w:t>
                                    </w:r>
                                  </w:p>
                                </w:txbxContent>
                              </wps:txbx>
                              <wps:bodyPr rot="0" vert="horz" wrap="square" lIns="91440" tIns="45720" rIns="91440" bIns="45720" anchor="t" anchorCtr="0" upright="1">
                                <a:noAutofit/>
                              </wps:bodyPr>
                            </wps:wsp>
                            <wps:wsp>
                              <wps:cNvPr id="14" name="Rectangle 14"/>
                              <wps:cNvSpPr>
                                <a:spLocks noChangeArrowheads="1"/>
                              </wps:cNvSpPr>
                              <wps:spPr bwMode="auto">
                                <a:xfrm>
                                  <a:off x="2912075" y="1133593"/>
                                  <a:ext cx="778147"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检查仪器设备</w:t>
                                    </w:r>
                                  </w:p>
                                </w:txbxContent>
                              </wps:txbx>
                              <wps:bodyPr rot="0" vert="horz" wrap="square" lIns="91440" tIns="45720" rIns="91440" bIns="45720" anchor="t" anchorCtr="0" upright="1">
                                <a:noAutofit/>
                              </wps:bodyPr>
                            </wps:wsp>
                            <wps:wsp>
                              <wps:cNvPr id="15" name="Rectangle 14"/>
                              <wps:cNvSpPr>
                                <a:spLocks noChangeArrowheads="1"/>
                              </wps:cNvSpPr>
                              <wps:spPr bwMode="auto">
                                <a:xfrm>
                                  <a:off x="2238011" y="1716695"/>
                                  <a:ext cx="750240"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患者准备</w:t>
                                    </w:r>
                                  </w:p>
                                </w:txbxContent>
                              </wps:txbx>
                              <wps:bodyPr rot="0" vert="horz" wrap="square" lIns="91440" tIns="45720" rIns="91440" bIns="45720" anchor="t" anchorCtr="0" upright="1">
                                <a:noAutofit/>
                              </wps:bodyPr>
                            </wps:wsp>
                            <wps:wsp>
                              <wps:cNvPr id="16" name="Rectangle 14"/>
                              <wps:cNvSpPr>
                                <a:spLocks noChangeArrowheads="1"/>
                              </wps:cNvSpPr>
                              <wps:spPr bwMode="auto">
                                <a:xfrm>
                                  <a:off x="1254761" y="1726145"/>
                                  <a:ext cx="749570"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核查信息</w:t>
                                    </w:r>
                                  </w:p>
                                </w:txbxContent>
                              </wps:txbx>
                              <wps:bodyPr rot="0" vert="horz" wrap="square" lIns="91440" tIns="45720" rIns="91440" bIns="45720" anchor="t" anchorCtr="0" upright="1">
                                <a:noAutofit/>
                              </wps:bodyPr>
                            </wps:wsp>
                            <wps:wsp>
                              <wps:cNvPr id="17" name="Rectangle 14"/>
                              <wps:cNvSpPr>
                                <a:spLocks noChangeArrowheads="1"/>
                              </wps:cNvSpPr>
                              <wps:spPr bwMode="auto">
                                <a:xfrm>
                                  <a:off x="3276251" y="1715659"/>
                                  <a:ext cx="811351"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pPr>
                                    <w:r>
                                      <w:rPr>
                                        <w:rFonts w:hint="eastAsia"/>
                                        <w:sz w:val="15"/>
                                        <w:szCs w:val="15"/>
                                      </w:rPr>
                                      <w:t>健康宣教</w:t>
                                    </w:r>
                                  </w:p>
                                </w:txbxContent>
                              </wps:txbx>
                              <wps:bodyPr rot="0" vert="horz" wrap="square" lIns="91440" tIns="45720" rIns="91440" bIns="45720" anchor="t" anchorCtr="0" upright="1">
                                <a:noAutofit/>
                              </wps:bodyPr>
                            </wps:wsp>
                            <wps:wsp>
                              <wps:cNvPr id="19" name="Rectangle 14"/>
                              <wps:cNvSpPr>
                                <a:spLocks noChangeArrowheads="1"/>
                              </wps:cNvSpPr>
                              <wps:spPr bwMode="auto">
                                <a:xfrm>
                                  <a:off x="1288476" y="2749658"/>
                                  <a:ext cx="680085" cy="251222"/>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观察询问</w:t>
                                    </w:r>
                                  </w:p>
                                </w:txbxContent>
                              </wps:txbx>
                              <wps:bodyPr rot="0" vert="horz" wrap="square" lIns="91440" tIns="45720" rIns="91440" bIns="45720" anchor="t" anchorCtr="0" upright="1">
                                <a:noAutofit/>
                              </wps:bodyPr>
                            </wps:wsp>
                            <wps:wsp>
                              <wps:cNvPr id="20" name="Rectangle 14"/>
                              <wps:cNvSpPr>
                                <a:spLocks noChangeArrowheads="1"/>
                              </wps:cNvSpPr>
                              <wps:spPr bwMode="auto">
                                <a:xfrm>
                                  <a:off x="2202836" y="2749658"/>
                                  <a:ext cx="680085" cy="251222"/>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健康宣教</w:t>
                                    </w:r>
                                  </w:p>
                                </w:txbxContent>
                              </wps:txbx>
                              <wps:bodyPr rot="0" vert="horz" wrap="square" lIns="91440" tIns="45720" rIns="91440" bIns="45720" anchor="t" anchorCtr="0" upright="1">
                                <a:noAutofit/>
                              </wps:bodyPr>
                            </wps:wsp>
                            <wps:wsp>
                              <wps:cNvPr id="21" name="AutoShape 21"/>
                              <wps:cNvCnPr>
                                <a:cxnSpLocks noChangeShapeType="1"/>
                              </wps:cNvCnPr>
                              <wps:spPr bwMode="auto">
                                <a:xfrm>
                                  <a:off x="1856720" y="904788"/>
                                  <a:ext cx="234290" cy="0"/>
                                </a:xfrm>
                                <a:prstGeom prst="straightConnector1">
                                  <a:avLst/>
                                </a:prstGeom>
                                <a:noFill/>
                                <a:ln w="9525">
                                  <a:solidFill>
                                    <a:srgbClr val="000000"/>
                                  </a:solidFill>
                                  <a:round/>
                                  <a:tailEnd type="triangle" w="med" len="med"/>
                                </a:ln>
                              </wps:spPr>
                              <wps:bodyPr/>
                            </wps:wsp>
                            <wps:wsp>
                              <wps:cNvPr id="22" name="AutoShape 22"/>
                              <wps:cNvCnPr>
                                <a:cxnSpLocks noChangeShapeType="1"/>
                              </wps:cNvCnPr>
                              <wps:spPr bwMode="auto">
                                <a:xfrm flipH="1">
                                  <a:off x="3692127" y="1260593"/>
                                  <a:ext cx="285115" cy="635"/>
                                </a:xfrm>
                                <a:prstGeom prst="straightConnector1">
                                  <a:avLst/>
                                </a:prstGeom>
                                <a:noFill/>
                                <a:ln w="9525">
                                  <a:solidFill>
                                    <a:srgbClr val="000000"/>
                                  </a:solidFill>
                                  <a:round/>
                                  <a:tailEnd type="triangle" w="med" len="med"/>
                                </a:ln>
                              </wps:spPr>
                              <wps:bodyPr/>
                            </wps:wsp>
                            <wps:wsp>
                              <wps:cNvPr id="23" name="AutoShape 23"/>
                              <wps:cNvCnPr>
                                <a:cxnSpLocks noChangeShapeType="1"/>
                              </wps:cNvCnPr>
                              <wps:spPr bwMode="auto">
                                <a:xfrm flipV="1">
                                  <a:off x="907854" y="1937243"/>
                                  <a:ext cx="292488" cy="654"/>
                                </a:xfrm>
                                <a:prstGeom prst="straightConnector1">
                                  <a:avLst/>
                                </a:prstGeom>
                                <a:noFill/>
                                <a:ln w="9525">
                                  <a:solidFill>
                                    <a:srgbClr val="000000"/>
                                  </a:solidFill>
                                  <a:round/>
                                  <a:tailEnd type="triangle" w="med" len="med"/>
                                </a:ln>
                              </wps:spPr>
                              <wps:bodyPr/>
                            </wps:wsp>
                            <wps:wsp>
                              <wps:cNvPr id="24" name="AutoShape 24"/>
                              <wps:cNvCnPr>
                                <a:cxnSpLocks noChangeShapeType="1"/>
                              </wps:cNvCnPr>
                              <wps:spPr bwMode="auto">
                                <a:xfrm>
                                  <a:off x="4088794" y="1842342"/>
                                  <a:ext cx="288000" cy="843"/>
                                </a:xfrm>
                                <a:prstGeom prst="straightConnector1">
                                  <a:avLst/>
                                </a:prstGeom>
                                <a:noFill/>
                                <a:ln w="9525">
                                  <a:solidFill>
                                    <a:srgbClr val="000000"/>
                                  </a:solidFill>
                                  <a:round/>
                                  <a:tailEnd type="triangle" w="med" len="med"/>
                                </a:ln>
                              </wps:spPr>
                              <wps:bodyPr/>
                            </wps:wsp>
                            <wps:wsp>
                              <wps:cNvPr id="25" name="AutoShape 25"/>
                              <wps:cNvCnPr>
                                <a:cxnSpLocks noChangeShapeType="1"/>
                              </wps:cNvCnPr>
                              <wps:spPr bwMode="auto">
                                <a:xfrm>
                                  <a:off x="565483" y="1201390"/>
                                  <a:ext cx="2272" cy="609824"/>
                                </a:xfrm>
                                <a:prstGeom prst="straightConnector1">
                                  <a:avLst/>
                                </a:prstGeom>
                                <a:noFill/>
                                <a:ln w="9525">
                                  <a:solidFill>
                                    <a:srgbClr val="000000"/>
                                  </a:solidFill>
                                  <a:round/>
                                  <a:tailEnd type="triangle" w="med" len="med"/>
                                </a:ln>
                              </wps:spPr>
                              <wps:bodyPr/>
                            </wps:wsp>
                            <wps:wsp>
                              <wps:cNvPr id="26" name="AutoShape 27"/>
                              <wps:cNvCnPr>
                                <a:cxnSpLocks noChangeShapeType="1"/>
                              </wps:cNvCnPr>
                              <wps:spPr bwMode="auto">
                                <a:xfrm flipV="1">
                                  <a:off x="950908" y="2873855"/>
                                  <a:ext cx="292382" cy="275"/>
                                </a:xfrm>
                                <a:prstGeom prst="straightConnector1">
                                  <a:avLst/>
                                </a:prstGeom>
                                <a:noFill/>
                                <a:ln w="9525">
                                  <a:solidFill>
                                    <a:srgbClr val="000000"/>
                                  </a:solidFill>
                                  <a:round/>
                                  <a:tailEnd type="triangle" w="med" len="med"/>
                                </a:ln>
                              </wps:spPr>
                              <wps:bodyPr/>
                            </wps:wsp>
                            <wps:wsp>
                              <wps:cNvPr id="27" name="AutoShape 28"/>
                              <wps:cNvCnPr>
                                <a:cxnSpLocks noChangeShapeType="1"/>
                              </wps:cNvCnPr>
                              <wps:spPr bwMode="auto">
                                <a:xfrm>
                                  <a:off x="1968531" y="2874515"/>
                                  <a:ext cx="234305" cy="635"/>
                                </a:xfrm>
                                <a:prstGeom prst="straightConnector1">
                                  <a:avLst/>
                                </a:prstGeom>
                                <a:noFill/>
                                <a:ln w="9525">
                                  <a:solidFill>
                                    <a:srgbClr val="000000"/>
                                  </a:solidFill>
                                  <a:round/>
                                  <a:tailEnd type="triangle" w="med" len="med"/>
                                </a:ln>
                              </wps:spPr>
                              <wps:bodyPr/>
                            </wps:wsp>
                            <wps:wsp>
                              <wps:cNvPr id="28" name="Rectangle 14"/>
                              <wps:cNvSpPr>
                                <a:spLocks noChangeArrowheads="1"/>
                              </wps:cNvSpPr>
                              <wps:spPr bwMode="auto">
                                <a:xfrm>
                                  <a:off x="3543454" y="784517"/>
                                  <a:ext cx="883688"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签署知情同意书</w:t>
                                    </w:r>
                                  </w:p>
                                </w:txbxContent>
                              </wps:txbx>
                              <wps:bodyPr rot="0" vert="horz" wrap="square" lIns="91440" tIns="45720" rIns="91440" bIns="45720" anchor="t" anchorCtr="0" upright="1">
                                <a:noAutofit/>
                              </wps:bodyPr>
                            </wps:wsp>
                            <wps:wsp>
                              <wps:cNvPr id="65" name="Rectangle 14"/>
                              <wps:cNvSpPr>
                                <a:spLocks noChangeArrowheads="1"/>
                              </wps:cNvSpPr>
                              <wps:spPr bwMode="auto">
                                <a:xfrm>
                                  <a:off x="189009" y="207128"/>
                                  <a:ext cx="717550" cy="318770"/>
                                </a:xfrm>
                                <a:prstGeom prst="flowChartTerminator">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预约</w:t>
                                    </w:r>
                                  </w:p>
                                </w:txbxContent>
                              </wps:txbx>
                              <wps:bodyPr rot="0" vert="horz" wrap="square" lIns="91440" tIns="45720" rIns="91440" bIns="45720" anchor="t" anchorCtr="0" upright="1">
                                <a:noAutofit/>
                              </wps:bodyPr>
                            </wps:wsp>
                            <wps:wsp>
                              <wps:cNvPr id="67" name="AutoShape 9"/>
                              <wps:cNvCnPr>
                                <a:cxnSpLocks noChangeShapeType="1"/>
                              </wps:cNvCnPr>
                              <wps:spPr bwMode="auto">
                                <a:xfrm flipH="1">
                                  <a:off x="565540" y="526024"/>
                                  <a:ext cx="859" cy="422001"/>
                                </a:xfrm>
                                <a:prstGeom prst="straightConnector1">
                                  <a:avLst/>
                                </a:prstGeom>
                                <a:noFill/>
                                <a:ln w="9525">
                                  <a:solidFill>
                                    <a:srgbClr val="000000"/>
                                  </a:solidFill>
                                  <a:round/>
                                  <a:tailEnd type="triangle" w="med" len="med"/>
                                </a:ln>
                              </wps:spPr>
                              <wps:bodyPr/>
                            </wps:wsp>
                            <wps:wsp>
                              <wps:cNvPr id="68" name="Rectangle 14"/>
                              <wps:cNvSpPr>
                                <a:spLocks noChangeArrowheads="1"/>
                              </wps:cNvSpPr>
                              <wps:spPr bwMode="auto">
                                <a:xfrm>
                                  <a:off x="225497" y="948025"/>
                                  <a:ext cx="680085"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检查</w:t>
                                    </w:r>
                                    <w:r>
                                      <w:rPr>
                                        <w:sz w:val="15"/>
                                        <w:szCs w:val="15"/>
                                      </w:rPr>
                                      <w:t>前</w:t>
                                    </w:r>
                                  </w:p>
                                </w:txbxContent>
                              </wps:txbx>
                              <wps:bodyPr rot="0" vert="horz" wrap="square" lIns="91440" tIns="45720" rIns="91440" bIns="45720" anchor="t" anchorCtr="0" upright="1">
                                <a:noAutofit/>
                              </wps:bodyPr>
                            </wps:wsp>
                            <wps:wsp>
                              <wps:cNvPr id="69" name="Rectangle 14"/>
                              <wps:cNvSpPr>
                                <a:spLocks noChangeArrowheads="1"/>
                              </wps:cNvSpPr>
                              <wps:spPr bwMode="auto">
                                <a:xfrm>
                                  <a:off x="2735250" y="784517"/>
                                  <a:ext cx="589180"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健康宣教</w:t>
                                    </w:r>
                                  </w:p>
                                </w:txbxContent>
                              </wps:txbx>
                              <wps:bodyPr rot="0" vert="horz" wrap="square" lIns="91440" tIns="45720" rIns="91440" bIns="45720" anchor="t" anchorCtr="0" upright="1">
                                <a:noAutofit/>
                              </wps:bodyPr>
                            </wps:wsp>
                            <wps:wsp>
                              <wps:cNvPr id="71" name="AutoShape 21"/>
                              <wps:cNvCnPr>
                                <a:cxnSpLocks noChangeShapeType="1"/>
                              </wps:cNvCnPr>
                              <wps:spPr bwMode="auto">
                                <a:xfrm>
                                  <a:off x="3324430" y="911200"/>
                                  <a:ext cx="219024" cy="0"/>
                                </a:xfrm>
                                <a:prstGeom prst="straightConnector1">
                                  <a:avLst/>
                                </a:prstGeom>
                                <a:noFill/>
                                <a:ln w="9525">
                                  <a:solidFill>
                                    <a:srgbClr val="000000"/>
                                  </a:solidFill>
                                  <a:round/>
                                  <a:tailEnd type="triangle" w="med" len="med"/>
                                </a:ln>
                              </wps:spPr>
                              <wps:bodyPr/>
                            </wps:wsp>
                            <wps:wsp>
                              <wps:cNvPr id="72" name="Rectangle 14"/>
                              <wps:cNvSpPr>
                                <a:spLocks noChangeArrowheads="1"/>
                              </wps:cNvSpPr>
                              <wps:spPr bwMode="auto">
                                <a:xfrm>
                                  <a:off x="4652516" y="784517"/>
                                  <a:ext cx="783590"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静脉通路准备</w:t>
                                    </w:r>
                                  </w:p>
                                  <w:p w:rsidR="00F61E46" w:rsidRDefault="00F61E46">
                                    <w:pPr>
                                      <w:spacing w:line="200" w:lineRule="exact"/>
                                      <w:jc w:val="center"/>
                                      <w:rPr>
                                        <w:sz w:val="15"/>
                                        <w:szCs w:val="15"/>
                                      </w:rPr>
                                    </w:pPr>
                                  </w:p>
                                </w:txbxContent>
                              </wps:txbx>
                              <wps:bodyPr rot="0" vert="horz" wrap="square" lIns="91440" tIns="45720" rIns="91440" bIns="45720" anchor="t" anchorCtr="0" upright="1">
                                <a:noAutofit/>
                              </wps:bodyPr>
                            </wps:wsp>
                            <wps:wsp>
                              <wps:cNvPr id="75" name="AutoShape 20"/>
                              <wps:cNvCnPr>
                                <a:cxnSpLocks noChangeShapeType="1"/>
                              </wps:cNvCnPr>
                              <wps:spPr bwMode="auto">
                                <a:xfrm flipV="1">
                                  <a:off x="905582" y="1073643"/>
                                  <a:ext cx="294760" cy="1065"/>
                                </a:xfrm>
                                <a:prstGeom prst="straightConnector1">
                                  <a:avLst/>
                                </a:prstGeom>
                                <a:noFill/>
                                <a:ln w="9525">
                                  <a:solidFill>
                                    <a:srgbClr val="000000"/>
                                  </a:solidFill>
                                  <a:round/>
                                  <a:tailEnd type="triangle" w="med" len="med"/>
                                </a:ln>
                              </wps:spPr>
                              <wps:bodyPr/>
                            </wps:wsp>
                            <wps:wsp>
                              <wps:cNvPr id="76" name="肘形连接符 76"/>
                              <wps:cNvCnPr/>
                              <wps:spPr>
                                <a:xfrm rot="5400000">
                                  <a:off x="4439279" y="1869072"/>
                                  <a:ext cx="222506" cy="435114"/>
                                </a:xfrm>
                                <a:prstGeom prst="bentConnector2">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14"/>
                              <wps:cNvSpPr>
                                <a:spLocks noChangeArrowheads="1"/>
                              </wps:cNvSpPr>
                              <wps:spPr bwMode="auto">
                                <a:xfrm>
                                  <a:off x="4376794" y="1716502"/>
                                  <a:ext cx="811830" cy="253365"/>
                                </a:xfrm>
                                <a:prstGeom prst="rect">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管路连接</w:t>
                                    </w:r>
                                  </w:p>
                                  <w:p w:rsidR="00F61E46" w:rsidRDefault="00F61E46">
                                    <w:pPr>
                                      <w:spacing w:line="200" w:lineRule="exact"/>
                                      <w:jc w:val="center"/>
                                      <w:rPr>
                                        <w:sz w:val="15"/>
                                        <w:szCs w:val="15"/>
                                      </w:rPr>
                                    </w:pPr>
                                  </w:p>
                                </w:txbxContent>
                              </wps:txbx>
                              <wps:bodyPr rot="0" vert="horz" wrap="square" lIns="91440" tIns="45720" rIns="91440" bIns="45720" anchor="t" anchorCtr="0" upright="1">
                                <a:noAutofit/>
                              </wps:bodyPr>
                            </wps:wsp>
                            <wps:wsp>
                              <wps:cNvPr id="83" name="Rectangle 14"/>
                              <wps:cNvSpPr>
                                <a:spLocks noChangeArrowheads="1"/>
                              </wps:cNvSpPr>
                              <wps:spPr bwMode="auto">
                                <a:xfrm>
                                  <a:off x="176944" y="2709662"/>
                                  <a:ext cx="771525" cy="321927"/>
                                </a:xfrm>
                                <a:prstGeom prst="flowChartTerminator">
                                  <a:avLst/>
                                </a:prstGeom>
                                <a:solidFill>
                                  <a:srgbClr val="FFFFFF"/>
                                </a:solidFill>
                                <a:ln w="9525">
                                  <a:solidFill>
                                    <a:srgbClr val="000000"/>
                                  </a:solidFill>
                                  <a:miter lim="800000"/>
                                </a:ln>
                              </wps:spPr>
                              <wps:txbx>
                                <w:txbxContent>
                                  <w:p w:rsidR="00F61E46" w:rsidRDefault="00A737B1">
                                    <w:pPr>
                                      <w:spacing w:line="200" w:lineRule="exact"/>
                                      <w:jc w:val="center"/>
                                      <w:rPr>
                                        <w:sz w:val="15"/>
                                        <w:szCs w:val="15"/>
                                      </w:rPr>
                                    </w:pPr>
                                    <w:r>
                                      <w:rPr>
                                        <w:rFonts w:hint="eastAsia"/>
                                        <w:sz w:val="15"/>
                                        <w:szCs w:val="15"/>
                                      </w:rPr>
                                      <w:t>检查后</w:t>
                                    </w:r>
                                  </w:p>
                                </w:txbxContent>
                              </wps:txbx>
                              <wps:bodyPr rot="0" vert="horz" wrap="square" lIns="91440" tIns="45720" rIns="91440" bIns="45720" anchor="t" anchorCtr="0" upright="1">
                                <a:noAutofit/>
                              </wps:bodyPr>
                            </wps:wsp>
                            <wps:wsp>
                              <wps:cNvPr id="53" name="AutoShape 21"/>
                              <wps:cNvCnPr>
                                <a:cxnSpLocks noChangeShapeType="1"/>
                              </wps:cNvCnPr>
                              <wps:spPr bwMode="auto">
                                <a:xfrm>
                                  <a:off x="2004331" y="1855428"/>
                                  <a:ext cx="233680" cy="0"/>
                                </a:xfrm>
                                <a:prstGeom prst="straightConnector1">
                                  <a:avLst/>
                                </a:prstGeom>
                                <a:noFill/>
                                <a:ln w="9525">
                                  <a:solidFill>
                                    <a:srgbClr val="000000"/>
                                  </a:solidFill>
                                  <a:round/>
                                  <a:tailEnd type="triangle" w="med" len="med"/>
                                </a:ln>
                              </wps:spPr>
                              <wps:bodyPr/>
                            </wps:wsp>
                            <wps:wsp>
                              <wps:cNvPr id="54" name="AutoShape 21"/>
                              <wps:cNvCnPr>
                                <a:cxnSpLocks noChangeShapeType="1"/>
                              </wps:cNvCnPr>
                              <wps:spPr bwMode="auto">
                                <a:xfrm flipV="1">
                                  <a:off x="2988251" y="1842342"/>
                                  <a:ext cx="288000" cy="1036"/>
                                </a:xfrm>
                                <a:prstGeom prst="straightConnector1">
                                  <a:avLst/>
                                </a:prstGeom>
                                <a:noFill/>
                                <a:ln w="9525">
                                  <a:solidFill>
                                    <a:srgbClr val="000000"/>
                                  </a:solidFill>
                                  <a:round/>
                                  <a:tailEnd type="triangle" w="med" len="med"/>
                                </a:ln>
                              </wps:spPr>
                              <wps:bodyPr/>
                            </wps:wsp>
                            <wps:wsp>
                              <wps:cNvPr id="55" name="Rectangle 14"/>
                              <wps:cNvSpPr>
                                <a:spLocks noChangeArrowheads="1"/>
                              </wps:cNvSpPr>
                              <wps:spPr bwMode="auto">
                                <a:xfrm>
                                  <a:off x="3164619" y="2068948"/>
                                  <a:ext cx="1151890" cy="253365"/>
                                </a:xfrm>
                                <a:prstGeom prst="rect">
                                  <a:avLst/>
                                </a:prstGeom>
                                <a:solidFill>
                                  <a:srgbClr val="FFFFFF"/>
                                </a:solidFill>
                                <a:ln w="9525">
                                  <a:solidFill>
                                    <a:srgbClr val="000000"/>
                                  </a:solidFill>
                                  <a:miter lim="800000"/>
                                </a:ln>
                              </wps:spPr>
                              <wps:txbx>
                                <w:txbxContent>
                                  <w:p w:rsidR="00F61E46" w:rsidRPr="001E6446" w:rsidRDefault="00A737B1">
                                    <w:pPr>
                                      <w:pStyle w:val="affff8"/>
                                      <w:spacing w:beforeAutospacing="0" w:afterAutospacing="0" w:line="200" w:lineRule="exact"/>
                                      <w:jc w:val="center"/>
                                      <w:rPr>
                                        <w:szCs w:val="24"/>
                                      </w:rPr>
                                    </w:pPr>
                                    <w:r w:rsidRPr="001E6446">
                                      <w:rPr>
                                        <w:rFonts w:hint="eastAsia"/>
                                        <w:kern w:val="2"/>
                                        <w:sz w:val="15"/>
                                        <w:szCs w:val="15"/>
                                      </w:rPr>
                                      <w:t>碘对比剂注射及观察</w:t>
                                    </w:r>
                                  </w:p>
                                </w:txbxContent>
                              </wps:txbx>
                              <wps:bodyPr rot="0" vert="horz" wrap="square" lIns="91440" tIns="45720" rIns="91440" bIns="45720" anchor="t" anchorCtr="0" upright="1">
                                <a:noAutofit/>
                              </wps:bodyPr>
                            </wps:wsp>
                            <wps:wsp>
                              <wps:cNvPr id="8" name="AutoShape 22"/>
                              <wps:cNvCnPr>
                                <a:cxnSpLocks noChangeShapeType="1"/>
                              </wps:cNvCnPr>
                              <wps:spPr bwMode="auto">
                                <a:xfrm flipH="1">
                                  <a:off x="2620838" y="1259958"/>
                                  <a:ext cx="285115" cy="635"/>
                                </a:xfrm>
                                <a:prstGeom prst="straightConnector1">
                                  <a:avLst/>
                                </a:prstGeom>
                                <a:noFill/>
                                <a:ln w="9525">
                                  <a:solidFill>
                                    <a:srgbClr val="000000"/>
                                  </a:solidFill>
                                  <a:round/>
                                  <a:tailEnd type="triangle" w="med" len="med"/>
                                </a:ln>
                              </wps:spPr>
                              <wps:bodyPr/>
                            </wps:wsp>
                            <wps:wsp>
                              <wps:cNvPr id="9" name="Rectangle 14"/>
                              <wps:cNvSpPr>
                                <a:spLocks noChangeArrowheads="1"/>
                              </wps:cNvSpPr>
                              <wps:spPr bwMode="auto">
                                <a:xfrm>
                                  <a:off x="2004331" y="1134228"/>
                                  <a:ext cx="616585" cy="253365"/>
                                </a:xfrm>
                                <a:prstGeom prst="rect">
                                  <a:avLst/>
                                </a:prstGeom>
                                <a:solidFill>
                                  <a:srgbClr val="FFFFFF"/>
                                </a:solidFill>
                                <a:ln w="9525">
                                  <a:solidFill>
                                    <a:srgbClr val="000000"/>
                                  </a:solidFill>
                                  <a:miter lim="800000"/>
                                </a:ln>
                              </wps:spPr>
                              <wps:txbx>
                                <w:txbxContent>
                                  <w:p w:rsidR="00F61E46" w:rsidRPr="001E6446" w:rsidRDefault="00A737B1">
                                    <w:pPr>
                                      <w:spacing w:line="200" w:lineRule="exact"/>
                                      <w:jc w:val="center"/>
                                      <w:rPr>
                                        <w:sz w:val="15"/>
                                        <w:szCs w:val="15"/>
                                      </w:rPr>
                                    </w:pPr>
                                    <w:r w:rsidRPr="001E6446">
                                      <w:rPr>
                                        <w:rFonts w:hint="eastAsia"/>
                                        <w:sz w:val="15"/>
                                        <w:szCs w:val="15"/>
                                      </w:rPr>
                                      <w:t>注意事项</w:t>
                                    </w:r>
                                  </w:p>
                                </w:txbxContent>
                              </wps:txbx>
                              <wps:bodyPr rot="0" vert="horz" wrap="square" lIns="91440" tIns="45720" rIns="91440" bIns="45720" anchor="t" anchorCtr="0" upright="1">
                                <a:noAutofit/>
                              </wps:bodyPr>
                            </wps:wsp>
                            <wps:wsp>
                              <wps:cNvPr id="46" name="AutoShape 21"/>
                              <wps:cNvCnPr>
                                <a:cxnSpLocks noChangeShapeType="1"/>
                              </wps:cNvCnPr>
                              <wps:spPr bwMode="auto">
                                <a:xfrm>
                                  <a:off x="2500960" y="904788"/>
                                  <a:ext cx="234290" cy="0"/>
                                </a:xfrm>
                                <a:prstGeom prst="straightConnector1">
                                  <a:avLst/>
                                </a:prstGeom>
                                <a:noFill/>
                                <a:ln w="9525">
                                  <a:solidFill>
                                    <a:srgbClr val="000000"/>
                                  </a:solidFill>
                                  <a:round/>
                                  <a:tailEnd type="triangle" w="med" len="med"/>
                                </a:ln>
                              </wps:spPr>
                              <wps:bodyPr/>
                            </wps:wsp>
                            <wps:wsp>
                              <wps:cNvPr id="47" name="AutoShape 21"/>
                              <wps:cNvCnPr>
                                <a:cxnSpLocks noChangeShapeType="1"/>
                              </wps:cNvCnPr>
                              <wps:spPr bwMode="auto">
                                <a:xfrm>
                                  <a:off x="4427142" y="911200"/>
                                  <a:ext cx="219024" cy="0"/>
                                </a:xfrm>
                                <a:prstGeom prst="straightConnector1">
                                  <a:avLst/>
                                </a:prstGeom>
                                <a:noFill/>
                                <a:ln w="9525">
                                  <a:solidFill>
                                    <a:srgbClr val="000000"/>
                                  </a:solidFill>
                                  <a:round/>
                                  <a:tailEnd type="triangle" w="med" len="med"/>
                                </a:ln>
                              </wps:spPr>
                              <wps:bodyPr/>
                            </wps:wsp>
                            <wps:wsp>
                              <wps:cNvPr id="48" name="Rectangle 14"/>
                              <wps:cNvSpPr>
                                <a:spLocks noChangeArrowheads="1"/>
                              </wps:cNvSpPr>
                              <wps:spPr bwMode="auto">
                                <a:xfrm>
                                  <a:off x="3977242" y="1133593"/>
                                  <a:ext cx="778147" cy="253365"/>
                                </a:xfrm>
                                <a:prstGeom prst="rect">
                                  <a:avLst/>
                                </a:prstGeom>
                                <a:solidFill>
                                  <a:srgbClr val="FFFFFF"/>
                                </a:solidFill>
                                <a:ln w="9525">
                                  <a:solidFill>
                                    <a:srgbClr val="000000"/>
                                  </a:solidFill>
                                  <a:miter lim="800000"/>
                                </a:ln>
                              </wps:spPr>
                              <wps:txbx>
                                <w:txbxContent>
                                  <w:p w:rsidR="00F61E46" w:rsidRPr="001E6446" w:rsidRDefault="00A737B1">
                                    <w:pPr>
                                      <w:spacing w:line="200" w:lineRule="exact"/>
                                      <w:jc w:val="center"/>
                                      <w:rPr>
                                        <w:sz w:val="15"/>
                                        <w:szCs w:val="15"/>
                                      </w:rPr>
                                    </w:pPr>
                                    <w:r w:rsidRPr="001E6446">
                                      <w:rPr>
                                        <w:rFonts w:hint="eastAsia"/>
                                        <w:sz w:val="15"/>
                                        <w:szCs w:val="15"/>
                                      </w:rPr>
                                      <w:t>碘对比剂准备</w:t>
                                    </w:r>
                                  </w:p>
                                </w:txbxContent>
                              </wps:txbx>
                              <wps:bodyPr rot="0" vert="horz" wrap="square" lIns="91440" tIns="45720" rIns="91440" bIns="45720" anchor="t" anchorCtr="0" upright="1">
                                <a:noAutofit/>
                              </wps:bodyPr>
                            </wps:wsp>
                            <wps:wsp>
                              <wps:cNvPr id="3" name="肘形连接符 3"/>
                              <wps:cNvCnPr>
                                <a:stCxn id="72" idx="2"/>
                                <a:endCxn id="48" idx="3"/>
                              </wps:cNvCnPr>
                              <wps:spPr bwMode="auto">
                                <a:xfrm rot="5400000">
                                  <a:off x="4788653" y="1004618"/>
                                  <a:ext cx="222394" cy="288922"/>
                                </a:xfrm>
                                <a:prstGeom prst="bentConnector2">
                                  <a:avLst/>
                                </a:prstGeom>
                                <a:noFill/>
                                <a:ln w="9525">
                                  <a:solidFill>
                                    <a:schemeClr val="tx1"/>
                                  </a:solidFill>
                                  <a:round/>
                                  <a:headEnd type="none" w="med" len="med"/>
                                  <a:tailEnd type="triangle" w="med" len="med"/>
                                </a:ln>
                              </wps:spPr>
                              <wps:bodyPr/>
                            </wps:wsp>
                          </wpc:wpc>
                        </a:graphicData>
                      </a:graphic>
                    </wp:inline>
                  </w:drawing>
                </mc:Choice>
                <mc:Fallback>
                  <w:pict>
                    <v:group id="画布 84" o:spid="_x0000_s1026" editas="canvas" style="width:453.75pt;height:255.35pt;mso-position-horizontal-relative:char;mso-position-vertical-relative:line" coordsize="57626,32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26;height:32423;visibility:visible;mso-wrap-style:square">
                        <v:fill o:detectmouseclick="t"/>
                        <v:path o:connecttype="none"/>
                      </v:shape>
                      <v:rect id="矩形 1" o:spid="_x0000_s1028" style="position:absolute;left:12433;top:26729;width:16862;height:4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DKMcIA&#10;AADaAAAADwAAAGRycy9kb3ducmV2LnhtbERPTWvCQBC9F/wPyxS8FN0o0kp0DUawSA+FapAep9kx&#10;Cc3Oht1tjP++KxR6Gh7vc9bZYFrRk/ONZQWzaQKCuLS64UpBcdpPliB8QNbYWiYFN/KQbUYPa0y1&#10;vfIH9cdQiRjCPkUFdQhdKqUvazLop7YjjtzFOoMhQldJ7fAaw00r50nyLA02HBtq7GhXU/l9/DEK&#10;PvN5bqv29lL4169i4d6e+nPxrtT4cdiuQAQawr/4z33QcT7cX7lf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wMoxwgAAANoAAAAPAAAAAAAAAAAAAAAAAJgCAABkcnMvZG93&#10;bnJldi54bWxQSwUGAAAAAAQABAD1AAAAhwMAAAAA&#10;" fillcolor="white [3201]" strokecolor="black [3213]">
                        <v:stroke dashstyle="dash"/>
                      </v:rect>
                      <v:rect id="矩形 4" o:spid="_x0000_s1029" style="position:absolute;left:12001;top:16159;width:42990;height:7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pqcUA&#10;AADaAAAADwAAAGRycy9kb3ducmV2LnhtbESPQWvCQBSE7wX/w/IKXopuKqISXYMpWEoPghqkx9fs&#10;MwnNvg272xj/fbdQ6HGYmW+YTTaYVvTkfGNZwfM0AUFcWt1wpaA47ycrED4ga2wtk4I7eci2o4cN&#10;ptre+Ej9KVQiQtinqKAOoUul9GVNBv3UdsTRu1pnMETpKqkd3iLctHKWJAtpsOG4UGNHLzWVX6dv&#10;o+Ajn+W2au/Lwr9+FnP3/tRfioNS48dhtwYRaAj/4b/2m1Ywh98r8Qb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2mpxQAAANoAAAAPAAAAAAAAAAAAAAAAAJgCAABkcnMv&#10;ZG93bnJldi54bWxQSwUGAAAAAAQABAD1AAAAigMAAAAA&#10;" fillcolor="white [3201]" strokecolor="black [3213]">
                        <v:stroke dashstyle="dash"/>
                      </v:rect>
                      <v:rect id="矩形 7" o:spid="_x0000_s1030" style="position:absolute;left:12003;top:7068;width:42988;height:73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33sQA&#10;AADaAAAADwAAAGRycy9kb3ducmV2LnhtbESPQWvCQBSE70L/w/KEXkQ3laIldZVaqBQPgjaIx2f2&#10;NQlm34bdNcZ/7wqCx2FmvmFmi87UoiXnK8sK3kYJCOLc6ooLBdnfz/ADhA/IGmvLpOBKHhbzl94M&#10;U20vvKV2FwoRIexTVFCG0KRS+rwkg35kG+Lo/VtnMETpCqkdXiLc1HKcJBNpsOK4UGJD3yXlp93Z&#10;KDgsx0tb1Ndp5lfH7N2tB+0+2yj12u++PkEE6sIz/Gj/agVTuF+JN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l997EAAAA2gAAAA8AAAAAAAAAAAAAAAAAmAIAAGRycy9k&#10;b3ducmV2LnhtbFBLBQYAAAAABAAEAPUAAACJAwAAAAA=&#10;" fillcolor="white [3201]" strokecolor="black [3213]">
                        <v:stroke dashstyle="dash"/>
                      </v:rect>
                      <v:rect id="Rectangle 14" o:spid="_x0000_s1031" style="position:absolute;left:2277;top:18112;width:6801;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F61E46" w:rsidRDefault="00A737B1">
                              <w:pPr>
                                <w:spacing w:line="200" w:lineRule="exact"/>
                                <w:jc w:val="center"/>
                                <w:rPr>
                                  <w:sz w:val="15"/>
                                  <w:szCs w:val="15"/>
                                </w:rPr>
                              </w:pPr>
                              <w:r>
                                <w:rPr>
                                  <w:rFonts w:hint="eastAsia"/>
                                  <w:sz w:val="15"/>
                                  <w:szCs w:val="15"/>
                                </w:rPr>
                                <w:t>检查中</w:t>
                              </w:r>
                            </w:p>
                          </w:txbxContent>
                        </v:textbox>
                      </v:rect>
                      <v:shapetype id="_x0000_t32" coordsize="21600,21600" o:spt="32" o:oned="t" path="m,l21600,21600e" filled="f">
                        <v:path arrowok="t" fillok="f" o:connecttype="none"/>
                        <o:lock v:ext="edit" shapetype="t"/>
                      </v:shapetype>
                      <v:shape id="AutoShape 9" o:spid="_x0000_s1032" type="#_x0000_t32" style="position:absolute;left:5678;top:20645;width:0;height:63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rect id="Rectangle 14" o:spid="_x0000_s1033" style="position:absolute;left:12657;top:7781;width:5876;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F61E46" w:rsidRDefault="00A737B1">
                              <w:pPr>
                                <w:spacing w:line="200" w:lineRule="exact"/>
                                <w:jc w:val="center"/>
                                <w:rPr>
                                  <w:sz w:val="15"/>
                                  <w:szCs w:val="15"/>
                                </w:rPr>
                              </w:pPr>
                              <w:r>
                                <w:rPr>
                                  <w:rFonts w:hint="eastAsia"/>
                                  <w:sz w:val="15"/>
                                  <w:szCs w:val="15"/>
                                </w:rPr>
                                <w:t>核对信息</w:t>
                              </w:r>
                            </w:p>
                          </w:txbxContent>
                        </v:textbox>
                      </v:rect>
                      <v:rect id="Rectangle 14" o:spid="_x0000_s1034" style="position:absolute;left:20910;top:7781;width:4099;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F61E46" w:rsidRDefault="00A737B1">
                              <w:pPr>
                                <w:spacing w:line="200" w:lineRule="exact"/>
                                <w:jc w:val="center"/>
                                <w:rPr>
                                  <w:sz w:val="15"/>
                                  <w:szCs w:val="15"/>
                                </w:rPr>
                              </w:pPr>
                              <w:r>
                                <w:rPr>
                                  <w:rFonts w:hint="eastAsia"/>
                                  <w:sz w:val="15"/>
                                  <w:szCs w:val="15"/>
                                </w:rPr>
                                <w:t>评估</w:t>
                              </w:r>
                            </w:p>
                          </w:txbxContent>
                        </v:textbox>
                      </v:rect>
                      <v:rect id="Rectangle 14" o:spid="_x0000_s1035" style="position:absolute;left:29120;top:11335;width:7782;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F61E46" w:rsidRDefault="00A737B1">
                              <w:pPr>
                                <w:spacing w:line="200" w:lineRule="exact"/>
                                <w:jc w:val="center"/>
                                <w:rPr>
                                  <w:sz w:val="15"/>
                                  <w:szCs w:val="15"/>
                                </w:rPr>
                              </w:pPr>
                              <w:r>
                                <w:rPr>
                                  <w:rFonts w:hint="eastAsia"/>
                                  <w:sz w:val="15"/>
                                  <w:szCs w:val="15"/>
                                </w:rPr>
                                <w:t>检查仪器设备</w:t>
                              </w:r>
                            </w:p>
                          </w:txbxContent>
                        </v:textbox>
                      </v:rect>
                      <v:rect id="Rectangle 14" o:spid="_x0000_s1036" style="position:absolute;left:22380;top:17166;width:7502;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F61E46" w:rsidRDefault="00A737B1">
                              <w:pPr>
                                <w:spacing w:line="200" w:lineRule="exact"/>
                                <w:jc w:val="center"/>
                                <w:rPr>
                                  <w:sz w:val="15"/>
                                  <w:szCs w:val="15"/>
                                </w:rPr>
                              </w:pPr>
                              <w:r>
                                <w:rPr>
                                  <w:rFonts w:hint="eastAsia"/>
                                  <w:sz w:val="15"/>
                                  <w:szCs w:val="15"/>
                                </w:rPr>
                                <w:t>患者准备</w:t>
                              </w:r>
                            </w:p>
                          </w:txbxContent>
                        </v:textbox>
                      </v:rect>
                      <v:rect id="Rectangle 14" o:spid="_x0000_s1037" style="position:absolute;left:12547;top:17261;width:7496;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F61E46" w:rsidRDefault="00A737B1">
                              <w:pPr>
                                <w:spacing w:line="200" w:lineRule="exact"/>
                                <w:jc w:val="center"/>
                                <w:rPr>
                                  <w:sz w:val="15"/>
                                  <w:szCs w:val="15"/>
                                </w:rPr>
                              </w:pPr>
                              <w:r>
                                <w:rPr>
                                  <w:rFonts w:hint="eastAsia"/>
                                  <w:sz w:val="15"/>
                                  <w:szCs w:val="15"/>
                                </w:rPr>
                                <w:t>核查信息</w:t>
                              </w:r>
                            </w:p>
                          </w:txbxContent>
                        </v:textbox>
                      </v:rect>
                      <v:rect id="Rectangle 14" o:spid="_x0000_s1038" style="position:absolute;left:32762;top:17156;width:8114;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F61E46" w:rsidRDefault="00A737B1">
                              <w:pPr>
                                <w:spacing w:line="200" w:lineRule="exact"/>
                                <w:jc w:val="center"/>
                              </w:pPr>
                              <w:r>
                                <w:rPr>
                                  <w:rFonts w:hint="eastAsia"/>
                                  <w:sz w:val="15"/>
                                  <w:szCs w:val="15"/>
                                </w:rPr>
                                <w:t>健康宣教</w:t>
                              </w:r>
                            </w:p>
                          </w:txbxContent>
                        </v:textbox>
                      </v:rect>
                      <v:rect id="Rectangle 14" o:spid="_x0000_s1039" style="position:absolute;left:12884;top:27496;width:6801;height:2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F61E46" w:rsidRDefault="00A737B1">
                              <w:pPr>
                                <w:spacing w:line="200" w:lineRule="exact"/>
                                <w:jc w:val="center"/>
                                <w:rPr>
                                  <w:sz w:val="15"/>
                                  <w:szCs w:val="15"/>
                                </w:rPr>
                              </w:pPr>
                              <w:r>
                                <w:rPr>
                                  <w:rFonts w:hint="eastAsia"/>
                                  <w:sz w:val="15"/>
                                  <w:szCs w:val="15"/>
                                </w:rPr>
                                <w:t>观察询问</w:t>
                              </w:r>
                            </w:p>
                          </w:txbxContent>
                        </v:textbox>
                      </v:rect>
                      <v:rect id="Rectangle 14" o:spid="_x0000_s1040" style="position:absolute;left:22028;top:27496;width:6801;height:2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F61E46" w:rsidRDefault="00A737B1">
                              <w:pPr>
                                <w:spacing w:line="200" w:lineRule="exact"/>
                                <w:jc w:val="center"/>
                                <w:rPr>
                                  <w:sz w:val="15"/>
                                  <w:szCs w:val="15"/>
                                </w:rPr>
                              </w:pPr>
                              <w:r>
                                <w:rPr>
                                  <w:rFonts w:hint="eastAsia"/>
                                  <w:sz w:val="15"/>
                                  <w:szCs w:val="15"/>
                                </w:rPr>
                                <w:t>健康宣教</w:t>
                              </w:r>
                            </w:p>
                          </w:txbxContent>
                        </v:textbox>
                      </v:rect>
                      <v:shape id="AutoShape 21" o:spid="_x0000_s1041" type="#_x0000_t32" style="position:absolute;left:18567;top:9047;width:23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2" o:spid="_x0000_s1042" type="#_x0000_t32" style="position:absolute;left:36921;top:12605;width:2851;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23" o:spid="_x0000_s1043" type="#_x0000_t32" style="position:absolute;left:9078;top:19372;width:2925;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24" o:spid="_x0000_s1044" type="#_x0000_t32" style="position:absolute;left:40887;top:18423;width:2880;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25" o:spid="_x0000_s1045" type="#_x0000_t32" style="position:absolute;left:5654;top:12013;width:23;height:6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27" o:spid="_x0000_s1046" type="#_x0000_t32" style="position:absolute;left:9509;top:28738;width:2923;height: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AutoShape 28" o:spid="_x0000_s1047" type="#_x0000_t32" style="position:absolute;left:19685;top:28745;width:234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rect id="Rectangle 14" o:spid="_x0000_s1048" style="position:absolute;left:35434;top:7845;width:8837;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F61E46" w:rsidRDefault="00A737B1">
                              <w:pPr>
                                <w:spacing w:line="200" w:lineRule="exact"/>
                                <w:jc w:val="center"/>
                                <w:rPr>
                                  <w:sz w:val="15"/>
                                  <w:szCs w:val="15"/>
                                </w:rPr>
                              </w:pPr>
                              <w:r>
                                <w:rPr>
                                  <w:rFonts w:hint="eastAsia"/>
                                  <w:sz w:val="15"/>
                                  <w:szCs w:val="15"/>
                                </w:rPr>
                                <w:t>签署知情同意书</w:t>
                              </w:r>
                            </w:p>
                          </w:txbxContent>
                        </v:textbox>
                      </v:rect>
                      <v:shapetype id="_x0000_t116" coordsize="21600,21600" o:spt="116" path="m3475,qx,10800,3475,21600l18125,21600qx21600,10800,18125,xe">
                        <v:stroke joinstyle="miter"/>
                        <v:path gradientshapeok="t" o:connecttype="rect" textboxrect="1018,3163,20582,18437"/>
                      </v:shapetype>
                      <v:shape id="Rectangle 14" o:spid="_x0000_s1049" type="#_x0000_t116" style="position:absolute;left:1890;top:2071;width:7175;height:3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j1iMQA&#10;AADbAAAADwAAAGRycy9kb3ducmV2LnhtbESPQWvCQBSE74X+h+UVvJS6qbShpK4SAqIHQWr1/sg+&#10;k+Du27C7NfHfdwXB4zAz3zDz5WiNuJAPnWMF79MMBHHtdMeNgsPv6u0LRIjIGo1jUnClAMvF89Mc&#10;C+0G/qHLPjYiQTgUqKCNsS+kDHVLFsPU9cTJOzlvMSbpG6k9DglujZxlWS4tdpwWWuypaqk+7/+s&#10;gt3WVN5UNKyr63FzOH6Ur9u8VGryMpbfICKN8RG+tzdaQf4J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Y9YjEAAAA2wAAAA8AAAAAAAAAAAAAAAAAmAIAAGRycy9k&#10;b3ducmV2LnhtbFBLBQYAAAAABAAEAPUAAACJAwAAAAA=&#10;">
                        <v:textbox>
                          <w:txbxContent>
                            <w:p w:rsidR="00F61E46" w:rsidRDefault="00A737B1">
                              <w:pPr>
                                <w:spacing w:line="200" w:lineRule="exact"/>
                                <w:jc w:val="center"/>
                                <w:rPr>
                                  <w:sz w:val="15"/>
                                  <w:szCs w:val="15"/>
                                </w:rPr>
                              </w:pPr>
                              <w:r>
                                <w:rPr>
                                  <w:rFonts w:hint="eastAsia"/>
                                  <w:sz w:val="15"/>
                                  <w:szCs w:val="15"/>
                                </w:rPr>
                                <w:t>预约</w:t>
                              </w:r>
                            </w:p>
                          </w:txbxContent>
                        </v:textbox>
                      </v:shape>
                      <v:shape id="AutoShape 9" o:spid="_x0000_s1050" type="#_x0000_t32" style="position:absolute;left:5655;top:5260;width:8;height:42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X7UsIAAADbAAAADwAAAGRycy9kb3ducmV2LnhtbESPQWsCMRSE74L/ITyhN81WqMpqlCoI&#10;0kupCnp8bJ67wc3Lsomb9d83hYLHYWa+YVab3taio9YbxwreJxkI4sJpw6WC82k/XoDwAVlj7ZgU&#10;PMnDZj0crDDXLvIPdcdQigRhn6OCKoQml9IXFVn0E9cQJ+/mWoshybaUusWY4LaW0yybSYuG00KF&#10;De0qKu7Hh1Vg4rfpmsMubr8uV68jmeeHM0q9jfrPJYhAfXiF/9sHrWA2h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JX7UsIAAADbAAAADwAAAAAAAAAAAAAA&#10;AAChAgAAZHJzL2Rvd25yZXYueG1sUEsFBgAAAAAEAAQA+QAAAJADAAAAAA==&#10;">
                        <v:stroke endarrow="block"/>
                      </v:shape>
                      <v:rect id="Rectangle 14" o:spid="_x0000_s1051" style="position:absolute;left:2254;top:9480;width:6801;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F61E46" w:rsidRDefault="00A737B1">
                              <w:pPr>
                                <w:spacing w:line="200" w:lineRule="exact"/>
                                <w:jc w:val="center"/>
                                <w:rPr>
                                  <w:sz w:val="15"/>
                                  <w:szCs w:val="15"/>
                                </w:rPr>
                              </w:pPr>
                              <w:r>
                                <w:rPr>
                                  <w:rFonts w:hint="eastAsia"/>
                                  <w:sz w:val="15"/>
                                  <w:szCs w:val="15"/>
                                </w:rPr>
                                <w:t>检查</w:t>
                              </w:r>
                              <w:r>
                                <w:rPr>
                                  <w:sz w:val="15"/>
                                  <w:szCs w:val="15"/>
                                </w:rPr>
                                <w:t>前</w:t>
                              </w:r>
                            </w:p>
                          </w:txbxContent>
                        </v:textbox>
                      </v:rect>
                      <v:rect id="Rectangle 14" o:spid="_x0000_s1052" style="position:absolute;left:27352;top:7845;width:5892;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F61E46" w:rsidRDefault="00A737B1">
                              <w:pPr>
                                <w:spacing w:line="200" w:lineRule="exact"/>
                                <w:jc w:val="center"/>
                                <w:rPr>
                                  <w:sz w:val="15"/>
                                  <w:szCs w:val="15"/>
                                </w:rPr>
                              </w:pPr>
                              <w:r>
                                <w:rPr>
                                  <w:rFonts w:hint="eastAsia"/>
                                  <w:sz w:val="15"/>
                                  <w:szCs w:val="15"/>
                                </w:rPr>
                                <w:t>健康宣教</w:t>
                              </w:r>
                            </w:p>
                          </w:txbxContent>
                        </v:textbox>
                      </v:rect>
                      <v:shape id="AutoShape 21" o:spid="_x0000_s1053" type="#_x0000_t32" style="position:absolute;left:33244;top:9112;width:21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rect id="Rectangle 14" o:spid="_x0000_s1054" style="position:absolute;left:46525;top:7845;width:7836;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textbox>
                          <w:txbxContent>
                            <w:p w:rsidR="00F61E46" w:rsidRDefault="00A737B1">
                              <w:pPr>
                                <w:spacing w:line="200" w:lineRule="exact"/>
                                <w:jc w:val="center"/>
                                <w:rPr>
                                  <w:sz w:val="15"/>
                                  <w:szCs w:val="15"/>
                                </w:rPr>
                              </w:pPr>
                              <w:r>
                                <w:rPr>
                                  <w:rFonts w:hint="eastAsia"/>
                                  <w:sz w:val="15"/>
                                  <w:szCs w:val="15"/>
                                </w:rPr>
                                <w:t>静脉通路准备</w:t>
                              </w:r>
                            </w:p>
                            <w:p w:rsidR="00F61E46" w:rsidRDefault="00F61E46">
                              <w:pPr>
                                <w:spacing w:line="200" w:lineRule="exact"/>
                                <w:jc w:val="center"/>
                                <w:rPr>
                                  <w:sz w:val="15"/>
                                  <w:szCs w:val="15"/>
                                </w:rPr>
                              </w:pPr>
                            </w:p>
                          </w:txbxContent>
                        </v:textbox>
                      </v:rect>
                      <v:shape id="AutoShape 20" o:spid="_x0000_s1055" type="#_x0000_t32" style="position:absolute;left:9055;top:10736;width:2948;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JWY8MAAADbAAAADwAAAGRycy9kb3ducmV2LnhtbESPT2sCMRTE74V+h/AK3rrZFrSyGqUV&#10;BPFS/AN6fGyeu8HNy7KJm/XbN4LQ4zAzv2Hmy8E2oqfOG8cKPrIcBHHptOFKwfGwfp+C8AFZY+OY&#10;FNzJw3Lx+jLHQrvIO+r3oRIJwr5ABXUIbSGlL2uy6DPXEifv4jqLIcmukrrDmOC2kZ95PpEWDaeF&#10;Glta1VRe9zerwMRf07ebVfzZns5eRzL3sTNKjd6G7xmIQEP4Dz/bG63gaw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SVmPDAAAA2wAAAA8AAAAAAAAAAAAA&#10;AAAAoQIAAGRycy9kb3ducmV2LnhtbFBLBQYAAAAABAAEAPkAAACRAwAAAAA=&#10;">
                        <v:stroke endarrow="block"/>
                      </v:shape>
                      <v:shapetype id="_x0000_t33" coordsize="21600,21600" o:spt="33" o:oned="t" path="m,l21600,r,21600e" filled="f">
                        <v:stroke joinstyle="miter"/>
                        <v:path arrowok="t" fillok="f" o:connecttype="none"/>
                        <o:lock v:ext="edit" shapetype="t"/>
                      </v:shapetype>
                      <v:shape id="肘形连接符 76" o:spid="_x0000_s1056" type="#_x0000_t33" style="position:absolute;left:44392;top:18690;width:2225;height:435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sN3MUAAADbAAAADwAAAGRycy9kb3ducmV2LnhtbESPT2vCQBTE7wW/w/IK3uqmLf5LXYMU&#10;itabUZHeHtnXTWj2bciuMfrpu4WCx2FmfsMsst7WoqPWV44VPI8SEMSF0xUbBYf9x9MMhA/IGmvH&#10;pOBKHrLl4GGBqXYX3lGXByMihH2KCsoQmlRKX5Rk0Y9cQxy9b9daDFG2RuoWLxFua/mSJBNpseK4&#10;UGJD7yUVP/nZKpiHW77d3Fz+tTbb8WdjTnJ8fFVq+Niv3kAE6sM9/N/eaAXTCfx9i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3sN3MUAAADbAAAADwAAAAAAAAAA&#10;AAAAAAChAgAAZHJzL2Rvd25yZXYueG1sUEsFBgAAAAAEAAQA+QAAAJMDAAAAAA==&#10;" strokecolor="black [3213]">
                        <v:stroke endarrow="block"/>
                      </v:shape>
                      <v:rect id="Rectangle 14" o:spid="_x0000_s1057" style="position:absolute;left:43767;top:17165;width:8119;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textbox>
                          <w:txbxContent>
                            <w:p w:rsidR="00F61E46" w:rsidRDefault="00A737B1">
                              <w:pPr>
                                <w:spacing w:line="200" w:lineRule="exact"/>
                                <w:jc w:val="center"/>
                                <w:rPr>
                                  <w:sz w:val="15"/>
                                  <w:szCs w:val="15"/>
                                </w:rPr>
                              </w:pPr>
                              <w:r>
                                <w:rPr>
                                  <w:rFonts w:hint="eastAsia"/>
                                  <w:sz w:val="15"/>
                                  <w:szCs w:val="15"/>
                                </w:rPr>
                                <w:t>管路连接</w:t>
                              </w:r>
                            </w:p>
                            <w:p w:rsidR="00F61E46" w:rsidRDefault="00F61E46">
                              <w:pPr>
                                <w:spacing w:line="200" w:lineRule="exact"/>
                                <w:jc w:val="center"/>
                                <w:rPr>
                                  <w:sz w:val="15"/>
                                  <w:szCs w:val="15"/>
                                </w:rPr>
                              </w:pPr>
                            </w:p>
                          </w:txbxContent>
                        </v:textbox>
                      </v:rect>
                      <v:shape id="Rectangle 14" o:spid="_x0000_s1058" type="#_x0000_t116" style="position:absolute;left:1769;top:27096;width:7715;height:3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EuncQA&#10;AADbAAAADwAAAGRycy9kb3ducmV2LnhtbESPT2sCMRTE74V+h/AKXkrNVovI1ijLguhBkPrn/ti8&#10;7i5NXpYkdddvbwTB4zAzv2EWq8EacSEfWscKPscZCOLK6ZZrBafj+mMOIkRkjcYxKbhSgNXy9WWB&#10;uXY9/9DlEGuRIBxyVNDE2OVShqohi2HsOuLk/TpvMSbpa6k99glujZxk2UxabDktNNhR2VD1d/i3&#10;CvY7U3pTUr8pr+ft6fxVvO9mhVKjt6H4BhFpiM/wo73VCuZTuH9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xLp3EAAAA2wAAAA8AAAAAAAAAAAAAAAAAmAIAAGRycy9k&#10;b3ducmV2LnhtbFBLBQYAAAAABAAEAPUAAACJAwAAAAA=&#10;">
                        <v:textbox>
                          <w:txbxContent>
                            <w:p w:rsidR="00F61E46" w:rsidRDefault="00A737B1">
                              <w:pPr>
                                <w:spacing w:line="200" w:lineRule="exact"/>
                                <w:jc w:val="center"/>
                                <w:rPr>
                                  <w:sz w:val="15"/>
                                  <w:szCs w:val="15"/>
                                </w:rPr>
                              </w:pPr>
                              <w:r>
                                <w:rPr>
                                  <w:rFonts w:hint="eastAsia"/>
                                  <w:sz w:val="15"/>
                                  <w:szCs w:val="15"/>
                                </w:rPr>
                                <w:t>检查后</w:t>
                              </w:r>
                            </w:p>
                          </w:txbxContent>
                        </v:textbox>
                      </v:shape>
                      <v:shape id="AutoShape 21" o:spid="_x0000_s1059" type="#_x0000_t32" style="position:absolute;left:20043;top:18554;width:23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1" o:spid="_x0000_s1060" type="#_x0000_t32" style="position:absolute;left:29882;top:18423;width:2880;height: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uvmMIAAADbAAAADwAAAGRycy9kb3ducmV2LnhtbESPQWsCMRSE74L/ITyhN81Wq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uvmMIAAADbAAAADwAAAAAAAAAAAAAA&#10;AAChAgAAZHJzL2Rvd25yZXYueG1sUEsFBgAAAAAEAAQA+QAAAJADAAAAAA==&#10;">
                        <v:stroke endarrow="block"/>
                      </v:shape>
                      <v:rect id="Rectangle 14" o:spid="_x0000_s1061" style="position:absolute;left:31646;top:20689;width:11519;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textbox>
                          <w:txbxContent>
                            <w:p w:rsidR="00F61E46" w:rsidRPr="001E6446" w:rsidRDefault="00A737B1">
                              <w:pPr>
                                <w:pStyle w:val="affff8"/>
                                <w:spacing w:beforeAutospacing="0" w:afterAutospacing="0" w:line="200" w:lineRule="exact"/>
                                <w:jc w:val="center"/>
                                <w:rPr>
                                  <w:szCs w:val="24"/>
                                </w:rPr>
                              </w:pPr>
                              <w:r w:rsidRPr="001E6446">
                                <w:rPr>
                                  <w:rFonts w:hint="eastAsia"/>
                                  <w:kern w:val="2"/>
                                  <w:sz w:val="15"/>
                                  <w:szCs w:val="15"/>
                                </w:rPr>
                                <w:t>碘对比剂注射及观察</w:t>
                              </w:r>
                            </w:p>
                          </w:txbxContent>
                        </v:textbox>
                      </v:rect>
                      <v:shape id="AutoShape 22" o:spid="_x0000_s1062" type="#_x0000_t32" style="position:absolute;left:26208;top:12599;width:2851;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IRYL0AAADaAAAADwAAAGRycy9kb3ducmV2LnhtbERPTYvCMBC9L/gfwgjetqmCslSjqCDI&#10;XkRX0OPQjG2wmZQm29R/bw4Le3y879VmsI3oqfPGsYJploMgLp02XCm4/hw+v0D4gKyxcUwKXuRh&#10;sx59rLDQLvKZ+kuoRAphX6CCOoS2kNKXNVn0mWuJE/dwncWQYFdJ3WFM4baRszxfSIuGU0ONLe1r&#10;Kp+XX6vAxJPp2+M+7r5vd68jmdfcGaUm42G7BBFoCP/iP/dRK0hb05V0A+T6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jiEWC9AAAA2gAAAA8AAAAAAAAAAAAAAAAAoQIA&#10;AGRycy9kb3ducmV2LnhtbFBLBQYAAAAABAAEAPkAAACLAwAAAAA=&#10;">
                        <v:stroke endarrow="block"/>
                      </v:shape>
                      <v:rect id="Rectangle 14" o:spid="_x0000_s1063" style="position:absolute;left:20043;top:11342;width:6166;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F61E46" w:rsidRPr="001E6446" w:rsidRDefault="00A737B1">
                              <w:pPr>
                                <w:spacing w:line="200" w:lineRule="exact"/>
                                <w:jc w:val="center"/>
                                <w:rPr>
                                  <w:sz w:val="15"/>
                                  <w:szCs w:val="15"/>
                                </w:rPr>
                              </w:pPr>
                              <w:r w:rsidRPr="001E6446">
                                <w:rPr>
                                  <w:rFonts w:hint="eastAsia"/>
                                  <w:sz w:val="15"/>
                                  <w:szCs w:val="15"/>
                                </w:rPr>
                                <w:t>注意事项</w:t>
                              </w:r>
                            </w:p>
                          </w:txbxContent>
                        </v:textbox>
                      </v:rect>
                      <v:shape id="AutoShape 21" o:spid="_x0000_s1064" type="#_x0000_t32" style="position:absolute;left:25009;top:9047;width:23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1" o:spid="_x0000_s1065" type="#_x0000_t32" style="position:absolute;left:44271;top:9112;width:21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rect id="Rectangle 14" o:spid="_x0000_s1066" style="position:absolute;left:39772;top:11335;width:7781;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textbox>
                          <w:txbxContent>
                            <w:p w:rsidR="00F61E46" w:rsidRPr="001E6446" w:rsidRDefault="00A737B1">
                              <w:pPr>
                                <w:spacing w:line="200" w:lineRule="exact"/>
                                <w:jc w:val="center"/>
                                <w:rPr>
                                  <w:sz w:val="15"/>
                                  <w:szCs w:val="15"/>
                                </w:rPr>
                              </w:pPr>
                              <w:r w:rsidRPr="001E6446">
                                <w:rPr>
                                  <w:rFonts w:hint="eastAsia"/>
                                  <w:sz w:val="15"/>
                                  <w:szCs w:val="15"/>
                                </w:rPr>
                                <w:t>碘对比剂准备</w:t>
                              </w:r>
                            </w:p>
                          </w:txbxContent>
                        </v:textbox>
                      </v:rect>
                      <v:shape id="肘形连接符 3" o:spid="_x0000_s1067" type="#_x0000_t33" style="position:absolute;left:47886;top:10045;width:2224;height:289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OpA8MAAADaAAAADwAAAGRycy9kb3ducmV2LnhtbESPT4vCMBTE7wt+h/CEva2pK4pbjSLC&#10;4p+b1WXZ26N5psXmpTRRu356Iwgeh5n5DTOdt7YSF2p86VhBv5eAIM6dLtkoOOy/P8YgfEDWWDkm&#10;Bf/kYT7rvE0x1e7KO7pkwYgIYZ+igiKEOpXS5wVZ9D1XE0fv6BqLIcrGSN3gNcJtJT+TZCQtlhwX&#10;CqxpWVB+ys5WwVe4Zdv1zWV/K7MdbmrzK4c/A6Xeu+1iAiJQG17hZ3utFQzgcSXe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TqQPDAAAA2gAAAA8AAAAAAAAAAAAA&#10;AAAAoQIAAGRycy9kb3ducmV2LnhtbFBLBQYAAAAABAAEAPkAAACRAwAAAAA=&#10;" strokecolor="black [3213]">
                        <v:stroke endarrow="block" joinstyle="round"/>
                      </v:shape>
                      <w10:anchorlock/>
                    </v:group>
                  </w:pict>
                </mc:Fallback>
              </mc:AlternateContent>
            </w:r>
          </w:p>
        </w:tc>
      </w:tr>
    </w:tbl>
    <w:p w:rsidR="00F61E46" w:rsidRPr="0005692B" w:rsidRDefault="00A737B1">
      <w:pPr>
        <w:pStyle w:val="aff3"/>
        <w:spacing w:before="156" w:after="156"/>
      </w:pPr>
      <w:r w:rsidRPr="0005692B">
        <w:rPr>
          <w:rFonts w:hint="eastAsia"/>
        </w:rPr>
        <w:t>CT增强</w:t>
      </w:r>
      <w:r w:rsidRPr="0005692B">
        <w:t>检查护理流程</w:t>
      </w:r>
      <w:r w:rsidRPr="0005692B">
        <w:rPr>
          <w:rFonts w:hint="eastAsia"/>
        </w:rPr>
        <w:t>图</w:t>
      </w:r>
    </w:p>
    <w:p w:rsidR="00F61E46" w:rsidRPr="0005692B" w:rsidRDefault="00A737B1">
      <w:pPr>
        <w:pStyle w:val="afff3"/>
        <w:spacing w:before="156" w:after="156"/>
      </w:pPr>
      <w:r w:rsidRPr="0005692B">
        <w:rPr>
          <w:rFonts w:hint="eastAsia"/>
        </w:rPr>
        <w:t>预约</w:t>
      </w:r>
    </w:p>
    <w:p w:rsidR="00F61E46" w:rsidRPr="0005692B" w:rsidRDefault="00A737B1">
      <w:pPr>
        <w:pStyle w:val="afffffffff5"/>
      </w:pPr>
      <w:r w:rsidRPr="0005692B">
        <w:rPr>
          <w:rFonts w:hint="eastAsia"/>
        </w:rPr>
        <w:t>接到分时段预约单后，登记员核查检查项目、检查部位、紧急程度等医嘱，确认无误后按照医嘱为患者安排时间。</w:t>
      </w:r>
    </w:p>
    <w:p w:rsidR="00F61E46" w:rsidRPr="0005692B" w:rsidRDefault="00A737B1">
      <w:pPr>
        <w:pStyle w:val="afffffffff5"/>
      </w:pPr>
      <w:r w:rsidRPr="0005692B">
        <w:t>急危重患者检查</w:t>
      </w:r>
      <w:r w:rsidRPr="0005692B">
        <w:rPr>
          <w:rFonts w:hint="eastAsia"/>
        </w:rPr>
        <w:t>应</w:t>
      </w:r>
      <w:r w:rsidRPr="0005692B">
        <w:t>提前</w:t>
      </w:r>
      <w:r w:rsidRPr="0005692B">
        <w:rPr>
          <w:rFonts w:hint="eastAsia"/>
        </w:rPr>
        <w:t>电话通知，护理人员做好急救设备、药品、物品准备。</w:t>
      </w:r>
    </w:p>
    <w:p w:rsidR="00F61E46" w:rsidRPr="0005692B" w:rsidRDefault="00A737B1">
      <w:pPr>
        <w:pStyle w:val="afff3"/>
        <w:spacing w:before="156" w:after="156"/>
      </w:pPr>
      <w:r w:rsidRPr="0005692B">
        <w:rPr>
          <w:rFonts w:hint="eastAsia"/>
        </w:rPr>
        <w:t>检查</w:t>
      </w:r>
      <w:r w:rsidRPr="0005692B">
        <w:t>前</w:t>
      </w:r>
    </w:p>
    <w:p w:rsidR="00F61E46" w:rsidRPr="0005692B" w:rsidRDefault="00A737B1">
      <w:pPr>
        <w:pStyle w:val="afff4"/>
        <w:spacing w:before="156" w:after="156"/>
      </w:pPr>
      <w:r w:rsidRPr="0005692B">
        <w:rPr>
          <w:rFonts w:hint="eastAsia"/>
        </w:rPr>
        <w:t>核对</w:t>
      </w:r>
      <w:r w:rsidRPr="0005692B">
        <w:t>信息</w:t>
      </w:r>
    </w:p>
    <w:p w:rsidR="00F61E46" w:rsidRPr="0005692B" w:rsidRDefault="00A737B1">
      <w:pPr>
        <w:pStyle w:val="afffffffff4"/>
      </w:pPr>
      <w:r w:rsidRPr="0005692B">
        <w:rPr>
          <w:rFonts w:hint="eastAsia"/>
        </w:rPr>
        <w:t>采用反问式核对和查看电脑登记信息两种</w:t>
      </w:r>
      <w:r w:rsidRPr="0005692B">
        <w:t>方式</w:t>
      </w:r>
      <w:r w:rsidRPr="0005692B">
        <w:rPr>
          <w:rFonts w:hint="eastAsia"/>
        </w:rPr>
        <w:t>核对患者身份</w:t>
      </w:r>
      <w:r w:rsidR="00411DF7" w:rsidRPr="0005692B">
        <w:rPr>
          <w:rFonts w:hint="eastAsia"/>
        </w:rPr>
        <w:t>如下信息：</w:t>
      </w:r>
    </w:p>
    <w:p w:rsidR="00F61E46" w:rsidRPr="0005692B" w:rsidRDefault="00A737B1" w:rsidP="00411DF7">
      <w:pPr>
        <w:pStyle w:val="af8"/>
      </w:pPr>
      <w:r w:rsidRPr="0005692B">
        <w:rPr>
          <w:rFonts w:hint="eastAsia"/>
        </w:rPr>
        <w:t>门诊患者查对姓名、年龄、性别、项目、检查部位</w:t>
      </w:r>
      <w:r w:rsidR="00411DF7" w:rsidRPr="0005692B">
        <w:rPr>
          <w:rFonts w:hint="eastAsia"/>
        </w:rPr>
        <w:t>；</w:t>
      </w:r>
    </w:p>
    <w:p w:rsidR="00F61E46" w:rsidRPr="0005692B" w:rsidRDefault="00A737B1" w:rsidP="00411DF7">
      <w:pPr>
        <w:pStyle w:val="af8"/>
      </w:pPr>
      <w:bookmarkStart w:id="53" w:name="OLE_LINK1"/>
      <w:r w:rsidRPr="0005692B">
        <w:rPr>
          <w:rFonts w:hint="eastAsia"/>
        </w:rPr>
        <w:t>住院患者查对腕带信息、项目、检查部位</w:t>
      </w:r>
      <w:bookmarkEnd w:id="53"/>
      <w:r w:rsidRPr="0005692B">
        <w:rPr>
          <w:rFonts w:hint="eastAsia"/>
        </w:rPr>
        <w:t>。</w:t>
      </w:r>
    </w:p>
    <w:p w:rsidR="00F61E46" w:rsidRPr="0005692B" w:rsidRDefault="00A737B1">
      <w:pPr>
        <w:pStyle w:val="afff4"/>
        <w:spacing w:before="156" w:after="156"/>
      </w:pPr>
      <w:r w:rsidRPr="0005692B">
        <w:rPr>
          <w:rFonts w:hint="eastAsia"/>
        </w:rPr>
        <w:t>评估</w:t>
      </w:r>
    </w:p>
    <w:p w:rsidR="00F61E46" w:rsidRPr="0005692B" w:rsidRDefault="00B67318">
      <w:pPr>
        <w:pStyle w:val="afffffffff4"/>
      </w:pPr>
      <w:r w:rsidRPr="0005692B">
        <w:rPr>
          <w:rFonts w:hAnsi="宋体" w:hint="eastAsia"/>
        </w:rPr>
        <w:t>碘对比剂使用前进行风险评估，评估患者神志、精神状态、既往史、检查史、用药史、现病史、过敏史及肾功能等。女性患者需评估是否怀孕。</w:t>
      </w:r>
    </w:p>
    <w:p w:rsidR="00F61E46" w:rsidRPr="0005692B" w:rsidRDefault="00B67318">
      <w:pPr>
        <w:pStyle w:val="afffffffff4"/>
      </w:pPr>
      <w:r w:rsidRPr="0005692B">
        <w:rPr>
          <w:rFonts w:hAnsi="宋体" w:hint="eastAsia"/>
        </w:rPr>
        <w:lastRenderedPageBreak/>
        <w:t>筛选出高风险患者，如有碘对比剂重度不良反应、甲状腺功能异常、糖尿病、肾病、肾功能不全等，对其进行预警处置。</w:t>
      </w:r>
    </w:p>
    <w:p w:rsidR="00F61E46" w:rsidRPr="0005692B" w:rsidRDefault="00A737B1">
      <w:pPr>
        <w:pStyle w:val="afffffffff4"/>
      </w:pPr>
      <w:bookmarkStart w:id="54" w:name="OLE_LINK2"/>
      <w:bookmarkStart w:id="55" w:name="OLE_LINK3"/>
      <w:r w:rsidRPr="0005692B">
        <w:rPr>
          <w:rFonts w:hint="eastAsia"/>
        </w:rPr>
        <w:t>对检查目的与检查申请要求不符的申请单，应与患者主管医生核对确认</w:t>
      </w:r>
      <w:bookmarkEnd w:id="54"/>
      <w:bookmarkEnd w:id="55"/>
      <w:r w:rsidRPr="0005692B">
        <w:rPr>
          <w:rFonts w:hint="eastAsia"/>
        </w:rPr>
        <w:t>。</w:t>
      </w:r>
    </w:p>
    <w:p w:rsidR="00F61E46" w:rsidRPr="0005692B" w:rsidRDefault="00A737B1">
      <w:pPr>
        <w:pStyle w:val="afff4"/>
        <w:spacing w:before="156" w:after="156"/>
      </w:pPr>
      <w:r w:rsidRPr="0005692B">
        <w:rPr>
          <w:rFonts w:hint="eastAsia"/>
        </w:rPr>
        <w:t>健康</w:t>
      </w:r>
      <w:r w:rsidRPr="0005692B">
        <w:t>宣教</w:t>
      </w:r>
    </w:p>
    <w:p w:rsidR="00F61E46" w:rsidRPr="0005692B" w:rsidRDefault="00A737B1">
      <w:pPr>
        <w:pStyle w:val="afffffffff4"/>
      </w:pPr>
      <w:r w:rsidRPr="0005692B">
        <w:rPr>
          <w:rFonts w:hint="eastAsia"/>
        </w:rPr>
        <w:t>告知患者检查的目的、所需的时间及检查过程中的相关注意事项和配合要点。</w:t>
      </w:r>
    </w:p>
    <w:p w:rsidR="00F61E46" w:rsidRPr="0005692B" w:rsidRDefault="00A737B1">
      <w:pPr>
        <w:pStyle w:val="afffffffff4"/>
      </w:pPr>
      <w:r w:rsidRPr="0005692B">
        <w:rPr>
          <w:rFonts w:hint="eastAsia"/>
        </w:rPr>
        <w:t>碘对比剂注入体内后有可能发生不良反应，但身体发热、咽喉异味感均属于正常现象。</w:t>
      </w:r>
    </w:p>
    <w:p w:rsidR="00F61E46" w:rsidRPr="0005692B" w:rsidRDefault="00B67318">
      <w:pPr>
        <w:pStyle w:val="afffffffff4"/>
      </w:pPr>
      <w:r w:rsidRPr="0005692B">
        <w:rPr>
          <w:rFonts w:hAnsi="宋体" w:hint="eastAsia"/>
        </w:rPr>
        <w:t>对服用二甲双</w:t>
      </w:r>
      <w:proofErr w:type="gramStart"/>
      <w:r w:rsidRPr="0005692B">
        <w:rPr>
          <w:rFonts w:hAnsi="宋体" w:hint="eastAsia"/>
        </w:rPr>
        <w:t>胍</w:t>
      </w:r>
      <w:proofErr w:type="gramEnd"/>
      <w:r w:rsidRPr="0005692B">
        <w:rPr>
          <w:rFonts w:hAnsi="宋体" w:hint="eastAsia"/>
        </w:rPr>
        <w:t>的糖尿病患者，</w:t>
      </w:r>
      <w:r w:rsidRPr="0005692B">
        <w:rPr>
          <w:rFonts w:hAnsi="宋体" w:hint="eastAsia"/>
        </w:rPr>
        <w:t>若</w:t>
      </w:r>
      <w:r w:rsidRPr="0005692B">
        <w:rPr>
          <w:rFonts w:hAnsi="宋体"/>
        </w:rPr>
        <w:t>肾小球滤过率</w:t>
      </w:r>
      <w:proofErr w:type="spellStart"/>
      <w:r w:rsidRPr="0005692B">
        <w:t>eGFR</w:t>
      </w:r>
      <w:proofErr w:type="spellEnd"/>
      <w:r w:rsidRPr="0005692B">
        <w:rPr>
          <w:rFonts w:hint="eastAsia"/>
        </w:rPr>
        <w:t>＞</w:t>
      </w:r>
      <w:r w:rsidRPr="0005692B">
        <w:t>30</w:t>
      </w:r>
      <w:r w:rsidRPr="0005692B">
        <w:rPr>
          <w:vertAlign w:val="superscript"/>
        </w:rPr>
        <w:t xml:space="preserve"> </w:t>
      </w:r>
      <w:r w:rsidRPr="0005692B">
        <w:t>m</w:t>
      </w:r>
      <w:r w:rsidRPr="0005692B">
        <w:rPr>
          <w:rFonts w:hint="eastAsia"/>
        </w:rPr>
        <w:t>L</w:t>
      </w:r>
      <w:r w:rsidRPr="0005692B">
        <w:t>/min/</w:t>
      </w:r>
      <w:r w:rsidRPr="0005692B">
        <w:t>1.73m</w:t>
      </w:r>
      <w:r w:rsidRPr="0005692B">
        <w:rPr>
          <w:vertAlign w:val="superscript"/>
        </w:rPr>
        <w:t>2</w:t>
      </w:r>
      <w:r w:rsidRPr="0005692B">
        <w:rPr>
          <w:rFonts w:hAnsi="宋体"/>
        </w:rPr>
        <w:t>，可以继续正常服用二甲双</w:t>
      </w:r>
      <w:proofErr w:type="gramStart"/>
      <w:r w:rsidRPr="0005692B">
        <w:rPr>
          <w:rFonts w:hAnsi="宋体" w:hint="eastAsia"/>
        </w:rPr>
        <w:t>胍</w:t>
      </w:r>
      <w:proofErr w:type="gramEnd"/>
      <w:r w:rsidRPr="0005692B">
        <w:rPr>
          <w:rFonts w:hint="eastAsia"/>
        </w:rPr>
        <w:t>；</w:t>
      </w:r>
      <w:r w:rsidRPr="0005692B">
        <w:rPr>
          <w:rFonts w:hAnsi="宋体" w:hint="eastAsia"/>
        </w:rPr>
        <w:t>而</w:t>
      </w:r>
      <w:proofErr w:type="spellStart"/>
      <w:r w:rsidRPr="0005692B">
        <w:t>eGFR</w:t>
      </w:r>
      <w:proofErr w:type="spellEnd"/>
      <w:r w:rsidRPr="0005692B">
        <w:rPr>
          <w:rFonts w:hint="eastAsia"/>
        </w:rPr>
        <w:t>＜</w:t>
      </w:r>
      <w:r w:rsidRPr="0005692B">
        <w:t>30</w:t>
      </w:r>
      <w:r w:rsidRPr="0005692B">
        <w:rPr>
          <w:vertAlign w:val="superscript"/>
        </w:rPr>
        <w:t xml:space="preserve"> </w:t>
      </w:r>
      <w:r w:rsidRPr="0005692B">
        <w:t>m</w:t>
      </w:r>
      <w:r w:rsidRPr="0005692B">
        <w:rPr>
          <w:rFonts w:hint="eastAsia"/>
        </w:rPr>
        <w:t>L</w:t>
      </w:r>
      <w:r w:rsidRPr="0005692B">
        <w:t>/min/</w:t>
      </w:r>
      <w:r w:rsidRPr="0005692B">
        <w:t>1.73</w:t>
      </w:r>
      <w:r w:rsidRPr="0005692B">
        <w:rPr>
          <w:rFonts w:hint="eastAsia"/>
          <w:vertAlign w:val="superscript"/>
        </w:rPr>
        <w:t xml:space="preserve"> </w:t>
      </w:r>
      <w:r w:rsidRPr="0005692B">
        <w:t>m</w:t>
      </w:r>
      <w:r w:rsidRPr="0005692B">
        <w:rPr>
          <w:vertAlign w:val="superscript"/>
        </w:rPr>
        <w:t>2</w:t>
      </w:r>
      <w:r w:rsidRPr="0005692B">
        <w:rPr>
          <w:rFonts w:hAnsi="宋体"/>
        </w:rPr>
        <w:t>，从碘对比剂给药开始停止服用二甲双</w:t>
      </w:r>
      <w:proofErr w:type="gramStart"/>
      <w:r w:rsidRPr="0005692B">
        <w:rPr>
          <w:rFonts w:hAnsi="宋体"/>
        </w:rPr>
        <w:t>胍</w:t>
      </w:r>
      <w:proofErr w:type="gramEnd"/>
      <w:r w:rsidRPr="0005692B">
        <w:rPr>
          <w:rFonts w:hAnsi="宋体"/>
        </w:rPr>
        <w:t>，并在</w:t>
      </w:r>
      <w:r w:rsidRPr="0005692B">
        <w:rPr>
          <w:rFonts w:cs="Calibri"/>
        </w:rPr>
        <w:t>48</w:t>
      </w:r>
      <w:r w:rsidRPr="0005692B">
        <w:rPr>
          <w:rFonts w:cs="Calibri" w:hint="eastAsia"/>
          <w:vertAlign w:val="subscript"/>
        </w:rPr>
        <w:t xml:space="preserve"> </w:t>
      </w:r>
      <w:r w:rsidRPr="0005692B">
        <w:rPr>
          <w:rFonts w:hAnsi="宋体" w:hint="eastAsia"/>
        </w:rPr>
        <w:t>h</w:t>
      </w:r>
      <w:r w:rsidRPr="0005692B">
        <w:rPr>
          <w:rFonts w:hAnsi="宋体"/>
        </w:rPr>
        <w:t>内测定</w:t>
      </w:r>
      <w:proofErr w:type="spellStart"/>
      <w:r w:rsidRPr="0005692B">
        <w:rPr>
          <w:rFonts w:cs="Calibri"/>
        </w:rPr>
        <w:t>eGFR</w:t>
      </w:r>
      <w:proofErr w:type="spellEnd"/>
      <w:r w:rsidRPr="0005692B">
        <w:rPr>
          <w:rFonts w:hAnsi="宋体"/>
        </w:rPr>
        <w:t>，如肾功能无显著变化，可重新开始服用二甲双</w:t>
      </w:r>
      <w:proofErr w:type="gramStart"/>
      <w:r w:rsidRPr="0005692B">
        <w:rPr>
          <w:rFonts w:hAnsi="宋体" w:hint="eastAsia"/>
        </w:rPr>
        <w:t>胍</w:t>
      </w:r>
      <w:proofErr w:type="gramEnd"/>
      <w:r w:rsidRPr="0005692B">
        <w:rPr>
          <w:rFonts w:hAnsi="宋体"/>
        </w:rPr>
        <w:t>治疗。</w:t>
      </w:r>
    </w:p>
    <w:p w:rsidR="00F61E46" w:rsidRPr="0005692B" w:rsidRDefault="00A737B1">
      <w:pPr>
        <w:pStyle w:val="afff4"/>
        <w:spacing w:before="156" w:after="156"/>
      </w:pPr>
      <w:r w:rsidRPr="0005692B">
        <w:rPr>
          <w:rFonts w:hint="eastAsia"/>
        </w:rPr>
        <w:t>签署知情同意书</w:t>
      </w:r>
    </w:p>
    <w:p w:rsidR="00F61E46" w:rsidRPr="0005692B" w:rsidRDefault="00A737B1">
      <w:pPr>
        <w:pStyle w:val="afffff9"/>
        <w:ind w:firstLine="420"/>
      </w:pPr>
      <w:r w:rsidRPr="0005692B">
        <w:rPr>
          <w:rFonts w:hint="eastAsia"/>
        </w:rPr>
        <w:t>进行增强检查前，确认有无碘对比剂过敏史，查看患者是否签署CT增强检查知情同意书（见</w:t>
      </w:r>
      <w:r w:rsidRPr="0005692B">
        <w:t>附录</w:t>
      </w:r>
      <w:r w:rsidRPr="0005692B">
        <w:rPr>
          <w:rFonts w:hint="eastAsia"/>
        </w:rPr>
        <w:t>A），若为高危人群，应提前做好准备工作，签署高危患者知情同意书。</w:t>
      </w:r>
    </w:p>
    <w:p w:rsidR="00F61E46" w:rsidRPr="0005692B" w:rsidRDefault="00A737B1">
      <w:pPr>
        <w:pStyle w:val="afff4"/>
        <w:spacing w:before="156" w:after="156"/>
      </w:pPr>
      <w:r w:rsidRPr="0005692B">
        <w:rPr>
          <w:rFonts w:hint="eastAsia"/>
        </w:rPr>
        <w:t>静脉通路准备</w:t>
      </w:r>
    </w:p>
    <w:p w:rsidR="00F61E46" w:rsidRPr="0005692B" w:rsidRDefault="00B67318" w:rsidP="00B67318">
      <w:pPr>
        <w:pStyle w:val="afffffffff4"/>
      </w:pPr>
      <w:r w:rsidRPr="0005692B">
        <w:rPr>
          <w:rFonts w:hint="eastAsia"/>
        </w:rPr>
        <w:t>评估血管时避开静脉瓣，选取粗、直、弹性好且活动度小、易于固定的血管，如桡静脉、前臂静脉等</w:t>
      </w:r>
      <w:r w:rsidR="00A737B1" w:rsidRPr="0005692B">
        <w:rPr>
          <w:rFonts w:hint="eastAsia"/>
        </w:rPr>
        <w:t>。</w:t>
      </w:r>
    </w:p>
    <w:p w:rsidR="00F61E46" w:rsidRPr="0005692B" w:rsidRDefault="00B67318" w:rsidP="00B67318">
      <w:pPr>
        <w:pStyle w:val="afffffffff4"/>
      </w:pPr>
      <w:r w:rsidRPr="0005692B">
        <w:rPr>
          <w:rFonts w:hAnsi="宋体" w:hint="eastAsia"/>
        </w:rPr>
        <w:t>选择适宜的静脉留置针，穿刺后应妥善固定，穿刺手臂不宜过度活动</w:t>
      </w:r>
      <w:r w:rsidR="00A737B1" w:rsidRPr="0005692B">
        <w:rPr>
          <w:rFonts w:hint="eastAsia"/>
        </w:rPr>
        <w:t>。</w:t>
      </w:r>
    </w:p>
    <w:p w:rsidR="00F61E46" w:rsidRPr="0005692B" w:rsidRDefault="00A737B1">
      <w:pPr>
        <w:pStyle w:val="afff4"/>
        <w:spacing w:before="156" w:after="156"/>
      </w:pPr>
      <w:r w:rsidRPr="0005692B">
        <w:rPr>
          <w:rFonts w:hint="eastAsia"/>
        </w:rPr>
        <w:t>碘对比剂准备</w:t>
      </w:r>
    </w:p>
    <w:p w:rsidR="00F61E46" w:rsidRPr="0005692B" w:rsidRDefault="00A737B1">
      <w:pPr>
        <w:pStyle w:val="afffff9"/>
        <w:ind w:firstLine="420"/>
      </w:pPr>
      <w:r w:rsidRPr="0005692B">
        <w:rPr>
          <w:rFonts w:hint="eastAsia"/>
        </w:rPr>
        <w:t>根据患者情况选择碘对比剂的类型，并提前预热至37</w:t>
      </w:r>
      <w:r w:rsidRPr="0005692B">
        <w:rPr>
          <w:vertAlign w:val="subscript"/>
        </w:rPr>
        <w:t xml:space="preserve"> </w:t>
      </w:r>
      <w:r w:rsidRPr="0005692B">
        <w:rPr>
          <w:rFonts w:hint="eastAsia"/>
        </w:rPr>
        <w:t>℃。</w:t>
      </w:r>
    </w:p>
    <w:p w:rsidR="00F61E46" w:rsidRPr="0005692B" w:rsidRDefault="00A737B1">
      <w:pPr>
        <w:pStyle w:val="afff4"/>
        <w:spacing w:before="156" w:after="156"/>
      </w:pPr>
      <w:r w:rsidRPr="0005692B">
        <w:rPr>
          <w:rFonts w:hint="eastAsia"/>
        </w:rPr>
        <w:t>检查仪器</w:t>
      </w:r>
      <w:r w:rsidRPr="0005692B">
        <w:t>设备</w:t>
      </w:r>
    </w:p>
    <w:p w:rsidR="00F61E46" w:rsidRPr="0005692B" w:rsidRDefault="00B67318">
      <w:pPr>
        <w:pStyle w:val="afffff9"/>
        <w:ind w:firstLine="420"/>
      </w:pPr>
      <w:r w:rsidRPr="0005692B">
        <w:rPr>
          <w:rFonts w:hint="eastAsia"/>
        </w:rPr>
        <w:t>检查确认碘对比剂、高压注射器、注射仪器设备、CT设备、急救设备与物品处于完好备用状态。</w:t>
      </w:r>
    </w:p>
    <w:p w:rsidR="00F61E46" w:rsidRPr="0005692B" w:rsidRDefault="00A737B1">
      <w:pPr>
        <w:pStyle w:val="afff4"/>
        <w:spacing w:before="156" w:after="156"/>
      </w:pPr>
      <w:r w:rsidRPr="0005692B">
        <w:rPr>
          <w:rFonts w:hint="eastAsia"/>
        </w:rPr>
        <w:t>注意</w:t>
      </w:r>
      <w:r w:rsidRPr="0005692B">
        <w:t>事项</w:t>
      </w:r>
    </w:p>
    <w:p w:rsidR="00F61E46" w:rsidRPr="0005692B" w:rsidRDefault="00A737B1">
      <w:pPr>
        <w:pStyle w:val="afffffffff4"/>
      </w:pPr>
      <w:r w:rsidRPr="0005692B">
        <w:t>应</w:t>
      </w:r>
      <w:r w:rsidRPr="0005692B">
        <w:rPr>
          <w:rFonts w:hint="eastAsia"/>
        </w:rPr>
        <w:t>协助患者去除受检部位所有金属物品。</w:t>
      </w:r>
    </w:p>
    <w:p w:rsidR="00F61E46" w:rsidRPr="0005692B" w:rsidRDefault="00A737B1">
      <w:pPr>
        <w:pStyle w:val="afffffffff4"/>
      </w:pPr>
      <w:r w:rsidRPr="0005692B">
        <w:t>应</w:t>
      </w:r>
      <w:r w:rsidRPr="0005692B">
        <w:rPr>
          <w:rFonts w:hint="eastAsia"/>
        </w:rPr>
        <w:t>根据患者的特点、诊断的需要优化参数。</w:t>
      </w:r>
    </w:p>
    <w:p w:rsidR="00F61E46" w:rsidRPr="0005692B" w:rsidRDefault="00A737B1">
      <w:pPr>
        <w:pStyle w:val="afffffffff4"/>
      </w:pPr>
      <w:r w:rsidRPr="0005692B">
        <w:rPr>
          <w:rFonts w:hint="eastAsia"/>
        </w:rPr>
        <w:t>对于有屏气要求的CT检查，应由专人示范并由专人反复训练患者的屏气能力。</w:t>
      </w:r>
    </w:p>
    <w:p w:rsidR="00F61E46" w:rsidRPr="0005692B" w:rsidRDefault="00B67318">
      <w:pPr>
        <w:pStyle w:val="afffffffff4"/>
      </w:pPr>
      <w:r w:rsidRPr="0005692B">
        <w:rPr>
          <w:rFonts w:hAnsi="宋体" w:hint="eastAsia"/>
        </w:rPr>
        <w:t>对意识不</w:t>
      </w:r>
      <w:r w:rsidRPr="0005692B">
        <w:rPr>
          <w:rFonts w:hAnsi="宋体" w:hint="eastAsia"/>
        </w:rPr>
        <w:t>清、烦躁不安者及无法配合的儿童，应遵医嘱用镇静剂后再行增强检查</w:t>
      </w:r>
      <w:r w:rsidR="00A737B1" w:rsidRPr="0005692B">
        <w:rPr>
          <w:rFonts w:hint="eastAsia"/>
        </w:rPr>
        <w:t>。</w:t>
      </w:r>
    </w:p>
    <w:p w:rsidR="00F61E46" w:rsidRPr="0005692B" w:rsidRDefault="00A737B1">
      <w:pPr>
        <w:pStyle w:val="afffffffff4"/>
      </w:pPr>
      <w:r w:rsidRPr="0005692B">
        <w:rPr>
          <w:rFonts w:hint="eastAsia"/>
        </w:rPr>
        <w:t>对急危重患者，应由有执业医师资质的医生陪同检查。</w:t>
      </w:r>
    </w:p>
    <w:p w:rsidR="00F61E46" w:rsidRPr="0005692B" w:rsidRDefault="00B67318">
      <w:pPr>
        <w:pStyle w:val="afffffffff4"/>
      </w:pPr>
      <w:r w:rsidRPr="0005692B">
        <w:rPr>
          <w:rFonts w:hAnsi="宋体" w:hint="eastAsia"/>
        </w:rPr>
        <w:t>有甲状腺功能亢进未治愈者、重度碘对比剂过敏史者、肾功能严重衰竭者，应由医生权衡患者受益情况进行增强检查</w:t>
      </w:r>
      <w:r w:rsidR="00A737B1" w:rsidRPr="0005692B">
        <w:rPr>
          <w:rFonts w:hint="eastAsia"/>
        </w:rPr>
        <w:t>。</w:t>
      </w:r>
    </w:p>
    <w:p w:rsidR="00F61E46" w:rsidRPr="0005692B" w:rsidRDefault="00A737B1">
      <w:pPr>
        <w:pStyle w:val="afff3"/>
        <w:spacing w:before="156" w:after="156"/>
      </w:pPr>
      <w:r w:rsidRPr="0005692B">
        <w:rPr>
          <w:rFonts w:hint="eastAsia"/>
        </w:rPr>
        <w:t>检查中</w:t>
      </w:r>
    </w:p>
    <w:p w:rsidR="00F61E46" w:rsidRPr="0005692B" w:rsidRDefault="00A737B1">
      <w:pPr>
        <w:pStyle w:val="afff4"/>
        <w:spacing w:before="156" w:after="156"/>
      </w:pPr>
      <w:r w:rsidRPr="0005692B">
        <w:rPr>
          <w:rFonts w:hint="eastAsia"/>
        </w:rPr>
        <w:t>核对</w:t>
      </w:r>
      <w:r w:rsidRPr="0005692B">
        <w:t>信息</w:t>
      </w:r>
    </w:p>
    <w:p w:rsidR="00F61E46" w:rsidRPr="0005692B" w:rsidRDefault="00A737B1">
      <w:pPr>
        <w:pStyle w:val="afffff9"/>
        <w:ind w:firstLine="420"/>
      </w:pPr>
      <w:r w:rsidRPr="0005692B">
        <w:rPr>
          <w:rFonts w:hint="eastAsia"/>
        </w:rPr>
        <w:t>核对患者信息及检查部位。</w:t>
      </w:r>
    </w:p>
    <w:p w:rsidR="00F61E46" w:rsidRPr="0005692B" w:rsidRDefault="00A737B1">
      <w:pPr>
        <w:pStyle w:val="afff4"/>
        <w:spacing w:before="156" w:after="156"/>
      </w:pPr>
      <w:r w:rsidRPr="0005692B">
        <w:rPr>
          <w:rFonts w:hint="eastAsia"/>
        </w:rPr>
        <w:t>患者</w:t>
      </w:r>
      <w:r w:rsidRPr="0005692B">
        <w:t>准备</w:t>
      </w:r>
    </w:p>
    <w:p w:rsidR="00B67318" w:rsidRPr="0005692B" w:rsidRDefault="00A737B1" w:rsidP="00B67318">
      <w:pPr>
        <w:pStyle w:val="afffffffff4"/>
        <w:rPr>
          <w:rFonts w:hint="eastAsia"/>
        </w:rPr>
      </w:pPr>
      <w:r w:rsidRPr="0005692B">
        <w:rPr>
          <w:rFonts w:hint="eastAsia"/>
        </w:rPr>
        <w:t>应妥善固定各种管道，根据患者检查部位摆好体位及病情做好约束固定</w:t>
      </w:r>
      <w:r w:rsidR="00B67318" w:rsidRPr="0005692B">
        <w:rPr>
          <w:rFonts w:hint="eastAsia"/>
        </w:rPr>
        <w:t>。</w:t>
      </w:r>
    </w:p>
    <w:p w:rsidR="00F61E46" w:rsidRPr="0005692B" w:rsidRDefault="00B67318" w:rsidP="00B67318">
      <w:pPr>
        <w:pStyle w:val="afffffffff4"/>
      </w:pPr>
      <w:r w:rsidRPr="0005692B">
        <w:rPr>
          <w:rFonts w:hAnsi="宋体"/>
        </w:rPr>
        <w:lastRenderedPageBreak/>
        <w:t>应</w:t>
      </w:r>
      <w:r w:rsidRPr="0005692B">
        <w:rPr>
          <w:rFonts w:hAnsi="宋体" w:hint="eastAsia"/>
        </w:rPr>
        <w:t>对</w:t>
      </w:r>
      <w:proofErr w:type="gramStart"/>
      <w:r w:rsidRPr="0005692B">
        <w:rPr>
          <w:rFonts w:hAnsi="宋体" w:hint="eastAsia"/>
        </w:rPr>
        <w:t>非检查</w:t>
      </w:r>
      <w:proofErr w:type="gramEnd"/>
      <w:r w:rsidRPr="0005692B">
        <w:rPr>
          <w:rFonts w:hAnsi="宋体" w:hint="eastAsia"/>
        </w:rPr>
        <w:t>部位进行辐射防护和</w:t>
      </w:r>
      <w:r w:rsidRPr="0005692B">
        <w:rPr>
          <w:rFonts w:hAnsi="宋体"/>
        </w:rPr>
        <w:t>隐私保护</w:t>
      </w:r>
      <w:r w:rsidRPr="0005692B">
        <w:rPr>
          <w:rFonts w:hAnsi="宋体" w:hint="eastAsia"/>
        </w:rPr>
        <w:t>，注意保暖</w:t>
      </w:r>
      <w:r w:rsidR="00A737B1" w:rsidRPr="0005692B">
        <w:rPr>
          <w:rFonts w:hint="eastAsia"/>
        </w:rPr>
        <w:t>。</w:t>
      </w:r>
    </w:p>
    <w:p w:rsidR="00F61E46" w:rsidRPr="0005692B" w:rsidRDefault="00A737B1">
      <w:pPr>
        <w:pStyle w:val="afff4"/>
        <w:spacing w:before="156" w:after="156"/>
      </w:pPr>
      <w:r w:rsidRPr="0005692B">
        <w:rPr>
          <w:rFonts w:hint="eastAsia"/>
        </w:rPr>
        <w:t>健康宣教</w:t>
      </w:r>
    </w:p>
    <w:p w:rsidR="00F61E46" w:rsidRPr="0005692B" w:rsidRDefault="00B67318">
      <w:pPr>
        <w:pStyle w:val="afffff9"/>
        <w:ind w:firstLine="420"/>
      </w:pPr>
      <w:r w:rsidRPr="0005692B">
        <w:rPr>
          <w:rFonts w:hAnsi="宋体" w:hint="eastAsia"/>
        </w:rPr>
        <w:t>应指导患者配合检查，根据语音提示进行正确地呼吸及配合，如有不适举手示意</w:t>
      </w:r>
      <w:r w:rsidR="00A737B1" w:rsidRPr="0005692B">
        <w:rPr>
          <w:rFonts w:hint="eastAsia"/>
        </w:rPr>
        <w:t>。</w:t>
      </w:r>
    </w:p>
    <w:p w:rsidR="00F61E46" w:rsidRPr="0005692B" w:rsidRDefault="00A737B1">
      <w:pPr>
        <w:pStyle w:val="afff4"/>
        <w:spacing w:before="156" w:after="156"/>
      </w:pPr>
      <w:r w:rsidRPr="0005692B">
        <w:rPr>
          <w:rFonts w:hint="eastAsia"/>
        </w:rPr>
        <w:t>管道连接</w:t>
      </w:r>
    </w:p>
    <w:p w:rsidR="00F61E46" w:rsidRPr="0005692B" w:rsidRDefault="00A737B1">
      <w:pPr>
        <w:pStyle w:val="afffffffff4"/>
      </w:pPr>
      <w:r w:rsidRPr="0005692B">
        <w:rPr>
          <w:rFonts w:hint="eastAsia"/>
        </w:rPr>
        <w:t>应正确安装高压注射器管道，排除管道内空气，连接静脉留置针，使用0.9％氯化钠注射液进行预注射。</w:t>
      </w:r>
    </w:p>
    <w:p w:rsidR="00F61E46" w:rsidRPr="0005692B" w:rsidRDefault="00A737B1">
      <w:pPr>
        <w:pStyle w:val="afffffffff4"/>
      </w:pPr>
      <w:r w:rsidRPr="0005692B">
        <w:rPr>
          <w:rFonts w:hint="eastAsia"/>
        </w:rPr>
        <w:t>预注射过程中观察穿刺部位，护理人员将手放于留置针的尖端处前方两横指，感觉液体在血管中是否有明显的冲击力，询问患者有无不适。</w:t>
      </w:r>
    </w:p>
    <w:p w:rsidR="00F61E46" w:rsidRPr="0005692B" w:rsidRDefault="00A737B1">
      <w:pPr>
        <w:pStyle w:val="afff4"/>
        <w:spacing w:before="156" w:after="156"/>
      </w:pPr>
      <w:r w:rsidRPr="0005692B">
        <w:rPr>
          <w:rFonts w:hint="eastAsia"/>
        </w:rPr>
        <w:t>碘对比剂注射及观察</w:t>
      </w:r>
    </w:p>
    <w:p w:rsidR="00F61E46" w:rsidRPr="0005692B" w:rsidRDefault="00B67318">
      <w:pPr>
        <w:pStyle w:val="afffffffff4"/>
      </w:pPr>
      <w:r w:rsidRPr="0005692B">
        <w:rPr>
          <w:rFonts w:hAnsi="宋体" w:hint="eastAsia"/>
        </w:rPr>
        <w:t>应根据患者的身高、体重及检查项目，确定碘对比剂用量并注射</w:t>
      </w:r>
      <w:r w:rsidR="00A737B1" w:rsidRPr="0005692B">
        <w:rPr>
          <w:rFonts w:hint="eastAsia"/>
        </w:rPr>
        <w:t>。</w:t>
      </w:r>
    </w:p>
    <w:p w:rsidR="00F61E46" w:rsidRPr="0005692B" w:rsidRDefault="00B67318">
      <w:pPr>
        <w:pStyle w:val="afffffffff4"/>
      </w:pPr>
      <w:r w:rsidRPr="0005692B">
        <w:rPr>
          <w:rFonts w:hAnsi="宋体" w:hint="eastAsia"/>
        </w:rPr>
        <w:t>应观察患者病情、压力曲线变化及碘对比剂注射情况，判断有无外渗</w:t>
      </w:r>
      <w:r w:rsidR="00A737B1" w:rsidRPr="0005692B">
        <w:rPr>
          <w:rFonts w:hint="eastAsia"/>
        </w:rPr>
        <w:t>。</w:t>
      </w:r>
    </w:p>
    <w:p w:rsidR="00F61E46" w:rsidRPr="0005692B" w:rsidRDefault="00B67318">
      <w:pPr>
        <w:pStyle w:val="afffffffff4"/>
      </w:pPr>
      <w:r w:rsidRPr="0005692B">
        <w:rPr>
          <w:rFonts w:hAnsi="宋体" w:hint="eastAsia"/>
        </w:rPr>
        <w:t>宜使用对讲机、可视化监控观察患者情况。必要时可使用碘对比剂外渗监测装置辅助监控</w:t>
      </w:r>
      <w:r w:rsidR="00A737B1" w:rsidRPr="0005692B">
        <w:rPr>
          <w:rFonts w:hint="eastAsia"/>
        </w:rPr>
        <w:t>。</w:t>
      </w:r>
    </w:p>
    <w:p w:rsidR="00F61E46" w:rsidRPr="0005692B" w:rsidRDefault="00A737B1">
      <w:pPr>
        <w:pStyle w:val="afffffffff4"/>
        <w:rPr>
          <w:rFonts w:ascii="黑体" w:eastAsia="黑体"/>
        </w:rPr>
      </w:pPr>
      <w:r w:rsidRPr="0005692B">
        <w:rPr>
          <w:rFonts w:hint="eastAsia"/>
        </w:rPr>
        <w:t>出现不良反应时，按</w:t>
      </w:r>
      <w:r w:rsidRPr="0005692B">
        <w:t>第</w:t>
      </w:r>
      <w:r w:rsidRPr="0005692B">
        <w:rPr>
          <w:rFonts w:hint="eastAsia"/>
        </w:rPr>
        <w:t>6章</w:t>
      </w:r>
      <w:r w:rsidR="00C861EC" w:rsidRPr="0005692B">
        <w:rPr>
          <w:rFonts w:hint="eastAsia"/>
        </w:rPr>
        <w:t>及附录C</w:t>
      </w:r>
      <w:r w:rsidRPr="0005692B">
        <w:t>的</w:t>
      </w:r>
      <w:r w:rsidRPr="0005692B">
        <w:rPr>
          <w:rFonts w:hint="eastAsia"/>
        </w:rPr>
        <w:t>方法及时处理，</w:t>
      </w:r>
      <w:r w:rsidRPr="0005692B">
        <w:t>并</w:t>
      </w:r>
      <w:r w:rsidRPr="0005692B">
        <w:rPr>
          <w:rFonts w:hint="eastAsia"/>
        </w:rPr>
        <w:t>按</w:t>
      </w:r>
      <w:r w:rsidRPr="0005692B">
        <w:t>附录</w:t>
      </w:r>
      <w:r w:rsidRPr="0005692B">
        <w:rPr>
          <w:rFonts w:hint="eastAsia"/>
        </w:rPr>
        <w:t>B进行</w:t>
      </w:r>
      <w:r w:rsidRPr="0005692B">
        <w:t>记录</w:t>
      </w:r>
      <w:r w:rsidRPr="0005692B">
        <w:rPr>
          <w:rFonts w:hint="eastAsia"/>
        </w:rPr>
        <w:t>。</w:t>
      </w:r>
    </w:p>
    <w:p w:rsidR="00F61E46" w:rsidRPr="0005692B" w:rsidRDefault="00A737B1">
      <w:pPr>
        <w:pStyle w:val="afff3"/>
        <w:spacing w:before="156" w:after="156"/>
      </w:pPr>
      <w:r w:rsidRPr="0005692B">
        <w:rPr>
          <w:rFonts w:hint="eastAsia"/>
        </w:rPr>
        <w:t>检查后</w:t>
      </w:r>
    </w:p>
    <w:p w:rsidR="00F61E46" w:rsidRPr="0005692B" w:rsidRDefault="00A737B1">
      <w:pPr>
        <w:pStyle w:val="afff4"/>
        <w:spacing w:before="156" w:after="156"/>
      </w:pPr>
      <w:r w:rsidRPr="0005692B">
        <w:rPr>
          <w:rFonts w:hint="eastAsia"/>
        </w:rPr>
        <w:t>观察</w:t>
      </w:r>
      <w:r w:rsidRPr="0005692B">
        <w:t>询问</w:t>
      </w:r>
    </w:p>
    <w:p w:rsidR="00F61E46" w:rsidRPr="0005692B" w:rsidRDefault="00B67318">
      <w:pPr>
        <w:pStyle w:val="afffffffff4"/>
      </w:pPr>
      <w:r w:rsidRPr="0005692B">
        <w:rPr>
          <w:rFonts w:hAnsi="宋体" w:hint="eastAsia"/>
        </w:rPr>
        <w:t>检查结束后，应立即观察留置针穿刺处，分离高压连接管道，询问患者有无不适，协助患者离开检查床</w:t>
      </w:r>
      <w:r w:rsidR="00A737B1" w:rsidRPr="0005692B">
        <w:rPr>
          <w:rFonts w:hint="eastAsia"/>
        </w:rPr>
        <w:t>。</w:t>
      </w:r>
    </w:p>
    <w:p w:rsidR="00F61E46" w:rsidRPr="0005692B" w:rsidRDefault="00B67318">
      <w:pPr>
        <w:pStyle w:val="afffffffff4"/>
      </w:pPr>
      <w:r w:rsidRPr="0005692B">
        <w:rPr>
          <w:rFonts w:hAnsi="宋体" w:hint="eastAsia"/>
        </w:rPr>
        <w:t>应指导患者在</w:t>
      </w:r>
      <w:proofErr w:type="gramStart"/>
      <w:r w:rsidRPr="0005692B">
        <w:rPr>
          <w:rFonts w:hAnsi="宋体" w:hint="eastAsia"/>
        </w:rPr>
        <w:t>观察区</w:t>
      </w:r>
      <w:proofErr w:type="gramEnd"/>
      <w:r w:rsidRPr="0005692B">
        <w:rPr>
          <w:rFonts w:hAnsi="宋体" w:hint="eastAsia"/>
        </w:rPr>
        <w:t>休息</w:t>
      </w:r>
      <w:r w:rsidRPr="0005692B">
        <w:rPr>
          <w:rFonts w:cs="Calibri" w:hint="eastAsia"/>
        </w:rPr>
        <w:t>30</w:t>
      </w:r>
      <w:r w:rsidRPr="0005692B">
        <w:rPr>
          <w:rFonts w:hint="eastAsia"/>
          <w:vertAlign w:val="superscript"/>
        </w:rPr>
        <w:t xml:space="preserve"> </w:t>
      </w:r>
      <w:r w:rsidRPr="0005692B">
        <w:rPr>
          <w:rFonts w:cs="Calibri" w:hint="eastAsia"/>
        </w:rPr>
        <w:t>min</w:t>
      </w:r>
      <w:r w:rsidRPr="0005692B">
        <w:rPr>
          <w:rFonts w:hAnsi="宋体" w:hint="eastAsia"/>
        </w:rPr>
        <w:t>，护理人员加强巡视，确认患者无不良反应后拔除留置针</w:t>
      </w:r>
      <w:r w:rsidR="00A737B1" w:rsidRPr="0005692B">
        <w:rPr>
          <w:rFonts w:hint="eastAsia"/>
        </w:rPr>
        <w:t>。</w:t>
      </w:r>
    </w:p>
    <w:p w:rsidR="00F61E46" w:rsidRPr="0005692B" w:rsidRDefault="00A737B1">
      <w:pPr>
        <w:pStyle w:val="afff4"/>
        <w:spacing w:before="156" w:after="156"/>
      </w:pPr>
      <w:r w:rsidRPr="0005692B">
        <w:rPr>
          <w:rFonts w:hint="eastAsia"/>
        </w:rPr>
        <w:t>健康</w:t>
      </w:r>
      <w:r w:rsidRPr="0005692B">
        <w:t>宣教</w:t>
      </w:r>
    </w:p>
    <w:p w:rsidR="00F61E46" w:rsidRPr="0005692B" w:rsidRDefault="00B67318">
      <w:pPr>
        <w:pStyle w:val="afffffffff4"/>
      </w:pPr>
      <w:r w:rsidRPr="0005692B">
        <w:rPr>
          <w:rFonts w:hAnsi="宋体" w:hint="eastAsia"/>
        </w:rPr>
        <w:t>拔除留置针后，应指导患者正确按压穿刺点至少</w:t>
      </w:r>
      <w:r w:rsidRPr="0005692B">
        <w:rPr>
          <w:rFonts w:cs="Calibri" w:hint="eastAsia"/>
        </w:rPr>
        <w:t>10</w:t>
      </w:r>
      <w:r w:rsidRPr="0005692B">
        <w:rPr>
          <w:rFonts w:hint="eastAsia"/>
          <w:vertAlign w:val="superscript"/>
        </w:rPr>
        <w:t xml:space="preserve"> </w:t>
      </w:r>
      <w:r w:rsidRPr="0005692B">
        <w:rPr>
          <w:rFonts w:cs="Calibri" w:hint="eastAsia"/>
        </w:rPr>
        <w:t>min</w:t>
      </w:r>
      <w:r w:rsidRPr="0005692B">
        <w:rPr>
          <w:rFonts w:hAnsi="宋体" w:hint="eastAsia"/>
        </w:rPr>
        <w:t>，无出血后方可离开</w:t>
      </w:r>
      <w:r w:rsidR="00A737B1" w:rsidRPr="0005692B">
        <w:rPr>
          <w:rFonts w:hint="eastAsia"/>
        </w:rPr>
        <w:t>。</w:t>
      </w:r>
    </w:p>
    <w:p w:rsidR="00F61E46" w:rsidRPr="0005692B" w:rsidRDefault="00A737B1">
      <w:pPr>
        <w:pStyle w:val="afffffffff4"/>
      </w:pPr>
      <w:r w:rsidRPr="0005692B">
        <w:rPr>
          <w:rFonts w:hint="eastAsia"/>
        </w:rPr>
        <w:t>检查后宜每</w:t>
      </w:r>
      <w:r w:rsidRPr="0005692B">
        <w:t>小时</w:t>
      </w:r>
      <w:r w:rsidRPr="0005692B">
        <w:rPr>
          <w:rFonts w:hint="eastAsia"/>
        </w:rPr>
        <w:t>饮水100</w:t>
      </w:r>
      <w:r w:rsidRPr="0005692B">
        <w:t xml:space="preserve"> </w:t>
      </w:r>
      <w:r w:rsidRPr="0005692B">
        <w:rPr>
          <w:rFonts w:hint="eastAsia"/>
        </w:rPr>
        <w:t>m</w:t>
      </w:r>
      <w:r w:rsidRPr="0005692B">
        <w:t>L</w:t>
      </w:r>
      <w:r w:rsidRPr="0005692B">
        <w:rPr>
          <w:rFonts w:hint="eastAsia"/>
        </w:rPr>
        <w:t>～200</w:t>
      </w:r>
      <w:r w:rsidRPr="0005692B">
        <w:rPr>
          <w:rFonts w:hint="eastAsia"/>
          <w:vertAlign w:val="superscript"/>
        </w:rPr>
        <w:t xml:space="preserve"> </w:t>
      </w:r>
      <w:r w:rsidRPr="0005692B">
        <w:rPr>
          <w:rFonts w:hint="eastAsia"/>
        </w:rPr>
        <w:t>m</w:t>
      </w:r>
      <w:r w:rsidRPr="0005692B">
        <w:t>L</w:t>
      </w:r>
      <w:r w:rsidRPr="0005692B">
        <w:rPr>
          <w:rFonts w:hint="eastAsia"/>
        </w:rPr>
        <w:t>，24</w:t>
      </w:r>
      <w:r w:rsidRPr="0005692B">
        <w:rPr>
          <w:rFonts w:hint="eastAsia"/>
          <w:vertAlign w:val="subscript"/>
        </w:rPr>
        <w:t xml:space="preserve"> </w:t>
      </w:r>
      <w:r w:rsidRPr="0005692B">
        <w:rPr>
          <w:rFonts w:hint="eastAsia"/>
        </w:rPr>
        <w:t>h内饮水量不少于2</w:t>
      </w:r>
      <w:r w:rsidRPr="0005692B">
        <w:rPr>
          <w:vertAlign w:val="superscript"/>
        </w:rPr>
        <w:t xml:space="preserve"> </w:t>
      </w:r>
      <w:r w:rsidRPr="0005692B">
        <w:rPr>
          <w:rFonts w:hint="eastAsia"/>
        </w:rPr>
        <w:t>500</w:t>
      </w:r>
      <w:r w:rsidRPr="0005692B">
        <w:rPr>
          <w:rFonts w:hint="eastAsia"/>
          <w:vertAlign w:val="superscript"/>
        </w:rPr>
        <w:t xml:space="preserve"> </w:t>
      </w:r>
      <w:r w:rsidRPr="0005692B">
        <w:rPr>
          <w:rFonts w:hint="eastAsia"/>
        </w:rPr>
        <w:t>m</w:t>
      </w:r>
      <w:r w:rsidRPr="0005692B">
        <w:t>L</w:t>
      </w:r>
      <w:r w:rsidRPr="0005692B">
        <w:rPr>
          <w:rFonts w:hint="eastAsia"/>
        </w:rPr>
        <w:t>，如有特殊情况，</w:t>
      </w:r>
      <w:proofErr w:type="gramStart"/>
      <w:r w:rsidRPr="0005692B">
        <w:rPr>
          <w:rFonts w:hint="eastAsia"/>
        </w:rPr>
        <w:t>遵</w:t>
      </w:r>
      <w:proofErr w:type="gramEnd"/>
      <w:r w:rsidRPr="0005692B">
        <w:rPr>
          <w:rFonts w:hint="eastAsia"/>
        </w:rPr>
        <w:t>医嘱合理水化。</w:t>
      </w:r>
    </w:p>
    <w:p w:rsidR="00F61E46" w:rsidRPr="0005692B" w:rsidRDefault="00A737B1">
      <w:pPr>
        <w:pStyle w:val="afffffffff4"/>
      </w:pPr>
      <w:r w:rsidRPr="0005692B">
        <w:rPr>
          <w:rFonts w:hint="eastAsia"/>
        </w:rPr>
        <w:t>告知患者和家属检查结果的时间及领取方法，如有不适及时就诊。</w:t>
      </w:r>
    </w:p>
    <w:p w:rsidR="00F61E46" w:rsidRPr="0005692B" w:rsidRDefault="00A737B1">
      <w:pPr>
        <w:pStyle w:val="afff2"/>
        <w:spacing w:before="312" w:after="312"/>
      </w:pPr>
      <w:bookmarkStart w:id="56" w:name="_Toc304196940"/>
      <w:bookmarkStart w:id="57" w:name="_Toc301273782"/>
      <w:bookmarkStart w:id="58" w:name="_Toc304196895"/>
      <w:bookmarkStart w:id="59" w:name="_Toc301274182"/>
      <w:bookmarkStart w:id="60" w:name="_Toc301273928"/>
      <w:bookmarkStart w:id="61" w:name="_Hlk161611529"/>
      <w:bookmarkEnd w:id="56"/>
      <w:bookmarkEnd w:id="57"/>
      <w:bookmarkEnd w:id="58"/>
      <w:bookmarkEnd w:id="59"/>
      <w:bookmarkEnd w:id="60"/>
      <w:r w:rsidRPr="0005692B">
        <w:rPr>
          <w:rFonts w:hint="eastAsia"/>
        </w:rPr>
        <w:t>常见</w:t>
      </w:r>
      <w:r w:rsidRPr="0005692B">
        <w:t>不良反应</w:t>
      </w:r>
      <w:r w:rsidRPr="0005692B">
        <w:rPr>
          <w:rFonts w:hint="eastAsia"/>
        </w:rPr>
        <w:t>的</w:t>
      </w:r>
      <w:r w:rsidRPr="0005692B">
        <w:t>处理</w:t>
      </w:r>
    </w:p>
    <w:bookmarkEnd w:id="61"/>
    <w:p w:rsidR="00F61E46" w:rsidRPr="0005692B" w:rsidRDefault="00A737B1" w:rsidP="00411DF7">
      <w:pPr>
        <w:pStyle w:val="afff3"/>
        <w:spacing w:before="156" w:after="156"/>
      </w:pPr>
      <w:r w:rsidRPr="0005692B">
        <w:rPr>
          <w:rFonts w:hint="eastAsia"/>
        </w:rPr>
        <w:t>荨麻疹</w:t>
      </w:r>
    </w:p>
    <w:p w:rsidR="00F61E46" w:rsidRPr="0005692B" w:rsidRDefault="00A737B1" w:rsidP="00411DF7">
      <w:pPr>
        <w:pStyle w:val="afffffffff5"/>
      </w:pPr>
      <w:r w:rsidRPr="0005692B">
        <w:rPr>
          <w:rFonts w:hint="eastAsia"/>
        </w:rPr>
        <w:t>散发的、一过性荨麻疹宜采用支持性治疗。</w:t>
      </w:r>
    </w:p>
    <w:p w:rsidR="00F61E46" w:rsidRPr="0005692B" w:rsidRDefault="00A737B1" w:rsidP="00411DF7">
      <w:pPr>
        <w:pStyle w:val="afffffffff5"/>
      </w:pPr>
      <w:r w:rsidRPr="0005692B">
        <w:rPr>
          <w:rFonts w:hint="eastAsia"/>
        </w:rPr>
        <w:t>散发的、持续时间长的荨麻疹应遵医嘱给予肌内或静脉注射H1受体拮抗剂。</w:t>
      </w:r>
    </w:p>
    <w:p w:rsidR="00F61E46" w:rsidRPr="0005692B" w:rsidRDefault="00A737B1" w:rsidP="00411DF7">
      <w:pPr>
        <w:pStyle w:val="afffffffff5"/>
      </w:pPr>
      <w:r w:rsidRPr="0005692B">
        <w:rPr>
          <w:rFonts w:hint="eastAsia"/>
        </w:rPr>
        <w:t>严重荨麻疹应遵医嘱给予1∶1</w:t>
      </w:r>
      <w:r w:rsidRPr="0005692B">
        <w:rPr>
          <w:rFonts w:hint="eastAsia"/>
          <w:vertAlign w:val="superscript"/>
        </w:rPr>
        <w:t xml:space="preserve"> </w:t>
      </w:r>
      <w:r w:rsidRPr="0005692B">
        <w:rPr>
          <w:rFonts w:hint="eastAsia"/>
        </w:rPr>
        <w:t>000肾上腺素，成人0.1</w:t>
      </w:r>
      <w:r w:rsidRPr="0005692B">
        <w:rPr>
          <w:rFonts w:hint="eastAsia"/>
          <w:vertAlign w:val="superscript"/>
        </w:rPr>
        <w:t xml:space="preserve"> </w:t>
      </w:r>
      <w:r w:rsidRPr="0005692B">
        <w:rPr>
          <w:rFonts w:hint="eastAsia"/>
        </w:rPr>
        <w:t>mL～0.3</w:t>
      </w:r>
      <w:r w:rsidRPr="0005692B">
        <w:rPr>
          <w:rFonts w:hint="eastAsia"/>
          <w:vertAlign w:val="superscript"/>
        </w:rPr>
        <w:t xml:space="preserve"> </w:t>
      </w:r>
      <w:r w:rsidRPr="0005692B">
        <w:rPr>
          <w:rFonts w:hint="eastAsia"/>
        </w:rPr>
        <w:t>mL（0.1</w:t>
      </w:r>
      <w:r w:rsidRPr="0005692B">
        <w:rPr>
          <w:rFonts w:hint="eastAsia"/>
          <w:vertAlign w:val="superscript"/>
        </w:rPr>
        <w:t xml:space="preserve"> </w:t>
      </w:r>
      <w:r w:rsidRPr="0005692B">
        <w:rPr>
          <w:rFonts w:hint="eastAsia"/>
        </w:rPr>
        <w:t>mg～0.3</w:t>
      </w:r>
      <w:r w:rsidRPr="0005692B">
        <w:rPr>
          <w:rFonts w:hint="eastAsia"/>
          <w:vertAlign w:val="superscript"/>
        </w:rPr>
        <w:t xml:space="preserve"> </w:t>
      </w:r>
      <w:r w:rsidRPr="0005692B">
        <w:rPr>
          <w:rFonts w:hint="eastAsia"/>
        </w:rPr>
        <w:t>mg）肌内注射，6～12岁儿童注射1/2成人剂量，6岁以下儿童注射1/4成人剂量。必要时重复给药。</w:t>
      </w:r>
    </w:p>
    <w:p w:rsidR="00F61E46" w:rsidRPr="0005692B" w:rsidRDefault="00A737B1" w:rsidP="00411DF7">
      <w:pPr>
        <w:pStyle w:val="afff3"/>
        <w:spacing w:before="156" w:after="156"/>
      </w:pPr>
      <w:r w:rsidRPr="0005692B">
        <w:rPr>
          <w:rFonts w:hint="eastAsia"/>
        </w:rPr>
        <w:t>支气管痉挛</w:t>
      </w:r>
    </w:p>
    <w:p w:rsidR="00F61E46" w:rsidRPr="0005692B" w:rsidRDefault="00A737B1" w:rsidP="00411DF7">
      <w:pPr>
        <w:pStyle w:val="afffffffff5"/>
      </w:pPr>
      <w:r w:rsidRPr="0005692B">
        <w:rPr>
          <w:rFonts w:hint="eastAsia"/>
        </w:rPr>
        <w:t>面罩吸氧6</w:t>
      </w:r>
      <w:r w:rsidRPr="0005692B">
        <w:rPr>
          <w:rFonts w:hint="eastAsia"/>
          <w:vertAlign w:val="superscript"/>
        </w:rPr>
        <w:t xml:space="preserve"> </w:t>
      </w:r>
      <w:r w:rsidRPr="0005692B">
        <w:rPr>
          <w:rFonts w:hint="eastAsia"/>
        </w:rPr>
        <w:t>L/min～10</w:t>
      </w:r>
      <w:r w:rsidRPr="0005692B">
        <w:rPr>
          <w:rFonts w:hint="eastAsia"/>
          <w:vertAlign w:val="superscript"/>
        </w:rPr>
        <w:t xml:space="preserve"> </w:t>
      </w:r>
      <w:r w:rsidRPr="0005692B">
        <w:rPr>
          <w:rFonts w:hint="eastAsia"/>
        </w:rPr>
        <w:t>L/min，定量吸入β2受体激动剂气雾剂（深吸2～3次）。</w:t>
      </w:r>
    </w:p>
    <w:p w:rsidR="00F61E46" w:rsidRPr="0005692B" w:rsidRDefault="00A737B1" w:rsidP="00411DF7">
      <w:pPr>
        <w:pStyle w:val="afffffffff5"/>
      </w:pPr>
      <w:r w:rsidRPr="0005692B">
        <w:rPr>
          <w:rFonts w:hint="eastAsia"/>
        </w:rPr>
        <w:t>血压正常时肌内注射1∶1</w:t>
      </w:r>
      <w:r w:rsidRPr="0005692B">
        <w:rPr>
          <w:vertAlign w:val="superscript"/>
        </w:rPr>
        <w:t xml:space="preserve"> </w:t>
      </w:r>
      <w:r w:rsidRPr="0005692B">
        <w:rPr>
          <w:rFonts w:hint="eastAsia"/>
        </w:rPr>
        <w:t>000的肾上腺素0.1～0.3</w:t>
      </w:r>
      <w:r w:rsidRPr="0005692B">
        <w:rPr>
          <w:rFonts w:hint="eastAsia"/>
          <w:vertAlign w:val="superscript"/>
        </w:rPr>
        <w:t xml:space="preserve"> </w:t>
      </w:r>
      <w:r w:rsidRPr="0005692B">
        <w:rPr>
          <w:rFonts w:hint="eastAsia"/>
        </w:rPr>
        <w:t>mL（0.1</w:t>
      </w:r>
      <w:r w:rsidRPr="0005692B">
        <w:rPr>
          <w:rFonts w:hint="eastAsia"/>
          <w:vertAlign w:val="superscript"/>
        </w:rPr>
        <w:t xml:space="preserve"> </w:t>
      </w:r>
      <w:r w:rsidRPr="0005692B">
        <w:rPr>
          <w:rFonts w:hint="eastAsia"/>
        </w:rPr>
        <w:t>mg～0.3</w:t>
      </w:r>
      <w:r w:rsidRPr="0005692B">
        <w:rPr>
          <w:rFonts w:hint="eastAsia"/>
          <w:vertAlign w:val="superscript"/>
        </w:rPr>
        <w:t xml:space="preserve"> </w:t>
      </w:r>
      <w:r w:rsidRPr="0005692B">
        <w:rPr>
          <w:rFonts w:hint="eastAsia"/>
        </w:rPr>
        <w:t>mg），有冠状动脉疾病或</w:t>
      </w:r>
      <w:r w:rsidRPr="0005692B">
        <w:rPr>
          <w:rFonts w:hint="eastAsia"/>
        </w:rPr>
        <w:lastRenderedPageBreak/>
        <w:t>老年患者使用较小的剂量，患儿用量0.01</w:t>
      </w:r>
      <w:r w:rsidRPr="0005692B">
        <w:rPr>
          <w:rFonts w:hint="eastAsia"/>
          <w:vertAlign w:val="superscript"/>
        </w:rPr>
        <w:t xml:space="preserve"> </w:t>
      </w:r>
      <w:r w:rsidRPr="0005692B">
        <w:rPr>
          <w:rFonts w:hint="eastAsia"/>
        </w:rPr>
        <w:t>mg/kg，总量不超过0.3</w:t>
      </w:r>
      <w:r w:rsidRPr="0005692B">
        <w:rPr>
          <w:rFonts w:hint="eastAsia"/>
          <w:vertAlign w:val="superscript"/>
        </w:rPr>
        <w:t xml:space="preserve"> </w:t>
      </w:r>
      <w:r w:rsidRPr="0005692B">
        <w:rPr>
          <w:rFonts w:hint="eastAsia"/>
        </w:rPr>
        <w:t>mg。</w:t>
      </w:r>
    </w:p>
    <w:p w:rsidR="00F61E46" w:rsidRPr="0005692B" w:rsidRDefault="00A737B1" w:rsidP="00411DF7">
      <w:pPr>
        <w:pStyle w:val="afffffffff5"/>
      </w:pPr>
      <w:r w:rsidRPr="0005692B">
        <w:rPr>
          <w:rFonts w:hint="eastAsia"/>
        </w:rPr>
        <w:t>血压降低时肌内注射1∶1</w:t>
      </w:r>
      <w:r w:rsidRPr="0005692B">
        <w:rPr>
          <w:vertAlign w:val="superscript"/>
        </w:rPr>
        <w:t xml:space="preserve"> </w:t>
      </w:r>
      <w:r w:rsidRPr="0005692B">
        <w:rPr>
          <w:rFonts w:hint="eastAsia"/>
        </w:rPr>
        <w:t>000的肾上腺素；成人剂量0.5</w:t>
      </w:r>
      <w:r w:rsidRPr="0005692B">
        <w:rPr>
          <w:rFonts w:hint="eastAsia"/>
          <w:vertAlign w:val="superscript"/>
        </w:rPr>
        <w:t xml:space="preserve"> </w:t>
      </w:r>
      <w:r w:rsidRPr="0005692B">
        <w:rPr>
          <w:rFonts w:hint="eastAsia"/>
        </w:rPr>
        <w:t>mL（0.5</w:t>
      </w:r>
      <w:r w:rsidRPr="0005692B">
        <w:rPr>
          <w:rFonts w:hint="eastAsia"/>
          <w:vertAlign w:val="superscript"/>
        </w:rPr>
        <w:t xml:space="preserve"> </w:t>
      </w:r>
      <w:r w:rsidRPr="0005692B">
        <w:rPr>
          <w:rFonts w:hint="eastAsia"/>
        </w:rPr>
        <w:t>mg），6～12岁儿童0.3</w:t>
      </w:r>
      <w:r w:rsidRPr="0005692B">
        <w:rPr>
          <w:rFonts w:hint="eastAsia"/>
          <w:vertAlign w:val="superscript"/>
        </w:rPr>
        <w:t xml:space="preserve"> </w:t>
      </w:r>
      <w:r w:rsidRPr="0005692B">
        <w:rPr>
          <w:rFonts w:hint="eastAsia"/>
        </w:rPr>
        <w:t>mL（0.3</w:t>
      </w:r>
      <w:r w:rsidRPr="0005692B">
        <w:rPr>
          <w:rFonts w:hint="eastAsia"/>
          <w:vertAlign w:val="superscript"/>
        </w:rPr>
        <w:t xml:space="preserve"> </w:t>
      </w:r>
      <w:r w:rsidRPr="0005692B">
        <w:rPr>
          <w:rFonts w:hint="eastAsia"/>
        </w:rPr>
        <w:t>mg），6岁以下儿童0.15</w:t>
      </w:r>
      <w:r w:rsidRPr="0005692B">
        <w:rPr>
          <w:rFonts w:hint="eastAsia"/>
          <w:vertAlign w:val="superscript"/>
        </w:rPr>
        <w:t xml:space="preserve"> </w:t>
      </w:r>
      <w:r w:rsidRPr="0005692B">
        <w:rPr>
          <w:rFonts w:hint="eastAsia"/>
        </w:rPr>
        <w:t>mL（0.15</w:t>
      </w:r>
      <w:r w:rsidRPr="0005692B">
        <w:rPr>
          <w:rFonts w:hint="eastAsia"/>
          <w:vertAlign w:val="superscript"/>
        </w:rPr>
        <w:t xml:space="preserve"> </w:t>
      </w:r>
      <w:r w:rsidRPr="0005692B">
        <w:rPr>
          <w:rFonts w:hint="eastAsia"/>
        </w:rPr>
        <w:t>mg）。</w:t>
      </w:r>
    </w:p>
    <w:p w:rsidR="00F61E46" w:rsidRPr="0005692B" w:rsidRDefault="00A737B1" w:rsidP="00411DF7">
      <w:pPr>
        <w:pStyle w:val="afff3"/>
        <w:spacing w:before="156" w:after="156"/>
      </w:pPr>
      <w:r w:rsidRPr="0005692B">
        <w:rPr>
          <w:rFonts w:hint="eastAsia"/>
        </w:rPr>
        <w:t>喉头水肿</w:t>
      </w:r>
    </w:p>
    <w:p w:rsidR="00F61E46" w:rsidRPr="0005692B" w:rsidRDefault="00A737B1">
      <w:pPr>
        <w:pStyle w:val="afffff9"/>
        <w:ind w:firstLine="420"/>
      </w:pPr>
      <w:r w:rsidRPr="0005692B">
        <w:rPr>
          <w:rFonts w:hint="eastAsia"/>
        </w:rPr>
        <w:t>给予面罩吸氧6</w:t>
      </w:r>
      <w:r w:rsidRPr="0005692B">
        <w:rPr>
          <w:rFonts w:hint="eastAsia"/>
          <w:vertAlign w:val="superscript"/>
        </w:rPr>
        <w:t xml:space="preserve"> </w:t>
      </w:r>
      <w:r w:rsidRPr="0005692B">
        <w:rPr>
          <w:rFonts w:hint="eastAsia"/>
        </w:rPr>
        <w:t>L/min～10</w:t>
      </w:r>
      <w:r w:rsidRPr="0005692B">
        <w:rPr>
          <w:rFonts w:hint="eastAsia"/>
          <w:vertAlign w:val="superscript"/>
        </w:rPr>
        <w:t xml:space="preserve"> </w:t>
      </w:r>
      <w:r w:rsidRPr="0005692B">
        <w:rPr>
          <w:rFonts w:hint="eastAsia"/>
        </w:rPr>
        <w:t>L/min；肌内注射1∶1</w:t>
      </w:r>
      <w:r w:rsidRPr="0005692B">
        <w:rPr>
          <w:rFonts w:hint="eastAsia"/>
          <w:vertAlign w:val="superscript"/>
        </w:rPr>
        <w:t xml:space="preserve"> </w:t>
      </w:r>
      <w:r w:rsidRPr="0005692B">
        <w:rPr>
          <w:rFonts w:hint="eastAsia"/>
        </w:rPr>
        <w:t>000肾上腺素，成人剂量为0.5</w:t>
      </w:r>
      <w:r w:rsidRPr="0005692B">
        <w:rPr>
          <w:rFonts w:hint="eastAsia"/>
          <w:vertAlign w:val="superscript"/>
        </w:rPr>
        <w:t xml:space="preserve"> </w:t>
      </w:r>
      <w:r w:rsidRPr="0005692B">
        <w:rPr>
          <w:rFonts w:hint="eastAsia"/>
        </w:rPr>
        <w:t>mL（0.5</w:t>
      </w:r>
      <w:r w:rsidRPr="0005692B">
        <w:rPr>
          <w:rFonts w:hint="eastAsia"/>
          <w:vertAlign w:val="superscript"/>
        </w:rPr>
        <w:t xml:space="preserve"> </w:t>
      </w:r>
      <w:r w:rsidRPr="0005692B">
        <w:rPr>
          <w:rFonts w:hint="eastAsia"/>
        </w:rPr>
        <w:t>mg），必要时重复给药，6～12岁儿童0.3</w:t>
      </w:r>
      <w:r w:rsidRPr="0005692B">
        <w:rPr>
          <w:rFonts w:hint="eastAsia"/>
          <w:vertAlign w:val="superscript"/>
        </w:rPr>
        <w:t xml:space="preserve"> </w:t>
      </w:r>
      <w:r w:rsidRPr="0005692B">
        <w:rPr>
          <w:rFonts w:hint="eastAsia"/>
        </w:rPr>
        <w:t>mL（0.3</w:t>
      </w:r>
      <w:r w:rsidRPr="0005692B">
        <w:rPr>
          <w:rFonts w:hint="eastAsia"/>
          <w:vertAlign w:val="superscript"/>
        </w:rPr>
        <w:t xml:space="preserve"> </w:t>
      </w:r>
      <w:r w:rsidRPr="0005692B">
        <w:rPr>
          <w:rFonts w:hint="eastAsia"/>
        </w:rPr>
        <w:t>mg），6岁以下儿童0.15</w:t>
      </w:r>
      <w:r w:rsidRPr="0005692B">
        <w:rPr>
          <w:rFonts w:hint="eastAsia"/>
          <w:vertAlign w:val="superscript"/>
        </w:rPr>
        <w:t xml:space="preserve"> </w:t>
      </w:r>
      <w:r w:rsidRPr="0005692B">
        <w:rPr>
          <w:rFonts w:hint="eastAsia"/>
        </w:rPr>
        <w:t>mL（0.15</w:t>
      </w:r>
      <w:r w:rsidRPr="0005692B">
        <w:rPr>
          <w:rFonts w:hint="eastAsia"/>
          <w:vertAlign w:val="superscript"/>
        </w:rPr>
        <w:t xml:space="preserve"> </w:t>
      </w:r>
      <w:r w:rsidRPr="0005692B">
        <w:rPr>
          <w:rFonts w:hint="eastAsia"/>
        </w:rPr>
        <w:t>mg）。</w:t>
      </w:r>
    </w:p>
    <w:p w:rsidR="00F61E46" w:rsidRPr="0005692B" w:rsidRDefault="00A737B1" w:rsidP="00411DF7">
      <w:pPr>
        <w:pStyle w:val="afff3"/>
        <w:spacing w:before="156" w:after="156"/>
      </w:pPr>
      <w:r w:rsidRPr="0005692B">
        <w:rPr>
          <w:rFonts w:hint="eastAsia"/>
        </w:rPr>
        <w:t>恶心、呕吐</w:t>
      </w:r>
    </w:p>
    <w:p w:rsidR="00F61E46" w:rsidRPr="0005692B" w:rsidRDefault="00A737B1">
      <w:pPr>
        <w:pStyle w:val="afffff9"/>
        <w:ind w:firstLine="420"/>
      </w:pPr>
      <w:r w:rsidRPr="0005692B">
        <w:rPr>
          <w:rFonts w:hint="eastAsia"/>
        </w:rPr>
        <w:t>一过性的采用支持疗法；重度、持续时间长的，应考虑止吐药物。</w:t>
      </w:r>
    </w:p>
    <w:p w:rsidR="00F61E46" w:rsidRPr="0005692B" w:rsidRDefault="00A737B1" w:rsidP="00411DF7">
      <w:pPr>
        <w:pStyle w:val="afff3"/>
        <w:spacing w:before="156" w:after="156"/>
      </w:pPr>
      <w:r w:rsidRPr="0005692B">
        <w:rPr>
          <w:rFonts w:hint="eastAsia"/>
        </w:rPr>
        <w:t>低血压</w:t>
      </w:r>
    </w:p>
    <w:p w:rsidR="00F61E46" w:rsidRPr="0005692B" w:rsidRDefault="00A737B1" w:rsidP="00411DF7">
      <w:pPr>
        <w:pStyle w:val="afffffffff5"/>
      </w:pPr>
      <w:r w:rsidRPr="0005692B">
        <w:rPr>
          <w:rFonts w:hint="eastAsia"/>
        </w:rPr>
        <w:t>单纯性低血压时：</w:t>
      </w:r>
    </w:p>
    <w:p w:rsidR="00F61E46" w:rsidRPr="0005692B" w:rsidRDefault="00A737B1">
      <w:pPr>
        <w:pStyle w:val="afb"/>
      </w:pPr>
      <w:r w:rsidRPr="0005692B">
        <w:rPr>
          <w:rFonts w:hint="eastAsia"/>
        </w:rPr>
        <w:t>抬高双下肢，面罩吸氧6</w:t>
      </w:r>
      <w:r w:rsidRPr="0005692B">
        <w:t xml:space="preserve"> </w:t>
      </w:r>
      <w:r w:rsidRPr="0005692B">
        <w:rPr>
          <w:rFonts w:hint="eastAsia"/>
        </w:rPr>
        <w:t>L/min～10 L/min；</w:t>
      </w:r>
    </w:p>
    <w:p w:rsidR="00F61E46" w:rsidRPr="0005692B" w:rsidRDefault="00A737B1">
      <w:pPr>
        <w:pStyle w:val="afb"/>
      </w:pPr>
      <w:r w:rsidRPr="0005692B">
        <w:rPr>
          <w:rFonts w:hint="eastAsia"/>
        </w:rPr>
        <w:t>快速静脉输注0.9％ 氯化钠溶液或</w:t>
      </w:r>
      <w:proofErr w:type="gramStart"/>
      <w:r w:rsidRPr="0005692B">
        <w:rPr>
          <w:rFonts w:hint="eastAsia"/>
        </w:rPr>
        <w:t>乳酸钠林格</w:t>
      </w:r>
      <w:proofErr w:type="gramEnd"/>
      <w:r w:rsidRPr="0005692B">
        <w:rPr>
          <w:rFonts w:hint="eastAsia"/>
        </w:rPr>
        <w:t>注射液补液，无效时肌内注射l∶1</w:t>
      </w:r>
      <w:r w:rsidRPr="0005692B">
        <w:rPr>
          <w:vertAlign w:val="subscript"/>
        </w:rPr>
        <w:t xml:space="preserve"> </w:t>
      </w:r>
      <w:r w:rsidRPr="0005692B">
        <w:rPr>
          <w:rFonts w:hint="eastAsia"/>
        </w:rPr>
        <w:t>000肾上腺素，成人剂量为0.5</w:t>
      </w:r>
      <w:r w:rsidRPr="0005692B">
        <w:rPr>
          <w:rFonts w:hint="eastAsia"/>
          <w:vertAlign w:val="subscript"/>
        </w:rPr>
        <w:t xml:space="preserve"> </w:t>
      </w:r>
      <w:r w:rsidRPr="0005692B">
        <w:rPr>
          <w:rFonts w:hint="eastAsia"/>
        </w:rPr>
        <w:t>mL（0.5</w:t>
      </w:r>
      <w:r w:rsidRPr="0005692B">
        <w:rPr>
          <w:vertAlign w:val="subscript"/>
        </w:rPr>
        <w:t xml:space="preserve"> </w:t>
      </w:r>
      <w:r w:rsidRPr="0005692B">
        <w:rPr>
          <w:rFonts w:hint="eastAsia"/>
        </w:rPr>
        <w:t>mg），必要时重复给药，6～12岁儿童0.3</w:t>
      </w:r>
      <w:r w:rsidRPr="0005692B">
        <w:rPr>
          <w:rFonts w:hint="eastAsia"/>
          <w:vertAlign w:val="subscript"/>
        </w:rPr>
        <w:t xml:space="preserve"> </w:t>
      </w:r>
      <w:r w:rsidRPr="0005692B">
        <w:rPr>
          <w:rFonts w:hint="eastAsia"/>
        </w:rPr>
        <w:t>mL（0.3</w:t>
      </w:r>
      <w:r w:rsidRPr="0005692B">
        <w:rPr>
          <w:rFonts w:hint="eastAsia"/>
          <w:vertAlign w:val="subscript"/>
        </w:rPr>
        <w:t xml:space="preserve"> </w:t>
      </w:r>
      <w:r w:rsidRPr="0005692B">
        <w:rPr>
          <w:rFonts w:hint="eastAsia"/>
        </w:rPr>
        <w:t>mg），6岁以下儿童0.15</w:t>
      </w:r>
      <w:r w:rsidRPr="0005692B">
        <w:rPr>
          <w:rFonts w:hint="eastAsia"/>
          <w:vertAlign w:val="subscript"/>
        </w:rPr>
        <w:t xml:space="preserve"> </w:t>
      </w:r>
      <w:r w:rsidRPr="0005692B">
        <w:rPr>
          <w:rFonts w:hint="eastAsia"/>
        </w:rPr>
        <w:t>mL（0.15</w:t>
      </w:r>
      <w:r w:rsidRPr="0005692B">
        <w:rPr>
          <w:rFonts w:hint="eastAsia"/>
          <w:vertAlign w:val="subscript"/>
        </w:rPr>
        <w:t xml:space="preserve"> </w:t>
      </w:r>
      <w:r w:rsidRPr="0005692B">
        <w:rPr>
          <w:rFonts w:hint="eastAsia"/>
        </w:rPr>
        <w:t>mg）。</w:t>
      </w:r>
    </w:p>
    <w:p w:rsidR="00F61E46" w:rsidRPr="0005692B" w:rsidRDefault="00A737B1" w:rsidP="00411DF7">
      <w:pPr>
        <w:pStyle w:val="afffffffff5"/>
      </w:pPr>
      <w:r w:rsidRPr="0005692B">
        <w:rPr>
          <w:rFonts w:hint="eastAsia"/>
        </w:rPr>
        <w:t>迷走神经反应时（低血压和心动过缓）：</w:t>
      </w:r>
    </w:p>
    <w:p w:rsidR="00F61E46" w:rsidRPr="0005692B" w:rsidRDefault="00A737B1" w:rsidP="00A302CC">
      <w:pPr>
        <w:pStyle w:val="afb"/>
        <w:numPr>
          <w:ilvl w:val="0"/>
          <w:numId w:val="33"/>
        </w:numPr>
      </w:pPr>
      <w:r w:rsidRPr="0005692B">
        <w:rPr>
          <w:rFonts w:hint="eastAsia"/>
        </w:rPr>
        <w:t>抬高双下肢，面罩吸氧6</w:t>
      </w:r>
      <w:r w:rsidRPr="0005692B">
        <w:rPr>
          <w:rFonts w:hint="eastAsia"/>
          <w:vertAlign w:val="subscript"/>
        </w:rPr>
        <w:t xml:space="preserve"> </w:t>
      </w:r>
      <w:r w:rsidRPr="0005692B">
        <w:rPr>
          <w:rFonts w:hint="eastAsia"/>
        </w:rPr>
        <w:t>L/min～10</w:t>
      </w:r>
      <w:r w:rsidRPr="0005692B">
        <w:rPr>
          <w:rFonts w:hint="eastAsia"/>
          <w:vertAlign w:val="subscript"/>
        </w:rPr>
        <w:t xml:space="preserve"> </w:t>
      </w:r>
      <w:r w:rsidRPr="0005692B">
        <w:rPr>
          <w:rFonts w:hint="eastAsia"/>
        </w:rPr>
        <w:t>L/min；</w:t>
      </w:r>
    </w:p>
    <w:p w:rsidR="00F61E46" w:rsidRPr="0005692B" w:rsidRDefault="00A737B1">
      <w:pPr>
        <w:pStyle w:val="afb"/>
      </w:pPr>
      <w:r w:rsidRPr="0005692B">
        <w:rPr>
          <w:rFonts w:hint="eastAsia"/>
        </w:rPr>
        <w:t>快速静脉输注0.9％ 氯化钠溶液或</w:t>
      </w:r>
      <w:proofErr w:type="gramStart"/>
      <w:r w:rsidRPr="0005692B">
        <w:rPr>
          <w:rFonts w:hint="eastAsia"/>
        </w:rPr>
        <w:t>乳酸钠林格</w:t>
      </w:r>
      <w:proofErr w:type="gramEnd"/>
      <w:r w:rsidRPr="0005692B">
        <w:rPr>
          <w:rFonts w:hint="eastAsia"/>
        </w:rPr>
        <w:t>注射液补液；</w:t>
      </w:r>
    </w:p>
    <w:p w:rsidR="00F61E46" w:rsidRPr="0005692B" w:rsidRDefault="00A737B1">
      <w:pPr>
        <w:pStyle w:val="afb"/>
      </w:pPr>
      <w:r w:rsidRPr="0005692B">
        <w:rPr>
          <w:rFonts w:hint="eastAsia"/>
        </w:rPr>
        <w:t>静脉注射阿托品0.6</w:t>
      </w:r>
      <w:r w:rsidRPr="0005692B">
        <w:rPr>
          <w:rFonts w:hint="eastAsia"/>
          <w:vertAlign w:val="superscript"/>
        </w:rPr>
        <w:t xml:space="preserve"> </w:t>
      </w:r>
      <w:r w:rsidRPr="0005692B">
        <w:rPr>
          <w:rFonts w:hint="eastAsia"/>
        </w:rPr>
        <w:t>mg～1.0</w:t>
      </w:r>
      <w:r w:rsidRPr="0005692B">
        <w:rPr>
          <w:rFonts w:hint="eastAsia"/>
          <w:vertAlign w:val="superscript"/>
        </w:rPr>
        <w:t xml:space="preserve"> </w:t>
      </w:r>
      <w:r w:rsidRPr="0005692B">
        <w:rPr>
          <w:rFonts w:hint="eastAsia"/>
        </w:rPr>
        <w:t>mg，必要时于3</w:t>
      </w:r>
      <w:r w:rsidRPr="0005692B">
        <w:rPr>
          <w:rFonts w:hint="eastAsia"/>
          <w:vertAlign w:val="superscript"/>
        </w:rPr>
        <w:t xml:space="preserve"> </w:t>
      </w:r>
      <w:r w:rsidRPr="0005692B">
        <w:rPr>
          <w:rFonts w:hint="eastAsia"/>
        </w:rPr>
        <w:t>min～5</w:t>
      </w:r>
      <w:r w:rsidRPr="0005692B">
        <w:rPr>
          <w:rFonts w:hint="eastAsia"/>
          <w:vertAlign w:val="superscript"/>
        </w:rPr>
        <w:t xml:space="preserve"> </w:t>
      </w:r>
      <w:r w:rsidRPr="0005692B">
        <w:rPr>
          <w:rFonts w:hint="eastAsia"/>
        </w:rPr>
        <w:t>min后重复用药，成人总剂量可达3</w:t>
      </w:r>
      <w:r w:rsidRPr="0005692B">
        <w:rPr>
          <w:rFonts w:hint="eastAsia"/>
          <w:vertAlign w:val="superscript"/>
        </w:rPr>
        <w:t xml:space="preserve"> </w:t>
      </w:r>
      <w:r w:rsidRPr="0005692B">
        <w:rPr>
          <w:rFonts w:hint="eastAsia"/>
        </w:rPr>
        <w:t>mg（0.04</w:t>
      </w:r>
      <w:r w:rsidRPr="0005692B">
        <w:rPr>
          <w:rFonts w:hint="eastAsia"/>
          <w:vertAlign w:val="superscript"/>
        </w:rPr>
        <w:t xml:space="preserve"> </w:t>
      </w:r>
      <w:r w:rsidRPr="0005692B">
        <w:rPr>
          <w:rFonts w:hint="eastAsia"/>
        </w:rPr>
        <w:t>mg/kg），儿童剂量0.02</w:t>
      </w:r>
      <w:r w:rsidRPr="0005692B">
        <w:rPr>
          <w:rFonts w:hint="eastAsia"/>
          <w:vertAlign w:val="superscript"/>
        </w:rPr>
        <w:t xml:space="preserve"> </w:t>
      </w:r>
      <w:r w:rsidRPr="0005692B">
        <w:rPr>
          <w:rFonts w:hint="eastAsia"/>
        </w:rPr>
        <w:t>mg/kg（每次最大剂量0.6</w:t>
      </w:r>
      <w:r w:rsidRPr="0005692B">
        <w:rPr>
          <w:rFonts w:hint="eastAsia"/>
          <w:vertAlign w:val="superscript"/>
        </w:rPr>
        <w:t xml:space="preserve"> </w:t>
      </w:r>
      <w:r w:rsidRPr="0005692B">
        <w:rPr>
          <w:rFonts w:hint="eastAsia"/>
        </w:rPr>
        <w:t>mg），必要时重复给药，总量不超过2</w:t>
      </w:r>
      <w:r w:rsidRPr="0005692B">
        <w:rPr>
          <w:rFonts w:hint="eastAsia"/>
          <w:vertAlign w:val="superscript"/>
        </w:rPr>
        <w:t xml:space="preserve"> </w:t>
      </w:r>
      <w:r w:rsidRPr="0005692B">
        <w:rPr>
          <w:rFonts w:hint="eastAsia"/>
        </w:rPr>
        <w:t>mg。</w:t>
      </w:r>
    </w:p>
    <w:p w:rsidR="00F61E46" w:rsidRPr="0005692B" w:rsidRDefault="00F61E46">
      <w:pPr>
        <w:pStyle w:val="afffff9"/>
        <w:ind w:firstLine="420"/>
      </w:pPr>
    </w:p>
    <w:p w:rsidR="00F61E46" w:rsidRPr="0005692B" w:rsidRDefault="00F61E46">
      <w:pPr>
        <w:pStyle w:val="afffff9"/>
        <w:ind w:firstLine="420"/>
        <w:sectPr w:rsidR="00F61E46" w:rsidRPr="0005692B">
          <w:headerReference w:type="even" r:id="rId20"/>
          <w:headerReference w:type="default" r:id="rId21"/>
          <w:footerReference w:type="even" r:id="rId22"/>
          <w:footerReference w:type="default" r:id="rId23"/>
          <w:pgSz w:w="11906" w:h="16838"/>
          <w:pgMar w:top="2410" w:right="1134" w:bottom="1134" w:left="1134" w:header="1418" w:footer="1134" w:gutter="284"/>
          <w:pgNumType w:start="1"/>
          <w:cols w:space="425"/>
          <w:formProt w:val="0"/>
          <w:docGrid w:type="lines" w:linePitch="312"/>
        </w:sectPr>
      </w:pPr>
    </w:p>
    <w:p w:rsidR="00F61E46" w:rsidRPr="0005692B" w:rsidRDefault="00F61E46">
      <w:pPr>
        <w:pStyle w:val="afe"/>
      </w:pPr>
      <w:bookmarkStart w:id="62" w:name="BookMark5"/>
      <w:bookmarkEnd w:id="23"/>
    </w:p>
    <w:p w:rsidR="00F61E46" w:rsidRPr="0005692B" w:rsidRDefault="00F61E46">
      <w:pPr>
        <w:pStyle w:val="aff4"/>
      </w:pPr>
    </w:p>
    <w:p w:rsidR="00F61E46" w:rsidRPr="0005692B" w:rsidRDefault="00A737B1">
      <w:pPr>
        <w:pStyle w:val="aff9"/>
        <w:spacing w:before="78" w:after="156"/>
      </w:pPr>
      <w:r w:rsidRPr="0005692B">
        <w:br/>
      </w:r>
      <w:r w:rsidRPr="0005692B">
        <w:rPr>
          <w:rFonts w:hint="eastAsia"/>
        </w:rPr>
        <w:t>（资料性）</w:t>
      </w:r>
      <w:r w:rsidRPr="0005692B">
        <w:br/>
      </w:r>
      <w:r w:rsidRPr="0005692B">
        <w:rPr>
          <w:rFonts w:hint="eastAsia"/>
        </w:rPr>
        <w:t>CT增强检查知情同意书示例</w:t>
      </w:r>
    </w:p>
    <w:p w:rsidR="00F61E46" w:rsidRPr="0005692B" w:rsidRDefault="00A737B1">
      <w:pPr>
        <w:pStyle w:val="afffff9"/>
        <w:ind w:firstLine="420"/>
      </w:pPr>
      <w:r w:rsidRPr="0005692B">
        <w:rPr>
          <w:rFonts w:hint="eastAsia"/>
        </w:rPr>
        <w:t>下面</w:t>
      </w:r>
      <w:r w:rsidRPr="0005692B">
        <w:t>给出了</w:t>
      </w:r>
      <w:r w:rsidRPr="0005692B">
        <w:rPr>
          <w:rFonts w:hint="eastAsia"/>
        </w:rPr>
        <w:t>CT增强检查知情同意书示例</w:t>
      </w:r>
      <w:r w:rsidRPr="0005692B">
        <w:t>。</w:t>
      </w:r>
    </w:p>
    <w:p w:rsidR="00F61E46" w:rsidRPr="0005692B" w:rsidRDefault="00F61E46">
      <w:pPr>
        <w:pStyle w:val="ac"/>
      </w:pPr>
    </w:p>
    <w:tbl>
      <w:tblPr>
        <w:tblStyle w:val="affffb"/>
        <w:tblW w:w="0" w:type="auto"/>
        <w:tblLook w:val="04A0" w:firstRow="1" w:lastRow="0" w:firstColumn="1" w:lastColumn="0" w:noHBand="0" w:noVBand="1"/>
      </w:tblPr>
      <w:tblGrid>
        <w:gridCol w:w="9344"/>
      </w:tblGrid>
      <w:tr w:rsidR="00F61E46" w:rsidRPr="0005692B">
        <w:tc>
          <w:tcPr>
            <w:tcW w:w="9344" w:type="dxa"/>
          </w:tcPr>
          <w:p w:rsidR="00F61E46" w:rsidRPr="0005692B" w:rsidRDefault="00A737B1">
            <w:pPr>
              <w:spacing w:line="520" w:lineRule="exact"/>
              <w:jc w:val="center"/>
              <w:rPr>
                <w:rFonts w:ascii="黑体" w:eastAsia="黑体" w:hAnsi="Times New Roman"/>
                <w:kern w:val="0"/>
                <w:sz w:val="18"/>
                <w:szCs w:val="18"/>
              </w:rPr>
            </w:pPr>
            <w:r w:rsidRPr="0005692B">
              <w:rPr>
                <w:rFonts w:ascii="黑体" w:eastAsia="黑体" w:hAnsi="Times New Roman" w:hint="eastAsia"/>
                <w:kern w:val="0"/>
                <w:sz w:val="18"/>
                <w:szCs w:val="18"/>
              </w:rPr>
              <w:t>CT 增强检查知情同意书</w:t>
            </w:r>
          </w:p>
          <w:p w:rsidR="00F61E46" w:rsidRPr="0005692B" w:rsidRDefault="00F61E46">
            <w:pPr>
              <w:spacing w:line="520" w:lineRule="exact"/>
              <w:jc w:val="center"/>
              <w:rPr>
                <w:rFonts w:ascii="宋体" w:hAnsi="Times New Roman"/>
                <w:kern w:val="0"/>
                <w:sz w:val="18"/>
                <w:szCs w:val="18"/>
              </w:rPr>
            </w:pPr>
          </w:p>
          <w:p w:rsidR="00F61E46" w:rsidRPr="0005692B" w:rsidRDefault="00A737B1">
            <w:pPr>
              <w:ind w:firstLineChars="200" w:firstLine="360"/>
              <w:rPr>
                <w:rFonts w:ascii="宋体" w:hAnsi="Times New Roman"/>
                <w:kern w:val="0"/>
                <w:sz w:val="18"/>
                <w:szCs w:val="18"/>
              </w:rPr>
            </w:pPr>
            <w:r w:rsidRPr="0005692B">
              <w:rPr>
                <w:rFonts w:ascii="宋体" w:hAnsi="Times New Roman" w:hint="eastAsia"/>
                <w:kern w:val="0"/>
                <w:sz w:val="18"/>
                <w:szCs w:val="18"/>
              </w:rPr>
              <w:t>CT增强检查能够帮助发现平扫未显示的病变、明确病变的范围及边界，还有利于鉴别病变的良恶性及分期，诊断和显示血管性病变，提高检查的敏感性和特异性。</w:t>
            </w:r>
          </w:p>
          <w:p w:rsidR="00F61E46" w:rsidRPr="0005692B" w:rsidRDefault="00A737B1">
            <w:pPr>
              <w:ind w:firstLineChars="150" w:firstLine="270"/>
              <w:rPr>
                <w:rFonts w:ascii="宋体" w:hAnsi="Times New Roman"/>
                <w:kern w:val="0"/>
                <w:sz w:val="18"/>
                <w:szCs w:val="18"/>
              </w:rPr>
            </w:pPr>
            <w:r w:rsidRPr="0005692B">
              <w:rPr>
                <w:rFonts w:ascii="宋体" w:hAnsi="Times New Roman" w:hint="eastAsia"/>
                <w:kern w:val="0"/>
                <w:sz w:val="18"/>
                <w:szCs w:val="18"/>
              </w:rPr>
              <w:t>CT 增强检查的禁忌症∶碘对比</w:t>
            </w:r>
            <w:proofErr w:type="gramStart"/>
            <w:r w:rsidRPr="0005692B">
              <w:rPr>
                <w:rFonts w:ascii="宋体" w:hAnsi="Times New Roman" w:hint="eastAsia"/>
                <w:kern w:val="0"/>
                <w:sz w:val="18"/>
                <w:szCs w:val="18"/>
              </w:rPr>
              <w:t>剂严重</w:t>
            </w:r>
            <w:proofErr w:type="gramEnd"/>
            <w:r w:rsidRPr="0005692B">
              <w:rPr>
                <w:rFonts w:ascii="宋体" w:hAnsi="Times New Roman" w:hint="eastAsia"/>
                <w:kern w:val="0"/>
                <w:sz w:val="18"/>
                <w:szCs w:val="18"/>
              </w:rPr>
              <w:t>不良反应史者、甲状腺功能亢进未治愈者。</w:t>
            </w:r>
          </w:p>
          <w:p w:rsidR="00F61E46" w:rsidRPr="0005692B" w:rsidRDefault="00A737B1">
            <w:pPr>
              <w:rPr>
                <w:rFonts w:ascii="宋体" w:hAnsi="Times New Roman"/>
                <w:kern w:val="0"/>
                <w:sz w:val="18"/>
                <w:szCs w:val="18"/>
              </w:rPr>
            </w:pPr>
            <w:r w:rsidRPr="0005692B">
              <w:rPr>
                <w:rFonts w:ascii="宋体" w:hAnsi="Times New Roman" w:hint="eastAsia"/>
                <w:kern w:val="0"/>
                <w:sz w:val="18"/>
                <w:szCs w:val="18"/>
              </w:rPr>
              <w:t>1、增强检查需要快速高压注射</w:t>
            </w:r>
            <w:r w:rsidRPr="0005692B">
              <w:rPr>
                <w:rFonts w:hint="eastAsia"/>
                <w:sz w:val="18"/>
                <w:szCs w:val="18"/>
              </w:rPr>
              <w:t>碘对比剂</w:t>
            </w:r>
            <w:r w:rsidRPr="0005692B">
              <w:rPr>
                <w:rFonts w:ascii="宋体" w:hAnsi="Times New Roman" w:hint="eastAsia"/>
                <w:kern w:val="0"/>
                <w:sz w:val="18"/>
                <w:szCs w:val="18"/>
              </w:rPr>
              <w:t>。病情较重的患者，如主动脉夹层动脉瘤和肺栓塞等，做 CT 增强检查存在高风险，在检查过程中少数患者可能发生夹层动脉瘤破裂出血、重要脏器缺血、心脏停跳、呼吸衰竭等并发症以致危及生命。</w:t>
            </w:r>
          </w:p>
          <w:p w:rsidR="00F61E46" w:rsidRPr="0005692B" w:rsidRDefault="00A737B1">
            <w:pPr>
              <w:rPr>
                <w:rFonts w:ascii="宋体" w:hAnsi="Times New Roman"/>
                <w:kern w:val="0"/>
                <w:sz w:val="18"/>
                <w:szCs w:val="18"/>
              </w:rPr>
            </w:pPr>
            <w:r w:rsidRPr="0005692B">
              <w:rPr>
                <w:rFonts w:ascii="宋体" w:hAnsi="Times New Roman" w:hint="eastAsia"/>
                <w:kern w:val="0"/>
                <w:sz w:val="18"/>
                <w:szCs w:val="18"/>
              </w:rPr>
              <w:t>2、心、肺、肝、肾功能不全、肺动脉高压、糖尿病、哮喘、免疫力低下、过敏体质、骨髓瘤、妊娠等患者慎做此项检查，有上述情况者请您告知医生及相关检查人员。</w:t>
            </w:r>
          </w:p>
          <w:p w:rsidR="00F61E46" w:rsidRPr="0005692B" w:rsidRDefault="00A737B1">
            <w:pPr>
              <w:rPr>
                <w:rFonts w:ascii="宋体" w:hAnsi="Times New Roman"/>
                <w:kern w:val="0"/>
                <w:sz w:val="18"/>
                <w:szCs w:val="18"/>
              </w:rPr>
            </w:pPr>
            <w:r w:rsidRPr="0005692B">
              <w:rPr>
                <w:rFonts w:ascii="宋体" w:hAnsi="Times New Roman" w:hint="eastAsia"/>
                <w:kern w:val="0"/>
                <w:sz w:val="18"/>
                <w:szCs w:val="18"/>
              </w:rPr>
              <w:t>3、如果您平时对某些食物或药物过敏，请您告知医生及相关检查人员。</w:t>
            </w:r>
          </w:p>
          <w:p w:rsidR="00F61E46" w:rsidRPr="0005692B" w:rsidRDefault="00A737B1">
            <w:pPr>
              <w:rPr>
                <w:rFonts w:ascii="宋体" w:hAnsi="Times New Roman"/>
                <w:kern w:val="0"/>
                <w:sz w:val="18"/>
                <w:szCs w:val="18"/>
              </w:rPr>
            </w:pPr>
            <w:r w:rsidRPr="0005692B">
              <w:rPr>
                <w:rFonts w:ascii="宋体" w:hAnsi="Times New Roman"/>
                <w:kern w:val="0"/>
                <w:sz w:val="18"/>
                <w:szCs w:val="18"/>
              </w:rPr>
              <w:t>4</w:t>
            </w:r>
            <w:r w:rsidRPr="0005692B">
              <w:rPr>
                <w:rFonts w:ascii="宋体" w:hAnsi="Times New Roman" w:hint="eastAsia"/>
                <w:kern w:val="0"/>
                <w:sz w:val="18"/>
                <w:szCs w:val="18"/>
              </w:rPr>
              <w:t>、检查前4</w:t>
            </w:r>
            <w:r w:rsidRPr="0005692B">
              <w:rPr>
                <w:rFonts w:ascii="宋体" w:hAnsi="Times New Roman" w:hint="eastAsia"/>
                <w:kern w:val="0"/>
                <w:sz w:val="18"/>
                <w:szCs w:val="18"/>
                <w:vertAlign w:val="subscript"/>
              </w:rPr>
              <w:t xml:space="preserve"> </w:t>
            </w:r>
            <w:r w:rsidRPr="0005692B">
              <w:rPr>
                <w:rFonts w:ascii="宋体" w:hAnsi="Times New Roman" w:hint="eastAsia"/>
                <w:kern w:val="0"/>
                <w:sz w:val="18"/>
                <w:szCs w:val="18"/>
              </w:rPr>
              <w:t>h～6</w:t>
            </w:r>
            <w:r w:rsidRPr="0005692B">
              <w:rPr>
                <w:rFonts w:ascii="宋体" w:hAnsi="Times New Roman" w:hint="eastAsia"/>
                <w:kern w:val="0"/>
                <w:sz w:val="18"/>
                <w:szCs w:val="18"/>
                <w:vertAlign w:val="subscript"/>
              </w:rPr>
              <w:t xml:space="preserve"> </w:t>
            </w:r>
            <w:r w:rsidRPr="0005692B">
              <w:rPr>
                <w:rFonts w:ascii="宋体" w:hAnsi="Times New Roman" w:hint="eastAsia"/>
                <w:kern w:val="0"/>
                <w:sz w:val="18"/>
                <w:szCs w:val="18"/>
              </w:rPr>
              <w:t>h，检查后24</w:t>
            </w:r>
            <w:r w:rsidRPr="0005692B">
              <w:rPr>
                <w:rFonts w:ascii="宋体" w:hAnsi="Times New Roman" w:hint="eastAsia"/>
                <w:kern w:val="0"/>
                <w:sz w:val="18"/>
                <w:szCs w:val="18"/>
                <w:vertAlign w:val="subscript"/>
              </w:rPr>
              <w:t xml:space="preserve"> </w:t>
            </w:r>
            <w:r w:rsidRPr="0005692B">
              <w:rPr>
                <w:rFonts w:ascii="宋体" w:hAnsi="Times New Roman" w:hint="eastAsia"/>
                <w:kern w:val="0"/>
                <w:sz w:val="18"/>
                <w:szCs w:val="18"/>
              </w:rPr>
              <w:t>h内，请适量饮水，加速</w:t>
            </w:r>
            <w:r w:rsidRPr="0005692B">
              <w:rPr>
                <w:rFonts w:hint="eastAsia"/>
                <w:sz w:val="18"/>
                <w:szCs w:val="18"/>
              </w:rPr>
              <w:t>碘对比剂</w:t>
            </w:r>
            <w:r w:rsidRPr="0005692B">
              <w:rPr>
                <w:rFonts w:ascii="宋体" w:hAnsi="Times New Roman" w:hint="eastAsia"/>
                <w:kern w:val="0"/>
                <w:sz w:val="18"/>
                <w:szCs w:val="18"/>
              </w:rPr>
              <w:t>排泄，并携带1000</w:t>
            </w:r>
            <w:r w:rsidRPr="0005692B">
              <w:rPr>
                <w:rFonts w:ascii="宋体" w:hAnsi="Times New Roman" w:hint="eastAsia"/>
                <w:kern w:val="0"/>
                <w:sz w:val="18"/>
                <w:szCs w:val="18"/>
                <w:vertAlign w:val="subscript"/>
              </w:rPr>
              <w:t xml:space="preserve"> </w:t>
            </w:r>
            <w:r w:rsidRPr="0005692B">
              <w:rPr>
                <w:rFonts w:ascii="宋体" w:hAnsi="Times New Roman" w:hint="eastAsia"/>
                <w:kern w:val="0"/>
                <w:sz w:val="18"/>
                <w:szCs w:val="18"/>
              </w:rPr>
              <w:t xml:space="preserve">mL的水备用。 </w:t>
            </w:r>
          </w:p>
          <w:p w:rsidR="00F61E46" w:rsidRPr="0005692B" w:rsidRDefault="00A737B1">
            <w:pPr>
              <w:rPr>
                <w:rFonts w:ascii="宋体" w:hAnsi="Times New Roman"/>
                <w:kern w:val="0"/>
                <w:sz w:val="18"/>
                <w:szCs w:val="18"/>
              </w:rPr>
            </w:pPr>
            <w:r w:rsidRPr="0005692B">
              <w:rPr>
                <w:rFonts w:ascii="宋体" w:hAnsi="Times New Roman"/>
                <w:kern w:val="0"/>
                <w:sz w:val="18"/>
                <w:szCs w:val="18"/>
              </w:rPr>
              <w:t>5</w:t>
            </w:r>
            <w:r w:rsidRPr="0005692B">
              <w:rPr>
                <w:rFonts w:ascii="宋体" w:hAnsi="Times New Roman" w:hint="eastAsia"/>
                <w:kern w:val="0"/>
                <w:sz w:val="18"/>
                <w:szCs w:val="18"/>
              </w:rPr>
              <w:t>、进行CT增强检查时，建议有家属陪同 。</w:t>
            </w:r>
          </w:p>
          <w:p w:rsidR="00F61E46" w:rsidRPr="0005692B" w:rsidRDefault="00A737B1">
            <w:pPr>
              <w:ind w:firstLineChars="200" w:firstLine="360"/>
              <w:rPr>
                <w:rFonts w:ascii="宋体" w:hAnsi="Times New Roman"/>
                <w:kern w:val="0"/>
                <w:sz w:val="18"/>
                <w:szCs w:val="18"/>
              </w:rPr>
            </w:pPr>
            <w:r w:rsidRPr="0005692B">
              <w:rPr>
                <w:rFonts w:ascii="宋体" w:hAnsi="Times New Roman" w:hint="eastAsia"/>
                <w:kern w:val="0"/>
                <w:sz w:val="18"/>
                <w:szCs w:val="18"/>
              </w:rPr>
              <w:t>CT增强检查使用非</w:t>
            </w:r>
            <w:proofErr w:type="gramStart"/>
            <w:r w:rsidRPr="0005692B">
              <w:rPr>
                <w:rFonts w:ascii="宋体" w:hAnsi="Times New Roman" w:hint="eastAsia"/>
                <w:kern w:val="0"/>
                <w:sz w:val="18"/>
                <w:szCs w:val="18"/>
              </w:rPr>
              <w:t>离子型碘对比</w:t>
            </w:r>
            <w:proofErr w:type="gramEnd"/>
            <w:r w:rsidRPr="0005692B">
              <w:rPr>
                <w:rFonts w:ascii="宋体" w:hAnsi="Times New Roman" w:hint="eastAsia"/>
                <w:kern w:val="0"/>
                <w:sz w:val="18"/>
                <w:szCs w:val="18"/>
              </w:rPr>
              <w:t>剂，安全性高，一般不会发生不良反应，但极少数患者由于特异体质或各种事先不能预知的原因，在 CT 增强检查过程中或检查后，可能出现以下情况：轻度反应：荨麻疹、头痛头晕、恶心呕吐等;中度反应（少见）：结膜充血、胸闷气急、血压下腔、血管性水肿等; 重度反应（极少见）：支气管痉挛、惊厥、休克、呼吸心跳骤停等;迟发性不良反应：注射碘对比剂1小时至1周内也可能出现各种迟发性不良反应，如恶心、呕吐、头痛、骨骼肌肉疼痛、发热等；当患者因肥胖、血管细小以及放化疗、糖尿病、血管本身病变的原因，可能出现</w:t>
            </w:r>
            <w:r w:rsidRPr="0005692B">
              <w:rPr>
                <w:rFonts w:hint="eastAsia"/>
                <w:sz w:val="18"/>
                <w:szCs w:val="18"/>
              </w:rPr>
              <w:t>碘对比剂</w:t>
            </w:r>
            <w:r w:rsidRPr="0005692B">
              <w:rPr>
                <w:rFonts w:ascii="宋体" w:hAnsi="Times New Roman" w:hint="eastAsia"/>
                <w:kern w:val="0"/>
                <w:sz w:val="18"/>
                <w:szCs w:val="18"/>
              </w:rPr>
              <w:t>外渗，引起局部肿胀，疼痛，极少数严重者可导致局部组织坏死等。除上述情况外，在检查过程中有可能发生其它不能预料的意外情况。如果出现CT增强检查的不良反应，医生将积极给予相应处置，患者及家属应予以理解和配合。</w:t>
            </w:r>
          </w:p>
          <w:p w:rsidR="00F61E46" w:rsidRPr="0005692B" w:rsidRDefault="00A737B1">
            <w:pPr>
              <w:ind w:firstLineChars="100" w:firstLine="180"/>
              <w:rPr>
                <w:rFonts w:ascii="宋体" w:hAnsi="Times New Roman"/>
                <w:kern w:val="0"/>
                <w:sz w:val="18"/>
                <w:szCs w:val="18"/>
              </w:rPr>
            </w:pPr>
            <w:r w:rsidRPr="0005692B">
              <w:rPr>
                <w:rFonts w:ascii="宋体" w:hAnsi="Times New Roman" w:hint="eastAsia"/>
                <w:kern w:val="0"/>
                <w:sz w:val="18"/>
                <w:szCs w:val="18"/>
              </w:rPr>
              <w:t>我已告知患者将要进行的CT增强检查可能的获益及发生的并发症和风险。</w:t>
            </w:r>
          </w:p>
          <w:p w:rsidR="00F61E46" w:rsidRPr="0005692B" w:rsidRDefault="00A737B1">
            <w:pPr>
              <w:ind w:firstLineChars="1700" w:firstLine="3060"/>
              <w:rPr>
                <w:rFonts w:ascii="宋体" w:hAnsi="Times New Roman"/>
                <w:kern w:val="0"/>
                <w:sz w:val="18"/>
                <w:szCs w:val="18"/>
              </w:rPr>
            </w:pPr>
            <w:r w:rsidRPr="0005692B">
              <w:rPr>
                <w:rFonts w:ascii="宋体" w:hAnsi="Times New Roman" w:hint="eastAsia"/>
                <w:kern w:val="0"/>
                <w:sz w:val="18"/>
                <w:szCs w:val="18"/>
              </w:rPr>
              <w:t xml:space="preserve"> </w:t>
            </w:r>
            <w:r w:rsidRPr="0005692B">
              <w:rPr>
                <w:rFonts w:ascii="宋体" w:hAnsi="Times New Roman"/>
                <w:kern w:val="0"/>
                <w:sz w:val="18"/>
                <w:szCs w:val="18"/>
              </w:rPr>
              <w:t xml:space="preserve">       </w:t>
            </w:r>
            <w:r w:rsidRPr="0005692B">
              <w:rPr>
                <w:rFonts w:ascii="宋体" w:hAnsi="Times New Roman" w:hint="eastAsia"/>
                <w:kern w:val="0"/>
                <w:sz w:val="18"/>
                <w:szCs w:val="18"/>
              </w:rPr>
              <w:t>医生：</w:t>
            </w:r>
          </w:p>
          <w:p w:rsidR="00F61E46" w:rsidRPr="0005692B" w:rsidRDefault="00A737B1">
            <w:pPr>
              <w:pStyle w:val="afffffffffffe"/>
              <w:ind w:left="360" w:firstLineChars="0" w:firstLine="0"/>
              <w:jc w:val="left"/>
              <w:rPr>
                <w:rFonts w:ascii="宋体" w:hAnsi="Times New Roman"/>
                <w:kern w:val="0"/>
                <w:sz w:val="18"/>
                <w:szCs w:val="18"/>
              </w:rPr>
            </w:pPr>
            <w:r w:rsidRPr="0005692B">
              <w:rPr>
                <w:rFonts w:ascii="宋体" w:hAnsi="Times New Roman" w:hint="eastAsia"/>
                <w:kern w:val="0"/>
                <w:sz w:val="18"/>
                <w:szCs w:val="18"/>
              </w:rPr>
              <w:t>我充分理解医生所告知上述情况及，同意行CT增强检查并签字。</w:t>
            </w:r>
          </w:p>
          <w:p w:rsidR="00F61E46" w:rsidRPr="0005692B" w:rsidRDefault="00A737B1">
            <w:pPr>
              <w:pStyle w:val="afffffffffffe"/>
              <w:ind w:left="360" w:firstLineChars="0" w:firstLine="0"/>
              <w:rPr>
                <w:rFonts w:ascii="宋体" w:hAnsi="Times New Roman"/>
                <w:kern w:val="0"/>
                <w:sz w:val="18"/>
                <w:szCs w:val="18"/>
              </w:rPr>
            </w:pPr>
            <w:r w:rsidRPr="0005692B">
              <w:rPr>
                <w:rFonts w:ascii="宋体" w:hAnsi="Times New Roman" w:hint="eastAsia"/>
                <w:kern w:val="0"/>
                <w:sz w:val="18"/>
                <w:szCs w:val="18"/>
              </w:rPr>
              <w:t xml:space="preserve">                                </w:t>
            </w:r>
            <w:r w:rsidRPr="0005692B">
              <w:rPr>
                <w:rFonts w:ascii="宋体" w:hAnsi="Times New Roman"/>
                <w:kern w:val="0"/>
                <w:sz w:val="18"/>
                <w:szCs w:val="18"/>
              </w:rPr>
              <w:t xml:space="preserve">       </w:t>
            </w:r>
            <w:r w:rsidRPr="0005692B">
              <w:rPr>
                <w:rFonts w:ascii="宋体" w:hAnsi="Times New Roman" w:hint="eastAsia"/>
                <w:kern w:val="0"/>
                <w:sz w:val="18"/>
                <w:szCs w:val="18"/>
              </w:rPr>
              <w:t>患者：</w:t>
            </w:r>
          </w:p>
          <w:p w:rsidR="00F61E46" w:rsidRPr="0005692B" w:rsidRDefault="00A737B1">
            <w:pPr>
              <w:pStyle w:val="afffffffffffe"/>
              <w:ind w:firstLineChars="2100" w:firstLine="3780"/>
              <w:rPr>
                <w:rFonts w:ascii="宋体" w:hAnsi="Times New Roman"/>
                <w:kern w:val="0"/>
                <w:sz w:val="18"/>
                <w:szCs w:val="18"/>
              </w:rPr>
            </w:pPr>
            <w:r w:rsidRPr="0005692B">
              <w:rPr>
                <w:rFonts w:ascii="宋体" w:hAnsi="Times New Roman" w:hint="eastAsia"/>
                <w:kern w:val="0"/>
                <w:sz w:val="18"/>
                <w:szCs w:val="18"/>
              </w:rPr>
              <w:t xml:space="preserve">家属：        关系 ：  </w:t>
            </w:r>
          </w:p>
          <w:p w:rsidR="00F61E46" w:rsidRPr="0005692B" w:rsidRDefault="00A737B1">
            <w:pPr>
              <w:pStyle w:val="afffffffffffe"/>
              <w:ind w:firstLineChars="2500" w:firstLine="4500"/>
              <w:rPr>
                <w:rFonts w:ascii="宋体" w:hAnsi="Times New Roman"/>
                <w:kern w:val="0"/>
                <w:sz w:val="18"/>
                <w:szCs w:val="18"/>
              </w:rPr>
            </w:pPr>
            <w:r w:rsidRPr="0005692B">
              <w:rPr>
                <w:rFonts w:ascii="宋体" w:hAnsi="Times New Roman" w:hint="eastAsia"/>
                <w:kern w:val="0"/>
                <w:sz w:val="18"/>
                <w:szCs w:val="18"/>
              </w:rPr>
              <w:t>年     月     日</w:t>
            </w:r>
          </w:p>
          <w:p w:rsidR="00F61E46" w:rsidRPr="0005692B" w:rsidRDefault="00F61E46">
            <w:pPr>
              <w:pStyle w:val="afffff9"/>
              <w:ind w:firstLineChars="0" w:firstLine="0"/>
            </w:pPr>
          </w:p>
        </w:tc>
      </w:tr>
    </w:tbl>
    <w:p w:rsidR="00F61E46" w:rsidRPr="0005692B" w:rsidRDefault="00F61E46">
      <w:pPr>
        <w:pStyle w:val="afffff9"/>
        <w:ind w:firstLine="420"/>
      </w:pPr>
    </w:p>
    <w:p w:rsidR="00F61E46" w:rsidRPr="0005692B" w:rsidRDefault="00F61E46">
      <w:pPr>
        <w:pStyle w:val="afffff9"/>
        <w:ind w:firstLine="420"/>
        <w:sectPr w:rsidR="00F61E46" w:rsidRPr="0005692B">
          <w:pgSz w:w="11906" w:h="16838"/>
          <w:pgMar w:top="2410" w:right="1134" w:bottom="1134" w:left="1134" w:header="1418" w:footer="1134" w:gutter="284"/>
          <w:cols w:space="425"/>
          <w:formProt w:val="0"/>
          <w:docGrid w:type="lines" w:linePitch="312"/>
        </w:sectPr>
      </w:pPr>
    </w:p>
    <w:p w:rsidR="00F61E46" w:rsidRPr="0005692B" w:rsidRDefault="00F61E46">
      <w:pPr>
        <w:pStyle w:val="afe"/>
      </w:pPr>
    </w:p>
    <w:p w:rsidR="00F61E46" w:rsidRPr="0005692B" w:rsidRDefault="00F61E46">
      <w:pPr>
        <w:pStyle w:val="aff4"/>
      </w:pPr>
    </w:p>
    <w:p w:rsidR="00F61E46" w:rsidRPr="0005692B" w:rsidRDefault="00A737B1">
      <w:pPr>
        <w:pStyle w:val="aff9"/>
        <w:spacing w:before="78" w:after="156"/>
      </w:pPr>
      <w:r w:rsidRPr="0005692B">
        <w:br/>
      </w:r>
      <w:r w:rsidRPr="0005692B">
        <w:rPr>
          <w:rFonts w:hint="eastAsia"/>
        </w:rPr>
        <w:t>（资料性）</w:t>
      </w:r>
      <w:r w:rsidRPr="0005692B">
        <w:br/>
      </w:r>
      <w:r w:rsidRPr="0005692B">
        <w:rPr>
          <w:rFonts w:hint="eastAsia"/>
        </w:rPr>
        <w:t>碘对比剂不良反应（ADR）护理记录单示例</w:t>
      </w:r>
    </w:p>
    <w:p w:rsidR="00F61E46" w:rsidRPr="0005692B" w:rsidRDefault="00A737B1">
      <w:pPr>
        <w:pStyle w:val="afffff9"/>
        <w:ind w:firstLine="420"/>
      </w:pPr>
      <w:r w:rsidRPr="0005692B">
        <w:rPr>
          <w:rFonts w:hint="eastAsia"/>
        </w:rPr>
        <w:t>下面</w:t>
      </w:r>
      <w:r w:rsidRPr="0005692B">
        <w:t>给出了</w:t>
      </w:r>
      <w:r w:rsidRPr="0005692B">
        <w:rPr>
          <w:rFonts w:hint="eastAsia"/>
        </w:rPr>
        <w:t>碘对比剂不良反应（ADR）护理记录单示例</w:t>
      </w:r>
      <w:r w:rsidRPr="0005692B">
        <w:t>。</w:t>
      </w:r>
    </w:p>
    <w:p w:rsidR="00F61E46" w:rsidRPr="0005692B" w:rsidRDefault="00F61E46">
      <w:pPr>
        <w:pStyle w:val="ac"/>
      </w:pPr>
    </w:p>
    <w:tbl>
      <w:tblPr>
        <w:tblStyle w:val="affffb"/>
        <w:tblW w:w="0" w:type="auto"/>
        <w:tblLook w:val="04A0" w:firstRow="1" w:lastRow="0" w:firstColumn="1" w:lastColumn="0" w:noHBand="0" w:noVBand="1"/>
      </w:tblPr>
      <w:tblGrid>
        <w:gridCol w:w="9344"/>
      </w:tblGrid>
      <w:tr w:rsidR="00F61E46" w:rsidRPr="0005692B">
        <w:tc>
          <w:tcPr>
            <w:tcW w:w="9344" w:type="dxa"/>
          </w:tcPr>
          <w:p w:rsidR="00F61E46" w:rsidRPr="0005692B" w:rsidRDefault="00A737B1">
            <w:pPr>
              <w:jc w:val="center"/>
              <w:rPr>
                <w:rFonts w:ascii="黑体" w:eastAsia="黑体" w:hAnsi="Times New Roman"/>
                <w:b/>
                <w:kern w:val="0"/>
                <w:szCs w:val="20"/>
              </w:rPr>
            </w:pPr>
            <w:r w:rsidRPr="0005692B">
              <w:rPr>
                <w:rFonts w:ascii="黑体" w:eastAsia="黑体" w:hAnsi="Times New Roman" w:hint="eastAsia"/>
                <w:b/>
                <w:kern w:val="0"/>
                <w:szCs w:val="20"/>
              </w:rPr>
              <w:t>碘对比剂不良反应（ADR）护理记录单</w:t>
            </w:r>
          </w:p>
          <w:p w:rsidR="00F61E46" w:rsidRPr="0005692B" w:rsidRDefault="00F61E46">
            <w:pPr>
              <w:ind w:firstLineChars="1650" w:firstLine="3465"/>
              <w:rPr>
                <w:rFonts w:ascii="黑体" w:eastAsia="黑体" w:hAnsi="Times New Roman"/>
                <w:kern w:val="0"/>
                <w:szCs w:val="20"/>
              </w:rPr>
            </w:pPr>
          </w:p>
          <w:p w:rsidR="00F61E46" w:rsidRPr="0005692B" w:rsidRDefault="00A737B1">
            <w:pPr>
              <w:spacing w:line="260" w:lineRule="exact"/>
              <w:rPr>
                <w:rFonts w:ascii="宋体" w:hAnsi="宋体"/>
                <w:sz w:val="18"/>
              </w:rPr>
            </w:pPr>
            <w:r w:rsidRPr="0005692B">
              <w:rPr>
                <w:rFonts w:ascii="宋体" w:hAnsi="宋体" w:hint="eastAsia"/>
                <w:sz w:val="18"/>
              </w:rPr>
              <w:t>患者姓名:</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rPr>
              <w:t xml:space="preserve"> 性别：男□ 女□    年龄:</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岁   </w:t>
            </w:r>
            <w:r w:rsidRPr="0005692B">
              <w:rPr>
                <w:rFonts w:ascii="宋体" w:hAnsi="宋体"/>
                <w:sz w:val="18"/>
              </w:rPr>
              <w:t xml:space="preserve"> </w:t>
            </w:r>
            <w:r w:rsidRPr="0005692B">
              <w:rPr>
                <w:rFonts w:ascii="宋体" w:hAnsi="宋体" w:hint="eastAsia"/>
                <w:sz w:val="18"/>
              </w:rPr>
              <w:t>出生日期：</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年</w:t>
            </w:r>
            <w:r w:rsidRPr="0005692B">
              <w:rPr>
                <w:rFonts w:ascii="宋体" w:hAnsi="宋体" w:hint="eastAsia"/>
                <w:sz w:val="18"/>
                <w:u w:val="single"/>
              </w:rPr>
              <w:t xml:space="preserve">    </w:t>
            </w:r>
            <w:r w:rsidRPr="0005692B">
              <w:rPr>
                <w:rFonts w:ascii="宋体" w:hAnsi="宋体" w:hint="eastAsia"/>
                <w:sz w:val="18"/>
              </w:rPr>
              <w:t>月</w:t>
            </w:r>
            <w:r w:rsidRPr="0005692B">
              <w:rPr>
                <w:rFonts w:ascii="宋体" w:hAnsi="宋体" w:hint="eastAsia"/>
                <w:sz w:val="18"/>
                <w:u w:val="single"/>
              </w:rPr>
              <w:t xml:space="preserve">    </w:t>
            </w:r>
            <w:r w:rsidRPr="0005692B">
              <w:rPr>
                <w:rFonts w:ascii="宋体" w:hAnsi="宋体" w:hint="eastAsia"/>
                <w:sz w:val="18"/>
              </w:rPr>
              <w:t>日</w:t>
            </w:r>
          </w:p>
          <w:p w:rsidR="00F61E46" w:rsidRPr="0005692B" w:rsidRDefault="00A737B1">
            <w:pPr>
              <w:spacing w:line="260" w:lineRule="exact"/>
              <w:rPr>
                <w:rFonts w:ascii="宋体" w:hAnsi="宋体"/>
                <w:sz w:val="18"/>
              </w:rPr>
            </w:pPr>
            <w:r w:rsidRPr="0005692B">
              <w:rPr>
                <w:rFonts w:ascii="宋体" w:hAnsi="宋体" w:hint="eastAsia"/>
                <w:sz w:val="18"/>
              </w:rPr>
              <w:t>诊断：</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  联系方式：</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rPr>
              <w:t xml:space="preserve">  </w:t>
            </w:r>
            <w:r w:rsidRPr="0005692B">
              <w:rPr>
                <w:rFonts w:ascii="宋体" w:hAnsi="宋体" w:hint="eastAsia"/>
                <w:sz w:val="18"/>
              </w:rPr>
              <w:t>民族</w:t>
            </w:r>
            <w:r w:rsidRPr="0005692B">
              <w:rPr>
                <w:rFonts w:ascii="宋体" w:hAnsi="宋体" w:hint="eastAsia"/>
                <w:sz w:val="18"/>
                <w:u w:val="single"/>
              </w:rPr>
              <w:t xml:space="preserve">      </w:t>
            </w:r>
            <w:r w:rsidRPr="0005692B">
              <w:rPr>
                <w:rFonts w:ascii="宋体" w:hAnsi="宋体" w:hint="eastAsia"/>
                <w:sz w:val="18"/>
              </w:rPr>
              <w:t xml:space="preserve"> 体重</w:t>
            </w:r>
            <w:r w:rsidRPr="0005692B">
              <w:rPr>
                <w:rFonts w:ascii="宋体" w:hAnsi="宋体" w:hint="eastAsia"/>
                <w:sz w:val="18"/>
                <w:u w:val="single"/>
              </w:rPr>
              <w:t xml:space="preserve">     </w:t>
            </w:r>
            <w:r w:rsidRPr="0005692B">
              <w:rPr>
                <w:rFonts w:ascii="宋体" w:hAnsi="宋体" w:hint="eastAsia"/>
                <w:sz w:val="18"/>
              </w:rPr>
              <w:t>Kg</w:t>
            </w:r>
            <w:r w:rsidRPr="0005692B">
              <w:rPr>
                <w:rFonts w:ascii="宋体" w:hAnsi="宋体"/>
                <w:sz w:val="18"/>
              </w:rPr>
              <w:t xml:space="preserve"> </w:t>
            </w:r>
          </w:p>
          <w:p w:rsidR="00F61E46" w:rsidRPr="0005692B" w:rsidRDefault="00A737B1">
            <w:pPr>
              <w:spacing w:line="260" w:lineRule="exact"/>
              <w:rPr>
                <w:rFonts w:ascii="宋体" w:hAnsi="宋体"/>
                <w:sz w:val="18"/>
              </w:rPr>
            </w:pPr>
            <w:r w:rsidRPr="0005692B">
              <w:rPr>
                <w:rFonts w:ascii="宋体" w:hAnsi="宋体" w:hint="eastAsia"/>
                <w:sz w:val="18"/>
              </w:rPr>
              <w:t>登记号</w:t>
            </w:r>
            <w:r w:rsidRPr="0005692B">
              <w:rPr>
                <w:rFonts w:ascii="宋体" w:hAnsi="宋体" w:hint="eastAsia"/>
                <w:b/>
                <w:sz w:val="18"/>
              </w:rPr>
              <w:t>（10位 ）</w:t>
            </w:r>
            <w:r w:rsidRPr="0005692B">
              <w:rPr>
                <w:rFonts w:ascii="宋体" w:hAnsi="宋体" w:hint="eastAsia"/>
                <w:sz w:val="18"/>
                <w:u w:val="single"/>
              </w:rPr>
              <w:t xml:space="preserve"> </w:t>
            </w:r>
            <w:r w:rsidRPr="0005692B">
              <w:rPr>
                <w:rFonts w:ascii="宋体" w:hAnsi="宋体"/>
                <w:b/>
                <w:sz w:val="18"/>
                <w:u w:val="single"/>
              </w:rPr>
              <w:t>00</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sz w:val="18"/>
              </w:rPr>
              <w:t xml:space="preserve">   </w:t>
            </w:r>
            <w:r w:rsidRPr="0005692B">
              <w:rPr>
                <w:rFonts w:ascii="宋体" w:hAnsi="宋体" w:hint="eastAsia"/>
                <w:sz w:val="18"/>
              </w:rPr>
              <w:t>既往</w:t>
            </w:r>
            <w:r w:rsidRPr="0005692B">
              <w:rPr>
                <w:rFonts w:ascii="宋体" w:hAnsi="宋体"/>
                <w:sz w:val="18"/>
              </w:rPr>
              <w:t>不良反应</w:t>
            </w:r>
            <w:r w:rsidRPr="0005692B">
              <w:rPr>
                <w:rFonts w:ascii="宋体" w:hAnsi="宋体" w:hint="eastAsia"/>
                <w:sz w:val="18"/>
              </w:rPr>
              <w:t>/事件：无□  有□</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p>
          <w:p w:rsidR="00F61E46" w:rsidRPr="0005692B" w:rsidRDefault="00A737B1">
            <w:pPr>
              <w:spacing w:line="260" w:lineRule="exact"/>
              <w:rPr>
                <w:rFonts w:ascii="宋体" w:hAnsi="宋体"/>
                <w:sz w:val="18"/>
              </w:rPr>
            </w:pPr>
            <w:r w:rsidRPr="0005692B">
              <w:rPr>
                <w:rFonts w:ascii="宋体" w:hAnsi="宋体" w:hint="eastAsia"/>
                <w:sz w:val="18"/>
              </w:rPr>
              <w:t xml:space="preserve">患者来源：门诊□ </w:t>
            </w:r>
            <w:r w:rsidRPr="0005692B">
              <w:rPr>
                <w:rFonts w:ascii="宋体" w:hAnsi="宋体"/>
                <w:sz w:val="18"/>
              </w:rPr>
              <w:t xml:space="preserve"> </w:t>
            </w:r>
            <w:r w:rsidRPr="0005692B">
              <w:rPr>
                <w:rFonts w:ascii="宋体" w:hAnsi="宋体" w:hint="eastAsia"/>
                <w:sz w:val="18"/>
              </w:rPr>
              <w:t xml:space="preserve">急诊□ 体检□ </w:t>
            </w:r>
            <w:r w:rsidRPr="0005692B">
              <w:rPr>
                <w:rFonts w:ascii="宋体" w:hAnsi="宋体"/>
                <w:sz w:val="18"/>
              </w:rPr>
              <w:t xml:space="preserve"> </w:t>
            </w:r>
            <w:r w:rsidRPr="0005692B">
              <w:rPr>
                <w:rFonts w:ascii="宋体" w:hAnsi="宋体" w:hint="eastAsia"/>
                <w:sz w:val="18"/>
              </w:rPr>
              <w:t xml:space="preserve"> 住院□ </w:t>
            </w:r>
            <w:r w:rsidRPr="0005692B">
              <w:rPr>
                <w:rFonts w:ascii="宋体" w:hAnsi="宋体"/>
                <w:sz w:val="18"/>
              </w:rPr>
              <w:t xml:space="preserve"> </w:t>
            </w:r>
            <w:r w:rsidRPr="0005692B">
              <w:rPr>
                <w:rFonts w:ascii="宋体" w:hAnsi="宋体" w:hint="eastAsia"/>
                <w:sz w:val="18"/>
              </w:rPr>
              <w:t>科室</w:t>
            </w:r>
            <w:r w:rsidRPr="0005692B">
              <w:rPr>
                <w:rFonts w:ascii="宋体" w:hAnsi="宋体"/>
                <w:sz w:val="18"/>
                <w:u w:val="single"/>
              </w:rPr>
              <w:t xml:space="preserve">                    </w:t>
            </w:r>
            <w:r w:rsidRPr="0005692B">
              <w:rPr>
                <w:rFonts w:ascii="宋体" w:hAnsi="宋体"/>
                <w:sz w:val="18"/>
              </w:rPr>
              <w:t xml:space="preserve">    </w:t>
            </w:r>
            <w:r w:rsidRPr="0005692B">
              <w:rPr>
                <w:rFonts w:ascii="宋体" w:hAnsi="宋体" w:hint="eastAsia"/>
                <w:sz w:val="18"/>
              </w:rPr>
              <w:t>床号</w:t>
            </w:r>
            <w:r w:rsidRPr="0005692B">
              <w:rPr>
                <w:rFonts w:ascii="宋体" w:hAnsi="宋体" w:hint="eastAsia"/>
                <w:sz w:val="18"/>
                <w:u w:val="single"/>
              </w:rPr>
              <w:t xml:space="preserve">        </w:t>
            </w:r>
            <w:r w:rsidRPr="0005692B">
              <w:rPr>
                <w:rFonts w:ascii="宋体" w:hAnsi="宋体" w:hint="eastAsia"/>
                <w:sz w:val="18"/>
              </w:rPr>
              <w:t xml:space="preserve">  </w:t>
            </w:r>
            <w:r w:rsidRPr="0005692B">
              <w:rPr>
                <w:rFonts w:ascii="宋体" w:hAnsi="宋体"/>
                <w:sz w:val="18"/>
              </w:rPr>
              <w:t xml:space="preserve">   </w:t>
            </w:r>
          </w:p>
          <w:p w:rsidR="00F61E46" w:rsidRPr="0005692B" w:rsidRDefault="00A737B1">
            <w:pPr>
              <w:spacing w:line="260" w:lineRule="exact"/>
              <w:rPr>
                <w:rFonts w:ascii="宋体" w:hAnsi="宋体"/>
                <w:b/>
                <w:bCs/>
                <w:sz w:val="18"/>
              </w:rPr>
            </w:pPr>
            <w:r w:rsidRPr="0005692B">
              <w:rPr>
                <w:rFonts w:ascii="宋体" w:hAnsi="宋体" w:hint="eastAsia"/>
                <w:b/>
                <w:bCs/>
                <w:sz w:val="18"/>
              </w:rPr>
              <w:t>放射检查</w:t>
            </w:r>
          </w:p>
          <w:p w:rsidR="00F61E46" w:rsidRPr="0005692B" w:rsidRDefault="00A737B1">
            <w:pPr>
              <w:spacing w:line="260" w:lineRule="exact"/>
              <w:rPr>
                <w:rFonts w:ascii="宋体" w:hAnsi="宋体"/>
                <w:sz w:val="18"/>
              </w:rPr>
            </w:pPr>
            <w:r w:rsidRPr="0005692B">
              <w:rPr>
                <w:rFonts w:ascii="宋体" w:hAnsi="宋体" w:hint="eastAsia"/>
                <w:sz w:val="18"/>
              </w:rPr>
              <w:t>检查项目：</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  部门：CT□ MR□ 胃肠□ 下行□ </w:t>
            </w:r>
            <w:r w:rsidRPr="0005692B">
              <w:rPr>
                <w:rFonts w:ascii="宋体" w:hAnsi="宋体"/>
                <w:sz w:val="18"/>
              </w:rPr>
              <w:t>DR</w:t>
            </w:r>
            <w:r w:rsidRPr="0005692B">
              <w:rPr>
                <w:rFonts w:ascii="宋体" w:hAnsi="宋体" w:hint="eastAsia"/>
                <w:sz w:val="18"/>
              </w:rPr>
              <w:t>□  其他</w:t>
            </w:r>
            <w:r w:rsidRPr="0005692B">
              <w:rPr>
                <w:rFonts w:ascii="宋体" w:hAnsi="宋体" w:hint="eastAsia"/>
                <w:sz w:val="18"/>
                <w:u w:val="single"/>
              </w:rPr>
              <w:t xml:space="preserve">          </w:t>
            </w:r>
            <w:r w:rsidRPr="0005692B">
              <w:rPr>
                <w:rFonts w:ascii="宋体" w:hAnsi="宋体" w:hint="eastAsia"/>
                <w:sz w:val="18"/>
              </w:rPr>
              <w:t xml:space="preserve">      </w:t>
            </w:r>
          </w:p>
          <w:p w:rsidR="00F61E46" w:rsidRPr="0005692B" w:rsidRDefault="00A737B1">
            <w:pPr>
              <w:spacing w:line="260" w:lineRule="exact"/>
              <w:rPr>
                <w:rFonts w:ascii="宋体" w:hAnsi="宋体"/>
                <w:sz w:val="18"/>
              </w:rPr>
            </w:pPr>
            <w:r w:rsidRPr="0005692B">
              <w:rPr>
                <w:rFonts w:ascii="宋体" w:hAnsi="宋体" w:hint="eastAsia"/>
                <w:sz w:val="18"/>
              </w:rPr>
              <w:t>检查日期：</w:t>
            </w:r>
            <w:r w:rsidRPr="0005692B">
              <w:rPr>
                <w:rFonts w:ascii="宋体" w:hAnsi="宋体"/>
                <w:sz w:val="18"/>
              </w:rPr>
              <w:t>20</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年</w:t>
            </w:r>
            <w:r w:rsidRPr="0005692B">
              <w:rPr>
                <w:rFonts w:ascii="宋体" w:hAnsi="宋体" w:hint="eastAsia"/>
                <w:sz w:val="18"/>
                <w:u w:val="single"/>
              </w:rPr>
              <w:t xml:space="preserve">     </w:t>
            </w:r>
            <w:r w:rsidRPr="0005692B">
              <w:rPr>
                <w:rFonts w:ascii="宋体" w:hAnsi="宋体" w:hint="eastAsia"/>
                <w:sz w:val="18"/>
              </w:rPr>
              <w:t>月</w:t>
            </w:r>
            <w:r w:rsidRPr="0005692B">
              <w:rPr>
                <w:rFonts w:ascii="宋体" w:hAnsi="宋体" w:hint="eastAsia"/>
                <w:sz w:val="18"/>
                <w:u w:val="single"/>
              </w:rPr>
              <w:t xml:space="preserve">    </w:t>
            </w:r>
            <w:r w:rsidRPr="0005692B">
              <w:rPr>
                <w:rFonts w:ascii="宋体" w:hAnsi="宋体" w:hint="eastAsia"/>
                <w:sz w:val="18"/>
              </w:rPr>
              <w:t>日  注射药物：</w:t>
            </w:r>
            <w:r w:rsidRPr="0005692B">
              <w:rPr>
                <w:rFonts w:ascii="宋体" w:hAnsi="宋体" w:hint="eastAsia"/>
                <w:sz w:val="18"/>
                <w:u w:val="single"/>
              </w:rPr>
              <w:t xml:space="preserve">    </w:t>
            </w:r>
            <w:r w:rsidRPr="0005692B">
              <w:rPr>
                <w:rFonts w:ascii="宋体" w:hAnsi="宋体" w:hint="eastAsia"/>
                <w:sz w:val="18"/>
              </w:rPr>
              <w:t>时</w:t>
            </w:r>
            <w:r w:rsidRPr="0005692B">
              <w:rPr>
                <w:rFonts w:ascii="宋体" w:hAnsi="宋体" w:hint="eastAsia"/>
                <w:sz w:val="18"/>
                <w:u w:val="single"/>
              </w:rPr>
              <w:t xml:space="preserve">    </w:t>
            </w:r>
            <w:r w:rsidRPr="0005692B">
              <w:rPr>
                <w:rFonts w:ascii="宋体" w:hAnsi="宋体" w:hint="eastAsia"/>
                <w:sz w:val="18"/>
              </w:rPr>
              <w:t xml:space="preserve">分  </w:t>
            </w:r>
            <w:r w:rsidRPr="0005692B">
              <w:rPr>
                <w:rFonts w:ascii="宋体" w:hAnsi="宋体"/>
                <w:sz w:val="18"/>
              </w:rPr>
              <w:t>ADR</w:t>
            </w:r>
            <w:r w:rsidRPr="0005692B">
              <w:rPr>
                <w:rFonts w:ascii="宋体" w:hAnsi="宋体" w:hint="eastAsia"/>
                <w:sz w:val="18"/>
              </w:rPr>
              <w:t>发生时间：</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时</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分  </w:t>
            </w:r>
          </w:p>
          <w:p w:rsidR="00F61E46" w:rsidRPr="0005692B" w:rsidRDefault="00A737B1">
            <w:pPr>
              <w:spacing w:line="260" w:lineRule="exact"/>
              <w:rPr>
                <w:rFonts w:ascii="宋体" w:hAnsi="宋体"/>
                <w:sz w:val="18"/>
              </w:rPr>
            </w:pPr>
            <w:r w:rsidRPr="0005692B">
              <w:rPr>
                <w:rFonts w:ascii="宋体" w:hAnsi="宋体" w:hint="eastAsia"/>
                <w:sz w:val="18"/>
              </w:rPr>
              <w:t>使用药品：</w:t>
            </w:r>
            <w:proofErr w:type="gramStart"/>
            <w:r w:rsidRPr="0005692B">
              <w:rPr>
                <w:rFonts w:ascii="宋体" w:hAnsi="宋体" w:hint="eastAsia"/>
                <w:sz w:val="18"/>
              </w:rPr>
              <w:t>优维显</w:t>
            </w:r>
            <w:proofErr w:type="gramEnd"/>
            <w:r w:rsidRPr="0005692B">
              <w:rPr>
                <w:rFonts w:ascii="宋体" w:hAnsi="宋体" w:hint="eastAsia"/>
                <w:sz w:val="18"/>
              </w:rPr>
              <w:t>:370□ 300□</w:t>
            </w:r>
            <w:r w:rsidRPr="0005692B">
              <w:rPr>
                <w:rFonts w:ascii="宋体" w:hAnsi="宋体"/>
                <w:sz w:val="18"/>
              </w:rPr>
              <w:t xml:space="preserve"> </w:t>
            </w:r>
            <w:r w:rsidRPr="0005692B">
              <w:rPr>
                <w:rFonts w:ascii="宋体" w:hAnsi="宋体" w:hint="eastAsia"/>
                <w:sz w:val="18"/>
              </w:rPr>
              <w:t xml:space="preserve"> </w:t>
            </w:r>
            <w:r w:rsidRPr="0005692B">
              <w:rPr>
                <w:rFonts w:ascii="宋体" w:hAnsi="宋体"/>
                <w:sz w:val="18"/>
              </w:rPr>
              <w:t xml:space="preserve"> </w:t>
            </w:r>
            <w:proofErr w:type="gramStart"/>
            <w:r w:rsidRPr="0005692B">
              <w:rPr>
                <w:rFonts w:ascii="宋体" w:hAnsi="宋体" w:hint="eastAsia"/>
                <w:sz w:val="18"/>
              </w:rPr>
              <w:t>碘佛醇</w:t>
            </w:r>
            <w:proofErr w:type="gramEnd"/>
            <w:r w:rsidRPr="0005692B">
              <w:rPr>
                <w:rFonts w:ascii="宋体" w:hAnsi="宋体" w:hint="eastAsia"/>
                <w:sz w:val="18"/>
              </w:rPr>
              <w:t xml:space="preserve">350□ </w:t>
            </w:r>
            <w:r w:rsidRPr="0005692B">
              <w:rPr>
                <w:rFonts w:ascii="宋体" w:hAnsi="宋体"/>
                <w:sz w:val="18"/>
              </w:rPr>
              <w:t xml:space="preserve"> </w:t>
            </w:r>
            <w:proofErr w:type="gramStart"/>
            <w:r w:rsidRPr="0005692B">
              <w:rPr>
                <w:rFonts w:ascii="宋体" w:hAnsi="宋体" w:hint="eastAsia"/>
                <w:sz w:val="18"/>
              </w:rPr>
              <w:t>碘海醇</w:t>
            </w:r>
            <w:proofErr w:type="gramEnd"/>
            <w:r w:rsidRPr="0005692B">
              <w:rPr>
                <w:rFonts w:ascii="宋体" w:hAnsi="宋体" w:hint="eastAsia"/>
                <w:sz w:val="18"/>
              </w:rPr>
              <w:t xml:space="preserve">□  </w:t>
            </w:r>
            <w:proofErr w:type="gramStart"/>
            <w:r w:rsidRPr="0005692B">
              <w:rPr>
                <w:rFonts w:ascii="宋体" w:hAnsi="宋体" w:hint="eastAsia"/>
                <w:sz w:val="18"/>
              </w:rPr>
              <w:t>碘克沙醇</w:t>
            </w:r>
            <w:proofErr w:type="gramEnd"/>
            <w:r w:rsidRPr="0005692B">
              <w:rPr>
                <w:rFonts w:ascii="宋体" w:hAnsi="宋体" w:hint="eastAsia"/>
                <w:sz w:val="18"/>
              </w:rPr>
              <w:t xml:space="preserve">□ </w:t>
            </w:r>
            <w:r w:rsidRPr="0005692B">
              <w:rPr>
                <w:rFonts w:ascii="宋体" w:hAnsi="宋体"/>
                <w:sz w:val="18"/>
              </w:rPr>
              <w:t xml:space="preserve"> </w:t>
            </w:r>
            <w:r w:rsidRPr="0005692B">
              <w:rPr>
                <w:rFonts w:ascii="宋体" w:hAnsi="宋体" w:hint="eastAsia"/>
                <w:sz w:val="18"/>
              </w:rPr>
              <w:t xml:space="preserve"> </w:t>
            </w:r>
            <w:proofErr w:type="gramStart"/>
            <w:r w:rsidRPr="0005692B">
              <w:rPr>
                <w:rFonts w:ascii="宋体" w:hAnsi="宋体" w:hint="eastAsia"/>
                <w:sz w:val="18"/>
              </w:rPr>
              <w:t>碘帕醇</w:t>
            </w:r>
            <w:proofErr w:type="gramEnd"/>
            <w:r w:rsidRPr="0005692B">
              <w:rPr>
                <w:rFonts w:ascii="宋体" w:hAnsi="宋体" w:hint="eastAsia"/>
                <w:sz w:val="18"/>
              </w:rPr>
              <w:t>□  其他</w:t>
            </w:r>
            <w:r w:rsidRPr="0005692B">
              <w:rPr>
                <w:rFonts w:ascii="宋体" w:hAnsi="宋体" w:hint="eastAsia"/>
                <w:sz w:val="18"/>
                <w:u w:val="single"/>
              </w:rPr>
              <w:t xml:space="preserve">           </w:t>
            </w:r>
          </w:p>
          <w:p w:rsidR="00F61E46" w:rsidRPr="0005692B" w:rsidRDefault="00A737B1">
            <w:pPr>
              <w:spacing w:line="260" w:lineRule="exact"/>
              <w:rPr>
                <w:rFonts w:ascii="宋体" w:hAnsi="宋体"/>
                <w:sz w:val="18"/>
              </w:rPr>
            </w:pPr>
            <w:r w:rsidRPr="0005692B">
              <w:rPr>
                <w:rFonts w:ascii="宋体" w:hAnsi="宋体" w:hint="eastAsia"/>
                <w:sz w:val="18"/>
              </w:rPr>
              <w:t xml:space="preserve">生产厂家: 拜耳医药保健有限公司广州分公司□   </w:t>
            </w:r>
            <w:r w:rsidRPr="0005692B">
              <w:rPr>
                <w:rFonts w:ascii="宋体" w:hAnsi="宋体"/>
                <w:sz w:val="18"/>
              </w:rPr>
              <w:t xml:space="preserve">  </w:t>
            </w:r>
            <w:r w:rsidRPr="0005692B">
              <w:rPr>
                <w:rFonts w:ascii="宋体" w:hAnsi="宋体" w:hint="eastAsia"/>
                <w:sz w:val="18"/>
              </w:rPr>
              <w:t xml:space="preserve">江苏恒瑞医药股份有限公司□ </w:t>
            </w:r>
            <w:r w:rsidRPr="0005692B">
              <w:rPr>
                <w:rFonts w:ascii="宋体" w:hAnsi="宋体"/>
                <w:sz w:val="18"/>
              </w:rPr>
              <w:t xml:space="preserve"> </w:t>
            </w:r>
            <w:r w:rsidRPr="0005692B">
              <w:rPr>
                <w:rFonts w:ascii="宋体" w:hAnsi="宋体" w:hint="eastAsia"/>
                <w:sz w:val="18"/>
              </w:rPr>
              <w:t xml:space="preserve"> 上海博莱科信谊药业有限责任公司□  </w:t>
            </w:r>
            <w:r w:rsidRPr="0005692B">
              <w:rPr>
                <w:rFonts w:ascii="宋体" w:hAnsi="宋体"/>
                <w:sz w:val="18"/>
              </w:rPr>
              <w:t xml:space="preserve">  </w:t>
            </w:r>
            <w:r w:rsidRPr="0005692B">
              <w:rPr>
                <w:rFonts w:ascii="宋体" w:hAnsi="宋体" w:hint="eastAsia"/>
                <w:sz w:val="18"/>
              </w:rPr>
              <w:t>通用</w:t>
            </w:r>
            <w:r w:rsidRPr="0005692B">
              <w:rPr>
                <w:rFonts w:ascii="宋体" w:hAnsi="宋体"/>
                <w:sz w:val="18"/>
              </w:rPr>
              <w:t>电气药业（</w:t>
            </w:r>
            <w:r w:rsidRPr="0005692B">
              <w:rPr>
                <w:rFonts w:ascii="宋体" w:hAnsi="宋体" w:hint="eastAsia"/>
                <w:sz w:val="18"/>
              </w:rPr>
              <w:t>上海</w:t>
            </w:r>
            <w:r w:rsidRPr="0005692B">
              <w:rPr>
                <w:rFonts w:ascii="宋体" w:hAnsi="宋体"/>
                <w:sz w:val="18"/>
              </w:rPr>
              <w:t>）</w:t>
            </w:r>
            <w:r w:rsidRPr="0005692B">
              <w:rPr>
                <w:rFonts w:ascii="宋体" w:hAnsi="宋体" w:hint="eastAsia"/>
                <w:sz w:val="18"/>
              </w:rPr>
              <w:t>有限</w:t>
            </w:r>
            <w:r w:rsidRPr="0005692B">
              <w:rPr>
                <w:rFonts w:ascii="宋体" w:hAnsi="宋体"/>
                <w:sz w:val="18"/>
              </w:rPr>
              <w:t>公司</w:t>
            </w:r>
            <w:r w:rsidRPr="0005692B">
              <w:rPr>
                <w:rFonts w:ascii="宋体" w:hAnsi="宋体" w:hint="eastAsia"/>
                <w:sz w:val="18"/>
              </w:rPr>
              <w:t xml:space="preserve">□ </w:t>
            </w:r>
            <w:r w:rsidRPr="0005692B">
              <w:rPr>
                <w:rFonts w:ascii="宋体" w:hAnsi="宋体"/>
                <w:sz w:val="18"/>
              </w:rPr>
              <w:t xml:space="preserve">  </w:t>
            </w:r>
            <w:r w:rsidRPr="0005692B">
              <w:rPr>
                <w:rFonts w:ascii="宋体" w:hAnsi="宋体" w:hint="eastAsia"/>
                <w:sz w:val="18"/>
              </w:rPr>
              <w:t>其他</w:t>
            </w:r>
            <w:r w:rsidRPr="0005692B">
              <w:rPr>
                <w:rFonts w:ascii="宋体" w:hAnsi="宋体"/>
                <w:sz w:val="18"/>
              </w:rPr>
              <w:t>：</w:t>
            </w:r>
            <w:r w:rsidRPr="0005692B">
              <w:rPr>
                <w:rFonts w:ascii="宋体" w:hAnsi="宋体" w:hint="eastAsia"/>
                <w:sz w:val="18"/>
                <w:u w:val="single"/>
              </w:rPr>
              <w:t xml:space="preserve">                </w:t>
            </w:r>
          </w:p>
          <w:p w:rsidR="00F61E46" w:rsidRPr="0005692B" w:rsidRDefault="00A737B1">
            <w:pPr>
              <w:spacing w:line="260" w:lineRule="exact"/>
              <w:ind w:firstLineChars="500" w:firstLine="900"/>
              <w:rPr>
                <w:rFonts w:ascii="宋体" w:hAnsi="宋体"/>
                <w:sz w:val="18"/>
              </w:rPr>
            </w:pPr>
            <w:r w:rsidRPr="0005692B">
              <w:rPr>
                <w:rFonts w:ascii="宋体" w:hAnsi="宋体" w:hint="eastAsia"/>
                <w:sz w:val="18"/>
              </w:rPr>
              <w:t>批准文号</w:t>
            </w:r>
            <w:r w:rsidRPr="0005692B">
              <w:rPr>
                <w:rFonts w:ascii="宋体" w:hAnsi="宋体" w:hint="eastAsia"/>
                <w:b/>
                <w:sz w:val="18"/>
                <w:u w:val="single"/>
              </w:rPr>
              <w:t>国药</w:t>
            </w:r>
            <w:r w:rsidRPr="0005692B">
              <w:rPr>
                <w:rFonts w:ascii="宋体" w:hAnsi="宋体"/>
                <w:b/>
                <w:sz w:val="18"/>
                <w:u w:val="single"/>
              </w:rPr>
              <w:t>准字</w:t>
            </w:r>
            <w:r w:rsidRPr="0005692B">
              <w:rPr>
                <w:rFonts w:ascii="宋体" w:hAnsi="宋体" w:hint="eastAsia"/>
                <w:b/>
                <w:sz w:val="18"/>
                <w:u w:val="single"/>
              </w:rPr>
              <w:t xml:space="preserve">                </w:t>
            </w:r>
            <w:r w:rsidRPr="0005692B">
              <w:rPr>
                <w:rFonts w:ascii="宋体" w:hAnsi="宋体" w:hint="eastAsia"/>
                <w:sz w:val="18"/>
              </w:rPr>
              <w:t xml:space="preserve"> </w:t>
            </w:r>
            <w:r w:rsidRPr="0005692B">
              <w:rPr>
                <w:rFonts w:ascii="宋体" w:hAnsi="宋体"/>
                <w:sz w:val="18"/>
              </w:rPr>
              <w:t xml:space="preserve">  </w:t>
            </w:r>
            <w:r w:rsidRPr="0005692B">
              <w:rPr>
                <w:rFonts w:ascii="宋体" w:hAnsi="宋体" w:hint="eastAsia"/>
                <w:sz w:val="18"/>
              </w:rPr>
              <w:t>批号：</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p>
          <w:p w:rsidR="00F61E46" w:rsidRPr="0005692B" w:rsidRDefault="00A737B1">
            <w:pPr>
              <w:spacing w:line="260" w:lineRule="exact"/>
              <w:rPr>
                <w:rFonts w:ascii="宋体" w:hAnsi="宋体"/>
                <w:sz w:val="18"/>
              </w:rPr>
            </w:pPr>
            <w:r w:rsidRPr="0005692B">
              <w:rPr>
                <w:rFonts w:ascii="宋体" w:hAnsi="宋体" w:hint="eastAsia"/>
                <w:sz w:val="18"/>
              </w:rPr>
              <w:t>使用途径：</w:t>
            </w:r>
            <w:proofErr w:type="gramStart"/>
            <w:r w:rsidRPr="0005692B">
              <w:rPr>
                <w:rFonts w:ascii="宋体" w:hAnsi="宋体" w:hint="eastAsia"/>
                <w:sz w:val="18"/>
              </w:rPr>
              <w:t>高压团注</w:t>
            </w:r>
            <w:proofErr w:type="gramEnd"/>
            <w:r w:rsidRPr="0005692B">
              <w:rPr>
                <w:rFonts w:ascii="宋体" w:hAnsi="宋体" w:hint="eastAsia"/>
                <w:sz w:val="18"/>
              </w:rPr>
              <w:t xml:space="preserve">□  </w:t>
            </w:r>
            <w:r w:rsidRPr="0005692B">
              <w:rPr>
                <w:rFonts w:ascii="宋体" w:hAnsi="宋体"/>
                <w:sz w:val="18"/>
              </w:rPr>
              <w:t xml:space="preserve"> </w:t>
            </w:r>
            <w:r w:rsidRPr="0005692B">
              <w:rPr>
                <w:rFonts w:ascii="宋体" w:hAnsi="宋体" w:hint="eastAsia"/>
                <w:sz w:val="18"/>
              </w:rPr>
              <w:t>手推□      注射药量：</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m</w:t>
            </w:r>
            <w:r w:rsidRPr="0005692B">
              <w:rPr>
                <w:rFonts w:ascii="宋体" w:hAnsi="宋体"/>
                <w:sz w:val="18"/>
              </w:rPr>
              <w:t>L</w:t>
            </w:r>
            <w:r w:rsidRPr="0005692B">
              <w:rPr>
                <w:rFonts w:ascii="宋体" w:hAnsi="宋体" w:hint="eastAsia"/>
                <w:sz w:val="18"/>
              </w:rPr>
              <w:t xml:space="preserve">    流速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rPr>
              <w:t>mL</w:t>
            </w:r>
            <w:r w:rsidRPr="0005692B">
              <w:rPr>
                <w:rFonts w:ascii="宋体" w:hAnsi="宋体" w:hint="eastAsia"/>
                <w:sz w:val="18"/>
              </w:rPr>
              <w:t xml:space="preserve">/s  </w:t>
            </w:r>
          </w:p>
          <w:p w:rsidR="00F61E46" w:rsidRPr="0005692B" w:rsidRDefault="00A737B1">
            <w:pPr>
              <w:spacing w:line="260" w:lineRule="exact"/>
              <w:rPr>
                <w:rFonts w:ascii="宋体" w:hAnsi="宋体"/>
                <w:sz w:val="18"/>
              </w:rPr>
            </w:pPr>
            <w:r w:rsidRPr="0005692B">
              <w:rPr>
                <w:rFonts w:ascii="宋体" w:hAnsi="宋体" w:hint="eastAsia"/>
                <w:sz w:val="18"/>
              </w:rPr>
              <w:t>过敏情况：类型：轻度□ 中度□ 重度□  既往增强检查</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次，是否过敏：否□ 是□ 过敏</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次</w:t>
            </w:r>
          </w:p>
          <w:p w:rsidR="00F61E46" w:rsidRPr="0005692B" w:rsidRDefault="00A737B1">
            <w:pPr>
              <w:spacing w:line="260" w:lineRule="exact"/>
              <w:rPr>
                <w:rFonts w:ascii="宋体" w:hAnsi="宋体"/>
                <w:b/>
                <w:bCs/>
                <w:sz w:val="18"/>
              </w:rPr>
            </w:pPr>
            <w:r w:rsidRPr="0005692B">
              <w:rPr>
                <w:rFonts w:ascii="宋体" w:hAnsi="宋体" w:hint="eastAsia"/>
                <w:b/>
                <w:bCs/>
                <w:sz w:val="18"/>
              </w:rPr>
              <w:t>观察要点</w:t>
            </w:r>
          </w:p>
          <w:p w:rsidR="00F61E46" w:rsidRPr="0005692B" w:rsidRDefault="00A737B1">
            <w:pPr>
              <w:spacing w:line="260" w:lineRule="exact"/>
              <w:rPr>
                <w:rFonts w:ascii="宋体" w:hAnsi="宋体"/>
                <w:b/>
                <w:sz w:val="18"/>
                <w:u w:val="single"/>
              </w:rPr>
            </w:pPr>
            <w:r w:rsidRPr="0005692B">
              <w:rPr>
                <w:rFonts w:ascii="宋体" w:hAnsi="宋体" w:hint="eastAsia"/>
                <w:b/>
                <w:sz w:val="18"/>
              </w:rPr>
              <w:t>神志：</w:t>
            </w:r>
            <w:r w:rsidRPr="0005692B">
              <w:rPr>
                <w:rFonts w:ascii="宋体" w:hAnsi="宋体" w:hint="eastAsia"/>
                <w:sz w:val="18"/>
              </w:rPr>
              <w:t xml:space="preserve"> 清醒□   模糊□  </w:t>
            </w:r>
            <w:r w:rsidRPr="0005692B">
              <w:rPr>
                <w:rFonts w:ascii="宋体" w:hAnsi="宋体"/>
                <w:sz w:val="18"/>
              </w:rPr>
              <w:t xml:space="preserve"> </w:t>
            </w:r>
            <w:r w:rsidRPr="0005692B">
              <w:rPr>
                <w:rFonts w:ascii="宋体" w:hAnsi="宋体" w:hint="eastAsia"/>
                <w:sz w:val="18"/>
              </w:rPr>
              <w:t xml:space="preserve">嗜睡□  </w:t>
            </w:r>
            <w:r w:rsidRPr="0005692B">
              <w:rPr>
                <w:rFonts w:ascii="宋体" w:hAnsi="宋体"/>
                <w:sz w:val="18"/>
              </w:rPr>
              <w:t xml:space="preserve"> </w:t>
            </w:r>
            <w:r w:rsidRPr="0005692B">
              <w:rPr>
                <w:rFonts w:ascii="宋体" w:hAnsi="宋体" w:hint="eastAsia"/>
                <w:sz w:val="18"/>
              </w:rPr>
              <w:t xml:space="preserve">浅昏迷□   深昏迷□   </w:t>
            </w:r>
            <w:r w:rsidRPr="0005692B">
              <w:rPr>
                <w:rFonts w:ascii="宋体" w:hAnsi="宋体"/>
                <w:sz w:val="18"/>
              </w:rPr>
              <w:t xml:space="preserve"> </w:t>
            </w:r>
            <w:r w:rsidRPr="0005692B">
              <w:rPr>
                <w:rFonts w:ascii="宋体" w:hAnsi="宋体" w:hint="eastAsia"/>
                <w:sz w:val="18"/>
              </w:rPr>
              <w:t>其他</w:t>
            </w:r>
            <w:r w:rsidRPr="0005692B">
              <w:rPr>
                <w:rFonts w:ascii="宋体" w:hAnsi="宋体"/>
                <w:sz w:val="18"/>
              </w:rPr>
              <w:t>：</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p>
          <w:p w:rsidR="00F61E46" w:rsidRPr="0005692B" w:rsidRDefault="00A737B1">
            <w:pPr>
              <w:spacing w:line="260" w:lineRule="exact"/>
              <w:rPr>
                <w:rFonts w:ascii="宋体" w:hAnsi="宋体"/>
                <w:sz w:val="18"/>
              </w:rPr>
            </w:pPr>
            <w:r w:rsidRPr="0005692B">
              <w:rPr>
                <w:rFonts w:ascii="宋体" w:hAnsi="宋体" w:hint="eastAsia"/>
                <w:b/>
                <w:sz w:val="18"/>
              </w:rPr>
              <w:t>生命体征：</w:t>
            </w:r>
            <w:r w:rsidRPr="0005692B">
              <w:rPr>
                <w:rFonts w:ascii="宋体" w:hAnsi="宋体" w:hint="eastAsia"/>
                <w:sz w:val="18"/>
              </w:rPr>
              <w:t>BP</w:t>
            </w:r>
            <w:r w:rsidRPr="0005692B">
              <w:rPr>
                <w:rFonts w:ascii="宋体" w:hAnsi="宋体" w:hint="eastAsia"/>
                <w:sz w:val="18"/>
                <w:u w:val="single"/>
              </w:rPr>
              <w:t xml:space="preserve">          </w:t>
            </w:r>
            <w:r w:rsidRPr="0005692B">
              <w:rPr>
                <w:rFonts w:ascii="宋体" w:hAnsi="宋体" w:hint="eastAsia"/>
                <w:sz w:val="18"/>
              </w:rPr>
              <w:t xml:space="preserve">mmHg   HR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次/分 </w:t>
            </w:r>
            <w:r w:rsidRPr="0005692B">
              <w:rPr>
                <w:rFonts w:ascii="宋体" w:hAnsi="宋体"/>
                <w:sz w:val="18"/>
              </w:rPr>
              <w:t xml:space="preserve">  </w:t>
            </w:r>
            <w:r w:rsidRPr="0005692B">
              <w:rPr>
                <w:rFonts w:ascii="宋体" w:hAnsi="宋体" w:hint="eastAsia"/>
                <w:sz w:val="18"/>
              </w:rPr>
              <w:t>R</w:t>
            </w:r>
            <w:r w:rsidRPr="0005692B">
              <w:rPr>
                <w:rFonts w:ascii="宋体" w:hAnsi="宋体" w:hint="eastAsia"/>
                <w:sz w:val="18"/>
                <w:u w:val="single"/>
              </w:rPr>
              <w:t xml:space="preserve">        </w:t>
            </w:r>
            <w:r w:rsidRPr="0005692B">
              <w:rPr>
                <w:rFonts w:ascii="宋体" w:hAnsi="宋体" w:hint="eastAsia"/>
                <w:sz w:val="18"/>
              </w:rPr>
              <w:t>次/分  监测</w:t>
            </w:r>
            <w:r w:rsidRPr="0005692B">
              <w:rPr>
                <w:rFonts w:ascii="宋体" w:hAnsi="宋体"/>
                <w:sz w:val="18"/>
              </w:rPr>
              <w:t>时间：</w:t>
            </w:r>
            <w:r w:rsidRPr="0005692B">
              <w:rPr>
                <w:rFonts w:ascii="宋体" w:hAnsi="宋体" w:hint="eastAsia"/>
                <w:sz w:val="18"/>
                <w:u w:val="single"/>
              </w:rPr>
              <w:t xml:space="preserve">     </w:t>
            </w:r>
            <w:r w:rsidRPr="0005692B">
              <w:rPr>
                <w:rFonts w:ascii="宋体" w:hAnsi="宋体" w:hint="eastAsia"/>
                <w:sz w:val="18"/>
              </w:rPr>
              <w:t>时</w:t>
            </w:r>
            <w:r w:rsidRPr="0005692B">
              <w:rPr>
                <w:rFonts w:ascii="宋体" w:hAnsi="宋体" w:hint="eastAsia"/>
                <w:sz w:val="18"/>
                <w:u w:val="single"/>
              </w:rPr>
              <w:t xml:space="preserve">     </w:t>
            </w:r>
            <w:r w:rsidRPr="0005692B">
              <w:rPr>
                <w:rFonts w:ascii="宋体" w:hAnsi="宋体" w:hint="eastAsia"/>
                <w:sz w:val="18"/>
              </w:rPr>
              <w:t>分</w:t>
            </w:r>
          </w:p>
          <w:p w:rsidR="00F61E46" w:rsidRPr="0005692B" w:rsidRDefault="00A737B1">
            <w:pPr>
              <w:spacing w:line="260" w:lineRule="exact"/>
              <w:rPr>
                <w:rFonts w:ascii="宋体" w:hAnsi="宋体"/>
                <w:sz w:val="18"/>
              </w:rPr>
            </w:pPr>
            <w:r w:rsidRPr="0005692B">
              <w:rPr>
                <w:rFonts w:ascii="宋体" w:hAnsi="宋体" w:hint="eastAsia"/>
                <w:b/>
                <w:sz w:val="18"/>
              </w:rPr>
              <w:t>轻度：</w:t>
            </w:r>
            <w:r w:rsidRPr="0005692B">
              <w:rPr>
                <w:rFonts w:ascii="宋体" w:hAnsi="宋体" w:hint="eastAsia"/>
                <w:sz w:val="18"/>
              </w:rPr>
              <w:t xml:space="preserve">恶心□  呕吐□ </w:t>
            </w:r>
            <w:r w:rsidRPr="0005692B">
              <w:rPr>
                <w:rFonts w:ascii="宋体" w:hAnsi="宋体"/>
                <w:sz w:val="18"/>
              </w:rPr>
              <w:t xml:space="preserve"> </w:t>
            </w:r>
            <w:r w:rsidRPr="0005692B">
              <w:rPr>
                <w:rFonts w:ascii="宋体" w:hAnsi="宋体" w:hint="eastAsia"/>
                <w:sz w:val="18"/>
              </w:rPr>
              <w:t xml:space="preserve">局限性荨麻疹□  瘙痒□ </w:t>
            </w:r>
            <w:r w:rsidRPr="0005692B">
              <w:rPr>
                <w:rFonts w:ascii="宋体" w:hAnsi="宋体"/>
                <w:sz w:val="18"/>
              </w:rPr>
              <w:t xml:space="preserve">  </w:t>
            </w:r>
            <w:r w:rsidRPr="0005692B">
              <w:rPr>
                <w:rFonts w:ascii="宋体" w:hAnsi="宋体" w:hint="eastAsia"/>
                <w:sz w:val="18"/>
              </w:rPr>
              <w:t xml:space="preserve">皮肤潮红□  流涕□  </w:t>
            </w:r>
          </w:p>
          <w:p w:rsidR="00F61E46" w:rsidRPr="0005692B" w:rsidRDefault="00A737B1">
            <w:pPr>
              <w:spacing w:line="260" w:lineRule="exact"/>
              <w:ind w:firstLineChars="300" w:firstLine="540"/>
              <w:rPr>
                <w:rFonts w:ascii="宋体" w:hAnsi="宋体"/>
                <w:sz w:val="18"/>
              </w:rPr>
            </w:pPr>
            <w:r w:rsidRPr="0005692B">
              <w:rPr>
                <w:rFonts w:ascii="宋体" w:hAnsi="宋体" w:hint="eastAsia"/>
                <w:sz w:val="18"/>
              </w:rPr>
              <w:t>多汗□  咳嗽□  眩晕□  胸闷□  低血糖□   其它</w:t>
            </w:r>
            <w:r w:rsidRPr="0005692B">
              <w:rPr>
                <w:rFonts w:ascii="宋体" w:hAnsi="宋体"/>
                <w:sz w:val="18"/>
              </w:rPr>
              <w:t>：</w:t>
            </w:r>
            <w:r w:rsidRPr="0005692B">
              <w:rPr>
                <w:rFonts w:ascii="宋体" w:hAnsi="宋体" w:hint="eastAsia"/>
                <w:sz w:val="18"/>
                <w:u w:val="single"/>
              </w:rPr>
              <w:t xml:space="preserve">          </w:t>
            </w:r>
          </w:p>
          <w:p w:rsidR="00F61E46" w:rsidRPr="0005692B" w:rsidRDefault="00A737B1">
            <w:pPr>
              <w:spacing w:line="260" w:lineRule="exact"/>
              <w:ind w:left="723" w:hangingChars="400" w:hanging="723"/>
              <w:rPr>
                <w:rFonts w:ascii="宋体" w:hAnsi="宋体"/>
                <w:sz w:val="18"/>
              </w:rPr>
            </w:pPr>
            <w:r w:rsidRPr="0005692B">
              <w:rPr>
                <w:rFonts w:ascii="宋体" w:hAnsi="宋体" w:hint="eastAsia"/>
                <w:b/>
                <w:sz w:val="18"/>
              </w:rPr>
              <w:t>中度：</w:t>
            </w:r>
            <w:r w:rsidRPr="0005692B">
              <w:rPr>
                <w:rFonts w:ascii="宋体" w:hAnsi="宋体" w:hint="eastAsia"/>
                <w:sz w:val="18"/>
              </w:rPr>
              <w:t>眼睑水肿□ 口唇</w:t>
            </w:r>
            <w:r w:rsidRPr="0005692B">
              <w:rPr>
                <w:rFonts w:ascii="宋体" w:hAnsi="宋体"/>
                <w:sz w:val="18"/>
              </w:rPr>
              <w:t>水肿</w:t>
            </w:r>
            <w:r w:rsidRPr="0005692B">
              <w:rPr>
                <w:rFonts w:ascii="宋体" w:hAnsi="宋体" w:hint="eastAsia"/>
                <w:sz w:val="18"/>
              </w:rPr>
              <w:t>□ 面部水肿□ 广泛性荨麻疹□ 声音嘶哑□ 呼吸困难□ 喉头水肿□</w:t>
            </w:r>
          </w:p>
          <w:p w:rsidR="00F61E46" w:rsidRPr="0005692B" w:rsidRDefault="00A737B1">
            <w:pPr>
              <w:spacing w:line="260" w:lineRule="exact"/>
              <w:ind w:firstLineChars="300" w:firstLine="540"/>
              <w:rPr>
                <w:rFonts w:ascii="宋体" w:hAnsi="宋体"/>
                <w:sz w:val="18"/>
              </w:rPr>
            </w:pPr>
            <w:r w:rsidRPr="0005692B">
              <w:rPr>
                <w:rFonts w:ascii="宋体" w:hAnsi="宋体" w:hint="eastAsia"/>
                <w:sz w:val="18"/>
              </w:rPr>
              <w:t xml:space="preserve">支气管痉挛□ </w:t>
            </w:r>
            <w:r w:rsidRPr="0005692B">
              <w:rPr>
                <w:rFonts w:ascii="宋体" w:hAnsi="宋体"/>
                <w:sz w:val="18"/>
              </w:rPr>
              <w:t xml:space="preserve"> </w:t>
            </w:r>
            <w:r w:rsidRPr="0005692B">
              <w:rPr>
                <w:rFonts w:ascii="宋体" w:hAnsi="宋体" w:hint="eastAsia"/>
                <w:sz w:val="18"/>
              </w:rPr>
              <w:t xml:space="preserve"> 血压下降□  头痛□  胸痛□  腹痛□ 心动过缓□/过速□  </w:t>
            </w:r>
            <w:r w:rsidRPr="0005692B">
              <w:rPr>
                <w:rFonts w:ascii="宋体" w:hAnsi="宋体"/>
                <w:sz w:val="18"/>
              </w:rPr>
              <w:t xml:space="preserve"> </w:t>
            </w:r>
            <w:r w:rsidRPr="0005692B">
              <w:rPr>
                <w:rFonts w:ascii="宋体" w:hAnsi="宋体" w:hint="eastAsia"/>
                <w:sz w:val="18"/>
              </w:rPr>
              <w:t>其它</w:t>
            </w:r>
            <w:r w:rsidRPr="0005692B">
              <w:rPr>
                <w:rFonts w:ascii="宋体" w:hAnsi="宋体"/>
                <w:sz w:val="18"/>
              </w:rPr>
              <w:t>：</w:t>
            </w:r>
            <w:r w:rsidRPr="0005692B">
              <w:rPr>
                <w:rFonts w:ascii="宋体" w:hAnsi="宋体" w:hint="eastAsia"/>
                <w:sz w:val="18"/>
                <w:u w:val="single"/>
              </w:rPr>
              <w:t xml:space="preserve">             </w:t>
            </w:r>
          </w:p>
          <w:p w:rsidR="00F61E46" w:rsidRPr="0005692B" w:rsidRDefault="00A737B1">
            <w:pPr>
              <w:spacing w:line="260" w:lineRule="exact"/>
              <w:rPr>
                <w:rFonts w:ascii="宋体" w:hAnsi="宋体"/>
                <w:sz w:val="18"/>
              </w:rPr>
            </w:pPr>
            <w:r w:rsidRPr="0005692B">
              <w:rPr>
                <w:rFonts w:ascii="宋体" w:hAnsi="宋体" w:hint="eastAsia"/>
                <w:b/>
                <w:sz w:val="18"/>
              </w:rPr>
              <w:t>重度：</w:t>
            </w:r>
            <w:r w:rsidRPr="0005692B">
              <w:rPr>
                <w:rFonts w:ascii="宋体" w:hAnsi="宋体" w:hint="eastAsia"/>
                <w:sz w:val="18"/>
              </w:rPr>
              <w:t xml:space="preserve">惊厥/抽搐□ </w:t>
            </w:r>
            <w:r w:rsidRPr="0005692B">
              <w:rPr>
                <w:rFonts w:ascii="宋体" w:hAnsi="宋体"/>
                <w:sz w:val="18"/>
              </w:rPr>
              <w:t xml:space="preserve"> </w:t>
            </w:r>
            <w:r w:rsidRPr="0005692B">
              <w:rPr>
                <w:rFonts w:ascii="宋体" w:hAnsi="宋体" w:hint="eastAsia"/>
                <w:sz w:val="18"/>
              </w:rPr>
              <w:t>休克□   心脏骤停□    其它</w:t>
            </w:r>
            <w:r w:rsidRPr="0005692B">
              <w:rPr>
                <w:rFonts w:ascii="宋体" w:hAnsi="宋体"/>
                <w:sz w:val="18"/>
              </w:rPr>
              <w:t>：</w:t>
            </w:r>
            <w:r w:rsidRPr="0005692B">
              <w:rPr>
                <w:rFonts w:ascii="宋体" w:hAnsi="宋体" w:hint="eastAsia"/>
                <w:sz w:val="18"/>
                <w:u w:val="single"/>
              </w:rPr>
              <w:t xml:space="preserve">             </w:t>
            </w:r>
          </w:p>
          <w:p w:rsidR="00F61E46" w:rsidRPr="0005692B" w:rsidRDefault="00A737B1">
            <w:pPr>
              <w:spacing w:line="260" w:lineRule="exact"/>
              <w:rPr>
                <w:rFonts w:ascii="宋体" w:hAnsi="宋体"/>
                <w:b/>
                <w:sz w:val="18"/>
              </w:rPr>
            </w:pPr>
            <w:r w:rsidRPr="0005692B">
              <w:rPr>
                <w:rFonts w:ascii="宋体" w:hAnsi="宋体" w:hint="eastAsia"/>
                <w:b/>
                <w:bCs/>
                <w:sz w:val="18"/>
              </w:rPr>
              <w:t>处理</w:t>
            </w:r>
          </w:p>
          <w:p w:rsidR="00F61E46" w:rsidRPr="0005692B" w:rsidRDefault="00A737B1">
            <w:pPr>
              <w:spacing w:line="260" w:lineRule="exact"/>
              <w:rPr>
                <w:rFonts w:ascii="宋体" w:hAnsi="宋体"/>
                <w:sz w:val="18"/>
              </w:rPr>
            </w:pPr>
            <w:r w:rsidRPr="0005692B">
              <w:rPr>
                <w:rFonts w:ascii="宋体" w:hAnsi="宋体" w:hint="eastAsia"/>
                <w:sz w:val="18"/>
              </w:rPr>
              <w:t xml:space="preserve">方法：停止注射□  报告医生□  密切观察□   水化：口服□  静脉□  </w:t>
            </w:r>
          </w:p>
          <w:p w:rsidR="00F61E46" w:rsidRPr="0005692B" w:rsidRDefault="00A737B1">
            <w:pPr>
              <w:spacing w:line="260" w:lineRule="exact"/>
              <w:rPr>
                <w:rFonts w:ascii="宋体" w:hAnsi="宋体"/>
                <w:sz w:val="18"/>
              </w:rPr>
            </w:pPr>
            <w:r w:rsidRPr="0005692B">
              <w:rPr>
                <w:rFonts w:ascii="宋体" w:hAnsi="宋体" w:hint="eastAsia"/>
                <w:sz w:val="18"/>
              </w:rPr>
              <w:t>项目：吸氧：</w:t>
            </w:r>
            <w:proofErr w:type="gramStart"/>
            <w:r w:rsidRPr="0005692B">
              <w:rPr>
                <w:rFonts w:ascii="宋体" w:hAnsi="宋体" w:hint="eastAsia"/>
                <w:sz w:val="18"/>
              </w:rPr>
              <w:t>鼻</w:t>
            </w:r>
            <w:proofErr w:type="gramEnd"/>
            <w:r w:rsidRPr="0005692B">
              <w:rPr>
                <w:rFonts w:ascii="宋体" w:hAnsi="宋体" w:hint="eastAsia"/>
                <w:sz w:val="18"/>
              </w:rPr>
              <w:t xml:space="preserve">导管□ </w:t>
            </w:r>
            <w:r w:rsidRPr="0005692B">
              <w:rPr>
                <w:rFonts w:ascii="宋体" w:hAnsi="宋体"/>
                <w:sz w:val="18"/>
              </w:rPr>
              <w:t xml:space="preserve"> </w:t>
            </w:r>
            <w:r w:rsidRPr="0005692B">
              <w:rPr>
                <w:rFonts w:ascii="宋体" w:hAnsi="宋体" w:hint="eastAsia"/>
                <w:sz w:val="18"/>
              </w:rPr>
              <w:t xml:space="preserve">面罩□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rPr>
              <w:t xml:space="preserve"> </w:t>
            </w:r>
            <w:r w:rsidRPr="0005692B">
              <w:rPr>
                <w:rFonts w:ascii="宋体" w:hAnsi="宋体"/>
                <w:sz w:val="18"/>
              </w:rPr>
              <w:t xml:space="preserve">L/min </w:t>
            </w:r>
            <w:r w:rsidRPr="0005692B">
              <w:rPr>
                <w:rFonts w:ascii="宋体" w:hAnsi="宋体" w:hint="eastAsia"/>
                <w:sz w:val="18"/>
              </w:rPr>
              <w:t xml:space="preserve">   吸痰□  </w:t>
            </w:r>
          </w:p>
          <w:p w:rsidR="00F61E46" w:rsidRPr="0005692B" w:rsidRDefault="00A737B1">
            <w:pPr>
              <w:spacing w:line="260" w:lineRule="exact"/>
              <w:ind w:firstLineChars="300" w:firstLine="540"/>
              <w:rPr>
                <w:rFonts w:ascii="宋体" w:hAnsi="宋体"/>
                <w:sz w:val="18"/>
              </w:rPr>
            </w:pPr>
            <w:r w:rsidRPr="0005692B">
              <w:rPr>
                <w:rFonts w:ascii="宋体" w:hAnsi="宋体" w:hint="eastAsia"/>
                <w:sz w:val="18"/>
              </w:rPr>
              <w:t>静脉补液：生理盐水□</w:t>
            </w:r>
            <w:r w:rsidRPr="0005692B">
              <w:rPr>
                <w:rFonts w:ascii="宋体" w:hAnsi="宋体" w:hint="eastAsia"/>
                <w:sz w:val="18"/>
                <w:u w:val="single"/>
              </w:rPr>
              <w:t xml:space="preserve">   </w:t>
            </w:r>
            <w:r w:rsidRPr="0005692B">
              <w:rPr>
                <w:rFonts w:ascii="宋体" w:hAnsi="宋体" w:hint="eastAsia"/>
                <w:sz w:val="18"/>
              </w:rPr>
              <w:t>m</w:t>
            </w:r>
            <w:r w:rsidRPr="0005692B">
              <w:rPr>
                <w:rFonts w:ascii="宋体" w:hAnsi="宋体"/>
                <w:sz w:val="18"/>
              </w:rPr>
              <w:t>L</w:t>
            </w:r>
            <w:r w:rsidRPr="0005692B">
              <w:rPr>
                <w:rFonts w:ascii="宋体" w:hAnsi="宋体" w:hint="eastAsia"/>
                <w:sz w:val="18"/>
              </w:rPr>
              <w:t xml:space="preserve"> 5％葡萄糖□</w:t>
            </w:r>
            <w:r w:rsidRPr="0005692B">
              <w:rPr>
                <w:rFonts w:ascii="宋体" w:hAnsi="宋体" w:hint="eastAsia"/>
                <w:sz w:val="18"/>
                <w:u w:val="single"/>
              </w:rPr>
              <w:t xml:space="preserve">   </w:t>
            </w:r>
            <w:r w:rsidRPr="0005692B">
              <w:rPr>
                <w:rFonts w:ascii="宋体" w:hAnsi="宋体" w:hint="eastAsia"/>
                <w:sz w:val="18"/>
              </w:rPr>
              <w:t>m</w:t>
            </w:r>
            <w:r w:rsidRPr="0005692B">
              <w:rPr>
                <w:rFonts w:ascii="宋体" w:hAnsi="宋体"/>
                <w:sz w:val="18"/>
              </w:rPr>
              <w:t>L</w:t>
            </w:r>
            <w:r w:rsidRPr="0005692B">
              <w:rPr>
                <w:rFonts w:ascii="宋体" w:hAnsi="宋体" w:hint="eastAsia"/>
                <w:sz w:val="18"/>
              </w:rPr>
              <w:t xml:space="preserve"> 辅助呼吸□ 胸外按压□ 气管插管□ </w:t>
            </w:r>
            <w:r w:rsidRPr="0005692B">
              <w:rPr>
                <w:rFonts w:ascii="宋体" w:hAnsi="宋体"/>
                <w:sz w:val="18"/>
              </w:rPr>
              <w:t>AED</w:t>
            </w:r>
            <w:r w:rsidRPr="0005692B">
              <w:rPr>
                <w:rFonts w:ascii="宋体" w:hAnsi="宋体" w:hint="eastAsia"/>
                <w:sz w:val="18"/>
              </w:rPr>
              <w:t xml:space="preserve">□  </w:t>
            </w:r>
          </w:p>
          <w:p w:rsidR="00F61E46" w:rsidRPr="0005692B" w:rsidRDefault="00A737B1">
            <w:pPr>
              <w:spacing w:line="260" w:lineRule="exact"/>
              <w:rPr>
                <w:rFonts w:ascii="宋体" w:hAnsi="宋体"/>
                <w:sz w:val="18"/>
              </w:rPr>
            </w:pPr>
            <w:r w:rsidRPr="0005692B">
              <w:rPr>
                <w:rFonts w:ascii="宋体" w:hAnsi="宋体" w:hint="eastAsia"/>
                <w:sz w:val="18"/>
              </w:rPr>
              <w:t>其他用药：</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rPr>
              <w:t xml:space="preserve"> </w:t>
            </w:r>
          </w:p>
          <w:p w:rsidR="00F61E46" w:rsidRPr="0005692B" w:rsidRDefault="00A737B1">
            <w:pPr>
              <w:spacing w:line="260" w:lineRule="exact"/>
              <w:rPr>
                <w:rFonts w:ascii="宋体" w:hAnsi="宋体"/>
                <w:sz w:val="18"/>
              </w:rPr>
            </w:pPr>
            <w:r w:rsidRPr="0005692B">
              <w:rPr>
                <w:rFonts w:ascii="宋体" w:hAnsi="宋体" w:hint="eastAsia"/>
                <w:sz w:val="18"/>
              </w:rPr>
              <w:t>使用时间：</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  静脉注射：地塞米松：5</w:t>
            </w:r>
            <w:r w:rsidRPr="0005692B">
              <w:rPr>
                <w:rFonts w:ascii="宋体" w:hAnsi="宋体"/>
                <w:sz w:val="18"/>
                <w:vertAlign w:val="subscript"/>
              </w:rPr>
              <w:t xml:space="preserve"> </w:t>
            </w:r>
            <w:r w:rsidRPr="0005692B">
              <w:rPr>
                <w:rFonts w:ascii="宋体" w:hAnsi="宋体" w:hint="eastAsia"/>
                <w:sz w:val="18"/>
              </w:rPr>
              <w:t>mg□ 10</w:t>
            </w:r>
            <w:r w:rsidRPr="0005692B">
              <w:rPr>
                <w:rFonts w:ascii="宋体" w:hAnsi="宋体"/>
                <w:sz w:val="18"/>
                <w:vertAlign w:val="superscript"/>
              </w:rPr>
              <w:t xml:space="preserve"> </w:t>
            </w:r>
            <w:r w:rsidRPr="0005692B">
              <w:rPr>
                <w:rFonts w:ascii="宋体" w:hAnsi="宋体" w:hint="eastAsia"/>
                <w:sz w:val="18"/>
              </w:rPr>
              <w:t>mg□  其他□</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 </w:t>
            </w:r>
          </w:p>
          <w:p w:rsidR="00F61E46" w:rsidRPr="0005692B" w:rsidRDefault="00A737B1">
            <w:pPr>
              <w:spacing w:line="260" w:lineRule="exact"/>
              <w:rPr>
                <w:rFonts w:ascii="宋体" w:hAnsi="宋体"/>
                <w:sz w:val="18"/>
              </w:rPr>
            </w:pPr>
            <w:r w:rsidRPr="0005692B">
              <w:rPr>
                <w:rFonts w:ascii="宋体" w:hAnsi="宋体" w:hint="eastAsia"/>
                <w:b/>
                <w:sz w:val="18"/>
              </w:rPr>
              <w:t>生命体征：</w:t>
            </w:r>
            <w:r w:rsidRPr="0005692B">
              <w:rPr>
                <w:rFonts w:ascii="宋体" w:hAnsi="宋体" w:hint="eastAsia"/>
                <w:sz w:val="18"/>
              </w:rPr>
              <w:t>BP</w:t>
            </w:r>
            <w:r w:rsidRPr="0005692B">
              <w:rPr>
                <w:rFonts w:ascii="宋体" w:hAnsi="宋体" w:hint="eastAsia"/>
                <w:sz w:val="18"/>
                <w:u w:val="single"/>
              </w:rPr>
              <w:t xml:space="preserve">         </w:t>
            </w:r>
            <w:r w:rsidRPr="0005692B">
              <w:rPr>
                <w:rFonts w:ascii="宋体" w:hAnsi="宋体" w:hint="eastAsia"/>
                <w:sz w:val="18"/>
              </w:rPr>
              <w:t xml:space="preserve">mmHg    HR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次/分 </w:t>
            </w:r>
            <w:r w:rsidRPr="0005692B">
              <w:rPr>
                <w:rFonts w:ascii="宋体" w:hAnsi="宋体"/>
                <w:sz w:val="18"/>
              </w:rPr>
              <w:t xml:space="preserve">  </w:t>
            </w:r>
            <w:r w:rsidRPr="0005692B">
              <w:rPr>
                <w:rFonts w:ascii="宋体" w:hAnsi="宋体" w:hint="eastAsia"/>
                <w:sz w:val="18"/>
              </w:rPr>
              <w:t>R</w:t>
            </w:r>
            <w:r w:rsidRPr="0005692B">
              <w:rPr>
                <w:rFonts w:ascii="宋体" w:hAnsi="宋体" w:hint="eastAsia"/>
                <w:sz w:val="18"/>
                <w:u w:val="single"/>
              </w:rPr>
              <w:t xml:space="preserve">       </w:t>
            </w:r>
            <w:r w:rsidRPr="0005692B">
              <w:rPr>
                <w:rFonts w:ascii="宋体" w:hAnsi="宋体" w:hint="eastAsia"/>
                <w:sz w:val="18"/>
              </w:rPr>
              <w:t xml:space="preserve">次/分 </w:t>
            </w:r>
            <w:r w:rsidRPr="0005692B">
              <w:rPr>
                <w:rFonts w:ascii="宋体" w:hAnsi="宋体"/>
                <w:sz w:val="18"/>
              </w:rPr>
              <w:t xml:space="preserve"> </w:t>
            </w:r>
            <w:r w:rsidRPr="0005692B">
              <w:rPr>
                <w:rFonts w:ascii="宋体" w:hAnsi="宋体" w:hint="eastAsia"/>
                <w:sz w:val="18"/>
              </w:rPr>
              <w:t>监测</w:t>
            </w:r>
            <w:r w:rsidRPr="0005692B">
              <w:rPr>
                <w:rFonts w:ascii="宋体" w:hAnsi="宋体"/>
                <w:sz w:val="18"/>
              </w:rPr>
              <w:t>时间：</w:t>
            </w:r>
            <w:r w:rsidRPr="0005692B">
              <w:rPr>
                <w:rFonts w:ascii="宋体" w:hAnsi="宋体" w:hint="eastAsia"/>
                <w:sz w:val="18"/>
                <w:u w:val="single"/>
              </w:rPr>
              <w:t xml:space="preserve">     </w:t>
            </w:r>
            <w:r w:rsidRPr="0005692B">
              <w:rPr>
                <w:rFonts w:ascii="宋体" w:hAnsi="宋体" w:hint="eastAsia"/>
                <w:sz w:val="18"/>
              </w:rPr>
              <w:t>时</w:t>
            </w:r>
            <w:r w:rsidRPr="0005692B">
              <w:rPr>
                <w:rFonts w:ascii="宋体" w:hAnsi="宋体" w:hint="eastAsia"/>
                <w:sz w:val="18"/>
                <w:u w:val="single"/>
              </w:rPr>
              <w:t xml:space="preserve">     </w:t>
            </w:r>
            <w:r w:rsidRPr="0005692B">
              <w:rPr>
                <w:rFonts w:ascii="宋体" w:hAnsi="宋体" w:hint="eastAsia"/>
                <w:sz w:val="18"/>
              </w:rPr>
              <w:t>分</w:t>
            </w:r>
          </w:p>
          <w:p w:rsidR="00F61E46" w:rsidRPr="0005692B" w:rsidRDefault="00A737B1">
            <w:pPr>
              <w:spacing w:line="260" w:lineRule="exact"/>
              <w:rPr>
                <w:rFonts w:ascii="宋体" w:hAnsi="宋体"/>
                <w:sz w:val="18"/>
              </w:rPr>
            </w:pPr>
            <w:r w:rsidRPr="0005692B">
              <w:rPr>
                <w:rFonts w:ascii="宋体" w:hAnsi="宋体" w:hint="eastAsia"/>
                <w:sz w:val="18"/>
              </w:rPr>
              <w:t>使用时间：</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  第一次肾上腺素：0.5</w:t>
            </w:r>
            <w:r w:rsidRPr="0005692B">
              <w:rPr>
                <w:rFonts w:ascii="宋体" w:hAnsi="宋体"/>
                <w:sz w:val="18"/>
                <w:vertAlign w:val="superscript"/>
              </w:rPr>
              <w:t xml:space="preserve"> </w:t>
            </w:r>
            <w:r w:rsidRPr="0005692B">
              <w:rPr>
                <w:rFonts w:ascii="宋体" w:hAnsi="宋体" w:hint="eastAsia"/>
                <w:sz w:val="18"/>
              </w:rPr>
              <w:t>mg□ 1</w:t>
            </w:r>
            <w:r w:rsidRPr="0005692B">
              <w:rPr>
                <w:rFonts w:ascii="宋体" w:hAnsi="宋体"/>
                <w:sz w:val="18"/>
                <w:vertAlign w:val="superscript"/>
              </w:rPr>
              <w:t xml:space="preserve"> </w:t>
            </w:r>
            <w:r w:rsidRPr="0005692B">
              <w:rPr>
                <w:rFonts w:ascii="宋体" w:hAnsi="宋体" w:hint="eastAsia"/>
                <w:sz w:val="18"/>
              </w:rPr>
              <w:t xml:space="preserve">mg□  途径：静脉□ 皮下□ 肌肉□ </w:t>
            </w:r>
          </w:p>
          <w:p w:rsidR="00F61E46" w:rsidRPr="0005692B" w:rsidRDefault="00A737B1">
            <w:pPr>
              <w:spacing w:line="260" w:lineRule="exact"/>
              <w:rPr>
                <w:rFonts w:ascii="宋体" w:hAnsi="宋体"/>
                <w:sz w:val="18"/>
              </w:rPr>
            </w:pPr>
            <w:r w:rsidRPr="0005692B">
              <w:rPr>
                <w:rFonts w:ascii="宋体" w:hAnsi="宋体" w:hint="eastAsia"/>
                <w:b/>
                <w:sz w:val="18"/>
              </w:rPr>
              <w:t>生命体征：</w:t>
            </w:r>
            <w:r w:rsidRPr="0005692B">
              <w:rPr>
                <w:rFonts w:ascii="宋体" w:hAnsi="宋体" w:hint="eastAsia"/>
                <w:sz w:val="18"/>
              </w:rPr>
              <w:t>BP</w:t>
            </w:r>
            <w:r w:rsidRPr="0005692B">
              <w:rPr>
                <w:rFonts w:ascii="宋体" w:hAnsi="宋体" w:hint="eastAsia"/>
                <w:sz w:val="18"/>
                <w:u w:val="single"/>
              </w:rPr>
              <w:t xml:space="preserve">          </w:t>
            </w:r>
            <w:r w:rsidRPr="0005692B">
              <w:rPr>
                <w:rFonts w:ascii="宋体" w:hAnsi="宋体" w:hint="eastAsia"/>
                <w:sz w:val="18"/>
              </w:rPr>
              <w:t xml:space="preserve">mmHg    HR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次/分 </w:t>
            </w:r>
            <w:r w:rsidRPr="0005692B">
              <w:rPr>
                <w:rFonts w:ascii="宋体" w:hAnsi="宋体"/>
                <w:sz w:val="18"/>
              </w:rPr>
              <w:t xml:space="preserve">  </w:t>
            </w:r>
            <w:r w:rsidRPr="0005692B">
              <w:rPr>
                <w:rFonts w:ascii="宋体" w:hAnsi="宋体" w:hint="eastAsia"/>
                <w:sz w:val="18"/>
              </w:rPr>
              <w:t>R</w:t>
            </w:r>
            <w:r w:rsidRPr="0005692B">
              <w:rPr>
                <w:rFonts w:ascii="宋体" w:hAnsi="宋体" w:hint="eastAsia"/>
                <w:sz w:val="18"/>
                <w:u w:val="single"/>
              </w:rPr>
              <w:t xml:space="preserve">       </w:t>
            </w:r>
            <w:r w:rsidRPr="0005692B">
              <w:rPr>
                <w:rFonts w:ascii="宋体" w:hAnsi="宋体" w:hint="eastAsia"/>
                <w:sz w:val="18"/>
              </w:rPr>
              <w:t xml:space="preserve">次/分 </w:t>
            </w:r>
            <w:r w:rsidRPr="0005692B">
              <w:rPr>
                <w:rFonts w:ascii="宋体" w:hAnsi="宋体"/>
                <w:sz w:val="18"/>
              </w:rPr>
              <w:t xml:space="preserve"> </w:t>
            </w:r>
            <w:r w:rsidRPr="0005692B">
              <w:rPr>
                <w:rFonts w:ascii="宋体" w:hAnsi="宋体" w:hint="eastAsia"/>
                <w:sz w:val="18"/>
              </w:rPr>
              <w:t>监测</w:t>
            </w:r>
            <w:r w:rsidRPr="0005692B">
              <w:rPr>
                <w:rFonts w:ascii="宋体" w:hAnsi="宋体"/>
                <w:sz w:val="18"/>
              </w:rPr>
              <w:t>时间：</w:t>
            </w:r>
            <w:r w:rsidRPr="0005692B">
              <w:rPr>
                <w:rFonts w:ascii="宋体" w:hAnsi="宋体" w:hint="eastAsia"/>
                <w:sz w:val="18"/>
                <w:u w:val="single"/>
              </w:rPr>
              <w:t xml:space="preserve">     </w:t>
            </w:r>
            <w:r w:rsidRPr="0005692B">
              <w:rPr>
                <w:rFonts w:ascii="宋体" w:hAnsi="宋体" w:hint="eastAsia"/>
                <w:sz w:val="18"/>
              </w:rPr>
              <w:t>时</w:t>
            </w:r>
            <w:r w:rsidRPr="0005692B">
              <w:rPr>
                <w:rFonts w:ascii="宋体" w:hAnsi="宋体" w:hint="eastAsia"/>
                <w:sz w:val="18"/>
                <w:u w:val="single"/>
              </w:rPr>
              <w:t xml:space="preserve">     </w:t>
            </w:r>
            <w:r w:rsidRPr="0005692B">
              <w:rPr>
                <w:rFonts w:ascii="宋体" w:hAnsi="宋体" w:hint="eastAsia"/>
                <w:sz w:val="18"/>
              </w:rPr>
              <w:t>分</w:t>
            </w:r>
          </w:p>
          <w:p w:rsidR="00F61E46" w:rsidRPr="0005692B" w:rsidRDefault="00A737B1">
            <w:pPr>
              <w:spacing w:line="260" w:lineRule="exact"/>
              <w:rPr>
                <w:rFonts w:ascii="宋体" w:hAnsi="宋体"/>
                <w:sz w:val="18"/>
              </w:rPr>
            </w:pPr>
            <w:r w:rsidRPr="0005692B">
              <w:rPr>
                <w:rFonts w:ascii="宋体" w:hAnsi="宋体" w:hint="eastAsia"/>
                <w:sz w:val="18"/>
              </w:rPr>
              <w:t>使用时间：</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rPr>
              <w:t xml:space="preserve">  第二次肾上腺素：0.5</w:t>
            </w:r>
            <w:r w:rsidRPr="0005692B">
              <w:rPr>
                <w:rFonts w:ascii="宋体" w:hAnsi="宋体"/>
                <w:sz w:val="18"/>
                <w:vertAlign w:val="superscript"/>
              </w:rPr>
              <w:t xml:space="preserve"> </w:t>
            </w:r>
            <w:r w:rsidRPr="0005692B">
              <w:rPr>
                <w:rFonts w:ascii="宋体" w:hAnsi="宋体" w:hint="eastAsia"/>
                <w:sz w:val="18"/>
              </w:rPr>
              <w:t>mg□ 1</w:t>
            </w:r>
            <w:r w:rsidRPr="0005692B">
              <w:rPr>
                <w:rFonts w:ascii="宋体" w:hAnsi="宋体"/>
                <w:sz w:val="18"/>
                <w:vertAlign w:val="superscript"/>
              </w:rPr>
              <w:t xml:space="preserve"> </w:t>
            </w:r>
            <w:r w:rsidRPr="0005692B">
              <w:rPr>
                <w:rFonts w:ascii="宋体" w:hAnsi="宋体" w:hint="eastAsia"/>
                <w:sz w:val="18"/>
              </w:rPr>
              <w:t>mg□  途径：静脉□ 皮下□ 肌肉□ 其他：</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rPr>
              <w:t xml:space="preserve"> </w:t>
            </w:r>
          </w:p>
          <w:p w:rsidR="00F61E46" w:rsidRPr="0005692B" w:rsidRDefault="00A737B1">
            <w:pPr>
              <w:spacing w:line="260" w:lineRule="exact"/>
              <w:rPr>
                <w:rFonts w:ascii="宋体" w:hAnsi="宋体"/>
                <w:sz w:val="18"/>
              </w:rPr>
            </w:pPr>
            <w:r w:rsidRPr="0005692B">
              <w:rPr>
                <w:rFonts w:ascii="宋体" w:hAnsi="宋体" w:hint="eastAsia"/>
                <w:b/>
                <w:bCs/>
                <w:sz w:val="18"/>
              </w:rPr>
              <w:t xml:space="preserve">转归 </w:t>
            </w:r>
            <w:r w:rsidRPr="0005692B">
              <w:rPr>
                <w:rFonts w:ascii="宋体" w:hAnsi="宋体"/>
                <w:b/>
                <w:bCs/>
                <w:sz w:val="18"/>
              </w:rPr>
              <w:t xml:space="preserve"> </w:t>
            </w:r>
            <w:r w:rsidRPr="0005692B">
              <w:rPr>
                <w:rFonts w:ascii="宋体" w:hAnsi="宋体" w:hint="eastAsia"/>
                <w:b/>
                <w:bCs/>
                <w:sz w:val="18"/>
              </w:rPr>
              <w:t xml:space="preserve"> </w:t>
            </w:r>
            <w:r w:rsidRPr="0005692B">
              <w:rPr>
                <w:rFonts w:ascii="宋体" w:hAnsi="宋体"/>
                <w:sz w:val="18"/>
              </w:rPr>
              <w:t>时间：</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时</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分</w:t>
            </w:r>
          </w:p>
          <w:p w:rsidR="00F61E46" w:rsidRPr="0005692B" w:rsidRDefault="00A737B1">
            <w:pPr>
              <w:spacing w:line="260" w:lineRule="exact"/>
              <w:rPr>
                <w:rFonts w:ascii="宋体" w:hAnsi="宋体"/>
                <w:sz w:val="18"/>
              </w:rPr>
            </w:pPr>
            <w:r w:rsidRPr="0005692B">
              <w:rPr>
                <w:rFonts w:ascii="宋体" w:hAnsi="宋体" w:hint="eastAsia"/>
                <w:b/>
                <w:sz w:val="18"/>
              </w:rPr>
              <w:t>生命体征：</w:t>
            </w:r>
            <w:r w:rsidRPr="0005692B">
              <w:rPr>
                <w:rFonts w:ascii="宋体" w:hAnsi="宋体" w:hint="eastAsia"/>
                <w:sz w:val="18"/>
              </w:rPr>
              <w:t>BP</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mmHg  HR</w:t>
            </w:r>
            <w:r w:rsidRPr="0005692B">
              <w:rPr>
                <w:rFonts w:ascii="宋体" w:hAnsi="宋体" w:hint="eastAsia"/>
                <w:sz w:val="18"/>
                <w:u w:val="single"/>
              </w:rPr>
              <w:t xml:space="preserve">     </w:t>
            </w:r>
            <w:r w:rsidRPr="0005692B">
              <w:rPr>
                <w:rFonts w:ascii="宋体" w:hAnsi="宋体" w:hint="eastAsia"/>
                <w:sz w:val="18"/>
              </w:rPr>
              <w:t>次/分 R</w:t>
            </w:r>
            <w:r w:rsidRPr="0005692B">
              <w:rPr>
                <w:rFonts w:ascii="宋体" w:hAnsi="宋体" w:hint="eastAsia"/>
                <w:sz w:val="18"/>
                <w:u w:val="single"/>
              </w:rPr>
              <w:t xml:space="preserve">       </w:t>
            </w:r>
            <w:r w:rsidRPr="0005692B">
              <w:rPr>
                <w:rFonts w:ascii="宋体" w:hAnsi="宋体" w:hint="eastAsia"/>
                <w:sz w:val="18"/>
              </w:rPr>
              <w:t xml:space="preserve">次/分    回家□   住院部□   急诊科□ </w:t>
            </w:r>
          </w:p>
          <w:p w:rsidR="00F61E46" w:rsidRPr="0005692B" w:rsidRDefault="00A737B1">
            <w:pPr>
              <w:spacing w:line="260" w:lineRule="exact"/>
              <w:rPr>
                <w:rFonts w:ascii="宋体" w:hAnsi="宋体"/>
                <w:sz w:val="18"/>
                <w:u w:val="single"/>
              </w:rPr>
            </w:pPr>
            <w:r w:rsidRPr="0005692B">
              <w:rPr>
                <w:rFonts w:ascii="宋体" w:hAnsi="宋体" w:hint="eastAsia"/>
                <w:sz w:val="18"/>
              </w:rPr>
              <w:t>签名：   医生</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hint="eastAsia"/>
                <w:sz w:val="18"/>
              </w:rPr>
              <w:t xml:space="preserve">   护士</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rPr>
              <w:t>（工号）</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sz w:val="18"/>
              </w:rPr>
              <w:t xml:space="preserve">  </w:t>
            </w:r>
            <w:r w:rsidRPr="0005692B">
              <w:rPr>
                <w:rFonts w:ascii="宋体" w:hAnsi="宋体" w:hint="eastAsia"/>
                <w:sz w:val="18"/>
              </w:rPr>
              <w:t>患者</w:t>
            </w:r>
            <w:r w:rsidRPr="0005692B">
              <w:rPr>
                <w:rFonts w:ascii="宋体" w:hAnsi="宋体"/>
                <w:sz w:val="18"/>
              </w:rPr>
              <w:t>（</w:t>
            </w:r>
            <w:r w:rsidRPr="0005692B">
              <w:rPr>
                <w:rFonts w:ascii="宋体" w:hAnsi="宋体" w:hint="eastAsia"/>
                <w:sz w:val="18"/>
              </w:rPr>
              <w:t>家属</w:t>
            </w:r>
            <w:r w:rsidRPr="0005692B">
              <w:rPr>
                <w:rFonts w:ascii="宋体" w:hAnsi="宋体"/>
                <w:sz w:val="18"/>
              </w:rPr>
              <w:t>）</w:t>
            </w:r>
            <w:r w:rsidRPr="0005692B">
              <w:rPr>
                <w:rFonts w:ascii="宋体" w:hAnsi="宋体" w:hint="eastAsia"/>
                <w:sz w:val="18"/>
                <w:u w:val="single"/>
              </w:rPr>
              <w:t xml:space="preserve">    </w:t>
            </w:r>
            <w:r w:rsidRPr="0005692B">
              <w:rPr>
                <w:rFonts w:ascii="宋体" w:hAnsi="宋体"/>
                <w:sz w:val="18"/>
                <w:u w:val="single"/>
              </w:rPr>
              <w:t xml:space="preserve">  </w:t>
            </w:r>
            <w:r w:rsidRPr="0005692B">
              <w:rPr>
                <w:rFonts w:ascii="宋体" w:hAnsi="宋体" w:hint="eastAsia"/>
                <w:sz w:val="18"/>
                <w:u w:val="single"/>
              </w:rPr>
              <w:t xml:space="preserve">     </w:t>
            </w:r>
            <w:r w:rsidRPr="0005692B">
              <w:rPr>
                <w:rFonts w:ascii="宋体" w:hAnsi="宋体"/>
                <w:sz w:val="18"/>
                <w:u w:val="single"/>
              </w:rPr>
              <w:t xml:space="preserve">  </w:t>
            </w:r>
          </w:p>
          <w:p w:rsidR="00F61E46" w:rsidRPr="0005692B" w:rsidRDefault="00A737B1">
            <w:pPr>
              <w:spacing w:line="260" w:lineRule="exact"/>
              <w:rPr>
                <w:rFonts w:ascii="宋体" w:hAnsi="宋体"/>
                <w:sz w:val="18"/>
                <w:u w:val="single"/>
              </w:rPr>
            </w:pPr>
            <w:r w:rsidRPr="0005692B">
              <w:rPr>
                <w:rFonts w:ascii="宋体" w:hAnsi="宋体" w:hint="eastAsia"/>
                <w:sz w:val="18"/>
              </w:rPr>
              <w:t>备注（事件情况</w:t>
            </w:r>
            <w:r w:rsidRPr="0005692B">
              <w:rPr>
                <w:rFonts w:ascii="宋体" w:hAnsi="宋体"/>
                <w:sz w:val="18"/>
              </w:rPr>
              <w:t>）</w:t>
            </w:r>
            <w:r w:rsidRPr="0005692B">
              <w:rPr>
                <w:rFonts w:ascii="宋体" w:hAnsi="宋体" w:hint="eastAsia"/>
                <w:sz w:val="18"/>
              </w:rPr>
              <w:t>：</w:t>
            </w:r>
            <w:r w:rsidRPr="0005692B">
              <w:rPr>
                <w:rFonts w:ascii="宋体" w:hAnsi="宋体" w:hint="eastAsia"/>
                <w:sz w:val="18"/>
                <w:u w:val="single"/>
              </w:rPr>
              <w:t xml:space="preserve">                   </w:t>
            </w:r>
            <w:r w:rsidRPr="0005692B">
              <w:rPr>
                <w:rFonts w:ascii="宋体" w:hAnsi="宋体"/>
                <w:sz w:val="18"/>
                <w:u w:val="single"/>
              </w:rPr>
              <w:t xml:space="preserve">                                                          </w:t>
            </w:r>
          </w:p>
          <w:p w:rsidR="00F61E46" w:rsidRPr="0005692B" w:rsidRDefault="00A737B1">
            <w:pPr>
              <w:spacing w:line="260" w:lineRule="exact"/>
              <w:rPr>
                <w:rFonts w:ascii="宋体" w:hAnsi="宋体"/>
                <w:sz w:val="18"/>
                <w:szCs w:val="28"/>
                <w:u w:val="single"/>
              </w:rPr>
            </w:pPr>
            <w:r w:rsidRPr="0005692B">
              <w:rPr>
                <w:rFonts w:ascii="宋体" w:hAnsi="宋体"/>
                <w:sz w:val="18"/>
                <w:u w:val="single"/>
              </w:rPr>
              <w:t xml:space="preserve">                                                                                         </w:t>
            </w:r>
            <w:r w:rsidRPr="0005692B">
              <w:rPr>
                <w:rFonts w:ascii="宋体" w:hAnsi="宋体"/>
                <w:sz w:val="18"/>
                <w:szCs w:val="28"/>
                <w:u w:val="single"/>
              </w:rPr>
              <w:t xml:space="preserve">           </w:t>
            </w:r>
          </w:p>
          <w:p w:rsidR="00F61E46" w:rsidRPr="0005692B" w:rsidRDefault="00A737B1">
            <w:pPr>
              <w:spacing w:line="260" w:lineRule="exact"/>
              <w:rPr>
                <w:rFonts w:ascii="宋体" w:hAnsi="宋体"/>
                <w:sz w:val="18"/>
                <w:szCs w:val="28"/>
                <w:u w:val="single"/>
              </w:rPr>
            </w:pPr>
            <w:r w:rsidRPr="0005692B">
              <w:rPr>
                <w:rFonts w:ascii="宋体" w:hAnsi="宋体" w:hint="eastAsia"/>
                <w:sz w:val="18"/>
                <w:szCs w:val="28"/>
              </w:rPr>
              <w:t>结果鉴定：轻度不良反应□，中度不良反应□，重度不良反应□</w:t>
            </w:r>
          </w:p>
          <w:p w:rsidR="00F61E46" w:rsidRPr="0005692B" w:rsidRDefault="00F61E46">
            <w:pPr>
              <w:pStyle w:val="afffff9"/>
              <w:ind w:firstLineChars="0" w:firstLine="0"/>
            </w:pPr>
          </w:p>
        </w:tc>
      </w:tr>
    </w:tbl>
    <w:p w:rsidR="00F61E46" w:rsidRPr="0005692B" w:rsidRDefault="00F61E46">
      <w:pPr>
        <w:pStyle w:val="afffff9"/>
        <w:ind w:firstLine="420"/>
      </w:pPr>
    </w:p>
    <w:p w:rsidR="00F61E46" w:rsidRPr="0005692B" w:rsidRDefault="00F61E46">
      <w:pPr>
        <w:pStyle w:val="afffff9"/>
        <w:ind w:firstLine="420"/>
      </w:pPr>
    </w:p>
    <w:p w:rsidR="00F61E46" w:rsidRPr="0005692B" w:rsidRDefault="00F61E46">
      <w:pPr>
        <w:pStyle w:val="afffff9"/>
        <w:ind w:firstLine="420"/>
        <w:sectPr w:rsidR="00F61E46" w:rsidRPr="0005692B">
          <w:pgSz w:w="11906" w:h="16838"/>
          <w:pgMar w:top="2410" w:right="1134" w:bottom="1134" w:left="1134" w:header="1418" w:footer="1134" w:gutter="284"/>
          <w:pgNumType w:start="1"/>
          <w:cols w:space="425"/>
          <w:formProt w:val="0"/>
          <w:docGrid w:type="lines" w:linePitch="312"/>
        </w:sectPr>
      </w:pPr>
    </w:p>
    <w:p w:rsidR="00F61E46" w:rsidRPr="0005692B" w:rsidRDefault="00F61E46">
      <w:pPr>
        <w:pStyle w:val="afe"/>
      </w:pPr>
    </w:p>
    <w:p w:rsidR="00F61E46" w:rsidRPr="0005692B" w:rsidRDefault="00F61E46">
      <w:pPr>
        <w:pStyle w:val="aff4"/>
      </w:pPr>
    </w:p>
    <w:p w:rsidR="00F61E46" w:rsidRPr="0005692B" w:rsidRDefault="00A737B1">
      <w:pPr>
        <w:pStyle w:val="aff9"/>
        <w:spacing w:before="78" w:after="156"/>
      </w:pPr>
      <w:r w:rsidRPr="0005692B">
        <w:br/>
      </w:r>
      <w:r w:rsidRPr="0005692B">
        <w:rPr>
          <w:rFonts w:hint="eastAsia"/>
        </w:rPr>
        <w:t>（资料性）</w:t>
      </w:r>
      <w:r w:rsidRPr="0005692B">
        <w:br/>
      </w:r>
      <w:r w:rsidRPr="0005692B">
        <w:rPr>
          <w:rFonts w:hint="eastAsia"/>
        </w:rPr>
        <w:t>碘对比剂不良反应急救流程图</w:t>
      </w:r>
    </w:p>
    <w:p w:rsidR="00F61E46" w:rsidRPr="0005692B" w:rsidRDefault="00A737B1">
      <w:pPr>
        <w:pStyle w:val="afffff9"/>
        <w:ind w:firstLine="420"/>
      </w:pPr>
      <w:r w:rsidRPr="0005692B">
        <w:rPr>
          <w:rFonts w:hint="eastAsia"/>
        </w:rPr>
        <w:t>图C.1给出</w:t>
      </w:r>
      <w:r w:rsidRPr="0005692B">
        <w:t>了</w:t>
      </w:r>
      <w:r w:rsidRPr="0005692B">
        <w:rPr>
          <w:rFonts w:hint="eastAsia"/>
        </w:rPr>
        <w:t>碘对比剂不良反应急救流程图。</w:t>
      </w:r>
    </w:p>
    <w:p w:rsidR="001A6953" w:rsidRPr="0005692B" w:rsidRDefault="001A6953">
      <w:pPr>
        <w:pStyle w:val="afffff9"/>
        <w:ind w:firstLine="420"/>
      </w:pPr>
      <w:r w:rsidRPr="0005692B">
        <w:rPr>
          <w:noProof/>
        </w:rPr>
        <mc:AlternateContent>
          <mc:Choice Requires="wpc">
            <w:drawing>
              <wp:inline distT="0" distB="0" distL="0" distR="0" wp14:anchorId="6DA4EB1B" wp14:editId="6ADC5042">
                <wp:extent cx="5757062" cy="4228186"/>
                <wp:effectExtent l="0" t="0" r="0" b="0"/>
                <wp:docPr id="88" name="画布 88"/>
                <wp:cNvGraphicFramePr/>
                <a:graphic xmlns:a="http://schemas.openxmlformats.org/drawingml/2006/main">
                  <a:graphicData uri="http://schemas.microsoft.com/office/word/2010/wordprocessingCanvas">
                    <wpc:wpc>
                      <wpc:bg>
                        <a:noFill/>
                      </wpc:bg>
                      <wpc:whole/>
                      <wps:wsp>
                        <wps:cNvPr id="31" name="Rectangle 14"/>
                        <wps:cNvSpPr>
                          <a:spLocks noChangeArrowheads="1"/>
                        </wps:cNvSpPr>
                        <wps:spPr bwMode="auto">
                          <a:xfrm>
                            <a:off x="518624" y="1538377"/>
                            <a:ext cx="979239" cy="890269"/>
                          </a:xfrm>
                          <a:prstGeom prst="rect">
                            <a:avLst/>
                          </a:prstGeom>
                          <a:solidFill>
                            <a:srgbClr val="FFFFFF"/>
                          </a:solidFill>
                          <a:ln w="9525">
                            <a:solidFill>
                              <a:srgbClr val="000000"/>
                            </a:solidFill>
                            <a:miter lim="800000"/>
                          </a:ln>
                        </wps:spPr>
                        <wps:txbx>
                          <w:txbxContent>
                            <w:p w:rsidR="001A6953" w:rsidRDefault="00A37D2E" w:rsidP="001A6953">
                              <w:pPr>
                                <w:spacing w:line="200" w:lineRule="exact"/>
                                <w:jc w:val="center"/>
                                <w:rPr>
                                  <w:sz w:val="15"/>
                                  <w:szCs w:val="15"/>
                                </w:rPr>
                              </w:pPr>
                              <w:r>
                                <w:rPr>
                                  <w:rFonts w:hint="eastAsia"/>
                                  <w:sz w:val="15"/>
                                  <w:szCs w:val="15"/>
                                </w:rPr>
                                <w:t>启动应急预案</w:t>
                              </w:r>
                            </w:p>
                            <w:p w:rsidR="00A37D2E" w:rsidRDefault="00A37D2E" w:rsidP="001A6953">
                              <w:pPr>
                                <w:spacing w:line="200" w:lineRule="exact"/>
                                <w:jc w:val="center"/>
                                <w:rPr>
                                  <w:sz w:val="15"/>
                                  <w:szCs w:val="15"/>
                                </w:rPr>
                              </w:pPr>
                              <w:r>
                                <w:rPr>
                                  <w:rFonts w:hint="eastAsia"/>
                                  <w:sz w:val="15"/>
                                  <w:szCs w:val="15"/>
                                </w:rPr>
                                <w:t>使用急救药物</w:t>
                              </w:r>
                            </w:p>
                            <w:p w:rsidR="00D5624B" w:rsidRDefault="00A37D2E" w:rsidP="00A37D2E">
                              <w:pPr>
                                <w:spacing w:line="200" w:lineRule="exact"/>
                                <w:jc w:val="center"/>
                                <w:rPr>
                                  <w:sz w:val="15"/>
                                  <w:szCs w:val="15"/>
                                </w:rPr>
                              </w:pPr>
                              <w:r>
                                <w:rPr>
                                  <w:rFonts w:hint="eastAsia"/>
                                  <w:sz w:val="15"/>
                                  <w:szCs w:val="15"/>
                                </w:rPr>
                                <w:t>呼吸气囊辅</w:t>
                              </w:r>
                              <w:r w:rsidR="00D5624B">
                                <w:rPr>
                                  <w:rFonts w:hint="eastAsia"/>
                                  <w:sz w:val="15"/>
                                  <w:szCs w:val="15"/>
                                </w:rPr>
                                <w:t>呼吸</w:t>
                              </w:r>
                            </w:p>
                            <w:p w:rsidR="00D5624B" w:rsidRDefault="00A37D2E" w:rsidP="00A37D2E">
                              <w:pPr>
                                <w:spacing w:line="200" w:lineRule="exact"/>
                                <w:jc w:val="center"/>
                                <w:rPr>
                                  <w:sz w:val="15"/>
                                  <w:szCs w:val="15"/>
                                </w:rPr>
                              </w:pPr>
                              <w:r>
                                <w:rPr>
                                  <w:rFonts w:hint="eastAsia"/>
                                  <w:sz w:val="15"/>
                                  <w:szCs w:val="15"/>
                                </w:rPr>
                                <w:t>胸外心脏按压</w:t>
                              </w:r>
                            </w:p>
                            <w:p w:rsidR="00A37D2E" w:rsidRPr="00A37D2E" w:rsidRDefault="00A37D2E" w:rsidP="00A37D2E">
                              <w:pPr>
                                <w:spacing w:line="200" w:lineRule="exact"/>
                                <w:jc w:val="center"/>
                                <w:rPr>
                                  <w:sz w:val="15"/>
                                  <w:szCs w:val="15"/>
                                </w:rPr>
                              </w:pPr>
                              <w:r>
                                <w:rPr>
                                  <w:rFonts w:hint="eastAsia"/>
                                  <w:sz w:val="15"/>
                                  <w:szCs w:val="15"/>
                                </w:rPr>
                                <w:t>配合插管，必要除颤器官切开</w:t>
                              </w:r>
                            </w:p>
                          </w:txbxContent>
                        </wps:txbx>
                        <wps:bodyPr rot="0" vert="horz" wrap="square" lIns="91440" tIns="45720" rIns="91440" bIns="45720" anchor="t" anchorCtr="0" upright="1">
                          <a:noAutofit/>
                        </wps:bodyPr>
                      </wps:wsp>
                      <wps:wsp>
                        <wps:cNvPr id="57" name="Rectangle 14"/>
                        <wps:cNvSpPr>
                          <a:spLocks noChangeArrowheads="1"/>
                        </wps:cNvSpPr>
                        <wps:spPr bwMode="auto">
                          <a:xfrm>
                            <a:off x="618849" y="90170"/>
                            <a:ext cx="717550" cy="318770"/>
                          </a:xfrm>
                          <a:prstGeom prst="flowChartTerminator">
                            <a:avLst/>
                          </a:prstGeom>
                          <a:solidFill>
                            <a:srgbClr val="FFFFFF"/>
                          </a:solidFill>
                          <a:ln w="9525">
                            <a:solidFill>
                              <a:srgbClr val="000000"/>
                            </a:solidFill>
                            <a:miter lim="800000"/>
                          </a:ln>
                        </wps:spPr>
                        <wps:txbx>
                          <w:txbxContent>
                            <w:p w:rsidR="001A6953" w:rsidRDefault="001A6953" w:rsidP="001A6953">
                              <w:pPr>
                                <w:spacing w:line="200" w:lineRule="exact"/>
                                <w:jc w:val="center"/>
                                <w:rPr>
                                  <w:sz w:val="15"/>
                                  <w:szCs w:val="15"/>
                                </w:rPr>
                              </w:pPr>
                              <w:r>
                                <w:rPr>
                                  <w:rFonts w:hint="eastAsia"/>
                                  <w:sz w:val="15"/>
                                  <w:szCs w:val="15"/>
                                </w:rPr>
                                <w:t>医师</w:t>
                              </w:r>
                            </w:p>
                          </w:txbxContent>
                        </wps:txbx>
                        <wps:bodyPr rot="0" vert="horz" wrap="square" lIns="91440" tIns="45720" rIns="91440" bIns="45720" anchor="t" anchorCtr="0" upright="1">
                          <a:noAutofit/>
                        </wps:bodyPr>
                      </wps:wsp>
                      <wps:wsp>
                        <wps:cNvPr id="58" name="AutoShape 9"/>
                        <wps:cNvCnPr>
                          <a:cxnSpLocks noChangeShapeType="1"/>
                        </wps:cNvCnPr>
                        <wps:spPr bwMode="auto">
                          <a:xfrm flipH="1">
                            <a:off x="995380" y="409065"/>
                            <a:ext cx="859" cy="432000"/>
                          </a:xfrm>
                          <a:prstGeom prst="straightConnector1">
                            <a:avLst/>
                          </a:prstGeom>
                          <a:noFill/>
                          <a:ln w="9525">
                            <a:solidFill>
                              <a:srgbClr val="000000"/>
                            </a:solidFill>
                            <a:round/>
                            <a:tailEnd type="triangle" w="med" len="med"/>
                          </a:ln>
                        </wps:spPr>
                        <wps:bodyPr/>
                      </wps:wsp>
                      <wps:wsp>
                        <wps:cNvPr id="59" name="Rectangle 14"/>
                        <wps:cNvSpPr>
                          <a:spLocks noChangeArrowheads="1"/>
                        </wps:cNvSpPr>
                        <wps:spPr bwMode="auto">
                          <a:xfrm>
                            <a:off x="562503" y="2859365"/>
                            <a:ext cx="913378" cy="366637"/>
                          </a:xfrm>
                          <a:prstGeom prst="rect">
                            <a:avLst/>
                          </a:prstGeom>
                          <a:solidFill>
                            <a:srgbClr val="FFFFFF"/>
                          </a:solidFill>
                          <a:ln w="9525">
                            <a:solidFill>
                              <a:srgbClr val="000000"/>
                            </a:solidFill>
                            <a:miter lim="800000"/>
                          </a:ln>
                        </wps:spPr>
                        <wps:txbx>
                          <w:txbxContent>
                            <w:p w:rsidR="001A6953" w:rsidRDefault="00D5624B" w:rsidP="001A6953">
                              <w:pPr>
                                <w:spacing w:line="200" w:lineRule="exact"/>
                                <w:jc w:val="center"/>
                                <w:rPr>
                                  <w:sz w:val="15"/>
                                  <w:szCs w:val="15"/>
                                </w:rPr>
                              </w:pPr>
                              <w:r>
                                <w:rPr>
                                  <w:rFonts w:hint="eastAsia"/>
                                  <w:sz w:val="15"/>
                                  <w:szCs w:val="15"/>
                                </w:rPr>
                                <w:t>完善抢救记录</w:t>
                              </w:r>
                            </w:p>
                            <w:p w:rsidR="00D5624B" w:rsidRDefault="00D5624B" w:rsidP="001A6953">
                              <w:pPr>
                                <w:spacing w:line="200" w:lineRule="exact"/>
                                <w:jc w:val="center"/>
                                <w:rPr>
                                  <w:sz w:val="15"/>
                                  <w:szCs w:val="15"/>
                                </w:rPr>
                              </w:pPr>
                              <w:r>
                                <w:rPr>
                                  <w:rFonts w:hint="eastAsia"/>
                                  <w:sz w:val="15"/>
                                  <w:szCs w:val="15"/>
                                </w:rPr>
                                <w:t>上报不了事件</w:t>
                              </w:r>
                            </w:p>
                          </w:txbxContent>
                        </wps:txbx>
                        <wps:bodyPr rot="0" vert="horz" wrap="square" lIns="91440" tIns="45720" rIns="91440" bIns="45720" anchor="t" anchorCtr="0" upright="1">
                          <a:noAutofit/>
                        </wps:bodyPr>
                      </wps:wsp>
                      <wps:wsp>
                        <wps:cNvPr id="90" name="AutoShape 9"/>
                        <wps:cNvCnPr>
                          <a:cxnSpLocks noChangeShapeType="1"/>
                        </wps:cNvCnPr>
                        <wps:spPr bwMode="auto">
                          <a:xfrm flipH="1">
                            <a:off x="995380" y="1099062"/>
                            <a:ext cx="859" cy="432000"/>
                          </a:xfrm>
                          <a:prstGeom prst="straightConnector1">
                            <a:avLst/>
                          </a:prstGeom>
                          <a:noFill/>
                          <a:ln w="9525">
                            <a:solidFill>
                              <a:srgbClr val="000000"/>
                            </a:solidFill>
                            <a:round/>
                            <a:tailEnd type="triangle" w="med" len="med"/>
                          </a:ln>
                        </wps:spPr>
                        <wps:bodyPr/>
                      </wps:wsp>
                      <wps:wsp>
                        <wps:cNvPr id="92" name="AutoShape 9"/>
                        <wps:cNvCnPr>
                          <a:cxnSpLocks noChangeShapeType="1"/>
                        </wps:cNvCnPr>
                        <wps:spPr bwMode="auto">
                          <a:xfrm flipH="1">
                            <a:off x="1013116" y="2428503"/>
                            <a:ext cx="859" cy="432000"/>
                          </a:xfrm>
                          <a:prstGeom prst="straightConnector1">
                            <a:avLst/>
                          </a:prstGeom>
                          <a:noFill/>
                          <a:ln w="9525">
                            <a:solidFill>
                              <a:srgbClr val="000000"/>
                            </a:solidFill>
                            <a:round/>
                            <a:tailEnd type="triangle" w="med" len="med"/>
                          </a:ln>
                        </wps:spPr>
                        <wps:bodyPr/>
                      </wps:wsp>
                      <wps:wsp>
                        <wps:cNvPr id="93" name="Rectangle 14"/>
                        <wps:cNvSpPr>
                          <a:spLocks noChangeArrowheads="1"/>
                        </wps:cNvSpPr>
                        <wps:spPr bwMode="auto">
                          <a:xfrm>
                            <a:off x="618840" y="840265"/>
                            <a:ext cx="717550" cy="258679"/>
                          </a:xfrm>
                          <a:prstGeom prst="rect">
                            <a:avLst/>
                          </a:prstGeom>
                          <a:solidFill>
                            <a:srgbClr val="FFFFFF"/>
                          </a:solidFill>
                          <a:ln w="9525">
                            <a:solidFill>
                              <a:srgbClr val="000000"/>
                            </a:solidFill>
                            <a:miter lim="800000"/>
                          </a:ln>
                        </wps:spPr>
                        <wps:txbx>
                          <w:txbxContent>
                            <w:p w:rsidR="00D5624B" w:rsidRDefault="00D5624B" w:rsidP="00D5624B">
                              <w:pPr>
                                <w:spacing w:line="200" w:lineRule="exact"/>
                                <w:jc w:val="center"/>
                                <w:rPr>
                                  <w:sz w:val="15"/>
                                  <w:szCs w:val="15"/>
                                </w:rPr>
                              </w:pPr>
                              <w:r>
                                <w:rPr>
                                  <w:rFonts w:hint="eastAsia"/>
                                  <w:sz w:val="15"/>
                                  <w:szCs w:val="15"/>
                                </w:rPr>
                                <w:t>判定病情</w:t>
                              </w:r>
                            </w:p>
                          </w:txbxContent>
                        </wps:txbx>
                        <wps:bodyPr rot="0" vert="horz" wrap="square" lIns="91440" tIns="45720" rIns="91440" bIns="45720" anchor="t" anchorCtr="0" upright="1">
                          <a:noAutofit/>
                        </wps:bodyPr>
                      </wps:wsp>
                      <wps:wsp>
                        <wps:cNvPr id="94" name="Rectangle 14"/>
                        <wps:cNvSpPr>
                          <a:spLocks noChangeArrowheads="1"/>
                        </wps:cNvSpPr>
                        <wps:spPr bwMode="auto">
                          <a:xfrm>
                            <a:off x="2535431" y="90170"/>
                            <a:ext cx="717550" cy="318770"/>
                          </a:xfrm>
                          <a:prstGeom prst="flowChartTerminator">
                            <a:avLst/>
                          </a:prstGeom>
                          <a:solidFill>
                            <a:srgbClr val="FFFFFF"/>
                          </a:solidFill>
                          <a:ln w="9525">
                            <a:solidFill>
                              <a:srgbClr val="000000"/>
                            </a:solidFill>
                            <a:miter lim="800000"/>
                          </a:ln>
                        </wps:spPr>
                        <wps:txbx>
                          <w:txbxContent>
                            <w:p w:rsidR="003074B5" w:rsidRDefault="003074B5" w:rsidP="001A6953">
                              <w:pPr>
                                <w:spacing w:line="200" w:lineRule="exact"/>
                                <w:jc w:val="center"/>
                                <w:rPr>
                                  <w:sz w:val="15"/>
                                  <w:szCs w:val="15"/>
                                </w:rPr>
                              </w:pPr>
                              <w:r>
                                <w:rPr>
                                  <w:rFonts w:hint="eastAsia"/>
                                  <w:sz w:val="15"/>
                                  <w:szCs w:val="15"/>
                                </w:rPr>
                                <w:t>护士</w:t>
                              </w:r>
                            </w:p>
                          </w:txbxContent>
                        </wps:txbx>
                        <wps:bodyPr rot="0" vert="horz" wrap="square" lIns="91440" tIns="45720" rIns="91440" bIns="45720" anchor="t" anchorCtr="0" upright="1">
                          <a:noAutofit/>
                        </wps:bodyPr>
                      </wps:wsp>
                      <wps:wsp>
                        <wps:cNvPr id="95" name="AutoShape 9"/>
                        <wps:cNvCnPr>
                          <a:cxnSpLocks noChangeShapeType="1"/>
                        </wps:cNvCnPr>
                        <wps:spPr bwMode="auto">
                          <a:xfrm flipH="1">
                            <a:off x="2904648" y="409065"/>
                            <a:ext cx="859" cy="432000"/>
                          </a:xfrm>
                          <a:prstGeom prst="straightConnector1">
                            <a:avLst/>
                          </a:prstGeom>
                          <a:noFill/>
                          <a:ln w="9525">
                            <a:solidFill>
                              <a:srgbClr val="000000"/>
                            </a:solidFill>
                            <a:round/>
                            <a:tailEnd type="triangle" w="med" len="med"/>
                          </a:ln>
                        </wps:spPr>
                        <wps:bodyPr/>
                      </wps:wsp>
                      <wps:wsp>
                        <wps:cNvPr id="96" name="Rectangle 14"/>
                        <wps:cNvSpPr>
                          <a:spLocks noChangeArrowheads="1"/>
                        </wps:cNvSpPr>
                        <wps:spPr bwMode="auto">
                          <a:xfrm>
                            <a:off x="2491414" y="840085"/>
                            <a:ext cx="847292" cy="469246"/>
                          </a:xfrm>
                          <a:prstGeom prst="rect">
                            <a:avLst/>
                          </a:prstGeom>
                          <a:solidFill>
                            <a:srgbClr val="FFFFFF"/>
                          </a:solidFill>
                          <a:ln w="9525">
                            <a:solidFill>
                              <a:srgbClr val="000000"/>
                            </a:solidFill>
                            <a:miter lim="800000"/>
                          </a:ln>
                        </wps:spPr>
                        <wps:txbx>
                          <w:txbxContent>
                            <w:p w:rsidR="003074B5" w:rsidRDefault="003074B5" w:rsidP="00D5624B">
                              <w:pPr>
                                <w:spacing w:line="200" w:lineRule="exact"/>
                                <w:jc w:val="center"/>
                                <w:rPr>
                                  <w:sz w:val="15"/>
                                  <w:szCs w:val="15"/>
                                </w:rPr>
                              </w:pPr>
                              <w:proofErr w:type="gramStart"/>
                              <w:r>
                                <w:rPr>
                                  <w:rFonts w:hint="eastAsia"/>
                                  <w:sz w:val="15"/>
                                  <w:szCs w:val="15"/>
                                </w:rPr>
                                <w:t>测生命</w:t>
                              </w:r>
                              <w:proofErr w:type="gramEnd"/>
                              <w:r>
                                <w:rPr>
                                  <w:rFonts w:hint="eastAsia"/>
                                  <w:sz w:val="15"/>
                                  <w:szCs w:val="15"/>
                                </w:rPr>
                                <w:t>体征</w:t>
                              </w:r>
                            </w:p>
                            <w:p w:rsidR="003074B5" w:rsidRDefault="003074B5" w:rsidP="00D5624B">
                              <w:pPr>
                                <w:spacing w:line="200" w:lineRule="exact"/>
                                <w:jc w:val="center"/>
                                <w:rPr>
                                  <w:sz w:val="15"/>
                                  <w:szCs w:val="15"/>
                                </w:rPr>
                              </w:pPr>
                              <w:r>
                                <w:rPr>
                                  <w:rFonts w:hint="eastAsia"/>
                                  <w:sz w:val="15"/>
                                  <w:szCs w:val="15"/>
                                </w:rPr>
                                <w:t>建立静脉通路</w:t>
                              </w:r>
                            </w:p>
                            <w:p w:rsidR="003074B5" w:rsidRPr="003074B5" w:rsidRDefault="003074B5" w:rsidP="00D5624B">
                              <w:pPr>
                                <w:spacing w:line="200" w:lineRule="exact"/>
                                <w:jc w:val="center"/>
                                <w:rPr>
                                  <w:sz w:val="15"/>
                                  <w:szCs w:val="15"/>
                                </w:rPr>
                              </w:pPr>
                              <w:r>
                                <w:rPr>
                                  <w:rFonts w:hint="eastAsia"/>
                                  <w:sz w:val="15"/>
                                  <w:szCs w:val="15"/>
                                </w:rPr>
                                <w:t>给氧，记录时间</w:t>
                              </w:r>
                            </w:p>
                          </w:txbxContent>
                        </wps:txbx>
                        <wps:bodyPr rot="0" vert="horz" wrap="square" lIns="91440" tIns="45720" rIns="91440" bIns="45720" anchor="t" anchorCtr="0" upright="1">
                          <a:noAutofit/>
                        </wps:bodyPr>
                      </wps:wsp>
                      <wps:wsp>
                        <wps:cNvPr id="97" name="AutoShape 9"/>
                        <wps:cNvCnPr>
                          <a:cxnSpLocks noChangeShapeType="1"/>
                        </wps:cNvCnPr>
                        <wps:spPr bwMode="auto">
                          <a:xfrm flipH="1">
                            <a:off x="2904648" y="1309235"/>
                            <a:ext cx="859" cy="432000"/>
                          </a:xfrm>
                          <a:prstGeom prst="straightConnector1">
                            <a:avLst/>
                          </a:prstGeom>
                          <a:noFill/>
                          <a:ln w="9525">
                            <a:solidFill>
                              <a:srgbClr val="000000"/>
                            </a:solidFill>
                            <a:round/>
                            <a:tailEnd type="triangle" w="med" len="med"/>
                          </a:ln>
                        </wps:spPr>
                        <wps:bodyPr/>
                      </wps:wsp>
                      <wps:wsp>
                        <wps:cNvPr id="98" name="Rectangle 14"/>
                        <wps:cNvSpPr>
                          <a:spLocks noChangeArrowheads="1"/>
                        </wps:cNvSpPr>
                        <wps:spPr bwMode="auto">
                          <a:xfrm>
                            <a:off x="2491414" y="1741138"/>
                            <a:ext cx="847292" cy="469246"/>
                          </a:xfrm>
                          <a:prstGeom prst="rect">
                            <a:avLst/>
                          </a:prstGeom>
                          <a:solidFill>
                            <a:srgbClr val="FFFFFF"/>
                          </a:solidFill>
                          <a:ln w="9525">
                            <a:solidFill>
                              <a:srgbClr val="000000"/>
                            </a:solidFill>
                            <a:miter lim="800000"/>
                          </a:ln>
                        </wps:spPr>
                        <wps:txbx>
                          <w:txbxContent>
                            <w:p w:rsidR="003074B5" w:rsidRDefault="003074B5" w:rsidP="00D5624B">
                              <w:pPr>
                                <w:spacing w:line="200" w:lineRule="exact"/>
                                <w:jc w:val="center"/>
                                <w:rPr>
                                  <w:sz w:val="15"/>
                                  <w:szCs w:val="15"/>
                                </w:rPr>
                              </w:pPr>
                              <w:proofErr w:type="gramStart"/>
                              <w:r>
                                <w:rPr>
                                  <w:rFonts w:hint="eastAsia"/>
                                  <w:sz w:val="15"/>
                                  <w:szCs w:val="15"/>
                                </w:rPr>
                                <w:t>遵</w:t>
                              </w:r>
                              <w:proofErr w:type="gramEnd"/>
                              <w:r>
                                <w:rPr>
                                  <w:rFonts w:hint="eastAsia"/>
                                  <w:sz w:val="15"/>
                                  <w:szCs w:val="15"/>
                                </w:rPr>
                                <w:t>医嘱给药</w:t>
                              </w:r>
                            </w:p>
                            <w:p w:rsidR="003074B5" w:rsidRDefault="003074B5" w:rsidP="00D5624B">
                              <w:pPr>
                                <w:spacing w:line="200" w:lineRule="exact"/>
                                <w:jc w:val="center"/>
                                <w:rPr>
                                  <w:sz w:val="15"/>
                                  <w:szCs w:val="15"/>
                                </w:rPr>
                              </w:pPr>
                              <w:r>
                                <w:rPr>
                                  <w:rFonts w:hint="eastAsia"/>
                                  <w:sz w:val="15"/>
                                  <w:szCs w:val="15"/>
                                </w:rPr>
                                <w:t>配合抢救</w:t>
                              </w:r>
                            </w:p>
                            <w:p w:rsidR="003074B5" w:rsidRPr="003074B5" w:rsidRDefault="003074B5" w:rsidP="00D5624B">
                              <w:pPr>
                                <w:spacing w:line="200" w:lineRule="exact"/>
                                <w:jc w:val="center"/>
                                <w:rPr>
                                  <w:sz w:val="15"/>
                                  <w:szCs w:val="15"/>
                                </w:rPr>
                              </w:pPr>
                              <w:r>
                                <w:rPr>
                                  <w:rFonts w:hint="eastAsia"/>
                                  <w:sz w:val="15"/>
                                  <w:szCs w:val="15"/>
                                </w:rPr>
                                <w:t>观察病情</w:t>
                              </w:r>
                            </w:p>
                          </w:txbxContent>
                        </wps:txbx>
                        <wps:bodyPr rot="0" vert="horz" wrap="square" lIns="91440" tIns="45720" rIns="91440" bIns="45720" anchor="t" anchorCtr="0" upright="1">
                          <a:noAutofit/>
                        </wps:bodyPr>
                      </wps:wsp>
                      <wps:wsp>
                        <wps:cNvPr id="99" name="AutoShape 9"/>
                        <wps:cNvCnPr>
                          <a:cxnSpLocks noChangeShapeType="1"/>
                        </wps:cNvCnPr>
                        <wps:spPr bwMode="auto">
                          <a:xfrm flipH="1">
                            <a:off x="2904648" y="2210288"/>
                            <a:ext cx="859" cy="432000"/>
                          </a:xfrm>
                          <a:prstGeom prst="straightConnector1">
                            <a:avLst/>
                          </a:prstGeom>
                          <a:noFill/>
                          <a:ln w="9525">
                            <a:solidFill>
                              <a:srgbClr val="000000"/>
                            </a:solidFill>
                            <a:round/>
                            <a:tailEnd type="triangle" w="med" len="med"/>
                          </a:ln>
                        </wps:spPr>
                        <wps:bodyPr/>
                      </wps:wsp>
                      <wps:wsp>
                        <wps:cNvPr id="100" name="Rectangle 14"/>
                        <wps:cNvSpPr>
                          <a:spLocks noChangeArrowheads="1"/>
                        </wps:cNvSpPr>
                        <wps:spPr bwMode="auto">
                          <a:xfrm>
                            <a:off x="2454474" y="2641744"/>
                            <a:ext cx="913378" cy="262390"/>
                          </a:xfrm>
                          <a:prstGeom prst="rect">
                            <a:avLst/>
                          </a:prstGeom>
                          <a:solidFill>
                            <a:srgbClr val="FFFFFF"/>
                          </a:solidFill>
                          <a:ln w="9525">
                            <a:solidFill>
                              <a:srgbClr val="000000"/>
                            </a:solidFill>
                            <a:miter lim="800000"/>
                          </a:ln>
                        </wps:spPr>
                        <wps:txbx>
                          <w:txbxContent>
                            <w:p w:rsidR="003074B5" w:rsidRDefault="003074B5" w:rsidP="001A6953">
                              <w:pPr>
                                <w:spacing w:line="200" w:lineRule="exact"/>
                                <w:jc w:val="center"/>
                                <w:rPr>
                                  <w:sz w:val="15"/>
                                  <w:szCs w:val="15"/>
                                </w:rPr>
                              </w:pPr>
                              <w:r>
                                <w:rPr>
                                  <w:rFonts w:hint="eastAsia"/>
                                  <w:sz w:val="15"/>
                                  <w:szCs w:val="15"/>
                                </w:rPr>
                                <w:t>完善抢救记录</w:t>
                              </w:r>
                            </w:p>
                          </w:txbxContent>
                        </wps:txbx>
                        <wps:bodyPr rot="0" vert="horz" wrap="square" lIns="91440" tIns="45720" rIns="91440" bIns="45720" anchor="t" anchorCtr="0" upright="1">
                          <a:noAutofit/>
                        </wps:bodyPr>
                      </wps:wsp>
                      <wps:wsp>
                        <wps:cNvPr id="101" name="Rectangle 14"/>
                        <wps:cNvSpPr>
                          <a:spLocks noChangeArrowheads="1"/>
                        </wps:cNvSpPr>
                        <wps:spPr bwMode="auto">
                          <a:xfrm>
                            <a:off x="4159406" y="90170"/>
                            <a:ext cx="717550" cy="318770"/>
                          </a:xfrm>
                          <a:prstGeom prst="flowChartTerminator">
                            <a:avLst/>
                          </a:prstGeom>
                          <a:solidFill>
                            <a:srgbClr val="FFFFFF"/>
                          </a:solidFill>
                          <a:ln w="9525">
                            <a:solidFill>
                              <a:srgbClr val="000000"/>
                            </a:solidFill>
                            <a:miter lim="800000"/>
                          </a:ln>
                        </wps:spPr>
                        <wps:txbx>
                          <w:txbxContent>
                            <w:p w:rsidR="003074B5" w:rsidRDefault="003074B5" w:rsidP="001A6953">
                              <w:pPr>
                                <w:spacing w:line="200" w:lineRule="exact"/>
                                <w:jc w:val="center"/>
                                <w:rPr>
                                  <w:sz w:val="15"/>
                                  <w:szCs w:val="15"/>
                                </w:rPr>
                              </w:pPr>
                              <w:r>
                                <w:rPr>
                                  <w:rFonts w:hint="eastAsia"/>
                                  <w:sz w:val="15"/>
                                  <w:szCs w:val="15"/>
                                </w:rPr>
                                <w:t>技术员</w:t>
                              </w:r>
                            </w:p>
                          </w:txbxContent>
                        </wps:txbx>
                        <wps:bodyPr rot="0" vert="horz" wrap="square" lIns="91440" tIns="45720" rIns="91440" bIns="45720" anchor="t" anchorCtr="0" upright="1">
                          <a:noAutofit/>
                        </wps:bodyPr>
                      </wps:wsp>
                      <wps:wsp>
                        <wps:cNvPr id="102" name="AutoShape 9"/>
                        <wps:cNvCnPr>
                          <a:cxnSpLocks noChangeShapeType="1"/>
                        </wps:cNvCnPr>
                        <wps:spPr bwMode="auto">
                          <a:xfrm flipH="1">
                            <a:off x="4535937" y="409065"/>
                            <a:ext cx="859" cy="432000"/>
                          </a:xfrm>
                          <a:prstGeom prst="straightConnector1">
                            <a:avLst/>
                          </a:prstGeom>
                          <a:noFill/>
                          <a:ln w="9525">
                            <a:solidFill>
                              <a:srgbClr val="000000"/>
                            </a:solidFill>
                            <a:round/>
                            <a:tailEnd type="triangle" w="med" len="med"/>
                          </a:ln>
                        </wps:spPr>
                        <wps:bodyPr/>
                      </wps:wsp>
                      <wps:wsp>
                        <wps:cNvPr id="103" name="Rectangle 14"/>
                        <wps:cNvSpPr>
                          <a:spLocks noChangeArrowheads="1"/>
                        </wps:cNvSpPr>
                        <wps:spPr bwMode="auto">
                          <a:xfrm>
                            <a:off x="3860101" y="840704"/>
                            <a:ext cx="1382765" cy="768550"/>
                          </a:xfrm>
                          <a:prstGeom prst="rect">
                            <a:avLst/>
                          </a:prstGeom>
                          <a:solidFill>
                            <a:srgbClr val="FFFFFF"/>
                          </a:solidFill>
                          <a:ln w="9525">
                            <a:solidFill>
                              <a:srgbClr val="000000"/>
                            </a:solidFill>
                            <a:miter lim="800000"/>
                          </a:ln>
                        </wps:spPr>
                        <wps:txbx>
                          <w:txbxContent>
                            <w:p w:rsidR="003074B5" w:rsidRDefault="003074B5" w:rsidP="00D5624B">
                              <w:pPr>
                                <w:spacing w:line="200" w:lineRule="exact"/>
                                <w:jc w:val="center"/>
                                <w:rPr>
                                  <w:sz w:val="15"/>
                                  <w:szCs w:val="15"/>
                                </w:rPr>
                              </w:pPr>
                              <w:r>
                                <w:rPr>
                                  <w:rFonts w:hint="eastAsia"/>
                                  <w:sz w:val="15"/>
                                  <w:szCs w:val="15"/>
                                </w:rPr>
                                <w:t>呼叫医师</w:t>
                              </w:r>
                            </w:p>
                            <w:p w:rsidR="003074B5" w:rsidRDefault="003074B5" w:rsidP="00D5624B">
                              <w:pPr>
                                <w:spacing w:line="200" w:lineRule="exact"/>
                                <w:jc w:val="center"/>
                                <w:rPr>
                                  <w:sz w:val="15"/>
                                  <w:szCs w:val="15"/>
                                </w:rPr>
                              </w:pPr>
                              <w:r>
                                <w:rPr>
                                  <w:rFonts w:hint="eastAsia"/>
                                  <w:sz w:val="15"/>
                                  <w:szCs w:val="15"/>
                                </w:rPr>
                                <w:t>通知住院总及相关临床室：</w:t>
                              </w:r>
                            </w:p>
                            <w:p w:rsidR="003074B5" w:rsidRDefault="003074B5" w:rsidP="00D5624B">
                              <w:pPr>
                                <w:spacing w:line="200" w:lineRule="exact"/>
                                <w:jc w:val="center"/>
                                <w:rPr>
                                  <w:sz w:val="15"/>
                                  <w:szCs w:val="15"/>
                                </w:rPr>
                              </w:pPr>
                              <w:r>
                                <w:rPr>
                                  <w:rFonts w:hint="eastAsia"/>
                                  <w:sz w:val="15"/>
                                  <w:szCs w:val="15"/>
                                </w:rPr>
                                <w:t>急诊科</w:t>
                              </w:r>
                            </w:p>
                            <w:p w:rsidR="003074B5" w:rsidRDefault="003074B5" w:rsidP="00D5624B">
                              <w:pPr>
                                <w:spacing w:line="200" w:lineRule="exact"/>
                                <w:jc w:val="center"/>
                                <w:rPr>
                                  <w:sz w:val="15"/>
                                  <w:szCs w:val="15"/>
                                </w:rPr>
                              </w:pPr>
                              <w:r>
                                <w:rPr>
                                  <w:rFonts w:hint="eastAsia"/>
                                  <w:sz w:val="15"/>
                                  <w:szCs w:val="15"/>
                                </w:rPr>
                                <w:t>CCU</w:t>
                              </w:r>
                            </w:p>
                            <w:p w:rsidR="003074B5" w:rsidRPr="003074B5" w:rsidRDefault="003074B5" w:rsidP="00D5624B">
                              <w:pPr>
                                <w:spacing w:line="200" w:lineRule="exact"/>
                                <w:jc w:val="center"/>
                                <w:rPr>
                                  <w:sz w:val="15"/>
                                  <w:szCs w:val="15"/>
                                </w:rPr>
                              </w:pPr>
                              <w:r>
                                <w:rPr>
                                  <w:rFonts w:hint="eastAsia"/>
                                  <w:sz w:val="15"/>
                                  <w:szCs w:val="15"/>
                                </w:rPr>
                                <w:t>麻醉科插管</w:t>
                              </w:r>
                            </w:p>
                          </w:txbxContent>
                        </wps:txbx>
                        <wps:bodyPr rot="0" vert="horz" wrap="square" lIns="91440" tIns="45720" rIns="91440" bIns="45720" anchor="t" anchorCtr="0" upright="1">
                          <a:noAutofit/>
                        </wps:bodyPr>
                      </wps:wsp>
                      <wps:wsp>
                        <wps:cNvPr id="105" name="Rectangle 14"/>
                        <wps:cNvSpPr>
                          <a:spLocks noChangeArrowheads="1"/>
                        </wps:cNvSpPr>
                        <wps:spPr bwMode="auto">
                          <a:xfrm>
                            <a:off x="4059562" y="2596204"/>
                            <a:ext cx="971444" cy="601196"/>
                          </a:xfrm>
                          <a:prstGeom prst="rect">
                            <a:avLst/>
                          </a:prstGeom>
                          <a:solidFill>
                            <a:srgbClr val="FFFFFF"/>
                          </a:solidFill>
                          <a:ln w="9525">
                            <a:solidFill>
                              <a:srgbClr val="000000"/>
                            </a:solidFill>
                            <a:miter lim="800000"/>
                          </a:ln>
                        </wps:spPr>
                        <wps:txbx>
                          <w:txbxContent>
                            <w:p w:rsidR="003074B5" w:rsidRDefault="003074B5" w:rsidP="00D5624B">
                              <w:pPr>
                                <w:spacing w:line="200" w:lineRule="exact"/>
                                <w:jc w:val="center"/>
                                <w:rPr>
                                  <w:sz w:val="15"/>
                                  <w:szCs w:val="15"/>
                                </w:rPr>
                              </w:pPr>
                              <w:r>
                                <w:rPr>
                                  <w:rFonts w:hint="eastAsia"/>
                                  <w:sz w:val="15"/>
                                  <w:szCs w:val="15"/>
                                </w:rPr>
                                <w:t>配合抢救</w:t>
                              </w:r>
                            </w:p>
                            <w:p w:rsidR="003074B5" w:rsidRDefault="003074B5" w:rsidP="00D5624B">
                              <w:pPr>
                                <w:spacing w:line="200" w:lineRule="exact"/>
                                <w:jc w:val="center"/>
                                <w:rPr>
                                  <w:sz w:val="15"/>
                                  <w:szCs w:val="15"/>
                                </w:rPr>
                              </w:pPr>
                              <w:r>
                                <w:rPr>
                                  <w:rFonts w:hint="eastAsia"/>
                                  <w:sz w:val="15"/>
                                  <w:szCs w:val="15"/>
                                </w:rPr>
                                <w:t>监测生命征</w:t>
                              </w:r>
                            </w:p>
                            <w:p w:rsidR="003074B5" w:rsidRDefault="003074B5" w:rsidP="00D5624B">
                              <w:pPr>
                                <w:spacing w:line="200" w:lineRule="exact"/>
                                <w:jc w:val="center"/>
                                <w:rPr>
                                  <w:sz w:val="15"/>
                                  <w:szCs w:val="15"/>
                                </w:rPr>
                              </w:pPr>
                              <w:r>
                                <w:rPr>
                                  <w:rFonts w:hint="eastAsia"/>
                                  <w:sz w:val="15"/>
                                  <w:szCs w:val="15"/>
                                </w:rPr>
                                <w:t>呼吸气囊辅助呼吸</w:t>
                              </w:r>
                            </w:p>
                            <w:p w:rsidR="003074B5" w:rsidRPr="003074B5" w:rsidRDefault="003074B5" w:rsidP="00D5624B">
                              <w:pPr>
                                <w:spacing w:line="200" w:lineRule="exact"/>
                                <w:jc w:val="center"/>
                                <w:rPr>
                                  <w:sz w:val="15"/>
                                  <w:szCs w:val="15"/>
                                </w:rPr>
                              </w:pPr>
                              <w:r>
                                <w:rPr>
                                  <w:rFonts w:hint="eastAsia"/>
                                  <w:sz w:val="15"/>
                                  <w:szCs w:val="15"/>
                                </w:rPr>
                                <w:t>胸外心脏按压</w:t>
                              </w:r>
                            </w:p>
                          </w:txbxContent>
                        </wps:txbx>
                        <wps:bodyPr rot="0" vert="horz" wrap="square" lIns="91440" tIns="45720" rIns="91440" bIns="45720" anchor="t" anchorCtr="0" upright="1">
                          <a:noAutofit/>
                        </wps:bodyPr>
                      </wps:wsp>
                      <wps:wsp>
                        <wps:cNvPr id="106" name="Rectangle 14"/>
                        <wps:cNvSpPr>
                          <a:spLocks noChangeArrowheads="1"/>
                        </wps:cNvSpPr>
                        <wps:spPr bwMode="auto">
                          <a:xfrm>
                            <a:off x="2498468" y="3805278"/>
                            <a:ext cx="884129" cy="318770"/>
                          </a:xfrm>
                          <a:prstGeom prst="flowChartTerminator">
                            <a:avLst/>
                          </a:prstGeom>
                          <a:solidFill>
                            <a:srgbClr val="FFFFFF"/>
                          </a:solidFill>
                          <a:ln w="9525">
                            <a:solidFill>
                              <a:srgbClr val="000000"/>
                            </a:solidFill>
                            <a:miter lim="800000"/>
                          </a:ln>
                        </wps:spPr>
                        <wps:txbx>
                          <w:txbxContent>
                            <w:p w:rsidR="003074B5" w:rsidRDefault="003074B5" w:rsidP="001A6953">
                              <w:pPr>
                                <w:spacing w:line="200" w:lineRule="exact"/>
                                <w:jc w:val="center"/>
                                <w:rPr>
                                  <w:sz w:val="15"/>
                                  <w:szCs w:val="15"/>
                                </w:rPr>
                              </w:pPr>
                              <w:r>
                                <w:rPr>
                                  <w:rFonts w:hint="eastAsia"/>
                                  <w:sz w:val="15"/>
                                  <w:szCs w:val="15"/>
                                </w:rPr>
                                <w:t>协助转运病人</w:t>
                              </w:r>
                            </w:p>
                          </w:txbxContent>
                        </wps:txbx>
                        <wps:bodyPr rot="0" vert="horz" wrap="square" lIns="91440" tIns="45720" rIns="91440" bIns="45720" anchor="t" anchorCtr="0" upright="1">
                          <a:noAutofit/>
                        </wps:bodyPr>
                      </wps:wsp>
                      <wps:wsp>
                        <wps:cNvPr id="107" name="直接箭头连接符 107"/>
                        <wps:cNvCnPr>
                          <a:stCxn id="59" idx="2"/>
                          <a:endCxn id="106" idx="1"/>
                        </wps:cNvCnPr>
                        <wps:spPr bwMode="auto">
                          <a:xfrm>
                            <a:off x="1019192" y="3226002"/>
                            <a:ext cx="1479276" cy="738661"/>
                          </a:xfrm>
                          <a:prstGeom prst="straightConnector1">
                            <a:avLst/>
                          </a:prstGeom>
                          <a:noFill/>
                          <a:ln w="9525">
                            <a:solidFill>
                              <a:srgbClr val="000000"/>
                            </a:solidFill>
                            <a:round/>
                            <a:headEnd type="none" w="med" len="med"/>
                            <a:tailEnd type="triangle" w="med" len="med"/>
                          </a:ln>
                        </wps:spPr>
                        <wps:bodyPr/>
                      </wps:wsp>
                      <wps:wsp>
                        <wps:cNvPr id="110" name="AutoShape 9"/>
                        <wps:cNvCnPr>
                          <a:cxnSpLocks noChangeShapeType="1"/>
                        </wps:cNvCnPr>
                        <wps:spPr bwMode="auto">
                          <a:xfrm flipH="1">
                            <a:off x="2930010" y="2903831"/>
                            <a:ext cx="430" cy="901127"/>
                          </a:xfrm>
                          <a:prstGeom prst="straightConnector1">
                            <a:avLst/>
                          </a:prstGeom>
                          <a:noFill/>
                          <a:ln w="9525">
                            <a:solidFill>
                              <a:srgbClr val="000000"/>
                            </a:solidFill>
                            <a:round/>
                            <a:tailEnd type="triangle" w="med" len="med"/>
                          </a:ln>
                        </wps:spPr>
                        <wps:bodyPr/>
                      </wps:wsp>
                      <wps:wsp>
                        <wps:cNvPr id="111" name="直接箭头连接符 111"/>
                        <wps:cNvCnPr>
                          <a:stCxn id="105" idx="2"/>
                          <a:endCxn id="106" idx="3"/>
                        </wps:cNvCnPr>
                        <wps:spPr bwMode="auto">
                          <a:xfrm flipH="1">
                            <a:off x="3382597" y="3197400"/>
                            <a:ext cx="1162687" cy="767263"/>
                          </a:xfrm>
                          <a:prstGeom prst="straightConnector1">
                            <a:avLst/>
                          </a:prstGeom>
                          <a:noFill/>
                          <a:ln w="9525">
                            <a:solidFill>
                              <a:srgbClr val="000000"/>
                            </a:solidFill>
                            <a:round/>
                            <a:headEnd type="none" w="med" len="med"/>
                            <a:tailEnd type="triangle" w="med" len="med"/>
                          </a:ln>
                        </wps:spPr>
                        <wps:bodyPr/>
                      </wps:wsp>
                      <wps:wsp>
                        <wps:cNvPr id="112" name="AutoShape 9"/>
                        <wps:cNvCnPr>
                          <a:cxnSpLocks noChangeShapeType="1"/>
                        </wps:cNvCnPr>
                        <wps:spPr bwMode="auto">
                          <a:xfrm flipH="1">
                            <a:off x="4536796" y="1610850"/>
                            <a:ext cx="430" cy="986995"/>
                          </a:xfrm>
                          <a:prstGeom prst="straightConnector1">
                            <a:avLst/>
                          </a:prstGeom>
                          <a:noFill/>
                          <a:ln w="9525">
                            <a:solidFill>
                              <a:srgbClr val="000000"/>
                            </a:solidFill>
                            <a:round/>
                            <a:tailEnd type="triangle" w="med" len="med"/>
                          </a:ln>
                        </wps:spPr>
                        <wps:bodyPr/>
                      </wps:wsp>
                    </wpc:wpc>
                  </a:graphicData>
                </a:graphic>
              </wp:inline>
            </w:drawing>
          </mc:Choice>
          <mc:Fallback>
            <w:pict>
              <v:group id="画布 88" o:spid="_x0000_s1068" editas="canvas" style="width:453.3pt;height:332.95pt;mso-position-horizontal-relative:char;mso-position-vertical-relative:line" coordsize="57569,42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">
                <v:shape id="_x0000_s1069" type="#_x0000_t75" style="position:absolute;width:57569;height:42278;visibility:visible;mso-wrap-style:square">
                  <v:fill o:detectmouseclick="t"/>
                  <v:path o:connecttype="none"/>
                </v:shape>
                <v:rect id="Rectangle 14" o:spid="_x0000_s1070" style="position:absolute;left:5186;top:15383;width:9792;height:8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1A6953" w:rsidRDefault="00A37D2E" w:rsidP="001A6953">
                        <w:pPr>
                          <w:spacing w:line="200" w:lineRule="exact"/>
                          <w:jc w:val="center"/>
                          <w:rPr>
                            <w:sz w:val="15"/>
                            <w:szCs w:val="15"/>
                          </w:rPr>
                        </w:pPr>
                        <w:r>
                          <w:rPr>
                            <w:rFonts w:hint="eastAsia"/>
                            <w:sz w:val="15"/>
                            <w:szCs w:val="15"/>
                          </w:rPr>
                          <w:t>启动应急预案</w:t>
                        </w:r>
                      </w:p>
                      <w:p w:rsidR="00A37D2E" w:rsidRDefault="00A37D2E" w:rsidP="001A6953">
                        <w:pPr>
                          <w:spacing w:line="200" w:lineRule="exact"/>
                          <w:jc w:val="center"/>
                          <w:rPr>
                            <w:sz w:val="15"/>
                            <w:szCs w:val="15"/>
                          </w:rPr>
                        </w:pPr>
                        <w:r>
                          <w:rPr>
                            <w:rFonts w:hint="eastAsia"/>
                            <w:sz w:val="15"/>
                            <w:szCs w:val="15"/>
                          </w:rPr>
                          <w:t>使用急救药物</w:t>
                        </w:r>
                      </w:p>
                      <w:p w:rsidR="00D5624B" w:rsidRDefault="00A37D2E" w:rsidP="00A37D2E">
                        <w:pPr>
                          <w:spacing w:line="200" w:lineRule="exact"/>
                          <w:jc w:val="center"/>
                          <w:rPr>
                            <w:sz w:val="15"/>
                            <w:szCs w:val="15"/>
                          </w:rPr>
                        </w:pPr>
                        <w:r>
                          <w:rPr>
                            <w:rFonts w:hint="eastAsia"/>
                            <w:sz w:val="15"/>
                            <w:szCs w:val="15"/>
                          </w:rPr>
                          <w:t>呼吸气囊辅</w:t>
                        </w:r>
                        <w:r w:rsidR="00D5624B">
                          <w:rPr>
                            <w:rFonts w:hint="eastAsia"/>
                            <w:sz w:val="15"/>
                            <w:szCs w:val="15"/>
                          </w:rPr>
                          <w:t>呼吸</w:t>
                        </w:r>
                      </w:p>
                      <w:p w:rsidR="00D5624B" w:rsidRDefault="00A37D2E" w:rsidP="00A37D2E">
                        <w:pPr>
                          <w:spacing w:line="200" w:lineRule="exact"/>
                          <w:jc w:val="center"/>
                          <w:rPr>
                            <w:sz w:val="15"/>
                            <w:szCs w:val="15"/>
                          </w:rPr>
                        </w:pPr>
                        <w:r>
                          <w:rPr>
                            <w:rFonts w:hint="eastAsia"/>
                            <w:sz w:val="15"/>
                            <w:szCs w:val="15"/>
                          </w:rPr>
                          <w:t>胸外心脏按压</w:t>
                        </w:r>
                      </w:p>
                      <w:p w:rsidR="00A37D2E" w:rsidRPr="00A37D2E" w:rsidRDefault="00A37D2E" w:rsidP="00A37D2E">
                        <w:pPr>
                          <w:spacing w:line="200" w:lineRule="exact"/>
                          <w:jc w:val="center"/>
                          <w:rPr>
                            <w:sz w:val="15"/>
                            <w:szCs w:val="15"/>
                          </w:rPr>
                        </w:pPr>
                        <w:r>
                          <w:rPr>
                            <w:rFonts w:hint="eastAsia"/>
                            <w:sz w:val="15"/>
                            <w:szCs w:val="15"/>
                          </w:rPr>
                          <w:t>配合插管，必要除颤器官切开</w:t>
                        </w:r>
                      </w:p>
                    </w:txbxContent>
                  </v:textbox>
                </v:rect>
                <v:shape id="Rectangle 14" o:spid="_x0000_s1071" type="#_x0000_t116" style="position:absolute;left:6188;top:901;width:7175;height:3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oE2cQA&#10;AADbAAAADwAAAGRycy9kb3ducmV2LnhtbESPQWsCMRSE7wX/Q3iFXopmLa2V1SjLgtSDULR6f2ye&#10;u0uTlyWJ7vrvm4LgcZiZb5jlerBGXMmH1rGC6SQDQVw53XKt4PizGc9BhIis0TgmBTcKsF6NnpaY&#10;a9fznq6HWIsE4ZCjgibGLpcyVA1ZDBPXESfv7LzFmKSvpfbYJ7g18i3LZtJiy2mhwY7Khqrfw8Uq&#10;+N6Z0puS+q/ydtoeT+/F625WKPXyPBQLEJGG+Ajf21ut4OMT/r+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qBNnEAAAA2wAAAA8AAAAAAAAAAAAAAAAAmAIAAGRycy9k&#10;b3ducmV2LnhtbFBLBQYAAAAABAAEAPUAAACJAwAAAAA=&#10;">
                  <v:textbox>
                    <w:txbxContent>
                      <w:p w:rsidR="001A6953" w:rsidRDefault="001A6953" w:rsidP="001A6953">
                        <w:pPr>
                          <w:spacing w:line="200" w:lineRule="exact"/>
                          <w:jc w:val="center"/>
                          <w:rPr>
                            <w:sz w:val="15"/>
                            <w:szCs w:val="15"/>
                          </w:rPr>
                        </w:pPr>
                        <w:r>
                          <w:rPr>
                            <w:rFonts w:hint="eastAsia"/>
                            <w:sz w:val="15"/>
                            <w:szCs w:val="15"/>
                          </w:rPr>
                          <w:t>医师</w:t>
                        </w:r>
                      </w:p>
                    </w:txbxContent>
                  </v:textbox>
                </v:shape>
                <v:shape id="AutoShape 9" o:spid="_x0000_s1072" type="#_x0000_t32" style="position:absolute;left:9953;top:4090;width:9;height:43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alnb4AAADbAAAADwAAAGRycy9kb3ducmV2LnhtbERPy4rCMBTdC/5DuII7mzqgDNUoM4Ig&#10;bsQH6PLS3GnDNDelyTT1781iwOXhvNfbwTaip84bxwrmWQ6CuHTacKXgdt3PPkH4gKyxcUwKnuRh&#10;uxmP1lhoF/lM/SVUIoWwL1BBHUJbSOnLmiz6zLXEiftxncWQYFdJ3WFM4baRH3m+lBYNp4YaW9rV&#10;VP5e/qwCE0+mbw+7+H28P7yOZJ4LZ5SaToavFYhAQ3iL/90HrWCRxqYv6QfIz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fZqWdvgAAANsAAAAPAAAAAAAAAAAAAAAAAKEC&#10;AABkcnMvZG93bnJldi54bWxQSwUGAAAAAAQABAD5AAAAjAMAAAAA&#10;">
                  <v:stroke endarrow="block"/>
                </v:shape>
                <v:rect id="Rectangle 14" o:spid="_x0000_s1073" style="position:absolute;left:5625;top:28593;width:9133;height:3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rsidR="001A6953" w:rsidRDefault="00D5624B" w:rsidP="001A6953">
                        <w:pPr>
                          <w:spacing w:line="200" w:lineRule="exact"/>
                          <w:jc w:val="center"/>
                          <w:rPr>
                            <w:sz w:val="15"/>
                            <w:szCs w:val="15"/>
                          </w:rPr>
                        </w:pPr>
                        <w:r>
                          <w:rPr>
                            <w:rFonts w:hint="eastAsia"/>
                            <w:sz w:val="15"/>
                            <w:szCs w:val="15"/>
                          </w:rPr>
                          <w:t>完善抢救记录</w:t>
                        </w:r>
                      </w:p>
                      <w:p w:rsidR="00D5624B" w:rsidRDefault="00D5624B" w:rsidP="001A6953">
                        <w:pPr>
                          <w:spacing w:line="200" w:lineRule="exact"/>
                          <w:jc w:val="center"/>
                          <w:rPr>
                            <w:sz w:val="15"/>
                            <w:szCs w:val="15"/>
                          </w:rPr>
                        </w:pPr>
                        <w:r>
                          <w:rPr>
                            <w:rFonts w:hint="eastAsia"/>
                            <w:sz w:val="15"/>
                            <w:szCs w:val="15"/>
                          </w:rPr>
                          <w:t>上报不了事件</w:t>
                        </w:r>
                      </w:p>
                    </w:txbxContent>
                  </v:textbox>
                </v:rect>
                <v:shape id="AutoShape 9" o:spid="_x0000_s1074" type="#_x0000_t32" style="position:absolute;left:9953;top:10990;width:9;height:43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kTAb4AAADbAAAADwAAAGRycy9kb3ducmV2LnhtbERPTYvCMBC9L/gfwgje1lTBZa1GUUEQ&#10;L8u6C3ocmrENNpPSxKb+e3MQPD7e93Ld21p01HrjWMFknIEgLpw2XCr4/9t/foPwAVlj7ZgUPMjD&#10;ejX4WGKuXeRf6k6hFCmEfY4KqhCaXEpfVGTRj11DnLiray2GBNtS6hZjCre1nGbZl7RoODVU2NCu&#10;ouJ2ulsFJv6Yrjns4vZ4vngdyTxmzig1GvabBYhAfXiLX+6DVjBP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qRMBvgAAANsAAAAPAAAAAAAAAAAAAAAAAKEC&#10;AABkcnMvZG93bnJldi54bWxQSwUGAAAAAAQABAD5AAAAjAMAAAAA&#10;">
                  <v:stroke endarrow="block"/>
                </v:shape>
                <v:shape id="AutoShape 9" o:spid="_x0000_s1075" type="#_x0000_t32" style="position:absolute;left:10131;top:24285;width:8;height:43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co7cMAAADbAAAADwAAAGRycy9kb3ducmV2LnhtbESPT2sCMRTE7wW/Q3hCb91shUpdjVKF&#10;gvRS/AN6fGyeu8HNy7KJm/XbN4LQ4zAzv2EWq8E2oqfOG8cK3rMcBHHptOFKwfHw/fYJwgdkjY1j&#10;UnAnD6vl6GWBhXaRd9TvQyUShH2BCuoQ2kJKX9Zk0WeuJU7exXUWQ5JdJXWHMcFtIyd5PpUWDaeF&#10;Glva1FRe9zerwMRf07fbTVz/nM5eRzL3D2eUeh0PX3MQgYbwH362t1rBbA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3KO3DAAAA2wAAAA8AAAAAAAAAAAAA&#10;AAAAoQIAAGRycy9kb3ducmV2LnhtbFBLBQYAAAAABAAEAPkAAACRAwAAAAA=&#10;">
                  <v:stroke endarrow="block"/>
                </v:shape>
                <v:rect id="Rectangle 14" o:spid="_x0000_s1076" style="position:absolute;left:6188;top:8402;width:7175;height:2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textbox>
                    <w:txbxContent>
                      <w:p w:rsidR="00D5624B" w:rsidRDefault="00D5624B" w:rsidP="00D5624B">
                        <w:pPr>
                          <w:spacing w:line="200" w:lineRule="exact"/>
                          <w:jc w:val="center"/>
                          <w:rPr>
                            <w:sz w:val="15"/>
                            <w:szCs w:val="15"/>
                          </w:rPr>
                        </w:pPr>
                        <w:r>
                          <w:rPr>
                            <w:rFonts w:hint="eastAsia"/>
                            <w:sz w:val="15"/>
                            <w:szCs w:val="15"/>
                          </w:rPr>
                          <w:t>判定病情</w:t>
                        </w:r>
                      </w:p>
                    </w:txbxContent>
                  </v:textbox>
                </v:rect>
                <v:shape id="Rectangle 14" o:spid="_x0000_s1077" type="#_x0000_t116" style="position:absolute;left:25354;top:901;width:7175;height:3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gNMQA&#10;AADbAAAADwAAAGRycy9kb3ducmV2LnhtbESPT2sCMRTE74LfITyhF9Fsi0i7GmVZED0Ipf65PzbP&#10;3cXkZUlSd/32TaHQ4zAzv2HW28Ea8SAfWscKXucZCOLK6ZZrBZfzbvYOIkRkjcYxKXhSgO1mPFpj&#10;rl3PX/Q4xVokCIccFTQxdrmUoWrIYpi7jjh5N+ctxiR9LbXHPsGtkW9ZtpQWW04LDXZUNlTdT99W&#10;wefRlN6U1O/L5/VwuS6K6XFZKPUyGYoViEhD/A//tQ9awccCfr+k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BIDTEAAAA2wAAAA8AAAAAAAAAAAAAAAAAmAIAAGRycy9k&#10;b3ducmV2LnhtbFBLBQYAAAAABAAEAPUAAACJAwAAAAA=&#10;">
                  <v:textbox>
                    <w:txbxContent>
                      <w:p w:rsidR="003074B5" w:rsidRDefault="003074B5" w:rsidP="001A6953">
                        <w:pPr>
                          <w:spacing w:line="200" w:lineRule="exact"/>
                          <w:jc w:val="center"/>
                          <w:rPr>
                            <w:sz w:val="15"/>
                            <w:szCs w:val="15"/>
                          </w:rPr>
                        </w:pPr>
                        <w:r>
                          <w:rPr>
                            <w:rFonts w:hint="eastAsia"/>
                            <w:sz w:val="15"/>
                            <w:szCs w:val="15"/>
                          </w:rPr>
                          <w:t>护士</w:t>
                        </w:r>
                      </w:p>
                    </w:txbxContent>
                  </v:textbox>
                </v:shape>
                <v:shape id="AutoShape 9" o:spid="_x0000_s1078" type="#_x0000_t32" style="position:absolute;left:29046;top:4090;width:9;height:43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6wmcMAAADbAAAADwAAAGRycy9kb3ducmV2LnhtbESPT2sCMRTE74V+h/AK3rrZFpS6GqUV&#10;BPFS/AN6fGyeu8HNy7KJm/XbN4LQ4zAzv2Hmy8E2oqfOG8cKPrIcBHHptOFKwfGwfv8C4QOyxsYx&#10;KbiTh+Xi9WWOhXaRd9TvQyUShH2BCuoQ2kJKX9Zk0WeuJU7exXUWQ5JdJXWHMcFtIz/zfCItGk4L&#10;Nba0qqm87m9WgYm/pm83q/izPZ29jmTuY2eUGr0N3zMQgYbwH362N1rBd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esJnDAAAA2wAAAA8AAAAAAAAAAAAA&#10;AAAAoQIAAGRycy9kb3ducmV2LnhtbFBLBQYAAAAABAAEAPkAAACRAwAAAAA=&#10;">
                  <v:stroke endarrow="block"/>
                </v:shape>
                <v:rect id="Rectangle 14" o:spid="_x0000_s1079" style="position:absolute;left:24914;top:8400;width:8473;height:4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rsidR="003074B5" w:rsidRDefault="003074B5" w:rsidP="00D5624B">
                        <w:pPr>
                          <w:spacing w:line="200" w:lineRule="exact"/>
                          <w:jc w:val="center"/>
                          <w:rPr>
                            <w:sz w:val="15"/>
                            <w:szCs w:val="15"/>
                          </w:rPr>
                        </w:pPr>
                        <w:proofErr w:type="gramStart"/>
                        <w:r>
                          <w:rPr>
                            <w:rFonts w:hint="eastAsia"/>
                            <w:sz w:val="15"/>
                            <w:szCs w:val="15"/>
                          </w:rPr>
                          <w:t>测生命</w:t>
                        </w:r>
                        <w:proofErr w:type="gramEnd"/>
                        <w:r>
                          <w:rPr>
                            <w:rFonts w:hint="eastAsia"/>
                            <w:sz w:val="15"/>
                            <w:szCs w:val="15"/>
                          </w:rPr>
                          <w:t>体征</w:t>
                        </w:r>
                      </w:p>
                      <w:p w:rsidR="003074B5" w:rsidRDefault="003074B5" w:rsidP="00D5624B">
                        <w:pPr>
                          <w:spacing w:line="200" w:lineRule="exact"/>
                          <w:jc w:val="center"/>
                          <w:rPr>
                            <w:sz w:val="15"/>
                            <w:szCs w:val="15"/>
                          </w:rPr>
                        </w:pPr>
                        <w:r>
                          <w:rPr>
                            <w:rFonts w:hint="eastAsia"/>
                            <w:sz w:val="15"/>
                            <w:szCs w:val="15"/>
                          </w:rPr>
                          <w:t>建立静脉通路</w:t>
                        </w:r>
                      </w:p>
                      <w:p w:rsidR="003074B5" w:rsidRPr="003074B5" w:rsidRDefault="003074B5" w:rsidP="00D5624B">
                        <w:pPr>
                          <w:spacing w:line="200" w:lineRule="exact"/>
                          <w:jc w:val="center"/>
                          <w:rPr>
                            <w:sz w:val="15"/>
                            <w:szCs w:val="15"/>
                          </w:rPr>
                        </w:pPr>
                        <w:r>
                          <w:rPr>
                            <w:rFonts w:hint="eastAsia"/>
                            <w:sz w:val="15"/>
                            <w:szCs w:val="15"/>
                          </w:rPr>
                          <w:t>给氧，记录时间</w:t>
                        </w:r>
                      </w:p>
                    </w:txbxContent>
                  </v:textbox>
                </v:rect>
                <v:shape id="AutoShape 9" o:spid="_x0000_s1080" type="#_x0000_t32" style="position:absolute;left:29046;top:13092;width:9;height:43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CLdcIAAADbAAAADwAAAGRycy9kb3ducmV2LnhtbESPQWsCMRSE74L/ITyhN81asOrWKCoI&#10;0ouohXp8bF53g5uXZZNu1n/fCIUeh5n5hllteluLjlpvHCuYTjIQxIXThksFn9fDeAHCB2SNtWNS&#10;8CAPm/VwsMJcu8hn6i6hFAnCPkcFVQhNLqUvKrLoJ64hTt63ay2GJNtS6hZjgttavmbZm7RoOC1U&#10;2NC+ouJ++bEKTDyZrjnu4+7j6+Z1JPOYOaPUy6jfvoMI1If/8F/7qBUs5/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CLdcIAAADbAAAADwAAAAAAAAAAAAAA&#10;AAChAgAAZHJzL2Rvd25yZXYueG1sUEsFBgAAAAAEAAQA+QAAAJADAAAAAA==&#10;">
                  <v:stroke endarrow="block"/>
                </v:shape>
                <v:rect id="Rectangle 14" o:spid="_x0000_s1081" style="position:absolute;left:24914;top:17411;width:8473;height:4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textbox>
                    <w:txbxContent>
                      <w:p w:rsidR="003074B5" w:rsidRDefault="003074B5" w:rsidP="00D5624B">
                        <w:pPr>
                          <w:spacing w:line="200" w:lineRule="exact"/>
                          <w:jc w:val="center"/>
                          <w:rPr>
                            <w:sz w:val="15"/>
                            <w:szCs w:val="15"/>
                          </w:rPr>
                        </w:pPr>
                        <w:proofErr w:type="gramStart"/>
                        <w:r>
                          <w:rPr>
                            <w:rFonts w:hint="eastAsia"/>
                            <w:sz w:val="15"/>
                            <w:szCs w:val="15"/>
                          </w:rPr>
                          <w:t>遵</w:t>
                        </w:r>
                        <w:proofErr w:type="gramEnd"/>
                        <w:r>
                          <w:rPr>
                            <w:rFonts w:hint="eastAsia"/>
                            <w:sz w:val="15"/>
                            <w:szCs w:val="15"/>
                          </w:rPr>
                          <w:t>医嘱给药</w:t>
                        </w:r>
                      </w:p>
                      <w:p w:rsidR="003074B5" w:rsidRDefault="003074B5" w:rsidP="00D5624B">
                        <w:pPr>
                          <w:spacing w:line="200" w:lineRule="exact"/>
                          <w:jc w:val="center"/>
                          <w:rPr>
                            <w:sz w:val="15"/>
                            <w:szCs w:val="15"/>
                          </w:rPr>
                        </w:pPr>
                        <w:r>
                          <w:rPr>
                            <w:rFonts w:hint="eastAsia"/>
                            <w:sz w:val="15"/>
                            <w:szCs w:val="15"/>
                          </w:rPr>
                          <w:t>配合抢救</w:t>
                        </w:r>
                      </w:p>
                      <w:p w:rsidR="003074B5" w:rsidRPr="003074B5" w:rsidRDefault="003074B5" w:rsidP="00D5624B">
                        <w:pPr>
                          <w:spacing w:line="200" w:lineRule="exact"/>
                          <w:jc w:val="center"/>
                          <w:rPr>
                            <w:sz w:val="15"/>
                            <w:szCs w:val="15"/>
                          </w:rPr>
                        </w:pPr>
                        <w:r>
                          <w:rPr>
                            <w:rFonts w:hint="eastAsia"/>
                            <w:sz w:val="15"/>
                            <w:szCs w:val="15"/>
                          </w:rPr>
                          <w:t>观察病情</w:t>
                        </w:r>
                      </w:p>
                    </w:txbxContent>
                  </v:textbox>
                </v:rect>
                <v:shape id="AutoShape 9" o:spid="_x0000_s1082" type="#_x0000_t32" style="position:absolute;left:29046;top:22102;width:9;height:43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O6nMIAAADbAAAADwAAAGRycy9kb3ducmV2LnhtbESPQWvCQBSE74L/YXlCb7qx0KLRTVCh&#10;IL2U2oIeH9lnsph9G7LbbPz33ULB4zAz3zDbcrStGKj3xrGC5SIDQVw5bbhW8P31Nl+B8AFZY+uY&#10;FNzJQ1lMJ1vMtYv8ScMp1CJB2OeooAmhy6X0VUMW/cJ1xMm7ut5iSLKvpe4xJrht5XOWvUqLhtNC&#10;gx0dGqpupx+rwMQPM3THQ9y/ny9eRzL3F2eUepqNuw2IQGN4hP/bR61gvYa/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5O6nMIAAADbAAAADwAAAAAAAAAAAAAA&#10;AAChAgAAZHJzL2Rvd25yZXYueG1sUEsFBgAAAAAEAAQA+QAAAJADAAAAAA==&#10;">
                  <v:stroke endarrow="block"/>
                </v:shape>
                <v:rect id="Rectangle 14" o:spid="_x0000_s1083" style="position:absolute;left:24544;top:26417;width:9134;height:2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textbox>
                    <w:txbxContent>
                      <w:p w:rsidR="003074B5" w:rsidRDefault="003074B5" w:rsidP="001A6953">
                        <w:pPr>
                          <w:spacing w:line="200" w:lineRule="exact"/>
                          <w:jc w:val="center"/>
                          <w:rPr>
                            <w:sz w:val="15"/>
                            <w:szCs w:val="15"/>
                          </w:rPr>
                        </w:pPr>
                        <w:r>
                          <w:rPr>
                            <w:rFonts w:hint="eastAsia"/>
                            <w:sz w:val="15"/>
                            <w:szCs w:val="15"/>
                          </w:rPr>
                          <w:t>完善抢救记录</w:t>
                        </w:r>
                      </w:p>
                    </w:txbxContent>
                  </v:textbox>
                </v:rect>
                <v:shape id="Rectangle 14" o:spid="_x0000_s1084" type="#_x0000_t116" style="position:absolute;left:41594;top:901;width:7175;height:3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5GKcIA&#10;AADcAAAADwAAAGRycy9kb3ducmV2LnhtbERP32vCMBB+F/Y/hBvsRWbqEBmdUUpB5oMgc/X9aM62&#10;mFxKEm397xdB2Nt9fD9vtRmtETfyoXOsYD7LQBDXTnfcKKh+t++fIEJE1mgck4I7BdisXyYrzLUb&#10;+Idux9iIFMIhRwVtjH0uZahbshhmridO3Nl5izFB30jtcUjh1siPLFtKix2nhhZ7KluqL8erVXDY&#10;m9Kbkobv8n7aVadFMd0vC6XeXsfiC0SkMf6Ln+6dTvOzOTyeS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DkYpwgAAANwAAAAPAAAAAAAAAAAAAAAAAJgCAABkcnMvZG93&#10;bnJldi54bWxQSwUGAAAAAAQABAD1AAAAhwMAAAAA&#10;">
                  <v:textbox>
                    <w:txbxContent>
                      <w:p w:rsidR="003074B5" w:rsidRDefault="003074B5" w:rsidP="001A6953">
                        <w:pPr>
                          <w:spacing w:line="200" w:lineRule="exact"/>
                          <w:jc w:val="center"/>
                          <w:rPr>
                            <w:sz w:val="15"/>
                            <w:szCs w:val="15"/>
                          </w:rPr>
                        </w:pPr>
                        <w:r>
                          <w:rPr>
                            <w:rFonts w:hint="eastAsia"/>
                            <w:sz w:val="15"/>
                            <w:szCs w:val="15"/>
                          </w:rPr>
                          <w:t>技术员</w:t>
                        </w:r>
                      </w:p>
                    </w:txbxContent>
                  </v:textbox>
                </v:shape>
                <v:shape id="AutoShape 9" o:spid="_x0000_s1085" type="#_x0000_t32" style="position:absolute;left:45359;top:4090;width:8;height:43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rect id="Rectangle 14" o:spid="_x0000_s1086" style="position:absolute;left:38601;top:8407;width:13827;height:7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textbox>
                    <w:txbxContent>
                      <w:p w:rsidR="003074B5" w:rsidRDefault="003074B5" w:rsidP="00D5624B">
                        <w:pPr>
                          <w:spacing w:line="200" w:lineRule="exact"/>
                          <w:jc w:val="center"/>
                          <w:rPr>
                            <w:sz w:val="15"/>
                            <w:szCs w:val="15"/>
                          </w:rPr>
                        </w:pPr>
                        <w:r>
                          <w:rPr>
                            <w:rFonts w:hint="eastAsia"/>
                            <w:sz w:val="15"/>
                            <w:szCs w:val="15"/>
                          </w:rPr>
                          <w:t>呼叫医师</w:t>
                        </w:r>
                      </w:p>
                      <w:p w:rsidR="003074B5" w:rsidRDefault="003074B5" w:rsidP="00D5624B">
                        <w:pPr>
                          <w:spacing w:line="200" w:lineRule="exact"/>
                          <w:jc w:val="center"/>
                          <w:rPr>
                            <w:sz w:val="15"/>
                            <w:szCs w:val="15"/>
                          </w:rPr>
                        </w:pPr>
                        <w:r>
                          <w:rPr>
                            <w:rFonts w:hint="eastAsia"/>
                            <w:sz w:val="15"/>
                            <w:szCs w:val="15"/>
                          </w:rPr>
                          <w:t>通知住院总及相关临床室：</w:t>
                        </w:r>
                      </w:p>
                      <w:p w:rsidR="003074B5" w:rsidRDefault="003074B5" w:rsidP="00D5624B">
                        <w:pPr>
                          <w:spacing w:line="200" w:lineRule="exact"/>
                          <w:jc w:val="center"/>
                          <w:rPr>
                            <w:sz w:val="15"/>
                            <w:szCs w:val="15"/>
                          </w:rPr>
                        </w:pPr>
                        <w:r>
                          <w:rPr>
                            <w:rFonts w:hint="eastAsia"/>
                            <w:sz w:val="15"/>
                            <w:szCs w:val="15"/>
                          </w:rPr>
                          <w:t>急诊科</w:t>
                        </w:r>
                      </w:p>
                      <w:p w:rsidR="003074B5" w:rsidRDefault="003074B5" w:rsidP="00D5624B">
                        <w:pPr>
                          <w:spacing w:line="200" w:lineRule="exact"/>
                          <w:jc w:val="center"/>
                          <w:rPr>
                            <w:sz w:val="15"/>
                            <w:szCs w:val="15"/>
                          </w:rPr>
                        </w:pPr>
                        <w:r>
                          <w:rPr>
                            <w:rFonts w:hint="eastAsia"/>
                            <w:sz w:val="15"/>
                            <w:szCs w:val="15"/>
                          </w:rPr>
                          <w:t>CCU</w:t>
                        </w:r>
                      </w:p>
                      <w:p w:rsidR="003074B5" w:rsidRPr="003074B5" w:rsidRDefault="003074B5" w:rsidP="00D5624B">
                        <w:pPr>
                          <w:spacing w:line="200" w:lineRule="exact"/>
                          <w:jc w:val="center"/>
                          <w:rPr>
                            <w:sz w:val="15"/>
                            <w:szCs w:val="15"/>
                          </w:rPr>
                        </w:pPr>
                        <w:r>
                          <w:rPr>
                            <w:rFonts w:hint="eastAsia"/>
                            <w:sz w:val="15"/>
                            <w:szCs w:val="15"/>
                          </w:rPr>
                          <w:t>麻醉科插管</w:t>
                        </w:r>
                      </w:p>
                    </w:txbxContent>
                  </v:textbox>
                </v:rect>
                <v:rect id="Rectangle 14" o:spid="_x0000_s1087" style="position:absolute;left:40595;top:25962;width:9715;height:6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textbox>
                    <w:txbxContent>
                      <w:p w:rsidR="003074B5" w:rsidRDefault="003074B5" w:rsidP="00D5624B">
                        <w:pPr>
                          <w:spacing w:line="200" w:lineRule="exact"/>
                          <w:jc w:val="center"/>
                          <w:rPr>
                            <w:sz w:val="15"/>
                            <w:szCs w:val="15"/>
                          </w:rPr>
                        </w:pPr>
                        <w:r>
                          <w:rPr>
                            <w:rFonts w:hint="eastAsia"/>
                            <w:sz w:val="15"/>
                            <w:szCs w:val="15"/>
                          </w:rPr>
                          <w:t>配合抢救</w:t>
                        </w:r>
                      </w:p>
                      <w:p w:rsidR="003074B5" w:rsidRDefault="003074B5" w:rsidP="00D5624B">
                        <w:pPr>
                          <w:spacing w:line="200" w:lineRule="exact"/>
                          <w:jc w:val="center"/>
                          <w:rPr>
                            <w:sz w:val="15"/>
                            <w:szCs w:val="15"/>
                          </w:rPr>
                        </w:pPr>
                        <w:r>
                          <w:rPr>
                            <w:rFonts w:hint="eastAsia"/>
                            <w:sz w:val="15"/>
                            <w:szCs w:val="15"/>
                          </w:rPr>
                          <w:t>监测生命征</w:t>
                        </w:r>
                      </w:p>
                      <w:p w:rsidR="003074B5" w:rsidRDefault="003074B5" w:rsidP="00D5624B">
                        <w:pPr>
                          <w:spacing w:line="200" w:lineRule="exact"/>
                          <w:jc w:val="center"/>
                          <w:rPr>
                            <w:sz w:val="15"/>
                            <w:szCs w:val="15"/>
                          </w:rPr>
                        </w:pPr>
                        <w:r>
                          <w:rPr>
                            <w:rFonts w:hint="eastAsia"/>
                            <w:sz w:val="15"/>
                            <w:szCs w:val="15"/>
                          </w:rPr>
                          <w:t>呼吸气囊辅助呼吸</w:t>
                        </w:r>
                      </w:p>
                      <w:p w:rsidR="003074B5" w:rsidRPr="003074B5" w:rsidRDefault="003074B5" w:rsidP="00D5624B">
                        <w:pPr>
                          <w:spacing w:line="200" w:lineRule="exact"/>
                          <w:jc w:val="center"/>
                          <w:rPr>
                            <w:sz w:val="15"/>
                            <w:szCs w:val="15"/>
                          </w:rPr>
                        </w:pPr>
                        <w:r>
                          <w:rPr>
                            <w:rFonts w:hint="eastAsia"/>
                            <w:sz w:val="15"/>
                            <w:szCs w:val="15"/>
                          </w:rPr>
                          <w:t>胸外心脏按压</w:t>
                        </w:r>
                      </w:p>
                    </w:txbxContent>
                  </v:textbox>
                </v:rect>
                <v:shape id="Rectangle 14" o:spid="_x0000_s1088" type="#_x0000_t116" style="position:absolute;left:24984;top:38052;width:8841;height:3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eXcIA&#10;AADcAAAADwAAAGRycy9kb3ducmV2LnhtbERPS2vCQBC+C/0PywhepG4sJZTUVUKg1INQfN2H7DQJ&#10;7s6G3dXEf+8WCt7m43vOajNaI27kQ+dYwXKRgSCune64UXA6fr1+gAgRWaNxTAruFGCzfpmssNBu&#10;4D3dDrERKYRDgQraGPtCylC3ZDEsXE+cuF/nLcYEfSO1xyGFWyPfsiyXFjtODS32VLVUXw5Xq+Bn&#10;ZypvKhq+q/t5ezq/l/NdXio1m47lJ4hIY3yK/91bneZnOfw9ky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95dwgAAANwAAAAPAAAAAAAAAAAAAAAAAJgCAABkcnMvZG93&#10;bnJldi54bWxQSwUGAAAAAAQABAD1AAAAhwMAAAAA&#10;">
                  <v:textbox>
                    <w:txbxContent>
                      <w:p w:rsidR="003074B5" w:rsidRDefault="003074B5" w:rsidP="001A6953">
                        <w:pPr>
                          <w:spacing w:line="200" w:lineRule="exact"/>
                          <w:jc w:val="center"/>
                          <w:rPr>
                            <w:sz w:val="15"/>
                            <w:szCs w:val="15"/>
                          </w:rPr>
                        </w:pPr>
                        <w:r>
                          <w:rPr>
                            <w:rFonts w:hint="eastAsia"/>
                            <w:sz w:val="15"/>
                            <w:szCs w:val="15"/>
                          </w:rPr>
                          <w:t>协助转运病人</w:t>
                        </w:r>
                      </w:p>
                    </w:txbxContent>
                  </v:textbox>
                </v:shape>
                <v:shape id="直接箭头连接符 107" o:spid="_x0000_s1089" type="#_x0000_t32" style="position:absolute;left:10191;top:32260;width:14793;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9" o:spid="_x0000_s1090" type="#_x0000_t32" style="position:absolute;left:29300;top:29038;width:4;height:901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v:shape id="直接箭头连接符 111" o:spid="_x0000_s1091" type="#_x0000_t32" style="position:absolute;left:33825;top:31974;width:11627;height:76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tWkcEAAADcAAAADwAAAGRycy9kb3ducmV2LnhtbERP32vCMBB+H/g/hBN8m2kHjtEZyywI&#10;4ovMCfp4NLc2rLmUJmvqf2+Ewd7u4/t563KynRhp8MaxgnyZgSCunTbcKDh/7Z7fQPiArLFzTApu&#10;5KHczJ7WWGgX+ZPGU2hECmFfoII2hL6Q0tctWfRL1xMn7tsNFkOCQyP1gDGF206+ZNmrtGg4NbTY&#10;U9VS/XP6tQpMPJqx31dxe7hcvY5kbitnlFrMp493EIGm8C/+c+91mp/n8HgmXSA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O1aRwQAAANwAAAAPAAAAAAAAAAAAAAAA&#10;AKECAABkcnMvZG93bnJldi54bWxQSwUGAAAAAAQABAD5AAAAjwMAAAAA&#10;">
                  <v:stroke endarrow="block"/>
                </v:shape>
                <v:shape id="AutoShape 9" o:spid="_x0000_s1092" type="#_x0000_t32" style="position:absolute;left:45367;top:16108;width:5;height:987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I5sAAAADcAAAADwAAAGRycy9kb3ducmV2LnhtbERPS4vCMBC+C/sfwizsTVMFRapRVFgQ&#10;L4sP0OPQjG2wmZQm29R/v1kQvM3H95zlure16Kj1xrGC8SgDQVw4bbhUcDl/D+cgfEDWWDsmBU/y&#10;sF59DJaYaxf5SN0plCKFsM9RQRVCk0vpi4os+pFriBN3d63FkGBbSt1iTOG2lpMsm0mLhlNDhQ3t&#10;Kioep1+rwMQf0zX7XdwerjevI5nn1Bmlvj77zQJEoD68xS/3Xqf54wn8P5MukK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pyObAAAAA3AAAAA8AAAAAAAAAAAAAAAAA&#10;oQIAAGRycy9kb3ducmV2LnhtbFBLBQYAAAAABAAEAPkAAACOAwAAAAA=&#10;">
                  <v:stroke endarrow="block"/>
                </v:shape>
                <w10:anchorlock/>
              </v:group>
            </w:pict>
          </mc:Fallback>
        </mc:AlternateContent>
      </w:r>
    </w:p>
    <w:p w:rsidR="00F61E46" w:rsidRPr="0005692B" w:rsidRDefault="00A737B1" w:rsidP="003074B5">
      <w:pPr>
        <w:pStyle w:val="aff"/>
        <w:spacing w:before="156" w:after="156"/>
      </w:pPr>
      <w:r w:rsidRPr="0005692B">
        <w:rPr>
          <w:rFonts w:hint="eastAsia"/>
        </w:rPr>
        <w:t>碘对比剂不良反应急救流程图</w:t>
      </w:r>
    </w:p>
    <w:p w:rsidR="00F61E46" w:rsidRPr="0005692B" w:rsidRDefault="00F61E46">
      <w:pPr>
        <w:pStyle w:val="afffff9"/>
        <w:ind w:firstLine="420"/>
      </w:pPr>
    </w:p>
    <w:p w:rsidR="008878D0" w:rsidRPr="0005692B" w:rsidRDefault="008878D0" w:rsidP="008878D0">
      <w:pPr>
        <w:pStyle w:val="afffff9"/>
        <w:ind w:firstLine="420"/>
      </w:pPr>
    </w:p>
    <w:p w:rsidR="00F61E46" w:rsidRPr="0005692B" w:rsidRDefault="00F61E46">
      <w:pPr>
        <w:pStyle w:val="afffff9"/>
        <w:ind w:firstLine="420"/>
      </w:pPr>
    </w:p>
    <w:p w:rsidR="00F61E46" w:rsidRPr="0005692B" w:rsidRDefault="00F61E46">
      <w:pPr>
        <w:pStyle w:val="afffff9"/>
        <w:ind w:firstLine="420"/>
        <w:sectPr w:rsidR="00F61E46" w:rsidRPr="0005692B">
          <w:pgSz w:w="11906" w:h="16838"/>
          <w:pgMar w:top="2410" w:right="1134" w:bottom="1134" w:left="1134" w:header="1418" w:footer="1134" w:gutter="284"/>
          <w:cols w:space="425"/>
          <w:formProt w:val="0"/>
          <w:docGrid w:type="lines" w:linePitch="312"/>
        </w:sectPr>
      </w:pPr>
      <w:bookmarkStart w:id="63" w:name="BookMark6"/>
      <w:bookmarkEnd w:id="62"/>
    </w:p>
    <w:p w:rsidR="00F61E46" w:rsidRPr="0005692B" w:rsidRDefault="00A737B1">
      <w:pPr>
        <w:pStyle w:val="affffff0"/>
        <w:spacing w:before="124" w:after="156"/>
      </w:pPr>
      <w:r w:rsidRPr="0005692B">
        <w:rPr>
          <w:rFonts w:hint="eastAsia"/>
          <w:spacing w:val="105"/>
        </w:rPr>
        <w:lastRenderedPageBreak/>
        <w:t>参考文</w:t>
      </w:r>
      <w:r w:rsidRPr="0005692B">
        <w:rPr>
          <w:rFonts w:hint="eastAsia"/>
        </w:rPr>
        <w:t>献</w:t>
      </w:r>
    </w:p>
    <w:p w:rsidR="00B67318" w:rsidRPr="0005692B" w:rsidRDefault="00B67318" w:rsidP="00B67318">
      <w:pPr>
        <w:pStyle w:val="afffff9"/>
        <w:ind w:firstLine="420"/>
        <w:rPr>
          <w:rFonts w:hAnsi="宋体"/>
        </w:rPr>
      </w:pPr>
      <w:r w:rsidRPr="0005692B">
        <w:rPr>
          <w:rFonts w:hAnsi="宋体" w:hint="eastAsia"/>
        </w:rPr>
        <w:t>[1]  李雪，郑淑梅，屈梅香.影像</w:t>
      </w:r>
      <w:proofErr w:type="gramStart"/>
      <w:r w:rsidRPr="0005692B">
        <w:rPr>
          <w:rFonts w:hAnsi="宋体" w:hint="eastAsia"/>
        </w:rPr>
        <w:t>科碘对比剂输注安全</w:t>
      </w:r>
      <w:proofErr w:type="gramEnd"/>
      <w:r w:rsidRPr="0005692B">
        <w:rPr>
          <w:rFonts w:hAnsi="宋体" w:hint="eastAsia"/>
        </w:rPr>
        <w:t>专家共识[J].介入放射学杂志，2018，27(08)：</w:t>
      </w:r>
      <w:proofErr w:type="gramStart"/>
      <w:r w:rsidRPr="0005692B">
        <w:rPr>
          <w:rFonts w:hAnsi="宋体" w:hint="eastAsia"/>
        </w:rPr>
        <w:t>707-712.</w:t>
      </w:r>
      <w:proofErr w:type="gramEnd"/>
    </w:p>
    <w:p w:rsidR="00B67318" w:rsidRPr="0005692B" w:rsidRDefault="00B67318" w:rsidP="00B67318">
      <w:pPr>
        <w:pStyle w:val="afffff9"/>
        <w:ind w:firstLine="420"/>
        <w:rPr>
          <w:rFonts w:hAnsi="宋体" w:hint="eastAsia"/>
        </w:rPr>
      </w:pPr>
      <w:r w:rsidRPr="0005692B">
        <w:rPr>
          <w:rFonts w:hAnsi="宋体" w:hint="eastAsia"/>
        </w:rPr>
        <w:t>[2]  梁俊丽，黄红芳，陈秀珍，等.基于多学科联合循证医学在老年患者CT冠脉成像检查预防外渗中的应用效果[J].中国老年学杂志，2022，42(24)：6138-6141.</w:t>
      </w:r>
    </w:p>
    <w:p w:rsidR="00B67318" w:rsidRPr="0005692B" w:rsidRDefault="00B67318" w:rsidP="00B67318">
      <w:pPr>
        <w:pStyle w:val="afffff9"/>
        <w:ind w:firstLine="420"/>
        <w:rPr>
          <w:rFonts w:hAnsi="宋体" w:hint="eastAsia"/>
        </w:rPr>
      </w:pPr>
      <w:r w:rsidRPr="0005692B">
        <w:rPr>
          <w:rFonts w:hAnsi="宋体" w:hint="eastAsia"/>
        </w:rPr>
        <w:t>[3]  中华医学会放射学分会对比</w:t>
      </w:r>
      <w:proofErr w:type="gramStart"/>
      <w:r w:rsidRPr="0005692B">
        <w:rPr>
          <w:rFonts w:hAnsi="宋体" w:hint="eastAsia"/>
        </w:rPr>
        <w:t>剂安全</w:t>
      </w:r>
      <w:proofErr w:type="gramEnd"/>
      <w:r w:rsidRPr="0005692B">
        <w:rPr>
          <w:rFonts w:hAnsi="宋体" w:hint="eastAsia"/>
        </w:rPr>
        <w:t>使用工作组.碘对比剂使用指南（第2版）[J].中华医学杂</w:t>
      </w:r>
      <w:bookmarkStart w:id="64" w:name="_GoBack"/>
      <w:bookmarkEnd w:id="64"/>
      <w:r w:rsidRPr="0005692B">
        <w:rPr>
          <w:rFonts w:hAnsi="宋体" w:hint="eastAsia"/>
        </w:rPr>
        <w:t>志，2014(43)：7</w:t>
      </w:r>
      <w:r w:rsidRPr="0005692B">
        <w:rPr>
          <w:rFonts w:hAnsi="宋体" w:hint="eastAsia"/>
        </w:rPr>
        <w:t>.</w:t>
      </w:r>
    </w:p>
    <w:p w:rsidR="00B67318" w:rsidRPr="0005692B" w:rsidRDefault="00B67318" w:rsidP="00B67318">
      <w:pPr>
        <w:pStyle w:val="afffff9"/>
        <w:ind w:firstLine="420"/>
        <w:rPr>
          <w:rFonts w:hAnsi="宋体" w:hint="eastAsia"/>
        </w:rPr>
      </w:pPr>
      <w:r w:rsidRPr="0005692B">
        <w:rPr>
          <w:rFonts w:hAnsi="宋体" w:hint="eastAsia"/>
        </w:rPr>
        <w:t>[4]  中华医学会放射学分会质量控制与安全管理专业委员会.肾病患者静脉注射碘对比剂应用专家共识[J].中华放射学杂志，2021，55(06)：</w:t>
      </w:r>
      <w:proofErr w:type="gramStart"/>
      <w:r w:rsidRPr="0005692B">
        <w:rPr>
          <w:rFonts w:hAnsi="宋体" w:hint="eastAsia"/>
        </w:rPr>
        <w:t>580-590</w:t>
      </w:r>
      <w:r w:rsidRPr="0005692B">
        <w:rPr>
          <w:rFonts w:hAnsi="宋体" w:hint="eastAsia"/>
        </w:rPr>
        <w:t>.</w:t>
      </w:r>
      <w:proofErr w:type="gramEnd"/>
    </w:p>
    <w:p w:rsidR="00B67318" w:rsidRPr="0005692B" w:rsidRDefault="00B67318" w:rsidP="00B67318">
      <w:pPr>
        <w:pStyle w:val="afffff9"/>
        <w:ind w:firstLine="420"/>
        <w:rPr>
          <w:rFonts w:hAnsi="宋体" w:hint="eastAsia"/>
        </w:rPr>
      </w:pPr>
      <w:r w:rsidRPr="0005692B">
        <w:rPr>
          <w:rFonts w:hAnsi="宋体" w:hint="eastAsia"/>
        </w:rPr>
        <w:t>[5]  中华医学会放射学分会护理学组,李雪,曾小红,等.碘对比剂临床应用的风险评估管理专家共识[J]. 临床放射学杂志,2025,44(5):</w:t>
      </w:r>
      <w:proofErr w:type="gramStart"/>
      <w:r w:rsidRPr="0005692B">
        <w:rPr>
          <w:rFonts w:hAnsi="宋体" w:hint="eastAsia"/>
        </w:rPr>
        <w:t>790-796.</w:t>
      </w:r>
      <w:proofErr w:type="gramEnd"/>
    </w:p>
    <w:p w:rsidR="00B67318" w:rsidRPr="0005692B" w:rsidRDefault="00B67318" w:rsidP="00B67318">
      <w:pPr>
        <w:pStyle w:val="afffff9"/>
        <w:ind w:firstLine="420"/>
        <w:rPr>
          <w:rFonts w:hAnsi="宋体" w:hint="eastAsia"/>
        </w:rPr>
      </w:pPr>
      <w:r w:rsidRPr="0005692B">
        <w:rPr>
          <w:rFonts w:hAnsi="宋体" w:hint="eastAsia"/>
        </w:rPr>
        <w:t>[6]  中国医药教育协会临床合理用药专业委员会.碘对比剂全程化药学服务共识[J].中国药房,2024,35(1):</w:t>
      </w:r>
      <w:proofErr w:type="gramStart"/>
      <w:r w:rsidRPr="0005692B">
        <w:rPr>
          <w:rFonts w:hAnsi="宋体" w:hint="eastAsia"/>
        </w:rPr>
        <w:t>1-9.</w:t>
      </w:r>
      <w:proofErr w:type="gramEnd"/>
      <w:r w:rsidRPr="0005692B">
        <w:rPr>
          <w:rFonts w:hAnsi="宋体" w:hint="eastAsia"/>
        </w:rPr>
        <w:t xml:space="preserve"> </w:t>
      </w:r>
    </w:p>
    <w:p w:rsidR="00F61E46" w:rsidRPr="0005692B" w:rsidRDefault="00B67318" w:rsidP="00B67318">
      <w:pPr>
        <w:pStyle w:val="afffff9"/>
        <w:ind w:firstLine="420"/>
        <w:rPr>
          <w:rFonts w:hAnsi="宋体"/>
        </w:rPr>
      </w:pPr>
      <w:r w:rsidRPr="0005692B">
        <w:rPr>
          <w:rFonts w:hAnsi="宋体" w:hint="eastAsia"/>
        </w:rPr>
        <w:t>[</w:t>
      </w:r>
      <w:r w:rsidRPr="0005692B">
        <w:rPr>
          <w:rFonts w:hAnsi="宋体"/>
        </w:rPr>
        <w:t>7</w:t>
      </w:r>
      <w:r w:rsidRPr="0005692B">
        <w:rPr>
          <w:rFonts w:hAnsi="宋体" w:hint="eastAsia"/>
        </w:rPr>
        <w:t xml:space="preserve">] </w:t>
      </w:r>
      <w:r w:rsidRPr="0005692B">
        <w:rPr>
          <w:rFonts w:hAnsi="宋体"/>
        </w:rPr>
        <w:t xml:space="preserve"> </w:t>
      </w:r>
      <w:r w:rsidRPr="0005692B">
        <w:rPr>
          <w:rFonts w:hAnsi="宋体" w:cs="宋体" w:hint="eastAsia"/>
        </w:rPr>
        <w:t>中华医学会放射学分会质量控制与安全管理专业委员会</w:t>
      </w:r>
      <w:r w:rsidRPr="0005692B">
        <w:rPr>
          <w:rFonts w:hAnsi="宋体" w:hint="eastAsia"/>
        </w:rPr>
        <w:t>.</w:t>
      </w:r>
      <w:r w:rsidRPr="0005692B">
        <w:rPr>
          <w:rFonts w:hAnsi="宋体" w:cs="宋体" w:hint="eastAsia"/>
        </w:rPr>
        <w:t>肾病患者静脉注射碘对比剂应用专家共识</w:t>
      </w:r>
      <w:r w:rsidRPr="0005692B">
        <w:rPr>
          <w:rFonts w:hAnsi="宋体" w:hint="eastAsia"/>
        </w:rPr>
        <w:t>[J].</w:t>
      </w:r>
      <w:r w:rsidRPr="0005692B">
        <w:rPr>
          <w:rFonts w:hAnsi="宋体" w:cs="宋体" w:hint="eastAsia"/>
        </w:rPr>
        <w:t>中华放射学杂志</w:t>
      </w:r>
      <w:r w:rsidRPr="0005692B">
        <w:rPr>
          <w:rFonts w:hAnsi="宋体" w:hint="eastAsia"/>
        </w:rPr>
        <w:t>,2021,55(6):</w:t>
      </w:r>
      <w:proofErr w:type="gramStart"/>
      <w:r w:rsidRPr="0005692B">
        <w:rPr>
          <w:rFonts w:hAnsi="宋体" w:hint="eastAsia"/>
        </w:rPr>
        <w:t>580-590.</w:t>
      </w:r>
      <w:proofErr w:type="gramEnd"/>
    </w:p>
    <w:p w:rsidR="00F61E46" w:rsidRPr="0005692B" w:rsidRDefault="00A737B1">
      <w:pPr>
        <w:pStyle w:val="afffff9"/>
        <w:ind w:firstLineChars="0" w:firstLine="0"/>
        <w:jc w:val="center"/>
      </w:pPr>
      <w:bookmarkStart w:id="65" w:name="BookMark8"/>
      <w:bookmarkEnd w:id="63"/>
      <w:r w:rsidRPr="0005692B">
        <w:rPr>
          <w:noProof/>
        </w:rPr>
        <w:drawing>
          <wp:inline distT="0" distB="0" distL="0" distR="0" wp14:anchorId="20FFF1EF" wp14:editId="15F11E57">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rsidR="00F61E46" w:rsidRPr="0005692B">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926" w:rsidRDefault="00595926">
      <w:r>
        <w:separator/>
      </w:r>
    </w:p>
  </w:endnote>
  <w:endnote w:type="continuationSeparator" w:id="0">
    <w:p w:rsidR="00595926" w:rsidRDefault="0059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F61E46">
    <w:pPr>
      <w:pStyle w:val="affff4"/>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f5"/>
    </w:pPr>
    <w:r>
      <w:fldChar w:fldCharType="begin"/>
    </w:r>
    <w:r>
      <w:instrText xml:space="preserve"> PAGE   \* MERGEFORMAT \* MERGEFORMAT </w:instrText>
    </w:r>
    <w:r>
      <w:fldChar w:fldCharType="separate"/>
    </w:r>
    <w:r>
      <w:t xml:space="preserve"> </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f6"/>
    </w:pPr>
    <w:r>
      <w:fldChar w:fldCharType="begin"/>
    </w:r>
    <w:r>
      <w:instrText>PAGE   \* MERGEFORMAT</w:instrText>
    </w:r>
    <w:r>
      <w:fldChar w:fldCharType="separate"/>
    </w:r>
    <w:r w:rsidR="0005692B" w:rsidRPr="0005692B">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f5"/>
    </w:pPr>
    <w:r>
      <w:fldChar w:fldCharType="begin"/>
    </w:r>
    <w:r>
      <w:instrText xml:space="preserve"> PAGE   \* MERGEFORMAT \* MERGEFORMAT </w:instrText>
    </w:r>
    <w:r>
      <w:fldChar w:fldCharType="separate"/>
    </w:r>
    <w:r w:rsidR="0005692B">
      <w:rPr>
        <w:noProof/>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f6"/>
    </w:pPr>
    <w:r>
      <w:fldChar w:fldCharType="begin"/>
    </w:r>
    <w:r>
      <w:instrText>PAGE   \* MERGEFORMAT</w:instrText>
    </w:r>
    <w:r>
      <w:fldChar w:fldCharType="separate"/>
    </w:r>
    <w:r w:rsidR="0005692B" w:rsidRPr="0005692B">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926" w:rsidRDefault="00595926">
      <w:r>
        <w:separator/>
      </w:r>
    </w:p>
  </w:footnote>
  <w:footnote w:type="continuationSeparator" w:id="0">
    <w:p w:rsidR="00595926" w:rsidRDefault="00595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F61E46">
    <w:pPr>
      <w:pStyle w:val="affff5"/>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ff"/>
    </w:pPr>
    <w:r>
      <w:fldChar w:fldCharType="begin"/>
    </w:r>
    <w:r>
      <w:instrText xml:space="preserve"> STYLEREF  标准文件_文件编号 \* MERGEFORMAT </w:instrText>
    </w:r>
    <w:r>
      <w:fldChar w:fldCharType="separate"/>
    </w:r>
    <w:r w:rsidR="0005692B">
      <w:rPr>
        <w:noProof/>
      </w:rPr>
      <w:t>T/GXAS XXXX</w:t>
    </w:r>
    <w:r w:rsidR="0005692B">
      <w:rPr>
        <w:noProof/>
      </w:rPr>
      <w:t>—</w:t>
    </w:r>
    <w:r w:rsidR="0005692B">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fe"/>
    </w:pPr>
    <w:r>
      <w:fldChar w:fldCharType="begin"/>
    </w:r>
    <w:r>
      <w:instrText xml:space="preserve"> STYLEREF  标准文件_文件编号  \* MERGEFORMAT </w:instrText>
    </w:r>
    <w:r>
      <w:fldChar w:fldCharType="separate"/>
    </w:r>
    <w:r w:rsidR="0005692B">
      <w:rPr>
        <w:noProof/>
      </w:rPr>
      <w:t>T/GXAS XXXX</w:t>
    </w:r>
    <w:r w:rsidR="0005692B">
      <w:rPr>
        <w:noProof/>
      </w:rPr>
      <w:t>—</w:t>
    </w:r>
    <w:r w:rsidR="0005692B">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ff"/>
    </w:pPr>
    <w:r>
      <w:fldChar w:fldCharType="begin"/>
    </w:r>
    <w:r>
      <w:instrText xml:space="preserve"> STYLEREF  标准文件_文件编号 \* MERGEFORMAT </w:instrText>
    </w:r>
    <w:r>
      <w:fldChar w:fldCharType="separate"/>
    </w:r>
    <w:r w:rsidR="0005692B">
      <w:rPr>
        <w:noProof/>
      </w:rPr>
      <w:t>T/GXAS XXXX</w:t>
    </w:r>
    <w:r w:rsidR="0005692B">
      <w:rPr>
        <w:noProof/>
      </w:rPr>
      <w:t>—</w:t>
    </w:r>
    <w:r w:rsidR="0005692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46" w:rsidRDefault="00A737B1">
    <w:pPr>
      <w:pStyle w:val="afffffe"/>
    </w:pPr>
    <w:r>
      <w:fldChar w:fldCharType="begin"/>
    </w:r>
    <w:r>
      <w:instrText xml:space="preserve"> STYLEREF  标准文件_文件编号  \* MERGEFORMAT </w:instrText>
    </w:r>
    <w:r>
      <w:fldChar w:fldCharType="separate"/>
    </w:r>
    <w:r w:rsidR="0005692B">
      <w:rPr>
        <w:noProof/>
      </w:rPr>
      <w:t>T/GXAS XXXX</w:t>
    </w:r>
    <w:r w:rsidR="0005692B">
      <w:rPr>
        <w:noProof/>
      </w:rPr>
      <w:t>—</w:t>
    </w:r>
    <w:r w:rsidR="0005692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1559" w:firstLine="0"/>
      </w:pPr>
      <w:rPr>
        <w:rFonts w:ascii="黑体" w:eastAsia="黑体" w:hAnsi="Times New Roman" w:hint="eastAsia"/>
        <w:b w:val="0"/>
        <w:i w:val="0"/>
        <w:color w:val="auto"/>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2"/>
        </w:tabs>
        <w:ind w:left="852" w:hanging="426"/>
      </w:pPr>
      <w:rPr>
        <w:rFonts w:ascii="宋体" w:eastAsia="宋体" w:hAnsi="Times New Roman" w:hint="eastAsia"/>
        <w:b w:val="0"/>
        <w:i w:val="0"/>
        <w:color w:val="000000" w:themeColor="text1"/>
        <w:sz w:val="21"/>
        <w:lang w:val="en-US"/>
      </w:rPr>
    </w:lvl>
    <w:lvl w:ilvl="1">
      <w:start w:val="1"/>
      <w:numFmt w:val="none"/>
      <w:pStyle w:val="2"/>
      <w:lvlText w:val=""/>
      <w:lvlJc w:val="left"/>
      <w:pPr>
        <w:ind w:left="852" w:hanging="431"/>
      </w:pPr>
      <w:rPr>
        <w:rFonts w:ascii="Symbol" w:hAnsi="Symbol" w:hint="default"/>
        <w:sz w:val="21"/>
      </w:rPr>
    </w:lvl>
    <w:lvl w:ilvl="2">
      <w:start w:val="1"/>
      <w:numFmt w:val="bullet"/>
      <w:pStyle w:val="af9"/>
      <w:lvlText w:val=""/>
      <w:lvlJc w:val="left"/>
      <w:pPr>
        <w:ind w:left="852" w:hanging="426"/>
      </w:pPr>
      <w:rPr>
        <w:rFonts w:ascii="Wingdings" w:hAnsi="Wingdings" w:hint="default"/>
        <w:sz w:val="21"/>
      </w:rPr>
    </w:lvl>
    <w:lvl w:ilvl="3">
      <w:start w:val="1"/>
      <w:numFmt w:val="decimal"/>
      <w:lvlText w:val="%4."/>
      <w:lvlJc w:val="left"/>
      <w:pPr>
        <w:tabs>
          <w:tab w:val="left" w:pos="2072"/>
        </w:tabs>
        <w:ind w:left="1885" w:hanging="528"/>
      </w:pPr>
      <w:rPr>
        <w:rFonts w:hint="eastAsia"/>
      </w:rPr>
    </w:lvl>
    <w:lvl w:ilvl="4">
      <w:start w:val="1"/>
      <w:numFmt w:val="lowerLetter"/>
      <w:lvlText w:val="%5)"/>
      <w:lvlJc w:val="left"/>
      <w:pPr>
        <w:tabs>
          <w:tab w:val="left" w:pos="2384"/>
        </w:tabs>
        <w:ind w:left="2197" w:hanging="528"/>
      </w:pPr>
      <w:rPr>
        <w:rFonts w:hint="eastAsia"/>
      </w:rPr>
    </w:lvl>
    <w:lvl w:ilvl="5">
      <w:start w:val="1"/>
      <w:numFmt w:val="lowerRoman"/>
      <w:lvlText w:val="%6."/>
      <w:lvlJc w:val="right"/>
      <w:pPr>
        <w:tabs>
          <w:tab w:val="left" w:pos="2696"/>
        </w:tabs>
        <w:ind w:left="2509" w:hanging="528"/>
      </w:pPr>
      <w:rPr>
        <w:rFonts w:hint="eastAsia"/>
      </w:rPr>
    </w:lvl>
    <w:lvl w:ilvl="6">
      <w:start w:val="1"/>
      <w:numFmt w:val="decimal"/>
      <w:lvlText w:val="%7."/>
      <w:lvlJc w:val="left"/>
      <w:pPr>
        <w:tabs>
          <w:tab w:val="left" w:pos="3008"/>
        </w:tabs>
        <w:ind w:left="2821" w:hanging="528"/>
      </w:pPr>
      <w:rPr>
        <w:rFonts w:hint="eastAsia"/>
      </w:rPr>
    </w:lvl>
    <w:lvl w:ilvl="7">
      <w:start w:val="1"/>
      <w:numFmt w:val="lowerLetter"/>
      <w:lvlText w:val="%8)"/>
      <w:lvlJc w:val="left"/>
      <w:pPr>
        <w:tabs>
          <w:tab w:val="left" w:pos="3320"/>
        </w:tabs>
        <w:ind w:left="3133" w:hanging="528"/>
      </w:pPr>
      <w:rPr>
        <w:rFonts w:hint="eastAsia"/>
      </w:rPr>
    </w:lvl>
    <w:lvl w:ilvl="8">
      <w:start w:val="1"/>
      <w:numFmt w:val="lowerRoman"/>
      <w:lvlText w:val="%9."/>
      <w:lvlJc w:val="right"/>
      <w:pPr>
        <w:tabs>
          <w:tab w:val="left" w:pos="3632"/>
        </w:tabs>
        <w:ind w:left="3445"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themeColor="text1"/>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3828"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60C"/>
    <w:rsid w:val="0000040A"/>
    <w:rsid w:val="00000A94"/>
    <w:rsid w:val="00001972"/>
    <w:rsid w:val="00001D9A"/>
    <w:rsid w:val="00003C3F"/>
    <w:rsid w:val="00006658"/>
    <w:rsid w:val="00007B3A"/>
    <w:rsid w:val="000107E0"/>
    <w:rsid w:val="00011FDE"/>
    <w:rsid w:val="00012F0B"/>
    <w:rsid w:val="00012FFD"/>
    <w:rsid w:val="00014162"/>
    <w:rsid w:val="00014340"/>
    <w:rsid w:val="00014B96"/>
    <w:rsid w:val="00015566"/>
    <w:rsid w:val="00015A9D"/>
    <w:rsid w:val="00016A9C"/>
    <w:rsid w:val="00021416"/>
    <w:rsid w:val="00022184"/>
    <w:rsid w:val="0002270C"/>
    <w:rsid w:val="00022762"/>
    <w:rsid w:val="000238E0"/>
    <w:rsid w:val="000249DB"/>
    <w:rsid w:val="0002595E"/>
    <w:rsid w:val="000264A2"/>
    <w:rsid w:val="0003015E"/>
    <w:rsid w:val="000303C3"/>
    <w:rsid w:val="00030761"/>
    <w:rsid w:val="0003175F"/>
    <w:rsid w:val="000331D3"/>
    <w:rsid w:val="000346A5"/>
    <w:rsid w:val="000359C3"/>
    <w:rsid w:val="00035A7D"/>
    <w:rsid w:val="000365ED"/>
    <w:rsid w:val="000417FD"/>
    <w:rsid w:val="0004249A"/>
    <w:rsid w:val="00043282"/>
    <w:rsid w:val="000437D0"/>
    <w:rsid w:val="00044286"/>
    <w:rsid w:val="0004567D"/>
    <w:rsid w:val="00047F28"/>
    <w:rsid w:val="000503A4"/>
    <w:rsid w:val="000503AA"/>
    <w:rsid w:val="000506A1"/>
    <w:rsid w:val="000515DD"/>
    <w:rsid w:val="00051FED"/>
    <w:rsid w:val="0005265A"/>
    <w:rsid w:val="000539DD"/>
    <w:rsid w:val="00053BD3"/>
    <w:rsid w:val="000556ED"/>
    <w:rsid w:val="00055FE2"/>
    <w:rsid w:val="0005616F"/>
    <w:rsid w:val="0005692B"/>
    <w:rsid w:val="00056ABF"/>
    <w:rsid w:val="00060C2E"/>
    <w:rsid w:val="00061033"/>
    <w:rsid w:val="000619E9"/>
    <w:rsid w:val="000622D4"/>
    <w:rsid w:val="0006357D"/>
    <w:rsid w:val="00063C9F"/>
    <w:rsid w:val="00066A86"/>
    <w:rsid w:val="00067F1E"/>
    <w:rsid w:val="00071CC0"/>
    <w:rsid w:val="00073C8C"/>
    <w:rsid w:val="00074FB5"/>
    <w:rsid w:val="00077B64"/>
    <w:rsid w:val="00080A1C"/>
    <w:rsid w:val="00082317"/>
    <w:rsid w:val="00082CC3"/>
    <w:rsid w:val="0008342B"/>
    <w:rsid w:val="00083D2C"/>
    <w:rsid w:val="000847D9"/>
    <w:rsid w:val="00086AA1"/>
    <w:rsid w:val="00087A77"/>
    <w:rsid w:val="00090CA6"/>
    <w:rsid w:val="00092B8A"/>
    <w:rsid w:val="00092FB0"/>
    <w:rsid w:val="000934C5"/>
    <w:rsid w:val="00093A0C"/>
    <w:rsid w:val="00093D25"/>
    <w:rsid w:val="00093DAB"/>
    <w:rsid w:val="000943C5"/>
    <w:rsid w:val="00094D73"/>
    <w:rsid w:val="00096D63"/>
    <w:rsid w:val="000A0B60"/>
    <w:rsid w:val="000A0EB8"/>
    <w:rsid w:val="000A13DD"/>
    <w:rsid w:val="000A1496"/>
    <w:rsid w:val="000A19FC"/>
    <w:rsid w:val="000A296B"/>
    <w:rsid w:val="000A7311"/>
    <w:rsid w:val="000B060F"/>
    <w:rsid w:val="000B1592"/>
    <w:rsid w:val="000B1FF2"/>
    <w:rsid w:val="000B3CDA"/>
    <w:rsid w:val="000B4575"/>
    <w:rsid w:val="000B6A0B"/>
    <w:rsid w:val="000C0F6C"/>
    <w:rsid w:val="000C11DB"/>
    <w:rsid w:val="000C1492"/>
    <w:rsid w:val="000C2874"/>
    <w:rsid w:val="000C2A06"/>
    <w:rsid w:val="000C2FBD"/>
    <w:rsid w:val="000C4B41"/>
    <w:rsid w:val="000C57D6"/>
    <w:rsid w:val="000C6362"/>
    <w:rsid w:val="000C7666"/>
    <w:rsid w:val="000D0A9C"/>
    <w:rsid w:val="000D1795"/>
    <w:rsid w:val="000D2AE8"/>
    <w:rsid w:val="000D329A"/>
    <w:rsid w:val="000D42B3"/>
    <w:rsid w:val="000D4B9C"/>
    <w:rsid w:val="000D4EB6"/>
    <w:rsid w:val="000D753B"/>
    <w:rsid w:val="000E421E"/>
    <w:rsid w:val="000E43A5"/>
    <w:rsid w:val="000E4C9E"/>
    <w:rsid w:val="000E6FD7"/>
    <w:rsid w:val="000F06E1"/>
    <w:rsid w:val="000F0E3C"/>
    <w:rsid w:val="000F19D5"/>
    <w:rsid w:val="000F2C1C"/>
    <w:rsid w:val="000F4AEA"/>
    <w:rsid w:val="000F633F"/>
    <w:rsid w:val="000F67E9"/>
    <w:rsid w:val="00102386"/>
    <w:rsid w:val="00103D9A"/>
    <w:rsid w:val="00104305"/>
    <w:rsid w:val="00104926"/>
    <w:rsid w:val="00113B1E"/>
    <w:rsid w:val="00116484"/>
    <w:rsid w:val="0011711C"/>
    <w:rsid w:val="0012059C"/>
    <w:rsid w:val="00124E4F"/>
    <w:rsid w:val="001260B7"/>
    <w:rsid w:val="001265CB"/>
    <w:rsid w:val="00130E08"/>
    <w:rsid w:val="0013138C"/>
    <w:rsid w:val="001316E2"/>
    <w:rsid w:val="001321C6"/>
    <w:rsid w:val="001325C4"/>
    <w:rsid w:val="00133010"/>
    <w:rsid w:val="001338EE"/>
    <w:rsid w:val="00133AAE"/>
    <w:rsid w:val="00135323"/>
    <w:rsid w:val="001356C4"/>
    <w:rsid w:val="00141114"/>
    <w:rsid w:val="00142669"/>
    <w:rsid w:val="00142969"/>
    <w:rsid w:val="00143EC1"/>
    <w:rsid w:val="001446C2"/>
    <w:rsid w:val="001457E7"/>
    <w:rsid w:val="00145D9D"/>
    <w:rsid w:val="00146388"/>
    <w:rsid w:val="0014657E"/>
    <w:rsid w:val="001472F8"/>
    <w:rsid w:val="001518A0"/>
    <w:rsid w:val="001529E5"/>
    <w:rsid w:val="00153C7E"/>
    <w:rsid w:val="0015464A"/>
    <w:rsid w:val="00156B25"/>
    <w:rsid w:val="00156E1A"/>
    <w:rsid w:val="00157894"/>
    <w:rsid w:val="00157B55"/>
    <w:rsid w:val="00157FD0"/>
    <w:rsid w:val="00161174"/>
    <w:rsid w:val="0016409B"/>
    <w:rsid w:val="001642FA"/>
    <w:rsid w:val="001649EB"/>
    <w:rsid w:val="00164BAF"/>
    <w:rsid w:val="00164FA8"/>
    <w:rsid w:val="00165065"/>
    <w:rsid w:val="00165434"/>
    <w:rsid w:val="0016580B"/>
    <w:rsid w:val="00165F49"/>
    <w:rsid w:val="00166B88"/>
    <w:rsid w:val="0016770A"/>
    <w:rsid w:val="00170804"/>
    <w:rsid w:val="001708E9"/>
    <w:rsid w:val="0017340B"/>
    <w:rsid w:val="0017394F"/>
    <w:rsid w:val="00173FB1"/>
    <w:rsid w:val="0017676C"/>
    <w:rsid w:val="00176DFD"/>
    <w:rsid w:val="00181E82"/>
    <w:rsid w:val="0018442C"/>
    <w:rsid w:val="001850AB"/>
    <w:rsid w:val="001852C9"/>
    <w:rsid w:val="00190087"/>
    <w:rsid w:val="001913C4"/>
    <w:rsid w:val="00192120"/>
    <w:rsid w:val="0019348F"/>
    <w:rsid w:val="00193A07"/>
    <w:rsid w:val="00194C95"/>
    <w:rsid w:val="00195747"/>
    <w:rsid w:val="00195C34"/>
    <w:rsid w:val="00196EF5"/>
    <w:rsid w:val="001A15A6"/>
    <w:rsid w:val="001A1A53"/>
    <w:rsid w:val="001A1ABA"/>
    <w:rsid w:val="001A234A"/>
    <w:rsid w:val="001A4CF3"/>
    <w:rsid w:val="001A6953"/>
    <w:rsid w:val="001B06E8"/>
    <w:rsid w:val="001B1910"/>
    <w:rsid w:val="001B71D0"/>
    <w:rsid w:val="001B71EE"/>
    <w:rsid w:val="001C04A8"/>
    <w:rsid w:val="001C2C03"/>
    <w:rsid w:val="001C42F7"/>
    <w:rsid w:val="001C49E5"/>
    <w:rsid w:val="001C680C"/>
    <w:rsid w:val="001C7228"/>
    <w:rsid w:val="001C7F9A"/>
    <w:rsid w:val="001C7FEA"/>
    <w:rsid w:val="001D0499"/>
    <w:rsid w:val="001D0BBE"/>
    <w:rsid w:val="001D0ED4"/>
    <w:rsid w:val="001D212F"/>
    <w:rsid w:val="001D29D7"/>
    <w:rsid w:val="001D2DE7"/>
    <w:rsid w:val="001D411C"/>
    <w:rsid w:val="001E1B6A"/>
    <w:rsid w:val="001E2484"/>
    <w:rsid w:val="001E3CC4"/>
    <w:rsid w:val="001E4882"/>
    <w:rsid w:val="001E6446"/>
    <w:rsid w:val="001E73AB"/>
    <w:rsid w:val="001E7509"/>
    <w:rsid w:val="001F0663"/>
    <w:rsid w:val="001F092D"/>
    <w:rsid w:val="001F104B"/>
    <w:rsid w:val="001F143A"/>
    <w:rsid w:val="001F1605"/>
    <w:rsid w:val="001F2508"/>
    <w:rsid w:val="001F3955"/>
    <w:rsid w:val="001F3F42"/>
    <w:rsid w:val="001F4816"/>
    <w:rsid w:val="001F4EE9"/>
    <w:rsid w:val="001F5794"/>
    <w:rsid w:val="001F60B3"/>
    <w:rsid w:val="001F620F"/>
    <w:rsid w:val="001F69B4"/>
    <w:rsid w:val="001F77C7"/>
    <w:rsid w:val="00200183"/>
    <w:rsid w:val="00200333"/>
    <w:rsid w:val="0020107D"/>
    <w:rsid w:val="00202AA4"/>
    <w:rsid w:val="00202EBB"/>
    <w:rsid w:val="002031F7"/>
    <w:rsid w:val="002040E6"/>
    <w:rsid w:val="0020527B"/>
    <w:rsid w:val="00205F2C"/>
    <w:rsid w:val="00210230"/>
    <w:rsid w:val="00210B15"/>
    <w:rsid w:val="002142EA"/>
    <w:rsid w:val="00216AFE"/>
    <w:rsid w:val="0021769C"/>
    <w:rsid w:val="002204BB"/>
    <w:rsid w:val="00221B79"/>
    <w:rsid w:val="00221C6B"/>
    <w:rsid w:val="002253A1"/>
    <w:rsid w:val="00225CF8"/>
    <w:rsid w:val="0022794E"/>
    <w:rsid w:val="00233D64"/>
    <w:rsid w:val="0023432D"/>
    <w:rsid w:val="0023482A"/>
    <w:rsid w:val="002359CB"/>
    <w:rsid w:val="002410AF"/>
    <w:rsid w:val="00243540"/>
    <w:rsid w:val="0024497B"/>
    <w:rsid w:val="0024515B"/>
    <w:rsid w:val="00246021"/>
    <w:rsid w:val="0024666E"/>
    <w:rsid w:val="00247F52"/>
    <w:rsid w:val="00250B25"/>
    <w:rsid w:val="00250BBE"/>
    <w:rsid w:val="002515C2"/>
    <w:rsid w:val="0025194F"/>
    <w:rsid w:val="00251F98"/>
    <w:rsid w:val="00254323"/>
    <w:rsid w:val="0026148A"/>
    <w:rsid w:val="00262696"/>
    <w:rsid w:val="00263D25"/>
    <w:rsid w:val="002643C3"/>
    <w:rsid w:val="00264A0C"/>
    <w:rsid w:val="00265041"/>
    <w:rsid w:val="00265537"/>
    <w:rsid w:val="00266EEB"/>
    <w:rsid w:val="00267052"/>
    <w:rsid w:val="00267EF4"/>
    <w:rsid w:val="00270CB8"/>
    <w:rsid w:val="00272B08"/>
    <w:rsid w:val="00281BB8"/>
    <w:rsid w:val="00281E9E"/>
    <w:rsid w:val="00282405"/>
    <w:rsid w:val="00284F7E"/>
    <w:rsid w:val="00285170"/>
    <w:rsid w:val="00285361"/>
    <w:rsid w:val="00286396"/>
    <w:rsid w:val="00292D60"/>
    <w:rsid w:val="00293B30"/>
    <w:rsid w:val="00294728"/>
    <w:rsid w:val="00294D34"/>
    <w:rsid w:val="00294E3B"/>
    <w:rsid w:val="00296193"/>
    <w:rsid w:val="00296C66"/>
    <w:rsid w:val="00296EBE"/>
    <w:rsid w:val="002971D7"/>
    <w:rsid w:val="002974E3"/>
    <w:rsid w:val="00297ADC"/>
    <w:rsid w:val="002A084B"/>
    <w:rsid w:val="002A1260"/>
    <w:rsid w:val="002A1589"/>
    <w:rsid w:val="002A1608"/>
    <w:rsid w:val="002A25DC"/>
    <w:rsid w:val="002A3AAB"/>
    <w:rsid w:val="002A4CEA"/>
    <w:rsid w:val="002A5977"/>
    <w:rsid w:val="002A5A13"/>
    <w:rsid w:val="002A757F"/>
    <w:rsid w:val="002A7D83"/>
    <w:rsid w:val="002A7F44"/>
    <w:rsid w:val="002B0C40"/>
    <w:rsid w:val="002B1966"/>
    <w:rsid w:val="002B409C"/>
    <w:rsid w:val="002B4508"/>
    <w:rsid w:val="002B54D5"/>
    <w:rsid w:val="002B5779"/>
    <w:rsid w:val="002B67F1"/>
    <w:rsid w:val="002B7332"/>
    <w:rsid w:val="002B7F51"/>
    <w:rsid w:val="002C09E7"/>
    <w:rsid w:val="002C1E06"/>
    <w:rsid w:val="002C1E1C"/>
    <w:rsid w:val="002C2910"/>
    <w:rsid w:val="002C3F07"/>
    <w:rsid w:val="002C5278"/>
    <w:rsid w:val="002C7EBB"/>
    <w:rsid w:val="002D06C1"/>
    <w:rsid w:val="002D0F02"/>
    <w:rsid w:val="002D3108"/>
    <w:rsid w:val="002D3B1D"/>
    <w:rsid w:val="002D42B5"/>
    <w:rsid w:val="002D4F1A"/>
    <w:rsid w:val="002D5DD0"/>
    <w:rsid w:val="002D6EC6"/>
    <w:rsid w:val="002D72FD"/>
    <w:rsid w:val="002D79AC"/>
    <w:rsid w:val="002E039D"/>
    <w:rsid w:val="002E0C39"/>
    <w:rsid w:val="002E49A8"/>
    <w:rsid w:val="002E4D5A"/>
    <w:rsid w:val="002E6326"/>
    <w:rsid w:val="002F14FB"/>
    <w:rsid w:val="002F22DE"/>
    <w:rsid w:val="002F26A1"/>
    <w:rsid w:val="002F30E0"/>
    <w:rsid w:val="002F35E4"/>
    <w:rsid w:val="002F3730"/>
    <w:rsid w:val="002F38E1"/>
    <w:rsid w:val="002F722E"/>
    <w:rsid w:val="002F7AF6"/>
    <w:rsid w:val="00300E63"/>
    <w:rsid w:val="00302005"/>
    <w:rsid w:val="00302F5F"/>
    <w:rsid w:val="0030441D"/>
    <w:rsid w:val="003047E7"/>
    <w:rsid w:val="00306063"/>
    <w:rsid w:val="003074B5"/>
    <w:rsid w:val="00313B85"/>
    <w:rsid w:val="00316A98"/>
    <w:rsid w:val="00317805"/>
    <w:rsid w:val="00317988"/>
    <w:rsid w:val="00321CD5"/>
    <w:rsid w:val="003221B4"/>
    <w:rsid w:val="0032258D"/>
    <w:rsid w:val="00322E62"/>
    <w:rsid w:val="00324232"/>
    <w:rsid w:val="003247F1"/>
    <w:rsid w:val="00324D13"/>
    <w:rsid w:val="00324D2A"/>
    <w:rsid w:val="00324EDD"/>
    <w:rsid w:val="003277D2"/>
    <w:rsid w:val="00332265"/>
    <w:rsid w:val="003331E4"/>
    <w:rsid w:val="003362F5"/>
    <w:rsid w:val="0033651C"/>
    <w:rsid w:val="00336C64"/>
    <w:rsid w:val="00336D4C"/>
    <w:rsid w:val="00337162"/>
    <w:rsid w:val="00340516"/>
    <w:rsid w:val="0034194F"/>
    <w:rsid w:val="003431C0"/>
    <w:rsid w:val="00344605"/>
    <w:rsid w:val="0034529F"/>
    <w:rsid w:val="00345D90"/>
    <w:rsid w:val="00346B32"/>
    <w:rsid w:val="003471E8"/>
    <w:rsid w:val="003474AA"/>
    <w:rsid w:val="00350C04"/>
    <w:rsid w:val="00350D1D"/>
    <w:rsid w:val="00352C83"/>
    <w:rsid w:val="00353725"/>
    <w:rsid w:val="003548E4"/>
    <w:rsid w:val="0036007E"/>
    <w:rsid w:val="003615D2"/>
    <w:rsid w:val="0036210C"/>
    <w:rsid w:val="00363D21"/>
    <w:rsid w:val="0036429C"/>
    <w:rsid w:val="00364A53"/>
    <w:rsid w:val="003654CB"/>
    <w:rsid w:val="00365AA9"/>
    <w:rsid w:val="00365D81"/>
    <w:rsid w:val="00365F86"/>
    <w:rsid w:val="00365F87"/>
    <w:rsid w:val="003660C5"/>
    <w:rsid w:val="003662C1"/>
    <w:rsid w:val="00366E89"/>
    <w:rsid w:val="003678E8"/>
    <w:rsid w:val="00370191"/>
    <w:rsid w:val="003705F4"/>
    <w:rsid w:val="00370D58"/>
    <w:rsid w:val="00371316"/>
    <w:rsid w:val="00374E60"/>
    <w:rsid w:val="00376713"/>
    <w:rsid w:val="00381815"/>
    <w:rsid w:val="003819AF"/>
    <w:rsid w:val="003820E9"/>
    <w:rsid w:val="00382DE7"/>
    <w:rsid w:val="00384FFC"/>
    <w:rsid w:val="003872FC"/>
    <w:rsid w:val="0038787E"/>
    <w:rsid w:val="00387ADC"/>
    <w:rsid w:val="00390020"/>
    <w:rsid w:val="003903D6"/>
    <w:rsid w:val="00390700"/>
    <w:rsid w:val="00390EE6"/>
    <w:rsid w:val="0039118F"/>
    <w:rsid w:val="00392AD7"/>
    <w:rsid w:val="003938D9"/>
    <w:rsid w:val="00394376"/>
    <w:rsid w:val="003943FF"/>
    <w:rsid w:val="0039475E"/>
    <w:rsid w:val="00395700"/>
    <w:rsid w:val="003974EB"/>
    <w:rsid w:val="00397CC5"/>
    <w:rsid w:val="003A1582"/>
    <w:rsid w:val="003A4077"/>
    <w:rsid w:val="003B09AD"/>
    <w:rsid w:val="003B1F18"/>
    <w:rsid w:val="003B3D71"/>
    <w:rsid w:val="003B5BF0"/>
    <w:rsid w:val="003B60BF"/>
    <w:rsid w:val="003B6BE3"/>
    <w:rsid w:val="003C010C"/>
    <w:rsid w:val="003C0A6C"/>
    <w:rsid w:val="003C14F8"/>
    <w:rsid w:val="003C5A43"/>
    <w:rsid w:val="003D0519"/>
    <w:rsid w:val="003D0FF6"/>
    <w:rsid w:val="003D140F"/>
    <w:rsid w:val="003D262C"/>
    <w:rsid w:val="003D6D61"/>
    <w:rsid w:val="003D7F0A"/>
    <w:rsid w:val="003E091D"/>
    <w:rsid w:val="003E0DC0"/>
    <w:rsid w:val="003E1C53"/>
    <w:rsid w:val="003E2354"/>
    <w:rsid w:val="003E2A69"/>
    <w:rsid w:val="003E2D49"/>
    <w:rsid w:val="003E2FD4"/>
    <w:rsid w:val="003E49B9"/>
    <w:rsid w:val="003E49F6"/>
    <w:rsid w:val="003E660F"/>
    <w:rsid w:val="003E7A6A"/>
    <w:rsid w:val="003F0841"/>
    <w:rsid w:val="003F23D3"/>
    <w:rsid w:val="003F3A69"/>
    <w:rsid w:val="003F3F08"/>
    <w:rsid w:val="003F49F1"/>
    <w:rsid w:val="003F6272"/>
    <w:rsid w:val="003F7104"/>
    <w:rsid w:val="004007D7"/>
    <w:rsid w:val="00400CC3"/>
    <w:rsid w:val="00400E72"/>
    <w:rsid w:val="00401400"/>
    <w:rsid w:val="00404869"/>
    <w:rsid w:val="00405884"/>
    <w:rsid w:val="00406F2C"/>
    <w:rsid w:val="00407C30"/>
    <w:rsid w:val="00407D39"/>
    <w:rsid w:val="00411DF7"/>
    <w:rsid w:val="0041477A"/>
    <w:rsid w:val="004167A3"/>
    <w:rsid w:val="00416E4D"/>
    <w:rsid w:val="00424834"/>
    <w:rsid w:val="00432DAA"/>
    <w:rsid w:val="00434305"/>
    <w:rsid w:val="004344E7"/>
    <w:rsid w:val="00435DF7"/>
    <w:rsid w:val="0043686A"/>
    <w:rsid w:val="0044083F"/>
    <w:rsid w:val="00441AE7"/>
    <w:rsid w:val="00442CF4"/>
    <w:rsid w:val="00445574"/>
    <w:rsid w:val="004461FE"/>
    <w:rsid w:val="004467FB"/>
    <w:rsid w:val="00451873"/>
    <w:rsid w:val="00452D6B"/>
    <w:rsid w:val="00454484"/>
    <w:rsid w:val="0045517B"/>
    <w:rsid w:val="00460006"/>
    <w:rsid w:val="0046172C"/>
    <w:rsid w:val="00461917"/>
    <w:rsid w:val="004623F6"/>
    <w:rsid w:val="00463182"/>
    <w:rsid w:val="004639A1"/>
    <w:rsid w:val="00463B77"/>
    <w:rsid w:val="00463C7B"/>
    <w:rsid w:val="004644A6"/>
    <w:rsid w:val="004659BD"/>
    <w:rsid w:val="00466D22"/>
    <w:rsid w:val="00470775"/>
    <w:rsid w:val="00471B56"/>
    <w:rsid w:val="004746B1"/>
    <w:rsid w:val="0047583F"/>
    <w:rsid w:val="00475DE8"/>
    <w:rsid w:val="00476824"/>
    <w:rsid w:val="00481C44"/>
    <w:rsid w:val="00483FA8"/>
    <w:rsid w:val="00484936"/>
    <w:rsid w:val="00485C89"/>
    <w:rsid w:val="00486BE3"/>
    <w:rsid w:val="004905E4"/>
    <w:rsid w:val="00490A89"/>
    <w:rsid w:val="00490AB4"/>
    <w:rsid w:val="00490E05"/>
    <w:rsid w:val="00491DED"/>
    <w:rsid w:val="00492F02"/>
    <w:rsid w:val="004931BF"/>
    <w:rsid w:val="004939AE"/>
    <w:rsid w:val="00493DCE"/>
    <w:rsid w:val="004A12DF"/>
    <w:rsid w:val="004A17E6"/>
    <w:rsid w:val="004A1BA8"/>
    <w:rsid w:val="004A4B57"/>
    <w:rsid w:val="004A6066"/>
    <w:rsid w:val="004A63FA"/>
    <w:rsid w:val="004B0272"/>
    <w:rsid w:val="004B1E04"/>
    <w:rsid w:val="004B2701"/>
    <w:rsid w:val="004B2E1B"/>
    <w:rsid w:val="004B3AA8"/>
    <w:rsid w:val="004B3D9A"/>
    <w:rsid w:val="004B3E93"/>
    <w:rsid w:val="004B69B5"/>
    <w:rsid w:val="004C1006"/>
    <w:rsid w:val="004C1E6E"/>
    <w:rsid w:val="004C1FBC"/>
    <w:rsid w:val="004C3F1D"/>
    <w:rsid w:val="004C458D"/>
    <w:rsid w:val="004C7556"/>
    <w:rsid w:val="004C7E8B"/>
    <w:rsid w:val="004C7E9D"/>
    <w:rsid w:val="004C7F67"/>
    <w:rsid w:val="004D05C2"/>
    <w:rsid w:val="004D076D"/>
    <w:rsid w:val="004D0EF1"/>
    <w:rsid w:val="004D2253"/>
    <w:rsid w:val="004D4406"/>
    <w:rsid w:val="004D6FFB"/>
    <w:rsid w:val="004D7C42"/>
    <w:rsid w:val="004E0465"/>
    <w:rsid w:val="004E127B"/>
    <w:rsid w:val="004E1C0A"/>
    <w:rsid w:val="004E2B06"/>
    <w:rsid w:val="004E30C5"/>
    <w:rsid w:val="004E3B75"/>
    <w:rsid w:val="004E4AA5"/>
    <w:rsid w:val="004E4AEE"/>
    <w:rsid w:val="004E59E3"/>
    <w:rsid w:val="004E67C0"/>
    <w:rsid w:val="004F391A"/>
    <w:rsid w:val="004F3CFB"/>
    <w:rsid w:val="004F48FF"/>
    <w:rsid w:val="004F5CA1"/>
    <w:rsid w:val="004F6456"/>
    <w:rsid w:val="004F696E"/>
    <w:rsid w:val="004F6C71"/>
    <w:rsid w:val="004F7A33"/>
    <w:rsid w:val="004F7D25"/>
    <w:rsid w:val="00501139"/>
    <w:rsid w:val="00501213"/>
    <w:rsid w:val="0050363E"/>
    <w:rsid w:val="005039BC"/>
    <w:rsid w:val="005043BB"/>
    <w:rsid w:val="00504A3D"/>
    <w:rsid w:val="00505767"/>
    <w:rsid w:val="00505F60"/>
    <w:rsid w:val="005073F0"/>
    <w:rsid w:val="00510A7B"/>
    <w:rsid w:val="00512F6E"/>
    <w:rsid w:val="00513038"/>
    <w:rsid w:val="0051369D"/>
    <w:rsid w:val="00514174"/>
    <w:rsid w:val="00516088"/>
    <w:rsid w:val="00516B0B"/>
    <w:rsid w:val="00520625"/>
    <w:rsid w:val="005220EC"/>
    <w:rsid w:val="005222D0"/>
    <w:rsid w:val="005230E7"/>
    <w:rsid w:val="00523F95"/>
    <w:rsid w:val="00524832"/>
    <w:rsid w:val="00524D65"/>
    <w:rsid w:val="00525B16"/>
    <w:rsid w:val="00533D04"/>
    <w:rsid w:val="00534804"/>
    <w:rsid w:val="00534BDF"/>
    <w:rsid w:val="005354EA"/>
    <w:rsid w:val="0053585F"/>
    <w:rsid w:val="00535EC4"/>
    <w:rsid w:val="00535ED9"/>
    <w:rsid w:val="0053692B"/>
    <w:rsid w:val="00537343"/>
    <w:rsid w:val="00541853"/>
    <w:rsid w:val="00541CB1"/>
    <w:rsid w:val="00543BDA"/>
    <w:rsid w:val="005441CC"/>
    <w:rsid w:val="00545D2A"/>
    <w:rsid w:val="005473D6"/>
    <w:rsid w:val="005479DA"/>
    <w:rsid w:val="00547BCC"/>
    <w:rsid w:val="0055013B"/>
    <w:rsid w:val="00551F6F"/>
    <w:rsid w:val="00552795"/>
    <w:rsid w:val="00553F78"/>
    <w:rsid w:val="00554B87"/>
    <w:rsid w:val="00555044"/>
    <w:rsid w:val="005565F6"/>
    <w:rsid w:val="00561475"/>
    <w:rsid w:val="0056487B"/>
    <w:rsid w:val="00564FB9"/>
    <w:rsid w:val="0056578F"/>
    <w:rsid w:val="00571D82"/>
    <w:rsid w:val="00573A21"/>
    <w:rsid w:val="00573D9E"/>
    <w:rsid w:val="005801E3"/>
    <w:rsid w:val="00581802"/>
    <w:rsid w:val="005836A8"/>
    <w:rsid w:val="0058409C"/>
    <w:rsid w:val="00584262"/>
    <w:rsid w:val="00586630"/>
    <w:rsid w:val="005876C6"/>
    <w:rsid w:val="00587ADD"/>
    <w:rsid w:val="00591E27"/>
    <w:rsid w:val="00592988"/>
    <w:rsid w:val="005939F7"/>
    <w:rsid w:val="005941BB"/>
    <w:rsid w:val="00594F59"/>
    <w:rsid w:val="00595813"/>
    <w:rsid w:val="00595926"/>
    <w:rsid w:val="00596160"/>
    <w:rsid w:val="005966E2"/>
    <w:rsid w:val="00597007"/>
    <w:rsid w:val="005970AA"/>
    <w:rsid w:val="005A0966"/>
    <w:rsid w:val="005A11B7"/>
    <w:rsid w:val="005A260B"/>
    <w:rsid w:val="005A4276"/>
    <w:rsid w:val="005A4A1B"/>
    <w:rsid w:val="005A4BBF"/>
    <w:rsid w:val="005A7830"/>
    <w:rsid w:val="005A7FCE"/>
    <w:rsid w:val="005B0AE0"/>
    <w:rsid w:val="005B0F3F"/>
    <w:rsid w:val="005B4903"/>
    <w:rsid w:val="005B51CE"/>
    <w:rsid w:val="005B5885"/>
    <w:rsid w:val="005B5CD7"/>
    <w:rsid w:val="005B6CF6"/>
    <w:rsid w:val="005B7422"/>
    <w:rsid w:val="005C29B8"/>
    <w:rsid w:val="005C5F21"/>
    <w:rsid w:val="005C6614"/>
    <w:rsid w:val="005C7156"/>
    <w:rsid w:val="005D0C75"/>
    <w:rsid w:val="005D40D7"/>
    <w:rsid w:val="005D4171"/>
    <w:rsid w:val="005D6A95"/>
    <w:rsid w:val="005D6B2C"/>
    <w:rsid w:val="005D6D9C"/>
    <w:rsid w:val="005E2335"/>
    <w:rsid w:val="005E3099"/>
    <w:rsid w:val="005E34CA"/>
    <w:rsid w:val="005E35BB"/>
    <w:rsid w:val="005E3C18"/>
    <w:rsid w:val="005E4EF8"/>
    <w:rsid w:val="005E6812"/>
    <w:rsid w:val="005E7881"/>
    <w:rsid w:val="005E78E0"/>
    <w:rsid w:val="005F0279"/>
    <w:rsid w:val="005F0D9C"/>
    <w:rsid w:val="005F284E"/>
    <w:rsid w:val="005F4712"/>
    <w:rsid w:val="005F62BD"/>
    <w:rsid w:val="005F727B"/>
    <w:rsid w:val="006009E4"/>
    <w:rsid w:val="006015CE"/>
    <w:rsid w:val="006017E6"/>
    <w:rsid w:val="00602A81"/>
    <w:rsid w:val="0060348C"/>
    <w:rsid w:val="00604784"/>
    <w:rsid w:val="00606419"/>
    <w:rsid w:val="00607D29"/>
    <w:rsid w:val="00612952"/>
    <w:rsid w:val="006139F9"/>
    <w:rsid w:val="00614CC1"/>
    <w:rsid w:val="00615A9D"/>
    <w:rsid w:val="00617387"/>
    <w:rsid w:val="006205D6"/>
    <w:rsid w:val="0062290D"/>
    <w:rsid w:val="00623B8B"/>
    <w:rsid w:val="006252D8"/>
    <w:rsid w:val="006259BC"/>
    <w:rsid w:val="0062636B"/>
    <w:rsid w:val="00632182"/>
    <w:rsid w:val="00632AE0"/>
    <w:rsid w:val="00633C17"/>
    <w:rsid w:val="00634D9E"/>
    <w:rsid w:val="00636732"/>
    <w:rsid w:val="00636E3E"/>
    <w:rsid w:val="006379F7"/>
    <w:rsid w:val="00637E4D"/>
    <w:rsid w:val="00640620"/>
    <w:rsid w:val="00641A1F"/>
    <w:rsid w:val="0064512E"/>
    <w:rsid w:val="00645904"/>
    <w:rsid w:val="00650A1E"/>
    <w:rsid w:val="00651ACB"/>
    <w:rsid w:val="00651C47"/>
    <w:rsid w:val="00652AB2"/>
    <w:rsid w:val="00653622"/>
    <w:rsid w:val="00653FED"/>
    <w:rsid w:val="00654EC0"/>
    <w:rsid w:val="0065525B"/>
    <w:rsid w:val="00655D4F"/>
    <w:rsid w:val="00656D29"/>
    <w:rsid w:val="006640E5"/>
    <w:rsid w:val="006646F1"/>
    <w:rsid w:val="00664929"/>
    <w:rsid w:val="00664F62"/>
    <w:rsid w:val="006655E1"/>
    <w:rsid w:val="00667BAD"/>
    <w:rsid w:val="00672060"/>
    <w:rsid w:val="00672BFD"/>
    <w:rsid w:val="006770F4"/>
    <w:rsid w:val="00677580"/>
    <w:rsid w:val="00677A84"/>
    <w:rsid w:val="0068026D"/>
    <w:rsid w:val="00680A27"/>
    <w:rsid w:val="006815AB"/>
    <w:rsid w:val="006816A4"/>
    <w:rsid w:val="006819B8"/>
    <w:rsid w:val="006840A6"/>
    <w:rsid w:val="0068482F"/>
    <w:rsid w:val="006850CD"/>
    <w:rsid w:val="00685AAB"/>
    <w:rsid w:val="00687885"/>
    <w:rsid w:val="00691D82"/>
    <w:rsid w:val="00692B96"/>
    <w:rsid w:val="0069415B"/>
    <w:rsid w:val="00695D22"/>
    <w:rsid w:val="006A07AA"/>
    <w:rsid w:val="006A25E5"/>
    <w:rsid w:val="006A2B46"/>
    <w:rsid w:val="006A336D"/>
    <w:rsid w:val="006A3492"/>
    <w:rsid w:val="006A37B9"/>
    <w:rsid w:val="006A79B1"/>
    <w:rsid w:val="006B2672"/>
    <w:rsid w:val="006B54BF"/>
    <w:rsid w:val="006B5F44"/>
    <w:rsid w:val="006B5F90"/>
    <w:rsid w:val="006B62E4"/>
    <w:rsid w:val="006B744A"/>
    <w:rsid w:val="006C1BBA"/>
    <w:rsid w:val="006C2079"/>
    <w:rsid w:val="006C3748"/>
    <w:rsid w:val="006C5726"/>
    <w:rsid w:val="006C5A1B"/>
    <w:rsid w:val="006C5A62"/>
    <w:rsid w:val="006C5D68"/>
    <w:rsid w:val="006C6976"/>
    <w:rsid w:val="006C6DD0"/>
    <w:rsid w:val="006D04EA"/>
    <w:rsid w:val="006D0BBA"/>
    <w:rsid w:val="006D16C4"/>
    <w:rsid w:val="006D19E6"/>
    <w:rsid w:val="006D3E96"/>
    <w:rsid w:val="006D4515"/>
    <w:rsid w:val="006D45FD"/>
    <w:rsid w:val="006D4BB1"/>
    <w:rsid w:val="006D6593"/>
    <w:rsid w:val="006E15AB"/>
    <w:rsid w:val="006E23EA"/>
    <w:rsid w:val="006E4A92"/>
    <w:rsid w:val="006E58D0"/>
    <w:rsid w:val="006F03A8"/>
    <w:rsid w:val="006F2ACA"/>
    <w:rsid w:val="006F2ADC"/>
    <w:rsid w:val="006F2BFE"/>
    <w:rsid w:val="006F31E9"/>
    <w:rsid w:val="006F5B0D"/>
    <w:rsid w:val="006F6284"/>
    <w:rsid w:val="006F7B7C"/>
    <w:rsid w:val="006F7D92"/>
    <w:rsid w:val="007002C5"/>
    <w:rsid w:val="00704387"/>
    <w:rsid w:val="00704395"/>
    <w:rsid w:val="00707669"/>
    <w:rsid w:val="00710A20"/>
    <w:rsid w:val="007114C0"/>
    <w:rsid w:val="00711CBA"/>
    <w:rsid w:val="00711FB5"/>
    <w:rsid w:val="00712A01"/>
    <w:rsid w:val="00714F58"/>
    <w:rsid w:val="00722FBF"/>
    <w:rsid w:val="00722FC2"/>
    <w:rsid w:val="00724879"/>
    <w:rsid w:val="00724E1B"/>
    <w:rsid w:val="00725369"/>
    <w:rsid w:val="00725949"/>
    <w:rsid w:val="00725C67"/>
    <w:rsid w:val="00727FA2"/>
    <w:rsid w:val="007322D9"/>
    <w:rsid w:val="00732BC0"/>
    <w:rsid w:val="007337EB"/>
    <w:rsid w:val="007339D2"/>
    <w:rsid w:val="00734E19"/>
    <w:rsid w:val="0073720F"/>
    <w:rsid w:val="00737796"/>
    <w:rsid w:val="0074165C"/>
    <w:rsid w:val="00741B3A"/>
    <w:rsid w:val="00742C35"/>
    <w:rsid w:val="007432CA"/>
    <w:rsid w:val="007439EB"/>
    <w:rsid w:val="00743CB4"/>
    <w:rsid w:val="00743F0A"/>
    <w:rsid w:val="00744229"/>
    <w:rsid w:val="007444E8"/>
    <w:rsid w:val="0074548E"/>
    <w:rsid w:val="00745773"/>
    <w:rsid w:val="00746800"/>
    <w:rsid w:val="007501A8"/>
    <w:rsid w:val="00750D61"/>
    <w:rsid w:val="00750EE1"/>
    <w:rsid w:val="00751302"/>
    <w:rsid w:val="00752B4D"/>
    <w:rsid w:val="00755402"/>
    <w:rsid w:val="00755DE4"/>
    <w:rsid w:val="00756B26"/>
    <w:rsid w:val="00756EDF"/>
    <w:rsid w:val="00757454"/>
    <w:rsid w:val="007600E3"/>
    <w:rsid w:val="00765C43"/>
    <w:rsid w:val="00765EFB"/>
    <w:rsid w:val="007671CA"/>
    <w:rsid w:val="00767852"/>
    <w:rsid w:val="00767C61"/>
    <w:rsid w:val="00767DEF"/>
    <w:rsid w:val="0077008A"/>
    <w:rsid w:val="00773C1F"/>
    <w:rsid w:val="00774093"/>
    <w:rsid w:val="00774DA4"/>
    <w:rsid w:val="007759F2"/>
    <w:rsid w:val="00776599"/>
    <w:rsid w:val="0078114B"/>
    <w:rsid w:val="007813AB"/>
    <w:rsid w:val="00781866"/>
    <w:rsid w:val="00781DD2"/>
    <w:rsid w:val="00783ECF"/>
    <w:rsid w:val="0078413A"/>
    <w:rsid w:val="00792DEB"/>
    <w:rsid w:val="00793178"/>
    <w:rsid w:val="00794F50"/>
    <w:rsid w:val="007959E8"/>
    <w:rsid w:val="00795E9C"/>
    <w:rsid w:val="007976FD"/>
    <w:rsid w:val="007A0521"/>
    <w:rsid w:val="007A2E12"/>
    <w:rsid w:val="007A3475"/>
    <w:rsid w:val="007A41C8"/>
    <w:rsid w:val="007A54CE"/>
    <w:rsid w:val="007A6FD9"/>
    <w:rsid w:val="007A7BA4"/>
    <w:rsid w:val="007A7FFA"/>
    <w:rsid w:val="007B04EB"/>
    <w:rsid w:val="007B05B2"/>
    <w:rsid w:val="007B0D4F"/>
    <w:rsid w:val="007B4453"/>
    <w:rsid w:val="007B5A3D"/>
    <w:rsid w:val="007B5B95"/>
    <w:rsid w:val="007B67CB"/>
    <w:rsid w:val="007B68EA"/>
    <w:rsid w:val="007B7453"/>
    <w:rsid w:val="007C1E8B"/>
    <w:rsid w:val="007C2D89"/>
    <w:rsid w:val="007C4593"/>
    <w:rsid w:val="007C5309"/>
    <w:rsid w:val="007C6069"/>
    <w:rsid w:val="007C6C93"/>
    <w:rsid w:val="007D06C4"/>
    <w:rsid w:val="007D08DD"/>
    <w:rsid w:val="007D1352"/>
    <w:rsid w:val="007D2508"/>
    <w:rsid w:val="007D32B9"/>
    <w:rsid w:val="007D346A"/>
    <w:rsid w:val="007D3670"/>
    <w:rsid w:val="007D6518"/>
    <w:rsid w:val="007D6855"/>
    <w:rsid w:val="007D76BD"/>
    <w:rsid w:val="007E0BF1"/>
    <w:rsid w:val="007E5F39"/>
    <w:rsid w:val="007F0ED8"/>
    <w:rsid w:val="007F0F63"/>
    <w:rsid w:val="007F33DC"/>
    <w:rsid w:val="007F75CE"/>
    <w:rsid w:val="0080010D"/>
    <w:rsid w:val="0080055E"/>
    <w:rsid w:val="008013A4"/>
    <w:rsid w:val="008027CE"/>
    <w:rsid w:val="00802F42"/>
    <w:rsid w:val="00804383"/>
    <w:rsid w:val="00804BB7"/>
    <w:rsid w:val="00804D41"/>
    <w:rsid w:val="0080715C"/>
    <w:rsid w:val="00810257"/>
    <w:rsid w:val="008104F5"/>
    <w:rsid w:val="008108E8"/>
    <w:rsid w:val="00810F0A"/>
    <w:rsid w:val="00811072"/>
    <w:rsid w:val="00811369"/>
    <w:rsid w:val="008143D1"/>
    <w:rsid w:val="00815419"/>
    <w:rsid w:val="008163C8"/>
    <w:rsid w:val="008164A1"/>
    <w:rsid w:val="00817325"/>
    <w:rsid w:val="008209E6"/>
    <w:rsid w:val="00820D45"/>
    <w:rsid w:val="00823303"/>
    <w:rsid w:val="008233B2"/>
    <w:rsid w:val="00823A9F"/>
    <w:rsid w:val="00823C85"/>
    <w:rsid w:val="00825138"/>
    <w:rsid w:val="00825583"/>
    <w:rsid w:val="008259AB"/>
    <w:rsid w:val="008269DD"/>
    <w:rsid w:val="00830621"/>
    <w:rsid w:val="00831EEA"/>
    <w:rsid w:val="0083348C"/>
    <w:rsid w:val="00833EAC"/>
    <w:rsid w:val="008373D3"/>
    <w:rsid w:val="00840617"/>
    <w:rsid w:val="00840F84"/>
    <w:rsid w:val="00842A47"/>
    <w:rsid w:val="00843C13"/>
    <w:rsid w:val="00844E10"/>
    <w:rsid w:val="008454F8"/>
    <w:rsid w:val="00847EAE"/>
    <w:rsid w:val="0085173A"/>
    <w:rsid w:val="00856316"/>
    <w:rsid w:val="008603CE"/>
    <w:rsid w:val="00861C7D"/>
    <w:rsid w:val="00861D33"/>
    <w:rsid w:val="008620FC"/>
    <w:rsid w:val="008627A5"/>
    <w:rsid w:val="00863E05"/>
    <w:rsid w:val="00865ACA"/>
    <w:rsid w:val="00865D28"/>
    <w:rsid w:val="00865F85"/>
    <w:rsid w:val="008666FA"/>
    <w:rsid w:val="00867C10"/>
    <w:rsid w:val="00870439"/>
    <w:rsid w:val="00870DA1"/>
    <w:rsid w:val="0087782C"/>
    <w:rsid w:val="00877ADC"/>
    <w:rsid w:val="008830B8"/>
    <w:rsid w:val="00883F93"/>
    <w:rsid w:val="00884DB3"/>
    <w:rsid w:val="00885A9D"/>
    <w:rsid w:val="008864F6"/>
    <w:rsid w:val="00886B9A"/>
    <w:rsid w:val="008878D0"/>
    <w:rsid w:val="0089049D"/>
    <w:rsid w:val="00891778"/>
    <w:rsid w:val="008928C9"/>
    <w:rsid w:val="00892A9E"/>
    <w:rsid w:val="008930CB"/>
    <w:rsid w:val="008938DC"/>
    <w:rsid w:val="00893FD1"/>
    <w:rsid w:val="00894238"/>
    <w:rsid w:val="00894836"/>
    <w:rsid w:val="00894BD1"/>
    <w:rsid w:val="00895172"/>
    <w:rsid w:val="00895680"/>
    <w:rsid w:val="00896424"/>
    <w:rsid w:val="00896C17"/>
    <w:rsid w:val="00896DFF"/>
    <w:rsid w:val="0089730E"/>
    <w:rsid w:val="0089762C"/>
    <w:rsid w:val="008A1893"/>
    <w:rsid w:val="008A3215"/>
    <w:rsid w:val="008A3EC6"/>
    <w:rsid w:val="008A57E6"/>
    <w:rsid w:val="008A5EB2"/>
    <w:rsid w:val="008A64E1"/>
    <w:rsid w:val="008A6F81"/>
    <w:rsid w:val="008A769A"/>
    <w:rsid w:val="008B0C9C"/>
    <w:rsid w:val="008B166D"/>
    <w:rsid w:val="008B17F4"/>
    <w:rsid w:val="008B3615"/>
    <w:rsid w:val="008B4AC4"/>
    <w:rsid w:val="008B50C8"/>
    <w:rsid w:val="008B5281"/>
    <w:rsid w:val="008B6B9B"/>
    <w:rsid w:val="008B7E05"/>
    <w:rsid w:val="008C1797"/>
    <w:rsid w:val="008C1D7D"/>
    <w:rsid w:val="008C219C"/>
    <w:rsid w:val="008C365B"/>
    <w:rsid w:val="008C475E"/>
    <w:rsid w:val="008C619A"/>
    <w:rsid w:val="008C6E7E"/>
    <w:rsid w:val="008D0CE8"/>
    <w:rsid w:val="008D2D1D"/>
    <w:rsid w:val="008D2FA2"/>
    <w:rsid w:val="008D429A"/>
    <w:rsid w:val="008D453D"/>
    <w:rsid w:val="008D53AD"/>
    <w:rsid w:val="008D548E"/>
    <w:rsid w:val="008D562B"/>
    <w:rsid w:val="008D5733"/>
    <w:rsid w:val="008D622B"/>
    <w:rsid w:val="008D666C"/>
    <w:rsid w:val="008D7B54"/>
    <w:rsid w:val="008E0C9D"/>
    <w:rsid w:val="008E1648"/>
    <w:rsid w:val="008E1B3E"/>
    <w:rsid w:val="008E2319"/>
    <w:rsid w:val="008E26F0"/>
    <w:rsid w:val="008E2DB4"/>
    <w:rsid w:val="008E4BB6"/>
    <w:rsid w:val="008E508C"/>
    <w:rsid w:val="008E5518"/>
    <w:rsid w:val="008E6A84"/>
    <w:rsid w:val="008F0CDC"/>
    <w:rsid w:val="008F17A3"/>
    <w:rsid w:val="008F1E0B"/>
    <w:rsid w:val="008F1ED3"/>
    <w:rsid w:val="008F1F17"/>
    <w:rsid w:val="008F23A5"/>
    <w:rsid w:val="008F2C89"/>
    <w:rsid w:val="008F3685"/>
    <w:rsid w:val="008F4412"/>
    <w:rsid w:val="008F4C29"/>
    <w:rsid w:val="008F70BD"/>
    <w:rsid w:val="008F788F"/>
    <w:rsid w:val="008F7EA2"/>
    <w:rsid w:val="00902722"/>
    <w:rsid w:val="009027BC"/>
    <w:rsid w:val="0090289C"/>
    <w:rsid w:val="00903DB5"/>
    <w:rsid w:val="009062E6"/>
    <w:rsid w:val="00907374"/>
    <w:rsid w:val="00911BE5"/>
    <w:rsid w:val="00911C41"/>
    <w:rsid w:val="00913CA9"/>
    <w:rsid w:val="009145AE"/>
    <w:rsid w:val="009146CE"/>
    <w:rsid w:val="00914CA7"/>
    <w:rsid w:val="00915C3E"/>
    <w:rsid w:val="009161A8"/>
    <w:rsid w:val="009245F5"/>
    <w:rsid w:val="009249EC"/>
    <w:rsid w:val="009267D7"/>
    <w:rsid w:val="009273B3"/>
    <w:rsid w:val="009305B5"/>
    <w:rsid w:val="00931090"/>
    <w:rsid w:val="00933D55"/>
    <w:rsid w:val="00934299"/>
    <w:rsid w:val="009415FE"/>
    <w:rsid w:val="009429D5"/>
    <w:rsid w:val="00942BF1"/>
    <w:rsid w:val="0094483D"/>
    <w:rsid w:val="00945180"/>
    <w:rsid w:val="00945428"/>
    <w:rsid w:val="009456B7"/>
    <w:rsid w:val="0094607B"/>
    <w:rsid w:val="00946EB1"/>
    <w:rsid w:val="00953604"/>
    <w:rsid w:val="0095496B"/>
    <w:rsid w:val="009610DC"/>
    <w:rsid w:val="00961490"/>
    <w:rsid w:val="0096381A"/>
    <w:rsid w:val="00964887"/>
    <w:rsid w:val="00965E04"/>
    <w:rsid w:val="00966D1E"/>
    <w:rsid w:val="009674AD"/>
    <w:rsid w:val="00970CDC"/>
    <w:rsid w:val="00974349"/>
    <w:rsid w:val="00977010"/>
    <w:rsid w:val="00977D02"/>
    <w:rsid w:val="009809BB"/>
    <w:rsid w:val="0098148E"/>
    <w:rsid w:val="00981ABF"/>
    <w:rsid w:val="0098364B"/>
    <w:rsid w:val="00985673"/>
    <w:rsid w:val="00985BDB"/>
    <w:rsid w:val="009911AF"/>
    <w:rsid w:val="00991875"/>
    <w:rsid w:val="00991F92"/>
    <w:rsid w:val="00992985"/>
    <w:rsid w:val="00993889"/>
    <w:rsid w:val="009948DB"/>
    <w:rsid w:val="00994E7B"/>
    <w:rsid w:val="00995384"/>
    <w:rsid w:val="0099551B"/>
    <w:rsid w:val="00997738"/>
    <w:rsid w:val="00997BF1"/>
    <w:rsid w:val="009A089C"/>
    <w:rsid w:val="009A0F03"/>
    <w:rsid w:val="009A118E"/>
    <w:rsid w:val="009A1C13"/>
    <w:rsid w:val="009A21CD"/>
    <w:rsid w:val="009A278C"/>
    <w:rsid w:val="009A2BC2"/>
    <w:rsid w:val="009A317A"/>
    <w:rsid w:val="009A42C1"/>
    <w:rsid w:val="009A5429"/>
    <w:rsid w:val="009A617D"/>
    <w:rsid w:val="009A72AD"/>
    <w:rsid w:val="009A7635"/>
    <w:rsid w:val="009B09E0"/>
    <w:rsid w:val="009B0BC5"/>
    <w:rsid w:val="009B1247"/>
    <w:rsid w:val="009B6029"/>
    <w:rsid w:val="009B6971"/>
    <w:rsid w:val="009C27F1"/>
    <w:rsid w:val="009C3152"/>
    <w:rsid w:val="009C4CFA"/>
    <w:rsid w:val="009C5070"/>
    <w:rsid w:val="009D112C"/>
    <w:rsid w:val="009D47FA"/>
    <w:rsid w:val="009D493C"/>
    <w:rsid w:val="009D4C5B"/>
    <w:rsid w:val="009D50D2"/>
    <w:rsid w:val="009D6BCA"/>
    <w:rsid w:val="009D7F28"/>
    <w:rsid w:val="009E0C84"/>
    <w:rsid w:val="009E0F62"/>
    <w:rsid w:val="009E273F"/>
    <w:rsid w:val="009E4A58"/>
    <w:rsid w:val="009E4A7D"/>
    <w:rsid w:val="009E5A2D"/>
    <w:rsid w:val="009E5AB2"/>
    <w:rsid w:val="009E6219"/>
    <w:rsid w:val="009F03B3"/>
    <w:rsid w:val="009F64F0"/>
    <w:rsid w:val="00A00198"/>
    <w:rsid w:val="00A0096C"/>
    <w:rsid w:val="00A00E60"/>
    <w:rsid w:val="00A01757"/>
    <w:rsid w:val="00A028C0"/>
    <w:rsid w:val="00A02BAE"/>
    <w:rsid w:val="00A05959"/>
    <w:rsid w:val="00A06208"/>
    <w:rsid w:val="00A06A6B"/>
    <w:rsid w:val="00A07E47"/>
    <w:rsid w:val="00A11170"/>
    <w:rsid w:val="00A129D0"/>
    <w:rsid w:val="00A12A5C"/>
    <w:rsid w:val="00A12C33"/>
    <w:rsid w:val="00A138BA"/>
    <w:rsid w:val="00A148AD"/>
    <w:rsid w:val="00A14C8E"/>
    <w:rsid w:val="00A153D9"/>
    <w:rsid w:val="00A15F09"/>
    <w:rsid w:val="00A169B6"/>
    <w:rsid w:val="00A21ECB"/>
    <w:rsid w:val="00A2271D"/>
    <w:rsid w:val="00A237D5"/>
    <w:rsid w:val="00A25272"/>
    <w:rsid w:val="00A25ED0"/>
    <w:rsid w:val="00A26298"/>
    <w:rsid w:val="00A262B9"/>
    <w:rsid w:val="00A302CC"/>
    <w:rsid w:val="00A30EFC"/>
    <w:rsid w:val="00A31984"/>
    <w:rsid w:val="00A3222E"/>
    <w:rsid w:val="00A32D73"/>
    <w:rsid w:val="00A335B8"/>
    <w:rsid w:val="00A3367B"/>
    <w:rsid w:val="00A3597D"/>
    <w:rsid w:val="00A36DD1"/>
    <w:rsid w:val="00A37D2E"/>
    <w:rsid w:val="00A4006C"/>
    <w:rsid w:val="00A40091"/>
    <w:rsid w:val="00A4030F"/>
    <w:rsid w:val="00A4088B"/>
    <w:rsid w:val="00A41C79"/>
    <w:rsid w:val="00A41CB5"/>
    <w:rsid w:val="00A428A4"/>
    <w:rsid w:val="00A42CDF"/>
    <w:rsid w:val="00A4452E"/>
    <w:rsid w:val="00A4472C"/>
    <w:rsid w:val="00A44E69"/>
    <w:rsid w:val="00A4661E"/>
    <w:rsid w:val="00A5459E"/>
    <w:rsid w:val="00A55BD6"/>
    <w:rsid w:val="00A55D50"/>
    <w:rsid w:val="00A57142"/>
    <w:rsid w:val="00A6007C"/>
    <w:rsid w:val="00A61190"/>
    <w:rsid w:val="00A635D1"/>
    <w:rsid w:val="00A63FB9"/>
    <w:rsid w:val="00A6456A"/>
    <w:rsid w:val="00A648CD"/>
    <w:rsid w:val="00A6537A"/>
    <w:rsid w:val="00A677AA"/>
    <w:rsid w:val="00A67866"/>
    <w:rsid w:val="00A70B07"/>
    <w:rsid w:val="00A723F8"/>
    <w:rsid w:val="00A737B1"/>
    <w:rsid w:val="00A775A2"/>
    <w:rsid w:val="00A77CCB"/>
    <w:rsid w:val="00A81928"/>
    <w:rsid w:val="00A81B96"/>
    <w:rsid w:val="00A83D8D"/>
    <w:rsid w:val="00A8446B"/>
    <w:rsid w:val="00A8473F"/>
    <w:rsid w:val="00A862D6"/>
    <w:rsid w:val="00A8715E"/>
    <w:rsid w:val="00A90BEF"/>
    <w:rsid w:val="00A9295B"/>
    <w:rsid w:val="00A93073"/>
    <w:rsid w:val="00A93B09"/>
    <w:rsid w:val="00A94247"/>
    <w:rsid w:val="00A952D7"/>
    <w:rsid w:val="00A95DDD"/>
    <w:rsid w:val="00A963F7"/>
    <w:rsid w:val="00A96AD8"/>
    <w:rsid w:val="00AA0151"/>
    <w:rsid w:val="00AA052C"/>
    <w:rsid w:val="00AA15B9"/>
    <w:rsid w:val="00AA1E45"/>
    <w:rsid w:val="00AA4286"/>
    <w:rsid w:val="00AA456B"/>
    <w:rsid w:val="00AA57F5"/>
    <w:rsid w:val="00AA672E"/>
    <w:rsid w:val="00AA6EC9"/>
    <w:rsid w:val="00AB07C2"/>
    <w:rsid w:val="00AB0DB6"/>
    <w:rsid w:val="00AB2990"/>
    <w:rsid w:val="00AB41D5"/>
    <w:rsid w:val="00AB44EA"/>
    <w:rsid w:val="00AB6309"/>
    <w:rsid w:val="00AB6C5F"/>
    <w:rsid w:val="00AB6EC3"/>
    <w:rsid w:val="00AB7129"/>
    <w:rsid w:val="00AC27A6"/>
    <w:rsid w:val="00AC30C7"/>
    <w:rsid w:val="00AC30F7"/>
    <w:rsid w:val="00AC3A5A"/>
    <w:rsid w:val="00AC4CBF"/>
    <w:rsid w:val="00AC4D95"/>
    <w:rsid w:val="00AC5DF4"/>
    <w:rsid w:val="00AC5FFE"/>
    <w:rsid w:val="00AC77AE"/>
    <w:rsid w:val="00AD0381"/>
    <w:rsid w:val="00AD0AEF"/>
    <w:rsid w:val="00AD11B7"/>
    <w:rsid w:val="00AD1A94"/>
    <w:rsid w:val="00AD1C05"/>
    <w:rsid w:val="00AD3B89"/>
    <w:rsid w:val="00AD4126"/>
    <w:rsid w:val="00AD421C"/>
    <w:rsid w:val="00AD44FA"/>
    <w:rsid w:val="00AD6030"/>
    <w:rsid w:val="00AE070A"/>
    <w:rsid w:val="00AE101C"/>
    <w:rsid w:val="00AE1263"/>
    <w:rsid w:val="00AE37E5"/>
    <w:rsid w:val="00AE5EB4"/>
    <w:rsid w:val="00AE616B"/>
    <w:rsid w:val="00AE7CA7"/>
    <w:rsid w:val="00AF0C18"/>
    <w:rsid w:val="00AF47C5"/>
    <w:rsid w:val="00AF521B"/>
    <w:rsid w:val="00AF5398"/>
    <w:rsid w:val="00AF6B4E"/>
    <w:rsid w:val="00B00B06"/>
    <w:rsid w:val="00B049AF"/>
    <w:rsid w:val="00B07242"/>
    <w:rsid w:val="00B10534"/>
    <w:rsid w:val="00B110B2"/>
    <w:rsid w:val="00B113DB"/>
    <w:rsid w:val="00B11D8A"/>
    <w:rsid w:val="00B12981"/>
    <w:rsid w:val="00B13FFE"/>
    <w:rsid w:val="00B14231"/>
    <w:rsid w:val="00B147DD"/>
    <w:rsid w:val="00B156FD"/>
    <w:rsid w:val="00B21F61"/>
    <w:rsid w:val="00B233FD"/>
    <w:rsid w:val="00B23F98"/>
    <w:rsid w:val="00B261F1"/>
    <w:rsid w:val="00B265BC"/>
    <w:rsid w:val="00B306BC"/>
    <w:rsid w:val="00B31FB1"/>
    <w:rsid w:val="00B33952"/>
    <w:rsid w:val="00B33C5E"/>
    <w:rsid w:val="00B342F4"/>
    <w:rsid w:val="00B34369"/>
    <w:rsid w:val="00B34DC2"/>
    <w:rsid w:val="00B378E5"/>
    <w:rsid w:val="00B4346D"/>
    <w:rsid w:val="00B440F4"/>
    <w:rsid w:val="00B447A5"/>
    <w:rsid w:val="00B4654C"/>
    <w:rsid w:val="00B47293"/>
    <w:rsid w:val="00B47B9C"/>
    <w:rsid w:val="00B50E50"/>
    <w:rsid w:val="00B52120"/>
    <w:rsid w:val="00B53C37"/>
    <w:rsid w:val="00B54ABC"/>
    <w:rsid w:val="00B54DDE"/>
    <w:rsid w:val="00B56FBE"/>
    <w:rsid w:val="00B60ACF"/>
    <w:rsid w:val="00B62B58"/>
    <w:rsid w:val="00B64223"/>
    <w:rsid w:val="00B65149"/>
    <w:rsid w:val="00B66567"/>
    <w:rsid w:val="00B66F52"/>
    <w:rsid w:val="00B66FE5"/>
    <w:rsid w:val="00B67318"/>
    <w:rsid w:val="00B717A8"/>
    <w:rsid w:val="00B72880"/>
    <w:rsid w:val="00B758BF"/>
    <w:rsid w:val="00B76031"/>
    <w:rsid w:val="00B77EC8"/>
    <w:rsid w:val="00B81006"/>
    <w:rsid w:val="00B827A6"/>
    <w:rsid w:val="00B831CE"/>
    <w:rsid w:val="00B85DCE"/>
    <w:rsid w:val="00B865B4"/>
    <w:rsid w:val="00B86677"/>
    <w:rsid w:val="00B87131"/>
    <w:rsid w:val="00B90D42"/>
    <w:rsid w:val="00B939B1"/>
    <w:rsid w:val="00B96D40"/>
    <w:rsid w:val="00B97386"/>
    <w:rsid w:val="00B97C0D"/>
    <w:rsid w:val="00BA05F9"/>
    <w:rsid w:val="00BA263B"/>
    <w:rsid w:val="00BA42B2"/>
    <w:rsid w:val="00BA58D4"/>
    <w:rsid w:val="00BA5B9E"/>
    <w:rsid w:val="00BA6962"/>
    <w:rsid w:val="00BA6E54"/>
    <w:rsid w:val="00BA7C9A"/>
    <w:rsid w:val="00BB5DA9"/>
    <w:rsid w:val="00BB5F8F"/>
    <w:rsid w:val="00BB62D6"/>
    <w:rsid w:val="00BB657A"/>
    <w:rsid w:val="00BB7EFB"/>
    <w:rsid w:val="00BC052F"/>
    <w:rsid w:val="00BC0A8F"/>
    <w:rsid w:val="00BC1A4E"/>
    <w:rsid w:val="00BC2B79"/>
    <w:rsid w:val="00BC5CB0"/>
    <w:rsid w:val="00BC5DC7"/>
    <w:rsid w:val="00BC6B8B"/>
    <w:rsid w:val="00BC73D8"/>
    <w:rsid w:val="00BD04B5"/>
    <w:rsid w:val="00BD30F7"/>
    <w:rsid w:val="00BD52D7"/>
    <w:rsid w:val="00BD5AD2"/>
    <w:rsid w:val="00BD7539"/>
    <w:rsid w:val="00BE22F3"/>
    <w:rsid w:val="00BE52FC"/>
    <w:rsid w:val="00BE5B52"/>
    <w:rsid w:val="00BE72E4"/>
    <w:rsid w:val="00BE7B8D"/>
    <w:rsid w:val="00BF0993"/>
    <w:rsid w:val="00BF10A9"/>
    <w:rsid w:val="00BF1703"/>
    <w:rsid w:val="00BF231C"/>
    <w:rsid w:val="00BF48DD"/>
    <w:rsid w:val="00BF51E5"/>
    <w:rsid w:val="00BF74A6"/>
    <w:rsid w:val="00C013AD"/>
    <w:rsid w:val="00C02769"/>
    <w:rsid w:val="00C04904"/>
    <w:rsid w:val="00C056B3"/>
    <w:rsid w:val="00C07BC1"/>
    <w:rsid w:val="00C103E5"/>
    <w:rsid w:val="00C105C2"/>
    <w:rsid w:val="00C13319"/>
    <w:rsid w:val="00C13EE9"/>
    <w:rsid w:val="00C17757"/>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BB1"/>
    <w:rsid w:val="00C46C0A"/>
    <w:rsid w:val="00C51B65"/>
    <w:rsid w:val="00C521D6"/>
    <w:rsid w:val="00C525F6"/>
    <w:rsid w:val="00C544C1"/>
    <w:rsid w:val="00C55232"/>
    <w:rsid w:val="00C553A4"/>
    <w:rsid w:val="00C55413"/>
    <w:rsid w:val="00C55A06"/>
    <w:rsid w:val="00C55D03"/>
    <w:rsid w:val="00C601BC"/>
    <w:rsid w:val="00C6181A"/>
    <w:rsid w:val="00C6329F"/>
    <w:rsid w:val="00C63340"/>
    <w:rsid w:val="00C643F9"/>
    <w:rsid w:val="00C64CD5"/>
    <w:rsid w:val="00C64E95"/>
    <w:rsid w:val="00C71372"/>
    <w:rsid w:val="00C72410"/>
    <w:rsid w:val="00C7287F"/>
    <w:rsid w:val="00C73546"/>
    <w:rsid w:val="00C80CB8"/>
    <w:rsid w:val="00C819F8"/>
    <w:rsid w:val="00C8248C"/>
    <w:rsid w:val="00C83E77"/>
    <w:rsid w:val="00C84E33"/>
    <w:rsid w:val="00C861EC"/>
    <w:rsid w:val="00C86A35"/>
    <w:rsid w:val="00C86D6F"/>
    <w:rsid w:val="00C874B6"/>
    <w:rsid w:val="00C87D03"/>
    <w:rsid w:val="00C905FC"/>
    <w:rsid w:val="00C92D03"/>
    <w:rsid w:val="00C9319C"/>
    <w:rsid w:val="00C9435D"/>
    <w:rsid w:val="00C94B15"/>
    <w:rsid w:val="00C94DF2"/>
    <w:rsid w:val="00C96741"/>
    <w:rsid w:val="00CA2D1B"/>
    <w:rsid w:val="00CA375D"/>
    <w:rsid w:val="00CA662A"/>
    <w:rsid w:val="00CA7AFD"/>
    <w:rsid w:val="00CA7C3C"/>
    <w:rsid w:val="00CB0189"/>
    <w:rsid w:val="00CB0BA2"/>
    <w:rsid w:val="00CB1A42"/>
    <w:rsid w:val="00CB1B0C"/>
    <w:rsid w:val="00CB2451"/>
    <w:rsid w:val="00CB2C0B"/>
    <w:rsid w:val="00CB517D"/>
    <w:rsid w:val="00CC038D"/>
    <w:rsid w:val="00CC08DB"/>
    <w:rsid w:val="00CC2D91"/>
    <w:rsid w:val="00CC39FF"/>
    <w:rsid w:val="00CC3C2F"/>
    <w:rsid w:val="00CC47FD"/>
    <w:rsid w:val="00CC4AC8"/>
    <w:rsid w:val="00CC5233"/>
    <w:rsid w:val="00CC5DE6"/>
    <w:rsid w:val="00CC63DC"/>
    <w:rsid w:val="00CC6E4E"/>
    <w:rsid w:val="00CC6FE8"/>
    <w:rsid w:val="00CC7202"/>
    <w:rsid w:val="00CC76DF"/>
    <w:rsid w:val="00CC7FE4"/>
    <w:rsid w:val="00CD2808"/>
    <w:rsid w:val="00CD28BF"/>
    <w:rsid w:val="00CD4092"/>
    <w:rsid w:val="00CD4A20"/>
    <w:rsid w:val="00CD50A1"/>
    <w:rsid w:val="00CD519E"/>
    <w:rsid w:val="00CE0C4F"/>
    <w:rsid w:val="00CE30EA"/>
    <w:rsid w:val="00CF048A"/>
    <w:rsid w:val="00CF155A"/>
    <w:rsid w:val="00CF2947"/>
    <w:rsid w:val="00CF560C"/>
    <w:rsid w:val="00CF686F"/>
    <w:rsid w:val="00CF6E60"/>
    <w:rsid w:val="00CF7BCA"/>
    <w:rsid w:val="00D008FD"/>
    <w:rsid w:val="00D02590"/>
    <w:rsid w:val="00D02629"/>
    <w:rsid w:val="00D0321C"/>
    <w:rsid w:val="00D035EC"/>
    <w:rsid w:val="00D06623"/>
    <w:rsid w:val="00D06AB1"/>
    <w:rsid w:val="00D072ED"/>
    <w:rsid w:val="00D07A16"/>
    <w:rsid w:val="00D1064E"/>
    <w:rsid w:val="00D1067E"/>
    <w:rsid w:val="00D10F50"/>
    <w:rsid w:val="00D11272"/>
    <w:rsid w:val="00D126F5"/>
    <w:rsid w:val="00D1489E"/>
    <w:rsid w:val="00D15866"/>
    <w:rsid w:val="00D16811"/>
    <w:rsid w:val="00D17426"/>
    <w:rsid w:val="00D17C8B"/>
    <w:rsid w:val="00D20737"/>
    <w:rsid w:val="00D21E81"/>
    <w:rsid w:val="00D223DE"/>
    <w:rsid w:val="00D23192"/>
    <w:rsid w:val="00D25E37"/>
    <w:rsid w:val="00D2661A"/>
    <w:rsid w:val="00D27582"/>
    <w:rsid w:val="00D27EC4"/>
    <w:rsid w:val="00D32719"/>
    <w:rsid w:val="00D33333"/>
    <w:rsid w:val="00D33457"/>
    <w:rsid w:val="00D350D1"/>
    <w:rsid w:val="00D352A2"/>
    <w:rsid w:val="00D4162B"/>
    <w:rsid w:val="00D4514F"/>
    <w:rsid w:val="00D451E2"/>
    <w:rsid w:val="00D45E89"/>
    <w:rsid w:val="00D45E8D"/>
    <w:rsid w:val="00D4650C"/>
    <w:rsid w:val="00D466AE"/>
    <w:rsid w:val="00D4734F"/>
    <w:rsid w:val="00D51BF3"/>
    <w:rsid w:val="00D52F0C"/>
    <w:rsid w:val="00D5307E"/>
    <w:rsid w:val="00D536E0"/>
    <w:rsid w:val="00D54808"/>
    <w:rsid w:val="00D55384"/>
    <w:rsid w:val="00D55B78"/>
    <w:rsid w:val="00D5624B"/>
    <w:rsid w:val="00D61B2C"/>
    <w:rsid w:val="00D66724"/>
    <w:rsid w:val="00D66846"/>
    <w:rsid w:val="00D675FB"/>
    <w:rsid w:val="00D71F25"/>
    <w:rsid w:val="00D72A9C"/>
    <w:rsid w:val="00D753BD"/>
    <w:rsid w:val="00D75C21"/>
    <w:rsid w:val="00D77031"/>
    <w:rsid w:val="00D77E5A"/>
    <w:rsid w:val="00D821A1"/>
    <w:rsid w:val="00D84791"/>
    <w:rsid w:val="00D84941"/>
    <w:rsid w:val="00D84FA1"/>
    <w:rsid w:val="00D851F0"/>
    <w:rsid w:val="00D85A58"/>
    <w:rsid w:val="00D86DB7"/>
    <w:rsid w:val="00D87436"/>
    <w:rsid w:val="00D9135C"/>
    <w:rsid w:val="00D926D0"/>
    <w:rsid w:val="00D93030"/>
    <w:rsid w:val="00D950E1"/>
    <w:rsid w:val="00D952A6"/>
    <w:rsid w:val="00D97DEC"/>
    <w:rsid w:val="00D97F99"/>
    <w:rsid w:val="00DA044F"/>
    <w:rsid w:val="00DA1E08"/>
    <w:rsid w:val="00DA24F8"/>
    <w:rsid w:val="00DA28E8"/>
    <w:rsid w:val="00DA38D3"/>
    <w:rsid w:val="00DA3932"/>
    <w:rsid w:val="00DA3AFC"/>
    <w:rsid w:val="00DA3BE1"/>
    <w:rsid w:val="00DA5352"/>
    <w:rsid w:val="00DA64F8"/>
    <w:rsid w:val="00DA6815"/>
    <w:rsid w:val="00DA6C15"/>
    <w:rsid w:val="00DB0258"/>
    <w:rsid w:val="00DB361D"/>
    <w:rsid w:val="00DB38EE"/>
    <w:rsid w:val="00DB498B"/>
    <w:rsid w:val="00DB66CA"/>
    <w:rsid w:val="00DB6BCA"/>
    <w:rsid w:val="00DB73F7"/>
    <w:rsid w:val="00DC0321"/>
    <w:rsid w:val="00DC11AD"/>
    <w:rsid w:val="00DC3067"/>
    <w:rsid w:val="00DC370B"/>
    <w:rsid w:val="00DC5292"/>
    <w:rsid w:val="00DC5B90"/>
    <w:rsid w:val="00DD00FF"/>
    <w:rsid w:val="00DD0619"/>
    <w:rsid w:val="00DD07FB"/>
    <w:rsid w:val="00DD25C6"/>
    <w:rsid w:val="00DD3FEE"/>
    <w:rsid w:val="00DD4324"/>
    <w:rsid w:val="00DD4FE5"/>
    <w:rsid w:val="00DD54B0"/>
    <w:rsid w:val="00DD57EE"/>
    <w:rsid w:val="00DD6BCC"/>
    <w:rsid w:val="00DD7656"/>
    <w:rsid w:val="00DE0A4B"/>
    <w:rsid w:val="00DE1379"/>
    <w:rsid w:val="00DE2410"/>
    <w:rsid w:val="00DE2939"/>
    <w:rsid w:val="00DE3B73"/>
    <w:rsid w:val="00DE6E81"/>
    <w:rsid w:val="00DE703F"/>
    <w:rsid w:val="00DE72BD"/>
    <w:rsid w:val="00DE7595"/>
    <w:rsid w:val="00DF1961"/>
    <w:rsid w:val="00DF37E0"/>
    <w:rsid w:val="00DF44DE"/>
    <w:rsid w:val="00DF5F11"/>
    <w:rsid w:val="00DF790D"/>
    <w:rsid w:val="00E01138"/>
    <w:rsid w:val="00E02DFB"/>
    <w:rsid w:val="00E02E51"/>
    <w:rsid w:val="00E02F6F"/>
    <w:rsid w:val="00E030F9"/>
    <w:rsid w:val="00E0311A"/>
    <w:rsid w:val="00E03138"/>
    <w:rsid w:val="00E05E17"/>
    <w:rsid w:val="00E06404"/>
    <w:rsid w:val="00E07A24"/>
    <w:rsid w:val="00E11A85"/>
    <w:rsid w:val="00E12495"/>
    <w:rsid w:val="00E138C9"/>
    <w:rsid w:val="00E15CCD"/>
    <w:rsid w:val="00E202EF"/>
    <w:rsid w:val="00E210B5"/>
    <w:rsid w:val="00E2363A"/>
    <w:rsid w:val="00E23D99"/>
    <w:rsid w:val="00E2552F"/>
    <w:rsid w:val="00E3137A"/>
    <w:rsid w:val="00E32CCF"/>
    <w:rsid w:val="00E34A98"/>
    <w:rsid w:val="00E35D1E"/>
    <w:rsid w:val="00E364F9"/>
    <w:rsid w:val="00E365FA"/>
    <w:rsid w:val="00E36789"/>
    <w:rsid w:val="00E415A4"/>
    <w:rsid w:val="00E44A83"/>
    <w:rsid w:val="00E44CDA"/>
    <w:rsid w:val="00E502C1"/>
    <w:rsid w:val="00E502DD"/>
    <w:rsid w:val="00E50D3A"/>
    <w:rsid w:val="00E51387"/>
    <w:rsid w:val="00E51750"/>
    <w:rsid w:val="00E51E68"/>
    <w:rsid w:val="00E521D4"/>
    <w:rsid w:val="00E52EFD"/>
    <w:rsid w:val="00E5408A"/>
    <w:rsid w:val="00E56800"/>
    <w:rsid w:val="00E60C63"/>
    <w:rsid w:val="00E62FF9"/>
    <w:rsid w:val="00E635D6"/>
    <w:rsid w:val="00E639BC"/>
    <w:rsid w:val="00E64C83"/>
    <w:rsid w:val="00E664CC"/>
    <w:rsid w:val="00E675FF"/>
    <w:rsid w:val="00E70388"/>
    <w:rsid w:val="00E70F92"/>
    <w:rsid w:val="00E72D6F"/>
    <w:rsid w:val="00E74C54"/>
    <w:rsid w:val="00E76048"/>
    <w:rsid w:val="00E779A2"/>
    <w:rsid w:val="00E77A03"/>
    <w:rsid w:val="00E822E8"/>
    <w:rsid w:val="00E82554"/>
    <w:rsid w:val="00E82606"/>
    <w:rsid w:val="00E846C8"/>
    <w:rsid w:val="00E84957"/>
    <w:rsid w:val="00E84A55"/>
    <w:rsid w:val="00E85BFF"/>
    <w:rsid w:val="00E90391"/>
    <w:rsid w:val="00E906C2"/>
    <w:rsid w:val="00E9311F"/>
    <w:rsid w:val="00E934D1"/>
    <w:rsid w:val="00E93718"/>
    <w:rsid w:val="00E9492D"/>
    <w:rsid w:val="00E94AF0"/>
    <w:rsid w:val="00E95D13"/>
    <w:rsid w:val="00E95DD3"/>
    <w:rsid w:val="00E96486"/>
    <w:rsid w:val="00E969D5"/>
    <w:rsid w:val="00E978A7"/>
    <w:rsid w:val="00E97DA8"/>
    <w:rsid w:val="00EA0490"/>
    <w:rsid w:val="00EA468F"/>
    <w:rsid w:val="00EA58D1"/>
    <w:rsid w:val="00EA61BC"/>
    <w:rsid w:val="00EA681A"/>
    <w:rsid w:val="00EA735B"/>
    <w:rsid w:val="00EB16FB"/>
    <w:rsid w:val="00EB17DE"/>
    <w:rsid w:val="00EB1E69"/>
    <w:rsid w:val="00EB2086"/>
    <w:rsid w:val="00EB50C7"/>
    <w:rsid w:val="00EB5320"/>
    <w:rsid w:val="00EB5EDF"/>
    <w:rsid w:val="00EB60FE"/>
    <w:rsid w:val="00EB74DB"/>
    <w:rsid w:val="00EC527B"/>
    <w:rsid w:val="00EC5359"/>
    <w:rsid w:val="00EC562A"/>
    <w:rsid w:val="00ED067A"/>
    <w:rsid w:val="00ED2B50"/>
    <w:rsid w:val="00ED2C10"/>
    <w:rsid w:val="00EE0350"/>
    <w:rsid w:val="00EE0719"/>
    <w:rsid w:val="00EE08D8"/>
    <w:rsid w:val="00EE08ED"/>
    <w:rsid w:val="00EE0E80"/>
    <w:rsid w:val="00EE2194"/>
    <w:rsid w:val="00EE276A"/>
    <w:rsid w:val="00EE286B"/>
    <w:rsid w:val="00EE54A6"/>
    <w:rsid w:val="00EE613F"/>
    <w:rsid w:val="00EE7295"/>
    <w:rsid w:val="00EE7869"/>
    <w:rsid w:val="00EF054A"/>
    <w:rsid w:val="00EF3235"/>
    <w:rsid w:val="00EF3F12"/>
    <w:rsid w:val="00EF6B95"/>
    <w:rsid w:val="00EF7ABD"/>
    <w:rsid w:val="00EF7E72"/>
    <w:rsid w:val="00F00B03"/>
    <w:rsid w:val="00F0180C"/>
    <w:rsid w:val="00F043EB"/>
    <w:rsid w:val="00F0547D"/>
    <w:rsid w:val="00F06AB9"/>
    <w:rsid w:val="00F06D37"/>
    <w:rsid w:val="00F07B9D"/>
    <w:rsid w:val="00F10C01"/>
    <w:rsid w:val="00F11484"/>
    <w:rsid w:val="00F11586"/>
    <w:rsid w:val="00F1183B"/>
    <w:rsid w:val="00F11C9F"/>
    <w:rsid w:val="00F12263"/>
    <w:rsid w:val="00F12A4A"/>
    <w:rsid w:val="00F1409D"/>
    <w:rsid w:val="00F14214"/>
    <w:rsid w:val="00F149CF"/>
    <w:rsid w:val="00F156B4"/>
    <w:rsid w:val="00F157A9"/>
    <w:rsid w:val="00F16665"/>
    <w:rsid w:val="00F172B8"/>
    <w:rsid w:val="00F23C06"/>
    <w:rsid w:val="00F25BB6"/>
    <w:rsid w:val="00F26B7E"/>
    <w:rsid w:val="00F27A3B"/>
    <w:rsid w:val="00F317FE"/>
    <w:rsid w:val="00F33342"/>
    <w:rsid w:val="00F33817"/>
    <w:rsid w:val="00F40A83"/>
    <w:rsid w:val="00F420D5"/>
    <w:rsid w:val="00F42B5C"/>
    <w:rsid w:val="00F451EA"/>
    <w:rsid w:val="00F45447"/>
    <w:rsid w:val="00F456C6"/>
    <w:rsid w:val="00F4577B"/>
    <w:rsid w:val="00F46496"/>
    <w:rsid w:val="00F474D0"/>
    <w:rsid w:val="00F50179"/>
    <w:rsid w:val="00F515EE"/>
    <w:rsid w:val="00F54586"/>
    <w:rsid w:val="00F56511"/>
    <w:rsid w:val="00F5678C"/>
    <w:rsid w:val="00F569A1"/>
    <w:rsid w:val="00F6194E"/>
    <w:rsid w:val="00F61E46"/>
    <w:rsid w:val="00F623AC"/>
    <w:rsid w:val="00F6412A"/>
    <w:rsid w:val="00F65893"/>
    <w:rsid w:val="00F66A4A"/>
    <w:rsid w:val="00F71E22"/>
    <w:rsid w:val="00F72142"/>
    <w:rsid w:val="00F725DB"/>
    <w:rsid w:val="00F72AE7"/>
    <w:rsid w:val="00F81141"/>
    <w:rsid w:val="00F833BA"/>
    <w:rsid w:val="00F84977"/>
    <w:rsid w:val="00F84FD0"/>
    <w:rsid w:val="00F859A8"/>
    <w:rsid w:val="00F86D87"/>
    <w:rsid w:val="00F9108B"/>
    <w:rsid w:val="00F91349"/>
    <w:rsid w:val="00F91D90"/>
    <w:rsid w:val="00F93A8A"/>
    <w:rsid w:val="00F94685"/>
    <w:rsid w:val="00F95248"/>
    <w:rsid w:val="00F956A9"/>
    <w:rsid w:val="00F963ED"/>
    <w:rsid w:val="00F966CF"/>
    <w:rsid w:val="00F96CAE"/>
    <w:rsid w:val="00F97A8D"/>
    <w:rsid w:val="00F97C99"/>
    <w:rsid w:val="00FA383B"/>
    <w:rsid w:val="00FA3B73"/>
    <w:rsid w:val="00FA4DAC"/>
    <w:rsid w:val="00FA6479"/>
    <w:rsid w:val="00FA662D"/>
    <w:rsid w:val="00FA73B1"/>
    <w:rsid w:val="00FB0905"/>
    <w:rsid w:val="00FB0CB9"/>
    <w:rsid w:val="00FB1DA6"/>
    <w:rsid w:val="00FB231D"/>
    <w:rsid w:val="00FB45F1"/>
    <w:rsid w:val="00FB4A72"/>
    <w:rsid w:val="00FB4A7E"/>
    <w:rsid w:val="00FB54E8"/>
    <w:rsid w:val="00FB7054"/>
    <w:rsid w:val="00FB7ADB"/>
    <w:rsid w:val="00FC0545"/>
    <w:rsid w:val="00FC12A7"/>
    <w:rsid w:val="00FC163F"/>
    <w:rsid w:val="00FC17B7"/>
    <w:rsid w:val="00FC1B29"/>
    <w:rsid w:val="00FC2CB7"/>
    <w:rsid w:val="00FC31C9"/>
    <w:rsid w:val="00FC4090"/>
    <w:rsid w:val="00FC55B4"/>
    <w:rsid w:val="00FC6322"/>
    <w:rsid w:val="00FC642A"/>
    <w:rsid w:val="00FD00E6"/>
    <w:rsid w:val="00FD04E6"/>
    <w:rsid w:val="00FD09A1"/>
    <w:rsid w:val="00FD2A7C"/>
    <w:rsid w:val="00FD59EB"/>
    <w:rsid w:val="00FD5F02"/>
    <w:rsid w:val="00FD7299"/>
    <w:rsid w:val="00FE0005"/>
    <w:rsid w:val="00FE1FBE"/>
    <w:rsid w:val="00FE2BA5"/>
    <w:rsid w:val="00FE3901"/>
    <w:rsid w:val="00FE39D3"/>
    <w:rsid w:val="00FE42D0"/>
    <w:rsid w:val="00FE4BCE"/>
    <w:rsid w:val="00FE50DE"/>
    <w:rsid w:val="00FE54AE"/>
    <w:rsid w:val="00FE576A"/>
    <w:rsid w:val="00FE7E79"/>
    <w:rsid w:val="00FF0B74"/>
    <w:rsid w:val="00FF16ED"/>
    <w:rsid w:val="00FF1E2F"/>
    <w:rsid w:val="00FF2558"/>
    <w:rsid w:val="00FF3E7D"/>
    <w:rsid w:val="00FF5B99"/>
    <w:rsid w:val="00FF730C"/>
    <w:rsid w:val="00FF73BF"/>
    <w:rsid w:val="00FF73F4"/>
    <w:rsid w:val="00FF7CE4"/>
    <w:rsid w:val="00FF7E39"/>
    <w:rsid w:val="013C74C9"/>
    <w:rsid w:val="018B6386"/>
    <w:rsid w:val="01F66ABD"/>
    <w:rsid w:val="039A263B"/>
    <w:rsid w:val="08C26957"/>
    <w:rsid w:val="08F27D65"/>
    <w:rsid w:val="0B0C7CEB"/>
    <w:rsid w:val="0CA0567E"/>
    <w:rsid w:val="0D64599C"/>
    <w:rsid w:val="0D7E25F0"/>
    <w:rsid w:val="0EE52393"/>
    <w:rsid w:val="13C71534"/>
    <w:rsid w:val="151A1C20"/>
    <w:rsid w:val="166F0EA4"/>
    <w:rsid w:val="19DC7FEC"/>
    <w:rsid w:val="1B304FBB"/>
    <w:rsid w:val="1DFF6509"/>
    <w:rsid w:val="207D242B"/>
    <w:rsid w:val="24541BE3"/>
    <w:rsid w:val="2586609F"/>
    <w:rsid w:val="25900F0E"/>
    <w:rsid w:val="28DD2F1D"/>
    <w:rsid w:val="2AE61908"/>
    <w:rsid w:val="2C0C58F2"/>
    <w:rsid w:val="2C8F3765"/>
    <w:rsid w:val="2E8512B2"/>
    <w:rsid w:val="30307F79"/>
    <w:rsid w:val="311A1F18"/>
    <w:rsid w:val="33F95E15"/>
    <w:rsid w:val="35B92BC3"/>
    <w:rsid w:val="391B0F5D"/>
    <w:rsid w:val="3DAD7269"/>
    <w:rsid w:val="40F56F28"/>
    <w:rsid w:val="417B60BB"/>
    <w:rsid w:val="422875BA"/>
    <w:rsid w:val="42664FBD"/>
    <w:rsid w:val="43EF2D90"/>
    <w:rsid w:val="467458C0"/>
    <w:rsid w:val="483E6FCE"/>
    <w:rsid w:val="48627FD5"/>
    <w:rsid w:val="48CE478D"/>
    <w:rsid w:val="48F37A73"/>
    <w:rsid w:val="4C8F6EBF"/>
    <w:rsid w:val="4D022E5C"/>
    <w:rsid w:val="4E376792"/>
    <w:rsid w:val="50320283"/>
    <w:rsid w:val="50DF7ED0"/>
    <w:rsid w:val="53D63625"/>
    <w:rsid w:val="53D64DF2"/>
    <w:rsid w:val="54300F87"/>
    <w:rsid w:val="55306CD3"/>
    <w:rsid w:val="569A0A1C"/>
    <w:rsid w:val="575529A1"/>
    <w:rsid w:val="57F86C2E"/>
    <w:rsid w:val="5D6677C8"/>
    <w:rsid w:val="5F2E07B9"/>
    <w:rsid w:val="61655511"/>
    <w:rsid w:val="620139C0"/>
    <w:rsid w:val="620A354F"/>
    <w:rsid w:val="633A6C61"/>
    <w:rsid w:val="64ED373A"/>
    <w:rsid w:val="65240694"/>
    <w:rsid w:val="6581487B"/>
    <w:rsid w:val="66544FA9"/>
    <w:rsid w:val="66682464"/>
    <w:rsid w:val="69DD3507"/>
    <w:rsid w:val="6C8007E5"/>
    <w:rsid w:val="6CE07597"/>
    <w:rsid w:val="6D042992"/>
    <w:rsid w:val="6E0C64A0"/>
    <w:rsid w:val="6F926B42"/>
    <w:rsid w:val="6FDA71E8"/>
    <w:rsid w:val="73E7049A"/>
    <w:rsid w:val="74007A70"/>
    <w:rsid w:val="74FB2A94"/>
    <w:rsid w:val="7A873A5E"/>
    <w:rsid w:val="7A93313A"/>
    <w:rsid w:val="7C501917"/>
    <w:rsid w:val="7D11025F"/>
    <w:rsid w:val="7D8C697F"/>
    <w:rsid w:val="7DFD162B"/>
    <w:rsid w:val="7E4E6FE6"/>
    <w:rsid w:val="7EFB2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b">
    <w:name w:val="Normal"/>
    <w:qFormat/>
    <w:pPr>
      <w:jc w:val="both"/>
    </w:pPr>
    <w:rPr>
      <w:rFonts w:ascii="Calibri" w:hAnsi="Calibri"/>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spacing w:before="280" w:after="290" w:line="376" w:lineRule="auto"/>
      <w:outlineLvl w:val="4"/>
    </w:pPr>
    <w:rPr>
      <w:b/>
      <w:bCs/>
      <w:sz w:val="28"/>
      <w:szCs w:val="28"/>
    </w:rPr>
  </w:style>
  <w:style w:type="paragraph" w:styleId="6">
    <w:name w:val="heading 6"/>
    <w:basedOn w:val="afffb"/>
    <w:next w:val="afffb"/>
    <w:link w:val="6Char"/>
    <w:qFormat/>
    <w:pPr>
      <w:keepNext/>
      <w:keepLines/>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spacing w:before="240" w:after="64" w:line="320" w:lineRule="auto"/>
      <w:outlineLvl w:val="6"/>
    </w:pPr>
    <w:rPr>
      <w:b/>
      <w:bCs/>
      <w:sz w:val="24"/>
      <w:szCs w:val="24"/>
    </w:rPr>
  </w:style>
  <w:style w:type="paragraph" w:styleId="8">
    <w:name w:val="heading 8"/>
    <w:basedOn w:val="afffb"/>
    <w:next w:val="afffb"/>
    <w:link w:val="8Char"/>
    <w:qFormat/>
    <w:pPr>
      <w:keepNext/>
      <w:keepLines/>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annotation text"/>
    <w:basedOn w:val="afffb"/>
    <w:link w:val="Char0"/>
    <w:uiPriority w:val="99"/>
    <w:semiHidden/>
    <w:unhideWhenUsed/>
    <w:qFormat/>
    <w:pPr>
      <w:jc w:val="left"/>
    </w:pPr>
  </w:style>
  <w:style w:type="paragraph" w:styleId="affff2">
    <w:name w:val="Body Text"/>
    <w:basedOn w:val="afffb"/>
    <w:link w:val="Char1"/>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3">
    <w:name w:val="Balloon Text"/>
    <w:basedOn w:val="afffb"/>
    <w:link w:val="Char2"/>
    <w:uiPriority w:val="99"/>
    <w:semiHidden/>
    <w:unhideWhenUsed/>
    <w:qFormat/>
    <w:rPr>
      <w:sz w:val="18"/>
      <w:szCs w:val="18"/>
    </w:rPr>
  </w:style>
  <w:style w:type="paragraph" w:styleId="affff4">
    <w:name w:val="footer"/>
    <w:basedOn w:val="afffb"/>
    <w:link w:val="Char3"/>
    <w:uiPriority w:val="99"/>
    <w:qFormat/>
    <w:pPr>
      <w:tabs>
        <w:tab w:val="center" w:pos="4153"/>
        <w:tab w:val="right" w:pos="8306"/>
      </w:tabs>
      <w:snapToGrid w:val="0"/>
      <w:jc w:val="right"/>
    </w:pPr>
    <w:rPr>
      <w:rFonts w:ascii="宋体"/>
      <w:sz w:val="18"/>
      <w:szCs w:val="18"/>
    </w:rPr>
  </w:style>
  <w:style w:type="paragraph" w:styleId="affff5">
    <w:name w:val="header"/>
    <w:basedOn w:val="afffb"/>
    <w:link w:val="Char4"/>
    <w:uiPriority w:val="99"/>
    <w:qFormat/>
    <w:pPr>
      <w:tabs>
        <w:tab w:val="center" w:pos="4153"/>
        <w:tab w:val="right" w:pos="8306"/>
      </w:tabs>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6">
    <w:name w:val="footnote text"/>
    <w:basedOn w:val="afffb"/>
    <w:next w:val="afffb"/>
    <w:link w:val="Char5"/>
    <w:semiHidden/>
    <w:qFormat/>
    <w:pPr>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7">
    <w:name w:val="table of figures"/>
    <w:basedOn w:val="afffb"/>
    <w:next w:val="afffb"/>
    <w:semiHidden/>
    <w:qFormat/>
    <w:pPr>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8">
    <w:name w:val="Normal (Web)"/>
    <w:basedOn w:val="afffb"/>
    <w:uiPriority w:val="99"/>
    <w:qFormat/>
    <w:pPr>
      <w:spacing w:beforeAutospacing="1" w:afterAutospacing="1"/>
      <w:jc w:val="left"/>
    </w:pPr>
    <w:rPr>
      <w:kern w:val="0"/>
      <w:sz w:val="24"/>
    </w:rPr>
  </w:style>
  <w:style w:type="paragraph" w:styleId="affff9">
    <w:name w:val="Title"/>
    <w:basedOn w:val="afffb"/>
    <w:link w:val="Char6"/>
    <w:qFormat/>
    <w:pPr>
      <w:spacing w:before="240" w:after="60"/>
      <w:jc w:val="center"/>
      <w:outlineLvl w:val="0"/>
    </w:pPr>
    <w:rPr>
      <w:rFonts w:ascii="Arial" w:hAnsi="Arial" w:cs="Arial"/>
      <w:b/>
      <w:bCs/>
      <w:sz w:val="32"/>
      <w:szCs w:val="32"/>
    </w:rPr>
  </w:style>
  <w:style w:type="paragraph" w:styleId="affffa">
    <w:name w:val="annotation subject"/>
    <w:basedOn w:val="affff1"/>
    <w:next w:val="affff1"/>
    <w:link w:val="Char7"/>
    <w:uiPriority w:val="99"/>
    <w:semiHidden/>
    <w:unhideWhenUsed/>
    <w:qFormat/>
    <w:rPr>
      <w:b/>
      <w:bCs/>
    </w:rPr>
  </w:style>
  <w:style w:type="table" w:styleId="affffb">
    <w:name w:val="Table Grid"/>
    <w:basedOn w:val="afffd"/>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c"/>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4">
    <w:name w:val="页眉 Char"/>
    <w:link w:val="affff5"/>
    <w:uiPriority w:val="99"/>
    <w:qFormat/>
    <w:rPr>
      <w:rFonts w:ascii="Times New Roman" w:eastAsia="宋体" w:hAnsi="Times New Roman" w:cs="Times New Roman"/>
      <w:sz w:val="18"/>
      <w:szCs w:val="18"/>
    </w:rPr>
  </w:style>
  <w:style w:type="character" w:customStyle="1" w:styleId="Char3">
    <w:name w:val="页脚 Char"/>
    <w:link w:val="affff4"/>
    <w:uiPriority w:val="99"/>
    <w:qFormat/>
    <w:rPr>
      <w:rFonts w:ascii="宋体" w:eastAsia="宋体" w:hAnsi="Times New Roman" w:cs="Times New Roman"/>
      <w:sz w:val="18"/>
      <w:szCs w:val="18"/>
    </w:rPr>
  </w:style>
  <w:style w:type="character" w:customStyle="1" w:styleId="Char2">
    <w:name w:val="批注框文本 Char"/>
    <w:link w:val="affff3"/>
    <w:uiPriority w:val="99"/>
    <w:semiHidden/>
    <w:qFormat/>
    <w:rPr>
      <w:sz w:val="18"/>
      <w:szCs w:val="18"/>
    </w:rPr>
  </w:style>
  <w:style w:type="paragraph" w:styleId="afffff2">
    <w:name w:val="Quote"/>
    <w:basedOn w:val="afffb"/>
    <w:next w:val="afffb"/>
    <w:link w:val="Char8"/>
    <w:uiPriority w:val="29"/>
    <w:qFormat/>
    <w:rPr>
      <w:i/>
      <w:iCs/>
      <w:color w:val="000000"/>
    </w:rPr>
  </w:style>
  <w:style w:type="character" w:customStyle="1" w:styleId="Char8">
    <w:name w:val="引用 Char"/>
    <w:link w:val="afffff2"/>
    <w:uiPriority w:val="29"/>
    <w:qFormat/>
    <w:rPr>
      <w:i/>
      <w:iCs/>
      <w:color w:val="000000"/>
    </w:rPr>
  </w:style>
  <w:style w:type="character" w:customStyle="1" w:styleId="Char6">
    <w:name w:val="标题 Char"/>
    <w:link w:val="affff9"/>
    <w:qFormat/>
    <w:rPr>
      <w:rFonts w:ascii="Arial" w:eastAsia="宋体" w:hAnsi="Arial" w:cs="Arial"/>
      <w:b/>
      <w:bCs/>
      <w:sz w:val="32"/>
      <w:szCs w:val="32"/>
    </w:rPr>
  </w:style>
  <w:style w:type="paragraph" w:customStyle="1" w:styleId="afffff3">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jc w:val="both"/>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8">
    <w:name w:val="标准文件_标准正文"/>
    <w:basedOn w:val="afffb"/>
    <w:next w:val="afffff9"/>
    <w:qFormat/>
    <w:pPr>
      <w:snapToGrid w:val="0"/>
      <w:ind w:firstLineChars="200" w:firstLine="200"/>
    </w:pPr>
    <w:rPr>
      <w:kern w:val="0"/>
    </w:rPr>
  </w:style>
  <w:style w:type="paragraph" w:customStyle="1" w:styleId="afffff9">
    <w:name w:val="标准文件_段"/>
    <w:link w:val="Char9"/>
    <w:qFormat/>
    <w:pPr>
      <w:autoSpaceDE w:val="0"/>
      <w:autoSpaceDN w:val="0"/>
      <w:ind w:firstLineChars="200" w:firstLine="200"/>
      <w:jc w:val="both"/>
    </w:pPr>
    <w:rPr>
      <w:rFonts w:ascii="宋体"/>
      <w:sz w:val="21"/>
    </w:rPr>
  </w:style>
  <w:style w:type="paragraph" w:customStyle="1" w:styleId="afffffa">
    <w:name w:val="标准文件_版本"/>
    <w:basedOn w:val="afffff8"/>
    <w:qFormat/>
    <w:pPr>
      <w:snapToGrid/>
      <w:ind w:firstLineChars="0" w:firstLine="0"/>
    </w:pPr>
    <w:rPr>
      <w:rFonts w:ascii="宋体" w:hAnsi="宋体"/>
      <w:kern w:val="2"/>
    </w:rPr>
  </w:style>
  <w:style w:type="paragraph" w:customStyle="1" w:styleId="afffffb">
    <w:name w:val="标准文件_标准部门"/>
    <w:basedOn w:val="afffb"/>
    <w:qFormat/>
    <w:pPr>
      <w:jc w:val="center"/>
    </w:pPr>
    <w:rPr>
      <w:rFonts w:ascii="黑体" w:eastAsia="黑体"/>
      <w:kern w:val="0"/>
      <w:sz w:val="44"/>
    </w:rPr>
  </w:style>
  <w:style w:type="paragraph" w:customStyle="1" w:styleId="afffffc">
    <w:name w:val="标准文件_标准代替"/>
    <w:basedOn w:val="afffb"/>
    <w:next w:val="afffb"/>
    <w:qFormat/>
    <w:pPr>
      <w:spacing w:line="310" w:lineRule="exact"/>
      <w:jc w:val="right"/>
    </w:pPr>
    <w:rPr>
      <w:rFonts w:ascii="宋体" w:hAnsi="宋体"/>
      <w:kern w:val="0"/>
    </w:rPr>
  </w:style>
  <w:style w:type="paragraph" w:customStyle="1" w:styleId="afffffd">
    <w:name w:val="标准文件_标准名称标题"/>
    <w:basedOn w:val="afffb"/>
    <w:next w:val="afffb"/>
    <w:qFormat/>
    <w:pPr>
      <w:shd w:val="clear" w:color="FFFFFF" w:fill="FFFFFF"/>
      <w:spacing w:before="640" w:after="100"/>
      <w:jc w:val="center"/>
    </w:pPr>
    <w:rPr>
      <w:rFonts w:ascii="黑体" w:eastAsia="黑体"/>
      <w:kern w:val="0"/>
      <w:sz w:val="32"/>
    </w:rPr>
  </w:style>
  <w:style w:type="paragraph" w:customStyle="1" w:styleId="afffffe">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b"/>
    <w:qFormat/>
    <w:pPr>
      <w:jc w:val="left"/>
    </w:pPr>
  </w:style>
  <w:style w:type="paragraph" w:customStyle="1" w:styleId="affffff0">
    <w:name w:val="标准文件_参考文献标题"/>
    <w:basedOn w:val="afffb"/>
    <w:next w:val="afffb"/>
    <w:qFormat/>
    <w:pPr>
      <w:shd w:val="clear" w:color="FFFFFF" w:fill="FFFFFF"/>
      <w:spacing w:beforeLines="40" w:afterLines="50"/>
      <w:jc w:val="center"/>
      <w:outlineLvl w:val="0"/>
    </w:pPr>
    <w:rPr>
      <w:rFonts w:ascii="黑体" w:eastAsia="黑体"/>
      <w:kern w:val="0"/>
    </w:rPr>
  </w:style>
  <w:style w:type="paragraph" w:customStyle="1" w:styleId="a">
    <w:name w:val="标准文件_参考文献条目"/>
    <w:qFormat/>
    <w:pPr>
      <w:numPr>
        <w:numId w:val="1"/>
      </w:numPr>
      <w:jc w:val="both"/>
    </w:pPr>
    <w:rPr>
      <w:rFonts w:ascii="宋体"/>
    </w:rPr>
  </w:style>
  <w:style w:type="paragraph" w:customStyle="1" w:styleId="afff4">
    <w:name w:val="标准文件_二级条标题"/>
    <w:next w:val="afffff9"/>
    <w:qFormat/>
    <w:pPr>
      <w:widowControl w:val="0"/>
      <w:numPr>
        <w:ilvl w:val="3"/>
        <w:numId w:val="2"/>
      </w:numPr>
      <w:spacing w:beforeLines="50" w:afterLines="50"/>
      <w:jc w:val="both"/>
      <w:outlineLvl w:val="2"/>
    </w:pPr>
    <w:rPr>
      <w:rFonts w:ascii="黑体" w:eastAsia="黑体"/>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b"/>
    <w:next w:val="afffffc"/>
    <w:qFormat/>
    <w:pPr>
      <w:spacing w:line="310" w:lineRule="exact"/>
      <w:jc w:val="right"/>
    </w:pPr>
    <w:rPr>
      <w:rFonts w:ascii="黑体" w:eastAsia="黑体"/>
      <w:kern w:val="0"/>
      <w:sz w:val="28"/>
    </w:rPr>
  </w:style>
  <w:style w:type="paragraph" w:customStyle="1" w:styleId="affffff3">
    <w:name w:val="标准文件_封面标准分类号"/>
    <w:basedOn w:val="afffb"/>
    <w:qFormat/>
    <w:rPr>
      <w:rFonts w:ascii="黑体" w:eastAsia="黑体"/>
      <w:b/>
      <w:kern w:val="0"/>
      <w:sz w:val="28"/>
    </w:rPr>
  </w:style>
  <w:style w:type="paragraph" w:customStyle="1" w:styleId="affffff4">
    <w:name w:val="标准文件_封面标准名称"/>
    <w:basedOn w:val="afffb"/>
    <w:qFormat/>
    <w:pPr>
      <w:jc w:val="center"/>
    </w:pPr>
    <w:rPr>
      <w:rFonts w:ascii="黑体" w:eastAsia="黑体"/>
      <w:kern w:val="0"/>
      <w:sz w:val="52"/>
    </w:rPr>
  </w:style>
  <w:style w:type="paragraph" w:customStyle="1" w:styleId="affffff5">
    <w:name w:val="标准文件_封面标准英文名称"/>
    <w:basedOn w:val="afffb"/>
    <w:qFormat/>
    <w:pPr>
      <w:jc w:val="center"/>
    </w:pPr>
    <w:rPr>
      <w:rFonts w:ascii="黑体" w:eastAsia="黑体"/>
      <w:b/>
      <w:sz w:val="28"/>
    </w:rPr>
  </w:style>
  <w:style w:type="paragraph" w:customStyle="1" w:styleId="affffff6">
    <w:name w:val="标准文件_封面发布日期"/>
    <w:basedOn w:val="afffb"/>
    <w:qFormat/>
    <w:pPr>
      <w:spacing w:line="310" w:lineRule="exact"/>
    </w:pPr>
    <w:rPr>
      <w:rFonts w:ascii="黑体" w:eastAsia="黑体"/>
      <w:kern w:val="0"/>
      <w:sz w:val="28"/>
    </w:rPr>
  </w:style>
  <w:style w:type="paragraph" w:customStyle="1" w:styleId="affffff7">
    <w:name w:val="标准文件_封面密级"/>
    <w:basedOn w:val="afffb"/>
    <w:qFormat/>
    <w:rPr>
      <w:rFonts w:eastAsia="黑体"/>
      <w:sz w:val="32"/>
    </w:rPr>
  </w:style>
  <w:style w:type="paragraph" w:customStyle="1" w:styleId="affffff8">
    <w:name w:val="标准文件_封面实施日期"/>
    <w:basedOn w:val="afffb"/>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9"/>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9"/>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a">
    <w:name w:val="标准文件_附录一级条标题"/>
    <w:next w:val="afffff9"/>
    <w:qFormat/>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ind w:right="-51" w:firstLineChars="0" w:firstLine="0"/>
    </w:pPr>
    <w:rPr>
      <w:rFonts w:ascii="宋体" w:hAnsi="宋体"/>
    </w:rPr>
  </w:style>
  <w:style w:type="paragraph" w:customStyle="1" w:styleId="affc">
    <w:name w:val="标准文件_附录三级条标题"/>
    <w:next w:val="afffff9"/>
    <w:qFormat/>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9"/>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9"/>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e">
    <w:name w:val="标准文件_附录五级条标题"/>
    <w:next w:val="afffff9"/>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2"/>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f2"/>
    <w:qFormat/>
    <w:rPr>
      <w:rFonts w:ascii="Times New Roman" w:eastAsia="宋体" w:hAnsi="Times New Roman" w:cs="Times New Roman"/>
      <w:szCs w:val="20"/>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d">
    <w:name w:val="标准文件_目次、标准名称标题"/>
    <w:basedOn w:val="a6"/>
    <w:next w:val="afffff9"/>
    <w:qFormat/>
    <w:pPr>
      <w:spacing w:line="460" w:lineRule="exact"/>
    </w:pPr>
  </w:style>
  <w:style w:type="paragraph" w:customStyle="1" w:styleId="affffffe">
    <w:name w:val="标准文件_目录标题"/>
    <w:basedOn w:val="afffb"/>
    <w:qFormat/>
    <w:pPr>
      <w:spacing w:afterLines="150"/>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jc w:val="both"/>
    </w:pPr>
    <w:rPr>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9"/>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b"/>
    <w:qFormat/>
    <w:pPr>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9"/>
    <w:qFormat/>
    <w:pPr>
      <w:widowControl w:val="0"/>
      <w:numPr>
        <w:ilvl w:val="5"/>
        <w:numId w:val="2"/>
      </w:numPr>
      <w:spacing w:beforeLines="50" w:afterLines="50"/>
      <w:jc w:val="both"/>
      <w:outlineLvl w:val="4"/>
    </w:pPr>
    <w:rPr>
      <w:rFonts w:ascii="黑体" w:eastAsia="黑体"/>
      <w:sz w:val="21"/>
    </w:rPr>
  </w:style>
  <w:style w:type="character" w:customStyle="1" w:styleId="Char5">
    <w:name w:val="脚注文本 Char"/>
    <w:link w:val="affff6"/>
    <w:semiHidden/>
    <w:qFormat/>
    <w:rPr>
      <w:rFonts w:ascii="宋体" w:eastAsia="宋体" w:hAnsi="Times New Roman" w:cs="Times New Roman"/>
      <w:sz w:val="18"/>
      <w:szCs w:val="18"/>
    </w:rPr>
  </w:style>
  <w:style w:type="paragraph" w:customStyle="1" w:styleId="afffffff0">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9"/>
    <w:qFormat/>
    <w:pPr>
      <w:numPr>
        <w:numId w:val="12"/>
      </w:numPr>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9"/>
    <w:qFormat/>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9"/>
    <w:qFormat/>
    <w:pPr>
      <w:numPr>
        <w:ilvl w:val="1"/>
        <w:numId w:val="2"/>
      </w:numPr>
      <w:spacing w:beforeLines="100" w:afterLines="100"/>
      <w:jc w:val="both"/>
      <w:outlineLvl w:val="0"/>
    </w:pPr>
    <w:rPr>
      <w:rFonts w:ascii="黑体" w:eastAsia="黑体"/>
      <w:sz w:val="21"/>
    </w:rPr>
  </w:style>
  <w:style w:type="paragraph" w:customStyle="1" w:styleId="afff3">
    <w:name w:val="标准文件_一级条标题"/>
    <w:basedOn w:val="afff2"/>
    <w:next w:val="afffff9"/>
    <w:qFormat/>
    <w:pPr>
      <w:numPr>
        <w:ilvl w:val="2"/>
      </w:numPr>
      <w:spacing w:beforeLines="50" w:afterLines="50"/>
      <w:outlineLvl w:val="1"/>
    </w:pPr>
  </w:style>
  <w:style w:type="paragraph" w:customStyle="1" w:styleId="afffffff2">
    <w:name w:val="标准文件_一致程度"/>
    <w:basedOn w:val="afffb"/>
    <w:qFormat/>
    <w:pPr>
      <w:spacing w:line="440" w:lineRule="exact"/>
      <w:jc w:val="center"/>
    </w:pPr>
    <w:rPr>
      <w:sz w:val="28"/>
    </w:rPr>
  </w:style>
  <w:style w:type="paragraph" w:customStyle="1" w:styleId="afffffff3">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qFormat/>
    <w:pPr>
      <w:snapToGrid/>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b"/>
    <w:next w:val="afffff9"/>
    <w:qFormat/>
    <w:pPr>
      <w:numPr>
        <w:numId w:val="14"/>
      </w:numPr>
      <w:tabs>
        <w:tab w:val="left" w:pos="420"/>
      </w:tabs>
      <w:autoSpaceDE w:val="0"/>
      <w:autoSpaceDN w:val="0"/>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pPr>
    <w:rPr>
      <w:rFonts w:ascii="宋体" w:hAnsi="宋体"/>
      <w:kern w:val="0"/>
      <w:szCs w:val="20"/>
    </w:rPr>
  </w:style>
  <w:style w:type="paragraph" w:customStyle="1" w:styleId="aff8">
    <w:name w:val="标准文件_正文表标题"/>
    <w:next w:val="afffff9"/>
    <w:qFormat/>
    <w:pPr>
      <w:numPr>
        <w:numId w:val="16"/>
      </w:numPr>
      <w:tabs>
        <w:tab w:val="left" w:pos="0"/>
      </w:tabs>
      <w:spacing w:beforeLines="50" w:afterLines="50"/>
      <w:jc w:val="center"/>
    </w:pPr>
    <w:rPr>
      <w:rFonts w:ascii="黑体" w:eastAsia="黑体"/>
      <w:sz w:val="21"/>
    </w:rPr>
  </w:style>
  <w:style w:type="paragraph" w:customStyle="1" w:styleId="afffffff5">
    <w:name w:val="标准文件_正文公式"/>
    <w:basedOn w:val="afffb"/>
    <w:next w:val="afffff8"/>
    <w:qFormat/>
    <w:pPr>
      <w:tabs>
        <w:tab w:val="center" w:pos="4678"/>
        <w:tab w:val="right" w:leader="middleDot" w:pos="9356"/>
      </w:tabs>
    </w:pPr>
    <w:rPr>
      <w:rFonts w:ascii="宋体" w:hAnsi="宋体"/>
    </w:rPr>
  </w:style>
  <w:style w:type="paragraph" w:customStyle="1" w:styleId="aff3">
    <w:name w:val="标准文件_正文图标题"/>
    <w:next w:val="afffff9"/>
    <w:qFormat/>
    <w:pPr>
      <w:numPr>
        <w:numId w:val="17"/>
      </w:numPr>
      <w:spacing w:beforeLines="50" w:afterLines="50"/>
      <w:jc w:val="center"/>
    </w:pPr>
    <w:rPr>
      <w:rFonts w:ascii="黑体" w:eastAsia="黑体"/>
      <w:sz w:val="21"/>
    </w:rPr>
  </w:style>
  <w:style w:type="paragraph" w:customStyle="1" w:styleId="afff9">
    <w:name w:val="标准文件_正文英文表标题"/>
    <w:next w:val="afffff9"/>
    <w:qFormat/>
    <w:pPr>
      <w:numPr>
        <w:numId w:val="18"/>
      </w:numPr>
      <w:jc w:val="center"/>
    </w:pPr>
    <w:rPr>
      <w:rFonts w:ascii="黑体" w:eastAsia="黑体"/>
      <w:sz w:val="21"/>
    </w:rPr>
  </w:style>
  <w:style w:type="paragraph" w:customStyle="1" w:styleId="aff1">
    <w:name w:val="标准文件_正文英文图标题"/>
    <w:next w:val="afffff9"/>
    <w:qFormat/>
    <w:pPr>
      <w:numPr>
        <w:numId w:val="19"/>
      </w:numPr>
      <w:jc w:val="center"/>
    </w:pPr>
    <w:rPr>
      <w:rFonts w:ascii="黑体" w:eastAsia="黑体"/>
      <w:sz w:val="21"/>
    </w:rPr>
  </w:style>
  <w:style w:type="paragraph" w:customStyle="1" w:styleId="afd">
    <w:name w:val="标准文件_编号列项（三级）"/>
    <w:qFormat/>
    <w:pPr>
      <w:numPr>
        <w:ilvl w:val="2"/>
        <w:numId w:val="13"/>
      </w:numPr>
      <w:tabs>
        <w:tab w:val="left" w:pos="851"/>
      </w:tabs>
      <w:jc w:val="both"/>
    </w:pPr>
    <w:rPr>
      <w:rFonts w:ascii="宋体"/>
      <w:sz w:val="21"/>
    </w:rPr>
  </w:style>
  <w:style w:type="paragraph" w:customStyle="1" w:styleId="a1">
    <w:name w:val="二级无标题条"/>
    <w:basedOn w:val="afffb"/>
    <w:qFormat/>
    <w:pPr>
      <w:numPr>
        <w:ilvl w:val="3"/>
        <w:numId w:val="20"/>
      </w:numPr>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jc w:val="both"/>
    </w:pPr>
    <w:rPr>
      <w:rFonts w:eastAsia="黑体"/>
      <w:sz w:val="28"/>
    </w:rPr>
  </w:style>
  <w:style w:type="paragraph" w:customStyle="1" w:styleId="afffffff8">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b"/>
    <w:next w:val="afffff9"/>
    <w:qFormat/>
    <w:pPr>
      <w:wordWrap w:val="0"/>
      <w:overflowPunct w:val="0"/>
      <w:autoSpaceDE w:val="0"/>
      <w:autoSpaceDN w:val="0"/>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pPr>
      <w:numPr>
        <w:numId w:val="21"/>
      </w:numPr>
      <w:jc w:val="both"/>
    </w:pPr>
    <w:rPr>
      <w:rFonts w:ascii="宋体"/>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b"/>
    <w:qFormat/>
    <w:pPr>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b"/>
    <w:next w:val="afffb"/>
    <w:semiHidden/>
    <w:qFormat/>
    <w:pPr>
      <w:jc w:val="left"/>
    </w:pPr>
    <w:rPr>
      <w:bCs/>
      <w:iCs/>
    </w:rPr>
  </w:style>
  <w:style w:type="paragraph" w:customStyle="1" w:styleId="31">
    <w:name w:val="目录 31"/>
    <w:basedOn w:val="afffb"/>
    <w:next w:val="afffb"/>
    <w:semiHidden/>
    <w:qFormat/>
    <w:rPr>
      <w:rFonts w:ascii="宋体" w:hAnsi="宋体"/>
      <w:iCs/>
    </w:rPr>
  </w:style>
  <w:style w:type="paragraph" w:customStyle="1" w:styleId="41">
    <w:name w:val="目录 41"/>
    <w:basedOn w:val="afffb"/>
    <w:next w:val="afffb"/>
    <w:semiHidden/>
    <w:qFormat/>
    <w:pPr>
      <w:jc w:val="left"/>
    </w:pPr>
  </w:style>
  <w:style w:type="paragraph" w:customStyle="1" w:styleId="51">
    <w:name w:val="目录 51"/>
    <w:basedOn w:val="afffb"/>
    <w:next w:val="afffb"/>
    <w:semiHidden/>
    <w:qFormat/>
    <w:rPr>
      <w:rFonts w:ascii="宋体" w:hAnsi="宋体"/>
    </w:rPr>
  </w:style>
  <w:style w:type="paragraph" w:customStyle="1" w:styleId="61">
    <w:name w:val="目录 61"/>
    <w:basedOn w:val="afffb"/>
    <w:next w:val="afffb"/>
    <w:semiHidden/>
    <w:qFormat/>
    <w:pPr>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b"/>
    <w:qFormat/>
    <w:pPr>
      <w:numPr>
        <w:ilvl w:val="5"/>
        <w:numId w:val="20"/>
      </w:numPr>
    </w:pPr>
    <w:rPr>
      <w:rFonts w:ascii="宋体" w:hAnsi="宋体"/>
      <w:szCs w:val="24"/>
    </w:rPr>
  </w:style>
  <w:style w:type="paragraph" w:customStyle="1" w:styleId="affffffffe">
    <w:name w:val="文献分类号"/>
    <w:qFormat/>
    <w:pPr>
      <w:framePr w:hSpace="180" w:vSpace="180" w:wrap="around" w:hAnchor="margin" w:y="1" w:anchorLock="1"/>
      <w:widowControl w:val="0"/>
      <w:jc w:val="both"/>
      <w:textAlignment w:val="center"/>
    </w:pPr>
    <w:rPr>
      <w:rFonts w:eastAsia="黑体"/>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b"/>
    <w:qFormat/>
    <w:pPr>
      <w:numPr>
        <w:ilvl w:val="6"/>
        <w:numId w:val="20"/>
      </w:numPr>
    </w:pPr>
    <w:rPr>
      <w:szCs w:val="24"/>
    </w:rPr>
  </w:style>
  <w:style w:type="paragraph" w:customStyle="1" w:styleId="a0">
    <w:name w:val="一级无标题条"/>
    <w:basedOn w:val="afffb"/>
    <w:qFormat/>
    <w:pPr>
      <w:numPr>
        <w:ilvl w:val="2"/>
        <w:numId w:val="20"/>
      </w:numPr>
      <w:spacing w:before="10" w:after="10"/>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f3"/>
    <w:qFormat/>
    <w:pPr>
      <w:spacing w:beforeLines="0" w:afterLines="0"/>
      <w:outlineLvl w:val="9"/>
    </w:pPr>
    <w:rPr>
      <w:rFonts w:ascii="宋体" w:eastAsia="宋体"/>
    </w:rPr>
  </w:style>
  <w:style w:type="paragraph" w:customStyle="1" w:styleId="afffffffff3">
    <w:name w:val="标准文件_五级无标题"/>
    <w:basedOn w:val="afff7"/>
    <w:qFormat/>
    <w:pPr>
      <w:spacing w:beforeLines="0" w:afterLines="0"/>
      <w:outlineLvl w:val="9"/>
    </w:pPr>
    <w:rPr>
      <w:rFonts w:ascii="宋体" w:eastAsia="宋体"/>
    </w:rPr>
  </w:style>
  <w:style w:type="paragraph" w:customStyle="1" w:styleId="afffffffff4">
    <w:name w:val="标准文件_三级无标题"/>
    <w:basedOn w:val="afff5"/>
    <w:qFormat/>
    <w:pPr>
      <w:spacing w:beforeLines="0" w:afterLines="0"/>
      <w:outlineLvl w:val="9"/>
    </w:pPr>
    <w:rPr>
      <w:rFonts w:ascii="宋体" w:eastAsia="宋体"/>
    </w:rPr>
  </w:style>
  <w:style w:type="paragraph" w:customStyle="1" w:styleId="afffffffff5">
    <w:name w:val="标准文件_二级无标题"/>
    <w:basedOn w:val="afff4"/>
    <w:qFormat/>
    <w:pPr>
      <w:spacing w:beforeLines="0" w:afterLines="0"/>
      <w:outlineLvl w:val="9"/>
    </w:pPr>
    <w:rPr>
      <w:rFonts w:ascii="宋体" w:eastAsia="宋体"/>
    </w:rPr>
  </w:style>
  <w:style w:type="paragraph" w:customStyle="1" w:styleId="afffffffff6">
    <w:name w:val="标准_四级无标题"/>
    <w:basedOn w:val="afff6"/>
    <w:next w:val="afffff9"/>
    <w:qFormat/>
    <w:rPr>
      <w:rFonts w:eastAsia="宋体"/>
    </w:rPr>
  </w:style>
  <w:style w:type="paragraph" w:customStyle="1" w:styleId="afffffffff7">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9"/>
    <w:qFormat/>
    <w:pPr>
      <w:numPr>
        <w:numId w:val="0"/>
      </w:numPr>
      <w:spacing w:after="280"/>
      <w:outlineLvl w:val="9"/>
    </w:pPr>
  </w:style>
  <w:style w:type="paragraph" w:customStyle="1" w:styleId="afffffffff9">
    <w:name w:val="标准文件_二级项"/>
    <w:qFormat/>
    <w:pPr>
      <w:jc w:val="both"/>
    </w:pPr>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9"/>
    <w:qFormat/>
    <w:pPr>
      <w:numPr>
        <w:numId w:val="25"/>
      </w:numPr>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jc w:val="both"/>
    </w:pPr>
    <w:rPr>
      <w:rFonts w:ascii="宋体" w:hAnsi="宋体"/>
      <w:kern w:val="2"/>
      <w:sz w:val="10"/>
    </w:rPr>
  </w:style>
  <w:style w:type="paragraph" w:customStyle="1" w:styleId="afffffffffc">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8">
    <w:name w:val="标准文件_注："/>
    <w:next w:val="afffff9"/>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e"/>
    <w:qFormat/>
    <w:pPr>
      <w:widowControl w:val="0"/>
      <w:numPr>
        <w:numId w:val="28"/>
      </w:numPr>
      <w:jc w:val="both"/>
    </w:pPr>
    <w:rPr>
      <w:rFonts w:ascii="宋体"/>
      <w:sz w:val="18"/>
      <w:szCs w:val="18"/>
    </w:rPr>
  </w:style>
  <w:style w:type="paragraph" w:customStyle="1" w:styleId="afffffffffe">
    <w:name w:val="标准文件_示例内容"/>
    <w:basedOn w:val="afffff9"/>
    <w:qFormat/>
    <w:pPr>
      <w:ind w:firstLine="420"/>
    </w:pPr>
    <w:rPr>
      <w:sz w:val="18"/>
    </w:rPr>
  </w:style>
  <w:style w:type="paragraph" w:customStyle="1" w:styleId="aff0">
    <w:name w:val="标准文件_示例×："/>
    <w:basedOn w:val="afffb"/>
    <w:next w:val="afffffffffe"/>
    <w:qFormat/>
    <w:pPr>
      <w:numPr>
        <w:numId w:val="29"/>
      </w:numPr>
    </w:pPr>
    <w:rPr>
      <w:rFonts w:ascii="宋体" w:hAnsi="Times New Roman"/>
      <w:kern w:val="0"/>
      <w:sz w:val="18"/>
      <w:szCs w:val="18"/>
    </w:rPr>
  </w:style>
  <w:style w:type="character" w:customStyle="1" w:styleId="Char9">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c"/>
    <w:uiPriority w:val="99"/>
    <w:semiHidden/>
    <w:qFormat/>
    <w:rPr>
      <w:color w:val="808080"/>
    </w:rPr>
  </w:style>
  <w:style w:type="paragraph" w:customStyle="1" w:styleId="2">
    <w:name w:val="标准文件_二级项2"/>
    <w:basedOn w:val="afffff9"/>
    <w:qFormat/>
    <w:pPr>
      <w:numPr>
        <w:ilvl w:val="1"/>
        <w:numId w:val="21"/>
      </w:numPr>
      <w:ind w:left="1271" w:firstLineChars="0" w:hanging="420"/>
    </w:pPr>
  </w:style>
  <w:style w:type="paragraph" w:customStyle="1" w:styleId="21">
    <w:name w:val="标准文件_三级项2"/>
    <w:basedOn w:val="afffff9"/>
    <w:qFormat/>
    <w:pPr>
      <w:numPr>
        <w:numId w:val="30"/>
      </w:numPr>
      <w:spacing w:line="300" w:lineRule="exact"/>
      <w:ind w:left="1276" w:firstLineChars="0" w:hanging="425"/>
    </w:pPr>
    <w:rPr>
      <w:rFonts w:ascii="Times New Roman"/>
    </w:rPr>
  </w:style>
  <w:style w:type="paragraph" w:customStyle="1" w:styleId="20">
    <w:name w:val="标准文件_一级项2"/>
    <w:basedOn w:val="afffff9"/>
    <w:qFormat/>
    <w:pPr>
      <w:numPr>
        <w:numId w:val="31"/>
      </w:numPr>
      <w:spacing w:line="300" w:lineRule="exact"/>
      <w:ind w:left="1271" w:firstLineChars="0" w:hanging="42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c"/>
    <w:uiPriority w:val="1"/>
    <w:qFormat/>
    <w:rPr>
      <w:rFonts w:eastAsia="宋体"/>
      <w:sz w:val="21"/>
    </w:rPr>
  </w:style>
  <w:style w:type="paragraph" w:customStyle="1" w:styleId="affffffffff3">
    <w:name w:val="标准文件_图表说明"/>
    <w:qFormat/>
    <w:pPr>
      <w:spacing w:line="276" w:lineRule="auto"/>
      <w:ind w:firstLine="420"/>
      <w:jc w:val="both"/>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round"/>
      <w:spacing w:before="57"/>
    </w:pPr>
    <w:rPr>
      <w:sz w:val="21"/>
    </w:rPr>
  </w:style>
  <w:style w:type="paragraph" w:customStyle="1" w:styleId="affffffffff8">
    <w:name w:val="标准文件_文件名称"/>
    <w:basedOn w:val="afffff9"/>
    <w:next w:val="afffff9"/>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a"/>
    <w:qFormat/>
    <w:pPr>
      <w:spacing w:beforeLines="0" w:afterLines="0" w:line="276" w:lineRule="auto"/>
      <w:outlineLvl w:val="9"/>
    </w:pPr>
    <w:rPr>
      <w:rFonts w:ascii="宋体" w:eastAsia="宋体"/>
    </w:rPr>
  </w:style>
  <w:style w:type="paragraph" w:customStyle="1" w:styleId="affffffffffd">
    <w:name w:val="标准文件_附录二级无标题"/>
    <w:basedOn w:val="affb"/>
    <w:qFormat/>
    <w:pPr>
      <w:spacing w:beforeLines="0" w:afterLines="0" w:line="276" w:lineRule="auto"/>
      <w:outlineLvl w:val="9"/>
    </w:pPr>
    <w:rPr>
      <w:rFonts w:ascii="宋体" w:eastAsia="宋体"/>
    </w:rPr>
  </w:style>
  <w:style w:type="paragraph" w:customStyle="1" w:styleId="affffffffffe">
    <w:name w:val="标准文件_附录三级无标题"/>
    <w:basedOn w:val="affc"/>
    <w:qFormat/>
    <w:pPr>
      <w:spacing w:beforeLines="0" w:afterLines="0" w:line="276" w:lineRule="auto"/>
      <w:outlineLvl w:val="9"/>
    </w:pPr>
    <w:rPr>
      <w:rFonts w:ascii="宋体" w:eastAsia="宋体"/>
    </w:rPr>
  </w:style>
  <w:style w:type="paragraph" w:customStyle="1" w:styleId="afffffffffff">
    <w:name w:val="标准文件_附录四级无标题"/>
    <w:basedOn w:val="affd"/>
    <w:qFormat/>
    <w:pPr>
      <w:spacing w:beforeLines="0" w:afterLines="0" w:line="276" w:lineRule="auto"/>
      <w:outlineLvl w:val="9"/>
    </w:pPr>
    <w:rPr>
      <w:rFonts w:ascii="宋体" w:eastAsia="宋体"/>
    </w:rPr>
  </w:style>
  <w:style w:type="paragraph" w:customStyle="1" w:styleId="afffffffffff0">
    <w:name w:val="标准文件_附录五级无标题"/>
    <w:basedOn w:val="affe"/>
    <w:qFormat/>
    <w:pPr>
      <w:spacing w:beforeLines="0" w:afterLines="0" w:line="276" w:lineRule="auto"/>
      <w:outlineLvl w:val="9"/>
    </w:pPr>
    <w:rPr>
      <w:rFonts w:ascii="宋体" w:eastAsia="宋体"/>
    </w:rPr>
  </w:style>
  <w:style w:type="paragraph" w:customStyle="1" w:styleId="afffffffffff1">
    <w:name w:val="标准文件_引言一级无标题"/>
    <w:basedOn w:val="a7"/>
    <w:next w:val="afffff9"/>
    <w:qFormat/>
    <w:pPr>
      <w:spacing w:beforeLines="0" w:afterLines="0" w:line="276" w:lineRule="auto"/>
    </w:pPr>
    <w:rPr>
      <w:rFonts w:ascii="宋体" w:eastAsia="宋体"/>
    </w:rPr>
  </w:style>
  <w:style w:type="paragraph" w:customStyle="1" w:styleId="afffffffffff2">
    <w:name w:val="标准文件_引言二级无标题"/>
    <w:basedOn w:val="a8"/>
    <w:next w:val="afffff9"/>
    <w:qFormat/>
    <w:pPr>
      <w:spacing w:beforeLines="0" w:afterLines="0" w:line="276" w:lineRule="auto"/>
    </w:pPr>
    <w:rPr>
      <w:rFonts w:ascii="宋体" w:eastAsia="宋体"/>
    </w:rPr>
  </w:style>
  <w:style w:type="paragraph" w:customStyle="1" w:styleId="afffffffffff3">
    <w:name w:val="标准文件_引言三级无标题"/>
    <w:basedOn w:val="a9"/>
    <w:next w:val="afffff9"/>
    <w:qFormat/>
    <w:pPr>
      <w:spacing w:beforeLines="0" w:afterLines="0" w:line="276" w:lineRule="auto"/>
    </w:pPr>
    <w:rPr>
      <w:rFonts w:ascii="宋体" w:eastAsia="宋体"/>
    </w:rPr>
  </w:style>
  <w:style w:type="paragraph" w:customStyle="1" w:styleId="afffffffffff4">
    <w:name w:val="标准文件_引言四级无标题"/>
    <w:basedOn w:val="aa"/>
    <w:next w:val="afffff9"/>
    <w:qFormat/>
    <w:pPr>
      <w:spacing w:beforeLines="0" w:afterLines="0" w:line="276" w:lineRule="auto"/>
    </w:pPr>
    <w:rPr>
      <w:rFonts w:ascii="宋体" w:eastAsia="宋体"/>
    </w:rPr>
  </w:style>
  <w:style w:type="paragraph" w:customStyle="1" w:styleId="afffffffffff5">
    <w:name w:val="标准文件_引言五级无标题"/>
    <w:basedOn w:val="ab"/>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jc w:val="both"/>
    </w:pPr>
    <w:rPr>
      <w:rFonts w:ascii="宋体" w:hAnsi="Calibri" w:cs="宋体"/>
      <w:color w:val="000000"/>
      <w:sz w:val="24"/>
      <w:szCs w:val="24"/>
    </w:rPr>
  </w:style>
  <w:style w:type="character" w:customStyle="1" w:styleId="afffffffffffd">
    <w:name w:val="发布"/>
    <w:basedOn w:val="afffc"/>
    <w:qFormat/>
    <w:rPr>
      <w:rFonts w:ascii="黑体" w:eastAsia="黑体"/>
      <w:spacing w:val="85"/>
      <w:w w:val="100"/>
      <w:position w:val="3"/>
      <w:sz w:val="28"/>
      <w:szCs w:val="28"/>
    </w:rPr>
  </w:style>
  <w:style w:type="character" w:customStyle="1" w:styleId="Char">
    <w:name w:val="文档结构图 Char"/>
    <w:basedOn w:val="afffc"/>
    <w:link w:val="affff0"/>
    <w:uiPriority w:val="99"/>
    <w:semiHidden/>
    <w:qFormat/>
    <w:rPr>
      <w:rFonts w:ascii="宋体"/>
      <w:kern w:val="2"/>
      <w:sz w:val="18"/>
      <w:szCs w:val="18"/>
    </w:rPr>
  </w:style>
  <w:style w:type="paragraph" w:styleId="afffffffffffe">
    <w:name w:val="List Paragraph"/>
    <w:basedOn w:val="afffb"/>
    <w:uiPriority w:val="34"/>
    <w:qFormat/>
    <w:pPr>
      <w:ind w:firstLineChars="200" w:firstLine="420"/>
    </w:pPr>
  </w:style>
  <w:style w:type="paragraph" w:customStyle="1" w:styleId="12">
    <w:name w:val="列表段落1"/>
    <w:basedOn w:val="afffb"/>
    <w:uiPriority w:val="34"/>
    <w:qFormat/>
    <w:pPr>
      <w:ind w:firstLineChars="200" w:firstLine="420"/>
    </w:pPr>
  </w:style>
  <w:style w:type="paragraph" w:customStyle="1" w:styleId="affffffffffff">
    <w:name w:val="段"/>
    <w:link w:val="Chara"/>
    <w:qFormat/>
    <w:pPr>
      <w:tabs>
        <w:tab w:val="center" w:pos="4201"/>
        <w:tab w:val="right" w:leader="dot" w:pos="9298"/>
      </w:tabs>
      <w:autoSpaceDE w:val="0"/>
      <w:autoSpaceDN w:val="0"/>
      <w:ind w:firstLineChars="200" w:firstLine="420"/>
      <w:jc w:val="both"/>
    </w:pPr>
    <w:rPr>
      <w:rFonts w:ascii="宋体"/>
      <w:sz w:val="21"/>
    </w:rPr>
  </w:style>
  <w:style w:type="character" w:customStyle="1" w:styleId="Chara">
    <w:name w:val="段 Char"/>
    <w:link w:val="affffffffffff"/>
    <w:qFormat/>
    <w:rPr>
      <w:rFonts w:ascii="宋体"/>
      <w:sz w:val="21"/>
    </w:rPr>
  </w:style>
  <w:style w:type="paragraph" w:customStyle="1" w:styleId="af3">
    <w:name w:val="一级条标题"/>
    <w:next w:val="affffffffffff"/>
    <w:qFormat/>
    <w:pPr>
      <w:numPr>
        <w:ilvl w:val="1"/>
        <w:numId w:val="32"/>
      </w:numPr>
      <w:spacing w:beforeLines="50" w:before="156" w:afterLines="50" w:after="156"/>
      <w:ind w:left="2730"/>
      <w:outlineLvl w:val="2"/>
    </w:pPr>
    <w:rPr>
      <w:rFonts w:ascii="黑体" w:eastAsia="黑体"/>
      <w:sz w:val="21"/>
      <w:szCs w:val="21"/>
    </w:rPr>
  </w:style>
  <w:style w:type="paragraph" w:customStyle="1" w:styleId="af2">
    <w:name w:val="章标题"/>
    <w:next w:val="affffffffffff"/>
    <w:qFormat/>
    <w:pPr>
      <w:numPr>
        <w:numId w:val="32"/>
      </w:numPr>
      <w:spacing w:beforeLines="100" w:before="312" w:afterLines="100" w:after="312"/>
      <w:jc w:val="both"/>
      <w:outlineLvl w:val="1"/>
    </w:pPr>
    <w:rPr>
      <w:rFonts w:ascii="黑体" w:eastAsia="黑体"/>
      <w:sz w:val="21"/>
    </w:rPr>
  </w:style>
  <w:style w:type="paragraph" w:customStyle="1" w:styleId="af4">
    <w:name w:val="二级条标题"/>
    <w:basedOn w:val="af3"/>
    <w:next w:val="affffffffffff"/>
    <w:qFormat/>
    <w:pPr>
      <w:numPr>
        <w:ilvl w:val="2"/>
      </w:numPr>
      <w:spacing w:before="50" w:after="50"/>
      <w:outlineLvl w:val="3"/>
    </w:pPr>
  </w:style>
  <w:style w:type="paragraph" w:customStyle="1" w:styleId="af5">
    <w:name w:val="三级条标题"/>
    <w:basedOn w:val="af4"/>
    <w:next w:val="affffffffffff"/>
    <w:qFormat/>
    <w:pPr>
      <w:numPr>
        <w:ilvl w:val="3"/>
      </w:numPr>
      <w:outlineLvl w:val="4"/>
    </w:pPr>
  </w:style>
  <w:style w:type="paragraph" w:customStyle="1" w:styleId="af6">
    <w:name w:val="四级条标题"/>
    <w:basedOn w:val="af5"/>
    <w:next w:val="affffffffffff"/>
    <w:qFormat/>
    <w:pPr>
      <w:numPr>
        <w:ilvl w:val="4"/>
      </w:numPr>
      <w:outlineLvl w:val="5"/>
    </w:pPr>
  </w:style>
  <w:style w:type="paragraph" w:customStyle="1" w:styleId="af7">
    <w:name w:val="五级条标题"/>
    <w:basedOn w:val="af6"/>
    <w:next w:val="affffffffffff"/>
    <w:qFormat/>
    <w:pPr>
      <w:numPr>
        <w:ilvl w:val="5"/>
      </w:numPr>
      <w:outlineLvl w:val="6"/>
    </w:pPr>
  </w:style>
  <w:style w:type="character" w:customStyle="1" w:styleId="Char0">
    <w:name w:val="批注文字 Char"/>
    <w:basedOn w:val="afffc"/>
    <w:link w:val="affff1"/>
    <w:uiPriority w:val="99"/>
    <w:semiHidden/>
    <w:qFormat/>
    <w:rPr>
      <w:rFonts w:ascii="Calibri" w:hAnsi="Calibri"/>
      <w:kern w:val="2"/>
      <w:sz w:val="21"/>
      <w:szCs w:val="21"/>
    </w:rPr>
  </w:style>
  <w:style w:type="character" w:customStyle="1" w:styleId="Char7">
    <w:name w:val="批注主题 Char"/>
    <w:basedOn w:val="Char0"/>
    <w:link w:val="affffa"/>
    <w:uiPriority w:val="99"/>
    <w:semiHidden/>
    <w:qFormat/>
    <w:rPr>
      <w:rFonts w:ascii="Calibri" w:hAnsi="Calibri"/>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b">
    <w:name w:val="Normal"/>
    <w:qFormat/>
    <w:pPr>
      <w:jc w:val="both"/>
    </w:pPr>
    <w:rPr>
      <w:rFonts w:ascii="Calibri" w:hAnsi="Calibri"/>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spacing w:before="280" w:after="290" w:line="376" w:lineRule="auto"/>
      <w:outlineLvl w:val="4"/>
    </w:pPr>
    <w:rPr>
      <w:b/>
      <w:bCs/>
      <w:sz w:val="28"/>
      <w:szCs w:val="28"/>
    </w:rPr>
  </w:style>
  <w:style w:type="paragraph" w:styleId="6">
    <w:name w:val="heading 6"/>
    <w:basedOn w:val="afffb"/>
    <w:next w:val="afffb"/>
    <w:link w:val="6Char"/>
    <w:qFormat/>
    <w:pPr>
      <w:keepNext/>
      <w:keepLines/>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spacing w:before="240" w:after="64" w:line="320" w:lineRule="auto"/>
      <w:outlineLvl w:val="6"/>
    </w:pPr>
    <w:rPr>
      <w:b/>
      <w:bCs/>
      <w:sz w:val="24"/>
      <w:szCs w:val="24"/>
    </w:rPr>
  </w:style>
  <w:style w:type="paragraph" w:styleId="8">
    <w:name w:val="heading 8"/>
    <w:basedOn w:val="afffb"/>
    <w:next w:val="afffb"/>
    <w:link w:val="8Char"/>
    <w:qFormat/>
    <w:pPr>
      <w:keepNext/>
      <w:keepLines/>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annotation text"/>
    <w:basedOn w:val="afffb"/>
    <w:link w:val="Char0"/>
    <w:uiPriority w:val="99"/>
    <w:semiHidden/>
    <w:unhideWhenUsed/>
    <w:qFormat/>
    <w:pPr>
      <w:jc w:val="left"/>
    </w:pPr>
  </w:style>
  <w:style w:type="paragraph" w:styleId="affff2">
    <w:name w:val="Body Text"/>
    <w:basedOn w:val="afffb"/>
    <w:link w:val="Char1"/>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3">
    <w:name w:val="Balloon Text"/>
    <w:basedOn w:val="afffb"/>
    <w:link w:val="Char2"/>
    <w:uiPriority w:val="99"/>
    <w:semiHidden/>
    <w:unhideWhenUsed/>
    <w:qFormat/>
    <w:rPr>
      <w:sz w:val="18"/>
      <w:szCs w:val="18"/>
    </w:rPr>
  </w:style>
  <w:style w:type="paragraph" w:styleId="affff4">
    <w:name w:val="footer"/>
    <w:basedOn w:val="afffb"/>
    <w:link w:val="Char3"/>
    <w:uiPriority w:val="99"/>
    <w:qFormat/>
    <w:pPr>
      <w:tabs>
        <w:tab w:val="center" w:pos="4153"/>
        <w:tab w:val="right" w:pos="8306"/>
      </w:tabs>
      <w:snapToGrid w:val="0"/>
      <w:jc w:val="right"/>
    </w:pPr>
    <w:rPr>
      <w:rFonts w:ascii="宋体"/>
      <w:sz w:val="18"/>
      <w:szCs w:val="18"/>
    </w:rPr>
  </w:style>
  <w:style w:type="paragraph" w:styleId="affff5">
    <w:name w:val="header"/>
    <w:basedOn w:val="afffb"/>
    <w:link w:val="Char4"/>
    <w:uiPriority w:val="99"/>
    <w:qFormat/>
    <w:pPr>
      <w:tabs>
        <w:tab w:val="center" w:pos="4153"/>
        <w:tab w:val="right" w:pos="8306"/>
      </w:tabs>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6">
    <w:name w:val="footnote text"/>
    <w:basedOn w:val="afffb"/>
    <w:next w:val="afffb"/>
    <w:link w:val="Char5"/>
    <w:semiHidden/>
    <w:qFormat/>
    <w:pPr>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7">
    <w:name w:val="table of figures"/>
    <w:basedOn w:val="afffb"/>
    <w:next w:val="afffb"/>
    <w:semiHidden/>
    <w:qFormat/>
    <w:pPr>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8">
    <w:name w:val="Normal (Web)"/>
    <w:basedOn w:val="afffb"/>
    <w:uiPriority w:val="99"/>
    <w:qFormat/>
    <w:pPr>
      <w:spacing w:beforeAutospacing="1" w:afterAutospacing="1"/>
      <w:jc w:val="left"/>
    </w:pPr>
    <w:rPr>
      <w:kern w:val="0"/>
      <w:sz w:val="24"/>
    </w:rPr>
  </w:style>
  <w:style w:type="paragraph" w:styleId="affff9">
    <w:name w:val="Title"/>
    <w:basedOn w:val="afffb"/>
    <w:link w:val="Char6"/>
    <w:qFormat/>
    <w:pPr>
      <w:spacing w:before="240" w:after="60"/>
      <w:jc w:val="center"/>
      <w:outlineLvl w:val="0"/>
    </w:pPr>
    <w:rPr>
      <w:rFonts w:ascii="Arial" w:hAnsi="Arial" w:cs="Arial"/>
      <w:b/>
      <w:bCs/>
      <w:sz w:val="32"/>
      <w:szCs w:val="32"/>
    </w:rPr>
  </w:style>
  <w:style w:type="paragraph" w:styleId="affffa">
    <w:name w:val="annotation subject"/>
    <w:basedOn w:val="affff1"/>
    <w:next w:val="affff1"/>
    <w:link w:val="Char7"/>
    <w:uiPriority w:val="99"/>
    <w:semiHidden/>
    <w:unhideWhenUsed/>
    <w:qFormat/>
    <w:rPr>
      <w:b/>
      <w:bCs/>
    </w:rPr>
  </w:style>
  <w:style w:type="table" w:styleId="affffb">
    <w:name w:val="Table Grid"/>
    <w:basedOn w:val="afffd"/>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c"/>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4">
    <w:name w:val="页眉 Char"/>
    <w:link w:val="affff5"/>
    <w:uiPriority w:val="99"/>
    <w:qFormat/>
    <w:rPr>
      <w:rFonts w:ascii="Times New Roman" w:eastAsia="宋体" w:hAnsi="Times New Roman" w:cs="Times New Roman"/>
      <w:sz w:val="18"/>
      <w:szCs w:val="18"/>
    </w:rPr>
  </w:style>
  <w:style w:type="character" w:customStyle="1" w:styleId="Char3">
    <w:name w:val="页脚 Char"/>
    <w:link w:val="affff4"/>
    <w:uiPriority w:val="99"/>
    <w:qFormat/>
    <w:rPr>
      <w:rFonts w:ascii="宋体" w:eastAsia="宋体" w:hAnsi="Times New Roman" w:cs="Times New Roman"/>
      <w:sz w:val="18"/>
      <w:szCs w:val="18"/>
    </w:rPr>
  </w:style>
  <w:style w:type="character" w:customStyle="1" w:styleId="Char2">
    <w:name w:val="批注框文本 Char"/>
    <w:link w:val="affff3"/>
    <w:uiPriority w:val="99"/>
    <w:semiHidden/>
    <w:qFormat/>
    <w:rPr>
      <w:sz w:val="18"/>
      <w:szCs w:val="18"/>
    </w:rPr>
  </w:style>
  <w:style w:type="paragraph" w:styleId="afffff2">
    <w:name w:val="Quote"/>
    <w:basedOn w:val="afffb"/>
    <w:next w:val="afffb"/>
    <w:link w:val="Char8"/>
    <w:uiPriority w:val="29"/>
    <w:qFormat/>
    <w:rPr>
      <w:i/>
      <w:iCs/>
      <w:color w:val="000000"/>
    </w:rPr>
  </w:style>
  <w:style w:type="character" w:customStyle="1" w:styleId="Char8">
    <w:name w:val="引用 Char"/>
    <w:link w:val="afffff2"/>
    <w:uiPriority w:val="29"/>
    <w:qFormat/>
    <w:rPr>
      <w:i/>
      <w:iCs/>
      <w:color w:val="000000"/>
    </w:rPr>
  </w:style>
  <w:style w:type="character" w:customStyle="1" w:styleId="Char6">
    <w:name w:val="标题 Char"/>
    <w:link w:val="affff9"/>
    <w:qFormat/>
    <w:rPr>
      <w:rFonts w:ascii="Arial" w:eastAsia="宋体" w:hAnsi="Arial" w:cs="Arial"/>
      <w:b/>
      <w:bCs/>
      <w:sz w:val="32"/>
      <w:szCs w:val="32"/>
    </w:rPr>
  </w:style>
  <w:style w:type="paragraph" w:customStyle="1" w:styleId="afffff3">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jc w:val="both"/>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8">
    <w:name w:val="标准文件_标准正文"/>
    <w:basedOn w:val="afffb"/>
    <w:next w:val="afffff9"/>
    <w:qFormat/>
    <w:pPr>
      <w:snapToGrid w:val="0"/>
      <w:ind w:firstLineChars="200" w:firstLine="200"/>
    </w:pPr>
    <w:rPr>
      <w:kern w:val="0"/>
    </w:rPr>
  </w:style>
  <w:style w:type="paragraph" w:customStyle="1" w:styleId="afffff9">
    <w:name w:val="标准文件_段"/>
    <w:link w:val="Char9"/>
    <w:qFormat/>
    <w:pPr>
      <w:autoSpaceDE w:val="0"/>
      <w:autoSpaceDN w:val="0"/>
      <w:ind w:firstLineChars="200" w:firstLine="200"/>
      <w:jc w:val="both"/>
    </w:pPr>
    <w:rPr>
      <w:rFonts w:ascii="宋体"/>
      <w:sz w:val="21"/>
    </w:rPr>
  </w:style>
  <w:style w:type="paragraph" w:customStyle="1" w:styleId="afffffa">
    <w:name w:val="标准文件_版本"/>
    <w:basedOn w:val="afffff8"/>
    <w:qFormat/>
    <w:pPr>
      <w:snapToGrid/>
      <w:ind w:firstLineChars="0" w:firstLine="0"/>
    </w:pPr>
    <w:rPr>
      <w:rFonts w:ascii="宋体" w:hAnsi="宋体"/>
      <w:kern w:val="2"/>
    </w:rPr>
  </w:style>
  <w:style w:type="paragraph" w:customStyle="1" w:styleId="afffffb">
    <w:name w:val="标准文件_标准部门"/>
    <w:basedOn w:val="afffb"/>
    <w:qFormat/>
    <w:pPr>
      <w:jc w:val="center"/>
    </w:pPr>
    <w:rPr>
      <w:rFonts w:ascii="黑体" w:eastAsia="黑体"/>
      <w:kern w:val="0"/>
      <w:sz w:val="44"/>
    </w:rPr>
  </w:style>
  <w:style w:type="paragraph" w:customStyle="1" w:styleId="afffffc">
    <w:name w:val="标准文件_标准代替"/>
    <w:basedOn w:val="afffb"/>
    <w:next w:val="afffb"/>
    <w:qFormat/>
    <w:pPr>
      <w:spacing w:line="310" w:lineRule="exact"/>
      <w:jc w:val="right"/>
    </w:pPr>
    <w:rPr>
      <w:rFonts w:ascii="宋体" w:hAnsi="宋体"/>
      <w:kern w:val="0"/>
    </w:rPr>
  </w:style>
  <w:style w:type="paragraph" w:customStyle="1" w:styleId="afffffd">
    <w:name w:val="标准文件_标准名称标题"/>
    <w:basedOn w:val="afffb"/>
    <w:next w:val="afffb"/>
    <w:qFormat/>
    <w:pPr>
      <w:shd w:val="clear" w:color="FFFFFF" w:fill="FFFFFF"/>
      <w:spacing w:before="640" w:after="100"/>
      <w:jc w:val="center"/>
    </w:pPr>
    <w:rPr>
      <w:rFonts w:ascii="黑体" w:eastAsia="黑体"/>
      <w:kern w:val="0"/>
      <w:sz w:val="32"/>
    </w:rPr>
  </w:style>
  <w:style w:type="paragraph" w:customStyle="1" w:styleId="afffffe">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b"/>
    <w:qFormat/>
    <w:pPr>
      <w:jc w:val="left"/>
    </w:pPr>
  </w:style>
  <w:style w:type="paragraph" w:customStyle="1" w:styleId="affffff0">
    <w:name w:val="标准文件_参考文献标题"/>
    <w:basedOn w:val="afffb"/>
    <w:next w:val="afffb"/>
    <w:qFormat/>
    <w:pPr>
      <w:shd w:val="clear" w:color="FFFFFF" w:fill="FFFFFF"/>
      <w:spacing w:beforeLines="40" w:afterLines="50"/>
      <w:jc w:val="center"/>
      <w:outlineLvl w:val="0"/>
    </w:pPr>
    <w:rPr>
      <w:rFonts w:ascii="黑体" w:eastAsia="黑体"/>
      <w:kern w:val="0"/>
    </w:rPr>
  </w:style>
  <w:style w:type="paragraph" w:customStyle="1" w:styleId="a">
    <w:name w:val="标准文件_参考文献条目"/>
    <w:qFormat/>
    <w:pPr>
      <w:numPr>
        <w:numId w:val="1"/>
      </w:numPr>
      <w:jc w:val="both"/>
    </w:pPr>
    <w:rPr>
      <w:rFonts w:ascii="宋体"/>
    </w:rPr>
  </w:style>
  <w:style w:type="paragraph" w:customStyle="1" w:styleId="afff4">
    <w:name w:val="标准文件_二级条标题"/>
    <w:next w:val="afffff9"/>
    <w:qFormat/>
    <w:pPr>
      <w:widowControl w:val="0"/>
      <w:numPr>
        <w:ilvl w:val="3"/>
        <w:numId w:val="2"/>
      </w:numPr>
      <w:spacing w:beforeLines="50" w:afterLines="50"/>
      <w:jc w:val="both"/>
      <w:outlineLvl w:val="2"/>
    </w:pPr>
    <w:rPr>
      <w:rFonts w:ascii="黑体" w:eastAsia="黑体"/>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b"/>
    <w:next w:val="afffffc"/>
    <w:qFormat/>
    <w:pPr>
      <w:spacing w:line="310" w:lineRule="exact"/>
      <w:jc w:val="right"/>
    </w:pPr>
    <w:rPr>
      <w:rFonts w:ascii="黑体" w:eastAsia="黑体"/>
      <w:kern w:val="0"/>
      <w:sz w:val="28"/>
    </w:rPr>
  </w:style>
  <w:style w:type="paragraph" w:customStyle="1" w:styleId="affffff3">
    <w:name w:val="标准文件_封面标准分类号"/>
    <w:basedOn w:val="afffb"/>
    <w:qFormat/>
    <w:rPr>
      <w:rFonts w:ascii="黑体" w:eastAsia="黑体"/>
      <w:b/>
      <w:kern w:val="0"/>
      <w:sz w:val="28"/>
    </w:rPr>
  </w:style>
  <w:style w:type="paragraph" w:customStyle="1" w:styleId="affffff4">
    <w:name w:val="标准文件_封面标准名称"/>
    <w:basedOn w:val="afffb"/>
    <w:qFormat/>
    <w:pPr>
      <w:jc w:val="center"/>
    </w:pPr>
    <w:rPr>
      <w:rFonts w:ascii="黑体" w:eastAsia="黑体"/>
      <w:kern w:val="0"/>
      <w:sz w:val="52"/>
    </w:rPr>
  </w:style>
  <w:style w:type="paragraph" w:customStyle="1" w:styleId="affffff5">
    <w:name w:val="标准文件_封面标准英文名称"/>
    <w:basedOn w:val="afffb"/>
    <w:qFormat/>
    <w:pPr>
      <w:jc w:val="center"/>
    </w:pPr>
    <w:rPr>
      <w:rFonts w:ascii="黑体" w:eastAsia="黑体"/>
      <w:b/>
      <w:sz w:val="28"/>
    </w:rPr>
  </w:style>
  <w:style w:type="paragraph" w:customStyle="1" w:styleId="affffff6">
    <w:name w:val="标准文件_封面发布日期"/>
    <w:basedOn w:val="afffb"/>
    <w:qFormat/>
    <w:pPr>
      <w:spacing w:line="310" w:lineRule="exact"/>
    </w:pPr>
    <w:rPr>
      <w:rFonts w:ascii="黑体" w:eastAsia="黑体"/>
      <w:kern w:val="0"/>
      <w:sz w:val="28"/>
    </w:rPr>
  </w:style>
  <w:style w:type="paragraph" w:customStyle="1" w:styleId="affffff7">
    <w:name w:val="标准文件_封面密级"/>
    <w:basedOn w:val="afffb"/>
    <w:qFormat/>
    <w:rPr>
      <w:rFonts w:eastAsia="黑体"/>
      <w:sz w:val="32"/>
    </w:rPr>
  </w:style>
  <w:style w:type="paragraph" w:customStyle="1" w:styleId="affffff8">
    <w:name w:val="标准文件_封面实施日期"/>
    <w:basedOn w:val="afffb"/>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9"/>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9"/>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a">
    <w:name w:val="标准文件_附录一级条标题"/>
    <w:next w:val="afffff9"/>
    <w:qFormat/>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ind w:right="-51" w:firstLineChars="0" w:firstLine="0"/>
    </w:pPr>
    <w:rPr>
      <w:rFonts w:ascii="宋体" w:hAnsi="宋体"/>
    </w:rPr>
  </w:style>
  <w:style w:type="paragraph" w:customStyle="1" w:styleId="affc">
    <w:name w:val="标准文件_附录三级条标题"/>
    <w:next w:val="afffff9"/>
    <w:qFormat/>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9"/>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9"/>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e">
    <w:name w:val="标准文件_附录五级条标题"/>
    <w:next w:val="afffff9"/>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2"/>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f2"/>
    <w:qFormat/>
    <w:rPr>
      <w:rFonts w:ascii="Times New Roman" w:eastAsia="宋体" w:hAnsi="Times New Roman" w:cs="Times New Roman"/>
      <w:szCs w:val="20"/>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d">
    <w:name w:val="标准文件_目次、标准名称标题"/>
    <w:basedOn w:val="a6"/>
    <w:next w:val="afffff9"/>
    <w:qFormat/>
    <w:pPr>
      <w:spacing w:line="460" w:lineRule="exact"/>
    </w:pPr>
  </w:style>
  <w:style w:type="paragraph" w:customStyle="1" w:styleId="affffffe">
    <w:name w:val="标准文件_目录标题"/>
    <w:basedOn w:val="afffb"/>
    <w:qFormat/>
    <w:pPr>
      <w:spacing w:afterLines="150"/>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jc w:val="both"/>
    </w:pPr>
    <w:rPr>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9"/>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b"/>
    <w:qFormat/>
    <w:pPr>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9"/>
    <w:qFormat/>
    <w:pPr>
      <w:widowControl w:val="0"/>
      <w:numPr>
        <w:ilvl w:val="5"/>
        <w:numId w:val="2"/>
      </w:numPr>
      <w:spacing w:beforeLines="50" w:afterLines="50"/>
      <w:jc w:val="both"/>
      <w:outlineLvl w:val="4"/>
    </w:pPr>
    <w:rPr>
      <w:rFonts w:ascii="黑体" w:eastAsia="黑体"/>
      <w:sz w:val="21"/>
    </w:rPr>
  </w:style>
  <w:style w:type="character" w:customStyle="1" w:styleId="Char5">
    <w:name w:val="脚注文本 Char"/>
    <w:link w:val="affff6"/>
    <w:semiHidden/>
    <w:qFormat/>
    <w:rPr>
      <w:rFonts w:ascii="宋体" w:eastAsia="宋体" w:hAnsi="Times New Roman" w:cs="Times New Roman"/>
      <w:sz w:val="18"/>
      <w:szCs w:val="18"/>
    </w:rPr>
  </w:style>
  <w:style w:type="paragraph" w:customStyle="1" w:styleId="afffffff0">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9"/>
    <w:qFormat/>
    <w:pPr>
      <w:numPr>
        <w:numId w:val="12"/>
      </w:numPr>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9"/>
    <w:qFormat/>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9"/>
    <w:qFormat/>
    <w:pPr>
      <w:numPr>
        <w:ilvl w:val="1"/>
        <w:numId w:val="2"/>
      </w:numPr>
      <w:spacing w:beforeLines="100" w:afterLines="100"/>
      <w:jc w:val="both"/>
      <w:outlineLvl w:val="0"/>
    </w:pPr>
    <w:rPr>
      <w:rFonts w:ascii="黑体" w:eastAsia="黑体"/>
      <w:sz w:val="21"/>
    </w:rPr>
  </w:style>
  <w:style w:type="paragraph" w:customStyle="1" w:styleId="afff3">
    <w:name w:val="标准文件_一级条标题"/>
    <w:basedOn w:val="afff2"/>
    <w:next w:val="afffff9"/>
    <w:qFormat/>
    <w:pPr>
      <w:numPr>
        <w:ilvl w:val="2"/>
      </w:numPr>
      <w:spacing w:beforeLines="50" w:afterLines="50"/>
      <w:outlineLvl w:val="1"/>
    </w:pPr>
  </w:style>
  <w:style w:type="paragraph" w:customStyle="1" w:styleId="afffffff2">
    <w:name w:val="标准文件_一致程度"/>
    <w:basedOn w:val="afffb"/>
    <w:qFormat/>
    <w:pPr>
      <w:spacing w:line="440" w:lineRule="exact"/>
      <w:jc w:val="center"/>
    </w:pPr>
    <w:rPr>
      <w:sz w:val="28"/>
    </w:rPr>
  </w:style>
  <w:style w:type="paragraph" w:customStyle="1" w:styleId="afffffff3">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qFormat/>
    <w:pPr>
      <w:snapToGrid/>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b"/>
    <w:next w:val="afffff9"/>
    <w:qFormat/>
    <w:pPr>
      <w:numPr>
        <w:numId w:val="14"/>
      </w:numPr>
      <w:tabs>
        <w:tab w:val="left" w:pos="420"/>
      </w:tabs>
      <w:autoSpaceDE w:val="0"/>
      <w:autoSpaceDN w:val="0"/>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pPr>
    <w:rPr>
      <w:rFonts w:ascii="宋体" w:hAnsi="宋体"/>
      <w:kern w:val="0"/>
      <w:szCs w:val="20"/>
    </w:rPr>
  </w:style>
  <w:style w:type="paragraph" w:customStyle="1" w:styleId="aff8">
    <w:name w:val="标准文件_正文表标题"/>
    <w:next w:val="afffff9"/>
    <w:qFormat/>
    <w:pPr>
      <w:numPr>
        <w:numId w:val="16"/>
      </w:numPr>
      <w:tabs>
        <w:tab w:val="left" w:pos="0"/>
      </w:tabs>
      <w:spacing w:beforeLines="50" w:afterLines="50"/>
      <w:jc w:val="center"/>
    </w:pPr>
    <w:rPr>
      <w:rFonts w:ascii="黑体" w:eastAsia="黑体"/>
      <w:sz w:val="21"/>
    </w:rPr>
  </w:style>
  <w:style w:type="paragraph" w:customStyle="1" w:styleId="afffffff5">
    <w:name w:val="标准文件_正文公式"/>
    <w:basedOn w:val="afffb"/>
    <w:next w:val="afffff8"/>
    <w:qFormat/>
    <w:pPr>
      <w:tabs>
        <w:tab w:val="center" w:pos="4678"/>
        <w:tab w:val="right" w:leader="middleDot" w:pos="9356"/>
      </w:tabs>
    </w:pPr>
    <w:rPr>
      <w:rFonts w:ascii="宋体" w:hAnsi="宋体"/>
    </w:rPr>
  </w:style>
  <w:style w:type="paragraph" w:customStyle="1" w:styleId="aff3">
    <w:name w:val="标准文件_正文图标题"/>
    <w:next w:val="afffff9"/>
    <w:qFormat/>
    <w:pPr>
      <w:numPr>
        <w:numId w:val="17"/>
      </w:numPr>
      <w:spacing w:beforeLines="50" w:afterLines="50"/>
      <w:jc w:val="center"/>
    </w:pPr>
    <w:rPr>
      <w:rFonts w:ascii="黑体" w:eastAsia="黑体"/>
      <w:sz w:val="21"/>
    </w:rPr>
  </w:style>
  <w:style w:type="paragraph" w:customStyle="1" w:styleId="afff9">
    <w:name w:val="标准文件_正文英文表标题"/>
    <w:next w:val="afffff9"/>
    <w:qFormat/>
    <w:pPr>
      <w:numPr>
        <w:numId w:val="18"/>
      </w:numPr>
      <w:jc w:val="center"/>
    </w:pPr>
    <w:rPr>
      <w:rFonts w:ascii="黑体" w:eastAsia="黑体"/>
      <w:sz w:val="21"/>
    </w:rPr>
  </w:style>
  <w:style w:type="paragraph" w:customStyle="1" w:styleId="aff1">
    <w:name w:val="标准文件_正文英文图标题"/>
    <w:next w:val="afffff9"/>
    <w:qFormat/>
    <w:pPr>
      <w:numPr>
        <w:numId w:val="19"/>
      </w:numPr>
      <w:jc w:val="center"/>
    </w:pPr>
    <w:rPr>
      <w:rFonts w:ascii="黑体" w:eastAsia="黑体"/>
      <w:sz w:val="21"/>
    </w:rPr>
  </w:style>
  <w:style w:type="paragraph" w:customStyle="1" w:styleId="afd">
    <w:name w:val="标准文件_编号列项（三级）"/>
    <w:qFormat/>
    <w:pPr>
      <w:numPr>
        <w:ilvl w:val="2"/>
        <w:numId w:val="13"/>
      </w:numPr>
      <w:tabs>
        <w:tab w:val="left" w:pos="851"/>
      </w:tabs>
      <w:jc w:val="both"/>
    </w:pPr>
    <w:rPr>
      <w:rFonts w:ascii="宋体"/>
      <w:sz w:val="21"/>
    </w:rPr>
  </w:style>
  <w:style w:type="paragraph" w:customStyle="1" w:styleId="a1">
    <w:name w:val="二级无标题条"/>
    <w:basedOn w:val="afffb"/>
    <w:qFormat/>
    <w:pPr>
      <w:numPr>
        <w:ilvl w:val="3"/>
        <w:numId w:val="20"/>
      </w:numPr>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jc w:val="both"/>
    </w:pPr>
    <w:rPr>
      <w:rFonts w:eastAsia="黑体"/>
      <w:sz w:val="28"/>
    </w:rPr>
  </w:style>
  <w:style w:type="paragraph" w:customStyle="1" w:styleId="afffffff8">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b"/>
    <w:next w:val="afffff9"/>
    <w:qFormat/>
    <w:pPr>
      <w:wordWrap w:val="0"/>
      <w:overflowPunct w:val="0"/>
      <w:autoSpaceDE w:val="0"/>
      <w:autoSpaceDN w:val="0"/>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pPr>
      <w:numPr>
        <w:numId w:val="21"/>
      </w:numPr>
      <w:jc w:val="both"/>
    </w:pPr>
    <w:rPr>
      <w:rFonts w:ascii="宋体"/>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b"/>
    <w:qFormat/>
    <w:pPr>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b"/>
    <w:next w:val="afffb"/>
    <w:semiHidden/>
    <w:qFormat/>
    <w:pPr>
      <w:jc w:val="left"/>
    </w:pPr>
    <w:rPr>
      <w:bCs/>
      <w:iCs/>
    </w:rPr>
  </w:style>
  <w:style w:type="paragraph" w:customStyle="1" w:styleId="31">
    <w:name w:val="目录 31"/>
    <w:basedOn w:val="afffb"/>
    <w:next w:val="afffb"/>
    <w:semiHidden/>
    <w:qFormat/>
    <w:rPr>
      <w:rFonts w:ascii="宋体" w:hAnsi="宋体"/>
      <w:iCs/>
    </w:rPr>
  </w:style>
  <w:style w:type="paragraph" w:customStyle="1" w:styleId="41">
    <w:name w:val="目录 41"/>
    <w:basedOn w:val="afffb"/>
    <w:next w:val="afffb"/>
    <w:semiHidden/>
    <w:qFormat/>
    <w:pPr>
      <w:jc w:val="left"/>
    </w:pPr>
  </w:style>
  <w:style w:type="paragraph" w:customStyle="1" w:styleId="51">
    <w:name w:val="目录 51"/>
    <w:basedOn w:val="afffb"/>
    <w:next w:val="afffb"/>
    <w:semiHidden/>
    <w:qFormat/>
    <w:rPr>
      <w:rFonts w:ascii="宋体" w:hAnsi="宋体"/>
    </w:rPr>
  </w:style>
  <w:style w:type="paragraph" w:customStyle="1" w:styleId="61">
    <w:name w:val="目录 61"/>
    <w:basedOn w:val="afffb"/>
    <w:next w:val="afffb"/>
    <w:semiHidden/>
    <w:qFormat/>
    <w:pPr>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b"/>
    <w:qFormat/>
    <w:pPr>
      <w:numPr>
        <w:ilvl w:val="5"/>
        <w:numId w:val="20"/>
      </w:numPr>
    </w:pPr>
    <w:rPr>
      <w:rFonts w:ascii="宋体" w:hAnsi="宋体"/>
      <w:szCs w:val="24"/>
    </w:rPr>
  </w:style>
  <w:style w:type="paragraph" w:customStyle="1" w:styleId="affffffffe">
    <w:name w:val="文献分类号"/>
    <w:qFormat/>
    <w:pPr>
      <w:framePr w:hSpace="180" w:vSpace="180" w:wrap="around" w:hAnchor="margin" w:y="1" w:anchorLock="1"/>
      <w:widowControl w:val="0"/>
      <w:jc w:val="both"/>
      <w:textAlignment w:val="center"/>
    </w:pPr>
    <w:rPr>
      <w:rFonts w:eastAsia="黑体"/>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b"/>
    <w:qFormat/>
    <w:pPr>
      <w:numPr>
        <w:ilvl w:val="6"/>
        <w:numId w:val="20"/>
      </w:numPr>
    </w:pPr>
    <w:rPr>
      <w:szCs w:val="24"/>
    </w:rPr>
  </w:style>
  <w:style w:type="paragraph" w:customStyle="1" w:styleId="a0">
    <w:name w:val="一级无标题条"/>
    <w:basedOn w:val="afffb"/>
    <w:qFormat/>
    <w:pPr>
      <w:numPr>
        <w:ilvl w:val="2"/>
        <w:numId w:val="20"/>
      </w:numPr>
      <w:spacing w:before="10" w:after="10"/>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f3"/>
    <w:qFormat/>
    <w:pPr>
      <w:spacing w:beforeLines="0" w:afterLines="0"/>
      <w:outlineLvl w:val="9"/>
    </w:pPr>
    <w:rPr>
      <w:rFonts w:ascii="宋体" w:eastAsia="宋体"/>
    </w:rPr>
  </w:style>
  <w:style w:type="paragraph" w:customStyle="1" w:styleId="afffffffff3">
    <w:name w:val="标准文件_五级无标题"/>
    <w:basedOn w:val="afff7"/>
    <w:qFormat/>
    <w:pPr>
      <w:spacing w:beforeLines="0" w:afterLines="0"/>
      <w:outlineLvl w:val="9"/>
    </w:pPr>
    <w:rPr>
      <w:rFonts w:ascii="宋体" w:eastAsia="宋体"/>
    </w:rPr>
  </w:style>
  <w:style w:type="paragraph" w:customStyle="1" w:styleId="afffffffff4">
    <w:name w:val="标准文件_三级无标题"/>
    <w:basedOn w:val="afff5"/>
    <w:qFormat/>
    <w:pPr>
      <w:spacing w:beforeLines="0" w:afterLines="0"/>
      <w:outlineLvl w:val="9"/>
    </w:pPr>
    <w:rPr>
      <w:rFonts w:ascii="宋体" w:eastAsia="宋体"/>
    </w:rPr>
  </w:style>
  <w:style w:type="paragraph" w:customStyle="1" w:styleId="afffffffff5">
    <w:name w:val="标准文件_二级无标题"/>
    <w:basedOn w:val="afff4"/>
    <w:qFormat/>
    <w:pPr>
      <w:spacing w:beforeLines="0" w:afterLines="0"/>
      <w:outlineLvl w:val="9"/>
    </w:pPr>
    <w:rPr>
      <w:rFonts w:ascii="宋体" w:eastAsia="宋体"/>
    </w:rPr>
  </w:style>
  <w:style w:type="paragraph" w:customStyle="1" w:styleId="afffffffff6">
    <w:name w:val="标准_四级无标题"/>
    <w:basedOn w:val="afff6"/>
    <w:next w:val="afffff9"/>
    <w:qFormat/>
    <w:rPr>
      <w:rFonts w:eastAsia="宋体"/>
    </w:rPr>
  </w:style>
  <w:style w:type="paragraph" w:customStyle="1" w:styleId="afffffffff7">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9"/>
    <w:qFormat/>
    <w:pPr>
      <w:numPr>
        <w:numId w:val="0"/>
      </w:numPr>
      <w:spacing w:after="280"/>
      <w:outlineLvl w:val="9"/>
    </w:pPr>
  </w:style>
  <w:style w:type="paragraph" w:customStyle="1" w:styleId="afffffffff9">
    <w:name w:val="标准文件_二级项"/>
    <w:qFormat/>
    <w:pPr>
      <w:jc w:val="both"/>
    </w:pPr>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9"/>
    <w:qFormat/>
    <w:pPr>
      <w:numPr>
        <w:numId w:val="25"/>
      </w:numPr>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jc w:val="both"/>
    </w:pPr>
    <w:rPr>
      <w:rFonts w:ascii="宋体" w:hAnsi="宋体"/>
      <w:kern w:val="2"/>
      <w:sz w:val="10"/>
    </w:rPr>
  </w:style>
  <w:style w:type="paragraph" w:customStyle="1" w:styleId="afffffffffc">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8">
    <w:name w:val="标准文件_注："/>
    <w:next w:val="afffff9"/>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e"/>
    <w:qFormat/>
    <w:pPr>
      <w:widowControl w:val="0"/>
      <w:numPr>
        <w:numId w:val="28"/>
      </w:numPr>
      <w:jc w:val="both"/>
    </w:pPr>
    <w:rPr>
      <w:rFonts w:ascii="宋体"/>
      <w:sz w:val="18"/>
      <w:szCs w:val="18"/>
    </w:rPr>
  </w:style>
  <w:style w:type="paragraph" w:customStyle="1" w:styleId="afffffffffe">
    <w:name w:val="标准文件_示例内容"/>
    <w:basedOn w:val="afffff9"/>
    <w:qFormat/>
    <w:pPr>
      <w:ind w:firstLine="420"/>
    </w:pPr>
    <w:rPr>
      <w:sz w:val="18"/>
    </w:rPr>
  </w:style>
  <w:style w:type="paragraph" w:customStyle="1" w:styleId="aff0">
    <w:name w:val="标准文件_示例×："/>
    <w:basedOn w:val="afffb"/>
    <w:next w:val="afffffffffe"/>
    <w:qFormat/>
    <w:pPr>
      <w:numPr>
        <w:numId w:val="29"/>
      </w:numPr>
    </w:pPr>
    <w:rPr>
      <w:rFonts w:ascii="宋体" w:hAnsi="Times New Roman"/>
      <w:kern w:val="0"/>
      <w:sz w:val="18"/>
      <w:szCs w:val="18"/>
    </w:rPr>
  </w:style>
  <w:style w:type="character" w:customStyle="1" w:styleId="Char9">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c"/>
    <w:uiPriority w:val="99"/>
    <w:semiHidden/>
    <w:qFormat/>
    <w:rPr>
      <w:color w:val="808080"/>
    </w:rPr>
  </w:style>
  <w:style w:type="paragraph" w:customStyle="1" w:styleId="2">
    <w:name w:val="标准文件_二级项2"/>
    <w:basedOn w:val="afffff9"/>
    <w:qFormat/>
    <w:pPr>
      <w:numPr>
        <w:ilvl w:val="1"/>
        <w:numId w:val="21"/>
      </w:numPr>
      <w:ind w:left="1271" w:firstLineChars="0" w:hanging="420"/>
    </w:pPr>
  </w:style>
  <w:style w:type="paragraph" w:customStyle="1" w:styleId="21">
    <w:name w:val="标准文件_三级项2"/>
    <w:basedOn w:val="afffff9"/>
    <w:qFormat/>
    <w:pPr>
      <w:numPr>
        <w:numId w:val="30"/>
      </w:numPr>
      <w:spacing w:line="300" w:lineRule="exact"/>
      <w:ind w:left="1276" w:firstLineChars="0" w:hanging="425"/>
    </w:pPr>
    <w:rPr>
      <w:rFonts w:ascii="Times New Roman"/>
    </w:rPr>
  </w:style>
  <w:style w:type="paragraph" w:customStyle="1" w:styleId="20">
    <w:name w:val="标准文件_一级项2"/>
    <w:basedOn w:val="afffff9"/>
    <w:qFormat/>
    <w:pPr>
      <w:numPr>
        <w:numId w:val="31"/>
      </w:numPr>
      <w:spacing w:line="300" w:lineRule="exact"/>
      <w:ind w:left="1271" w:firstLineChars="0" w:hanging="42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c"/>
    <w:uiPriority w:val="1"/>
    <w:qFormat/>
    <w:rPr>
      <w:rFonts w:eastAsia="宋体"/>
      <w:sz w:val="21"/>
    </w:rPr>
  </w:style>
  <w:style w:type="paragraph" w:customStyle="1" w:styleId="affffffffff3">
    <w:name w:val="标准文件_图表说明"/>
    <w:qFormat/>
    <w:pPr>
      <w:spacing w:line="276" w:lineRule="auto"/>
      <w:ind w:firstLine="420"/>
      <w:jc w:val="both"/>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round"/>
      <w:spacing w:before="57"/>
    </w:pPr>
    <w:rPr>
      <w:sz w:val="21"/>
    </w:rPr>
  </w:style>
  <w:style w:type="paragraph" w:customStyle="1" w:styleId="affffffffff8">
    <w:name w:val="标准文件_文件名称"/>
    <w:basedOn w:val="afffff9"/>
    <w:next w:val="afffff9"/>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a"/>
    <w:qFormat/>
    <w:pPr>
      <w:spacing w:beforeLines="0" w:afterLines="0" w:line="276" w:lineRule="auto"/>
      <w:outlineLvl w:val="9"/>
    </w:pPr>
    <w:rPr>
      <w:rFonts w:ascii="宋体" w:eastAsia="宋体"/>
    </w:rPr>
  </w:style>
  <w:style w:type="paragraph" w:customStyle="1" w:styleId="affffffffffd">
    <w:name w:val="标准文件_附录二级无标题"/>
    <w:basedOn w:val="affb"/>
    <w:qFormat/>
    <w:pPr>
      <w:spacing w:beforeLines="0" w:afterLines="0" w:line="276" w:lineRule="auto"/>
      <w:outlineLvl w:val="9"/>
    </w:pPr>
    <w:rPr>
      <w:rFonts w:ascii="宋体" w:eastAsia="宋体"/>
    </w:rPr>
  </w:style>
  <w:style w:type="paragraph" w:customStyle="1" w:styleId="affffffffffe">
    <w:name w:val="标准文件_附录三级无标题"/>
    <w:basedOn w:val="affc"/>
    <w:qFormat/>
    <w:pPr>
      <w:spacing w:beforeLines="0" w:afterLines="0" w:line="276" w:lineRule="auto"/>
      <w:outlineLvl w:val="9"/>
    </w:pPr>
    <w:rPr>
      <w:rFonts w:ascii="宋体" w:eastAsia="宋体"/>
    </w:rPr>
  </w:style>
  <w:style w:type="paragraph" w:customStyle="1" w:styleId="afffffffffff">
    <w:name w:val="标准文件_附录四级无标题"/>
    <w:basedOn w:val="affd"/>
    <w:qFormat/>
    <w:pPr>
      <w:spacing w:beforeLines="0" w:afterLines="0" w:line="276" w:lineRule="auto"/>
      <w:outlineLvl w:val="9"/>
    </w:pPr>
    <w:rPr>
      <w:rFonts w:ascii="宋体" w:eastAsia="宋体"/>
    </w:rPr>
  </w:style>
  <w:style w:type="paragraph" w:customStyle="1" w:styleId="afffffffffff0">
    <w:name w:val="标准文件_附录五级无标题"/>
    <w:basedOn w:val="affe"/>
    <w:qFormat/>
    <w:pPr>
      <w:spacing w:beforeLines="0" w:afterLines="0" w:line="276" w:lineRule="auto"/>
      <w:outlineLvl w:val="9"/>
    </w:pPr>
    <w:rPr>
      <w:rFonts w:ascii="宋体" w:eastAsia="宋体"/>
    </w:rPr>
  </w:style>
  <w:style w:type="paragraph" w:customStyle="1" w:styleId="afffffffffff1">
    <w:name w:val="标准文件_引言一级无标题"/>
    <w:basedOn w:val="a7"/>
    <w:next w:val="afffff9"/>
    <w:qFormat/>
    <w:pPr>
      <w:spacing w:beforeLines="0" w:afterLines="0" w:line="276" w:lineRule="auto"/>
    </w:pPr>
    <w:rPr>
      <w:rFonts w:ascii="宋体" w:eastAsia="宋体"/>
    </w:rPr>
  </w:style>
  <w:style w:type="paragraph" w:customStyle="1" w:styleId="afffffffffff2">
    <w:name w:val="标准文件_引言二级无标题"/>
    <w:basedOn w:val="a8"/>
    <w:next w:val="afffff9"/>
    <w:qFormat/>
    <w:pPr>
      <w:spacing w:beforeLines="0" w:afterLines="0" w:line="276" w:lineRule="auto"/>
    </w:pPr>
    <w:rPr>
      <w:rFonts w:ascii="宋体" w:eastAsia="宋体"/>
    </w:rPr>
  </w:style>
  <w:style w:type="paragraph" w:customStyle="1" w:styleId="afffffffffff3">
    <w:name w:val="标准文件_引言三级无标题"/>
    <w:basedOn w:val="a9"/>
    <w:next w:val="afffff9"/>
    <w:qFormat/>
    <w:pPr>
      <w:spacing w:beforeLines="0" w:afterLines="0" w:line="276" w:lineRule="auto"/>
    </w:pPr>
    <w:rPr>
      <w:rFonts w:ascii="宋体" w:eastAsia="宋体"/>
    </w:rPr>
  </w:style>
  <w:style w:type="paragraph" w:customStyle="1" w:styleId="afffffffffff4">
    <w:name w:val="标准文件_引言四级无标题"/>
    <w:basedOn w:val="aa"/>
    <w:next w:val="afffff9"/>
    <w:qFormat/>
    <w:pPr>
      <w:spacing w:beforeLines="0" w:afterLines="0" w:line="276" w:lineRule="auto"/>
    </w:pPr>
    <w:rPr>
      <w:rFonts w:ascii="宋体" w:eastAsia="宋体"/>
    </w:rPr>
  </w:style>
  <w:style w:type="paragraph" w:customStyle="1" w:styleId="afffffffffff5">
    <w:name w:val="标准文件_引言五级无标题"/>
    <w:basedOn w:val="ab"/>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jc w:val="both"/>
    </w:pPr>
    <w:rPr>
      <w:rFonts w:ascii="宋体" w:hAnsi="Calibri" w:cs="宋体"/>
      <w:color w:val="000000"/>
      <w:sz w:val="24"/>
      <w:szCs w:val="24"/>
    </w:rPr>
  </w:style>
  <w:style w:type="character" w:customStyle="1" w:styleId="afffffffffffd">
    <w:name w:val="发布"/>
    <w:basedOn w:val="afffc"/>
    <w:qFormat/>
    <w:rPr>
      <w:rFonts w:ascii="黑体" w:eastAsia="黑体"/>
      <w:spacing w:val="85"/>
      <w:w w:val="100"/>
      <w:position w:val="3"/>
      <w:sz w:val="28"/>
      <w:szCs w:val="28"/>
    </w:rPr>
  </w:style>
  <w:style w:type="character" w:customStyle="1" w:styleId="Char">
    <w:name w:val="文档结构图 Char"/>
    <w:basedOn w:val="afffc"/>
    <w:link w:val="affff0"/>
    <w:uiPriority w:val="99"/>
    <w:semiHidden/>
    <w:qFormat/>
    <w:rPr>
      <w:rFonts w:ascii="宋体"/>
      <w:kern w:val="2"/>
      <w:sz w:val="18"/>
      <w:szCs w:val="18"/>
    </w:rPr>
  </w:style>
  <w:style w:type="paragraph" w:styleId="afffffffffffe">
    <w:name w:val="List Paragraph"/>
    <w:basedOn w:val="afffb"/>
    <w:uiPriority w:val="34"/>
    <w:qFormat/>
    <w:pPr>
      <w:ind w:firstLineChars="200" w:firstLine="420"/>
    </w:pPr>
  </w:style>
  <w:style w:type="paragraph" w:customStyle="1" w:styleId="12">
    <w:name w:val="列表段落1"/>
    <w:basedOn w:val="afffb"/>
    <w:uiPriority w:val="34"/>
    <w:qFormat/>
    <w:pPr>
      <w:ind w:firstLineChars="200" w:firstLine="420"/>
    </w:pPr>
  </w:style>
  <w:style w:type="paragraph" w:customStyle="1" w:styleId="affffffffffff">
    <w:name w:val="段"/>
    <w:link w:val="Chara"/>
    <w:qFormat/>
    <w:pPr>
      <w:tabs>
        <w:tab w:val="center" w:pos="4201"/>
        <w:tab w:val="right" w:leader="dot" w:pos="9298"/>
      </w:tabs>
      <w:autoSpaceDE w:val="0"/>
      <w:autoSpaceDN w:val="0"/>
      <w:ind w:firstLineChars="200" w:firstLine="420"/>
      <w:jc w:val="both"/>
    </w:pPr>
    <w:rPr>
      <w:rFonts w:ascii="宋体"/>
      <w:sz w:val="21"/>
    </w:rPr>
  </w:style>
  <w:style w:type="character" w:customStyle="1" w:styleId="Chara">
    <w:name w:val="段 Char"/>
    <w:link w:val="affffffffffff"/>
    <w:qFormat/>
    <w:rPr>
      <w:rFonts w:ascii="宋体"/>
      <w:sz w:val="21"/>
    </w:rPr>
  </w:style>
  <w:style w:type="paragraph" w:customStyle="1" w:styleId="af3">
    <w:name w:val="一级条标题"/>
    <w:next w:val="affffffffffff"/>
    <w:qFormat/>
    <w:pPr>
      <w:numPr>
        <w:ilvl w:val="1"/>
        <w:numId w:val="32"/>
      </w:numPr>
      <w:spacing w:beforeLines="50" w:before="156" w:afterLines="50" w:after="156"/>
      <w:ind w:left="2730"/>
      <w:outlineLvl w:val="2"/>
    </w:pPr>
    <w:rPr>
      <w:rFonts w:ascii="黑体" w:eastAsia="黑体"/>
      <w:sz w:val="21"/>
      <w:szCs w:val="21"/>
    </w:rPr>
  </w:style>
  <w:style w:type="paragraph" w:customStyle="1" w:styleId="af2">
    <w:name w:val="章标题"/>
    <w:next w:val="affffffffffff"/>
    <w:qFormat/>
    <w:pPr>
      <w:numPr>
        <w:numId w:val="32"/>
      </w:numPr>
      <w:spacing w:beforeLines="100" w:before="312" w:afterLines="100" w:after="312"/>
      <w:jc w:val="both"/>
      <w:outlineLvl w:val="1"/>
    </w:pPr>
    <w:rPr>
      <w:rFonts w:ascii="黑体" w:eastAsia="黑体"/>
      <w:sz w:val="21"/>
    </w:rPr>
  </w:style>
  <w:style w:type="paragraph" w:customStyle="1" w:styleId="af4">
    <w:name w:val="二级条标题"/>
    <w:basedOn w:val="af3"/>
    <w:next w:val="affffffffffff"/>
    <w:qFormat/>
    <w:pPr>
      <w:numPr>
        <w:ilvl w:val="2"/>
      </w:numPr>
      <w:spacing w:before="50" w:after="50"/>
      <w:outlineLvl w:val="3"/>
    </w:pPr>
  </w:style>
  <w:style w:type="paragraph" w:customStyle="1" w:styleId="af5">
    <w:name w:val="三级条标题"/>
    <w:basedOn w:val="af4"/>
    <w:next w:val="affffffffffff"/>
    <w:qFormat/>
    <w:pPr>
      <w:numPr>
        <w:ilvl w:val="3"/>
      </w:numPr>
      <w:outlineLvl w:val="4"/>
    </w:pPr>
  </w:style>
  <w:style w:type="paragraph" w:customStyle="1" w:styleId="af6">
    <w:name w:val="四级条标题"/>
    <w:basedOn w:val="af5"/>
    <w:next w:val="affffffffffff"/>
    <w:qFormat/>
    <w:pPr>
      <w:numPr>
        <w:ilvl w:val="4"/>
      </w:numPr>
      <w:outlineLvl w:val="5"/>
    </w:pPr>
  </w:style>
  <w:style w:type="paragraph" w:customStyle="1" w:styleId="af7">
    <w:name w:val="五级条标题"/>
    <w:basedOn w:val="af6"/>
    <w:next w:val="affffffffffff"/>
    <w:qFormat/>
    <w:pPr>
      <w:numPr>
        <w:ilvl w:val="5"/>
      </w:numPr>
      <w:outlineLvl w:val="6"/>
    </w:pPr>
  </w:style>
  <w:style w:type="character" w:customStyle="1" w:styleId="Char0">
    <w:name w:val="批注文字 Char"/>
    <w:basedOn w:val="afffc"/>
    <w:link w:val="affff1"/>
    <w:uiPriority w:val="99"/>
    <w:semiHidden/>
    <w:qFormat/>
    <w:rPr>
      <w:rFonts w:ascii="Calibri" w:hAnsi="Calibri"/>
      <w:kern w:val="2"/>
      <w:sz w:val="21"/>
      <w:szCs w:val="21"/>
    </w:rPr>
  </w:style>
  <w:style w:type="character" w:customStyle="1" w:styleId="Char7">
    <w:name w:val="批注主题 Char"/>
    <w:basedOn w:val="Char0"/>
    <w:link w:val="affffa"/>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8994">
      <w:bodyDiv w:val="1"/>
      <w:marLeft w:val="0"/>
      <w:marRight w:val="0"/>
      <w:marTop w:val="0"/>
      <w:marBottom w:val="0"/>
      <w:divBdr>
        <w:top w:val="none" w:sz="0" w:space="0" w:color="auto"/>
        <w:left w:val="none" w:sz="0" w:space="0" w:color="auto"/>
        <w:bottom w:val="none" w:sz="0" w:space="0" w:color="auto"/>
        <w:right w:val="none" w:sz="0" w:space="0" w:color="auto"/>
      </w:divBdr>
    </w:div>
    <w:div w:id="315427037">
      <w:bodyDiv w:val="1"/>
      <w:marLeft w:val="0"/>
      <w:marRight w:val="0"/>
      <w:marTop w:val="0"/>
      <w:marBottom w:val="0"/>
      <w:divBdr>
        <w:top w:val="none" w:sz="0" w:space="0" w:color="auto"/>
        <w:left w:val="none" w:sz="0" w:space="0" w:color="auto"/>
        <w:bottom w:val="none" w:sz="0" w:space="0" w:color="auto"/>
        <w:right w:val="none" w:sz="0" w:space="0" w:color="auto"/>
      </w:divBdr>
    </w:div>
    <w:div w:id="399645494">
      <w:bodyDiv w:val="1"/>
      <w:marLeft w:val="0"/>
      <w:marRight w:val="0"/>
      <w:marTop w:val="0"/>
      <w:marBottom w:val="0"/>
      <w:divBdr>
        <w:top w:val="none" w:sz="0" w:space="0" w:color="auto"/>
        <w:left w:val="none" w:sz="0" w:space="0" w:color="auto"/>
        <w:bottom w:val="none" w:sz="0" w:space="0" w:color="auto"/>
        <w:right w:val="none" w:sz="0" w:space="0" w:color="auto"/>
      </w:divBdr>
    </w:div>
    <w:div w:id="1690134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e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A83A2D0077148C59398655FA1B60D3C"/>
        <w:category>
          <w:name w:val="常规"/>
          <w:gallery w:val="placeholder"/>
        </w:category>
        <w:types>
          <w:type w:val="bbPlcHdr"/>
        </w:types>
        <w:behaviors>
          <w:behavior w:val="content"/>
        </w:behaviors>
        <w:guid w:val="{76DA5BD8-47D1-4FA7-8C87-73F6B356BEA8}"/>
      </w:docPartPr>
      <w:docPartBody>
        <w:p w:rsidR="0069247B" w:rsidRDefault="00CC0DA0">
          <w:pPr>
            <w:pStyle w:val="3A83A2D0077148C59398655FA1B60D3C"/>
          </w:pPr>
          <w:r>
            <w:rPr>
              <w:rStyle w:val="a3"/>
              <w:rFonts w:hint="eastAsia"/>
            </w:rPr>
            <w:t>单击或点击此处输入文字。</w:t>
          </w:r>
        </w:p>
      </w:docPartBody>
    </w:docPart>
    <w:docPart>
      <w:docPartPr>
        <w:name w:val="B24BAFF658A14EA2AFB96F4B40CD5197"/>
        <w:category>
          <w:name w:val="常规"/>
          <w:gallery w:val="placeholder"/>
        </w:category>
        <w:types>
          <w:type w:val="bbPlcHdr"/>
        </w:types>
        <w:behaviors>
          <w:behavior w:val="content"/>
        </w:behaviors>
        <w:guid w:val="{B77BBF9C-1289-4B48-937C-CCFFB7A6EC22}"/>
      </w:docPartPr>
      <w:docPartBody>
        <w:p w:rsidR="0069247B" w:rsidRDefault="00CC0DA0">
          <w:pPr>
            <w:pStyle w:val="B24BAFF658A14EA2AFB96F4B40CD5197"/>
          </w:pPr>
          <w:r>
            <w:rPr>
              <w:rStyle w:val="a3"/>
              <w:rFonts w:hint="eastAsia"/>
            </w:rPr>
            <w:t>选择一项。</w:t>
          </w:r>
        </w:p>
      </w:docPartBody>
    </w:docPart>
    <w:docPart>
      <w:docPartPr>
        <w:name w:val="5598C64B885A44F28921D47DE42659EF"/>
        <w:category>
          <w:name w:val="常规"/>
          <w:gallery w:val="placeholder"/>
        </w:category>
        <w:types>
          <w:type w:val="bbPlcHdr"/>
        </w:types>
        <w:behaviors>
          <w:behavior w:val="content"/>
        </w:behaviors>
        <w:guid w:val="{F09B1976-0B5E-499F-BBF2-394E1DC75200}"/>
      </w:docPartPr>
      <w:docPartBody>
        <w:p w:rsidR="0069247B" w:rsidRDefault="00CC0DA0">
          <w:pPr>
            <w:pStyle w:val="5598C64B885A44F28921D47DE42659E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A35EA"/>
    <w:rsid w:val="00075C3A"/>
    <w:rsid w:val="0008178E"/>
    <w:rsid w:val="000B13F0"/>
    <w:rsid w:val="0013499B"/>
    <w:rsid w:val="00136D67"/>
    <w:rsid w:val="00142BA8"/>
    <w:rsid w:val="001979FE"/>
    <w:rsid w:val="001A348B"/>
    <w:rsid w:val="001C0833"/>
    <w:rsid w:val="00217A4F"/>
    <w:rsid w:val="00254CC8"/>
    <w:rsid w:val="00324BCE"/>
    <w:rsid w:val="00335140"/>
    <w:rsid w:val="003534A8"/>
    <w:rsid w:val="00361A09"/>
    <w:rsid w:val="003911AE"/>
    <w:rsid w:val="00397DE7"/>
    <w:rsid w:val="003E31EF"/>
    <w:rsid w:val="003F5CFD"/>
    <w:rsid w:val="00414B52"/>
    <w:rsid w:val="00441C74"/>
    <w:rsid w:val="00450002"/>
    <w:rsid w:val="004634E8"/>
    <w:rsid w:val="004650E2"/>
    <w:rsid w:val="004A35EA"/>
    <w:rsid w:val="004F52B3"/>
    <w:rsid w:val="005026A6"/>
    <w:rsid w:val="00516389"/>
    <w:rsid w:val="00521FAC"/>
    <w:rsid w:val="005978DB"/>
    <w:rsid w:val="005C5560"/>
    <w:rsid w:val="00624E54"/>
    <w:rsid w:val="00661A6D"/>
    <w:rsid w:val="00667C55"/>
    <w:rsid w:val="0069247B"/>
    <w:rsid w:val="006A57B4"/>
    <w:rsid w:val="00717FD9"/>
    <w:rsid w:val="00730C6F"/>
    <w:rsid w:val="00755F90"/>
    <w:rsid w:val="007A58D3"/>
    <w:rsid w:val="007B635C"/>
    <w:rsid w:val="007C4AA1"/>
    <w:rsid w:val="007E5B4B"/>
    <w:rsid w:val="00841FD1"/>
    <w:rsid w:val="00844B4B"/>
    <w:rsid w:val="00936CEC"/>
    <w:rsid w:val="0094691A"/>
    <w:rsid w:val="00967A22"/>
    <w:rsid w:val="009773B5"/>
    <w:rsid w:val="009A3CBC"/>
    <w:rsid w:val="009A57AD"/>
    <w:rsid w:val="009C2FE8"/>
    <w:rsid w:val="00A13AD9"/>
    <w:rsid w:val="00A60087"/>
    <w:rsid w:val="00A90A76"/>
    <w:rsid w:val="00AE7774"/>
    <w:rsid w:val="00B52521"/>
    <w:rsid w:val="00B928CE"/>
    <w:rsid w:val="00BD2148"/>
    <w:rsid w:val="00BD622B"/>
    <w:rsid w:val="00BE268F"/>
    <w:rsid w:val="00BE5CDF"/>
    <w:rsid w:val="00C156C2"/>
    <w:rsid w:val="00C260D0"/>
    <w:rsid w:val="00C31E97"/>
    <w:rsid w:val="00C57EA3"/>
    <w:rsid w:val="00C65255"/>
    <w:rsid w:val="00C65295"/>
    <w:rsid w:val="00C8466E"/>
    <w:rsid w:val="00CC0DA0"/>
    <w:rsid w:val="00D43D80"/>
    <w:rsid w:val="00D51F22"/>
    <w:rsid w:val="00D623F5"/>
    <w:rsid w:val="00EB3612"/>
    <w:rsid w:val="00F165D3"/>
    <w:rsid w:val="00FB0545"/>
    <w:rsid w:val="00FD0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A83A2D0077148C59398655FA1B60D3C">
    <w:name w:val="3A83A2D0077148C59398655FA1B60D3C"/>
    <w:qFormat/>
    <w:pPr>
      <w:widowControl w:val="0"/>
      <w:jc w:val="both"/>
    </w:pPr>
    <w:rPr>
      <w:kern w:val="2"/>
      <w:sz w:val="21"/>
      <w:szCs w:val="22"/>
    </w:rPr>
  </w:style>
  <w:style w:type="paragraph" w:customStyle="1" w:styleId="B24BAFF658A14EA2AFB96F4B40CD5197">
    <w:name w:val="B24BAFF658A14EA2AFB96F4B40CD5197"/>
    <w:qFormat/>
    <w:pPr>
      <w:widowControl w:val="0"/>
      <w:jc w:val="both"/>
    </w:pPr>
    <w:rPr>
      <w:kern w:val="2"/>
      <w:sz w:val="21"/>
      <w:szCs w:val="22"/>
    </w:rPr>
  </w:style>
  <w:style w:type="paragraph" w:customStyle="1" w:styleId="5598C64B885A44F28921D47DE42659EF">
    <w:name w:val="5598C64B885A44F28921D47DE42659EF"/>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A83A2D0077148C59398655FA1B60D3C">
    <w:name w:val="3A83A2D0077148C59398655FA1B60D3C"/>
    <w:qFormat/>
    <w:pPr>
      <w:widowControl w:val="0"/>
      <w:jc w:val="both"/>
    </w:pPr>
    <w:rPr>
      <w:kern w:val="2"/>
      <w:sz w:val="21"/>
      <w:szCs w:val="22"/>
    </w:rPr>
  </w:style>
  <w:style w:type="paragraph" w:customStyle="1" w:styleId="B24BAFF658A14EA2AFB96F4B40CD5197">
    <w:name w:val="B24BAFF658A14EA2AFB96F4B40CD5197"/>
    <w:qFormat/>
    <w:pPr>
      <w:widowControl w:val="0"/>
      <w:jc w:val="both"/>
    </w:pPr>
    <w:rPr>
      <w:kern w:val="2"/>
      <w:sz w:val="21"/>
      <w:szCs w:val="22"/>
    </w:rPr>
  </w:style>
  <w:style w:type="paragraph" w:customStyle="1" w:styleId="5598C64B885A44F28921D47DE42659EF">
    <w:name w:val="5598C64B885A44F28921D47DE42659E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195F53-B153-48ED-9974-E460DC88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158</TotalTime>
  <Pages>13</Pages>
  <Words>1307</Words>
  <Characters>7452</Characters>
  <Application>Microsoft Office Word</Application>
  <DocSecurity>0</DocSecurity>
  <Lines>62</Lines>
  <Paragraphs>17</Paragraphs>
  <ScaleCrop>false</ScaleCrop>
  <Company>PCMI</Company>
  <LinksUpToDate>false</LinksUpToDate>
  <CharactersWithSpaces>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PC</cp:lastModifiedBy>
  <cp:revision>17</cp:revision>
  <cp:lastPrinted>2025-12-18T02:15:00Z</cp:lastPrinted>
  <dcterms:created xsi:type="dcterms:W3CDTF">2025-11-26T11:32:00Z</dcterms:created>
  <dcterms:modified xsi:type="dcterms:W3CDTF">2025-12-18T02:15:00Z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0703AB7D2C88456B969D6437345BEA72</vt:lpwstr>
  </property>
  <property fmtid="{D5CDD505-2E9C-101B-9397-08002B2CF9AE}" pid="16" name="DoublePage">
    <vt:lpwstr>true</vt:lpwstr>
  </property>
  <property fmtid="{D5CDD505-2E9C-101B-9397-08002B2CF9AE}" pid="17" name="KSOTemplateDocerSaveRecord">
    <vt:lpwstr>eyJoZGlkIjoiNjkyMTI5YmM0YzdhN2UwZWQ0YzkxMTQ1ZWZjNWYyZDYiLCJ1c2VySWQiOiIzMTg4MTI4NjAifQ==</vt:lpwstr>
  </property>
</Properties>
</file>