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60830">
        <w:tc>
          <w:tcPr>
            <w:tcW w:w="509" w:type="dxa"/>
          </w:tcPr>
          <w:p w:rsidR="00B60830" w:rsidRDefault="00957D50">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76506102"/>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60830" w:rsidRDefault="00957D50">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hint="eastAsia"/>
                <w:sz w:val="21"/>
                <w:szCs w:val="21"/>
              </w:rPr>
              <w:t>01</w:t>
            </w:r>
            <w:r>
              <w:rPr>
                <w:rFonts w:ascii="黑体" w:eastAsia="黑体" w:hAnsi="黑体"/>
                <w:sz w:val="21"/>
                <w:szCs w:val="21"/>
              </w:rPr>
              <w:fldChar w:fldCharType="end"/>
            </w:r>
            <w:bookmarkEnd w:id="1"/>
          </w:p>
        </w:tc>
      </w:tr>
      <w:tr w:rsidR="00B60830">
        <w:tc>
          <w:tcPr>
            <w:tcW w:w="509" w:type="dxa"/>
          </w:tcPr>
          <w:p w:rsidR="00B60830" w:rsidRDefault="00957D5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60830">
              <w:trPr>
                <w:trHeight w:hRule="exact" w:val="1021"/>
              </w:trPr>
              <w:tc>
                <w:tcPr>
                  <w:tcW w:w="9242" w:type="dxa"/>
                  <w:vAlign w:val="center"/>
                </w:tcPr>
                <w:p w:rsidR="00B60830" w:rsidRDefault="00957D50" w:rsidP="00F4670C">
                  <w:pPr>
                    <w:pStyle w:val="afffff6"/>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rsidR="00B60830" w:rsidRDefault="00957D5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16</w:t>
            </w:r>
            <w:r>
              <w:rPr>
                <w:rFonts w:ascii="黑体" w:eastAsia="黑体" w:hAnsi="黑体"/>
                <w:sz w:val="21"/>
                <w:szCs w:val="21"/>
              </w:rPr>
              <w:fldChar w:fldCharType="end"/>
            </w:r>
            <w:bookmarkEnd w:id="3"/>
          </w:p>
        </w:tc>
      </w:tr>
    </w:tbl>
    <w:p w:rsidR="00B60830" w:rsidRDefault="00957D50">
      <w:pPr>
        <w:pStyle w:val="afffff7"/>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B60830" w:rsidRDefault="00957D50">
      <w:pPr>
        <w:pStyle w:val="affffffffff9"/>
        <w:framePr w:wrap="auto"/>
        <w:rPr>
          <w:lang w:val="fr-FR"/>
        </w:rPr>
      </w:pPr>
      <w:r>
        <w:rPr>
          <w:lang w:val="fr-FR"/>
        </w:rPr>
        <w:t>T/</w:t>
      </w:r>
      <w:r>
        <w:fldChar w:fldCharType="begin">
          <w:ffData>
            <w:name w:val="文字1"/>
            <w:enabled/>
            <w:calcOnExit w:val="0"/>
            <w:textInput>
              <w:default w:val="XXX"/>
            </w:textInput>
          </w:ffData>
        </w:fldChar>
      </w:r>
      <w:bookmarkStart w:id="5" w:name="文字1"/>
      <w:r>
        <w:rPr>
          <w:lang w:val="fr-FR"/>
        </w:rPr>
        <w:instrText xml:space="preserve"> FORMTEXT </w:instrText>
      </w:r>
      <w:r>
        <w:fldChar w:fldCharType="separate"/>
      </w:r>
      <w:r>
        <w:rPr>
          <w:rFonts w:hint="eastAsia"/>
          <w:lang w:val="fr-FR"/>
        </w:rPr>
        <w:t>GXAS</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B60830" w:rsidRDefault="00957D50">
      <w:pPr>
        <w:pStyle w:val="affffffffffa"/>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B60830" w:rsidRDefault="00957D5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rsidR="00B60830" w:rsidRDefault="00B60830">
      <w:pPr>
        <w:pStyle w:val="afffff7"/>
        <w:framePr w:w="9639" w:h="6976" w:hRule="exact" w:hSpace="0" w:vSpace="0" w:wrap="around" w:hAnchor="page" w:y="6408"/>
        <w:jc w:val="center"/>
        <w:rPr>
          <w:rFonts w:ascii="黑体" w:eastAsia="黑体" w:hAnsi="黑体"/>
          <w:b w:val="0"/>
          <w:bCs w:val="0"/>
          <w:w w:val="100"/>
        </w:rPr>
      </w:pPr>
    </w:p>
    <w:p w:rsidR="00B60830" w:rsidRDefault="00957D50">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4670C">
        <w:t>防治水稻螟虫农药减量精准施用技术规程</w:t>
      </w:r>
      <w:r>
        <w:fldChar w:fldCharType="end"/>
      </w:r>
      <w:bookmarkEnd w:id="9"/>
    </w:p>
    <w:p w:rsidR="00B60830" w:rsidRDefault="00B60830">
      <w:pPr>
        <w:framePr w:w="9639" w:h="6974" w:hRule="exact" w:wrap="around" w:vAnchor="page" w:hAnchor="page" w:x="1419" w:y="6408" w:anchorLock="1"/>
        <w:ind w:left="-1418"/>
      </w:pPr>
    </w:p>
    <w:p w:rsidR="00B60830" w:rsidRDefault="00957D50">
      <w:pPr>
        <w:pStyle w:val="affffffff"/>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bookmarkStart w:id="11" w:name="OLE_LINK1"/>
      <w:r>
        <w:rPr>
          <w:rFonts w:ascii="黑体" w:eastAsia="黑体" w:hAnsi="黑体"/>
          <w:szCs w:val="28"/>
        </w:rPr>
        <w:t xml:space="preserve">Technical code of practice for </w:t>
      </w:r>
      <w:bookmarkEnd w:id="11"/>
      <w:r>
        <w:rPr>
          <w:rFonts w:ascii="黑体" w:eastAsia="黑体" w:hAnsi="黑体"/>
          <w:szCs w:val="28"/>
        </w:rPr>
        <w:t>precise application of pesticide reduction to control rice stem borer</w:t>
      </w:r>
      <w:r>
        <w:rPr>
          <w:rFonts w:ascii="黑体" w:eastAsia="黑体" w:hAnsi="黑体"/>
          <w:szCs w:val="28"/>
        </w:rPr>
        <w:fldChar w:fldCharType="end"/>
      </w:r>
      <w:bookmarkEnd w:id="10"/>
    </w:p>
    <w:p w:rsidR="00B60830" w:rsidRDefault="00B60830">
      <w:pPr>
        <w:framePr w:w="9639" w:h="6974" w:hRule="exact" w:wrap="around" w:vAnchor="page" w:hAnchor="page" w:x="1419" w:y="6408" w:anchorLock="1"/>
        <w:spacing w:line="760" w:lineRule="exact"/>
        <w:ind w:left="-1418"/>
      </w:pPr>
    </w:p>
    <w:p w:rsidR="00B60830" w:rsidRDefault="00B60830">
      <w:pPr>
        <w:pStyle w:val="affffffff"/>
        <w:framePr w:w="9639" w:h="6974" w:hRule="exact" w:wrap="around" w:vAnchor="page" w:hAnchor="page" w:x="1419" w:y="6408" w:anchorLock="1"/>
        <w:textAlignment w:val="bottom"/>
        <w:rPr>
          <w:rFonts w:eastAsia="黑体"/>
          <w:szCs w:val="28"/>
        </w:rPr>
      </w:pPr>
    </w:p>
    <w:p w:rsidR="00B60830" w:rsidRDefault="00957D5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F4670C" w:rsidRDefault="00F4670C" w:rsidP="00F4670C">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F4670C" w:rsidRDefault="00F4670C" w:rsidP="00F4670C">
      <w:pPr>
        <w:pStyle w:val="affffffff"/>
        <w:framePr w:w="9639" w:h="6974" w:hRule="exact" w:wrap="around" w:vAnchor="page" w:hAnchor="page" w:x="1419" w:y="6408" w:anchorLock="1"/>
        <w:spacing w:before="180" w:line="240" w:lineRule="atLeast"/>
        <w:textAlignment w:val="bottom"/>
        <w:rPr>
          <w:sz w:val="21"/>
          <w:szCs w:val="28"/>
        </w:rPr>
      </w:pPr>
    </w:p>
    <w:p w:rsidR="00B60830" w:rsidRDefault="00957D5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F4670C">
        <w:rPr>
          <w:rFonts w:ascii="黑体"/>
        </w:rPr>
      </w:r>
      <w:r>
        <w:rPr>
          <w:rFonts w:ascii="黑体"/>
        </w:rPr>
        <w:fldChar w:fldCharType="separate"/>
      </w:r>
      <w:r w:rsidR="00F4670C">
        <w:rPr>
          <w:rFonts w:ascii="黑体"/>
        </w:rPr>
        <w:t>XXXX</w:t>
      </w:r>
      <w:r>
        <w:rPr>
          <w:rFonts w:ascii="黑体"/>
        </w:rPr>
        <w:fldChar w:fldCharType="end"/>
      </w:r>
      <w:bookmarkEnd w:id="14"/>
      <w:r>
        <w:t xml:space="preserve"> </w:t>
      </w:r>
      <w:r>
        <w:rPr>
          <w:rFonts w:ascii="黑体" w:hint="eastAsia"/>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hint="eastAsia"/>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B60830" w:rsidRDefault="00957D5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hint="eastAsia"/>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hint="eastAsia"/>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B60830" w:rsidRDefault="00957D50">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rsidR="00B60830" w:rsidRDefault="00957D50">
      <w:pPr>
        <w:rPr>
          <w:rFonts w:ascii="宋体" w:hAnsi="宋体"/>
          <w:sz w:val="28"/>
          <w:szCs w:val="28"/>
        </w:rPr>
        <w:sectPr w:rsidR="00B6083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0754E0E2" wp14:editId="5E43F433">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rsidR="00B60830" w:rsidRDefault="00957D50">
      <w:pPr>
        <w:pStyle w:val="a6"/>
        <w:spacing w:after="360"/>
      </w:pPr>
      <w:bookmarkStart w:id="21" w:name="BookMark2"/>
      <w:r>
        <w:rPr>
          <w:spacing w:val="320"/>
        </w:rPr>
        <w:lastRenderedPageBreak/>
        <w:t>前</w:t>
      </w:r>
      <w:r>
        <w:t>言</w:t>
      </w:r>
    </w:p>
    <w:p w:rsidR="00B60830" w:rsidRDefault="00957D50">
      <w:pPr>
        <w:pStyle w:val="afffffc"/>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B60830" w:rsidRDefault="00957D50">
      <w:pPr>
        <w:pStyle w:val="afffffc"/>
        <w:ind w:firstLine="420"/>
      </w:pPr>
      <w:r>
        <w:rPr>
          <w:rFonts w:hint="eastAsia"/>
        </w:rPr>
        <w:t>请注意本文件的某些内容可能涉及专利。本文件的发布机构不承担识别专利的责任。</w:t>
      </w:r>
    </w:p>
    <w:p w:rsidR="00B60830" w:rsidRDefault="00957D50">
      <w:pPr>
        <w:pStyle w:val="afffffc"/>
        <w:ind w:firstLine="420"/>
      </w:pPr>
      <w:r>
        <w:rPr>
          <w:rFonts w:hint="eastAsia"/>
        </w:rPr>
        <w:t>本文件由</w:t>
      </w:r>
      <w:r>
        <w:rPr>
          <w:rFonts w:hAnsi="宋体" w:hint="eastAsia"/>
          <w:szCs w:val="21"/>
        </w:rPr>
        <w:t>广西壮族自治区农业科学院</w:t>
      </w:r>
      <w:r>
        <w:rPr>
          <w:rFonts w:hint="eastAsia"/>
        </w:rPr>
        <w:t>提出并宣贯。</w:t>
      </w:r>
    </w:p>
    <w:p w:rsidR="00B60830" w:rsidRDefault="00957D50">
      <w:pPr>
        <w:pStyle w:val="afffffc"/>
        <w:ind w:firstLine="420"/>
      </w:pPr>
      <w:r>
        <w:rPr>
          <w:rFonts w:hint="eastAsia"/>
        </w:rPr>
        <w:t>本文件由</w:t>
      </w:r>
      <w:r>
        <w:rPr>
          <w:rFonts w:hAnsi="宋体" w:hint="eastAsia"/>
          <w:szCs w:val="21"/>
        </w:rPr>
        <w:t>广西标准化协会</w:t>
      </w:r>
      <w:r>
        <w:rPr>
          <w:rFonts w:hint="eastAsia"/>
        </w:rPr>
        <w:t>归口。</w:t>
      </w:r>
    </w:p>
    <w:p w:rsidR="00B60830" w:rsidRDefault="00957D50">
      <w:pPr>
        <w:pStyle w:val="afffffc"/>
        <w:ind w:firstLine="420"/>
        <w:rPr>
          <w:rFonts w:hAnsi="宋体"/>
          <w:szCs w:val="21"/>
        </w:rPr>
      </w:pPr>
      <w:r>
        <w:rPr>
          <w:rFonts w:hint="eastAsia"/>
        </w:rPr>
        <w:t>本文件起草单位：</w:t>
      </w:r>
      <w:r>
        <w:rPr>
          <w:rFonts w:hAnsi="宋体" w:hint="eastAsia"/>
          <w:szCs w:val="21"/>
        </w:rPr>
        <w:t>广西壮族自治区农业科学院、广西壮族自治区植保站、广西田园生化股份有限公司、宾阳禾医生农业服务有限公司、来宾市田园通农业服务有限公司。</w:t>
      </w:r>
    </w:p>
    <w:p w:rsidR="00B60830" w:rsidRDefault="00957D50">
      <w:pPr>
        <w:pStyle w:val="afffffc"/>
        <w:ind w:firstLine="420"/>
      </w:pPr>
      <w:r>
        <w:rPr>
          <w:rFonts w:hint="eastAsia"/>
        </w:rPr>
        <w:t>本文件主要起草人：黄芊、凌炎、龙丽萍、王春娟、陈伟源、吴碧球、黄所生、黄凯、张蕾、赵理贤、李成、陈波、唐志平、陆志森、史雪琦、魏元杰、</w:t>
      </w:r>
      <w:bookmarkStart w:id="22" w:name="_GoBack"/>
      <w:bookmarkEnd w:id="22"/>
      <w:r>
        <w:rPr>
          <w:rFonts w:hint="eastAsia"/>
        </w:rPr>
        <w:t>叶万夫。</w:t>
      </w:r>
    </w:p>
    <w:p w:rsidR="00B60830" w:rsidRDefault="00B60830">
      <w:pPr>
        <w:pStyle w:val="afffffc"/>
        <w:ind w:firstLine="420"/>
      </w:pPr>
    </w:p>
    <w:p w:rsidR="00B60830" w:rsidRDefault="00B60830">
      <w:pPr>
        <w:pStyle w:val="afffffc"/>
        <w:ind w:firstLine="420"/>
        <w:sectPr w:rsidR="00B6083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B60830" w:rsidRDefault="00B60830">
      <w:pPr>
        <w:spacing w:line="20" w:lineRule="exact"/>
        <w:jc w:val="center"/>
        <w:rPr>
          <w:rFonts w:ascii="黑体" w:eastAsia="黑体" w:hAnsi="黑体"/>
          <w:sz w:val="32"/>
          <w:szCs w:val="32"/>
        </w:rPr>
      </w:pPr>
      <w:bookmarkStart w:id="23" w:name="BookMark4"/>
      <w:bookmarkEnd w:id="21"/>
    </w:p>
    <w:p w:rsidR="00B60830" w:rsidRDefault="00B60830">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A5C4CADE56BD4EABA458896CEB57C964"/>
        </w:placeholder>
      </w:sdtPr>
      <w:sdtEndPr/>
      <w:sdtContent>
        <w:p w:rsidR="00B60830" w:rsidRDefault="00957D50" w:rsidP="00F4670C">
          <w:pPr>
            <w:pStyle w:val="affffffffff"/>
            <w:spacing w:beforeLines="1" w:before="2" w:afterLines="220" w:after="528"/>
          </w:pPr>
          <w:r>
            <w:rPr>
              <w:rFonts w:hint="eastAsia"/>
            </w:rPr>
            <w:t>防治水稻螟虫农药减量精准施用技术规程</w:t>
          </w:r>
        </w:p>
      </w:sdtContent>
    </w:sdt>
    <w:p w:rsidR="00B60830" w:rsidRDefault="00957D50">
      <w:pPr>
        <w:pStyle w:val="affc"/>
        <w:spacing w:before="240" w:after="240"/>
      </w:pPr>
      <w:bookmarkStart w:id="25" w:name="_Toc97192964"/>
      <w:bookmarkStart w:id="26" w:name="_Toc26986771"/>
      <w:bookmarkStart w:id="27" w:name="_Toc26648465"/>
      <w:bookmarkStart w:id="28" w:name="_Toc26986530"/>
      <w:bookmarkStart w:id="29" w:name="_Toc24884218"/>
      <w:bookmarkStart w:id="30" w:name="_Toc17233333"/>
      <w:bookmarkStart w:id="31" w:name="_Toc26718930"/>
      <w:bookmarkStart w:id="32" w:name="_Toc24884211"/>
      <w:bookmarkStart w:id="33" w:name="_Toc17233325"/>
      <w:bookmarkEnd w:id="24"/>
      <w:r>
        <w:rPr>
          <w:rFonts w:hint="eastAsia"/>
        </w:rPr>
        <w:t>范围</w:t>
      </w:r>
      <w:bookmarkEnd w:id="25"/>
      <w:bookmarkEnd w:id="26"/>
      <w:bookmarkEnd w:id="27"/>
      <w:bookmarkEnd w:id="28"/>
      <w:bookmarkEnd w:id="29"/>
      <w:bookmarkEnd w:id="30"/>
      <w:bookmarkEnd w:id="31"/>
      <w:bookmarkEnd w:id="32"/>
      <w:bookmarkEnd w:id="33"/>
    </w:p>
    <w:p w:rsidR="00B60830" w:rsidRDefault="00957D50">
      <w:pPr>
        <w:pStyle w:val="afffffc"/>
        <w:ind w:firstLine="420"/>
        <w:rPr>
          <w:rFonts w:ascii="Times New Roman"/>
        </w:rPr>
      </w:pPr>
      <w:bookmarkStart w:id="34" w:name="_Toc26648466"/>
      <w:bookmarkStart w:id="35" w:name="_Toc24884219"/>
      <w:bookmarkStart w:id="36" w:name="_Toc24884212"/>
      <w:bookmarkStart w:id="37" w:name="_Toc17233326"/>
      <w:bookmarkStart w:id="38" w:name="_Toc17233334"/>
      <w:r>
        <w:rPr>
          <w:rFonts w:ascii="Times New Roman"/>
        </w:rPr>
        <w:t>本文件</w:t>
      </w:r>
      <w:r>
        <w:rPr>
          <w:rFonts w:ascii="Times New Roman" w:hint="eastAsia"/>
        </w:rPr>
        <w:t>确立了防治水稻螟虫农药减量精准施用技术的程序</w:t>
      </w:r>
      <w:r>
        <w:rPr>
          <w:rFonts w:ascii="Times New Roman"/>
        </w:rPr>
        <w:t>，规定了</w:t>
      </w:r>
      <w:r>
        <w:t>防治</w:t>
      </w:r>
      <w:r>
        <w:rPr>
          <w:rFonts w:hint="eastAsia"/>
        </w:rPr>
        <w:t>适期、防治指标</w:t>
      </w:r>
      <w:r>
        <w:rPr>
          <w:rFonts w:hint="eastAsia"/>
        </w:rPr>
        <w:t>、</w:t>
      </w:r>
      <w:r>
        <w:rPr>
          <w:rFonts w:hint="eastAsia"/>
        </w:rPr>
        <w:t>防治时间</w:t>
      </w:r>
      <w:r>
        <w:rPr>
          <w:rFonts w:hint="eastAsia"/>
        </w:rPr>
        <w:t>的要求，以及虫情监测、药剂选择、施药操作和效果评价等操作指示</w:t>
      </w:r>
      <w:r>
        <w:rPr>
          <w:rFonts w:ascii="Times New Roman"/>
        </w:rPr>
        <w:t>。</w:t>
      </w:r>
    </w:p>
    <w:p w:rsidR="00B60830" w:rsidRDefault="00957D50">
      <w:pPr>
        <w:pStyle w:val="afffffc"/>
        <w:ind w:firstLine="420"/>
      </w:pPr>
      <w:r>
        <w:rPr>
          <w:rFonts w:ascii="Times New Roman"/>
        </w:rPr>
        <w:t>本文件适用于防治水稻二化螟</w:t>
      </w:r>
      <w:r>
        <w:rPr>
          <w:rFonts w:hAnsi="宋体"/>
          <w:i/>
          <w:iCs/>
        </w:rPr>
        <w:t>Chilo sup</w:t>
      </w:r>
      <w:r>
        <w:rPr>
          <w:rFonts w:hAnsi="宋体"/>
          <w:i/>
          <w:iCs/>
        </w:rPr>
        <w:t>pressalis</w:t>
      </w:r>
      <w:r>
        <w:rPr>
          <w:rFonts w:hAnsi="宋体"/>
        </w:rPr>
        <w:t>(walker)</w:t>
      </w:r>
      <w:r>
        <w:rPr>
          <w:rFonts w:hAnsi="宋体"/>
        </w:rPr>
        <w:t>、三化螟</w:t>
      </w:r>
      <w:r>
        <w:rPr>
          <w:rFonts w:hAnsi="宋体"/>
          <w:i/>
          <w:iCs/>
        </w:rPr>
        <w:t xml:space="preserve">Tryporyza incertulas </w:t>
      </w:r>
      <w:r>
        <w:rPr>
          <w:rFonts w:hAnsi="宋体"/>
        </w:rPr>
        <w:t>(walker)</w:t>
      </w:r>
      <w:r>
        <w:rPr>
          <w:rFonts w:hAnsi="宋体"/>
        </w:rPr>
        <w:t>、大螟</w:t>
      </w:r>
      <w:r>
        <w:rPr>
          <w:rFonts w:hAnsi="宋体"/>
          <w:i/>
          <w:iCs/>
        </w:rPr>
        <w:t xml:space="preserve">Sesamia inferens </w:t>
      </w:r>
      <w:r>
        <w:rPr>
          <w:rFonts w:hAnsi="宋体"/>
        </w:rPr>
        <w:t>(Walker)</w:t>
      </w:r>
      <w:r>
        <w:rPr>
          <w:rFonts w:hAnsi="宋体"/>
        </w:rPr>
        <w:t>和台湾稻螟</w:t>
      </w:r>
      <w:r>
        <w:rPr>
          <w:rFonts w:hAnsi="宋体"/>
          <w:i/>
          <w:iCs/>
        </w:rPr>
        <w:t>Chilo auricilius</w:t>
      </w:r>
      <w:r>
        <w:rPr>
          <w:rFonts w:hAnsi="宋体"/>
        </w:rPr>
        <w:t xml:space="preserve"> (Dudgeno)</w:t>
      </w:r>
      <w:r>
        <w:rPr>
          <w:rFonts w:ascii="Times New Roman"/>
        </w:rPr>
        <w:t>等的施药作业。</w:t>
      </w:r>
    </w:p>
    <w:p w:rsidR="00B60830" w:rsidRDefault="00957D50">
      <w:pPr>
        <w:pStyle w:val="affc"/>
        <w:spacing w:before="240" w:after="240"/>
      </w:pPr>
      <w:bookmarkStart w:id="39" w:name="_Toc26718931"/>
      <w:bookmarkStart w:id="40" w:name="_Toc97192965"/>
      <w:bookmarkStart w:id="41" w:name="_Toc26986772"/>
      <w:bookmarkStart w:id="42" w:name="_Toc269865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60830" w:rsidRDefault="00957D5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60830" w:rsidRDefault="00957D50">
      <w:pPr>
        <w:pStyle w:val="afffffc"/>
        <w:ind w:firstLine="420"/>
        <w:rPr>
          <w:rFonts w:hAnsi="宋体"/>
        </w:rPr>
      </w:pPr>
      <w:r>
        <w:rPr>
          <w:rFonts w:hAnsi="宋体"/>
          <w:lang w:val="en"/>
        </w:rPr>
        <w:t>GB/T 8321</w:t>
      </w:r>
      <w:r>
        <w:rPr>
          <w:rFonts w:hAnsi="宋体"/>
        </w:rPr>
        <w:t>（所有部分）</w:t>
      </w:r>
      <w:r>
        <w:rPr>
          <w:rFonts w:hAnsi="宋体"/>
        </w:rPr>
        <w:t xml:space="preserve">  </w:t>
      </w:r>
      <w:r>
        <w:rPr>
          <w:rFonts w:hAnsi="宋体"/>
        </w:rPr>
        <w:t>农药合理使用准则</w:t>
      </w:r>
    </w:p>
    <w:p w:rsidR="00B60830" w:rsidRDefault="00957D50">
      <w:pPr>
        <w:pStyle w:val="afffffc"/>
        <w:ind w:firstLine="420"/>
        <w:rPr>
          <w:rFonts w:hAnsi="宋体"/>
        </w:rPr>
      </w:pPr>
      <w:r>
        <w:rPr>
          <w:rFonts w:hAnsi="宋体"/>
        </w:rPr>
        <w:t xml:space="preserve">GB/T 15792  </w:t>
      </w:r>
      <w:bookmarkStart w:id="43" w:name="_Hlk205281765"/>
      <w:r>
        <w:rPr>
          <w:rFonts w:hAnsi="宋体"/>
        </w:rPr>
        <w:t>水稻二化螟</w:t>
      </w:r>
      <w:bookmarkEnd w:id="43"/>
      <w:r>
        <w:rPr>
          <w:rFonts w:hAnsi="宋体"/>
        </w:rPr>
        <w:t>测报调查规范</w:t>
      </w:r>
    </w:p>
    <w:p w:rsidR="00B60830" w:rsidRDefault="00957D50">
      <w:pPr>
        <w:pStyle w:val="afffffc"/>
        <w:ind w:firstLine="420"/>
        <w:rPr>
          <w:rFonts w:hAnsi="宋体"/>
        </w:rPr>
      </w:pPr>
      <w:r>
        <w:rPr>
          <w:rFonts w:hAnsi="宋体"/>
        </w:rPr>
        <w:t xml:space="preserve">GB/T 17980.1  </w:t>
      </w:r>
      <w:r>
        <w:rPr>
          <w:rFonts w:hAnsi="宋体"/>
        </w:rPr>
        <w:t>田间药效试验准则（一）</w:t>
      </w:r>
      <w:r>
        <w:rPr>
          <w:rFonts w:hAnsi="宋体"/>
        </w:rPr>
        <w:t xml:space="preserve">  </w:t>
      </w:r>
      <w:r>
        <w:rPr>
          <w:rFonts w:hAnsi="宋体"/>
        </w:rPr>
        <w:t>杀虫剂防治水稻鳞翅目钻蛀性害虫</w:t>
      </w:r>
    </w:p>
    <w:p w:rsidR="00B60830" w:rsidRDefault="00957D50">
      <w:pPr>
        <w:pStyle w:val="afffffc"/>
        <w:ind w:firstLine="420"/>
        <w:rPr>
          <w:rFonts w:hAnsi="宋体"/>
        </w:rPr>
      </w:pPr>
      <w:r>
        <w:rPr>
          <w:rFonts w:hAnsi="宋体"/>
        </w:rPr>
        <w:t xml:space="preserve">GB/T 17997  </w:t>
      </w:r>
      <w:r>
        <w:rPr>
          <w:rFonts w:hAnsi="宋体"/>
        </w:rPr>
        <w:t>农药喷雾机（器）田间操作规程及喷洒质量评定</w:t>
      </w:r>
    </w:p>
    <w:p w:rsidR="00B60830" w:rsidRDefault="00957D50">
      <w:pPr>
        <w:pStyle w:val="afffffc"/>
        <w:ind w:firstLine="420"/>
        <w:rPr>
          <w:rFonts w:hAnsi="宋体"/>
        </w:rPr>
      </w:pPr>
      <w:r>
        <w:rPr>
          <w:rFonts w:hAnsi="宋体"/>
        </w:rPr>
        <w:t xml:space="preserve">GB/T 25415  </w:t>
      </w:r>
      <w:r>
        <w:rPr>
          <w:rFonts w:hAnsi="宋体"/>
        </w:rPr>
        <w:t>航空施用农药操作准则</w:t>
      </w:r>
    </w:p>
    <w:p w:rsidR="00B60830" w:rsidRDefault="00957D50">
      <w:pPr>
        <w:pStyle w:val="afffffc"/>
        <w:ind w:firstLine="420"/>
        <w:rPr>
          <w:rFonts w:hAnsi="宋体"/>
        </w:rPr>
      </w:pPr>
      <w:r>
        <w:rPr>
          <w:rFonts w:hAnsi="宋体"/>
        </w:rPr>
        <w:t xml:space="preserve">NY/T 2359  </w:t>
      </w:r>
      <w:r>
        <w:rPr>
          <w:rFonts w:hAnsi="宋体"/>
        </w:rPr>
        <w:t>三化螟测报技术规范</w:t>
      </w:r>
    </w:p>
    <w:p w:rsidR="00B60830" w:rsidRDefault="00957D50">
      <w:pPr>
        <w:pStyle w:val="afffffc"/>
        <w:ind w:firstLine="420"/>
        <w:rPr>
          <w:rFonts w:ascii="Times New Roman"/>
        </w:rPr>
      </w:pPr>
      <w:r>
        <w:rPr>
          <w:rFonts w:hAnsi="宋体"/>
        </w:rPr>
        <w:t xml:space="preserve">NY/T 3213 </w:t>
      </w:r>
      <w:r>
        <w:rPr>
          <w:rFonts w:ascii="Times New Roman"/>
        </w:rPr>
        <w:t xml:space="preserve"> </w:t>
      </w:r>
      <w:r>
        <w:rPr>
          <w:rFonts w:ascii="Times New Roman"/>
        </w:rPr>
        <w:t>植保无人驾驶航空器技术规范</w:t>
      </w:r>
    </w:p>
    <w:p w:rsidR="00B60830" w:rsidRDefault="00957D50">
      <w:pPr>
        <w:pStyle w:val="affc"/>
        <w:spacing w:before="240" w:after="240"/>
      </w:pPr>
      <w:bookmarkStart w:id="44" w:name="_Toc97192966"/>
      <w:r>
        <w:rPr>
          <w:rFonts w:hint="eastAsia"/>
        </w:rPr>
        <w:t>术语和定义</w:t>
      </w:r>
      <w:bookmarkEnd w:id="44"/>
    </w:p>
    <w:bookmarkStart w:id="45" w:name="_Toc26986532" w:displacedByCustomXml="next"/>
    <w:bookmarkEnd w:id="45" w:displacedByCustomXml="next"/>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60830" w:rsidRDefault="00957D50">
          <w:pPr>
            <w:pStyle w:val="afffffc"/>
            <w:ind w:firstLine="420"/>
          </w:pPr>
          <w:r>
            <w:t>本文件没有需要界定的术语和定义。</w:t>
          </w:r>
        </w:p>
      </w:sdtContent>
    </w:sdt>
    <w:p w:rsidR="00B60830" w:rsidRDefault="00957D50">
      <w:pPr>
        <w:pStyle w:val="affc"/>
        <w:spacing w:before="240" w:after="240"/>
      </w:pPr>
      <w:r>
        <w:rPr>
          <w:rFonts w:hint="eastAsia"/>
        </w:rPr>
        <w:t>虫情监测</w:t>
      </w:r>
    </w:p>
    <w:p w:rsidR="00B60830" w:rsidRDefault="00957D50">
      <w:pPr>
        <w:pStyle w:val="affffffffffff1"/>
        <w:tabs>
          <w:tab w:val="center" w:pos="4201"/>
          <w:tab w:val="right" w:leader="dot" w:pos="9298"/>
        </w:tabs>
        <w:ind w:firstLine="420"/>
        <w:rPr>
          <w:rFonts w:ascii="Times New Roman"/>
        </w:rPr>
      </w:pPr>
      <w:r>
        <w:rPr>
          <w:rFonts w:ascii="Times New Roman"/>
        </w:rPr>
        <w:t>长期监测水稻螟虫发生情况，明确当地发生危害的主要螟虫种类，按</w:t>
      </w:r>
      <w:r>
        <w:rPr>
          <w:rFonts w:ascii="Times New Roman" w:hint="eastAsia"/>
        </w:rPr>
        <w:t>照</w:t>
      </w:r>
      <w:r>
        <w:rPr>
          <w:rFonts w:hAnsi="宋体"/>
        </w:rPr>
        <w:t>GB/T 15792</w:t>
      </w:r>
      <w:r>
        <w:rPr>
          <w:rFonts w:hAnsi="宋体"/>
        </w:rPr>
        <w:t>、</w:t>
      </w:r>
      <w:r>
        <w:rPr>
          <w:rFonts w:hAnsi="宋体"/>
        </w:rPr>
        <w:t>NY/T 2359</w:t>
      </w:r>
      <w:r>
        <w:rPr>
          <w:rFonts w:ascii="Times New Roman" w:hint="eastAsia"/>
        </w:rPr>
        <w:t>等规范</w:t>
      </w:r>
      <w:r>
        <w:rPr>
          <w:rFonts w:ascii="Times New Roman"/>
        </w:rPr>
        <w:t>的规</w:t>
      </w:r>
      <w:r>
        <w:rPr>
          <w:rFonts w:ascii="Times New Roman"/>
        </w:rPr>
        <w:t>定，监测</w:t>
      </w:r>
      <w:r>
        <w:rPr>
          <w:rFonts w:ascii="Times New Roman" w:hint="eastAsia"/>
        </w:rPr>
        <w:t>水稻螟虫发生动态，</w:t>
      </w:r>
      <w:r>
        <w:rPr>
          <w:rFonts w:ascii="Times New Roman"/>
        </w:rPr>
        <w:t>结合气候条件，对各</w:t>
      </w:r>
      <w:r>
        <w:rPr>
          <w:rFonts w:ascii="Times New Roman" w:hint="eastAsia"/>
        </w:rPr>
        <w:t>螟虫</w:t>
      </w:r>
      <w:r>
        <w:rPr>
          <w:rFonts w:ascii="Times New Roman"/>
        </w:rPr>
        <w:t>发生趋势进行预报并指导田间用药。</w:t>
      </w:r>
    </w:p>
    <w:p w:rsidR="00B60830" w:rsidRDefault="00957D50">
      <w:pPr>
        <w:pStyle w:val="affc"/>
        <w:spacing w:before="240" w:after="240"/>
      </w:pPr>
      <w:r>
        <w:t>防治</w:t>
      </w:r>
      <w:r>
        <w:rPr>
          <w:rFonts w:hint="eastAsia"/>
        </w:rPr>
        <w:t>适期</w:t>
      </w:r>
    </w:p>
    <w:p w:rsidR="00B60830" w:rsidRDefault="00957D50">
      <w:pPr>
        <w:pStyle w:val="affd"/>
        <w:spacing w:before="120" w:after="120"/>
      </w:pPr>
      <w:r>
        <w:rPr>
          <w:rFonts w:hint="eastAsia"/>
        </w:rPr>
        <w:t>直播田</w:t>
      </w:r>
    </w:p>
    <w:p w:rsidR="00B60830" w:rsidRDefault="00957D50">
      <w:pPr>
        <w:widowControl/>
        <w:spacing w:line="240" w:lineRule="auto"/>
        <w:ind w:firstLineChars="200" w:firstLine="420"/>
        <w:jc w:val="left"/>
        <w:rPr>
          <w:rFonts w:ascii="宋体" w:hAnsi="Times New Roman"/>
          <w:kern w:val="0"/>
          <w:szCs w:val="20"/>
        </w:rPr>
      </w:pPr>
      <w:r>
        <w:rPr>
          <w:rFonts w:ascii="宋体" w:hAnsi="Times New Roman" w:hint="eastAsia"/>
          <w:kern w:val="0"/>
          <w:szCs w:val="20"/>
        </w:rPr>
        <w:t>根据虫情监测情况，在分蘖期、孕穗至破口期卵孵化高峰期、低龄幼虫期施药。</w:t>
      </w:r>
    </w:p>
    <w:p w:rsidR="00B60830" w:rsidRDefault="00957D50">
      <w:pPr>
        <w:pStyle w:val="affd"/>
        <w:spacing w:before="120" w:after="120"/>
      </w:pPr>
      <w:r>
        <w:rPr>
          <w:rFonts w:hint="eastAsia"/>
        </w:rPr>
        <w:t>移栽田</w:t>
      </w:r>
    </w:p>
    <w:p w:rsidR="00B60830" w:rsidRDefault="00957D50">
      <w:pPr>
        <w:pStyle w:val="BodyText2"/>
        <w:spacing w:line="240" w:lineRule="auto"/>
        <w:ind w:firstLineChars="200" w:firstLine="420"/>
        <w:rPr>
          <w:rFonts w:ascii="宋体" w:hAnsi="Times New Roman"/>
          <w:kern w:val="0"/>
          <w:sz w:val="21"/>
          <w:szCs w:val="20"/>
        </w:rPr>
      </w:pPr>
      <w:r>
        <w:rPr>
          <w:rFonts w:ascii="宋体" w:hAnsi="Times New Roman" w:hint="eastAsia"/>
          <w:kern w:val="0"/>
          <w:sz w:val="21"/>
          <w:szCs w:val="20"/>
        </w:rPr>
        <w:t>根据虫情监测情况，幼苗期施送嫁药，分蘖初期、孕穗至破口期卵孵化高峰期、低龄幼虫期施药。</w:t>
      </w:r>
    </w:p>
    <w:p w:rsidR="00B60830" w:rsidRDefault="00957D50">
      <w:pPr>
        <w:pStyle w:val="affc"/>
        <w:spacing w:before="240" w:after="240"/>
      </w:pPr>
      <w:r>
        <w:rPr>
          <w:rFonts w:hint="eastAsia"/>
        </w:rPr>
        <w:t>防治指标</w:t>
      </w:r>
    </w:p>
    <w:p w:rsidR="00B60830" w:rsidRDefault="00957D50">
      <w:pPr>
        <w:pStyle w:val="afffffc"/>
        <w:ind w:firstLine="420"/>
      </w:pPr>
      <w:r>
        <w:rPr>
          <w:rFonts w:hint="eastAsia"/>
        </w:rPr>
        <w:t>分蘖期枯鞘丛率达到</w:t>
      </w:r>
      <w:r>
        <w:rPr>
          <w:rFonts w:hint="eastAsia"/>
        </w:rPr>
        <w:t>8%</w:t>
      </w:r>
      <w:r>
        <w:rPr>
          <w:rFonts w:hAnsi="宋体"/>
        </w:rPr>
        <w:t>～</w:t>
      </w:r>
      <w:r>
        <w:rPr>
          <w:rFonts w:hint="eastAsia"/>
        </w:rPr>
        <w:t>10%</w:t>
      </w:r>
      <w:r>
        <w:rPr>
          <w:rFonts w:hint="eastAsia"/>
        </w:rPr>
        <w:t>或枯鞘株率</w:t>
      </w:r>
      <w:r>
        <w:rPr>
          <w:rFonts w:hint="eastAsia"/>
        </w:rPr>
        <w:t>3%</w:t>
      </w:r>
      <w:r>
        <w:rPr>
          <w:rFonts w:hint="eastAsia"/>
        </w:rPr>
        <w:t>；穗期重点防治上代残虫量大的稻田。</w:t>
      </w:r>
    </w:p>
    <w:p w:rsidR="00B60830" w:rsidRDefault="00957D50">
      <w:pPr>
        <w:pStyle w:val="affc"/>
        <w:spacing w:before="240" w:after="240"/>
      </w:pPr>
      <w:r>
        <w:t>施药时间</w:t>
      </w:r>
    </w:p>
    <w:p w:rsidR="00B60830" w:rsidRDefault="00957D50">
      <w:pPr>
        <w:pStyle w:val="afffffc"/>
        <w:ind w:firstLine="420"/>
      </w:pPr>
      <w:r>
        <w:rPr>
          <w:rFonts w:hint="eastAsia"/>
        </w:rPr>
        <w:t>宜在傍晚或阴天早晨施药，避开露水和上午</w:t>
      </w:r>
      <w:r>
        <w:rPr>
          <w:rFonts w:hint="eastAsia"/>
        </w:rPr>
        <w:t>11</w:t>
      </w:r>
      <w:r>
        <w:rPr>
          <w:rFonts w:hint="eastAsia"/>
        </w:rPr>
        <w:t>点至下午</w:t>
      </w:r>
      <w:r>
        <w:rPr>
          <w:rFonts w:hint="eastAsia"/>
        </w:rPr>
        <w:t>4</w:t>
      </w:r>
      <w:r>
        <w:rPr>
          <w:rFonts w:hint="eastAsia"/>
        </w:rPr>
        <w:t>点强光照及高温时间段。</w:t>
      </w:r>
    </w:p>
    <w:p w:rsidR="00B60830" w:rsidRDefault="00957D50">
      <w:pPr>
        <w:pStyle w:val="affc"/>
        <w:spacing w:before="240" w:after="240"/>
      </w:pPr>
      <w:r>
        <w:rPr>
          <w:rFonts w:hint="eastAsia"/>
        </w:rPr>
        <w:t>药剂选择</w:t>
      </w:r>
    </w:p>
    <w:p w:rsidR="00B60830" w:rsidRDefault="00957D50">
      <w:pPr>
        <w:pStyle w:val="affd"/>
        <w:spacing w:before="120" w:after="120"/>
      </w:pPr>
      <w:r>
        <w:lastRenderedPageBreak/>
        <w:t>持效</w:t>
      </w:r>
      <w:r>
        <w:rPr>
          <w:rFonts w:hint="eastAsia"/>
        </w:rPr>
        <w:t>性</w:t>
      </w:r>
      <w:r>
        <w:t>药剂</w:t>
      </w:r>
    </w:p>
    <w:p w:rsidR="00B60830" w:rsidRDefault="00957D50">
      <w:pPr>
        <w:pStyle w:val="afffffffff8"/>
        <w:rPr>
          <w:rFonts w:hAnsi="宋体"/>
        </w:rPr>
      </w:pPr>
      <w:r>
        <w:rPr>
          <w:rFonts w:hint="eastAsia"/>
          <w:shd w:val="clear" w:color="auto" w:fill="FFFFFF"/>
        </w:rPr>
        <w:t>水稻螟虫发生初期或</w:t>
      </w:r>
      <w:r>
        <w:rPr>
          <w:rFonts w:hint="eastAsia"/>
        </w:rPr>
        <w:t>卵孵化高峰期宜选用持效型药剂作为</w:t>
      </w:r>
      <w:r>
        <w:rPr>
          <w:rFonts w:hint="eastAsia"/>
          <w:shd w:val="clear" w:color="auto" w:fill="FFFFFF"/>
        </w:rPr>
        <w:t>预防性防治，</w:t>
      </w:r>
      <w:r>
        <w:rPr>
          <w:rFonts w:hAnsi="宋体" w:hint="eastAsia"/>
        </w:rPr>
        <w:t>宜</w:t>
      </w:r>
      <w:r>
        <w:rPr>
          <w:rFonts w:hAnsi="宋体"/>
        </w:rPr>
        <w:t>以氯虫苯甲酰胺、溴氰虫酰胺等药剂为主。</w:t>
      </w:r>
    </w:p>
    <w:p w:rsidR="00B60830" w:rsidRDefault="00957D50">
      <w:pPr>
        <w:pStyle w:val="afffffffff8"/>
        <w:rPr>
          <w:rFonts w:hAnsi="宋体"/>
        </w:rPr>
      </w:pPr>
      <w:r>
        <w:rPr>
          <w:rFonts w:hAnsi="宋体" w:hint="eastAsia"/>
        </w:rPr>
        <w:t>每</w:t>
      </w:r>
      <w:r>
        <w:rPr>
          <w:rFonts w:hAnsi="宋体"/>
        </w:rPr>
        <w:t>667</w:t>
      </w:r>
      <w:r>
        <w:rPr>
          <w:rFonts w:hAnsi="宋体"/>
          <w:vertAlign w:val="superscript"/>
        </w:rPr>
        <w:t xml:space="preserve"> </w:t>
      </w:r>
      <w:r>
        <w:rPr>
          <w:rFonts w:hAnsi="宋体" w:hint="eastAsia"/>
        </w:rPr>
        <w:t>m</w:t>
      </w:r>
      <w:r>
        <w:rPr>
          <w:rFonts w:hAnsi="宋体" w:hint="eastAsia"/>
          <w:vertAlign w:val="superscript"/>
        </w:rPr>
        <w:t>2</w:t>
      </w:r>
      <w:r>
        <w:rPr>
          <w:rFonts w:hAnsi="宋体" w:hint="eastAsia"/>
        </w:rPr>
        <w:t>制剂用量：</w:t>
      </w:r>
      <w:r>
        <w:rPr>
          <w:rFonts w:hAnsi="宋体" w:hint="eastAsia"/>
        </w:rPr>
        <w:t>5</w:t>
      </w:r>
      <w:r>
        <w:rPr>
          <w:rFonts w:hAnsi="宋体" w:hint="eastAsia"/>
        </w:rPr>
        <w:t>％氯虫苯甲酰胺超低容量液剂</w:t>
      </w:r>
      <w:r>
        <w:rPr>
          <w:rFonts w:hAnsi="宋体" w:hint="eastAsia"/>
        </w:rPr>
        <w:t xml:space="preserve"> </w:t>
      </w:r>
      <w:r>
        <w:rPr>
          <w:rFonts w:hAnsi="宋体"/>
        </w:rPr>
        <w:t>30</w:t>
      </w:r>
      <w:r>
        <w:rPr>
          <w:rFonts w:hAnsi="宋体"/>
          <w:vertAlign w:val="superscript"/>
        </w:rPr>
        <w:t xml:space="preserve"> </w:t>
      </w:r>
      <w:r>
        <w:rPr>
          <w:rFonts w:hAnsi="宋体"/>
        </w:rPr>
        <w:t>mL</w:t>
      </w:r>
      <w:r>
        <w:rPr>
          <w:rFonts w:hAnsi="宋体"/>
        </w:rPr>
        <w:t>～</w:t>
      </w:r>
      <w:r>
        <w:rPr>
          <w:rFonts w:hAnsi="宋体"/>
        </w:rPr>
        <w:t>40</w:t>
      </w:r>
      <w:r>
        <w:rPr>
          <w:rFonts w:hAnsi="宋体"/>
          <w:vertAlign w:val="superscript"/>
        </w:rPr>
        <w:t xml:space="preserve"> </w:t>
      </w:r>
      <w:r>
        <w:rPr>
          <w:rFonts w:hAnsi="宋体"/>
        </w:rPr>
        <w:t>mL</w:t>
      </w:r>
      <w:r>
        <w:rPr>
          <w:rFonts w:hAnsi="宋体" w:hint="eastAsia"/>
        </w:rPr>
        <w:t>、</w:t>
      </w:r>
      <w:r>
        <w:rPr>
          <w:rFonts w:hAnsi="宋体" w:hint="eastAsia"/>
        </w:rPr>
        <w:t>65</w:t>
      </w:r>
      <w:r>
        <w:rPr>
          <w:rFonts w:hAnsi="宋体" w:hint="eastAsia"/>
        </w:rPr>
        <w:t>％</w:t>
      </w:r>
      <w:r>
        <w:rPr>
          <w:rFonts w:hAnsi="宋体"/>
        </w:rPr>
        <w:t>氯虫苯甲酰胺</w:t>
      </w:r>
      <w:r>
        <w:rPr>
          <w:rFonts w:hAnsi="宋体" w:hint="eastAsia"/>
        </w:rPr>
        <w:t>水分散粒剂</w:t>
      </w:r>
      <w:r>
        <w:rPr>
          <w:rFonts w:hAnsi="宋体" w:hint="eastAsia"/>
        </w:rPr>
        <w:t>2</w:t>
      </w:r>
      <w:r>
        <w:rPr>
          <w:rFonts w:hAnsi="宋体"/>
          <w:vertAlign w:val="superscript"/>
        </w:rPr>
        <w:t xml:space="preserve"> </w:t>
      </w:r>
      <w:r>
        <w:rPr>
          <w:rFonts w:hAnsi="宋体" w:hint="eastAsia"/>
        </w:rPr>
        <w:t>g</w:t>
      </w:r>
      <w:r>
        <w:rPr>
          <w:rFonts w:hAnsi="宋体" w:hint="eastAsia"/>
        </w:rPr>
        <w:t>～</w:t>
      </w:r>
      <w:r>
        <w:rPr>
          <w:rFonts w:hAnsi="宋体" w:hint="eastAsia"/>
        </w:rPr>
        <w:t>4</w:t>
      </w:r>
      <w:r>
        <w:rPr>
          <w:rFonts w:hAnsi="宋体"/>
          <w:vertAlign w:val="superscript"/>
        </w:rPr>
        <w:t xml:space="preserve"> </w:t>
      </w:r>
      <w:r>
        <w:rPr>
          <w:rFonts w:hAnsi="宋体" w:hint="eastAsia"/>
        </w:rPr>
        <w:t>g</w:t>
      </w:r>
      <w:r>
        <w:rPr>
          <w:rFonts w:hAnsi="宋体" w:hint="eastAsia"/>
        </w:rPr>
        <w:t>、</w:t>
      </w:r>
      <w:r>
        <w:rPr>
          <w:rFonts w:hAnsi="宋体" w:hint="eastAsia"/>
        </w:rPr>
        <w:t>10</w:t>
      </w:r>
      <w:r>
        <w:rPr>
          <w:rFonts w:hAnsi="宋体" w:hint="eastAsia"/>
        </w:rPr>
        <w:t>％溴氰虫酰胺可分散油悬浮剂</w:t>
      </w:r>
      <w:r>
        <w:rPr>
          <w:rFonts w:hAnsi="宋体" w:hint="eastAsia"/>
        </w:rPr>
        <w:t>20</w:t>
      </w:r>
      <w:r>
        <w:rPr>
          <w:rFonts w:hAnsi="宋体"/>
          <w:vertAlign w:val="superscript"/>
        </w:rPr>
        <w:t xml:space="preserve"> </w:t>
      </w:r>
      <w:r>
        <w:rPr>
          <w:rFonts w:hAnsi="宋体"/>
        </w:rPr>
        <w:t>mL</w:t>
      </w:r>
      <w:r>
        <w:rPr>
          <w:rFonts w:hAnsi="宋体"/>
        </w:rPr>
        <w:t>～</w:t>
      </w:r>
      <w:r>
        <w:rPr>
          <w:rFonts w:hAnsi="宋体" w:hint="eastAsia"/>
        </w:rPr>
        <w:t>26</w:t>
      </w:r>
      <w:r>
        <w:rPr>
          <w:rFonts w:hAnsi="宋体"/>
          <w:vertAlign w:val="superscript"/>
        </w:rPr>
        <w:t xml:space="preserve"> </w:t>
      </w:r>
      <w:r>
        <w:rPr>
          <w:rFonts w:hAnsi="宋体"/>
        </w:rPr>
        <w:t>mL</w:t>
      </w:r>
      <w:r>
        <w:rPr>
          <w:rFonts w:hAnsi="宋体" w:hint="eastAsia"/>
          <w:vertAlign w:val="superscript"/>
        </w:rPr>
        <w:t>2</w:t>
      </w:r>
      <w:r>
        <w:rPr>
          <w:rFonts w:hAnsi="宋体" w:hint="eastAsia"/>
        </w:rPr>
        <w:t>、</w:t>
      </w:r>
      <w:r>
        <w:rPr>
          <w:rFonts w:hAnsi="宋体" w:hint="eastAsia"/>
        </w:rPr>
        <w:t>12</w:t>
      </w:r>
      <w:r>
        <w:rPr>
          <w:rFonts w:hAnsi="宋体" w:hint="eastAsia"/>
        </w:rPr>
        <w:t>％甲维•溴氰虫酰胺悬浮剂</w:t>
      </w:r>
      <w:r>
        <w:rPr>
          <w:rFonts w:hAnsi="宋体" w:hint="eastAsia"/>
        </w:rPr>
        <w:t>12</w:t>
      </w:r>
      <w:r>
        <w:rPr>
          <w:rFonts w:hAnsi="宋体"/>
          <w:vertAlign w:val="superscript"/>
        </w:rPr>
        <w:t xml:space="preserve"> </w:t>
      </w:r>
      <w:r>
        <w:rPr>
          <w:rFonts w:hAnsi="宋体"/>
        </w:rPr>
        <w:t>mL</w:t>
      </w:r>
      <w:r>
        <w:rPr>
          <w:rFonts w:hAnsi="宋体" w:hint="eastAsia"/>
        </w:rPr>
        <w:t>～</w:t>
      </w:r>
      <w:r>
        <w:rPr>
          <w:rFonts w:hAnsi="宋体" w:hint="eastAsia"/>
        </w:rPr>
        <w:t>24</w:t>
      </w:r>
      <w:r>
        <w:rPr>
          <w:rFonts w:hAnsi="宋体"/>
          <w:vertAlign w:val="superscript"/>
        </w:rPr>
        <w:t xml:space="preserve"> </w:t>
      </w:r>
      <w:r>
        <w:rPr>
          <w:rFonts w:hAnsi="宋体"/>
        </w:rPr>
        <w:t>mL</w:t>
      </w:r>
      <w:r>
        <w:rPr>
          <w:rFonts w:hAnsi="宋体" w:hint="eastAsia"/>
        </w:rPr>
        <w:t>。</w:t>
      </w:r>
    </w:p>
    <w:p w:rsidR="00B60830" w:rsidRDefault="00957D50">
      <w:pPr>
        <w:pStyle w:val="affd"/>
        <w:spacing w:before="120" w:after="120"/>
      </w:pPr>
      <w:r>
        <w:t>速效</w:t>
      </w:r>
      <w:r>
        <w:rPr>
          <w:rFonts w:hint="eastAsia"/>
        </w:rPr>
        <w:t>性</w:t>
      </w:r>
      <w:r>
        <w:t>药剂</w:t>
      </w:r>
    </w:p>
    <w:p w:rsidR="00B60830" w:rsidRDefault="00957D50">
      <w:pPr>
        <w:pStyle w:val="afffffffff8"/>
      </w:pPr>
      <w:r>
        <w:rPr>
          <w:rFonts w:hint="eastAsia"/>
          <w:shd w:val="clear" w:color="auto" w:fill="FFFFFF"/>
        </w:rPr>
        <w:t>水稻螟虫幼虫高峰期且未及时进行预防性用药，</w:t>
      </w:r>
      <w:r>
        <w:rPr>
          <w:rFonts w:hint="eastAsia"/>
        </w:rPr>
        <w:t>宜</w:t>
      </w:r>
      <w:r>
        <w:t>以喹硫磷、二嗪磷、阿维菌素、甲氨基阿维菌素苯甲酸盐、多杀霉素、乙基多杀菌素等药剂为主。</w:t>
      </w:r>
    </w:p>
    <w:p w:rsidR="00B60830" w:rsidRDefault="00957D50">
      <w:pPr>
        <w:pStyle w:val="afffffffff8"/>
      </w:pPr>
      <w:r>
        <w:rPr>
          <w:rFonts w:hint="eastAsia"/>
        </w:rPr>
        <w:t>每</w:t>
      </w:r>
      <w:r>
        <w:t>667</w:t>
      </w:r>
      <w:r>
        <w:rPr>
          <w:vertAlign w:val="superscript"/>
        </w:rPr>
        <w:t xml:space="preserve"> </w:t>
      </w:r>
      <w:r>
        <w:rPr>
          <w:rFonts w:hint="eastAsia"/>
        </w:rPr>
        <w:t>m</w:t>
      </w:r>
      <w:r>
        <w:rPr>
          <w:rFonts w:hint="eastAsia"/>
          <w:vertAlign w:val="superscript"/>
        </w:rPr>
        <w:t>2</w:t>
      </w:r>
      <w:r>
        <w:rPr>
          <w:rFonts w:hint="eastAsia"/>
        </w:rPr>
        <w:t>制剂用量：</w:t>
      </w:r>
      <w:r>
        <w:rPr>
          <w:rFonts w:hint="eastAsia"/>
        </w:rPr>
        <w:t>25</w:t>
      </w:r>
      <w:r>
        <w:rPr>
          <w:rFonts w:hint="eastAsia"/>
        </w:rPr>
        <w:t>％喹硫磷乳油</w:t>
      </w:r>
      <w:r>
        <w:rPr>
          <w:rFonts w:hint="eastAsia"/>
        </w:rPr>
        <w:t>120</w:t>
      </w:r>
      <w:r>
        <w:rPr>
          <w:vertAlign w:val="superscript"/>
        </w:rPr>
        <w:t xml:space="preserve"> </w:t>
      </w:r>
      <w:r>
        <w:rPr>
          <w:rFonts w:hint="eastAsia"/>
        </w:rPr>
        <w:t>g</w:t>
      </w:r>
      <w:r>
        <w:rPr>
          <w:rFonts w:hint="eastAsia"/>
        </w:rPr>
        <w:t>～</w:t>
      </w:r>
      <w:r>
        <w:rPr>
          <w:rFonts w:hint="eastAsia"/>
        </w:rPr>
        <w:t>150</w:t>
      </w:r>
      <w:r>
        <w:rPr>
          <w:vertAlign w:val="superscript"/>
        </w:rPr>
        <w:t xml:space="preserve"> </w:t>
      </w:r>
      <w:r>
        <w:rPr>
          <w:rFonts w:hint="eastAsia"/>
        </w:rPr>
        <w:t>g</w:t>
      </w:r>
      <w:r>
        <w:rPr>
          <w:rFonts w:hint="eastAsia"/>
        </w:rPr>
        <w:t>、</w:t>
      </w:r>
      <w:r>
        <w:rPr>
          <w:rFonts w:hint="eastAsia"/>
        </w:rPr>
        <w:t>20</w:t>
      </w:r>
      <w:r>
        <w:rPr>
          <w:rFonts w:hint="eastAsia"/>
        </w:rPr>
        <w:t>％二嗪磷超低容量液剂</w:t>
      </w:r>
      <w:r>
        <w:rPr>
          <w:rFonts w:hint="eastAsia"/>
        </w:rPr>
        <w:t>200</w:t>
      </w:r>
      <w:r>
        <w:rPr>
          <w:vertAlign w:val="superscript"/>
        </w:rPr>
        <w:t xml:space="preserve"> </w:t>
      </w:r>
      <w:r>
        <w:rPr>
          <w:rFonts w:hint="eastAsia"/>
        </w:rPr>
        <w:t>g</w:t>
      </w:r>
      <w:r>
        <w:rPr>
          <w:rFonts w:hint="eastAsia"/>
        </w:rPr>
        <w:t>～</w:t>
      </w:r>
      <w:r>
        <w:rPr>
          <w:rFonts w:hint="eastAsia"/>
        </w:rPr>
        <w:t>250</w:t>
      </w:r>
      <w:r>
        <w:rPr>
          <w:vertAlign w:val="superscript"/>
        </w:rPr>
        <w:t xml:space="preserve"> </w:t>
      </w:r>
      <w:r>
        <w:rPr>
          <w:rFonts w:hint="eastAsia"/>
        </w:rPr>
        <w:t>g</w:t>
      </w:r>
      <w:r>
        <w:rPr>
          <w:rFonts w:hint="eastAsia"/>
        </w:rPr>
        <w:t>、</w:t>
      </w:r>
      <w:r>
        <w:rPr>
          <w:rFonts w:hint="eastAsia"/>
        </w:rPr>
        <w:t>5</w:t>
      </w:r>
      <w:r>
        <w:rPr>
          <w:rFonts w:hint="eastAsia"/>
        </w:rPr>
        <w:t>％阿维菌素乳油</w:t>
      </w:r>
      <w:r>
        <w:t>15</w:t>
      </w:r>
      <w:r>
        <w:rPr>
          <w:vertAlign w:val="superscript"/>
        </w:rPr>
        <w:t xml:space="preserve"> </w:t>
      </w:r>
      <w:r>
        <w:t>mL</w:t>
      </w:r>
      <w:r>
        <w:t>～</w:t>
      </w:r>
      <w:r>
        <w:t>20</w:t>
      </w:r>
      <w:r>
        <w:rPr>
          <w:vertAlign w:val="superscript"/>
        </w:rPr>
        <w:t xml:space="preserve"> </w:t>
      </w:r>
      <w:r>
        <w:t>mL</w:t>
      </w:r>
      <w:r>
        <w:rPr>
          <w:rFonts w:hint="eastAsia"/>
        </w:rPr>
        <w:t>、</w:t>
      </w:r>
      <w:r>
        <w:rPr>
          <w:rFonts w:hint="eastAsia"/>
        </w:rPr>
        <w:t>5</w:t>
      </w:r>
      <w:r>
        <w:rPr>
          <w:rFonts w:hint="eastAsia"/>
        </w:rPr>
        <w:t>％甲氨基阿维菌素苯甲酸盐微乳剂</w:t>
      </w:r>
      <w:r>
        <w:t>15</w:t>
      </w:r>
      <w:r>
        <w:rPr>
          <w:vertAlign w:val="superscript"/>
        </w:rPr>
        <w:t xml:space="preserve"> </w:t>
      </w:r>
      <w:r>
        <w:rPr>
          <w:rFonts w:hint="eastAsia"/>
        </w:rPr>
        <w:t>g</w:t>
      </w:r>
      <w:r>
        <w:t>～</w:t>
      </w:r>
      <w:r>
        <w:t>20</w:t>
      </w:r>
      <w:r>
        <w:rPr>
          <w:vertAlign w:val="superscript"/>
        </w:rPr>
        <w:t xml:space="preserve"> </w:t>
      </w:r>
      <w:r>
        <w:rPr>
          <w:rFonts w:hint="eastAsia"/>
        </w:rPr>
        <w:t>g</w:t>
      </w:r>
      <w:r>
        <w:rPr>
          <w:rFonts w:hint="eastAsia"/>
        </w:rPr>
        <w:t>、</w:t>
      </w:r>
      <w:r>
        <w:rPr>
          <w:rFonts w:hint="eastAsia"/>
        </w:rPr>
        <w:t>2</w:t>
      </w:r>
      <w:r>
        <w:rPr>
          <w:rFonts w:hint="eastAsia"/>
        </w:rPr>
        <w:t>％多杀霉素微乳剂</w:t>
      </w:r>
      <w:r>
        <w:t>15</w:t>
      </w:r>
      <w:r>
        <w:rPr>
          <w:rFonts w:hint="eastAsia"/>
        </w:rPr>
        <w:t>0</w:t>
      </w:r>
      <w:r>
        <w:rPr>
          <w:vertAlign w:val="superscript"/>
        </w:rPr>
        <w:t xml:space="preserve"> </w:t>
      </w:r>
      <w:r>
        <w:t>mL</w:t>
      </w:r>
      <w:r>
        <w:t>～</w:t>
      </w:r>
      <w:r>
        <w:t>20</w:t>
      </w:r>
      <w:r>
        <w:rPr>
          <w:rFonts w:hint="eastAsia"/>
        </w:rPr>
        <w:t>0</w:t>
      </w:r>
      <w:r>
        <w:rPr>
          <w:vertAlign w:val="superscript"/>
        </w:rPr>
        <w:t xml:space="preserve"> </w:t>
      </w:r>
      <w:r>
        <w:t>mL</w:t>
      </w:r>
      <w:r>
        <w:rPr>
          <w:rFonts w:hint="eastAsia"/>
        </w:rPr>
        <w:t>、</w:t>
      </w:r>
      <w:r>
        <w:rPr>
          <w:rFonts w:hint="eastAsia"/>
        </w:rPr>
        <w:t>25</w:t>
      </w:r>
      <w:r>
        <w:rPr>
          <w:rFonts w:hint="eastAsia"/>
        </w:rPr>
        <w:t>％乙基多杀菌素水分散粒剂</w:t>
      </w:r>
      <w:r>
        <w:t>12</w:t>
      </w:r>
      <w:r>
        <w:rPr>
          <w:vertAlign w:val="superscript"/>
        </w:rPr>
        <w:t xml:space="preserve"> </w:t>
      </w:r>
      <w:r>
        <w:rPr>
          <w:rFonts w:hint="eastAsia"/>
        </w:rPr>
        <w:t>g</w:t>
      </w:r>
      <w:r>
        <w:t>～</w:t>
      </w:r>
      <w:r>
        <w:t>15</w:t>
      </w:r>
      <w:r>
        <w:rPr>
          <w:vertAlign w:val="superscript"/>
        </w:rPr>
        <w:t xml:space="preserve"> </w:t>
      </w:r>
      <w:r>
        <w:rPr>
          <w:rFonts w:hint="eastAsia"/>
        </w:rPr>
        <w:t>g</w:t>
      </w:r>
      <w:r>
        <w:rPr>
          <w:rFonts w:hint="eastAsia"/>
        </w:rPr>
        <w:t>。</w:t>
      </w:r>
    </w:p>
    <w:p w:rsidR="00B60830" w:rsidRDefault="00957D50">
      <w:pPr>
        <w:pStyle w:val="affd"/>
        <w:spacing w:before="120" w:after="120"/>
      </w:pPr>
      <w:r>
        <w:t>低抗性区药剂</w:t>
      </w:r>
    </w:p>
    <w:p w:rsidR="00B60830" w:rsidRDefault="00957D50">
      <w:pPr>
        <w:pStyle w:val="affffffffffff1"/>
        <w:tabs>
          <w:tab w:val="center" w:pos="4201"/>
          <w:tab w:val="right" w:leader="dot" w:pos="9298"/>
        </w:tabs>
        <w:ind w:firstLine="420"/>
        <w:rPr>
          <w:rFonts w:hAnsi="宋体"/>
        </w:rPr>
      </w:pPr>
      <w:r>
        <w:rPr>
          <w:rFonts w:hAnsi="宋体" w:hint="eastAsia"/>
        </w:rPr>
        <w:t>每</w:t>
      </w:r>
      <w:r>
        <w:rPr>
          <w:rFonts w:hAnsi="宋体"/>
        </w:rPr>
        <w:t>667</w:t>
      </w:r>
      <w:r>
        <w:rPr>
          <w:rFonts w:hAnsi="宋体"/>
          <w:vertAlign w:val="superscript"/>
        </w:rPr>
        <w:t xml:space="preserve"> </w:t>
      </w:r>
      <w:r>
        <w:rPr>
          <w:rFonts w:hAnsi="宋体" w:hint="eastAsia"/>
        </w:rPr>
        <w:t>m</w:t>
      </w:r>
      <w:r>
        <w:rPr>
          <w:rFonts w:hAnsi="宋体" w:hint="eastAsia"/>
          <w:vertAlign w:val="superscript"/>
        </w:rPr>
        <w:t>2</w:t>
      </w:r>
      <w:r>
        <w:rPr>
          <w:rFonts w:hAnsi="宋体" w:hint="eastAsia"/>
        </w:rPr>
        <w:t>制剂用量：</w:t>
      </w:r>
      <w:r>
        <w:rPr>
          <w:rFonts w:hAnsi="宋体"/>
        </w:rPr>
        <w:t>5</w:t>
      </w:r>
      <w:r>
        <w:rPr>
          <w:rFonts w:hAnsi="宋体"/>
        </w:rPr>
        <w:t>％阿维菌素乳油</w:t>
      </w:r>
      <w:r>
        <w:rPr>
          <w:rFonts w:hAnsi="宋体"/>
        </w:rPr>
        <w:t>15</w:t>
      </w:r>
      <w:r>
        <w:rPr>
          <w:rFonts w:hAnsi="宋体"/>
          <w:vertAlign w:val="superscript"/>
        </w:rPr>
        <w:t xml:space="preserve"> </w:t>
      </w:r>
      <w:r>
        <w:rPr>
          <w:rFonts w:hAnsi="宋体"/>
        </w:rPr>
        <w:t>mL</w:t>
      </w:r>
      <w:r>
        <w:rPr>
          <w:rFonts w:hAnsi="宋体"/>
        </w:rPr>
        <w:t>～</w:t>
      </w:r>
      <w:r>
        <w:rPr>
          <w:rFonts w:hAnsi="宋体"/>
        </w:rPr>
        <w:t>20</w:t>
      </w:r>
      <w:r>
        <w:rPr>
          <w:rFonts w:hAnsi="宋体"/>
          <w:vertAlign w:val="superscript"/>
        </w:rPr>
        <w:t xml:space="preserve"> </w:t>
      </w:r>
      <w:r>
        <w:rPr>
          <w:rFonts w:hAnsi="宋体"/>
        </w:rPr>
        <w:t>mL</w:t>
      </w:r>
      <w:r>
        <w:rPr>
          <w:rFonts w:hAnsi="宋体"/>
        </w:rPr>
        <w:t>、</w:t>
      </w:r>
      <w:r>
        <w:rPr>
          <w:rFonts w:hAnsi="宋体"/>
        </w:rPr>
        <w:t>5</w:t>
      </w:r>
      <w:r>
        <w:rPr>
          <w:rFonts w:hAnsi="宋体"/>
        </w:rPr>
        <w:t>％甲氨基阿维菌素苯甲酸盐乳油</w:t>
      </w:r>
      <w:r>
        <w:rPr>
          <w:rFonts w:hAnsi="宋体"/>
        </w:rPr>
        <w:t>15</w:t>
      </w:r>
      <w:r>
        <w:rPr>
          <w:rFonts w:hAnsi="宋体"/>
          <w:vertAlign w:val="superscript"/>
        </w:rPr>
        <w:t xml:space="preserve"> </w:t>
      </w:r>
      <w:r>
        <w:rPr>
          <w:rFonts w:hAnsi="宋体"/>
        </w:rPr>
        <w:t>mL</w:t>
      </w:r>
      <w:r>
        <w:rPr>
          <w:rFonts w:hAnsi="宋体"/>
        </w:rPr>
        <w:t>～</w:t>
      </w:r>
      <w:r>
        <w:rPr>
          <w:rFonts w:hAnsi="宋体"/>
        </w:rPr>
        <w:t>20</w:t>
      </w:r>
      <w:r>
        <w:rPr>
          <w:rFonts w:hAnsi="宋体"/>
          <w:vertAlign w:val="superscript"/>
        </w:rPr>
        <w:t xml:space="preserve"> </w:t>
      </w:r>
      <w:r>
        <w:rPr>
          <w:rFonts w:hAnsi="宋体"/>
        </w:rPr>
        <w:t>mL</w:t>
      </w:r>
      <w:r>
        <w:rPr>
          <w:rFonts w:hAnsi="宋体"/>
        </w:rPr>
        <w:t>、</w:t>
      </w:r>
      <w:r>
        <w:rPr>
          <w:rFonts w:hAnsi="宋体"/>
        </w:rPr>
        <w:t>5</w:t>
      </w:r>
      <w:r>
        <w:rPr>
          <w:rFonts w:hAnsi="宋体"/>
        </w:rPr>
        <w:t>％氯虫苯甲酰胺超低容量液剂</w:t>
      </w:r>
      <w:r>
        <w:rPr>
          <w:rFonts w:hAnsi="宋体"/>
        </w:rPr>
        <w:t>30</w:t>
      </w:r>
      <w:r>
        <w:rPr>
          <w:rFonts w:hAnsi="宋体"/>
          <w:vertAlign w:val="superscript"/>
        </w:rPr>
        <w:t xml:space="preserve"> </w:t>
      </w:r>
      <w:r>
        <w:rPr>
          <w:rFonts w:hAnsi="宋体"/>
        </w:rPr>
        <w:t>mL</w:t>
      </w:r>
      <w:r>
        <w:rPr>
          <w:rFonts w:hAnsi="宋体"/>
        </w:rPr>
        <w:t>～</w:t>
      </w:r>
      <w:r>
        <w:rPr>
          <w:rFonts w:hAnsi="宋体"/>
        </w:rPr>
        <w:t>40</w:t>
      </w:r>
      <w:r>
        <w:rPr>
          <w:rFonts w:hAnsi="宋体"/>
          <w:vertAlign w:val="superscript"/>
        </w:rPr>
        <w:t xml:space="preserve"> </w:t>
      </w:r>
      <w:r>
        <w:rPr>
          <w:rFonts w:hAnsi="宋体"/>
        </w:rPr>
        <w:t>mL</w:t>
      </w:r>
      <w:r>
        <w:rPr>
          <w:rFonts w:hAnsi="宋体"/>
        </w:rPr>
        <w:t>、</w:t>
      </w:r>
      <w:r>
        <w:rPr>
          <w:rFonts w:hAnsi="宋体"/>
        </w:rPr>
        <w:t>65</w:t>
      </w:r>
      <w:r>
        <w:rPr>
          <w:rFonts w:hAnsi="宋体"/>
        </w:rPr>
        <w:t>％氯虫苯甲酰胺水分散粒剂</w:t>
      </w:r>
      <w:r>
        <w:rPr>
          <w:rFonts w:hAnsi="宋体"/>
        </w:rPr>
        <w:t>2</w:t>
      </w:r>
      <w:r>
        <w:rPr>
          <w:rFonts w:hAnsi="宋体"/>
          <w:vertAlign w:val="superscript"/>
        </w:rPr>
        <w:t xml:space="preserve"> </w:t>
      </w:r>
      <w:r>
        <w:rPr>
          <w:rFonts w:hAnsi="宋体" w:hint="eastAsia"/>
        </w:rPr>
        <w:t>g</w:t>
      </w:r>
      <w:r>
        <w:rPr>
          <w:rFonts w:hAnsi="宋体"/>
        </w:rPr>
        <w:t>～</w:t>
      </w:r>
      <w:r>
        <w:rPr>
          <w:rFonts w:hAnsi="宋体"/>
        </w:rPr>
        <w:t>4</w:t>
      </w:r>
      <w:r>
        <w:rPr>
          <w:rFonts w:hAnsi="宋体"/>
          <w:vertAlign w:val="superscript"/>
        </w:rPr>
        <w:t xml:space="preserve"> </w:t>
      </w:r>
      <w:r>
        <w:rPr>
          <w:rFonts w:hAnsi="宋体" w:hint="eastAsia"/>
        </w:rPr>
        <w:t>g</w:t>
      </w:r>
      <w:r>
        <w:rPr>
          <w:rFonts w:hAnsi="宋体"/>
        </w:rPr>
        <w:t>、</w:t>
      </w:r>
      <w:r>
        <w:rPr>
          <w:rFonts w:hAnsi="宋体"/>
        </w:rPr>
        <w:t>10</w:t>
      </w:r>
      <w:r>
        <w:rPr>
          <w:rFonts w:hAnsi="宋体"/>
        </w:rPr>
        <w:t>％溴氰虫酰胺可分散油悬浮剂</w:t>
      </w:r>
      <w:r>
        <w:rPr>
          <w:rFonts w:hAnsi="宋体"/>
        </w:rPr>
        <w:t>20</w:t>
      </w:r>
      <w:r>
        <w:rPr>
          <w:rFonts w:hAnsi="宋体"/>
          <w:vertAlign w:val="superscript"/>
        </w:rPr>
        <w:t xml:space="preserve"> </w:t>
      </w:r>
      <w:r>
        <w:rPr>
          <w:rFonts w:hAnsi="宋体"/>
        </w:rPr>
        <w:t>mL</w:t>
      </w:r>
      <w:r>
        <w:rPr>
          <w:rFonts w:hAnsi="宋体"/>
        </w:rPr>
        <w:t>～</w:t>
      </w:r>
      <w:r>
        <w:rPr>
          <w:rFonts w:hAnsi="宋体"/>
        </w:rPr>
        <w:t>26</w:t>
      </w:r>
      <w:r>
        <w:rPr>
          <w:rFonts w:hAnsi="宋体"/>
          <w:vertAlign w:val="superscript"/>
        </w:rPr>
        <w:t xml:space="preserve"> </w:t>
      </w:r>
      <w:r>
        <w:rPr>
          <w:rFonts w:hAnsi="宋体"/>
        </w:rPr>
        <w:t>mL</w:t>
      </w:r>
      <w:r>
        <w:rPr>
          <w:rFonts w:hAnsi="宋体"/>
        </w:rPr>
        <w:t>、</w:t>
      </w:r>
      <w:r>
        <w:rPr>
          <w:rFonts w:hAnsi="宋体"/>
        </w:rPr>
        <w:t>12</w:t>
      </w:r>
      <w:r>
        <w:rPr>
          <w:rFonts w:hAnsi="宋体"/>
        </w:rPr>
        <w:t>％甲维</w:t>
      </w:r>
      <w:r>
        <w:rPr>
          <w:rFonts w:hAnsi="宋体"/>
        </w:rPr>
        <w:t>•</w:t>
      </w:r>
      <w:r>
        <w:rPr>
          <w:rFonts w:hAnsi="宋体"/>
        </w:rPr>
        <w:t>溴氰虫酰胺悬浮剂</w:t>
      </w:r>
      <w:r>
        <w:rPr>
          <w:rFonts w:hAnsi="宋体"/>
        </w:rPr>
        <w:t>12</w:t>
      </w:r>
      <w:r>
        <w:rPr>
          <w:rFonts w:hAnsi="宋体"/>
          <w:vertAlign w:val="superscript"/>
        </w:rPr>
        <w:t xml:space="preserve"> </w:t>
      </w:r>
      <w:r>
        <w:rPr>
          <w:rFonts w:hAnsi="宋体"/>
        </w:rPr>
        <w:t>mL</w:t>
      </w:r>
      <w:r>
        <w:rPr>
          <w:rFonts w:hAnsi="宋体"/>
        </w:rPr>
        <w:t>～</w:t>
      </w:r>
      <w:r>
        <w:rPr>
          <w:rFonts w:hAnsi="宋体"/>
        </w:rPr>
        <w:t>24</w:t>
      </w:r>
      <w:r>
        <w:rPr>
          <w:rFonts w:hAnsi="宋体"/>
          <w:vertAlign w:val="superscript"/>
        </w:rPr>
        <w:t xml:space="preserve"> </w:t>
      </w:r>
      <w:r>
        <w:rPr>
          <w:rFonts w:hAnsi="宋体"/>
        </w:rPr>
        <w:t>mL</w:t>
      </w:r>
      <w:r>
        <w:rPr>
          <w:rFonts w:hAnsi="宋体"/>
        </w:rPr>
        <w:t>。</w:t>
      </w:r>
    </w:p>
    <w:p w:rsidR="00B60830" w:rsidRDefault="00957D50">
      <w:pPr>
        <w:pStyle w:val="afff2"/>
      </w:pPr>
      <w:r>
        <w:rPr>
          <w:rFonts w:hint="eastAsia"/>
        </w:rPr>
        <w:t>低抗性区药剂的抗性倍数</w:t>
      </w:r>
      <w:r>
        <w:rPr>
          <w:rFonts w:hAnsi="宋体" w:hint="eastAsia"/>
        </w:rPr>
        <w:t>是</w:t>
      </w:r>
      <w:r>
        <w:rPr>
          <w:rFonts w:hAnsi="宋体"/>
        </w:rPr>
        <w:t>5.0</w:t>
      </w:r>
      <w:r>
        <w:rPr>
          <w:rFonts w:hAnsi="宋体"/>
        </w:rPr>
        <w:t>＜</w:t>
      </w:r>
      <w:r>
        <w:rPr>
          <w:rFonts w:hAnsi="宋体"/>
        </w:rPr>
        <w:t>RR≤10.0</w:t>
      </w:r>
      <w:r>
        <w:rPr>
          <w:rFonts w:hAnsi="宋体" w:hint="eastAsia"/>
        </w:rPr>
        <w:t>。</w:t>
      </w:r>
    </w:p>
    <w:p w:rsidR="00B60830" w:rsidRDefault="00957D50">
      <w:pPr>
        <w:pStyle w:val="affd"/>
        <w:spacing w:before="120" w:after="120"/>
      </w:pPr>
      <w:r>
        <w:t>高抗性区</w:t>
      </w:r>
      <w:r>
        <w:rPr>
          <w:rFonts w:ascii="宋体"/>
        </w:rPr>
        <w:t>药剂</w:t>
      </w:r>
    </w:p>
    <w:p w:rsidR="00B60830" w:rsidRDefault="00957D50">
      <w:pPr>
        <w:pStyle w:val="affffffffffff1"/>
        <w:tabs>
          <w:tab w:val="center" w:pos="4201"/>
          <w:tab w:val="right" w:leader="dot" w:pos="9298"/>
        </w:tabs>
        <w:ind w:firstLine="420"/>
        <w:rPr>
          <w:rFonts w:hAnsi="宋体"/>
          <w:b/>
          <w:bCs/>
          <w:color w:val="EE0000"/>
        </w:rPr>
      </w:pPr>
      <w:r>
        <w:rPr>
          <w:rFonts w:hAnsi="宋体" w:hint="eastAsia"/>
        </w:rPr>
        <w:t>每</w:t>
      </w:r>
      <w:r>
        <w:rPr>
          <w:rFonts w:hAnsi="宋体"/>
        </w:rPr>
        <w:t>667</w:t>
      </w:r>
      <w:r>
        <w:rPr>
          <w:rFonts w:hAnsi="宋体"/>
          <w:vertAlign w:val="superscript"/>
        </w:rPr>
        <w:t xml:space="preserve"> </w:t>
      </w:r>
      <w:r>
        <w:rPr>
          <w:rFonts w:hAnsi="宋体" w:hint="eastAsia"/>
        </w:rPr>
        <w:t>m</w:t>
      </w:r>
      <w:r>
        <w:rPr>
          <w:rFonts w:hAnsi="宋体" w:hint="eastAsia"/>
          <w:vertAlign w:val="superscript"/>
        </w:rPr>
        <w:t>2</w:t>
      </w:r>
      <w:r>
        <w:rPr>
          <w:rFonts w:hAnsi="宋体" w:hint="eastAsia"/>
        </w:rPr>
        <w:t>制剂用量：</w:t>
      </w:r>
      <w:r>
        <w:rPr>
          <w:rFonts w:hAnsi="宋体"/>
        </w:rPr>
        <w:t>25</w:t>
      </w:r>
      <w:r>
        <w:rPr>
          <w:rFonts w:hAnsi="宋体"/>
        </w:rPr>
        <w:t>％喹硫磷乳油</w:t>
      </w:r>
      <w:r>
        <w:rPr>
          <w:rFonts w:hAnsi="宋体"/>
        </w:rPr>
        <w:t>120</w:t>
      </w:r>
      <w:r>
        <w:rPr>
          <w:rFonts w:hAnsi="宋体"/>
          <w:vertAlign w:val="superscript"/>
        </w:rPr>
        <w:t xml:space="preserve"> </w:t>
      </w:r>
      <w:r>
        <w:rPr>
          <w:rFonts w:hAnsi="宋体" w:hint="eastAsia"/>
        </w:rPr>
        <w:t>g</w:t>
      </w:r>
      <w:r>
        <w:rPr>
          <w:rFonts w:hAnsi="宋体"/>
        </w:rPr>
        <w:t>～</w:t>
      </w:r>
      <w:r>
        <w:rPr>
          <w:rFonts w:hAnsi="宋体"/>
        </w:rPr>
        <w:t>150</w:t>
      </w:r>
      <w:r>
        <w:rPr>
          <w:rFonts w:hAnsi="宋体"/>
          <w:vertAlign w:val="superscript"/>
        </w:rPr>
        <w:t xml:space="preserve"> </w:t>
      </w:r>
      <w:r>
        <w:rPr>
          <w:rFonts w:hAnsi="宋体" w:hint="eastAsia"/>
        </w:rPr>
        <w:t>g</w:t>
      </w:r>
      <w:r>
        <w:rPr>
          <w:rFonts w:hAnsi="宋体"/>
        </w:rPr>
        <w:t>+</w:t>
      </w:r>
      <w:r>
        <w:rPr>
          <w:rFonts w:hAnsi="宋体"/>
        </w:rPr>
        <w:t>增效剂、</w:t>
      </w:r>
      <w:r>
        <w:rPr>
          <w:rFonts w:hAnsi="宋体"/>
        </w:rPr>
        <w:t>30</w:t>
      </w:r>
      <w:r>
        <w:rPr>
          <w:rFonts w:hAnsi="宋体"/>
        </w:rPr>
        <w:t>％乙酰甲胺磷乳油</w:t>
      </w:r>
      <w:r>
        <w:rPr>
          <w:rFonts w:hAnsi="宋体"/>
        </w:rPr>
        <w:t>180</w:t>
      </w:r>
      <w:r>
        <w:rPr>
          <w:rFonts w:hAnsi="宋体"/>
          <w:vertAlign w:val="superscript"/>
        </w:rPr>
        <w:t xml:space="preserve"> </w:t>
      </w:r>
      <w:r>
        <w:rPr>
          <w:rFonts w:hAnsi="宋体" w:hint="eastAsia"/>
        </w:rPr>
        <w:t>g</w:t>
      </w:r>
      <w:r>
        <w:rPr>
          <w:rFonts w:hAnsi="宋体"/>
        </w:rPr>
        <w:t>～</w:t>
      </w:r>
      <w:r>
        <w:rPr>
          <w:rFonts w:hAnsi="宋体"/>
        </w:rPr>
        <w:t>220</w:t>
      </w:r>
      <w:r>
        <w:rPr>
          <w:rFonts w:hAnsi="宋体"/>
          <w:vertAlign w:val="superscript"/>
        </w:rPr>
        <w:t xml:space="preserve"> </w:t>
      </w:r>
      <w:r>
        <w:rPr>
          <w:rFonts w:hAnsi="宋体" w:hint="eastAsia"/>
        </w:rPr>
        <w:t>g</w:t>
      </w:r>
      <w:r>
        <w:rPr>
          <w:rFonts w:hAnsi="宋体"/>
        </w:rPr>
        <w:t>+</w:t>
      </w:r>
      <w:r>
        <w:rPr>
          <w:rFonts w:hAnsi="宋体"/>
        </w:rPr>
        <w:t>增效剂、</w:t>
      </w:r>
      <w:r>
        <w:rPr>
          <w:rFonts w:hAnsi="宋体"/>
        </w:rPr>
        <w:t>20</w:t>
      </w:r>
      <w:r>
        <w:rPr>
          <w:rFonts w:hAnsi="宋体"/>
        </w:rPr>
        <w:t>％二嗪磷超低容量液剂</w:t>
      </w:r>
      <w:r>
        <w:rPr>
          <w:rFonts w:hAnsi="宋体"/>
        </w:rPr>
        <w:t>200</w:t>
      </w:r>
      <w:r>
        <w:rPr>
          <w:rFonts w:hAnsi="宋体"/>
          <w:vertAlign w:val="superscript"/>
        </w:rPr>
        <w:t xml:space="preserve"> </w:t>
      </w:r>
      <w:r>
        <w:rPr>
          <w:rFonts w:hAnsi="宋体" w:hint="eastAsia"/>
        </w:rPr>
        <w:t>g</w:t>
      </w:r>
      <w:r>
        <w:rPr>
          <w:rFonts w:hAnsi="宋体"/>
        </w:rPr>
        <w:t>～</w:t>
      </w:r>
      <w:r>
        <w:rPr>
          <w:rFonts w:hAnsi="宋体"/>
        </w:rPr>
        <w:t>250</w:t>
      </w:r>
      <w:r>
        <w:rPr>
          <w:rFonts w:hAnsi="宋体"/>
          <w:vertAlign w:val="superscript"/>
        </w:rPr>
        <w:t xml:space="preserve"> </w:t>
      </w:r>
      <w:r>
        <w:rPr>
          <w:rFonts w:hAnsi="宋体" w:hint="eastAsia"/>
        </w:rPr>
        <w:t>g</w:t>
      </w:r>
      <w:r>
        <w:rPr>
          <w:rFonts w:hAnsi="宋体"/>
        </w:rPr>
        <w:t>。</w:t>
      </w:r>
    </w:p>
    <w:p w:rsidR="00B60830" w:rsidRDefault="00957D50">
      <w:pPr>
        <w:pStyle w:val="afff2"/>
        <w:rPr>
          <w:rFonts w:ascii="Times New Roman"/>
        </w:rPr>
      </w:pPr>
      <w:r>
        <w:rPr>
          <w:rFonts w:ascii="Times New Roman"/>
        </w:rPr>
        <w:t>高抗性区药剂的抗性倍数</w:t>
      </w:r>
      <w:r>
        <w:rPr>
          <w:rFonts w:hAnsi="宋体"/>
        </w:rPr>
        <w:t>是</w:t>
      </w:r>
      <w:r>
        <w:rPr>
          <w:rFonts w:hAnsi="宋体"/>
        </w:rPr>
        <w:t>RR&gt;100.0</w:t>
      </w:r>
      <w:r>
        <w:rPr>
          <w:rFonts w:hAnsi="宋体" w:hint="eastAsia"/>
        </w:rPr>
        <w:t>。</w:t>
      </w:r>
    </w:p>
    <w:p w:rsidR="00B60830" w:rsidRDefault="00957D50">
      <w:pPr>
        <w:pStyle w:val="affc"/>
        <w:spacing w:before="240" w:after="240"/>
        <w:rPr>
          <w:rFonts w:ascii="Times New Roman" w:eastAsia="宋体"/>
        </w:rPr>
      </w:pPr>
      <w:r>
        <w:rPr>
          <w:rFonts w:hint="eastAsia"/>
        </w:rPr>
        <w:t>施药操作</w:t>
      </w:r>
    </w:p>
    <w:p w:rsidR="00B60830" w:rsidRDefault="00957D50">
      <w:pPr>
        <w:pStyle w:val="affd"/>
        <w:spacing w:before="120" w:after="120"/>
      </w:pPr>
      <w:r>
        <w:rPr>
          <w:rFonts w:hint="eastAsia"/>
        </w:rPr>
        <w:t>施药器械选用</w:t>
      </w:r>
    </w:p>
    <w:p w:rsidR="00B60830" w:rsidRDefault="00957D50">
      <w:pPr>
        <w:pStyle w:val="afffffffff8"/>
        <w:rPr>
          <w:rFonts w:ascii="Times New Roman"/>
        </w:rPr>
      </w:pPr>
      <w:r>
        <w:rPr>
          <w:rFonts w:ascii="Times New Roman"/>
        </w:rPr>
        <w:t>植保无人机应符合</w:t>
      </w:r>
      <w:r>
        <w:t>NY/T 3213</w:t>
      </w:r>
      <w:r>
        <w:t>的规定，施药过程应符合</w:t>
      </w:r>
      <w:r>
        <w:t>GB/T 25415</w:t>
      </w:r>
      <w:r>
        <w:t>和</w:t>
      </w:r>
      <w:r>
        <w:t>GB/T 8321</w:t>
      </w:r>
      <w:r>
        <w:t>的</w:t>
      </w:r>
      <w:r>
        <w:rPr>
          <w:rFonts w:ascii="Times New Roman"/>
        </w:rPr>
        <w:t>规定。</w:t>
      </w:r>
    </w:p>
    <w:p w:rsidR="00B60830" w:rsidRDefault="00957D50">
      <w:pPr>
        <w:pStyle w:val="afffffffff8"/>
      </w:pPr>
      <w:r>
        <w:rPr>
          <w:rFonts w:ascii="Times New Roman"/>
        </w:rPr>
        <w:t>地面施药器械宜选用低容量施药器械，地面施药器械应符合</w:t>
      </w:r>
      <w:r>
        <w:t>GB/T 17997</w:t>
      </w:r>
      <w:r>
        <w:t>的规定，施药过程应符合</w:t>
      </w:r>
      <w:r>
        <w:t>GB/T 8321</w:t>
      </w:r>
      <w:r>
        <w:t>的规定。</w:t>
      </w:r>
    </w:p>
    <w:p w:rsidR="00B60830" w:rsidRDefault="00957D50">
      <w:pPr>
        <w:pStyle w:val="affd"/>
        <w:spacing w:before="120" w:after="120"/>
      </w:pPr>
      <w:r>
        <w:rPr>
          <w:rFonts w:hint="eastAsia"/>
        </w:rPr>
        <w:t>药剂配制</w:t>
      </w:r>
    </w:p>
    <w:p w:rsidR="00B60830" w:rsidRDefault="00957D50">
      <w:pPr>
        <w:pStyle w:val="afffffc"/>
        <w:ind w:firstLine="420"/>
        <w:rPr>
          <w:rFonts w:ascii="Times New Roman"/>
        </w:rPr>
      </w:pPr>
      <w:r>
        <w:rPr>
          <w:rFonts w:ascii="Times New Roman"/>
        </w:rPr>
        <w:t>农药药液在混配时应按照</w:t>
      </w:r>
      <w:r>
        <w:rPr>
          <w:rFonts w:ascii="Times New Roman"/>
        </w:rPr>
        <w:t>“</w:t>
      </w:r>
      <w:r>
        <w:rPr>
          <w:rFonts w:ascii="Times New Roman"/>
        </w:rPr>
        <w:t>先固体后液体</w:t>
      </w:r>
      <w:r>
        <w:rPr>
          <w:rFonts w:ascii="Times New Roman"/>
        </w:rPr>
        <w:t>”</w:t>
      </w:r>
      <w:r>
        <w:rPr>
          <w:rFonts w:ascii="Times New Roman"/>
        </w:rPr>
        <w:t>的顺序进行桶混，桶混用药顺序和方法：</w:t>
      </w:r>
      <w:r>
        <w:rPr>
          <w:rFonts w:ascii="Times New Roman"/>
        </w:rPr>
        <w:t xml:space="preserve">  </w:t>
      </w:r>
    </w:p>
    <w:p w:rsidR="00B60830" w:rsidRDefault="00957D50">
      <w:pPr>
        <w:pStyle w:val="af2"/>
        <w:rPr>
          <w:rFonts w:ascii="Times New Roman"/>
        </w:rPr>
      </w:pPr>
      <w:r>
        <w:rPr>
          <w:rFonts w:ascii="Times New Roman"/>
        </w:rPr>
        <w:t>先注入</w:t>
      </w:r>
      <w:r>
        <w:rPr>
          <w:rFonts w:hAnsi="宋体"/>
        </w:rPr>
        <w:t>1/3</w:t>
      </w:r>
      <w:r>
        <w:rPr>
          <w:rFonts w:hAnsi="宋体"/>
        </w:rPr>
        <w:t>～</w:t>
      </w:r>
      <w:r>
        <w:rPr>
          <w:rFonts w:hAnsi="宋体"/>
        </w:rPr>
        <w:t>1/2</w:t>
      </w:r>
      <w:r>
        <w:rPr>
          <w:rFonts w:hAnsi="宋体"/>
        </w:rPr>
        <w:t>的水，然后按以下顺序加入不同类型的制剂：水溶性粉剂</w:t>
      </w:r>
      <w:r>
        <w:rPr>
          <w:rFonts w:hAnsi="宋体"/>
        </w:rPr>
        <w:t>—</w:t>
      </w:r>
      <w:r>
        <w:rPr>
          <w:rFonts w:hAnsi="宋体"/>
        </w:rPr>
        <w:t>水溶性粒剂</w:t>
      </w:r>
      <w:r>
        <w:rPr>
          <w:rFonts w:hAnsi="宋体"/>
        </w:rPr>
        <w:t>—</w:t>
      </w:r>
      <w:r>
        <w:rPr>
          <w:rFonts w:hAnsi="宋体"/>
        </w:rPr>
        <w:t>水分散粒剂</w:t>
      </w:r>
      <w:r>
        <w:rPr>
          <w:rFonts w:hAnsi="宋体"/>
        </w:rPr>
        <w:t>—</w:t>
      </w:r>
      <w:r>
        <w:rPr>
          <w:rFonts w:hAnsi="宋体"/>
        </w:rPr>
        <w:t>水基悬浮剂</w:t>
      </w:r>
      <w:r>
        <w:rPr>
          <w:rFonts w:hAnsi="宋体"/>
        </w:rPr>
        <w:t>—</w:t>
      </w:r>
      <w:r>
        <w:rPr>
          <w:rFonts w:ascii="Times New Roman"/>
        </w:rPr>
        <w:t>水溶性液剂</w:t>
      </w:r>
      <w:r>
        <w:rPr>
          <w:rFonts w:ascii="Times New Roman"/>
        </w:rPr>
        <w:t>—</w:t>
      </w:r>
      <w:r>
        <w:rPr>
          <w:rFonts w:ascii="Times New Roman"/>
        </w:rPr>
        <w:t>悬乳剂</w:t>
      </w:r>
      <w:r>
        <w:rPr>
          <w:rFonts w:ascii="Times New Roman"/>
        </w:rPr>
        <w:t>—</w:t>
      </w:r>
      <w:r>
        <w:rPr>
          <w:rFonts w:ascii="Times New Roman"/>
        </w:rPr>
        <w:t>可分散油悬浮剂</w:t>
      </w:r>
      <w:r>
        <w:rPr>
          <w:rFonts w:ascii="Times New Roman"/>
        </w:rPr>
        <w:t>—</w:t>
      </w:r>
      <w:r>
        <w:rPr>
          <w:rFonts w:ascii="Times New Roman"/>
        </w:rPr>
        <w:t>乳油</w:t>
      </w:r>
      <w:r>
        <w:rPr>
          <w:rFonts w:ascii="Times New Roman"/>
        </w:rPr>
        <w:t>—</w:t>
      </w:r>
      <w:r>
        <w:rPr>
          <w:rFonts w:ascii="Times New Roman"/>
        </w:rPr>
        <w:t>助剂，混配时要采用二次稀释法先将药剂在配药容器内充分溶解，在进行下一步之前确保所加入的制剂已充分混匀和分散；</w:t>
      </w:r>
      <w:r>
        <w:rPr>
          <w:rFonts w:ascii="Times New Roman"/>
        </w:rPr>
        <w:t xml:space="preserve"> </w:t>
      </w:r>
    </w:p>
    <w:p w:rsidR="00B60830" w:rsidRDefault="00957D50">
      <w:pPr>
        <w:pStyle w:val="af2"/>
        <w:rPr>
          <w:rFonts w:ascii="Times New Roman"/>
        </w:rPr>
      </w:pPr>
      <w:r>
        <w:rPr>
          <w:rFonts w:ascii="Times New Roman"/>
        </w:rPr>
        <w:t>药剂发生反应，同时制剂性状出现显著变化</w:t>
      </w:r>
      <w:r>
        <w:rPr>
          <w:rFonts w:ascii="Times New Roman"/>
        </w:rPr>
        <w:t>的不宜继续使用；</w:t>
      </w:r>
      <w:r>
        <w:rPr>
          <w:rFonts w:ascii="Times New Roman"/>
        </w:rPr>
        <w:t xml:space="preserve">  </w:t>
      </w:r>
    </w:p>
    <w:p w:rsidR="00B60830" w:rsidRDefault="00957D50">
      <w:pPr>
        <w:pStyle w:val="af2"/>
        <w:rPr>
          <w:rFonts w:ascii="Times New Roman"/>
        </w:rPr>
      </w:pPr>
      <w:r>
        <w:rPr>
          <w:rFonts w:ascii="Times New Roman"/>
        </w:rPr>
        <w:t>在配制农药药液时，将农药包装瓶（袋）中的农药倒入配药容器后，用完的包装瓶（袋）中加入少量清水冲洗包装瓶（袋），再将刷洗液倒入配药容器，重复</w:t>
      </w:r>
      <w:r>
        <w:rPr>
          <w:rFonts w:hAnsi="宋体"/>
        </w:rPr>
        <w:t>3</w:t>
      </w:r>
      <w:r>
        <w:rPr>
          <w:rFonts w:ascii="Times New Roman"/>
        </w:rPr>
        <w:t>次。</w:t>
      </w:r>
      <w:r>
        <w:rPr>
          <w:rFonts w:ascii="Times New Roman"/>
        </w:rPr>
        <w:t xml:space="preserve"> </w:t>
      </w:r>
    </w:p>
    <w:p w:rsidR="00B60830" w:rsidRDefault="00957D50">
      <w:pPr>
        <w:pStyle w:val="afff2"/>
      </w:pPr>
      <w:r>
        <w:t>配制用水应为中性清洁水。</w:t>
      </w:r>
    </w:p>
    <w:p w:rsidR="00B60830" w:rsidRDefault="00957D50">
      <w:pPr>
        <w:pStyle w:val="affd"/>
        <w:spacing w:before="120" w:after="120"/>
      </w:pPr>
      <w:r>
        <w:rPr>
          <w:rFonts w:hint="eastAsia"/>
        </w:rPr>
        <w:t>施药</w:t>
      </w:r>
      <w:r>
        <w:rPr>
          <w:rFonts w:hint="eastAsia"/>
        </w:rPr>
        <w:t>器械</w:t>
      </w:r>
      <w:r>
        <w:rPr>
          <w:rFonts w:hint="eastAsia"/>
        </w:rPr>
        <w:t>参数</w:t>
      </w:r>
    </w:p>
    <w:p w:rsidR="00B60830" w:rsidRDefault="00957D50">
      <w:pPr>
        <w:pStyle w:val="afffffffff8"/>
      </w:pPr>
      <w:r>
        <w:t>植保无人机：</w:t>
      </w:r>
    </w:p>
    <w:p w:rsidR="00B60830" w:rsidRDefault="00957D50">
      <w:pPr>
        <w:pStyle w:val="af2"/>
        <w:rPr>
          <w:rFonts w:hAnsi="宋体"/>
        </w:rPr>
      </w:pPr>
      <w:r>
        <w:rPr>
          <w:rFonts w:ascii="Times New Roman"/>
        </w:rPr>
        <w:t>雾滴</w:t>
      </w:r>
      <w:r>
        <w:rPr>
          <w:rFonts w:hAnsi="宋体"/>
        </w:rPr>
        <w:t>粒径：</w:t>
      </w:r>
      <w:r>
        <w:rPr>
          <w:rFonts w:hAnsi="宋体"/>
        </w:rPr>
        <w:t>100</w:t>
      </w:r>
      <w:r>
        <w:rPr>
          <w:rFonts w:hAnsi="宋体"/>
          <w:vertAlign w:val="superscript"/>
        </w:rPr>
        <w:t xml:space="preserve"> </w:t>
      </w:r>
      <w:r>
        <w:rPr>
          <w:rFonts w:hAnsi="宋体"/>
        </w:rPr>
        <w:t>μm</w:t>
      </w:r>
      <w:r>
        <w:rPr>
          <w:rFonts w:hAnsi="宋体"/>
        </w:rPr>
        <w:t>～</w:t>
      </w:r>
      <w:r>
        <w:rPr>
          <w:rFonts w:hAnsi="宋体"/>
        </w:rPr>
        <w:t>150</w:t>
      </w:r>
      <w:r>
        <w:rPr>
          <w:rFonts w:hAnsi="宋体"/>
          <w:vertAlign w:val="superscript"/>
        </w:rPr>
        <w:t xml:space="preserve"> </w:t>
      </w:r>
      <w:r>
        <w:rPr>
          <w:rFonts w:hAnsi="宋体"/>
        </w:rPr>
        <w:t>μm</w:t>
      </w:r>
      <w:r>
        <w:rPr>
          <w:rFonts w:hAnsi="宋体"/>
        </w:rPr>
        <w:t>；</w:t>
      </w:r>
    </w:p>
    <w:p w:rsidR="00B60830" w:rsidRDefault="00957D50">
      <w:pPr>
        <w:pStyle w:val="af2"/>
        <w:rPr>
          <w:rFonts w:hAnsi="宋体"/>
        </w:rPr>
      </w:pPr>
      <w:r>
        <w:rPr>
          <w:rFonts w:hAnsi="宋体"/>
        </w:rPr>
        <w:t>喷幅：</w:t>
      </w:r>
      <w:r>
        <w:rPr>
          <w:rFonts w:hAnsi="宋体"/>
        </w:rPr>
        <w:t>3</w:t>
      </w:r>
      <w:r>
        <w:rPr>
          <w:rFonts w:hAnsi="宋体"/>
          <w:vertAlign w:val="superscript"/>
        </w:rPr>
        <w:t xml:space="preserve"> </w:t>
      </w:r>
      <w:r>
        <w:rPr>
          <w:rFonts w:hAnsi="宋体"/>
        </w:rPr>
        <w:t>m</w:t>
      </w:r>
      <w:r>
        <w:rPr>
          <w:rFonts w:hAnsi="宋体"/>
        </w:rPr>
        <w:t>～</w:t>
      </w:r>
      <w:r>
        <w:rPr>
          <w:rFonts w:hAnsi="宋体"/>
        </w:rPr>
        <w:t>5</w:t>
      </w:r>
      <w:r>
        <w:rPr>
          <w:rFonts w:hAnsi="宋体"/>
          <w:vertAlign w:val="superscript"/>
        </w:rPr>
        <w:t xml:space="preserve"> </w:t>
      </w:r>
      <w:r>
        <w:rPr>
          <w:rFonts w:hAnsi="宋体"/>
        </w:rPr>
        <w:t>m</w:t>
      </w:r>
      <w:r>
        <w:rPr>
          <w:rFonts w:hAnsi="宋体"/>
        </w:rPr>
        <w:t>；</w:t>
      </w:r>
    </w:p>
    <w:p w:rsidR="00B60830" w:rsidRDefault="00957D50">
      <w:pPr>
        <w:pStyle w:val="af2"/>
        <w:rPr>
          <w:rFonts w:hAnsi="宋体"/>
        </w:rPr>
      </w:pPr>
      <w:r>
        <w:rPr>
          <w:rFonts w:hAnsi="宋体"/>
        </w:rPr>
        <w:t>高度：</w:t>
      </w:r>
      <w:r>
        <w:rPr>
          <w:rFonts w:hAnsi="宋体"/>
        </w:rPr>
        <w:t>1.5</w:t>
      </w:r>
      <w:r>
        <w:rPr>
          <w:rFonts w:hAnsi="宋体"/>
          <w:vertAlign w:val="superscript"/>
        </w:rPr>
        <w:t xml:space="preserve"> </w:t>
      </w:r>
      <w:r>
        <w:rPr>
          <w:rFonts w:hAnsi="宋体"/>
        </w:rPr>
        <w:t>m</w:t>
      </w:r>
      <w:r>
        <w:rPr>
          <w:rFonts w:hAnsi="宋体"/>
        </w:rPr>
        <w:t>～</w:t>
      </w:r>
      <w:r>
        <w:rPr>
          <w:rFonts w:hAnsi="宋体"/>
        </w:rPr>
        <w:t>2.5</w:t>
      </w:r>
      <w:r>
        <w:rPr>
          <w:rFonts w:hAnsi="宋体"/>
          <w:vertAlign w:val="superscript"/>
        </w:rPr>
        <w:t xml:space="preserve"> </w:t>
      </w:r>
      <w:r>
        <w:rPr>
          <w:rFonts w:hAnsi="宋体"/>
        </w:rPr>
        <w:t>m</w:t>
      </w:r>
      <w:r>
        <w:rPr>
          <w:rFonts w:hAnsi="宋体"/>
        </w:rPr>
        <w:t>；</w:t>
      </w:r>
    </w:p>
    <w:p w:rsidR="00B60830" w:rsidRDefault="00957D50">
      <w:pPr>
        <w:pStyle w:val="af2"/>
        <w:rPr>
          <w:rFonts w:hAnsi="宋体"/>
        </w:rPr>
      </w:pPr>
      <w:r>
        <w:rPr>
          <w:rFonts w:hAnsi="宋体"/>
        </w:rPr>
        <w:t>速度：</w:t>
      </w:r>
      <w:r>
        <w:rPr>
          <w:rFonts w:hAnsi="宋体"/>
        </w:rPr>
        <w:t>4</w:t>
      </w:r>
      <w:r>
        <w:rPr>
          <w:rFonts w:hAnsi="宋体"/>
          <w:vertAlign w:val="superscript"/>
        </w:rPr>
        <w:t xml:space="preserve"> </w:t>
      </w:r>
      <w:r>
        <w:rPr>
          <w:rFonts w:hAnsi="宋体"/>
        </w:rPr>
        <w:t>m/s</w:t>
      </w:r>
      <w:r>
        <w:rPr>
          <w:rFonts w:hAnsi="宋体"/>
        </w:rPr>
        <w:t>～</w:t>
      </w:r>
      <w:r>
        <w:rPr>
          <w:rFonts w:hAnsi="宋体"/>
        </w:rPr>
        <w:t>5</w:t>
      </w:r>
      <w:r>
        <w:rPr>
          <w:rFonts w:hAnsi="宋体"/>
          <w:vertAlign w:val="superscript"/>
        </w:rPr>
        <w:t xml:space="preserve"> </w:t>
      </w:r>
      <w:r>
        <w:rPr>
          <w:rFonts w:hAnsi="宋体"/>
        </w:rPr>
        <w:t>m/s</w:t>
      </w:r>
      <w:r>
        <w:rPr>
          <w:rFonts w:hAnsi="宋体"/>
        </w:rPr>
        <w:t>；</w:t>
      </w:r>
    </w:p>
    <w:p w:rsidR="00B60830" w:rsidRDefault="00957D50">
      <w:pPr>
        <w:pStyle w:val="af2"/>
        <w:rPr>
          <w:rFonts w:hAnsi="宋体"/>
        </w:rPr>
      </w:pPr>
      <w:r>
        <w:rPr>
          <w:rFonts w:hAnsi="宋体" w:hint="eastAsia"/>
        </w:rPr>
        <w:t>每</w:t>
      </w:r>
      <w:r>
        <w:rPr>
          <w:rFonts w:hAnsi="宋体"/>
        </w:rPr>
        <w:t>667</w:t>
      </w:r>
      <w:r>
        <w:rPr>
          <w:rFonts w:hAnsi="宋体"/>
          <w:vertAlign w:val="superscript"/>
        </w:rPr>
        <w:t xml:space="preserve"> </w:t>
      </w:r>
      <w:r>
        <w:rPr>
          <w:rFonts w:hAnsi="宋体"/>
        </w:rPr>
        <w:t>m</w:t>
      </w:r>
      <w:r>
        <w:rPr>
          <w:rFonts w:hAnsi="宋体"/>
          <w:vertAlign w:val="superscript"/>
        </w:rPr>
        <w:t>2</w:t>
      </w:r>
      <w:r>
        <w:rPr>
          <w:rFonts w:hAnsi="宋体"/>
        </w:rPr>
        <w:t>施用药液量：</w:t>
      </w:r>
      <w:r>
        <w:rPr>
          <w:rFonts w:hAnsi="宋体"/>
        </w:rPr>
        <w:t>750</w:t>
      </w:r>
      <w:r>
        <w:rPr>
          <w:rFonts w:hAnsi="宋体"/>
          <w:vertAlign w:val="superscript"/>
        </w:rPr>
        <w:t xml:space="preserve"> </w:t>
      </w:r>
      <w:r>
        <w:rPr>
          <w:rFonts w:hAnsi="宋体"/>
        </w:rPr>
        <w:t>mL</w:t>
      </w:r>
      <w:r>
        <w:rPr>
          <w:rFonts w:hAnsi="宋体"/>
        </w:rPr>
        <w:t>～</w:t>
      </w:r>
      <w:r>
        <w:rPr>
          <w:rFonts w:hAnsi="宋体"/>
        </w:rPr>
        <w:t>1</w:t>
      </w:r>
      <w:r>
        <w:rPr>
          <w:rFonts w:hAnsi="宋体"/>
          <w:vertAlign w:val="superscript"/>
        </w:rPr>
        <w:t xml:space="preserve"> </w:t>
      </w:r>
      <w:r>
        <w:rPr>
          <w:rFonts w:hAnsi="宋体"/>
        </w:rPr>
        <w:t>500</w:t>
      </w:r>
      <w:r>
        <w:rPr>
          <w:rFonts w:hAnsi="宋体"/>
          <w:vertAlign w:val="superscript"/>
        </w:rPr>
        <w:t xml:space="preserve"> </w:t>
      </w:r>
      <w:r>
        <w:rPr>
          <w:rFonts w:hAnsi="宋体"/>
        </w:rPr>
        <w:t>mL</w:t>
      </w:r>
      <w:r>
        <w:rPr>
          <w:rFonts w:hAnsi="宋体"/>
        </w:rPr>
        <w:t>；</w:t>
      </w:r>
    </w:p>
    <w:p w:rsidR="00B60830" w:rsidRDefault="00957D50">
      <w:pPr>
        <w:pStyle w:val="af2"/>
        <w:rPr>
          <w:rFonts w:hAnsi="宋体"/>
        </w:rPr>
      </w:pPr>
      <w:r>
        <w:rPr>
          <w:rFonts w:hAnsi="宋体"/>
        </w:rPr>
        <w:lastRenderedPageBreak/>
        <w:t>施药条件：多旋翼植保无人飞机作业风速</w:t>
      </w:r>
      <w:r>
        <w:rPr>
          <w:rFonts w:hAnsi="宋体"/>
        </w:rPr>
        <w:t>≤3.3</w:t>
      </w:r>
      <w:r>
        <w:rPr>
          <w:rFonts w:hAnsi="宋体"/>
          <w:vertAlign w:val="superscript"/>
        </w:rPr>
        <w:t xml:space="preserve"> </w:t>
      </w:r>
      <w:r>
        <w:rPr>
          <w:rFonts w:hAnsi="宋体"/>
        </w:rPr>
        <w:t>m/s</w:t>
      </w:r>
      <w:r>
        <w:rPr>
          <w:rFonts w:hAnsi="宋体"/>
        </w:rPr>
        <w:t>；</w:t>
      </w:r>
    </w:p>
    <w:p w:rsidR="00B60830" w:rsidRDefault="00957D50">
      <w:pPr>
        <w:pStyle w:val="af2"/>
        <w:rPr>
          <w:rFonts w:hAnsi="宋体"/>
        </w:rPr>
      </w:pPr>
      <w:r>
        <w:rPr>
          <w:rFonts w:hAnsi="宋体"/>
        </w:rPr>
        <w:t>单旋翼植保无人飞机作业风速＜</w:t>
      </w:r>
      <w:r>
        <w:rPr>
          <w:rFonts w:hAnsi="宋体"/>
        </w:rPr>
        <w:t>5.4</w:t>
      </w:r>
      <w:r>
        <w:rPr>
          <w:rFonts w:hAnsi="宋体"/>
          <w:vertAlign w:val="superscript"/>
        </w:rPr>
        <w:t xml:space="preserve"> </w:t>
      </w:r>
      <w:r>
        <w:rPr>
          <w:rFonts w:hAnsi="宋体"/>
        </w:rPr>
        <w:t>m/s</w:t>
      </w:r>
      <w:r>
        <w:rPr>
          <w:rFonts w:hAnsi="宋体"/>
        </w:rPr>
        <w:t>；</w:t>
      </w:r>
    </w:p>
    <w:p w:rsidR="00B60830" w:rsidRDefault="00957D50">
      <w:pPr>
        <w:pStyle w:val="af2"/>
      </w:pPr>
      <w:r>
        <w:t>实际操作需根据具体机型适当调整。</w:t>
      </w:r>
    </w:p>
    <w:p w:rsidR="00B60830" w:rsidRDefault="00957D50">
      <w:pPr>
        <w:pStyle w:val="afffffffff8"/>
        <w:rPr>
          <w:rFonts w:ascii="Times New Roman"/>
        </w:rPr>
      </w:pPr>
      <w:r>
        <w:t>地面低容量施药器械</w:t>
      </w:r>
      <w:r>
        <w:rPr>
          <w:rFonts w:hint="eastAsia"/>
        </w:rPr>
        <w:t>：</w:t>
      </w:r>
    </w:p>
    <w:p w:rsidR="00B60830" w:rsidRDefault="00957D50">
      <w:pPr>
        <w:pStyle w:val="af2"/>
      </w:pPr>
      <w:r>
        <w:rPr>
          <w:rFonts w:ascii="Times New Roman"/>
        </w:rPr>
        <w:t>雾滴粒</w:t>
      </w:r>
      <w:r>
        <w:t>径：</w:t>
      </w:r>
      <w:r>
        <w:t>150</w:t>
      </w:r>
      <w:r>
        <w:rPr>
          <w:rFonts w:hint="eastAsia"/>
          <w:vertAlign w:val="superscript"/>
        </w:rPr>
        <w:t xml:space="preserve"> </w:t>
      </w:r>
      <w:r>
        <w:t>μ</w:t>
      </w:r>
      <w:r>
        <w:t>m</w:t>
      </w:r>
      <w:r>
        <w:t>～</w:t>
      </w:r>
      <w:r>
        <w:t>220</w:t>
      </w:r>
      <w:r>
        <w:rPr>
          <w:vertAlign w:val="superscript"/>
        </w:rPr>
        <w:t xml:space="preserve"> </w:t>
      </w:r>
      <w:r>
        <w:t>μ</w:t>
      </w:r>
      <w:r>
        <w:t>m</w:t>
      </w:r>
      <w:r>
        <w:rPr>
          <w:rFonts w:hint="eastAsia"/>
        </w:rPr>
        <w:t>；</w:t>
      </w:r>
    </w:p>
    <w:p w:rsidR="00B60830" w:rsidRDefault="00957D50">
      <w:pPr>
        <w:pStyle w:val="af2"/>
      </w:pPr>
      <w:r>
        <w:rPr>
          <w:rFonts w:hint="eastAsia"/>
        </w:rPr>
        <w:t>每</w:t>
      </w:r>
      <w:r>
        <w:t>667</w:t>
      </w:r>
      <w:r>
        <w:rPr>
          <w:vertAlign w:val="superscript"/>
        </w:rPr>
        <w:t xml:space="preserve"> </w:t>
      </w:r>
      <w:r>
        <w:t>m</w:t>
      </w:r>
      <w:r>
        <w:rPr>
          <w:vertAlign w:val="superscript"/>
        </w:rPr>
        <w:t>2</w:t>
      </w:r>
      <w:r>
        <w:t>施用药液量：</w:t>
      </w:r>
      <w:r>
        <w:t>3</w:t>
      </w:r>
      <w:r>
        <w:rPr>
          <w:vertAlign w:val="superscript"/>
        </w:rPr>
        <w:t xml:space="preserve"> </w:t>
      </w:r>
      <w:r>
        <w:t>L</w:t>
      </w:r>
      <w:r>
        <w:t>～</w:t>
      </w:r>
      <w:r>
        <w:rPr>
          <w:rFonts w:hint="eastAsia"/>
        </w:rPr>
        <w:t>6</w:t>
      </w:r>
      <w:r>
        <w:rPr>
          <w:vertAlign w:val="superscript"/>
        </w:rPr>
        <w:t xml:space="preserve"> </w:t>
      </w:r>
      <w:r>
        <w:t>L</w:t>
      </w:r>
      <w:r>
        <w:t>；</w:t>
      </w:r>
    </w:p>
    <w:p w:rsidR="00B60830" w:rsidRDefault="00957D50">
      <w:pPr>
        <w:pStyle w:val="af2"/>
      </w:pPr>
      <w:r>
        <w:t>高度：喷头距离水稻冠层</w:t>
      </w:r>
      <w:r>
        <w:t>25</w:t>
      </w:r>
      <w:r>
        <w:rPr>
          <w:vertAlign w:val="superscript"/>
        </w:rPr>
        <w:t xml:space="preserve"> </w:t>
      </w:r>
      <w:r>
        <w:t>cm</w:t>
      </w:r>
      <w:r>
        <w:t>～</w:t>
      </w:r>
      <w:r>
        <w:t>35</w:t>
      </w:r>
      <w:r>
        <w:rPr>
          <w:vertAlign w:val="superscript"/>
        </w:rPr>
        <w:t xml:space="preserve"> </w:t>
      </w:r>
      <w:r>
        <w:t>cm</w:t>
      </w:r>
      <w:r>
        <w:rPr>
          <w:rFonts w:hint="eastAsia"/>
        </w:rPr>
        <w:t>；</w:t>
      </w:r>
    </w:p>
    <w:p w:rsidR="00B60830" w:rsidRDefault="00957D50">
      <w:pPr>
        <w:pStyle w:val="af2"/>
      </w:pPr>
      <w:r>
        <w:t>喷幅：</w:t>
      </w:r>
      <w:r>
        <w:rPr>
          <w:rFonts w:hint="eastAsia"/>
        </w:rPr>
        <w:t>4</w:t>
      </w:r>
      <w:r>
        <w:rPr>
          <w:vertAlign w:val="superscript"/>
        </w:rPr>
        <w:t xml:space="preserve"> </w:t>
      </w:r>
      <w:r>
        <w:t>m</w:t>
      </w:r>
      <w:r>
        <w:rPr>
          <w:rFonts w:hint="eastAsia"/>
        </w:rPr>
        <w:t>～</w:t>
      </w:r>
      <w:r>
        <w:t>7</w:t>
      </w:r>
      <w:r>
        <w:rPr>
          <w:vertAlign w:val="superscript"/>
        </w:rPr>
        <w:t xml:space="preserve"> </w:t>
      </w:r>
      <w:r>
        <w:t>m</w:t>
      </w:r>
      <w:r>
        <w:t>；</w:t>
      </w:r>
    </w:p>
    <w:p w:rsidR="00B60830" w:rsidRDefault="00957D50">
      <w:pPr>
        <w:pStyle w:val="af2"/>
      </w:pPr>
      <w:r>
        <w:t>速度：</w:t>
      </w:r>
      <w:r>
        <w:t>1</w:t>
      </w:r>
      <w:r>
        <w:rPr>
          <w:rFonts w:hint="eastAsia"/>
        </w:rPr>
        <w:t>0</w:t>
      </w:r>
      <w:r>
        <w:rPr>
          <w:vertAlign w:val="superscript"/>
        </w:rPr>
        <w:t xml:space="preserve"> </w:t>
      </w:r>
      <w:r>
        <w:t>min</w:t>
      </w:r>
      <w:r>
        <w:t>～</w:t>
      </w:r>
      <w:r>
        <w:t>18</w:t>
      </w:r>
      <w:r>
        <w:rPr>
          <w:vertAlign w:val="superscript"/>
        </w:rPr>
        <w:t xml:space="preserve"> </w:t>
      </w:r>
      <w:r>
        <w:t>min/</w:t>
      </w:r>
      <w:r>
        <w:t>桶；</w:t>
      </w:r>
    </w:p>
    <w:p w:rsidR="00B60830" w:rsidRDefault="00957D50">
      <w:pPr>
        <w:pStyle w:val="af2"/>
      </w:pPr>
      <w:r>
        <w:t>风速要求：参考常规喷雾</w:t>
      </w:r>
      <w:r>
        <w:rPr>
          <w:rFonts w:hint="eastAsia"/>
        </w:rPr>
        <w:t>。</w:t>
      </w:r>
    </w:p>
    <w:p w:rsidR="00B60830" w:rsidRDefault="00957D50">
      <w:pPr>
        <w:pStyle w:val="affd"/>
        <w:spacing w:before="120" w:after="120"/>
      </w:pPr>
      <w:r>
        <w:rPr>
          <w:rFonts w:hint="eastAsia"/>
        </w:rPr>
        <w:t>用药方案</w:t>
      </w:r>
    </w:p>
    <w:p w:rsidR="00B60830" w:rsidRDefault="00957D50">
      <w:pPr>
        <w:pStyle w:val="afffffc"/>
        <w:ind w:firstLine="420"/>
        <w:rPr>
          <w:rFonts w:ascii="Times New Roman"/>
        </w:rPr>
      </w:pPr>
      <w:r>
        <w:rPr>
          <w:rFonts w:hAnsi="宋体" w:hint="eastAsia"/>
        </w:rPr>
        <w:t>具体用药方案</w:t>
      </w:r>
      <w:r>
        <w:rPr>
          <w:rFonts w:ascii="Times New Roman"/>
        </w:rPr>
        <w:t>见附</w:t>
      </w:r>
      <w:r>
        <w:rPr>
          <w:rFonts w:hAnsi="宋体"/>
        </w:rPr>
        <w:t>录</w:t>
      </w:r>
      <w:r>
        <w:rPr>
          <w:rFonts w:hAnsi="宋体"/>
        </w:rPr>
        <w:t>A</w:t>
      </w:r>
      <w:r>
        <w:rPr>
          <w:rFonts w:hAnsi="宋体"/>
        </w:rPr>
        <w:t>。</w:t>
      </w:r>
    </w:p>
    <w:p w:rsidR="00B60830" w:rsidRDefault="00957D50">
      <w:pPr>
        <w:pStyle w:val="affc"/>
        <w:spacing w:before="240" w:after="240"/>
      </w:pPr>
      <w:r>
        <w:rPr>
          <w:rFonts w:hint="eastAsia"/>
        </w:rPr>
        <w:t>效果评价</w:t>
      </w:r>
    </w:p>
    <w:p w:rsidR="00B60830" w:rsidRDefault="00957D50">
      <w:pPr>
        <w:pStyle w:val="affffffffffff1"/>
        <w:tabs>
          <w:tab w:val="center" w:pos="4201"/>
          <w:tab w:val="right" w:leader="dot" w:pos="9298"/>
        </w:tabs>
        <w:ind w:firstLine="420"/>
        <w:rPr>
          <w:rFonts w:ascii="Times New Roman"/>
        </w:rPr>
      </w:pPr>
      <w:r>
        <w:rPr>
          <w:rFonts w:ascii="Times New Roman"/>
        </w:rPr>
        <w:t>按</w:t>
      </w:r>
      <w:r>
        <w:rPr>
          <w:rFonts w:hAnsi="宋体"/>
        </w:rPr>
        <w:t>GB/T 17980.1</w:t>
      </w:r>
      <w:r>
        <w:rPr>
          <w:rFonts w:hAnsi="宋体"/>
        </w:rPr>
        <w:t>的</w:t>
      </w:r>
      <w:r>
        <w:rPr>
          <w:rFonts w:ascii="Times New Roman"/>
        </w:rPr>
        <w:t>规定执行。</w:t>
      </w:r>
    </w:p>
    <w:p w:rsidR="00B60830" w:rsidRDefault="00B60830">
      <w:pPr>
        <w:pStyle w:val="afffffc"/>
        <w:ind w:firstLine="420"/>
        <w:rPr>
          <w:rFonts w:ascii="Times New Roman"/>
        </w:rPr>
      </w:pPr>
    </w:p>
    <w:p w:rsidR="00B60830" w:rsidRDefault="00B60830">
      <w:pPr>
        <w:pStyle w:val="afffffc"/>
        <w:ind w:firstLine="420"/>
      </w:pPr>
    </w:p>
    <w:p w:rsidR="00B60830" w:rsidRDefault="00B60830">
      <w:pPr>
        <w:pStyle w:val="afffffc"/>
        <w:ind w:firstLine="420"/>
      </w:pPr>
    </w:p>
    <w:p w:rsidR="00B60830" w:rsidRDefault="00B60830">
      <w:pPr>
        <w:pStyle w:val="afffffc"/>
        <w:ind w:firstLine="420"/>
        <w:sectPr w:rsidR="00B60830">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B60830" w:rsidRDefault="00B60830">
      <w:pPr>
        <w:pStyle w:val="af8"/>
        <w:rPr>
          <w:vanish w:val="0"/>
        </w:rPr>
      </w:pPr>
      <w:bookmarkStart w:id="46" w:name="BookMark5"/>
      <w:bookmarkEnd w:id="23"/>
    </w:p>
    <w:p w:rsidR="00B60830" w:rsidRDefault="00B60830">
      <w:pPr>
        <w:pStyle w:val="afe"/>
        <w:rPr>
          <w:vanish w:val="0"/>
        </w:rPr>
      </w:pPr>
    </w:p>
    <w:p w:rsidR="00B60830" w:rsidRDefault="00957D50">
      <w:pPr>
        <w:pStyle w:val="aff3"/>
        <w:spacing w:after="120"/>
      </w:pPr>
      <w:r>
        <w:br/>
      </w:r>
      <w:r>
        <w:rPr>
          <w:rFonts w:hint="eastAsia"/>
        </w:rPr>
        <w:t>（资料性）</w:t>
      </w:r>
      <w:r>
        <w:br/>
      </w:r>
      <w:r>
        <w:rPr>
          <w:rFonts w:hint="eastAsia"/>
        </w:rPr>
        <w:t>用药方案</w:t>
      </w:r>
    </w:p>
    <w:p w:rsidR="00B60830" w:rsidRDefault="00957D50">
      <w:pPr>
        <w:pStyle w:val="afffffc"/>
        <w:ind w:firstLine="420"/>
      </w:pPr>
      <w:r>
        <w:rPr>
          <w:rFonts w:hint="eastAsia"/>
        </w:rPr>
        <w:t>用药方案见表</w:t>
      </w:r>
      <w:r>
        <w:rPr>
          <w:rFonts w:hint="eastAsia"/>
        </w:rPr>
        <w:t>A</w:t>
      </w:r>
      <w:r>
        <w:t>.1</w:t>
      </w:r>
      <w:r>
        <w:rPr>
          <w:rFonts w:hint="eastAsia"/>
        </w:rPr>
        <w:t>、表</w:t>
      </w:r>
      <w:r>
        <w:rPr>
          <w:rFonts w:hint="eastAsia"/>
        </w:rPr>
        <w:t>A</w:t>
      </w:r>
      <w:r>
        <w:t>.2</w:t>
      </w:r>
      <w:r>
        <w:rPr>
          <w:rFonts w:hint="eastAsia"/>
        </w:rPr>
        <w:t>。</w:t>
      </w:r>
    </w:p>
    <w:p w:rsidR="00B60830" w:rsidRDefault="00957D50">
      <w:pPr>
        <w:pStyle w:val="aff"/>
        <w:spacing w:before="120" w:after="120"/>
      </w:pPr>
      <w:r>
        <w:rPr>
          <w:rFonts w:hint="eastAsia"/>
        </w:rPr>
        <w:t>低抗性区用药方案</w:t>
      </w:r>
    </w:p>
    <w:tbl>
      <w:tblPr>
        <w:tblStyle w:val="affffd"/>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64"/>
        <w:gridCol w:w="1828"/>
        <w:gridCol w:w="4253"/>
        <w:gridCol w:w="1689"/>
      </w:tblGrid>
      <w:tr w:rsidR="00B60830">
        <w:trPr>
          <w:trHeight w:val="402"/>
          <w:jc w:val="center"/>
        </w:trPr>
        <w:tc>
          <w:tcPr>
            <w:tcW w:w="838" w:type="pct"/>
            <w:vAlign w:val="center"/>
          </w:tcPr>
          <w:p w:rsidR="00B60830" w:rsidRDefault="00957D50">
            <w:pPr>
              <w:pStyle w:val="afffffc"/>
              <w:ind w:firstLineChars="0" w:firstLine="0"/>
              <w:jc w:val="center"/>
              <w:rPr>
                <w:color w:val="000000" w:themeColor="text1"/>
                <w:sz w:val="18"/>
                <w:szCs w:val="18"/>
              </w:rPr>
            </w:pPr>
            <w:r>
              <w:rPr>
                <w:rFonts w:hint="eastAsia"/>
                <w:color w:val="000000" w:themeColor="text1"/>
                <w:sz w:val="18"/>
                <w:szCs w:val="18"/>
              </w:rPr>
              <w:t>种植方式</w:t>
            </w:r>
          </w:p>
        </w:tc>
        <w:tc>
          <w:tcPr>
            <w:tcW w:w="979" w:type="pct"/>
            <w:vAlign w:val="center"/>
          </w:tcPr>
          <w:p w:rsidR="00B60830" w:rsidRDefault="00957D50">
            <w:pPr>
              <w:pStyle w:val="afffffc"/>
              <w:ind w:firstLineChars="0" w:firstLine="0"/>
              <w:jc w:val="center"/>
              <w:rPr>
                <w:color w:val="000000" w:themeColor="text1"/>
                <w:sz w:val="18"/>
                <w:szCs w:val="18"/>
              </w:rPr>
            </w:pPr>
            <w:r>
              <w:rPr>
                <w:rFonts w:hint="eastAsia"/>
                <w:color w:val="000000" w:themeColor="text1"/>
                <w:sz w:val="18"/>
                <w:szCs w:val="18"/>
              </w:rPr>
              <w:t>生育期</w:t>
            </w:r>
          </w:p>
        </w:tc>
        <w:tc>
          <w:tcPr>
            <w:tcW w:w="2278" w:type="pct"/>
            <w:vAlign w:val="center"/>
          </w:tcPr>
          <w:p w:rsidR="00B60830" w:rsidRDefault="00957D50">
            <w:pPr>
              <w:pStyle w:val="afffffc"/>
              <w:ind w:firstLineChars="0" w:firstLine="0"/>
              <w:jc w:val="center"/>
              <w:rPr>
                <w:color w:val="000000" w:themeColor="text1"/>
                <w:sz w:val="18"/>
                <w:szCs w:val="18"/>
              </w:rPr>
            </w:pPr>
            <w:r>
              <w:rPr>
                <w:rFonts w:hint="eastAsia"/>
                <w:color w:val="000000" w:themeColor="text1"/>
                <w:sz w:val="18"/>
                <w:szCs w:val="18"/>
              </w:rPr>
              <w:t>药剂</w:t>
            </w:r>
          </w:p>
        </w:tc>
        <w:tc>
          <w:tcPr>
            <w:tcW w:w="905" w:type="pct"/>
            <w:vAlign w:val="center"/>
          </w:tcPr>
          <w:p w:rsidR="00B60830" w:rsidRDefault="00957D50">
            <w:pPr>
              <w:pStyle w:val="afffffc"/>
              <w:ind w:firstLineChars="0" w:firstLine="0"/>
              <w:jc w:val="center"/>
              <w:rPr>
                <w:color w:val="000000" w:themeColor="text1"/>
                <w:sz w:val="18"/>
                <w:szCs w:val="18"/>
              </w:rPr>
            </w:pPr>
            <w:r>
              <w:rPr>
                <w:rFonts w:hint="eastAsia"/>
                <w:color w:val="000000" w:themeColor="text1"/>
                <w:sz w:val="18"/>
                <w:szCs w:val="18"/>
              </w:rPr>
              <w:t>667</w:t>
            </w:r>
            <w:r>
              <w:rPr>
                <w:color w:val="000000" w:themeColor="text1"/>
                <w:sz w:val="18"/>
                <w:szCs w:val="18"/>
                <w:vertAlign w:val="superscript"/>
              </w:rPr>
              <w:t xml:space="preserve"> </w:t>
            </w:r>
            <w:r>
              <w:rPr>
                <w:rFonts w:hint="eastAsia"/>
                <w:color w:val="000000" w:themeColor="text1"/>
                <w:sz w:val="18"/>
                <w:szCs w:val="18"/>
              </w:rPr>
              <w:t>m</w:t>
            </w:r>
            <w:r>
              <w:rPr>
                <w:rFonts w:hint="eastAsia"/>
                <w:color w:val="000000" w:themeColor="text1"/>
                <w:sz w:val="18"/>
                <w:szCs w:val="18"/>
                <w:vertAlign w:val="superscript"/>
              </w:rPr>
              <w:t>2</w:t>
            </w:r>
            <w:r>
              <w:rPr>
                <w:rFonts w:hint="eastAsia"/>
                <w:color w:val="000000" w:themeColor="text1"/>
                <w:sz w:val="18"/>
                <w:szCs w:val="18"/>
              </w:rPr>
              <w:t>制剂用量</w:t>
            </w:r>
            <w:r>
              <w:rPr>
                <w:rFonts w:hint="eastAsia"/>
                <w:color w:val="000000" w:themeColor="text1"/>
                <w:sz w:val="18"/>
                <w:szCs w:val="18"/>
              </w:rPr>
              <w:t>/mL</w:t>
            </w:r>
          </w:p>
        </w:tc>
      </w:tr>
      <w:tr w:rsidR="00B60830">
        <w:trPr>
          <w:trHeight w:val="228"/>
          <w:jc w:val="center"/>
        </w:trPr>
        <w:tc>
          <w:tcPr>
            <w:tcW w:w="838" w:type="pct"/>
            <w:vMerge w:val="restart"/>
            <w:vAlign w:val="center"/>
          </w:tcPr>
          <w:p w:rsidR="00B60830" w:rsidRDefault="00957D50">
            <w:pPr>
              <w:pStyle w:val="afffffc"/>
              <w:ind w:firstLineChars="0" w:firstLine="0"/>
              <w:jc w:val="center"/>
              <w:rPr>
                <w:color w:val="000000" w:themeColor="text1"/>
                <w:sz w:val="18"/>
                <w:szCs w:val="18"/>
              </w:rPr>
            </w:pPr>
            <w:r>
              <w:rPr>
                <w:rFonts w:hint="eastAsia"/>
                <w:color w:val="000000" w:themeColor="text1"/>
                <w:sz w:val="18"/>
                <w:szCs w:val="18"/>
              </w:rPr>
              <w:t>移栽田</w:t>
            </w:r>
          </w:p>
        </w:tc>
        <w:tc>
          <w:tcPr>
            <w:tcW w:w="979"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秧田期</w:t>
            </w: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5</w:t>
            </w:r>
            <w:r>
              <w:rPr>
                <w:rFonts w:hAnsi="宋体"/>
                <w:color w:val="000000" w:themeColor="text1"/>
                <w:sz w:val="18"/>
                <w:szCs w:val="18"/>
              </w:rPr>
              <w:t>％氯虫苯甲酰胺超低容量液剂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30</w:t>
            </w:r>
            <w:r>
              <w:rPr>
                <w:rFonts w:hAnsi="宋体" w:hint="eastAsia"/>
                <w:color w:val="000000" w:themeColor="text1"/>
                <w:sz w:val="18"/>
                <w:szCs w:val="18"/>
              </w:rPr>
              <w:t>～</w:t>
            </w:r>
            <w:r>
              <w:rPr>
                <w:rFonts w:hAnsi="宋体" w:hint="eastAsia"/>
                <w:color w:val="000000" w:themeColor="text1"/>
                <w:sz w:val="18"/>
                <w:szCs w:val="18"/>
              </w:rPr>
              <w:t>40</w:t>
            </w:r>
          </w:p>
        </w:tc>
      </w:tr>
      <w:tr w:rsidR="00B60830">
        <w:trPr>
          <w:trHeight w:val="129"/>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65</w:t>
            </w:r>
            <w:r>
              <w:rPr>
                <w:rFonts w:hAnsi="宋体"/>
                <w:color w:val="000000" w:themeColor="text1"/>
                <w:sz w:val="18"/>
                <w:szCs w:val="18"/>
              </w:rPr>
              <w:t>％氯虫苯甲酰胺水分散粒剂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2</w:t>
            </w:r>
            <w:r>
              <w:rPr>
                <w:rFonts w:hAnsi="宋体" w:hint="eastAsia"/>
                <w:color w:val="000000" w:themeColor="text1"/>
                <w:sz w:val="18"/>
                <w:szCs w:val="18"/>
              </w:rPr>
              <w:t>～</w:t>
            </w:r>
            <w:r>
              <w:rPr>
                <w:rFonts w:hAnsi="宋体" w:hint="eastAsia"/>
                <w:color w:val="000000" w:themeColor="text1"/>
                <w:sz w:val="18"/>
                <w:szCs w:val="18"/>
              </w:rPr>
              <w:t>4</w:t>
            </w:r>
          </w:p>
        </w:tc>
      </w:tr>
      <w:tr w:rsidR="00B60830">
        <w:trPr>
          <w:trHeight w:val="131"/>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分蘖初期</w:t>
            </w: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12</w:t>
            </w:r>
            <w:r>
              <w:rPr>
                <w:rFonts w:hAnsi="宋体"/>
                <w:color w:val="000000" w:themeColor="text1"/>
                <w:sz w:val="18"/>
                <w:szCs w:val="18"/>
              </w:rPr>
              <w:t>％甲维</w:t>
            </w:r>
            <w:r>
              <w:rPr>
                <w:rFonts w:hAnsi="宋体"/>
                <w:color w:val="000000" w:themeColor="text1"/>
                <w:sz w:val="18"/>
                <w:szCs w:val="18"/>
              </w:rPr>
              <w:t>•</w:t>
            </w:r>
            <w:r>
              <w:rPr>
                <w:rFonts w:hAnsi="宋体"/>
                <w:color w:val="000000" w:themeColor="text1"/>
                <w:sz w:val="18"/>
                <w:szCs w:val="18"/>
              </w:rPr>
              <w:t>溴氰虫酰胺悬浮剂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12</w:t>
            </w:r>
            <w:r>
              <w:rPr>
                <w:rFonts w:hAnsi="宋体" w:hint="eastAsia"/>
                <w:color w:val="000000" w:themeColor="text1"/>
                <w:sz w:val="18"/>
                <w:szCs w:val="18"/>
              </w:rPr>
              <w:t>～</w:t>
            </w:r>
            <w:r>
              <w:rPr>
                <w:rFonts w:hAnsi="宋体" w:hint="eastAsia"/>
                <w:color w:val="000000" w:themeColor="text1"/>
                <w:sz w:val="18"/>
                <w:szCs w:val="18"/>
              </w:rPr>
              <w:t>24</w:t>
            </w:r>
          </w:p>
        </w:tc>
      </w:tr>
      <w:tr w:rsidR="00B60830">
        <w:trPr>
          <w:trHeight w:val="130"/>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10</w:t>
            </w:r>
            <w:r>
              <w:rPr>
                <w:rFonts w:hAnsi="宋体"/>
                <w:color w:val="000000" w:themeColor="text1"/>
                <w:sz w:val="18"/>
                <w:szCs w:val="18"/>
              </w:rPr>
              <w:t>％溴氰虫酰胺可分散油悬浮剂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20</w:t>
            </w:r>
            <w:r>
              <w:rPr>
                <w:rFonts w:hAnsi="宋体" w:hint="eastAsia"/>
                <w:color w:val="000000" w:themeColor="text1"/>
                <w:sz w:val="18"/>
                <w:szCs w:val="18"/>
              </w:rPr>
              <w:t>～</w:t>
            </w:r>
            <w:r>
              <w:rPr>
                <w:rFonts w:hAnsi="宋体" w:hint="eastAsia"/>
                <w:color w:val="000000" w:themeColor="text1"/>
                <w:sz w:val="18"/>
                <w:szCs w:val="18"/>
              </w:rPr>
              <w:t>26</w:t>
            </w:r>
          </w:p>
        </w:tc>
      </w:tr>
      <w:tr w:rsidR="00B60830">
        <w:trPr>
          <w:trHeight w:val="130"/>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5</w:t>
            </w:r>
            <w:r>
              <w:rPr>
                <w:rFonts w:hAnsi="宋体"/>
                <w:color w:val="000000" w:themeColor="text1"/>
                <w:sz w:val="18"/>
                <w:szCs w:val="18"/>
              </w:rPr>
              <w:t>％阿维菌素乳油</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15</w:t>
            </w:r>
            <w:r>
              <w:rPr>
                <w:rFonts w:hAnsi="宋体" w:hint="eastAsia"/>
                <w:color w:val="000000" w:themeColor="text1"/>
                <w:sz w:val="18"/>
                <w:szCs w:val="18"/>
              </w:rPr>
              <w:t>～</w:t>
            </w:r>
            <w:r>
              <w:rPr>
                <w:rFonts w:hAnsi="宋体" w:hint="eastAsia"/>
                <w:color w:val="000000" w:themeColor="text1"/>
                <w:sz w:val="18"/>
                <w:szCs w:val="18"/>
              </w:rPr>
              <w:t>20</w:t>
            </w:r>
          </w:p>
        </w:tc>
      </w:tr>
      <w:tr w:rsidR="00B60830">
        <w:trPr>
          <w:trHeight w:val="131"/>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破口期</w:t>
            </w: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25</w:t>
            </w:r>
            <w:r>
              <w:rPr>
                <w:rFonts w:hAnsi="宋体"/>
                <w:color w:val="000000" w:themeColor="text1"/>
                <w:sz w:val="18"/>
                <w:szCs w:val="18"/>
              </w:rPr>
              <w:t>％乙基多杀菌素水分散粒剂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12</w:t>
            </w:r>
            <w:r>
              <w:rPr>
                <w:rFonts w:hAnsi="宋体" w:hint="eastAsia"/>
                <w:color w:val="000000" w:themeColor="text1"/>
                <w:sz w:val="18"/>
                <w:szCs w:val="18"/>
              </w:rPr>
              <w:t>～</w:t>
            </w:r>
            <w:r>
              <w:rPr>
                <w:rFonts w:hAnsi="宋体" w:hint="eastAsia"/>
                <w:color w:val="000000" w:themeColor="text1"/>
                <w:sz w:val="18"/>
                <w:szCs w:val="18"/>
              </w:rPr>
              <w:t>15</w:t>
            </w:r>
          </w:p>
        </w:tc>
      </w:tr>
      <w:tr w:rsidR="00B60830">
        <w:trPr>
          <w:trHeight w:val="130"/>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2</w:t>
            </w:r>
            <w:r>
              <w:rPr>
                <w:rFonts w:hAnsi="宋体"/>
                <w:color w:val="000000" w:themeColor="text1"/>
                <w:sz w:val="18"/>
                <w:szCs w:val="18"/>
              </w:rPr>
              <w:t>％多杀霉素微乳剂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150</w:t>
            </w:r>
            <w:r>
              <w:rPr>
                <w:rFonts w:hAnsi="宋体" w:hint="eastAsia"/>
                <w:color w:val="000000" w:themeColor="text1"/>
                <w:sz w:val="18"/>
                <w:szCs w:val="18"/>
              </w:rPr>
              <w:t>～</w:t>
            </w:r>
            <w:r>
              <w:rPr>
                <w:rFonts w:hAnsi="宋体" w:hint="eastAsia"/>
                <w:color w:val="000000" w:themeColor="text1"/>
                <w:sz w:val="18"/>
                <w:szCs w:val="18"/>
              </w:rPr>
              <w:t>200</w:t>
            </w:r>
          </w:p>
        </w:tc>
      </w:tr>
      <w:tr w:rsidR="00B60830">
        <w:trPr>
          <w:trHeight w:val="130"/>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5</w:t>
            </w:r>
            <w:r>
              <w:rPr>
                <w:rFonts w:hAnsi="宋体"/>
                <w:color w:val="000000" w:themeColor="text1"/>
                <w:sz w:val="18"/>
                <w:szCs w:val="18"/>
              </w:rPr>
              <w:t>％甲氨基阿维菌素苯甲酸盐微乳剂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15</w:t>
            </w:r>
            <w:r>
              <w:rPr>
                <w:rFonts w:hAnsi="宋体" w:hint="eastAsia"/>
                <w:color w:val="000000" w:themeColor="text1"/>
                <w:sz w:val="18"/>
                <w:szCs w:val="18"/>
              </w:rPr>
              <w:t>～</w:t>
            </w:r>
            <w:r>
              <w:rPr>
                <w:rFonts w:hAnsi="宋体" w:hint="eastAsia"/>
                <w:color w:val="000000" w:themeColor="text1"/>
                <w:sz w:val="18"/>
                <w:szCs w:val="18"/>
              </w:rPr>
              <w:t>20</w:t>
            </w:r>
          </w:p>
        </w:tc>
      </w:tr>
      <w:tr w:rsidR="00B60830">
        <w:trPr>
          <w:trHeight w:val="131"/>
          <w:jc w:val="center"/>
        </w:trPr>
        <w:tc>
          <w:tcPr>
            <w:tcW w:w="838" w:type="pct"/>
            <w:vMerge w:val="restart"/>
            <w:vAlign w:val="center"/>
          </w:tcPr>
          <w:p w:rsidR="00B60830" w:rsidRDefault="00957D50">
            <w:pPr>
              <w:pStyle w:val="afffffc"/>
              <w:ind w:firstLineChars="0" w:firstLine="0"/>
              <w:jc w:val="center"/>
              <w:rPr>
                <w:color w:val="000000" w:themeColor="text1"/>
                <w:sz w:val="18"/>
                <w:szCs w:val="18"/>
              </w:rPr>
            </w:pPr>
            <w:r>
              <w:rPr>
                <w:rFonts w:hint="eastAsia"/>
                <w:color w:val="000000" w:themeColor="text1"/>
                <w:sz w:val="18"/>
                <w:szCs w:val="18"/>
              </w:rPr>
              <w:t>直播田</w:t>
            </w:r>
          </w:p>
        </w:tc>
        <w:tc>
          <w:tcPr>
            <w:tcW w:w="979"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分蘖初期</w:t>
            </w: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12</w:t>
            </w:r>
            <w:r>
              <w:rPr>
                <w:rFonts w:hAnsi="宋体"/>
                <w:color w:val="000000" w:themeColor="text1"/>
                <w:sz w:val="18"/>
                <w:szCs w:val="18"/>
              </w:rPr>
              <w:t>％甲维</w:t>
            </w:r>
            <w:r>
              <w:rPr>
                <w:rFonts w:hAnsi="宋体"/>
                <w:color w:val="000000" w:themeColor="text1"/>
                <w:sz w:val="18"/>
                <w:szCs w:val="18"/>
              </w:rPr>
              <w:t>•</w:t>
            </w:r>
            <w:r>
              <w:rPr>
                <w:rFonts w:hAnsi="宋体"/>
                <w:color w:val="000000" w:themeColor="text1"/>
                <w:sz w:val="18"/>
                <w:szCs w:val="18"/>
              </w:rPr>
              <w:t>溴氰虫酰胺悬浮剂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12</w:t>
            </w:r>
            <w:r>
              <w:rPr>
                <w:rFonts w:hAnsi="宋体" w:hint="eastAsia"/>
                <w:color w:val="000000" w:themeColor="text1"/>
                <w:sz w:val="18"/>
                <w:szCs w:val="18"/>
              </w:rPr>
              <w:t>～</w:t>
            </w:r>
            <w:r>
              <w:rPr>
                <w:rFonts w:hAnsi="宋体" w:hint="eastAsia"/>
                <w:color w:val="000000" w:themeColor="text1"/>
                <w:sz w:val="18"/>
                <w:szCs w:val="18"/>
              </w:rPr>
              <w:t>24</w:t>
            </w:r>
          </w:p>
        </w:tc>
      </w:tr>
      <w:tr w:rsidR="00B60830">
        <w:trPr>
          <w:trHeight w:val="130"/>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10</w:t>
            </w:r>
            <w:r>
              <w:rPr>
                <w:rFonts w:hAnsi="宋体"/>
                <w:color w:val="000000" w:themeColor="text1"/>
                <w:sz w:val="18"/>
                <w:szCs w:val="18"/>
              </w:rPr>
              <w:t>％溴氰虫酰胺可分散油悬浮剂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20</w:t>
            </w:r>
            <w:r>
              <w:rPr>
                <w:rFonts w:hAnsi="宋体" w:hint="eastAsia"/>
                <w:color w:val="000000" w:themeColor="text1"/>
                <w:sz w:val="18"/>
                <w:szCs w:val="18"/>
              </w:rPr>
              <w:t>～</w:t>
            </w:r>
            <w:r>
              <w:rPr>
                <w:rFonts w:hAnsi="宋体" w:hint="eastAsia"/>
                <w:color w:val="000000" w:themeColor="text1"/>
                <w:sz w:val="18"/>
                <w:szCs w:val="18"/>
              </w:rPr>
              <w:t>26</w:t>
            </w:r>
          </w:p>
        </w:tc>
      </w:tr>
      <w:tr w:rsidR="00B60830">
        <w:trPr>
          <w:trHeight w:val="130"/>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5</w:t>
            </w:r>
            <w:r>
              <w:rPr>
                <w:rFonts w:hAnsi="宋体"/>
                <w:color w:val="000000" w:themeColor="text1"/>
                <w:sz w:val="18"/>
                <w:szCs w:val="18"/>
              </w:rPr>
              <w:t>％阿维菌素乳油</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15</w:t>
            </w:r>
            <w:r>
              <w:rPr>
                <w:rFonts w:hAnsi="宋体" w:hint="eastAsia"/>
                <w:color w:val="000000" w:themeColor="text1"/>
                <w:sz w:val="18"/>
                <w:szCs w:val="18"/>
              </w:rPr>
              <w:t>～</w:t>
            </w:r>
            <w:r>
              <w:rPr>
                <w:rFonts w:hAnsi="宋体" w:hint="eastAsia"/>
                <w:color w:val="000000" w:themeColor="text1"/>
                <w:sz w:val="18"/>
                <w:szCs w:val="18"/>
              </w:rPr>
              <w:t>20</w:t>
            </w:r>
          </w:p>
        </w:tc>
      </w:tr>
      <w:tr w:rsidR="00B60830">
        <w:trPr>
          <w:trHeight w:val="131"/>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破口期</w:t>
            </w: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25</w:t>
            </w:r>
            <w:r>
              <w:rPr>
                <w:rFonts w:hAnsi="宋体"/>
                <w:color w:val="000000" w:themeColor="text1"/>
                <w:sz w:val="18"/>
                <w:szCs w:val="18"/>
              </w:rPr>
              <w:t>％乙基多杀菌素水分散粒剂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12</w:t>
            </w:r>
            <w:r>
              <w:rPr>
                <w:rFonts w:hAnsi="宋体" w:hint="eastAsia"/>
                <w:color w:val="000000" w:themeColor="text1"/>
                <w:sz w:val="18"/>
                <w:szCs w:val="18"/>
              </w:rPr>
              <w:t>～</w:t>
            </w:r>
            <w:r>
              <w:rPr>
                <w:rFonts w:hAnsi="宋体" w:hint="eastAsia"/>
                <w:color w:val="000000" w:themeColor="text1"/>
                <w:sz w:val="18"/>
                <w:szCs w:val="18"/>
              </w:rPr>
              <w:t>15</w:t>
            </w:r>
          </w:p>
        </w:tc>
      </w:tr>
      <w:tr w:rsidR="00B60830">
        <w:trPr>
          <w:trHeight w:val="130"/>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2</w:t>
            </w:r>
            <w:r>
              <w:rPr>
                <w:rFonts w:hAnsi="宋体"/>
                <w:color w:val="000000" w:themeColor="text1"/>
                <w:sz w:val="18"/>
                <w:szCs w:val="18"/>
              </w:rPr>
              <w:t>％多杀霉素微乳剂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150</w:t>
            </w:r>
            <w:r>
              <w:rPr>
                <w:rFonts w:hAnsi="宋体" w:hint="eastAsia"/>
                <w:color w:val="000000" w:themeColor="text1"/>
                <w:sz w:val="18"/>
                <w:szCs w:val="18"/>
              </w:rPr>
              <w:t>～</w:t>
            </w:r>
            <w:r>
              <w:rPr>
                <w:rFonts w:hAnsi="宋体" w:hint="eastAsia"/>
                <w:color w:val="000000" w:themeColor="text1"/>
                <w:sz w:val="18"/>
                <w:szCs w:val="18"/>
              </w:rPr>
              <w:t>200</w:t>
            </w:r>
          </w:p>
        </w:tc>
      </w:tr>
      <w:tr w:rsidR="00B60830">
        <w:trPr>
          <w:trHeight w:val="130"/>
          <w:jc w:val="center"/>
        </w:trPr>
        <w:tc>
          <w:tcPr>
            <w:tcW w:w="838" w:type="pct"/>
            <w:vMerge/>
            <w:vAlign w:val="center"/>
          </w:tcPr>
          <w:p w:rsidR="00B60830" w:rsidRDefault="00B60830">
            <w:pPr>
              <w:pStyle w:val="afffffc"/>
              <w:ind w:firstLineChars="0" w:firstLine="0"/>
              <w:jc w:val="center"/>
              <w:rPr>
                <w:color w:val="000000" w:themeColor="text1"/>
                <w:sz w:val="18"/>
                <w:szCs w:val="18"/>
              </w:rPr>
            </w:pPr>
          </w:p>
        </w:tc>
        <w:tc>
          <w:tcPr>
            <w:tcW w:w="979" w:type="pct"/>
            <w:vMerge/>
            <w:vAlign w:val="center"/>
          </w:tcPr>
          <w:p w:rsidR="00B60830" w:rsidRDefault="00B60830">
            <w:pPr>
              <w:pStyle w:val="afffffc"/>
              <w:ind w:firstLineChars="0" w:firstLine="0"/>
              <w:jc w:val="center"/>
              <w:rPr>
                <w:rFonts w:hAnsi="宋体"/>
                <w:color w:val="000000" w:themeColor="text1"/>
                <w:sz w:val="18"/>
                <w:szCs w:val="18"/>
              </w:rPr>
            </w:pPr>
          </w:p>
        </w:tc>
        <w:tc>
          <w:tcPr>
            <w:tcW w:w="2278"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5</w:t>
            </w:r>
            <w:r>
              <w:rPr>
                <w:rFonts w:hAnsi="宋体"/>
                <w:color w:val="000000" w:themeColor="text1"/>
                <w:sz w:val="18"/>
                <w:szCs w:val="18"/>
              </w:rPr>
              <w:t>％甲氨基阿维菌素苯甲酸盐微乳剂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15</w:t>
            </w:r>
            <w:r>
              <w:rPr>
                <w:rFonts w:hAnsi="宋体" w:hint="eastAsia"/>
                <w:color w:val="000000" w:themeColor="text1"/>
                <w:sz w:val="18"/>
                <w:szCs w:val="18"/>
              </w:rPr>
              <w:t>～</w:t>
            </w:r>
            <w:r>
              <w:rPr>
                <w:rFonts w:hAnsi="宋体" w:hint="eastAsia"/>
                <w:color w:val="000000" w:themeColor="text1"/>
                <w:sz w:val="18"/>
                <w:szCs w:val="18"/>
              </w:rPr>
              <w:t>20</w:t>
            </w:r>
          </w:p>
        </w:tc>
      </w:tr>
    </w:tbl>
    <w:p w:rsidR="00B60830" w:rsidRDefault="00B60830">
      <w:pPr>
        <w:pStyle w:val="afffffc"/>
        <w:ind w:firstLine="420"/>
      </w:pPr>
    </w:p>
    <w:p w:rsidR="00B60830" w:rsidRDefault="00957D50">
      <w:pPr>
        <w:pStyle w:val="aff"/>
        <w:spacing w:before="120" w:after="120"/>
      </w:pPr>
      <w:r>
        <w:rPr>
          <w:rFonts w:hint="eastAsia"/>
        </w:rPr>
        <w:t>高抗性区用药方案</w:t>
      </w:r>
    </w:p>
    <w:tbl>
      <w:tblPr>
        <w:tblStyle w:val="affffd"/>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0"/>
        <w:gridCol w:w="1781"/>
        <w:gridCol w:w="4314"/>
        <w:gridCol w:w="1689"/>
      </w:tblGrid>
      <w:tr w:rsidR="00B60830">
        <w:trPr>
          <w:trHeight w:val="412"/>
          <w:jc w:val="center"/>
        </w:trPr>
        <w:tc>
          <w:tcPr>
            <w:tcW w:w="830"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种植方式</w:t>
            </w:r>
          </w:p>
        </w:tc>
        <w:tc>
          <w:tcPr>
            <w:tcW w:w="954"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生育期</w:t>
            </w: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药剂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667</w:t>
            </w:r>
            <w:r>
              <w:rPr>
                <w:rFonts w:hAnsi="宋体"/>
                <w:color w:val="000000" w:themeColor="text1"/>
                <w:sz w:val="18"/>
                <w:szCs w:val="18"/>
                <w:vertAlign w:val="superscript"/>
              </w:rPr>
              <w:t xml:space="preserve"> </w:t>
            </w:r>
            <w:r>
              <w:rPr>
                <w:rFonts w:hAnsi="宋体" w:hint="eastAsia"/>
                <w:color w:val="000000" w:themeColor="text1"/>
                <w:sz w:val="18"/>
                <w:szCs w:val="18"/>
              </w:rPr>
              <w:t>m</w:t>
            </w:r>
            <w:r>
              <w:rPr>
                <w:rFonts w:hAnsi="宋体" w:hint="eastAsia"/>
                <w:color w:val="000000" w:themeColor="text1"/>
                <w:sz w:val="18"/>
                <w:szCs w:val="18"/>
                <w:vertAlign w:val="superscript"/>
              </w:rPr>
              <w:t>2</w:t>
            </w:r>
            <w:r>
              <w:rPr>
                <w:rFonts w:hAnsi="宋体" w:hint="eastAsia"/>
                <w:color w:val="000000" w:themeColor="text1"/>
                <w:sz w:val="18"/>
                <w:szCs w:val="18"/>
              </w:rPr>
              <w:t>制剂用量</w:t>
            </w:r>
            <w:r>
              <w:rPr>
                <w:rFonts w:hAnsi="宋体" w:hint="eastAsia"/>
                <w:color w:val="000000" w:themeColor="text1"/>
                <w:sz w:val="18"/>
                <w:szCs w:val="18"/>
              </w:rPr>
              <w:t>/mL</w:t>
            </w:r>
          </w:p>
        </w:tc>
      </w:tr>
      <w:tr w:rsidR="00B60830">
        <w:trPr>
          <w:trHeight w:val="129"/>
          <w:jc w:val="center"/>
        </w:trPr>
        <w:tc>
          <w:tcPr>
            <w:tcW w:w="830"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移栽田</w:t>
            </w:r>
          </w:p>
        </w:tc>
        <w:tc>
          <w:tcPr>
            <w:tcW w:w="954"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秧田期</w:t>
            </w: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12</w:t>
            </w:r>
            <w:r>
              <w:rPr>
                <w:rFonts w:hAnsi="宋体"/>
                <w:color w:val="000000" w:themeColor="text1"/>
                <w:sz w:val="18"/>
                <w:szCs w:val="18"/>
              </w:rPr>
              <w:t>％甲维</w:t>
            </w:r>
            <w:r>
              <w:rPr>
                <w:rFonts w:hAnsi="宋体"/>
                <w:color w:val="000000" w:themeColor="text1"/>
                <w:sz w:val="18"/>
                <w:szCs w:val="18"/>
              </w:rPr>
              <w:t>•</w:t>
            </w:r>
            <w:r>
              <w:rPr>
                <w:rFonts w:hAnsi="宋体"/>
                <w:color w:val="000000" w:themeColor="text1"/>
                <w:sz w:val="18"/>
                <w:szCs w:val="18"/>
              </w:rPr>
              <w:t>溴氰虫酰胺悬浮剂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12</w:t>
            </w:r>
            <w:r>
              <w:rPr>
                <w:rFonts w:hAnsi="宋体" w:hint="eastAsia"/>
                <w:color w:val="000000" w:themeColor="text1"/>
                <w:sz w:val="18"/>
                <w:szCs w:val="18"/>
              </w:rPr>
              <w:t>～</w:t>
            </w:r>
            <w:r>
              <w:rPr>
                <w:rFonts w:hAnsi="宋体" w:hint="eastAsia"/>
                <w:color w:val="000000" w:themeColor="text1"/>
                <w:sz w:val="18"/>
                <w:szCs w:val="18"/>
              </w:rPr>
              <w:t>24</w:t>
            </w:r>
          </w:p>
        </w:tc>
      </w:tr>
      <w:tr w:rsidR="00B60830">
        <w:trPr>
          <w:trHeight w:val="129"/>
          <w:jc w:val="center"/>
        </w:trPr>
        <w:tc>
          <w:tcPr>
            <w:tcW w:w="830" w:type="pct"/>
            <w:vMerge/>
            <w:vAlign w:val="center"/>
          </w:tcPr>
          <w:p w:rsidR="00B60830" w:rsidRDefault="00B60830">
            <w:pPr>
              <w:pStyle w:val="afffffc"/>
              <w:ind w:firstLineChars="0" w:firstLine="0"/>
              <w:jc w:val="center"/>
              <w:rPr>
                <w:rFonts w:hAnsi="宋体"/>
                <w:color w:val="000000" w:themeColor="text1"/>
                <w:sz w:val="18"/>
                <w:szCs w:val="18"/>
              </w:rPr>
            </w:pPr>
          </w:p>
        </w:tc>
        <w:tc>
          <w:tcPr>
            <w:tcW w:w="954" w:type="pct"/>
            <w:vMerge/>
            <w:vAlign w:val="center"/>
          </w:tcPr>
          <w:p w:rsidR="00B60830" w:rsidRDefault="00B60830">
            <w:pPr>
              <w:pStyle w:val="afffffc"/>
              <w:ind w:firstLineChars="0" w:firstLine="0"/>
              <w:jc w:val="center"/>
              <w:rPr>
                <w:rFonts w:hAnsi="宋体"/>
                <w:color w:val="000000" w:themeColor="text1"/>
                <w:sz w:val="18"/>
                <w:szCs w:val="18"/>
              </w:rPr>
            </w:pP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10</w:t>
            </w:r>
            <w:r>
              <w:rPr>
                <w:rFonts w:hAnsi="宋体"/>
                <w:color w:val="000000" w:themeColor="text1"/>
                <w:sz w:val="18"/>
                <w:szCs w:val="18"/>
              </w:rPr>
              <w:t>％溴氰虫酰胺可分散油悬浮剂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20</w:t>
            </w:r>
            <w:r>
              <w:rPr>
                <w:rFonts w:hAnsi="宋体" w:hint="eastAsia"/>
                <w:color w:val="000000" w:themeColor="text1"/>
                <w:sz w:val="18"/>
                <w:szCs w:val="18"/>
              </w:rPr>
              <w:t>～</w:t>
            </w:r>
            <w:r>
              <w:rPr>
                <w:rFonts w:hAnsi="宋体" w:hint="eastAsia"/>
                <w:color w:val="000000" w:themeColor="text1"/>
                <w:sz w:val="18"/>
                <w:szCs w:val="18"/>
              </w:rPr>
              <w:t>26</w:t>
            </w:r>
          </w:p>
        </w:tc>
      </w:tr>
      <w:tr w:rsidR="00B60830">
        <w:trPr>
          <w:jc w:val="center"/>
        </w:trPr>
        <w:tc>
          <w:tcPr>
            <w:tcW w:w="830" w:type="pct"/>
            <w:vMerge/>
            <w:vAlign w:val="center"/>
          </w:tcPr>
          <w:p w:rsidR="00B60830" w:rsidRDefault="00B60830">
            <w:pPr>
              <w:pStyle w:val="afffffc"/>
              <w:ind w:firstLineChars="0" w:firstLine="0"/>
              <w:jc w:val="center"/>
              <w:rPr>
                <w:rFonts w:hAnsi="宋体"/>
                <w:color w:val="000000" w:themeColor="text1"/>
                <w:sz w:val="18"/>
                <w:szCs w:val="18"/>
              </w:rPr>
            </w:pPr>
          </w:p>
        </w:tc>
        <w:tc>
          <w:tcPr>
            <w:tcW w:w="954"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分蘖初期</w:t>
            </w: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25</w:t>
            </w:r>
            <w:r>
              <w:rPr>
                <w:rFonts w:hAnsi="宋体"/>
                <w:color w:val="000000" w:themeColor="text1"/>
                <w:sz w:val="18"/>
                <w:szCs w:val="18"/>
              </w:rPr>
              <w:t>％喹硫磷乳油</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120</w:t>
            </w:r>
            <w:r>
              <w:rPr>
                <w:rFonts w:hAnsi="宋体" w:hint="eastAsia"/>
                <w:color w:val="000000" w:themeColor="text1"/>
                <w:sz w:val="18"/>
                <w:szCs w:val="18"/>
              </w:rPr>
              <w:t>～</w:t>
            </w:r>
            <w:r>
              <w:rPr>
                <w:rFonts w:hAnsi="宋体" w:hint="eastAsia"/>
                <w:color w:val="000000" w:themeColor="text1"/>
                <w:sz w:val="18"/>
                <w:szCs w:val="18"/>
              </w:rPr>
              <w:t>150</w:t>
            </w:r>
          </w:p>
        </w:tc>
      </w:tr>
      <w:tr w:rsidR="00B60830">
        <w:trPr>
          <w:trHeight w:val="129"/>
          <w:jc w:val="center"/>
        </w:trPr>
        <w:tc>
          <w:tcPr>
            <w:tcW w:w="830" w:type="pct"/>
            <w:vMerge/>
            <w:vAlign w:val="center"/>
          </w:tcPr>
          <w:p w:rsidR="00B60830" w:rsidRDefault="00B60830">
            <w:pPr>
              <w:pStyle w:val="afffffc"/>
              <w:ind w:firstLineChars="0" w:firstLine="0"/>
              <w:jc w:val="center"/>
              <w:rPr>
                <w:rFonts w:hAnsi="宋体"/>
                <w:color w:val="000000" w:themeColor="text1"/>
                <w:sz w:val="18"/>
                <w:szCs w:val="18"/>
              </w:rPr>
            </w:pPr>
          </w:p>
        </w:tc>
        <w:tc>
          <w:tcPr>
            <w:tcW w:w="954"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破口期</w:t>
            </w: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30</w:t>
            </w:r>
            <w:r>
              <w:rPr>
                <w:rFonts w:hAnsi="宋体"/>
                <w:color w:val="000000" w:themeColor="text1"/>
                <w:sz w:val="18"/>
                <w:szCs w:val="18"/>
              </w:rPr>
              <w:t>％乙酰甲胺磷乳油</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180</w:t>
            </w:r>
            <w:r>
              <w:rPr>
                <w:rFonts w:hAnsi="宋体" w:hint="eastAsia"/>
                <w:color w:val="000000" w:themeColor="text1"/>
                <w:sz w:val="18"/>
                <w:szCs w:val="18"/>
              </w:rPr>
              <w:t>～</w:t>
            </w:r>
            <w:r>
              <w:rPr>
                <w:rFonts w:hAnsi="宋体" w:hint="eastAsia"/>
                <w:color w:val="000000" w:themeColor="text1"/>
                <w:sz w:val="18"/>
                <w:szCs w:val="18"/>
              </w:rPr>
              <w:t>220</w:t>
            </w:r>
          </w:p>
        </w:tc>
      </w:tr>
      <w:tr w:rsidR="00B60830">
        <w:trPr>
          <w:trHeight w:val="129"/>
          <w:jc w:val="center"/>
        </w:trPr>
        <w:tc>
          <w:tcPr>
            <w:tcW w:w="830" w:type="pct"/>
            <w:vMerge/>
            <w:vAlign w:val="center"/>
          </w:tcPr>
          <w:p w:rsidR="00B60830" w:rsidRDefault="00B60830">
            <w:pPr>
              <w:pStyle w:val="afffffc"/>
              <w:ind w:firstLineChars="0" w:firstLine="0"/>
              <w:jc w:val="center"/>
              <w:rPr>
                <w:rFonts w:hAnsi="宋体"/>
                <w:color w:val="000000" w:themeColor="text1"/>
                <w:sz w:val="18"/>
                <w:szCs w:val="18"/>
              </w:rPr>
            </w:pPr>
          </w:p>
        </w:tc>
        <w:tc>
          <w:tcPr>
            <w:tcW w:w="954" w:type="pct"/>
            <w:vMerge/>
            <w:vAlign w:val="center"/>
          </w:tcPr>
          <w:p w:rsidR="00B60830" w:rsidRDefault="00B60830">
            <w:pPr>
              <w:pStyle w:val="afffffc"/>
              <w:ind w:firstLineChars="0" w:firstLine="0"/>
              <w:jc w:val="center"/>
              <w:rPr>
                <w:rFonts w:hAnsi="宋体"/>
                <w:color w:val="000000" w:themeColor="text1"/>
                <w:sz w:val="18"/>
                <w:szCs w:val="18"/>
              </w:rPr>
            </w:pP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20</w:t>
            </w:r>
            <w:r>
              <w:rPr>
                <w:rFonts w:hAnsi="宋体"/>
                <w:color w:val="000000" w:themeColor="text1"/>
                <w:sz w:val="18"/>
                <w:szCs w:val="18"/>
              </w:rPr>
              <w:t>％二嗪磷超低容量液剂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200</w:t>
            </w:r>
            <w:r>
              <w:rPr>
                <w:rFonts w:hAnsi="宋体" w:hint="eastAsia"/>
                <w:color w:val="000000" w:themeColor="text1"/>
                <w:sz w:val="18"/>
                <w:szCs w:val="18"/>
              </w:rPr>
              <w:t>～</w:t>
            </w:r>
            <w:r>
              <w:rPr>
                <w:rFonts w:hAnsi="宋体" w:hint="eastAsia"/>
                <w:color w:val="000000" w:themeColor="text1"/>
                <w:sz w:val="18"/>
                <w:szCs w:val="18"/>
              </w:rPr>
              <w:t>250</w:t>
            </w:r>
          </w:p>
        </w:tc>
      </w:tr>
      <w:tr w:rsidR="00B60830">
        <w:trPr>
          <w:jc w:val="center"/>
        </w:trPr>
        <w:tc>
          <w:tcPr>
            <w:tcW w:w="830"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直播田</w:t>
            </w:r>
          </w:p>
        </w:tc>
        <w:tc>
          <w:tcPr>
            <w:tcW w:w="954"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分蘖初期</w:t>
            </w: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25</w:t>
            </w:r>
            <w:r>
              <w:rPr>
                <w:rFonts w:hAnsi="宋体"/>
                <w:color w:val="000000" w:themeColor="text1"/>
                <w:sz w:val="18"/>
                <w:szCs w:val="18"/>
              </w:rPr>
              <w:t>％喹硫磷乳油</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120</w:t>
            </w:r>
            <w:r>
              <w:rPr>
                <w:rFonts w:hAnsi="宋体" w:hint="eastAsia"/>
                <w:color w:val="000000" w:themeColor="text1"/>
                <w:sz w:val="18"/>
                <w:szCs w:val="18"/>
              </w:rPr>
              <w:t>～</w:t>
            </w:r>
            <w:r>
              <w:rPr>
                <w:rFonts w:hAnsi="宋体" w:hint="eastAsia"/>
                <w:color w:val="000000" w:themeColor="text1"/>
                <w:sz w:val="18"/>
                <w:szCs w:val="18"/>
              </w:rPr>
              <w:t>150</w:t>
            </w:r>
          </w:p>
        </w:tc>
      </w:tr>
      <w:tr w:rsidR="00B60830">
        <w:trPr>
          <w:trHeight w:val="129"/>
          <w:jc w:val="center"/>
        </w:trPr>
        <w:tc>
          <w:tcPr>
            <w:tcW w:w="830" w:type="pct"/>
            <w:vMerge/>
            <w:vAlign w:val="center"/>
          </w:tcPr>
          <w:p w:rsidR="00B60830" w:rsidRDefault="00B60830">
            <w:pPr>
              <w:pStyle w:val="afffffc"/>
              <w:ind w:firstLineChars="0" w:firstLine="0"/>
              <w:jc w:val="center"/>
              <w:rPr>
                <w:rFonts w:hAnsi="宋体"/>
                <w:color w:val="000000" w:themeColor="text1"/>
                <w:sz w:val="18"/>
                <w:szCs w:val="18"/>
              </w:rPr>
            </w:pPr>
          </w:p>
        </w:tc>
        <w:tc>
          <w:tcPr>
            <w:tcW w:w="954" w:type="pct"/>
            <w:vMerge w:val="restar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破口期</w:t>
            </w: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30</w:t>
            </w:r>
            <w:r>
              <w:rPr>
                <w:rFonts w:hAnsi="宋体"/>
                <w:color w:val="000000" w:themeColor="text1"/>
                <w:sz w:val="18"/>
                <w:szCs w:val="18"/>
              </w:rPr>
              <w:t>％乙酰甲胺磷乳油</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180</w:t>
            </w:r>
            <w:r>
              <w:rPr>
                <w:rFonts w:hAnsi="宋体" w:hint="eastAsia"/>
                <w:color w:val="000000" w:themeColor="text1"/>
                <w:sz w:val="18"/>
                <w:szCs w:val="18"/>
              </w:rPr>
              <w:t>～</w:t>
            </w:r>
            <w:r>
              <w:rPr>
                <w:rFonts w:hAnsi="宋体" w:hint="eastAsia"/>
                <w:color w:val="000000" w:themeColor="text1"/>
                <w:sz w:val="18"/>
                <w:szCs w:val="18"/>
              </w:rPr>
              <w:t>220</w:t>
            </w:r>
          </w:p>
        </w:tc>
      </w:tr>
      <w:tr w:rsidR="00B60830">
        <w:trPr>
          <w:trHeight w:val="129"/>
          <w:jc w:val="center"/>
        </w:trPr>
        <w:tc>
          <w:tcPr>
            <w:tcW w:w="830" w:type="pct"/>
            <w:vMerge/>
            <w:vAlign w:val="center"/>
          </w:tcPr>
          <w:p w:rsidR="00B60830" w:rsidRDefault="00B60830">
            <w:pPr>
              <w:pStyle w:val="afffffc"/>
              <w:ind w:firstLineChars="0" w:firstLine="0"/>
              <w:jc w:val="center"/>
              <w:rPr>
                <w:rFonts w:hAnsi="宋体"/>
                <w:color w:val="000000" w:themeColor="text1"/>
                <w:sz w:val="18"/>
                <w:szCs w:val="18"/>
              </w:rPr>
            </w:pPr>
          </w:p>
        </w:tc>
        <w:tc>
          <w:tcPr>
            <w:tcW w:w="954" w:type="pct"/>
            <w:vMerge/>
            <w:vAlign w:val="center"/>
          </w:tcPr>
          <w:p w:rsidR="00B60830" w:rsidRDefault="00B60830">
            <w:pPr>
              <w:pStyle w:val="afffffc"/>
              <w:ind w:firstLineChars="0" w:firstLine="0"/>
              <w:jc w:val="center"/>
              <w:rPr>
                <w:rFonts w:hAnsi="宋体"/>
                <w:color w:val="000000" w:themeColor="text1"/>
                <w:sz w:val="18"/>
                <w:szCs w:val="18"/>
              </w:rPr>
            </w:pPr>
          </w:p>
        </w:tc>
        <w:tc>
          <w:tcPr>
            <w:tcW w:w="2311" w:type="pct"/>
            <w:vAlign w:val="center"/>
          </w:tcPr>
          <w:p w:rsidR="00B60830" w:rsidRDefault="00957D50">
            <w:pPr>
              <w:pStyle w:val="afffffc"/>
              <w:ind w:firstLineChars="0" w:firstLine="0"/>
              <w:jc w:val="center"/>
              <w:rPr>
                <w:rFonts w:hAnsi="宋体"/>
                <w:color w:val="000000" w:themeColor="text1"/>
                <w:sz w:val="18"/>
                <w:szCs w:val="18"/>
              </w:rPr>
            </w:pPr>
            <w:r>
              <w:rPr>
                <w:rFonts w:hAnsi="宋体"/>
                <w:color w:val="000000" w:themeColor="text1"/>
                <w:sz w:val="18"/>
                <w:szCs w:val="18"/>
              </w:rPr>
              <w:t>20</w:t>
            </w:r>
            <w:r>
              <w:rPr>
                <w:rFonts w:hAnsi="宋体"/>
                <w:color w:val="000000" w:themeColor="text1"/>
                <w:sz w:val="18"/>
                <w:szCs w:val="18"/>
              </w:rPr>
              <w:t>％二嗪磷超低容量液剂</w:t>
            </w:r>
          </w:p>
        </w:tc>
        <w:tc>
          <w:tcPr>
            <w:tcW w:w="905" w:type="pct"/>
            <w:vAlign w:val="center"/>
          </w:tcPr>
          <w:p w:rsidR="00B60830" w:rsidRDefault="00957D50">
            <w:pPr>
              <w:pStyle w:val="afffffc"/>
              <w:ind w:firstLineChars="0" w:firstLine="0"/>
              <w:jc w:val="center"/>
              <w:rPr>
                <w:rFonts w:hAnsi="宋体"/>
                <w:color w:val="000000" w:themeColor="text1"/>
                <w:sz w:val="18"/>
                <w:szCs w:val="18"/>
              </w:rPr>
            </w:pPr>
            <w:r>
              <w:rPr>
                <w:rFonts w:hAnsi="宋体" w:hint="eastAsia"/>
                <w:color w:val="000000" w:themeColor="text1"/>
                <w:sz w:val="18"/>
                <w:szCs w:val="18"/>
              </w:rPr>
              <w:t>200</w:t>
            </w:r>
            <w:r>
              <w:rPr>
                <w:rFonts w:hAnsi="宋体" w:hint="eastAsia"/>
                <w:color w:val="000000" w:themeColor="text1"/>
                <w:sz w:val="18"/>
                <w:szCs w:val="18"/>
              </w:rPr>
              <w:t>～</w:t>
            </w:r>
            <w:r>
              <w:rPr>
                <w:rFonts w:hAnsi="宋体" w:hint="eastAsia"/>
                <w:color w:val="000000" w:themeColor="text1"/>
                <w:sz w:val="18"/>
                <w:szCs w:val="18"/>
              </w:rPr>
              <w:t>250</w:t>
            </w:r>
          </w:p>
        </w:tc>
      </w:tr>
    </w:tbl>
    <w:p w:rsidR="00B60830" w:rsidRDefault="00B60830">
      <w:pPr>
        <w:pStyle w:val="afffffc"/>
        <w:ind w:firstLineChars="0" w:firstLine="0"/>
      </w:pPr>
    </w:p>
    <w:p w:rsidR="00B60830" w:rsidRDefault="00B60830">
      <w:pPr>
        <w:pStyle w:val="afffffc"/>
        <w:ind w:firstLineChars="0" w:firstLine="0"/>
      </w:pPr>
    </w:p>
    <w:p w:rsidR="00B60830" w:rsidRDefault="00B60830">
      <w:pPr>
        <w:pStyle w:val="afffffc"/>
        <w:ind w:firstLineChars="0" w:firstLine="0"/>
      </w:pPr>
    </w:p>
    <w:p w:rsidR="00B60830" w:rsidRDefault="00B60830">
      <w:pPr>
        <w:pStyle w:val="afffffc"/>
        <w:ind w:firstLineChars="0" w:firstLine="0"/>
      </w:pPr>
    </w:p>
    <w:p w:rsidR="00B60830" w:rsidRDefault="00B60830">
      <w:pPr>
        <w:pStyle w:val="afffffc"/>
        <w:ind w:firstLineChars="0" w:firstLine="0"/>
        <w:sectPr w:rsidR="00B60830">
          <w:pgSz w:w="11906" w:h="16838"/>
          <w:pgMar w:top="1928" w:right="1134" w:bottom="1134" w:left="1134" w:header="1418" w:footer="1134" w:gutter="284"/>
          <w:cols w:space="425"/>
          <w:formProt w:val="0"/>
          <w:docGrid w:linePitch="312"/>
        </w:sectPr>
      </w:pPr>
      <w:bookmarkStart w:id="47" w:name="BookMark6"/>
      <w:bookmarkEnd w:id="46"/>
    </w:p>
    <w:p w:rsidR="00B60830" w:rsidRDefault="00957D50">
      <w:pPr>
        <w:pStyle w:val="affffff3"/>
        <w:spacing w:after="120"/>
      </w:pPr>
      <w:r>
        <w:rPr>
          <w:rFonts w:hint="eastAsia"/>
          <w:spacing w:val="105"/>
        </w:rPr>
        <w:lastRenderedPageBreak/>
        <w:t>参考文</w:t>
      </w:r>
      <w:r>
        <w:rPr>
          <w:rFonts w:hint="eastAsia"/>
        </w:rPr>
        <w:t>献</w:t>
      </w:r>
    </w:p>
    <w:p w:rsidR="00B60830" w:rsidRDefault="00957D50">
      <w:pPr>
        <w:pStyle w:val="afffffc"/>
        <w:ind w:firstLine="420"/>
      </w:pPr>
      <w:r>
        <w:rPr>
          <w:rFonts w:hint="eastAsia"/>
        </w:rPr>
        <w:t>[1]  DB34/T 2904</w:t>
      </w:r>
      <w:r>
        <w:rPr>
          <w:rFonts w:hint="eastAsia"/>
        </w:rPr>
        <w:t>—</w:t>
      </w:r>
      <w:r>
        <w:rPr>
          <w:rFonts w:hint="eastAsia"/>
        </w:rPr>
        <w:t xml:space="preserve">2017  </w:t>
      </w:r>
      <w:r>
        <w:rPr>
          <w:rFonts w:hint="eastAsia"/>
        </w:rPr>
        <w:t>水稻大螟测报技术规范</w:t>
      </w:r>
    </w:p>
    <w:p w:rsidR="00B60830" w:rsidRDefault="00957D50">
      <w:pPr>
        <w:pStyle w:val="afffffc"/>
        <w:ind w:firstLineChars="0" w:firstLine="0"/>
      </w:pPr>
      <w:r>
        <w:rPr>
          <w:rFonts w:hint="eastAsia"/>
        </w:rPr>
        <w:t xml:space="preserve">    [2]  </w:t>
      </w:r>
      <w:r>
        <w:t>T/GDPPS 007</w:t>
      </w:r>
      <w:r>
        <w:rPr>
          <w:rFonts w:hint="eastAsia"/>
        </w:rPr>
        <w:t>—</w:t>
      </w:r>
      <w:r>
        <w:t>2025</w:t>
      </w:r>
      <w:r>
        <w:rPr>
          <w:rFonts w:hint="eastAsia"/>
        </w:rPr>
        <w:t xml:space="preserve">   </w:t>
      </w:r>
      <w:r>
        <w:rPr>
          <w:rFonts w:hint="eastAsia"/>
        </w:rPr>
        <w:t>水稻大螟测报技术规范</w:t>
      </w:r>
    </w:p>
    <w:p w:rsidR="00B60830" w:rsidRDefault="00957D50">
      <w:pPr>
        <w:pStyle w:val="afffffc"/>
        <w:ind w:firstLine="420"/>
      </w:pPr>
      <w:r>
        <w:rPr>
          <w:rFonts w:hint="eastAsia"/>
        </w:rPr>
        <w:t xml:space="preserve">[3]  </w:t>
      </w:r>
      <w:r>
        <w:rPr>
          <w:rFonts w:hint="eastAsia"/>
        </w:rPr>
        <w:t>莫建初主编</w:t>
      </w:r>
      <w:r>
        <w:rPr>
          <w:rFonts w:hint="eastAsia"/>
        </w:rPr>
        <w:t xml:space="preserve">. </w:t>
      </w:r>
      <w:r>
        <w:rPr>
          <w:rFonts w:hint="eastAsia"/>
        </w:rPr>
        <w:t>城市绿化害虫防治</w:t>
      </w:r>
      <w:r>
        <w:rPr>
          <w:rFonts w:hint="eastAsia"/>
        </w:rPr>
        <w:t xml:space="preserve">[M]. </w:t>
      </w:r>
      <w:r>
        <w:rPr>
          <w:rFonts w:hint="eastAsia"/>
        </w:rPr>
        <w:t>北京：化学工业出版社</w:t>
      </w:r>
      <w:r>
        <w:rPr>
          <w:rFonts w:hint="eastAsia"/>
        </w:rPr>
        <w:t>,2008.</w:t>
      </w:r>
    </w:p>
    <w:p w:rsidR="00B60830" w:rsidRDefault="00957D50" w:rsidP="00F4670C">
      <w:pPr>
        <w:pStyle w:val="afffffc"/>
        <w:ind w:firstLine="420"/>
      </w:pPr>
      <w:r>
        <w:rPr>
          <w:rFonts w:hint="eastAsia"/>
        </w:rPr>
        <w:t>[</w:t>
      </w:r>
      <w:r>
        <w:rPr>
          <w:rFonts w:hint="eastAsia"/>
        </w:rPr>
        <w:t>4</w:t>
      </w:r>
      <w:r>
        <w:rPr>
          <w:rFonts w:hint="eastAsia"/>
        </w:rPr>
        <w:t>]</w:t>
      </w:r>
      <w:r>
        <w:rPr>
          <w:rFonts w:hint="eastAsia"/>
        </w:rPr>
        <w:t xml:space="preserve">  </w:t>
      </w:r>
      <w:r w:rsidR="00F4670C" w:rsidRPr="00F4670C">
        <w:rPr>
          <w:rFonts w:hint="eastAsia"/>
        </w:rPr>
        <w:t>全国农业技术推广服务中心</w:t>
      </w:r>
      <w:r w:rsidR="00F4670C">
        <w:t xml:space="preserve">  </w:t>
      </w:r>
      <w:r>
        <w:rPr>
          <w:rFonts w:hint="eastAsia"/>
        </w:rPr>
        <w:t>2024</w:t>
      </w:r>
      <w:r>
        <w:rPr>
          <w:rFonts w:hint="eastAsia"/>
        </w:rPr>
        <w:t>年水稻重大病虫害防控技术方案</w:t>
      </w:r>
    </w:p>
    <w:p w:rsidR="00B60830" w:rsidRDefault="00B60830" w:rsidP="00F4670C">
      <w:pPr>
        <w:pStyle w:val="afffffc"/>
        <w:ind w:firstLineChars="0" w:firstLine="0"/>
        <w:rPr>
          <w:rFonts w:hint="eastAsia"/>
        </w:rPr>
      </w:pPr>
    </w:p>
    <w:p w:rsidR="00B60830" w:rsidRDefault="00B60830">
      <w:pPr>
        <w:pStyle w:val="afffffc"/>
        <w:ind w:firstLineChars="0" w:firstLine="0"/>
      </w:pPr>
    </w:p>
    <w:bookmarkEnd w:id="47"/>
    <w:p w:rsidR="00B60830" w:rsidRDefault="00B60830">
      <w:pPr>
        <w:pStyle w:val="afffffc"/>
        <w:ind w:firstLineChars="0" w:firstLine="0"/>
      </w:pPr>
    </w:p>
    <w:p w:rsidR="00B60830" w:rsidRDefault="00957D50">
      <w:pPr>
        <w:pStyle w:val="afffffc"/>
        <w:ind w:firstLineChars="0" w:firstLine="0"/>
        <w:jc w:val="center"/>
      </w:pPr>
      <w:bookmarkStart w:id="48" w:name="BookMark8"/>
      <w:r>
        <w:rPr>
          <w:rFonts w:hint="eastAsia"/>
          <w:noProof/>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jc w:val="center"/>
      </w:pPr>
    </w:p>
    <w:p w:rsidR="00B60830" w:rsidRDefault="00B60830">
      <w:pPr>
        <w:pStyle w:val="afffffc"/>
        <w:ind w:firstLineChars="0" w:firstLine="0"/>
      </w:pPr>
    </w:p>
    <w:sectPr w:rsidR="00B608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D50" w:rsidRDefault="00957D50">
      <w:pPr>
        <w:spacing w:line="240" w:lineRule="auto"/>
      </w:pPr>
      <w:r>
        <w:separator/>
      </w:r>
    </w:p>
  </w:endnote>
  <w:endnote w:type="continuationSeparator" w:id="0">
    <w:p w:rsidR="00957D50" w:rsidRDefault="00957D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B60830">
    <w:pPr>
      <w:pStyle w:val="afff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B60830">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f9"/>
    </w:pPr>
    <w:r>
      <w:fldChar w:fldCharType="begin"/>
    </w:r>
    <w:r>
      <w:instrText>PAGE   \* MERGEFORMAT</w:instrText>
    </w:r>
    <w:r>
      <w:fldChar w:fldCharType="separate"/>
    </w:r>
    <w:r w:rsidR="00F4670C" w:rsidRPr="00F4670C">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f8"/>
    </w:pPr>
    <w:r>
      <w:fldChar w:fldCharType="begin"/>
    </w:r>
    <w:r>
      <w:instrText xml:space="preserve"> PAGE   \* MERGEFORMAT \* MERGEFORMAT </w:instrText>
    </w:r>
    <w:r>
      <w:fldChar w:fldCharType="separate"/>
    </w:r>
    <w:r w:rsidR="00F4670C">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f9"/>
    </w:pPr>
    <w:r>
      <w:fldChar w:fldCharType="begin"/>
    </w:r>
    <w:r>
      <w:instrText>PAGE   \* MERGEFORMAT</w:instrText>
    </w:r>
    <w:r>
      <w:fldChar w:fldCharType="separate"/>
    </w:r>
    <w:r w:rsidR="00F4670C" w:rsidRPr="00F4670C">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D50" w:rsidRDefault="00957D50">
      <w:pPr>
        <w:spacing w:line="240" w:lineRule="auto"/>
      </w:pPr>
      <w:r>
        <w:separator/>
      </w:r>
    </w:p>
  </w:footnote>
  <w:footnote w:type="continuationSeparator" w:id="0">
    <w:p w:rsidR="00957D50" w:rsidRDefault="00957D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B60830">
    <w:pPr>
      <w:pStyle w:val="afff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B60830">
    <w:pPr>
      <w:pStyle w:val="affff4"/>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4670C">
      <w:rPr>
        <w:noProof/>
      </w:rPr>
      <w:t>T/GXAS XXXX</w:t>
    </w:r>
    <w:r w:rsidR="00F4670C">
      <w:rPr>
        <w:noProof/>
      </w:rPr>
      <w:t>—</w:t>
    </w:r>
    <w:r w:rsidR="00F4670C">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4670C">
      <w:rPr>
        <w:noProof/>
      </w:rPr>
      <w:t>T/GXAS XXXX</w:t>
    </w:r>
    <w:r w:rsidR="00F4670C">
      <w:rPr>
        <w:noProof/>
      </w:rPr>
      <w:t>—</w:t>
    </w:r>
    <w:r w:rsidR="00F4670C">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30" w:rsidRDefault="00957D50">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4670C">
      <w:rPr>
        <w:noProof/>
      </w:rPr>
      <w:t>T/GXAS XXXX</w:t>
    </w:r>
    <w:r w:rsidR="00F4670C">
      <w:rPr>
        <w:noProof/>
      </w:rPr>
      <w:t>—</w:t>
    </w:r>
    <w:r w:rsidR="00F4670C">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js/C89yQLi4UuNwv8BFnOn2QSHgLKw4EcJJvcN/V5Yu6b95w04b2jyNcCDGBxcJA5xeW6F/pF6dutNEyM3IyYA==" w:salt="wiVnzg5hjGXlcMC0/v+jng=="/>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ADE"/>
    <w:rsid w:val="9E85635C"/>
    <w:rsid w:val="B79B01F5"/>
    <w:rsid w:val="B7EE572F"/>
    <w:rsid w:val="E599499E"/>
    <w:rsid w:val="FF9FD6D6"/>
    <w:rsid w:val="FFF53BA4"/>
    <w:rsid w:val="0000040A"/>
    <w:rsid w:val="00000632"/>
    <w:rsid w:val="00000A94"/>
    <w:rsid w:val="00000DBF"/>
    <w:rsid w:val="00001972"/>
    <w:rsid w:val="00001D9A"/>
    <w:rsid w:val="00003B3F"/>
    <w:rsid w:val="00007B3A"/>
    <w:rsid w:val="000107E0"/>
    <w:rsid w:val="00011FDE"/>
    <w:rsid w:val="00012FFD"/>
    <w:rsid w:val="00014162"/>
    <w:rsid w:val="00014340"/>
    <w:rsid w:val="00016A9C"/>
    <w:rsid w:val="00022184"/>
    <w:rsid w:val="00022762"/>
    <w:rsid w:val="000238E0"/>
    <w:rsid w:val="000249DB"/>
    <w:rsid w:val="00024C06"/>
    <w:rsid w:val="0002595E"/>
    <w:rsid w:val="000303C3"/>
    <w:rsid w:val="000331D3"/>
    <w:rsid w:val="00033812"/>
    <w:rsid w:val="000346A5"/>
    <w:rsid w:val="000359C3"/>
    <w:rsid w:val="00035A7D"/>
    <w:rsid w:val="000365ED"/>
    <w:rsid w:val="0004249A"/>
    <w:rsid w:val="00043282"/>
    <w:rsid w:val="00044286"/>
    <w:rsid w:val="000465E7"/>
    <w:rsid w:val="00047CA2"/>
    <w:rsid w:val="00047F28"/>
    <w:rsid w:val="000503AA"/>
    <w:rsid w:val="000506A1"/>
    <w:rsid w:val="000515DD"/>
    <w:rsid w:val="00051C87"/>
    <w:rsid w:val="0005265A"/>
    <w:rsid w:val="00052AEE"/>
    <w:rsid w:val="000539DD"/>
    <w:rsid w:val="00053BD3"/>
    <w:rsid w:val="000556ED"/>
    <w:rsid w:val="00055FE2"/>
    <w:rsid w:val="0005616F"/>
    <w:rsid w:val="00060C2E"/>
    <w:rsid w:val="00061033"/>
    <w:rsid w:val="000619E9"/>
    <w:rsid w:val="000622D4"/>
    <w:rsid w:val="0006357D"/>
    <w:rsid w:val="00063B63"/>
    <w:rsid w:val="00067255"/>
    <w:rsid w:val="00067F1E"/>
    <w:rsid w:val="00071CC0"/>
    <w:rsid w:val="00071CFC"/>
    <w:rsid w:val="00073C8C"/>
    <w:rsid w:val="00077B64"/>
    <w:rsid w:val="0008046F"/>
    <w:rsid w:val="00080A1C"/>
    <w:rsid w:val="00082317"/>
    <w:rsid w:val="00083AA7"/>
    <w:rsid w:val="00083D2C"/>
    <w:rsid w:val="000855D5"/>
    <w:rsid w:val="00086AA1"/>
    <w:rsid w:val="00087A77"/>
    <w:rsid w:val="00090CA6"/>
    <w:rsid w:val="00092B8A"/>
    <w:rsid w:val="00092FB0"/>
    <w:rsid w:val="000934C5"/>
    <w:rsid w:val="00093D25"/>
    <w:rsid w:val="00093DAB"/>
    <w:rsid w:val="00094749"/>
    <w:rsid w:val="00094D73"/>
    <w:rsid w:val="000968E5"/>
    <w:rsid w:val="00096D63"/>
    <w:rsid w:val="00097580"/>
    <w:rsid w:val="000A0B60"/>
    <w:rsid w:val="000A0EB8"/>
    <w:rsid w:val="000A19FC"/>
    <w:rsid w:val="000A292C"/>
    <w:rsid w:val="000A296B"/>
    <w:rsid w:val="000A6280"/>
    <w:rsid w:val="000A7311"/>
    <w:rsid w:val="000B060F"/>
    <w:rsid w:val="000B1592"/>
    <w:rsid w:val="000B1697"/>
    <w:rsid w:val="000B1FF2"/>
    <w:rsid w:val="000B3CDA"/>
    <w:rsid w:val="000B6A0B"/>
    <w:rsid w:val="000C043B"/>
    <w:rsid w:val="000C0F6C"/>
    <w:rsid w:val="000C11DB"/>
    <w:rsid w:val="000C1492"/>
    <w:rsid w:val="000C2FBD"/>
    <w:rsid w:val="000C4B41"/>
    <w:rsid w:val="000C57D6"/>
    <w:rsid w:val="000C6362"/>
    <w:rsid w:val="000C7666"/>
    <w:rsid w:val="000D0A9C"/>
    <w:rsid w:val="000D1795"/>
    <w:rsid w:val="000D28FA"/>
    <w:rsid w:val="000D313D"/>
    <w:rsid w:val="000D329A"/>
    <w:rsid w:val="000D4B9C"/>
    <w:rsid w:val="000D4EB6"/>
    <w:rsid w:val="000D5E52"/>
    <w:rsid w:val="000D753B"/>
    <w:rsid w:val="000E4221"/>
    <w:rsid w:val="000E4C9E"/>
    <w:rsid w:val="000E588B"/>
    <w:rsid w:val="000E6FD7"/>
    <w:rsid w:val="000E7144"/>
    <w:rsid w:val="000E7E6B"/>
    <w:rsid w:val="000F06E1"/>
    <w:rsid w:val="000F0E3C"/>
    <w:rsid w:val="000F1569"/>
    <w:rsid w:val="000F19D5"/>
    <w:rsid w:val="000F4050"/>
    <w:rsid w:val="000F4AEA"/>
    <w:rsid w:val="000F67E9"/>
    <w:rsid w:val="0010480E"/>
    <w:rsid w:val="00104926"/>
    <w:rsid w:val="001052B0"/>
    <w:rsid w:val="00111999"/>
    <w:rsid w:val="00113B1E"/>
    <w:rsid w:val="00116C5A"/>
    <w:rsid w:val="0011711C"/>
    <w:rsid w:val="00123F41"/>
    <w:rsid w:val="00124E4F"/>
    <w:rsid w:val="001256CA"/>
    <w:rsid w:val="001260B7"/>
    <w:rsid w:val="001265CB"/>
    <w:rsid w:val="00126EE2"/>
    <w:rsid w:val="001321C6"/>
    <w:rsid w:val="001325C4"/>
    <w:rsid w:val="00133010"/>
    <w:rsid w:val="001338EE"/>
    <w:rsid w:val="00133AAE"/>
    <w:rsid w:val="0013478D"/>
    <w:rsid w:val="00135323"/>
    <w:rsid w:val="001356C4"/>
    <w:rsid w:val="00135A64"/>
    <w:rsid w:val="0013628E"/>
    <w:rsid w:val="00136F56"/>
    <w:rsid w:val="00137565"/>
    <w:rsid w:val="00141114"/>
    <w:rsid w:val="00142969"/>
    <w:rsid w:val="00143011"/>
    <w:rsid w:val="001446C2"/>
    <w:rsid w:val="001457E7"/>
    <w:rsid w:val="00145D9D"/>
    <w:rsid w:val="00146388"/>
    <w:rsid w:val="00146C1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1957"/>
    <w:rsid w:val="0017340B"/>
    <w:rsid w:val="00173FB1"/>
    <w:rsid w:val="00176B24"/>
    <w:rsid w:val="00176DFD"/>
    <w:rsid w:val="001852C9"/>
    <w:rsid w:val="0018633C"/>
    <w:rsid w:val="00187A0B"/>
    <w:rsid w:val="00190087"/>
    <w:rsid w:val="001913C4"/>
    <w:rsid w:val="0019348F"/>
    <w:rsid w:val="00193A07"/>
    <w:rsid w:val="00194C95"/>
    <w:rsid w:val="00195C34"/>
    <w:rsid w:val="00196EF5"/>
    <w:rsid w:val="001A1A53"/>
    <w:rsid w:val="001A234A"/>
    <w:rsid w:val="001A3DD4"/>
    <w:rsid w:val="001A4CF3"/>
    <w:rsid w:val="001A6696"/>
    <w:rsid w:val="001B06E8"/>
    <w:rsid w:val="001B13FB"/>
    <w:rsid w:val="001B6077"/>
    <w:rsid w:val="001B71D0"/>
    <w:rsid w:val="001B71EE"/>
    <w:rsid w:val="001C04A8"/>
    <w:rsid w:val="001C2C03"/>
    <w:rsid w:val="001C338F"/>
    <w:rsid w:val="001C42F7"/>
    <w:rsid w:val="001C49E5"/>
    <w:rsid w:val="001C65B0"/>
    <w:rsid w:val="001C680C"/>
    <w:rsid w:val="001C7FEA"/>
    <w:rsid w:val="001D0499"/>
    <w:rsid w:val="001D0BBE"/>
    <w:rsid w:val="001D0ED4"/>
    <w:rsid w:val="001D212F"/>
    <w:rsid w:val="001D29D7"/>
    <w:rsid w:val="001D2DE7"/>
    <w:rsid w:val="001D3B9E"/>
    <w:rsid w:val="001D411C"/>
    <w:rsid w:val="001D6EE2"/>
    <w:rsid w:val="001E003F"/>
    <w:rsid w:val="001E1B6A"/>
    <w:rsid w:val="001E2484"/>
    <w:rsid w:val="001E3CC4"/>
    <w:rsid w:val="001E4882"/>
    <w:rsid w:val="001E6268"/>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631"/>
    <w:rsid w:val="0020527B"/>
    <w:rsid w:val="00205C29"/>
    <w:rsid w:val="00205F2C"/>
    <w:rsid w:val="002070CB"/>
    <w:rsid w:val="00210B15"/>
    <w:rsid w:val="002142EA"/>
    <w:rsid w:val="00215ADD"/>
    <w:rsid w:val="00216560"/>
    <w:rsid w:val="00216899"/>
    <w:rsid w:val="002204BB"/>
    <w:rsid w:val="00221B79"/>
    <w:rsid w:val="00221C6B"/>
    <w:rsid w:val="002253A1"/>
    <w:rsid w:val="00225CF8"/>
    <w:rsid w:val="0022778C"/>
    <w:rsid w:val="0022794E"/>
    <w:rsid w:val="00233D64"/>
    <w:rsid w:val="002341CA"/>
    <w:rsid w:val="002343B3"/>
    <w:rsid w:val="0023482A"/>
    <w:rsid w:val="002359CB"/>
    <w:rsid w:val="00236BD4"/>
    <w:rsid w:val="00243540"/>
    <w:rsid w:val="0024497B"/>
    <w:rsid w:val="0024515B"/>
    <w:rsid w:val="00246021"/>
    <w:rsid w:val="0024666E"/>
    <w:rsid w:val="00246891"/>
    <w:rsid w:val="00247F52"/>
    <w:rsid w:val="00250B25"/>
    <w:rsid w:val="00250BBE"/>
    <w:rsid w:val="002515C2"/>
    <w:rsid w:val="0025167C"/>
    <w:rsid w:val="0025194F"/>
    <w:rsid w:val="00256FCB"/>
    <w:rsid w:val="0026148A"/>
    <w:rsid w:val="00262696"/>
    <w:rsid w:val="00263D25"/>
    <w:rsid w:val="002643C3"/>
    <w:rsid w:val="00264A0C"/>
    <w:rsid w:val="00266EEB"/>
    <w:rsid w:val="002671BA"/>
    <w:rsid w:val="00267EF4"/>
    <w:rsid w:val="00270CB8"/>
    <w:rsid w:val="00272B08"/>
    <w:rsid w:val="00273CE9"/>
    <w:rsid w:val="002770B6"/>
    <w:rsid w:val="00277504"/>
    <w:rsid w:val="00281BB8"/>
    <w:rsid w:val="00281E9E"/>
    <w:rsid w:val="00282405"/>
    <w:rsid w:val="00282F47"/>
    <w:rsid w:val="00285170"/>
    <w:rsid w:val="00285361"/>
    <w:rsid w:val="00292D60"/>
    <w:rsid w:val="00293B30"/>
    <w:rsid w:val="00294D34"/>
    <w:rsid w:val="00294E3B"/>
    <w:rsid w:val="00296193"/>
    <w:rsid w:val="00296C66"/>
    <w:rsid w:val="00296EBE"/>
    <w:rsid w:val="002974E3"/>
    <w:rsid w:val="00297E68"/>
    <w:rsid w:val="002A084B"/>
    <w:rsid w:val="002A1260"/>
    <w:rsid w:val="002A1589"/>
    <w:rsid w:val="002A1608"/>
    <w:rsid w:val="002A25DC"/>
    <w:rsid w:val="002A39C5"/>
    <w:rsid w:val="002A3AAB"/>
    <w:rsid w:val="002A4172"/>
    <w:rsid w:val="002A4CEA"/>
    <w:rsid w:val="002A5977"/>
    <w:rsid w:val="002A5A13"/>
    <w:rsid w:val="002A757F"/>
    <w:rsid w:val="002A76CE"/>
    <w:rsid w:val="002A7F44"/>
    <w:rsid w:val="002B0C40"/>
    <w:rsid w:val="002B1057"/>
    <w:rsid w:val="002B131B"/>
    <w:rsid w:val="002B1966"/>
    <w:rsid w:val="002B288A"/>
    <w:rsid w:val="002B4508"/>
    <w:rsid w:val="002B4B75"/>
    <w:rsid w:val="002B5779"/>
    <w:rsid w:val="002B7332"/>
    <w:rsid w:val="002B7F51"/>
    <w:rsid w:val="002C09E7"/>
    <w:rsid w:val="002C1E06"/>
    <w:rsid w:val="002C3F07"/>
    <w:rsid w:val="002C4B84"/>
    <w:rsid w:val="002C5278"/>
    <w:rsid w:val="002C66E0"/>
    <w:rsid w:val="002C67BD"/>
    <w:rsid w:val="002C7EBB"/>
    <w:rsid w:val="002D06C1"/>
    <w:rsid w:val="002D2848"/>
    <w:rsid w:val="002D42B5"/>
    <w:rsid w:val="002D45FE"/>
    <w:rsid w:val="002D4F1A"/>
    <w:rsid w:val="002D6EC6"/>
    <w:rsid w:val="002D6ED3"/>
    <w:rsid w:val="002D79AC"/>
    <w:rsid w:val="002E039D"/>
    <w:rsid w:val="002E3B2C"/>
    <w:rsid w:val="002E4D5A"/>
    <w:rsid w:val="002E6326"/>
    <w:rsid w:val="002F1A6B"/>
    <w:rsid w:val="002F2EDF"/>
    <w:rsid w:val="002F30E0"/>
    <w:rsid w:val="002F35E4"/>
    <w:rsid w:val="002F3730"/>
    <w:rsid w:val="002F38E1"/>
    <w:rsid w:val="002F7AF6"/>
    <w:rsid w:val="00300E63"/>
    <w:rsid w:val="00302F5F"/>
    <w:rsid w:val="0030441D"/>
    <w:rsid w:val="00306063"/>
    <w:rsid w:val="003104B0"/>
    <w:rsid w:val="003115BF"/>
    <w:rsid w:val="00313970"/>
    <w:rsid w:val="00313B85"/>
    <w:rsid w:val="0031401B"/>
    <w:rsid w:val="00317988"/>
    <w:rsid w:val="003221B4"/>
    <w:rsid w:val="0032258D"/>
    <w:rsid w:val="00322E62"/>
    <w:rsid w:val="00323DB8"/>
    <w:rsid w:val="00324D13"/>
    <w:rsid w:val="00324EDD"/>
    <w:rsid w:val="00327452"/>
    <w:rsid w:val="00332462"/>
    <w:rsid w:val="003331E4"/>
    <w:rsid w:val="00336C64"/>
    <w:rsid w:val="00337162"/>
    <w:rsid w:val="0034194F"/>
    <w:rsid w:val="0034214A"/>
    <w:rsid w:val="00344605"/>
    <w:rsid w:val="003474AA"/>
    <w:rsid w:val="00350D1D"/>
    <w:rsid w:val="00351F66"/>
    <w:rsid w:val="00352C83"/>
    <w:rsid w:val="00352F1A"/>
    <w:rsid w:val="0036107C"/>
    <w:rsid w:val="003615D2"/>
    <w:rsid w:val="0036429C"/>
    <w:rsid w:val="003644EA"/>
    <w:rsid w:val="00364513"/>
    <w:rsid w:val="00364A53"/>
    <w:rsid w:val="003654CB"/>
    <w:rsid w:val="00365AA9"/>
    <w:rsid w:val="00365CBF"/>
    <w:rsid w:val="00365F86"/>
    <w:rsid w:val="00365F87"/>
    <w:rsid w:val="00366E89"/>
    <w:rsid w:val="003705F4"/>
    <w:rsid w:val="00370D58"/>
    <w:rsid w:val="00371316"/>
    <w:rsid w:val="00376713"/>
    <w:rsid w:val="00381815"/>
    <w:rsid w:val="003819AF"/>
    <w:rsid w:val="00381C25"/>
    <w:rsid w:val="003820E9"/>
    <w:rsid w:val="00382DE7"/>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74EB"/>
    <w:rsid w:val="00397CC5"/>
    <w:rsid w:val="003A11D1"/>
    <w:rsid w:val="003A1582"/>
    <w:rsid w:val="003A3D9C"/>
    <w:rsid w:val="003A4077"/>
    <w:rsid w:val="003A4AA7"/>
    <w:rsid w:val="003A6899"/>
    <w:rsid w:val="003B09AD"/>
    <w:rsid w:val="003B1534"/>
    <w:rsid w:val="003B1AFB"/>
    <w:rsid w:val="003B1F18"/>
    <w:rsid w:val="003B31D5"/>
    <w:rsid w:val="003B5BF0"/>
    <w:rsid w:val="003B60BF"/>
    <w:rsid w:val="003B6BE3"/>
    <w:rsid w:val="003C010C"/>
    <w:rsid w:val="003C0A6C"/>
    <w:rsid w:val="003C14F8"/>
    <w:rsid w:val="003C4AE5"/>
    <w:rsid w:val="003C5A43"/>
    <w:rsid w:val="003C76FC"/>
    <w:rsid w:val="003D0519"/>
    <w:rsid w:val="003D0BA7"/>
    <w:rsid w:val="003D0E7B"/>
    <w:rsid w:val="003D0FF6"/>
    <w:rsid w:val="003D262C"/>
    <w:rsid w:val="003D4DCC"/>
    <w:rsid w:val="003D6D61"/>
    <w:rsid w:val="003E019F"/>
    <w:rsid w:val="003E091D"/>
    <w:rsid w:val="003E1C53"/>
    <w:rsid w:val="003E2A69"/>
    <w:rsid w:val="003E2D49"/>
    <w:rsid w:val="003E2FD4"/>
    <w:rsid w:val="003E3765"/>
    <w:rsid w:val="003E49F6"/>
    <w:rsid w:val="003E5172"/>
    <w:rsid w:val="003E660F"/>
    <w:rsid w:val="003F0841"/>
    <w:rsid w:val="003F23D3"/>
    <w:rsid w:val="003F3F08"/>
    <w:rsid w:val="003F3F84"/>
    <w:rsid w:val="003F49F1"/>
    <w:rsid w:val="003F6272"/>
    <w:rsid w:val="003F6573"/>
    <w:rsid w:val="003F72FB"/>
    <w:rsid w:val="00400E72"/>
    <w:rsid w:val="00401400"/>
    <w:rsid w:val="00404869"/>
    <w:rsid w:val="00405884"/>
    <w:rsid w:val="00407D39"/>
    <w:rsid w:val="00412DC7"/>
    <w:rsid w:val="0041477A"/>
    <w:rsid w:val="004167A3"/>
    <w:rsid w:val="00422C5C"/>
    <w:rsid w:val="00422FEF"/>
    <w:rsid w:val="00426414"/>
    <w:rsid w:val="00432AA2"/>
    <w:rsid w:val="00432DAA"/>
    <w:rsid w:val="00434305"/>
    <w:rsid w:val="00434CBB"/>
    <w:rsid w:val="00435DF7"/>
    <w:rsid w:val="00436F43"/>
    <w:rsid w:val="0044083F"/>
    <w:rsid w:val="00441AE7"/>
    <w:rsid w:val="00445574"/>
    <w:rsid w:val="004467FB"/>
    <w:rsid w:val="0045009B"/>
    <w:rsid w:val="00452D6B"/>
    <w:rsid w:val="00454484"/>
    <w:rsid w:val="004546B6"/>
    <w:rsid w:val="00454D7E"/>
    <w:rsid w:val="00454E7A"/>
    <w:rsid w:val="0045517B"/>
    <w:rsid w:val="00456CAF"/>
    <w:rsid w:val="004614BD"/>
    <w:rsid w:val="00461864"/>
    <w:rsid w:val="00463B77"/>
    <w:rsid w:val="00463C7B"/>
    <w:rsid w:val="004644A6"/>
    <w:rsid w:val="004659BD"/>
    <w:rsid w:val="0046730C"/>
    <w:rsid w:val="00470775"/>
    <w:rsid w:val="004746B1"/>
    <w:rsid w:val="0047583F"/>
    <w:rsid w:val="00475DE8"/>
    <w:rsid w:val="00481C44"/>
    <w:rsid w:val="00484936"/>
    <w:rsid w:val="00485C89"/>
    <w:rsid w:val="00486BE3"/>
    <w:rsid w:val="004905E4"/>
    <w:rsid w:val="00490A89"/>
    <w:rsid w:val="00490AB4"/>
    <w:rsid w:val="00492F02"/>
    <w:rsid w:val="004939AE"/>
    <w:rsid w:val="004A0C41"/>
    <w:rsid w:val="004A12DF"/>
    <w:rsid w:val="004A1685"/>
    <w:rsid w:val="004A1BA8"/>
    <w:rsid w:val="004A2042"/>
    <w:rsid w:val="004A4B57"/>
    <w:rsid w:val="004A58CE"/>
    <w:rsid w:val="004A63FA"/>
    <w:rsid w:val="004A6A3D"/>
    <w:rsid w:val="004B0272"/>
    <w:rsid w:val="004B2701"/>
    <w:rsid w:val="004B2E1B"/>
    <w:rsid w:val="004B3AA8"/>
    <w:rsid w:val="004B3BEA"/>
    <w:rsid w:val="004B3E93"/>
    <w:rsid w:val="004B4DFF"/>
    <w:rsid w:val="004B4FD1"/>
    <w:rsid w:val="004C167F"/>
    <w:rsid w:val="004C1FBC"/>
    <w:rsid w:val="004C25A2"/>
    <w:rsid w:val="004C3F1D"/>
    <w:rsid w:val="004C458D"/>
    <w:rsid w:val="004C5408"/>
    <w:rsid w:val="004C67FC"/>
    <w:rsid w:val="004C7556"/>
    <w:rsid w:val="004C7E8B"/>
    <w:rsid w:val="004C7E9D"/>
    <w:rsid w:val="004C7F67"/>
    <w:rsid w:val="004D076D"/>
    <w:rsid w:val="004D0EF1"/>
    <w:rsid w:val="004D1FF8"/>
    <w:rsid w:val="004D2253"/>
    <w:rsid w:val="004D4406"/>
    <w:rsid w:val="004D4CCD"/>
    <w:rsid w:val="004D7C42"/>
    <w:rsid w:val="004E0465"/>
    <w:rsid w:val="004E127B"/>
    <w:rsid w:val="004E1C0A"/>
    <w:rsid w:val="004E30C5"/>
    <w:rsid w:val="004E4AA5"/>
    <w:rsid w:val="004E4AEE"/>
    <w:rsid w:val="004E59E3"/>
    <w:rsid w:val="004E5F83"/>
    <w:rsid w:val="004E67C0"/>
    <w:rsid w:val="004E7A70"/>
    <w:rsid w:val="004F391A"/>
    <w:rsid w:val="004F3CFB"/>
    <w:rsid w:val="004F50FF"/>
    <w:rsid w:val="004F6456"/>
    <w:rsid w:val="004F696E"/>
    <w:rsid w:val="004F6C71"/>
    <w:rsid w:val="004F7E23"/>
    <w:rsid w:val="00500F05"/>
    <w:rsid w:val="00501139"/>
    <w:rsid w:val="005023D2"/>
    <w:rsid w:val="0050363E"/>
    <w:rsid w:val="005039BC"/>
    <w:rsid w:val="005043BB"/>
    <w:rsid w:val="00504A3D"/>
    <w:rsid w:val="00505767"/>
    <w:rsid w:val="00505D9D"/>
    <w:rsid w:val="0050656C"/>
    <w:rsid w:val="005073F0"/>
    <w:rsid w:val="00510A7B"/>
    <w:rsid w:val="00512F6E"/>
    <w:rsid w:val="00513038"/>
    <w:rsid w:val="00514174"/>
    <w:rsid w:val="00515945"/>
    <w:rsid w:val="00516088"/>
    <w:rsid w:val="00516B0B"/>
    <w:rsid w:val="00517C6F"/>
    <w:rsid w:val="0052061D"/>
    <w:rsid w:val="00521C09"/>
    <w:rsid w:val="005220EC"/>
    <w:rsid w:val="00523F95"/>
    <w:rsid w:val="00524D65"/>
    <w:rsid w:val="00525B16"/>
    <w:rsid w:val="00526E16"/>
    <w:rsid w:val="00533D04"/>
    <w:rsid w:val="00534804"/>
    <w:rsid w:val="00534BDF"/>
    <w:rsid w:val="005354EA"/>
    <w:rsid w:val="0053585F"/>
    <w:rsid w:val="00535EC4"/>
    <w:rsid w:val="00535ED9"/>
    <w:rsid w:val="0053692B"/>
    <w:rsid w:val="005402E9"/>
    <w:rsid w:val="00541828"/>
    <w:rsid w:val="00541853"/>
    <w:rsid w:val="00543BDA"/>
    <w:rsid w:val="005441CC"/>
    <w:rsid w:val="005479DA"/>
    <w:rsid w:val="00547BCC"/>
    <w:rsid w:val="0055013B"/>
    <w:rsid w:val="00551199"/>
    <w:rsid w:val="00551F6F"/>
    <w:rsid w:val="00552502"/>
    <w:rsid w:val="00555044"/>
    <w:rsid w:val="00560700"/>
    <w:rsid w:val="00561475"/>
    <w:rsid w:val="00562308"/>
    <w:rsid w:val="0056487B"/>
    <w:rsid w:val="00564FB9"/>
    <w:rsid w:val="00566A64"/>
    <w:rsid w:val="0056742A"/>
    <w:rsid w:val="005712C4"/>
    <w:rsid w:val="00573D9E"/>
    <w:rsid w:val="005801E3"/>
    <w:rsid w:val="00581802"/>
    <w:rsid w:val="00581944"/>
    <w:rsid w:val="005836A8"/>
    <w:rsid w:val="0058409C"/>
    <w:rsid w:val="00584262"/>
    <w:rsid w:val="005862C5"/>
    <w:rsid w:val="00586630"/>
    <w:rsid w:val="00587ADD"/>
    <w:rsid w:val="00593A49"/>
    <w:rsid w:val="00594943"/>
    <w:rsid w:val="00596160"/>
    <w:rsid w:val="005966E2"/>
    <w:rsid w:val="00597007"/>
    <w:rsid w:val="00597183"/>
    <w:rsid w:val="005A0431"/>
    <w:rsid w:val="005A0966"/>
    <w:rsid w:val="005A11B7"/>
    <w:rsid w:val="005A18B0"/>
    <w:rsid w:val="005A240F"/>
    <w:rsid w:val="005A260B"/>
    <w:rsid w:val="005A4A1B"/>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4171"/>
    <w:rsid w:val="005D48B8"/>
    <w:rsid w:val="005D6A95"/>
    <w:rsid w:val="005D6B2C"/>
    <w:rsid w:val="005D6D9C"/>
    <w:rsid w:val="005E2335"/>
    <w:rsid w:val="005E34CA"/>
    <w:rsid w:val="005E3817"/>
    <w:rsid w:val="005E3C18"/>
    <w:rsid w:val="005E4250"/>
    <w:rsid w:val="005E4674"/>
    <w:rsid w:val="005E46B3"/>
    <w:rsid w:val="005E4D06"/>
    <w:rsid w:val="005E5C24"/>
    <w:rsid w:val="005E6812"/>
    <w:rsid w:val="005E7881"/>
    <w:rsid w:val="005E78E0"/>
    <w:rsid w:val="005F0D9C"/>
    <w:rsid w:val="005F284E"/>
    <w:rsid w:val="005F3511"/>
    <w:rsid w:val="005F6D14"/>
    <w:rsid w:val="006015CE"/>
    <w:rsid w:val="0060246F"/>
    <w:rsid w:val="00604784"/>
    <w:rsid w:val="006059AD"/>
    <w:rsid w:val="00606419"/>
    <w:rsid w:val="00606B99"/>
    <w:rsid w:val="00607D29"/>
    <w:rsid w:val="006100C0"/>
    <w:rsid w:val="00612952"/>
    <w:rsid w:val="00614CC1"/>
    <w:rsid w:val="00615A9D"/>
    <w:rsid w:val="00617387"/>
    <w:rsid w:val="006205D6"/>
    <w:rsid w:val="00624B8C"/>
    <w:rsid w:val="006252D8"/>
    <w:rsid w:val="0062590A"/>
    <w:rsid w:val="006259BC"/>
    <w:rsid w:val="0062636B"/>
    <w:rsid w:val="00627394"/>
    <w:rsid w:val="00632182"/>
    <w:rsid w:val="00632AE0"/>
    <w:rsid w:val="00633C17"/>
    <w:rsid w:val="006343BD"/>
    <w:rsid w:val="00634D9E"/>
    <w:rsid w:val="0063650B"/>
    <w:rsid w:val="00636E3E"/>
    <w:rsid w:val="006379F7"/>
    <w:rsid w:val="00637E4D"/>
    <w:rsid w:val="00640620"/>
    <w:rsid w:val="00640A75"/>
    <w:rsid w:val="00641A1F"/>
    <w:rsid w:val="0064374F"/>
    <w:rsid w:val="00645904"/>
    <w:rsid w:val="00651ACB"/>
    <w:rsid w:val="00651C47"/>
    <w:rsid w:val="00652AB2"/>
    <w:rsid w:val="00653FED"/>
    <w:rsid w:val="00654EC0"/>
    <w:rsid w:val="0065525B"/>
    <w:rsid w:val="00655D4F"/>
    <w:rsid w:val="00655E48"/>
    <w:rsid w:val="00656D29"/>
    <w:rsid w:val="006640E5"/>
    <w:rsid w:val="006646F1"/>
    <w:rsid w:val="00664929"/>
    <w:rsid w:val="00664F62"/>
    <w:rsid w:val="006655E1"/>
    <w:rsid w:val="0066726C"/>
    <w:rsid w:val="00672060"/>
    <w:rsid w:val="00672BFD"/>
    <w:rsid w:val="006770F4"/>
    <w:rsid w:val="00677A84"/>
    <w:rsid w:val="0068026D"/>
    <w:rsid w:val="00680A27"/>
    <w:rsid w:val="006816A4"/>
    <w:rsid w:val="006819B8"/>
    <w:rsid w:val="006840A6"/>
    <w:rsid w:val="006850CD"/>
    <w:rsid w:val="006857C6"/>
    <w:rsid w:val="00685AAB"/>
    <w:rsid w:val="00685F0C"/>
    <w:rsid w:val="006978FC"/>
    <w:rsid w:val="006A07AA"/>
    <w:rsid w:val="006A25E5"/>
    <w:rsid w:val="006A2B46"/>
    <w:rsid w:val="006A336D"/>
    <w:rsid w:val="006A37B9"/>
    <w:rsid w:val="006B2672"/>
    <w:rsid w:val="006B2F48"/>
    <w:rsid w:val="006B54BF"/>
    <w:rsid w:val="006B5F44"/>
    <w:rsid w:val="006B5F90"/>
    <w:rsid w:val="006B62E4"/>
    <w:rsid w:val="006C0B1F"/>
    <w:rsid w:val="006C1BBA"/>
    <w:rsid w:val="006C2079"/>
    <w:rsid w:val="006C5A62"/>
    <w:rsid w:val="006C5D68"/>
    <w:rsid w:val="006C6976"/>
    <w:rsid w:val="006C6DD0"/>
    <w:rsid w:val="006D04EA"/>
    <w:rsid w:val="006D0643"/>
    <w:rsid w:val="006D16C4"/>
    <w:rsid w:val="006D20DA"/>
    <w:rsid w:val="006D3E96"/>
    <w:rsid w:val="006D4515"/>
    <w:rsid w:val="006D4BB1"/>
    <w:rsid w:val="006D6593"/>
    <w:rsid w:val="006F03A8"/>
    <w:rsid w:val="006F2ACA"/>
    <w:rsid w:val="006F2ADC"/>
    <w:rsid w:val="006F2BFE"/>
    <w:rsid w:val="006F31E9"/>
    <w:rsid w:val="006F6284"/>
    <w:rsid w:val="007002C5"/>
    <w:rsid w:val="00704387"/>
    <w:rsid w:val="00706E72"/>
    <w:rsid w:val="00707669"/>
    <w:rsid w:val="00711CBA"/>
    <w:rsid w:val="00711FB5"/>
    <w:rsid w:val="00712A01"/>
    <w:rsid w:val="00714F58"/>
    <w:rsid w:val="00715C57"/>
    <w:rsid w:val="00717623"/>
    <w:rsid w:val="00722FBF"/>
    <w:rsid w:val="00722FC2"/>
    <w:rsid w:val="00723AEF"/>
    <w:rsid w:val="00724E1B"/>
    <w:rsid w:val="00725949"/>
    <w:rsid w:val="007265B9"/>
    <w:rsid w:val="00727FA2"/>
    <w:rsid w:val="007322D9"/>
    <w:rsid w:val="00732BC0"/>
    <w:rsid w:val="00734552"/>
    <w:rsid w:val="0073720F"/>
    <w:rsid w:val="00737796"/>
    <w:rsid w:val="0074165C"/>
    <w:rsid w:val="00742C35"/>
    <w:rsid w:val="007432CA"/>
    <w:rsid w:val="007439EB"/>
    <w:rsid w:val="00743CB4"/>
    <w:rsid w:val="00743F0A"/>
    <w:rsid w:val="007444E8"/>
    <w:rsid w:val="0074548E"/>
    <w:rsid w:val="00745773"/>
    <w:rsid w:val="00746800"/>
    <w:rsid w:val="00746E5A"/>
    <w:rsid w:val="007501A8"/>
    <w:rsid w:val="00750D61"/>
    <w:rsid w:val="00750EE1"/>
    <w:rsid w:val="007524CC"/>
    <w:rsid w:val="00752B4D"/>
    <w:rsid w:val="00755402"/>
    <w:rsid w:val="00756B26"/>
    <w:rsid w:val="00756EDF"/>
    <w:rsid w:val="007600E3"/>
    <w:rsid w:val="00760B1B"/>
    <w:rsid w:val="0076309A"/>
    <w:rsid w:val="0076452E"/>
    <w:rsid w:val="00765C43"/>
    <w:rsid w:val="00765EFB"/>
    <w:rsid w:val="0076669D"/>
    <w:rsid w:val="007671CA"/>
    <w:rsid w:val="00767C61"/>
    <w:rsid w:val="00770061"/>
    <w:rsid w:val="0077008A"/>
    <w:rsid w:val="00773C1F"/>
    <w:rsid w:val="0077482F"/>
    <w:rsid w:val="00774DA4"/>
    <w:rsid w:val="007751A8"/>
    <w:rsid w:val="00776599"/>
    <w:rsid w:val="00777A27"/>
    <w:rsid w:val="0078114B"/>
    <w:rsid w:val="00781DD2"/>
    <w:rsid w:val="00783ECF"/>
    <w:rsid w:val="0078413A"/>
    <w:rsid w:val="007871F2"/>
    <w:rsid w:val="0079122D"/>
    <w:rsid w:val="007959E8"/>
    <w:rsid w:val="00795E9C"/>
    <w:rsid w:val="007A0521"/>
    <w:rsid w:val="007A2E12"/>
    <w:rsid w:val="007A3475"/>
    <w:rsid w:val="007A41C8"/>
    <w:rsid w:val="007A54CE"/>
    <w:rsid w:val="007A5D3A"/>
    <w:rsid w:val="007A6FD9"/>
    <w:rsid w:val="007A7ADB"/>
    <w:rsid w:val="007A7FFA"/>
    <w:rsid w:val="007B04EB"/>
    <w:rsid w:val="007B0D4F"/>
    <w:rsid w:val="007B53AB"/>
    <w:rsid w:val="007B5720"/>
    <w:rsid w:val="007B5A3D"/>
    <w:rsid w:val="007B5B95"/>
    <w:rsid w:val="007B6032"/>
    <w:rsid w:val="007B68EA"/>
    <w:rsid w:val="007B7453"/>
    <w:rsid w:val="007C189D"/>
    <w:rsid w:val="007C2D89"/>
    <w:rsid w:val="007C3B29"/>
    <w:rsid w:val="007C4593"/>
    <w:rsid w:val="007C5309"/>
    <w:rsid w:val="007C6069"/>
    <w:rsid w:val="007D06C4"/>
    <w:rsid w:val="007D1352"/>
    <w:rsid w:val="007D1877"/>
    <w:rsid w:val="007D2508"/>
    <w:rsid w:val="007D346A"/>
    <w:rsid w:val="007D6518"/>
    <w:rsid w:val="007D725D"/>
    <w:rsid w:val="007D76BD"/>
    <w:rsid w:val="007D7AE2"/>
    <w:rsid w:val="007E0BF1"/>
    <w:rsid w:val="007E3064"/>
    <w:rsid w:val="007E7A55"/>
    <w:rsid w:val="007F0ED8"/>
    <w:rsid w:val="007F0F63"/>
    <w:rsid w:val="007F23B4"/>
    <w:rsid w:val="007F60B9"/>
    <w:rsid w:val="007F7390"/>
    <w:rsid w:val="007F75CE"/>
    <w:rsid w:val="008012D4"/>
    <w:rsid w:val="008013A4"/>
    <w:rsid w:val="008027CE"/>
    <w:rsid w:val="00802F42"/>
    <w:rsid w:val="00804383"/>
    <w:rsid w:val="00804BB7"/>
    <w:rsid w:val="00804D41"/>
    <w:rsid w:val="00804DD2"/>
    <w:rsid w:val="00805565"/>
    <w:rsid w:val="00810257"/>
    <w:rsid w:val="008104F5"/>
    <w:rsid w:val="008105F5"/>
    <w:rsid w:val="008109BB"/>
    <w:rsid w:val="00811072"/>
    <w:rsid w:val="00811369"/>
    <w:rsid w:val="008130AF"/>
    <w:rsid w:val="00815419"/>
    <w:rsid w:val="008163C8"/>
    <w:rsid w:val="008164A1"/>
    <w:rsid w:val="00817325"/>
    <w:rsid w:val="008209E6"/>
    <w:rsid w:val="00821D19"/>
    <w:rsid w:val="00823303"/>
    <w:rsid w:val="008233B2"/>
    <w:rsid w:val="00823A9F"/>
    <w:rsid w:val="00823C85"/>
    <w:rsid w:val="00824795"/>
    <w:rsid w:val="00825138"/>
    <w:rsid w:val="008269DD"/>
    <w:rsid w:val="00830621"/>
    <w:rsid w:val="0083348C"/>
    <w:rsid w:val="008373D3"/>
    <w:rsid w:val="00840617"/>
    <w:rsid w:val="00840F84"/>
    <w:rsid w:val="00842A47"/>
    <w:rsid w:val="00843C13"/>
    <w:rsid w:val="00843DEF"/>
    <w:rsid w:val="00844799"/>
    <w:rsid w:val="008452B3"/>
    <w:rsid w:val="008454F8"/>
    <w:rsid w:val="00850531"/>
    <w:rsid w:val="0085173A"/>
    <w:rsid w:val="00852AB8"/>
    <w:rsid w:val="00856A80"/>
    <w:rsid w:val="008603CE"/>
    <w:rsid w:val="0086040B"/>
    <w:rsid w:val="00861A19"/>
    <w:rsid w:val="008620FC"/>
    <w:rsid w:val="008627A5"/>
    <w:rsid w:val="008628C1"/>
    <w:rsid w:val="00863E05"/>
    <w:rsid w:val="00865972"/>
    <w:rsid w:val="00865ACA"/>
    <w:rsid w:val="00865D28"/>
    <w:rsid w:val="00865F85"/>
    <w:rsid w:val="00867C10"/>
    <w:rsid w:val="00870439"/>
    <w:rsid w:val="00870DA1"/>
    <w:rsid w:val="00873CEF"/>
    <w:rsid w:val="00877121"/>
    <w:rsid w:val="008776C6"/>
    <w:rsid w:val="0088198E"/>
    <w:rsid w:val="00883F93"/>
    <w:rsid w:val="00884DB3"/>
    <w:rsid w:val="00885A9D"/>
    <w:rsid w:val="00885E48"/>
    <w:rsid w:val="008864F6"/>
    <w:rsid w:val="0089049D"/>
    <w:rsid w:val="008928C9"/>
    <w:rsid w:val="00892D72"/>
    <w:rsid w:val="008930CB"/>
    <w:rsid w:val="008938DC"/>
    <w:rsid w:val="00893FD1"/>
    <w:rsid w:val="00894836"/>
    <w:rsid w:val="00895172"/>
    <w:rsid w:val="00895680"/>
    <w:rsid w:val="00896DFF"/>
    <w:rsid w:val="0089762C"/>
    <w:rsid w:val="008A173B"/>
    <w:rsid w:val="008A1893"/>
    <w:rsid w:val="008A4DD6"/>
    <w:rsid w:val="008A57E6"/>
    <w:rsid w:val="008A6F81"/>
    <w:rsid w:val="008A769A"/>
    <w:rsid w:val="008B0C9C"/>
    <w:rsid w:val="008B166D"/>
    <w:rsid w:val="008B17F4"/>
    <w:rsid w:val="008B3615"/>
    <w:rsid w:val="008B4AC4"/>
    <w:rsid w:val="008B50C8"/>
    <w:rsid w:val="008B5281"/>
    <w:rsid w:val="008B5A48"/>
    <w:rsid w:val="008B7E05"/>
    <w:rsid w:val="008C1797"/>
    <w:rsid w:val="008C219C"/>
    <w:rsid w:val="008C475E"/>
    <w:rsid w:val="008C488E"/>
    <w:rsid w:val="008C5770"/>
    <w:rsid w:val="008C619A"/>
    <w:rsid w:val="008D0CE8"/>
    <w:rsid w:val="008D2D1D"/>
    <w:rsid w:val="008D434C"/>
    <w:rsid w:val="008D453D"/>
    <w:rsid w:val="008D53AD"/>
    <w:rsid w:val="008D562B"/>
    <w:rsid w:val="008D5733"/>
    <w:rsid w:val="008D5D79"/>
    <w:rsid w:val="008D622B"/>
    <w:rsid w:val="008D666C"/>
    <w:rsid w:val="008D7B54"/>
    <w:rsid w:val="008E03CF"/>
    <w:rsid w:val="008E0C9D"/>
    <w:rsid w:val="008E1648"/>
    <w:rsid w:val="008E1B3E"/>
    <w:rsid w:val="008E2319"/>
    <w:rsid w:val="008E3BC2"/>
    <w:rsid w:val="008E4BB6"/>
    <w:rsid w:val="008E5518"/>
    <w:rsid w:val="008E6A84"/>
    <w:rsid w:val="008F0CDC"/>
    <w:rsid w:val="008F0DC9"/>
    <w:rsid w:val="008F17A3"/>
    <w:rsid w:val="008F1918"/>
    <w:rsid w:val="008F1ED3"/>
    <w:rsid w:val="008F3322"/>
    <w:rsid w:val="008F4C29"/>
    <w:rsid w:val="008F70BD"/>
    <w:rsid w:val="008F7410"/>
    <w:rsid w:val="008F788F"/>
    <w:rsid w:val="008F7EA2"/>
    <w:rsid w:val="00902722"/>
    <w:rsid w:val="009027BC"/>
    <w:rsid w:val="00903E19"/>
    <w:rsid w:val="009062E6"/>
    <w:rsid w:val="00910F88"/>
    <w:rsid w:val="00911BE5"/>
    <w:rsid w:val="00912177"/>
    <w:rsid w:val="0091222F"/>
    <w:rsid w:val="00913CA9"/>
    <w:rsid w:val="009145AE"/>
    <w:rsid w:val="009146CE"/>
    <w:rsid w:val="00914CA7"/>
    <w:rsid w:val="00915C3E"/>
    <w:rsid w:val="009161A8"/>
    <w:rsid w:val="009163AE"/>
    <w:rsid w:val="009233F6"/>
    <w:rsid w:val="009245AE"/>
    <w:rsid w:val="009245F5"/>
    <w:rsid w:val="009249EC"/>
    <w:rsid w:val="009273B3"/>
    <w:rsid w:val="009305B5"/>
    <w:rsid w:val="009310A8"/>
    <w:rsid w:val="00932376"/>
    <w:rsid w:val="009340CA"/>
    <w:rsid w:val="00936F12"/>
    <w:rsid w:val="009378DD"/>
    <w:rsid w:val="00941FCE"/>
    <w:rsid w:val="009429D5"/>
    <w:rsid w:val="00942BF1"/>
    <w:rsid w:val="00945180"/>
    <w:rsid w:val="00945428"/>
    <w:rsid w:val="00945563"/>
    <w:rsid w:val="0094607B"/>
    <w:rsid w:val="00950EEB"/>
    <w:rsid w:val="00953604"/>
    <w:rsid w:val="0095496B"/>
    <w:rsid w:val="00957D50"/>
    <w:rsid w:val="00960F1E"/>
    <w:rsid w:val="009610DC"/>
    <w:rsid w:val="00961490"/>
    <w:rsid w:val="0096381A"/>
    <w:rsid w:val="00965E04"/>
    <w:rsid w:val="009674AD"/>
    <w:rsid w:val="00967AA2"/>
    <w:rsid w:val="00970CDC"/>
    <w:rsid w:val="00975727"/>
    <w:rsid w:val="00977010"/>
    <w:rsid w:val="00977D02"/>
    <w:rsid w:val="00977FF9"/>
    <w:rsid w:val="009809BB"/>
    <w:rsid w:val="0098364B"/>
    <w:rsid w:val="00987251"/>
    <w:rsid w:val="0099037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C84"/>
    <w:rsid w:val="009A72AD"/>
    <w:rsid w:val="009B09E0"/>
    <w:rsid w:val="009B0BC5"/>
    <w:rsid w:val="009B1247"/>
    <w:rsid w:val="009B6029"/>
    <w:rsid w:val="009B6971"/>
    <w:rsid w:val="009C27F1"/>
    <w:rsid w:val="009C3152"/>
    <w:rsid w:val="009C3257"/>
    <w:rsid w:val="009C4CFA"/>
    <w:rsid w:val="009C5070"/>
    <w:rsid w:val="009C6D98"/>
    <w:rsid w:val="009D112C"/>
    <w:rsid w:val="009D1385"/>
    <w:rsid w:val="009D3573"/>
    <w:rsid w:val="009D47FA"/>
    <w:rsid w:val="009D4C5B"/>
    <w:rsid w:val="009D50D2"/>
    <w:rsid w:val="009D6BCA"/>
    <w:rsid w:val="009E0F62"/>
    <w:rsid w:val="009E150C"/>
    <w:rsid w:val="009E4A58"/>
    <w:rsid w:val="009E5A2D"/>
    <w:rsid w:val="009E5AB2"/>
    <w:rsid w:val="009E6219"/>
    <w:rsid w:val="009E6C2C"/>
    <w:rsid w:val="009F03B3"/>
    <w:rsid w:val="009F1980"/>
    <w:rsid w:val="009F376E"/>
    <w:rsid w:val="00A0096C"/>
    <w:rsid w:val="00A01757"/>
    <w:rsid w:val="00A028C0"/>
    <w:rsid w:val="00A02BAE"/>
    <w:rsid w:val="00A06A6B"/>
    <w:rsid w:val="00A07E47"/>
    <w:rsid w:val="00A10DAA"/>
    <w:rsid w:val="00A11D17"/>
    <w:rsid w:val="00A129D0"/>
    <w:rsid w:val="00A12C33"/>
    <w:rsid w:val="00A138BA"/>
    <w:rsid w:val="00A14C8E"/>
    <w:rsid w:val="00A153D9"/>
    <w:rsid w:val="00A15F09"/>
    <w:rsid w:val="00A169B6"/>
    <w:rsid w:val="00A1761C"/>
    <w:rsid w:val="00A2271D"/>
    <w:rsid w:val="00A22A4D"/>
    <w:rsid w:val="00A237D5"/>
    <w:rsid w:val="00A30EFC"/>
    <w:rsid w:val="00A31984"/>
    <w:rsid w:val="00A32D73"/>
    <w:rsid w:val="00A3367B"/>
    <w:rsid w:val="00A33C67"/>
    <w:rsid w:val="00A3597D"/>
    <w:rsid w:val="00A36DD1"/>
    <w:rsid w:val="00A4006C"/>
    <w:rsid w:val="00A40091"/>
    <w:rsid w:val="00A4030F"/>
    <w:rsid w:val="00A41C79"/>
    <w:rsid w:val="00A41CB5"/>
    <w:rsid w:val="00A41CD6"/>
    <w:rsid w:val="00A42CDF"/>
    <w:rsid w:val="00A4452E"/>
    <w:rsid w:val="00A4472C"/>
    <w:rsid w:val="00A44E69"/>
    <w:rsid w:val="00A45465"/>
    <w:rsid w:val="00A4661E"/>
    <w:rsid w:val="00A466CE"/>
    <w:rsid w:val="00A46F3D"/>
    <w:rsid w:val="00A50786"/>
    <w:rsid w:val="00A52CC2"/>
    <w:rsid w:val="00A55BD6"/>
    <w:rsid w:val="00A55D50"/>
    <w:rsid w:val="00A57142"/>
    <w:rsid w:val="00A577D3"/>
    <w:rsid w:val="00A57F6B"/>
    <w:rsid w:val="00A628F8"/>
    <w:rsid w:val="00A648CD"/>
    <w:rsid w:val="00A6537A"/>
    <w:rsid w:val="00A67866"/>
    <w:rsid w:val="00A67BBE"/>
    <w:rsid w:val="00A70AB3"/>
    <w:rsid w:val="00A70B07"/>
    <w:rsid w:val="00A723F8"/>
    <w:rsid w:val="00A742F6"/>
    <w:rsid w:val="00A77CCB"/>
    <w:rsid w:val="00A80FD1"/>
    <w:rsid w:val="00A83241"/>
    <w:rsid w:val="00A835CA"/>
    <w:rsid w:val="00A83845"/>
    <w:rsid w:val="00A83D8D"/>
    <w:rsid w:val="00A83E3F"/>
    <w:rsid w:val="00A8446B"/>
    <w:rsid w:val="00A8473F"/>
    <w:rsid w:val="00A862D6"/>
    <w:rsid w:val="00A8715E"/>
    <w:rsid w:val="00A87BA6"/>
    <w:rsid w:val="00A9295B"/>
    <w:rsid w:val="00A93B09"/>
    <w:rsid w:val="00A952D7"/>
    <w:rsid w:val="00A963F7"/>
    <w:rsid w:val="00A96AD8"/>
    <w:rsid w:val="00AA052C"/>
    <w:rsid w:val="00AA1E45"/>
    <w:rsid w:val="00AA4286"/>
    <w:rsid w:val="00AA456B"/>
    <w:rsid w:val="00AA57F5"/>
    <w:rsid w:val="00AA672E"/>
    <w:rsid w:val="00AA6C7A"/>
    <w:rsid w:val="00AA6EC9"/>
    <w:rsid w:val="00AB6309"/>
    <w:rsid w:val="00AB6C5F"/>
    <w:rsid w:val="00AB7129"/>
    <w:rsid w:val="00AC1219"/>
    <w:rsid w:val="00AC27A6"/>
    <w:rsid w:val="00AC30F7"/>
    <w:rsid w:val="00AC3A5A"/>
    <w:rsid w:val="00AC3C5C"/>
    <w:rsid w:val="00AC4930"/>
    <w:rsid w:val="00AC4D95"/>
    <w:rsid w:val="00AC5DF4"/>
    <w:rsid w:val="00AD0AEF"/>
    <w:rsid w:val="00AD11B7"/>
    <w:rsid w:val="00AD1A94"/>
    <w:rsid w:val="00AD1C05"/>
    <w:rsid w:val="00AD1C4E"/>
    <w:rsid w:val="00AD4126"/>
    <w:rsid w:val="00AD421C"/>
    <w:rsid w:val="00AD44FA"/>
    <w:rsid w:val="00AD6E44"/>
    <w:rsid w:val="00AE070A"/>
    <w:rsid w:val="00AE09C4"/>
    <w:rsid w:val="00AE101C"/>
    <w:rsid w:val="00AE2505"/>
    <w:rsid w:val="00AE2A69"/>
    <w:rsid w:val="00AE37E5"/>
    <w:rsid w:val="00AE5EB4"/>
    <w:rsid w:val="00AF0142"/>
    <w:rsid w:val="00AF0C18"/>
    <w:rsid w:val="00AF2F18"/>
    <w:rsid w:val="00AF47C5"/>
    <w:rsid w:val="00AF5398"/>
    <w:rsid w:val="00B0257C"/>
    <w:rsid w:val="00B049AF"/>
    <w:rsid w:val="00B07242"/>
    <w:rsid w:val="00B10534"/>
    <w:rsid w:val="00B113DB"/>
    <w:rsid w:val="00B11D8A"/>
    <w:rsid w:val="00B122F0"/>
    <w:rsid w:val="00B12981"/>
    <w:rsid w:val="00B147DD"/>
    <w:rsid w:val="00B156FD"/>
    <w:rsid w:val="00B16AE1"/>
    <w:rsid w:val="00B21F34"/>
    <w:rsid w:val="00B21F61"/>
    <w:rsid w:val="00B261F1"/>
    <w:rsid w:val="00B265BC"/>
    <w:rsid w:val="00B26B9F"/>
    <w:rsid w:val="00B31FB1"/>
    <w:rsid w:val="00B33952"/>
    <w:rsid w:val="00B33C5E"/>
    <w:rsid w:val="00B342F4"/>
    <w:rsid w:val="00B34369"/>
    <w:rsid w:val="00B34DC2"/>
    <w:rsid w:val="00B359D1"/>
    <w:rsid w:val="00B378E5"/>
    <w:rsid w:val="00B4346D"/>
    <w:rsid w:val="00B440F4"/>
    <w:rsid w:val="00B447A5"/>
    <w:rsid w:val="00B4654C"/>
    <w:rsid w:val="00B47293"/>
    <w:rsid w:val="00B50E50"/>
    <w:rsid w:val="00B52120"/>
    <w:rsid w:val="00B54ABC"/>
    <w:rsid w:val="00B56FBE"/>
    <w:rsid w:val="00B57359"/>
    <w:rsid w:val="00B60830"/>
    <w:rsid w:val="00B60ACF"/>
    <w:rsid w:val="00B62B58"/>
    <w:rsid w:val="00B65149"/>
    <w:rsid w:val="00B66567"/>
    <w:rsid w:val="00B66F52"/>
    <w:rsid w:val="00B66FE5"/>
    <w:rsid w:val="00B72880"/>
    <w:rsid w:val="00B758BF"/>
    <w:rsid w:val="00B761E9"/>
    <w:rsid w:val="00B77EC8"/>
    <w:rsid w:val="00B827A6"/>
    <w:rsid w:val="00B831CE"/>
    <w:rsid w:val="00B86677"/>
    <w:rsid w:val="00B87131"/>
    <w:rsid w:val="00B939B1"/>
    <w:rsid w:val="00B96D40"/>
    <w:rsid w:val="00B97386"/>
    <w:rsid w:val="00BA2441"/>
    <w:rsid w:val="00BA263B"/>
    <w:rsid w:val="00BA40F2"/>
    <w:rsid w:val="00BA42B2"/>
    <w:rsid w:val="00BA58D4"/>
    <w:rsid w:val="00BA5B9E"/>
    <w:rsid w:val="00BA7C9A"/>
    <w:rsid w:val="00BB44EF"/>
    <w:rsid w:val="00BB5F8F"/>
    <w:rsid w:val="00BB657A"/>
    <w:rsid w:val="00BC0D05"/>
    <w:rsid w:val="00BC1A4E"/>
    <w:rsid w:val="00BC3929"/>
    <w:rsid w:val="00BC5DC7"/>
    <w:rsid w:val="00BC6B8B"/>
    <w:rsid w:val="00BC73D8"/>
    <w:rsid w:val="00BD1B3E"/>
    <w:rsid w:val="00BD3292"/>
    <w:rsid w:val="00BD52D7"/>
    <w:rsid w:val="00BD5AD2"/>
    <w:rsid w:val="00BE22F3"/>
    <w:rsid w:val="00BE2B26"/>
    <w:rsid w:val="00BE5B52"/>
    <w:rsid w:val="00BE7B8D"/>
    <w:rsid w:val="00BF0993"/>
    <w:rsid w:val="00BF10A9"/>
    <w:rsid w:val="00BF1703"/>
    <w:rsid w:val="00BF231C"/>
    <w:rsid w:val="00BF51E5"/>
    <w:rsid w:val="00BF74A6"/>
    <w:rsid w:val="00C013AD"/>
    <w:rsid w:val="00C01B8E"/>
    <w:rsid w:val="00C02CA8"/>
    <w:rsid w:val="00C04904"/>
    <w:rsid w:val="00C0521F"/>
    <w:rsid w:val="00C056B3"/>
    <w:rsid w:val="00C103E5"/>
    <w:rsid w:val="00C13319"/>
    <w:rsid w:val="00C1374D"/>
    <w:rsid w:val="00C13BA4"/>
    <w:rsid w:val="00C13EE9"/>
    <w:rsid w:val="00C21540"/>
    <w:rsid w:val="00C217FE"/>
    <w:rsid w:val="00C21906"/>
    <w:rsid w:val="00C21BFA"/>
    <w:rsid w:val="00C23491"/>
    <w:rsid w:val="00C24C8D"/>
    <w:rsid w:val="00C25FE2"/>
    <w:rsid w:val="00C26B53"/>
    <w:rsid w:val="00C279B2"/>
    <w:rsid w:val="00C33E50"/>
    <w:rsid w:val="00C34C20"/>
    <w:rsid w:val="00C356ED"/>
    <w:rsid w:val="00C35A3E"/>
    <w:rsid w:val="00C36EF8"/>
    <w:rsid w:val="00C42130"/>
    <w:rsid w:val="00C423A4"/>
    <w:rsid w:val="00C423E3"/>
    <w:rsid w:val="00C44BF5"/>
    <w:rsid w:val="00C521D6"/>
    <w:rsid w:val="00C55232"/>
    <w:rsid w:val="00C553A4"/>
    <w:rsid w:val="00C55A06"/>
    <w:rsid w:val="00C55D03"/>
    <w:rsid w:val="00C566C9"/>
    <w:rsid w:val="00C601BC"/>
    <w:rsid w:val="00C6134A"/>
    <w:rsid w:val="00C6329F"/>
    <w:rsid w:val="00C63340"/>
    <w:rsid w:val="00C643F9"/>
    <w:rsid w:val="00C64E95"/>
    <w:rsid w:val="00C71372"/>
    <w:rsid w:val="00C71B4B"/>
    <w:rsid w:val="00C72410"/>
    <w:rsid w:val="00C7287F"/>
    <w:rsid w:val="00C80CB8"/>
    <w:rsid w:val="00C819F8"/>
    <w:rsid w:val="00C8248C"/>
    <w:rsid w:val="00C84E33"/>
    <w:rsid w:val="00C86D6F"/>
    <w:rsid w:val="00C9022B"/>
    <w:rsid w:val="00C905FC"/>
    <w:rsid w:val="00C92747"/>
    <w:rsid w:val="00C92D03"/>
    <w:rsid w:val="00C9319C"/>
    <w:rsid w:val="00C9435D"/>
    <w:rsid w:val="00C94DF2"/>
    <w:rsid w:val="00C94FB0"/>
    <w:rsid w:val="00C96465"/>
    <w:rsid w:val="00C96741"/>
    <w:rsid w:val="00CA2D1B"/>
    <w:rsid w:val="00CA31D9"/>
    <w:rsid w:val="00CA375D"/>
    <w:rsid w:val="00CA5342"/>
    <w:rsid w:val="00CA662A"/>
    <w:rsid w:val="00CA7AFD"/>
    <w:rsid w:val="00CA7C3C"/>
    <w:rsid w:val="00CB0189"/>
    <w:rsid w:val="00CB0BA2"/>
    <w:rsid w:val="00CB1A42"/>
    <w:rsid w:val="00CB1B0C"/>
    <w:rsid w:val="00CB2C0B"/>
    <w:rsid w:val="00CB4712"/>
    <w:rsid w:val="00CB4B65"/>
    <w:rsid w:val="00CB517D"/>
    <w:rsid w:val="00CC038D"/>
    <w:rsid w:val="00CC08DB"/>
    <w:rsid w:val="00CC39FF"/>
    <w:rsid w:val="00CC3C2F"/>
    <w:rsid w:val="00CC4AC8"/>
    <w:rsid w:val="00CC5233"/>
    <w:rsid w:val="00CC5DE6"/>
    <w:rsid w:val="00CC6E4E"/>
    <w:rsid w:val="00CC6FE8"/>
    <w:rsid w:val="00CC7202"/>
    <w:rsid w:val="00CC7A89"/>
    <w:rsid w:val="00CD0FA4"/>
    <w:rsid w:val="00CD137B"/>
    <w:rsid w:val="00CD2808"/>
    <w:rsid w:val="00CD28BF"/>
    <w:rsid w:val="00CD30AD"/>
    <w:rsid w:val="00CD4092"/>
    <w:rsid w:val="00CD4A20"/>
    <w:rsid w:val="00CD50A1"/>
    <w:rsid w:val="00CD519E"/>
    <w:rsid w:val="00CD73A5"/>
    <w:rsid w:val="00CE0C4F"/>
    <w:rsid w:val="00CE30EA"/>
    <w:rsid w:val="00CE5414"/>
    <w:rsid w:val="00CE54A9"/>
    <w:rsid w:val="00CE7A5F"/>
    <w:rsid w:val="00CF048A"/>
    <w:rsid w:val="00CF155A"/>
    <w:rsid w:val="00CF1DFE"/>
    <w:rsid w:val="00CF2947"/>
    <w:rsid w:val="00CF686F"/>
    <w:rsid w:val="00CF6C18"/>
    <w:rsid w:val="00CF6E60"/>
    <w:rsid w:val="00CF7BCA"/>
    <w:rsid w:val="00D008FD"/>
    <w:rsid w:val="00D0321C"/>
    <w:rsid w:val="00D035EC"/>
    <w:rsid w:val="00D03A04"/>
    <w:rsid w:val="00D04730"/>
    <w:rsid w:val="00D049DF"/>
    <w:rsid w:val="00D06173"/>
    <w:rsid w:val="00D06AB1"/>
    <w:rsid w:val="00D06FC1"/>
    <w:rsid w:val="00D072ED"/>
    <w:rsid w:val="00D07A16"/>
    <w:rsid w:val="00D1067E"/>
    <w:rsid w:val="00D10F50"/>
    <w:rsid w:val="00D11272"/>
    <w:rsid w:val="00D126F5"/>
    <w:rsid w:val="00D14058"/>
    <w:rsid w:val="00D1489E"/>
    <w:rsid w:val="00D20737"/>
    <w:rsid w:val="00D21E81"/>
    <w:rsid w:val="00D21FA9"/>
    <w:rsid w:val="00D223DE"/>
    <w:rsid w:val="00D25E37"/>
    <w:rsid w:val="00D2661A"/>
    <w:rsid w:val="00D27582"/>
    <w:rsid w:val="00D27EC4"/>
    <w:rsid w:val="00D32719"/>
    <w:rsid w:val="00D32F94"/>
    <w:rsid w:val="00D33333"/>
    <w:rsid w:val="00D33AD6"/>
    <w:rsid w:val="00D352A2"/>
    <w:rsid w:val="00D4162B"/>
    <w:rsid w:val="00D416DD"/>
    <w:rsid w:val="00D42573"/>
    <w:rsid w:val="00D4514F"/>
    <w:rsid w:val="00D451E2"/>
    <w:rsid w:val="00D45E89"/>
    <w:rsid w:val="00D45E8D"/>
    <w:rsid w:val="00D466AE"/>
    <w:rsid w:val="00D4734F"/>
    <w:rsid w:val="00D50EF3"/>
    <w:rsid w:val="00D51BF3"/>
    <w:rsid w:val="00D53E90"/>
    <w:rsid w:val="00D66846"/>
    <w:rsid w:val="00D675FB"/>
    <w:rsid w:val="00D71682"/>
    <w:rsid w:val="00D71F25"/>
    <w:rsid w:val="00D72A9C"/>
    <w:rsid w:val="00D77031"/>
    <w:rsid w:val="00D84941"/>
    <w:rsid w:val="00D84FA1"/>
    <w:rsid w:val="00D851F0"/>
    <w:rsid w:val="00D86DB7"/>
    <w:rsid w:val="00D87BF5"/>
    <w:rsid w:val="00D90721"/>
    <w:rsid w:val="00D926D0"/>
    <w:rsid w:val="00D93030"/>
    <w:rsid w:val="00D9391F"/>
    <w:rsid w:val="00D950E1"/>
    <w:rsid w:val="00D952A6"/>
    <w:rsid w:val="00D97F99"/>
    <w:rsid w:val="00DA1E08"/>
    <w:rsid w:val="00DA24F8"/>
    <w:rsid w:val="00DA28E8"/>
    <w:rsid w:val="00DA38D3"/>
    <w:rsid w:val="00DA3932"/>
    <w:rsid w:val="00DA3AFC"/>
    <w:rsid w:val="00DA64F8"/>
    <w:rsid w:val="00DA6C15"/>
    <w:rsid w:val="00DB0258"/>
    <w:rsid w:val="00DB2524"/>
    <w:rsid w:val="00DB2D10"/>
    <w:rsid w:val="00DB38EE"/>
    <w:rsid w:val="00DB3B56"/>
    <w:rsid w:val="00DB498B"/>
    <w:rsid w:val="00DB66CA"/>
    <w:rsid w:val="00DB6BCA"/>
    <w:rsid w:val="00DB6F54"/>
    <w:rsid w:val="00DB73F7"/>
    <w:rsid w:val="00DC0321"/>
    <w:rsid w:val="00DC3067"/>
    <w:rsid w:val="00DC370B"/>
    <w:rsid w:val="00DC5B90"/>
    <w:rsid w:val="00DC76D1"/>
    <w:rsid w:val="00DD00FF"/>
    <w:rsid w:val="00DD0619"/>
    <w:rsid w:val="00DD07FB"/>
    <w:rsid w:val="00DD25C6"/>
    <w:rsid w:val="00DD3B55"/>
    <w:rsid w:val="00DD4C67"/>
    <w:rsid w:val="00DD4FE5"/>
    <w:rsid w:val="00DD54B0"/>
    <w:rsid w:val="00DD57EE"/>
    <w:rsid w:val="00DD5C0C"/>
    <w:rsid w:val="00DD6BCC"/>
    <w:rsid w:val="00DE0A4B"/>
    <w:rsid w:val="00DE2410"/>
    <w:rsid w:val="00DE2939"/>
    <w:rsid w:val="00DE32AD"/>
    <w:rsid w:val="00DE3D72"/>
    <w:rsid w:val="00DE6AA9"/>
    <w:rsid w:val="00DE6E81"/>
    <w:rsid w:val="00DE703F"/>
    <w:rsid w:val="00DE7595"/>
    <w:rsid w:val="00DF1446"/>
    <w:rsid w:val="00DF1961"/>
    <w:rsid w:val="00DF3E04"/>
    <w:rsid w:val="00DF44DE"/>
    <w:rsid w:val="00DF7207"/>
    <w:rsid w:val="00E00236"/>
    <w:rsid w:val="00E01138"/>
    <w:rsid w:val="00E01594"/>
    <w:rsid w:val="00E0275B"/>
    <w:rsid w:val="00E02DFB"/>
    <w:rsid w:val="00E030F9"/>
    <w:rsid w:val="00E0311A"/>
    <w:rsid w:val="00E03138"/>
    <w:rsid w:val="00E06404"/>
    <w:rsid w:val="00E075DB"/>
    <w:rsid w:val="00E11A85"/>
    <w:rsid w:val="00E12495"/>
    <w:rsid w:val="00E15CCD"/>
    <w:rsid w:val="00E1670C"/>
    <w:rsid w:val="00E202EF"/>
    <w:rsid w:val="00E210B5"/>
    <w:rsid w:val="00E244FD"/>
    <w:rsid w:val="00E2552F"/>
    <w:rsid w:val="00E3113B"/>
    <w:rsid w:val="00E3137A"/>
    <w:rsid w:val="00E32CCF"/>
    <w:rsid w:val="00E345BD"/>
    <w:rsid w:val="00E34A98"/>
    <w:rsid w:val="00E35D1E"/>
    <w:rsid w:val="00E364F9"/>
    <w:rsid w:val="00E365FA"/>
    <w:rsid w:val="00E36789"/>
    <w:rsid w:val="00E44A83"/>
    <w:rsid w:val="00E45A35"/>
    <w:rsid w:val="00E47290"/>
    <w:rsid w:val="00E502C1"/>
    <w:rsid w:val="00E502DD"/>
    <w:rsid w:val="00E50D3A"/>
    <w:rsid w:val="00E51387"/>
    <w:rsid w:val="00E51E68"/>
    <w:rsid w:val="00E52EFD"/>
    <w:rsid w:val="00E539A2"/>
    <w:rsid w:val="00E5408A"/>
    <w:rsid w:val="00E56800"/>
    <w:rsid w:val="00E60C63"/>
    <w:rsid w:val="00E6255E"/>
    <w:rsid w:val="00E62F08"/>
    <w:rsid w:val="00E62FF9"/>
    <w:rsid w:val="00E635D6"/>
    <w:rsid w:val="00E639BC"/>
    <w:rsid w:val="00E664CC"/>
    <w:rsid w:val="00E70388"/>
    <w:rsid w:val="00E70F92"/>
    <w:rsid w:val="00E73841"/>
    <w:rsid w:val="00E74313"/>
    <w:rsid w:val="00E74C54"/>
    <w:rsid w:val="00E77A03"/>
    <w:rsid w:val="00E80580"/>
    <w:rsid w:val="00E822E8"/>
    <w:rsid w:val="00E82554"/>
    <w:rsid w:val="00E82606"/>
    <w:rsid w:val="00E831C1"/>
    <w:rsid w:val="00E844F6"/>
    <w:rsid w:val="00E846C8"/>
    <w:rsid w:val="00E84957"/>
    <w:rsid w:val="00E84A55"/>
    <w:rsid w:val="00E85BFF"/>
    <w:rsid w:val="00E87A9A"/>
    <w:rsid w:val="00E90391"/>
    <w:rsid w:val="00E906C2"/>
    <w:rsid w:val="00E9311F"/>
    <w:rsid w:val="00E934D1"/>
    <w:rsid w:val="00E94AF0"/>
    <w:rsid w:val="00E95D13"/>
    <w:rsid w:val="00E95DD3"/>
    <w:rsid w:val="00E9651C"/>
    <w:rsid w:val="00E969D5"/>
    <w:rsid w:val="00E96FCE"/>
    <w:rsid w:val="00EA17FF"/>
    <w:rsid w:val="00EA19F0"/>
    <w:rsid w:val="00EA1F82"/>
    <w:rsid w:val="00EA3B42"/>
    <w:rsid w:val="00EA4F3B"/>
    <w:rsid w:val="00EA58D1"/>
    <w:rsid w:val="00EA61BC"/>
    <w:rsid w:val="00EA681A"/>
    <w:rsid w:val="00EA735B"/>
    <w:rsid w:val="00EB1E69"/>
    <w:rsid w:val="00EB2086"/>
    <w:rsid w:val="00EB31ED"/>
    <w:rsid w:val="00EB5284"/>
    <w:rsid w:val="00EB5EDF"/>
    <w:rsid w:val="00EB60FE"/>
    <w:rsid w:val="00EB703C"/>
    <w:rsid w:val="00EB74DB"/>
    <w:rsid w:val="00EC10A3"/>
    <w:rsid w:val="00EC5359"/>
    <w:rsid w:val="00EC562A"/>
    <w:rsid w:val="00ED067A"/>
    <w:rsid w:val="00ED2B50"/>
    <w:rsid w:val="00EE0350"/>
    <w:rsid w:val="00EE0719"/>
    <w:rsid w:val="00EE0E80"/>
    <w:rsid w:val="00EE34A4"/>
    <w:rsid w:val="00EE3926"/>
    <w:rsid w:val="00EE613F"/>
    <w:rsid w:val="00EE7295"/>
    <w:rsid w:val="00EE7869"/>
    <w:rsid w:val="00EF054A"/>
    <w:rsid w:val="00EF3235"/>
    <w:rsid w:val="00EF355F"/>
    <w:rsid w:val="00EF566D"/>
    <w:rsid w:val="00EF637E"/>
    <w:rsid w:val="00EF7E72"/>
    <w:rsid w:val="00F06D37"/>
    <w:rsid w:val="00F07B9D"/>
    <w:rsid w:val="00F11586"/>
    <w:rsid w:val="00F1183B"/>
    <w:rsid w:val="00F11C9F"/>
    <w:rsid w:val="00F12263"/>
    <w:rsid w:val="00F13775"/>
    <w:rsid w:val="00F1409D"/>
    <w:rsid w:val="00F14214"/>
    <w:rsid w:val="00F157A9"/>
    <w:rsid w:val="00F16F00"/>
    <w:rsid w:val="00F25BB6"/>
    <w:rsid w:val="00F26B7E"/>
    <w:rsid w:val="00F27A3B"/>
    <w:rsid w:val="00F3075F"/>
    <w:rsid w:val="00F32780"/>
    <w:rsid w:val="00F33817"/>
    <w:rsid w:val="00F35F31"/>
    <w:rsid w:val="00F37ACB"/>
    <w:rsid w:val="00F41E7B"/>
    <w:rsid w:val="00F420D5"/>
    <w:rsid w:val="00F42ED1"/>
    <w:rsid w:val="00F451EA"/>
    <w:rsid w:val="00F45447"/>
    <w:rsid w:val="00F456C6"/>
    <w:rsid w:val="00F4577B"/>
    <w:rsid w:val="00F46496"/>
    <w:rsid w:val="00F4670C"/>
    <w:rsid w:val="00F474D0"/>
    <w:rsid w:val="00F47F55"/>
    <w:rsid w:val="00F50179"/>
    <w:rsid w:val="00F515EE"/>
    <w:rsid w:val="00F5367E"/>
    <w:rsid w:val="00F56511"/>
    <w:rsid w:val="00F6194E"/>
    <w:rsid w:val="00F61EBD"/>
    <w:rsid w:val="00F621CA"/>
    <w:rsid w:val="00F623AC"/>
    <w:rsid w:val="00F6412A"/>
    <w:rsid w:val="00F65893"/>
    <w:rsid w:val="00F66A4A"/>
    <w:rsid w:val="00F66A5E"/>
    <w:rsid w:val="00F70D48"/>
    <w:rsid w:val="00F71E22"/>
    <w:rsid w:val="00F72142"/>
    <w:rsid w:val="00F72AE7"/>
    <w:rsid w:val="00F77C19"/>
    <w:rsid w:val="00F81CDA"/>
    <w:rsid w:val="00F8210E"/>
    <w:rsid w:val="00F833BA"/>
    <w:rsid w:val="00F84FD0"/>
    <w:rsid w:val="00F859A8"/>
    <w:rsid w:val="00F86D87"/>
    <w:rsid w:val="00F9108B"/>
    <w:rsid w:val="00F91349"/>
    <w:rsid w:val="00F93A8A"/>
    <w:rsid w:val="00F95248"/>
    <w:rsid w:val="00F956A9"/>
    <w:rsid w:val="00F963ED"/>
    <w:rsid w:val="00F966CF"/>
    <w:rsid w:val="00F96CAE"/>
    <w:rsid w:val="00F97C99"/>
    <w:rsid w:val="00FA1D5E"/>
    <w:rsid w:val="00FA662D"/>
    <w:rsid w:val="00FA73B1"/>
    <w:rsid w:val="00FB0CB9"/>
    <w:rsid w:val="00FB231D"/>
    <w:rsid w:val="00FB3C79"/>
    <w:rsid w:val="00FB45F1"/>
    <w:rsid w:val="00FB4A72"/>
    <w:rsid w:val="00FB4AEE"/>
    <w:rsid w:val="00FB54E8"/>
    <w:rsid w:val="00FB7054"/>
    <w:rsid w:val="00FC159A"/>
    <w:rsid w:val="00FC17B7"/>
    <w:rsid w:val="00FC2CB7"/>
    <w:rsid w:val="00FC4090"/>
    <w:rsid w:val="00FC4354"/>
    <w:rsid w:val="00FC5174"/>
    <w:rsid w:val="00FC55B4"/>
    <w:rsid w:val="00FD00E6"/>
    <w:rsid w:val="00FD08C1"/>
    <w:rsid w:val="00FD08D3"/>
    <w:rsid w:val="00FD09A1"/>
    <w:rsid w:val="00FD2A7C"/>
    <w:rsid w:val="00FD59EB"/>
    <w:rsid w:val="00FD7299"/>
    <w:rsid w:val="00FE0E04"/>
    <w:rsid w:val="00FE1FBE"/>
    <w:rsid w:val="00FE30E4"/>
    <w:rsid w:val="00FE3606"/>
    <w:rsid w:val="00FE3901"/>
    <w:rsid w:val="00FE39D3"/>
    <w:rsid w:val="00FE4BCE"/>
    <w:rsid w:val="00FE54AE"/>
    <w:rsid w:val="00FE576A"/>
    <w:rsid w:val="00FE5EC1"/>
    <w:rsid w:val="00FE60E3"/>
    <w:rsid w:val="00FE7E79"/>
    <w:rsid w:val="00FF30BF"/>
    <w:rsid w:val="00FF3E7D"/>
    <w:rsid w:val="00FF5B99"/>
    <w:rsid w:val="00FF730C"/>
    <w:rsid w:val="00FF73F4"/>
    <w:rsid w:val="00FF7CE4"/>
    <w:rsid w:val="00FF7E39"/>
    <w:rsid w:val="0951024E"/>
    <w:rsid w:val="0D1F3684"/>
    <w:rsid w:val="105F46BF"/>
    <w:rsid w:val="13693592"/>
    <w:rsid w:val="143C4803"/>
    <w:rsid w:val="1C7974D7"/>
    <w:rsid w:val="26AA222A"/>
    <w:rsid w:val="2C26392E"/>
    <w:rsid w:val="338532A3"/>
    <w:rsid w:val="379963C7"/>
    <w:rsid w:val="39F36CE0"/>
    <w:rsid w:val="462C3CFD"/>
    <w:rsid w:val="47F43AD7"/>
    <w:rsid w:val="575C2093"/>
    <w:rsid w:val="5FFCAAFD"/>
    <w:rsid w:val="61DC7791"/>
    <w:rsid w:val="643112D3"/>
    <w:rsid w:val="66151C73"/>
    <w:rsid w:val="67AE3F2E"/>
    <w:rsid w:val="67FFDABD"/>
    <w:rsid w:val="6D2E450F"/>
    <w:rsid w:val="73504D4A"/>
    <w:rsid w:val="74D507E7"/>
    <w:rsid w:val="77C75C25"/>
    <w:rsid w:val="77EB3293"/>
    <w:rsid w:val="79EC1037"/>
    <w:rsid w:val="7C8A0E4F"/>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D63721D"/>
  <w15:docId w15:val="{85CF3D6A-780C-43C9-BF4F-4EAD8B5D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link w:val="afffd"/>
    <w:uiPriority w:val="99"/>
    <w:semiHidden/>
    <w:unhideWhenUsed/>
    <w:qFormat/>
    <w:pPr>
      <w:jc w:val="left"/>
    </w:pPr>
  </w:style>
  <w:style w:type="paragraph" w:styleId="afffe">
    <w:name w:val="Body Text"/>
    <w:basedOn w:val="afff5"/>
    <w:link w:val="affff"/>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c"/>
    <w:qFormat/>
    <w:pPr>
      <w:widowControl w:val="0"/>
      <w:numPr>
        <w:ilvl w:val="3"/>
        <w:numId w:val="2"/>
      </w:numPr>
      <w:spacing w:beforeLines="50" w:afterLines="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c"/>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c"/>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c"/>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c"/>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c"/>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afterLines="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c"/>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c"/>
    <w:qFormat/>
    <w:pPr>
      <w:numPr>
        <w:ilvl w:val="2"/>
      </w:numPr>
      <w:spacing w:beforeLines="50" w:afterLines="50"/>
      <w:ind w:left="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afterLines="50"/>
      <w:jc w:val="center"/>
    </w:pPr>
    <w:rPr>
      <w:rFonts w:ascii="黑体" w:eastAsia="黑体"/>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afterLines="50"/>
      <w:jc w:val="center"/>
    </w:pPr>
    <w:rPr>
      <w:rFonts w:ascii="黑体" w:eastAsia="黑体"/>
      <w:sz w:val="21"/>
    </w:rPr>
  </w:style>
  <w:style w:type="paragraph" w:customStyle="1" w:styleId="afff3">
    <w:name w:val="标准文件_正文英文表标题"/>
    <w:next w:val="afffffc"/>
    <w:qFormat/>
    <w:pPr>
      <w:numPr>
        <w:numId w:val="18"/>
      </w:numPr>
      <w:jc w:val="center"/>
    </w:pPr>
    <w:rPr>
      <w:rFonts w:ascii="黑体" w:eastAsia="黑体"/>
      <w:sz w:val="21"/>
    </w:rPr>
  </w:style>
  <w:style w:type="paragraph" w:customStyle="1" w:styleId="afb">
    <w:name w:val="标准文件_正文英文图标题"/>
    <w:next w:val="afffffc"/>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afterLines="0"/>
      <w:outlineLvl w:val="9"/>
    </w:pPr>
    <w:rPr>
      <w:rFonts w:ascii="宋体" w:eastAsia="宋体"/>
    </w:rPr>
  </w:style>
  <w:style w:type="paragraph" w:customStyle="1" w:styleId="afffffffff6">
    <w:name w:val="标准文件_五级无标题"/>
    <w:basedOn w:val="afff1"/>
    <w:qFormat/>
    <w:pPr>
      <w:spacing w:beforeLines="0" w:afterLines="0"/>
      <w:outlineLvl w:val="9"/>
    </w:pPr>
    <w:rPr>
      <w:rFonts w:ascii="宋体" w:eastAsia="宋体"/>
    </w:rPr>
  </w:style>
  <w:style w:type="paragraph" w:customStyle="1" w:styleId="afffffffff7">
    <w:name w:val="标准文件_三级无标题"/>
    <w:basedOn w:val="afff"/>
    <w:qFormat/>
    <w:pPr>
      <w:spacing w:beforeLines="0" w:afterLines="0"/>
      <w:outlineLvl w:val="9"/>
    </w:pPr>
    <w:rPr>
      <w:rFonts w:ascii="宋体" w:eastAsia="宋体"/>
    </w:rPr>
  </w:style>
  <w:style w:type="paragraph" w:customStyle="1" w:styleId="afffffffff8">
    <w:name w:val="标准文件_二级无标题"/>
    <w:basedOn w:val="affe"/>
    <w:qFormat/>
    <w:pPr>
      <w:spacing w:beforeLines="0" w:afterLines="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afterLines="0" w:line="276" w:lineRule="auto"/>
      <w:outlineLvl w:val="9"/>
    </w:pPr>
    <w:rPr>
      <w:rFonts w:ascii="宋体" w:eastAsia="宋体"/>
    </w:rPr>
  </w:style>
  <w:style w:type="paragraph" w:customStyle="1" w:styleId="afffffffffff0">
    <w:name w:val="标准文件_附录二级无标题"/>
    <w:basedOn w:val="aff5"/>
    <w:qFormat/>
    <w:pPr>
      <w:spacing w:beforeLines="0" w:afterLines="0" w:line="276" w:lineRule="auto"/>
      <w:outlineLvl w:val="9"/>
    </w:pPr>
    <w:rPr>
      <w:rFonts w:ascii="宋体" w:eastAsia="宋体"/>
    </w:rPr>
  </w:style>
  <w:style w:type="paragraph" w:customStyle="1" w:styleId="afffffffffff1">
    <w:name w:val="标准文件_附录三级无标题"/>
    <w:basedOn w:val="aff6"/>
    <w:qFormat/>
    <w:pPr>
      <w:spacing w:beforeLines="0" w:afterLines="0" w:line="276" w:lineRule="auto"/>
      <w:outlineLvl w:val="9"/>
    </w:pPr>
    <w:rPr>
      <w:rFonts w:ascii="宋体" w:eastAsia="宋体"/>
    </w:rPr>
  </w:style>
  <w:style w:type="paragraph" w:customStyle="1" w:styleId="afffffffffff2">
    <w:name w:val="标准文件_附录四级无标题"/>
    <w:basedOn w:val="aff7"/>
    <w:qFormat/>
    <w:pPr>
      <w:spacing w:beforeLines="0" w:afterLines="0" w:line="276" w:lineRule="auto"/>
      <w:outlineLvl w:val="9"/>
    </w:pPr>
    <w:rPr>
      <w:rFonts w:ascii="宋体" w:eastAsia="宋体"/>
    </w:rPr>
  </w:style>
  <w:style w:type="paragraph" w:customStyle="1" w:styleId="afffffffffff3">
    <w:name w:val="标准文件_附录五级无标题"/>
    <w:basedOn w:val="aff8"/>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pPr>
      <w:spacing w:beforeLines="0" w:afterLines="0" w:line="276" w:lineRule="auto"/>
    </w:pPr>
    <w:rPr>
      <w:rFonts w:ascii="宋体" w:eastAsia="宋体"/>
    </w:rPr>
  </w:style>
  <w:style w:type="paragraph" w:customStyle="1" w:styleId="afffffffffff5">
    <w:name w:val="标准文件_引言二级无标题"/>
    <w:basedOn w:val="a8"/>
    <w:next w:val="afffffc"/>
    <w:qFormat/>
    <w:pPr>
      <w:spacing w:beforeLines="0" w:afterLines="0" w:line="276" w:lineRule="auto"/>
    </w:pPr>
    <w:rPr>
      <w:rFonts w:ascii="宋体" w:eastAsia="宋体"/>
    </w:rPr>
  </w:style>
  <w:style w:type="paragraph" w:customStyle="1" w:styleId="afffffffffff6">
    <w:name w:val="标准文件_引言三级无标题"/>
    <w:basedOn w:val="a9"/>
    <w:qFormat/>
    <w:pPr>
      <w:spacing w:beforeLines="0" w:afterLines="0" w:line="276" w:lineRule="auto"/>
    </w:pPr>
    <w:rPr>
      <w:rFonts w:ascii="宋体" w:eastAsia="宋体"/>
    </w:rPr>
  </w:style>
  <w:style w:type="paragraph" w:customStyle="1" w:styleId="afffffffffff7">
    <w:name w:val="标准文件_引言四级无标题"/>
    <w:basedOn w:val="aa"/>
    <w:next w:val="afffffc"/>
    <w:qFormat/>
    <w:pPr>
      <w:spacing w:beforeLines="0" w:afterLines="0" w:line="276" w:lineRule="auto"/>
    </w:pPr>
    <w:rPr>
      <w:rFonts w:ascii="宋体" w:eastAsia="宋体"/>
    </w:rPr>
  </w:style>
  <w:style w:type="paragraph" w:customStyle="1" w:styleId="afffffffffff8">
    <w:name w:val="标准文件_引言五级无标题"/>
    <w:basedOn w:val="ab"/>
    <w:next w:val="afffffc"/>
    <w:qFormat/>
    <w:pPr>
      <w:spacing w:beforeLines="0" w:afterLines="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afffd">
    <w:name w:val="批注文字 字符"/>
    <w:basedOn w:val="afff6"/>
    <w:link w:val="afffc"/>
    <w:uiPriority w:val="99"/>
    <w:semiHidden/>
    <w:qFormat/>
    <w:rPr>
      <w:kern w:val="2"/>
      <w:sz w:val="21"/>
      <w:szCs w:val="21"/>
    </w:rPr>
  </w:style>
  <w:style w:type="character" w:customStyle="1" w:styleId="affffc">
    <w:name w:val="批注主题 字符"/>
    <w:basedOn w:val="afffd"/>
    <w:link w:val="affffb"/>
    <w:uiPriority w:val="99"/>
    <w:semiHidden/>
    <w:qFormat/>
    <w:rPr>
      <w:b/>
      <w:bCs/>
      <w:kern w:val="2"/>
      <w:sz w:val="21"/>
      <w:szCs w:val="21"/>
    </w:rPr>
  </w:style>
  <w:style w:type="paragraph" w:customStyle="1" w:styleId="13">
    <w:name w:val="修订1"/>
    <w:hidden/>
    <w:uiPriority w:val="99"/>
    <w:semiHidden/>
    <w:qFormat/>
    <w:rPr>
      <w:rFonts w:ascii="Calibri" w:hAnsi="Calibri"/>
      <w:kern w:val="2"/>
      <w:sz w:val="21"/>
      <w:szCs w:val="21"/>
    </w:rPr>
  </w:style>
  <w:style w:type="paragraph" w:customStyle="1" w:styleId="25">
    <w:name w:val="修订2"/>
    <w:hidden/>
    <w:uiPriority w:val="99"/>
    <w:unhideWhenUsed/>
    <w:qFormat/>
    <w:rPr>
      <w:rFonts w:ascii="Calibri" w:hAnsi="Calibri"/>
      <w:kern w:val="2"/>
      <w:sz w:val="21"/>
      <w:szCs w:val="21"/>
    </w:rPr>
  </w:style>
  <w:style w:type="paragraph" w:customStyle="1" w:styleId="affffffffffff1">
    <w:name w:val="段"/>
    <w:link w:val="Char0"/>
    <w:qFormat/>
    <w:pPr>
      <w:autoSpaceDE w:val="0"/>
      <w:autoSpaceDN w:val="0"/>
      <w:ind w:firstLineChars="200" w:firstLine="200"/>
      <w:jc w:val="both"/>
    </w:pPr>
    <w:rPr>
      <w:rFonts w:ascii="宋体"/>
      <w:sz w:val="21"/>
    </w:rPr>
  </w:style>
  <w:style w:type="paragraph" w:customStyle="1" w:styleId="affffffffffff2">
    <w:name w:val="前言、引言标题"/>
    <w:next w:val="afff5"/>
    <w:qFormat/>
    <w:pPr>
      <w:shd w:val="clear" w:color="FFFFFF" w:fill="FFFFFF"/>
      <w:spacing w:before="640" w:after="560"/>
      <w:jc w:val="center"/>
      <w:outlineLvl w:val="0"/>
    </w:pPr>
    <w:rPr>
      <w:rFonts w:ascii="黑体" w:eastAsia="黑体"/>
      <w:sz w:val="32"/>
    </w:rPr>
  </w:style>
  <w:style w:type="paragraph" w:customStyle="1" w:styleId="affffffffffff3">
    <w:name w:val="章标题"/>
    <w:next w:val="affffffffffff1"/>
    <w:qFormat/>
    <w:pPr>
      <w:spacing w:beforeLines="50" w:before="50" w:afterLines="50" w:after="50"/>
      <w:jc w:val="both"/>
      <w:outlineLvl w:val="1"/>
    </w:pPr>
    <w:rPr>
      <w:rFonts w:ascii="黑体" w:eastAsia="黑体"/>
      <w:sz w:val="21"/>
    </w:rPr>
  </w:style>
  <w:style w:type="paragraph" w:customStyle="1" w:styleId="affffffffffff4">
    <w:name w:val="一级条标题"/>
    <w:next w:val="affffffffffff1"/>
    <w:qFormat/>
    <w:pPr>
      <w:ind w:left="360"/>
      <w:outlineLvl w:val="2"/>
    </w:pPr>
    <w:rPr>
      <w:rFonts w:eastAsia="黑体"/>
      <w:sz w:val="21"/>
    </w:rPr>
  </w:style>
  <w:style w:type="paragraph" w:customStyle="1" w:styleId="affffffffffff5">
    <w:name w:val="二级条标题"/>
    <w:basedOn w:val="affffffffffff4"/>
    <w:next w:val="affffffffffff1"/>
    <w:qFormat/>
    <w:pPr>
      <w:ind w:left="0"/>
      <w:outlineLvl w:val="3"/>
    </w:pPr>
  </w:style>
  <w:style w:type="paragraph" w:customStyle="1" w:styleId="affffffffffff6">
    <w:name w:val="三级条标题"/>
    <w:basedOn w:val="affffffffffff5"/>
    <w:next w:val="affffffffffff1"/>
    <w:qFormat/>
    <w:pPr>
      <w:outlineLvl w:val="4"/>
    </w:pPr>
  </w:style>
  <w:style w:type="paragraph" w:customStyle="1" w:styleId="affffffffffff7">
    <w:name w:val="四级条标题"/>
    <w:basedOn w:val="affffffffffff6"/>
    <w:next w:val="affffffffffff1"/>
    <w:qFormat/>
    <w:pPr>
      <w:outlineLvl w:val="5"/>
    </w:pPr>
  </w:style>
  <w:style w:type="paragraph" w:customStyle="1" w:styleId="affffffffffff8">
    <w:name w:val="五级条标题"/>
    <w:basedOn w:val="affffffffffff7"/>
    <w:next w:val="affffffffffff1"/>
    <w:qFormat/>
    <w:pPr>
      <w:outlineLvl w:val="6"/>
    </w:pPr>
  </w:style>
  <w:style w:type="character" w:customStyle="1" w:styleId="Char0">
    <w:name w:val="段 Char"/>
    <w:basedOn w:val="afff6"/>
    <w:link w:val="affffffffffff1"/>
    <w:qFormat/>
    <w:rPr>
      <w:rFonts w:ascii="宋体" w:hAnsi="Times New Roman"/>
      <w:sz w:val="21"/>
    </w:rPr>
  </w:style>
  <w:style w:type="paragraph" w:customStyle="1" w:styleId="32">
    <w:name w:val="修订3"/>
    <w:hidden/>
    <w:uiPriority w:val="99"/>
    <w:unhideWhenUsed/>
    <w:qFormat/>
    <w:rPr>
      <w:rFonts w:ascii="Calibri" w:hAnsi="Calibri"/>
      <w:kern w:val="2"/>
      <w:sz w:val="21"/>
      <w:szCs w:val="21"/>
    </w:rPr>
  </w:style>
  <w:style w:type="paragraph" w:customStyle="1" w:styleId="BodyText2">
    <w:name w:val="BodyText2"/>
    <w:basedOn w:val="afff5"/>
    <w:qFormat/>
    <w:pPr>
      <w:adjustRightInd/>
      <w:spacing w:after="120" w:line="480" w:lineRule="auto"/>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F051DB" w:rsidRDefault="00E80BF9">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F051DB" w:rsidRDefault="00E80BF9">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F051DB" w:rsidRDefault="00E80BF9">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2C"/>
    <w:rsid w:val="000051DC"/>
    <w:rsid w:val="00044236"/>
    <w:rsid w:val="00044B49"/>
    <w:rsid w:val="00044F12"/>
    <w:rsid w:val="00053786"/>
    <w:rsid w:val="0006462E"/>
    <w:rsid w:val="000B1697"/>
    <w:rsid w:val="000D46C2"/>
    <w:rsid w:val="000E7E6B"/>
    <w:rsid w:val="0011422D"/>
    <w:rsid w:val="00126EE2"/>
    <w:rsid w:val="00144FA8"/>
    <w:rsid w:val="00147AFC"/>
    <w:rsid w:val="001A358A"/>
    <w:rsid w:val="001C252C"/>
    <w:rsid w:val="00230C70"/>
    <w:rsid w:val="00234B4F"/>
    <w:rsid w:val="002449EA"/>
    <w:rsid w:val="00244FA5"/>
    <w:rsid w:val="00246891"/>
    <w:rsid w:val="002669CB"/>
    <w:rsid w:val="00272889"/>
    <w:rsid w:val="00282B58"/>
    <w:rsid w:val="002A3AB9"/>
    <w:rsid w:val="002B3584"/>
    <w:rsid w:val="002D45FE"/>
    <w:rsid w:val="002F1B56"/>
    <w:rsid w:val="003023BA"/>
    <w:rsid w:val="003478C0"/>
    <w:rsid w:val="00367742"/>
    <w:rsid w:val="00371FDA"/>
    <w:rsid w:val="00376E17"/>
    <w:rsid w:val="003A2C24"/>
    <w:rsid w:val="003B1534"/>
    <w:rsid w:val="003C3596"/>
    <w:rsid w:val="003F6573"/>
    <w:rsid w:val="004615FF"/>
    <w:rsid w:val="004F5ED7"/>
    <w:rsid w:val="00504CF9"/>
    <w:rsid w:val="0052688E"/>
    <w:rsid w:val="00526D6A"/>
    <w:rsid w:val="0054248D"/>
    <w:rsid w:val="0056245B"/>
    <w:rsid w:val="0057321F"/>
    <w:rsid w:val="00573DB5"/>
    <w:rsid w:val="00580684"/>
    <w:rsid w:val="005D2A1E"/>
    <w:rsid w:val="00610193"/>
    <w:rsid w:val="00611059"/>
    <w:rsid w:val="00635CC4"/>
    <w:rsid w:val="00660AE3"/>
    <w:rsid w:val="00685F0C"/>
    <w:rsid w:val="006B1A8B"/>
    <w:rsid w:val="006B51B1"/>
    <w:rsid w:val="006D20DA"/>
    <w:rsid w:val="006D44D7"/>
    <w:rsid w:val="006E4C96"/>
    <w:rsid w:val="006F5DC8"/>
    <w:rsid w:val="00777A27"/>
    <w:rsid w:val="007D2F26"/>
    <w:rsid w:val="007F7EFE"/>
    <w:rsid w:val="00836E07"/>
    <w:rsid w:val="00867880"/>
    <w:rsid w:val="008D434C"/>
    <w:rsid w:val="00931D52"/>
    <w:rsid w:val="009D66FD"/>
    <w:rsid w:val="00A05163"/>
    <w:rsid w:val="00A31206"/>
    <w:rsid w:val="00A52CC2"/>
    <w:rsid w:val="00AF3850"/>
    <w:rsid w:val="00B57E50"/>
    <w:rsid w:val="00B649F3"/>
    <w:rsid w:val="00BA6394"/>
    <w:rsid w:val="00BD3F32"/>
    <w:rsid w:val="00BE33FD"/>
    <w:rsid w:val="00BE4FA0"/>
    <w:rsid w:val="00BE5AC0"/>
    <w:rsid w:val="00C022CE"/>
    <w:rsid w:val="00C103EE"/>
    <w:rsid w:val="00C83B84"/>
    <w:rsid w:val="00C9750C"/>
    <w:rsid w:val="00CA1908"/>
    <w:rsid w:val="00CC0354"/>
    <w:rsid w:val="00CC2A0A"/>
    <w:rsid w:val="00CC6258"/>
    <w:rsid w:val="00D03187"/>
    <w:rsid w:val="00D27C7B"/>
    <w:rsid w:val="00D32F94"/>
    <w:rsid w:val="00D42701"/>
    <w:rsid w:val="00D52F33"/>
    <w:rsid w:val="00D61EE1"/>
    <w:rsid w:val="00DA5D0C"/>
    <w:rsid w:val="00DE32AD"/>
    <w:rsid w:val="00E00236"/>
    <w:rsid w:val="00E05585"/>
    <w:rsid w:val="00E1129F"/>
    <w:rsid w:val="00E167CD"/>
    <w:rsid w:val="00E345BD"/>
    <w:rsid w:val="00E5335A"/>
    <w:rsid w:val="00E80BF9"/>
    <w:rsid w:val="00EC6ACC"/>
    <w:rsid w:val="00ED5712"/>
    <w:rsid w:val="00EE0F69"/>
    <w:rsid w:val="00F051DB"/>
    <w:rsid w:val="00F41B01"/>
    <w:rsid w:val="00F61D2B"/>
    <w:rsid w:val="00F8210E"/>
    <w:rsid w:val="00F842AA"/>
    <w:rsid w:val="00F923DB"/>
    <w:rsid w:val="00FB0284"/>
    <w:rsid w:val="00FD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05EB94-6A14-420A-86D5-A008A4B9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588</Words>
  <Characters>3352</Characters>
  <Application>Microsoft Office Word</Application>
  <DocSecurity>0</DocSecurity>
  <Lines>27</Lines>
  <Paragraphs>7</Paragraphs>
  <ScaleCrop>false</ScaleCrop>
  <Company>PCMI</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91</cp:revision>
  <cp:lastPrinted>2022-08-19T10:18:00Z</cp:lastPrinted>
  <dcterms:created xsi:type="dcterms:W3CDTF">2024-03-24T11:24:00Z</dcterms:created>
  <dcterms:modified xsi:type="dcterms:W3CDTF">2025-12-25T09:25:00Z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2052-12.1.0.24034</vt:lpwstr>
  </property>
  <property fmtid="{D5CDD505-2E9C-101B-9397-08002B2CF9AE}" pid="16" name="KSOTemplateDocerSaveRecord">
    <vt:lpwstr>eyJoZGlkIjoiYTc0YWYyMjFiYmJhMDhhOWJmZTk0MzNhNmIxODc3NmMiLCJ1c2VySWQiOiIxMjc1Njk3MTQzIn0=</vt:lpwstr>
  </property>
  <property fmtid="{D5CDD505-2E9C-101B-9397-08002B2CF9AE}" pid="17" name="ICV">
    <vt:lpwstr>9BC6025B4A33487C8A7823F3B2B321CF_13</vt:lpwstr>
  </property>
</Properties>
</file>