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6294A">
        <w:tc>
          <w:tcPr>
            <w:tcW w:w="509" w:type="dxa"/>
          </w:tcPr>
          <w:p w:rsidR="00D6294A" w:rsidRDefault="001A7C62">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hint="eastAsia"/>
                <w:sz w:val="21"/>
                <w:szCs w:val="21"/>
              </w:rPr>
              <w:t>0</w:t>
            </w: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6294A" w:rsidRDefault="001A7C62">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Pr>
                <w:rFonts w:ascii="黑体" w:eastAsia="黑体" w:hAnsi="黑体" w:hint="eastAsia"/>
                <w:sz w:val="21"/>
                <w:szCs w:val="21"/>
              </w:rPr>
              <w:t>08</w:t>
            </w:r>
            <w:r>
              <w:rPr>
                <w:rFonts w:ascii="黑体" w:eastAsia="黑体" w:hAnsi="黑体"/>
                <w:sz w:val="21"/>
                <w:szCs w:val="21"/>
              </w:rPr>
              <w:t>0</w:t>
            </w:r>
            <w:r>
              <w:rPr>
                <w:rFonts w:ascii="黑体" w:eastAsia="黑体" w:hAnsi="黑体" w:hint="eastAsia"/>
                <w:sz w:val="21"/>
                <w:szCs w:val="21"/>
              </w:rPr>
              <w:t>.10</w:t>
            </w:r>
            <w:r>
              <w:rPr>
                <w:rFonts w:ascii="黑体" w:eastAsia="黑体" w:hAnsi="黑体"/>
                <w:sz w:val="21"/>
                <w:szCs w:val="21"/>
              </w:rPr>
              <w:fldChar w:fldCharType="end"/>
            </w:r>
            <w:bookmarkEnd w:id="0"/>
          </w:p>
        </w:tc>
      </w:tr>
      <w:tr w:rsidR="00D6294A">
        <w:tc>
          <w:tcPr>
            <w:tcW w:w="509" w:type="dxa"/>
          </w:tcPr>
          <w:p w:rsidR="00D6294A" w:rsidRDefault="001A7C6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6294A">
              <w:trPr>
                <w:trHeight w:hRule="exact" w:val="1021"/>
              </w:trPr>
              <w:tc>
                <w:tcPr>
                  <w:tcW w:w="9242" w:type="dxa"/>
                  <w:vAlign w:val="center"/>
                </w:tcPr>
                <w:p w:rsidR="00D6294A" w:rsidRDefault="001A7C62" w:rsidP="00107ED4">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D6294A" w:rsidRDefault="001A7C6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w:t>
            </w:r>
            <w:r>
              <w:rPr>
                <w:rFonts w:ascii="黑体" w:eastAsia="黑体" w:hAnsi="黑体"/>
                <w:sz w:val="21"/>
                <w:szCs w:val="21"/>
              </w:rPr>
              <w:t xml:space="preserve"> </w:t>
            </w:r>
            <w:r>
              <w:rPr>
                <w:rFonts w:ascii="黑体" w:eastAsia="黑体" w:hAnsi="黑体" w:hint="eastAsia"/>
                <w:sz w:val="21"/>
                <w:szCs w:val="21"/>
              </w:rPr>
              <w:t>24</w:t>
            </w:r>
            <w:r>
              <w:rPr>
                <w:rFonts w:ascii="黑体" w:eastAsia="黑体" w:hAnsi="黑体"/>
                <w:sz w:val="21"/>
                <w:szCs w:val="21"/>
              </w:rPr>
              <w:fldChar w:fldCharType="end"/>
            </w:r>
            <w:bookmarkEnd w:id="2"/>
          </w:p>
        </w:tc>
      </w:tr>
    </w:tbl>
    <w:p w:rsidR="00D6294A" w:rsidRDefault="001A7C62">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D6294A" w:rsidRDefault="001A7C62">
      <w:pPr>
        <w:pStyle w:val="afffffffffc"/>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D6294A" w:rsidRDefault="001A7C62">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D6294A" w:rsidRDefault="001A7C6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6294A" w:rsidRDefault="00D6294A">
      <w:pPr>
        <w:pStyle w:val="affffa"/>
        <w:framePr w:w="9639" w:h="6976" w:hRule="exact" w:hSpace="0" w:vSpace="0" w:wrap="around" w:hAnchor="page" w:y="6408"/>
        <w:jc w:val="center"/>
        <w:rPr>
          <w:rFonts w:ascii="黑体" w:eastAsia="黑体" w:hAnsi="黑体"/>
          <w:b w:val="0"/>
          <w:bCs w:val="0"/>
          <w:w w:val="100"/>
        </w:rPr>
      </w:pPr>
    </w:p>
    <w:p w:rsidR="00D6294A" w:rsidRDefault="001A7C62">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罗汉果粉质量等级</w:t>
      </w:r>
      <w:r>
        <w:fldChar w:fldCharType="end"/>
      </w:r>
      <w:bookmarkEnd w:id="8"/>
    </w:p>
    <w:p w:rsidR="00D6294A" w:rsidRDefault="00D6294A">
      <w:pPr>
        <w:framePr w:w="9639" w:h="6974" w:hRule="exact" w:wrap="around" w:vAnchor="page" w:hAnchor="page" w:x="1419" w:y="6408" w:anchorLock="1"/>
        <w:ind w:left="-1418"/>
      </w:pPr>
    </w:p>
    <w:p w:rsidR="00D6294A" w:rsidRDefault="001A7C62">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Quality Grading of </w:t>
      </w:r>
      <w:r>
        <w:rPr>
          <w:rFonts w:ascii="黑体" w:eastAsia="黑体" w:hAnsi="黑体"/>
          <w:i/>
          <w:szCs w:val="28"/>
        </w:rPr>
        <w:t>Siraitia grosvenorii</w:t>
      </w:r>
      <w:r>
        <w:rPr>
          <w:rFonts w:ascii="黑体" w:eastAsia="黑体" w:hAnsi="黑体"/>
          <w:szCs w:val="28"/>
        </w:rPr>
        <w:t xml:space="preserve"> powder</w:t>
      </w:r>
      <w:r>
        <w:rPr>
          <w:rFonts w:ascii="黑体" w:eastAsia="黑体" w:hAnsi="黑体"/>
          <w:szCs w:val="28"/>
        </w:rPr>
        <w:fldChar w:fldCharType="end"/>
      </w:r>
      <w:bookmarkEnd w:id="9"/>
    </w:p>
    <w:p w:rsidR="00D6294A" w:rsidRDefault="00D6294A">
      <w:pPr>
        <w:framePr w:w="9639" w:h="6974" w:hRule="exact" w:wrap="around" w:vAnchor="page" w:hAnchor="page" w:x="1419" w:y="6408" w:anchorLock="1"/>
        <w:spacing w:line="760" w:lineRule="exact"/>
        <w:ind w:left="-1418"/>
      </w:pPr>
    </w:p>
    <w:p w:rsidR="00D6294A" w:rsidRDefault="00D6294A">
      <w:pPr>
        <w:pStyle w:val="afffffff2"/>
        <w:framePr w:w="9639" w:h="6974" w:hRule="exact" w:wrap="around" w:vAnchor="page" w:hAnchor="page" w:x="1419" w:y="6408" w:anchorLock="1"/>
        <w:textAlignment w:val="bottom"/>
        <w:rPr>
          <w:rFonts w:eastAsia="黑体"/>
          <w:szCs w:val="28"/>
        </w:rPr>
      </w:pPr>
    </w:p>
    <w:p w:rsidR="00D6294A" w:rsidRDefault="001A7C62">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D6294A" w:rsidRDefault="001A7C62">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D6294A" w:rsidRDefault="001A7C62">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D6294A" w:rsidRDefault="001A7C62">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D6294A" w:rsidRDefault="001A7C62">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D6294A" w:rsidRDefault="001A7C62">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D6294A" w:rsidRDefault="001A7C62">
      <w:pPr>
        <w:rPr>
          <w:rFonts w:ascii="宋体" w:hAnsi="宋体"/>
          <w:sz w:val="28"/>
          <w:szCs w:val="28"/>
        </w:rPr>
        <w:sectPr w:rsidR="00D6294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6294A" w:rsidRDefault="001A7C62">
      <w:pPr>
        <w:pStyle w:val="affffff4"/>
        <w:spacing w:after="360"/>
      </w:pPr>
      <w:bookmarkStart w:id="20" w:name="BookMark1"/>
      <w:bookmarkStart w:id="21" w:name="_Toc180168659"/>
      <w:bookmarkStart w:id="22" w:name="_Toc183713501"/>
      <w:bookmarkStart w:id="23" w:name="_Toc183714234"/>
      <w:bookmarkStart w:id="24" w:name="_Toc183508325"/>
      <w:bookmarkStart w:id="25" w:name="_Toc183789658"/>
      <w:r>
        <w:rPr>
          <w:rFonts w:hint="eastAsia"/>
          <w:spacing w:val="320"/>
        </w:rPr>
        <w:lastRenderedPageBreak/>
        <w:t>目</w:t>
      </w:r>
      <w:r>
        <w:rPr>
          <w:rFonts w:hint="eastAsia"/>
        </w:rPr>
        <w:t>次</w:t>
      </w:r>
    </w:p>
    <w:p w:rsidR="00D6294A" w:rsidRDefault="001A7C62">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24574015" w:history="1">
        <w:r>
          <w:rPr>
            <w:rStyle w:val="affff6"/>
            <w:rFonts w:hint="eastAsia"/>
          </w:rPr>
          <w:t>前言</w:t>
        </w:r>
        <w:r>
          <w:tab/>
        </w:r>
        <w:r>
          <w:fldChar w:fldCharType="begin"/>
        </w:r>
        <w:r>
          <w:instrText xml:space="preserve"> PAGEREF _Toc224574015 \h </w:instrText>
        </w:r>
        <w:r>
          <w:fldChar w:fldCharType="separate"/>
        </w:r>
        <w:r>
          <w:t>II</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16"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_Toc224574016 \h </w:instrText>
        </w:r>
        <w:r>
          <w:fldChar w:fldCharType="separate"/>
        </w:r>
        <w:r>
          <w:t>1</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17"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_Toc224574017 \h </w:instrText>
        </w:r>
        <w:r>
          <w:fldChar w:fldCharType="separate"/>
        </w:r>
        <w:r>
          <w:t>1</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18"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_Toc224574018 \h </w:instrText>
        </w:r>
        <w:r>
          <w:fldChar w:fldCharType="separate"/>
        </w:r>
        <w:r>
          <w:t>1</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19" w:history="1">
        <w:r>
          <w:rPr>
            <w:rStyle w:val="affff6"/>
          </w:rPr>
          <w:t xml:space="preserve">4 </w:t>
        </w:r>
        <w:r>
          <w:rPr>
            <w:rStyle w:val="affff6"/>
            <w:rFonts w:hint="eastAsia"/>
          </w:rPr>
          <w:t xml:space="preserve"> </w:t>
        </w:r>
        <w:r>
          <w:rPr>
            <w:rStyle w:val="affff6"/>
            <w:rFonts w:hint="eastAsia"/>
          </w:rPr>
          <w:t>质量要求</w:t>
        </w:r>
        <w:r>
          <w:tab/>
        </w:r>
        <w:r>
          <w:fldChar w:fldCharType="begin"/>
        </w:r>
        <w:r>
          <w:instrText xml:space="preserve"> PAGEREF _Toc224574019 \h </w:instrText>
        </w:r>
        <w:r>
          <w:fldChar w:fldCharType="separate"/>
        </w:r>
        <w:r>
          <w:t>1</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20" w:history="1">
        <w:r>
          <w:rPr>
            <w:rStyle w:val="affff6"/>
          </w:rPr>
          <w:t xml:space="preserve">5 </w:t>
        </w:r>
        <w:r>
          <w:rPr>
            <w:rStyle w:val="affff6"/>
            <w:rFonts w:hint="eastAsia"/>
          </w:rPr>
          <w:t xml:space="preserve"> </w:t>
        </w:r>
        <w:r>
          <w:rPr>
            <w:rStyle w:val="affff6"/>
            <w:rFonts w:hint="eastAsia"/>
          </w:rPr>
          <w:t>生产加工过程卫生要求</w:t>
        </w:r>
        <w:r>
          <w:tab/>
        </w:r>
        <w:r>
          <w:fldChar w:fldCharType="begin"/>
        </w:r>
        <w:r>
          <w:instrText xml:space="preserve"> PAGEREF _Toc224574020 \h </w:instrText>
        </w:r>
        <w:r>
          <w:fldChar w:fldCharType="separate"/>
        </w:r>
        <w:r>
          <w:t>2</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21" w:history="1">
        <w:r>
          <w:rPr>
            <w:rStyle w:val="affff6"/>
          </w:rPr>
          <w:t xml:space="preserve">6 </w:t>
        </w:r>
        <w:r>
          <w:rPr>
            <w:rStyle w:val="affff6"/>
            <w:rFonts w:hint="eastAsia"/>
          </w:rPr>
          <w:t xml:space="preserve"> </w:t>
        </w:r>
        <w:r>
          <w:rPr>
            <w:rStyle w:val="affff6"/>
            <w:rFonts w:hint="eastAsia"/>
          </w:rPr>
          <w:t>检验方法</w:t>
        </w:r>
        <w:r>
          <w:tab/>
        </w:r>
        <w:r>
          <w:fldChar w:fldCharType="begin"/>
        </w:r>
        <w:r>
          <w:instrText xml:space="preserve"> PAGEREF _Toc224574021 \h </w:instrText>
        </w:r>
        <w:r>
          <w:fldChar w:fldCharType="separate"/>
        </w:r>
        <w:r>
          <w:t>2</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22" w:history="1">
        <w:r>
          <w:rPr>
            <w:rStyle w:val="affff6"/>
          </w:rPr>
          <w:t xml:space="preserve">7 </w:t>
        </w:r>
        <w:r>
          <w:rPr>
            <w:rStyle w:val="affff6"/>
            <w:rFonts w:hint="eastAsia"/>
          </w:rPr>
          <w:t xml:space="preserve"> </w:t>
        </w:r>
        <w:r>
          <w:rPr>
            <w:rStyle w:val="affff6"/>
            <w:rFonts w:hint="eastAsia"/>
          </w:rPr>
          <w:t>检验规则</w:t>
        </w:r>
        <w:r>
          <w:tab/>
        </w:r>
        <w:r>
          <w:fldChar w:fldCharType="begin"/>
        </w:r>
        <w:r>
          <w:instrText xml:space="preserve"> PAGEREF _Toc224574022 \h </w:instrText>
        </w:r>
        <w:r>
          <w:fldChar w:fldCharType="separate"/>
        </w:r>
        <w:r>
          <w:t>2</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23" w:history="1">
        <w:r>
          <w:rPr>
            <w:rStyle w:val="affff6"/>
          </w:rPr>
          <w:t xml:space="preserve">8 </w:t>
        </w:r>
        <w:r>
          <w:rPr>
            <w:rStyle w:val="affff6"/>
            <w:rFonts w:hint="eastAsia"/>
          </w:rPr>
          <w:t xml:space="preserve"> </w:t>
        </w:r>
        <w:r>
          <w:rPr>
            <w:rStyle w:val="affff6"/>
            <w:rFonts w:hint="eastAsia"/>
          </w:rPr>
          <w:t>标志、标签、包装、贮存、运输和保质期</w:t>
        </w:r>
        <w:r>
          <w:tab/>
        </w:r>
        <w:r>
          <w:fldChar w:fldCharType="begin"/>
        </w:r>
        <w:r>
          <w:instrText xml:space="preserve"> PAGEREF _Toc224574023 \h </w:instrText>
        </w:r>
        <w:r>
          <w:fldChar w:fldCharType="separate"/>
        </w:r>
        <w:r>
          <w:t>3</w:t>
        </w:r>
        <w:r>
          <w:fldChar w:fldCharType="end"/>
        </w:r>
      </w:hyperlink>
    </w:p>
    <w:p w:rsidR="00D6294A" w:rsidRDefault="001A7C62">
      <w:pPr>
        <w:pStyle w:val="10"/>
        <w:tabs>
          <w:tab w:val="right" w:leader="dot" w:pos="9344"/>
        </w:tabs>
        <w:rPr>
          <w:rFonts w:asciiTheme="minorHAnsi" w:eastAsiaTheme="minorEastAsia" w:hAnsiTheme="minorHAnsi" w:cstheme="minorBidi"/>
          <w:szCs w:val="22"/>
        </w:rPr>
      </w:pPr>
      <w:hyperlink w:anchor="_Toc224574024" w:history="1">
        <w:r>
          <w:rPr>
            <w:rStyle w:val="affff6"/>
            <w:rFonts w:hint="eastAsia"/>
          </w:rPr>
          <w:t>参考文献</w:t>
        </w:r>
        <w:r>
          <w:tab/>
        </w:r>
        <w:r>
          <w:fldChar w:fldCharType="begin"/>
        </w:r>
        <w:r>
          <w:instrText xml:space="preserve"> PAGEREF _Toc224574024 \h </w:instrText>
        </w:r>
        <w:r>
          <w:fldChar w:fldCharType="separate"/>
        </w:r>
        <w:r>
          <w:t>4</w:t>
        </w:r>
        <w:r>
          <w:fldChar w:fldCharType="end"/>
        </w:r>
      </w:hyperlink>
    </w:p>
    <w:p w:rsidR="00D6294A" w:rsidRDefault="001A7C62">
      <w:pPr>
        <w:pStyle w:val="affffff4"/>
        <w:spacing w:after="360"/>
        <w:sectPr w:rsidR="00D6294A">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fldChar w:fldCharType="end"/>
      </w:r>
    </w:p>
    <w:p w:rsidR="00D6294A" w:rsidRDefault="001A7C62">
      <w:pPr>
        <w:pStyle w:val="a6"/>
        <w:spacing w:after="360"/>
      </w:pPr>
      <w:bookmarkStart w:id="26" w:name="_Toc224574015"/>
      <w:bookmarkStart w:id="27" w:name="BookMark2"/>
      <w:bookmarkEnd w:id="20"/>
      <w:r>
        <w:rPr>
          <w:spacing w:val="320"/>
        </w:rPr>
        <w:lastRenderedPageBreak/>
        <w:t>前</w:t>
      </w:r>
      <w:r>
        <w:t>言</w:t>
      </w:r>
      <w:bookmarkEnd w:id="21"/>
      <w:bookmarkEnd w:id="22"/>
      <w:bookmarkEnd w:id="23"/>
      <w:bookmarkEnd w:id="24"/>
      <w:bookmarkEnd w:id="25"/>
      <w:bookmarkEnd w:id="26"/>
    </w:p>
    <w:p w:rsidR="00D6294A" w:rsidRDefault="001A7C62">
      <w:pPr>
        <w:pStyle w:val="afffff"/>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 xml:space="preserve"> </w:t>
      </w:r>
      <w:r>
        <w:rPr>
          <w:rFonts w:hint="eastAsia"/>
        </w:rPr>
        <w:t>第</w:t>
      </w:r>
      <w:r>
        <w:rPr>
          <w:rFonts w:hint="eastAsia"/>
        </w:rPr>
        <w:t>1</w:t>
      </w:r>
      <w:r>
        <w:rPr>
          <w:rFonts w:hint="eastAsia"/>
        </w:rPr>
        <w:t>部分：标准化文件的结构和起草规则》的规定起草。</w:t>
      </w:r>
    </w:p>
    <w:p w:rsidR="00D6294A" w:rsidRDefault="001A7C62">
      <w:pPr>
        <w:pStyle w:val="afffff"/>
        <w:ind w:firstLine="420"/>
      </w:pPr>
      <w:r>
        <w:rPr>
          <w:rFonts w:hint="eastAsia"/>
        </w:rPr>
        <w:t>请注意本文件的某些内容可能涉及专利。本文件的发布机构不承担识别专利的责任。</w:t>
      </w:r>
    </w:p>
    <w:p w:rsidR="00D6294A" w:rsidRDefault="001A7C62">
      <w:pPr>
        <w:pStyle w:val="afffff"/>
        <w:ind w:firstLine="420"/>
      </w:pPr>
      <w:r>
        <w:rPr>
          <w:rFonts w:hint="eastAsia"/>
        </w:rPr>
        <w:t>本文件由广西壮族自治区药品检验研究院提出</w:t>
      </w:r>
      <w:r>
        <w:t>并宣</w:t>
      </w:r>
      <w:proofErr w:type="gramStart"/>
      <w:r>
        <w:t>贯</w:t>
      </w:r>
      <w:proofErr w:type="gramEnd"/>
      <w:r>
        <w:rPr>
          <w:rFonts w:hint="eastAsia"/>
        </w:rPr>
        <w:t>。</w:t>
      </w:r>
    </w:p>
    <w:p w:rsidR="00D6294A" w:rsidRDefault="001A7C62">
      <w:pPr>
        <w:pStyle w:val="afffff"/>
        <w:ind w:firstLine="420"/>
      </w:pPr>
      <w:r>
        <w:rPr>
          <w:rFonts w:hint="eastAsia"/>
        </w:rPr>
        <w:t>本文件由广西标准化协会归口。</w:t>
      </w:r>
    </w:p>
    <w:p w:rsidR="00D6294A" w:rsidRDefault="001A7C62">
      <w:pPr>
        <w:pStyle w:val="afffff"/>
        <w:ind w:firstLine="420"/>
      </w:pPr>
      <w:r>
        <w:rPr>
          <w:rFonts w:hint="eastAsia"/>
        </w:rPr>
        <w:t>本文件起草单位：</w:t>
      </w:r>
      <w:bookmarkStart w:id="28" w:name="OLE_LINK1"/>
      <w:bookmarkStart w:id="29" w:name="OLE_LINK2"/>
      <w:r>
        <w:rPr>
          <w:rFonts w:hint="eastAsia"/>
        </w:rPr>
        <w:t>广西壮族自治区药品检验研究院</w:t>
      </w:r>
      <w:bookmarkEnd w:id="28"/>
      <w:bookmarkEnd w:id="29"/>
      <w:r>
        <w:rPr>
          <w:rFonts w:hint="eastAsia"/>
        </w:rPr>
        <w:t>、广西中医药大学、南宁市食品药品检验所、梧州市食品药品检验所、玉林市食品药品检验检测中心、广西仙茱中药科技有限公司、桂林三金药业股份有限公司、广西仙茱制药有限公司、广西强寿药业集团有限公司、广西维威制药有限公司、广西河丰药业有限责任公司、广西柳州百草堂中药饮</w:t>
      </w:r>
      <w:r>
        <w:rPr>
          <w:rFonts w:hint="eastAsia"/>
        </w:rPr>
        <w:t>片厂有限责任公司、桂林莱茵生物科技股份有限公司、广西紫云轩中药科技有限公司、桂林吉福思罗汉果生物技术股份有限公司、广西草本源中药饮片有限公司、广西贵港市绿之源种养发展有限公司中药饮片厂、广西宝康源药业有限公司、广西</w:t>
      </w:r>
      <w:proofErr w:type="gramStart"/>
      <w:r>
        <w:rPr>
          <w:rFonts w:hint="eastAsia"/>
        </w:rPr>
        <w:t>岭南御泰药业</w:t>
      </w:r>
      <w:proofErr w:type="gramEnd"/>
      <w:r>
        <w:rPr>
          <w:rFonts w:hint="eastAsia"/>
        </w:rPr>
        <w:t>有限公司、广西德润堂中药科技有限公司。</w:t>
      </w:r>
    </w:p>
    <w:p w:rsidR="00D6294A" w:rsidRDefault="001A7C62" w:rsidP="003A7A44">
      <w:pPr>
        <w:pStyle w:val="afffff"/>
        <w:ind w:firstLine="420"/>
      </w:pPr>
      <w:r>
        <w:rPr>
          <w:rFonts w:hint="eastAsia"/>
        </w:rPr>
        <w:t>本文件主要起草人：</w:t>
      </w:r>
      <w:r w:rsidR="003A7A44">
        <w:rPr>
          <w:rFonts w:hint="eastAsia"/>
        </w:rPr>
        <w:t>吕轶峰</w:t>
      </w:r>
      <w:r w:rsidR="003A7A44">
        <w:rPr>
          <w:rFonts w:hint="eastAsia"/>
        </w:rPr>
        <w:t>、</w:t>
      </w:r>
      <w:r w:rsidR="003A7A44">
        <w:rPr>
          <w:rFonts w:hint="eastAsia"/>
        </w:rPr>
        <w:t>张佳毅</w:t>
      </w:r>
      <w:r w:rsidR="003A7A44">
        <w:rPr>
          <w:rFonts w:hint="eastAsia"/>
        </w:rPr>
        <w:t>、</w:t>
      </w:r>
      <w:r w:rsidR="003A7A44">
        <w:rPr>
          <w:rFonts w:hint="eastAsia"/>
        </w:rPr>
        <w:t>白桂昌</w:t>
      </w:r>
      <w:r w:rsidR="003A7A44">
        <w:rPr>
          <w:rFonts w:hint="eastAsia"/>
        </w:rPr>
        <w:t>、</w:t>
      </w:r>
      <w:r w:rsidR="003A7A44">
        <w:rPr>
          <w:rFonts w:hint="eastAsia"/>
        </w:rPr>
        <w:t>黄清泉</w:t>
      </w:r>
      <w:r w:rsidR="003A7A44">
        <w:rPr>
          <w:rFonts w:hint="eastAsia"/>
        </w:rPr>
        <w:t>、</w:t>
      </w:r>
      <w:r w:rsidR="003A7A44">
        <w:rPr>
          <w:rFonts w:hint="eastAsia"/>
        </w:rPr>
        <w:t>黄玉英</w:t>
      </w:r>
      <w:r w:rsidR="003A7A44">
        <w:rPr>
          <w:rFonts w:hint="eastAsia"/>
        </w:rPr>
        <w:t>、</w:t>
      </w:r>
      <w:r w:rsidR="003A7A44">
        <w:rPr>
          <w:rFonts w:hint="eastAsia"/>
        </w:rPr>
        <w:t>燕霞</w:t>
      </w:r>
      <w:r w:rsidR="003A7A44">
        <w:rPr>
          <w:rFonts w:hint="eastAsia"/>
        </w:rPr>
        <w:t>、</w:t>
      </w:r>
      <w:proofErr w:type="gramStart"/>
      <w:r w:rsidR="003A7A44">
        <w:rPr>
          <w:rFonts w:hint="eastAsia"/>
        </w:rPr>
        <w:t>庾</w:t>
      </w:r>
      <w:proofErr w:type="gramEnd"/>
      <w:r w:rsidR="003A7A44">
        <w:rPr>
          <w:rFonts w:hint="eastAsia"/>
        </w:rPr>
        <w:t>延和</w:t>
      </w:r>
      <w:r w:rsidR="003A7A44">
        <w:rPr>
          <w:rFonts w:hint="eastAsia"/>
        </w:rPr>
        <w:t>、</w:t>
      </w:r>
      <w:r w:rsidR="003A7A44">
        <w:rPr>
          <w:rFonts w:hint="eastAsia"/>
        </w:rPr>
        <w:t>罗轶</w:t>
      </w:r>
      <w:r w:rsidR="003A7A44">
        <w:rPr>
          <w:rFonts w:hint="eastAsia"/>
        </w:rPr>
        <w:t>、</w:t>
      </w:r>
      <w:r w:rsidR="003A7A44">
        <w:rPr>
          <w:rFonts w:hint="eastAsia"/>
        </w:rPr>
        <w:t>朱雪妍</w:t>
      </w:r>
      <w:r w:rsidR="003A7A44">
        <w:rPr>
          <w:rFonts w:hint="eastAsia"/>
        </w:rPr>
        <w:t>、</w:t>
      </w:r>
      <w:r w:rsidR="003A7A44">
        <w:rPr>
          <w:rFonts w:hint="eastAsia"/>
        </w:rPr>
        <w:t>刘吉成</w:t>
      </w:r>
      <w:r w:rsidR="003A7A44">
        <w:rPr>
          <w:rFonts w:hint="eastAsia"/>
        </w:rPr>
        <w:t>、</w:t>
      </w:r>
      <w:r w:rsidR="003A7A44">
        <w:rPr>
          <w:rFonts w:hint="eastAsia"/>
        </w:rPr>
        <w:t>王宇佳</w:t>
      </w:r>
      <w:r w:rsidR="003A7A44">
        <w:rPr>
          <w:rFonts w:hint="eastAsia"/>
        </w:rPr>
        <w:t>、</w:t>
      </w:r>
      <w:r w:rsidR="003A7A44">
        <w:rPr>
          <w:rFonts w:hint="eastAsia"/>
        </w:rPr>
        <w:t>李夷君</w:t>
      </w:r>
      <w:r w:rsidR="003A7A44">
        <w:rPr>
          <w:rFonts w:hint="eastAsia"/>
        </w:rPr>
        <w:t>、</w:t>
      </w:r>
      <w:r w:rsidR="003A7A44">
        <w:rPr>
          <w:rFonts w:hint="eastAsia"/>
        </w:rPr>
        <w:t>蒋德莉</w:t>
      </w:r>
      <w:r w:rsidR="003A7A44">
        <w:rPr>
          <w:rFonts w:hint="eastAsia"/>
        </w:rPr>
        <w:t>、</w:t>
      </w:r>
      <w:r w:rsidR="003A7A44">
        <w:rPr>
          <w:rFonts w:hint="eastAsia"/>
        </w:rPr>
        <w:t>罗玲</w:t>
      </w:r>
      <w:r w:rsidR="003A7A44">
        <w:rPr>
          <w:rFonts w:hint="eastAsia"/>
        </w:rPr>
        <w:t>、</w:t>
      </w:r>
      <w:r w:rsidR="003A7A44">
        <w:rPr>
          <w:rFonts w:hint="eastAsia"/>
        </w:rPr>
        <w:t>陈婷婷</w:t>
      </w:r>
      <w:r w:rsidR="003A7A44">
        <w:rPr>
          <w:rFonts w:hint="eastAsia"/>
        </w:rPr>
        <w:t>、</w:t>
      </w:r>
      <w:r w:rsidR="003A7A44">
        <w:rPr>
          <w:rFonts w:hint="eastAsia"/>
        </w:rPr>
        <w:t>何翊</w:t>
      </w:r>
      <w:r w:rsidR="003A7A44">
        <w:rPr>
          <w:rFonts w:hint="eastAsia"/>
        </w:rPr>
        <w:t>、</w:t>
      </w:r>
      <w:r w:rsidR="003A7A44">
        <w:rPr>
          <w:rFonts w:hint="eastAsia"/>
        </w:rPr>
        <w:t>莫天云</w:t>
      </w:r>
      <w:r w:rsidR="003A7A44">
        <w:rPr>
          <w:rFonts w:hint="eastAsia"/>
        </w:rPr>
        <w:t>、</w:t>
      </w:r>
      <w:r w:rsidR="003A7A44">
        <w:rPr>
          <w:rFonts w:hint="eastAsia"/>
        </w:rPr>
        <w:t>韦兴</w:t>
      </w:r>
      <w:r w:rsidR="003A7A44">
        <w:rPr>
          <w:rFonts w:hint="eastAsia"/>
        </w:rPr>
        <w:t>、</w:t>
      </w:r>
      <w:r w:rsidR="003A7A44">
        <w:rPr>
          <w:rFonts w:hint="eastAsia"/>
        </w:rPr>
        <w:t>唐浩</w:t>
      </w:r>
      <w:r w:rsidR="003A7A44">
        <w:rPr>
          <w:rFonts w:hint="eastAsia"/>
        </w:rPr>
        <w:t>、</w:t>
      </w:r>
      <w:r w:rsidR="003A7A44">
        <w:rPr>
          <w:rFonts w:hint="eastAsia"/>
        </w:rPr>
        <w:t>陆瑞勇</w:t>
      </w:r>
      <w:r w:rsidR="003A7A44">
        <w:rPr>
          <w:rFonts w:hint="eastAsia"/>
        </w:rPr>
        <w:t>、</w:t>
      </w:r>
      <w:r w:rsidR="003A7A44">
        <w:rPr>
          <w:rFonts w:hint="eastAsia"/>
        </w:rPr>
        <w:t>李清</w:t>
      </w:r>
      <w:r w:rsidR="003A7A44">
        <w:rPr>
          <w:rFonts w:hint="eastAsia"/>
        </w:rPr>
        <w:t>、</w:t>
      </w:r>
      <w:r w:rsidR="003A7A44">
        <w:rPr>
          <w:rFonts w:hint="eastAsia"/>
        </w:rPr>
        <w:t>文</w:t>
      </w:r>
      <w:proofErr w:type="gramStart"/>
      <w:r w:rsidR="003A7A44">
        <w:rPr>
          <w:rFonts w:hint="eastAsia"/>
        </w:rPr>
        <w:t>绮</w:t>
      </w:r>
      <w:proofErr w:type="gramEnd"/>
      <w:r w:rsidR="003A7A44">
        <w:rPr>
          <w:rFonts w:hint="eastAsia"/>
        </w:rPr>
        <w:t>、</w:t>
      </w:r>
      <w:r w:rsidR="003A7A44">
        <w:rPr>
          <w:rFonts w:hint="eastAsia"/>
        </w:rPr>
        <w:t>黄锦片</w:t>
      </w:r>
      <w:r w:rsidR="003A7A44">
        <w:rPr>
          <w:rFonts w:hint="eastAsia"/>
        </w:rPr>
        <w:t>、</w:t>
      </w:r>
      <w:r w:rsidR="003A7A44">
        <w:rPr>
          <w:rFonts w:hint="eastAsia"/>
        </w:rPr>
        <w:t>胡盛</w:t>
      </w:r>
      <w:r w:rsidR="003A7A44">
        <w:rPr>
          <w:rFonts w:hint="eastAsia"/>
        </w:rPr>
        <w:t>、</w:t>
      </w:r>
      <w:r w:rsidR="003A7A44">
        <w:rPr>
          <w:rFonts w:hint="eastAsia"/>
        </w:rPr>
        <w:t>唐勇华</w:t>
      </w:r>
      <w:r w:rsidR="003A7A44">
        <w:rPr>
          <w:rFonts w:hint="eastAsia"/>
        </w:rPr>
        <w:t>、</w:t>
      </w:r>
      <w:r w:rsidR="003A7A44">
        <w:rPr>
          <w:rFonts w:hint="eastAsia"/>
        </w:rPr>
        <w:t>李云乾</w:t>
      </w:r>
      <w:r w:rsidR="003A7A44">
        <w:rPr>
          <w:rFonts w:hint="eastAsia"/>
        </w:rPr>
        <w:t>、</w:t>
      </w:r>
      <w:r w:rsidR="003A7A44">
        <w:rPr>
          <w:rFonts w:hint="eastAsia"/>
        </w:rPr>
        <w:t>唐平果</w:t>
      </w:r>
      <w:r w:rsidR="003A7A44">
        <w:rPr>
          <w:rFonts w:hint="eastAsia"/>
        </w:rPr>
        <w:t>、</w:t>
      </w:r>
      <w:r w:rsidR="003A7A44">
        <w:rPr>
          <w:rFonts w:hint="eastAsia"/>
        </w:rPr>
        <w:t>韦兴</w:t>
      </w:r>
      <w:r w:rsidR="003A7A44">
        <w:rPr>
          <w:rFonts w:hint="eastAsia"/>
        </w:rPr>
        <w:t>、</w:t>
      </w:r>
      <w:r w:rsidR="003A7A44">
        <w:rPr>
          <w:rFonts w:hint="eastAsia"/>
        </w:rPr>
        <w:t>唐浩</w:t>
      </w:r>
      <w:r w:rsidR="003A7A44">
        <w:rPr>
          <w:rFonts w:hint="eastAsia"/>
        </w:rPr>
        <w:t>、</w:t>
      </w:r>
      <w:r w:rsidR="003A7A44">
        <w:rPr>
          <w:rFonts w:hint="eastAsia"/>
        </w:rPr>
        <w:t>吴宛蓉</w:t>
      </w:r>
      <w:r w:rsidR="003A7A44">
        <w:rPr>
          <w:rFonts w:hint="eastAsia"/>
        </w:rPr>
        <w:t>、</w:t>
      </w:r>
      <w:r w:rsidR="003A7A44">
        <w:rPr>
          <w:rFonts w:hint="eastAsia"/>
        </w:rPr>
        <w:t>梁露</w:t>
      </w:r>
      <w:r w:rsidR="003A7A44">
        <w:rPr>
          <w:rFonts w:hint="eastAsia"/>
        </w:rPr>
        <w:t>、</w:t>
      </w:r>
      <w:r w:rsidR="003A7A44">
        <w:rPr>
          <w:rFonts w:hint="eastAsia"/>
        </w:rPr>
        <w:t>蓝斐思</w:t>
      </w:r>
      <w:r w:rsidR="003A7A44">
        <w:rPr>
          <w:rFonts w:hint="eastAsia"/>
        </w:rPr>
        <w:t>、</w:t>
      </w:r>
      <w:r w:rsidR="003A7A44">
        <w:rPr>
          <w:rFonts w:hint="eastAsia"/>
        </w:rPr>
        <w:t>蒋语鸣</w:t>
      </w:r>
      <w:r w:rsidR="003A7A44">
        <w:rPr>
          <w:rFonts w:hint="eastAsia"/>
        </w:rPr>
        <w:t>、</w:t>
      </w:r>
      <w:r w:rsidR="003A7A44">
        <w:rPr>
          <w:rFonts w:hint="eastAsia"/>
        </w:rPr>
        <w:t>卢伟宁</w:t>
      </w:r>
      <w:r w:rsidR="003A7A44">
        <w:rPr>
          <w:rFonts w:hint="eastAsia"/>
        </w:rPr>
        <w:t>、</w:t>
      </w:r>
      <w:r w:rsidR="003A7A44">
        <w:rPr>
          <w:rFonts w:hint="eastAsia"/>
        </w:rPr>
        <w:t>曾思敏</w:t>
      </w:r>
      <w:r w:rsidR="003A7A44">
        <w:rPr>
          <w:rFonts w:hint="eastAsia"/>
        </w:rPr>
        <w:t>、</w:t>
      </w:r>
      <w:r w:rsidR="003A7A44">
        <w:rPr>
          <w:rFonts w:hint="eastAsia"/>
        </w:rPr>
        <w:t>梁琦</w:t>
      </w:r>
      <w:r w:rsidR="003A7A44">
        <w:rPr>
          <w:rFonts w:hint="eastAsia"/>
        </w:rPr>
        <w:t>、</w:t>
      </w:r>
      <w:r w:rsidR="003A7A44">
        <w:rPr>
          <w:rFonts w:hint="eastAsia"/>
        </w:rPr>
        <w:t>陈献</w:t>
      </w:r>
      <w:r w:rsidR="003A7A44">
        <w:rPr>
          <w:rFonts w:hint="eastAsia"/>
        </w:rPr>
        <w:t>、</w:t>
      </w:r>
      <w:r w:rsidR="003A7A44">
        <w:rPr>
          <w:rFonts w:hint="eastAsia"/>
        </w:rPr>
        <w:t>陈海</w:t>
      </w:r>
      <w:r w:rsidR="003A7A44">
        <w:rPr>
          <w:rFonts w:hint="eastAsia"/>
        </w:rPr>
        <w:t>、</w:t>
      </w:r>
      <w:r w:rsidR="003A7A44">
        <w:rPr>
          <w:rFonts w:hint="eastAsia"/>
        </w:rPr>
        <w:t>马鸣骏</w:t>
      </w:r>
      <w:r w:rsidR="003A7A44">
        <w:rPr>
          <w:rFonts w:hint="eastAsia"/>
        </w:rPr>
        <w:t>、</w:t>
      </w:r>
      <w:r w:rsidR="003A7A44">
        <w:rPr>
          <w:rFonts w:hint="eastAsia"/>
        </w:rPr>
        <w:t>胡庆红</w:t>
      </w:r>
      <w:r w:rsidR="003A7A44">
        <w:rPr>
          <w:rFonts w:hint="eastAsia"/>
        </w:rPr>
        <w:t>、</w:t>
      </w:r>
      <w:r w:rsidR="003A7A44">
        <w:rPr>
          <w:rFonts w:hint="eastAsia"/>
        </w:rPr>
        <w:t>卢地虎</w:t>
      </w:r>
      <w:r w:rsidR="003A7A44">
        <w:rPr>
          <w:rFonts w:hint="eastAsia"/>
        </w:rPr>
        <w:t>、</w:t>
      </w:r>
      <w:r w:rsidR="003A7A44">
        <w:rPr>
          <w:rFonts w:hint="eastAsia"/>
        </w:rPr>
        <w:t>黄杰彪</w:t>
      </w:r>
      <w:r w:rsidR="003A7A44">
        <w:rPr>
          <w:rFonts w:hint="eastAsia"/>
        </w:rPr>
        <w:t>、</w:t>
      </w:r>
      <w:bookmarkStart w:id="30" w:name="_GoBack"/>
      <w:bookmarkEnd w:id="30"/>
      <w:r w:rsidR="003A7A44">
        <w:rPr>
          <w:rFonts w:hint="eastAsia"/>
        </w:rPr>
        <w:t>覃体汉</w:t>
      </w:r>
      <w:r>
        <w:rPr>
          <w:rFonts w:hint="eastAsia"/>
        </w:rPr>
        <w:t>。</w:t>
      </w:r>
    </w:p>
    <w:p w:rsidR="00D6294A" w:rsidRDefault="00D6294A">
      <w:pPr>
        <w:pStyle w:val="afffff"/>
        <w:ind w:firstLine="420"/>
      </w:pPr>
    </w:p>
    <w:p w:rsidR="00D6294A" w:rsidRDefault="00D6294A">
      <w:pPr>
        <w:pStyle w:val="afffff"/>
        <w:ind w:firstLine="420"/>
        <w:sectPr w:rsidR="00D6294A">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D6294A" w:rsidRDefault="00D6294A">
      <w:pPr>
        <w:spacing w:line="20" w:lineRule="exact"/>
        <w:jc w:val="center"/>
        <w:rPr>
          <w:rFonts w:ascii="黑体" w:eastAsia="黑体" w:hAnsi="黑体"/>
          <w:sz w:val="32"/>
          <w:szCs w:val="32"/>
        </w:rPr>
      </w:pPr>
      <w:bookmarkStart w:id="31" w:name="BookMark4"/>
      <w:bookmarkEnd w:id="27"/>
    </w:p>
    <w:p w:rsidR="00D6294A" w:rsidRDefault="00D6294A">
      <w:pPr>
        <w:spacing w:line="20" w:lineRule="exact"/>
        <w:jc w:val="center"/>
        <w:rPr>
          <w:rFonts w:ascii="黑体" w:eastAsia="黑体" w:hAnsi="黑体"/>
          <w:sz w:val="32"/>
          <w:szCs w:val="32"/>
        </w:rPr>
      </w:pPr>
    </w:p>
    <w:bookmarkStart w:id="32" w:name="NEW_STAND_NAME" w:displacedByCustomXml="next"/>
    <w:sdt>
      <w:sdtPr>
        <w:tag w:val="NEW_STAND_NAME"/>
        <w:id w:val="595910757"/>
        <w:lock w:val="sdtLocked"/>
        <w:placeholder>
          <w:docPart w:val="769D51C550664D71962BA4469DEAFBA3"/>
        </w:placeholder>
      </w:sdtPr>
      <w:sdtEndPr/>
      <w:sdtContent>
        <w:p w:rsidR="00D6294A" w:rsidRDefault="001A7C62">
          <w:pPr>
            <w:pStyle w:val="afffffffff2"/>
            <w:spacing w:beforeLines="100" w:before="240" w:afterLines="220" w:after="528"/>
          </w:pPr>
          <w:r>
            <w:rPr>
              <w:rFonts w:hint="eastAsia"/>
            </w:rPr>
            <w:t>罗汉果粉质量等级</w:t>
          </w:r>
        </w:p>
      </w:sdtContent>
    </w:sdt>
    <w:p w:rsidR="00D6294A" w:rsidRDefault="001A7C62">
      <w:pPr>
        <w:pStyle w:val="affd"/>
        <w:spacing w:before="240" w:after="240"/>
      </w:pPr>
      <w:bookmarkStart w:id="33" w:name="_Toc24884218"/>
      <w:bookmarkStart w:id="34" w:name="_Toc26718930"/>
      <w:bookmarkStart w:id="35" w:name="_Toc180168660"/>
      <w:bookmarkStart w:id="36" w:name="_Toc26986530"/>
      <w:bookmarkStart w:id="37" w:name="_Toc183714235"/>
      <w:bookmarkStart w:id="38" w:name="_Toc183789659"/>
      <w:bookmarkStart w:id="39" w:name="_Toc17233325"/>
      <w:bookmarkStart w:id="40" w:name="_Toc17233333"/>
      <w:bookmarkStart w:id="41" w:name="_Toc26648465"/>
      <w:bookmarkStart w:id="42" w:name="_Toc183508326"/>
      <w:bookmarkStart w:id="43" w:name="_Toc24884211"/>
      <w:bookmarkStart w:id="44" w:name="_Toc97192964"/>
      <w:bookmarkStart w:id="45" w:name="_Toc224574016"/>
      <w:bookmarkStart w:id="46" w:name="_Toc26986771"/>
      <w:bookmarkStart w:id="47" w:name="_Toc183713502"/>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D6294A" w:rsidRDefault="001A7C62">
      <w:pPr>
        <w:pStyle w:val="afffff"/>
        <w:ind w:firstLine="420"/>
      </w:pPr>
      <w:bookmarkStart w:id="48" w:name="_Toc17233326"/>
      <w:bookmarkStart w:id="49" w:name="_Toc26648466"/>
      <w:bookmarkStart w:id="50" w:name="_Toc24884212"/>
      <w:bookmarkStart w:id="51" w:name="_Toc24884219"/>
      <w:bookmarkStart w:id="52" w:name="_Toc17233334"/>
      <w:r>
        <w:rPr>
          <w:rFonts w:hint="eastAsia"/>
        </w:rPr>
        <w:t>本文件界定了罗汉果粉质量等级涉及的术语和定义，规定了质量要求以及标志、标签、包装、贮存、运输和保质期等内容，描述了对应的检验方法、检验规则。</w:t>
      </w:r>
    </w:p>
    <w:p w:rsidR="00D6294A" w:rsidRDefault="001A7C62">
      <w:pPr>
        <w:pStyle w:val="afffff"/>
        <w:ind w:firstLine="420"/>
      </w:pPr>
      <w:r>
        <w:rPr>
          <w:rFonts w:hint="eastAsia"/>
        </w:rPr>
        <w:t>本文件适用于罗汉果粉的质量等级划分。</w:t>
      </w:r>
    </w:p>
    <w:p w:rsidR="00D6294A" w:rsidRDefault="001A7C62">
      <w:pPr>
        <w:pStyle w:val="affd"/>
        <w:spacing w:before="240" w:after="240"/>
      </w:pPr>
      <w:bookmarkStart w:id="53" w:name="_Toc26986772"/>
      <w:bookmarkStart w:id="54" w:name="_Toc26718931"/>
      <w:bookmarkStart w:id="55" w:name="_Toc180168661"/>
      <w:bookmarkStart w:id="56" w:name="_Toc183508327"/>
      <w:bookmarkStart w:id="57" w:name="_Toc183713503"/>
      <w:bookmarkStart w:id="58" w:name="_Toc183714236"/>
      <w:bookmarkStart w:id="59" w:name="_Toc183789660"/>
      <w:bookmarkStart w:id="60" w:name="_Toc97192965"/>
      <w:bookmarkStart w:id="61" w:name="_Toc224574017"/>
      <w:bookmarkStart w:id="62" w:name="_Toc26986531"/>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6294A" w:rsidRDefault="001A7C62">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6294A" w:rsidRDefault="001A7C62">
      <w:pPr>
        <w:pStyle w:val="afffff"/>
        <w:ind w:firstLine="420"/>
      </w:pPr>
      <w:r>
        <w:rPr>
          <w:rFonts w:hint="eastAsia"/>
        </w:rPr>
        <w:t xml:space="preserve">GB/T 191  </w:t>
      </w:r>
      <w:r>
        <w:rPr>
          <w:rFonts w:hint="eastAsia"/>
        </w:rPr>
        <w:t>包装储运图示标志</w:t>
      </w:r>
    </w:p>
    <w:p w:rsidR="00D6294A" w:rsidRDefault="001A7C62">
      <w:pPr>
        <w:pStyle w:val="afffff"/>
        <w:ind w:firstLine="420"/>
      </w:pPr>
      <w:r>
        <w:rPr>
          <w:rFonts w:hint="eastAsia"/>
        </w:rPr>
        <w:t>GB 4806</w:t>
      </w:r>
      <w:r>
        <w:rPr>
          <w:rFonts w:hint="eastAsia"/>
        </w:rPr>
        <w:t>（所有部分）</w:t>
      </w:r>
      <w:r>
        <w:rPr>
          <w:rFonts w:hint="eastAsia"/>
        </w:rPr>
        <w:t xml:space="preserve">  </w:t>
      </w:r>
      <w:r>
        <w:rPr>
          <w:rFonts w:hint="eastAsia"/>
        </w:rPr>
        <w:t>食品安全国家标准</w:t>
      </w:r>
      <w:r>
        <w:rPr>
          <w:rFonts w:hint="eastAsia"/>
        </w:rPr>
        <w:t xml:space="preserve">  </w:t>
      </w:r>
      <w:r>
        <w:rPr>
          <w:rFonts w:hint="eastAsia"/>
        </w:rPr>
        <w:t>食品接触材料及制品通用安全要求</w:t>
      </w:r>
    </w:p>
    <w:p w:rsidR="00D6294A" w:rsidRDefault="001A7C62">
      <w:pPr>
        <w:pStyle w:val="afffff"/>
        <w:ind w:firstLine="420"/>
      </w:pPr>
      <w:r>
        <w:rPr>
          <w:rFonts w:hint="eastAsia"/>
        </w:rPr>
        <w:t xml:space="preserve">GB 5009.3  </w:t>
      </w:r>
      <w:r>
        <w:rPr>
          <w:rFonts w:hint="eastAsia"/>
        </w:rPr>
        <w:t>食品安全国家标准</w:t>
      </w:r>
      <w:r>
        <w:rPr>
          <w:rFonts w:hint="eastAsia"/>
        </w:rPr>
        <w:t xml:space="preserve">  </w:t>
      </w:r>
      <w:r>
        <w:rPr>
          <w:rFonts w:hint="eastAsia"/>
        </w:rPr>
        <w:t>食品中水分的测定</w:t>
      </w:r>
    </w:p>
    <w:p w:rsidR="00D6294A" w:rsidRDefault="001A7C62">
      <w:pPr>
        <w:pStyle w:val="afffff"/>
        <w:ind w:firstLine="420"/>
      </w:pPr>
      <w:r>
        <w:rPr>
          <w:rFonts w:hint="eastAsia"/>
        </w:rPr>
        <w:t xml:space="preserve">GB 7718  </w:t>
      </w:r>
      <w:r>
        <w:rPr>
          <w:rFonts w:hint="eastAsia"/>
        </w:rPr>
        <w:t>食品安全国家标准</w:t>
      </w:r>
      <w:r>
        <w:rPr>
          <w:rFonts w:hint="eastAsia"/>
        </w:rPr>
        <w:t xml:space="preserve">  </w:t>
      </w:r>
      <w:r>
        <w:rPr>
          <w:rFonts w:hint="eastAsia"/>
        </w:rPr>
        <w:t>预包装食品标签通则</w:t>
      </w:r>
    </w:p>
    <w:p w:rsidR="00D6294A" w:rsidRDefault="001A7C62">
      <w:pPr>
        <w:pStyle w:val="afffff"/>
        <w:ind w:firstLine="420"/>
      </w:pPr>
      <w:r>
        <w:rPr>
          <w:rFonts w:hint="eastAsia"/>
        </w:rPr>
        <w:t xml:space="preserve">GB 14881  </w:t>
      </w:r>
      <w:r>
        <w:rPr>
          <w:rFonts w:hint="eastAsia"/>
        </w:rPr>
        <w:t>食品安全国家标准</w:t>
      </w:r>
      <w:r>
        <w:rPr>
          <w:rFonts w:hint="eastAsia"/>
        </w:rPr>
        <w:t xml:space="preserve">  </w:t>
      </w:r>
      <w:r>
        <w:rPr>
          <w:rFonts w:hint="eastAsia"/>
        </w:rPr>
        <w:t>食品生产通用卫生规范</w:t>
      </w:r>
    </w:p>
    <w:p w:rsidR="00D6294A" w:rsidRDefault="001A7C62">
      <w:pPr>
        <w:pStyle w:val="afffff"/>
        <w:ind w:firstLine="420"/>
      </w:pPr>
      <w:r>
        <w:rPr>
          <w:rFonts w:hint="eastAsia"/>
        </w:rPr>
        <w:t xml:space="preserve">GB 23350  </w:t>
      </w:r>
      <w:r>
        <w:rPr>
          <w:rFonts w:hint="eastAsia"/>
        </w:rPr>
        <w:t>限</w:t>
      </w:r>
      <w:r>
        <w:rPr>
          <w:rFonts w:hint="eastAsia"/>
        </w:rPr>
        <w:t>制商品过度包装要求</w:t>
      </w:r>
      <w:r>
        <w:rPr>
          <w:rFonts w:hint="eastAsia"/>
        </w:rPr>
        <w:t xml:space="preserve">  </w:t>
      </w:r>
      <w:r>
        <w:rPr>
          <w:rFonts w:hint="eastAsia"/>
        </w:rPr>
        <w:t>食品和化妆品</w:t>
      </w:r>
    </w:p>
    <w:p w:rsidR="00D6294A" w:rsidRDefault="001A7C62">
      <w:pPr>
        <w:pStyle w:val="afffff"/>
        <w:ind w:firstLine="420"/>
      </w:pPr>
      <w:r>
        <w:t>GB 28050</w:t>
      </w:r>
      <w:r>
        <w:rPr>
          <w:rFonts w:hint="eastAsia"/>
        </w:rPr>
        <w:t xml:space="preserve">  </w:t>
      </w:r>
      <w:r>
        <w:rPr>
          <w:rFonts w:hint="eastAsia"/>
        </w:rPr>
        <w:t>食品安全国家标准</w:t>
      </w:r>
      <w:r>
        <w:rPr>
          <w:rFonts w:hint="eastAsia"/>
        </w:rPr>
        <w:t xml:space="preserve">  </w:t>
      </w:r>
      <w:r>
        <w:rPr>
          <w:rFonts w:hint="eastAsia"/>
        </w:rPr>
        <w:t>预包装食品营养标签通则</w:t>
      </w:r>
    </w:p>
    <w:p w:rsidR="00D6294A" w:rsidRDefault="001A7C62">
      <w:pPr>
        <w:pStyle w:val="afffff"/>
        <w:ind w:firstLine="420"/>
      </w:pPr>
      <w:bookmarkStart w:id="63" w:name="OLE_LINK4"/>
      <w:bookmarkStart w:id="64" w:name="OLE_LINK3"/>
      <w:bookmarkStart w:id="65" w:name="OLE_LINK6"/>
      <w:bookmarkStart w:id="66" w:name="OLE_LINK27"/>
      <w:r>
        <w:rPr>
          <w:rFonts w:hint="eastAsia"/>
        </w:rPr>
        <w:t>DBS45/ 077</w:t>
      </w:r>
      <w:bookmarkEnd w:id="63"/>
      <w:bookmarkEnd w:id="64"/>
      <w:bookmarkEnd w:id="65"/>
      <w:r>
        <w:rPr>
          <w:rFonts w:hint="eastAsia"/>
        </w:rPr>
        <w:t xml:space="preserve">  </w:t>
      </w:r>
      <w:r>
        <w:rPr>
          <w:rFonts w:hint="eastAsia"/>
        </w:rPr>
        <w:t>食品安全地方标准</w:t>
      </w:r>
      <w:r>
        <w:rPr>
          <w:rFonts w:hint="eastAsia"/>
        </w:rPr>
        <w:t xml:space="preserve">  </w:t>
      </w:r>
      <w:r>
        <w:rPr>
          <w:rFonts w:hint="eastAsia"/>
        </w:rPr>
        <w:t>罗汉果粉</w:t>
      </w:r>
      <w:bookmarkEnd w:id="66"/>
    </w:p>
    <w:p w:rsidR="00D6294A" w:rsidRDefault="001A7C62">
      <w:pPr>
        <w:pStyle w:val="affd"/>
        <w:spacing w:before="240" w:after="240"/>
      </w:pPr>
      <w:bookmarkStart w:id="67" w:name="_Toc180168662"/>
      <w:bookmarkStart w:id="68" w:name="_Toc97192966"/>
      <w:bookmarkStart w:id="69" w:name="_Toc183508328"/>
      <w:bookmarkStart w:id="70" w:name="_Toc183713504"/>
      <w:bookmarkStart w:id="71" w:name="_Toc183789661"/>
      <w:bookmarkStart w:id="72" w:name="_Toc224574018"/>
      <w:bookmarkStart w:id="73" w:name="_Toc183714237"/>
      <w:r>
        <w:rPr>
          <w:rFonts w:hint="eastAsia"/>
          <w:szCs w:val="21"/>
        </w:rPr>
        <w:t>术语和定义</w:t>
      </w:r>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6294A" w:rsidRDefault="001A7C62">
          <w:pPr>
            <w:pStyle w:val="afffff"/>
            <w:ind w:firstLine="420"/>
          </w:pPr>
          <w:r>
            <w:t>DBS45</w:t>
          </w:r>
          <w:r>
            <w:rPr>
              <w:rFonts w:hint="eastAsia"/>
            </w:rPr>
            <w:t>/</w:t>
          </w:r>
          <w:r>
            <w:t xml:space="preserve"> 077</w:t>
          </w:r>
          <w:r>
            <w:t>界定的术语和定义适用于本文件。</w:t>
          </w:r>
        </w:p>
      </w:sdtContent>
    </w:sdt>
    <w:p w:rsidR="00D6294A" w:rsidRDefault="001A7C62">
      <w:pPr>
        <w:pStyle w:val="affd"/>
        <w:spacing w:before="240" w:after="240"/>
      </w:pPr>
      <w:bookmarkStart w:id="75" w:name="_Toc183713505"/>
      <w:bookmarkStart w:id="76" w:name="_Toc224574019"/>
      <w:bookmarkStart w:id="77" w:name="_Toc183789662"/>
      <w:bookmarkStart w:id="78" w:name="_Toc183508329"/>
      <w:bookmarkStart w:id="79" w:name="_Toc180168663"/>
      <w:bookmarkStart w:id="80" w:name="_Toc183714238"/>
      <w:r>
        <w:rPr>
          <w:rFonts w:hint="eastAsia"/>
        </w:rPr>
        <w:t>质量要求</w:t>
      </w:r>
      <w:bookmarkEnd w:id="75"/>
      <w:bookmarkEnd w:id="76"/>
      <w:bookmarkEnd w:id="77"/>
      <w:bookmarkEnd w:id="78"/>
      <w:bookmarkEnd w:id="79"/>
      <w:bookmarkEnd w:id="80"/>
    </w:p>
    <w:p w:rsidR="00D6294A" w:rsidRDefault="001A7C62">
      <w:pPr>
        <w:pStyle w:val="affe"/>
        <w:spacing w:before="120" w:after="120"/>
      </w:pPr>
      <w:bookmarkStart w:id="81" w:name="_Toc183714239"/>
      <w:bookmarkStart w:id="82" w:name="_Toc183508330"/>
      <w:bookmarkStart w:id="83" w:name="_Toc180168664"/>
      <w:bookmarkStart w:id="84" w:name="_Toc183713506"/>
      <w:bookmarkStart w:id="85" w:name="_Toc183789663"/>
      <w:r>
        <w:rPr>
          <w:rFonts w:hint="eastAsia"/>
        </w:rPr>
        <w:t>原料</w:t>
      </w:r>
      <w:bookmarkEnd w:id="81"/>
      <w:bookmarkEnd w:id="82"/>
      <w:bookmarkEnd w:id="83"/>
      <w:bookmarkEnd w:id="84"/>
      <w:bookmarkEnd w:id="85"/>
    </w:p>
    <w:p w:rsidR="00D6294A" w:rsidRDefault="001A7C62">
      <w:pPr>
        <w:pStyle w:val="afffff"/>
        <w:ind w:firstLine="420"/>
      </w:pPr>
      <w:r>
        <w:rPr>
          <w:rFonts w:hint="eastAsia"/>
        </w:rPr>
        <w:t>应符合</w:t>
      </w:r>
      <w:bookmarkStart w:id="86" w:name="OLE_LINK14"/>
      <w:r>
        <w:t>DBS45</w:t>
      </w:r>
      <w:r>
        <w:rPr>
          <w:rFonts w:hint="eastAsia"/>
        </w:rPr>
        <w:t>/</w:t>
      </w:r>
      <w:r>
        <w:t xml:space="preserve"> 077</w:t>
      </w:r>
      <w:bookmarkStart w:id="87" w:name="_Hlk221182688"/>
      <w:bookmarkEnd w:id="86"/>
      <w:r>
        <w:rPr>
          <w:rFonts w:hint="eastAsia"/>
        </w:rPr>
        <w:t>的规定。</w:t>
      </w:r>
      <w:bookmarkEnd w:id="87"/>
    </w:p>
    <w:p w:rsidR="00D6294A" w:rsidRDefault="001A7C62">
      <w:pPr>
        <w:pStyle w:val="affe"/>
        <w:spacing w:before="120" w:after="120"/>
      </w:pPr>
      <w:bookmarkStart w:id="88" w:name="_Toc180168665"/>
      <w:bookmarkStart w:id="89" w:name="_Toc183508331"/>
      <w:bookmarkStart w:id="90" w:name="_Toc183714240"/>
      <w:bookmarkStart w:id="91" w:name="_Toc183713507"/>
      <w:bookmarkStart w:id="92" w:name="_Toc183789664"/>
      <w:r>
        <w:rPr>
          <w:rFonts w:hint="eastAsia"/>
        </w:rPr>
        <w:t>感官</w:t>
      </w:r>
      <w:bookmarkEnd w:id="88"/>
      <w:bookmarkEnd w:id="89"/>
      <w:bookmarkEnd w:id="90"/>
      <w:bookmarkEnd w:id="91"/>
      <w:r>
        <w:rPr>
          <w:rFonts w:hint="eastAsia"/>
        </w:rPr>
        <w:t>要求</w:t>
      </w:r>
      <w:bookmarkEnd w:id="92"/>
    </w:p>
    <w:p w:rsidR="00D6294A" w:rsidRDefault="001A7C62">
      <w:pPr>
        <w:pStyle w:val="afffffffffff4"/>
      </w:pPr>
      <w:r>
        <w:rPr>
          <w:rFonts w:hint="eastAsia"/>
        </w:rPr>
        <w:t>应符合</w:t>
      </w:r>
      <w:r>
        <w:t>DBS45</w:t>
      </w:r>
      <w:r>
        <w:rPr>
          <w:rFonts w:hint="eastAsia"/>
        </w:rPr>
        <w:t>/</w:t>
      </w:r>
      <w:r>
        <w:t xml:space="preserve"> 077</w:t>
      </w:r>
      <w:r>
        <w:rPr>
          <w:rFonts w:hint="eastAsia"/>
        </w:rPr>
        <w:t>的规定。</w:t>
      </w:r>
    </w:p>
    <w:p w:rsidR="00D6294A" w:rsidRDefault="001A7C62">
      <w:pPr>
        <w:pStyle w:val="affe"/>
        <w:spacing w:before="120" w:after="120"/>
      </w:pPr>
      <w:bookmarkStart w:id="93" w:name="_Toc180168667"/>
      <w:bookmarkStart w:id="94" w:name="_Toc183789666"/>
      <w:bookmarkStart w:id="95" w:name="_Toc183714242"/>
      <w:bookmarkStart w:id="96" w:name="_Toc183713509"/>
      <w:bookmarkStart w:id="97" w:name="_Toc183508333"/>
      <w:r>
        <w:rPr>
          <w:rFonts w:hint="eastAsia"/>
        </w:rPr>
        <w:t>理化</w:t>
      </w:r>
      <w:r>
        <w:t>指标</w:t>
      </w:r>
      <w:bookmarkEnd w:id="93"/>
      <w:bookmarkEnd w:id="94"/>
      <w:bookmarkEnd w:id="95"/>
      <w:bookmarkEnd w:id="96"/>
      <w:bookmarkEnd w:id="97"/>
    </w:p>
    <w:p w:rsidR="00D6294A" w:rsidRDefault="001A7C62">
      <w:pPr>
        <w:pStyle w:val="afffff"/>
        <w:ind w:firstLine="420"/>
      </w:pPr>
      <w:r>
        <w:rPr>
          <w:rFonts w:hint="eastAsia"/>
        </w:rPr>
        <w:t>应符合表</w:t>
      </w:r>
      <w:r>
        <w:rPr>
          <w:rFonts w:hint="eastAsia"/>
        </w:rPr>
        <w:t>1</w:t>
      </w:r>
      <w:r>
        <w:rPr>
          <w:rFonts w:hint="eastAsia"/>
        </w:rPr>
        <w:t>的规定。</w:t>
      </w:r>
    </w:p>
    <w:p w:rsidR="00D6294A" w:rsidRDefault="001A7C62">
      <w:pPr>
        <w:pStyle w:val="aff3"/>
        <w:spacing w:before="120" w:after="120"/>
      </w:pPr>
      <w:r>
        <w:t>理化指标</w:t>
      </w:r>
    </w:p>
    <w:tbl>
      <w:tblPr>
        <w:tblStyle w:val="62"/>
        <w:tblW w:w="502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83"/>
        <w:gridCol w:w="1420"/>
        <w:gridCol w:w="1293"/>
        <w:gridCol w:w="1218"/>
        <w:gridCol w:w="1197"/>
      </w:tblGrid>
      <w:tr w:rsidR="00D6294A">
        <w:trPr>
          <w:trHeight w:val="283"/>
          <w:jc w:val="center"/>
        </w:trPr>
        <w:tc>
          <w:tcPr>
            <w:tcW w:w="2275" w:type="pct"/>
            <w:vMerge w:val="restart"/>
            <w:tcBorders>
              <w:top w:val="single" w:sz="8" w:space="0" w:color="auto"/>
              <w:left w:val="single" w:sz="8" w:space="0" w:color="auto"/>
              <w:bottom w:val="single" w:sz="4" w:space="0" w:color="auto"/>
              <w:right w:val="single" w:sz="4" w:space="0" w:color="auto"/>
            </w:tcBorders>
            <w:vAlign w:val="center"/>
          </w:tcPr>
          <w:p w:rsidR="00D6294A" w:rsidRDefault="001A7C62">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项目</w:t>
            </w:r>
            <w:proofErr w:type="spellEnd"/>
          </w:p>
        </w:tc>
        <w:tc>
          <w:tcPr>
            <w:tcW w:w="2724" w:type="pct"/>
            <w:gridSpan w:val="4"/>
            <w:tcBorders>
              <w:top w:val="single" w:sz="8" w:space="0" w:color="auto"/>
              <w:left w:val="single" w:sz="4" w:space="0" w:color="auto"/>
              <w:bottom w:val="single" w:sz="4" w:space="0" w:color="auto"/>
              <w:right w:val="single" w:sz="8" w:space="0" w:color="auto"/>
            </w:tcBorders>
            <w:vAlign w:val="center"/>
          </w:tcPr>
          <w:p w:rsidR="00D6294A" w:rsidRDefault="001A7C62">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指标</w:t>
            </w:r>
            <w:proofErr w:type="spellEnd"/>
          </w:p>
        </w:tc>
      </w:tr>
      <w:tr w:rsidR="00D6294A">
        <w:trPr>
          <w:trHeight w:val="283"/>
          <w:jc w:val="center"/>
        </w:trPr>
        <w:tc>
          <w:tcPr>
            <w:tcW w:w="2275" w:type="pct"/>
            <w:vMerge/>
            <w:tcBorders>
              <w:top w:val="single" w:sz="8" w:space="0" w:color="auto"/>
              <w:left w:val="single" w:sz="8" w:space="0" w:color="auto"/>
              <w:bottom w:val="single" w:sz="4" w:space="0" w:color="auto"/>
              <w:right w:val="single" w:sz="4" w:space="0" w:color="auto"/>
            </w:tcBorders>
            <w:vAlign w:val="center"/>
          </w:tcPr>
          <w:p w:rsidR="00D6294A" w:rsidRDefault="00D6294A">
            <w:pPr>
              <w:widowControl/>
              <w:adjustRightInd/>
              <w:spacing w:line="240" w:lineRule="auto"/>
              <w:jc w:val="left"/>
              <w:rPr>
                <w:rFonts w:ascii="宋体" w:eastAsia="Times New Roman" w:hAnsi="Times New Roman"/>
                <w:kern w:val="0"/>
                <w:sz w:val="18"/>
                <w:szCs w:val="18"/>
              </w:rPr>
            </w:pPr>
          </w:p>
        </w:tc>
        <w:tc>
          <w:tcPr>
            <w:tcW w:w="754" w:type="pct"/>
            <w:tcBorders>
              <w:top w:val="single" w:sz="4" w:space="0" w:color="auto"/>
              <w:left w:val="single" w:sz="4" w:space="0" w:color="auto"/>
              <w:bottom w:val="single" w:sz="8" w:space="0" w:color="auto"/>
              <w:right w:val="single" w:sz="4" w:space="0" w:color="auto"/>
            </w:tcBorders>
            <w:vAlign w:val="center"/>
          </w:tcPr>
          <w:p w:rsidR="00D6294A" w:rsidRDefault="001A7C62">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特级</w:t>
            </w:r>
            <w:proofErr w:type="spellEnd"/>
          </w:p>
        </w:tc>
        <w:tc>
          <w:tcPr>
            <w:tcW w:w="687" w:type="pct"/>
            <w:tcBorders>
              <w:top w:val="single" w:sz="4" w:space="0" w:color="auto"/>
              <w:left w:val="single" w:sz="4" w:space="0" w:color="auto"/>
              <w:bottom w:val="single" w:sz="8" w:space="0" w:color="auto"/>
              <w:right w:val="single" w:sz="4" w:space="0" w:color="auto"/>
            </w:tcBorders>
            <w:vAlign w:val="center"/>
          </w:tcPr>
          <w:p w:rsidR="00D6294A" w:rsidRDefault="001A7C62">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一级</w:t>
            </w:r>
            <w:proofErr w:type="spellEnd"/>
          </w:p>
        </w:tc>
        <w:tc>
          <w:tcPr>
            <w:tcW w:w="646" w:type="pct"/>
            <w:tcBorders>
              <w:top w:val="single" w:sz="4" w:space="0" w:color="auto"/>
              <w:left w:val="single" w:sz="4" w:space="0" w:color="auto"/>
              <w:bottom w:val="single" w:sz="8" w:space="0" w:color="auto"/>
              <w:right w:val="single" w:sz="4" w:space="0" w:color="auto"/>
            </w:tcBorders>
            <w:vAlign w:val="center"/>
          </w:tcPr>
          <w:p w:rsidR="00D6294A" w:rsidRDefault="001A7C62">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二级</w:t>
            </w:r>
            <w:proofErr w:type="spellEnd"/>
          </w:p>
        </w:tc>
        <w:tc>
          <w:tcPr>
            <w:tcW w:w="636" w:type="pct"/>
            <w:tcBorders>
              <w:top w:val="single" w:sz="4" w:space="0" w:color="auto"/>
              <w:left w:val="single" w:sz="4" w:space="0" w:color="auto"/>
              <w:bottom w:val="single" w:sz="8" w:space="0" w:color="auto"/>
              <w:right w:val="single" w:sz="8" w:space="0" w:color="auto"/>
            </w:tcBorders>
            <w:vAlign w:val="center"/>
          </w:tcPr>
          <w:p w:rsidR="00D6294A" w:rsidRDefault="001A7C62">
            <w:pPr>
              <w:widowControl/>
              <w:autoSpaceDE w:val="0"/>
              <w:autoSpaceDN w:val="0"/>
              <w:adjustRightInd/>
              <w:spacing w:line="240" w:lineRule="auto"/>
              <w:jc w:val="center"/>
              <w:rPr>
                <w:rFonts w:ascii="宋体" w:eastAsia="Times New Roman" w:hAnsi="Times New Roman"/>
                <w:kern w:val="0"/>
                <w:sz w:val="18"/>
                <w:szCs w:val="18"/>
              </w:rPr>
            </w:pPr>
            <w:proofErr w:type="spellStart"/>
            <w:r>
              <w:rPr>
                <w:rFonts w:ascii="宋体" w:eastAsia="Times New Roman" w:hAnsi="宋体" w:hint="eastAsia"/>
                <w:kern w:val="0"/>
                <w:sz w:val="18"/>
                <w:szCs w:val="18"/>
              </w:rPr>
              <w:t>三级</w:t>
            </w:r>
            <w:proofErr w:type="spellEnd"/>
          </w:p>
        </w:tc>
      </w:tr>
      <w:tr w:rsidR="00D6294A">
        <w:trPr>
          <w:trHeight w:val="283"/>
          <w:jc w:val="center"/>
        </w:trPr>
        <w:tc>
          <w:tcPr>
            <w:tcW w:w="2275" w:type="pct"/>
            <w:tcBorders>
              <w:top w:val="single" w:sz="8" w:space="0" w:color="auto"/>
              <w:left w:val="single" w:sz="8"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ind w:firstLineChars="100" w:firstLine="180"/>
              <w:rPr>
                <w:rFonts w:ascii="宋体" w:eastAsia="Times New Roman" w:hAnsi="Times New Roman"/>
                <w:kern w:val="0"/>
                <w:sz w:val="18"/>
                <w:szCs w:val="18"/>
              </w:rPr>
            </w:pPr>
            <w:bookmarkStart w:id="98" w:name="_Hlk224136850"/>
            <w:bookmarkStart w:id="99" w:name="_Hlk225106961"/>
            <w:bookmarkStart w:id="100" w:name="_Hlk225106900"/>
            <w:proofErr w:type="spellStart"/>
            <w:r w:rsidRPr="00680182">
              <w:rPr>
                <w:rFonts w:ascii="宋体" w:eastAsia="Times New Roman" w:hAnsi="宋体" w:hint="eastAsia"/>
                <w:kern w:val="0"/>
                <w:sz w:val="18"/>
                <w:szCs w:val="18"/>
              </w:rPr>
              <w:t>罗汉果皂苷Ⅴ</w:t>
            </w:r>
            <w:proofErr w:type="spellEnd"/>
            <w:r w:rsidRPr="00680182">
              <w:rPr>
                <w:rFonts w:ascii="宋体" w:hAnsi="宋体" w:cs="宋体" w:hint="eastAsia"/>
                <w:kern w:val="0"/>
                <w:sz w:val="18"/>
                <w:szCs w:val="18"/>
              </w:rPr>
              <w:t>（</w:t>
            </w:r>
            <w:r w:rsidRPr="00680182">
              <w:rPr>
                <w:rFonts w:ascii="宋体" w:hAnsi="宋体" w:cs="宋体" w:hint="eastAsia"/>
                <w:kern w:val="0"/>
                <w:sz w:val="18"/>
                <w:szCs w:val="18"/>
              </w:rPr>
              <w:t>C</w:t>
            </w:r>
            <w:r w:rsidRPr="00680182">
              <w:rPr>
                <w:rFonts w:ascii="宋体" w:hAnsi="宋体" w:cs="宋体" w:hint="eastAsia"/>
                <w:kern w:val="0"/>
                <w:sz w:val="18"/>
                <w:szCs w:val="18"/>
                <w:vertAlign w:val="subscript"/>
              </w:rPr>
              <w:t>60</w:t>
            </w:r>
            <w:r w:rsidRPr="00680182">
              <w:rPr>
                <w:rFonts w:ascii="宋体" w:hAnsi="宋体" w:cs="宋体" w:hint="eastAsia"/>
                <w:kern w:val="0"/>
                <w:sz w:val="18"/>
                <w:szCs w:val="18"/>
              </w:rPr>
              <w:t>H</w:t>
            </w:r>
            <w:r w:rsidRPr="00680182">
              <w:rPr>
                <w:rFonts w:ascii="宋体" w:hAnsi="宋体" w:cs="宋体" w:hint="eastAsia"/>
                <w:kern w:val="0"/>
                <w:sz w:val="18"/>
                <w:szCs w:val="18"/>
                <w:vertAlign w:val="subscript"/>
              </w:rPr>
              <w:t>102</w:t>
            </w:r>
            <w:r w:rsidRPr="00680182">
              <w:rPr>
                <w:rFonts w:ascii="宋体" w:hAnsi="宋体" w:cs="宋体" w:hint="eastAsia"/>
                <w:kern w:val="0"/>
                <w:sz w:val="18"/>
                <w:szCs w:val="18"/>
              </w:rPr>
              <w:t>O</w:t>
            </w:r>
            <w:r w:rsidRPr="00680182">
              <w:rPr>
                <w:rFonts w:ascii="宋体" w:hAnsi="宋体" w:cs="宋体" w:hint="eastAsia"/>
                <w:kern w:val="0"/>
                <w:sz w:val="18"/>
                <w:szCs w:val="18"/>
                <w:vertAlign w:val="subscript"/>
              </w:rPr>
              <w:t>29</w:t>
            </w:r>
            <w:r w:rsidRPr="00680182">
              <w:rPr>
                <w:rFonts w:ascii="宋体" w:hAnsi="宋体" w:cs="宋体" w:hint="eastAsia"/>
                <w:kern w:val="0"/>
                <w:sz w:val="18"/>
                <w:szCs w:val="18"/>
              </w:rPr>
              <w:t>）</w:t>
            </w:r>
            <w:r w:rsidRPr="00680182">
              <w:rPr>
                <w:rFonts w:ascii="宋体" w:eastAsia="Times New Roman" w:hAnsi="宋体" w:hint="eastAsia"/>
                <w:kern w:val="0"/>
                <w:sz w:val="18"/>
                <w:szCs w:val="18"/>
              </w:rPr>
              <w:t>/</w:t>
            </w:r>
            <w:r w:rsidRPr="00680182">
              <w:rPr>
                <w:rFonts w:ascii="宋体" w:eastAsia="Times New Roman" w:hAnsi="宋体" w:hint="eastAsia"/>
                <w:kern w:val="0"/>
                <w:sz w:val="18"/>
                <w:szCs w:val="18"/>
              </w:rPr>
              <w:t>（g/</w:t>
            </w:r>
            <w:r w:rsidRPr="00680182">
              <w:rPr>
                <w:rFonts w:ascii="宋体" w:eastAsiaTheme="minorEastAsia" w:hAnsi="宋体" w:hint="eastAsia"/>
                <w:kern w:val="0"/>
                <w:sz w:val="18"/>
                <w:szCs w:val="18"/>
              </w:rPr>
              <w:t>100</w:t>
            </w:r>
            <w:r w:rsidRPr="00680182">
              <w:rPr>
                <w:rFonts w:ascii="宋体" w:eastAsiaTheme="minorEastAsia" w:hAnsi="宋体" w:hint="eastAsia"/>
                <w:kern w:val="0"/>
                <w:sz w:val="18"/>
                <w:szCs w:val="18"/>
                <w:vertAlign w:val="superscript"/>
              </w:rPr>
              <w:t xml:space="preserve"> </w:t>
            </w:r>
            <w:r w:rsidRPr="00680182">
              <w:rPr>
                <w:rFonts w:ascii="宋体" w:eastAsia="Times New Roman" w:hAnsi="宋体" w:hint="eastAsia"/>
                <w:kern w:val="0"/>
                <w:sz w:val="18"/>
                <w:szCs w:val="18"/>
              </w:rPr>
              <w:t>g）</w:t>
            </w:r>
            <w:r w:rsidRPr="00680182">
              <w:rPr>
                <w:rFonts w:ascii="宋体" w:eastAsiaTheme="minorEastAsia" w:hAnsi="宋体" w:hint="eastAsia"/>
                <w:kern w:val="0"/>
                <w:sz w:val="18"/>
                <w:szCs w:val="18"/>
              </w:rPr>
              <w:t xml:space="preserve"> </w:t>
            </w:r>
            <w:r w:rsidRPr="00680182">
              <w:rPr>
                <w:rFonts w:ascii="宋体" w:eastAsiaTheme="minorEastAsia" w:hAnsi="宋体" w:hint="eastAsia"/>
                <w:kern w:val="0"/>
                <w:sz w:val="18"/>
                <w:szCs w:val="18"/>
              </w:rPr>
              <w:t xml:space="preserve">         </w:t>
            </w:r>
            <w:r w:rsidRPr="00680182">
              <w:rPr>
                <w:rFonts w:ascii="宋体" w:eastAsia="Times New Roman" w:hAnsi="宋体" w:hint="eastAsia"/>
                <w:kern w:val="0"/>
                <w:sz w:val="18"/>
                <w:szCs w:val="18"/>
              </w:rPr>
              <w:t>≥</w:t>
            </w:r>
          </w:p>
        </w:tc>
        <w:tc>
          <w:tcPr>
            <w:tcW w:w="754" w:type="pct"/>
            <w:tcBorders>
              <w:top w:val="single" w:sz="8" w:space="0" w:color="auto"/>
              <w:left w:val="single" w:sz="4"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Times New Roman" w:hint="eastAsia"/>
                <w:kern w:val="0"/>
                <w:sz w:val="18"/>
                <w:szCs w:val="18"/>
              </w:rPr>
              <w:t>2.0</w:t>
            </w:r>
          </w:p>
        </w:tc>
        <w:tc>
          <w:tcPr>
            <w:tcW w:w="687" w:type="pct"/>
            <w:tcBorders>
              <w:top w:val="single" w:sz="8" w:space="0" w:color="auto"/>
              <w:left w:val="single" w:sz="4"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Times New Roman" w:hint="eastAsia"/>
                <w:kern w:val="0"/>
                <w:sz w:val="18"/>
                <w:szCs w:val="18"/>
              </w:rPr>
              <w:t>1.5</w:t>
            </w:r>
          </w:p>
        </w:tc>
        <w:tc>
          <w:tcPr>
            <w:tcW w:w="646" w:type="pct"/>
            <w:tcBorders>
              <w:top w:val="single" w:sz="8" w:space="0" w:color="auto"/>
              <w:left w:val="single" w:sz="4"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Times New Roman" w:hint="eastAsia"/>
                <w:kern w:val="0"/>
                <w:sz w:val="18"/>
                <w:szCs w:val="18"/>
              </w:rPr>
              <w:t>1.2</w:t>
            </w:r>
          </w:p>
        </w:tc>
        <w:tc>
          <w:tcPr>
            <w:tcW w:w="636" w:type="pct"/>
            <w:tcBorders>
              <w:top w:val="single" w:sz="8" w:space="0" w:color="auto"/>
              <w:left w:val="single" w:sz="4" w:space="0" w:color="auto"/>
              <w:bottom w:val="single" w:sz="4" w:space="0" w:color="auto"/>
              <w:right w:val="single" w:sz="8"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Times New Roman" w:hint="eastAsia"/>
                <w:kern w:val="0"/>
                <w:sz w:val="18"/>
                <w:szCs w:val="18"/>
              </w:rPr>
              <w:t>1.0</w:t>
            </w:r>
          </w:p>
        </w:tc>
      </w:tr>
      <w:bookmarkEnd w:id="98"/>
      <w:tr w:rsidR="00D6294A">
        <w:trPr>
          <w:trHeight w:val="283"/>
          <w:jc w:val="center"/>
        </w:trPr>
        <w:tc>
          <w:tcPr>
            <w:tcW w:w="2275" w:type="pct"/>
            <w:tcBorders>
              <w:top w:val="single" w:sz="4" w:space="0" w:color="auto"/>
              <w:left w:val="single" w:sz="8"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ind w:firstLineChars="100" w:firstLine="180"/>
              <w:rPr>
                <w:rFonts w:ascii="宋体" w:eastAsia="Times New Roman" w:hAnsi="Times New Roman"/>
                <w:kern w:val="0"/>
                <w:sz w:val="18"/>
                <w:szCs w:val="18"/>
              </w:rPr>
            </w:pPr>
            <w:proofErr w:type="spellStart"/>
            <w:r w:rsidRPr="00680182">
              <w:rPr>
                <w:rFonts w:ascii="宋体" w:eastAsia="Times New Roman" w:hAnsi="宋体" w:hint="eastAsia"/>
                <w:kern w:val="0"/>
                <w:sz w:val="18"/>
                <w:szCs w:val="18"/>
              </w:rPr>
              <w:t>赛门苷Ⅰ</w:t>
            </w:r>
            <w:proofErr w:type="spellEnd"/>
            <w:r w:rsidRPr="00680182">
              <w:rPr>
                <w:rFonts w:ascii="宋体" w:eastAsia="Times New Roman" w:hAnsi="宋体" w:hint="eastAsia"/>
                <w:kern w:val="0"/>
                <w:sz w:val="18"/>
                <w:szCs w:val="18"/>
              </w:rPr>
              <w:t>/（g/</w:t>
            </w:r>
            <w:r w:rsidRPr="00680182">
              <w:rPr>
                <w:rFonts w:ascii="宋体" w:eastAsiaTheme="minorEastAsia" w:hAnsi="宋体" w:hint="eastAsia"/>
                <w:kern w:val="0"/>
                <w:sz w:val="18"/>
                <w:szCs w:val="18"/>
              </w:rPr>
              <w:t>100</w:t>
            </w:r>
            <w:r w:rsidRPr="00680182">
              <w:rPr>
                <w:rFonts w:ascii="宋体" w:eastAsiaTheme="minorEastAsia" w:hAnsi="宋体" w:hint="eastAsia"/>
                <w:kern w:val="0"/>
                <w:sz w:val="18"/>
                <w:szCs w:val="18"/>
                <w:vertAlign w:val="superscript"/>
              </w:rPr>
              <w:t xml:space="preserve"> </w:t>
            </w:r>
            <w:r w:rsidRPr="00680182">
              <w:rPr>
                <w:rFonts w:ascii="宋体" w:eastAsia="Times New Roman" w:hAnsi="宋体" w:hint="eastAsia"/>
                <w:kern w:val="0"/>
                <w:sz w:val="18"/>
                <w:szCs w:val="18"/>
              </w:rPr>
              <w:t xml:space="preserve">g）  </w:t>
            </w:r>
            <w:r w:rsidRPr="00680182">
              <w:rPr>
                <w:rFonts w:ascii="宋体" w:eastAsiaTheme="minorEastAsia" w:hAnsi="宋体" w:hint="eastAsia"/>
                <w:kern w:val="0"/>
                <w:sz w:val="18"/>
                <w:szCs w:val="18"/>
              </w:rPr>
              <w:t xml:space="preserve">    </w:t>
            </w:r>
            <w:r w:rsidRPr="00680182">
              <w:rPr>
                <w:rFonts w:ascii="宋体" w:eastAsia="Times New Roman" w:hAnsi="宋体" w:hint="eastAsia"/>
                <w:kern w:val="0"/>
                <w:sz w:val="18"/>
                <w:szCs w:val="18"/>
              </w:rPr>
              <w:t xml:space="preserve"> </w:t>
            </w:r>
            <w:r w:rsidRPr="00680182">
              <w:rPr>
                <w:rFonts w:ascii="宋体" w:eastAsiaTheme="minorEastAsia" w:hAnsi="宋体" w:hint="eastAsia"/>
                <w:kern w:val="0"/>
                <w:sz w:val="18"/>
                <w:szCs w:val="18"/>
              </w:rPr>
              <w:t xml:space="preserve">               </w:t>
            </w:r>
            <w:r w:rsidRPr="00680182">
              <w:rPr>
                <w:rFonts w:ascii="宋体" w:eastAsiaTheme="minorEastAsia" w:hAnsi="宋体" w:hint="eastAsia"/>
                <w:kern w:val="0"/>
                <w:sz w:val="18"/>
                <w:szCs w:val="18"/>
              </w:rPr>
              <w:t xml:space="preserve"> </w:t>
            </w:r>
            <w:r w:rsidR="00680182" w:rsidRPr="00680182">
              <w:rPr>
                <w:rFonts w:ascii="宋体" w:eastAsiaTheme="minorEastAsia" w:hAnsi="宋体" w:hint="eastAsia"/>
                <w:kern w:val="0"/>
                <w:sz w:val="18"/>
                <w:szCs w:val="18"/>
              </w:rPr>
              <w:t xml:space="preserve"> </w:t>
            </w:r>
            <w:r w:rsidRPr="00680182">
              <w:rPr>
                <w:rFonts w:ascii="宋体" w:eastAsia="Times New Roman" w:hAnsi="宋体" w:hint="eastAsia"/>
                <w:kern w:val="0"/>
                <w:sz w:val="18"/>
                <w:szCs w:val="18"/>
              </w:rPr>
              <w:t>≥</w:t>
            </w:r>
          </w:p>
        </w:tc>
        <w:tc>
          <w:tcPr>
            <w:tcW w:w="754" w:type="pct"/>
            <w:tcBorders>
              <w:top w:val="single" w:sz="4" w:space="0" w:color="auto"/>
              <w:left w:val="single" w:sz="4"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宋体" w:hint="eastAsia"/>
                <w:kern w:val="0"/>
                <w:sz w:val="18"/>
                <w:szCs w:val="18"/>
              </w:rPr>
              <w:t>0.25</w:t>
            </w:r>
          </w:p>
        </w:tc>
        <w:tc>
          <w:tcPr>
            <w:tcW w:w="687" w:type="pct"/>
            <w:tcBorders>
              <w:top w:val="single" w:sz="4" w:space="0" w:color="auto"/>
              <w:left w:val="single" w:sz="4"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宋体" w:hint="eastAsia"/>
                <w:kern w:val="0"/>
                <w:sz w:val="18"/>
                <w:szCs w:val="18"/>
              </w:rPr>
              <w:t>0.15</w:t>
            </w:r>
          </w:p>
        </w:tc>
        <w:tc>
          <w:tcPr>
            <w:tcW w:w="646" w:type="pct"/>
            <w:tcBorders>
              <w:top w:val="single" w:sz="4" w:space="0" w:color="auto"/>
              <w:left w:val="single" w:sz="4" w:space="0" w:color="auto"/>
              <w:bottom w:val="single" w:sz="4" w:space="0" w:color="auto"/>
              <w:right w:val="single" w:sz="4"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宋体" w:hint="eastAsia"/>
                <w:kern w:val="0"/>
                <w:sz w:val="18"/>
                <w:szCs w:val="18"/>
              </w:rPr>
              <w:t>0.10</w:t>
            </w:r>
          </w:p>
        </w:tc>
        <w:tc>
          <w:tcPr>
            <w:tcW w:w="636" w:type="pct"/>
            <w:tcBorders>
              <w:top w:val="single" w:sz="4" w:space="0" w:color="auto"/>
              <w:left w:val="single" w:sz="4" w:space="0" w:color="auto"/>
              <w:bottom w:val="single" w:sz="4" w:space="0" w:color="auto"/>
              <w:right w:val="single" w:sz="8" w:space="0" w:color="auto"/>
            </w:tcBorders>
            <w:vAlign w:val="center"/>
          </w:tcPr>
          <w:p w:rsidR="00D6294A" w:rsidRPr="00680182" w:rsidRDefault="001A7C62">
            <w:pPr>
              <w:widowControl/>
              <w:autoSpaceDE w:val="0"/>
              <w:autoSpaceDN w:val="0"/>
              <w:adjustRightInd/>
              <w:spacing w:line="240" w:lineRule="auto"/>
              <w:jc w:val="center"/>
              <w:rPr>
                <w:rFonts w:ascii="宋体" w:eastAsiaTheme="minorEastAsia" w:hAnsi="Times New Roman"/>
                <w:kern w:val="0"/>
                <w:sz w:val="18"/>
                <w:szCs w:val="18"/>
              </w:rPr>
            </w:pPr>
            <w:r w:rsidRPr="00680182">
              <w:rPr>
                <w:rFonts w:ascii="宋体" w:eastAsiaTheme="minorEastAsia" w:hAnsi="Times New Roman" w:hint="eastAsia"/>
                <w:kern w:val="0"/>
                <w:sz w:val="18"/>
                <w:szCs w:val="18"/>
              </w:rPr>
              <w:t>0.04</w:t>
            </w:r>
          </w:p>
        </w:tc>
      </w:tr>
      <w:tr w:rsidR="00D6294A">
        <w:trPr>
          <w:trHeight w:val="283"/>
          <w:jc w:val="center"/>
        </w:trPr>
        <w:tc>
          <w:tcPr>
            <w:tcW w:w="2275" w:type="pct"/>
            <w:tcBorders>
              <w:top w:val="single" w:sz="4" w:space="0" w:color="auto"/>
              <w:left w:val="single" w:sz="8" w:space="0" w:color="auto"/>
              <w:bottom w:val="single" w:sz="4" w:space="0" w:color="auto"/>
              <w:right w:val="single" w:sz="4" w:space="0" w:color="auto"/>
            </w:tcBorders>
            <w:vAlign w:val="center"/>
          </w:tcPr>
          <w:p w:rsidR="00D6294A" w:rsidRDefault="001A7C62">
            <w:pPr>
              <w:widowControl/>
              <w:autoSpaceDE w:val="0"/>
              <w:autoSpaceDN w:val="0"/>
              <w:adjustRightInd/>
              <w:spacing w:line="240" w:lineRule="auto"/>
              <w:ind w:firstLineChars="100" w:firstLine="180"/>
              <w:rPr>
                <w:rFonts w:ascii="宋体" w:eastAsiaTheme="minorEastAsia" w:hAnsi="宋体"/>
                <w:kern w:val="0"/>
                <w:sz w:val="18"/>
                <w:szCs w:val="18"/>
              </w:rPr>
            </w:pPr>
            <w:proofErr w:type="spellStart"/>
            <w:r>
              <w:rPr>
                <w:rFonts w:ascii="宋体" w:eastAsia="Times New Roman" w:hAnsi="宋体" w:hint="eastAsia"/>
                <w:kern w:val="0"/>
                <w:sz w:val="18"/>
                <w:szCs w:val="18"/>
              </w:rPr>
              <w:t>罗汉果皂苷Ⅳ</w:t>
            </w:r>
            <w:proofErr w:type="spellEnd"/>
            <w:r>
              <w:rPr>
                <w:rFonts w:ascii="宋体" w:eastAsia="Times New Roman" w:hAnsi="宋体" w:hint="eastAsia"/>
                <w:kern w:val="0"/>
                <w:sz w:val="18"/>
                <w:szCs w:val="18"/>
              </w:rPr>
              <w:t>/（g/</w:t>
            </w:r>
            <w:r>
              <w:rPr>
                <w:rFonts w:ascii="宋体" w:eastAsiaTheme="minorEastAsia" w:hAnsi="宋体" w:hint="eastAsia"/>
                <w:kern w:val="0"/>
                <w:sz w:val="18"/>
                <w:szCs w:val="18"/>
              </w:rPr>
              <w:t>100</w:t>
            </w:r>
            <w:r>
              <w:rPr>
                <w:rFonts w:ascii="宋体" w:eastAsiaTheme="minorEastAsia" w:hAnsi="宋体" w:hint="eastAsia"/>
                <w:kern w:val="0"/>
                <w:sz w:val="18"/>
                <w:szCs w:val="18"/>
                <w:vertAlign w:val="superscript"/>
              </w:rPr>
              <w:t xml:space="preserve"> </w:t>
            </w:r>
            <w:r>
              <w:rPr>
                <w:rFonts w:ascii="宋体" w:eastAsia="Times New Roman" w:hAnsi="宋体" w:hint="eastAsia"/>
                <w:kern w:val="0"/>
                <w:sz w:val="18"/>
                <w:szCs w:val="18"/>
              </w:rPr>
              <w:t xml:space="preserve">g）   </w:t>
            </w:r>
            <w:r>
              <w:rPr>
                <w:rFonts w:ascii="宋体" w:eastAsiaTheme="minorEastAsia" w:hAnsi="宋体" w:hint="eastAsia"/>
                <w:kern w:val="0"/>
                <w:sz w:val="18"/>
                <w:szCs w:val="18"/>
              </w:rPr>
              <w:t xml:space="preserve">                 </w:t>
            </w:r>
            <w:r>
              <w:rPr>
                <w:rFonts w:ascii="宋体" w:eastAsia="Times New Roman" w:hAnsi="宋体" w:hint="eastAsia"/>
                <w:kern w:val="0"/>
                <w:sz w:val="18"/>
                <w:szCs w:val="18"/>
              </w:rPr>
              <w:t>≥</w:t>
            </w:r>
          </w:p>
        </w:tc>
        <w:tc>
          <w:tcPr>
            <w:tcW w:w="2088" w:type="pct"/>
            <w:gridSpan w:val="3"/>
            <w:tcBorders>
              <w:top w:val="single" w:sz="4" w:space="0" w:color="auto"/>
              <w:left w:val="single" w:sz="4" w:space="0" w:color="auto"/>
              <w:bottom w:val="single" w:sz="4" w:space="0" w:color="auto"/>
              <w:right w:val="single" w:sz="4" w:space="0" w:color="auto"/>
            </w:tcBorders>
            <w:vAlign w:val="center"/>
          </w:tcPr>
          <w:p w:rsidR="00D6294A" w:rsidRDefault="001A7C62">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0.02</w:t>
            </w:r>
          </w:p>
        </w:tc>
        <w:tc>
          <w:tcPr>
            <w:tcW w:w="636" w:type="pct"/>
            <w:tcBorders>
              <w:top w:val="single" w:sz="4" w:space="0" w:color="auto"/>
              <w:left w:val="single" w:sz="4" w:space="0" w:color="auto"/>
              <w:bottom w:val="single" w:sz="4" w:space="0" w:color="auto"/>
              <w:right w:val="single" w:sz="8" w:space="0" w:color="auto"/>
            </w:tcBorders>
            <w:vAlign w:val="center"/>
          </w:tcPr>
          <w:p w:rsidR="00D6294A" w:rsidRDefault="001A7C62">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0.01</w:t>
            </w:r>
          </w:p>
        </w:tc>
      </w:tr>
      <w:tr w:rsidR="00D6294A">
        <w:trPr>
          <w:trHeight w:val="283"/>
          <w:jc w:val="center"/>
        </w:trPr>
        <w:tc>
          <w:tcPr>
            <w:tcW w:w="2275" w:type="pct"/>
            <w:tcBorders>
              <w:top w:val="single" w:sz="4" w:space="0" w:color="auto"/>
              <w:left w:val="single" w:sz="8" w:space="0" w:color="auto"/>
              <w:bottom w:val="single" w:sz="4" w:space="0" w:color="auto"/>
              <w:right w:val="single" w:sz="4" w:space="0" w:color="auto"/>
            </w:tcBorders>
            <w:vAlign w:val="center"/>
          </w:tcPr>
          <w:p w:rsidR="00D6294A" w:rsidRDefault="001A7C62">
            <w:pPr>
              <w:widowControl/>
              <w:autoSpaceDE w:val="0"/>
              <w:autoSpaceDN w:val="0"/>
              <w:adjustRightInd/>
              <w:spacing w:line="240" w:lineRule="auto"/>
              <w:ind w:firstLineChars="100" w:firstLine="180"/>
              <w:rPr>
                <w:rFonts w:ascii="宋体" w:eastAsia="Times New Roman" w:hAnsi="宋体"/>
                <w:kern w:val="0"/>
                <w:sz w:val="18"/>
                <w:szCs w:val="18"/>
              </w:rPr>
            </w:pPr>
            <w:bookmarkStart w:id="101" w:name="OLE_LINK8"/>
            <w:bookmarkStart w:id="102" w:name="OLE_LINK7"/>
            <w:bookmarkStart w:id="103" w:name="OLE_LINK9"/>
            <w:proofErr w:type="spellStart"/>
            <w:r>
              <w:rPr>
                <w:rFonts w:ascii="宋体" w:eastAsia="Times New Roman" w:hAnsi="宋体" w:hint="eastAsia"/>
                <w:kern w:val="0"/>
                <w:sz w:val="18"/>
                <w:szCs w:val="18"/>
              </w:rPr>
              <w:t>罗汉果皂苷Ⅲ</w:t>
            </w:r>
            <w:bookmarkEnd w:id="101"/>
            <w:bookmarkEnd w:id="102"/>
            <w:bookmarkEnd w:id="103"/>
            <w:proofErr w:type="spellEnd"/>
            <w:r>
              <w:rPr>
                <w:rFonts w:ascii="宋体" w:eastAsia="Times New Roman" w:hAnsi="宋体" w:hint="eastAsia"/>
                <w:kern w:val="0"/>
                <w:sz w:val="18"/>
                <w:szCs w:val="18"/>
              </w:rPr>
              <w:t>/（g/</w:t>
            </w:r>
            <w:r>
              <w:rPr>
                <w:rFonts w:ascii="宋体" w:eastAsiaTheme="minorEastAsia" w:hAnsi="宋体" w:hint="eastAsia"/>
                <w:kern w:val="0"/>
                <w:sz w:val="18"/>
                <w:szCs w:val="18"/>
              </w:rPr>
              <w:t>100</w:t>
            </w:r>
            <w:r>
              <w:rPr>
                <w:rFonts w:ascii="宋体" w:eastAsiaTheme="minorEastAsia" w:hAnsi="宋体" w:hint="eastAsia"/>
                <w:kern w:val="0"/>
                <w:sz w:val="18"/>
                <w:szCs w:val="18"/>
                <w:vertAlign w:val="superscript"/>
              </w:rPr>
              <w:t xml:space="preserve"> </w:t>
            </w:r>
            <w:r>
              <w:rPr>
                <w:rFonts w:ascii="宋体" w:eastAsia="Times New Roman" w:hAnsi="宋体" w:hint="eastAsia"/>
                <w:kern w:val="0"/>
                <w:sz w:val="18"/>
                <w:szCs w:val="18"/>
              </w:rPr>
              <w:t xml:space="preserve">g）   </w:t>
            </w:r>
            <w:r>
              <w:rPr>
                <w:rFonts w:ascii="宋体" w:eastAsiaTheme="minorEastAsia" w:hAnsi="宋体" w:hint="eastAsia"/>
                <w:kern w:val="0"/>
                <w:sz w:val="18"/>
                <w:szCs w:val="18"/>
              </w:rPr>
              <w:t xml:space="preserve">                 </w:t>
            </w:r>
            <w:r>
              <w:rPr>
                <w:rFonts w:ascii="宋体" w:eastAsia="Times New Roman" w:hAnsi="宋体"/>
                <w:kern w:val="0"/>
                <w:sz w:val="18"/>
                <w:szCs w:val="18"/>
              </w:rPr>
              <w:t>≤</w:t>
            </w:r>
          </w:p>
        </w:tc>
        <w:tc>
          <w:tcPr>
            <w:tcW w:w="2724" w:type="pct"/>
            <w:gridSpan w:val="4"/>
            <w:tcBorders>
              <w:top w:val="single" w:sz="4" w:space="0" w:color="auto"/>
              <w:left w:val="single" w:sz="4" w:space="0" w:color="auto"/>
              <w:bottom w:val="single" w:sz="4" w:space="0" w:color="auto"/>
              <w:right w:val="single" w:sz="8" w:space="0" w:color="auto"/>
            </w:tcBorders>
            <w:vAlign w:val="center"/>
          </w:tcPr>
          <w:p w:rsidR="00D6294A" w:rsidRDefault="001A7C62">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0.03</w:t>
            </w:r>
          </w:p>
        </w:tc>
      </w:tr>
      <w:bookmarkEnd w:id="99"/>
      <w:tr w:rsidR="00D6294A">
        <w:trPr>
          <w:trHeight w:val="283"/>
          <w:jc w:val="center"/>
        </w:trPr>
        <w:tc>
          <w:tcPr>
            <w:tcW w:w="2275" w:type="pct"/>
            <w:tcBorders>
              <w:top w:val="single" w:sz="4" w:space="0" w:color="auto"/>
              <w:left w:val="single" w:sz="8" w:space="0" w:color="auto"/>
              <w:bottom w:val="single" w:sz="8" w:space="0" w:color="auto"/>
              <w:right w:val="single" w:sz="4" w:space="0" w:color="auto"/>
            </w:tcBorders>
            <w:vAlign w:val="center"/>
          </w:tcPr>
          <w:p w:rsidR="00D6294A" w:rsidRDefault="001A7C62">
            <w:pPr>
              <w:widowControl/>
              <w:autoSpaceDE w:val="0"/>
              <w:autoSpaceDN w:val="0"/>
              <w:adjustRightInd/>
              <w:spacing w:line="240" w:lineRule="auto"/>
              <w:ind w:firstLineChars="100" w:firstLine="180"/>
              <w:rPr>
                <w:rFonts w:ascii="宋体" w:eastAsia="Times New Roman" w:hAnsi="Times New Roman"/>
                <w:kern w:val="0"/>
                <w:sz w:val="18"/>
                <w:szCs w:val="18"/>
              </w:rPr>
            </w:pPr>
            <w:proofErr w:type="spellStart"/>
            <w:r>
              <w:rPr>
                <w:rFonts w:ascii="宋体" w:eastAsia="Times New Roman" w:hAnsi="宋体" w:hint="eastAsia"/>
                <w:kern w:val="0"/>
                <w:sz w:val="18"/>
                <w:szCs w:val="18"/>
              </w:rPr>
              <w:t>水分</w:t>
            </w:r>
            <w:proofErr w:type="spellEnd"/>
            <w:r>
              <w:rPr>
                <w:rFonts w:ascii="宋体" w:eastAsia="Times New Roman" w:hAnsi="宋体" w:hint="eastAsia"/>
                <w:kern w:val="0"/>
                <w:sz w:val="18"/>
                <w:szCs w:val="18"/>
              </w:rPr>
              <w:t>/（g/100</w:t>
            </w:r>
            <w:r>
              <w:rPr>
                <w:rFonts w:ascii="宋体" w:eastAsia="Times New Roman" w:hAnsi="宋体" w:hint="eastAsia"/>
                <w:kern w:val="0"/>
                <w:sz w:val="18"/>
                <w:szCs w:val="18"/>
                <w:vertAlign w:val="subscript"/>
              </w:rPr>
              <w:t xml:space="preserve"> </w:t>
            </w:r>
            <w:r>
              <w:rPr>
                <w:rFonts w:ascii="宋体" w:eastAsia="Times New Roman" w:hAnsi="宋体" w:hint="eastAsia"/>
                <w:kern w:val="0"/>
                <w:sz w:val="18"/>
                <w:szCs w:val="18"/>
              </w:rPr>
              <w:t>g）                           ≤</w:t>
            </w:r>
          </w:p>
        </w:tc>
        <w:tc>
          <w:tcPr>
            <w:tcW w:w="2724" w:type="pct"/>
            <w:gridSpan w:val="4"/>
            <w:tcBorders>
              <w:top w:val="single" w:sz="4" w:space="0" w:color="auto"/>
              <w:left w:val="single" w:sz="4" w:space="0" w:color="auto"/>
              <w:bottom w:val="single" w:sz="8" w:space="0" w:color="auto"/>
              <w:right w:val="single" w:sz="8" w:space="0" w:color="auto"/>
            </w:tcBorders>
            <w:vAlign w:val="center"/>
          </w:tcPr>
          <w:p w:rsidR="00D6294A" w:rsidRDefault="001A7C62">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imes New Roman" w:hAnsi="宋体" w:hint="eastAsia"/>
                <w:kern w:val="0"/>
                <w:sz w:val="18"/>
                <w:szCs w:val="18"/>
              </w:rPr>
              <w:t>1</w:t>
            </w:r>
            <w:r>
              <w:rPr>
                <w:rFonts w:ascii="宋体" w:eastAsiaTheme="minorEastAsia" w:hAnsi="宋体" w:hint="eastAsia"/>
                <w:kern w:val="0"/>
                <w:sz w:val="18"/>
                <w:szCs w:val="18"/>
              </w:rPr>
              <w:t>0</w:t>
            </w:r>
          </w:p>
        </w:tc>
      </w:tr>
    </w:tbl>
    <w:p w:rsidR="00D6294A" w:rsidRDefault="00D6294A">
      <w:pPr>
        <w:pStyle w:val="afffff"/>
        <w:ind w:firstLine="420"/>
      </w:pPr>
      <w:bookmarkStart w:id="104" w:name="_Toc183714243"/>
      <w:bookmarkStart w:id="105" w:name="_Toc183713510"/>
      <w:bookmarkStart w:id="106" w:name="_Toc183508335"/>
      <w:bookmarkStart w:id="107" w:name="_Toc180168669"/>
      <w:bookmarkStart w:id="108" w:name="_Toc183789667"/>
      <w:bookmarkStart w:id="109" w:name="_Toc137130520"/>
      <w:bookmarkEnd w:id="100"/>
    </w:p>
    <w:p w:rsidR="00D6294A" w:rsidRDefault="001A7C62">
      <w:pPr>
        <w:pStyle w:val="affe"/>
        <w:spacing w:before="120" w:after="120"/>
      </w:pPr>
      <w:r>
        <w:rPr>
          <w:rFonts w:hint="eastAsia"/>
        </w:rPr>
        <w:lastRenderedPageBreak/>
        <w:t>食品安全指标</w:t>
      </w:r>
      <w:bookmarkEnd w:id="104"/>
      <w:bookmarkEnd w:id="105"/>
      <w:bookmarkEnd w:id="106"/>
      <w:bookmarkEnd w:id="107"/>
      <w:bookmarkEnd w:id="108"/>
      <w:bookmarkEnd w:id="109"/>
    </w:p>
    <w:p w:rsidR="00D6294A" w:rsidRDefault="001A7C62">
      <w:pPr>
        <w:pStyle w:val="afffff"/>
        <w:ind w:firstLine="420"/>
      </w:pPr>
      <w:r>
        <w:rPr>
          <w:rFonts w:hint="eastAsia"/>
        </w:rPr>
        <w:t>应符合</w:t>
      </w:r>
      <w:r>
        <w:t>DBS45</w:t>
      </w:r>
      <w:r>
        <w:rPr>
          <w:rFonts w:hint="eastAsia"/>
        </w:rPr>
        <w:t>/</w:t>
      </w:r>
      <w:r>
        <w:t xml:space="preserve"> 077</w:t>
      </w:r>
      <w:r>
        <w:rPr>
          <w:rFonts w:hint="eastAsia"/>
        </w:rPr>
        <w:t>的规定。</w:t>
      </w:r>
    </w:p>
    <w:p w:rsidR="00D6294A" w:rsidRDefault="001A7C62">
      <w:pPr>
        <w:pStyle w:val="affe"/>
        <w:spacing w:before="120" w:after="120"/>
      </w:pPr>
      <w:r>
        <w:rPr>
          <w:rFonts w:hint="eastAsia"/>
        </w:rPr>
        <w:t>净含量</w:t>
      </w:r>
    </w:p>
    <w:p w:rsidR="00D6294A" w:rsidRDefault="001A7C62">
      <w:pPr>
        <w:pStyle w:val="afffff"/>
        <w:ind w:firstLine="420"/>
      </w:pPr>
      <w:r>
        <w:rPr>
          <w:rFonts w:hint="eastAsia"/>
        </w:rPr>
        <w:t>预包装产品净含量要求见《定量包装商品计量监督管理办法》</w:t>
      </w:r>
    </w:p>
    <w:p w:rsidR="00D6294A" w:rsidRDefault="001A7C62">
      <w:pPr>
        <w:pStyle w:val="affd"/>
        <w:spacing w:before="240" w:after="240"/>
      </w:pPr>
      <w:bookmarkStart w:id="110" w:name="_Toc180168671"/>
      <w:bookmarkStart w:id="111" w:name="_Toc183789668"/>
      <w:bookmarkStart w:id="112" w:name="_Toc183508337"/>
      <w:bookmarkStart w:id="113" w:name="_Toc183714244"/>
      <w:bookmarkStart w:id="114" w:name="_Toc224574020"/>
      <w:bookmarkStart w:id="115" w:name="_Toc183713511"/>
      <w:r>
        <w:rPr>
          <w:rFonts w:hint="eastAsia"/>
        </w:rPr>
        <w:t>生产加工过程卫生要求</w:t>
      </w:r>
      <w:bookmarkEnd w:id="110"/>
      <w:bookmarkEnd w:id="111"/>
      <w:bookmarkEnd w:id="112"/>
      <w:bookmarkEnd w:id="113"/>
      <w:bookmarkEnd w:id="114"/>
      <w:bookmarkEnd w:id="115"/>
    </w:p>
    <w:p w:rsidR="00D6294A" w:rsidRDefault="001A7C62">
      <w:pPr>
        <w:pStyle w:val="afffff"/>
        <w:ind w:firstLine="420"/>
      </w:pPr>
      <w:r>
        <w:rPr>
          <w:rFonts w:hint="eastAsia"/>
        </w:rPr>
        <w:t>应符合</w:t>
      </w:r>
      <w:r>
        <w:t xml:space="preserve">GB </w:t>
      </w:r>
      <w:r>
        <w:rPr>
          <w:rFonts w:hint="eastAsia"/>
        </w:rPr>
        <w:t>14881</w:t>
      </w:r>
      <w:r>
        <w:rPr>
          <w:rFonts w:hint="eastAsia"/>
        </w:rPr>
        <w:t>的规定。</w:t>
      </w:r>
    </w:p>
    <w:p w:rsidR="00D6294A" w:rsidRDefault="001A7C62">
      <w:pPr>
        <w:pStyle w:val="affd"/>
        <w:spacing w:before="240" w:after="240"/>
      </w:pPr>
      <w:bookmarkStart w:id="116" w:name="_Toc183789669"/>
      <w:bookmarkStart w:id="117" w:name="_Toc183714245"/>
      <w:bookmarkStart w:id="118" w:name="_Toc180168672"/>
      <w:bookmarkStart w:id="119" w:name="_Toc224574021"/>
      <w:bookmarkStart w:id="120" w:name="_Toc183508338"/>
      <w:bookmarkStart w:id="121" w:name="_Toc183713512"/>
      <w:r>
        <w:rPr>
          <w:rFonts w:hint="eastAsia"/>
        </w:rPr>
        <w:t>检验方法</w:t>
      </w:r>
      <w:bookmarkEnd w:id="116"/>
      <w:bookmarkEnd w:id="117"/>
      <w:bookmarkEnd w:id="118"/>
      <w:bookmarkEnd w:id="119"/>
      <w:bookmarkEnd w:id="120"/>
      <w:bookmarkEnd w:id="121"/>
    </w:p>
    <w:p w:rsidR="00D6294A" w:rsidRDefault="001A7C62">
      <w:pPr>
        <w:pStyle w:val="affe"/>
        <w:spacing w:before="120" w:after="120"/>
      </w:pPr>
      <w:bookmarkStart w:id="122" w:name="_Toc183714246"/>
      <w:bookmarkStart w:id="123" w:name="_Toc180168673"/>
      <w:bookmarkStart w:id="124" w:name="_Toc183713513"/>
      <w:bookmarkStart w:id="125" w:name="_Toc183789670"/>
      <w:bookmarkStart w:id="126" w:name="_Toc183508339"/>
      <w:r>
        <w:rPr>
          <w:rFonts w:hint="eastAsia"/>
        </w:rPr>
        <w:t>感官</w:t>
      </w:r>
      <w:bookmarkEnd w:id="122"/>
      <w:bookmarkEnd w:id="123"/>
      <w:bookmarkEnd w:id="124"/>
      <w:bookmarkEnd w:id="125"/>
      <w:bookmarkEnd w:id="126"/>
    </w:p>
    <w:p w:rsidR="00D6294A" w:rsidRDefault="001A7C62">
      <w:pPr>
        <w:pStyle w:val="afffff"/>
        <w:ind w:firstLine="420"/>
      </w:pPr>
      <w:r>
        <w:rPr>
          <w:rFonts w:hint="eastAsia"/>
          <w:szCs w:val="21"/>
        </w:rPr>
        <w:t>按</w:t>
      </w:r>
      <w:r>
        <w:t>DBS45</w:t>
      </w:r>
      <w:r>
        <w:rPr>
          <w:rFonts w:hint="eastAsia"/>
        </w:rPr>
        <w:t>/</w:t>
      </w:r>
      <w:r>
        <w:t xml:space="preserve"> 077</w:t>
      </w:r>
      <w:bookmarkStart w:id="127" w:name="OLE_LINK20"/>
      <w:bookmarkStart w:id="128" w:name="OLE_LINK19"/>
      <w:r>
        <w:rPr>
          <w:rFonts w:hint="eastAsia"/>
          <w:szCs w:val="21"/>
        </w:rPr>
        <w:t>规定的方法进行测定</w:t>
      </w:r>
      <w:bookmarkEnd w:id="127"/>
      <w:bookmarkEnd w:id="128"/>
      <w:r>
        <w:rPr>
          <w:rFonts w:hint="eastAsia"/>
        </w:rPr>
        <w:t>。</w:t>
      </w:r>
    </w:p>
    <w:p w:rsidR="00D6294A" w:rsidRDefault="001A7C62">
      <w:pPr>
        <w:pStyle w:val="affe"/>
        <w:spacing w:before="120" w:after="120"/>
      </w:pPr>
      <w:bookmarkStart w:id="129" w:name="_Toc183508341"/>
      <w:bookmarkStart w:id="130" w:name="_Toc183714247"/>
      <w:bookmarkStart w:id="131" w:name="_Toc183713514"/>
      <w:bookmarkStart w:id="132" w:name="_Toc183789671"/>
      <w:bookmarkStart w:id="133" w:name="_Toc180168675"/>
      <w:r>
        <w:rPr>
          <w:rFonts w:hint="eastAsia"/>
        </w:rPr>
        <w:t>理化指标</w:t>
      </w:r>
      <w:bookmarkEnd w:id="129"/>
      <w:bookmarkEnd w:id="130"/>
      <w:bookmarkEnd w:id="131"/>
      <w:bookmarkEnd w:id="132"/>
      <w:bookmarkEnd w:id="133"/>
    </w:p>
    <w:p w:rsidR="00D6294A" w:rsidRDefault="001A7C62">
      <w:pPr>
        <w:pStyle w:val="afff"/>
        <w:spacing w:before="120" w:after="120"/>
      </w:pPr>
      <w:r>
        <w:t>罗汉果皂苷</w:t>
      </w:r>
      <w:r>
        <w:t>V</w:t>
      </w:r>
      <w:r>
        <w:t>、赛门</w:t>
      </w:r>
      <w:proofErr w:type="gramStart"/>
      <w:r>
        <w:t>苷</w:t>
      </w:r>
      <w:proofErr w:type="gramEnd"/>
      <w:r>
        <w:t>I</w:t>
      </w:r>
      <w:r>
        <w:rPr>
          <w:rFonts w:hint="eastAsia"/>
        </w:rPr>
        <w:t>、</w:t>
      </w:r>
      <w:r>
        <w:t>罗汉果</w:t>
      </w:r>
      <w:proofErr w:type="gramStart"/>
      <w:r>
        <w:t>苷</w:t>
      </w:r>
      <w:proofErr w:type="gramEnd"/>
      <w:r>
        <w:t>Ⅳ</w:t>
      </w:r>
      <w:r>
        <w:t>及</w:t>
      </w:r>
      <w:r>
        <w:rPr>
          <w:rFonts w:hint="eastAsia"/>
        </w:rPr>
        <w:t>罗汉果皂苷Ⅲ</w:t>
      </w:r>
    </w:p>
    <w:p w:rsidR="00D6294A" w:rsidRDefault="001A7C62">
      <w:pPr>
        <w:pStyle w:val="afffff"/>
        <w:ind w:firstLine="420"/>
      </w:pPr>
      <w:r>
        <w:rPr>
          <w:rFonts w:hint="eastAsia"/>
        </w:rPr>
        <w:t>按《中华人民共和国药典第四部（</w:t>
      </w:r>
      <w:r>
        <w:rPr>
          <w:rFonts w:hint="eastAsia"/>
        </w:rPr>
        <w:t>2025</w:t>
      </w:r>
      <w:r>
        <w:rPr>
          <w:rFonts w:hint="eastAsia"/>
        </w:rPr>
        <w:t>年版）》规定的方法进行测定。</w:t>
      </w:r>
    </w:p>
    <w:p w:rsidR="00D6294A" w:rsidRDefault="001A7C62">
      <w:pPr>
        <w:pStyle w:val="afff"/>
        <w:spacing w:before="120" w:after="120"/>
      </w:pPr>
      <w:r>
        <w:rPr>
          <w:rFonts w:hint="eastAsia"/>
        </w:rPr>
        <w:t>水分</w:t>
      </w:r>
    </w:p>
    <w:p w:rsidR="00D6294A" w:rsidRDefault="001A7C62">
      <w:pPr>
        <w:pStyle w:val="afffff"/>
        <w:ind w:firstLine="420"/>
      </w:pPr>
      <w:r>
        <w:rPr>
          <w:rFonts w:hint="eastAsia"/>
        </w:rPr>
        <w:t>按</w:t>
      </w:r>
      <w:r>
        <w:t>GB 5009.3</w:t>
      </w:r>
      <w:r>
        <w:rPr>
          <w:rFonts w:hint="eastAsia"/>
        </w:rPr>
        <w:t>规定的方法进行测定。</w:t>
      </w:r>
    </w:p>
    <w:p w:rsidR="00D6294A" w:rsidRDefault="001A7C62">
      <w:pPr>
        <w:pStyle w:val="affe"/>
        <w:spacing w:before="120" w:after="120"/>
      </w:pPr>
      <w:bookmarkStart w:id="134" w:name="_Toc180168677"/>
      <w:bookmarkStart w:id="135" w:name="_Toc183508343"/>
      <w:bookmarkStart w:id="136" w:name="_Toc183713515"/>
      <w:bookmarkStart w:id="137" w:name="_Toc183789672"/>
      <w:bookmarkStart w:id="138" w:name="_Toc183714248"/>
      <w:r>
        <w:rPr>
          <w:rFonts w:hint="eastAsia"/>
        </w:rPr>
        <w:t>食品安全指标</w:t>
      </w:r>
      <w:bookmarkEnd w:id="134"/>
      <w:bookmarkEnd w:id="135"/>
      <w:bookmarkEnd w:id="136"/>
      <w:bookmarkEnd w:id="137"/>
      <w:bookmarkEnd w:id="138"/>
    </w:p>
    <w:p w:rsidR="00D6294A" w:rsidRDefault="001A7C62">
      <w:pPr>
        <w:pStyle w:val="afffff"/>
        <w:ind w:firstLine="420"/>
      </w:pPr>
      <w:r>
        <w:rPr>
          <w:rFonts w:hint="eastAsia"/>
        </w:rPr>
        <w:t>按</w:t>
      </w:r>
      <w:r>
        <w:t>DBS45</w:t>
      </w:r>
      <w:r>
        <w:rPr>
          <w:rFonts w:hint="eastAsia"/>
        </w:rPr>
        <w:t>/</w:t>
      </w:r>
      <w:r>
        <w:t xml:space="preserve"> 077</w:t>
      </w:r>
      <w:r>
        <w:rPr>
          <w:rFonts w:hint="eastAsia"/>
        </w:rPr>
        <w:t>的规定进行测定。</w:t>
      </w:r>
    </w:p>
    <w:p w:rsidR="00D6294A" w:rsidRDefault="001A7C62">
      <w:pPr>
        <w:pStyle w:val="affd"/>
        <w:spacing w:before="240" w:after="240"/>
      </w:pPr>
      <w:bookmarkStart w:id="139" w:name="_Toc183508345"/>
      <w:bookmarkStart w:id="140" w:name="_Toc183713516"/>
      <w:bookmarkStart w:id="141" w:name="_Toc224574022"/>
      <w:bookmarkStart w:id="142" w:name="_Toc183789673"/>
      <w:bookmarkStart w:id="143" w:name="_Toc180168679"/>
      <w:bookmarkStart w:id="144" w:name="_Toc183714249"/>
      <w:r>
        <w:rPr>
          <w:rFonts w:hint="eastAsia"/>
        </w:rPr>
        <w:t>检验规则</w:t>
      </w:r>
      <w:bookmarkEnd w:id="139"/>
      <w:bookmarkEnd w:id="140"/>
      <w:bookmarkEnd w:id="141"/>
      <w:bookmarkEnd w:id="142"/>
      <w:bookmarkEnd w:id="143"/>
      <w:bookmarkEnd w:id="144"/>
    </w:p>
    <w:p w:rsidR="00D6294A" w:rsidRDefault="001A7C62">
      <w:pPr>
        <w:pStyle w:val="affe"/>
        <w:spacing w:before="120" w:after="120"/>
      </w:pPr>
      <w:bookmarkStart w:id="145" w:name="_Toc180168680"/>
      <w:bookmarkStart w:id="146" w:name="_Toc183789674"/>
      <w:bookmarkStart w:id="147" w:name="_Toc183713517"/>
      <w:bookmarkStart w:id="148" w:name="_Toc183508346"/>
      <w:bookmarkStart w:id="149" w:name="_Toc183714250"/>
      <w:r>
        <w:rPr>
          <w:rFonts w:hint="eastAsia"/>
        </w:rPr>
        <w:t>组批</w:t>
      </w:r>
      <w:bookmarkEnd w:id="145"/>
      <w:bookmarkEnd w:id="146"/>
      <w:bookmarkEnd w:id="147"/>
      <w:bookmarkEnd w:id="148"/>
      <w:bookmarkEnd w:id="149"/>
    </w:p>
    <w:p w:rsidR="00D6294A" w:rsidRDefault="001A7C62">
      <w:pPr>
        <w:pStyle w:val="afffff"/>
        <w:ind w:firstLine="420"/>
      </w:pPr>
      <w:r>
        <w:rPr>
          <w:rFonts w:hint="eastAsia"/>
        </w:rPr>
        <w:t>同原料、同工艺、同设备、同班次生产的罗汉果粉作为一个批次。</w:t>
      </w:r>
      <w:r>
        <w:rPr>
          <w:rFonts w:hint="eastAsia"/>
        </w:rPr>
        <w:t xml:space="preserve"> </w:t>
      </w:r>
    </w:p>
    <w:p w:rsidR="00D6294A" w:rsidRDefault="001A7C62">
      <w:pPr>
        <w:pStyle w:val="affe"/>
        <w:spacing w:before="120" w:after="120"/>
      </w:pPr>
      <w:bookmarkStart w:id="150" w:name="_Toc183508347"/>
      <w:bookmarkStart w:id="151" w:name="_Toc183789675"/>
      <w:bookmarkStart w:id="152" w:name="_Toc183713518"/>
      <w:bookmarkStart w:id="153" w:name="_Toc183714251"/>
      <w:bookmarkStart w:id="154" w:name="_Toc180168681"/>
      <w:r>
        <w:rPr>
          <w:rFonts w:hint="eastAsia"/>
        </w:rPr>
        <w:t>抽样</w:t>
      </w:r>
      <w:bookmarkEnd w:id="150"/>
      <w:bookmarkEnd w:id="151"/>
      <w:bookmarkEnd w:id="152"/>
      <w:bookmarkEnd w:id="153"/>
      <w:bookmarkEnd w:id="154"/>
    </w:p>
    <w:p w:rsidR="00D6294A" w:rsidRDefault="001A7C62">
      <w:pPr>
        <w:pStyle w:val="afffff"/>
        <w:ind w:firstLine="420"/>
      </w:pPr>
      <w:r>
        <w:rPr>
          <w:rFonts w:hint="eastAsia"/>
        </w:rPr>
        <w:t>每批产品按生产批次及数量比例随机抽样，抽样数量应满足检验要求。</w:t>
      </w:r>
    </w:p>
    <w:p w:rsidR="00D6294A" w:rsidRDefault="001A7C62">
      <w:pPr>
        <w:pStyle w:val="affe"/>
        <w:spacing w:before="120" w:after="120"/>
      </w:pPr>
      <w:bookmarkStart w:id="155" w:name="_Toc183714252"/>
      <w:bookmarkStart w:id="156" w:name="_Toc183789676"/>
      <w:bookmarkStart w:id="157" w:name="_Toc183713519"/>
      <w:bookmarkStart w:id="158" w:name="_Toc183508348"/>
      <w:r>
        <w:rPr>
          <w:rFonts w:hint="eastAsia"/>
        </w:rPr>
        <w:t>出厂检验</w:t>
      </w:r>
      <w:bookmarkEnd w:id="155"/>
      <w:bookmarkEnd w:id="156"/>
      <w:bookmarkEnd w:id="157"/>
      <w:bookmarkEnd w:id="158"/>
    </w:p>
    <w:p w:rsidR="00D6294A" w:rsidRDefault="001A7C62">
      <w:pPr>
        <w:pStyle w:val="afffff"/>
        <w:ind w:firstLine="420"/>
      </w:pPr>
      <w:r>
        <w:rPr>
          <w:rFonts w:hint="eastAsia"/>
        </w:rPr>
        <w:t>每批产品出厂前，应进行出厂检验，检验项目包括但不限于：感官要求、安全指标</w:t>
      </w:r>
      <w:r>
        <w:rPr>
          <w:rFonts w:hint="eastAsia"/>
        </w:rPr>
        <w:t>(</w:t>
      </w:r>
      <w:r>
        <w:rPr>
          <w:rFonts w:hint="eastAsia"/>
        </w:rPr>
        <w:t>水分、菌落总数、大肠菌群</w:t>
      </w:r>
      <w:r>
        <w:rPr>
          <w:rFonts w:hint="eastAsia"/>
        </w:rPr>
        <w:t>)</w:t>
      </w:r>
      <w:r>
        <w:rPr>
          <w:rFonts w:hint="eastAsia"/>
        </w:rPr>
        <w:t>、净含量，检验合格后可出厂。</w:t>
      </w:r>
    </w:p>
    <w:p w:rsidR="00D6294A" w:rsidRDefault="001A7C62">
      <w:pPr>
        <w:pStyle w:val="affe"/>
        <w:spacing w:before="120" w:after="120"/>
      </w:pPr>
      <w:bookmarkStart w:id="159" w:name="_Toc183508349"/>
      <w:bookmarkStart w:id="160" w:name="_Toc183713520"/>
      <w:bookmarkStart w:id="161" w:name="_Toc183714253"/>
      <w:bookmarkStart w:id="162" w:name="_Toc183789677"/>
      <w:r>
        <w:rPr>
          <w:rFonts w:hint="eastAsia"/>
        </w:rPr>
        <w:t>型式检验</w:t>
      </w:r>
      <w:bookmarkEnd w:id="159"/>
      <w:bookmarkEnd w:id="160"/>
      <w:bookmarkEnd w:id="161"/>
      <w:bookmarkEnd w:id="162"/>
    </w:p>
    <w:p w:rsidR="00D6294A" w:rsidRDefault="001A7C62">
      <w:pPr>
        <w:pStyle w:val="affffffffb"/>
      </w:pPr>
      <w:r>
        <w:rPr>
          <w:rFonts w:hint="eastAsia"/>
        </w:rPr>
        <w:t>型式检验项目为第</w:t>
      </w:r>
      <w:r>
        <w:rPr>
          <w:rFonts w:hint="eastAsia"/>
        </w:rPr>
        <w:t>4</w:t>
      </w:r>
      <w:r>
        <w:rPr>
          <w:rFonts w:hint="eastAsia"/>
        </w:rPr>
        <w:t>章规定的对应全部项目。</w:t>
      </w:r>
    </w:p>
    <w:p w:rsidR="00D6294A" w:rsidRDefault="001A7C62">
      <w:pPr>
        <w:pStyle w:val="affffffffb"/>
      </w:pPr>
      <w:r>
        <w:rPr>
          <w:rFonts w:hint="eastAsia"/>
        </w:rPr>
        <w:t>型式检验每年进行一次，有下列情况之一时亦应进行型式检验：</w:t>
      </w:r>
    </w:p>
    <w:p w:rsidR="00D6294A" w:rsidRDefault="001A7C62">
      <w:pPr>
        <w:pStyle w:val="af3"/>
      </w:pPr>
      <w:r>
        <w:rPr>
          <w:rFonts w:hint="eastAsia"/>
        </w:rPr>
        <w:t>产品试制、正式投产时；</w:t>
      </w:r>
    </w:p>
    <w:p w:rsidR="00D6294A" w:rsidRDefault="001A7C62">
      <w:pPr>
        <w:pStyle w:val="af3"/>
      </w:pPr>
      <w:r>
        <w:rPr>
          <w:rFonts w:hint="eastAsia"/>
        </w:rPr>
        <w:t>更换设备或长期停产再恢复生产时；</w:t>
      </w:r>
    </w:p>
    <w:p w:rsidR="00D6294A" w:rsidRDefault="001A7C62">
      <w:pPr>
        <w:pStyle w:val="af3"/>
      </w:pPr>
      <w:r>
        <w:rPr>
          <w:rFonts w:hint="eastAsia"/>
        </w:rPr>
        <w:t>出厂检验结果与上次型式检验结果有较大差异时；</w:t>
      </w:r>
    </w:p>
    <w:p w:rsidR="00D6294A" w:rsidRDefault="001A7C62">
      <w:pPr>
        <w:pStyle w:val="af3"/>
      </w:pPr>
      <w:r>
        <w:rPr>
          <w:rFonts w:hint="eastAsia"/>
        </w:rPr>
        <w:t>正式生产后，如原料、工艺较大变化，可能影响产品质量时；</w:t>
      </w:r>
    </w:p>
    <w:p w:rsidR="00D6294A" w:rsidRDefault="001A7C62">
      <w:pPr>
        <w:pStyle w:val="af3"/>
      </w:pPr>
      <w:r>
        <w:rPr>
          <w:rFonts w:hint="eastAsia"/>
        </w:rPr>
        <w:t>国家有关监管机构提出型式检验要求时：</w:t>
      </w:r>
    </w:p>
    <w:p w:rsidR="00D6294A" w:rsidRDefault="001A7C62">
      <w:pPr>
        <w:pStyle w:val="affe"/>
        <w:spacing w:before="120" w:after="120"/>
      </w:pPr>
      <w:bookmarkStart w:id="163" w:name="_Toc183713521"/>
      <w:bookmarkStart w:id="164" w:name="_Toc183714254"/>
      <w:bookmarkStart w:id="165" w:name="_Toc183508350"/>
      <w:bookmarkStart w:id="166" w:name="_Toc180168682"/>
      <w:bookmarkStart w:id="167" w:name="_Toc183789678"/>
      <w:r>
        <w:rPr>
          <w:rFonts w:hint="eastAsia"/>
        </w:rPr>
        <w:t>判定规则</w:t>
      </w:r>
      <w:bookmarkEnd w:id="163"/>
      <w:bookmarkEnd w:id="164"/>
      <w:bookmarkEnd w:id="165"/>
      <w:bookmarkEnd w:id="166"/>
      <w:bookmarkEnd w:id="167"/>
    </w:p>
    <w:p w:rsidR="00D6294A" w:rsidRDefault="001A7C62">
      <w:pPr>
        <w:pStyle w:val="affffffffb"/>
      </w:pPr>
      <w:r>
        <w:rPr>
          <w:rFonts w:hint="eastAsia"/>
        </w:rPr>
        <w:t>检验项目结果符合本文件要求时，判定该批次产品合格。</w:t>
      </w:r>
    </w:p>
    <w:p w:rsidR="00D6294A" w:rsidRDefault="001A7C62">
      <w:pPr>
        <w:pStyle w:val="affffffffb"/>
      </w:pPr>
      <w:r>
        <w:rPr>
          <w:rFonts w:hint="eastAsia"/>
        </w:rPr>
        <w:t>检验结果中若微生物项目不符合本文件要求时，判定该批产品不合格，不应复检；检验结果中</w:t>
      </w:r>
      <w:r>
        <w:rPr>
          <w:rFonts w:hint="eastAsia"/>
        </w:rPr>
        <w:lastRenderedPageBreak/>
        <w:t>其他项目不符合本文件要求时，可按相关规定进行复检。</w:t>
      </w:r>
    </w:p>
    <w:p w:rsidR="00D6294A" w:rsidRDefault="001A7C62">
      <w:pPr>
        <w:pStyle w:val="affffffffb"/>
      </w:pPr>
      <w:r>
        <w:rPr>
          <w:rFonts w:hint="eastAsia"/>
        </w:rPr>
        <w:t>检验结果中有一项不符合本文件规定，判该批产品不合格。</w:t>
      </w:r>
    </w:p>
    <w:p w:rsidR="00D6294A" w:rsidRDefault="001A7C62">
      <w:pPr>
        <w:pStyle w:val="affd"/>
        <w:spacing w:before="240" w:after="240"/>
      </w:pPr>
      <w:bookmarkStart w:id="168" w:name="_Toc180168683"/>
      <w:bookmarkStart w:id="169" w:name="_Toc183789679"/>
      <w:bookmarkStart w:id="170" w:name="_Toc224574023"/>
      <w:bookmarkStart w:id="171" w:name="_Toc183713522"/>
      <w:bookmarkStart w:id="172" w:name="_Toc183714255"/>
      <w:bookmarkStart w:id="173" w:name="_Toc183508351"/>
      <w:r>
        <w:rPr>
          <w:rFonts w:hint="eastAsia"/>
        </w:rPr>
        <w:t>标志、标签、包装、贮存</w:t>
      </w:r>
      <w:bookmarkEnd w:id="168"/>
      <w:r>
        <w:rPr>
          <w:rFonts w:hint="eastAsia"/>
        </w:rPr>
        <w:t>、运输和保质期</w:t>
      </w:r>
      <w:bookmarkEnd w:id="169"/>
      <w:bookmarkEnd w:id="170"/>
      <w:bookmarkEnd w:id="171"/>
      <w:bookmarkEnd w:id="172"/>
      <w:bookmarkEnd w:id="173"/>
    </w:p>
    <w:p w:rsidR="00D6294A" w:rsidRDefault="001A7C62">
      <w:pPr>
        <w:pStyle w:val="affe"/>
        <w:spacing w:before="120" w:after="120"/>
      </w:pPr>
      <w:bookmarkStart w:id="174" w:name="_Toc183508352"/>
      <w:bookmarkStart w:id="175" w:name="_Toc183713523"/>
      <w:bookmarkStart w:id="176" w:name="_Toc183714256"/>
      <w:bookmarkStart w:id="177" w:name="_Toc180168684"/>
      <w:bookmarkStart w:id="178" w:name="_Toc183789680"/>
      <w:r>
        <w:rPr>
          <w:rFonts w:hint="eastAsia"/>
        </w:rPr>
        <w:t>标志、标签</w:t>
      </w:r>
      <w:bookmarkEnd w:id="174"/>
      <w:bookmarkEnd w:id="175"/>
      <w:bookmarkEnd w:id="176"/>
      <w:bookmarkEnd w:id="177"/>
      <w:bookmarkEnd w:id="178"/>
    </w:p>
    <w:p w:rsidR="00D6294A" w:rsidRDefault="001A7C62">
      <w:pPr>
        <w:pStyle w:val="afffff"/>
        <w:ind w:firstLine="420"/>
      </w:pPr>
      <w:r>
        <w:rPr>
          <w:rFonts w:hint="eastAsia"/>
        </w:rPr>
        <w:t>储运图示标志应符合</w:t>
      </w:r>
      <w:r>
        <w:rPr>
          <w:rFonts w:hint="eastAsia"/>
        </w:rPr>
        <w:t>GB/T 191</w:t>
      </w:r>
      <w:r>
        <w:rPr>
          <w:rFonts w:hint="eastAsia"/>
        </w:rPr>
        <w:t>的规定。标签应符合</w:t>
      </w:r>
      <w:r>
        <w:rPr>
          <w:rFonts w:hint="eastAsia"/>
        </w:rPr>
        <w:t>GB 7718</w:t>
      </w:r>
      <w:r>
        <w:rPr>
          <w:rFonts w:hint="eastAsia"/>
        </w:rPr>
        <w:t>和</w:t>
      </w:r>
      <w:r>
        <w:rPr>
          <w:rFonts w:hint="eastAsia"/>
        </w:rPr>
        <w:t>GB 28050</w:t>
      </w:r>
      <w:r>
        <w:rPr>
          <w:rFonts w:hint="eastAsia"/>
        </w:rPr>
        <w:t>的规定。</w:t>
      </w:r>
    </w:p>
    <w:p w:rsidR="00D6294A" w:rsidRDefault="001A7C62">
      <w:pPr>
        <w:pStyle w:val="affe"/>
        <w:spacing w:before="120" w:after="120"/>
      </w:pPr>
      <w:bookmarkStart w:id="179" w:name="_Toc183789681"/>
      <w:bookmarkStart w:id="180" w:name="_Toc183714257"/>
      <w:bookmarkStart w:id="181" w:name="_Toc180168685"/>
      <w:bookmarkStart w:id="182" w:name="_Toc183713524"/>
      <w:bookmarkStart w:id="183" w:name="_Toc183508353"/>
      <w:r>
        <w:rPr>
          <w:rFonts w:hint="eastAsia"/>
        </w:rPr>
        <w:t>包装</w:t>
      </w:r>
      <w:bookmarkEnd w:id="179"/>
      <w:bookmarkEnd w:id="180"/>
      <w:bookmarkEnd w:id="181"/>
      <w:bookmarkEnd w:id="182"/>
      <w:bookmarkEnd w:id="183"/>
    </w:p>
    <w:p w:rsidR="00D6294A" w:rsidRDefault="001A7C62">
      <w:pPr>
        <w:pStyle w:val="afffff"/>
        <w:ind w:firstLine="420"/>
      </w:pPr>
      <w:r>
        <w:rPr>
          <w:rFonts w:hint="eastAsia"/>
        </w:rPr>
        <w:t>食品接触包装材料应符合</w:t>
      </w:r>
      <w:r>
        <w:rPr>
          <w:rFonts w:hint="eastAsia"/>
        </w:rPr>
        <w:t>GB 4806</w:t>
      </w:r>
      <w:r>
        <w:rPr>
          <w:rFonts w:hint="eastAsia"/>
        </w:rPr>
        <w:t>（所有部分）的规定，限制商品过度包装要求应符合</w:t>
      </w:r>
      <w:r>
        <w:rPr>
          <w:rFonts w:hint="eastAsia"/>
        </w:rPr>
        <w:t>GB 23350</w:t>
      </w:r>
      <w:r>
        <w:rPr>
          <w:rFonts w:hint="eastAsia"/>
        </w:rPr>
        <w:t>的规定。预包装</w:t>
      </w:r>
      <w:r>
        <w:rPr>
          <w:rFonts w:hint="eastAsia"/>
        </w:rPr>
        <w:t>商品净含量规定见《定量包装商品计量监督管理办法》。</w:t>
      </w:r>
    </w:p>
    <w:p w:rsidR="00D6294A" w:rsidRDefault="001A7C62">
      <w:pPr>
        <w:pStyle w:val="affe"/>
        <w:spacing w:before="120" w:after="120"/>
      </w:pPr>
      <w:bookmarkStart w:id="184" w:name="_Toc183714258"/>
      <w:bookmarkStart w:id="185" w:name="_Toc183789682"/>
      <w:bookmarkStart w:id="186" w:name="_Toc183713525"/>
      <w:bookmarkStart w:id="187" w:name="_Toc183508354"/>
      <w:bookmarkStart w:id="188" w:name="_Toc180168686"/>
      <w:r>
        <w:rPr>
          <w:rFonts w:hint="eastAsia"/>
        </w:rPr>
        <w:t>贮存</w:t>
      </w:r>
      <w:bookmarkEnd w:id="184"/>
      <w:bookmarkEnd w:id="185"/>
      <w:bookmarkEnd w:id="186"/>
      <w:bookmarkEnd w:id="187"/>
      <w:bookmarkEnd w:id="188"/>
    </w:p>
    <w:p w:rsidR="00D6294A" w:rsidRDefault="001A7C62">
      <w:pPr>
        <w:pStyle w:val="affffffffb"/>
      </w:pPr>
      <w:r>
        <w:rPr>
          <w:rFonts w:hint="eastAsia"/>
        </w:rPr>
        <w:t>应贮存在通风，干燥，具有防虫、防鼠设施的</w:t>
      </w:r>
      <w:proofErr w:type="gramStart"/>
      <w:r>
        <w:rPr>
          <w:rFonts w:hint="eastAsia"/>
        </w:rPr>
        <w:t>的</w:t>
      </w:r>
      <w:proofErr w:type="gramEnd"/>
      <w:r>
        <w:rPr>
          <w:rFonts w:hint="eastAsia"/>
        </w:rPr>
        <w:t>库房中。堆垛整齐，</w:t>
      </w:r>
      <w:proofErr w:type="gramStart"/>
      <w:r>
        <w:rPr>
          <w:rFonts w:hint="eastAsia"/>
        </w:rPr>
        <w:t>堆间预留</w:t>
      </w:r>
      <w:proofErr w:type="gramEnd"/>
      <w:r>
        <w:rPr>
          <w:rFonts w:hint="eastAsia"/>
        </w:rPr>
        <w:t>适当的通风通道。不应与有毒、有害、有污染、有异味的物品混放。</w:t>
      </w:r>
    </w:p>
    <w:p w:rsidR="00D6294A" w:rsidRDefault="001A7C62">
      <w:pPr>
        <w:pStyle w:val="affffffffb"/>
      </w:pPr>
      <w:r>
        <w:rPr>
          <w:rFonts w:hint="eastAsia"/>
        </w:rPr>
        <w:t>产品应堆放在垫板上，且离地</w:t>
      </w:r>
      <w:r>
        <w:rPr>
          <w:rFonts w:hint="eastAsia"/>
        </w:rPr>
        <w:t>10</w:t>
      </w:r>
      <w:r>
        <w:rPr>
          <w:rFonts w:hint="eastAsia"/>
          <w:vertAlign w:val="superscript"/>
        </w:rPr>
        <w:t xml:space="preserve"> </w:t>
      </w:r>
      <w:r>
        <w:rPr>
          <w:rFonts w:hint="eastAsia"/>
        </w:rPr>
        <w:t>cm</w:t>
      </w:r>
      <w:r>
        <w:rPr>
          <w:rFonts w:hint="eastAsia"/>
        </w:rPr>
        <w:t>以上、离墙</w:t>
      </w:r>
      <w:r>
        <w:rPr>
          <w:rFonts w:hint="eastAsia"/>
        </w:rPr>
        <w:t>20</w:t>
      </w:r>
      <w:r>
        <w:rPr>
          <w:rFonts w:hint="eastAsia"/>
          <w:vertAlign w:val="superscript"/>
        </w:rPr>
        <w:t xml:space="preserve"> </w:t>
      </w:r>
      <w:r>
        <w:rPr>
          <w:rFonts w:hint="eastAsia"/>
        </w:rPr>
        <w:t>cm</w:t>
      </w:r>
      <w:r>
        <w:rPr>
          <w:rFonts w:hint="eastAsia"/>
        </w:rPr>
        <w:t>以上，中间留有通道，堆放高度以不倒塌，</w:t>
      </w:r>
      <w:proofErr w:type="gramStart"/>
      <w:r>
        <w:rPr>
          <w:rFonts w:hint="eastAsia"/>
        </w:rPr>
        <w:t>不</w:t>
      </w:r>
      <w:proofErr w:type="gramEnd"/>
      <w:r>
        <w:rPr>
          <w:rFonts w:hint="eastAsia"/>
        </w:rPr>
        <w:t>压坏外包装及产品为限。</w:t>
      </w:r>
    </w:p>
    <w:p w:rsidR="00D6294A" w:rsidRDefault="001A7C62">
      <w:pPr>
        <w:pStyle w:val="affe"/>
        <w:spacing w:before="120" w:after="120"/>
      </w:pPr>
      <w:bookmarkStart w:id="189" w:name="_Toc183714259"/>
      <w:bookmarkStart w:id="190" w:name="_Toc183713526"/>
      <w:bookmarkStart w:id="191" w:name="_Toc180168687"/>
      <w:bookmarkStart w:id="192" w:name="_Toc183508355"/>
      <w:bookmarkStart w:id="193" w:name="_Toc183789683"/>
      <w:r>
        <w:rPr>
          <w:rFonts w:hint="eastAsia"/>
        </w:rPr>
        <w:t>运输</w:t>
      </w:r>
      <w:bookmarkEnd w:id="189"/>
      <w:bookmarkEnd w:id="190"/>
      <w:bookmarkEnd w:id="191"/>
      <w:bookmarkEnd w:id="192"/>
      <w:bookmarkEnd w:id="193"/>
    </w:p>
    <w:p w:rsidR="00D6294A" w:rsidRDefault="001A7C62">
      <w:pPr>
        <w:pStyle w:val="afffff"/>
        <w:ind w:firstLine="420"/>
      </w:pPr>
      <w:r>
        <w:rPr>
          <w:rFonts w:hint="eastAsia"/>
        </w:rPr>
        <w:t>运输工具应清洁、卫生、无污染，运输过程中应防雨淋、防日晒、防污染、防挤压，装卸时轻拿、轻放，不应与有毒、有害、有异味物品混运。</w:t>
      </w:r>
    </w:p>
    <w:p w:rsidR="00D6294A" w:rsidRDefault="001A7C62">
      <w:pPr>
        <w:pStyle w:val="affe"/>
        <w:spacing w:before="120" w:after="120"/>
      </w:pPr>
      <w:bookmarkStart w:id="194" w:name="_Toc183508356"/>
      <w:bookmarkStart w:id="195" w:name="_Toc183789684"/>
      <w:bookmarkStart w:id="196" w:name="_Toc183713527"/>
      <w:bookmarkStart w:id="197" w:name="_Toc180168688"/>
      <w:bookmarkStart w:id="198" w:name="_Toc183714260"/>
      <w:r>
        <w:rPr>
          <w:rFonts w:hint="eastAsia"/>
        </w:rPr>
        <w:t>保质期</w:t>
      </w:r>
      <w:bookmarkEnd w:id="194"/>
      <w:bookmarkEnd w:id="195"/>
      <w:bookmarkEnd w:id="196"/>
      <w:bookmarkEnd w:id="197"/>
      <w:bookmarkEnd w:id="198"/>
    </w:p>
    <w:p w:rsidR="00D6294A" w:rsidRDefault="001A7C62">
      <w:pPr>
        <w:pStyle w:val="afffff"/>
        <w:ind w:firstLine="420"/>
      </w:pPr>
      <w:r>
        <w:rPr>
          <w:rFonts w:hint="eastAsia"/>
        </w:rPr>
        <w:t>企业应根据自身产品质量状况确定保质期。</w:t>
      </w:r>
    </w:p>
    <w:p w:rsidR="00D6294A" w:rsidRDefault="00D6294A">
      <w:pPr>
        <w:pStyle w:val="afffff"/>
        <w:ind w:firstLineChars="0" w:firstLine="0"/>
        <w:jc w:val="center"/>
        <w:sectPr w:rsidR="00D6294A">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bookmarkStart w:id="199" w:name="BookMark6"/>
      <w:bookmarkEnd w:id="31"/>
    </w:p>
    <w:p w:rsidR="00D6294A" w:rsidRDefault="001A7C62">
      <w:pPr>
        <w:pStyle w:val="afffff6"/>
        <w:spacing w:after="120"/>
      </w:pPr>
      <w:bookmarkStart w:id="200" w:name="_Toc183508357"/>
      <w:bookmarkStart w:id="201" w:name="_Toc180168689"/>
      <w:bookmarkStart w:id="202" w:name="_Toc224574024"/>
      <w:bookmarkStart w:id="203" w:name="_Toc183713531"/>
      <w:bookmarkStart w:id="204" w:name="_Toc183714261"/>
      <w:bookmarkStart w:id="205" w:name="_Toc183789685"/>
      <w:r>
        <w:rPr>
          <w:rFonts w:hint="eastAsia"/>
          <w:spacing w:val="105"/>
        </w:rPr>
        <w:lastRenderedPageBreak/>
        <w:t>参考文</w:t>
      </w:r>
      <w:r>
        <w:rPr>
          <w:rFonts w:hint="eastAsia"/>
        </w:rPr>
        <w:t>献</w:t>
      </w:r>
      <w:bookmarkEnd w:id="200"/>
      <w:bookmarkEnd w:id="201"/>
      <w:bookmarkEnd w:id="202"/>
      <w:bookmarkEnd w:id="203"/>
      <w:bookmarkEnd w:id="204"/>
      <w:bookmarkEnd w:id="205"/>
    </w:p>
    <w:p w:rsidR="00D6294A" w:rsidRDefault="001A7C62">
      <w:pPr>
        <w:pStyle w:val="afffff"/>
        <w:ind w:firstLine="420"/>
      </w:pPr>
      <w:r>
        <w:rPr>
          <w:rFonts w:hint="eastAsia"/>
        </w:rPr>
        <w:t xml:space="preserve">[1]  </w:t>
      </w:r>
      <w:r>
        <w:rPr>
          <w:rFonts w:hint="eastAsia"/>
        </w:rPr>
        <w:t>《中华人民共和国药典第四部（</w:t>
      </w:r>
      <w:r>
        <w:rPr>
          <w:rFonts w:hint="eastAsia"/>
        </w:rPr>
        <w:t>2025</w:t>
      </w:r>
      <w:r>
        <w:rPr>
          <w:rFonts w:hint="eastAsia"/>
        </w:rPr>
        <w:t>年版）》</w:t>
      </w:r>
    </w:p>
    <w:p w:rsidR="00D6294A" w:rsidRDefault="001A7C62">
      <w:pPr>
        <w:pStyle w:val="afffff"/>
        <w:ind w:firstLine="420"/>
      </w:pPr>
      <w:r>
        <w:rPr>
          <w:rFonts w:hint="eastAsia"/>
        </w:rPr>
        <w:t xml:space="preserve">[2]  </w:t>
      </w:r>
      <w:r>
        <w:rPr>
          <w:rFonts w:hint="eastAsia"/>
        </w:rPr>
        <w:t>定量包装</w:t>
      </w:r>
      <w:r>
        <w:rPr>
          <w:rFonts w:hint="eastAsia"/>
        </w:rPr>
        <w:t>商品计量监督管理办法</w:t>
      </w:r>
      <w:r>
        <w:rPr>
          <w:rFonts w:hint="eastAsia"/>
        </w:rPr>
        <w:t>(2023</w:t>
      </w:r>
      <w:r>
        <w:rPr>
          <w:rFonts w:hint="eastAsia"/>
        </w:rPr>
        <w:t>年国家市场监督管理总局令第</w:t>
      </w:r>
      <w:r>
        <w:rPr>
          <w:rFonts w:hint="eastAsia"/>
        </w:rPr>
        <w:t>70</w:t>
      </w:r>
      <w:r>
        <w:rPr>
          <w:rFonts w:hint="eastAsia"/>
        </w:rPr>
        <w:t>号</w:t>
      </w:r>
      <w:r>
        <w:rPr>
          <w:rFonts w:hint="eastAsia"/>
        </w:rPr>
        <w:t>)</w:t>
      </w:r>
    </w:p>
    <w:p w:rsidR="00D6294A" w:rsidRDefault="001A7C62">
      <w:pPr>
        <w:pStyle w:val="afffff"/>
        <w:ind w:firstLineChars="0" w:firstLine="0"/>
        <w:jc w:val="center"/>
      </w:pPr>
      <w:bookmarkStart w:id="206" w:name="BookMark8"/>
      <w:bookmarkEnd w:id="199"/>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stretch>
                      <a:fillRect/>
                    </a:stretch>
                  </pic:blipFill>
                  <pic:spPr>
                    <a:xfrm>
                      <a:off x="0" y="0"/>
                      <a:ext cx="1485900" cy="317500"/>
                    </a:xfrm>
                    <a:prstGeom prst="rect">
                      <a:avLst/>
                    </a:prstGeom>
                  </pic:spPr>
                </pic:pic>
              </a:graphicData>
            </a:graphic>
          </wp:inline>
        </w:drawing>
      </w:r>
      <w:bookmarkEnd w:id="206"/>
    </w:p>
    <w:sectPr w:rsidR="00D6294A">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C62" w:rsidRDefault="001A7C62">
      <w:pPr>
        <w:spacing w:line="240" w:lineRule="auto"/>
      </w:pPr>
      <w:r>
        <w:separator/>
      </w:r>
    </w:p>
  </w:endnote>
  <w:endnote w:type="continuationSeparator" w:id="0">
    <w:p w:rsidR="001A7C62" w:rsidRDefault="001A7C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b"/>
    </w:pPr>
    <w:r>
      <w:fldChar w:fldCharType="begin"/>
    </w:r>
    <w:r>
      <w:instrText xml:space="preserve"> PAGE   \* MERGEFORMAT \* MERGEFORMAT </w:instrText>
    </w:r>
    <w:r>
      <w:fldChar w:fldCharType="separate"/>
    </w:r>
    <w:r w:rsidR="003A7A44">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c"/>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D6294A">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D6294A">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b"/>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c"/>
    </w:pPr>
    <w:r>
      <w:fldChar w:fldCharType="begin"/>
    </w:r>
    <w:r>
      <w:instrText>PAGE   \* MERGEFORMAT</w:instrText>
    </w:r>
    <w:r>
      <w:fldChar w:fldCharType="separate"/>
    </w:r>
    <w:r w:rsidR="00107ED4" w:rsidRPr="00107ED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b"/>
    </w:pPr>
    <w:r>
      <w:fldChar w:fldCharType="begin"/>
    </w:r>
    <w:r>
      <w:instrText xml:space="preserve"> PAGE   \* MERGEFORMAT \* MERGEFORMAT </w:instrText>
    </w:r>
    <w:r>
      <w:fldChar w:fldCharType="separate"/>
    </w:r>
    <w:r w:rsidR="003A7A44">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c"/>
    </w:pPr>
    <w:r>
      <w:fldChar w:fldCharType="begin"/>
    </w:r>
    <w:r>
      <w:instrText>PAGE   \* MERGEFORMAT</w:instrText>
    </w:r>
    <w:r>
      <w:fldChar w:fldCharType="separate"/>
    </w:r>
    <w:r w:rsidR="003A7A44" w:rsidRPr="003A7A44">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b"/>
    </w:pPr>
    <w:r>
      <w:fldChar w:fldCharType="begin"/>
    </w:r>
    <w:r>
      <w:instrText xml:space="preserve"> PAGE   \* MERGEFORMAT \* MERGEFORMAT </w:instrText>
    </w:r>
    <w:r>
      <w:fldChar w:fldCharType="separate"/>
    </w:r>
    <w:r w:rsidR="003A7A44">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c"/>
    </w:pPr>
    <w:r>
      <w:fldChar w:fldCharType="begin"/>
    </w:r>
    <w:r>
      <w:instrText>PAGE   \* MERGEFORMAT</w:instrText>
    </w:r>
    <w:r>
      <w:fldChar w:fldCharType="separate"/>
    </w:r>
    <w:r w:rsidR="003A7A44" w:rsidRPr="003A7A44">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C62" w:rsidRDefault="001A7C62">
      <w:pPr>
        <w:spacing w:line="240" w:lineRule="auto"/>
      </w:pPr>
      <w:r>
        <w:separator/>
      </w:r>
    </w:p>
  </w:footnote>
  <w:footnote w:type="continuationSeparator" w:id="0">
    <w:p w:rsidR="001A7C62" w:rsidRDefault="001A7C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D6294A">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A7A44">
      <w:rPr>
        <w:noProof/>
      </w:rPr>
      <w:t>T/GXAS XXXX</w:t>
    </w:r>
    <w:r w:rsidR="003A7A44">
      <w:rPr>
        <w:noProof/>
      </w:rPr>
      <w:t>—</w:t>
    </w:r>
    <w:r w:rsidR="003A7A44">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D6294A">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07ED4">
      <w:rPr>
        <w:noProof/>
      </w:rPr>
      <w:t>T/GXAS XXXX</w:t>
    </w:r>
    <w:r w:rsidR="00107ED4">
      <w:rPr>
        <w:noProof/>
      </w:rPr>
      <w:t>—</w:t>
    </w:r>
    <w:r w:rsidR="00107ED4">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5"/>
    </w:pPr>
    <w:r>
      <w:fldChar w:fldCharType="begin"/>
    </w:r>
    <w:r>
      <w:instrText xml:space="preserve"> STYLEREF  </w:instrText>
    </w:r>
    <w:r>
      <w:instrText>标准文件</w:instrText>
    </w:r>
    <w:r>
      <w:instrText>_</w:instrText>
    </w:r>
    <w:r>
      <w:instrText>文件编号</w:instrText>
    </w:r>
    <w:r>
      <w:instrText xml:space="preserve"> \* M</w:instrText>
    </w:r>
    <w:r>
      <w:instrText xml:space="preserve">ERGEFORMAT </w:instrText>
    </w:r>
    <w:r>
      <w:fldChar w:fldCharType="separate"/>
    </w:r>
    <w:r w:rsidR="003A7A44">
      <w:rPr>
        <w:noProof/>
      </w:rPr>
      <w:t>T/GXAS XXXX</w:t>
    </w:r>
    <w:r w:rsidR="003A7A44">
      <w:rPr>
        <w:noProof/>
      </w:rPr>
      <w:t>—</w:t>
    </w:r>
    <w:r w:rsidR="003A7A44">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A7A44">
      <w:rPr>
        <w:noProof/>
      </w:rPr>
      <w:t>T/GXAS XXXX</w:t>
    </w:r>
    <w:r w:rsidR="003A7A44">
      <w:rPr>
        <w:noProof/>
      </w:rPr>
      <w:t>—</w:t>
    </w:r>
    <w:r w:rsidR="003A7A44">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A7A44">
      <w:rPr>
        <w:noProof/>
      </w:rPr>
      <w:t>T/GXAS XXXX</w:t>
    </w:r>
    <w:r w:rsidR="003A7A44">
      <w:rPr>
        <w:noProof/>
      </w:rPr>
      <w:t>—</w:t>
    </w:r>
    <w:r w:rsidR="003A7A44">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94A" w:rsidRDefault="001A7C62">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A7A44">
      <w:rPr>
        <w:noProof/>
      </w:rPr>
      <w:t>T/GXAS XXXX</w:t>
    </w:r>
    <w:r w:rsidR="003A7A44">
      <w:rPr>
        <w:noProof/>
      </w:rPr>
      <w:t>—</w:t>
    </w:r>
    <w:r w:rsidR="003A7A4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3829"/>
        </w:tabs>
        <w:ind w:left="3829"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4112"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color w:val="auto"/>
        <w:sz w:val="21"/>
      </w:rPr>
    </w:lvl>
    <w:lvl w:ilvl="2">
      <w:start w:val="1"/>
      <w:numFmt w:val="decimal"/>
      <w:pStyle w:val="affe"/>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568"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6C315E"/>
    <w:rsid w:val="0000040A"/>
    <w:rsid w:val="00000A94"/>
    <w:rsid w:val="00001972"/>
    <w:rsid w:val="00001D9A"/>
    <w:rsid w:val="0000406D"/>
    <w:rsid w:val="00005AA2"/>
    <w:rsid w:val="000079B8"/>
    <w:rsid w:val="00007B3A"/>
    <w:rsid w:val="000105DF"/>
    <w:rsid w:val="000107E0"/>
    <w:rsid w:val="00011851"/>
    <w:rsid w:val="00011FDE"/>
    <w:rsid w:val="00012FFD"/>
    <w:rsid w:val="00014162"/>
    <w:rsid w:val="00014340"/>
    <w:rsid w:val="00016A9C"/>
    <w:rsid w:val="00017052"/>
    <w:rsid w:val="000215F5"/>
    <w:rsid w:val="00022184"/>
    <w:rsid w:val="000221F5"/>
    <w:rsid w:val="00022762"/>
    <w:rsid w:val="00023830"/>
    <w:rsid w:val="000238E0"/>
    <w:rsid w:val="00023FE3"/>
    <w:rsid w:val="000249DB"/>
    <w:rsid w:val="0002595E"/>
    <w:rsid w:val="00027D23"/>
    <w:rsid w:val="00030324"/>
    <w:rsid w:val="000303C3"/>
    <w:rsid w:val="000331D3"/>
    <w:rsid w:val="000346A5"/>
    <w:rsid w:val="000359C3"/>
    <w:rsid w:val="00035A7D"/>
    <w:rsid w:val="00035DA6"/>
    <w:rsid w:val="0003648B"/>
    <w:rsid w:val="000365ED"/>
    <w:rsid w:val="0004170A"/>
    <w:rsid w:val="0004249A"/>
    <w:rsid w:val="00043282"/>
    <w:rsid w:val="00044286"/>
    <w:rsid w:val="00044B3E"/>
    <w:rsid w:val="00047F28"/>
    <w:rsid w:val="000503AA"/>
    <w:rsid w:val="000506A1"/>
    <w:rsid w:val="000515DD"/>
    <w:rsid w:val="00051ADB"/>
    <w:rsid w:val="0005265A"/>
    <w:rsid w:val="0005321D"/>
    <w:rsid w:val="000539DD"/>
    <w:rsid w:val="00053A49"/>
    <w:rsid w:val="00053BD3"/>
    <w:rsid w:val="000556ED"/>
    <w:rsid w:val="00055A2D"/>
    <w:rsid w:val="00055E59"/>
    <w:rsid w:val="00055FE2"/>
    <w:rsid w:val="0005616F"/>
    <w:rsid w:val="00060C2E"/>
    <w:rsid w:val="00061033"/>
    <w:rsid w:val="000613C3"/>
    <w:rsid w:val="000619E9"/>
    <w:rsid w:val="000622D4"/>
    <w:rsid w:val="0006357D"/>
    <w:rsid w:val="00065FD0"/>
    <w:rsid w:val="00066C6E"/>
    <w:rsid w:val="00067F1E"/>
    <w:rsid w:val="00070582"/>
    <w:rsid w:val="00071CC0"/>
    <w:rsid w:val="00071CFC"/>
    <w:rsid w:val="0007247A"/>
    <w:rsid w:val="00073C8C"/>
    <w:rsid w:val="000755B5"/>
    <w:rsid w:val="0007797F"/>
    <w:rsid w:val="00077B64"/>
    <w:rsid w:val="00080A1C"/>
    <w:rsid w:val="000821DD"/>
    <w:rsid w:val="00082317"/>
    <w:rsid w:val="00083D2C"/>
    <w:rsid w:val="00086AA1"/>
    <w:rsid w:val="00087A77"/>
    <w:rsid w:val="00087C42"/>
    <w:rsid w:val="00090B5F"/>
    <w:rsid w:val="00090CA6"/>
    <w:rsid w:val="00092121"/>
    <w:rsid w:val="00092B8A"/>
    <w:rsid w:val="00092FB0"/>
    <w:rsid w:val="000934C5"/>
    <w:rsid w:val="00093D25"/>
    <w:rsid w:val="00093DAB"/>
    <w:rsid w:val="00094D73"/>
    <w:rsid w:val="00095FE1"/>
    <w:rsid w:val="00096D63"/>
    <w:rsid w:val="000A0261"/>
    <w:rsid w:val="000A04D1"/>
    <w:rsid w:val="000A0B60"/>
    <w:rsid w:val="000A0EB8"/>
    <w:rsid w:val="000A19FC"/>
    <w:rsid w:val="000A1F75"/>
    <w:rsid w:val="000A213F"/>
    <w:rsid w:val="000A21C7"/>
    <w:rsid w:val="000A296B"/>
    <w:rsid w:val="000A53B2"/>
    <w:rsid w:val="000A5F48"/>
    <w:rsid w:val="000A7311"/>
    <w:rsid w:val="000B0439"/>
    <w:rsid w:val="000B060F"/>
    <w:rsid w:val="000B1592"/>
    <w:rsid w:val="000B1FF2"/>
    <w:rsid w:val="000B379B"/>
    <w:rsid w:val="000B3CDA"/>
    <w:rsid w:val="000B4FC3"/>
    <w:rsid w:val="000B6268"/>
    <w:rsid w:val="000B6A0B"/>
    <w:rsid w:val="000B7A9B"/>
    <w:rsid w:val="000C0F6C"/>
    <w:rsid w:val="000C11DB"/>
    <w:rsid w:val="000C1492"/>
    <w:rsid w:val="000C2FBD"/>
    <w:rsid w:val="000C3334"/>
    <w:rsid w:val="000C4B41"/>
    <w:rsid w:val="000C53F8"/>
    <w:rsid w:val="000C57D6"/>
    <w:rsid w:val="000C59A3"/>
    <w:rsid w:val="000C5EA2"/>
    <w:rsid w:val="000C6362"/>
    <w:rsid w:val="000C7666"/>
    <w:rsid w:val="000D0A9C"/>
    <w:rsid w:val="000D1103"/>
    <w:rsid w:val="000D1795"/>
    <w:rsid w:val="000D329A"/>
    <w:rsid w:val="000D4B9C"/>
    <w:rsid w:val="000D4EB6"/>
    <w:rsid w:val="000D753B"/>
    <w:rsid w:val="000E2BC6"/>
    <w:rsid w:val="000E3B42"/>
    <w:rsid w:val="000E4C9E"/>
    <w:rsid w:val="000E6FD7"/>
    <w:rsid w:val="000E7144"/>
    <w:rsid w:val="000E7F16"/>
    <w:rsid w:val="000F06E1"/>
    <w:rsid w:val="000F0E3C"/>
    <w:rsid w:val="000F19D5"/>
    <w:rsid w:val="000F1C82"/>
    <w:rsid w:val="000F28EA"/>
    <w:rsid w:val="000F4050"/>
    <w:rsid w:val="000F4AEA"/>
    <w:rsid w:val="000F578E"/>
    <w:rsid w:val="000F67E9"/>
    <w:rsid w:val="000F7359"/>
    <w:rsid w:val="00101D88"/>
    <w:rsid w:val="00102BE5"/>
    <w:rsid w:val="00103F9D"/>
    <w:rsid w:val="00104558"/>
    <w:rsid w:val="00104926"/>
    <w:rsid w:val="00107ED4"/>
    <w:rsid w:val="00111F8F"/>
    <w:rsid w:val="00112AE9"/>
    <w:rsid w:val="00113B1E"/>
    <w:rsid w:val="00115109"/>
    <w:rsid w:val="0011510C"/>
    <w:rsid w:val="0011711C"/>
    <w:rsid w:val="00120B4C"/>
    <w:rsid w:val="00123A6C"/>
    <w:rsid w:val="00124E4F"/>
    <w:rsid w:val="00124E8F"/>
    <w:rsid w:val="001260B7"/>
    <w:rsid w:val="001265CB"/>
    <w:rsid w:val="001274CF"/>
    <w:rsid w:val="001321C6"/>
    <w:rsid w:val="001325C4"/>
    <w:rsid w:val="00133010"/>
    <w:rsid w:val="001338EE"/>
    <w:rsid w:val="00133AAE"/>
    <w:rsid w:val="00135323"/>
    <w:rsid w:val="001356C4"/>
    <w:rsid w:val="00137466"/>
    <w:rsid w:val="00137565"/>
    <w:rsid w:val="00141114"/>
    <w:rsid w:val="001413D4"/>
    <w:rsid w:val="00141DC6"/>
    <w:rsid w:val="00142969"/>
    <w:rsid w:val="00142B0B"/>
    <w:rsid w:val="0014341D"/>
    <w:rsid w:val="001446C2"/>
    <w:rsid w:val="001457E7"/>
    <w:rsid w:val="001459F9"/>
    <w:rsid w:val="00145D9D"/>
    <w:rsid w:val="00146388"/>
    <w:rsid w:val="00146A4F"/>
    <w:rsid w:val="00150036"/>
    <w:rsid w:val="001529E5"/>
    <w:rsid w:val="00152FB3"/>
    <w:rsid w:val="00153C7E"/>
    <w:rsid w:val="00153E82"/>
    <w:rsid w:val="00156B25"/>
    <w:rsid w:val="00156E1A"/>
    <w:rsid w:val="001573FC"/>
    <w:rsid w:val="00157894"/>
    <w:rsid w:val="00157B55"/>
    <w:rsid w:val="00160669"/>
    <w:rsid w:val="00160C3F"/>
    <w:rsid w:val="001623A1"/>
    <w:rsid w:val="001642FA"/>
    <w:rsid w:val="001646B9"/>
    <w:rsid w:val="001649EB"/>
    <w:rsid w:val="00164A0A"/>
    <w:rsid w:val="00164BAF"/>
    <w:rsid w:val="00164FA8"/>
    <w:rsid w:val="00165065"/>
    <w:rsid w:val="00165434"/>
    <w:rsid w:val="0016580B"/>
    <w:rsid w:val="00165F49"/>
    <w:rsid w:val="001669B9"/>
    <w:rsid w:val="00166B88"/>
    <w:rsid w:val="0016770A"/>
    <w:rsid w:val="00167FE0"/>
    <w:rsid w:val="001705C1"/>
    <w:rsid w:val="00170804"/>
    <w:rsid w:val="001708E9"/>
    <w:rsid w:val="00172093"/>
    <w:rsid w:val="0017340B"/>
    <w:rsid w:val="00173FB1"/>
    <w:rsid w:val="00176DFD"/>
    <w:rsid w:val="00181F8E"/>
    <w:rsid w:val="001852C9"/>
    <w:rsid w:val="00187A0B"/>
    <w:rsid w:val="00190087"/>
    <w:rsid w:val="001913C4"/>
    <w:rsid w:val="00191BB1"/>
    <w:rsid w:val="0019348F"/>
    <w:rsid w:val="00193A07"/>
    <w:rsid w:val="00194C95"/>
    <w:rsid w:val="00195C34"/>
    <w:rsid w:val="00196EF5"/>
    <w:rsid w:val="001A1A53"/>
    <w:rsid w:val="001A234A"/>
    <w:rsid w:val="001A4CF3"/>
    <w:rsid w:val="001A6696"/>
    <w:rsid w:val="001A7C62"/>
    <w:rsid w:val="001B06E8"/>
    <w:rsid w:val="001B0F78"/>
    <w:rsid w:val="001B71D0"/>
    <w:rsid w:val="001B71EE"/>
    <w:rsid w:val="001C04A8"/>
    <w:rsid w:val="001C0908"/>
    <w:rsid w:val="001C0A9F"/>
    <w:rsid w:val="001C1A5E"/>
    <w:rsid w:val="001C2C03"/>
    <w:rsid w:val="001C398A"/>
    <w:rsid w:val="001C42F7"/>
    <w:rsid w:val="001C49E5"/>
    <w:rsid w:val="001C4A95"/>
    <w:rsid w:val="001C680C"/>
    <w:rsid w:val="001C7FEA"/>
    <w:rsid w:val="001D0499"/>
    <w:rsid w:val="001D0BBE"/>
    <w:rsid w:val="001D0ED4"/>
    <w:rsid w:val="001D212F"/>
    <w:rsid w:val="001D29D7"/>
    <w:rsid w:val="001D2DE7"/>
    <w:rsid w:val="001D378B"/>
    <w:rsid w:val="001D411C"/>
    <w:rsid w:val="001E1B6A"/>
    <w:rsid w:val="001E20C4"/>
    <w:rsid w:val="001E231F"/>
    <w:rsid w:val="001E2484"/>
    <w:rsid w:val="001E3CC4"/>
    <w:rsid w:val="001E4882"/>
    <w:rsid w:val="001E4D07"/>
    <w:rsid w:val="001E5EE8"/>
    <w:rsid w:val="001E67DB"/>
    <w:rsid w:val="001E73AB"/>
    <w:rsid w:val="001F092D"/>
    <w:rsid w:val="001F143A"/>
    <w:rsid w:val="001F1605"/>
    <w:rsid w:val="001F1C6E"/>
    <w:rsid w:val="001F2508"/>
    <w:rsid w:val="001F3CFE"/>
    <w:rsid w:val="001F3FFE"/>
    <w:rsid w:val="001F451D"/>
    <w:rsid w:val="001F4816"/>
    <w:rsid w:val="001F69B4"/>
    <w:rsid w:val="001F77C7"/>
    <w:rsid w:val="00200183"/>
    <w:rsid w:val="00200333"/>
    <w:rsid w:val="00200ADD"/>
    <w:rsid w:val="0020107D"/>
    <w:rsid w:val="00202AA4"/>
    <w:rsid w:val="002031F7"/>
    <w:rsid w:val="00203363"/>
    <w:rsid w:val="002040E6"/>
    <w:rsid w:val="0020527B"/>
    <w:rsid w:val="00205F2C"/>
    <w:rsid w:val="002066E0"/>
    <w:rsid w:val="002074D2"/>
    <w:rsid w:val="00210B15"/>
    <w:rsid w:val="00213880"/>
    <w:rsid w:val="002141E6"/>
    <w:rsid w:val="002142EA"/>
    <w:rsid w:val="00215ADD"/>
    <w:rsid w:val="00216F80"/>
    <w:rsid w:val="00217C99"/>
    <w:rsid w:val="002204BB"/>
    <w:rsid w:val="002206C9"/>
    <w:rsid w:val="00221B79"/>
    <w:rsid w:val="00221C6B"/>
    <w:rsid w:val="00222D9D"/>
    <w:rsid w:val="0022322A"/>
    <w:rsid w:val="002234AF"/>
    <w:rsid w:val="00223FFD"/>
    <w:rsid w:val="00224287"/>
    <w:rsid w:val="002253A1"/>
    <w:rsid w:val="00225CF8"/>
    <w:rsid w:val="0022794E"/>
    <w:rsid w:val="00227E37"/>
    <w:rsid w:val="00233CD5"/>
    <w:rsid w:val="00233D64"/>
    <w:rsid w:val="0023482A"/>
    <w:rsid w:val="0023497D"/>
    <w:rsid w:val="002359CB"/>
    <w:rsid w:val="00241B33"/>
    <w:rsid w:val="0024265C"/>
    <w:rsid w:val="00243540"/>
    <w:rsid w:val="0024497B"/>
    <w:rsid w:val="0024515B"/>
    <w:rsid w:val="00246021"/>
    <w:rsid w:val="002464CE"/>
    <w:rsid w:val="0024666E"/>
    <w:rsid w:val="00247038"/>
    <w:rsid w:val="00247A4D"/>
    <w:rsid w:val="00247F52"/>
    <w:rsid w:val="00250B25"/>
    <w:rsid w:val="00250BBE"/>
    <w:rsid w:val="002515C2"/>
    <w:rsid w:val="0025194F"/>
    <w:rsid w:val="00254F50"/>
    <w:rsid w:val="00255D1A"/>
    <w:rsid w:val="00260205"/>
    <w:rsid w:val="0026148A"/>
    <w:rsid w:val="00261EC4"/>
    <w:rsid w:val="00262696"/>
    <w:rsid w:val="00263D25"/>
    <w:rsid w:val="00263F82"/>
    <w:rsid w:val="002643C3"/>
    <w:rsid w:val="00264A0C"/>
    <w:rsid w:val="00266B94"/>
    <w:rsid w:val="00266EEB"/>
    <w:rsid w:val="00267EF4"/>
    <w:rsid w:val="00270CB8"/>
    <w:rsid w:val="00271C67"/>
    <w:rsid w:val="00272B08"/>
    <w:rsid w:val="00280286"/>
    <w:rsid w:val="00281BB8"/>
    <w:rsid w:val="00281E9E"/>
    <w:rsid w:val="00282405"/>
    <w:rsid w:val="0028308F"/>
    <w:rsid w:val="00283B1B"/>
    <w:rsid w:val="0028516D"/>
    <w:rsid w:val="00285170"/>
    <w:rsid w:val="00285361"/>
    <w:rsid w:val="002907AC"/>
    <w:rsid w:val="00291FC5"/>
    <w:rsid w:val="00292D60"/>
    <w:rsid w:val="00293B30"/>
    <w:rsid w:val="00294D34"/>
    <w:rsid w:val="00294E3B"/>
    <w:rsid w:val="00296193"/>
    <w:rsid w:val="00296C26"/>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5D80"/>
    <w:rsid w:val="002A757F"/>
    <w:rsid w:val="002A7F44"/>
    <w:rsid w:val="002B0224"/>
    <w:rsid w:val="002B0C40"/>
    <w:rsid w:val="002B1966"/>
    <w:rsid w:val="002B2594"/>
    <w:rsid w:val="002B3C33"/>
    <w:rsid w:val="002B3C80"/>
    <w:rsid w:val="002B3D3E"/>
    <w:rsid w:val="002B4508"/>
    <w:rsid w:val="002B5334"/>
    <w:rsid w:val="002B5779"/>
    <w:rsid w:val="002B7332"/>
    <w:rsid w:val="002B793D"/>
    <w:rsid w:val="002B7F51"/>
    <w:rsid w:val="002C09E7"/>
    <w:rsid w:val="002C169B"/>
    <w:rsid w:val="002C1E06"/>
    <w:rsid w:val="002C3F07"/>
    <w:rsid w:val="002C5278"/>
    <w:rsid w:val="002C5C16"/>
    <w:rsid w:val="002C7344"/>
    <w:rsid w:val="002C7EBB"/>
    <w:rsid w:val="002D06C1"/>
    <w:rsid w:val="002D0A07"/>
    <w:rsid w:val="002D252A"/>
    <w:rsid w:val="002D319C"/>
    <w:rsid w:val="002D388C"/>
    <w:rsid w:val="002D41E6"/>
    <w:rsid w:val="002D42B5"/>
    <w:rsid w:val="002D4F1A"/>
    <w:rsid w:val="002D6A3F"/>
    <w:rsid w:val="002D6B52"/>
    <w:rsid w:val="002D6EC6"/>
    <w:rsid w:val="002D79AC"/>
    <w:rsid w:val="002E039D"/>
    <w:rsid w:val="002E1EE4"/>
    <w:rsid w:val="002E4D5A"/>
    <w:rsid w:val="002E5814"/>
    <w:rsid w:val="002E6326"/>
    <w:rsid w:val="002E6424"/>
    <w:rsid w:val="002F30E0"/>
    <w:rsid w:val="002F35E4"/>
    <w:rsid w:val="002F3730"/>
    <w:rsid w:val="002F373A"/>
    <w:rsid w:val="002F38E1"/>
    <w:rsid w:val="002F7AF6"/>
    <w:rsid w:val="00300E63"/>
    <w:rsid w:val="00301D46"/>
    <w:rsid w:val="00302F5F"/>
    <w:rsid w:val="0030345C"/>
    <w:rsid w:val="00304393"/>
    <w:rsid w:val="0030441D"/>
    <w:rsid w:val="00306063"/>
    <w:rsid w:val="003060AF"/>
    <w:rsid w:val="00310104"/>
    <w:rsid w:val="00313362"/>
    <w:rsid w:val="00313B85"/>
    <w:rsid w:val="00315579"/>
    <w:rsid w:val="00316DC3"/>
    <w:rsid w:val="00317988"/>
    <w:rsid w:val="00321D6F"/>
    <w:rsid w:val="003221B4"/>
    <w:rsid w:val="0032258D"/>
    <w:rsid w:val="00322E62"/>
    <w:rsid w:val="00323EC3"/>
    <w:rsid w:val="00324D13"/>
    <w:rsid w:val="00324EDD"/>
    <w:rsid w:val="0033009C"/>
    <w:rsid w:val="003304D8"/>
    <w:rsid w:val="003331E4"/>
    <w:rsid w:val="00334EFA"/>
    <w:rsid w:val="00336C64"/>
    <w:rsid w:val="00337162"/>
    <w:rsid w:val="0034128A"/>
    <w:rsid w:val="0034194F"/>
    <w:rsid w:val="00344605"/>
    <w:rsid w:val="00344B92"/>
    <w:rsid w:val="003452B9"/>
    <w:rsid w:val="003474AA"/>
    <w:rsid w:val="00350D1D"/>
    <w:rsid w:val="0035278A"/>
    <w:rsid w:val="00352C83"/>
    <w:rsid w:val="00352F1A"/>
    <w:rsid w:val="0035342A"/>
    <w:rsid w:val="00355211"/>
    <w:rsid w:val="00355AE4"/>
    <w:rsid w:val="0036107C"/>
    <w:rsid w:val="003615D2"/>
    <w:rsid w:val="0036429C"/>
    <w:rsid w:val="00364381"/>
    <w:rsid w:val="00364A53"/>
    <w:rsid w:val="003654CB"/>
    <w:rsid w:val="00365A84"/>
    <w:rsid w:val="00365AA9"/>
    <w:rsid w:val="00365F86"/>
    <w:rsid w:val="00365F87"/>
    <w:rsid w:val="00366E89"/>
    <w:rsid w:val="003705F4"/>
    <w:rsid w:val="00370C9D"/>
    <w:rsid w:val="00370D58"/>
    <w:rsid w:val="00371316"/>
    <w:rsid w:val="003714A2"/>
    <w:rsid w:val="00373A5E"/>
    <w:rsid w:val="00376713"/>
    <w:rsid w:val="00381815"/>
    <w:rsid w:val="003819AF"/>
    <w:rsid w:val="003820E9"/>
    <w:rsid w:val="0038233C"/>
    <w:rsid w:val="00382DE7"/>
    <w:rsid w:val="00384FFC"/>
    <w:rsid w:val="003872FC"/>
    <w:rsid w:val="00387ADC"/>
    <w:rsid w:val="00390020"/>
    <w:rsid w:val="003903D6"/>
    <w:rsid w:val="00390719"/>
    <w:rsid w:val="00390EE6"/>
    <w:rsid w:val="00390F6F"/>
    <w:rsid w:val="0039118F"/>
    <w:rsid w:val="00391528"/>
    <w:rsid w:val="00392140"/>
    <w:rsid w:val="00392AD7"/>
    <w:rsid w:val="003938D9"/>
    <w:rsid w:val="00394376"/>
    <w:rsid w:val="003943FF"/>
    <w:rsid w:val="0039497F"/>
    <w:rsid w:val="00395534"/>
    <w:rsid w:val="00395621"/>
    <w:rsid w:val="003958A7"/>
    <w:rsid w:val="00395B98"/>
    <w:rsid w:val="003974EB"/>
    <w:rsid w:val="00397CC5"/>
    <w:rsid w:val="003A01E6"/>
    <w:rsid w:val="003A11D1"/>
    <w:rsid w:val="003A1582"/>
    <w:rsid w:val="003A3770"/>
    <w:rsid w:val="003A3D9C"/>
    <w:rsid w:val="003A4077"/>
    <w:rsid w:val="003A4AA7"/>
    <w:rsid w:val="003A6546"/>
    <w:rsid w:val="003A7A44"/>
    <w:rsid w:val="003B09AD"/>
    <w:rsid w:val="003B1F18"/>
    <w:rsid w:val="003B39D2"/>
    <w:rsid w:val="003B3A16"/>
    <w:rsid w:val="003B401F"/>
    <w:rsid w:val="003B53D1"/>
    <w:rsid w:val="003B5BF0"/>
    <w:rsid w:val="003B60BF"/>
    <w:rsid w:val="003B6BE3"/>
    <w:rsid w:val="003C010C"/>
    <w:rsid w:val="003C0A3B"/>
    <w:rsid w:val="003C0A6C"/>
    <w:rsid w:val="003C14F8"/>
    <w:rsid w:val="003C177D"/>
    <w:rsid w:val="003C3311"/>
    <w:rsid w:val="003C4F84"/>
    <w:rsid w:val="003C54D8"/>
    <w:rsid w:val="003C5A43"/>
    <w:rsid w:val="003C7480"/>
    <w:rsid w:val="003D0519"/>
    <w:rsid w:val="003D0FF6"/>
    <w:rsid w:val="003D11DD"/>
    <w:rsid w:val="003D2127"/>
    <w:rsid w:val="003D262C"/>
    <w:rsid w:val="003D6D61"/>
    <w:rsid w:val="003E019F"/>
    <w:rsid w:val="003E06FA"/>
    <w:rsid w:val="003E091D"/>
    <w:rsid w:val="003E10EB"/>
    <w:rsid w:val="003E1C53"/>
    <w:rsid w:val="003E2A69"/>
    <w:rsid w:val="003E2D49"/>
    <w:rsid w:val="003E2FD4"/>
    <w:rsid w:val="003E49F6"/>
    <w:rsid w:val="003E660F"/>
    <w:rsid w:val="003E7056"/>
    <w:rsid w:val="003F0841"/>
    <w:rsid w:val="003F23D3"/>
    <w:rsid w:val="003F3BD6"/>
    <w:rsid w:val="003F3F08"/>
    <w:rsid w:val="003F49F1"/>
    <w:rsid w:val="003F4F3C"/>
    <w:rsid w:val="003F6272"/>
    <w:rsid w:val="003F714F"/>
    <w:rsid w:val="00400E72"/>
    <w:rsid w:val="00401400"/>
    <w:rsid w:val="00402B74"/>
    <w:rsid w:val="004047F8"/>
    <w:rsid w:val="00404869"/>
    <w:rsid w:val="00405884"/>
    <w:rsid w:val="00407143"/>
    <w:rsid w:val="00407D39"/>
    <w:rsid w:val="004106A9"/>
    <w:rsid w:val="00411FDD"/>
    <w:rsid w:val="0041477A"/>
    <w:rsid w:val="00414842"/>
    <w:rsid w:val="004155D9"/>
    <w:rsid w:val="0041662B"/>
    <w:rsid w:val="004167A3"/>
    <w:rsid w:val="00421A8C"/>
    <w:rsid w:val="00423271"/>
    <w:rsid w:val="0042720C"/>
    <w:rsid w:val="004273C8"/>
    <w:rsid w:val="00427638"/>
    <w:rsid w:val="004300DA"/>
    <w:rsid w:val="00432074"/>
    <w:rsid w:val="00432DAA"/>
    <w:rsid w:val="00434305"/>
    <w:rsid w:val="004348CF"/>
    <w:rsid w:val="00435DF7"/>
    <w:rsid w:val="00435F80"/>
    <w:rsid w:val="0044083F"/>
    <w:rsid w:val="00441AE7"/>
    <w:rsid w:val="00445574"/>
    <w:rsid w:val="004466F0"/>
    <w:rsid w:val="004467FB"/>
    <w:rsid w:val="00452D6B"/>
    <w:rsid w:val="00454484"/>
    <w:rsid w:val="0045517B"/>
    <w:rsid w:val="00460E13"/>
    <w:rsid w:val="004631E1"/>
    <w:rsid w:val="00463B77"/>
    <w:rsid w:val="00463C7B"/>
    <w:rsid w:val="004641CC"/>
    <w:rsid w:val="004644A6"/>
    <w:rsid w:val="004659BD"/>
    <w:rsid w:val="00470775"/>
    <w:rsid w:val="004712C9"/>
    <w:rsid w:val="0047183B"/>
    <w:rsid w:val="00471D26"/>
    <w:rsid w:val="0047365B"/>
    <w:rsid w:val="004746B1"/>
    <w:rsid w:val="0047583F"/>
    <w:rsid w:val="00475DE8"/>
    <w:rsid w:val="0048168F"/>
    <w:rsid w:val="00481C44"/>
    <w:rsid w:val="00484936"/>
    <w:rsid w:val="004850C5"/>
    <w:rsid w:val="00485C89"/>
    <w:rsid w:val="00486BE3"/>
    <w:rsid w:val="004878F3"/>
    <w:rsid w:val="004905E4"/>
    <w:rsid w:val="00490A89"/>
    <w:rsid w:val="00490AB4"/>
    <w:rsid w:val="00492F02"/>
    <w:rsid w:val="004939AE"/>
    <w:rsid w:val="00493F35"/>
    <w:rsid w:val="0049546B"/>
    <w:rsid w:val="00497C76"/>
    <w:rsid w:val="004A0926"/>
    <w:rsid w:val="004A12DF"/>
    <w:rsid w:val="004A1BA8"/>
    <w:rsid w:val="004A4B57"/>
    <w:rsid w:val="004A504C"/>
    <w:rsid w:val="004A63FA"/>
    <w:rsid w:val="004A6A3D"/>
    <w:rsid w:val="004A6D33"/>
    <w:rsid w:val="004B0272"/>
    <w:rsid w:val="004B1AB1"/>
    <w:rsid w:val="004B2701"/>
    <w:rsid w:val="004B2E1B"/>
    <w:rsid w:val="004B3AA8"/>
    <w:rsid w:val="004B3E93"/>
    <w:rsid w:val="004C10E8"/>
    <w:rsid w:val="004C1235"/>
    <w:rsid w:val="004C1FBC"/>
    <w:rsid w:val="004C25A2"/>
    <w:rsid w:val="004C2BFE"/>
    <w:rsid w:val="004C3F1D"/>
    <w:rsid w:val="004C458D"/>
    <w:rsid w:val="004C7556"/>
    <w:rsid w:val="004C7A9A"/>
    <w:rsid w:val="004C7E8B"/>
    <w:rsid w:val="004C7E9D"/>
    <w:rsid w:val="004C7F67"/>
    <w:rsid w:val="004D076D"/>
    <w:rsid w:val="004D0EF1"/>
    <w:rsid w:val="004D193D"/>
    <w:rsid w:val="004D2253"/>
    <w:rsid w:val="004D2BDA"/>
    <w:rsid w:val="004D4406"/>
    <w:rsid w:val="004D753A"/>
    <w:rsid w:val="004D7C42"/>
    <w:rsid w:val="004E0465"/>
    <w:rsid w:val="004E127B"/>
    <w:rsid w:val="004E1C0A"/>
    <w:rsid w:val="004E2162"/>
    <w:rsid w:val="004E30C5"/>
    <w:rsid w:val="004E43E5"/>
    <w:rsid w:val="004E4AA5"/>
    <w:rsid w:val="004E4AEE"/>
    <w:rsid w:val="004E59E3"/>
    <w:rsid w:val="004E67C0"/>
    <w:rsid w:val="004E6AE9"/>
    <w:rsid w:val="004F391A"/>
    <w:rsid w:val="004F3CFB"/>
    <w:rsid w:val="004F4FAD"/>
    <w:rsid w:val="004F6456"/>
    <w:rsid w:val="004F696E"/>
    <w:rsid w:val="004F6C71"/>
    <w:rsid w:val="00500797"/>
    <w:rsid w:val="00501139"/>
    <w:rsid w:val="0050363E"/>
    <w:rsid w:val="005039BC"/>
    <w:rsid w:val="005043BB"/>
    <w:rsid w:val="00504A3D"/>
    <w:rsid w:val="00505767"/>
    <w:rsid w:val="00507078"/>
    <w:rsid w:val="005073F0"/>
    <w:rsid w:val="00510A7B"/>
    <w:rsid w:val="0051198E"/>
    <w:rsid w:val="00512F6E"/>
    <w:rsid w:val="00513038"/>
    <w:rsid w:val="00514174"/>
    <w:rsid w:val="00516088"/>
    <w:rsid w:val="005160F9"/>
    <w:rsid w:val="00516B0B"/>
    <w:rsid w:val="00521E80"/>
    <w:rsid w:val="005220EC"/>
    <w:rsid w:val="00523DFD"/>
    <w:rsid w:val="00523F95"/>
    <w:rsid w:val="00524D65"/>
    <w:rsid w:val="005258B9"/>
    <w:rsid w:val="00525B16"/>
    <w:rsid w:val="00525FBD"/>
    <w:rsid w:val="00533D04"/>
    <w:rsid w:val="00534804"/>
    <w:rsid w:val="00534BDF"/>
    <w:rsid w:val="005354EA"/>
    <w:rsid w:val="0053585F"/>
    <w:rsid w:val="005358B6"/>
    <w:rsid w:val="00535AA1"/>
    <w:rsid w:val="00535EC4"/>
    <w:rsid w:val="00535ED9"/>
    <w:rsid w:val="0053692B"/>
    <w:rsid w:val="0054019C"/>
    <w:rsid w:val="00541853"/>
    <w:rsid w:val="00543BDA"/>
    <w:rsid w:val="005441CC"/>
    <w:rsid w:val="005479DA"/>
    <w:rsid w:val="00547BCC"/>
    <w:rsid w:val="00547F3E"/>
    <w:rsid w:val="0055013B"/>
    <w:rsid w:val="00550CB8"/>
    <w:rsid w:val="00551F6F"/>
    <w:rsid w:val="00552FA6"/>
    <w:rsid w:val="00555044"/>
    <w:rsid w:val="005555EF"/>
    <w:rsid w:val="00561475"/>
    <w:rsid w:val="00562308"/>
    <w:rsid w:val="005635BC"/>
    <w:rsid w:val="005639E2"/>
    <w:rsid w:val="0056487B"/>
    <w:rsid w:val="00564FB9"/>
    <w:rsid w:val="00566293"/>
    <w:rsid w:val="00566A9B"/>
    <w:rsid w:val="00567292"/>
    <w:rsid w:val="00573D9E"/>
    <w:rsid w:val="00574A77"/>
    <w:rsid w:val="005801E3"/>
    <w:rsid w:val="00581755"/>
    <w:rsid w:val="00581802"/>
    <w:rsid w:val="005819A1"/>
    <w:rsid w:val="00582A59"/>
    <w:rsid w:val="00582BCE"/>
    <w:rsid w:val="005836A8"/>
    <w:rsid w:val="0058409C"/>
    <w:rsid w:val="00584262"/>
    <w:rsid w:val="00586630"/>
    <w:rsid w:val="00587108"/>
    <w:rsid w:val="00587ADD"/>
    <w:rsid w:val="00593A49"/>
    <w:rsid w:val="00596160"/>
    <w:rsid w:val="005966E2"/>
    <w:rsid w:val="005969EF"/>
    <w:rsid w:val="00597007"/>
    <w:rsid w:val="00597BCD"/>
    <w:rsid w:val="005A0966"/>
    <w:rsid w:val="005A11B7"/>
    <w:rsid w:val="005A260B"/>
    <w:rsid w:val="005A4A1B"/>
    <w:rsid w:val="005A7830"/>
    <w:rsid w:val="005A7FCE"/>
    <w:rsid w:val="005B0C6C"/>
    <w:rsid w:val="005B0F3F"/>
    <w:rsid w:val="005B191C"/>
    <w:rsid w:val="005B2142"/>
    <w:rsid w:val="005B2218"/>
    <w:rsid w:val="005B24C3"/>
    <w:rsid w:val="005B3A46"/>
    <w:rsid w:val="005B4903"/>
    <w:rsid w:val="005B51CE"/>
    <w:rsid w:val="005B5885"/>
    <w:rsid w:val="005B5CD7"/>
    <w:rsid w:val="005B6CF6"/>
    <w:rsid w:val="005B7422"/>
    <w:rsid w:val="005C1091"/>
    <w:rsid w:val="005C29B8"/>
    <w:rsid w:val="005C2C4B"/>
    <w:rsid w:val="005C340F"/>
    <w:rsid w:val="005C3528"/>
    <w:rsid w:val="005C5F21"/>
    <w:rsid w:val="005C7156"/>
    <w:rsid w:val="005D0C75"/>
    <w:rsid w:val="005D0E79"/>
    <w:rsid w:val="005D3904"/>
    <w:rsid w:val="005D4171"/>
    <w:rsid w:val="005D6836"/>
    <w:rsid w:val="005D6A95"/>
    <w:rsid w:val="005D6B2C"/>
    <w:rsid w:val="005D6D9C"/>
    <w:rsid w:val="005E2335"/>
    <w:rsid w:val="005E34CA"/>
    <w:rsid w:val="005E3C18"/>
    <w:rsid w:val="005E4250"/>
    <w:rsid w:val="005E4880"/>
    <w:rsid w:val="005E6812"/>
    <w:rsid w:val="005E7881"/>
    <w:rsid w:val="005E78E0"/>
    <w:rsid w:val="005F03A7"/>
    <w:rsid w:val="005F0D9C"/>
    <w:rsid w:val="005F10C1"/>
    <w:rsid w:val="005F1B03"/>
    <w:rsid w:val="005F284E"/>
    <w:rsid w:val="005F485E"/>
    <w:rsid w:val="005F5C9E"/>
    <w:rsid w:val="006002F6"/>
    <w:rsid w:val="006005FC"/>
    <w:rsid w:val="006015CE"/>
    <w:rsid w:val="0060360F"/>
    <w:rsid w:val="00604784"/>
    <w:rsid w:val="00606419"/>
    <w:rsid w:val="00606541"/>
    <w:rsid w:val="00607D29"/>
    <w:rsid w:val="00612952"/>
    <w:rsid w:val="00614CC1"/>
    <w:rsid w:val="00615A9D"/>
    <w:rsid w:val="00615E1A"/>
    <w:rsid w:val="00617387"/>
    <w:rsid w:val="006175D5"/>
    <w:rsid w:val="006205D6"/>
    <w:rsid w:val="006252D8"/>
    <w:rsid w:val="0062577B"/>
    <w:rsid w:val="006259BC"/>
    <w:rsid w:val="0062636B"/>
    <w:rsid w:val="00627B45"/>
    <w:rsid w:val="00627D9B"/>
    <w:rsid w:val="00632182"/>
    <w:rsid w:val="00632AE0"/>
    <w:rsid w:val="00632D04"/>
    <w:rsid w:val="00632E6F"/>
    <w:rsid w:val="00633C17"/>
    <w:rsid w:val="00634216"/>
    <w:rsid w:val="00634D9E"/>
    <w:rsid w:val="006356AA"/>
    <w:rsid w:val="00635ADE"/>
    <w:rsid w:val="0063601A"/>
    <w:rsid w:val="00636E3E"/>
    <w:rsid w:val="006379F7"/>
    <w:rsid w:val="00637E4D"/>
    <w:rsid w:val="00640620"/>
    <w:rsid w:val="00641234"/>
    <w:rsid w:val="00641A1F"/>
    <w:rsid w:val="00645904"/>
    <w:rsid w:val="00647A2E"/>
    <w:rsid w:val="0065045A"/>
    <w:rsid w:val="00651ACB"/>
    <w:rsid w:val="00651C47"/>
    <w:rsid w:val="006528C0"/>
    <w:rsid w:val="00652AB2"/>
    <w:rsid w:val="00653262"/>
    <w:rsid w:val="00653FED"/>
    <w:rsid w:val="00654EC0"/>
    <w:rsid w:val="0065525B"/>
    <w:rsid w:val="00655D4F"/>
    <w:rsid w:val="00656D29"/>
    <w:rsid w:val="00662A79"/>
    <w:rsid w:val="006640E5"/>
    <w:rsid w:val="006646F1"/>
    <w:rsid w:val="00664929"/>
    <w:rsid w:val="00664F62"/>
    <w:rsid w:val="006655E1"/>
    <w:rsid w:val="00670DA7"/>
    <w:rsid w:val="00672060"/>
    <w:rsid w:val="00672BFD"/>
    <w:rsid w:val="00673B4D"/>
    <w:rsid w:val="00674CF7"/>
    <w:rsid w:val="00674D1B"/>
    <w:rsid w:val="006770F4"/>
    <w:rsid w:val="00677A84"/>
    <w:rsid w:val="00680182"/>
    <w:rsid w:val="0068026D"/>
    <w:rsid w:val="00680A27"/>
    <w:rsid w:val="006816A4"/>
    <w:rsid w:val="006819B8"/>
    <w:rsid w:val="00682AE5"/>
    <w:rsid w:val="006840A6"/>
    <w:rsid w:val="006847A5"/>
    <w:rsid w:val="006850CD"/>
    <w:rsid w:val="0068579E"/>
    <w:rsid w:val="00685850"/>
    <w:rsid w:val="00685AAB"/>
    <w:rsid w:val="006867F8"/>
    <w:rsid w:val="00692237"/>
    <w:rsid w:val="00692B8C"/>
    <w:rsid w:val="00693142"/>
    <w:rsid w:val="006938E8"/>
    <w:rsid w:val="00694E38"/>
    <w:rsid w:val="00694F24"/>
    <w:rsid w:val="00695634"/>
    <w:rsid w:val="00696F5B"/>
    <w:rsid w:val="006A07AA"/>
    <w:rsid w:val="006A25E5"/>
    <w:rsid w:val="006A2B46"/>
    <w:rsid w:val="006A336D"/>
    <w:rsid w:val="006A37B9"/>
    <w:rsid w:val="006B163D"/>
    <w:rsid w:val="006B2672"/>
    <w:rsid w:val="006B31F1"/>
    <w:rsid w:val="006B4A86"/>
    <w:rsid w:val="006B54BF"/>
    <w:rsid w:val="006B5ABF"/>
    <w:rsid w:val="006B5F44"/>
    <w:rsid w:val="006B5F90"/>
    <w:rsid w:val="006B62E4"/>
    <w:rsid w:val="006C12E5"/>
    <w:rsid w:val="006C1BBA"/>
    <w:rsid w:val="006C2079"/>
    <w:rsid w:val="006C315E"/>
    <w:rsid w:val="006C4D62"/>
    <w:rsid w:val="006C5A62"/>
    <w:rsid w:val="006C5D68"/>
    <w:rsid w:val="006C66C1"/>
    <w:rsid w:val="006C6976"/>
    <w:rsid w:val="006C6DD0"/>
    <w:rsid w:val="006C78F6"/>
    <w:rsid w:val="006D04EA"/>
    <w:rsid w:val="006D1548"/>
    <w:rsid w:val="006D16C4"/>
    <w:rsid w:val="006D3E96"/>
    <w:rsid w:val="006D4515"/>
    <w:rsid w:val="006D4BB1"/>
    <w:rsid w:val="006D64F8"/>
    <w:rsid w:val="006D6593"/>
    <w:rsid w:val="006E3170"/>
    <w:rsid w:val="006F03A8"/>
    <w:rsid w:val="006F1A58"/>
    <w:rsid w:val="006F2ACA"/>
    <w:rsid w:val="006F2ADC"/>
    <w:rsid w:val="006F2BFE"/>
    <w:rsid w:val="006F31E9"/>
    <w:rsid w:val="006F384F"/>
    <w:rsid w:val="006F6284"/>
    <w:rsid w:val="007002C5"/>
    <w:rsid w:val="00700A96"/>
    <w:rsid w:val="0070196D"/>
    <w:rsid w:val="007034EA"/>
    <w:rsid w:val="00704387"/>
    <w:rsid w:val="00707317"/>
    <w:rsid w:val="00707669"/>
    <w:rsid w:val="00707E90"/>
    <w:rsid w:val="00711CBA"/>
    <w:rsid w:val="00711FB5"/>
    <w:rsid w:val="00712A01"/>
    <w:rsid w:val="0071364A"/>
    <w:rsid w:val="00714F58"/>
    <w:rsid w:val="0072037E"/>
    <w:rsid w:val="00721453"/>
    <w:rsid w:val="00722FBF"/>
    <w:rsid w:val="00722FC2"/>
    <w:rsid w:val="00724067"/>
    <w:rsid w:val="00724A0F"/>
    <w:rsid w:val="00724E1B"/>
    <w:rsid w:val="00725949"/>
    <w:rsid w:val="00727FA2"/>
    <w:rsid w:val="007307A1"/>
    <w:rsid w:val="007318C3"/>
    <w:rsid w:val="00731D9A"/>
    <w:rsid w:val="007322D9"/>
    <w:rsid w:val="00732BC0"/>
    <w:rsid w:val="00734F19"/>
    <w:rsid w:val="00735CA0"/>
    <w:rsid w:val="0073602B"/>
    <w:rsid w:val="0073720F"/>
    <w:rsid w:val="00737796"/>
    <w:rsid w:val="0074165C"/>
    <w:rsid w:val="0074251B"/>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4028"/>
    <w:rsid w:val="00754597"/>
    <w:rsid w:val="00755402"/>
    <w:rsid w:val="00756B26"/>
    <w:rsid w:val="00756EDF"/>
    <w:rsid w:val="007600E3"/>
    <w:rsid w:val="00760B94"/>
    <w:rsid w:val="00764B03"/>
    <w:rsid w:val="00764FCF"/>
    <w:rsid w:val="00765C43"/>
    <w:rsid w:val="00765EFB"/>
    <w:rsid w:val="007665E9"/>
    <w:rsid w:val="00766B34"/>
    <w:rsid w:val="007671CA"/>
    <w:rsid w:val="00767C61"/>
    <w:rsid w:val="0077008A"/>
    <w:rsid w:val="00773C1F"/>
    <w:rsid w:val="00774DA4"/>
    <w:rsid w:val="00776599"/>
    <w:rsid w:val="0078114B"/>
    <w:rsid w:val="00781DD2"/>
    <w:rsid w:val="00782A45"/>
    <w:rsid w:val="00783ECF"/>
    <w:rsid w:val="0078413A"/>
    <w:rsid w:val="00787DD4"/>
    <w:rsid w:val="00791562"/>
    <w:rsid w:val="00793619"/>
    <w:rsid w:val="007959E8"/>
    <w:rsid w:val="00795E9C"/>
    <w:rsid w:val="007A0521"/>
    <w:rsid w:val="007A2E12"/>
    <w:rsid w:val="007A3475"/>
    <w:rsid w:val="007A3600"/>
    <w:rsid w:val="007A41B1"/>
    <w:rsid w:val="007A41C8"/>
    <w:rsid w:val="007A424A"/>
    <w:rsid w:val="007A54CE"/>
    <w:rsid w:val="007A560D"/>
    <w:rsid w:val="007A56D2"/>
    <w:rsid w:val="007A5D3A"/>
    <w:rsid w:val="007A6FD9"/>
    <w:rsid w:val="007A7FFA"/>
    <w:rsid w:val="007B002A"/>
    <w:rsid w:val="007B04EB"/>
    <w:rsid w:val="007B0D4F"/>
    <w:rsid w:val="007B491B"/>
    <w:rsid w:val="007B55D1"/>
    <w:rsid w:val="007B5964"/>
    <w:rsid w:val="007B5A3D"/>
    <w:rsid w:val="007B5B95"/>
    <w:rsid w:val="007B6032"/>
    <w:rsid w:val="007B6377"/>
    <w:rsid w:val="007B68EA"/>
    <w:rsid w:val="007B7070"/>
    <w:rsid w:val="007B7453"/>
    <w:rsid w:val="007C0F2F"/>
    <w:rsid w:val="007C2D89"/>
    <w:rsid w:val="007C4067"/>
    <w:rsid w:val="007C4593"/>
    <w:rsid w:val="007C5309"/>
    <w:rsid w:val="007C6069"/>
    <w:rsid w:val="007D06C4"/>
    <w:rsid w:val="007D10F4"/>
    <w:rsid w:val="007D115A"/>
    <w:rsid w:val="007D1352"/>
    <w:rsid w:val="007D2508"/>
    <w:rsid w:val="007D346A"/>
    <w:rsid w:val="007D41AE"/>
    <w:rsid w:val="007D6518"/>
    <w:rsid w:val="007D76BD"/>
    <w:rsid w:val="007E0BF1"/>
    <w:rsid w:val="007F0ED8"/>
    <w:rsid w:val="007F0F63"/>
    <w:rsid w:val="007F43C1"/>
    <w:rsid w:val="007F75CE"/>
    <w:rsid w:val="00800792"/>
    <w:rsid w:val="00800A07"/>
    <w:rsid w:val="008013A4"/>
    <w:rsid w:val="00801DF3"/>
    <w:rsid w:val="008027CE"/>
    <w:rsid w:val="00802CFD"/>
    <w:rsid w:val="00802F42"/>
    <w:rsid w:val="00803231"/>
    <w:rsid w:val="008036DE"/>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590"/>
    <w:rsid w:val="008269DD"/>
    <w:rsid w:val="008274B7"/>
    <w:rsid w:val="00830621"/>
    <w:rsid w:val="008317FE"/>
    <w:rsid w:val="0083348C"/>
    <w:rsid w:val="008373D3"/>
    <w:rsid w:val="00837F77"/>
    <w:rsid w:val="00840617"/>
    <w:rsid w:val="00840F49"/>
    <w:rsid w:val="00840F84"/>
    <w:rsid w:val="008423D9"/>
    <w:rsid w:val="00842A47"/>
    <w:rsid w:val="00843C13"/>
    <w:rsid w:val="00843DEF"/>
    <w:rsid w:val="008454F8"/>
    <w:rsid w:val="00846335"/>
    <w:rsid w:val="00847FC0"/>
    <w:rsid w:val="0085173A"/>
    <w:rsid w:val="008603CE"/>
    <w:rsid w:val="008620FC"/>
    <w:rsid w:val="008627A5"/>
    <w:rsid w:val="00863E05"/>
    <w:rsid w:val="00864984"/>
    <w:rsid w:val="00865ACA"/>
    <w:rsid w:val="00865D28"/>
    <w:rsid w:val="00865F85"/>
    <w:rsid w:val="008665BD"/>
    <w:rsid w:val="00867C10"/>
    <w:rsid w:val="00867E7C"/>
    <w:rsid w:val="00870439"/>
    <w:rsid w:val="00870DA1"/>
    <w:rsid w:val="00870EEB"/>
    <w:rsid w:val="00873D92"/>
    <w:rsid w:val="008756E1"/>
    <w:rsid w:val="0087732F"/>
    <w:rsid w:val="00880705"/>
    <w:rsid w:val="0088226A"/>
    <w:rsid w:val="00882A76"/>
    <w:rsid w:val="00883F93"/>
    <w:rsid w:val="00884588"/>
    <w:rsid w:val="00884DB3"/>
    <w:rsid w:val="00885A9D"/>
    <w:rsid w:val="008864F6"/>
    <w:rsid w:val="0089049D"/>
    <w:rsid w:val="008928C9"/>
    <w:rsid w:val="008930CB"/>
    <w:rsid w:val="008938DC"/>
    <w:rsid w:val="00893FD1"/>
    <w:rsid w:val="00894836"/>
    <w:rsid w:val="00895172"/>
    <w:rsid w:val="00895680"/>
    <w:rsid w:val="00896101"/>
    <w:rsid w:val="00896DFF"/>
    <w:rsid w:val="008971AC"/>
    <w:rsid w:val="0089762C"/>
    <w:rsid w:val="008A173B"/>
    <w:rsid w:val="008A1893"/>
    <w:rsid w:val="008A1AFF"/>
    <w:rsid w:val="008A4939"/>
    <w:rsid w:val="008A57E6"/>
    <w:rsid w:val="008A6193"/>
    <w:rsid w:val="008A61FA"/>
    <w:rsid w:val="008A6F81"/>
    <w:rsid w:val="008A769A"/>
    <w:rsid w:val="008B0C9C"/>
    <w:rsid w:val="008B166D"/>
    <w:rsid w:val="008B17F4"/>
    <w:rsid w:val="008B3118"/>
    <w:rsid w:val="008B3615"/>
    <w:rsid w:val="008B3DD8"/>
    <w:rsid w:val="008B4AC4"/>
    <w:rsid w:val="008B50C8"/>
    <w:rsid w:val="008B5281"/>
    <w:rsid w:val="008B763E"/>
    <w:rsid w:val="008B7E05"/>
    <w:rsid w:val="008C0A63"/>
    <w:rsid w:val="008C1797"/>
    <w:rsid w:val="008C219C"/>
    <w:rsid w:val="008C475E"/>
    <w:rsid w:val="008C54A6"/>
    <w:rsid w:val="008C619A"/>
    <w:rsid w:val="008C6B7B"/>
    <w:rsid w:val="008C7D6A"/>
    <w:rsid w:val="008D0CE8"/>
    <w:rsid w:val="008D29F8"/>
    <w:rsid w:val="008D2D1D"/>
    <w:rsid w:val="008D2FDB"/>
    <w:rsid w:val="008D453D"/>
    <w:rsid w:val="008D53AD"/>
    <w:rsid w:val="008D562B"/>
    <w:rsid w:val="008D5733"/>
    <w:rsid w:val="008D622B"/>
    <w:rsid w:val="008D666C"/>
    <w:rsid w:val="008D685C"/>
    <w:rsid w:val="008D7B54"/>
    <w:rsid w:val="008E0A09"/>
    <w:rsid w:val="008E0C9D"/>
    <w:rsid w:val="008E1648"/>
    <w:rsid w:val="008E1B3E"/>
    <w:rsid w:val="008E2319"/>
    <w:rsid w:val="008E4BB6"/>
    <w:rsid w:val="008E5518"/>
    <w:rsid w:val="008E6A84"/>
    <w:rsid w:val="008F0CDC"/>
    <w:rsid w:val="008F17A3"/>
    <w:rsid w:val="008F1ED3"/>
    <w:rsid w:val="008F4C29"/>
    <w:rsid w:val="008F70BD"/>
    <w:rsid w:val="008F7155"/>
    <w:rsid w:val="008F77BD"/>
    <w:rsid w:val="008F788F"/>
    <w:rsid w:val="008F7EA2"/>
    <w:rsid w:val="00902722"/>
    <w:rsid w:val="009027BC"/>
    <w:rsid w:val="00903301"/>
    <w:rsid w:val="009033DE"/>
    <w:rsid w:val="009062E6"/>
    <w:rsid w:val="00911979"/>
    <w:rsid w:val="00911BE5"/>
    <w:rsid w:val="00911BFE"/>
    <w:rsid w:val="00913CA9"/>
    <w:rsid w:val="009145AE"/>
    <w:rsid w:val="009146CE"/>
    <w:rsid w:val="00914CA7"/>
    <w:rsid w:val="00915C3E"/>
    <w:rsid w:val="009161A8"/>
    <w:rsid w:val="00920B61"/>
    <w:rsid w:val="009210A1"/>
    <w:rsid w:val="0092130C"/>
    <w:rsid w:val="009230F7"/>
    <w:rsid w:val="009245AE"/>
    <w:rsid w:val="009245F5"/>
    <w:rsid w:val="009249EC"/>
    <w:rsid w:val="009273B3"/>
    <w:rsid w:val="009305B5"/>
    <w:rsid w:val="00930F2C"/>
    <w:rsid w:val="00931AA6"/>
    <w:rsid w:val="009323D5"/>
    <w:rsid w:val="00936CB8"/>
    <w:rsid w:val="009378DD"/>
    <w:rsid w:val="009412C2"/>
    <w:rsid w:val="009412C5"/>
    <w:rsid w:val="00941C8C"/>
    <w:rsid w:val="009429D5"/>
    <w:rsid w:val="00942BF1"/>
    <w:rsid w:val="00943B87"/>
    <w:rsid w:val="00945180"/>
    <w:rsid w:val="00945428"/>
    <w:rsid w:val="0094607B"/>
    <w:rsid w:val="00950C9B"/>
    <w:rsid w:val="00951E4F"/>
    <w:rsid w:val="00953604"/>
    <w:rsid w:val="0095496B"/>
    <w:rsid w:val="00955C88"/>
    <w:rsid w:val="00960F1E"/>
    <w:rsid w:val="009610DC"/>
    <w:rsid w:val="00961490"/>
    <w:rsid w:val="0096381A"/>
    <w:rsid w:val="00965E04"/>
    <w:rsid w:val="009674AD"/>
    <w:rsid w:val="0097084E"/>
    <w:rsid w:val="00970CDC"/>
    <w:rsid w:val="00971A3B"/>
    <w:rsid w:val="00975727"/>
    <w:rsid w:val="0097634A"/>
    <w:rsid w:val="00977010"/>
    <w:rsid w:val="00977D02"/>
    <w:rsid w:val="00977FF9"/>
    <w:rsid w:val="009809BB"/>
    <w:rsid w:val="009814AE"/>
    <w:rsid w:val="0098364B"/>
    <w:rsid w:val="00987673"/>
    <w:rsid w:val="009879AE"/>
    <w:rsid w:val="009908A3"/>
    <w:rsid w:val="009911AF"/>
    <w:rsid w:val="00991875"/>
    <w:rsid w:val="00991F92"/>
    <w:rsid w:val="00992985"/>
    <w:rsid w:val="00993753"/>
    <w:rsid w:val="00993889"/>
    <w:rsid w:val="0099551B"/>
    <w:rsid w:val="00996BD2"/>
    <w:rsid w:val="00997BF1"/>
    <w:rsid w:val="009A0723"/>
    <w:rsid w:val="009A07D8"/>
    <w:rsid w:val="009A089C"/>
    <w:rsid w:val="009A118E"/>
    <w:rsid w:val="009A21A0"/>
    <w:rsid w:val="009A21CD"/>
    <w:rsid w:val="009A278C"/>
    <w:rsid w:val="009A2BC2"/>
    <w:rsid w:val="009A338C"/>
    <w:rsid w:val="009A42C1"/>
    <w:rsid w:val="009A5429"/>
    <w:rsid w:val="009A669E"/>
    <w:rsid w:val="009A72AD"/>
    <w:rsid w:val="009A74E6"/>
    <w:rsid w:val="009B09E0"/>
    <w:rsid w:val="009B0BC5"/>
    <w:rsid w:val="009B1247"/>
    <w:rsid w:val="009B568C"/>
    <w:rsid w:val="009B6029"/>
    <w:rsid w:val="009B6971"/>
    <w:rsid w:val="009C0A9D"/>
    <w:rsid w:val="009C27F1"/>
    <w:rsid w:val="009C3152"/>
    <w:rsid w:val="009C3257"/>
    <w:rsid w:val="009C4CFA"/>
    <w:rsid w:val="009C5070"/>
    <w:rsid w:val="009D112C"/>
    <w:rsid w:val="009D1385"/>
    <w:rsid w:val="009D161F"/>
    <w:rsid w:val="009D2247"/>
    <w:rsid w:val="009D47FA"/>
    <w:rsid w:val="009D4C5B"/>
    <w:rsid w:val="009D50D2"/>
    <w:rsid w:val="009D6472"/>
    <w:rsid w:val="009D6BCA"/>
    <w:rsid w:val="009D6D84"/>
    <w:rsid w:val="009E0F62"/>
    <w:rsid w:val="009E4A58"/>
    <w:rsid w:val="009E5A2D"/>
    <w:rsid w:val="009E5AB2"/>
    <w:rsid w:val="009E6219"/>
    <w:rsid w:val="009F03B3"/>
    <w:rsid w:val="009F0B95"/>
    <w:rsid w:val="009F1B57"/>
    <w:rsid w:val="009F47EC"/>
    <w:rsid w:val="009F7BDE"/>
    <w:rsid w:val="00A0096C"/>
    <w:rsid w:val="00A01757"/>
    <w:rsid w:val="00A028C0"/>
    <w:rsid w:val="00A02BAE"/>
    <w:rsid w:val="00A05FBB"/>
    <w:rsid w:val="00A06A6B"/>
    <w:rsid w:val="00A07466"/>
    <w:rsid w:val="00A07E47"/>
    <w:rsid w:val="00A11021"/>
    <w:rsid w:val="00A124E4"/>
    <w:rsid w:val="00A129D0"/>
    <w:rsid w:val="00A12C33"/>
    <w:rsid w:val="00A138BA"/>
    <w:rsid w:val="00A145D6"/>
    <w:rsid w:val="00A14C8E"/>
    <w:rsid w:val="00A153D9"/>
    <w:rsid w:val="00A15F09"/>
    <w:rsid w:val="00A169B6"/>
    <w:rsid w:val="00A22432"/>
    <w:rsid w:val="00A2271D"/>
    <w:rsid w:val="00A237D5"/>
    <w:rsid w:val="00A25278"/>
    <w:rsid w:val="00A30EFC"/>
    <w:rsid w:val="00A31984"/>
    <w:rsid w:val="00A32D73"/>
    <w:rsid w:val="00A3367B"/>
    <w:rsid w:val="00A33C67"/>
    <w:rsid w:val="00A3597D"/>
    <w:rsid w:val="00A36703"/>
    <w:rsid w:val="00A36DD1"/>
    <w:rsid w:val="00A4006C"/>
    <w:rsid w:val="00A40091"/>
    <w:rsid w:val="00A4030F"/>
    <w:rsid w:val="00A4180D"/>
    <w:rsid w:val="00A41C79"/>
    <w:rsid w:val="00A41CB5"/>
    <w:rsid w:val="00A42CDF"/>
    <w:rsid w:val="00A43E90"/>
    <w:rsid w:val="00A4452E"/>
    <w:rsid w:val="00A4472C"/>
    <w:rsid w:val="00A448C4"/>
    <w:rsid w:val="00A44E69"/>
    <w:rsid w:val="00A463A9"/>
    <w:rsid w:val="00A4661E"/>
    <w:rsid w:val="00A54C95"/>
    <w:rsid w:val="00A558AE"/>
    <w:rsid w:val="00A55BD6"/>
    <w:rsid w:val="00A55D50"/>
    <w:rsid w:val="00A57142"/>
    <w:rsid w:val="00A578AB"/>
    <w:rsid w:val="00A648CD"/>
    <w:rsid w:val="00A6537A"/>
    <w:rsid w:val="00A67128"/>
    <w:rsid w:val="00A67507"/>
    <w:rsid w:val="00A67866"/>
    <w:rsid w:val="00A70B07"/>
    <w:rsid w:val="00A70CEC"/>
    <w:rsid w:val="00A723F8"/>
    <w:rsid w:val="00A73B12"/>
    <w:rsid w:val="00A75212"/>
    <w:rsid w:val="00A77CCB"/>
    <w:rsid w:val="00A82756"/>
    <w:rsid w:val="00A83D8D"/>
    <w:rsid w:val="00A8446B"/>
    <w:rsid w:val="00A8473F"/>
    <w:rsid w:val="00A852FE"/>
    <w:rsid w:val="00A862D6"/>
    <w:rsid w:val="00A8715E"/>
    <w:rsid w:val="00A9295B"/>
    <w:rsid w:val="00A93B09"/>
    <w:rsid w:val="00A952D7"/>
    <w:rsid w:val="00A95733"/>
    <w:rsid w:val="00A963F7"/>
    <w:rsid w:val="00A96AD8"/>
    <w:rsid w:val="00AA005D"/>
    <w:rsid w:val="00AA052C"/>
    <w:rsid w:val="00AA1E45"/>
    <w:rsid w:val="00AA4286"/>
    <w:rsid w:val="00AA456B"/>
    <w:rsid w:val="00AA57F5"/>
    <w:rsid w:val="00AA5FCD"/>
    <w:rsid w:val="00AA672E"/>
    <w:rsid w:val="00AA6EC9"/>
    <w:rsid w:val="00AB308D"/>
    <w:rsid w:val="00AB5FF0"/>
    <w:rsid w:val="00AB6309"/>
    <w:rsid w:val="00AB6C5F"/>
    <w:rsid w:val="00AB7129"/>
    <w:rsid w:val="00AC27A6"/>
    <w:rsid w:val="00AC30F7"/>
    <w:rsid w:val="00AC3A5A"/>
    <w:rsid w:val="00AC4D95"/>
    <w:rsid w:val="00AC5DF4"/>
    <w:rsid w:val="00AD0AEF"/>
    <w:rsid w:val="00AD11B7"/>
    <w:rsid w:val="00AD1A94"/>
    <w:rsid w:val="00AD1C05"/>
    <w:rsid w:val="00AD1D53"/>
    <w:rsid w:val="00AD4126"/>
    <w:rsid w:val="00AD421C"/>
    <w:rsid w:val="00AD44FA"/>
    <w:rsid w:val="00AE070A"/>
    <w:rsid w:val="00AE0974"/>
    <w:rsid w:val="00AE101C"/>
    <w:rsid w:val="00AE2A69"/>
    <w:rsid w:val="00AE37E5"/>
    <w:rsid w:val="00AE570B"/>
    <w:rsid w:val="00AE5EB4"/>
    <w:rsid w:val="00AF0C18"/>
    <w:rsid w:val="00AF47C5"/>
    <w:rsid w:val="00AF5398"/>
    <w:rsid w:val="00B009D6"/>
    <w:rsid w:val="00B03AA3"/>
    <w:rsid w:val="00B044F7"/>
    <w:rsid w:val="00B049AF"/>
    <w:rsid w:val="00B04F17"/>
    <w:rsid w:val="00B07237"/>
    <w:rsid w:val="00B07242"/>
    <w:rsid w:val="00B10534"/>
    <w:rsid w:val="00B113DB"/>
    <w:rsid w:val="00B11D8A"/>
    <w:rsid w:val="00B12981"/>
    <w:rsid w:val="00B147DD"/>
    <w:rsid w:val="00B15606"/>
    <w:rsid w:val="00B156FD"/>
    <w:rsid w:val="00B16913"/>
    <w:rsid w:val="00B177F8"/>
    <w:rsid w:val="00B20E01"/>
    <w:rsid w:val="00B21F61"/>
    <w:rsid w:val="00B261F1"/>
    <w:rsid w:val="00B2636B"/>
    <w:rsid w:val="00B265BC"/>
    <w:rsid w:val="00B300C8"/>
    <w:rsid w:val="00B3189E"/>
    <w:rsid w:val="00B31FB1"/>
    <w:rsid w:val="00B3262A"/>
    <w:rsid w:val="00B334CB"/>
    <w:rsid w:val="00B33952"/>
    <w:rsid w:val="00B33C5E"/>
    <w:rsid w:val="00B342F4"/>
    <w:rsid w:val="00B34369"/>
    <w:rsid w:val="00B34DC2"/>
    <w:rsid w:val="00B361F9"/>
    <w:rsid w:val="00B378E5"/>
    <w:rsid w:val="00B432CF"/>
    <w:rsid w:val="00B4346D"/>
    <w:rsid w:val="00B4351A"/>
    <w:rsid w:val="00B440F4"/>
    <w:rsid w:val="00B447A5"/>
    <w:rsid w:val="00B45BA3"/>
    <w:rsid w:val="00B4654C"/>
    <w:rsid w:val="00B46A4E"/>
    <w:rsid w:val="00B47293"/>
    <w:rsid w:val="00B4781A"/>
    <w:rsid w:val="00B50E50"/>
    <w:rsid w:val="00B52120"/>
    <w:rsid w:val="00B53ABE"/>
    <w:rsid w:val="00B54ABC"/>
    <w:rsid w:val="00B56008"/>
    <w:rsid w:val="00B56FBE"/>
    <w:rsid w:val="00B57E4A"/>
    <w:rsid w:val="00B60ACF"/>
    <w:rsid w:val="00B6135A"/>
    <w:rsid w:val="00B62B58"/>
    <w:rsid w:val="00B64189"/>
    <w:rsid w:val="00B64503"/>
    <w:rsid w:val="00B65149"/>
    <w:rsid w:val="00B66567"/>
    <w:rsid w:val="00B66CFB"/>
    <w:rsid w:val="00B66F52"/>
    <w:rsid w:val="00B66FE5"/>
    <w:rsid w:val="00B71703"/>
    <w:rsid w:val="00B72720"/>
    <w:rsid w:val="00B72880"/>
    <w:rsid w:val="00B758BF"/>
    <w:rsid w:val="00B759B6"/>
    <w:rsid w:val="00B766B0"/>
    <w:rsid w:val="00B76C42"/>
    <w:rsid w:val="00B77EC8"/>
    <w:rsid w:val="00B827A6"/>
    <w:rsid w:val="00B82CE5"/>
    <w:rsid w:val="00B831CE"/>
    <w:rsid w:val="00B86677"/>
    <w:rsid w:val="00B87131"/>
    <w:rsid w:val="00B9138F"/>
    <w:rsid w:val="00B91FD9"/>
    <w:rsid w:val="00B92329"/>
    <w:rsid w:val="00B939B1"/>
    <w:rsid w:val="00B93AE2"/>
    <w:rsid w:val="00B95687"/>
    <w:rsid w:val="00B96D40"/>
    <w:rsid w:val="00B97386"/>
    <w:rsid w:val="00BA263B"/>
    <w:rsid w:val="00BA42B2"/>
    <w:rsid w:val="00BA58D4"/>
    <w:rsid w:val="00BA5B9E"/>
    <w:rsid w:val="00BA7C9A"/>
    <w:rsid w:val="00BB5F8F"/>
    <w:rsid w:val="00BB657A"/>
    <w:rsid w:val="00BC1A4E"/>
    <w:rsid w:val="00BC1E3D"/>
    <w:rsid w:val="00BC5201"/>
    <w:rsid w:val="00BC53DC"/>
    <w:rsid w:val="00BC5DC7"/>
    <w:rsid w:val="00BC6B8B"/>
    <w:rsid w:val="00BC70BE"/>
    <w:rsid w:val="00BC73D8"/>
    <w:rsid w:val="00BD0E3B"/>
    <w:rsid w:val="00BD143F"/>
    <w:rsid w:val="00BD52D7"/>
    <w:rsid w:val="00BD5AD2"/>
    <w:rsid w:val="00BD7448"/>
    <w:rsid w:val="00BD78A0"/>
    <w:rsid w:val="00BE22F3"/>
    <w:rsid w:val="00BE5B52"/>
    <w:rsid w:val="00BE7B8D"/>
    <w:rsid w:val="00BE7D59"/>
    <w:rsid w:val="00BF0993"/>
    <w:rsid w:val="00BF10A9"/>
    <w:rsid w:val="00BF1703"/>
    <w:rsid w:val="00BF231C"/>
    <w:rsid w:val="00BF2543"/>
    <w:rsid w:val="00BF51E5"/>
    <w:rsid w:val="00BF58D2"/>
    <w:rsid w:val="00BF74A6"/>
    <w:rsid w:val="00C003DC"/>
    <w:rsid w:val="00C00C21"/>
    <w:rsid w:val="00C013AD"/>
    <w:rsid w:val="00C04904"/>
    <w:rsid w:val="00C04BFA"/>
    <w:rsid w:val="00C056B3"/>
    <w:rsid w:val="00C0648A"/>
    <w:rsid w:val="00C07C34"/>
    <w:rsid w:val="00C103E5"/>
    <w:rsid w:val="00C13319"/>
    <w:rsid w:val="00C13C10"/>
    <w:rsid w:val="00C13E04"/>
    <w:rsid w:val="00C13E22"/>
    <w:rsid w:val="00C13EE9"/>
    <w:rsid w:val="00C157AE"/>
    <w:rsid w:val="00C163DA"/>
    <w:rsid w:val="00C21540"/>
    <w:rsid w:val="00C21906"/>
    <w:rsid w:val="00C21BFA"/>
    <w:rsid w:val="00C21DCB"/>
    <w:rsid w:val="00C221B9"/>
    <w:rsid w:val="00C24C8D"/>
    <w:rsid w:val="00C252CC"/>
    <w:rsid w:val="00C2577E"/>
    <w:rsid w:val="00C25FE2"/>
    <w:rsid w:val="00C26AB3"/>
    <w:rsid w:val="00C26B53"/>
    <w:rsid w:val="00C279B2"/>
    <w:rsid w:val="00C31FC8"/>
    <w:rsid w:val="00C33E50"/>
    <w:rsid w:val="00C34C20"/>
    <w:rsid w:val="00C35A3E"/>
    <w:rsid w:val="00C35E72"/>
    <w:rsid w:val="00C401B5"/>
    <w:rsid w:val="00C42130"/>
    <w:rsid w:val="00C423A4"/>
    <w:rsid w:val="00C423E3"/>
    <w:rsid w:val="00C44BF5"/>
    <w:rsid w:val="00C44FD5"/>
    <w:rsid w:val="00C45975"/>
    <w:rsid w:val="00C464B3"/>
    <w:rsid w:val="00C468F7"/>
    <w:rsid w:val="00C512A2"/>
    <w:rsid w:val="00C521D6"/>
    <w:rsid w:val="00C5507C"/>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22B"/>
    <w:rsid w:val="00C819F8"/>
    <w:rsid w:val="00C8248C"/>
    <w:rsid w:val="00C82AFA"/>
    <w:rsid w:val="00C83E44"/>
    <w:rsid w:val="00C84E33"/>
    <w:rsid w:val="00C84F98"/>
    <w:rsid w:val="00C85A73"/>
    <w:rsid w:val="00C86D6F"/>
    <w:rsid w:val="00C87441"/>
    <w:rsid w:val="00C87D90"/>
    <w:rsid w:val="00C905FC"/>
    <w:rsid w:val="00C90B2D"/>
    <w:rsid w:val="00C90CE0"/>
    <w:rsid w:val="00C92D03"/>
    <w:rsid w:val="00C9319C"/>
    <w:rsid w:val="00C9435D"/>
    <w:rsid w:val="00C94DF2"/>
    <w:rsid w:val="00C96741"/>
    <w:rsid w:val="00CA2D1B"/>
    <w:rsid w:val="00CA375D"/>
    <w:rsid w:val="00CA5857"/>
    <w:rsid w:val="00CA662A"/>
    <w:rsid w:val="00CA6B37"/>
    <w:rsid w:val="00CA7AFD"/>
    <w:rsid w:val="00CA7C3C"/>
    <w:rsid w:val="00CB0189"/>
    <w:rsid w:val="00CB0BA2"/>
    <w:rsid w:val="00CB1A42"/>
    <w:rsid w:val="00CB1B0C"/>
    <w:rsid w:val="00CB2371"/>
    <w:rsid w:val="00CB2C0B"/>
    <w:rsid w:val="00CB3373"/>
    <w:rsid w:val="00CB517D"/>
    <w:rsid w:val="00CB7ADA"/>
    <w:rsid w:val="00CC038D"/>
    <w:rsid w:val="00CC08DB"/>
    <w:rsid w:val="00CC0BE2"/>
    <w:rsid w:val="00CC1953"/>
    <w:rsid w:val="00CC3912"/>
    <w:rsid w:val="00CC39FF"/>
    <w:rsid w:val="00CC3C2F"/>
    <w:rsid w:val="00CC4AC8"/>
    <w:rsid w:val="00CC4DF5"/>
    <w:rsid w:val="00CC5233"/>
    <w:rsid w:val="00CC5D4F"/>
    <w:rsid w:val="00CC5DE6"/>
    <w:rsid w:val="00CC651F"/>
    <w:rsid w:val="00CC6E4E"/>
    <w:rsid w:val="00CC6FE8"/>
    <w:rsid w:val="00CC7202"/>
    <w:rsid w:val="00CD2808"/>
    <w:rsid w:val="00CD28BF"/>
    <w:rsid w:val="00CD325B"/>
    <w:rsid w:val="00CD4092"/>
    <w:rsid w:val="00CD4A20"/>
    <w:rsid w:val="00CD50A1"/>
    <w:rsid w:val="00CD519E"/>
    <w:rsid w:val="00CD5D3E"/>
    <w:rsid w:val="00CD7C90"/>
    <w:rsid w:val="00CE0C4F"/>
    <w:rsid w:val="00CE258A"/>
    <w:rsid w:val="00CE30EA"/>
    <w:rsid w:val="00CE49ED"/>
    <w:rsid w:val="00CF048A"/>
    <w:rsid w:val="00CF155A"/>
    <w:rsid w:val="00CF2947"/>
    <w:rsid w:val="00CF3E53"/>
    <w:rsid w:val="00CF686F"/>
    <w:rsid w:val="00CF6E60"/>
    <w:rsid w:val="00CF7B3D"/>
    <w:rsid w:val="00CF7BCA"/>
    <w:rsid w:val="00D008FD"/>
    <w:rsid w:val="00D02D6F"/>
    <w:rsid w:val="00D0321C"/>
    <w:rsid w:val="00D035EC"/>
    <w:rsid w:val="00D06AB1"/>
    <w:rsid w:val="00D06FC1"/>
    <w:rsid w:val="00D072ED"/>
    <w:rsid w:val="00D07A16"/>
    <w:rsid w:val="00D07C4E"/>
    <w:rsid w:val="00D1067E"/>
    <w:rsid w:val="00D10F50"/>
    <w:rsid w:val="00D11272"/>
    <w:rsid w:val="00D126F5"/>
    <w:rsid w:val="00D1489E"/>
    <w:rsid w:val="00D14D76"/>
    <w:rsid w:val="00D16F2F"/>
    <w:rsid w:val="00D17C70"/>
    <w:rsid w:val="00D20737"/>
    <w:rsid w:val="00D21E81"/>
    <w:rsid w:val="00D223DE"/>
    <w:rsid w:val="00D25E37"/>
    <w:rsid w:val="00D2661A"/>
    <w:rsid w:val="00D26CDF"/>
    <w:rsid w:val="00D26F8A"/>
    <w:rsid w:val="00D27582"/>
    <w:rsid w:val="00D27A49"/>
    <w:rsid w:val="00D27EC4"/>
    <w:rsid w:val="00D307D6"/>
    <w:rsid w:val="00D309A1"/>
    <w:rsid w:val="00D32719"/>
    <w:rsid w:val="00D33333"/>
    <w:rsid w:val="00D340F7"/>
    <w:rsid w:val="00D35107"/>
    <w:rsid w:val="00D352A2"/>
    <w:rsid w:val="00D35CB8"/>
    <w:rsid w:val="00D4000F"/>
    <w:rsid w:val="00D4162B"/>
    <w:rsid w:val="00D4514F"/>
    <w:rsid w:val="00D451E2"/>
    <w:rsid w:val="00D45E89"/>
    <w:rsid w:val="00D45E8D"/>
    <w:rsid w:val="00D466AE"/>
    <w:rsid w:val="00D46A7E"/>
    <w:rsid w:val="00D4734F"/>
    <w:rsid w:val="00D50F5F"/>
    <w:rsid w:val="00D51BF3"/>
    <w:rsid w:val="00D521A6"/>
    <w:rsid w:val="00D52419"/>
    <w:rsid w:val="00D55525"/>
    <w:rsid w:val="00D603AD"/>
    <w:rsid w:val="00D6294A"/>
    <w:rsid w:val="00D64F78"/>
    <w:rsid w:val="00D6601F"/>
    <w:rsid w:val="00D66846"/>
    <w:rsid w:val="00D66F52"/>
    <w:rsid w:val="00D675FB"/>
    <w:rsid w:val="00D67943"/>
    <w:rsid w:val="00D7111A"/>
    <w:rsid w:val="00D71F25"/>
    <w:rsid w:val="00D72A9C"/>
    <w:rsid w:val="00D77031"/>
    <w:rsid w:val="00D800AD"/>
    <w:rsid w:val="00D80713"/>
    <w:rsid w:val="00D8465F"/>
    <w:rsid w:val="00D84941"/>
    <w:rsid w:val="00D84CCE"/>
    <w:rsid w:val="00D84FA1"/>
    <w:rsid w:val="00D851F0"/>
    <w:rsid w:val="00D86DB7"/>
    <w:rsid w:val="00D874D2"/>
    <w:rsid w:val="00D879B2"/>
    <w:rsid w:val="00D87BF5"/>
    <w:rsid w:val="00D87F3D"/>
    <w:rsid w:val="00D90721"/>
    <w:rsid w:val="00D91F84"/>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A7712"/>
    <w:rsid w:val="00DB0258"/>
    <w:rsid w:val="00DB112D"/>
    <w:rsid w:val="00DB2BE6"/>
    <w:rsid w:val="00DB3048"/>
    <w:rsid w:val="00DB38EE"/>
    <w:rsid w:val="00DB498B"/>
    <w:rsid w:val="00DB4ADD"/>
    <w:rsid w:val="00DB4FEB"/>
    <w:rsid w:val="00DB66CA"/>
    <w:rsid w:val="00DB6BCA"/>
    <w:rsid w:val="00DB6F54"/>
    <w:rsid w:val="00DB73F7"/>
    <w:rsid w:val="00DC0321"/>
    <w:rsid w:val="00DC28E9"/>
    <w:rsid w:val="00DC3067"/>
    <w:rsid w:val="00DC370B"/>
    <w:rsid w:val="00DC3D1B"/>
    <w:rsid w:val="00DC49B0"/>
    <w:rsid w:val="00DC4C15"/>
    <w:rsid w:val="00DC5B90"/>
    <w:rsid w:val="00DD00FF"/>
    <w:rsid w:val="00DD0619"/>
    <w:rsid w:val="00DD07FB"/>
    <w:rsid w:val="00DD25C6"/>
    <w:rsid w:val="00DD4FE5"/>
    <w:rsid w:val="00DD54B0"/>
    <w:rsid w:val="00DD57EE"/>
    <w:rsid w:val="00DD693B"/>
    <w:rsid w:val="00DD6BCC"/>
    <w:rsid w:val="00DE0A4B"/>
    <w:rsid w:val="00DE2410"/>
    <w:rsid w:val="00DE2939"/>
    <w:rsid w:val="00DE2AA2"/>
    <w:rsid w:val="00DE540C"/>
    <w:rsid w:val="00DE6E81"/>
    <w:rsid w:val="00DE703F"/>
    <w:rsid w:val="00DE7595"/>
    <w:rsid w:val="00DF1961"/>
    <w:rsid w:val="00DF44DE"/>
    <w:rsid w:val="00E01138"/>
    <w:rsid w:val="00E0239D"/>
    <w:rsid w:val="00E02DFB"/>
    <w:rsid w:val="00E030F9"/>
    <w:rsid w:val="00E0311A"/>
    <w:rsid w:val="00E03138"/>
    <w:rsid w:val="00E05893"/>
    <w:rsid w:val="00E06404"/>
    <w:rsid w:val="00E06BA1"/>
    <w:rsid w:val="00E1112C"/>
    <w:rsid w:val="00E11A85"/>
    <w:rsid w:val="00E11B1C"/>
    <w:rsid w:val="00E12495"/>
    <w:rsid w:val="00E15CCD"/>
    <w:rsid w:val="00E165CE"/>
    <w:rsid w:val="00E202EF"/>
    <w:rsid w:val="00E210B5"/>
    <w:rsid w:val="00E23160"/>
    <w:rsid w:val="00E2552F"/>
    <w:rsid w:val="00E26A0C"/>
    <w:rsid w:val="00E27153"/>
    <w:rsid w:val="00E3088B"/>
    <w:rsid w:val="00E3137A"/>
    <w:rsid w:val="00E3146D"/>
    <w:rsid w:val="00E32CCF"/>
    <w:rsid w:val="00E33DC1"/>
    <w:rsid w:val="00E349E3"/>
    <w:rsid w:val="00E34A98"/>
    <w:rsid w:val="00E35D1E"/>
    <w:rsid w:val="00E364F9"/>
    <w:rsid w:val="00E365FA"/>
    <w:rsid w:val="00E36789"/>
    <w:rsid w:val="00E4287C"/>
    <w:rsid w:val="00E44508"/>
    <w:rsid w:val="00E44A83"/>
    <w:rsid w:val="00E45D89"/>
    <w:rsid w:val="00E47882"/>
    <w:rsid w:val="00E502C1"/>
    <w:rsid w:val="00E502DD"/>
    <w:rsid w:val="00E50D3A"/>
    <w:rsid w:val="00E50DD0"/>
    <w:rsid w:val="00E51087"/>
    <w:rsid w:val="00E51387"/>
    <w:rsid w:val="00E51E68"/>
    <w:rsid w:val="00E52EFD"/>
    <w:rsid w:val="00E5408A"/>
    <w:rsid w:val="00E56800"/>
    <w:rsid w:val="00E572CB"/>
    <w:rsid w:val="00E60C63"/>
    <w:rsid w:val="00E62B42"/>
    <w:rsid w:val="00E62FF9"/>
    <w:rsid w:val="00E635D6"/>
    <w:rsid w:val="00E639BC"/>
    <w:rsid w:val="00E66063"/>
    <w:rsid w:val="00E664CC"/>
    <w:rsid w:val="00E67D88"/>
    <w:rsid w:val="00E70388"/>
    <w:rsid w:val="00E70F92"/>
    <w:rsid w:val="00E71B68"/>
    <w:rsid w:val="00E72841"/>
    <w:rsid w:val="00E74313"/>
    <w:rsid w:val="00E74C54"/>
    <w:rsid w:val="00E76C10"/>
    <w:rsid w:val="00E77A03"/>
    <w:rsid w:val="00E81199"/>
    <w:rsid w:val="00E822E8"/>
    <w:rsid w:val="00E82554"/>
    <w:rsid w:val="00E82606"/>
    <w:rsid w:val="00E831C1"/>
    <w:rsid w:val="00E846C8"/>
    <w:rsid w:val="00E8479E"/>
    <w:rsid w:val="00E84957"/>
    <w:rsid w:val="00E84A55"/>
    <w:rsid w:val="00E85BFF"/>
    <w:rsid w:val="00E86EF8"/>
    <w:rsid w:val="00E90391"/>
    <w:rsid w:val="00E906C2"/>
    <w:rsid w:val="00E91609"/>
    <w:rsid w:val="00E92CF5"/>
    <w:rsid w:val="00E9311F"/>
    <w:rsid w:val="00E932EF"/>
    <w:rsid w:val="00E934D1"/>
    <w:rsid w:val="00E942AE"/>
    <w:rsid w:val="00E94AF0"/>
    <w:rsid w:val="00E94FBA"/>
    <w:rsid w:val="00E95D13"/>
    <w:rsid w:val="00E95DD3"/>
    <w:rsid w:val="00E9673D"/>
    <w:rsid w:val="00E969D5"/>
    <w:rsid w:val="00E9718F"/>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911"/>
    <w:rsid w:val="00EE0E80"/>
    <w:rsid w:val="00EE0F4B"/>
    <w:rsid w:val="00EE613F"/>
    <w:rsid w:val="00EE7295"/>
    <w:rsid w:val="00EE7869"/>
    <w:rsid w:val="00EF054A"/>
    <w:rsid w:val="00EF3235"/>
    <w:rsid w:val="00EF5803"/>
    <w:rsid w:val="00EF7E72"/>
    <w:rsid w:val="00F007A8"/>
    <w:rsid w:val="00F007DB"/>
    <w:rsid w:val="00F0428B"/>
    <w:rsid w:val="00F06D37"/>
    <w:rsid w:val="00F07B9D"/>
    <w:rsid w:val="00F106BF"/>
    <w:rsid w:val="00F11586"/>
    <w:rsid w:val="00F1183B"/>
    <w:rsid w:val="00F11C9F"/>
    <w:rsid w:val="00F11DA0"/>
    <w:rsid w:val="00F12263"/>
    <w:rsid w:val="00F123EE"/>
    <w:rsid w:val="00F1251D"/>
    <w:rsid w:val="00F13503"/>
    <w:rsid w:val="00F1409D"/>
    <w:rsid w:val="00F14214"/>
    <w:rsid w:val="00F157A9"/>
    <w:rsid w:val="00F16F00"/>
    <w:rsid w:val="00F25BB6"/>
    <w:rsid w:val="00F26B7E"/>
    <w:rsid w:val="00F27A3B"/>
    <w:rsid w:val="00F32780"/>
    <w:rsid w:val="00F33053"/>
    <w:rsid w:val="00F33817"/>
    <w:rsid w:val="00F35F19"/>
    <w:rsid w:val="00F36EA3"/>
    <w:rsid w:val="00F420D5"/>
    <w:rsid w:val="00F43427"/>
    <w:rsid w:val="00F45051"/>
    <w:rsid w:val="00F451EA"/>
    <w:rsid w:val="00F45447"/>
    <w:rsid w:val="00F456C6"/>
    <w:rsid w:val="00F4577B"/>
    <w:rsid w:val="00F46496"/>
    <w:rsid w:val="00F474D0"/>
    <w:rsid w:val="00F50179"/>
    <w:rsid w:val="00F515EE"/>
    <w:rsid w:val="00F52778"/>
    <w:rsid w:val="00F54002"/>
    <w:rsid w:val="00F556C7"/>
    <w:rsid w:val="00F5599F"/>
    <w:rsid w:val="00F56511"/>
    <w:rsid w:val="00F56C44"/>
    <w:rsid w:val="00F56C76"/>
    <w:rsid w:val="00F56D59"/>
    <w:rsid w:val="00F6194E"/>
    <w:rsid w:val="00F623AC"/>
    <w:rsid w:val="00F6412A"/>
    <w:rsid w:val="00F64332"/>
    <w:rsid w:val="00F645A7"/>
    <w:rsid w:val="00F64ABC"/>
    <w:rsid w:val="00F65893"/>
    <w:rsid w:val="00F66A4A"/>
    <w:rsid w:val="00F71E22"/>
    <w:rsid w:val="00F72142"/>
    <w:rsid w:val="00F72AE7"/>
    <w:rsid w:val="00F7311C"/>
    <w:rsid w:val="00F81535"/>
    <w:rsid w:val="00F81936"/>
    <w:rsid w:val="00F833BA"/>
    <w:rsid w:val="00F84FD0"/>
    <w:rsid w:val="00F859A8"/>
    <w:rsid w:val="00F86D87"/>
    <w:rsid w:val="00F87834"/>
    <w:rsid w:val="00F9108B"/>
    <w:rsid w:val="00F91349"/>
    <w:rsid w:val="00F93A8A"/>
    <w:rsid w:val="00F940BC"/>
    <w:rsid w:val="00F94DF6"/>
    <w:rsid w:val="00F95248"/>
    <w:rsid w:val="00F956A9"/>
    <w:rsid w:val="00F95737"/>
    <w:rsid w:val="00F963ED"/>
    <w:rsid w:val="00F966CF"/>
    <w:rsid w:val="00F96CAE"/>
    <w:rsid w:val="00F972FB"/>
    <w:rsid w:val="00F97C99"/>
    <w:rsid w:val="00FA00E3"/>
    <w:rsid w:val="00FA35DA"/>
    <w:rsid w:val="00FA45A5"/>
    <w:rsid w:val="00FA522E"/>
    <w:rsid w:val="00FA5889"/>
    <w:rsid w:val="00FA662D"/>
    <w:rsid w:val="00FA6863"/>
    <w:rsid w:val="00FA73B1"/>
    <w:rsid w:val="00FB0CB9"/>
    <w:rsid w:val="00FB231D"/>
    <w:rsid w:val="00FB45F1"/>
    <w:rsid w:val="00FB4A72"/>
    <w:rsid w:val="00FB54E8"/>
    <w:rsid w:val="00FB7054"/>
    <w:rsid w:val="00FC17B7"/>
    <w:rsid w:val="00FC2CB7"/>
    <w:rsid w:val="00FC2E06"/>
    <w:rsid w:val="00FC4090"/>
    <w:rsid w:val="00FC4103"/>
    <w:rsid w:val="00FC489A"/>
    <w:rsid w:val="00FC55B4"/>
    <w:rsid w:val="00FC5648"/>
    <w:rsid w:val="00FD00E6"/>
    <w:rsid w:val="00FD09A1"/>
    <w:rsid w:val="00FD1A0A"/>
    <w:rsid w:val="00FD2A7C"/>
    <w:rsid w:val="00FD53D3"/>
    <w:rsid w:val="00FD59EB"/>
    <w:rsid w:val="00FD7299"/>
    <w:rsid w:val="00FD74DF"/>
    <w:rsid w:val="00FE1FBE"/>
    <w:rsid w:val="00FE3901"/>
    <w:rsid w:val="00FE39D3"/>
    <w:rsid w:val="00FE4BCE"/>
    <w:rsid w:val="00FE54AE"/>
    <w:rsid w:val="00FE576A"/>
    <w:rsid w:val="00FE7E79"/>
    <w:rsid w:val="00FF3E7D"/>
    <w:rsid w:val="00FF4E6B"/>
    <w:rsid w:val="00FF5B99"/>
    <w:rsid w:val="00FF5CCF"/>
    <w:rsid w:val="00FF730C"/>
    <w:rsid w:val="00FF73F4"/>
    <w:rsid w:val="00FF7BD2"/>
    <w:rsid w:val="00FF7CE4"/>
    <w:rsid w:val="00FF7E39"/>
    <w:rsid w:val="0E0203F7"/>
    <w:rsid w:val="0E5D02B5"/>
    <w:rsid w:val="116B779F"/>
    <w:rsid w:val="17221E50"/>
    <w:rsid w:val="1AA0603E"/>
    <w:rsid w:val="1E7374C1"/>
    <w:rsid w:val="2B1B03B3"/>
    <w:rsid w:val="30216DE6"/>
    <w:rsid w:val="42DF0DA3"/>
    <w:rsid w:val="47345920"/>
    <w:rsid w:val="4BC63B85"/>
    <w:rsid w:val="4E40308D"/>
    <w:rsid w:val="5C705252"/>
    <w:rsid w:val="64712834"/>
    <w:rsid w:val="68822754"/>
    <w:rsid w:val="6D2825FB"/>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3829"/>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qFormat/>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qFormat/>
    <w:pPr>
      <w:tabs>
        <w:tab w:val="left" w:pos="360"/>
      </w:tabs>
      <w:spacing w:beforeLines="50" w:before="156" w:afterLines="50" w:after="156"/>
      <w:jc w:val="center"/>
    </w:pPr>
    <w:rPr>
      <w:rFonts w:ascii="黑体" w:eastAsia="黑体"/>
      <w:sz w:val="21"/>
    </w:rPr>
  </w:style>
  <w:style w:type="table" w:customStyle="1" w:styleId="12">
    <w:name w:val="网格型1"/>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注×：（正文）"/>
    <w:qFormat/>
    <w:pPr>
      <w:numPr>
        <w:numId w:val="32"/>
      </w:numPr>
      <w:jc w:val="both"/>
    </w:pPr>
    <w:rPr>
      <w:rFonts w:ascii="宋体"/>
      <w:sz w:val="18"/>
      <w:szCs w:val="18"/>
    </w:rPr>
  </w:style>
  <w:style w:type="table" w:customStyle="1" w:styleId="24">
    <w:name w:val="网格型2"/>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8"/>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8"/>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3829"/>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qFormat/>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qFormat/>
    <w:pPr>
      <w:tabs>
        <w:tab w:val="left" w:pos="360"/>
      </w:tabs>
      <w:spacing w:beforeLines="50" w:before="156" w:afterLines="50" w:after="156"/>
      <w:jc w:val="center"/>
    </w:pPr>
    <w:rPr>
      <w:rFonts w:ascii="黑体" w:eastAsia="黑体"/>
      <w:sz w:val="21"/>
    </w:rPr>
  </w:style>
  <w:style w:type="table" w:customStyle="1" w:styleId="12">
    <w:name w:val="网格型1"/>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注×：（正文）"/>
    <w:qFormat/>
    <w:pPr>
      <w:numPr>
        <w:numId w:val="32"/>
      </w:numPr>
      <w:jc w:val="both"/>
    </w:pPr>
    <w:rPr>
      <w:rFonts w:ascii="宋体"/>
      <w:sz w:val="18"/>
      <w:szCs w:val="18"/>
    </w:rPr>
  </w:style>
  <w:style w:type="table" w:customStyle="1" w:styleId="24">
    <w:name w:val="网格型2"/>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8"/>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8"/>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1D73BA" w:rsidRDefault="007A73E9">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1D73BA" w:rsidRDefault="007A73E9">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1D73BA" w:rsidRDefault="007A73E9">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4691D"/>
    <w:rsid w:val="000600C7"/>
    <w:rsid w:val="00062DAC"/>
    <w:rsid w:val="000737BF"/>
    <w:rsid w:val="000A63B2"/>
    <w:rsid w:val="000C53BA"/>
    <w:rsid w:val="000D1F21"/>
    <w:rsid w:val="000F3B5F"/>
    <w:rsid w:val="00112BB5"/>
    <w:rsid w:val="0012762B"/>
    <w:rsid w:val="00143338"/>
    <w:rsid w:val="00150F88"/>
    <w:rsid w:val="0016030D"/>
    <w:rsid w:val="001B64F1"/>
    <w:rsid w:val="001D6721"/>
    <w:rsid w:val="001D73BA"/>
    <w:rsid w:val="001E4B5E"/>
    <w:rsid w:val="001F59E7"/>
    <w:rsid w:val="002278DC"/>
    <w:rsid w:val="00231D32"/>
    <w:rsid w:val="00270B5A"/>
    <w:rsid w:val="00271EB8"/>
    <w:rsid w:val="002C5C16"/>
    <w:rsid w:val="002E7A30"/>
    <w:rsid w:val="0031020D"/>
    <w:rsid w:val="00310DAE"/>
    <w:rsid w:val="00320EA9"/>
    <w:rsid w:val="003C054D"/>
    <w:rsid w:val="003E5CB0"/>
    <w:rsid w:val="004C2829"/>
    <w:rsid w:val="004E44F9"/>
    <w:rsid w:val="00527170"/>
    <w:rsid w:val="0054594E"/>
    <w:rsid w:val="005632AE"/>
    <w:rsid w:val="00591963"/>
    <w:rsid w:val="005B0E3B"/>
    <w:rsid w:val="005B6317"/>
    <w:rsid w:val="005E1FC5"/>
    <w:rsid w:val="006612EC"/>
    <w:rsid w:val="006725F8"/>
    <w:rsid w:val="006826D4"/>
    <w:rsid w:val="0069236B"/>
    <w:rsid w:val="006A0F5D"/>
    <w:rsid w:val="006B274C"/>
    <w:rsid w:val="006C0FC5"/>
    <w:rsid w:val="006D3182"/>
    <w:rsid w:val="006D6DA6"/>
    <w:rsid w:val="006F2FC2"/>
    <w:rsid w:val="006F508D"/>
    <w:rsid w:val="00702F54"/>
    <w:rsid w:val="00732F44"/>
    <w:rsid w:val="0076146D"/>
    <w:rsid w:val="007821C5"/>
    <w:rsid w:val="007A73E9"/>
    <w:rsid w:val="00806F4D"/>
    <w:rsid w:val="0085749D"/>
    <w:rsid w:val="00884C23"/>
    <w:rsid w:val="008959FD"/>
    <w:rsid w:val="008E0013"/>
    <w:rsid w:val="0094626B"/>
    <w:rsid w:val="00947459"/>
    <w:rsid w:val="009F612B"/>
    <w:rsid w:val="00A05F5F"/>
    <w:rsid w:val="00A10FD3"/>
    <w:rsid w:val="00A12376"/>
    <w:rsid w:val="00A16158"/>
    <w:rsid w:val="00A3461E"/>
    <w:rsid w:val="00A50891"/>
    <w:rsid w:val="00A6532E"/>
    <w:rsid w:val="00A766CA"/>
    <w:rsid w:val="00AC5074"/>
    <w:rsid w:val="00AF0CCF"/>
    <w:rsid w:val="00B0173F"/>
    <w:rsid w:val="00B1669E"/>
    <w:rsid w:val="00B179D7"/>
    <w:rsid w:val="00B24591"/>
    <w:rsid w:val="00B6252C"/>
    <w:rsid w:val="00B737B7"/>
    <w:rsid w:val="00B8574B"/>
    <w:rsid w:val="00B91AEF"/>
    <w:rsid w:val="00BA218B"/>
    <w:rsid w:val="00BB7013"/>
    <w:rsid w:val="00BE559F"/>
    <w:rsid w:val="00C13623"/>
    <w:rsid w:val="00C23604"/>
    <w:rsid w:val="00C25E28"/>
    <w:rsid w:val="00CB488E"/>
    <w:rsid w:val="00CD525F"/>
    <w:rsid w:val="00CD5ACC"/>
    <w:rsid w:val="00D10A32"/>
    <w:rsid w:val="00D27DDD"/>
    <w:rsid w:val="00D332B4"/>
    <w:rsid w:val="00D33B1A"/>
    <w:rsid w:val="00D67476"/>
    <w:rsid w:val="00D83F50"/>
    <w:rsid w:val="00D86667"/>
    <w:rsid w:val="00DA172D"/>
    <w:rsid w:val="00DC3CFE"/>
    <w:rsid w:val="00DF56D8"/>
    <w:rsid w:val="00E442A7"/>
    <w:rsid w:val="00E51855"/>
    <w:rsid w:val="00E90BAD"/>
    <w:rsid w:val="00EB7CD2"/>
    <w:rsid w:val="00ED6D69"/>
    <w:rsid w:val="00EE74C4"/>
    <w:rsid w:val="00F56AF6"/>
    <w:rsid w:val="00FA569A"/>
    <w:rsid w:val="00FE1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B91D6-D6CE-4CA2-B283-030A17C5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1246</TotalTime>
  <Pages>8</Pages>
  <Words>559</Words>
  <Characters>3191</Characters>
  <Application>Microsoft Office Word</Application>
  <DocSecurity>0</DocSecurity>
  <Lines>26</Lines>
  <Paragraphs>7</Paragraphs>
  <ScaleCrop>false</ScaleCrop>
  <Company>PCMI</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373</cp:revision>
  <cp:lastPrinted>2026-03-16T09:20:00Z</cp:lastPrinted>
  <dcterms:created xsi:type="dcterms:W3CDTF">2022-07-21T00:59:00Z</dcterms:created>
  <dcterms:modified xsi:type="dcterms:W3CDTF">2026-03-25T08:57:00Z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7AB34C53E6D845CF84EA37CE7812651A</vt:lpwstr>
  </property>
  <property fmtid="{D5CDD505-2E9C-101B-9397-08002B2CF9AE}" pid="16" name="DoublePage">
    <vt:lpwstr>true</vt:lpwstr>
  </property>
  <property fmtid="{D5CDD505-2E9C-101B-9397-08002B2CF9AE}" pid="17" name="KSOTemplateDocerSaveRecord">
    <vt:lpwstr>eyJoZGlkIjoiOGFkZjVhNDJiMGExNWUxMjVmMmMwZDU4OWJmZWEzNzAiLCJ1c2VySWQiOiIyNDQ0MTQwMzQifQ==</vt:lpwstr>
  </property>
</Properties>
</file>