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2972A" w14:textId="77777777" w:rsidR="00B46F64" w:rsidRDefault="00000000" w:rsidP="005E76E7">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sidR="00E221B9" w:rsidRPr="00E221B9">
        <w:rPr>
          <w:rFonts w:ascii="方正小标宋简体" w:eastAsia="方正小标宋简体" w:hAnsi="黑体" w:cs="黑体" w:hint="eastAsia"/>
          <w:color w:val="000000"/>
          <w:sz w:val="44"/>
          <w:szCs w:val="44"/>
        </w:rPr>
        <w:t>《</w:t>
      </w:r>
      <w:r w:rsidR="00800A24">
        <w:rPr>
          <w:rFonts w:ascii="方正小标宋简体" w:eastAsia="方正小标宋简体" w:hAnsi="黑体" w:cs="黑体" w:hint="eastAsia"/>
          <w:color w:val="000000"/>
          <w:sz w:val="44"/>
          <w:szCs w:val="44"/>
        </w:rPr>
        <w:t>壮医药线点灸治疗针眼</w:t>
      </w:r>
    </w:p>
    <w:p w14:paraId="33763C37" w14:textId="77777777" w:rsidR="005E76E7" w:rsidRDefault="00800A24" w:rsidP="005E76E7">
      <w:pPr>
        <w:spacing w:after="0" w:line="56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（麦粒肿）技术操作规范</w:t>
      </w:r>
      <w:r w:rsidR="00AE20B6">
        <w:rPr>
          <w:rFonts w:ascii="方正小标宋简体" w:eastAsia="方正小标宋简体" w:hAnsi="黑体" w:cs="黑体" w:hint="eastAsia"/>
          <w:color w:val="000000"/>
          <w:sz w:val="44"/>
          <w:szCs w:val="44"/>
        </w:rPr>
        <w:t>》</w:t>
      </w:r>
    </w:p>
    <w:p w14:paraId="48D14332" w14:textId="433716E6" w:rsidR="007A6E81" w:rsidRDefault="00800A24" w:rsidP="005E76E7">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（征求意见稿）编制说明</w:t>
      </w:r>
    </w:p>
    <w:p w14:paraId="1F0BA963"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D6DF4BD" w14:textId="349C9F45" w:rsidR="007A6E81" w:rsidRDefault="00E221B9" w:rsidP="00A8651E">
      <w:pPr>
        <w:spacing w:after="0" w:line="560" w:lineRule="exact"/>
        <w:ind w:firstLineChars="200" w:firstLine="640"/>
        <w:rPr>
          <w:rFonts w:ascii="仿宋_GB2312" w:eastAsia="仿宋_GB2312" w:hAnsi="仿宋"/>
          <w:sz w:val="32"/>
          <w:szCs w:val="32"/>
        </w:rPr>
      </w:pPr>
      <w:r w:rsidRPr="00E221B9">
        <w:rPr>
          <w:rFonts w:ascii="仿宋_GB2312" w:eastAsia="仿宋_GB2312" w:hAnsi="Calibri" w:hint="eastAsia"/>
          <w:sz w:val="32"/>
          <w:szCs w:val="32"/>
        </w:rPr>
        <w:t>根据《广西标准化协会关于下达2026年第五批团体标准制修订项目计划的通知》（桂标协〔2026〕61号）文件精神，由广西中医药大学第一附属医院提出，广西中医药大学第一附属医院仁爱分院、广西国际壮医医院、广西中医药大学第一附属医院、桂平市中医医院、马山县中医医院、广西医大晶亮眼科医院等单位共同起草制定的团体标准《</w:t>
      </w:r>
      <w:r w:rsidR="00AE20B6">
        <w:rPr>
          <w:rFonts w:ascii="仿宋_GB2312" w:eastAsia="仿宋_GB2312" w:hAnsi="Calibri" w:hint="eastAsia"/>
          <w:sz w:val="32"/>
          <w:szCs w:val="32"/>
        </w:rPr>
        <w:t>壮医药线点灸治疗针眼（麦粒肿）技术操作规范</w:t>
      </w:r>
      <w:r w:rsidRPr="00E221B9">
        <w:rPr>
          <w:rFonts w:ascii="仿宋_GB2312" w:eastAsia="仿宋_GB2312" w:hAnsi="Calibri" w:hint="eastAsia"/>
          <w:sz w:val="32"/>
          <w:szCs w:val="32"/>
        </w:rPr>
        <w:t>》（项目编号：2026-0511）</w:t>
      </w:r>
      <w:r w:rsidR="00C817E1">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349"/>
        <w:gridCol w:w="1873"/>
        <w:gridCol w:w="2008"/>
        <w:gridCol w:w="2046"/>
      </w:tblGrid>
      <w:tr w:rsidR="00242467" w:rsidRPr="00242467" w14:paraId="001170CD" w14:textId="77777777" w:rsidTr="005E76E7">
        <w:trPr>
          <w:trHeight w:val="450"/>
          <w:jc w:val="center"/>
        </w:trPr>
        <w:tc>
          <w:tcPr>
            <w:tcW w:w="615" w:type="pct"/>
            <w:vAlign w:val="center"/>
          </w:tcPr>
          <w:p w14:paraId="38F6323F" w14:textId="77777777" w:rsidR="00242467" w:rsidRPr="00242467" w:rsidRDefault="00242467" w:rsidP="005E76E7">
            <w:pPr>
              <w:spacing w:after="0" w:line="240" w:lineRule="auto"/>
              <w:jc w:val="center"/>
              <w:rPr>
                <w:rFonts w:ascii="宋体" w:hAnsi="宋体" w:hint="eastAsia"/>
                <w:b/>
                <w:szCs w:val="21"/>
              </w:rPr>
            </w:pPr>
            <w:r w:rsidRPr="00242467">
              <w:rPr>
                <w:rFonts w:ascii="宋体" w:hAnsi="宋体" w:hint="eastAsia"/>
                <w:b/>
                <w:szCs w:val="21"/>
              </w:rPr>
              <w:t>姓名</w:t>
            </w:r>
          </w:p>
        </w:tc>
        <w:tc>
          <w:tcPr>
            <w:tcW w:w="813" w:type="pct"/>
            <w:vAlign w:val="center"/>
          </w:tcPr>
          <w:p w14:paraId="57F27972" w14:textId="77777777" w:rsidR="00242467" w:rsidRPr="00242467" w:rsidRDefault="00242467" w:rsidP="005E76E7">
            <w:pPr>
              <w:spacing w:after="0" w:line="240" w:lineRule="auto"/>
              <w:jc w:val="center"/>
              <w:rPr>
                <w:rFonts w:ascii="宋体" w:hAnsi="宋体" w:hint="eastAsia"/>
                <w:b/>
                <w:szCs w:val="21"/>
              </w:rPr>
            </w:pPr>
            <w:r w:rsidRPr="00242467">
              <w:rPr>
                <w:rFonts w:ascii="宋体" w:hAnsi="宋体" w:hint="eastAsia"/>
                <w:b/>
                <w:szCs w:val="21"/>
              </w:rPr>
              <w:t>职务/职称</w:t>
            </w:r>
          </w:p>
        </w:tc>
        <w:tc>
          <w:tcPr>
            <w:tcW w:w="1129" w:type="pct"/>
            <w:vAlign w:val="center"/>
          </w:tcPr>
          <w:p w14:paraId="0C29ED19" w14:textId="77777777" w:rsidR="00242467" w:rsidRPr="00242467" w:rsidRDefault="00242467" w:rsidP="005E76E7">
            <w:pPr>
              <w:spacing w:after="0" w:line="240" w:lineRule="auto"/>
              <w:jc w:val="center"/>
              <w:rPr>
                <w:rFonts w:ascii="宋体" w:hAnsi="宋体" w:hint="eastAsia"/>
                <w:b/>
                <w:szCs w:val="21"/>
              </w:rPr>
            </w:pPr>
            <w:r w:rsidRPr="00242467">
              <w:rPr>
                <w:rFonts w:ascii="宋体" w:hAnsi="宋体" w:hint="eastAsia"/>
                <w:b/>
                <w:szCs w:val="21"/>
              </w:rPr>
              <w:t>从事专业</w:t>
            </w:r>
          </w:p>
        </w:tc>
        <w:tc>
          <w:tcPr>
            <w:tcW w:w="1210" w:type="pct"/>
            <w:vAlign w:val="center"/>
          </w:tcPr>
          <w:p w14:paraId="3F799406" w14:textId="77777777" w:rsidR="00242467" w:rsidRPr="00242467" w:rsidRDefault="00242467" w:rsidP="005E76E7">
            <w:pPr>
              <w:spacing w:after="0" w:line="240" w:lineRule="auto"/>
              <w:jc w:val="center"/>
              <w:rPr>
                <w:rFonts w:ascii="宋体" w:hAnsi="宋体" w:hint="eastAsia"/>
                <w:b/>
                <w:szCs w:val="21"/>
              </w:rPr>
            </w:pPr>
            <w:r w:rsidRPr="00242467">
              <w:rPr>
                <w:rFonts w:ascii="宋体" w:hAnsi="宋体" w:hint="eastAsia"/>
                <w:b/>
                <w:szCs w:val="21"/>
              </w:rPr>
              <w:t>工作单位</w:t>
            </w:r>
          </w:p>
        </w:tc>
        <w:tc>
          <w:tcPr>
            <w:tcW w:w="1233" w:type="pct"/>
            <w:vAlign w:val="center"/>
          </w:tcPr>
          <w:p w14:paraId="36309002" w14:textId="77777777" w:rsidR="00242467" w:rsidRPr="00242467" w:rsidRDefault="00242467" w:rsidP="005E76E7">
            <w:pPr>
              <w:spacing w:after="0" w:line="240" w:lineRule="auto"/>
              <w:jc w:val="center"/>
              <w:rPr>
                <w:rFonts w:ascii="宋体" w:hAnsi="宋体" w:hint="eastAsia"/>
                <w:b/>
                <w:szCs w:val="21"/>
              </w:rPr>
            </w:pPr>
            <w:r w:rsidRPr="00242467">
              <w:rPr>
                <w:rFonts w:ascii="宋体" w:hAnsi="宋体" w:hint="eastAsia"/>
                <w:b/>
                <w:szCs w:val="21"/>
              </w:rPr>
              <w:t>责任分工</w:t>
            </w:r>
          </w:p>
        </w:tc>
      </w:tr>
      <w:tr w:rsidR="00242467" w:rsidRPr="00242467" w14:paraId="5635BC6B" w14:textId="77777777" w:rsidTr="005E76E7">
        <w:trPr>
          <w:trHeight w:val="1244"/>
          <w:jc w:val="center"/>
        </w:trPr>
        <w:tc>
          <w:tcPr>
            <w:tcW w:w="615" w:type="pct"/>
            <w:vAlign w:val="center"/>
          </w:tcPr>
          <w:p w14:paraId="3821144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卢庆梅</w:t>
            </w:r>
          </w:p>
        </w:tc>
        <w:tc>
          <w:tcPr>
            <w:tcW w:w="813" w:type="pct"/>
            <w:vAlign w:val="center"/>
          </w:tcPr>
          <w:p w14:paraId="6814D82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主治医师</w:t>
            </w:r>
          </w:p>
        </w:tc>
        <w:tc>
          <w:tcPr>
            <w:tcW w:w="1129" w:type="pct"/>
            <w:vAlign w:val="center"/>
          </w:tcPr>
          <w:p w14:paraId="02B4C27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6B94D32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47745D8D"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统筹规范编制工作，组织人员进行规范发布后的宣贯培训</w:t>
            </w:r>
          </w:p>
        </w:tc>
      </w:tr>
      <w:tr w:rsidR="00242467" w:rsidRPr="00242467" w14:paraId="586B9E0D" w14:textId="77777777" w:rsidTr="005E76E7">
        <w:trPr>
          <w:trHeight w:val="1244"/>
          <w:jc w:val="center"/>
        </w:trPr>
        <w:tc>
          <w:tcPr>
            <w:tcW w:w="615" w:type="pct"/>
            <w:vAlign w:val="center"/>
          </w:tcPr>
          <w:p w14:paraId="668A38A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杨洁</w:t>
            </w:r>
          </w:p>
        </w:tc>
        <w:tc>
          <w:tcPr>
            <w:tcW w:w="813" w:type="pct"/>
            <w:vAlign w:val="center"/>
          </w:tcPr>
          <w:p w14:paraId="5FAD1C9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副主任医师</w:t>
            </w:r>
          </w:p>
        </w:tc>
        <w:tc>
          <w:tcPr>
            <w:tcW w:w="1129" w:type="pct"/>
            <w:vAlign w:val="center"/>
          </w:tcPr>
          <w:p w14:paraId="0F2E9B3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0A06002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233F8F5D"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指导规范文本及编制说明编写，质量控制</w:t>
            </w:r>
          </w:p>
        </w:tc>
      </w:tr>
      <w:tr w:rsidR="00242467" w:rsidRPr="00242467" w14:paraId="2DAB14CD" w14:textId="77777777" w:rsidTr="005E76E7">
        <w:trPr>
          <w:trHeight w:val="1244"/>
          <w:jc w:val="center"/>
        </w:trPr>
        <w:tc>
          <w:tcPr>
            <w:tcW w:w="615" w:type="pct"/>
            <w:vAlign w:val="center"/>
          </w:tcPr>
          <w:p w14:paraId="339B4C9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周艳琼</w:t>
            </w:r>
          </w:p>
        </w:tc>
        <w:tc>
          <w:tcPr>
            <w:tcW w:w="813" w:type="pct"/>
            <w:vAlign w:val="center"/>
          </w:tcPr>
          <w:p w14:paraId="67D5031B"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党总支书记/主任护师</w:t>
            </w:r>
          </w:p>
        </w:tc>
        <w:tc>
          <w:tcPr>
            <w:tcW w:w="1129" w:type="pct"/>
            <w:vAlign w:val="center"/>
          </w:tcPr>
          <w:p w14:paraId="71E517F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7CD66EC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49647360"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对规范实施情况进行总结分析，不断对规范提出修正意见</w:t>
            </w:r>
          </w:p>
        </w:tc>
      </w:tr>
      <w:tr w:rsidR="00242467" w:rsidRPr="00242467" w14:paraId="788BB0A0" w14:textId="77777777" w:rsidTr="005E76E7">
        <w:trPr>
          <w:trHeight w:val="1244"/>
          <w:jc w:val="center"/>
        </w:trPr>
        <w:tc>
          <w:tcPr>
            <w:tcW w:w="615" w:type="pct"/>
            <w:vAlign w:val="center"/>
          </w:tcPr>
          <w:p w14:paraId="1749B7AB"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封媛</w:t>
            </w:r>
          </w:p>
        </w:tc>
        <w:tc>
          <w:tcPr>
            <w:tcW w:w="813" w:type="pct"/>
            <w:vAlign w:val="center"/>
          </w:tcPr>
          <w:p w14:paraId="0217E1A2"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6937B46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1910C83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33DE7718"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对规范实施情况进行总结分析，不断对规范提出修正意见</w:t>
            </w:r>
          </w:p>
        </w:tc>
      </w:tr>
      <w:tr w:rsidR="00242467" w:rsidRPr="00242467" w14:paraId="4AB9C8E9" w14:textId="77777777" w:rsidTr="005E76E7">
        <w:trPr>
          <w:trHeight w:val="1244"/>
          <w:jc w:val="center"/>
        </w:trPr>
        <w:tc>
          <w:tcPr>
            <w:tcW w:w="615" w:type="pct"/>
            <w:vAlign w:val="center"/>
          </w:tcPr>
          <w:p w14:paraId="2203F352"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梁小玲</w:t>
            </w:r>
          </w:p>
        </w:tc>
        <w:tc>
          <w:tcPr>
            <w:tcW w:w="813" w:type="pct"/>
            <w:vAlign w:val="center"/>
          </w:tcPr>
          <w:p w14:paraId="0C9A5ABF"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18980F9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1C9A717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6BFFADC1"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53A8677A" w14:textId="77777777" w:rsidTr="005E76E7">
        <w:trPr>
          <w:trHeight w:val="1244"/>
          <w:jc w:val="center"/>
        </w:trPr>
        <w:tc>
          <w:tcPr>
            <w:tcW w:w="615" w:type="pct"/>
            <w:vAlign w:val="center"/>
          </w:tcPr>
          <w:p w14:paraId="545D7FF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lastRenderedPageBreak/>
              <w:t>薛宝琴</w:t>
            </w:r>
          </w:p>
        </w:tc>
        <w:tc>
          <w:tcPr>
            <w:tcW w:w="813" w:type="pct"/>
            <w:vAlign w:val="center"/>
          </w:tcPr>
          <w:p w14:paraId="2203011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684DD1C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0C76AEBF"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401A7FDF"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5EC6F5A7" w14:textId="77777777" w:rsidTr="005E76E7">
        <w:trPr>
          <w:trHeight w:val="1244"/>
          <w:jc w:val="center"/>
        </w:trPr>
        <w:tc>
          <w:tcPr>
            <w:tcW w:w="615" w:type="pct"/>
            <w:vAlign w:val="center"/>
          </w:tcPr>
          <w:p w14:paraId="7E968883"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张玲</w:t>
            </w:r>
          </w:p>
        </w:tc>
        <w:tc>
          <w:tcPr>
            <w:tcW w:w="813" w:type="pct"/>
            <w:vAlign w:val="center"/>
          </w:tcPr>
          <w:p w14:paraId="6FFFF79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49CA01D8"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65B598E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02B7C32B"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18FCBB4D" w14:textId="77777777" w:rsidTr="005E76E7">
        <w:trPr>
          <w:trHeight w:val="1244"/>
          <w:jc w:val="center"/>
        </w:trPr>
        <w:tc>
          <w:tcPr>
            <w:tcW w:w="615" w:type="pct"/>
            <w:vAlign w:val="center"/>
          </w:tcPr>
          <w:p w14:paraId="11CAE7E2"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刘东苹</w:t>
            </w:r>
          </w:p>
        </w:tc>
        <w:tc>
          <w:tcPr>
            <w:tcW w:w="813" w:type="pct"/>
            <w:vAlign w:val="center"/>
          </w:tcPr>
          <w:p w14:paraId="302E75E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护士长/副主任护师</w:t>
            </w:r>
          </w:p>
        </w:tc>
        <w:tc>
          <w:tcPr>
            <w:tcW w:w="1129" w:type="pct"/>
            <w:vAlign w:val="center"/>
          </w:tcPr>
          <w:p w14:paraId="016E36F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7C3ED0C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广西国际壮医医院</w:t>
            </w:r>
          </w:p>
        </w:tc>
        <w:tc>
          <w:tcPr>
            <w:tcW w:w="1233" w:type="pct"/>
            <w:vAlign w:val="center"/>
          </w:tcPr>
          <w:p w14:paraId="10DD6873"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688B45EF" w14:textId="77777777" w:rsidTr="005E76E7">
        <w:trPr>
          <w:trHeight w:val="1244"/>
          <w:jc w:val="center"/>
        </w:trPr>
        <w:tc>
          <w:tcPr>
            <w:tcW w:w="615" w:type="pct"/>
            <w:vAlign w:val="center"/>
          </w:tcPr>
          <w:p w14:paraId="32AA434D"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赵颖</w:t>
            </w:r>
          </w:p>
        </w:tc>
        <w:tc>
          <w:tcPr>
            <w:tcW w:w="813" w:type="pct"/>
            <w:vAlign w:val="center"/>
          </w:tcPr>
          <w:p w14:paraId="48E4C20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cs="宋体" w:hint="eastAsia"/>
                <w:color w:val="000000"/>
                <w:sz w:val="24"/>
                <w:shd w:val="clear" w:color="auto" w:fill="FFFFFF"/>
              </w:rPr>
              <w:t>主治医师</w:t>
            </w:r>
          </w:p>
        </w:tc>
        <w:tc>
          <w:tcPr>
            <w:tcW w:w="1129" w:type="pct"/>
            <w:vAlign w:val="center"/>
          </w:tcPr>
          <w:p w14:paraId="0AF382D3"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3AEE7FB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6AA57520"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2E88BABD" w14:textId="77777777" w:rsidTr="005E76E7">
        <w:trPr>
          <w:trHeight w:val="1244"/>
          <w:jc w:val="center"/>
        </w:trPr>
        <w:tc>
          <w:tcPr>
            <w:tcW w:w="615" w:type="pct"/>
            <w:vAlign w:val="center"/>
          </w:tcPr>
          <w:p w14:paraId="4206BE9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郑丽凤</w:t>
            </w:r>
          </w:p>
        </w:tc>
        <w:tc>
          <w:tcPr>
            <w:tcW w:w="813" w:type="pct"/>
            <w:vAlign w:val="center"/>
          </w:tcPr>
          <w:p w14:paraId="17CA556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副主任医师</w:t>
            </w:r>
          </w:p>
        </w:tc>
        <w:tc>
          <w:tcPr>
            <w:tcW w:w="1129" w:type="pct"/>
            <w:vAlign w:val="center"/>
          </w:tcPr>
          <w:p w14:paraId="483A891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08A9EDD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7A15B9E0"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45025733" w14:textId="77777777" w:rsidTr="005E76E7">
        <w:trPr>
          <w:trHeight w:val="1244"/>
          <w:jc w:val="center"/>
        </w:trPr>
        <w:tc>
          <w:tcPr>
            <w:tcW w:w="615" w:type="pct"/>
            <w:vAlign w:val="center"/>
          </w:tcPr>
          <w:p w14:paraId="4E70C1F2"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肖曙芳</w:t>
            </w:r>
          </w:p>
        </w:tc>
        <w:tc>
          <w:tcPr>
            <w:tcW w:w="813" w:type="pct"/>
            <w:vAlign w:val="center"/>
          </w:tcPr>
          <w:p w14:paraId="56CD403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护士长/副主任护师</w:t>
            </w:r>
          </w:p>
        </w:tc>
        <w:tc>
          <w:tcPr>
            <w:tcW w:w="1129" w:type="pct"/>
            <w:vAlign w:val="center"/>
          </w:tcPr>
          <w:p w14:paraId="1B25A65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0E6B5D6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广西国际壮医医院</w:t>
            </w:r>
          </w:p>
        </w:tc>
        <w:tc>
          <w:tcPr>
            <w:tcW w:w="1233" w:type="pct"/>
            <w:vAlign w:val="center"/>
          </w:tcPr>
          <w:p w14:paraId="47EC082C"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4CD1F885" w14:textId="77777777" w:rsidTr="005E76E7">
        <w:trPr>
          <w:trHeight w:val="1244"/>
          <w:jc w:val="center"/>
        </w:trPr>
        <w:tc>
          <w:tcPr>
            <w:tcW w:w="615" w:type="pct"/>
            <w:vAlign w:val="center"/>
          </w:tcPr>
          <w:p w14:paraId="05D829DB"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马晓峰</w:t>
            </w:r>
          </w:p>
        </w:tc>
        <w:tc>
          <w:tcPr>
            <w:tcW w:w="813" w:type="pct"/>
            <w:vAlign w:val="center"/>
          </w:tcPr>
          <w:p w14:paraId="50CA605E"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7EDFDD9F"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6D46170B"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广西国际壮医医院</w:t>
            </w:r>
          </w:p>
        </w:tc>
        <w:tc>
          <w:tcPr>
            <w:tcW w:w="1233" w:type="pct"/>
            <w:vAlign w:val="center"/>
          </w:tcPr>
          <w:p w14:paraId="34EEEB9F" w14:textId="77777777" w:rsidR="00242467" w:rsidRPr="00242467" w:rsidRDefault="00242467" w:rsidP="005E76E7">
            <w:pPr>
              <w:suppressAutoHyphens/>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40DC39E4" w14:textId="77777777" w:rsidTr="005E76E7">
        <w:trPr>
          <w:trHeight w:val="1244"/>
          <w:jc w:val="center"/>
        </w:trPr>
        <w:tc>
          <w:tcPr>
            <w:tcW w:w="615" w:type="pct"/>
            <w:vAlign w:val="center"/>
          </w:tcPr>
          <w:p w14:paraId="2E37E44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陈维英</w:t>
            </w:r>
          </w:p>
        </w:tc>
        <w:tc>
          <w:tcPr>
            <w:tcW w:w="813" w:type="pct"/>
            <w:vAlign w:val="center"/>
          </w:tcPr>
          <w:p w14:paraId="313D491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护士长/副主任护师</w:t>
            </w:r>
          </w:p>
        </w:tc>
        <w:tc>
          <w:tcPr>
            <w:tcW w:w="1129" w:type="pct"/>
            <w:vAlign w:val="center"/>
          </w:tcPr>
          <w:p w14:paraId="1729D44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3AC1178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广西国际壮医医院</w:t>
            </w:r>
          </w:p>
        </w:tc>
        <w:tc>
          <w:tcPr>
            <w:tcW w:w="1233" w:type="pct"/>
            <w:vAlign w:val="center"/>
          </w:tcPr>
          <w:p w14:paraId="1CB0ACA7" w14:textId="77777777" w:rsidR="00242467" w:rsidRPr="00242467" w:rsidRDefault="00242467" w:rsidP="005E76E7">
            <w:pPr>
              <w:spacing w:after="0" w:line="240" w:lineRule="auto"/>
              <w:jc w:val="center"/>
              <w:rPr>
                <w:rFonts w:ascii="宋体" w:hAnsi="宋体"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7125BD5C" w14:textId="77777777" w:rsidTr="005E76E7">
        <w:trPr>
          <w:trHeight w:val="1244"/>
          <w:jc w:val="center"/>
        </w:trPr>
        <w:tc>
          <w:tcPr>
            <w:tcW w:w="615" w:type="pct"/>
            <w:vAlign w:val="center"/>
          </w:tcPr>
          <w:p w14:paraId="5BA5B4A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陈锦红</w:t>
            </w:r>
          </w:p>
        </w:tc>
        <w:tc>
          <w:tcPr>
            <w:tcW w:w="813" w:type="pct"/>
            <w:vAlign w:val="center"/>
          </w:tcPr>
          <w:p w14:paraId="7F100F7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副主任护师</w:t>
            </w:r>
          </w:p>
        </w:tc>
        <w:tc>
          <w:tcPr>
            <w:tcW w:w="1129" w:type="pct"/>
            <w:vAlign w:val="center"/>
          </w:tcPr>
          <w:p w14:paraId="262DDC77"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486F768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桂平市中医医院</w:t>
            </w:r>
          </w:p>
        </w:tc>
        <w:tc>
          <w:tcPr>
            <w:tcW w:w="1233" w:type="pct"/>
            <w:vAlign w:val="center"/>
          </w:tcPr>
          <w:p w14:paraId="77221252" w14:textId="77777777" w:rsidR="00242467" w:rsidRPr="00242467" w:rsidRDefault="00242467" w:rsidP="005E76E7">
            <w:pPr>
              <w:spacing w:after="0" w:line="240" w:lineRule="auto"/>
              <w:jc w:val="center"/>
              <w:rPr>
                <w:rFonts w:ascii="宋体" w:hAnsi="宋体" w:hint="eastAsia"/>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1C4587AF" w14:textId="77777777" w:rsidTr="005E76E7">
        <w:trPr>
          <w:trHeight w:val="1244"/>
          <w:jc w:val="center"/>
        </w:trPr>
        <w:tc>
          <w:tcPr>
            <w:tcW w:w="615" w:type="pct"/>
            <w:vAlign w:val="center"/>
          </w:tcPr>
          <w:p w14:paraId="4FDE7013"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李文英</w:t>
            </w:r>
          </w:p>
        </w:tc>
        <w:tc>
          <w:tcPr>
            <w:tcW w:w="813" w:type="pct"/>
            <w:vAlign w:val="center"/>
          </w:tcPr>
          <w:p w14:paraId="237E7A45"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副主任/副主任护师</w:t>
            </w:r>
          </w:p>
        </w:tc>
        <w:tc>
          <w:tcPr>
            <w:tcW w:w="1129" w:type="pct"/>
            <w:vAlign w:val="center"/>
          </w:tcPr>
          <w:p w14:paraId="46257C1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27163BB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马山县中医医院</w:t>
            </w:r>
          </w:p>
        </w:tc>
        <w:tc>
          <w:tcPr>
            <w:tcW w:w="1233" w:type="pct"/>
            <w:vAlign w:val="center"/>
          </w:tcPr>
          <w:p w14:paraId="1AFDF8FB" w14:textId="77777777" w:rsidR="00242467" w:rsidRPr="00242467" w:rsidRDefault="00242467" w:rsidP="005E76E7">
            <w:pPr>
              <w:spacing w:after="0" w:line="240" w:lineRule="auto"/>
              <w:jc w:val="center"/>
              <w:rPr>
                <w:rFonts w:ascii="宋体" w:hAnsi="宋体" w:hint="eastAsia"/>
                <w:color w:val="000000"/>
                <w:szCs w:val="21"/>
              </w:rPr>
            </w:pPr>
            <w:r w:rsidRPr="00242467">
              <w:rPr>
                <w:rFonts w:ascii="宋体" w:hAnsi="宋体" w:cs="仿宋_GB2312" w:hint="eastAsia"/>
                <w:bCs/>
                <w:color w:val="000000"/>
                <w:szCs w:val="21"/>
              </w:rPr>
              <w:t>对规范实施情况进行总结分析，不断对规范提出修正意见</w:t>
            </w:r>
          </w:p>
        </w:tc>
      </w:tr>
      <w:tr w:rsidR="00242467" w:rsidRPr="00242467" w14:paraId="478C247A" w14:textId="77777777" w:rsidTr="005E76E7">
        <w:trPr>
          <w:trHeight w:val="1244"/>
          <w:jc w:val="center"/>
        </w:trPr>
        <w:tc>
          <w:tcPr>
            <w:tcW w:w="615" w:type="pct"/>
            <w:vAlign w:val="center"/>
          </w:tcPr>
          <w:p w14:paraId="3272F787"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lastRenderedPageBreak/>
              <w:t>农春梅</w:t>
            </w:r>
          </w:p>
        </w:tc>
        <w:tc>
          <w:tcPr>
            <w:tcW w:w="813" w:type="pct"/>
            <w:vAlign w:val="center"/>
          </w:tcPr>
          <w:p w14:paraId="7F8EBD4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220102D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1BD70A9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广西中医药大学第一附属医院仁爱分院</w:t>
            </w:r>
          </w:p>
        </w:tc>
        <w:tc>
          <w:tcPr>
            <w:tcW w:w="1233" w:type="pct"/>
            <w:vAlign w:val="center"/>
          </w:tcPr>
          <w:p w14:paraId="23BDE879"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70B5A69A" w14:textId="77777777" w:rsidTr="005E76E7">
        <w:trPr>
          <w:trHeight w:val="1244"/>
          <w:jc w:val="center"/>
        </w:trPr>
        <w:tc>
          <w:tcPr>
            <w:tcW w:w="615" w:type="pct"/>
            <w:vAlign w:val="center"/>
          </w:tcPr>
          <w:p w14:paraId="666030D6"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孔秀莲</w:t>
            </w:r>
          </w:p>
        </w:tc>
        <w:tc>
          <w:tcPr>
            <w:tcW w:w="813" w:type="pct"/>
            <w:vAlign w:val="center"/>
          </w:tcPr>
          <w:p w14:paraId="133E7DC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护士长/主任护师</w:t>
            </w:r>
          </w:p>
        </w:tc>
        <w:tc>
          <w:tcPr>
            <w:tcW w:w="1129" w:type="pct"/>
            <w:vAlign w:val="center"/>
          </w:tcPr>
          <w:p w14:paraId="5F6AF9D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25FF1402"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45AF49F9"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3655837D" w14:textId="77777777" w:rsidTr="005E76E7">
        <w:trPr>
          <w:trHeight w:val="1244"/>
          <w:jc w:val="center"/>
        </w:trPr>
        <w:tc>
          <w:tcPr>
            <w:tcW w:w="615" w:type="pct"/>
            <w:vAlign w:val="center"/>
          </w:tcPr>
          <w:p w14:paraId="03C55749"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唐小舒</w:t>
            </w:r>
          </w:p>
        </w:tc>
        <w:tc>
          <w:tcPr>
            <w:tcW w:w="813" w:type="pct"/>
            <w:vAlign w:val="center"/>
          </w:tcPr>
          <w:p w14:paraId="44B2506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07C2704F"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495B3CB9"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4C355D9F"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727BD7D9" w14:textId="77777777" w:rsidTr="005E76E7">
        <w:trPr>
          <w:trHeight w:val="1244"/>
          <w:jc w:val="center"/>
        </w:trPr>
        <w:tc>
          <w:tcPr>
            <w:tcW w:w="615" w:type="pct"/>
            <w:vAlign w:val="center"/>
          </w:tcPr>
          <w:p w14:paraId="09A22D60"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李宗夏</w:t>
            </w:r>
          </w:p>
        </w:tc>
        <w:tc>
          <w:tcPr>
            <w:tcW w:w="813" w:type="pct"/>
            <w:vAlign w:val="center"/>
          </w:tcPr>
          <w:p w14:paraId="2DB382F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主管护师</w:t>
            </w:r>
          </w:p>
        </w:tc>
        <w:tc>
          <w:tcPr>
            <w:tcW w:w="1129" w:type="pct"/>
            <w:vAlign w:val="center"/>
          </w:tcPr>
          <w:p w14:paraId="5AB4BF7C"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护理</w:t>
            </w:r>
          </w:p>
        </w:tc>
        <w:tc>
          <w:tcPr>
            <w:tcW w:w="1210" w:type="pct"/>
            <w:vAlign w:val="center"/>
          </w:tcPr>
          <w:p w14:paraId="6322CBE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48F4CD7C"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5C785024" w14:textId="77777777" w:rsidTr="005E76E7">
        <w:trPr>
          <w:trHeight w:val="1244"/>
          <w:jc w:val="center"/>
        </w:trPr>
        <w:tc>
          <w:tcPr>
            <w:tcW w:w="615" w:type="pct"/>
            <w:vAlign w:val="center"/>
          </w:tcPr>
          <w:p w14:paraId="14149CD1"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胡秋明</w:t>
            </w:r>
          </w:p>
        </w:tc>
        <w:tc>
          <w:tcPr>
            <w:tcW w:w="813" w:type="pct"/>
            <w:vAlign w:val="center"/>
          </w:tcPr>
          <w:p w14:paraId="75D0B08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院长/主任医师</w:t>
            </w:r>
          </w:p>
        </w:tc>
        <w:tc>
          <w:tcPr>
            <w:tcW w:w="1129" w:type="pct"/>
            <w:vAlign w:val="center"/>
          </w:tcPr>
          <w:p w14:paraId="62100FA4"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1D34EB36"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广西医大晶亮眼科医院</w:t>
            </w:r>
          </w:p>
        </w:tc>
        <w:tc>
          <w:tcPr>
            <w:tcW w:w="1233" w:type="pct"/>
            <w:vAlign w:val="center"/>
          </w:tcPr>
          <w:p w14:paraId="123027EC" w14:textId="77777777" w:rsidR="00242467" w:rsidRPr="00242467" w:rsidRDefault="00242467" w:rsidP="005E76E7">
            <w:pPr>
              <w:spacing w:after="0" w:line="240" w:lineRule="auto"/>
              <w:jc w:val="center"/>
              <w:rPr>
                <w:rFonts w:ascii="宋体" w:hAnsi="宋体" w:hint="eastAsia"/>
                <w:color w:val="000000"/>
                <w:szCs w:val="21"/>
              </w:rPr>
            </w:pPr>
            <w:r w:rsidRPr="00242467">
              <w:rPr>
                <w:rFonts w:ascii="宋体" w:hAnsi="宋体" w:cs="仿宋_GB2312" w:hint="eastAsia"/>
                <w:bCs/>
                <w:color w:val="000000"/>
                <w:szCs w:val="21"/>
              </w:rPr>
              <w:t>指导规范文本及编制说明编写，质量控制</w:t>
            </w:r>
          </w:p>
        </w:tc>
      </w:tr>
      <w:tr w:rsidR="00242467" w:rsidRPr="00242467" w14:paraId="181A729B" w14:textId="77777777" w:rsidTr="005E76E7">
        <w:trPr>
          <w:trHeight w:val="1244"/>
          <w:jc w:val="center"/>
        </w:trPr>
        <w:tc>
          <w:tcPr>
            <w:tcW w:w="615" w:type="pct"/>
            <w:vAlign w:val="center"/>
          </w:tcPr>
          <w:p w14:paraId="0EA752E4"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郝小波</w:t>
            </w:r>
          </w:p>
        </w:tc>
        <w:tc>
          <w:tcPr>
            <w:tcW w:w="813" w:type="pct"/>
            <w:vAlign w:val="center"/>
          </w:tcPr>
          <w:p w14:paraId="4423B830"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主任医师</w:t>
            </w:r>
          </w:p>
        </w:tc>
        <w:tc>
          <w:tcPr>
            <w:tcW w:w="1129" w:type="pct"/>
            <w:vAlign w:val="center"/>
          </w:tcPr>
          <w:p w14:paraId="295DEE98"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1396F8F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21D8E01D"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r w:rsidR="00242467" w:rsidRPr="00242467" w14:paraId="4EDB1222" w14:textId="77777777" w:rsidTr="005E76E7">
        <w:trPr>
          <w:trHeight w:val="1244"/>
          <w:jc w:val="center"/>
        </w:trPr>
        <w:tc>
          <w:tcPr>
            <w:tcW w:w="615" w:type="pct"/>
            <w:vAlign w:val="center"/>
          </w:tcPr>
          <w:p w14:paraId="49AB7561" w14:textId="77777777" w:rsidR="00242467" w:rsidRPr="00242467" w:rsidRDefault="00242467" w:rsidP="005E76E7">
            <w:pPr>
              <w:spacing w:after="0" w:line="240" w:lineRule="auto"/>
              <w:jc w:val="center"/>
              <w:rPr>
                <w:rFonts w:ascii="宋体" w:hAnsi="宋体" w:hint="eastAsia"/>
                <w:szCs w:val="21"/>
              </w:rPr>
            </w:pPr>
            <w:r w:rsidRPr="00242467">
              <w:rPr>
                <w:rFonts w:ascii="宋体" w:hAnsi="宋体" w:hint="eastAsia"/>
                <w:szCs w:val="21"/>
              </w:rPr>
              <w:t>王云</w:t>
            </w:r>
          </w:p>
        </w:tc>
        <w:tc>
          <w:tcPr>
            <w:tcW w:w="813" w:type="pct"/>
            <w:vAlign w:val="center"/>
          </w:tcPr>
          <w:p w14:paraId="51C2F89B"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副主任/副主任医师</w:t>
            </w:r>
          </w:p>
        </w:tc>
        <w:tc>
          <w:tcPr>
            <w:tcW w:w="1129" w:type="pct"/>
            <w:vAlign w:val="center"/>
          </w:tcPr>
          <w:p w14:paraId="3FC84181"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临床医学</w:t>
            </w:r>
          </w:p>
        </w:tc>
        <w:tc>
          <w:tcPr>
            <w:tcW w:w="1210" w:type="pct"/>
            <w:vAlign w:val="center"/>
          </w:tcPr>
          <w:p w14:paraId="0085BA9F" w14:textId="77777777" w:rsidR="00242467" w:rsidRPr="00242467" w:rsidRDefault="00242467" w:rsidP="005E76E7">
            <w:pPr>
              <w:spacing w:after="0" w:line="240" w:lineRule="auto"/>
              <w:jc w:val="center"/>
              <w:rPr>
                <w:rFonts w:ascii="宋体" w:hAnsi="宋体" w:hint="eastAsia"/>
                <w:bCs/>
                <w:szCs w:val="21"/>
              </w:rPr>
            </w:pPr>
            <w:r w:rsidRPr="00242467">
              <w:rPr>
                <w:rFonts w:ascii="宋体" w:hAnsi="宋体" w:hint="eastAsia"/>
                <w:bCs/>
                <w:szCs w:val="21"/>
              </w:rPr>
              <w:t>广西中医药大学第一附属医院</w:t>
            </w:r>
          </w:p>
        </w:tc>
        <w:tc>
          <w:tcPr>
            <w:tcW w:w="1233" w:type="pct"/>
            <w:vAlign w:val="center"/>
          </w:tcPr>
          <w:p w14:paraId="2555278D" w14:textId="77777777" w:rsidR="00242467" w:rsidRPr="00242467" w:rsidRDefault="00242467" w:rsidP="005E76E7">
            <w:pPr>
              <w:spacing w:after="0" w:line="240" w:lineRule="auto"/>
              <w:jc w:val="center"/>
              <w:rPr>
                <w:rFonts w:ascii="宋体" w:hAnsi="宋体" w:cs="仿宋_GB2312" w:hint="eastAsia"/>
                <w:bCs/>
                <w:color w:val="000000"/>
                <w:szCs w:val="21"/>
              </w:rPr>
            </w:pPr>
            <w:r w:rsidRPr="00242467">
              <w:rPr>
                <w:rFonts w:ascii="宋体" w:hAnsi="宋体" w:cs="仿宋_GB2312" w:hint="eastAsia"/>
                <w:bCs/>
                <w:color w:val="000000"/>
                <w:szCs w:val="21"/>
              </w:rPr>
              <w:t>负责起草规范草案，征求意见稿和规范编制说明</w:t>
            </w:r>
          </w:p>
        </w:tc>
      </w:tr>
    </w:tbl>
    <w:p w14:paraId="76723224"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4C3FB5D3"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中医药学是中华民族的伟大创造，党和政府高度重视中医药工作。党的十八大以来，以习近平同志为核心的党中央把中医药工作摆在了突出位置。《“健康中国2030”规划纲要》中明确指出，要大力发展中医非药物疗法，使其在常见病、多发病和慢性病防治中发挥独特作用。为了保障和促进中医药事业发展，保护人民健康，《中华人民共和国中医药法》第五十条规定，要加强中医药标准体系</w:t>
      </w:r>
      <w:r w:rsidRPr="00993533">
        <w:rPr>
          <w:rFonts w:ascii="仿宋_GB2312" w:eastAsia="仿宋_GB2312" w:hAnsi="Calibri" w:hint="eastAsia"/>
          <w:sz w:val="32"/>
          <w:szCs w:val="32"/>
        </w:rPr>
        <w:lastRenderedPageBreak/>
        <w:t>建设，根据中医药特点对需要统一的技术要求制定标准并及时修订。《国务院办公厅关于印发中医药振兴发展重大工程实施方案的通知》强调要创建中医药健康服务高质量发展工程，着力彰显优势、夯实基层、补齐短板，健全中医药服务体系，促进优质中医医疗资源均衡布局，发挥中医药整体医学优势，提供融预防保健、疾病治疗和康复于一体的中医药健康服务。国家中医药管理局印发《中医药标准化行动计划（2024—2026年），指出标准是中医药事业高质量发展的重要技术支撑，标准化是推进中医药行业治理体系和治理能力现代化的基础性制度，要建立健全中医药健康服务标准，研究建立中医医疗技术命名标准体系，发布一批中医医疗技术操作规范。二十届三中全会《中共中央关于进一步全面深化改革推进中国式现代化的决定》，强调要健全支持创新药和医疗器械发展机制，完善中医药传承创新发展机制，再次强调了中医药的重要性。《2025年政府工作报告》明确2025年政府工作任务包含完善中医药传承创新发展机制，推动中医药事业和产业高质量发展。</w:t>
      </w:r>
    </w:p>
    <w:p w14:paraId="5749738A"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针眼”即麦粒肿，又称睑腺炎，是眼睑腺体的一种急性、痛性、化脓性、结节性炎症病变。根据受累腺体的不同，可分为内睑腺炎与外睑腺炎。内睑腺炎主要累及睑板腺，形成范围局限的肿胀；外睑腺炎则发生于眼睑皮脂腺或汗腺，肿胀范围小而表浅。本病大多由葡萄球菌感染引起，尤以金黄色葡萄球菌最为常见。此外，睑板腺开口</w:t>
      </w:r>
      <w:r w:rsidRPr="00993533">
        <w:rPr>
          <w:rFonts w:ascii="仿宋_GB2312" w:eastAsia="仿宋_GB2312" w:hAnsi="Calibri" w:hint="eastAsia"/>
          <w:sz w:val="32"/>
          <w:szCs w:val="32"/>
        </w:rPr>
        <w:lastRenderedPageBreak/>
        <w:t>阻塞所致的急性无菌性炎症可继发为内睑腺炎；若合并睑缘炎，则易出现多发性病灶或反复发作。</w:t>
      </w:r>
    </w:p>
    <w:p w14:paraId="37E259C3"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针眼（麦粒肿）典型表现为眼睑局部的红、肿、热、痛。外睑腺炎初期红肿范围较弥散，疼痛明显，可触及压痛性硬结，有时伴同侧耳前淋巴结肿大。内睑腺炎因受睑板限制，肿胀较为局限，同样伴有硬结与压痛。病情进展2-3天后，病灶中心常出现黄白色脓点，破溃后炎症逐渐消退。若患者抵抗力低下或感染菌株毒力较强，可能发展为眼睑蜂窝织炎，甚至因不当挤压引起海绵窦血栓或败血症，危及生命。</w:t>
      </w:r>
    </w:p>
    <w:p w14:paraId="019A6583"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本病可发生于任何年龄，尤以学龄儿童及30</w:t>
      </w:r>
      <w:r w:rsidRPr="00993533">
        <w:rPr>
          <w:rFonts w:ascii="Courier New" w:eastAsia="仿宋_GB2312" w:hAnsi="Courier New" w:cs="Courier New"/>
          <w:sz w:val="32"/>
          <w:szCs w:val="32"/>
        </w:rPr>
        <w:t>–</w:t>
      </w:r>
      <w:r w:rsidRPr="00993533">
        <w:rPr>
          <w:rFonts w:ascii="仿宋_GB2312" w:eastAsia="仿宋_GB2312" w:hAnsi="Calibri" w:hint="eastAsia"/>
          <w:sz w:val="32"/>
          <w:szCs w:val="32"/>
        </w:rPr>
        <w:t>50岁成年人为多见，夏季发病率显著升高。患有脂溢性皮炎、酒渣鼻、糖尿病、高脂血症等疾病者，发病风险相应增加。</w:t>
      </w:r>
    </w:p>
    <w:p w14:paraId="1B34F3A3"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治疗方面，初期可采用冷敷缓解症状；硬结形成后宜改用湿热敷，每日3</w:t>
      </w:r>
      <w:r w:rsidRPr="00993533">
        <w:rPr>
          <w:rFonts w:ascii="Courier New" w:eastAsia="仿宋_GB2312" w:hAnsi="Courier New" w:cs="Courier New"/>
          <w:sz w:val="32"/>
          <w:szCs w:val="32"/>
        </w:rPr>
        <w:t>–</w:t>
      </w:r>
      <w:r w:rsidRPr="00993533">
        <w:rPr>
          <w:rFonts w:ascii="仿宋_GB2312" w:eastAsia="仿宋_GB2312" w:hAnsi="Calibri" w:hint="eastAsia"/>
          <w:sz w:val="32"/>
          <w:szCs w:val="32"/>
        </w:rPr>
        <w:t>4次，每次15分钟。局部可使用抗生素眼药水或眼膏，重者需配合口服或注射抗生素。若脓肿成熟，外睑腺炎应作平行于睑缘的皮肤切口，内睑腺炎则作垂直于睑缘的结膜切口，以利引流并减少损伤。须特别注意的是，脓肿未形成前严禁挤压，以免感染扩散。</w:t>
      </w:r>
    </w:p>
    <w:p w14:paraId="59736BA9" w14:textId="77777777" w:rsidR="00993533" w:rsidRPr="00993533"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中医认为本病多因风热外袭或脾胃积热，上攻眼睑所致。药线点灸作为特色外治法，以苎麻线浸制药酒，通过温热刺激与药力渗透，起到清热解毒、活血散结之效，能促进红肿消退、硬结软化或脓液吸收。相较于传统热敷、抗生素或手术，该法具有起效较快、操作简便、创伤小、</w:t>
      </w:r>
      <w:r w:rsidRPr="00993533">
        <w:rPr>
          <w:rFonts w:ascii="仿宋_GB2312" w:eastAsia="仿宋_GB2312" w:hAnsi="Calibri" w:hint="eastAsia"/>
          <w:sz w:val="32"/>
          <w:szCs w:val="32"/>
        </w:rPr>
        <w:lastRenderedPageBreak/>
        <w:t>成本较低等优点，在临床中具有一定的应用价值。</w:t>
      </w:r>
    </w:p>
    <w:p w14:paraId="6743B8C2" w14:textId="1E747646" w:rsidR="00E150A0" w:rsidRPr="00E150A0" w:rsidRDefault="00993533" w:rsidP="00993533">
      <w:pPr>
        <w:autoSpaceDE w:val="0"/>
        <w:autoSpaceDN w:val="0"/>
        <w:adjustRightInd w:val="0"/>
        <w:spacing w:after="0" w:line="560" w:lineRule="exact"/>
        <w:ind w:firstLineChars="200" w:firstLine="640"/>
        <w:jc w:val="left"/>
        <w:rPr>
          <w:rFonts w:ascii="仿宋_GB2312" w:eastAsia="仿宋_GB2312" w:hAnsi="Calibri"/>
          <w:sz w:val="32"/>
          <w:szCs w:val="32"/>
        </w:rPr>
      </w:pPr>
      <w:r w:rsidRPr="00993533">
        <w:rPr>
          <w:rFonts w:ascii="仿宋_GB2312" w:eastAsia="仿宋_GB2312" w:hAnsi="Calibri" w:hint="eastAsia"/>
          <w:sz w:val="32"/>
          <w:szCs w:val="32"/>
        </w:rPr>
        <w:t>为进一步发挥药线点灸治疗麦粒肿的特色优势，提升临床疗效的可控性与可及性，满足患者多样化、个体化的治疗需求，同时推动该技术的科学化传承与规范化推广，制定团体标准《</w:t>
      </w:r>
      <w:r w:rsidR="00AE20B6">
        <w:rPr>
          <w:rFonts w:ascii="仿宋_GB2312" w:eastAsia="仿宋_GB2312" w:hAnsi="Calibri" w:hint="eastAsia"/>
          <w:sz w:val="32"/>
          <w:szCs w:val="32"/>
        </w:rPr>
        <w:t>壮医药线点灸治疗针眼（麦粒肿）技术操作规范</w:t>
      </w:r>
      <w:r w:rsidRPr="00993533">
        <w:rPr>
          <w:rFonts w:ascii="仿宋_GB2312" w:eastAsia="仿宋_GB2312" w:hAnsi="Calibri" w:hint="eastAsia"/>
          <w:sz w:val="32"/>
          <w:szCs w:val="32"/>
        </w:rPr>
        <w:t>》具有重要意义。此外，通过标准，明确治疗过程中的关键步骤与操作要领，从而保障治疗的安全性与疗效一致性，改善患者体验，并为该技术的培训推广、学术交流与行业认同提供权威依据，对促进中医药特色技术的健康发展具有积极意义。</w:t>
      </w:r>
    </w:p>
    <w:p w14:paraId="4A11617C"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7D5BA20" w14:textId="77777777" w:rsidR="007A6E81" w:rsidRDefault="00000000" w:rsidP="00A8651E">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D521C90" w14:textId="571334DC"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993533">
        <w:rPr>
          <w:rFonts w:ascii="仿宋_GB2312" w:eastAsia="仿宋_GB2312" w:hAnsi="宋体" w:hint="eastAsia"/>
          <w:sz w:val="32"/>
          <w:szCs w:val="32"/>
        </w:rPr>
        <w:t>《</w:t>
      </w:r>
      <w:r w:rsidR="00AE20B6">
        <w:rPr>
          <w:rFonts w:ascii="仿宋_GB2312" w:eastAsia="仿宋_GB2312" w:hAnsi="宋体" w:hint="eastAsia"/>
          <w:sz w:val="32"/>
          <w:szCs w:val="32"/>
        </w:rPr>
        <w:t>壮医药线点灸治疗针眼（麦粒肿）技术操作规范</w:t>
      </w:r>
      <w:r w:rsidR="00993533">
        <w:rPr>
          <w:rFonts w:ascii="仿宋_GB2312" w:eastAsia="仿宋_GB2312" w:hAnsi="宋体" w:hint="eastAsia"/>
          <w:sz w:val="32"/>
          <w:szCs w:val="32"/>
        </w:rPr>
        <w:t>》</w:t>
      </w:r>
      <w:r>
        <w:rPr>
          <w:rFonts w:ascii="仿宋_GB2312" w:eastAsia="仿宋_GB2312" w:hAnsi="宋体" w:hint="eastAsia"/>
          <w:sz w:val="32"/>
          <w:szCs w:val="32"/>
        </w:rPr>
        <w:t>项目任务下达后，由</w:t>
      </w:r>
      <w:r w:rsidR="00993533" w:rsidRPr="00993533">
        <w:rPr>
          <w:rFonts w:ascii="仿宋_GB2312" w:eastAsia="仿宋_GB2312" w:hAnsi="宋体" w:hint="eastAsia"/>
          <w:sz w:val="32"/>
          <w:szCs w:val="32"/>
        </w:rPr>
        <w:t>广西中医药大学第一附属医院仁爱分院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993533">
        <w:rPr>
          <w:rFonts w:ascii="仿宋_GB2312" w:eastAsia="仿宋_GB2312" w:hAnsi="Calibri" w:hint="eastAsia"/>
          <w:sz w:val="32"/>
          <w:szCs w:val="32"/>
        </w:rPr>
        <w:t>广西中医药大学第一附属医院仁爱分院、广西国际壮医医院、广西中医药大学第一附属医院、桂平市中医医院、马山县中医医院、广西医大晶亮眼科医院</w:t>
      </w:r>
      <w:r>
        <w:rPr>
          <w:rFonts w:ascii="仿宋_GB2312" w:eastAsia="仿宋_GB2312" w:hAnsi="宋体" w:hint="eastAsia"/>
          <w:sz w:val="32"/>
          <w:szCs w:val="32"/>
        </w:rPr>
        <w:t>组成的标准编制组负责。编制组下设三个小组，分别是资料收集组、草案编写组、标准实施组。</w:t>
      </w:r>
    </w:p>
    <w:p w14:paraId="521EB054" w14:textId="3F3B9051"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资料收集组：负责国内关于</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相关文献资料的查询、收集和整理工作，查阅现存关于相关研究以及国内相关标准的制定。</w:t>
      </w:r>
    </w:p>
    <w:p w14:paraId="7E5F75A1"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草案编写组：负责标准立项、征求意见、审定、报批等阶段的标准文本及编制说明的起草工作，包括标准制定过程各阶段标准文本及相关材料的修改和完善。</w:t>
      </w:r>
    </w:p>
    <w:p w14:paraId="2F30B001" w14:textId="0325053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993533">
        <w:rPr>
          <w:rFonts w:ascii="仿宋_GB2312" w:eastAsia="仿宋_GB2312" w:hAnsi="宋体" w:hint="eastAsia"/>
          <w:sz w:val="32"/>
          <w:szCs w:val="32"/>
        </w:rPr>
        <w:t>《</w:t>
      </w:r>
      <w:r w:rsidR="00B46F64">
        <w:rPr>
          <w:rFonts w:ascii="仿宋_GB2312" w:eastAsia="仿宋_GB2312" w:hAnsi="宋体" w:hint="eastAsia"/>
          <w:sz w:val="32"/>
          <w:szCs w:val="32"/>
        </w:rPr>
        <w:t>壮医药线点灸治疗针眼（麦粒肿）技术操作</w:t>
      </w:r>
      <w:r w:rsidR="00993533">
        <w:rPr>
          <w:rFonts w:ascii="仿宋_GB2312" w:eastAsia="仿宋_GB2312" w:hAnsi="宋体" w:hint="eastAsia"/>
          <w:sz w:val="32"/>
          <w:szCs w:val="32"/>
        </w:rPr>
        <w:t>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79DCDC6B" w14:textId="77777777" w:rsidR="007A6E81" w:rsidRDefault="00000000" w:rsidP="00A8651E">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900EEB5" w14:textId="77777777" w:rsidR="007A6E81" w:rsidRDefault="00000000" w:rsidP="00A8651E">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49F71994" w14:textId="77777777" w:rsidR="007123ED" w:rsidRPr="007123ED" w:rsidRDefault="007123ED" w:rsidP="007123ED">
      <w:pPr>
        <w:spacing w:after="0" w:line="560" w:lineRule="exact"/>
        <w:ind w:firstLineChars="200" w:firstLine="640"/>
        <w:jc w:val="left"/>
        <w:rPr>
          <w:rFonts w:ascii="仿宋_GB2312" w:eastAsia="仿宋_GB2312" w:hAnsi="仿宋_GB2312" w:cs="仿宋_GB2312" w:hint="eastAsia"/>
          <w:sz w:val="32"/>
          <w:szCs w:val="32"/>
        </w:rPr>
      </w:pPr>
      <w:r w:rsidRPr="007123ED">
        <w:rPr>
          <w:rFonts w:ascii="仿宋_GB2312" w:eastAsia="仿宋_GB2312" w:hAnsi="仿宋_GB2312" w:cs="仿宋_GB2312" w:hint="eastAsia"/>
          <w:sz w:val="32"/>
          <w:szCs w:val="32"/>
        </w:rPr>
        <w:t>[1]  中医非药物疗法第二批操作规范（试行）（桂中医药医发〔2023〕11号）</w:t>
      </w:r>
    </w:p>
    <w:p w14:paraId="63D3978A" w14:textId="77777777" w:rsidR="00B46F64" w:rsidRDefault="007123ED" w:rsidP="007123ED">
      <w:pPr>
        <w:spacing w:after="0" w:line="560" w:lineRule="exact"/>
        <w:ind w:firstLineChars="200" w:firstLine="640"/>
        <w:jc w:val="left"/>
        <w:rPr>
          <w:rFonts w:ascii="仿宋_GB2312" w:eastAsia="仿宋_GB2312" w:hAnsi="仿宋_GB2312" w:cs="仿宋_GB2312" w:hint="eastAsia"/>
          <w:sz w:val="32"/>
          <w:szCs w:val="32"/>
        </w:rPr>
      </w:pPr>
      <w:r w:rsidRPr="007123ED">
        <w:rPr>
          <w:rFonts w:ascii="仿宋_GB2312" w:eastAsia="仿宋_GB2312" w:hAnsi="仿宋_GB2312" w:cs="仿宋_GB2312" w:hint="eastAsia"/>
          <w:sz w:val="32"/>
          <w:szCs w:val="32"/>
        </w:rPr>
        <w:t>[2]  国家中医药管理局.中医医疗技术手册[M].2013.</w:t>
      </w:r>
    </w:p>
    <w:p w14:paraId="279D2419" w14:textId="347094D1" w:rsidR="007123ED" w:rsidRPr="007123ED" w:rsidRDefault="007123ED" w:rsidP="00B46F64">
      <w:pPr>
        <w:spacing w:after="0" w:line="560" w:lineRule="exact"/>
        <w:jc w:val="left"/>
        <w:rPr>
          <w:rFonts w:ascii="仿宋_GB2312" w:eastAsia="仿宋_GB2312" w:hAnsi="仿宋_GB2312" w:cs="仿宋_GB2312" w:hint="eastAsia"/>
          <w:sz w:val="32"/>
          <w:szCs w:val="32"/>
        </w:rPr>
      </w:pPr>
      <w:r w:rsidRPr="007123ED">
        <w:rPr>
          <w:rFonts w:ascii="仿宋_GB2312" w:eastAsia="仿宋_GB2312" w:hAnsi="仿宋_GB2312" w:cs="仿宋_GB2312" w:hint="eastAsia"/>
          <w:sz w:val="32"/>
          <w:szCs w:val="32"/>
        </w:rPr>
        <w:t>yizhengsi/gongzuodongtai/2018-03-24/2690.html</w:t>
      </w:r>
    </w:p>
    <w:p w14:paraId="1A721DD6" w14:textId="26EF4D65" w:rsidR="00B46F64" w:rsidRDefault="007123ED" w:rsidP="007123ED">
      <w:pPr>
        <w:spacing w:after="0" w:line="560" w:lineRule="exact"/>
        <w:ind w:firstLineChars="200" w:firstLine="640"/>
        <w:jc w:val="left"/>
        <w:rPr>
          <w:rFonts w:ascii="仿宋_GB2312" w:eastAsia="仿宋_GB2312" w:hAnsi="仿宋_GB2312" w:cs="仿宋_GB2312" w:hint="eastAsia"/>
          <w:sz w:val="32"/>
          <w:szCs w:val="32"/>
        </w:rPr>
      </w:pPr>
      <w:r w:rsidRPr="007123ED">
        <w:rPr>
          <w:rFonts w:ascii="仿宋_GB2312" w:eastAsia="仿宋_GB2312" w:hAnsi="仿宋_GB2312" w:cs="仿宋_GB2312" w:hint="eastAsia"/>
          <w:sz w:val="32"/>
          <w:szCs w:val="32"/>
        </w:rPr>
        <w:t>[3]  亚洲干眼协会中国分会,海峡两岸医药卫生交流协会眼科学专业委员会眼表与泪液病学组,中国医师协会眼科医师分会眼表与干眼学组.中国睑板腺功能障碍专家共识：诊断和治疗（2023年）[J].中华眼科志,2023,59(11)</w:t>
      </w:r>
    </w:p>
    <w:p w14:paraId="46C2BDFB" w14:textId="69E89391" w:rsidR="00993533" w:rsidRDefault="007123ED" w:rsidP="00B46F64">
      <w:pPr>
        <w:spacing w:after="0" w:line="560" w:lineRule="exact"/>
        <w:jc w:val="left"/>
        <w:rPr>
          <w:rFonts w:ascii="仿宋_GB2312" w:eastAsia="仿宋_GB2312" w:hAnsi="仿宋_GB2312" w:cs="仿宋_GB2312" w:hint="eastAsia"/>
          <w:sz w:val="32"/>
          <w:szCs w:val="32"/>
        </w:rPr>
      </w:pPr>
      <w:r w:rsidRPr="007123ED">
        <w:rPr>
          <w:rFonts w:ascii="仿宋_GB2312" w:eastAsia="仿宋_GB2312" w:hAnsi="仿宋_GB2312" w:cs="仿宋_GB2312" w:hint="eastAsia"/>
          <w:sz w:val="32"/>
          <w:szCs w:val="32"/>
        </w:rPr>
        <w:t>:880-887.</w:t>
      </w:r>
    </w:p>
    <w:p w14:paraId="6ECA98E0" w14:textId="7DA53A83" w:rsidR="007A6E81" w:rsidRDefault="00A62F45" w:rsidP="00A62F45">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6EAE5D3C" w14:textId="3B0D48CD" w:rsidR="00AB461D" w:rsidRPr="00AB461D" w:rsidRDefault="00000000" w:rsidP="00AB461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w:t>
      </w:r>
      <w:r>
        <w:rPr>
          <w:rFonts w:ascii="仿宋_GB2312" w:eastAsia="仿宋_GB2312" w:hAnsi="宋体" w:hint="eastAsia"/>
          <w:sz w:val="32"/>
          <w:szCs w:val="32"/>
        </w:rPr>
        <w:lastRenderedPageBreak/>
        <w:t>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及关键性内容进行了初步探讨。经研究，标准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w:t>
      </w:r>
      <w:r>
        <w:rPr>
          <w:rFonts w:ascii="仿宋_GB2312" w:eastAsia="仿宋_GB2312" w:hAnsi="宋体"/>
          <w:sz w:val="32"/>
          <w:szCs w:val="32"/>
        </w:rPr>
        <w:t>为</w:t>
      </w:r>
      <w:r>
        <w:rPr>
          <w:rFonts w:ascii="仿宋_GB2312" w:eastAsia="仿宋_GB2312" w:hAnsi="宋体" w:hint="eastAsia"/>
          <w:sz w:val="32"/>
          <w:szCs w:val="32"/>
        </w:rPr>
        <w:t>：</w:t>
      </w:r>
      <w:r w:rsidR="00AB461D" w:rsidRPr="00AB461D">
        <w:rPr>
          <w:rFonts w:ascii="仿宋_GB2312" w:eastAsia="仿宋_GB2312" w:hAnsi="宋体" w:hint="eastAsia"/>
          <w:sz w:val="32"/>
          <w:szCs w:val="32"/>
        </w:rPr>
        <w:t>本标准立足壮医药线点灸特色外治技术，首次针对眼部针眼（麦粒肿）制定专项操作规范，精准区分外针眼（麦粒肿）与内针眼（麦粒肿）差异化施术方式，明确眼部精细灸疗参数与禁忌范围，兼顾壮医传统技法与眼科安全操作要求，形成</w:t>
      </w:r>
      <w:r w:rsidR="00AB461D">
        <w:rPr>
          <w:rFonts w:ascii="仿宋_GB2312" w:eastAsia="仿宋_GB2312" w:hAnsi="宋体" w:hint="eastAsia"/>
          <w:sz w:val="32"/>
          <w:szCs w:val="32"/>
        </w:rPr>
        <w:t>了</w:t>
      </w:r>
      <w:r w:rsidR="00AB461D" w:rsidRPr="00AB461D">
        <w:rPr>
          <w:rFonts w:ascii="仿宋_GB2312" w:eastAsia="仿宋_GB2312" w:hAnsi="宋体" w:hint="eastAsia"/>
          <w:sz w:val="32"/>
          <w:szCs w:val="32"/>
        </w:rPr>
        <w:t>安全可控、简便易行、疗效确切的规范化流程，填补了壮医药线点灸治疗麦粒肿专项团体标准空白，兼具临床实用性、技术规范性与民族医药传承创新性。</w:t>
      </w:r>
    </w:p>
    <w:p w14:paraId="15A6CE9B" w14:textId="37A5B0B5" w:rsidR="00D60095" w:rsidRPr="00D60095" w:rsidRDefault="00000000" w:rsidP="00D60095">
      <w:pPr>
        <w:spacing w:after="0" w:line="560" w:lineRule="exact"/>
        <w:ind w:firstLineChars="200" w:firstLine="640"/>
        <w:rPr>
          <w:rFonts w:ascii="仿宋_GB2312" w:eastAsia="仿宋_GB2312" w:hAnsi="宋体" w:hint="eastAsia"/>
          <w:sz w:val="32"/>
          <w:szCs w:val="32"/>
        </w:rPr>
      </w:pPr>
      <w:r w:rsidRPr="007E7F14">
        <w:rPr>
          <w:rFonts w:ascii="仿宋_GB2312" w:eastAsia="仿宋_GB2312" w:hAnsi="宋体" w:hint="eastAsia"/>
          <w:sz w:val="32"/>
          <w:szCs w:val="32"/>
        </w:rPr>
        <w:t>标准的主体内容确定</w:t>
      </w:r>
      <w:r w:rsidR="007A714D">
        <w:rPr>
          <w:rFonts w:ascii="仿宋_GB2312" w:eastAsia="仿宋_GB2312" w:hAnsi="宋体" w:hint="eastAsia"/>
          <w:sz w:val="32"/>
          <w:szCs w:val="32"/>
        </w:rPr>
        <w:t>人员要求、评估、施术前准备、施术方法、疗程、注意事项、常见不良反应处理</w:t>
      </w:r>
      <w:r w:rsidR="00D60095" w:rsidRPr="007E7F14">
        <w:rPr>
          <w:rFonts w:ascii="仿宋_GB2312" w:eastAsia="仿宋_GB2312" w:hAnsi="宋体" w:hint="eastAsia"/>
          <w:sz w:val="32"/>
          <w:szCs w:val="32"/>
        </w:rPr>
        <w:t>。</w:t>
      </w:r>
    </w:p>
    <w:p w14:paraId="28D22ADB" w14:textId="25A2036E" w:rsidR="007A6E81" w:rsidRDefault="00000000" w:rsidP="00A8651E">
      <w:pPr>
        <w:numPr>
          <w:ilvl w:val="0"/>
          <w:numId w:val="9"/>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1C2EA7A" w14:textId="13AF6649"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DB36B2">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DB36B2">
        <w:rPr>
          <w:rFonts w:ascii="仿宋_GB2312" w:eastAsia="仿宋_GB2312" w:hAnsi="宋体" w:hint="eastAsia"/>
          <w:color w:val="000000" w:themeColor="text1"/>
          <w:sz w:val="32"/>
          <w:szCs w:val="32"/>
        </w:rPr>
        <w:t>1</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AA18C5" w14:textId="3A3AE70C"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bookmarkStart w:id="0" w:name="_Hlk132042443"/>
      <w:r>
        <w:rPr>
          <w:rFonts w:ascii="仿宋_GB2312" w:eastAsia="仿宋_GB2312" w:hAnsi="宋体" w:hint="eastAsia"/>
          <w:color w:val="000000" w:themeColor="text1"/>
          <w:sz w:val="32"/>
          <w:szCs w:val="32"/>
        </w:rPr>
        <w:t>202</w:t>
      </w:r>
      <w:r w:rsidR="00DB36B2">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bookmarkEnd w:id="0"/>
      <w:r w:rsidR="00DB36B2">
        <w:rPr>
          <w:rFonts w:ascii="仿宋_GB2312" w:eastAsia="仿宋_GB2312" w:hAnsi="宋体" w:hint="eastAsia"/>
          <w:color w:val="000000" w:themeColor="text1"/>
          <w:sz w:val="32"/>
          <w:szCs w:val="32"/>
        </w:rPr>
        <w:t>1</w:t>
      </w:r>
      <w:r>
        <w:rPr>
          <w:rFonts w:ascii="仿宋_GB2312" w:eastAsia="仿宋_GB2312" w:hAnsi="宋体" w:hint="eastAsia"/>
          <w:color w:val="000000" w:themeColor="text1"/>
          <w:sz w:val="32"/>
          <w:szCs w:val="32"/>
        </w:rPr>
        <w:t>月～</w:t>
      </w:r>
      <w:r w:rsidR="006A5D41">
        <w:rPr>
          <w:rFonts w:ascii="仿宋_GB2312" w:eastAsia="仿宋_GB2312" w:hAnsi="宋体" w:hint="eastAsia"/>
          <w:color w:val="000000" w:themeColor="text1"/>
          <w:sz w:val="32"/>
          <w:szCs w:val="32"/>
        </w:rPr>
        <w:t>2</w:t>
      </w:r>
      <w:r w:rsidR="00F72C91">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，在前期工作的基础之上，通过理清逻辑脉络，整合已有参考资料中有关</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B46F64">
        <w:rPr>
          <w:rFonts w:ascii="仿宋_GB2312" w:eastAsia="仿宋_GB2312" w:hAnsi="宋体"/>
          <w:color w:val="000000" w:themeColor="text1"/>
          <w:sz w:val="32"/>
          <w:szCs w:val="32"/>
          <w:lang w:val="en"/>
        </w:rPr>
        <w:t>壮医药线点灸治疗针眼（麦粒肿）技术操作</w:t>
      </w:r>
      <w:r>
        <w:rPr>
          <w:rFonts w:ascii="仿宋_GB2312" w:eastAsia="仿宋_GB2312" w:hAnsi="宋体" w:hint="eastAsia"/>
          <w:color w:val="000000" w:themeColor="text1"/>
          <w:sz w:val="32"/>
          <w:szCs w:val="32"/>
        </w:rPr>
        <w:t>实际要求的基础上，按照简化、统一等原则编制完成团体标准</w:t>
      </w:r>
      <w:r w:rsidR="00993533">
        <w:rPr>
          <w:rFonts w:ascii="仿宋_GB2312" w:eastAsia="仿宋_GB2312" w:hAnsi="宋体" w:hint="eastAsia"/>
          <w:color w:val="000000" w:themeColor="text1"/>
          <w:sz w:val="32"/>
          <w:szCs w:val="32"/>
        </w:rPr>
        <w:t>《</w:t>
      </w:r>
      <w:r w:rsidR="00B46F64">
        <w:rPr>
          <w:rFonts w:ascii="仿宋_GB2312" w:eastAsia="仿宋_GB2312" w:hAnsi="宋体" w:hint="eastAsia"/>
          <w:color w:val="000000" w:themeColor="text1"/>
          <w:sz w:val="32"/>
          <w:szCs w:val="32"/>
        </w:rPr>
        <w:t>壮医药线点灸治疗针眼（麦粒肿）技术操作</w:t>
      </w:r>
      <w:r w:rsidR="00993533">
        <w:rPr>
          <w:rFonts w:ascii="仿宋_GB2312" w:eastAsia="仿宋_GB2312" w:hAnsi="宋体" w:hint="eastAsia"/>
          <w:color w:val="000000" w:themeColor="text1"/>
          <w:sz w:val="32"/>
          <w:szCs w:val="32"/>
        </w:rPr>
        <w:t>规范》</w:t>
      </w:r>
      <w:r>
        <w:rPr>
          <w:rFonts w:ascii="仿宋_GB2312" w:eastAsia="仿宋_GB2312" w:hAnsi="宋体" w:hint="eastAsia"/>
          <w:color w:val="000000" w:themeColor="text1"/>
          <w:sz w:val="32"/>
          <w:szCs w:val="32"/>
        </w:rPr>
        <w:t>（草案）。</w:t>
      </w:r>
    </w:p>
    <w:p w14:paraId="11851E3A" w14:textId="3B3D7B75" w:rsidR="007A6E81" w:rsidRDefault="00000000" w:rsidP="00A8651E">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w:t>
      </w:r>
      <w:r w:rsidR="006A5D41">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6A5D41">
        <w:rPr>
          <w:rFonts w:ascii="仿宋_GB2312" w:eastAsia="仿宋_GB2312" w:hAnsi="宋体" w:hint="eastAsia"/>
          <w:color w:val="000000" w:themeColor="text1"/>
          <w:sz w:val="32"/>
          <w:szCs w:val="32"/>
        </w:rPr>
        <w:t>2</w:t>
      </w:r>
      <w:r>
        <w:rPr>
          <w:rFonts w:ascii="仿宋_GB2312" w:eastAsia="仿宋_GB2312" w:hAnsi="宋体" w:hint="eastAsia"/>
          <w:color w:val="000000" w:themeColor="text1"/>
          <w:sz w:val="32"/>
          <w:szCs w:val="32"/>
        </w:rPr>
        <w:t>月</w:t>
      </w:r>
      <w:bookmarkStart w:id="1" w:name="_Hlk198800201"/>
      <w:r w:rsidRPr="00F72C91">
        <w:rPr>
          <w:rFonts w:ascii="仿宋_GB2312" w:eastAsia="仿宋_GB2312" w:hAnsi="宋体" w:hint="eastAsia"/>
          <w:color w:val="000000" w:themeColor="text1"/>
          <w:sz w:val="32"/>
          <w:szCs w:val="32"/>
        </w:rPr>
        <w:t>～</w:t>
      </w:r>
      <w:bookmarkEnd w:id="1"/>
      <w:r w:rsidR="006A5D41">
        <w:rPr>
          <w:rFonts w:ascii="仿宋_GB2312" w:eastAsia="仿宋_GB2312" w:hAnsi="宋体" w:hint="eastAsia"/>
          <w:color w:val="000000" w:themeColor="text1"/>
          <w:sz w:val="32"/>
          <w:szCs w:val="32"/>
        </w:rPr>
        <w:t>3</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w:t>
      </w:r>
      <w:r w:rsidR="00993533">
        <w:rPr>
          <w:rFonts w:ascii="仿宋_GB2312" w:eastAsia="仿宋_GB2312" w:hAnsi="Calibri" w:hint="eastAsia"/>
          <w:sz w:val="32"/>
          <w:szCs w:val="32"/>
        </w:rPr>
        <w:t>广西国际壮医医院、广西中医药大学第一附属医院、桂平市中医医院、马山县中</w:t>
      </w:r>
      <w:r w:rsidR="00993533">
        <w:rPr>
          <w:rFonts w:ascii="仿宋_GB2312" w:eastAsia="仿宋_GB2312" w:hAnsi="Calibri" w:hint="eastAsia"/>
          <w:sz w:val="32"/>
          <w:szCs w:val="32"/>
        </w:rPr>
        <w:lastRenderedPageBreak/>
        <w:t>医医院、广西医大晶亮眼科医院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sidR="00B46F64">
        <w:rPr>
          <w:rFonts w:ascii="仿宋_GB2312" w:eastAsia="仿宋_GB2312" w:hAnsi="宋体"/>
          <w:sz w:val="32"/>
          <w:szCs w:val="32"/>
          <w:lang w:val="en"/>
        </w:rPr>
        <w:t>壮医药线点灸治疗针眼（麦粒肿）技术操作</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993533">
        <w:rPr>
          <w:rFonts w:ascii="仿宋_GB2312" w:eastAsia="仿宋_GB2312" w:hAnsi="宋体" w:hint="eastAsia"/>
          <w:color w:val="000000" w:themeColor="text1"/>
          <w:sz w:val="32"/>
          <w:szCs w:val="32"/>
        </w:rPr>
        <w:t>《</w:t>
      </w:r>
      <w:r w:rsidR="00B46F64">
        <w:rPr>
          <w:rFonts w:ascii="仿宋_GB2312" w:eastAsia="仿宋_GB2312" w:hAnsi="宋体" w:hint="eastAsia"/>
          <w:color w:val="000000" w:themeColor="text1"/>
          <w:sz w:val="32"/>
          <w:szCs w:val="32"/>
        </w:rPr>
        <w:t>壮医药线点灸治疗针眼（麦粒肿）技术操作</w:t>
      </w:r>
      <w:r w:rsidR="00993533">
        <w:rPr>
          <w:rFonts w:ascii="仿宋_GB2312" w:eastAsia="仿宋_GB2312" w:hAnsi="宋体" w:hint="eastAsia"/>
          <w:color w:val="000000" w:themeColor="text1"/>
          <w:sz w:val="32"/>
          <w:szCs w:val="32"/>
        </w:rPr>
        <w:t>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2" w:name="_Hlk137230187"/>
    </w:p>
    <w:p w14:paraId="3AE556AF" w14:textId="77777777" w:rsidR="007A6E81" w:rsidRDefault="00000000" w:rsidP="00A8651E">
      <w:pPr>
        <w:spacing w:after="0" w:line="560" w:lineRule="exact"/>
        <w:ind w:firstLineChars="200" w:firstLine="640"/>
        <w:outlineLvl w:val="0"/>
        <w:rPr>
          <w:rFonts w:ascii="黑体" w:eastAsia="黑体" w:hAnsi="黑体" w:cs="仿宋_GB2312" w:hint="eastAsia"/>
          <w:sz w:val="32"/>
          <w:szCs w:val="32"/>
        </w:rPr>
      </w:pPr>
      <w:bookmarkStart w:id="3" w:name="_Toc526940083"/>
      <w:bookmarkEnd w:id="2"/>
      <w:r>
        <w:rPr>
          <w:rFonts w:ascii="黑体" w:eastAsia="黑体" w:hAnsi="黑体" w:cs="仿宋_GB2312" w:hint="eastAsia"/>
          <w:sz w:val="32"/>
          <w:szCs w:val="32"/>
        </w:rPr>
        <w:t>四、</w:t>
      </w:r>
      <w:bookmarkEnd w:id="3"/>
      <w:r>
        <w:rPr>
          <w:rFonts w:ascii="黑体" w:eastAsia="黑体" w:hAnsi="黑体" w:cs="仿宋_GB2312" w:hint="eastAsia"/>
          <w:sz w:val="32"/>
          <w:szCs w:val="32"/>
        </w:rPr>
        <w:t>制定标准的原则和依据，与现行法律、法规的关系，与有关国家标准、行业标准的协调情况</w:t>
      </w:r>
    </w:p>
    <w:p w14:paraId="0B3B5995"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7EE87314"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3693D12F" w14:textId="53CC1FA6"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相关内容的基础上，结合多年经验而总结起草的。符合当前</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的需要，有利于行业的长远发展，具有较强的实用性和可操作性。</w:t>
      </w:r>
    </w:p>
    <w:p w14:paraId="5FCCC8EC"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4E44DF33" w14:textId="2FAFCFF1"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相关法律法规的协调问题，在内容上与现行法律法规、标准协调一致。</w:t>
      </w:r>
    </w:p>
    <w:p w14:paraId="43337CB9"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9448CD7" w14:textId="77777777" w:rsidR="007A6E81" w:rsidRDefault="00000000" w:rsidP="00A8651E">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13CAB66A" w14:textId="77777777" w:rsidR="005E76E7" w:rsidRDefault="005E76E7" w:rsidP="00A8651E">
      <w:pPr>
        <w:spacing w:after="0" w:line="560" w:lineRule="exact"/>
        <w:ind w:firstLineChars="200" w:firstLine="640"/>
        <w:rPr>
          <w:rFonts w:ascii="仿宋_GB2312" w:eastAsia="仿宋_GB2312" w:hAnsi="宋体" w:hint="eastAsia"/>
          <w:sz w:val="32"/>
          <w:szCs w:val="32"/>
        </w:rPr>
      </w:pPr>
    </w:p>
    <w:p w14:paraId="45DBE075"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lastRenderedPageBreak/>
        <w:t>4.前瞻性原则</w:t>
      </w:r>
    </w:p>
    <w:p w14:paraId="1F3EC5DE" w14:textId="1220702E"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现实情况的同时，还考虑到了</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快速发展的趋势和需要，在标准中体现了个别特色性、前瞻性和先进性条款，作为对开展</w:t>
      </w:r>
      <w:r w:rsidR="00B46F64">
        <w:rPr>
          <w:rFonts w:ascii="仿宋_GB2312" w:eastAsia="仿宋_GB2312" w:hAnsi="宋体"/>
          <w:sz w:val="32"/>
          <w:szCs w:val="32"/>
          <w:lang w:val="en"/>
        </w:rPr>
        <w:t>壮医药线点灸治疗针眼（麦粒肿）技术操作</w:t>
      </w:r>
      <w:r>
        <w:rPr>
          <w:rFonts w:ascii="仿宋_GB2312" w:eastAsia="仿宋_GB2312" w:hAnsi="宋体" w:hint="eastAsia"/>
          <w:sz w:val="32"/>
          <w:szCs w:val="32"/>
        </w:rPr>
        <w:t>的指导。</w:t>
      </w:r>
    </w:p>
    <w:p w14:paraId="46399590"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A2B8CD5"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17D99DC5" w14:textId="17EFEADA" w:rsidR="006F4AAC" w:rsidRPr="006F4AAC" w:rsidRDefault="006F4AAC" w:rsidP="006F4AAC">
      <w:pPr>
        <w:spacing w:after="0" w:line="560" w:lineRule="exact"/>
        <w:ind w:firstLineChars="200" w:firstLine="640"/>
        <w:rPr>
          <w:rFonts w:ascii="仿宋_GB2312" w:eastAsia="仿宋_GB2312" w:hAnsi="宋体" w:hint="eastAsia"/>
          <w:sz w:val="32"/>
          <w:szCs w:val="32"/>
        </w:rPr>
      </w:pPr>
      <w:r w:rsidRPr="006F4AAC">
        <w:rPr>
          <w:rFonts w:ascii="仿宋_GB2312" w:eastAsia="仿宋_GB2312" w:hAnsi="宋体" w:hint="eastAsia"/>
          <w:sz w:val="32"/>
          <w:szCs w:val="32"/>
        </w:rPr>
        <w:t>经查阅，目前国内与“</w:t>
      </w:r>
      <w:r w:rsidR="00B46F64">
        <w:rPr>
          <w:rFonts w:ascii="仿宋_GB2312" w:eastAsia="仿宋_GB2312" w:hAnsi="宋体" w:hint="eastAsia"/>
          <w:sz w:val="32"/>
          <w:szCs w:val="32"/>
        </w:rPr>
        <w:t>壮医药线点灸治疗针眼（麦粒肿）技术操作</w:t>
      </w:r>
      <w:r w:rsidRPr="006F4AAC">
        <w:rPr>
          <w:rFonts w:ascii="仿宋_GB2312" w:eastAsia="仿宋_GB2312" w:hAnsi="宋体" w:hint="eastAsia"/>
          <w:sz w:val="32"/>
          <w:szCs w:val="32"/>
        </w:rPr>
        <w:t>”相关的国家、行业、地方以及团体标准有：DB45/T 2789—2023《壮医药线点灸治疗护理技术操作规范》、T/GXAS 921—2024《壮医药线升阳灸法技术操作规范》。</w:t>
      </w:r>
    </w:p>
    <w:p w14:paraId="5149EAE2" w14:textId="46FBEB00" w:rsidR="007A6E81" w:rsidRDefault="006F4AAC" w:rsidP="006F4AAC">
      <w:pPr>
        <w:spacing w:after="0" w:line="560" w:lineRule="exact"/>
        <w:ind w:firstLineChars="200" w:firstLine="640"/>
        <w:rPr>
          <w:rFonts w:ascii="仿宋_GB2312" w:eastAsia="仿宋_GB2312" w:hAnsi="宋体" w:hint="eastAsia"/>
          <w:sz w:val="32"/>
          <w:szCs w:val="32"/>
        </w:rPr>
      </w:pPr>
      <w:r w:rsidRPr="006F4AAC">
        <w:rPr>
          <w:rFonts w:ascii="仿宋_GB2312" w:eastAsia="仿宋_GB2312" w:hAnsi="宋体" w:hint="eastAsia"/>
          <w:sz w:val="32"/>
          <w:szCs w:val="32"/>
        </w:rPr>
        <w:t>本标准对比上述标准的区别在于适用范围及核心技术操作不一致：DB45/T 2789—2023《壮医药线点灸治疗护理技术操作规范》主要治疗内科、妇科、皮肤、儿科等疾病，核心技术操作为：点燃药线抖灭后点按于对应治疗部位。T/GXAS 921—2024《壮医药线升阳灸法技术操作规范》以升阳为主要功效，治疗阳虚疾病，核心技术操作为：点燃药线抖灭后置于耳孔穴内20s，其次将珠火的线头直接点按在涌泉、大椎、眉心、发旋上。本标准治疗针眼（麦粒肿），核心技术操作为：点燃药线抖灭，手持药线置于针眼（麦粒肿）上方3cm，以患者耐受为度，操作10min，并非拿药线的珠火</w:t>
      </w:r>
      <w:r w:rsidRPr="006F4AAC">
        <w:rPr>
          <w:rFonts w:ascii="仿宋_GB2312" w:eastAsia="仿宋_GB2312" w:hAnsi="宋体" w:hint="eastAsia"/>
          <w:sz w:val="32"/>
          <w:szCs w:val="32"/>
        </w:rPr>
        <w:lastRenderedPageBreak/>
        <w:t>点按于眼睛上。</w:t>
      </w:r>
    </w:p>
    <w:p w14:paraId="1BC4C914" w14:textId="3C28D072"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广西未制定有团体标准</w:t>
      </w:r>
      <w:r w:rsidR="00993533">
        <w:rPr>
          <w:rFonts w:ascii="仿宋_GB2312" w:eastAsia="仿宋_GB2312" w:hAnsi="宋体" w:hint="eastAsia"/>
          <w:sz w:val="32"/>
          <w:szCs w:val="32"/>
        </w:rPr>
        <w:t>《</w:t>
      </w:r>
      <w:bookmarkStart w:id="4" w:name="_Hlk225097486"/>
      <w:r w:rsidR="00B46F64">
        <w:rPr>
          <w:rFonts w:ascii="仿宋_GB2312" w:eastAsia="仿宋_GB2312" w:hAnsi="宋体" w:hint="eastAsia"/>
          <w:sz w:val="32"/>
          <w:szCs w:val="32"/>
        </w:rPr>
        <w:t>壮医药线点灸治疗针眼（麦粒肿）技术操作</w:t>
      </w:r>
      <w:bookmarkEnd w:id="4"/>
      <w:r w:rsidR="00993533">
        <w:rPr>
          <w:rFonts w:ascii="仿宋_GB2312" w:eastAsia="仿宋_GB2312" w:hAnsi="宋体" w:hint="eastAsia"/>
          <w:sz w:val="32"/>
          <w:szCs w:val="32"/>
        </w:rPr>
        <w:t>规范》</w:t>
      </w:r>
      <w:r>
        <w:rPr>
          <w:rFonts w:ascii="仿宋_GB2312" w:eastAsia="仿宋_GB2312" w:hAnsi="宋体" w:hint="eastAsia"/>
          <w:sz w:val="32"/>
          <w:szCs w:val="32"/>
        </w:rPr>
        <w:t>。</w:t>
      </w:r>
    </w:p>
    <w:p w14:paraId="6762CA19" w14:textId="77777777" w:rsidR="007A6E81" w:rsidRDefault="00000000" w:rsidP="00A8651E">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42EC24DA" w14:textId="554728D2" w:rsidR="007E7F14" w:rsidRPr="007E7F14" w:rsidRDefault="00000000" w:rsidP="007E7F1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7E7F14" w:rsidRPr="007E7F14">
        <w:rPr>
          <w:rFonts w:ascii="仿宋_GB2312" w:eastAsia="仿宋_GB2312" w:hAnsi="宋体" w:hint="eastAsia"/>
          <w:sz w:val="32"/>
          <w:szCs w:val="32"/>
        </w:rPr>
        <w:t>标准的主体内容确定</w:t>
      </w:r>
      <w:r w:rsidR="007A714D">
        <w:rPr>
          <w:rFonts w:ascii="仿宋_GB2312" w:eastAsia="仿宋_GB2312" w:hAnsi="宋体" w:hint="eastAsia"/>
          <w:sz w:val="32"/>
          <w:szCs w:val="32"/>
        </w:rPr>
        <w:t>人员要求、评估、施术前准备、施术方法、疗程、注意事项、常见不良反应处理</w:t>
      </w:r>
      <w:r w:rsidR="007E7F14" w:rsidRPr="007E7F14">
        <w:rPr>
          <w:rFonts w:ascii="仿宋_GB2312" w:eastAsia="仿宋_GB2312" w:hAnsi="宋体" w:hint="eastAsia"/>
          <w:sz w:val="32"/>
          <w:szCs w:val="32"/>
        </w:rPr>
        <w:t>。</w:t>
      </w:r>
    </w:p>
    <w:p w14:paraId="7F5744D3" w14:textId="53870347" w:rsidR="006F4AAC" w:rsidRPr="006F4AAC" w:rsidRDefault="006F4AAC" w:rsidP="006F4AAC">
      <w:pPr>
        <w:spacing w:after="0" w:line="560" w:lineRule="exact"/>
        <w:ind w:firstLineChars="200" w:firstLine="640"/>
        <w:rPr>
          <w:rFonts w:ascii="仿宋_GB2312" w:eastAsia="仿宋_GB2312" w:hAnsi="宋体" w:hint="eastAsia"/>
          <w:sz w:val="32"/>
          <w:szCs w:val="32"/>
        </w:rPr>
      </w:pPr>
      <w:r w:rsidRPr="006F4AAC">
        <w:rPr>
          <w:rFonts w:ascii="仿宋_GB2312" w:eastAsia="仿宋_GB2312" w:hAnsi="宋体" w:hint="eastAsia"/>
          <w:sz w:val="32"/>
          <w:szCs w:val="32"/>
        </w:rPr>
        <w:t>广西中医药大学第一附属医院仁爱分院于2000年起在区内率先开展</w:t>
      </w:r>
      <w:r w:rsidR="00B46F64">
        <w:rPr>
          <w:rFonts w:ascii="仿宋_GB2312" w:eastAsia="仿宋_GB2312" w:hAnsi="宋体" w:hint="eastAsia"/>
          <w:sz w:val="32"/>
          <w:szCs w:val="32"/>
        </w:rPr>
        <w:t>壮医药线点灸治疗针眼（麦粒肿）技术操作</w:t>
      </w:r>
      <w:r w:rsidRPr="006F4AAC">
        <w:rPr>
          <w:rFonts w:ascii="仿宋_GB2312" w:eastAsia="仿宋_GB2312" w:hAnsi="宋体" w:hint="eastAsia"/>
          <w:sz w:val="32"/>
          <w:szCs w:val="32"/>
        </w:rPr>
        <w:t>，已形成系统完整的操作规范与管理制度。经多年临床实践观察，该技术对针眼（麦粒肿）各阶段均具显著疗效：初期经1</w:t>
      </w:r>
      <w:r w:rsidRPr="006F4AAC">
        <w:rPr>
          <w:rFonts w:ascii="Courier New" w:eastAsia="仿宋_GB2312" w:hAnsi="Courier New" w:cs="Courier New"/>
          <w:sz w:val="32"/>
          <w:szCs w:val="32"/>
        </w:rPr>
        <w:t>–</w:t>
      </w:r>
      <w:r w:rsidRPr="006F4AAC">
        <w:rPr>
          <w:rFonts w:ascii="仿宋_GB2312" w:eastAsia="仿宋_GB2312" w:hAnsi="宋体" w:hint="eastAsia"/>
          <w:sz w:val="32"/>
          <w:szCs w:val="32"/>
        </w:rPr>
        <w:t>3次治疗可有效消肿止痛；进展期与成熟期有助于脓肿破溃；破溃期则能促进创面愈合，患者满意度高。截至当前，累计治疗约</w:t>
      </w:r>
      <w:r w:rsidR="0009087C">
        <w:rPr>
          <w:rFonts w:ascii="仿宋_GB2312" w:eastAsia="仿宋_GB2312" w:hAnsi="宋体" w:hint="eastAsia"/>
          <w:sz w:val="32"/>
          <w:szCs w:val="32"/>
        </w:rPr>
        <w:t>7000</w:t>
      </w:r>
      <w:r w:rsidRPr="006F4AAC">
        <w:rPr>
          <w:rFonts w:ascii="仿宋_GB2312" w:eastAsia="仿宋_GB2312" w:hAnsi="宋体" w:hint="eastAsia"/>
          <w:sz w:val="32"/>
          <w:szCs w:val="32"/>
        </w:rPr>
        <w:t>例，月均诊疗超过30例，体现出良好的临床适用性与疗效稳定性。</w:t>
      </w:r>
    </w:p>
    <w:p w14:paraId="3D607C6B" w14:textId="3C4507B0" w:rsidR="00171373" w:rsidRDefault="006F4AAC" w:rsidP="006F4AAC">
      <w:pPr>
        <w:spacing w:after="0" w:line="560" w:lineRule="exact"/>
        <w:ind w:firstLineChars="200" w:firstLine="640"/>
        <w:rPr>
          <w:rFonts w:ascii="仿宋_GB2312" w:eastAsia="仿宋_GB2312" w:hAnsi="宋体" w:hint="eastAsia"/>
          <w:sz w:val="32"/>
          <w:szCs w:val="32"/>
        </w:rPr>
      </w:pPr>
      <w:r w:rsidRPr="006F4AAC">
        <w:rPr>
          <w:rFonts w:ascii="仿宋_GB2312" w:eastAsia="仿宋_GB2312" w:hAnsi="宋体" w:hint="eastAsia"/>
          <w:sz w:val="32"/>
          <w:szCs w:val="32"/>
        </w:rPr>
        <w:t>医院以中医特色治疗为核心，药线点灸具有成本低、操作简便、安全性高、易于推广的优势，尤其适合基层医疗机构应用。目前，医院通过实习生带教、见习生培训、进修生指导及护士专项培训等方式，培养了一批熟练掌握该技术的专业人员，并通过科室义诊、社区宣传、医院官网及新媒体平台等渠道广泛推广，使更多患者受益。此外，医院还发表了《壮医药线点灸治疗儿童针眼126例》等研究论文，为技术的科学性和有效性提供了学术支撑。</w:t>
      </w:r>
    </w:p>
    <w:p w14:paraId="53F00602" w14:textId="45D9243F" w:rsidR="007A6E81" w:rsidRPr="003911CA" w:rsidRDefault="003911CA" w:rsidP="003911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标准编制组前期临床及实践情况为本标准条款要求的确定奠定了坚实基础，本标准具体依据来源说明如下：</w:t>
      </w:r>
    </w:p>
    <w:p w14:paraId="2C5954CD" w14:textId="77777777" w:rsidR="006F4AAC" w:rsidRDefault="002F27F1" w:rsidP="003911CA">
      <w:pPr>
        <w:numPr>
          <w:ilvl w:val="0"/>
          <w:numId w:val="10"/>
        </w:numPr>
        <w:spacing w:after="0" w:line="560" w:lineRule="exact"/>
        <w:ind w:left="0" w:firstLineChars="200" w:firstLine="643"/>
        <w:rPr>
          <w:rFonts w:ascii="楷体" w:eastAsia="楷体" w:hAnsi="楷体" w:hint="eastAsia"/>
          <w:b/>
          <w:sz w:val="32"/>
          <w:szCs w:val="32"/>
        </w:rPr>
      </w:pPr>
      <w:r w:rsidRPr="002F27F1">
        <w:rPr>
          <w:rFonts w:ascii="楷体" w:eastAsia="楷体" w:hAnsi="楷体" w:hint="eastAsia"/>
          <w:b/>
          <w:sz w:val="32"/>
          <w:szCs w:val="32"/>
        </w:rPr>
        <w:t>术语和定义</w:t>
      </w:r>
    </w:p>
    <w:p w14:paraId="0ED17718" w14:textId="27ECC3EA" w:rsidR="002433D4" w:rsidRPr="00A451C3" w:rsidRDefault="00A451C3" w:rsidP="00A451C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w:t>
      </w:r>
      <w:r w:rsidRPr="00A451C3">
        <w:rPr>
          <w:rFonts w:ascii="仿宋_GB2312" w:eastAsia="仿宋_GB2312" w:hAnsi="宋体" w:hint="eastAsia"/>
          <w:sz w:val="32"/>
          <w:szCs w:val="32"/>
        </w:rPr>
        <w:t>壮医药线点灸</w:t>
      </w:r>
      <w:r>
        <w:rPr>
          <w:rFonts w:ascii="仿宋_GB2312" w:eastAsia="仿宋_GB2312" w:hAnsi="宋体" w:hint="eastAsia"/>
          <w:sz w:val="32"/>
          <w:szCs w:val="32"/>
        </w:rPr>
        <w:t>”</w:t>
      </w:r>
      <w:r w:rsidRPr="00A451C3">
        <w:rPr>
          <w:rFonts w:ascii="仿宋_GB2312" w:eastAsia="仿宋_GB2312" w:hAnsi="宋体" w:hint="eastAsia"/>
          <w:sz w:val="32"/>
          <w:szCs w:val="32"/>
        </w:rPr>
        <w:t>术语引用DB45/T 2789—2023《壮医药线点灸治疗护理技术操作规范》，明确药线为经壮药制备液浸泡、直径0.25mm～1mm苎麻线，操作核心为点燃形成圆珠状炭火后灸灼穴位或病灶部位，界定清晰、符合壮医技术特征，便于临床统一理解与执行。</w:t>
      </w:r>
    </w:p>
    <w:p w14:paraId="40B20F52" w14:textId="77777777" w:rsidR="006F4AAC" w:rsidRDefault="006F4AAC" w:rsidP="003911CA">
      <w:pPr>
        <w:numPr>
          <w:ilvl w:val="0"/>
          <w:numId w:val="10"/>
        </w:numPr>
        <w:spacing w:after="0" w:line="560" w:lineRule="exact"/>
        <w:ind w:left="0" w:firstLineChars="200" w:firstLine="643"/>
        <w:rPr>
          <w:rFonts w:ascii="楷体" w:eastAsia="楷体" w:hAnsi="楷体" w:hint="eastAsia"/>
          <w:b/>
          <w:sz w:val="32"/>
          <w:szCs w:val="32"/>
        </w:rPr>
      </w:pPr>
      <w:r w:rsidRPr="006F4AAC">
        <w:rPr>
          <w:rFonts w:ascii="楷体" w:eastAsia="楷体" w:hAnsi="楷体" w:hint="eastAsia"/>
          <w:b/>
          <w:sz w:val="32"/>
          <w:szCs w:val="32"/>
        </w:rPr>
        <w:t>人员要求</w:t>
      </w:r>
    </w:p>
    <w:p w14:paraId="7F4AB7B6" w14:textId="326D6F6D" w:rsidR="006F4AAC" w:rsidRPr="002F27F1" w:rsidRDefault="00A451C3" w:rsidP="006F4AAC">
      <w:pPr>
        <w:spacing w:after="0" w:line="560" w:lineRule="exact"/>
        <w:ind w:firstLineChars="200" w:firstLine="640"/>
        <w:rPr>
          <w:rFonts w:ascii="仿宋_GB2312" w:eastAsia="仿宋_GB2312" w:hAnsi="宋体" w:hint="eastAsia"/>
          <w:sz w:val="32"/>
          <w:szCs w:val="32"/>
        </w:rPr>
      </w:pPr>
      <w:r w:rsidRPr="00A451C3">
        <w:rPr>
          <w:rFonts w:ascii="仿宋_GB2312" w:eastAsia="仿宋_GB2312" w:hAnsi="宋体" w:hint="eastAsia"/>
          <w:sz w:val="32"/>
          <w:szCs w:val="32"/>
        </w:rPr>
        <w:t>由于</w:t>
      </w:r>
      <w:r w:rsidRPr="00A451C3">
        <w:rPr>
          <w:rFonts w:ascii="仿宋_GB2312" w:eastAsia="仿宋_GB2312" w:hAnsi="宋体"/>
          <w:sz w:val="32"/>
          <w:szCs w:val="32"/>
        </w:rPr>
        <w:t>眼部治疗风险高，需严格把控人员资质，保障患者安全</w:t>
      </w:r>
      <w:r>
        <w:rPr>
          <w:rFonts w:ascii="仿宋_GB2312" w:eastAsia="仿宋_GB2312" w:hAnsi="宋体" w:hint="eastAsia"/>
          <w:sz w:val="32"/>
          <w:szCs w:val="32"/>
        </w:rPr>
        <w:t>，</w:t>
      </w:r>
      <w:r w:rsidR="001E4454">
        <w:rPr>
          <w:rFonts w:ascii="仿宋_GB2312" w:eastAsia="仿宋_GB2312" w:hAnsi="宋体" w:hint="eastAsia"/>
          <w:sz w:val="32"/>
          <w:szCs w:val="32"/>
        </w:rPr>
        <w:t>根据各</w:t>
      </w:r>
      <w:r w:rsidR="001E4454" w:rsidRPr="001E4454">
        <w:rPr>
          <w:rFonts w:ascii="仿宋_GB2312" w:eastAsia="仿宋_GB2312" w:hAnsi="宋体" w:hint="eastAsia"/>
          <w:sz w:val="32"/>
          <w:szCs w:val="32"/>
        </w:rPr>
        <w:t>医疗机构中医医疗技术人员管理要求及壮医药线点灸技术培训</w:t>
      </w:r>
      <w:r w:rsidR="001E4454">
        <w:rPr>
          <w:rFonts w:ascii="仿宋_GB2312" w:eastAsia="仿宋_GB2312" w:hAnsi="宋体" w:hint="eastAsia"/>
          <w:sz w:val="32"/>
          <w:szCs w:val="32"/>
        </w:rPr>
        <w:t>要求，明确</w:t>
      </w:r>
      <w:r w:rsidR="00E21040" w:rsidRPr="00E21040">
        <w:rPr>
          <w:rFonts w:ascii="仿宋_GB2312" w:eastAsia="仿宋_GB2312" w:hAnsi="宋体" w:hint="eastAsia"/>
          <w:sz w:val="32"/>
          <w:szCs w:val="32"/>
        </w:rPr>
        <w:t>施术者应经过壮医药线点灸专业知识和相关技能培训</w:t>
      </w:r>
      <w:r w:rsidR="003801E3">
        <w:rPr>
          <w:rFonts w:ascii="仿宋_GB2312" w:eastAsia="仿宋_GB2312" w:hAnsi="宋体" w:hint="eastAsia"/>
          <w:sz w:val="32"/>
          <w:szCs w:val="32"/>
        </w:rPr>
        <w:t>及</w:t>
      </w:r>
      <w:r w:rsidR="00E21040" w:rsidRPr="00E21040">
        <w:rPr>
          <w:rFonts w:ascii="仿宋_GB2312" w:eastAsia="仿宋_GB2312" w:hAnsi="宋体" w:hint="eastAsia"/>
          <w:sz w:val="32"/>
          <w:szCs w:val="32"/>
        </w:rPr>
        <w:t>考核</w:t>
      </w:r>
      <w:r w:rsidR="00E21040">
        <w:rPr>
          <w:rFonts w:ascii="仿宋_GB2312" w:eastAsia="仿宋_GB2312" w:hAnsi="宋体" w:hint="eastAsia"/>
          <w:sz w:val="32"/>
          <w:szCs w:val="32"/>
        </w:rPr>
        <w:t>。</w:t>
      </w:r>
    </w:p>
    <w:p w14:paraId="33EA4465" w14:textId="0E9DED6B" w:rsidR="006F4AAC" w:rsidRDefault="006F4AAC" w:rsidP="003911CA">
      <w:pPr>
        <w:numPr>
          <w:ilvl w:val="0"/>
          <w:numId w:val="10"/>
        </w:numPr>
        <w:spacing w:after="0" w:line="560" w:lineRule="exact"/>
        <w:ind w:left="0" w:firstLineChars="200" w:firstLine="643"/>
        <w:rPr>
          <w:rFonts w:ascii="楷体" w:eastAsia="楷体" w:hAnsi="楷体" w:hint="eastAsia"/>
          <w:b/>
          <w:sz w:val="32"/>
          <w:szCs w:val="32"/>
        </w:rPr>
      </w:pPr>
      <w:r w:rsidRPr="006F4AAC">
        <w:rPr>
          <w:rFonts w:ascii="楷体" w:eastAsia="楷体" w:hAnsi="楷体" w:hint="eastAsia"/>
          <w:b/>
          <w:sz w:val="32"/>
          <w:szCs w:val="32"/>
        </w:rPr>
        <w:t>评估</w:t>
      </w:r>
    </w:p>
    <w:p w14:paraId="7076B85D" w14:textId="731B2888" w:rsidR="006F4AAC" w:rsidRPr="002F27F1" w:rsidRDefault="0009087C" w:rsidP="000828D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w:t>
      </w:r>
      <w:r w:rsidRPr="0009087C">
        <w:rPr>
          <w:rFonts w:ascii="仿宋_GB2312" w:eastAsia="仿宋_GB2312" w:hAnsi="宋体" w:hint="eastAsia"/>
          <w:sz w:val="32"/>
          <w:szCs w:val="32"/>
        </w:rPr>
        <w:t>眼科临床禁忌原则</w:t>
      </w:r>
      <w:r>
        <w:rPr>
          <w:rFonts w:ascii="仿宋_GB2312" w:eastAsia="仿宋_GB2312" w:hAnsi="宋体" w:hint="eastAsia"/>
          <w:sz w:val="32"/>
          <w:szCs w:val="32"/>
        </w:rPr>
        <w:t>及</w:t>
      </w:r>
      <w:r w:rsidRPr="0009087C">
        <w:rPr>
          <w:rFonts w:ascii="仿宋_GB2312" w:eastAsia="仿宋_GB2312" w:hAnsi="宋体" w:hint="eastAsia"/>
          <w:sz w:val="32"/>
          <w:szCs w:val="32"/>
        </w:rPr>
        <w:t>壮医外治技术禁忌规范</w:t>
      </w:r>
      <w:r>
        <w:rPr>
          <w:rFonts w:ascii="仿宋_GB2312" w:eastAsia="仿宋_GB2312" w:hAnsi="宋体" w:hint="eastAsia"/>
          <w:sz w:val="32"/>
          <w:szCs w:val="32"/>
        </w:rPr>
        <w:t>，标准编制组通过总结</w:t>
      </w:r>
      <w:r w:rsidRPr="0009087C">
        <w:rPr>
          <w:rFonts w:ascii="仿宋_GB2312" w:eastAsia="仿宋_GB2312" w:hAnsi="宋体" w:hint="eastAsia"/>
          <w:sz w:val="32"/>
          <w:szCs w:val="32"/>
        </w:rPr>
        <w:t>临床</w:t>
      </w:r>
      <w:r>
        <w:rPr>
          <w:rFonts w:ascii="仿宋_GB2312" w:eastAsia="仿宋_GB2312" w:hAnsi="宋体" w:hint="eastAsia"/>
          <w:sz w:val="32"/>
          <w:szCs w:val="32"/>
        </w:rPr>
        <w:t>20余年</w:t>
      </w:r>
      <w:r w:rsidRPr="0009087C">
        <w:rPr>
          <w:rFonts w:ascii="仿宋_GB2312" w:eastAsia="仿宋_GB2312" w:hAnsi="宋体" w:hint="eastAsia"/>
          <w:sz w:val="32"/>
          <w:szCs w:val="32"/>
        </w:rPr>
        <w:t>安全经验</w:t>
      </w:r>
      <w:r>
        <w:rPr>
          <w:rFonts w:ascii="仿宋_GB2312" w:eastAsia="仿宋_GB2312" w:hAnsi="宋体" w:hint="eastAsia"/>
          <w:sz w:val="32"/>
          <w:szCs w:val="32"/>
        </w:rPr>
        <w:t>，明确了评估患者绝对禁忌、相对禁忌的内容。</w:t>
      </w:r>
      <w:r w:rsidR="000828D8">
        <w:rPr>
          <w:rFonts w:ascii="仿宋_GB2312" w:eastAsia="仿宋_GB2312" w:hAnsi="宋体" w:hint="eastAsia"/>
          <w:sz w:val="32"/>
          <w:szCs w:val="32"/>
        </w:rPr>
        <w:t>明确</w:t>
      </w:r>
      <w:r w:rsidR="000828D8" w:rsidRPr="000828D8">
        <w:rPr>
          <w:rFonts w:ascii="仿宋_GB2312" w:eastAsia="仿宋_GB2312" w:hAnsi="宋体" w:hint="eastAsia"/>
          <w:sz w:val="32"/>
          <w:szCs w:val="32"/>
        </w:rPr>
        <w:t>眼部急性炎症、未愈合眼外伤、严重眼底病变、过敏/精神异常、孕妇</w:t>
      </w:r>
      <w:r w:rsidR="000828D8">
        <w:rPr>
          <w:rFonts w:ascii="仿宋_GB2312" w:eastAsia="仿宋_GB2312" w:hAnsi="宋体" w:hint="eastAsia"/>
          <w:sz w:val="32"/>
          <w:szCs w:val="32"/>
        </w:rPr>
        <w:t>等</w:t>
      </w:r>
      <w:r w:rsidR="000828D8" w:rsidRPr="000828D8">
        <w:rPr>
          <w:rFonts w:ascii="仿宋_GB2312" w:eastAsia="仿宋_GB2312" w:hAnsi="宋体" w:hint="eastAsia"/>
          <w:sz w:val="32"/>
          <w:szCs w:val="32"/>
        </w:rPr>
        <w:t>为绝对禁忌，避免治疗加重病情或引发安全事故；</w:t>
      </w:r>
      <w:r w:rsidR="000828D8">
        <w:rPr>
          <w:rFonts w:ascii="仿宋_GB2312" w:eastAsia="仿宋_GB2312" w:hAnsi="宋体" w:hint="eastAsia"/>
          <w:sz w:val="32"/>
          <w:szCs w:val="32"/>
        </w:rPr>
        <w:t>明确</w:t>
      </w:r>
      <w:r w:rsidR="000828D8" w:rsidRPr="000828D8">
        <w:rPr>
          <w:rFonts w:ascii="仿宋_GB2312" w:eastAsia="仿宋_GB2312" w:hAnsi="宋体" w:hint="eastAsia"/>
          <w:sz w:val="32"/>
          <w:szCs w:val="32"/>
        </w:rPr>
        <w:t>严重慢病、体质虚弱、出血倾向者</w:t>
      </w:r>
      <w:r w:rsidR="000828D8">
        <w:rPr>
          <w:rFonts w:ascii="仿宋_GB2312" w:eastAsia="仿宋_GB2312" w:hAnsi="宋体" w:hint="eastAsia"/>
          <w:sz w:val="32"/>
          <w:szCs w:val="32"/>
        </w:rPr>
        <w:t>等为</w:t>
      </w:r>
      <w:r w:rsidR="000828D8" w:rsidRPr="000828D8">
        <w:rPr>
          <w:rFonts w:ascii="仿宋_GB2312" w:eastAsia="仿宋_GB2312" w:hAnsi="宋体" w:hint="eastAsia"/>
          <w:sz w:val="32"/>
          <w:szCs w:val="32"/>
        </w:rPr>
        <w:t>相对禁忌</w:t>
      </w:r>
      <w:r w:rsidR="000828D8">
        <w:rPr>
          <w:rFonts w:ascii="仿宋_GB2312" w:eastAsia="仿宋_GB2312" w:hAnsi="宋体" w:hint="eastAsia"/>
          <w:sz w:val="32"/>
          <w:szCs w:val="32"/>
        </w:rPr>
        <w:t>，应</w:t>
      </w:r>
      <w:r w:rsidR="000828D8" w:rsidRPr="000828D8">
        <w:rPr>
          <w:rFonts w:ascii="仿宋_GB2312" w:eastAsia="仿宋_GB2312" w:hAnsi="宋体" w:hint="eastAsia"/>
          <w:sz w:val="32"/>
          <w:szCs w:val="32"/>
        </w:rPr>
        <w:t>慎用，降低治疗风险</w:t>
      </w:r>
      <w:r w:rsidR="000828D8">
        <w:rPr>
          <w:rFonts w:ascii="仿宋_GB2312" w:eastAsia="仿宋_GB2312" w:hAnsi="宋体" w:hint="eastAsia"/>
          <w:sz w:val="32"/>
          <w:szCs w:val="32"/>
        </w:rPr>
        <w:t>。</w:t>
      </w:r>
      <w:r w:rsidR="00DB0D5D">
        <w:rPr>
          <w:rFonts w:ascii="仿宋_GB2312" w:eastAsia="仿宋_GB2312" w:hAnsi="宋体" w:hint="eastAsia"/>
          <w:sz w:val="32"/>
          <w:szCs w:val="32"/>
        </w:rPr>
        <w:t>此外，评估患者</w:t>
      </w:r>
      <w:r w:rsidR="00DB0D5D" w:rsidRPr="00DB0D5D">
        <w:rPr>
          <w:rFonts w:ascii="仿宋_GB2312" w:eastAsia="仿宋_GB2312" w:hAnsi="宋体" w:hint="eastAsia"/>
          <w:sz w:val="32"/>
          <w:szCs w:val="32"/>
        </w:rPr>
        <w:t>外针眼（外麦粒肿）</w:t>
      </w:r>
      <w:r w:rsidR="00DB0D5D">
        <w:rPr>
          <w:rFonts w:ascii="仿宋_GB2312" w:eastAsia="仿宋_GB2312" w:hAnsi="宋体" w:hint="eastAsia"/>
          <w:sz w:val="32"/>
          <w:szCs w:val="32"/>
        </w:rPr>
        <w:t>或</w:t>
      </w:r>
      <w:r w:rsidR="00DB0D5D" w:rsidRPr="00DB0D5D">
        <w:rPr>
          <w:rFonts w:ascii="仿宋_GB2312" w:eastAsia="仿宋_GB2312" w:hAnsi="宋体" w:hint="eastAsia"/>
          <w:sz w:val="32"/>
          <w:szCs w:val="32"/>
        </w:rPr>
        <w:t>内针眼（内麦粒肿）</w:t>
      </w:r>
      <w:r w:rsidR="00DB0D5D">
        <w:rPr>
          <w:rFonts w:ascii="仿宋_GB2312" w:eastAsia="仿宋_GB2312" w:hAnsi="宋体" w:hint="eastAsia"/>
          <w:sz w:val="32"/>
          <w:szCs w:val="32"/>
        </w:rPr>
        <w:t>情况。</w:t>
      </w:r>
    </w:p>
    <w:p w14:paraId="21DC602D" w14:textId="68D4D7A7" w:rsidR="007A714D" w:rsidRDefault="007A714D" w:rsidP="003911CA">
      <w:pPr>
        <w:numPr>
          <w:ilvl w:val="0"/>
          <w:numId w:val="10"/>
        </w:numPr>
        <w:spacing w:after="0" w:line="560" w:lineRule="exact"/>
        <w:ind w:left="0" w:firstLineChars="200" w:firstLine="643"/>
        <w:rPr>
          <w:rFonts w:ascii="楷体" w:eastAsia="楷体" w:hAnsi="楷体" w:hint="eastAsia"/>
          <w:b/>
          <w:sz w:val="32"/>
          <w:szCs w:val="32"/>
        </w:rPr>
      </w:pPr>
      <w:r w:rsidRPr="007A714D">
        <w:rPr>
          <w:rFonts w:ascii="楷体" w:eastAsia="楷体" w:hAnsi="楷体" w:hint="eastAsia"/>
          <w:b/>
          <w:sz w:val="32"/>
          <w:szCs w:val="32"/>
        </w:rPr>
        <w:t>施术前准备</w:t>
      </w:r>
    </w:p>
    <w:p w14:paraId="770521D4" w14:textId="14E541A6" w:rsidR="007A714D" w:rsidRDefault="00B97883" w:rsidP="00B9788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基于标准编制组</w:t>
      </w:r>
      <w:r w:rsidRPr="00B97883">
        <w:rPr>
          <w:rFonts w:ascii="仿宋_GB2312" w:eastAsia="仿宋_GB2312" w:hAnsi="宋体" w:hint="eastAsia"/>
          <w:sz w:val="32"/>
          <w:szCs w:val="32"/>
        </w:rPr>
        <w:t>20余年壮医药线点灸治疗针眼（麦粒肿）操作</w:t>
      </w:r>
      <w:r>
        <w:rPr>
          <w:rFonts w:ascii="仿宋_GB2312" w:eastAsia="仿宋_GB2312" w:hAnsi="宋体" w:hint="eastAsia"/>
          <w:sz w:val="32"/>
          <w:szCs w:val="32"/>
        </w:rPr>
        <w:t>实践及</w:t>
      </w:r>
      <w:r w:rsidRPr="00B97883">
        <w:rPr>
          <w:rFonts w:ascii="仿宋_GB2312" w:eastAsia="仿宋_GB2312" w:hAnsi="宋体" w:hint="eastAsia"/>
          <w:sz w:val="32"/>
          <w:szCs w:val="32"/>
        </w:rPr>
        <w:t>眼部外治操作常规</w:t>
      </w:r>
      <w:r>
        <w:rPr>
          <w:rFonts w:ascii="仿宋_GB2312" w:eastAsia="仿宋_GB2312" w:hAnsi="宋体" w:hint="eastAsia"/>
          <w:sz w:val="32"/>
          <w:szCs w:val="32"/>
        </w:rPr>
        <w:t>并参考《</w:t>
      </w:r>
      <w:r w:rsidRPr="00B97883">
        <w:rPr>
          <w:rFonts w:ascii="仿宋_GB2312" w:eastAsia="仿宋_GB2312" w:hAnsi="宋体" w:hint="eastAsia"/>
          <w:sz w:val="32"/>
          <w:szCs w:val="32"/>
        </w:rPr>
        <w:t>中医非药物疗法</w:t>
      </w:r>
      <w:r w:rsidRPr="00B97883">
        <w:rPr>
          <w:rFonts w:ascii="仿宋_GB2312" w:eastAsia="仿宋_GB2312" w:hAnsi="宋体" w:hint="eastAsia"/>
          <w:sz w:val="32"/>
          <w:szCs w:val="32"/>
        </w:rPr>
        <w:lastRenderedPageBreak/>
        <w:t>第二批操作规范（试行）</w:t>
      </w:r>
      <w:r>
        <w:rPr>
          <w:rFonts w:ascii="仿宋_GB2312" w:eastAsia="仿宋_GB2312" w:hAnsi="宋体" w:hint="eastAsia"/>
          <w:sz w:val="32"/>
          <w:szCs w:val="32"/>
        </w:rPr>
        <w:t>》</w:t>
      </w:r>
      <w:r w:rsidRPr="00B97883">
        <w:rPr>
          <w:rFonts w:ascii="仿宋_GB2312" w:eastAsia="仿宋_GB2312" w:hAnsi="宋体" w:hint="eastAsia"/>
          <w:sz w:val="32"/>
          <w:szCs w:val="32"/>
        </w:rPr>
        <w:t>（桂中医药医发〔2023〕11号）</w:t>
      </w:r>
      <w:r>
        <w:rPr>
          <w:rFonts w:ascii="仿宋_GB2312" w:eastAsia="仿宋_GB2312" w:hAnsi="宋体" w:hint="eastAsia"/>
          <w:sz w:val="32"/>
          <w:szCs w:val="32"/>
        </w:rPr>
        <w:t>，明确施术前准备包括：环境、用物、患者及施术者准备。</w:t>
      </w:r>
      <w:r w:rsidR="00136EF3">
        <w:rPr>
          <w:rFonts w:ascii="仿宋_GB2312" w:eastAsia="仿宋_GB2312" w:hAnsi="宋体" w:hint="eastAsia"/>
          <w:sz w:val="32"/>
          <w:szCs w:val="32"/>
        </w:rPr>
        <w:t>明确</w:t>
      </w:r>
      <w:r w:rsidR="00136EF3" w:rsidRPr="00136EF3">
        <w:rPr>
          <w:rFonts w:ascii="仿宋_GB2312" w:eastAsia="仿宋_GB2312" w:hAnsi="宋体" w:hint="eastAsia"/>
          <w:sz w:val="32"/>
          <w:szCs w:val="32"/>
        </w:rPr>
        <w:t>施术环境应清洁、安静、光线充足、空气流通，不应有流风直接吹向施术部位，符合眼部治疗环境要求</w:t>
      </w:r>
      <w:r w:rsidR="00136EF3">
        <w:rPr>
          <w:rFonts w:ascii="仿宋_GB2312" w:eastAsia="仿宋_GB2312" w:hAnsi="宋体" w:hint="eastAsia"/>
          <w:sz w:val="32"/>
          <w:szCs w:val="32"/>
        </w:rPr>
        <w:t>；</w:t>
      </w:r>
      <w:r w:rsidR="00136EF3" w:rsidRPr="00136EF3">
        <w:rPr>
          <w:rFonts w:ascii="仿宋_GB2312" w:eastAsia="仿宋_GB2312" w:hAnsi="宋体" w:hint="eastAsia"/>
          <w:sz w:val="32"/>
          <w:szCs w:val="32"/>
        </w:rPr>
        <w:t>用物</w:t>
      </w:r>
      <w:r w:rsidR="00136EF3">
        <w:rPr>
          <w:rFonts w:ascii="仿宋_GB2312" w:eastAsia="仿宋_GB2312" w:hAnsi="宋体" w:hint="eastAsia"/>
          <w:sz w:val="32"/>
          <w:szCs w:val="32"/>
        </w:rPr>
        <w:t>包括</w:t>
      </w:r>
      <w:r w:rsidR="00136EF3" w:rsidRPr="00136EF3">
        <w:rPr>
          <w:rFonts w:ascii="仿宋_GB2312" w:eastAsia="仿宋_GB2312" w:hAnsi="宋体" w:hint="eastAsia"/>
          <w:sz w:val="32"/>
          <w:szCs w:val="32"/>
        </w:rPr>
        <w:t>药线、消毒用品、酒精灯等，</w:t>
      </w:r>
      <w:r w:rsidR="00136EF3">
        <w:rPr>
          <w:rFonts w:ascii="仿宋_GB2312" w:eastAsia="仿宋_GB2312" w:hAnsi="宋体" w:hint="eastAsia"/>
          <w:sz w:val="32"/>
          <w:szCs w:val="32"/>
        </w:rPr>
        <w:t>并</w:t>
      </w:r>
      <w:r w:rsidR="00136EF3" w:rsidRPr="00136EF3">
        <w:rPr>
          <w:rFonts w:ascii="仿宋_GB2312" w:eastAsia="仿宋_GB2312" w:hAnsi="宋体" w:hint="eastAsia"/>
          <w:sz w:val="32"/>
          <w:szCs w:val="32"/>
        </w:rPr>
        <w:t>按GB 15982《医院消毒卫生标准》消毒，保障无菌操作</w:t>
      </w:r>
      <w:r w:rsidR="00136EF3">
        <w:rPr>
          <w:rFonts w:ascii="仿宋_GB2312" w:eastAsia="仿宋_GB2312" w:hAnsi="宋体" w:hint="eastAsia"/>
          <w:sz w:val="32"/>
          <w:szCs w:val="32"/>
        </w:rPr>
        <w:t>；</w:t>
      </w:r>
      <w:r w:rsidR="00A63025" w:rsidRPr="00A63025">
        <w:rPr>
          <w:rFonts w:ascii="仿宋_GB2312" w:eastAsia="仿宋_GB2312" w:hAnsi="宋体" w:hint="eastAsia"/>
          <w:sz w:val="32"/>
          <w:szCs w:val="32"/>
        </w:rPr>
        <w:t>患者取舒适仰卧位、生理盐水清洁眼睑，充分暴露病灶</w:t>
      </w:r>
      <w:r w:rsidR="00A63025">
        <w:rPr>
          <w:rFonts w:ascii="仿宋_GB2312" w:eastAsia="仿宋_GB2312" w:hAnsi="宋体" w:hint="eastAsia"/>
          <w:sz w:val="32"/>
          <w:szCs w:val="32"/>
        </w:rPr>
        <w:t>，保证操作顺利开展；</w:t>
      </w:r>
      <w:r w:rsidR="007D218C" w:rsidRPr="007D218C">
        <w:rPr>
          <w:rFonts w:ascii="仿宋_GB2312" w:eastAsia="仿宋_GB2312" w:hAnsi="宋体" w:hint="eastAsia"/>
          <w:sz w:val="32"/>
          <w:szCs w:val="32"/>
        </w:rPr>
        <w:t>施术者核对信息</w:t>
      </w:r>
      <w:r w:rsidR="007D218C">
        <w:rPr>
          <w:rFonts w:ascii="仿宋_GB2312" w:eastAsia="仿宋_GB2312" w:hAnsi="宋体" w:hint="eastAsia"/>
          <w:sz w:val="32"/>
          <w:szCs w:val="32"/>
        </w:rPr>
        <w:t>，做好</w:t>
      </w:r>
      <w:r w:rsidR="007D218C" w:rsidRPr="007D218C">
        <w:rPr>
          <w:rFonts w:ascii="仿宋_GB2312" w:eastAsia="仿宋_GB2312" w:hAnsi="宋体" w:hint="eastAsia"/>
          <w:sz w:val="32"/>
          <w:szCs w:val="32"/>
        </w:rPr>
        <w:t>手卫生、告知流程，符合医疗操作核心制度。</w:t>
      </w:r>
    </w:p>
    <w:p w14:paraId="499744A7" w14:textId="1967A5D7" w:rsidR="009B7922" w:rsidRDefault="00CC7617" w:rsidP="00CC7617">
      <w:pPr>
        <w:spacing w:after="0" w:line="240" w:lineRule="auto"/>
        <w:jc w:val="center"/>
        <w:rPr>
          <w:rFonts w:ascii="仿宋_GB2312" w:eastAsia="仿宋_GB2312" w:hAnsi="宋体" w:hint="eastAsia"/>
          <w:sz w:val="32"/>
          <w:szCs w:val="32"/>
        </w:rPr>
      </w:pPr>
      <w:r w:rsidRPr="00CC7617">
        <w:rPr>
          <w:rFonts w:ascii="仿宋_GB2312" w:eastAsia="仿宋_GB2312" w:hAnsi="宋体"/>
          <w:noProof/>
          <w:sz w:val="32"/>
          <w:szCs w:val="32"/>
        </w:rPr>
        <w:drawing>
          <wp:inline distT="0" distB="0" distL="0" distR="0" wp14:anchorId="153A6999" wp14:editId="5E2B8C80">
            <wp:extent cx="5274310" cy="3244215"/>
            <wp:effectExtent l="0" t="0" r="2540" b="0"/>
            <wp:docPr id="2247532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244215"/>
                    </a:xfrm>
                    <a:prstGeom prst="rect">
                      <a:avLst/>
                    </a:prstGeom>
                    <a:noFill/>
                    <a:ln>
                      <a:noFill/>
                    </a:ln>
                  </pic:spPr>
                </pic:pic>
              </a:graphicData>
            </a:graphic>
          </wp:inline>
        </w:drawing>
      </w:r>
    </w:p>
    <w:p w14:paraId="2C10551A" w14:textId="350E6DE1" w:rsidR="00CC7617" w:rsidRDefault="008F14B7" w:rsidP="00CC7617">
      <w:pPr>
        <w:spacing w:after="0" w:line="240" w:lineRule="auto"/>
        <w:jc w:val="center"/>
        <w:rPr>
          <w:rFonts w:ascii="黑体" w:eastAsia="黑体" w:hAnsi="黑体"/>
          <w:sz w:val="28"/>
          <w:szCs w:val="28"/>
        </w:rPr>
      </w:pPr>
      <w:r>
        <w:rPr>
          <w:rFonts w:ascii="黑体" w:eastAsia="黑体" w:hAnsi="黑体" w:hint="eastAsia"/>
          <w:sz w:val="28"/>
          <w:szCs w:val="28"/>
        </w:rPr>
        <w:t>部分</w:t>
      </w:r>
      <w:r w:rsidR="00CC7617" w:rsidRPr="00CC7617">
        <w:rPr>
          <w:rFonts w:ascii="黑体" w:eastAsia="黑体" w:hAnsi="黑体" w:hint="eastAsia"/>
          <w:sz w:val="28"/>
          <w:szCs w:val="28"/>
        </w:rPr>
        <w:t>用物准备</w:t>
      </w:r>
    </w:p>
    <w:p w14:paraId="02676127" w14:textId="18341A29" w:rsidR="006F4AAC" w:rsidRDefault="006F4AAC" w:rsidP="003911CA">
      <w:pPr>
        <w:numPr>
          <w:ilvl w:val="0"/>
          <w:numId w:val="10"/>
        </w:numPr>
        <w:spacing w:after="0" w:line="560" w:lineRule="exact"/>
        <w:ind w:left="0" w:firstLineChars="200" w:firstLine="643"/>
        <w:rPr>
          <w:rFonts w:ascii="楷体" w:eastAsia="楷体" w:hAnsi="楷体" w:hint="eastAsia"/>
          <w:b/>
          <w:sz w:val="32"/>
          <w:szCs w:val="32"/>
        </w:rPr>
      </w:pPr>
      <w:r w:rsidRPr="006F4AAC">
        <w:rPr>
          <w:rFonts w:ascii="楷体" w:eastAsia="楷体" w:hAnsi="楷体" w:hint="eastAsia"/>
          <w:b/>
          <w:sz w:val="32"/>
          <w:szCs w:val="32"/>
        </w:rPr>
        <w:t>施术方法</w:t>
      </w:r>
    </w:p>
    <w:p w14:paraId="7110A5BC" w14:textId="4C5156FF" w:rsidR="00AB7BDB" w:rsidRDefault="00AB7BDB" w:rsidP="00AB7BD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标准编制组经</w:t>
      </w:r>
      <w:r w:rsidRPr="00AB7BDB">
        <w:rPr>
          <w:rFonts w:ascii="仿宋_GB2312" w:eastAsia="仿宋_GB2312" w:hAnsi="宋体" w:hint="eastAsia"/>
          <w:sz w:val="32"/>
          <w:szCs w:val="32"/>
        </w:rPr>
        <w:t>20余年壮医药线点灸针眼（麦粒肿）治疗</w:t>
      </w:r>
      <w:r>
        <w:rPr>
          <w:rFonts w:ascii="仿宋_GB2312" w:eastAsia="仿宋_GB2312" w:hAnsi="宋体" w:hint="eastAsia"/>
          <w:sz w:val="32"/>
          <w:szCs w:val="32"/>
        </w:rPr>
        <w:t>经验、</w:t>
      </w:r>
      <w:r w:rsidRPr="00AB7BDB">
        <w:rPr>
          <w:rFonts w:ascii="仿宋_GB2312" w:eastAsia="仿宋_GB2312" w:hAnsi="宋体" w:hint="eastAsia"/>
          <w:sz w:val="32"/>
          <w:szCs w:val="32"/>
        </w:rPr>
        <w:t>7000余例临床实践验证，疗效稳定、不良反应率低。</w:t>
      </w:r>
    </w:p>
    <w:p w14:paraId="7D154DF2" w14:textId="35509AD1" w:rsidR="00AB7BDB" w:rsidRPr="00AB7BDB" w:rsidRDefault="00AB7BDB" w:rsidP="00AB7BD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w:t>
      </w:r>
      <w:r w:rsidRPr="00AB7BDB">
        <w:rPr>
          <w:rFonts w:ascii="仿宋_GB2312" w:eastAsia="仿宋_GB2312" w:hAnsi="宋体" w:hint="eastAsia"/>
          <w:sz w:val="32"/>
          <w:szCs w:val="32"/>
        </w:rPr>
        <w:t>壮医药线点灸传统操作手法</w:t>
      </w:r>
      <w:r>
        <w:rPr>
          <w:rFonts w:ascii="仿宋_GB2312" w:eastAsia="仿宋_GB2312" w:hAnsi="宋体" w:hint="eastAsia"/>
          <w:sz w:val="32"/>
          <w:szCs w:val="32"/>
        </w:rPr>
        <w:t>及</w:t>
      </w:r>
      <w:r w:rsidRPr="00AB7BDB">
        <w:rPr>
          <w:rFonts w:ascii="仿宋_GB2312" w:eastAsia="仿宋_GB2312" w:hAnsi="宋体" w:hint="eastAsia"/>
          <w:sz w:val="32"/>
          <w:szCs w:val="32"/>
        </w:rPr>
        <w:t>眼部解剖结构与安全操作要求</w:t>
      </w:r>
      <w:r>
        <w:rPr>
          <w:rFonts w:ascii="仿宋_GB2312" w:eastAsia="仿宋_GB2312" w:hAnsi="宋体" w:hint="eastAsia"/>
          <w:sz w:val="32"/>
          <w:szCs w:val="32"/>
        </w:rPr>
        <w:t>，标准编制组根据临床经验总结明确了如下施术</w:t>
      </w:r>
      <w:r>
        <w:rPr>
          <w:rFonts w:ascii="仿宋_GB2312" w:eastAsia="仿宋_GB2312" w:hAnsi="宋体" w:hint="eastAsia"/>
          <w:sz w:val="32"/>
          <w:szCs w:val="32"/>
        </w:rPr>
        <w:lastRenderedPageBreak/>
        <w:t>方法及要求：</w:t>
      </w:r>
    </w:p>
    <w:p w14:paraId="7896FEF9" w14:textId="12C80A20" w:rsidR="00AB7BDB" w:rsidRP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核心操作</w:t>
      </w:r>
      <w:r w:rsidR="009431D2">
        <w:rPr>
          <w:rFonts w:ascii="仿宋_GB2312" w:eastAsia="仿宋_GB2312" w:hAnsi="宋体" w:hint="eastAsia"/>
          <w:sz w:val="32"/>
          <w:szCs w:val="32"/>
        </w:rPr>
        <w:t>包括</w:t>
      </w:r>
      <w:r>
        <w:rPr>
          <w:rFonts w:ascii="仿宋_GB2312" w:eastAsia="仿宋_GB2312" w:hAnsi="宋体" w:hint="eastAsia"/>
          <w:sz w:val="32"/>
          <w:szCs w:val="32"/>
        </w:rPr>
        <w:t>：</w:t>
      </w:r>
    </w:p>
    <w:p w14:paraId="53C098C2" w14:textId="5F92196D" w:rsidR="00AB7BDB" w:rsidRP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外针眼（麦粒肿）：闭眼→药线露1cm～2cm→点燃抖成珠火→病灶上方1cm～2cm温和灸10min～15min；无效则点按病灶3壮；</w:t>
      </w:r>
    </w:p>
    <w:p w14:paraId="1EB11F86" w14:textId="6E1DDFF4" w:rsidR="00AB7BDB" w:rsidRP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内针眼（麦粒肿）：翻眼睑暴露结膜面→同法温和灸，禁止点按病灶，避免黏膜损伤与感染。</w:t>
      </w:r>
    </w:p>
    <w:p w14:paraId="3BB12C35" w14:textId="1FEC5A8A" w:rsidR="00AB7BDB" w:rsidRPr="00AB7BDB" w:rsidRDefault="009431D2" w:rsidP="00AB7BD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主要</w:t>
      </w:r>
      <w:r w:rsidR="00AB7BDB" w:rsidRPr="00AB7BDB">
        <w:rPr>
          <w:rFonts w:ascii="仿宋_GB2312" w:eastAsia="仿宋_GB2312" w:hAnsi="宋体" w:hint="eastAsia"/>
          <w:sz w:val="32"/>
          <w:szCs w:val="32"/>
        </w:rPr>
        <w:t>技术参数</w:t>
      </w:r>
      <w:r>
        <w:rPr>
          <w:rFonts w:ascii="仿宋_GB2312" w:eastAsia="仿宋_GB2312" w:hAnsi="宋体" w:hint="eastAsia"/>
          <w:sz w:val="32"/>
          <w:szCs w:val="32"/>
        </w:rPr>
        <w:t>包括：</w:t>
      </w:r>
    </w:p>
    <w:p w14:paraId="16F9B437" w14:textId="5B0C7E1F" w:rsidR="00AB7BDB" w:rsidRP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药线直径：0.25mm～1mm，适配眼部精细操作；</w:t>
      </w:r>
    </w:p>
    <w:p w14:paraId="048355FC" w14:textId="7E6C10A8" w:rsidR="00AB7BDB" w:rsidRP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灸距：1cm～2cm，温热无灼痛，保障眼部安全；</w:t>
      </w:r>
    </w:p>
    <w:p w14:paraId="3D865A45" w14:textId="249A20B3" w:rsidR="00AB7BDB" w:rsidRDefault="00AB7BDB" w:rsidP="00AB7BDB">
      <w:pPr>
        <w:spacing w:after="0" w:line="560" w:lineRule="exact"/>
        <w:ind w:firstLineChars="200" w:firstLine="640"/>
        <w:rPr>
          <w:rFonts w:ascii="仿宋_GB2312" w:eastAsia="仿宋_GB2312" w:hAnsi="宋体" w:hint="eastAsia"/>
          <w:sz w:val="32"/>
          <w:szCs w:val="32"/>
        </w:rPr>
      </w:pPr>
      <w:r w:rsidRPr="00AB7BDB">
        <w:rPr>
          <w:rFonts w:ascii="仿宋_GB2312" w:eastAsia="仿宋_GB2312" w:hAnsi="宋体" w:hint="eastAsia"/>
          <w:sz w:val="32"/>
          <w:szCs w:val="32"/>
        </w:rPr>
        <w:t>时长：10min～15min，经临床验证疗效最佳。</w:t>
      </w:r>
    </w:p>
    <w:p w14:paraId="7519A4A4" w14:textId="4A31FBA1" w:rsidR="00CC7617" w:rsidRDefault="00CC7617" w:rsidP="00CC7617">
      <w:pPr>
        <w:spacing w:after="0" w:line="240" w:lineRule="auto"/>
        <w:rPr>
          <w:rFonts w:ascii="仿宋_GB2312" w:eastAsia="仿宋_GB2312" w:hAnsi="宋体" w:hint="eastAsia"/>
          <w:sz w:val="32"/>
          <w:szCs w:val="32"/>
        </w:rPr>
      </w:pPr>
      <w:r w:rsidRPr="00CC7617">
        <w:rPr>
          <w:rFonts w:ascii="仿宋_GB2312" w:eastAsia="仿宋_GB2312" w:hAnsi="宋体"/>
          <w:noProof/>
          <w:sz w:val="32"/>
          <w:szCs w:val="32"/>
        </w:rPr>
        <w:drawing>
          <wp:inline distT="0" distB="0" distL="0" distR="0" wp14:anchorId="00C5D762" wp14:editId="3FA20C90">
            <wp:extent cx="5274310" cy="3277235"/>
            <wp:effectExtent l="0" t="0" r="2540" b="0"/>
            <wp:docPr id="1234837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277235"/>
                    </a:xfrm>
                    <a:prstGeom prst="rect">
                      <a:avLst/>
                    </a:prstGeom>
                    <a:noFill/>
                    <a:ln>
                      <a:noFill/>
                    </a:ln>
                  </pic:spPr>
                </pic:pic>
              </a:graphicData>
            </a:graphic>
          </wp:inline>
        </w:drawing>
      </w:r>
    </w:p>
    <w:p w14:paraId="2A683835" w14:textId="0D7326FA" w:rsidR="00CC7617" w:rsidRDefault="00CC7617" w:rsidP="00CC7617">
      <w:pPr>
        <w:spacing w:after="0" w:line="240" w:lineRule="auto"/>
        <w:jc w:val="center"/>
        <w:rPr>
          <w:rFonts w:ascii="黑体" w:eastAsia="黑体" w:hAnsi="黑体" w:hint="eastAsia"/>
          <w:sz w:val="28"/>
          <w:szCs w:val="28"/>
        </w:rPr>
      </w:pPr>
      <w:r w:rsidRPr="00CC7617">
        <w:rPr>
          <w:rFonts w:ascii="黑体" w:eastAsia="黑体" w:hAnsi="黑体" w:hint="eastAsia"/>
          <w:sz w:val="28"/>
          <w:szCs w:val="28"/>
        </w:rPr>
        <w:t>点燃</w:t>
      </w:r>
      <w:r>
        <w:rPr>
          <w:rFonts w:ascii="黑体" w:eastAsia="黑体" w:hAnsi="黑体" w:hint="eastAsia"/>
          <w:sz w:val="28"/>
          <w:szCs w:val="28"/>
        </w:rPr>
        <w:t>药线</w:t>
      </w:r>
    </w:p>
    <w:p w14:paraId="4BBD02C3" w14:textId="29515997" w:rsidR="00CC7617" w:rsidRDefault="00CC7617" w:rsidP="00CC7617">
      <w:pPr>
        <w:spacing w:after="0" w:line="240" w:lineRule="auto"/>
        <w:jc w:val="center"/>
        <w:rPr>
          <w:rFonts w:ascii="黑体" w:eastAsia="黑体" w:hAnsi="黑体" w:hint="eastAsia"/>
          <w:sz w:val="28"/>
          <w:szCs w:val="28"/>
        </w:rPr>
      </w:pPr>
      <w:r w:rsidRPr="00CC7617">
        <w:rPr>
          <w:rFonts w:ascii="黑体" w:eastAsia="黑体" w:hAnsi="黑体"/>
          <w:noProof/>
          <w:sz w:val="28"/>
          <w:szCs w:val="28"/>
        </w:rPr>
        <w:lastRenderedPageBreak/>
        <w:drawing>
          <wp:inline distT="0" distB="0" distL="0" distR="0" wp14:anchorId="13DB6079" wp14:editId="1900C5A9">
            <wp:extent cx="5274310" cy="3268345"/>
            <wp:effectExtent l="0" t="0" r="2540" b="8255"/>
            <wp:docPr id="14236312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268345"/>
                    </a:xfrm>
                    <a:prstGeom prst="rect">
                      <a:avLst/>
                    </a:prstGeom>
                    <a:noFill/>
                    <a:ln>
                      <a:noFill/>
                    </a:ln>
                  </pic:spPr>
                </pic:pic>
              </a:graphicData>
            </a:graphic>
          </wp:inline>
        </w:drawing>
      </w:r>
    </w:p>
    <w:p w14:paraId="59973DB4" w14:textId="18FE549E" w:rsidR="00CC7617" w:rsidRPr="00CC7617" w:rsidRDefault="000C27FA" w:rsidP="00CC7617">
      <w:pPr>
        <w:spacing w:after="0" w:line="240" w:lineRule="auto"/>
        <w:jc w:val="center"/>
        <w:rPr>
          <w:rFonts w:ascii="黑体" w:eastAsia="黑体" w:hAnsi="黑体" w:hint="eastAsia"/>
          <w:sz w:val="28"/>
          <w:szCs w:val="28"/>
        </w:rPr>
      </w:pPr>
      <w:r>
        <w:rPr>
          <w:rFonts w:ascii="黑体" w:eastAsia="黑体" w:hAnsi="黑体" w:hint="eastAsia"/>
          <w:sz w:val="28"/>
          <w:szCs w:val="28"/>
        </w:rPr>
        <w:t>药线点灸</w:t>
      </w:r>
      <w:r w:rsidRPr="000C27FA">
        <w:rPr>
          <w:rFonts w:ascii="黑体" w:eastAsia="黑体" w:hAnsi="黑体" w:hint="eastAsia"/>
          <w:sz w:val="28"/>
          <w:szCs w:val="28"/>
        </w:rPr>
        <w:t>外针眼（麦粒肿）</w:t>
      </w:r>
      <w:r w:rsidR="00CC7617" w:rsidRPr="00CC7617">
        <w:rPr>
          <w:rFonts w:ascii="黑体" w:eastAsia="黑体" w:hAnsi="黑体" w:hint="eastAsia"/>
          <w:sz w:val="28"/>
          <w:szCs w:val="28"/>
        </w:rPr>
        <w:t>患者</w:t>
      </w:r>
    </w:p>
    <w:p w14:paraId="7337188D" w14:textId="77777777" w:rsidR="006F4AAC" w:rsidRDefault="006F4AAC" w:rsidP="003911CA">
      <w:pPr>
        <w:numPr>
          <w:ilvl w:val="0"/>
          <w:numId w:val="10"/>
        </w:numPr>
        <w:spacing w:after="0" w:line="560" w:lineRule="exact"/>
        <w:ind w:left="0" w:firstLineChars="200" w:firstLine="643"/>
        <w:rPr>
          <w:rFonts w:ascii="楷体" w:eastAsia="楷体" w:hAnsi="楷体" w:hint="eastAsia"/>
          <w:b/>
          <w:sz w:val="32"/>
          <w:szCs w:val="32"/>
        </w:rPr>
      </w:pPr>
      <w:r w:rsidRPr="006F4AAC">
        <w:rPr>
          <w:rFonts w:ascii="楷体" w:eastAsia="楷体" w:hAnsi="楷体" w:hint="eastAsia"/>
          <w:b/>
          <w:sz w:val="32"/>
          <w:szCs w:val="32"/>
        </w:rPr>
        <w:t>疗程</w:t>
      </w:r>
    </w:p>
    <w:p w14:paraId="6B23B6C9" w14:textId="6BF4AD79" w:rsidR="006F4AAC" w:rsidRPr="002F27F1" w:rsidRDefault="00C715C7" w:rsidP="00C715C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经标准编制组</w:t>
      </w:r>
      <w:r w:rsidRPr="00C715C7">
        <w:rPr>
          <w:rFonts w:ascii="仿宋_GB2312" w:eastAsia="仿宋_GB2312" w:hAnsi="宋体" w:hint="eastAsia"/>
          <w:sz w:val="32"/>
          <w:szCs w:val="32"/>
        </w:rPr>
        <w:t>20余年临床观察，</w:t>
      </w:r>
      <w:r>
        <w:rPr>
          <w:rFonts w:ascii="仿宋_GB2312" w:eastAsia="仿宋_GB2312" w:hAnsi="宋体" w:hint="eastAsia"/>
          <w:sz w:val="32"/>
          <w:szCs w:val="32"/>
        </w:rPr>
        <w:t>治疗</w:t>
      </w:r>
      <w:r w:rsidRPr="00C715C7">
        <w:rPr>
          <w:rFonts w:ascii="仿宋_GB2312" w:eastAsia="仿宋_GB2312" w:hAnsi="宋体" w:hint="eastAsia"/>
          <w:sz w:val="32"/>
          <w:szCs w:val="32"/>
        </w:rPr>
        <w:t>1～3次可缓解初期红肿疼痛，5～7次可有效控制炎症、促进愈合；</w:t>
      </w:r>
      <w:r>
        <w:rPr>
          <w:rFonts w:ascii="仿宋_GB2312" w:eastAsia="仿宋_GB2312" w:hAnsi="宋体" w:hint="eastAsia"/>
          <w:sz w:val="32"/>
          <w:szCs w:val="32"/>
        </w:rPr>
        <w:t>明确疗程为：</w:t>
      </w:r>
      <w:r w:rsidRPr="00C715C7">
        <w:rPr>
          <w:rFonts w:ascii="仿宋_GB2312" w:eastAsia="仿宋_GB2312" w:hAnsi="宋体" w:hint="eastAsia"/>
          <w:sz w:val="32"/>
          <w:szCs w:val="32"/>
        </w:rPr>
        <w:t>每日1次，5次～7次为1个疗程</w:t>
      </w:r>
      <w:r>
        <w:rPr>
          <w:rFonts w:ascii="仿宋_GB2312" w:eastAsia="仿宋_GB2312" w:hAnsi="宋体" w:hint="eastAsia"/>
          <w:sz w:val="32"/>
          <w:szCs w:val="32"/>
        </w:rPr>
        <w:t>，</w:t>
      </w:r>
      <w:r w:rsidRPr="00C715C7">
        <w:rPr>
          <w:rFonts w:ascii="仿宋_GB2312" w:eastAsia="仿宋_GB2312" w:hAnsi="宋体" w:hint="eastAsia"/>
          <w:sz w:val="32"/>
          <w:szCs w:val="32"/>
        </w:rPr>
        <w:t>适配麦粒肿自然病程，兼顾疗效与患者依从性。</w:t>
      </w:r>
    </w:p>
    <w:p w14:paraId="1AD60F4C" w14:textId="21158FA2" w:rsidR="00314CCA" w:rsidRDefault="00314CCA" w:rsidP="003911CA">
      <w:pPr>
        <w:numPr>
          <w:ilvl w:val="0"/>
          <w:numId w:val="10"/>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注意事项</w:t>
      </w:r>
    </w:p>
    <w:p w14:paraId="64BE5880" w14:textId="6D20B23E" w:rsidR="00EA0FBF" w:rsidRPr="00EA0FBF" w:rsidRDefault="006F6C74" w:rsidP="000023D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w:t>
      </w:r>
      <w:r w:rsidRPr="006F6C74">
        <w:rPr>
          <w:rFonts w:ascii="仿宋_GB2312" w:eastAsia="仿宋_GB2312" w:hAnsi="宋体" w:hint="eastAsia"/>
          <w:sz w:val="32"/>
          <w:szCs w:val="32"/>
        </w:rPr>
        <w:t>DB45/T 2789</w:t>
      </w:r>
      <w:r>
        <w:rPr>
          <w:rFonts w:ascii="仿宋_GB2312" w:eastAsia="仿宋_GB2312" w:hAnsi="宋体" w:hint="eastAsia"/>
          <w:sz w:val="32"/>
          <w:szCs w:val="32"/>
        </w:rPr>
        <w:t>《</w:t>
      </w:r>
      <w:r w:rsidRPr="006F6C74">
        <w:rPr>
          <w:rFonts w:ascii="仿宋_GB2312" w:eastAsia="仿宋_GB2312" w:hAnsi="宋体" w:hint="eastAsia"/>
          <w:sz w:val="32"/>
          <w:szCs w:val="32"/>
        </w:rPr>
        <w:t>壮医药线点灸治疗护理技术操作规范</w:t>
      </w:r>
      <w:r>
        <w:rPr>
          <w:rFonts w:ascii="仿宋_GB2312" w:eastAsia="仿宋_GB2312" w:hAnsi="宋体" w:hint="eastAsia"/>
          <w:sz w:val="32"/>
          <w:szCs w:val="32"/>
        </w:rPr>
        <w:t>》明确的</w:t>
      </w:r>
      <w:r w:rsidRPr="006F6C74">
        <w:rPr>
          <w:rFonts w:ascii="仿宋_GB2312" w:eastAsia="仿宋_GB2312" w:hAnsi="宋体" w:hint="eastAsia"/>
          <w:sz w:val="32"/>
          <w:szCs w:val="32"/>
        </w:rPr>
        <w:t>壮医药线点灸治疗</w:t>
      </w:r>
      <w:r>
        <w:rPr>
          <w:rFonts w:ascii="仿宋_GB2312" w:eastAsia="仿宋_GB2312" w:hAnsi="宋体" w:hint="eastAsia"/>
          <w:sz w:val="32"/>
          <w:szCs w:val="32"/>
        </w:rPr>
        <w:t>注意事项适用于本标准</w:t>
      </w:r>
      <w:r w:rsidRPr="006F6C74">
        <w:rPr>
          <w:rFonts w:ascii="仿宋_GB2312" w:eastAsia="仿宋_GB2312" w:hAnsi="宋体" w:hint="eastAsia"/>
          <w:sz w:val="32"/>
          <w:szCs w:val="32"/>
        </w:rPr>
        <w:t>壮医药线点灸治疗针眼（麦粒肿）</w:t>
      </w:r>
      <w:r>
        <w:rPr>
          <w:rFonts w:ascii="仿宋_GB2312" w:eastAsia="仿宋_GB2312" w:hAnsi="宋体" w:hint="eastAsia"/>
          <w:sz w:val="32"/>
          <w:szCs w:val="32"/>
        </w:rPr>
        <w:t>的</w:t>
      </w:r>
      <w:r w:rsidRPr="006F6C74">
        <w:rPr>
          <w:rFonts w:ascii="仿宋_GB2312" w:eastAsia="仿宋_GB2312" w:hAnsi="宋体" w:hint="eastAsia"/>
          <w:sz w:val="32"/>
          <w:szCs w:val="32"/>
        </w:rPr>
        <w:t>操作</w:t>
      </w:r>
      <w:r>
        <w:rPr>
          <w:rFonts w:ascii="仿宋_GB2312" w:eastAsia="仿宋_GB2312" w:hAnsi="宋体" w:hint="eastAsia"/>
          <w:sz w:val="32"/>
          <w:szCs w:val="32"/>
        </w:rPr>
        <w:t>，因而直接进行引用。</w:t>
      </w:r>
    </w:p>
    <w:p w14:paraId="38DFC60D" w14:textId="38A486D9" w:rsidR="002F27F1" w:rsidRDefault="00314CCA" w:rsidP="003911CA">
      <w:pPr>
        <w:numPr>
          <w:ilvl w:val="0"/>
          <w:numId w:val="10"/>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常见</w:t>
      </w:r>
      <w:r w:rsidR="006F4AAC" w:rsidRPr="006F4AAC">
        <w:rPr>
          <w:rFonts w:ascii="楷体" w:eastAsia="楷体" w:hAnsi="楷体" w:hint="eastAsia"/>
          <w:b/>
          <w:sz w:val="32"/>
          <w:szCs w:val="32"/>
        </w:rPr>
        <w:t>不良反应处理</w:t>
      </w:r>
    </w:p>
    <w:p w14:paraId="6F6691CA" w14:textId="15413167" w:rsidR="0092397C" w:rsidRPr="002F27F1" w:rsidRDefault="0092397C" w:rsidP="002F27F1">
      <w:pPr>
        <w:spacing w:after="0" w:line="560" w:lineRule="exact"/>
        <w:ind w:firstLineChars="200" w:firstLine="640"/>
        <w:rPr>
          <w:rFonts w:ascii="仿宋_GB2312" w:eastAsia="仿宋_GB2312" w:hAnsi="宋体" w:hint="eastAsia"/>
          <w:sz w:val="32"/>
          <w:szCs w:val="32"/>
        </w:rPr>
      </w:pPr>
      <w:bookmarkStart w:id="5" w:name="_Hlk224061980"/>
      <w:r>
        <w:rPr>
          <w:rFonts w:ascii="仿宋_GB2312" w:eastAsia="仿宋_GB2312" w:hAnsi="宋体" w:hint="eastAsia"/>
          <w:sz w:val="32"/>
          <w:szCs w:val="32"/>
        </w:rPr>
        <w:t>基于标准编制组临床收治患者实际情况，并根据</w:t>
      </w:r>
      <w:r w:rsidRPr="0092397C">
        <w:rPr>
          <w:rFonts w:ascii="仿宋_GB2312" w:eastAsia="仿宋_GB2312" w:hAnsi="宋体" w:hint="eastAsia"/>
          <w:sz w:val="32"/>
          <w:szCs w:val="32"/>
        </w:rPr>
        <w:t>眼科应急处理规范</w:t>
      </w:r>
      <w:r>
        <w:rPr>
          <w:rFonts w:ascii="仿宋_GB2312" w:eastAsia="仿宋_GB2312" w:hAnsi="宋体" w:hint="eastAsia"/>
          <w:sz w:val="32"/>
          <w:szCs w:val="32"/>
        </w:rPr>
        <w:t>及</w:t>
      </w:r>
      <w:r w:rsidRPr="0092397C">
        <w:rPr>
          <w:rFonts w:ascii="仿宋_GB2312" w:eastAsia="仿宋_GB2312" w:hAnsi="宋体" w:hint="eastAsia"/>
          <w:sz w:val="32"/>
          <w:szCs w:val="32"/>
        </w:rPr>
        <w:t>壮医药线点灸不良反应处置经验，</w:t>
      </w:r>
      <w:r>
        <w:rPr>
          <w:rFonts w:ascii="仿宋_GB2312" w:eastAsia="仿宋_GB2312" w:hAnsi="宋体" w:hint="eastAsia"/>
          <w:sz w:val="32"/>
          <w:szCs w:val="32"/>
        </w:rPr>
        <w:t>明确了</w:t>
      </w:r>
      <w:r w:rsidRPr="0092397C">
        <w:rPr>
          <w:rFonts w:ascii="仿宋_GB2312" w:eastAsia="仿宋_GB2312" w:hAnsi="宋体" w:hint="eastAsia"/>
          <w:sz w:val="32"/>
          <w:szCs w:val="32"/>
        </w:rPr>
        <w:t>常见不良反应</w:t>
      </w:r>
      <w:r>
        <w:rPr>
          <w:rFonts w:ascii="仿宋_GB2312" w:eastAsia="仿宋_GB2312" w:hAnsi="宋体" w:hint="eastAsia"/>
          <w:sz w:val="32"/>
          <w:szCs w:val="32"/>
        </w:rPr>
        <w:t>的</w:t>
      </w:r>
      <w:r w:rsidRPr="0092397C">
        <w:rPr>
          <w:rFonts w:ascii="仿宋_GB2312" w:eastAsia="仿宋_GB2312" w:hAnsi="宋体" w:hint="eastAsia"/>
          <w:sz w:val="32"/>
          <w:szCs w:val="32"/>
        </w:rPr>
        <w:t>处理</w:t>
      </w:r>
      <w:r>
        <w:rPr>
          <w:rFonts w:ascii="仿宋_GB2312" w:eastAsia="仿宋_GB2312" w:hAnsi="宋体" w:hint="eastAsia"/>
          <w:sz w:val="32"/>
          <w:szCs w:val="32"/>
        </w:rPr>
        <w:t>，</w:t>
      </w:r>
      <w:r w:rsidRPr="0092397C">
        <w:rPr>
          <w:rFonts w:ascii="仿宋_GB2312" w:eastAsia="仿宋_GB2312" w:hAnsi="宋体" w:hint="eastAsia"/>
          <w:sz w:val="32"/>
          <w:szCs w:val="32"/>
        </w:rPr>
        <w:t>覆盖常见风险，保障</w:t>
      </w:r>
      <w:r>
        <w:rPr>
          <w:rFonts w:ascii="仿宋_GB2312" w:eastAsia="仿宋_GB2312" w:hAnsi="宋体" w:hint="eastAsia"/>
          <w:sz w:val="32"/>
          <w:szCs w:val="32"/>
        </w:rPr>
        <w:t>患者</w:t>
      </w:r>
      <w:r w:rsidRPr="0092397C">
        <w:rPr>
          <w:rFonts w:ascii="仿宋_GB2312" w:eastAsia="仿宋_GB2312" w:hAnsi="宋体" w:hint="eastAsia"/>
          <w:sz w:val="32"/>
          <w:szCs w:val="32"/>
        </w:rPr>
        <w:t>安全</w:t>
      </w:r>
      <w:r>
        <w:rPr>
          <w:rFonts w:ascii="仿宋_GB2312" w:eastAsia="仿宋_GB2312" w:hAnsi="宋体" w:hint="eastAsia"/>
          <w:sz w:val="32"/>
          <w:szCs w:val="32"/>
        </w:rPr>
        <w:t>。</w:t>
      </w:r>
      <w:r w:rsidRPr="0092397C">
        <w:rPr>
          <w:rFonts w:ascii="仿宋_GB2312" w:eastAsia="仿宋_GB2312" w:hAnsi="宋体" w:hint="eastAsia"/>
          <w:sz w:val="32"/>
          <w:szCs w:val="32"/>
        </w:rPr>
        <w:t>壮医药线</w:t>
      </w:r>
      <w:r w:rsidRPr="0092397C">
        <w:rPr>
          <w:rFonts w:ascii="仿宋_GB2312" w:eastAsia="仿宋_GB2312" w:hAnsi="宋体" w:hint="eastAsia"/>
          <w:sz w:val="32"/>
          <w:szCs w:val="32"/>
        </w:rPr>
        <w:lastRenderedPageBreak/>
        <w:t>点灸治疗针眼（麦粒肿）</w:t>
      </w:r>
      <w:r>
        <w:rPr>
          <w:rFonts w:ascii="仿宋_GB2312" w:eastAsia="仿宋_GB2312" w:hAnsi="宋体" w:hint="eastAsia"/>
          <w:sz w:val="32"/>
          <w:szCs w:val="32"/>
        </w:rPr>
        <w:t>常见不良反应主要包括：</w:t>
      </w:r>
      <w:r w:rsidRPr="0092397C">
        <w:rPr>
          <w:rFonts w:ascii="仿宋_GB2312" w:eastAsia="仿宋_GB2312" w:hAnsi="宋体" w:hint="eastAsia"/>
          <w:sz w:val="32"/>
          <w:szCs w:val="32"/>
        </w:rPr>
        <w:t>眼周皮肤轻微红肿、灼热感</w:t>
      </w:r>
      <w:r w:rsidR="00605F23">
        <w:rPr>
          <w:rFonts w:ascii="仿宋_GB2312" w:eastAsia="仿宋_GB2312" w:hAnsi="宋体" w:hint="eastAsia"/>
          <w:sz w:val="32"/>
          <w:szCs w:val="32"/>
        </w:rPr>
        <w:t>，</w:t>
      </w:r>
      <w:r w:rsidR="00605F23" w:rsidRPr="00605F23">
        <w:rPr>
          <w:rFonts w:ascii="仿宋_GB2312" w:eastAsia="仿宋_GB2312" w:hAnsi="宋体" w:hint="eastAsia"/>
          <w:sz w:val="32"/>
          <w:szCs w:val="32"/>
        </w:rPr>
        <w:t>有畏光、流泪、眼痛、视物模糊等角膜上皮损伤或烫伤</w:t>
      </w:r>
      <w:r w:rsidR="00736149">
        <w:rPr>
          <w:rFonts w:ascii="仿宋_GB2312" w:eastAsia="仿宋_GB2312" w:hAnsi="宋体" w:hint="eastAsia"/>
          <w:sz w:val="32"/>
          <w:szCs w:val="32"/>
        </w:rPr>
        <w:t>，</w:t>
      </w:r>
      <w:r w:rsidR="00736149" w:rsidRPr="00736149">
        <w:rPr>
          <w:rFonts w:ascii="仿宋_GB2312" w:eastAsia="仿宋_GB2312" w:hAnsi="宋体" w:hint="eastAsia"/>
          <w:sz w:val="32"/>
          <w:szCs w:val="32"/>
        </w:rPr>
        <w:t>头晕、恶心、出冷汗等全身反应</w:t>
      </w:r>
      <w:r w:rsidR="00736149">
        <w:rPr>
          <w:rFonts w:ascii="仿宋_GB2312" w:eastAsia="仿宋_GB2312" w:hAnsi="宋体" w:hint="eastAsia"/>
          <w:sz w:val="32"/>
          <w:szCs w:val="32"/>
        </w:rPr>
        <w:t>。其中，明确</w:t>
      </w:r>
      <w:r w:rsidR="00A71F70" w:rsidRPr="00A71F70">
        <w:rPr>
          <w:rFonts w:ascii="仿宋_GB2312" w:eastAsia="仿宋_GB2312" w:hAnsi="宋体" w:hint="eastAsia"/>
          <w:sz w:val="32"/>
          <w:szCs w:val="32"/>
        </w:rPr>
        <w:t>有畏光、流泪、眼痛、视物模糊等角膜上皮损伤，或烫伤：立即停止操作，嘱患者减少眼球转动，遵医嘱使用牛碱性成纤维细胞生长因子滴眼液等角膜修复药物及抗生素滴眼液，预防感染，</w:t>
      </w:r>
      <w:r w:rsidR="00A71F70">
        <w:rPr>
          <w:rFonts w:ascii="仿宋_GB2312" w:eastAsia="仿宋_GB2312" w:hAnsi="宋体" w:hint="eastAsia"/>
          <w:sz w:val="32"/>
          <w:szCs w:val="32"/>
        </w:rPr>
        <w:t>并</w:t>
      </w:r>
      <w:r w:rsidR="00A71F70" w:rsidRPr="00A71F70">
        <w:rPr>
          <w:rFonts w:ascii="仿宋_GB2312" w:eastAsia="仿宋_GB2312" w:hAnsi="宋体" w:hint="eastAsia"/>
          <w:sz w:val="32"/>
          <w:szCs w:val="32"/>
        </w:rPr>
        <w:t>密切观察</w:t>
      </w:r>
      <w:r w:rsidR="00A71F70">
        <w:rPr>
          <w:rFonts w:ascii="仿宋_GB2312" w:eastAsia="仿宋_GB2312" w:hAnsi="宋体" w:hint="eastAsia"/>
          <w:sz w:val="32"/>
          <w:szCs w:val="32"/>
        </w:rPr>
        <w:t>患者</w:t>
      </w:r>
      <w:r w:rsidR="00A71F70" w:rsidRPr="00A71F70">
        <w:rPr>
          <w:rFonts w:ascii="仿宋_GB2312" w:eastAsia="仿宋_GB2312" w:hAnsi="宋体" w:hint="eastAsia"/>
          <w:sz w:val="32"/>
          <w:szCs w:val="32"/>
        </w:rPr>
        <w:t>视力变化。</w:t>
      </w:r>
    </w:p>
    <w:bookmarkEnd w:id="5"/>
    <w:p w14:paraId="47DCC4CF" w14:textId="77777777" w:rsidR="001B4038" w:rsidRDefault="001B4038" w:rsidP="001B4038">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7B772458" w14:textId="77777777" w:rsidR="001B4038" w:rsidRDefault="001B4038" w:rsidP="001B4038">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24BA45E5" w14:textId="77777777" w:rsidR="001B4038" w:rsidRDefault="001B4038" w:rsidP="001B4038">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9183AD6" w14:textId="69533E60" w:rsidR="001B4038" w:rsidRDefault="001B4038" w:rsidP="001B4038">
      <w:pPr>
        <w:spacing w:after="0"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w:t>
      </w:r>
      <w:r w:rsidR="00993533">
        <w:rPr>
          <w:rFonts w:ascii="仿宋_GB2312" w:eastAsia="仿宋_GB2312" w:hAnsi="仿宋" w:cs="仿宋_GB2312" w:hint="eastAsia"/>
          <w:color w:val="000000"/>
          <w:sz w:val="32"/>
          <w:szCs w:val="32"/>
          <w:lang w:bidi="ar"/>
        </w:rPr>
        <w:t>《</w:t>
      </w:r>
      <w:r w:rsidR="00B46F64">
        <w:rPr>
          <w:rFonts w:ascii="仿宋_GB2312" w:eastAsia="仿宋_GB2312" w:hAnsi="仿宋" w:cs="仿宋_GB2312" w:hint="eastAsia"/>
          <w:color w:val="000000"/>
          <w:sz w:val="32"/>
          <w:szCs w:val="32"/>
          <w:lang w:bidi="ar"/>
        </w:rPr>
        <w:t>壮医药线点灸治疗针眼（麦粒肿）技术操作</w:t>
      </w:r>
      <w:r w:rsidR="00993533">
        <w:rPr>
          <w:rFonts w:ascii="仿宋_GB2312" w:eastAsia="仿宋_GB2312" w:hAnsi="仿宋" w:cs="仿宋_GB2312" w:hint="eastAsia"/>
          <w:color w:val="000000"/>
          <w:sz w:val="32"/>
          <w:szCs w:val="32"/>
          <w:lang w:bidi="ar"/>
        </w:rPr>
        <w:t>规范》</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5195D2A6" w14:textId="77777777" w:rsidR="001B4038" w:rsidRDefault="001B4038" w:rsidP="001B4038">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7BBEF8E7" w14:textId="77777777" w:rsidR="001B4038" w:rsidRDefault="001B4038" w:rsidP="001B4038">
      <w:pPr>
        <w:widowControl/>
        <w:spacing w:after="0"/>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73E49919" w14:textId="77777777" w:rsidR="007077BE" w:rsidRDefault="007077BE" w:rsidP="001B4038">
      <w:pPr>
        <w:widowControl/>
        <w:spacing w:after="0"/>
        <w:ind w:firstLineChars="200" w:firstLine="640"/>
        <w:jc w:val="left"/>
        <w:rPr>
          <w:rFonts w:ascii="仿宋_GB2312" w:eastAsia="仿宋_GB2312" w:hAnsi="Calibri"/>
          <w:sz w:val="32"/>
          <w:szCs w:val="32"/>
          <w:lang w:bidi="ar"/>
        </w:rPr>
      </w:pPr>
    </w:p>
    <w:p w14:paraId="530193FE" w14:textId="77777777" w:rsidR="007077BE" w:rsidRDefault="007077BE" w:rsidP="001B4038">
      <w:pPr>
        <w:widowControl/>
        <w:spacing w:after="0"/>
        <w:ind w:firstLineChars="200" w:firstLine="420"/>
        <w:jc w:val="left"/>
      </w:pPr>
    </w:p>
    <w:p w14:paraId="38371353" w14:textId="77777777" w:rsidR="001B4038" w:rsidRDefault="001B4038" w:rsidP="001B4038">
      <w:pPr>
        <w:spacing w:after="0" w:line="560" w:lineRule="exact"/>
        <w:ind w:firstLineChars="300" w:firstLine="960"/>
        <w:jc w:val="right"/>
        <w:rPr>
          <w:rFonts w:ascii="仿宋_GB2312" w:eastAsia="仿宋_GB2312" w:hAnsi="宋体" w:hint="eastAsia"/>
          <w:sz w:val="32"/>
          <w:szCs w:val="32"/>
        </w:rPr>
      </w:pPr>
    </w:p>
    <w:p w14:paraId="33ED39E9" w14:textId="6275FDDA" w:rsidR="001B4038" w:rsidRDefault="001B4038" w:rsidP="0041578F">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7252A16D" w14:textId="77777777" w:rsidR="0041578F" w:rsidRDefault="00993533" w:rsidP="002F27F1">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sidR="00B46F64">
        <w:rPr>
          <w:rFonts w:ascii="仿宋_GB2312" w:eastAsia="仿宋_GB2312" w:hAnsi="宋体" w:hint="eastAsia"/>
          <w:sz w:val="32"/>
          <w:szCs w:val="32"/>
        </w:rPr>
        <w:t>壮医药线点灸治疗针眼（麦粒肿）</w:t>
      </w:r>
    </w:p>
    <w:p w14:paraId="7E78C34A" w14:textId="253EB92C" w:rsidR="001B4038" w:rsidRDefault="00B46F64" w:rsidP="0041578F">
      <w:pPr>
        <w:spacing w:after="0" w:line="560" w:lineRule="exact"/>
        <w:ind w:right="128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技术操作</w:t>
      </w:r>
      <w:r w:rsidR="00993533">
        <w:rPr>
          <w:rFonts w:ascii="仿宋_GB2312" w:eastAsia="仿宋_GB2312" w:hAnsi="宋体" w:hint="eastAsia"/>
          <w:sz w:val="32"/>
          <w:szCs w:val="32"/>
        </w:rPr>
        <w:t>规范》</w:t>
      </w:r>
    </w:p>
    <w:p w14:paraId="79E8E8B0" w14:textId="77777777" w:rsidR="001B4038" w:rsidRDefault="001B4038" w:rsidP="0041578F">
      <w:pPr>
        <w:spacing w:after="0" w:line="560" w:lineRule="exact"/>
        <w:ind w:right="160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7339D0C" w14:textId="67642485" w:rsidR="001B4038" w:rsidRDefault="001B4038" w:rsidP="007077BE">
      <w:pPr>
        <w:spacing w:after="0" w:line="560" w:lineRule="exact"/>
        <w:ind w:right="1280"/>
        <w:jc w:val="right"/>
        <w:rPr>
          <w:rFonts w:ascii="仿宋_GB2312" w:eastAsia="仿宋_GB2312" w:hAnsi="宋体" w:hint="eastAsia"/>
          <w:sz w:val="32"/>
          <w:szCs w:val="32"/>
        </w:rPr>
      </w:pPr>
      <w:r>
        <w:rPr>
          <w:rFonts w:ascii="仿宋_GB2312" w:eastAsia="仿宋_GB2312" w:hAnsi="宋体" w:hint="eastAsia"/>
          <w:sz w:val="32"/>
          <w:szCs w:val="32"/>
        </w:rPr>
        <w:t>2026年</w:t>
      </w:r>
      <w:r w:rsidR="00A91C9C">
        <w:rPr>
          <w:rFonts w:ascii="仿宋_GB2312" w:eastAsia="仿宋_GB2312" w:hAnsi="宋体" w:hint="eastAsia"/>
          <w:sz w:val="32"/>
          <w:szCs w:val="32"/>
        </w:rPr>
        <w:t>3</w:t>
      </w:r>
      <w:r>
        <w:rPr>
          <w:rFonts w:ascii="仿宋_GB2312" w:eastAsia="仿宋_GB2312" w:hAnsi="宋体" w:hint="eastAsia"/>
          <w:sz w:val="32"/>
          <w:szCs w:val="32"/>
        </w:rPr>
        <w:t>月</w:t>
      </w:r>
      <w:r w:rsidR="007077BE">
        <w:rPr>
          <w:rFonts w:ascii="仿宋_GB2312" w:eastAsia="仿宋_GB2312" w:hAnsi="宋体" w:hint="eastAsia"/>
          <w:sz w:val="32"/>
          <w:szCs w:val="32"/>
        </w:rPr>
        <w:t>22</w:t>
      </w:r>
      <w:r>
        <w:rPr>
          <w:rFonts w:ascii="仿宋_GB2312" w:eastAsia="仿宋_GB2312" w:hAnsi="宋体" w:hint="eastAsia"/>
          <w:sz w:val="32"/>
          <w:szCs w:val="32"/>
        </w:rPr>
        <w:t>日</w:t>
      </w:r>
    </w:p>
    <w:sectPr w:rsidR="001B4038">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9784" w14:textId="77777777" w:rsidR="00C33AE5" w:rsidRDefault="00C33AE5">
      <w:pPr>
        <w:spacing w:after="0" w:line="240" w:lineRule="auto"/>
      </w:pPr>
      <w:r>
        <w:separator/>
      </w:r>
    </w:p>
  </w:endnote>
  <w:endnote w:type="continuationSeparator" w:id="0">
    <w:p w14:paraId="400EF987" w14:textId="77777777" w:rsidR="00C33AE5" w:rsidRDefault="00C33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DC40C9A" w14:textId="77777777" w:rsidR="007A6E81" w:rsidRDefault="00000000">
        <w:pPr>
          <w:pStyle w:val="af8"/>
          <w:jc w:val="center"/>
        </w:pPr>
        <w:r>
          <w:fldChar w:fldCharType="begin"/>
        </w:r>
        <w:r>
          <w:instrText>PAGE   \* MERGEFORMAT</w:instrText>
        </w:r>
        <w:r>
          <w:fldChar w:fldCharType="separate"/>
        </w:r>
        <w:r>
          <w:rPr>
            <w:lang w:val="zh-CN"/>
          </w:rPr>
          <w:t>54</w:t>
        </w:r>
        <w:r>
          <w:fldChar w:fldCharType="end"/>
        </w:r>
      </w:p>
    </w:sdtContent>
  </w:sdt>
  <w:p w14:paraId="452459D2" w14:textId="77777777" w:rsidR="007A6E81" w:rsidRDefault="007A6E81">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5ADA" w14:textId="77777777" w:rsidR="00C33AE5" w:rsidRDefault="00C33AE5">
      <w:pPr>
        <w:spacing w:after="0" w:line="240" w:lineRule="auto"/>
      </w:pPr>
      <w:r>
        <w:separator/>
      </w:r>
    </w:p>
  </w:footnote>
  <w:footnote w:type="continuationSeparator" w:id="0">
    <w:p w14:paraId="5B144E4A" w14:textId="77777777" w:rsidR="00C33AE5" w:rsidRDefault="00C33A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DCF736E"/>
    <w:multiLevelType w:val="singleLevel"/>
    <w:tmpl w:val="DDCF736E"/>
    <w:lvl w:ilvl="0">
      <w:start w:val="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6"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67020077">
    <w:abstractNumId w:val="4"/>
  </w:num>
  <w:num w:numId="2" w16cid:durableId="1862862386">
    <w:abstractNumId w:val="9"/>
  </w:num>
  <w:num w:numId="3" w16cid:durableId="47655265">
    <w:abstractNumId w:val="6"/>
  </w:num>
  <w:num w:numId="4" w16cid:durableId="13769306">
    <w:abstractNumId w:val="2"/>
  </w:num>
  <w:num w:numId="5" w16cid:durableId="738752063">
    <w:abstractNumId w:val="8"/>
  </w:num>
  <w:num w:numId="6" w16cid:durableId="1876457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19333">
    <w:abstractNumId w:val="5"/>
  </w:num>
  <w:num w:numId="8" w16cid:durableId="1116753410">
    <w:abstractNumId w:val="1"/>
  </w:num>
  <w:num w:numId="9" w16cid:durableId="1439369161">
    <w:abstractNumId w:val="0"/>
  </w:num>
  <w:num w:numId="10" w16cid:durableId="1897815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9EC8D50"/>
    <w:rsid w:val="8FFF49BA"/>
    <w:rsid w:val="94FF16E9"/>
    <w:rsid w:val="9AFFF60E"/>
    <w:rsid w:val="9F9FA3B0"/>
    <w:rsid w:val="AEF3D813"/>
    <w:rsid w:val="B1FBE3AA"/>
    <w:rsid w:val="B35BF3CF"/>
    <w:rsid w:val="B7EC23E8"/>
    <w:rsid w:val="B7EF9811"/>
    <w:rsid w:val="BC3EB705"/>
    <w:rsid w:val="BDFEA6DB"/>
    <w:rsid w:val="BDFEAFB7"/>
    <w:rsid w:val="BE722060"/>
    <w:rsid w:val="BF7BDA6B"/>
    <w:rsid w:val="BFBF1029"/>
    <w:rsid w:val="BFFFE95C"/>
    <w:rsid w:val="C73F1DFE"/>
    <w:rsid w:val="CA57F4A4"/>
    <w:rsid w:val="CE7797E5"/>
    <w:rsid w:val="CFFFDD94"/>
    <w:rsid w:val="D27BCC68"/>
    <w:rsid w:val="D2F5CF23"/>
    <w:rsid w:val="D5216BC8"/>
    <w:rsid w:val="D87C9004"/>
    <w:rsid w:val="DBDF646F"/>
    <w:rsid w:val="DEBF205D"/>
    <w:rsid w:val="DFBDA631"/>
    <w:rsid w:val="DFF70C8A"/>
    <w:rsid w:val="E07E2E31"/>
    <w:rsid w:val="E7EF1789"/>
    <w:rsid w:val="E7FD68F8"/>
    <w:rsid w:val="E7FD8289"/>
    <w:rsid w:val="EB958B8D"/>
    <w:rsid w:val="EEBF9144"/>
    <w:rsid w:val="EEEBB8A4"/>
    <w:rsid w:val="EF6FBC8C"/>
    <w:rsid w:val="EFACF42E"/>
    <w:rsid w:val="F27B0290"/>
    <w:rsid w:val="F2EF799D"/>
    <w:rsid w:val="F3EF800F"/>
    <w:rsid w:val="F3FC6F6D"/>
    <w:rsid w:val="F57BA348"/>
    <w:rsid w:val="F5FC6A52"/>
    <w:rsid w:val="F5FD69B6"/>
    <w:rsid w:val="F7DB5D64"/>
    <w:rsid w:val="F8FCBB3D"/>
    <w:rsid w:val="FB72E7FF"/>
    <w:rsid w:val="FBFF3A46"/>
    <w:rsid w:val="FCA3DA1D"/>
    <w:rsid w:val="FCFB20AF"/>
    <w:rsid w:val="FCFCE312"/>
    <w:rsid w:val="FDDFF32A"/>
    <w:rsid w:val="FDEC2256"/>
    <w:rsid w:val="FDFCAD16"/>
    <w:rsid w:val="FE571302"/>
    <w:rsid w:val="FE5FC907"/>
    <w:rsid w:val="FE77A231"/>
    <w:rsid w:val="FEDE7D90"/>
    <w:rsid w:val="FEEBE21B"/>
    <w:rsid w:val="FEF5E35D"/>
    <w:rsid w:val="FEFBF325"/>
    <w:rsid w:val="FF1F2340"/>
    <w:rsid w:val="FF7FF3EE"/>
    <w:rsid w:val="FF931F48"/>
    <w:rsid w:val="FFF76504"/>
    <w:rsid w:val="FFFF4524"/>
    <w:rsid w:val="FFFF4F1D"/>
    <w:rsid w:val="FFFF8916"/>
    <w:rsid w:val="FFFFF996"/>
    <w:rsid w:val="000005CA"/>
    <w:rsid w:val="00000707"/>
    <w:rsid w:val="00000AD9"/>
    <w:rsid w:val="00000E4A"/>
    <w:rsid w:val="00001814"/>
    <w:rsid w:val="00001CE0"/>
    <w:rsid w:val="000023D4"/>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37489"/>
    <w:rsid w:val="00043580"/>
    <w:rsid w:val="000438DF"/>
    <w:rsid w:val="00044D55"/>
    <w:rsid w:val="00046883"/>
    <w:rsid w:val="000472C5"/>
    <w:rsid w:val="000504E1"/>
    <w:rsid w:val="0005176B"/>
    <w:rsid w:val="00051846"/>
    <w:rsid w:val="00051CD3"/>
    <w:rsid w:val="00052633"/>
    <w:rsid w:val="00052F64"/>
    <w:rsid w:val="00052FC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5EB8"/>
    <w:rsid w:val="00076A07"/>
    <w:rsid w:val="00077D12"/>
    <w:rsid w:val="00080929"/>
    <w:rsid w:val="000821B5"/>
    <w:rsid w:val="000828D8"/>
    <w:rsid w:val="00082CE2"/>
    <w:rsid w:val="00085453"/>
    <w:rsid w:val="00087516"/>
    <w:rsid w:val="00087B41"/>
    <w:rsid w:val="0009078F"/>
    <w:rsid w:val="000907FE"/>
    <w:rsid w:val="0009087C"/>
    <w:rsid w:val="000916EE"/>
    <w:rsid w:val="00093876"/>
    <w:rsid w:val="00094DC8"/>
    <w:rsid w:val="0009562F"/>
    <w:rsid w:val="0009683D"/>
    <w:rsid w:val="00096EB4"/>
    <w:rsid w:val="00097B46"/>
    <w:rsid w:val="000A119D"/>
    <w:rsid w:val="000A27BF"/>
    <w:rsid w:val="000A2963"/>
    <w:rsid w:val="000A3426"/>
    <w:rsid w:val="000A671D"/>
    <w:rsid w:val="000A7270"/>
    <w:rsid w:val="000B041D"/>
    <w:rsid w:val="000B354A"/>
    <w:rsid w:val="000B3F01"/>
    <w:rsid w:val="000B4B01"/>
    <w:rsid w:val="000B4D20"/>
    <w:rsid w:val="000B544F"/>
    <w:rsid w:val="000B5A5B"/>
    <w:rsid w:val="000B6EA3"/>
    <w:rsid w:val="000B7562"/>
    <w:rsid w:val="000B7B2A"/>
    <w:rsid w:val="000C1499"/>
    <w:rsid w:val="000C1656"/>
    <w:rsid w:val="000C23E0"/>
    <w:rsid w:val="000C27FA"/>
    <w:rsid w:val="000C5759"/>
    <w:rsid w:val="000D1A0E"/>
    <w:rsid w:val="000D1CC7"/>
    <w:rsid w:val="000D28E9"/>
    <w:rsid w:val="000D3740"/>
    <w:rsid w:val="000D472A"/>
    <w:rsid w:val="000E0C1D"/>
    <w:rsid w:val="000E3BE1"/>
    <w:rsid w:val="000E4416"/>
    <w:rsid w:val="000E4E87"/>
    <w:rsid w:val="000E57B1"/>
    <w:rsid w:val="000F2752"/>
    <w:rsid w:val="000F3B3B"/>
    <w:rsid w:val="000F3F92"/>
    <w:rsid w:val="000F54AD"/>
    <w:rsid w:val="000F76C3"/>
    <w:rsid w:val="00100F24"/>
    <w:rsid w:val="00101862"/>
    <w:rsid w:val="001035E9"/>
    <w:rsid w:val="001037D6"/>
    <w:rsid w:val="00103D28"/>
    <w:rsid w:val="0010718F"/>
    <w:rsid w:val="00112E2C"/>
    <w:rsid w:val="001144D7"/>
    <w:rsid w:val="0011489D"/>
    <w:rsid w:val="00115C0F"/>
    <w:rsid w:val="00115C18"/>
    <w:rsid w:val="00120F4F"/>
    <w:rsid w:val="00120F6B"/>
    <w:rsid w:val="00121C31"/>
    <w:rsid w:val="001226E6"/>
    <w:rsid w:val="0012286E"/>
    <w:rsid w:val="00122F61"/>
    <w:rsid w:val="0012516A"/>
    <w:rsid w:val="0012595B"/>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5555"/>
    <w:rsid w:val="00136EF3"/>
    <w:rsid w:val="00137E5E"/>
    <w:rsid w:val="0014066D"/>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373"/>
    <w:rsid w:val="001719D7"/>
    <w:rsid w:val="001729C6"/>
    <w:rsid w:val="001740C2"/>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4038"/>
    <w:rsid w:val="001B686B"/>
    <w:rsid w:val="001B6DB3"/>
    <w:rsid w:val="001C0E52"/>
    <w:rsid w:val="001C2328"/>
    <w:rsid w:val="001C3FE3"/>
    <w:rsid w:val="001C6A32"/>
    <w:rsid w:val="001C6AE6"/>
    <w:rsid w:val="001C6E0D"/>
    <w:rsid w:val="001C712F"/>
    <w:rsid w:val="001C7669"/>
    <w:rsid w:val="001D0EEF"/>
    <w:rsid w:val="001D2157"/>
    <w:rsid w:val="001D3A0E"/>
    <w:rsid w:val="001D694F"/>
    <w:rsid w:val="001D6954"/>
    <w:rsid w:val="001E1747"/>
    <w:rsid w:val="001E21D6"/>
    <w:rsid w:val="001E32EC"/>
    <w:rsid w:val="001E386B"/>
    <w:rsid w:val="001E4454"/>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2045"/>
    <w:rsid w:val="00203369"/>
    <w:rsid w:val="00203F22"/>
    <w:rsid w:val="00204388"/>
    <w:rsid w:val="00204DAA"/>
    <w:rsid w:val="00205F41"/>
    <w:rsid w:val="002064AD"/>
    <w:rsid w:val="002127FC"/>
    <w:rsid w:val="002148D2"/>
    <w:rsid w:val="00215122"/>
    <w:rsid w:val="002156A6"/>
    <w:rsid w:val="00216631"/>
    <w:rsid w:val="00217829"/>
    <w:rsid w:val="00220171"/>
    <w:rsid w:val="0022020B"/>
    <w:rsid w:val="00220B99"/>
    <w:rsid w:val="002219B5"/>
    <w:rsid w:val="0022384B"/>
    <w:rsid w:val="002239F3"/>
    <w:rsid w:val="00224982"/>
    <w:rsid w:val="00225AB5"/>
    <w:rsid w:val="00225C70"/>
    <w:rsid w:val="00227610"/>
    <w:rsid w:val="002306BF"/>
    <w:rsid w:val="00230FE3"/>
    <w:rsid w:val="00231E23"/>
    <w:rsid w:val="0023201C"/>
    <w:rsid w:val="002331BB"/>
    <w:rsid w:val="002338C3"/>
    <w:rsid w:val="00234398"/>
    <w:rsid w:val="0023444B"/>
    <w:rsid w:val="00234EC1"/>
    <w:rsid w:val="002354BE"/>
    <w:rsid w:val="002357C8"/>
    <w:rsid w:val="0023595B"/>
    <w:rsid w:val="00242126"/>
    <w:rsid w:val="00242467"/>
    <w:rsid w:val="002425E3"/>
    <w:rsid w:val="002433D4"/>
    <w:rsid w:val="00245211"/>
    <w:rsid w:val="00246705"/>
    <w:rsid w:val="00251233"/>
    <w:rsid w:val="002519A5"/>
    <w:rsid w:val="0025225A"/>
    <w:rsid w:val="00252C67"/>
    <w:rsid w:val="002531B2"/>
    <w:rsid w:val="002531EA"/>
    <w:rsid w:val="0025439B"/>
    <w:rsid w:val="00255076"/>
    <w:rsid w:val="00256BC8"/>
    <w:rsid w:val="00257962"/>
    <w:rsid w:val="002609DF"/>
    <w:rsid w:val="00262B50"/>
    <w:rsid w:val="0026386B"/>
    <w:rsid w:val="00266674"/>
    <w:rsid w:val="002674C5"/>
    <w:rsid w:val="0027055E"/>
    <w:rsid w:val="00270F5A"/>
    <w:rsid w:val="00271153"/>
    <w:rsid w:val="002718CB"/>
    <w:rsid w:val="0027237C"/>
    <w:rsid w:val="00272ECD"/>
    <w:rsid w:val="00273201"/>
    <w:rsid w:val="00275A63"/>
    <w:rsid w:val="00275AA3"/>
    <w:rsid w:val="00280943"/>
    <w:rsid w:val="00282082"/>
    <w:rsid w:val="00282225"/>
    <w:rsid w:val="0028355F"/>
    <w:rsid w:val="00284186"/>
    <w:rsid w:val="00284311"/>
    <w:rsid w:val="0028475F"/>
    <w:rsid w:val="00286CD2"/>
    <w:rsid w:val="00287D8F"/>
    <w:rsid w:val="002908DF"/>
    <w:rsid w:val="00290CF8"/>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116"/>
    <w:rsid w:val="002D0EC0"/>
    <w:rsid w:val="002D0F44"/>
    <w:rsid w:val="002D0FDE"/>
    <w:rsid w:val="002D4929"/>
    <w:rsid w:val="002D4FC0"/>
    <w:rsid w:val="002D6215"/>
    <w:rsid w:val="002D6356"/>
    <w:rsid w:val="002E1137"/>
    <w:rsid w:val="002E1BFD"/>
    <w:rsid w:val="002E33C3"/>
    <w:rsid w:val="002E4BF9"/>
    <w:rsid w:val="002F0940"/>
    <w:rsid w:val="002F1BB3"/>
    <w:rsid w:val="002F25D8"/>
    <w:rsid w:val="002F27F1"/>
    <w:rsid w:val="002F28C2"/>
    <w:rsid w:val="002F57B7"/>
    <w:rsid w:val="002F5BCA"/>
    <w:rsid w:val="002F639C"/>
    <w:rsid w:val="002F6494"/>
    <w:rsid w:val="002F683C"/>
    <w:rsid w:val="002F7551"/>
    <w:rsid w:val="002F7C10"/>
    <w:rsid w:val="00300A5E"/>
    <w:rsid w:val="00306134"/>
    <w:rsid w:val="00306E58"/>
    <w:rsid w:val="0030718D"/>
    <w:rsid w:val="00307D97"/>
    <w:rsid w:val="00307DD9"/>
    <w:rsid w:val="00311598"/>
    <w:rsid w:val="00311ABF"/>
    <w:rsid w:val="00314CCA"/>
    <w:rsid w:val="0031537E"/>
    <w:rsid w:val="00316932"/>
    <w:rsid w:val="00316CF4"/>
    <w:rsid w:val="003176CC"/>
    <w:rsid w:val="00320788"/>
    <w:rsid w:val="00324901"/>
    <w:rsid w:val="003266C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69D"/>
    <w:rsid w:val="00366F06"/>
    <w:rsid w:val="00367455"/>
    <w:rsid w:val="00367CD0"/>
    <w:rsid w:val="00367DDC"/>
    <w:rsid w:val="00370F39"/>
    <w:rsid w:val="00371857"/>
    <w:rsid w:val="0037336B"/>
    <w:rsid w:val="00373CC6"/>
    <w:rsid w:val="00374750"/>
    <w:rsid w:val="0037490B"/>
    <w:rsid w:val="00374BC5"/>
    <w:rsid w:val="00375600"/>
    <w:rsid w:val="00376BA3"/>
    <w:rsid w:val="003801E3"/>
    <w:rsid w:val="0038083D"/>
    <w:rsid w:val="00384F17"/>
    <w:rsid w:val="00384F27"/>
    <w:rsid w:val="003860CF"/>
    <w:rsid w:val="00387FD0"/>
    <w:rsid w:val="00390362"/>
    <w:rsid w:val="003905EF"/>
    <w:rsid w:val="00390758"/>
    <w:rsid w:val="003911CA"/>
    <w:rsid w:val="00391BF2"/>
    <w:rsid w:val="003928AE"/>
    <w:rsid w:val="00392C6C"/>
    <w:rsid w:val="00393139"/>
    <w:rsid w:val="00394ABF"/>
    <w:rsid w:val="003950FD"/>
    <w:rsid w:val="00395AAD"/>
    <w:rsid w:val="003A049C"/>
    <w:rsid w:val="003A0BEB"/>
    <w:rsid w:val="003A3C7C"/>
    <w:rsid w:val="003A3E22"/>
    <w:rsid w:val="003A3E99"/>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531"/>
    <w:rsid w:val="004106D2"/>
    <w:rsid w:val="00411321"/>
    <w:rsid w:val="00412910"/>
    <w:rsid w:val="004129E9"/>
    <w:rsid w:val="00413A94"/>
    <w:rsid w:val="0041578F"/>
    <w:rsid w:val="00415EA5"/>
    <w:rsid w:val="00417E13"/>
    <w:rsid w:val="00420DEE"/>
    <w:rsid w:val="004211A8"/>
    <w:rsid w:val="00421747"/>
    <w:rsid w:val="00421BEA"/>
    <w:rsid w:val="0042562D"/>
    <w:rsid w:val="0043013B"/>
    <w:rsid w:val="0043169F"/>
    <w:rsid w:val="00435C24"/>
    <w:rsid w:val="00443B36"/>
    <w:rsid w:val="004442E1"/>
    <w:rsid w:val="00445B75"/>
    <w:rsid w:val="0044688A"/>
    <w:rsid w:val="00446A74"/>
    <w:rsid w:val="00450356"/>
    <w:rsid w:val="00450C89"/>
    <w:rsid w:val="00450E92"/>
    <w:rsid w:val="00451664"/>
    <w:rsid w:val="00452143"/>
    <w:rsid w:val="0045218D"/>
    <w:rsid w:val="00452AB3"/>
    <w:rsid w:val="004530D3"/>
    <w:rsid w:val="00454515"/>
    <w:rsid w:val="004552D8"/>
    <w:rsid w:val="00456F07"/>
    <w:rsid w:val="00461779"/>
    <w:rsid w:val="004661AA"/>
    <w:rsid w:val="00466F35"/>
    <w:rsid w:val="004671EF"/>
    <w:rsid w:val="00467906"/>
    <w:rsid w:val="00467E08"/>
    <w:rsid w:val="004703C2"/>
    <w:rsid w:val="00470842"/>
    <w:rsid w:val="00471279"/>
    <w:rsid w:val="00471DC2"/>
    <w:rsid w:val="00472170"/>
    <w:rsid w:val="004725E4"/>
    <w:rsid w:val="004749A8"/>
    <w:rsid w:val="004751EE"/>
    <w:rsid w:val="00475485"/>
    <w:rsid w:val="00475657"/>
    <w:rsid w:val="004779CA"/>
    <w:rsid w:val="00482858"/>
    <w:rsid w:val="004831E3"/>
    <w:rsid w:val="004842BC"/>
    <w:rsid w:val="004842EA"/>
    <w:rsid w:val="004846D3"/>
    <w:rsid w:val="004859DB"/>
    <w:rsid w:val="004861A8"/>
    <w:rsid w:val="00487025"/>
    <w:rsid w:val="00491688"/>
    <w:rsid w:val="004916D5"/>
    <w:rsid w:val="00492256"/>
    <w:rsid w:val="0049228E"/>
    <w:rsid w:val="00493251"/>
    <w:rsid w:val="00493F63"/>
    <w:rsid w:val="004944B1"/>
    <w:rsid w:val="0049496B"/>
    <w:rsid w:val="0049586B"/>
    <w:rsid w:val="004A0AC6"/>
    <w:rsid w:val="004A1FBA"/>
    <w:rsid w:val="004A273E"/>
    <w:rsid w:val="004A2CDA"/>
    <w:rsid w:val="004A2FD2"/>
    <w:rsid w:val="004A70E3"/>
    <w:rsid w:val="004B0B55"/>
    <w:rsid w:val="004B0BD5"/>
    <w:rsid w:val="004B0E0F"/>
    <w:rsid w:val="004B2556"/>
    <w:rsid w:val="004B2C31"/>
    <w:rsid w:val="004B40E7"/>
    <w:rsid w:val="004B469C"/>
    <w:rsid w:val="004B4A2A"/>
    <w:rsid w:val="004B5848"/>
    <w:rsid w:val="004C1ABE"/>
    <w:rsid w:val="004C41E7"/>
    <w:rsid w:val="004C5F8A"/>
    <w:rsid w:val="004C6C6A"/>
    <w:rsid w:val="004C73A0"/>
    <w:rsid w:val="004D217A"/>
    <w:rsid w:val="004D23BA"/>
    <w:rsid w:val="004D55DD"/>
    <w:rsid w:val="004D6690"/>
    <w:rsid w:val="004D768D"/>
    <w:rsid w:val="004D77CE"/>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264E"/>
    <w:rsid w:val="00504915"/>
    <w:rsid w:val="00504E2E"/>
    <w:rsid w:val="0051044C"/>
    <w:rsid w:val="005107DD"/>
    <w:rsid w:val="00510CD5"/>
    <w:rsid w:val="0051330A"/>
    <w:rsid w:val="005142E2"/>
    <w:rsid w:val="0051458C"/>
    <w:rsid w:val="00514EAE"/>
    <w:rsid w:val="005168D0"/>
    <w:rsid w:val="00517B5F"/>
    <w:rsid w:val="00520762"/>
    <w:rsid w:val="00521AF8"/>
    <w:rsid w:val="0052408F"/>
    <w:rsid w:val="00524B13"/>
    <w:rsid w:val="00524C47"/>
    <w:rsid w:val="00525206"/>
    <w:rsid w:val="005263E7"/>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3CAF"/>
    <w:rsid w:val="00567988"/>
    <w:rsid w:val="00571254"/>
    <w:rsid w:val="005712CA"/>
    <w:rsid w:val="0057177A"/>
    <w:rsid w:val="005727AE"/>
    <w:rsid w:val="005730A0"/>
    <w:rsid w:val="0057334E"/>
    <w:rsid w:val="005734FF"/>
    <w:rsid w:val="005745DF"/>
    <w:rsid w:val="005761A6"/>
    <w:rsid w:val="0057651A"/>
    <w:rsid w:val="00576A49"/>
    <w:rsid w:val="00576BEB"/>
    <w:rsid w:val="0057713C"/>
    <w:rsid w:val="005778C3"/>
    <w:rsid w:val="00581081"/>
    <w:rsid w:val="0058257B"/>
    <w:rsid w:val="0058354D"/>
    <w:rsid w:val="005847B2"/>
    <w:rsid w:val="0058636A"/>
    <w:rsid w:val="005868CD"/>
    <w:rsid w:val="005878E9"/>
    <w:rsid w:val="0059192F"/>
    <w:rsid w:val="00591FD9"/>
    <w:rsid w:val="005921E9"/>
    <w:rsid w:val="00592AA7"/>
    <w:rsid w:val="00592BD2"/>
    <w:rsid w:val="005933A4"/>
    <w:rsid w:val="00594BAA"/>
    <w:rsid w:val="00595A3B"/>
    <w:rsid w:val="00597046"/>
    <w:rsid w:val="005970B9"/>
    <w:rsid w:val="005A04F2"/>
    <w:rsid w:val="005A1254"/>
    <w:rsid w:val="005A12B4"/>
    <w:rsid w:val="005A1593"/>
    <w:rsid w:val="005A1EE8"/>
    <w:rsid w:val="005A2675"/>
    <w:rsid w:val="005A3679"/>
    <w:rsid w:val="005A3ABB"/>
    <w:rsid w:val="005A3C5E"/>
    <w:rsid w:val="005A4739"/>
    <w:rsid w:val="005B0CE5"/>
    <w:rsid w:val="005B0DA2"/>
    <w:rsid w:val="005B214F"/>
    <w:rsid w:val="005B27AC"/>
    <w:rsid w:val="005B2FBF"/>
    <w:rsid w:val="005B3727"/>
    <w:rsid w:val="005B3858"/>
    <w:rsid w:val="005B63E1"/>
    <w:rsid w:val="005B6A6D"/>
    <w:rsid w:val="005C054A"/>
    <w:rsid w:val="005C0BDE"/>
    <w:rsid w:val="005C1586"/>
    <w:rsid w:val="005C17B1"/>
    <w:rsid w:val="005C3575"/>
    <w:rsid w:val="005C42DA"/>
    <w:rsid w:val="005C527C"/>
    <w:rsid w:val="005C532A"/>
    <w:rsid w:val="005C676E"/>
    <w:rsid w:val="005C739C"/>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E76E7"/>
    <w:rsid w:val="005F1195"/>
    <w:rsid w:val="005F1818"/>
    <w:rsid w:val="005F220F"/>
    <w:rsid w:val="005F358A"/>
    <w:rsid w:val="005F409F"/>
    <w:rsid w:val="005F43EF"/>
    <w:rsid w:val="005F48D3"/>
    <w:rsid w:val="005F7D38"/>
    <w:rsid w:val="00601734"/>
    <w:rsid w:val="00601BC4"/>
    <w:rsid w:val="0060304F"/>
    <w:rsid w:val="00605F23"/>
    <w:rsid w:val="00607703"/>
    <w:rsid w:val="00607B51"/>
    <w:rsid w:val="0061180E"/>
    <w:rsid w:val="00615634"/>
    <w:rsid w:val="00615F98"/>
    <w:rsid w:val="00617E8B"/>
    <w:rsid w:val="00621EF5"/>
    <w:rsid w:val="00623EE1"/>
    <w:rsid w:val="006241E5"/>
    <w:rsid w:val="006248EC"/>
    <w:rsid w:val="0062533E"/>
    <w:rsid w:val="006273C5"/>
    <w:rsid w:val="0063038C"/>
    <w:rsid w:val="0063044D"/>
    <w:rsid w:val="00630A5B"/>
    <w:rsid w:val="006314F4"/>
    <w:rsid w:val="0063176B"/>
    <w:rsid w:val="00631B7C"/>
    <w:rsid w:val="006321B2"/>
    <w:rsid w:val="00632234"/>
    <w:rsid w:val="006330CE"/>
    <w:rsid w:val="006348A1"/>
    <w:rsid w:val="00635F68"/>
    <w:rsid w:val="006364FC"/>
    <w:rsid w:val="006424F5"/>
    <w:rsid w:val="0064289F"/>
    <w:rsid w:val="00643B0D"/>
    <w:rsid w:val="00643C44"/>
    <w:rsid w:val="00644A19"/>
    <w:rsid w:val="0064622E"/>
    <w:rsid w:val="00647E24"/>
    <w:rsid w:val="0065067A"/>
    <w:rsid w:val="006512FA"/>
    <w:rsid w:val="006535F0"/>
    <w:rsid w:val="006546E6"/>
    <w:rsid w:val="0065692D"/>
    <w:rsid w:val="00657F61"/>
    <w:rsid w:val="00661ACD"/>
    <w:rsid w:val="0066228E"/>
    <w:rsid w:val="00665F2C"/>
    <w:rsid w:val="00666870"/>
    <w:rsid w:val="00666B4C"/>
    <w:rsid w:val="00667F91"/>
    <w:rsid w:val="006700B4"/>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04E9"/>
    <w:rsid w:val="006A412A"/>
    <w:rsid w:val="006A49FC"/>
    <w:rsid w:val="006A59C1"/>
    <w:rsid w:val="006A5B93"/>
    <w:rsid w:val="006A5D41"/>
    <w:rsid w:val="006A6825"/>
    <w:rsid w:val="006B24DB"/>
    <w:rsid w:val="006B394D"/>
    <w:rsid w:val="006B3F4F"/>
    <w:rsid w:val="006B5E2D"/>
    <w:rsid w:val="006B5ED6"/>
    <w:rsid w:val="006B6C36"/>
    <w:rsid w:val="006C08D5"/>
    <w:rsid w:val="006C1CFA"/>
    <w:rsid w:val="006C316B"/>
    <w:rsid w:val="006C33CD"/>
    <w:rsid w:val="006C4586"/>
    <w:rsid w:val="006C6500"/>
    <w:rsid w:val="006C7CB3"/>
    <w:rsid w:val="006D02A5"/>
    <w:rsid w:val="006D2196"/>
    <w:rsid w:val="006D23B4"/>
    <w:rsid w:val="006D2415"/>
    <w:rsid w:val="006D2CE8"/>
    <w:rsid w:val="006D2D30"/>
    <w:rsid w:val="006D3275"/>
    <w:rsid w:val="006D3E5E"/>
    <w:rsid w:val="006D57C2"/>
    <w:rsid w:val="006D5BF6"/>
    <w:rsid w:val="006E369E"/>
    <w:rsid w:val="006E4B45"/>
    <w:rsid w:val="006E566F"/>
    <w:rsid w:val="006E5E60"/>
    <w:rsid w:val="006F0798"/>
    <w:rsid w:val="006F375B"/>
    <w:rsid w:val="006F3DDA"/>
    <w:rsid w:val="006F4AAC"/>
    <w:rsid w:val="006F5B43"/>
    <w:rsid w:val="006F61D8"/>
    <w:rsid w:val="006F653B"/>
    <w:rsid w:val="006F6C74"/>
    <w:rsid w:val="006F7C11"/>
    <w:rsid w:val="00700614"/>
    <w:rsid w:val="00700892"/>
    <w:rsid w:val="007017BF"/>
    <w:rsid w:val="0070278C"/>
    <w:rsid w:val="00703D01"/>
    <w:rsid w:val="00703F7C"/>
    <w:rsid w:val="007077BE"/>
    <w:rsid w:val="0071226C"/>
    <w:rsid w:val="00712270"/>
    <w:rsid w:val="007123ED"/>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305A1"/>
    <w:rsid w:val="00730961"/>
    <w:rsid w:val="00735168"/>
    <w:rsid w:val="00736149"/>
    <w:rsid w:val="00736D94"/>
    <w:rsid w:val="00736F85"/>
    <w:rsid w:val="00741392"/>
    <w:rsid w:val="00744676"/>
    <w:rsid w:val="00744E88"/>
    <w:rsid w:val="00746280"/>
    <w:rsid w:val="00750E5F"/>
    <w:rsid w:val="00752646"/>
    <w:rsid w:val="00752E35"/>
    <w:rsid w:val="0075324C"/>
    <w:rsid w:val="00753C32"/>
    <w:rsid w:val="00753F3B"/>
    <w:rsid w:val="007553F2"/>
    <w:rsid w:val="0075554D"/>
    <w:rsid w:val="00755DE2"/>
    <w:rsid w:val="00756386"/>
    <w:rsid w:val="00756DC8"/>
    <w:rsid w:val="00760140"/>
    <w:rsid w:val="00763552"/>
    <w:rsid w:val="007643B9"/>
    <w:rsid w:val="007643DE"/>
    <w:rsid w:val="007663CB"/>
    <w:rsid w:val="00766A4F"/>
    <w:rsid w:val="00770465"/>
    <w:rsid w:val="007708E8"/>
    <w:rsid w:val="00771C64"/>
    <w:rsid w:val="0077246D"/>
    <w:rsid w:val="007743DC"/>
    <w:rsid w:val="00775793"/>
    <w:rsid w:val="00777DD8"/>
    <w:rsid w:val="007804CC"/>
    <w:rsid w:val="007813EE"/>
    <w:rsid w:val="00783197"/>
    <w:rsid w:val="007842D4"/>
    <w:rsid w:val="0078489C"/>
    <w:rsid w:val="007848C2"/>
    <w:rsid w:val="00791D40"/>
    <w:rsid w:val="0079263F"/>
    <w:rsid w:val="00793FB2"/>
    <w:rsid w:val="00794143"/>
    <w:rsid w:val="00795047"/>
    <w:rsid w:val="0079601F"/>
    <w:rsid w:val="007961F4"/>
    <w:rsid w:val="007A0100"/>
    <w:rsid w:val="007A0202"/>
    <w:rsid w:val="007A2FBC"/>
    <w:rsid w:val="007A3953"/>
    <w:rsid w:val="007A6E81"/>
    <w:rsid w:val="007A714D"/>
    <w:rsid w:val="007B0360"/>
    <w:rsid w:val="007B0A02"/>
    <w:rsid w:val="007B0DCD"/>
    <w:rsid w:val="007B1C52"/>
    <w:rsid w:val="007B2E04"/>
    <w:rsid w:val="007B3FA6"/>
    <w:rsid w:val="007B4AB3"/>
    <w:rsid w:val="007B4E3F"/>
    <w:rsid w:val="007B6294"/>
    <w:rsid w:val="007B6E45"/>
    <w:rsid w:val="007C19E8"/>
    <w:rsid w:val="007C54A8"/>
    <w:rsid w:val="007C7F31"/>
    <w:rsid w:val="007D0ADA"/>
    <w:rsid w:val="007D1364"/>
    <w:rsid w:val="007D1B47"/>
    <w:rsid w:val="007D1BAD"/>
    <w:rsid w:val="007D218C"/>
    <w:rsid w:val="007D2CB6"/>
    <w:rsid w:val="007D2ECF"/>
    <w:rsid w:val="007D3805"/>
    <w:rsid w:val="007D3B5F"/>
    <w:rsid w:val="007D45C0"/>
    <w:rsid w:val="007D6092"/>
    <w:rsid w:val="007D6AA5"/>
    <w:rsid w:val="007E0CA5"/>
    <w:rsid w:val="007E11D4"/>
    <w:rsid w:val="007E1FC3"/>
    <w:rsid w:val="007E36BC"/>
    <w:rsid w:val="007E3BD3"/>
    <w:rsid w:val="007E403A"/>
    <w:rsid w:val="007E4502"/>
    <w:rsid w:val="007E45E3"/>
    <w:rsid w:val="007E4C32"/>
    <w:rsid w:val="007E6510"/>
    <w:rsid w:val="007E7A36"/>
    <w:rsid w:val="007E7F14"/>
    <w:rsid w:val="007F0B80"/>
    <w:rsid w:val="007F24E0"/>
    <w:rsid w:val="007F5D50"/>
    <w:rsid w:val="007F7E92"/>
    <w:rsid w:val="008003A1"/>
    <w:rsid w:val="00800A24"/>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2912"/>
    <w:rsid w:val="00823365"/>
    <w:rsid w:val="008237FB"/>
    <w:rsid w:val="008243FA"/>
    <w:rsid w:val="008251EB"/>
    <w:rsid w:val="00826D12"/>
    <w:rsid w:val="0082749B"/>
    <w:rsid w:val="00830DAA"/>
    <w:rsid w:val="0083341F"/>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601E8"/>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0315"/>
    <w:rsid w:val="00882603"/>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3CD2"/>
    <w:rsid w:val="008C591F"/>
    <w:rsid w:val="008C7069"/>
    <w:rsid w:val="008D007A"/>
    <w:rsid w:val="008D0205"/>
    <w:rsid w:val="008D0750"/>
    <w:rsid w:val="008D17BC"/>
    <w:rsid w:val="008D4CD0"/>
    <w:rsid w:val="008D4DD4"/>
    <w:rsid w:val="008D5231"/>
    <w:rsid w:val="008D63E4"/>
    <w:rsid w:val="008E0059"/>
    <w:rsid w:val="008E0665"/>
    <w:rsid w:val="008E1A8E"/>
    <w:rsid w:val="008E281C"/>
    <w:rsid w:val="008E60CC"/>
    <w:rsid w:val="008E61D6"/>
    <w:rsid w:val="008E6A17"/>
    <w:rsid w:val="008E6CA6"/>
    <w:rsid w:val="008E7761"/>
    <w:rsid w:val="008F03D4"/>
    <w:rsid w:val="008F14B7"/>
    <w:rsid w:val="008F1A36"/>
    <w:rsid w:val="008F26F8"/>
    <w:rsid w:val="008F3AA0"/>
    <w:rsid w:val="008F3AAE"/>
    <w:rsid w:val="008F406F"/>
    <w:rsid w:val="008F4429"/>
    <w:rsid w:val="008F6090"/>
    <w:rsid w:val="008F67B4"/>
    <w:rsid w:val="008F7646"/>
    <w:rsid w:val="00900BA7"/>
    <w:rsid w:val="00900FFB"/>
    <w:rsid w:val="009013F8"/>
    <w:rsid w:val="0090182F"/>
    <w:rsid w:val="00902CD6"/>
    <w:rsid w:val="009057C7"/>
    <w:rsid w:val="009060E8"/>
    <w:rsid w:val="00907253"/>
    <w:rsid w:val="00910FED"/>
    <w:rsid w:val="009111E3"/>
    <w:rsid w:val="00911E45"/>
    <w:rsid w:val="009150B1"/>
    <w:rsid w:val="0091618E"/>
    <w:rsid w:val="0091640D"/>
    <w:rsid w:val="0091702A"/>
    <w:rsid w:val="009175A8"/>
    <w:rsid w:val="009219FA"/>
    <w:rsid w:val="00922717"/>
    <w:rsid w:val="00923828"/>
    <w:rsid w:val="009238FC"/>
    <w:rsid w:val="0092397C"/>
    <w:rsid w:val="009304AE"/>
    <w:rsid w:val="00932C51"/>
    <w:rsid w:val="009348A2"/>
    <w:rsid w:val="009358BF"/>
    <w:rsid w:val="00935937"/>
    <w:rsid w:val="00936BDC"/>
    <w:rsid w:val="00940365"/>
    <w:rsid w:val="00941B9F"/>
    <w:rsid w:val="00942680"/>
    <w:rsid w:val="00942A04"/>
    <w:rsid w:val="009431D2"/>
    <w:rsid w:val="009442F5"/>
    <w:rsid w:val="00944F52"/>
    <w:rsid w:val="00956D3B"/>
    <w:rsid w:val="00957691"/>
    <w:rsid w:val="00961140"/>
    <w:rsid w:val="00961141"/>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80DF4"/>
    <w:rsid w:val="009817B0"/>
    <w:rsid w:val="009824FB"/>
    <w:rsid w:val="00982D1D"/>
    <w:rsid w:val="00984CC6"/>
    <w:rsid w:val="00984D4A"/>
    <w:rsid w:val="00984D81"/>
    <w:rsid w:val="0098719A"/>
    <w:rsid w:val="0099110E"/>
    <w:rsid w:val="00992414"/>
    <w:rsid w:val="0099288E"/>
    <w:rsid w:val="0099326E"/>
    <w:rsid w:val="00993533"/>
    <w:rsid w:val="00994D0C"/>
    <w:rsid w:val="00994ECD"/>
    <w:rsid w:val="00995433"/>
    <w:rsid w:val="00995626"/>
    <w:rsid w:val="00997B24"/>
    <w:rsid w:val="009A10F4"/>
    <w:rsid w:val="009A1999"/>
    <w:rsid w:val="009A27DB"/>
    <w:rsid w:val="009A344F"/>
    <w:rsid w:val="009A38DD"/>
    <w:rsid w:val="009A607E"/>
    <w:rsid w:val="009A63A7"/>
    <w:rsid w:val="009A6727"/>
    <w:rsid w:val="009A6CCC"/>
    <w:rsid w:val="009B2FAD"/>
    <w:rsid w:val="009B39A8"/>
    <w:rsid w:val="009B3AE7"/>
    <w:rsid w:val="009B45C4"/>
    <w:rsid w:val="009B481D"/>
    <w:rsid w:val="009B4C75"/>
    <w:rsid w:val="009B587F"/>
    <w:rsid w:val="009B7922"/>
    <w:rsid w:val="009B7F25"/>
    <w:rsid w:val="009C2653"/>
    <w:rsid w:val="009C36BA"/>
    <w:rsid w:val="009C37BA"/>
    <w:rsid w:val="009C38E2"/>
    <w:rsid w:val="009C5D70"/>
    <w:rsid w:val="009C7542"/>
    <w:rsid w:val="009D0222"/>
    <w:rsid w:val="009D1257"/>
    <w:rsid w:val="009D12AE"/>
    <w:rsid w:val="009D1DE1"/>
    <w:rsid w:val="009D294C"/>
    <w:rsid w:val="009D3643"/>
    <w:rsid w:val="009D584A"/>
    <w:rsid w:val="009D6270"/>
    <w:rsid w:val="009D6718"/>
    <w:rsid w:val="009D6C37"/>
    <w:rsid w:val="009E057B"/>
    <w:rsid w:val="009E09EA"/>
    <w:rsid w:val="009E19CE"/>
    <w:rsid w:val="009E41C3"/>
    <w:rsid w:val="009E462D"/>
    <w:rsid w:val="009E4976"/>
    <w:rsid w:val="009E498E"/>
    <w:rsid w:val="009E60C4"/>
    <w:rsid w:val="009E6F47"/>
    <w:rsid w:val="009F1313"/>
    <w:rsid w:val="009F1F14"/>
    <w:rsid w:val="009F2621"/>
    <w:rsid w:val="009F2C66"/>
    <w:rsid w:val="009F318F"/>
    <w:rsid w:val="009F4065"/>
    <w:rsid w:val="009F45B4"/>
    <w:rsid w:val="009F56D1"/>
    <w:rsid w:val="009F7F56"/>
    <w:rsid w:val="00A00F78"/>
    <w:rsid w:val="00A01560"/>
    <w:rsid w:val="00A0189E"/>
    <w:rsid w:val="00A01F5C"/>
    <w:rsid w:val="00A03ACE"/>
    <w:rsid w:val="00A04906"/>
    <w:rsid w:val="00A04A9C"/>
    <w:rsid w:val="00A076BD"/>
    <w:rsid w:val="00A101F9"/>
    <w:rsid w:val="00A1040B"/>
    <w:rsid w:val="00A11132"/>
    <w:rsid w:val="00A11CA8"/>
    <w:rsid w:val="00A12A1B"/>
    <w:rsid w:val="00A13D36"/>
    <w:rsid w:val="00A15724"/>
    <w:rsid w:val="00A168DB"/>
    <w:rsid w:val="00A17E24"/>
    <w:rsid w:val="00A17FCC"/>
    <w:rsid w:val="00A22078"/>
    <w:rsid w:val="00A22080"/>
    <w:rsid w:val="00A22096"/>
    <w:rsid w:val="00A22129"/>
    <w:rsid w:val="00A22BCF"/>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451C3"/>
    <w:rsid w:val="00A51B5A"/>
    <w:rsid w:val="00A51E25"/>
    <w:rsid w:val="00A52D34"/>
    <w:rsid w:val="00A52F62"/>
    <w:rsid w:val="00A533D6"/>
    <w:rsid w:val="00A53C2B"/>
    <w:rsid w:val="00A55285"/>
    <w:rsid w:val="00A5531C"/>
    <w:rsid w:val="00A55982"/>
    <w:rsid w:val="00A56948"/>
    <w:rsid w:val="00A578B0"/>
    <w:rsid w:val="00A57BB6"/>
    <w:rsid w:val="00A62B6B"/>
    <w:rsid w:val="00A62EA4"/>
    <w:rsid w:val="00A62F45"/>
    <w:rsid w:val="00A62F68"/>
    <w:rsid w:val="00A63025"/>
    <w:rsid w:val="00A642F4"/>
    <w:rsid w:val="00A666DE"/>
    <w:rsid w:val="00A66715"/>
    <w:rsid w:val="00A67C12"/>
    <w:rsid w:val="00A709DA"/>
    <w:rsid w:val="00A71F70"/>
    <w:rsid w:val="00A72719"/>
    <w:rsid w:val="00A731D8"/>
    <w:rsid w:val="00A73D1D"/>
    <w:rsid w:val="00A74CFD"/>
    <w:rsid w:val="00A75F6C"/>
    <w:rsid w:val="00A76E7A"/>
    <w:rsid w:val="00A81A71"/>
    <w:rsid w:val="00A82556"/>
    <w:rsid w:val="00A83087"/>
    <w:rsid w:val="00A8329F"/>
    <w:rsid w:val="00A8384F"/>
    <w:rsid w:val="00A8389B"/>
    <w:rsid w:val="00A8433A"/>
    <w:rsid w:val="00A84FBA"/>
    <w:rsid w:val="00A85AC5"/>
    <w:rsid w:val="00A860B5"/>
    <w:rsid w:val="00A8651E"/>
    <w:rsid w:val="00A865AB"/>
    <w:rsid w:val="00A9010D"/>
    <w:rsid w:val="00A9072B"/>
    <w:rsid w:val="00A91045"/>
    <w:rsid w:val="00A91C9C"/>
    <w:rsid w:val="00A9696F"/>
    <w:rsid w:val="00A96A82"/>
    <w:rsid w:val="00AA034D"/>
    <w:rsid w:val="00AA1F4C"/>
    <w:rsid w:val="00AA275F"/>
    <w:rsid w:val="00AA35BD"/>
    <w:rsid w:val="00AA4028"/>
    <w:rsid w:val="00AA4155"/>
    <w:rsid w:val="00AA46B0"/>
    <w:rsid w:val="00AA4A9C"/>
    <w:rsid w:val="00AA65CB"/>
    <w:rsid w:val="00AA6978"/>
    <w:rsid w:val="00AA7544"/>
    <w:rsid w:val="00AB1C38"/>
    <w:rsid w:val="00AB1E15"/>
    <w:rsid w:val="00AB2E07"/>
    <w:rsid w:val="00AB33AE"/>
    <w:rsid w:val="00AB461D"/>
    <w:rsid w:val="00AB47E7"/>
    <w:rsid w:val="00AB5195"/>
    <w:rsid w:val="00AB6779"/>
    <w:rsid w:val="00AB78CE"/>
    <w:rsid w:val="00AB7BDB"/>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7858"/>
    <w:rsid w:val="00AE1363"/>
    <w:rsid w:val="00AE13F2"/>
    <w:rsid w:val="00AE18AC"/>
    <w:rsid w:val="00AE20B6"/>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2513"/>
    <w:rsid w:val="00B02B41"/>
    <w:rsid w:val="00B02DB7"/>
    <w:rsid w:val="00B02E50"/>
    <w:rsid w:val="00B031EA"/>
    <w:rsid w:val="00B05CEE"/>
    <w:rsid w:val="00B06150"/>
    <w:rsid w:val="00B06285"/>
    <w:rsid w:val="00B1398E"/>
    <w:rsid w:val="00B17002"/>
    <w:rsid w:val="00B2092A"/>
    <w:rsid w:val="00B20ED6"/>
    <w:rsid w:val="00B220CD"/>
    <w:rsid w:val="00B22A11"/>
    <w:rsid w:val="00B22DD0"/>
    <w:rsid w:val="00B25375"/>
    <w:rsid w:val="00B268BD"/>
    <w:rsid w:val="00B26AF5"/>
    <w:rsid w:val="00B26BC0"/>
    <w:rsid w:val="00B322F1"/>
    <w:rsid w:val="00B33075"/>
    <w:rsid w:val="00B33842"/>
    <w:rsid w:val="00B357BB"/>
    <w:rsid w:val="00B364AC"/>
    <w:rsid w:val="00B36BF4"/>
    <w:rsid w:val="00B36DCD"/>
    <w:rsid w:val="00B36F4A"/>
    <w:rsid w:val="00B37538"/>
    <w:rsid w:val="00B37863"/>
    <w:rsid w:val="00B41B19"/>
    <w:rsid w:val="00B421F8"/>
    <w:rsid w:val="00B4227A"/>
    <w:rsid w:val="00B425E0"/>
    <w:rsid w:val="00B4300D"/>
    <w:rsid w:val="00B4496C"/>
    <w:rsid w:val="00B45252"/>
    <w:rsid w:val="00B456B8"/>
    <w:rsid w:val="00B46600"/>
    <w:rsid w:val="00B46F64"/>
    <w:rsid w:val="00B519BA"/>
    <w:rsid w:val="00B523DB"/>
    <w:rsid w:val="00B53422"/>
    <w:rsid w:val="00B5342D"/>
    <w:rsid w:val="00B5655E"/>
    <w:rsid w:val="00B57211"/>
    <w:rsid w:val="00B57359"/>
    <w:rsid w:val="00B57867"/>
    <w:rsid w:val="00B608F9"/>
    <w:rsid w:val="00B63108"/>
    <w:rsid w:val="00B647D0"/>
    <w:rsid w:val="00B64848"/>
    <w:rsid w:val="00B64EEC"/>
    <w:rsid w:val="00B67400"/>
    <w:rsid w:val="00B67E1A"/>
    <w:rsid w:val="00B702EE"/>
    <w:rsid w:val="00B70BFA"/>
    <w:rsid w:val="00B72598"/>
    <w:rsid w:val="00B73F48"/>
    <w:rsid w:val="00B74D85"/>
    <w:rsid w:val="00B7535F"/>
    <w:rsid w:val="00B76D50"/>
    <w:rsid w:val="00B775C4"/>
    <w:rsid w:val="00B81783"/>
    <w:rsid w:val="00B82082"/>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883"/>
    <w:rsid w:val="00B97CFA"/>
    <w:rsid w:val="00B97EC1"/>
    <w:rsid w:val="00BA361F"/>
    <w:rsid w:val="00BA37AA"/>
    <w:rsid w:val="00BA476E"/>
    <w:rsid w:val="00BB09A0"/>
    <w:rsid w:val="00BB2B12"/>
    <w:rsid w:val="00BB2B81"/>
    <w:rsid w:val="00BB557D"/>
    <w:rsid w:val="00BB5D4D"/>
    <w:rsid w:val="00BB73F5"/>
    <w:rsid w:val="00BC07AC"/>
    <w:rsid w:val="00BC0A94"/>
    <w:rsid w:val="00BC13E1"/>
    <w:rsid w:val="00BC15D7"/>
    <w:rsid w:val="00BC1733"/>
    <w:rsid w:val="00BC1CD3"/>
    <w:rsid w:val="00BC3BE2"/>
    <w:rsid w:val="00BC4743"/>
    <w:rsid w:val="00BC55C6"/>
    <w:rsid w:val="00BC5902"/>
    <w:rsid w:val="00BC67F6"/>
    <w:rsid w:val="00BC6B88"/>
    <w:rsid w:val="00BC6FB4"/>
    <w:rsid w:val="00BD166C"/>
    <w:rsid w:val="00BD3A03"/>
    <w:rsid w:val="00BD41A0"/>
    <w:rsid w:val="00BD5364"/>
    <w:rsid w:val="00BD6127"/>
    <w:rsid w:val="00BD73AE"/>
    <w:rsid w:val="00BE0A61"/>
    <w:rsid w:val="00BE0E67"/>
    <w:rsid w:val="00BE2C06"/>
    <w:rsid w:val="00BE3E86"/>
    <w:rsid w:val="00BE693C"/>
    <w:rsid w:val="00BE6E94"/>
    <w:rsid w:val="00BE7E6D"/>
    <w:rsid w:val="00BF0CCA"/>
    <w:rsid w:val="00BF10AC"/>
    <w:rsid w:val="00BF1578"/>
    <w:rsid w:val="00BF2C63"/>
    <w:rsid w:val="00BF406B"/>
    <w:rsid w:val="00BF475B"/>
    <w:rsid w:val="00BF5208"/>
    <w:rsid w:val="00BF59C0"/>
    <w:rsid w:val="00BF6515"/>
    <w:rsid w:val="00BF7AFD"/>
    <w:rsid w:val="00BF7BBC"/>
    <w:rsid w:val="00C00151"/>
    <w:rsid w:val="00C06397"/>
    <w:rsid w:val="00C06FBF"/>
    <w:rsid w:val="00C07176"/>
    <w:rsid w:val="00C07C20"/>
    <w:rsid w:val="00C07D3E"/>
    <w:rsid w:val="00C07E9D"/>
    <w:rsid w:val="00C109F6"/>
    <w:rsid w:val="00C10FA7"/>
    <w:rsid w:val="00C11697"/>
    <w:rsid w:val="00C14BEA"/>
    <w:rsid w:val="00C151A2"/>
    <w:rsid w:val="00C16AA4"/>
    <w:rsid w:val="00C17BA5"/>
    <w:rsid w:val="00C218BD"/>
    <w:rsid w:val="00C22400"/>
    <w:rsid w:val="00C2442E"/>
    <w:rsid w:val="00C25194"/>
    <w:rsid w:val="00C27273"/>
    <w:rsid w:val="00C31691"/>
    <w:rsid w:val="00C32B6A"/>
    <w:rsid w:val="00C33AE5"/>
    <w:rsid w:val="00C34141"/>
    <w:rsid w:val="00C34B53"/>
    <w:rsid w:val="00C37192"/>
    <w:rsid w:val="00C377CA"/>
    <w:rsid w:val="00C37BB2"/>
    <w:rsid w:val="00C404E5"/>
    <w:rsid w:val="00C40C57"/>
    <w:rsid w:val="00C4150C"/>
    <w:rsid w:val="00C41EE9"/>
    <w:rsid w:val="00C42B78"/>
    <w:rsid w:val="00C431C4"/>
    <w:rsid w:val="00C43888"/>
    <w:rsid w:val="00C441FE"/>
    <w:rsid w:val="00C455E9"/>
    <w:rsid w:val="00C45763"/>
    <w:rsid w:val="00C46800"/>
    <w:rsid w:val="00C47018"/>
    <w:rsid w:val="00C47059"/>
    <w:rsid w:val="00C47DDD"/>
    <w:rsid w:val="00C51B2C"/>
    <w:rsid w:val="00C5219E"/>
    <w:rsid w:val="00C52809"/>
    <w:rsid w:val="00C52E1E"/>
    <w:rsid w:val="00C53121"/>
    <w:rsid w:val="00C53354"/>
    <w:rsid w:val="00C533C3"/>
    <w:rsid w:val="00C53A73"/>
    <w:rsid w:val="00C542FA"/>
    <w:rsid w:val="00C57985"/>
    <w:rsid w:val="00C61B65"/>
    <w:rsid w:val="00C625CB"/>
    <w:rsid w:val="00C62766"/>
    <w:rsid w:val="00C63989"/>
    <w:rsid w:val="00C63A0A"/>
    <w:rsid w:val="00C64680"/>
    <w:rsid w:val="00C65F6D"/>
    <w:rsid w:val="00C6783E"/>
    <w:rsid w:val="00C708F0"/>
    <w:rsid w:val="00C715C7"/>
    <w:rsid w:val="00C716A7"/>
    <w:rsid w:val="00C71ACC"/>
    <w:rsid w:val="00C727F9"/>
    <w:rsid w:val="00C73DC7"/>
    <w:rsid w:val="00C73E1E"/>
    <w:rsid w:val="00C74CC3"/>
    <w:rsid w:val="00C765A1"/>
    <w:rsid w:val="00C76804"/>
    <w:rsid w:val="00C817E1"/>
    <w:rsid w:val="00C83B0E"/>
    <w:rsid w:val="00C85075"/>
    <w:rsid w:val="00C850B4"/>
    <w:rsid w:val="00C86507"/>
    <w:rsid w:val="00C87C61"/>
    <w:rsid w:val="00C87EB0"/>
    <w:rsid w:val="00CA0091"/>
    <w:rsid w:val="00CA0C88"/>
    <w:rsid w:val="00CA0CAF"/>
    <w:rsid w:val="00CA2886"/>
    <w:rsid w:val="00CB015F"/>
    <w:rsid w:val="00CB0DE0"/>
    <w:rsid w:val="00CB358A"/>
    <w:rsid w:val="00CB4CAD"/>
    <w:rsid w:val="00CB56C3"/>
    <w:rsid w:val="00CB597D"/>
    <w:rsid w:val="00CB7CB9"/>
    <w:rsid w:val="00CC0B64"/>
    <w:rsid w:val="00CC0E87"/>
    <w:rsid w:val="00CC1CB0"/>
    <w:rsid w:val="00CC2144"/>
    <w:rsid w:val="00CC2D9C"/>
    <w:rsid w:val="00CC2E82"/>
    <w:rsid w:val="00CC371C"/>
    <w:rsid w:val="00CC382E"/>
    <w:rsid w:val="00CC5CD0"/>
    <w:rsid w:val="00CC5F72"/>
    <w:rsid w:val="00CC7617"/>
    <w:rsid w:val="00CC7C54"/>
    <w:rsid w:val="00CD2AEA"/>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1C53"/>
    <w:rsid w:val="00D11F42"/>
    <w:rsid w:val="00D12130"/>
    <w:rsid w:val="00D1310F"/>
    <w:rsid w:val="00D13797"/>
    <w:rsid w:val="00D15437"/>
    <w:rsid w:val="00D15601"/>
    <w:rsid w:val="00D15A89"/>
    <w:rsid w:val="00D17E02"/>
    <w:rsid w:val="00D20D9A"/>
    <w:rsid w:val="00D22403"/>
    <w:rsid w:val="00D24263"/>
    <w:rsid w:val="00D2508F"/>
    <w:rsid w:val="00D25835"/>
    <w:rsid w:val="00D2583B"/>
    <w:rsid w:val="00D26375"/>
    <w:rsid w:val="00D316EE"/>
    <w:rsid w:val="00D318CF"/>
    <w:rsid w:val="00D328AD"/>
    <w:rsid w:val="00D34175"/>
    <w:rsid w:val="00D347A6"/>
    <w:rsid w:val="00D35BE6"/>
    <w:rsid w:val="00D36799"/>
    <w:rsid w:val="00D36D5E"/>
    <w:rsid w:val="00D3741A"/>
    <w:rsid w:val="00D4017A"/>
    <w:rsid w:val="00D40310"/>
    <w:rsid w:val="00D408A1"/>
    <w:rsid w:val="00D40DEF"/>
    <w:rsid w:val="00D42C35"/>
    <w:rsid w:val="00D4352B"/>
    <w:rsid w:val="00D441D1"/>
    <w:rsid w:val="00D449ED"/>
    <w:rsid w:val="00D4581F"/>
    <w:rsid w:val="00D45956"/>
    <w:rsid w:val="00D46384"/>
    <w:rsid w:val="00D469CC"/>
    <w:rsid w:val="00D46F8C"/>
    <w:rsid w:val="00D52359"/>
    <w:rsid w:val="00D52672"/>
    <w:rsid w:val="00D528C1"/>
    <w:rsid w:val="00D53D0E"/>
    <w:rsid w:val="00D5628E"/>
    <w:rsid w:val="00D60095"/>
    <w:rsid w:val="00D60843"/>
    <w:rsid w:val="00D60DD4"/>
    <w:rsid w:val="00D6104E"/>
    <w:rsid w:val="00D61FA1"/>
    <w:rsid w:val="00D62ABA"/>
    <w:rsid w:val="00D645EF"/>
    <w:rsid w:val="00D66818"/>
    <w:rsid w:val="00D675CF"/>
    <w:rsid w:val="00D675D1"/>
    <w:rsid w:val="00D67F84"/>
    <w:rsid w:val="00D70800"/>
    <w:rsid w:val="00D74FC3"/>
    <w:rsid w:val="00D754E1"/>
    <w:rsid w:val="00D75C57"/>
    <w:rsid w:val="00D8072E"/>
    <w:rsid w:val="00D8194D"/>
    <w:rsid w:val="00D85CFA"/>
    <w:rsid w:val="00D85E2A"/>
    <w:rsid w:val="00D869A8"/>
    <w:rsid w:val="00D87D08"/>
    <w:rsid w:val="00D87ED0"/>
    <w:rsid w:val="00D90F77"/>
    <w:rsid w:val="00D91C1A"/>
    <w:rsid w:val="00D91F2F"/>
    <w:rsid w:val="00D92E39"/>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0D5D"/>
    <w:rsid w:val="00DB1372"/>
    <w:rsid w:val="00DB23B4"/>
    <w:rsid w:val="00DB274C"/>
    <w:rsid w:val="00DB2FDD"/>
    <w:rsid w:val="00DB36B2"/>
    <w:rsid w:val="00DB4346"/>
    <w:rsid w:val="00DB5819"/>
    <w:rsid w:val="00DB7142"/>
    <w:rsid w:val="00DB75ED"/>
    <w:rsid w:val="00DC12E2"/>
    <w:rsid w:val="00DC25F7"/>
    <w:rsid w:val="00DC3611"/>
    <w:rsid w:val="00DC4FC7"/>
    <w:rsid w:val="00DC5AAE"/>
    <w:rsid w:val="00DC6AAF"/>
    <w:rsid w:val="00DD028F"/>
    <w:rsid w:val="00DD14B1"/>
    <w:rsid w:val="00DD1BA6"/>
    <w:rsid w:val="00DD6F7B"/>
    <w:rsid w:val="00DE1F4A"/>
    <w:rsid w:val="00DE2BBD"/>
    <w:rsid w:val="00DE5FE4"/>
    <w:rsid w:val="00DE6CCD"/>
    <w:rsid w:val="00DF0E2C"/>
    <w:rsid w:val="00DF23C5"/>
    <w:rsid w:val="00DF2E48"/>
    <w:rsid w:val="00DF3D6A"/>
    <w:rsid w:val="00DF5548"/>
    <w:rsid w:val="00DF5A44"/>
    <w:rsid w:val="00DF68BF"/>
    <w:rsid w:val="00DF6C6E"/>
    <w:rsid w:val="00DF6F56"/>
    <w:rsid w:val="00DF6FBE"/>
    <w:rsid w:val="00DF7DDA"/>
    <w:rsid w:val="00E00C85"/>
    <w:rsid w:val="00E010F8"/>
    <w:rsid w:val="00E02AE7"/>
    <w:rsid w:val="00E031F2"/>
    <w:rsid w:val="00E0484A"/>
    <w:rsid w:val="00E10F86"/>
    <w:rsid w:val="00E14671"/>
    <w:rsid w:val="00E1499A"/>
    <w:rsid w:val="00E14D18"/>
    <w:rsid w:val="00E14DDF"/>
    <w:rsid w:val="00E150A0"/>
    <w:rsid w:val="00E165DD"/>
    <w:rsid w:val="00E1768A"/>
    <w:rsid w:val="00E21040"/>
    <w:rsid w:val="00E221B9"/>
    <w:rsid w:val="00E222B6"/>
    <w:rsid w:val="00E22415"/>
    <w:rsid w:val="00E2552E"/>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3216"/>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AB9"/>
    <w:rsid w:val="00E94C16"/>
    <w:rsid w:val="00E94CBF"/>
    <w:rsid w:val="00E95306"/>
    <w:rsid w:val="00E96B4C"/>
    <w:rsid w:val="00E9723F"/>
    <w:rsid w:val="00EA0FBF"/>
    <w:rsid w:val="00EA10B0"/>
    <w:rsid w:val="00EA19B5"/>
    <w:rsid w:val="00EA381E"/>
    <w:rsid w:val="00EA3D94"/>
    <w:rsid w:val="00EA51FB"/>
    <w:rsid w:val="00EA5AA0"/>
    <w:rsid w:val="00EB0606"/>
    <w:rsid w:val="00EB07E9"/>
    <w:rsid w:val="00EB12A8"/>
    <w:rsid w:val="00EB156A"/>
    <w:rsid w:val="00EB3985"/>
    <w:rsid w:val="00EB4378"/>
    <w:rsid w:val="00EB4D6E"/>
    <w:rsid w:val="00EB5264"/>
    <w:rsid w:val="00EB56E1"/>
    <w:rsid w:val="00EB76C8"/>
    <w:rsid w:val="00EB7F64"/>
    <w:rsid w:val="00EC03FD"/>
    <w:rsid w:val="00EC221D"/>
    <w:rsid w:val="00EC2714"/>
    <w:rsid w:val="00EC2928"/>
    <w:rsid w:val="00EC3BDB"/>
    <w:rsid w:val="00EC6708"/>
    <w:rsid w:val="00EC758D"/>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2581"/>
    <w:rsid w:val="00F04397"/>
    <w:rsid w:val="00F04AFE"/>
    <w:rsid w:val="00F07274"/>
    <w:rsid w:val="00F07A06"/>
    <w:rsid w:val="00F07A84"/>
    <w:rsid w:val="00F10358"/>
    <w:rsid w:val="00F10749"/>
    <w:rsid w:val="00F107E3"/>
    <w:rsid w:val="00F120C8"/>
    <w:rsid w:val="00F1264C"/>
    <w:rsid w:val="00F12CCB"/>
    <w:rsid w:val="00F135FB"/>
    <w:rsid w:val="00F15A6D"/>
    <w:rsid w:val="00F17CB9"/>
    <w:rsid w:val="00F17F34"/>
    <w:rsid w:val="00F2008F"/>
    <w:rsid w:val="00F20D2B"/>
    <w:rsid w:val="00F2201A"/>
    <w:rsid w:val="00F2219C"/>
    <w:rsid w:val="00F2281C"/>
    <w:rsid w:val="00F22BF0"/>
    <w:rsid w:val="00F24205"/>
    <w:rsid w:val="00F25BC2"/>
    <w:rsid w:val="00F25F94"/>
    <w:rsid w:val="00F26754"/>
    <w:rsid w:val="00F3010D"/>
    <w:rsid w:val="00F30502"/>
    <w:rsid w:val="00F318B3"/>
    <w:rsid w:val="00F34559"/>
    <w:rsid w:val="00F358A9"/>
    <w:rsid w:val="00F35A42"/>
    <w:rsid w:val="00F37C5F"/>
    <w:rsid w:val="00F40332"/>
    <w:rsid w:val="00F40B37"/>
    <w:rsid w:val="00F41E6A"/>
    <w:rsid w:val="00F434A5"/>
    <w:rsid w:val="00F44B19"/>
    <w:rsid w:val="00F47F79"/>
    <w:rsid w:val="00F51ED4"/>
    <w:rsid w:val="00F529B0"/>
    <w:rsid w:val="00F529D2"/>
    <w:rsid w:val="00F53FA7"/>
    <w:rsid w:val="00F57579"/>
    <w:rsid w:val="00F61599"/>
    <w:rsid w:val="00F622CB"/>
    <w:rsid w:val="00F62492"/>
    <w:rsid w:val="00F62744"/>
    <w:rsid w:val="00F62C92"/>
    <w:rsid w:val="00F63612"/>
    <w:rsid w:val="00F646CE"/>
    <w:rsid w:val="00F64A0B"/>
    <w:rsid w:val="00F65B2A"/>
    <w:rsid w:val="00F673E8"/>
    <w:rsid w:val="00F67AA4"/>
    <w:rsid w:val="00F72A3D"/>
    <w:rsid w:val="00F72C91"/>
    <w:rsid w:val="00F73F20"/>
    <w:rsid w:val="00F74332"/>
    <w:rsid w:val="00F759D6"/>
    <w:rsid w:val="00F76688"/>
    <w:rsid w:val="00F770CC"/>
    <w:rsid w:val="00F775F1"/>
    <w:rsid w:val="00F809C7"/>
    <w:rsid w:val="00F80F35"/>
    <w:rsid w:val="00F8101A"/>
    <w:rsid w:val="00F8197E"/>
    <w:rsid w:val="00F849B6"/>
    <w:rsid w:val="00F8519F"/>
    <w:rsid w:val="00F85607"/>
    <w:rsid w:val="00F912C7"/>
    <w:rsid w:val="00F91AC8"/>
    <w:rsid w:val="00F91B54"/>
    <w:rsid w:val="00F91B75"/>
    <w:rsid w:val="00F934D9"/>
    <w:rsid w:val="00F94194"/>
    <w:rsid w:val="00F95B2F"/>
    <w:rsid w:val="00F95B5A"/>
    <w:rsid w:val="00F976FB"/>
    <w:rsid w:val="00FA5AE3"/>
    <w:rsid w:val="00FA79ED"/>
    <w:rsid w:val="00FA7D03"/>
    <w:rsid w:val="00FB3C75"/>
    <w:rsid w:val="00FB56F5"/>
    <w:rsid w:val="00FB7431"/>
    <w:rsid w:val="00FC526D"/>
    <w:rsid w:val="00FC545F"/>
    <w:rsid w:val="00FC5614"/>
    <w:rsid w:val="00FC5622"/>
    <w:rsid w:val="00FD20BF"/>
    <w:rsid w:val="00FD253C"/>
    <w:rsid w:val="00FD2BAA"/>
    <w:rsid w:val="00FD2C70"/>
    <w:rsid w:val="00FD427B"/>
    <w:rsid w:val="00FD4ACE"/>
    <w:rsid w:val="00FD6B0E"/>
    <w:rsid w:val="00FD6B99"/>
    <w:rsid w:val="00FE1CDE"/>
    <w:rsid w:val="00FE2283"/>
    <w:rsid w:val="00FE2832"/>
    <w:rsid w:val="00FE2B1D"/>
    <w:rsid w:val="00FE3CFD"/>
    <w:rsid w:val="00FE4356"/>
    <w:rsid w:val="00FE47F7"/>
    <w:rsid w:val="00FE48A2"/>
    <w:rsid w:val="00FF248D"/>
    <w:rsid w:val="00FF63E2"/>
    <w:rsid w:val="00FF7CD7"/>
    <w:rsid w:val="03C26BD1"/>
    <w:rsid w:val="05017C52"/>
    <w:rsid w:val="077F0C40"/>
    <w:rsid w:val="07DF2906"/>
    <w:rsid w:val="09EA05ED"/>
    <w:rsid w:val="0A8F6E15"/>
    <w:rsid w:val="0EBA50FE"/>
    <w:rsid w:val="112C3C37"/>
    <w:rsid w:val="1183EDB1"/>
    <w:rsid w:val="12E52961"/>
    <w:rsid w:val="15375E62"/>
    <w:rsid w:val="156903A2"/>
    <w:rsid w:val="16D42CDF"/>
    <w:rsid w:val="17B648CC"/>
    <w:rsid w:val="17D95673"/>
    <w:rsid w:val="187327BD"/>
    <w:rsid w:val="19AF639F"/>
    <w:rsid w:val="1B331D07"/>
    <w:rsid w:val="1BDB2B53"/>
    <w:rsid w:val="1F7F227B"/>
    <w:rsid w:val="1FFD2F89"/>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9EFA30C"/>
    <w:rsid w:val="3A6A32CA"/>
    <w:rsid w:val="3BBFE7A4"/>
    <w:rsid w:val="3BCD6E7C"/>
    <w:rsid w:val="3C0D06AF"/>
    <w:rsid w:val="3C6A0C14"/>
    <w:rsid w:val="3CFB8F91"/>
    <w:rsid w:val="3DFE2312"/>
    <w:rsid w:val="3EEE3541"/>
    <w:rsid w:val="3EF3445C"/>
    <w:rsid w:val="3EFFD0F9"/>
    <w:rsid w:val="3FBC05FB"/>
    <w:rsid w:val="3FEAECB8"/>
    <w:rsid w:val="3FF5413C"/>
    <w:rsid w:val="3FFE7740"/>
    <w:rsid w:val="41214B28"/>
    <w:rsid w:val="41C773E2"/>
    <w:rsid w:val="47884B7D"/>
    <w:rsid w:val="47DDCB6C"/>
    <w:rsid w:val="47FA03C6"/>
    <w:rsid w:val="4B9A1834"/>
    <w:rsid w:val="4D4C3002"/>
    <w:rsid w:val="4DF8366D"/>
    <w:rsid w:val="4FEF0763"/>
    <w:rsid w:val="55A14C92"/>
    <w:rsid w:val="55DD7BEB"/>
    <w:rsid w:val="56985A60"/>
    <w:rsid w:val="575C3274"/>
    <w:rsid w:val="579381D7"/>
    <w:rsid w:val="57CF6213"/>
    <w:rsid w:val="588418A2"/>
    <w:rsid w:val="5AD87635"/>
    <w:rsid w:val="5B9FB3C3"/>
    <w:rsid w:val="5DFFD2C5"/>
    <w:rsid w:val="5F9B7AE0"/>
    <w:rsid w:val="5FBCFC77"/>
    <w:rsid w:val="5FBEA25E"/>
    <w:rsid w:val="5FF4247C"/>
    <w:rsid w:val="5FFC8CFE"/>
    <w:rsid w:val="5FFD1323"/>
    <w:rsid w:val="618D6C67"/>
    <w:rsid w:val="636E524A"/>
    <w:rsid w:val="639C7CF6"/>
    <w:rsid w:val="64095E7F"/>
    <w:rsid w:val="64414325"/>
    <w:rsid w:val="658C7FE7"/>
    <w:rsid w:val="66411775"/>
    <w:rsid w:val="68B57855"/>
    <w:rsid w:val="6A053438"/>
    <w:rsid w:val="6B0008F1"/>
    <w:rsid w:val="6B9F2C64"/>
    <w:rsid w:val="6BC308DC"/>
    <w:rsid w:val="6BC960D2"/>
    <w:rsid w:val="6BD46E9D"/>
    <w:rsid w:val="6DB7DC6C"/>
    <w:rsid w:val="6DCE37AD"/>
    <w:rsid w:val="6DEA5845"/>
    <w:rsid w:val="6DEE7A91"/>
    <w:rsid w:val="6E6931FA"/>
    <w:rsid w:val="6F7D354A"/>
    <w:rsid w:val="6FFDF0C0"/>
    <w:rsid w:val="763DF14C"/>
    <w:rsid w:val="764F59DF"/>
    <w:rsid w:val="766F3426"/>
    <w:rsid w:val="7851049C"/>
    <w:rsid w:val="791D122B"/>
    <w:rsid w:val="79DD4C28"/>
    <w:rsid w:val="7A552F0D"/>
    <w:rsid w:val="7AE96FDE"/>
    <w:rsid w:val="7AFAB015"/>
    <w:rsid w:val="7BFF1399"/>
    <w:rsid w:val="7BFF8693"/>
    <w:rsid w:val="7CD7E6EB"/>
    <w:rsid w:val="7CFA34E4"/>
    <w:rsid w:val="7D996D0B"/>
    <w:rsid w:val="7DA7C564"/>
    <w:rsid w:val="7DDF6761"/>
    <w:rsid w:val="7DFA6E0E"/>
    <w:rsid w:val="7E4F77AA"/>
    <w:rsid w:val="7EF729D8"/>
    <w:rsid w:val="7EFF8F28"/>
    <w:rsid w:val="7EFFF9E3"/>
    <w:rsid w:val="7F7F5824"/>
    <w:rsid w:val="7F9B6BCE"/>
    <w:rsid w:val="7FBF3D65"/>
    <w:rsid w:val="7FC5B5BB"/>
    <w:rsid w:val="7FDFD368"/>
    <w:rsid w:val="7FE7C152"/>
    <w:rsid w:val="7FE7D4B8"/>
    <w:rsid w:val="7FFFC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873C3"/>
  <w15:docId w15:val="{D421DD2B-2FE4-40AA-B2FA-FD70DDD5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2F27F1"/>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3590</Words>
  <Characters>4202</Characters>
  <Application>Microsoft Office Word</Application>
  <DocSecurity>0</DocSecurity>
  <Lines>233</Lines>
  <Paragraphs>299</Paragraphs>
  <ScaleCrop>false</ScaleCrop>
  <Company>Microsoft</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35</cp:revision>
  <cp:lastPrinted>2024-11-03T22:50:00Z</cp:lastPrinted>
  <dcterms:created xsi:type="dcterms:W3CDTF">2026-03-22T10:29:00Z</dcterms:created>
  <dcterms:modified xsi:type="dcterms:W3CDTF">2026-03-27T02:13:00Z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