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471F1">
        <w:tc>
          <w:tcPr>
            <w:tcW w:w="509" w:type="dxa"/>
          </w:tcPr>
          <w:p w:rsidR="00F471F1" w:rsidRDefault="0052742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471F1" w:rsidRDefault="0052742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F471F1">
        <w:tc>
          <w:tcPr>
            <w:tcW w:w="509" w:type="dxa"/>
          </w:tcPr>
          <w:p w:rsidR="00F471F1" w:rsidRDefault="0052742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471F1">
              <w:trPr>
                <w:trHeight w:hRule="exact" w:val="1021"/>
              </w:trPr>
              <w:tc>
                <w:tcPr>
                  <w:tcW w:w="9242" w:type="dxa"/>
                  <w:vAlign w:val="center"/>
                </w:tcPr>
                <w:p w:rsidR="00F471F1" w:rsidRDefault="0052742E" w:rsidP="00696976">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F471F1" w:rsidRDefault="0052742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2"/>
          </w:p>
        </w:tc>
      </w:tr>
    </w:tbl>
    <w:bookmarkStart w:id="3" w:name="_Hlk26473981"/>
    <w:p w:rsidR="00F471F1" w:rsidRDefault="0052742E">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F471F1" w:rsidRDefault="0052742E">
      <w:pPr>
        <w:pStyle w:val="afffffffffc"/>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F471F1" w:rsidRDefault="0052742E">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471F1" w:rsidRDefault="0052742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471F1" w:rsidRDefault="00F471F1">
      <w:pPr>
        <w:pStyle w:val="affffa"/>
        <w:framePr w:w="9639" w:h="6976" w:hRule="exact" w:hSpace="0" w:vSpace="0" w:wrap="around" w:hAnchor="page" w:y="6408"/>
        <w:jc w:val="center"/>
        <w:rPr>
          <w:rFonts w:ascii="黑体" w:eastAsia="黑体" w:hAnsi="黑体"/>
          <w:b w:val="0"/>
          <w:bCs w:val="0"/>
          <w:w w:val="100"/>
        </w:rPr>
      </w:pPr>
    </w:p>
    <w:p w:rsidR="00F471F1" w:rsidRDefault="0052742E">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甘蔗生物量观测指南</w:t>
      </w:r>
      <w:r>
        <w:fldChar w:fldCharType="end"/>
      </w:r>
      <w:bookmarkEnd w:id="9"/>
    </w:p>
    <w:p w:rsidR="00F471F1" w:rsidRDefault="00F471F1">
      <w:pPr>
        <w:framePr w:w="9639" w:h="6974" w:hRule="exact" w:wrap="around" w:vAnchor="page" w:hAnchor="page" w:x="1419" w:y="6408" w:anchorLock="1"/>
        <w:ind w:left="-1418"/>
      </w:pPr>
    </w:p>
    <w:p w:rsidR="00F471F1" w:rsidRDefault="0052742E">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Manual for observation of sugarcane biomass</w:t>
      </w:r>
      <w:r>
        <w:rPr>
          <w:rFonts w:eastAsia="黑体"/>
          <w:szCs w:val="28"/>
        </w:rPr>
        <w:fldChar w:fldCharType="end"/>
      </w:r>
      <w:bookmarkEnd w:id="10"/>
    </w:p>
    <w:p w:rsidR="00F471F1" w:rsidRDefault="00F471F1">
      <w:pPr>
        <w:framePr w:w="9639" w:h="6974" w:hRule="exact" w:wrap="around" w:vAnchor="page" w:hAnchor="page" w:x="1419" w:y="6408" w:anchorLock="1"/>
        <w:spacing w:line="760" w:lineRule="exact"/>
        <w:ind w:left="-1418"/>
      </w:pPr>
    </w:p>
    <w:p w:rsidR="00F471F1" w:rsidRDefault="00F471F1">
      <w:pPr>
        <w:pStyle w:val="afffffff2"/>
        <w:framePr w:w="9639" w:h="6974" w:hRule="exact" w:wrap="around" w:vAnchor="page" w:hAnchor="page" w:x="1419" w:y="6408" w:anchorLock="1"/>
        <w:textAlignment w:val="bottom"/>
        <w:rPr>
          <w:rFonts w:eastAsia="黑体"/>
          <w:szCs w:val="28"/>
        </w:rPr>
      </w:pPr>
    </w:p>
    <w:p w:rsidR="00F471F1" w:rsidRDefault="0052742E">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F471F1" w:rsidRDefault="0052742E">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471F1" w:rsidRDefault="0052742E">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F471F1" w:rsidRDefault="0052742E">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471F1" w:rsidRDefault="0052742E">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471F1" w:rsidRDefault="0052742E">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F471F1" w:rsidRDefault="0052742E">
      <w:pPr>
        <w:rPr>
          <w:rFonts w:ascii="宋体" w:hAnsi="宋体"/>
          <w:sz w:val="28"/>
          <w:szCs w:val="28"/>
        </w:rPr>
        <w:sectPr w:rsidR="00F471F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471F1" w:rsidRDefault="0052742E">
      <w:pPr>
        <w:pStyle w:val="affffff4"/>
        <w:spacing w:after="360"/>
      </w:pPr>
      <w:bookmarkStart w:id="21" w:name="BookMark1"/>
      <w:bookmarkStart w:id="22" w:name="_Toc224115409"/>
      <w:bookmarkStart w:id="23" w:name="_Toc224115442"/>
      <w:bookmarkStart w:id="24" w:name="_Toc221285643"/>
      <w:bookmarkStart w:id="25" w:name="_Toc224055907"/>
      <w:r>
        <w:rPr>
          <w:rFonts w:hint="eastAsia"/>
          <w:spacing w:val="320"/>
        </w:rPr>
        <w:lastRenderedPageBreak/>
        <w:t>目</w:t>
      </w:r>
      <w:r>
        <w:rPr>
          <w:rFonts w:hint="eastAsia"/>
        </w:rPr>
        <w:t>次</w:t>
      </w:r>
    </w:p>
    <w:p w:rsidR="00F471F1" w:rsidRDefault="0052742E">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24115486" w:history="1">
        <w:r>
          <w:rPr>
            <w:rStyle w:val="affff6"/>
            <w:rFonts w:hint="eastAsia"/>
          </w:rPr>
          <w:t>前言</w:t>
        </w:r>
        <w:r>
          <w:tab/>
        </w:r>
        <w:r>
          <w:fldChar w:fldCharType="begin"/>
        </w:r>
        <w:r>
          <w:instrText xml:space="preserve"> PAGEREF _Toc224115486 \h </w:instrText>
        </w:r>
        <w:r>
          <w:fldChar w:fldCharType="separate"/>
        </w:r>
        <w:r>
          <w:t>II</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487"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_Toc224115487 \h </w:instrText>
        </w:r>
        <w:r>
          <w:fldChar w:fldCharType="separate"/>
        </w:r>
        <w:r>
          <w:t>1</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488"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_Toc224115488 \h </w:instrText>
        </w:r>
        <w:r>
          <w:fldChar w:fldCharType="separate"/>
        </w:r>
        <w:r>
          <w:t>1</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489"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_Toc224115489 \h </w:instrText>
        </w:r>
        <w:r>
          <w:fldChar w:fldCharType="separate"/>
        </w:r>
        <w:r>
          <w:t>1</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512" w:history="1">
        <w:r>
          <w:rPr>
            <w:rStyle w:val="affff6"/>
          </w:rPr>
          <w:t xml:space="preserve">4 </w:t>
        </w:r>
        <w:r>
          <w:rPr>
            <w:rStyle w:val="affff6"/>
            <w:rFonts w:hint="eastAsia"/>
          </w:rPr>
          <w:t xml:space="preserve"> </w:t>
        </w:r>
        <w:r>
          <w:rPr>
            <w:rStyle w:val="affff6"/>
            <w:rFonts w:hint="eastAsia"/>
          </w:rPr>
          <w:t>观测要求</w:t>
        </w:r>
        <w:r>
          <w:tab/>
        </w:r>
        <w:r>
          <w:fldChar w:fldCharType="begin"/>
        </w:r>
        <w:r>
          <w:instrText xml:space="preserve"> PAGEREF _Toc224115512 \h </w:instrText>
        </w:r>
        <w:r>
          <w:fldChar w:fldCharType="separate"/>
        </w:r>
        <w:r>
          <w:t>2</w:t>
        </w:r>
        <w:r>
          <w:fldChar w:fldCharType="end"/>
        </w:r>
      </w:hyperlink>
    </w:p>
    <w:p w:rsidR="00F471F1" w:rsidRDefault="0052742E">
      <w:pPr>
        <w:pStyle w:val="23"/>
        <w:rPr>
          <w:rFonts w:asciiTheme="minorHAnsi" w:eastAsiaTheme="minorEastAsia" w:hAnsiTheme="minorHAnsi" w:cstheme="minorBidi"/>
          <w:szCs w:val="22"/>
        </w:rPr>
      </w:pPr>
      <w:hyperlink w:anchor="_Toc224115513" w:history="1">
        <w:r>
          <w:rPr>
            <w:rStyle w:val="affff6"/>
            <w14:scene3d>
              <w14:camera w14:prst="orthographicFront"/>
              <w14:lightRig w14:rig="threePt" w14:dir="t">
                <w14:rot w14:lat="0" w14:lon="0" w14:rev="0"/>
              </w14:lightRig>
            </w14:scene3d>
          </w:rPr>
          <w:t xml:space="preserve">4.1 </w:t>
        </w:r>
        <w:r>
          <w:rPr>
            <w:rStyle w:val="affff6"/>
            <w:rFonts w:hint="eastAsia"/>
          </w:rPr>
          <w:t xml:space="preserve"> </w:t>
        </w:r>
        <w:r>
          <w:rPr>
            <w:rStyle w:val="affff6"/>
            <w:rFonts w:hint="eastAsia"/>
          </w:rPr>
          <w:t>观测地段选择原则</w:t>
        </w:r>
        <w:r>
          <w:tab/>
        </w:r>
        <w:r>
          <w:fldChar w:fldCharType="begin"/>
        </w:r>
        <w:r>
          <w:instrText xml:space="preserve"> PAGEREF _Toc224115513 \h </w:instrText>
        </w:r>
        <w:r>
          <w:fldChar w:fldCharType="separate"/>
        </w:r>
        <w:r>
          <w:t>2</w:t>
        </w:r>
        <w:r>
          <w:fldChar w:fldCharType="end"/>
        </w:r>
      </w:hyperlink>
    </w:p>
    <w:p w:rsidR="00F471F1" w:rsidRDefault="0052742E">
      <w:pPr>
        <w:pStyle w:val="23"/>
        <w:rPr>
          <w:rFonts w:asciiTheme="minorHAnsi" w:eastAsiaTheme="minorEastAsia" w:hAnsiTheme="minorHAnsi" w:cstheme="minorBidi"/>
          <w:szCs w:val="22"/>
        </w:rPr>
      </w:pPr>
      <w:hyperlink w:anchor="_Toc224115514" w:history="1">
        <w:r>
          <w:rPr>
            <w:rStyle w:val="affff6"/>
            <w14:scene3d>
              <w14:camera w14:prst="orthographicFront"/>
              <w14:lightRig w14:rig="threePt" w14:dir="t">
                <w14:rot w14:lat="0" w14:lon="0" w14:rev="0"/>
              </w14:lightRig>
            </w14:scene3d>
          </w:rPr>
          <w:t xml:space="preserve">4.2 </w:t>
        </w:r>
        <w:r>
          <w:rPr>
            <w:rStyle w:val="affff6"/>
            <w:rFonts w:hAnsi="黑体" w:hint="eastAsia"/>
          </w:rPr>
          <w:t xml:space="preserve"> </w:t>
        </w:r>
        <w:r>
          <w:rPr>
            <w:rStyle w:val="affff6"/>
            <w:rFonts w:hAnsi="黑体" w:hint="eastAsia"/>
          </w:rPr>
          <w:t>观测区设置</w:t>
        </w:r>
        <w:r>
          <w:tab/>
        </w:r>
        <w:r>
          <w:fldChar w:fldCharType="begin"/>
        </w:r>
        <w:r>
          <w:instrText xml:space="preserve"> PAGEREF _Toc224115514 \h </w:instrText>
        </w:r>
        <w:r>
          <w:fldChar w:fldCharType="separate"/>
        </w:r>
        <w:r>
          <w:t>2</w:t>
        </w:r>
        <w:r>
          <w:fldChar w:fldCharType="end"/>
        </w:r>
      </w:hyperlink>
    </w:p>
    <w:p w:rsidR="00F471F1" w:rsidRDefault="0052742E">
      <w:pPr>
        <w:pStyle w:val="23"/>
        <w:rPr>
          <w:rFonts w:asciiTheme="minorHAnsi" w:eastAsiaTheme="minorEastAsia" w:hAnsiTheme="minorHAnsi" w:cstheme="minorBidi"/>
          <w:szCs w:val="22"/>
        </w:rPr>
      </w:pPr>
      <w:hyperlink w:anchor="_Toc224115515" w:history="1">
        <w:r>
          <w:rPr>
            <w:rStyle w:val="affff6"/>
            <w14:scene3d>
              <w14:camera w14:prst="orthographicFront"/>
              <w14:lightRig w14:rig="threePt" w14:dir="t">
                <w14:rot w14:lat="0" w14:lon="0" w14:rev="0"/>
              </w14:lightRig>
            </w14:scene3d>
          </w:rPr>
          <w:t xml:space="preserve">4.3 </w:t>
        </w:r>
        <w:r>
          <w:rPr>
            <w:rStyle w:val="affff6"/>
            <w:rFonts w:hint="eastAsia"/>
          </w:rPr>
          <w:t xml:space="preserve"> </w:t>
        </w:r>
        <w:r>
          <w:rPr>
            <w:rStyle w:val="affff6"/>
            <w:rFonts w:hint="eastAsia"/>
          </w:rPr>
          <w:t>取样区设置</w:t>
        </w:r>
        <w:r>
          <w:tab/>
        </w:r>
        <w:r>
          <w:fldChar w:fldCharType="begin"/>
        </w:r>
        <w:r>
          <w:instrText xml:space="preserve"> PAGEREF _Toc224115515 \h </w:instrText>
        </w:r>
        <w:r>
          <w:fldChar w:fldCharType="separate"/>
        </w:r>
        <w:r>
          <w:t>2</w:t>
        </w:r>
        <w:r>
          <w:fldChar w:fldCharType="end"/>
        </w:r>
      </w:hyperlink>
    </w:p>
    <w:p w:rsidR="00F471F1" w:rsidRDefault="0052742E">
      <w:pPr>
        <w:pStyle w:val="23"/>
        <w:rPr>
          <w:rFonts w:asciiTheme="minorHAnsi" w:eastAsiaTheme="minorEastAsia" w:hAnsiTheme="minorHAnsi" w:cstheme="minorBidi"/>
          <w:szCs w:val="22"/>
        </w:rPr>
      </w:pPr>
      <w:hyperlink w:anchor="_Toc224115516" w:history="1">
        <w:r>
          <w:rPr>
            <w:rStyle w:val="affff6"/>
            <w14:scene3d>
              <w14:camera w14:prst="orthographicFront"/>
              <w14:lightRig w14:rig="threePt" w14:dir="t">
                <w14:rot w14:lat="0" w14:lon="0" w14:rev="0"/>
              </w14:lightRig>
            </w14:scene3d>
          </w:rPr>
          <w:t xml:space="preserve">4.4 </w:t>
        </w:r>
        <w:r>
          <w:rPr>
            <w:rStyle w:val="affff6"/>
            <w:rFonts w:hint="eastAsia"/>
          </w:rPr>
          <w:t xml:space="preserve"> </w:t>
        </w:r>
        <w:r>
          <w:rPr>
            <w:rStyle w:val="affff6"/>
            <w:rFonts w:hint="eastAsia"/>
          </w:rPr>
          <w:t>观测时期与项目</w:t>
        </w:r>
        <w:r>
          <w:tab/>
        </w:r>
        <w:r>
          <w:fldChar w:fldCharType="begin"/>
        </w:r>
        <w:r>
          <w:instrText xml:space="preserve"> PAGE</w:instrText>
        </w:r>
        <w:r>
          <w:instrText xml:space="preserve">REF _Toc224115516 \h </w:instrText>
        </w:r>
        <w:r>
          <w:fldChar w:fldCharType="separate"/>
        </w:r>
        <w:r>
          <w:t>3</w:t>
        </w:r>
        <w:r>
          <w:fldChar w:fldCharType="end"/>
        </w:r>
      </w:hyperlink>
    </w:p>
    <w:p w:rsidR="00F471F1" w:rsidRDefault="0052742E">
      <w:pPr>
        <w:pStyle w:val="23"/>
        <w:rPr>
          <w:rFonts w:asciiTheme="minorHAnsi" w:eastAsiaTheme="minorEastAsia" w:hAnsiTheme="minorHAnsi" w:cstheme="minorBidi"/>
          <w:szCs w:val="22"/>
        </w:rPr>
      </w:pPr>
      <w:hyperlink w:anchor="_Toc224115517" w:history="1">
        <w:r>
          <w:rPr>
            <w:rStyle w:val="affff6"/>
            <w14:scene3d>
              <w14:camera w14:prst="orthographicFront"/>
              <w14:lightRig w14:rig="threePt" w14:dir="t">
                <w14:rot w14:lat="0" w14:lon="0" w14:rev="0"/>
              </w14:lightRig>
            </w14:scene3d>
          </w:rPr>
          <w:t xml:space="preserve">4.5 </w:t>
        </w:r>
        <w:r>
          <w:rPr>
            <w:rStyle w:val="affff6"/>
            <w:rFonts w:hint="eastAsia"/>
          </w:rPr>
          <w:t xml:space="preserve"> </w:t>
        </w:r>
        <w:r>
          <w:rPr>
            <w:rStyle w:val="affff6"/>
            <w:rFonts w:hint="eastAsia"/>
          </w:rPr>
          <w:t>观测频次</w:t>
        </w:r>
        <w:r>
          <w:tab/>
        </w:r>
        <w:r>
          <w:fldChar w:fldCharType="begin"/>
        </w:r>
        <w:r>
          <w:instrText xml:space="preserve"> PAGEREF _Toc224115517 \h </w:instrText>
        </w:r>
        <w:r>
          <w:fldChar w:fldCharType="separate"/>
        </w:r>
        <w:r>
          <w:t>3</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518" w:history="1">
        <w:r>
          <w:rPr>
            <w:rStyle w:val="affff6"/>
          </w:rPr>
          <w:t xml:space="preserve">5 </w:t>
        </w:r>
        <w:r>
          <w:rPr>
            <w:rStyle w:val="affff6"/>
            <w:rFonts w:hint="eastAsia"/>
          </w:rPr>
          <w:t xml:space="preserve"> </w:t>
        </w:r>
        <w:r>
          <w:rPr>
            <w:rStyle w:val="affff6"/>
            <w:rFonts w:hint="eastAsia"/>
          </w:rPr>
          <w:t>甘蔗生物量观测方法</w:t>
        </w:r>
        <w:r>
          <w:tab/>
        </w:r>
        <w:r>
          <w:fldChar w:fldCharType="begin"/>
        </w:r>
        <w:r>
          <w:instrText xml:space="preserve"> PAGEREF _Toc224115518 \h </w:instrText>
        </w:r>
        <w:r>
          <w:fldChar w:fldCharType="separate"/>
        </w:r>
        <w:r>
          <w:t>3</w:t>
        </w:r>
        <w:r>
          <w:fldChar w:fldCharType="end"/>
        </w:r>
      </w:hyperlink>
    </w:p>
    <w:p w:rsidR="00F471F1" w:rsidRDefault="0052742E">
      <w:pPr>
        <w:pStyle w:val="23"/>
        <w:rPr>
          <w:rFonts w:asciiTheme="minorHAnsi" w:eastAsiaTheme="minorEastAsia" w:hAnsiTheme="minorHAnsi" w:cstheme="minorBidi"/>
          <w:szCs w:val="22"/>
        </w:rPr>
      </w:pPr>
      <w:hyperlink w:anchor="_Toc224115519" w:history="1">
        <w:r>
          <w:rPr>
            <w:rStyle w:val="affff6"/>
            <w14:scene3d>
              <w14:camera w14:prst="orthographicFront"/>
              <w14:lightRig w14:rig="threePt" w14:dir="t">
                <w14:rot w14:lat="0" w14:lon="0" w14:rev="0"/>
              </w14:lightRig>
            </w14:scene3d>
          </w:rPr>
          <w:t xml:space="preserve">5.1 </w:t>
        </w:r>
        <w:r>
          <w:rPr>
            <w:rStyle w:val="affff6"/>
            <w:rFonts w:hAnsi="黑体" w:hint="eastAsia"/>
          </w:rPr>
          <w:t xml:space="preserve"> </w:t>
        </w:r>
        <w:r>
          <w:rPr>
            <w:rStyle w:val="affff6"/>
            <w:rFonts w:hAnsi="黑体" w:hint="eastAsia"/>
          </w:rPr>
          <w:t>样本选取</w:t>
        </w:r>
        <w:r>
          <w:tab/>
        </w:r>
        <w:r>
          <w:fldChar w:fldCharType="begin"/>
        </w:r>
        <w:r>
          <w:instrText xml:space="preserve"> PAGEREF _Toc224115519 \h </w:instrText>
        </w:r>
        <w:r>
          <w:fldChar w:fldCharType="separate"/>
        </w:r>
        <w:r>
          <w:t>3</w:t>
        </w:r>
        <w:r>
          <w:fldChar w:fldCharType="end"/>
        </w:r>
      </w:hyperlink>
    </w:p>
    <w:p w:rsidR="00F471F1" w:rsidRDefault="0052742E">
      <w:pPr>
        <w:pStyle w:val="23"/>
        <w:rPr>
          <w:rFonts w:asciiTheme="minorHAnsi" w:eastAsiaTheme="minorEastAsia" w:hAnsiTheme="minorHAnsi" w:cstheme="minorBidi"/>
          <w:szCs w:val="22"/>
        </w:rPr>
      </w:pPr>
      <w:hyperlink w:anchor="_Toc224115520" w:history="1">
        <w:r>
          <w:rPr>
            <w:rStyle w:val="affff6"/>
            <w14:scene3d>
              <w14:camera w14:prst="orthographicFront"/>
              <w14:lightRig w14:rig="threePt" w14:dir="t">
                <w14:rot w14:lat="0" w14:lon="0" w14:rev="0"/>
              </w14:lightRig>
            </w14:scene3d>
          </w:rPr>
          <w:t xml:space="preserve">5.2 </w:t>
        </w:r>
        <w:r>
          <w:rPr>
            <w:rStyle w:val="affff6"/>
            <w:rFonts w:hint="eastAsia"/>
          </w:rPr>
          <w:t xml:space="preserve"> </w:t>
        </w:r>
        <w:r>
          <w:rPr>
            <w:rStyle w:val="affff6"/>
            <w:rFonts w:hint="eastAsia"/>
          </w:rPr>
          <w:t>样本处理</w:t>
        </w:r>
        <w:r>
          <w:tab/>
        </w:r>
        <w:r>
          <w:fldChar w:fldCharType="begin"/>
        </w:r>
        <w:r>
          <w:instrText xml:space="preserve"> PAGEREF _Toc224115520 \h </w:instrText>
        </w:r>
        <w:r>
          <w:fldChar w:fldCharType="separate"/>
        </w:r>
        <w:r>
          <w:t>3</w:t>
        </w:r>
        <w:r>
          <w:fldChar w:fldCharType="end"/>
        </w:r>
      </w:hyperlink>
    </w:p>
    <w:p w:rsidR="00F471F1" w:rsidRDefault="0052742E">
      <w:pPr>
        <w:pStyle w:val="23"/>
        <w:rPr>
          <w:rFonts w:asciiTheme="minorHAnsi" w:eastAsiaTheme="minorEastAsia" w:hAnsiTheme="minorHAnsi" w:cstheme="minorBidi"/>
          <w:szCs w:val="22"/>
        </w:rPr>
      </w:pPr>
      <w:hyperlink w:anchor="_Toc224115521" w:history="1">
        <w:r>
          <w:rPr>
            <w:rStyle w:val="affff6"/>
            <w14:scene3d>
              <w14:camera w14:prst="orthographicFront"/>
              <w14:lightRig w14:rig="threePt" w14:dir="t">
                <w14:rot w14:lat="0" w14:lon="0" w14:rev="0"/>
              </w14:lightRig>
            </w14:scene3d>
          </w:rPr>
          <w:t xml:space="preserve">5.3 </w:t>
        </w:r>
        <w:r>
          <w:rPr>
            <w:rStyle w:val="affff6"/>
            <w:rFonts w:hint="eastAsia"/>
          </w:rPr>
          <w:t xml:space="preserve"> </w:t>
        </w:r>
        <w:r>
          <w:rPr>
            <w:rStyle w:val="affff6"/>
            <w:rFonts w:hint="eastAsia"/>
          </w:rPr>
          <w:t>样本烘干</w:t>
        </w:r>
        <w:r>
          <w:tab/>
        </w:r>
        <w:r>
          <w:fldChar w:fldCharType="begin"/>
        </w:r>
        <w:r>
          <w:instrText xml:space="preserve"> PAGEREF _Toc224115521 \h </w:instrText>
        </w:r>
        <w:r>
          <w:fldChar w:fldCharType="separate"/>
        </w:r>
        <w:r>
          <w:t>3</w:t>
        </w:r>
        <w:r>
          <w:fldChar w:fldCharType="end"/>
        </w:r>
      </w:hyperlink>
    </w:p>
    <w:p w:rsidR="00F471F1" w:rsidRDefault="0052742E">
      <w:pPr>
        <w:pStyle w:val="23"/>
        <w:rPr>
          <w:rFonts w:asciiTheme="minorHAnsi" w:eastAsiaTheme="minorEastAsia" w:hAnsiTheme="minorHAnsi" w:cstheme="minorBidi"/>
          <w:szCs w:val="22"/>
        </w:rPr>
      </w:pPr>
      <w:hyperlink w:anchor="_Toc224115522" w:history="1">
        <w:r>
          <w:rPr>
            <w:rStyle w:val="affff6"/>
            <w14:scene3d>
              <w14:camera w14:prst="orthographicFront"/>
              <w14:lightRig w14:rig="threePt" w14:dir="t">
                <w14:rot w14:lat="0" w14:lon="0" w14:rev="0"/>
              </w14:lightRig>
            </w14:scene3d>
          </w:rPr>
          <w:t xml:space="preserve">5.4 </w:t>
        </w:r>
        <w:r>
          <w:rPr>
            <w:rStyle w:val="affff6"/>
            <w:rFonts w:hint="eastAsia"/>
          </w:rPr>
          <w:t xml:space="preserve"> </w:t>
        </w:r>
        <w:r>
          <w:rPr>
            <w:rStyle w:val="affff6"/>
            <w:rFonts w:hint="eastAsia"/>
          </w:rPr>
          <w:t>生物量计算</w:t>
        </w:r>
        <w:r>
          <w:tab/>
        </w:r>
        <w:r>
          <w:fldChar w:fldCharType="begin"/>
        </w:r>
        <w:r>
          <w:instrText xml:space="preserve"> PAGEREF </w:instrText>
        </w:r>
        <w:r>
          <w:instrText xml:space="preserve">_Toc224115522 \h </w:instrText>
        </w:r>
        <w:r>
          <w:fldChar w:fldCharType="separate"/>
        </w:r>
        <w:r>
          <w:t>3</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523" w:history="1">
        <w:r>
          <w:rPr>
            <w:rStyle w:val="affff6"/>
          </w:rPr>
          <w:t xml:space="preserve">6 </w:t>
        </w:r>
        <w:r>
          <w:rPr>
            <w:rStyle w:val="affff6"/>
            <w:rFonts w:hint="eastAsia"/>
          </w:rPr>
          <w:t xml:space="preserve"> </w:t>
        </w:r>
        <w:r>
          <w:rPr>
            <w:rStyle w:val="affff6"/>
            <w:rFonts w:hint="eastAsia"/>
          </w:rPr>
          <w:t>甘蔗凋落物观测方法及生物量修正</w:t>
        </w:r>
        <w:r>
          <w:tab/>
        </w:r>
        <w:r>
          <w:fldChar w:fldCharType="begin"/>
        </w:r>
        <w:r>
          <w:instrText xml:space="preserve"> PAGEREF _Toc224115523 \h </w:instrText>
        </w:r>
        <w:r>
          <w:fldChar w:fldCharType="separate"/>
        </w:r>
        <w:r>
          <w:t>4</w:t>
        </w:r>
        <w:r>
          <w:fldChar w:fldCharType="end"/>
        </w:r>
      </w:hyperlink>
    </w:p>
    <w:p w:rsidR="00F471F1" w:rsidRDefault="0052742E">
      <w:pPr>
        <w:pStyle w:val="23"/>
        <w:rPr>
          <w:rFonts w:asciiTheme="minorHAnsi" w:eastAsiaTheme="minorEastAsia" w:hAnsiTheme="minorHAnsi" w:cstheme="minorBidi"/>
          <w:szCs w:val="22"/>
        </w:rPr>
      </w:pPr>
      <w:hyperlink w:anchor="_Toc224115524" w:history="1">
        <w:r>
          <w:rPr>
            <w:rStyle w:val="affff6"/>
            <w14:scene3d>
              <w14:camera w14:prst="orthographicFront"/>
              <w14:lightRig w14:rig="threePt" w14:dir="t">
                <w14:rot w14:lat="0" w14:lon="0" w14:rev="0"/>
              </w14:lightRig>
            </w14:scene3d>
          </w:rPr>
          <w:t xml:space="preserve">6.1 </w:t>
        </w:r>
        <w:r>
          <w:rPr>
            <w:rStyle w:val="affff6"/>
            <w:rFonts w:hint="eastAsia"/>
          </w:rPr>
          <w:t xml:space="preserve"> </w:t>
        </w:r>
        <w:r>
          <w:rPr>
            <w:rStyle w:val="affff6"/>
            <w:rFonts w:hint="eastAsia"/>
          </w:rPr>
          <w:t>样方设置</w:t>
        </w:r>
        <w:r>
          <w:tab/>
        </w:r>
        <w:r>
          <w:fldChar w:fldCharType="begin"/>
        </w:r>
        <w:r>
          <w:instrText xml:space="preserve"> PAGEREF _Toc224115524 \h </w:instrText>
        </w:r>
        <w:r>
          <w:fldChar w:fldCharType="separate"/>
        </w:r>
        <w:r>
          <w:t>4</w:t>
        </w:r>
        <w:r>
          <w:fldChar w:fldCharType="end"/>
        </w:r>
      </w:hyperlink>
    </w:p>
    <w:p w:rsidR="00F471F1" w:rsidRDefault="0052742E">
      <w:pPr>
        <w:pStyle w:val="23"/>
        <w:rPr>
          <w:rFonts w:asciiTheme="minorHAnsi" w:eastAsiaTheme="minorEastAsia" w:hAnsiTheme="minorHAnsi" w:cstheme="minorBidi"/>
          <w:szCs w:val="22"/>
        </w:rPr>
      </w:pPr>
      <w:hyperlink w:anchor="_Toc224115525" w:history="1">
        <w:r>
          <w:rPr>
            <w:rStyle w:val="affff6"/>
            <w14:scene3d>
              <w14:camera w14:prst="orthographicFront"/>
              <w14:lightRig w14:rig="threePt" w14:dir="t">
                <w14:rot w14:lat="0" w14:lon="0" w14:rev="0"/>
              </w14:lightRig>
            </w14:scene3d>
          </w:rPr>
          <w:t xml:space="preserve">6.2 </w:t>
        </w:r>
        <w:r>
          <w:rPr>
            <w:rStyle w:val="affff6"/>
            <w:rFonts w:hint="eastAsia"/>
          </w:rPr>
          <w:t xml:space="preserve"> </w:t>
        </w:r>
        <w:r>
          <w:rPr>
            <w:rStyle w:val="affff6"/>
            <w:rFonts w:hint="eastAsia"/>
          </w:rPr>
          <w:t>收集与称重</w:t>
        </w:r>
        <w:r>
          <w:tab/>
        </w:r>
        <w:r>
          <w:fldChar w:fldCharType="begin"/>
        </w:r>
        <w:r>
          <w:instrText xml:space="preserve"> PAGEREF _Toc224115525 \h </w:instrText>
        </w:r>
        <w:r>
          <w:fldChar w:fldCharType="separate"/>
        </w:r>
        <w:r>
          <w:t>4</w:t>
        </w:r>
        <w:r>
          <w:fldChar w:fldCharType="end"/>
        </w:r>
      </w:hyperlink>
    </w:p>
    <w:p w:rsidR="00F471F1" w:rsidRDefault="0052742E">
      <w:pPr>
        <w:pStyle w:val="23"/>
        <w:rPr>
          <w:rFonts w:asciiTheme="minorHAnsi" w:eastAsiaTheme="minorEastAsia" w:hAnsiTheme="minorHAnsi" w:cstheme="minorBidi"/>
          <w:szCs w:val="22"/>
        </w:rPr>
      </w:pPr>
      <w:hyperlink w:anchor="_Toc224115526" w:history="1">
        <w:r>
          <w:rPr>
            <w:rStyle w:val="affff6"/>
            <w14:scene3d>
              <w14:camera w14:prst="orthographicFront"/>
              <w14:lightRig w14:rig="threePt" w14:dir="t">
                <w14:rot w14:lat="0" w14:lon="0" w14:rev="0"/>
              </w14:lightRig>
            </w14:scene3d>
          </w:rPr>
          <w:t xml:space="preserve">6.3 </w:t>
        </w:r>
        <w:r>
          <w:rPr>
            <w:rStyle w:val="affff6"/>
            <w:rFonts w:hint="eastAsia"/>
          </w:rPr>
          <w:t xml:space="preserve"> </w:t>
        </w:r>
        <w:r>
          <w:rPr>
            <w:rStyle w:val="affff6"/>
            <w:rFonts w:hint="eastAsia"/>
          </w:rPr>
          <w:t>计算方法</w:t>
        </w:r>
        <w:r>
          <w:tab/>
        </w:r>
        <w:r>
          <w:fldChar w:fldCharType="begin"/>
        </w:r>
        <w:r>
          <w:instrText xml:space="preserve"> PAGEREF _Toc224115526 \h </w:instrText>
        </w:r>
        <w:r>
          <w:fldChar w:fldCharType="separate"/>
        </w:r>
        <w:r>
          <w:t>4</w:t>
        </w:r>
        <w:r>
          <w:fldChar w:fldCharType="end"/>
        </w:r>
      </w:hyperlink>
    </w:p>
    <w:p w:rsidR="00F471F1" w:rsidRDefault="0052742E">
      <w:pPr>
        <w:pStyle w:val="10"/>
        <w:tabs>
          <w:tab w:val="right" w:leader="dot" w:pos="9344"/>
        </w:tabs>
        <w:rPr>
          <w:rFonts w:asciiTheme="minorHAnsi" w:eastAsiaTheme="minorEastAsia" w:hAnsiTheme="minorHAnsi" w:cstheme="minorBidi"/>
          <w:szCs w:val="22"/>
        </w:rPr>
      </w:pPr>
      <w:hyperlink w:anchor="_Toc224115527" w:history="1">
        <w:r>
          <w:rPr>
            <w:rStyle w:val="affff6"/>
            <w:rFonts w:hint="eastAsia"/>
          </w:rPr>
          <w:t>参考文献</w:t>
        </w:r>
        <w:r>
          <w:tab/>
        </w:r>
        <w:r>
          <w:fldChar w:fldCharType="begin"/>
        </w:r>
        <w:r>
          <w:instrText xml:space="preserve"> PAGEREF _Toc224115527 \h </w:instrText>
        </w:r>
        <w:r>
          <w:fldChar w:fldCharType="separate"/>
        </w:r>
        <w:r>
          <w:t>5</w:t>
        </w:r>
        <w:r>
          <w:fldChar w:fldCharType="end"/>
        </w:r>
      </w:hyperlink>
    </w:p>
    <w:p w:rsidR="00F471F1" w:rsidRDefault="0052742E">
      <w:pPr>
        <w:pStyle w:val="affffff4"/>
        <w:spacing w:after="360"/>
        <w:sectPr w:rsidR="00F471F1">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F471F1" w:rsidRDefault="0052742E">
      <w:pPr>
        <w:pStyle w:val="a6"/>
        <w:spacing w:before="900" w:after="360"/>
      </w:pPr>
      <w:bookmarkStart w:id="26" w:name="_Toc224115486"/>
      <w:bookmarkStart w:id="27" w:name="BookMark2"/>
      <w:bookmarkEnd w:id="21"/>
      <w:r>
        <w:rPr>
          <w:spacing w:val="320"/>
        </w:rPr>
        <w:lastRenderedPageBreak/>
        <w:t>前</w:t>
      </w:r>
      <w:r>
        <w:t>言</w:t>
      </w:r>
      <w:bookmarkEnd w:id="22"/>
      <w:bookmarkEnd w:id="23"/>
      <w:bookmarkEnd w:id="24"/>
      <w:bookmarkEnd w:id="25"/>
      <w:bookmarkEnd w:id="26"/>
    </w:p>
    <w:p w:rsidR="00F471F1" w:rsidRDefault="0052742E">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471F1" w:rsidRDefault="0052742E">
      <w:pPr>
        <w:pStyle w:val="afffff"/>
        <w:ind w:firstLine="420"/>
      </w:pPr>
      <w:r>
        <w:rPr>
          <w:rFonts w:hint="eastAsia"/>
        </w:rPr>
        <w:t>本文件由</w:t>
      </w:r>
      <w:r>
        <w:rPr>
          <w:rFonts w:hAnsi="宋体" w:hint="eastAsia"/>
        </w:rPr>
        <w:t>广西壮族自治区气象</w:t>
      </w:r>
      <w:r w:rsidR="00696976">
        <w:rPr>
          <w:rFonts w:hAnsi="宋体" w:hint="eastAsia"/>
        </w:rPr>
        <w:t>科学研究所</w:t>
      </w:r>
      <w:bookmarkStart w:id="28" w:name="_GoBack"/>
      <w:bookmarkEnd w:id="28"/>
      <w:r>
        <w:rPr>
          <w:rFonts w:hAnsi="宋体" w:hint="eastAsia"/>
        </w:rPr>
        <w:t>提出并宣贯</w:t>
      </w:r>
      <w:r>
        <w:rPr>
          <w:rFonts w:hint="eastAsia"/>
        </w:rPr>
        <w:t>。</w:t>
      </w:r>
    </w:p>
    <w:p w:rsidR="00F471F1" w:rsidRDefault="0052742E">
      <w:pPr>
        <w:pStyle w:val="afffff"/>
        <w:ind w:firstLine="420"/>
      </w:pPr>
      <w:r>
        <w:rPr>
          <w:rFonts w:hint="eastAsia"/>
        </w:rPr>
        <w:t>本文件由</w:t>
      </w:r>
      <w:r>
        <w:rPr>
          <w:rFonts w:hAnsi="宋体" w:hint="eastAsia"/>
        </w:rPr>
        <w:t>广西标准化协会</w:t>
      </w:r>
      <w:r>
        <w:rPr>
          <w:rFonts w:hint="eastAsia"/>
        </w:rPr>
        <w:t>归口。</w:t>
      </w:r>
    </w:p>
    <w:p w:rsidR="00F471F1" w:rsidRDefault="0052742E">
      <w:pPr>
        <w:pStyle w:val="afffffffffff4"/>
      </w:pPr>
      <w:r>
        <w:rPr>
          <w:rFonts w:hint="eastAsia"/>
        </w:rPr>
        <w:t>本文件起草单位：</w:t>
      </w:r>
      <w:r>
        <w:rPr>
          <w:rFonts w:hAnsi="宋体" w:hint="eastAsia"/>
        </w:rPr>
        <w:t>广西壮族自治区气象科学研究所、广西糖业集团农业开发有限公司、</w:t>
      </w:r>
      <w:proofErr w:type="gramStart"/>
      <w:r>
        <w:rPr>
          <w:rFonts w:hAnsi="宋体" w:hint="eastAsia"/>
        </w:rPr>
        <w:t>来宾市</w:t>
      </w:r>
      <w:proofErr w:type="gramEnd"/>
      <w:r>
        <w:rPr>
          <w:rFonts w:hAnsi="宋体" w:hint="eastAsia"/>
        </w:rPr>
        <w:t>气象局、上思县气象局。</w:t>
      </w:r>
    </w:p>
    <w:p w:rsidR="00F471F1" w:rsidRDefault="0052742E">
      <w:pPr>
        <w:pStyle w:val="afffff"/>
        <w:ind w:firstLine="420"/>
      </w:pPr>
      <w:r>
        <w:rPr>
          <w:rFonts w:hint="eastAsia"/>
        </w:rPr>
        <w:t>本文件主要起草人：</w:t>
      </w:r>
      <w:r>
        <w:rPr>
          <w:rFonts w:hAnsi="宋体" w:hint="eastAsia"/>
        </w:rPr>
        <w:t>丁美花、蒋柱辉、陆思宇、谭佳勇、陆永顺、陈燕丽、刘武、王建东、黄立宁、伍才龙、谭宗琨、杨鑫、孙明等。</w:t>
      </w:r>
    </w:p>
    <w:p w:rsidR="00F471F1" w:rsidRDefault="00F471F1">
      <w:pPr>
        <w:pStyle w:val="afffff"/>
        <w:ind w:firstLine="420"/>
      </w:pPr>
    </w:p>
    <w:p w:rsidR="00F471F1" w:rsidRDefault="00F471F1">
      <w:pPr>
        <w:pStyle w:val="afffff"/>
        <w:ind w:firstLine="420"/>
        <w:sectPr w:rsidR="00F471F1">
          <w:pgSz w:w="11906" w:h="16838"/>
          <w:pgMar w:top="1928" w:right="1134" w:bottom="1134" w:left="1134" w:header="1418" w:footer="1134" w:gutter="284"/>
          <w:pgNumType w:fmt="upperRoman"/>
          <w:cols w:space="425"/>
          <w:formProt w:val="0"/>
          <w:docGrid w:linePitch="312"/>
        </w:sectPr>
      </w:pPr>
    </w:p>
    <w:p w:rsidR="00F471F1" w:rsidRDefault="00F471F1">
      <w:pPr>
        <w:spacing w:line="20" w:lineRule="exact"/>
        <w:jc w:val="center"/>
        <w:rPr>
          <w:rFonts w:ascii="黑体" w:eastAsia="黑体" w:hAnsi="黑体"/>
          <w:sz w:val="32"/>
          <w:szCs w:val="32"/>
        </w:rPr>
      </w:pPr>
      <w:bookmarkStart w:id="29" w:name="BookMark4"/>
      <w:bookmarkEnd w:id="27"/>
    </w:p>
    <w:p w:rsidR="00F471F1" w:rsidRDefault="00F471F1">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11B22EE3B0B149479627BEA0B2561621"/>
        </w:placeholder>
      </w:sdtPr>
      <w:sdtEndPr/>
      <w:sdtContent>
        <w:p w:rsidR="00F471F1" w:rsidRDefault="0052742E">
          <w:pPr>
            <w:pStyle w:val="afffffffff2"/>
            <w:spacing w:beforeLines="1" w:before="2" w:afterLines="220" w:after="528"/>
          </w:pPr>
          <w:r>
            <w:rPr>
              <w:rFonts w:hint="eastAsia"/>
            </w:rPr>
            <w:t>甘蔗生物量观测指南</w:t>
          </w:r>
        </w:p>
      </w:sdtContent>
    </w:sdt>
    <w:p w:rsidR="00F471F1" w:rsidRDefault="0052742E">
      <w:pPr>
        <w:pStyle w:val="affc"/>
        <w:spacing w:before="240" w:after="240"/>
      </w:pPr>
      <w:bookmarkStart w:id="31" w:name="_Toc26986530"/>
      <w:bookmarkStart w:id="32" w:name="_Toc221285644"/>
      <w:bookmarkStart w:id="33" w:name="_Toc26718930"/>
      <w:bookmarkStart w:id="34" w:name="_Toc224055908"/>
      <w:bookmarkStart w:id="35" w:name="_Toc17233333"/>
      <w:bookmarkStart w:id="36" w:name="_Toc26648465"/>
      <w:bookmarkStart w:id="37" w:name="_Toc97192964"/>
      <w:bookmarkStart w:id="38" w:name="_Toc224115443"/>
      <w:bookmarkStart w:id="39" w:name="_Toc224115487"/>
      <w:bookmarkStart w:id="40" w:name="_Toc24884211"/>
      <w:bookmarkStart w:id="41" w:name="_Toc24884218"/>
      <w:bookmarkStart w:id="42" w:name="_Toc26986771"/>
      <w:bookmarkStart w:id="43" w:name="_Toc17233325"/>
      <w:bookmarkStart w:id="44" w:name="_Toc224115410"/>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F471F1" w:rsidRDefault="0052742E">
      <w:pPr>
        <w:pStyle w:val="afffff"/>
        <w:ind w:firstLine="420"/>
      </w:pPr>
      <w:bookmarkStart w:id="45" w:name="_Toc17233326"/>
      <w:bookmarkStart w:id="46" w:name="_Toc17233334"/>
      <w:bookmarkStart w:id="47" w:name="_Toc24884219"/>
      <w:bookmarkStart w:id="48" w:name="_Toc26648466"/>
      <w:bookmarkStart w:id="49" w:name="_Toc24884212"/>
      <w:r>
        <w:rPr>
          <w:rFonts w:hint="eastAsia"/>
        </w:rPr>
        <w:t>本文件规定了甘蔗生物量观测的术语和定义、观测要求与方法流程等。</w:t>
      </w:r>
    </w:p>
    <w:p w:rsidR="00F471F1" w:rsidRDefault="0052742E">
      <w:pPr>
        <w:pStyle w:val="afffff"/>
        <w:ind w:firstLine="420"/>
      </w:pPr>
      <w:r>
        <w:rPr>
          <w:rFonts w:hint="eastAsia"/>
        </w:rPr>
        <w:t>本文件适用于甘蔗生物量地面观测、</w:t>
      </w:r>
      <w:proofErr w:type="gramStart"/>
      <w:r>
        <w:rPr>
          <w:rFonts w:hint="eastAsia"/>
        </w:rPr>
        <w:t>固碳量</w:t>
      </w:r>
      <w:proofErr w:type="gramEnd"/>
      <w:r>
        <w:rPr>
          <w:rFonts w:hint="eastAsia"/>
        </w:rPr>
        <w:t>估算、产量评估及遥感真实性检验等科研与应用活动，可供科研机构、制糖企业及遥感技术单位使用。</w:t>
      </w:r>
    </w:p>
    <w:p w:rsidR="00F471F1" w:rsidRDefault="00F471F1">
      <w:pPr>
        <w:pStyle w:val="afffff"/>
        <w:ind w:firstLine="420"/>
      </w:pPr>
    </w:p>
    <w:p w:rsidR="00F471F1" w:rsidRDefault="0052742E">
      <w:pPr>
        <w:pStyle w:val="affc"/>
        <w:spacing w:before="240" w:after="240"/>
      </w:pPr>
      <w:bookmarkStart w:id="50" w:name="_Toc26986531"/>
      <w:bookmarkStart w:id="51" w:name="_Toc97192965"/>
      <w:bookmarkStart w:id="52" w:name="_Toc26986772"/>
      <w:bookmarkStart w:id="53" w:name="_Toc26718931"/>
      <w:bookmarkStart w:id="54" w:name="_Toc224055909"/>
      <w:bookmarkStart w:id="55" w:name="_Toc224115411"/>
      <w:bookmarkStart w:id="56" w:name="_Toc224115444"/>
      <w:bookmarkStart w:id="57" w:name="_Toc221285645"/>
      <w:bookmarkStart w:id="58" w:name="_Toc224115488"/>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BBBEC6D8E68947FE94604CA56C2039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471F1" w:rsidRDefault="0052742E">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471F1" w:rsidRDefault="0052742E">
      <w:pPr>
        <w:pStyle w:val="afffff"/>
        <w:ind w:firstLine="420"/>
      </w:pPr>
      <w:r>
        <w:rPr>
          <w:rFonts w:hint="eastAsia"/>
        </w:rPr>
        <w:t>GB/T 1.1</w:t>
      </w:r>
      <w:r>
        <w:rPr>
          <w:rFonts w:hint="eastAsia"/>
        </w:rPr>
        <w:t>—</w:t>
      </w:r>
      <w:r>
        <w:rPr>
          <w:rFonts w:hint="eastAsia"/>
        </w:rPr>
        <w:t xml:space="preserve">2020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p>
    <w:p w:rsidR="00F471F1" w:rsidRDefault="0052742E">
      <w:pPr>
        <w:pStyle w:val="afffff"/>
        <w:ind w:firstLine="420"/>
      </w:pPr>
      <w:r>
        <w:rPr>
          <w:rFonts w:hint="eastAsia"/>
        </w:rPr>
        <w:t>《</w:t>
      </w:r>
      <w:bookmarkStart w:id="59" w:name="OLE_LINK1"/>
      <w:r>
        <w:rPr>
          <w:rFonts w:hint="eastAsia"/>
        </w:rPr>
        <w:t>农业气象观测规范</w:t>
      </w:r>
      <w:bookmarkEnd w:id="59"/>
      <w:r>
        <w:rPr>
          <w:rFonts w:hint="eastAsia"/>
        </w:rPr>
        <w:t>》（国家气象局，</w:t>
      </w:r>
      <w:r>
        <w:rPr>
          <w:rFonts w:hint="eastAsia"/>
        </w:rPr>
        <w:t>1993</w:t>
      </w:r>
      <w:r>
        <w:rPr>
          <w:rFonts w:hint="eastAsia"/>
        </w:rPr>
        <w:t>）</w:t>
      </w:r>
    </w:p>
    <w:p w:rsidR="00F471F1" w:rsidRDefault="0052742E">
      <w:pPr>
        <w:pStyle w:val="afffff"/>
        <w:ind w:firstLine="420"/>
      </w:pPr>
      <w:r>
        <w:rPr>
          <w:rFonts w:hint="eastAsia"/>
        </w:rPr>
        <w:t>DB45/T 2178</w:t>
      </w:r>
      <w:r>
        <w:rPr>
          <w:rFonts w:hint="eastAsia"/>
        </w:rPr>
        <w:t>—</w:t>
      </w:r>
      <w:r>
        <w:rPr>
          <w:rFonts w:hint="eastAsia"/>
        </w:rPr>
        <w:t xml:space="preserve">2020 </w:t>
      </w:r>
      <w:r>
        <w:rPr>
          <w:rFonts w:hint="eastAsia"/>
        </w:rPr>
        <w:t>甘蔗产量现场</w:t>
      </w:r>
      <w:r>
        <w:rPr>
          <w:rFonts w:hint="eastAsia"/>
        </w:rPr>
        <w:t>测定操作规程</w:t>
      </w:r>
    </w:p>
    <w:p w:rsidR="00F471F1" w:rsidRDefault="00F471F1">
      <w:pPr>
        <w:pStyle w:val="afffff"/>
        <w:ind w:firstLine="420"/>
      </w:pPr>
    </w:p>
    <w:p w:rsidR="00F471F1" w:rsidRDefault="0052742E">
      <w:pPr>
        <w:pStyle w:val="affc"/>
        <w:spacing w:before="240" w:after="240"/>
      </w:pPr>
      <w:bookmarkStart w:id="60" w:name="_Toc97192966"/>
      <w:bookmarkStart w:id="61" w:name="_Toc224055910"/>
      <w:bookmarkStart w:id="62" w:name="_Toc224115412"/>
      <w:bookmarkStart w:id="63" w:name="_Toc221285646"/>
      <w:bookmarkStart w:id="64" w:name="_Toc224115489"/>
      <w:bookmarkStart w:id="65" w:name="_Toc224115445"/>
      <w:r>
        <w:rPr>
          <w:rFonts w:hint="eastAsia"/>
          <w:szCs w:val="21"/>
        </w:rPr>
        <w:t>术语和定义</w:t>
      </w:r>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375D284518554BE88AFEBF60CC90026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471F1" w:rsidRDefault="0052742E">
          <w:pPr>
            <w:pStyle w:val="afffff"/>
            <w:ind w:firstLine="420"/>
          </w:pPr>
          <w:r>
            <w:t>下列术语和定义适用于本文件。</w:t>
          </w:r>
        </w:p>
      </w:sdtContent>
    </w:sdt>
    <w:p w:rsidR="00F471F1" w:rsidRDefault="00F471F1">
      <w:pPr>
        <w:pStyle w:val="affd"/>
        <w:spacing w:before="120" w:after="120"/>
      </w:pPr>
      <w:bookmarkStart w:id="67" w:name="_Toc224115490"/>
      <w:bookmarkStart w:id="68" w:name="_Toc224055911"/>
      <w:bookmarkStart w:id="69" w:name="_Toc221285647"/>
      <w:bookmarkStart w:id="70" w:name="_Toc224115446"/>
      <w:bookmarkEnd w:id="67"/>
      <w:bookmarkEnd w:id="68"/>
      <w:bookmarkEnd w:id="69"/>
      <w:bookmarkEnd w:id="70"/>
    </w:p>
    <w:p w:rsidR="00F471F1" w:rsidRDefault="0052742E">
      <w:pPr>
        <w:pStyle w:val="affd"/>
        <w:numPr>
          <w:ilvl w:val="0"/>
          <w:numId w:val="0"/>
        </w:numPr>
        <w:spacing w:before="120" w:after="120"/>
        <w:ind w:firstLineChars="200" w:firstLine="420"/>
      </w:pPr>
      <w:bookmarkStart w:id="71" w:name="_Toc224055912"/>
      <w:bookmarkStart w:id="72" w:name="_Toc224115447"/>
      <w:bookmarkStart w:id="73" w:name="_Toc221285648"/>
      <w:bookmarkStart w:id="74" w:name="_Toc224115491"/>
      <w:r>
        <w:rPr>
          <w:rFonts w:hAnsi="黑体" w:hint="eastAsia"/>
        </w:rPr>
        <w:t>甘蔗生物量观测</w:t>
      </w:r>
      <w:r>
        <w:rPr>
          <w:rFonts w:hAnsi="黑体" w:hint="eastAsia"/>
        </w:rPr>
        <w:t xml:space="preserve">  Sugarcane biomass observation</w:t>
      </w:r>
      <w:bookmarkEnd w:id="71"/>
      <w:bookmarkEnd w:id="72"/>
      <w:bookmarkEnd w:id="73"/>
      <w:bookmarkEnd w:id="74"/>
    </w:p>
    <w:p w:rsidR="00F471F1" w:rsidRDefault="0052742E">
      <w:pPr>
        <w:pStyle w:val="afffff"/>
        <w:ind w:firstLine="420"/>
      </w:pPr>
      <w:r>
        <w:rPr>
          <w:rFonts w:hint="eastAsia"/>
        </w:rPr>
        <w:t>在甘蔗生育期内，按照规定的抽样原则和观测方法，对具有代表性的植株地上部分、地下部分生物量进行定期或阶段性测定，并同步记录与生物量形成密切相关的生长参数，以获取甘蔗生物量及其变化特征的观测活动。</w:t>
      </w:r>
    </w:p>
    <w:p w:rsidR="00F471F1" w:rsidRDefault="00F471F1">
      <w:pPr>
        <w:pStyle w:val="affd"/>
        <w:spacing w:before="120" w:after="120"/>
      </w:pPr>
      <w:bookmarkStart w:id="75" w:name="_Toc224055913"/>
      <w:bookmarkStart w:id="76" w:name="_Toc224115448"/>
      <w:bookmarkStart w:id="77" w:name="_Toc221285649"/>
      <w:bookmarkStart w:id="78" w:name="_Toc224115492"/>
      <w:bookmarkEnd w:id="75"/>
      <w:bookmarkEnd w:id="76"/>
      <w:bookmarkEnd w:id="77"/>
      <w:bookmarkEnd w:id="78"/>
    </w:p>
    <w:p w:rsidR="00F471F1" w:rsidRDefault="0052742E">
      <w:pPr>
        <w:pStyle w:val="affd"/>
        <w:numPr>
          <w:ilvl w:val="0"/>
          <w:numId w:val="0"/>
        </w:numPr>
        <w:spacing w:before="120" w:after="120"/>
        <w:ind w:firstLineChars="200" w:firstLine="420"/>
      </w:pPr>
      <w:bookmarkStart w:id="79" w:name="_Toc221285650"/>
      <w:bookmarkStart w:id="80" w:name="_Toc224055914"/>
      <w:bookmarkStart w:id="81" w:name="_Toc224115449"/>
      <w:bookmarkStart w:id="82" w:name="_Toc224115493"/>
      <w:r>
        <w:rPr>
          <w:rFonts w:hint="eastAsia"/>
        </w:rPr>
        <w:t>甘蔗地上部分生物量</w:t>
      </w:r>
      <w:r>
        <w:rPr>
          <w:rFonts w:hint="eastAsia"/>
        </w:rPr>
        <w:t xml:space="preserve"> Aboveground biomass of sugarcane</w:t>
      </w:r>
      <w:bookmarkEnd w:id="79"/>
      <w:bookmarkEnd w:id="80"/>
      <w:bookmarkEnd w:id="81"/>
      <w:bookmarkEnd w:id="82"/>
    </w:p>
    <w:p w:rsidR="00F471F1" w:rsidRDefault="0052742E">
      <w:pPr>
        <w:pStyle w:val="afffff"/>
        <w:ind w:firstLine="420"/>
      </w:pPr>
      <w:bookmarkStart w:id="83" w:name="_Toc221285651"/>
      <w:r>
        <w:rPr>
          <w:rFonts w:hint="eastAsia"/>
        </w:rPr>
        <w:t>单位土地面积内甘蔗地上部分（包括茎和叶）所累积的有机物质量，可用鲜重或干重表示。</w:t>
      </w:r>
      <w:bookmarkEnd w:id="83"/>
    </w:p>
    <w:p w:rsidR="00F471F1" w:rsidRDefault="00F471F1">
      <w:pPr>
        <w:pStyle w:val="affd"/>
        <w:spacing w:before="120" w:after="120"/>
      </w:pPr>
      <w:bookmarkStart w:id="84" w:name="_Toc224055915"/>
      <w:bookmarkStart w:id="85" w:name="_Toc224115450"/>
      <w:bookmarkStart w:id="86" w:name="_Toc224115494"/>
      <w:bookmarkStart w:id="87" w:name="_Toc221285652"/>
      <w:bookmarkEnd w:id="84"/>
      <w:bookmarkEnd w:id="85"/>
      <w:bookmarkEnd w:id="86"/>
      <w:bookmarkEnd w:id="87"/>
    </w:p>
    <w:p w:rsidR="00F471F1" w:rsidRDefault="0052742E">
      <w:pPr>
        <w:pStyle w:val="affd"/>
        <w:numPr>
          <w:ilvl w:val="0"/>
          <w:numId w:val="0"/>
        </w:numPr>
        <w:spacing w:before="120" w:after="120"/>
        <w:ind w:firstLineChars="200" w:firstLine="420"/>
      </w:pPr>
      <w:bookmarkStart w:id="88" w:name="_Toc221285653"/>
      <w:bookmarkStart w:id="89" w:name="_Toc224055916"/>
      <w:bookmarkStart w:id="90" w:name="_Toc224115451"/>
      <w:bookmarkStart w:id="91" w:name="_Toc224115495"/>
      <w:r>
        <w:rPr>
          <w:rFonts w:hint="eastAsia"/>
        </w:rPr>
        <w:t>甘蔗地下部分生物量</w:t>
      </w:r>
      <w:r>
        <w:rPr>
          <w:rFonts w:hint="eastAsia"/>
        </w:rPr>
        <w:t xml:space="preserve"> The underground biomass of sugarcane</w:t>
      </w:r>
      <w:bookmarkEnd w:id="88"/>
      <w:bookmarkEnd w:id="89"/>
      <w:bookmarkEnd w:id="90"/>
      <w:bookmarkEnd w:id="91"/>
    </w:p>
    <w:p w:rsidR="00F471F1" w:rsidRDefault="0052742E">
      <w:pPr>
        <w:pStyle w:val="afffff"/>
        <w:ind w:firstLine="420"/>
      </w:pPr>
      <w:bookmarkStart w:id="92" w:name="_Toc221285654"/>
      <w:r>
        <w:rPr>
          <w:rFonts w:hint="eastAsia"/>
        </w:rPr>
        <w:t>单位土地面积内甘蔗地下部分（主要为根系）所累积的有机物质量，可用鲜重或干重表示。</w:t>
      </w:r>
      <w:bookmarkEnd w:id="92"/>
    </w:p>
    <w:p w:rsidR="00F471F1" w:rsidRDefault="00F471F1">
      <w:pPr>
        <w:pStyle w:val="affd"/>
        <w:spacing w:before="120" w:after="120"/>
      </w:pPr>
      <w:bookmarkStart w:id="93" w:name="_Toc221285655"/>
      <w:bookmarkStart w:id="94" w:name="_Toc224115496"/>
      <w:bookmarkStart w:id="95" w:name="_Toc224115452"/>
      <w:bookmarkStart w:id="96" w:name="_Toc224055917"/>
      <w:bookmarkEnd w:id="93"/>
      <w:bookmarkEnd w:id="94"/>
      <w:bookmarkEnd w:id="95"/>
      <w:bookmarkEnd w:id="96"/>
    </w:p>
    <w:p w:rsidR="00F471F1" w:rsidRDefault="0052742E">
      <w:pPr>
        <w:pStyle w:val="affd"/>
        <w:numPr>
          <w:ilvl w:val="0"/>
          <w:numId w:val="0"/>
        </w:numPr>
        <w:spacing w:before="120" w:after="120"/>
        <w:ind w:firstLineChars="200" w:firstLine="420"/>
      </w:pPr>
      <w:bookmarkStart w:id="97" w:name="_Toc221285656"/>
      <w:bookmarkStart w:id="98" w:name="_Toc224115453"/>
      <w:bookmarkStart w:id="99" w:name="_Toc224055918"/>
      <w:bookmarkStart w:id="100" w:name="_Toc224115497"/>
      <w:r>
        <w:rPr>
          <w:rFonts w:hint="eastAsia"/>
        </w:rPr>
        <w:t>甘蔗凋落物</w:t>
      </w:r>
      <w:r>
        <w:rPr>
          <w:rFonts w:hint="eastAsia"/>
        </w:rPr>
        <w:t xml:space="preserve"> The sugarcane litter</w:t>
      </w:r>
      <w:bookmarkEnd w:id="97"/>
      <w:bookmarkEnd w:id="98"/>
      <w:bookmarkEnd w:id="99"/>
      <w:bookmarkEnd w:id="100"/>
    </w:p>
    <w:p w:rsidR="00F471F1" w:rsidRDefault="0052742E">
      <w:pPr>
        <w:pStyle w:val="afffff"/>
        <w:ind w:firstLine="420"/>
      </w:pPr>
      <w:r>
        <w:rPr>
          <w:rFonts w:hAnsi="宋体" w:hint="eastAsia"/>
        </w:rPr>
        <w:t>甘蔗生育期内自然脱落并保留在地表的叶片等有机物质。</w:t>
      </w:r>
    </w:p>
    <w:p w:rsidR="00F471F1" w:rsidRDefault="00F471F1">
      <w:pPr>
        <w:pStyle w:val="affd"/>
        <w:spacing w:before="120" w:after="120"/>
      </w:pPr>
      <w:bookmarkStart w:id="101" w:name="_Toc224115454"/>
      <w:bookmarkStart w:id="102" w:name="_Toc224055919"/>
      <w:bookmarkStart w:id="103" w:name="_Toc224115498"/>
      <w:bookmarkStart w:id="104" w:name="_Toc221285657"/>
      <w:bookmarkEnd w:id="101"/>
      <w:bookmarkEnd w:id="102"/>
      <w:bookmarkEnd w:id="103"/>
      <w:bookmarkEnd w:id="104"/>
    </w:p>
    <w:p w:rsidR="00F471F1" w:rsidRDefault="0052742E">
      <w:pPr>
        <w:pStyle w:val="affd"/>
        <w:numPr>
          <w:ilvl w:val="0"/>
          <w:numId w:val="0"/>
        </w:numPr>
        <w:spacing w:before="120" w:after="120"/>
        <w:ind w:firstLineChars="200" w:firstLine="420"/>
      </w:pPr>
      <w:bookmarkStart w:id="105" w:name="_Toc224115455"/>
      <w:bookmarkStart w:id="106" w:name="_Toc221285658"/>
      <w:bookmarkStart w:id="107" w:name="_Toc224055920"/>
      <w:bookmarkStart w:id="108" w:name="_Toc224115499"/>
      <w:r>
        <w:rPr>
          <w:rFonts w:hint="eastAsia"/>
        </w:rPr>
        <w:t>株高</w:t>
      </w:r>
      <w:r>
        <w:rPr>
          <w:rFonts w:hint="eastAsia"/>
        </w:rPr>
        <w:t xml:space="preserve"> Plant height</w:t>
      </w:r>
      <w:bookmarkEnd w:id="105"/>
      <w:bookmarkEnd w:id="106"/>
      <w:bookmarkEnd w:id="107"/>
      <w:bookmarkEnd w:id="108"/>
    </w:p>
    <w:p w:rsidR="00F471F1" w:rsidRDefault="0052742E">
      <w:pPr>
        <w:pStyle w:val="afffff"/>
        <w:ind w:firstLine="420"/>
      </w:pPr>
      <w:r>
        <w:rPr>
          <w:rFonts w:hint="eastAsia"/>
        </w:rPr>
        <w:t>甘蔗主茎自根颈部（或培土后土面中点）至顶部生长点间的距离。</w:t>
      </w:r>
    </w:p>
    <w:p w:rsidR="00F471F1" w:rsidRDefault="00F471F1">
      <w:pPr>
        <w:pStyle w:val="affd"/>
        <w:spacing w:before="120" w:after="120"/>
      </w:pPr>
      <w:bookmarkStart w:id="109" w:name="_Toc221285659"/>
      <w:bookmarkStart w:id="110" w:name="_Toc224055921"/>
      <w:bookmarkStart w:id="111" w:name="_Toc224115456"/>
      <w:bookmarkStart w:id="112" w:name="_Toc224115500"/>
      <w:bookmarkEnd w:id="109"/>
      <w:bookmarkEnd w:id="110"/>
      <w:bookmarkEnd w:id="111"/>
      <w:bookmarkEnd w:id="112"/>
    </w:p>
    <w:p w:rsidR="00F471F1" w:rsidRDefault="0052742E">
      <w:pPr>
        <w:pStyle w:val="affd"/>
        <w:numPr>
          <w:ilvl w:val="0"/>
          <w:numId w:val="0"/>
        </w:numPr>
        <w:spacing w:before="120" w:after="120"/>
        <w:ind w:firstLineChars="200" w:firstLine="420"/>
      </w:pPr>
      <w:bookmarkStart w:id="113" w:name="_Toc224115501"/>
      <w:bookmarkStart w:id="114" w:name="_Toc221285660"/>
      <w:bookmarkStart w:id="115" w:name="_Toc224115457"/>
      <w:bookmarkStart w:id="116" w:name="_Toc224055922"/>
      <w:r>
        <w:rPr>
          <w:rFonts w:hint="eastAsia"/>
        </w:rPr>
        <w:t>茎（株）数</w:t>
      </w:r>
      <w:r>
        <w:rPr>
          <w:rFonts w:hint="eastAsia"/>
        </w:rPr>
        <w:t>Number of stalks</w:t>
      </w:r>
      <w:bookmarkEnd w:id="113"/>
      <w:bookmarkEnd w:id="114"/>
      <w:bookmarkEnd w:id="115"/>
      <w:bookmarkEnd w:id="116"/>
    </w:p>
    <w:p w:rsidR="00F471F1" w:rsidRDefault="0052742E">
      <w:pPr>
        <w:pStyle w:val="afffff"/>
        <w:ind w:firstLine="420"/>
      </w:pPr>
      <w:r>
        <w:rPr>
          <w:rFonts w:hint="eastAsia"/>
        </w:rPr>
        <w:lastRenderedPageBreak/>
        <w:t>单位土地面积内存活甘蔗植株或茎的数量。</w:t>
      </w:r>
    </w:p>
    <w:p w:rsidR="00F471F1" w:rsidRDefault="00F471F1">
      <w:pPr>
        <w:pStyle w:val="affd"/>
        <w:spacing w:before="120" w:after="120"/>
      </w:pPr>
      <w:bookmarkStart w:id="117" w:name="_Toc221285661"/>
      <w:bookmarkStart w:id="118" w:name="_Toc224055923"/>
      <w:bookmarkStart w:id="119" w:name="_Toc224115458"/>
      <w:bookmarkStart w:id="120" w:name="_Toc224115502"/>
      <w:bookmarkEnd w:id="117"/>
      <w:bookmarkEnd w:id="118"/>
      <w:bookmarkEnd w:id="119"/>
      <w:bookmarkEnd w:id="120"/>
    </w:p>
    <w:p w:rsidR="00F471F1" w:rsidRDefault="0052742E">
      <w:pPr>
        <w:pStyle w:val="affd"/>
        <w:numPr>
          <w:ilvl w:val="0"/>
          <w:numId w:val="0"/>
        </w:numPr>
        <w:spacing w:before="120" w:after="120"/>
        <w:ind w:firstLineChars="200" w:firstLine="420"/>
      </w:pPr>
      <w:bookmarkStart w:id="121" w:name="_Toc224055924"/>
      <w:bookmarkStart w:id="122" w:name="_Toc224115503"/>
      <w:bookmarkStart w:id="123" w:name="_Toc221285662"/>
      <w:bookmarkStart w:id="124" w:name="_Toc224115459"/>
      <w:r>
        <w:rPr>
          <w:rFonts w:hAnsi="黑体" w:hint="eastAsia"/>
        </w:rPr>
        <w:t>茎径</w:t>
      </w:r>
      <w:r>
        <w:rPr>
          <w:rFonts w:hAnsi="黑体" w:hint="eastAsia"/>
        </w:rPr>
        <w:t xml:space="preserve"> Stem diameter</w:t>
      </w:r>
      <w:bookmarkEnd w:id="121"/>
      <w:bookmarkEnd w:id="122"/>
      <w:bookmarkEnd w:id="123"/>
      <w:bookmarkEnd w:id="124"/>
    </w:p>
    <w:p w:rsidR="00F471F1" w:rsidRDefault="0052742E">
      <w:pPr>
        <w:pStyle w:val="afffff"/>
        <w:ind w:firstLine="420"/>
      </w:pPr>
      <w:r>
        <w:rPr>
          <w:rFonts w:hint="eastAsia"/>
        </w:rPr>
        <w:t>甘蔗主茎中部节间处的直径。</w:t>
      </w:r>
    </w:p>
    <w:p w:rsidR="00F471F1" w:rsidRDefault="00F471F1">
      <w:pPr>
        <w:pStyle w:val="affd"/>
        <w:spacing w:before="120" w:after="120"/>
      </w:pPr>
      <w:bookmarkStart w:id="125" w:name="_Toc224055925"/>
      <w:bookmarkStart w:id="126" w:name="_Toc221285663"/>
      <w:bookmarkStart w:id="127" w:name="_Toc224115460"/>
      <w:bookmarkStart w:id="128" w:name="_Toc224115504"/>
      <w:bookmarkEnd w:id="125"/>
      <w:bookmarkEnd w:id="126"/>
      <w:bookmarkEnd w:id="127"/>
      <w:bookmarkEnd w:id="128"/>
    </w:p>
    <w:p w:rsidR="00F471F1" w:rsidRDefault="0052742E">
      <w:pPr>
        <w:pStyle w:val="affd"/>
        <w:numPr>
          <w:ilvl w:val="0"/>
          <w:numId w:val="0"/>
        </w:numPr>
        <w:spacing w:before="120" w:after="120"/>
        <w:ind w:firstLineChars="200" w:firstLine="420"/>
      </w:pPr>
      <w:bookmarkStart w:id="129" w:name="_Toc224115505"/>
      <w:bookmarkStart w:id="130" w:name="_Toc224115461"/>
      <w:bookmarkStart w:id="131" w:name="_Toc224055926"/>
      <w:bookmarkStart w:id="132" w:name="_Toc221285664"/>
      <w:r>
        <w:rPr>
          <w:rFonts w:hint="eastAsia"/>
        </w:rPr>
        <w:t>鲜重</w:t>
      </w:r>
      <w:r>
        <w:rPr>
          <w:rFonts w:hint="eastAsia"/>
        </w:rPr>
        <w:t xml:space="preserve"> Fresh weight</w:t>
      </w:r>
      <w:bookmarkEnd w:id="129"/>
      <w:bookmarkEnd w:id="130"/>
      <w:bookmarkEnd w:id="131"/>
      <w:bookmarkEnd w:id="132"/>
    </w:p>
    <w:p w:rsidR="00F471F1" w:rsidRDefault="0052742E">
      <w:pPr>
        <w:ind w:firstLineChars="200" w:firstLine="420"/>
        <w:rPr>
          <w:rFonts w:ascii="宋体" w:hAnsi="宋体"/>
        </w:rPr>
      </w:pPr>
      <w:r>
        <w:rPr>
          <w:rFonts w:ascii="宋体" w:hAnsi="宋体" w:hint="eastAsia"/>
        </w:rPr>
        <w:t>样品在未进行干燥处理条件下测得的质量。</w:t>
      </w:r>
    </w:p>
    <w:p w:rsidR="00F471F1" w:rsidRDefault="00F471F1">
      <w:pPr>
        <w:pStyle w:val="affd"/>
        <w:spacing w:before="120" w:after="120"/>
      </w:pPr>
      <w:bookmarkStart w:id="133" w:name="_Toc221285665"/>
      <w:bookmarkStart w:id="134" w:name="_Toc224115462"/>
      <w:bookmarkStart w:id="135" w:name="_Toc224115506"/>
      <w:bookmarkStart w:id="136" w:name="_Toc224055927"/>
      <w:bookmarkEnd w:id="133"/>
      <w:bookmarkEnd w:id="134"/>
      <w:bookmarkEnd w:id="135"/>
      <w:bookmarkEnd w:id="136"/>
    </w:p>
    <w:p w:rsidR="00F471F1" w:rsidRDefault="0052742E">
      <w:pPr>
        <w:pStyle w:val="affd"/>
        <w:numPr>
          <w:ilvl w:val="0"/>
          <w:numId w:val="0"/>
        </w:numPr>
        <w:spacing w:before="120" w:after="120"/>
        <w:ind w:firstLineChars="200" w:firstLine="420"/>
      </w:pPr>
      <w:bookmarkStart w:id="137" w:name="_Toc224055928"/>
      <w:bookmarkStart w:id="138" w:name="_Toc224115507"/>
      <w:bookmarkStart w:id="139" w:name="_Toc224115463"/>
      <w:r>
        <w:rPr>
          <w:rFonts w:hint="eastAsia"/>
        </w:rPr>
        <w:t>干重</w:t>
      </w:r>
      <w:r>
        <w:rPr>
          <w:rFonts w:hint="eastAsia"/>
        </w:rPr>
        <w:t xml:space="preserve"> Dry weight</w:t>
      </w:r>
      <w:bookmarkEnd w:id="137"/>
      <w:bookmarkEnd w:id="138"/>
      <w:bookmarkEnd w:id="139"/>
    </w:p>
    <w:p w:rsidR="00F471F1" w:rsidRDefault="0052742E">
      <w:pPr>
        <w:ind w:firstLineChars="200" w:firstLine="420"/>
        <w:rPr>
          <w:rFonts w:ascii="宋体" w:hAnsi="宋体"/>
        </w:rPr>
      </w:pPr>
      <w:r>
        <w:rPr>
          <w:rFonts w:ascii="宋体" w:hAnsi="宋体" w:hint="eastAsia"/>
        </w:rPr>
        <w:t>样品在规定条件下烘干至恒重后测得的质量。</w:t>
      </w:r>
    </w:p>
    <w:p w:rsidR="00F471F1" w:rsidRDefault="00F471F1">
      <w:pPr>
        <w:pStyle w:val="affd"/>
        <w:spacing w:before="120" w:after="120"/>
      </w:pPr>
      <w:bookmarkStart w:id="140" w:name="_Toc224115508"/>
      <w:bookmarkStart w:id="141" w:name="_Toc221285666"/>
      <w:bookmarkStart w:id="142" w:name="_Toc224115464"/>
      <w:bookmarkStart w:id="143" w:name="_Toc224055929"/>
      <w:bookmarkEnd w:id="140"/>
      <w:bookmarkEnd w:id="141"/>
      <w:bookmarkEnd w:id="142"/>
      <w:bookmarkEnd w:id="143"/>
    </w:p>
    <w:p w:rsidR="00F471F1" w:rsidRDefault="0052742E">
      <w:pPr>
        <w:pStyle w:val="affd"/>
        <w:numPr>
          <w:ilvl w:val="0"/>
          <w:numId w:val="0"/>
        </w:numPr>
        <w:spacing w:before="120" w:after="120"/>
        <w:ind w:firstLineChars="200" w:firstLine="420"/>
      </w:pPr>
      <w:bookmarkStart w:id="144" w:name="_Toc224115465"/>
      <w:bookmarkStart w:id="145" w:name="_Toc224115509"/>
      <w:bookmarkStart w:id="146" w:name="_Toc224055930"/>
      <w:r>
        <w:rPr>
          <w:rFonts w:hint="eastAsia"/>
        </w:rPr>
        <w:t>行距</w:t>
      </w:r>
      <w:r>
        <w:rPr>
          <w:rFonts w:hAnsi="Calibri" w:hint="eastAsia"/>
        </w:rPr>
        <w:t xml:space="preserve"> </w:t>
      </w:r>
      <w:r>
        <w:rPr>
          <w:rFonts w:hint="eastAsia"/>
        </w:rPr>
        <w:t>Spacing</w:t>
      </w:r>
      <w:bookmarkEnd w:id="144"/>
      <w:bookmarkEnd w:id="145"/>
      <w:bookmarkEnd w:id="146"/>
    </w:p>
    <w:p w:rsidR="00F471F1" w:rsidRDefault="0052742E">
      <w:pPr>
        <w:ind w:firstLineChars="200" w:firstLine="420"/>
        <w:rPr>
          <w:rFonts w:ascii="宋体" w:hAnsi="宋体"/>
        </w:rPr>
      </w:pPr>
      <w:r>
        <w:rPr>
          <w:rFonts w:ascii="宋体" w:hAnsi="宋体" w:hint="eastAsia"/>
        </w:rPr>
        <w:t>相邻两行甘蔗中心线之间的平均距离。</w:t>
      </w:r>
    </w:p>
    <w:p w:rsidR="00F471F1" w:rsidRDefault="00F471F1">
      <w:pPr>
        <w:pStyle w:val="affd"/>
        <w:spacing w:before="120" w:after="120"/>
      </w:pPr>
      <w:bookmarkStart w:id="147" w:name="_Toc221285667"/>
      <w:bookmarkStart w:id="148" w:name="_Toc224055931"/>
      <w:bookmarkStart w:id="149" w:name="_Toc224115466"/>
      <w:bookmarkStart w:id="150" w:name="_Toc224115510"/>
      <w:bookmarkEnd w:id="147"/>
      <w:bookmarkEnd w:id="148"/>
      <w:bookmarkEnd w:id="149"/>
      <w:bookmarkEnd w:id="150"/>
    </w:p>
    <w:p w:rsidR="00F471F1" w:rsidRDefault="0052742E">
      <w:pPr>
        <w:pStyle w:val="affd"/>
        <w:numPr>
          <w:ilvl w:val="0"/>
          <w:numId w:val="0"/>
        </w:numPr>
        <w:spacing w:before="120" w:after="120"/>
        <w:ind w:firstLineChars="200" w:firstLine="420"/>
      </w:pPr>
      <w:bookmarkStart w:id="151" w:name="_Toc224115511"/>
      <w:bookmarkStart w:id="152" w:name="_Toc224115467"/>
      <w:bookmarkStart w:id="153" w:name="_Toc224055932"/>
      <w:r>
        <w:rPr>
          <w:rFonts w:hint="eastAsia"/>
        </w:rPr>
        <w:t>观测地段</w:t>
      </w:r>
      <w:r>
        <w:rPr>
          <w:rFonts w:hint="eastAsia"/>
        </w:rPr>
        <w:t xml:space="preserve"> Observation section</w:t>
      </w:r>
      <w:bookmarkEnd w:id="151"/>
      <w:bookmarkEnd w:id="152"/>
      <w:bookmarkEnd w:id="153"/>
    </w:p>
    <w:p w:rsidR="00F471F1" w:rsidRDefault="0052742E">
      <w:pPr>
        <w:ind w:firstLineChars="200" w:firstLine="420"/>
        <w:rPr>
          <w:rFonts w:ascii="宋体" w:hAnsi="宋体"/>
        </w:rPr>
      </w:pPr>
      <w:r>
        <w:rPr>
          <w:rFonts w:ascii="宋体" w:hAnsi="宋体" w:hint="eastAsia"/>
        </w:rPr>
        <w:t>用于开展甘蔗生物量长期或连续观测，且种植条件相对稳定、管理措施明确的田间样地。</w:t>
      </w:r>
    </w:p>
    <w:p w:rsidR="00F471F1" w:rsidRDefault="0052742E">
      <w:pPr>
        <w:pStyle w:val="affc"/>
        <w:spacing w:before="240" w:after="240"/>
      </w:pPr>
      <w:bookmarkStart w:id="154" w:name="_Toc224055933"/>
      <w:bookmarkStart w:id="155" w:name="_Toc221285668"/>
      <w:bookmarkStart w:id="156" w:name="_Toc224115413"/>
      <w:bookmarkStart w:id="157" w:name="_Toc224115468"/>
      <w:bookmarkStart w:id="158" w:name="_Toc224115512"/>
      <w:r>
        <w:t>观测要求</w:t>
      </w:r>
      <w:bookmarkEnd w:id="154"/>
      <w:bookmarkEnd w:id="155"/>
      <w:bookmarkEnd w:id="156"/>
      <w:bookmarkEnd w:id="157"/>
      <w:bookmarkEnd w:id="158"/>
    </w:p>
    <w:p w:rsidR="00F471F1" w:rsidRDefault="0052742E">
      <w:pPr>
        <w:pStyle w:val="affd"/>
        <w:spacing w:before="120" w:after="120"/>
      </w:pPr>
      <w:bookmarkStart w:id="159" w:name="_Toc221285669"/>
      <w:bookmarkStart w:id="160" w:name="_Toc224055934"/>
      <w:bookmarkStart w:id="161" w:name="_Toc224115469"/>
      <w:bookmarkStart w:id="162" w:name="_Toc224115513"/>
      <w:r>
        <w:rPr>
          <w:rFonts w:hint="eastAsia"/>
        </w:rPr>
        <w:t>观测地段选择原则</w:t>
      </w:r>
      <w:bookmarkEnd w:id="159"/>
      <w:bookmarkEnd w:id="160"/>
      <w:bookmarkEnd w:id="161"/>
      <w:bookmarkEnd w:id="162"/>
    </w:p>
    <w:p w:rsidR="00F471F1" w:rsidRDefault="0052742E">
      <w:pPr>
        <w:pStyle w:val="afffffffffff5"/>
        <w:spacing w:before="0" w:beforeAutospacing="0" w:after="0" w:afterAutospacing="0"/>
        <w:ind w:leftChars="200" w:left="420" w:firstLine="0"/>
        <w:rPr>
          <w:rFonts w:hAnsi="宋体"/>
        </w:rPr>
      </w:pPr>
      <w:r>
        <w:rPr>
          <w:rFonts w:hAnsi="宋体" w:hint="eastAsia"/>
        </w:rPr>
        <w:t>观测地段宜遵循代表性、稳定性、可操作性、匹配性和</w:t>
      </w:r>
      <w:proofErr w:type="gramStart"/>
      <w:r>
        <w:rPr>
          <w:rFonts w:hAnsi="宋体" w:hint="eastAsia"/>
        </w:rPr>
        <w:t>可</w:t>
      </w:r>
      <w:proofErr w:type="gramEnd"/>
      <w:r>
        <w:rPr>
          <w:rFonts w:hAnsi="宋体" w:hint="eastAsia"/>
        </w:rPr>
        <w:t>持续性原则。</w:t>
      </w:r>
    </w:p>
    <w:p w:rsidR="00F471F1" w:rsidRDefault="0052742E">
      <w:pPr>
        <w:pStyle w:val="af2"/>
      </w:pPr>
      <w:r>
        <w:rPr>
          <w:rFonts w:hint="eastAsia"/>
        </w:rPr>
        <w:t>代表性：要求地段能反映所在生态区主栽品种、典型种植模式及平均产量水平；</w:t>
      </w:r>
    </w:p>
    <w:p w:rsidR="00F471F1" w:rsidRDefault="0052742E">
      <w:pPr>
        <w:pStyle w:val="af2"/>
      </w:pPr>
      <w:r>
        <w:rPr>
          <w:rFonts w:hint="eastAsia"/>
        </w:rPr>
        <w:t>稳定性：要求空间位置、土地利用方式及种植制度保持长期稳定，确保</w:t>
      </w:r>
      <w:r>
        <w:rPr>
          <w:rFonts w:hint="eastAsia"/>
        </w:rPr>
        <w:t>3</w:t>
      </w:r>
      <w:r>
        <w:rPr>
          <w:rFonts w:hint="eastAsia"/>
        </w:rPr>
        <w:t>年以上连续观测的时序可比性；</w:t>
      </w:r>
    </w:p>
    <w:p w:rsidR="00F471F1" w:rsidRDefault="0052742E">
      <w:pPr>
        <w:pStyle w:val="af2"/>
      </w:pPr>
      <w:r>
        <w:rPr>
          <w:rFonts w:hint="eastAsia"/>
        </w:rPr>
        <w:t>可操作性：要求具备通达条件，满足设备运输、安装及人员维护需求，并保障生产安全；</w:t>
      </w:r>
    </w:p>
    <w:p w:rsidR="00F471F1" w:rsidRDefault="0052742E">
      <w:pPr>
        <w:pStyle w:val="af2"/>
      </w:pPr>
      <w:r>
        <w:rPr>
          <w:rFonts w:hint="eastAsia"/>
        </w:rPr>
        <w:t>匹配性：要求观测地段的空间尺度与观测目的、技术方法及数据应用需求相适应，具体应符合</w:t>
      </w:r>
    </w:p>
    <w:p w:rsidR="00F471F1" w:rsidRDefault="0052742E">
      <w:pPr>
        <w:pStyle w:val="af5"/>
      </w:pPr>
      <w:r>
        <w:rPr>
          <w:rFonts w:hint="eastAsia"/>
        </w:rPr>
        <w:t>遥感真实性检验观测应与卫星空间分辨率相匹配，以</w:t>
      </w:r>
      <w:r>
        <w:rPr>
          <w:rFonts w:hint="eastAsia"/>
        </w:rPr>
        <w:t>10m</w:t>
      </w:r>
      <w:r>
        <w:rPr>
          <w:rFonts w:hint="eastAsia"/>
        </w:rPr>
        <w:t>分辨率遥感数据为例，对应的地面验证观测地块面积不宜小于</w:t>
      </w:r>
      <w:r>
        <w:rPr>
          <w:rFonts w:hint="eastAsia"/>
        </w:rPr>
        <w:t>900m</w:t>
      </w:r>
      <w:r>
        <w:rPr>
          <w:rFonts w:hint="eastAsia"/>
        </w:rPr>
        <w:t>²（即</w:t>
      </w:r>
      <w:r>
        <w:rPr>
          <w:rFonts w:hint="eastAsia"/>
        </w:rPr>
        <w:t>3</w:t>
      </w:r>
      <w:r>
        <w:rPr>
          <w:rFonts w:hint="eastAsia"/>
        </w:rPr>
        <w:t>×</w:t>
      </w:r>
      <w:r>
        <w:rPr>
          <w:rFonts w:hint="eastAsia"/>
        </w:rPr>
        <w:t>3</w:t>
      </w:r>
      <w:r>
        <w:rPr>
          <w:rFonts w:hint="eastAsia"/>
        </w:rPr>
        <w:t>像元），推荐不小于</w:t>
      </w:r>
      <w:r>
        <w:rPr>
          <w:rFonts w:hint="eastAsia"/>
        </w:rPr>
        <w:t>2500m</w:t>
      </w:r>
      <w:r>
        <w:rPr>
          <w:rFonts w:hint="eastAsia"/>
        </w:rPr>
        <w:t>²（</w:t>
      </w:r>
      <w:r>
        <w:rPr>
          <w:rFonts w:hint="eastAsia"/>
        </w:rPr>
        <w:t>5</w:t>
      </w:r>
      <w:r>
        <w:rPr>
          <w:rFonts w:hint="eastAsia"/>
        </w:rPr>
        <w:t>×</w:t>
      </w:r>
      <w:r>
        <w:rPr>
          <w:rFonts w:hint="eastAsia"/>
        </w:rPr>
        <w:t>5</w:t>
      </w:r>
      <w:r>
        <w:rPr>
          <w:rFonts w:hint="eastAsia"/>
        </w:rPr>
        <w:t>像元）；</w:t>
      </w:r>
    </w:p>
    <w:p w:rsidR="00F471F1" w:rsidRDefault="0052742E">
      <w:pPr>
        <w:pStyle w:val="af5"/>
      </w:pPr>
      <w:r>
        <w:rPr>
          <w:rFonts w:hint="eastAsia"/>
        </w:rPr>
        <w:t>科研用途</w:t>
      </w:r>
      <w:r>
        <w:rPr>
          <w:rFonts w:hint="eastAsia"/>
        </w:rPr>
        <w:t>观测可根据具体研究方案灵活确定；</w:t>
      </w:r>
    </w:p>
    <w:p w:rsidR="00F471F1" w:rsidRDefault="0052742E">
      <w:pPr>
        <w:pStyle w:val="af5"/>
      </w:pPr>
      <w:r>
        <w:rPr>
          <w:rFonts w:hint="eastAsia"/>
        </w:rPr>
        <w:t>常规观测应符合《农业气象观测规范》对地段面积的相关规定；</w:t>
      </w:r>
    </w:p>
    <w:p w:rsidR="00F471F1" w:rsidRDefault="0052742E">
      <w:pPr>
        <w:pStyle w:val="af5"/>
      </w:pPr>
      <w:r>
        <w:rPr>
          <w:rFonts w:hint="eastAsia"/>
        </w:rPr>
        <w:t>可持续性：要求签订长期观测协议，明确各方权责。</w:t>
      </w:r>
    </w:p>
    <w:p w:rsidR="00F471F1" w:rsidRDefault="0052742E">
      <w:pPr>
        <w:pStyle w:val="affd"/>
        <w:spacing w:before="120" w:after="120"/>
      </w:pPr>
      <w:bookmarkStart w:id="163" w:name="_Toc224055935"/>
      <w:bookmarkStart w:id="164" w:name="_Toc224115514"/>
      <w:bookmarkStart w:id="165" w:name="_Toc221285670"/>
      <w:bookmarkStart w:id="166" w:name="_Toc224115470"/>
      <w:r>
        <w:rPr>
          <w:rFonts w:hAnsi="黑体" w:hint="eastAsia"/>
        </w:rPr>
        <w:t>观测区设置</w:t>
      </w:r>
      <w:bookmarkEnd w:id="163"/>
      <w:bookmarkEnd w:id="164"/>
      <w:bookmarkEnd w:id="165"/>
      <w:bookmarkEnd w:id="166"/>
    </w:p>
    <w:p w:rsidR="00F471F1" w:rsidRDefault="0052742E">
      <w:pPr>
        <w:pStyle w:val="afffffffffff5"/>
        <w:spacing w:before="0" w:beforeAutospacing="0" w:after="0" w:afterAutospacing="0"/>
        <w:ind w:leftChars="200" w:left="420" w:firstLine="0"/>
      </w:pPr>
      <w:r>
        <w:rPr>
          <w:rFonts w:hAnsi="宋体" w:hint="eastAsia"/>
        </w:rPr>
        <w:t>观测</w:t>
      </w:r>
      <w:proofErr w:type="gramStart"/>
      <w:r>
        <w:rPr>
          <w:rFonts w:hAnsi="宋体" w:hint="eastAsia"/>
        </w:rPr>
        <w:t>株选定</w:t>
      </w:r>
      <w:proofErr w:type="gramEnd"/>
      <w:r>
        <w:rPr>
          <w:rFonts w:hAnsi="宋体" w:hint="eastAsia"/>
        </w:rPr>
        <w:t>应采用定行定株方式，并符合下列要求：</w:t>
      </w:r>
    </w:p>
    <w:p w:rsidR="00F471F1" w:rsidRDefault="0052742E">
      <w:pPr>
        <w:pStyle w:val="af2"/>
      </w:pPr>
      <w:r>
        <w:rPr>
          <w:rFonts w:hint="eastAsia"/>
        </w:rPr>
        <w:t>空间设置：在观测区内固定</w:t>
      </w:r>
      <w:r>
        <w:rPr>
          <w:rFonts w:hint="eastAsia"/>
        </w:rPr>
        <w:t>3</w:t>
      </w:r>
      <w:r>
        <w:rPr>
          <w:rFonts w:hint="eastAsia"/>
        </w:rPr>
        <w:t>行，每行长度</w:t>
      </w:r>
      <w:r>
        <w:rPr>
          <w:rFonts w:hint="eastAsia"/>
        </w:rPr>
        <w:t>10 m</w:t>
      </w:r>
      <w:r>
        <w:rPr>
          <w:rFonts w:hint="eastAsia"/>
        </w:rPr>
        <w:t>；</w:t>
      </w:r>
    </w:p>
    <w:p w:rsidR="00F471F1" w:rsidRDefault="0052742E">
      <w:pPr>
        <w:pStyle w:val="af2"/>
      </w:pPr>
      <w:r>
        <w:rPr>
          <w:rFonts w:hint="eastAsia"/>
        </w:rPr>
        <w:t>样株选取：在观测区内连续选取</w:t>
      </w:r>
      <w:r>
        <w:rPr>
          <w:rFonts w:hint="eastAsia"/>
        </w:rPr>
        <w:t>20</w:t>
      </w:r>
      <w:r>
        <w:rPr>
          <w:rFonts w:hint="eastAsia"/>
        </w:rPr>
        <w:t>株作为固定观测株，首次观测应采用随机连续取样方式确定；</w:t>
      </w:r>
    </w:p>
    <w:p w:rsidR="00F471F1" w:rsidRDefault="0052742E">
      <w:pPr>
        <w:pStyle w:val="af2"/>
      </w:pPr>
      <w:r>
        <w:rPr>
          <w:rFonts w:hint="eastAsia"/>
        </w:rPr>
        <w:t>定株观测：后续观测应</w:t>
      </w:r>
      <w:proofErr w:type="gramStart"/>
      <w:r>
        <w:rPr>
          <w:rFonts w:hint="eastAsia"/>
        </w:rPr>
        <w:t>保持样株一致</w:t>
      </w:r>
      <w:proofErr w:type="gramEnd"/>
      <w:r>
        <w:rPr>
          <w:rFonts w:hint="eastAsia"/>
        </w:rPr>
        <w:t>，实行定株观测。</w:t>
      </w:r>
    </w:p>
    <w:p w:rsidR="00F471F1" w:rsidRDefault="0052742E">
      <w:pPr>
        <w:pStyle w:val="affd"/>
        <w:spacing w:before="120" w:after="120"/>
      </w:pPr>
      <w:bookmarkStart w:id="167" w:name="_Toc224055936"/>
      <w:bookmarkStart w:id="168" w:name="_Toc224115471"/>
      <w:bookmarkStart w:id="169" w:name="_Toc221285671"/>
      <w:bookmarkStart w:id="170" w:name="_Toc224115515"/>
      <w:proofErr w:type="gramStart"/>
      <w:r>
        <w:rPr>
          <w:rFonts w:hint="eastAsia"/>
        </w:rPr>
        <w:t>取样区</w:t>
      </w:r>
      <w:proofErr w:type="gramEnd"/>
      <w:r>
        <w:rPr>
          <w:rFonts w:hint="eastAsia"/>
        </w:rPr>
        <w:t>设置</w:t>
      </w:r>
      <w:bookmarkEnd w:id="167"/>
      <w:bookmarkEnd w:id="168"/>
      <w:bookmarkEnd w:id="169"/>
      <w:bookmarkEnd w:id="170"/>
    </w:p>
    <w:p w:rsidR="00F471F1" w:rsidRDefault="0052742E">
      <w:pPr>
        <w:pStyle w:val="afffffffffff5"/>
        <w:spacing w:before="0" w:beforeAutospacing="0" w:after="0" w:afterAutospacing="0"/>
        <w:ind w:leftChars="200" w:left="420" w:firstLine="0"/>
        <w:rPr>
          <w:rFonts w:hAnsi="宋体"/>
          <w:szCs w:val="20"/>
        </w:rPr>
      </w:pPr>
      <w:proofErr w:type="gramStart"/>
      <w:r>
        <w:rPr>
          <w:rFonts w:hAnsi="宋体" w:hint="eastAsia"/>
          <w:szCs w:val="20"/>
        </w:rPr>
        <w:lastRenderedPageBreak/>
        <w:t>取样区</w:t>
      </w:r>
      <w:proofErr w:type="gramEnd"/>
      <w:r>
        <w:rPr>
          <w:rFonts w:hAnsi="宋体" w:hint="eastAsia"/>
          <w:szCs w:val="20"/>
        </w:rPr>
        <w:t>应与观测区相邻或相近，面积不宜小于</w:t>
      </w:r>
      <w:r>
        <w:rPr>
          <w:rFonts w:hAnsi="宋体" w:hint="eastAsia"/>
          <w:szCs w:val="20"/>
        </w:rPr>
        <w:t>2 m</w:t>
      </w:r>
      <w:r>
        <w:rPr>
          <w:rFonts w:hAnsi="宋体" w:hint="eastAsia"/>
          <w:szCs w:val="20"/>
        </w:rPr>
        <w:t>²（</w:t>
      </w:r>
      <w:r>
        <w:rPr>
          <w:rFonts w:hAnsi="宋体" w:hint="eastAsia"/>
          <w:szCs w:val="20"/>
        </w:rPr>
        <w:t>2</w:t>
      </w:r>
      <w:r>
        <w:rPr>
          <w:rFonts w:hAnsi="宋体" w:hint="eastAsia"/>
          <w:szCs w:val="20"/>
        </w:rPr>
        <w:t>行×</w:t>
      </w:r>
      <w:r>
        <w:rPr>
          <w:rFonts w:hAnsi="宋体" w:hint="eastAsia"/>
          <w:szCs w:val="20"/>
        </w:rPr>
        <w:t>5 m</w:t>
      </w:r>
      <w:r>
        <w:rPr>
          <w:rFonts w:hAnsi="宋体" w:hint="eastAsia"/>
          <w:szCs w:val="20"/>
        </w:rPr>
        <w:t>），且品种、种植模式及管理</w:t>
      </w:r>
      <w:proofErr w:type="gramStart"/>
      <w:r>
        <w:rPr>
          <w:rFonts w:hAnsi="宋体" w:hint="eastAsia"/>
          <w:szCs w:val="20"/>
        </w:rPr>
        <w:t>措</w:t>
      </w:r>
      <w:proofErr w:type="gramEnd"/>
      <w:r>
        <w:rPr>
          <w:rFonts w:hAnsi="宋体" w:hint="eastAsia"/>
          <w:szCs w:val="20"/>
        </w:rPr>
        <w:t>应与观测区保持一致。</w:t>
      </w:r>
    </w:p>
    <w:p w:rsidR="00F471F1" w:rsidRDefault="0052742E">
      <w:pPr>
        <w:pStyle w:val="affd"/>
        <w:spacing w:before="120" w:after="120"/>
      </w:pPr>
      <w:bookmarkStart w:id="171" w:name="_Toc224115472"/>
      <w:bookmarkStart w:id="172" w:name="_Toc224055937"/>
      <w:bookmarkStart w:id="173" w:name="_Toc224115516"/>
      <w:bookmarkStart w:id="174" w:name="_Toc221285672"/>
      <w:r>
        <w:rPr>
          <w:rFonts w:hint="eastAsia"/>
        </w:rPr>
        <w:t>观测时期与项目</w:t>
      </w:r>
      <w:bookmarkEnd w:id="171"/>
      <w:bookmarkEnd w:id="172"/>
      <w:bookmarkEnd w:id="173"/>
      <w:bookmarkEnd w:id="174"/>
    </w:p>
    <w:p w:rsidR="00F471F1" w:rsidRDefault="0052742E">
      <w:pPr>
        <w:pStyle w:val="affff0"/>
        <w:widowControl/>
        <w:shd w:val="clear" w:color="auto" w:fill="FFFFFF"/>
        <w:ind w:firstLineChars="200" w:firstLine="420"/>
        <w:rPr>
          <w:rFonts w:ascii="宋体" w:hAnsi="宋体"/>
          <w:sz w:val="21"/>
          <w:szCs w:val="21"/>
        </w:rPr>
      </w:pPr>
      <w:r>
        <w:rPr>
          <w:rFonts w:ascii="宋体" w:hAnsi="宋体" w:hint="eastAsia"/>
          <w:sz w:val="21"/>
          <w:szCs w:val="21"/>
        </w:rPr>
        <w:t>各观测时期的具体项目按下表执行：</w:t>
      </w:r>
    </w:p>
    <w:tbl>
      <w:tblPr>
        <w:tblW w:w="9181"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95"/>
        <w:gridCol w:w="6286"/>
      </w:tblGrid>
      <w:tr w:rsidR="00F471F1">
        <w:tc>
          <w:tcPr>
            <w:tcW w:w="2895"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tcPr>
          <w:p w:rsidR="00F471F1" w:rsidRDefault="0052742E">
            <w:pPr>
              <w:ind w:left="426"/>
              <w:rPr>
                <w:rFonts w:ascii="宋体" w:hAnsi="宋体"/>
              </w:rPr>
            </w:pPr>
            <w:r>
              <w:rPr>
                <w:rFonts w:ascii="宋体" w:hAnsi="宋体" w:hint="eastAsia"/>
              </w:rPr>
              <w:t>观测时期</w:t>
            </w:r>
          </w:p>
        </w:tc>
        <w:tc>
          <w:tcPr>
            <w:tcW w:w="6286" w:type="dxa"/>
            <w:tcBorders>
              <w:top w:val="single" w:sz="4" w:space="0" w:color="auto"/>
              <w:left w:val="single" w:sz="4" w:space="0" w:color="auto"/>
              <w:bottom w:val="single" w:sz="4" w:space="0" w:color="auto"/>
              <w:right w:val="single" w:sz="4" w:space="0" w:color="auto"/>
            </w:tcBorders>
            <w:tcMar>
              <w:top w:w="150" w:type="dxa"/>
              <w:left w:w="240" w:type="dxa"/>
              <w:bottom w:w="150" w:type="dxa"/>
              <w:right w:w="240" w:type="dxa"/>
            </w:tcMar>
            <w:vAlign w:val="center"/>
          </w:tcPr>
          <w:p w:rsidR="00F471F1" w:rsidRDefault="0052742E">
            <w:pPr>
              <w:ind w:left="426"/>
              <w:rPr>
                <w:rFonts w:ascii="宋体" w:hAnsi="宋体"/>
              </w:rPr>
            </w:pPr>
            <w:r>
              <w:rPr>
                <w:rFonts w:ascii="宋体" w:hAnsi="宋体" w:hint="eastAsia"/>
              </w:rPr>
              <w:t>观测项目</w:t>
            </w:r>
          </w:p>
        </w:tc>
      </w:tr>
      <w:tr w:rsidR="00F471F1">
        <w:tc>
          <w:tcPr>
            <w:tcW w:w="2895" w:type="dxa"/>
            <w:tcBorders>
              <w:top w:val="single" w:sz="4" w:space="0" w:color="auto"/>
              <w:left w:val="single" w:sz="4" w:space="0" w:color="auto"/>
              <w:bottom w:val="single" w:sz="4" w:space="0" w:color="auto"/>
              <w:right w:val="single" w:sz="4" w:space="0" w:color="auto"/>
            </w:tcBorders>
            <w:tcMar>
              <w:top w:w="150" w:type="dxa"/>
              <w:left w:w="0" w:type="dxa"/>
              <w:bottom w:w="150" w:type="dxa"/>
              <w:right w:w="240" w:type="dxa"/>
            </w:tcMar>
            <w:vAlign w:val="center"/>
          </w:tcPr>
          <w:p w:rsidR="00F471F1" w:rsidRDefault="0052742E">
            <w:pPr>
              <w:ind w:left="426"/>
              <w:rPr>
                <w:rFonts w:ascii="宋体" w:hAnsi="宋体"/>
              </w:rPr>
            </w:pPr>
            <w:r>
              <w:rPr>
                <w:rFonts w:ascii="宋体" w:hAnsi="宋体" w:hint="eastAsia"/>
              </w:rPr>
              <w:t>苗期</w:t>
            </w:r>
            <w:r>
              <w:rPr>
                <w:rFonts w:ascii="宋体" w:hAnsi="宋体" w:hint="eastAsia"/>
              </w:rPr>
              <w:t>+</w:t>
            </w:r>
            <w:r>
              <w:rPr>
                <w:rFonts w:ascii="宋体" w:hAnsi="宋体" w:hint="eastAsia"/>
              </w:rPr>
              <w:t>分蘖期</w:t>
            </w:r>
            <w:r>
              <w:rPr>
                <w:rFonts w:ascii="宋体" w:hAnsi="宋体" w:hint="eastAsia"/>
              </w:rPr>
              <w:t>+</w:t>
            </w:r>
            <w:r>
              <w:rPr>
                <w:rFonts w:ascii="宋体" w:hAnsi="宋体" w:hint="eastAsia"/>
              </w:rPr>
              <w:t>茎伸长期</w:t>
            </w:r>
            <w:r>
              <w:rPr>
                <w:rFonts w:ascii="宋体" w:hAnsi="宋体" w:hint="eastAsia"/>
              </w:rPr>
              <w:t>+</w:t>
            </w:r>
            <w:r>
              <w:rPr>
                <w:rFonts w:ascii="宋体" w:hAnsi="宋体" w:hint="eastAsia"/>
              </w:rPr>
              <w:t>工艺成熟期</w:t>
            </w:r>
          </w:p>
        </w:tc>
        <w:tc>
          <w:tcPr>
            <w:tcW w:w="6286" w:type="dxa"/>
            <w:tcBorders>
              <w:top w:val="single" w:sz="4" w:space="0" w:color="auto"/>
              <w:left w:val="single" w:sz="4" w:space="0" w:color="auto"/>
              <w:bottom w:val="single" w:sz="4" w:space="0" w:color="auto"/>
              <w:right w:val="single" w:sz="4" w:space="0" w:color="auto"/>
            </w:tcBorders>
            <w:tcMar>
              <w:top w:w="150" w:type="dxa"/>
              <w:left w:w="240" w:type="dxa"/>
              <w:bottom w:w="150" w:type="dxa"/>
              <w:right w:w="0" w:type="dxa"/>
            </w:tcMar>
            <w:vAlign w:val="center"/>
          </w:tcPr>
          <w:p w:rsidR="00F471F1" w:rsidRDefault="0052742E">
            <w:pPr>
              <w:rPr>
                <w:rFonts w:ascii="宋体" w:hAnsi="宋体"/>
              </w:rPr>
            </w:pPr>
            <w:r>
              <w:rPr>
                <w:rFonts w:ascii="宋体" w:hAnsi="宋体" w:hint="eastAsia"/>
              </w:rPr>
              <w:t>行距、株高、茎径、茎（株）数、根</w:t>
            </w:r>
            <w:r>
              <w:rPr>
                <w:rFonts w:ascii="宋体" w:hAnsi="宋体" w:hint="eastAsia"/>
              </w:rPr>
              <w:t>/</w:t>
            </w:r>
            <w:r>
              <w:rPr>
                <w:rFonts w:ascii="宋体" w:hAnsi="宋体" w:hint="eastAsia"/>
              </w:rPr>
              <w:t>茎</w:t>
            </w:r>
            <w:r>
              <w:rPr>
                <w:rFonts w:ascii="宋体" w:hAnsi="宋体" w:hint="eastAsia"/>
              </w:rPr>
              <w:t>/</w:t>
            </w:r>
            <w:r>
              <w:rPr>
                <w:rFonts w:ascii="宋体" w:hAnsi="宋体" w:hint="eastAsia"/>
              </w:rPr>
              <w:t>叶的鲜重与干重、生物量</w:t>
            </w:r>
          </w:p>
        </w:tc>
      </w:tr>
    </w:tbl>
    <w:p w:rsidR="00F471F1" w:rsidRDefault="00F471F1">
      <w:pPr>
        <w:pStyle w:val="afffff"/>
        <w:ind w:firstLine="420"/>
      </w:pPr>
    </w:p>
    <w:p w:rsidR="00F471F1" w:rsidRDefault="0052742E">
      <w:pPr>
        <w:pStyle w:val="affd"/>
        <w:spacing w:before="120" w:after="120"/>
      </w:pPr>
      <w:bookmarkStart w:id="175" w:name="_Toc221285673"/>
      <w:bookmarkStart w:id="176" w:name="_Toc224055938"/>
      <w:bookmarkStart w:id="177" w:name="_Toc224115473"/>
      <w:bookmarkStart w:id="178" w:name="_Toc224115517"/>
      <w:r>
        <w:rPr>
          <w:rFonts w:hint="eastAsia"/>
        </w:rPr>
        <w:t>观测频次</w:t>
      </w:r>
      <w:bookmarkEnd w:id="175"/>
      <w:bookmarkEnd w:id="176"/>
      <w:bookmarkEnd w:id="177"/>
      <w:bookmarkEnd w:id="178"/>
    </w:p>
    <w:p w:rsidR="00F471F1" w:rsidRDefault="0052742E">
      <w:pPr>
        <w:pStyle w:val="afffffffffff5"/>
        <w:spacing w:before="0" w:beforeAutospacing="0" w:after="0" w:afterAutospacing="0"/>
        <w:ind w:leftChars="202" w:left="424" w:firstLine="0"/>
      </w:pPr>
      <w:r>
        <w:rPr>
          <w:rFonts w:hAnsi="宋体" w:hint="eastAsia"/>
        </w:rPr>
        <w:t>观测频次应根据观测目的确定，遵循以下原则：</w:t>
      </w:r>
    </w:p>
    <w:p w:rsidR="00F471F1" w:rsidRDefault="0052742E">
      <w:pPr>
        <w:pStyle w:val="af2"/>
      </w:pPr>
      <w:r>
        <w:rPr>
          <w:rFonts w:hint="eastAsia"/>
        </w:rPr>
        <w:t>常规观测：每月</w:t>
      </w:r>
      <w:r>
        <w:rPr>
          <w:rFonts w:hint="eastAsia"/>
        </w:rPr>
        <w:t>1</w:t>
      </w:r>
      <w:r>
        <w:rPr>
          <w:rFonts w:hint="eastAsia"/>
        </w:rPr>
        <w:t>次。在分蘖期、茎伸长期、工艺成熟期等关键发育期，按实际需求增加次数。</w:t>
      </w:r>
    </w:p>
    <w:p w:rsidR="00F471F1" w:rsidRDefault="0052742E">
      <w:pPr>
        <w:pStyle w:val="af2"/>
      </w:pPr>
      <w:r>
        <w:rPr>
          <w:rFonts w:hint="eastAsia"/>
        </w:rPr>
        <w:t>遥感验证：遥感验证观测应与卫星过境、航空平台飞行保持时空同步，并符合下列要求：</w:t>
      </w:r>
    </w:p>
    <w:p w:rsidR="00F471F1" w:rsidRDefault="0052742E">
      <w:pPr>
        <w:pStyle w:val="af5"/>
        <w:numPr>
          <w:ilvl w:val="0"/>
          <w:numId w:val="32"/>
        </w:numPr>
      </w:pPr>
      <w:r>
        <w:rPr>
          <w:rFonts w:hint="eastAsia"/>
        </w:rPr>
        <w:t>卫星遥感同步：观测时间应与卫星过境时刻同步，时间偏差不宜超过±</w:t>
      </w:r>
      <w:r>
        <w:rPr>
          <w:rFonts w:hint="eastAsia"/>
        </w:rPr>
        <w:t>30 min</w:t>
      </w:r>
      <w:r>
        <w:rPr>
          <w:rFonts w:hint="eastAsia"/>
        </w:rPr>
        <w:t>；</w:t>
      </w:r>
    </w:p>
    <w:p w:rsidR="00F471F1" w:rsidRDefault="0052742E">
      <w:pPr>
        <w:pStyle w:val="af5"/>
      </w:pPr>
      <w:r>
        <w:rPr>
          <w:rFonts w:hint="eastAsia"/>
        </w:rPr>
        <w:t>航空遥感同步：观测时间应与无人机或其他航空平台飞行时间同步，宜在飞行前后</w:t>
      </w:r>
      <w:r>
        <w:rPr>
          <w:rFonts w:hint="eastAsia"/>
        </w:rPr>
        <w:t>30 min</w:t>
      </w:r>
      <w:r>
        <w:rPr>
          <w:rFonts w:hint="eastAsia"/>
        </w:rPr>
        <w:t>内完成；</w:t>
      </w:r>
    </w:p>
    <w:p w:rsidR="00F471F1" w:rsidRDefault="0052742E">
      <w:pPr>
        <w:pStyle w:val="af2"/>
      </w:pPr>
      <w:r>
        <w:rPr>
          <w:rFonts w:hint="eastAsia"/>
        </w:rPr>
        <w:t>科学研究：可根据研究目标和实验设计确定观测频次与时间，但应在观测方案中予以明确。</w:t>
      </w:r>
    </w:p>
    <w:p w:rsidR="00F471F1" w:rsidRDefault="0052742E">
      <w:pPr>
        <w:pStyle w:val="affc"/>
        <w:spacing w:before="240" w:after="240"/>
      </w:pPr>
      <w:bookmarkStart w:id="179" w:name="_Toc224115474"/>
      <w:bookmarkStart w:id="180" w:name="_Toc224115518"/>
      <w:bookmarkStart w:id="181" w:name="_Toc224055939"/>
      <w:bookmarkStart w:id="182" w:name="_Toc221285674"/>
      <w:bookmarkStart w:id="183" w:name="_Toc224115414"/>
      <w:r>
        <w:rPr>
          <w:rFonts w:hint="eastAsia"/>
        </w:rPr>
        <w:t>甘蔗生物量观测方法</w:t>
      </w:r>
      <w:bookmarkEnd w:id="179"/>
      <w:bookmarkEnd w:id="180"/>
      <w:bookmarkEnd w:id="181"/>
      <w:bookmarkEnd w:id="182"/>
      <w:bookmarkEnd w:id="183"/>
    </w:p>
    <w:p w:rsidR="00F471F1" w:rsidRDefault="0052742E">
      <w:pPr>
        <w:pStyle w:val="affd"/>
        <w:spacing w:before="120" w:after="120"/>
      </w:pPr>
      <w:bookmarkStart w:id="184" w:name="_Toc221285675"/>
      <w:bookmarkStart w:id="185" w:name="_Toc224055940"/>
      <w:bookmarkStart w:id="186" w:name="_Toc224115475"/>
      <w:bookmarkStart w:id="187" w:name="_Toc224115519"/>
      <w:r>
        <w:rPr>
          <w:rFonts w:hAnsi="黑体" w:hint="eastAsia"/>
        </w:rPr>
        <w:t>样本选取</w:t>
      </w:r>
      <w:bookmarkEnd w:id="184"/>
      <w:bookmarkEnd w:id="185"/>
      <w:bookmarkEnd w:id="186"/>
      <w:bookmarkEnd w:id="187"/>
    </w:p>
    <w:p w:rsidR="00F471F1" w:rsidRDefault="0052742E">
      <w:pPr>
        <w:pStyle w:val="affffffff8"/>
        <w:ind w:firstLineChars="200" w:firstLine="420"/>
      </w:pPr>
      <w:r>
        <w:rPr>
          <w:rFonts w:hAnsi="宋体" w:hint="eastAsia"/>
        </w:rPr>
        <w:t>在</w:t>
      </w:r>
      <w:r>
        <w:rPr>
          <w:rFonts w:hAnsi="宋体" w:hint="eastAsia"/>
        </w:rPr>
        <w:t>3</w:t>
      </w:r>
      <w:r>
        <w:rPr>
          <w:rFonts w:hAnsi="宋体" w:hint="eastAsia"/>
        </w:rPr>
        <w:t>行×</w:t>
      </w:r>
      <w:r>
        <w:rPr>
          <w:rFonts w:hAnsi="宋体" w:hint="eastAsia"/>
        </w:rPr>
        <w:t>10m</w:t>
      </w:r>
      <w:r>
        <w:rPr>
          <w:rFonts w:hAnsi="宋体" w:hint="eastAsia"/>
        </w:rPr>
        <w:t>固定观测区，数出茎（株）数，测量</w:t>
      </w:r>
      <w:r>
        <w:rPr>
          <w:rFonts w:hAnsi="宋体" w:hint="eastAsia"/>
        </w:rPr>
        <w:t>20</w:t>
      </w:r>
      <w:r>
        <w:rPr>
          <w:rFonts w:hAnsi="宋体" w:hint="eastAsia"/>
        </w:rPr>
        <w:t>株固定观测株的株高、茎径，选取与平均值相近的甘蔗作为代表性植株（样本）。</w:t>
      </w:r>
    </w:p>
    <w:p w:rsidR="00F471F1" w:rsidRDefault="0052742E">
      <w:pPr>
        <w:pStyle w:val="affd"/>
        <w:spacing w:before="120" w:after="120"/>
      </w:pPr>
      <w:bookmarkStart w:id="188" w:name="_Toc224055941"/>
      <w:bookmarkStart w:id="189" w:name="_Toc224115520"/>
      <w:bookmarkStart w:id="190" w:name="_Toc221285676"/>
      <w:bookmarkStart w:id="191" w:name="_Toc224115476"/>
      <w:r>
        <w:rPr>
          <w:rFonts w:hint="eastAsia"/>
        </w:rPr>
        <w:t>样本处理</w:t>
      </w:r>
      <w:bookmarkEnd w:id="188"/>
      <w:bookmarkEnd w:id="189"/>
      <w:bookmarkEnd w:id="190"/>
      <w:bookmarkEnd w:id="191"/>
    </w:p>
    <w:p w:rsidR="00F471F1" w:rsidRDefault="0052742E">
      <w:pPr>
        <w:pStyle w:val="affffffff8"/>
        <w:ind w:firstLineChars="200" w:firstLine="420"/>
      </w:pPr>
      <w:r>
        <w:rPr>
          <w:rFonts w:hAnsi="宋体" w:hint="eastAsia"/>
        </w:rPr>
        <w:t>将代表性植株连根挖出，挖掘深度至根系主要分布层以下，小心分离根、茎、叶，并保持根系完整，用清水轻柔冲洗去除土壤，以精度</w:t>
      </w:r>
      <w:r>
        <w:rPr>
          <w:rFonts w:hAnsi="宋体" w:hint="eastAsia"/>
        </w:rPr>
        <w:t>0.01g</w:t>
      </w:r>
      <w:r>
        <w:rPr>
          <w:rFonts w:hAnsi="宋体" w:hint="eastAsia"/>
        </w:rPr>
        <w:t>的电子天平分别称取各部分鲜重。</w:t>
      </w:r>
    </w:p>
    <w:p w:rsidR="00F471F1" w:rsidRDefault="0052742E">
      <w:pPr>
        <w:pStyle w:val="affd"/>
        <w:spacing w:before="120" w:after="120"/>
      </w:pPr>
      <w:bookmarkStart w:id="192" w:name="_Toc224115521"/>
      <w:bookmarkStart w:id="193" w:name="_Toc224055942"/>
      <w:bookmarkStart w:id="194" w:name="_Toc221285677"/>
      <w:bookmarkStart w:id="195" w:name="_Toc224115477"/>
      <w:r>
        <w:rPr>
          <w:rFonts w:hint="eastAsia"/>
        </w:rPr>
        <w:t>样本烘干</w:t>
      </w:r>
      <w:bookmarkEnd w:id="192"/>
      <w:bookmarkEnd w:id="193"/>
      <w:bookmarkEnd w:id="194"/>
      <w:bookmarkEnd w:id="195"/>
    </w:p>
    <w:p w:rsidR="00F471F1" w:rsidRDefault="0052742E">
      <w:pPr>
        <w:pStyle w:val="affffffff8"/>
        <w:ind w:firstLineChars="200" w:firstLine="420"/>
      </w:pPr>
      <w:r>
        <w:rPr>
          <w:rFonts w:hAnsi="宋体" w:hint="eastAsia"/>
        </w:rPr>
        <w:t>茎段砍成</w:t>
      </w:r>
      <w:r>
        <w:rPr>
          <w:rFonts w:hAnsi="宋体" w:hint="eastAsia"/>
        </w:rPr>
        <w:t>20-40cm</w:t>
      </w:r>
      <w:r>
        <w:rPr>
          <w:rFonts w:hAnsi="宋体" w:hint="eastAsia"/>
        </w:rPr>
        <w:t>、破成厚度</w:t>
      </w:r>
      <w:r>
        <w:rPr>
          <w:rFonts w:hAnsi="宋体" w:hint="eastAsia"/>
        </w:rPr>
        <w:t>&lt;1cm</w:t>
      </w:r>
      <w:r>
        <w:rPr>
          <w:rFonts w:hAnsi="宋体" w:hint="eastAsia"/>
        </w:rPr>
        <w:t>，叶剪成</w:t>
      </w:r>
      <w:r>
        <w:rPr>
          <w:rFonts w:hAnsi="宋体" w:hint="eastAsia"/>
        </w:rPr>
        <w:t>20-40cm</w:t>
      </w:r>
      <w:r>
        <w:rPr>
          <w:rFonts w:hAnsi="宋体" w:hint="eastAsia"/>
        </w:rPr>
        <w:t>段；根切成小块；</w:t>
      </w:r>
      <w:r>
        <w:rPr>
          <w:rFonts w:hAnsi="宋体" w:hint="eastAsia"/>
        </w:rPr>
        <w:t>100-105</w:t>
      </w:r>
      <w:r>
        <w:rPr>
          <w:rFonts w:hAnsi="宋体" w:hint="eastAsia"/>
        </w:rPr>
        <w:t>℃杀青</w:t>
      </w:r>
      <w:r>
        <w:rPr>
          <w:rFonts w:hAnsi="宋体" w:hint="eastAsia"/>
        </w:rPr>
        <w:t>1h</w:t>
      </w:r>
      <w:r>
        <w:rPr>
          <w:rFonts w:hAnsi="宋体" w:hint="eastAsia"/>
        </w:rPr>
        <w:t>，后维持</w:t>
      </w:r>
      <w:r>
        <w:rPr>
          <w:rFonts w:hAnsi="宋体" w:hint="eastAsia"/>
        </w:rPr>
        <w:t>70-80</w:t>
      </w:r>
      <w:r>
        <w:rPr>
          <w:rFonts w:hAnsi="宋体" w:hint="eastAsia"/>
        </w:rPr>
        <w:t>℃；</w:t>
      </w:r>
      <w:r>
        <w:rPr>
          <w:rFonts w:hAnsi="宋体" w:hint="eastAsia"/>
        </w:rPr>
        <w:t>12h</w:t>
      </w:r>
      <w:r>
        <w:rPr>
          <w:rFonts w:hAnsi="宋体" w:hint="eastAsia"/>
        </w:rPr>
        <w:t>后每隔</w:t>
      </w:r>
      <w:r>
        <w:rPr>
          <w:rFonts w:hAnsi="宋体" w:hint="eastAsia"/>
        </w:rPr>
        <w:t>1h</w:t>
      </w:r>
      <w:r>
        <w:rPr>
          <w:rFonts w:hAnsi="宋体" w:hint="eastAsia"/>
        </w:rPr>
        <w:t>称重</w:t>
      </w:r>
      <w:r>
        <w:rPr>
          <w:rFonts w:hAnsi="宋体" w:hint="eastAsia"/>
        </w:rPr>
        <w:t>1</w:t>
      </w:r>
      <w:r>
        <w:rPr>
          <w:rFonts w:hAnsi="宋体" w:hint="eastAsia"/>
        </w:rPr>
        <w:t>次，至前后两次重量变化≤</w:t>
      </w:r>
      <w:r>
        <w:rPr>
          <w:rFonts w:hAnsi="宋体" w:hint="eastAsia"/>
        </w:rPr>
        <w:t>5</w:t>
      </w:r>
      <w:r>
        <w:rPr>
          <w:rFonts w:hAnsi="宋体" w:hint="eastAsia"/>
        </w:rPr>
        <w:t>‰止，称取干重。</w:t>
      </w:r>
    </w:p>
    <w:p w:rsidR="00F471F1" w:rsidRDefault="0052742E">
      <w:pPr>
        <w:pStyle w:val="affd"/>
        <w:spacing w:before="120" w:after="120"/>
      </w:pPr>
      <w:bookmarkStart w:id="196" w:name="_Toc224115478"/>
      <w:bookmarkStart w:id="197" w:name="_Toc224055943"/>
      <w:bookmarkStart w:id="198" w:name="_Toc221285678"/>
      <w:bookmarkStart w:id="199" w:name="_Toc224115522"/>
      <w:r>
        <w:rPr>
          <w:rFonts w:hint="eastAsia"/>
        </w:rPr>
        <w:t>生物量计算</w:t>
      </w:r>
      <w:bookmarkEnd w:id="196"/>
      <w:bookmarkEnd w:id="197"/>
      <w:bookmarkEnd w:id="198"/>
      <w:bookmarkEnd w:id="199"/>
    </w:p>
    <w:p w:rsidR="00F471F1" w:rsidRDefault="0052742E">
      <w:pPr>
        <w:pStyle w:val="affe"/>
        <w:spacing w:before="120" w:after="120"/>
        <w:rPr>
          <w:rFonts w:hAnsi="Calibri"/>
        </w:rPr>
      </w:pPr>
      <w:bookmarkStart w:id="200" w:name="_Toc224115479"/>
      <w:r>
        <w:rPr>
          <w:rFonts w:hint="eastAsia"/>
        </w:rPr>
        <w:t>样方面积</w:t>
      </w:r>
      <w:bookmarkEnd w:id="200"/>
    </w:p>
    <w:p w:rsidR="00F471F1" w:rsidRDefault="0052742E">
      <w:pPr>
        <w:pStyle w:val="affffffff8"/>
        <w:rPr>
          <w:rFonts w:ascii="黑体" w:eastAsia="黑体" w:hAnsi="Calibri"/>
          <w:kern w:val="2"/>
        </w:rPr>
      </w:pPr>
      <w:r>
        <w:rPr>
          <w:rFonts w:hAnsi="宋体" w:hint="eastAsia"/>
        </w:rPr>
        <w:t>样方面积计算按式（</w:t>
      </w:r>
      <w:r>
        <w:rPr>
          <w:rFonts w:hAnsi="宋体" w:hint="eastAsia"/>
        </w:rPr>
        <w:t>1</w:t>
      </w:r>
      <w:r>
        <w:rPr>
          <w:rFonts w:hAnsi="宋体" w:hint="eastAsia"/>
        </w:rPr>
        <w:t>）：</w:t>
      </w:r>
    </w:p>
    <w:p w:rsidR="00F471F1" w:rsidRDefault="0052742E">
      <w:pPr>
        <w:pStyle w:val="affffffb"/>
      </w:pPr>
      <w:r>
        <w:tab/>
      </w:r>
      <m:oMath>
        <m:r>
          <m:rPr>
            <m:sty m:val="p"/>
          </m:rPr>
          <w:rPr>
            <w:rFonts w:ascii="Cambria Math" w:hAnsi="Cambria Math"/>
          </w:rPr>
          <m:t>A=10×S×3</m:t>
        </m:r>
      </m:oMath>
      <w:r>
        <w:rPr>
          <w:rFonts w:ascii="微软雅黑" w:eastAsia="微软雅黑"/>
        </w:rPr>
        <w:tab/>
      </w:r>
      <w:r>
        <w:t>(</w:t>
      </w:r>
      <w:r>
        <w:fldChar w:fldCharType="begin"/>
      </w:r>
      <w:r>
        <w:instrText xml:space="preserve"> AUTONUM </w:instrText>
      </w:r>
      <w:r>
        <w:fldChar w:fldCharType="end"/>
      </w:r>
      <w:r>
        <w:t>)</w:t>
      </w:r>
    </w:p>
    <w:p w:rsidR="00F471F1" w:rsidRDefault="0052742E">
      <w:pPr>
        <w:pStyle w:val="affffe"/>
        <w:ind w:firstLine="420"/>
      </w:pPr>
      <w:r>
        <w:rPr>
          <w:rFonts w:hint="eastAsia"/>
        </w:rPr>
        <w:t>式中：</w:t>
      </w:r>
    </w:p>
    <w:p w:rsidR="00F471F1" w:rsidRDefault="0052742E">
      <w:pPr>
        <w:pStyle w:val="affffffff8"/>
        <w:ind w:firstLineChars="200" w:firstLine="420"/>
      </w:pPr>
      <w:r>
        <w:rPr>
          <w:rFonts w:hAnsi="宋体" w:hint="eastAsia"/>
        </w:rPr>
        <w:t>A</w:t>
      </w:r>
      <w:r>
        <w:rPr>
          <w:rFonts w:hAnsi="宋体" w:hint="eastAsia"/>
        </w:rPr>
        <w:t>—</w:t>
      </w:r>
      <w:r>
        <w:rPr>
          <w:rFonts w:hAnsi="宋体" w:hint="eastAsia"/>
        </w:rPr>
        <w:t>3</w:t>
      </w:r>
      <w:r>
        <w:rPr>
          <w:rFonts w:hAnsi="宋体" w:hint="eastAsia"/>
        </w:rPr>
        <w:t>行</w:t>
      </w:r>
      <w:r>
        <w:rPr>
          <w:rFonts w:hAnsi="宋体" w:hint="eastAsia"/>
        </w:rPr>
        <w:t>10</w:t>
      </w:r>
      <w:r>
        <w:rPr>
          <w:rFonts w:hAnsi="宋体" w:hint="eastAsia"/>
        </w:rPr>
        <w:t>米样方面积，单位为平方米（</w:t>
      </w:r>
      <w:r>
        <w:rPr>
          <w:rFonts w:hAnsi="宋体" w:hint="eastAsia"/>
        </w:rPr>
        <w:t>m</w:t>
      </w:r>
      <w:r>
        <w:rPr>
          <w:rFonts w:hAnsi="宋体" w:hint="eastAsia"/>
        </w:rPr>
        <w:t>²）；</w:t>
      </w:r>
    </w:p>
    <w:p w:rsidR="00F471F1" w:rsidRDefault="0052742E">
      <w:pPr>
        <w:pStyle w:val="afffff"/>
        <w:ind w:firstLine="420"/>
      </w:pPr>
      <w:r>
        <w:rPr>
          <w:rFonts w:cs="Calibri" w:hint="eastAsia"/>
        </w:rPr>
        <w:t>S</w:t>
      </w:r>
      <w:r>
        <w:rPr>
          <w:rFonts w:hAnsi="宋体" w:hint="eastAsia"/>
        </w:rPr>
        <w:t>—</w:t>
      </w:r>
      <w:r>
        <w:rPr>
          <w:rFonts w:cs="Calibri" w:hint="eastAsia"/>
        </w:rPr>
        <w:t>3</w:t>
      </w:r>
      <w:r>
        <w:rPr>
          <w:rFonts w:hAnsi="宋体" w:hint="eastAsia"/>
        </w:rPr>
        <w:t>行</w:t>
      </w:r>
      <w:r>
        <w:rPr>
          <w:rFonts w:cs="Calibri" w:hint="eastAsia"/>
        </w:rPr>
        <w:t>10</w:t>
      </w:r>
      <w:r>
        <w:rPr>
          <w:rFonts w:hAnsi="宋体" w:hint="eastAsia"/>
        </w:rPr>
        <w:t>米样方行距的平均值，单位为米（</w:t>
      </w:r>
      <w:r>
        <w:rPr>
          <w:rFonts w:cs="Calibri" w:hint="eastAsia"/>
        </w:rPr>
        <w:t>m</w:t>
      </w:r>
      <w:r>
        <w:rPr>
          <w:rFonts w:hAnsi="宋体" w:hint="eastAsia"/>
        </w:rPr>
        <w:t>）。</w:t>
      </w:r>
    </w:p>
    <w:p w:rsidR="00F471F1" w:rsidRDefault="0052742E">
      <w:pPr>
        <w:pStyle w:val="affe"/>
        <w:spacing w:before="120" w:after="120"/>
      </w:pPr>
      <w:bookmarkStart w:id="201" w:name="_Toc224115480"/>
      <w:r>
        <w:rPr>
          <w:rFonts w:hint="eastAsia"/>
        </w:rPr>
        <w:t>生物量</w:t>
      </w:r>
      <w:bookmarkEnd w:id="201"/>
    </w:p>
    <w:p w:rsidR="00F471F1" w:rsidRDefault="0052742E">
      <w:pPr>
        <w:pStyle w:val="affffffff8"/>
        <w:ind w:left="284"/>
      </w:pPr>
      <w:r>
        <w:rPr>
          <w:rFonts w:hAnsi="宋体" w:hint="eastAsia"/>
        </w:rPr>
        <w:t>1)</w:t>
      </w:r>
      <w:r>
        <w:rPr>
          <w:rFonts w:hAnsi="宋体" w:hint="eastAsia"/>
        </w:rPr>
        <w:t>以鲜重表示生物量的计算按式（</w:t>
      </w:r>
      <w:r>
        <w:rPr>
          <w:rFonts w:hAnsi="宋体" w:hint="eastAsia"/>
        </w:rPr>
        <w:t>2</w:t>
      </w:r>
      <w:r>
        <w:rPr>
          <w:rFonts w:hAnsi="宋体" w:hint="eastAsia"/>
        </w:rPr>
        <w:t>）：</w:t>
      </w:r>
    </w:p>
    <w:p w:rsidR="00F471F1" w:rsidRDefault="0052742E">
      <w:pPr>
        <w:pStyle w:val="affffffb"/>
      </w:pPr>
      <w:r>
        <w:lastRenderedPageBreak/>
        <w:tab/>
      </w:r>
      <m:oMath>
        <m:sSub>
          <m:sSubPr>
            <m:ctrlPr>
              <w:rPr>
                <w:rFonts w:ascii="Cambria Math" w:hAnsi="Cambria Math"/>
              </w:rPr>
            </m:ctrlPr>
          </m:sSubPr>
          <m:e>
            <m:r>
              <w:rPr>
                <w:rFonts w:ascii="Cambria Math" w:hAnsi="Cambria Math"/>
              </w:rPr>
              <m:t>B</m:t>
            </m:r>
          </m:e>
          <m:sub>
            <m:r>
              <w:rPr>
                <w:rFonts w:ascii="Cambria Math" w:hAnsi="Cambria Math"/>
              </w:rPr>
              <m:t>f</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rf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lf</m:t>
                </m:r>
              </m:sub>
            </m:sSub>
            <m:r>
              <w:rPr>
                <w:rFonts w:ascii="Cambria Math" w:hAnsi="Cambria Math"/>
              </w:rPr>
              <m:t>）</m:t>
            </m:r>
            <m:r>
              <w:rPr>
                <w:rFonts w:ascii="Cambria Math" w:hAnsi="Cambria Math"/>
              </w:rPr>
              <m:t>×</m:t>
            </m:r>
            <m:r>
              <w:rPr>
                <w:rFonts w:ascii="Cambria Math" w:hAnsi="Cambria Math"/>
              </w:rPr>
              <m:t>N</m:t>
            </m:r>
          </m:num>
          <m:den>
            <m:r>
              <w:rPr>
                <w:rFonts w:ascii="Cambria Math" w:hAnsi="Cambria Math"/>
              </w:rPr>
              <m:t>A</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ascii="微软雅黑" w:eastAsia="微软雅黑" w:hAnsi="微软雅黑"/>
        </w:rPr>
        <w:tab/>
      </w:r>
      <w:r>
        <w:t>(</w:t>
      </w:r>
      <w:r>
        <w:fldChar w:fldCharType="begin"/>
      </w:r>
      <w:r>
        <w:instrText xml:space="preserve"> AUTONUM </w:instrText>
      </w:r>
      <w:r>
        <w:fldChar w:fldCharType="end"/>
      </w:r>
      <w:r>
        <w:t>)</w:t>
      </w:r>
    </w:p>
    <w:p w:rsidR="00F471F1" w:rsidRDefault="0052742E">
      <w:pPr>
        <w:pStyle w:val="affffe"/>
        <w:ind w:firstLine="420"/>
      </w:pPr>
      <w:r>
        <w:rPr>
          <w:rFonts w:hint="eastAsia"/>
        </w:rPr>
        <w:t>式中：</w:t>
      </w:r>
    </w:p>
    <w:p w:rsidR="00F471F1" w:rsidRDefault="0052742E">
      <w:pPr>
        <w:pStyle w:val="afffff"/>
        <w:ind w:firstLine="420"/>
      </w:pPr>
      <w:r>
        <w:rPr>
          <w:rFonts w:hint="eastAsia"/>
        </w:rPr>
        <w:t>B</w:t>
      </w:r>
      <w:r>
        <w:rPr>
          <w:rFonts w:hint="eastAsia"/>
          <w:vertAlign w:val="subscript"/>
        </w:rPr>
        <w:t>f</w:t>
      </w:r>
      <w:proofErr w:type="gramStart"/>
      <w:r>
        <w:rPr>
          <w:rFonts w:hint="eastAsia"/>
        </w:rPr>
        <w:t>—单位</w:t>
      </w:r>
      <w:proofErr w:type="gramEnd"/>
      <w:r>
        <w:rPr>
          <w:rFonts w:hint="eastAsia"/>
        </w:rPr>
        <w:t>面积生物量（以鲜重表示），单位为千克每公顷（</w:t>
      </w:r>
      <w:r>
        <w:rPr>
          <w:rFonts w:hint="eastAsia"/>
        </w:rPr>
        <w:t>kg/</w:t>
      </w:r>
      <w:proofErr w:type="spellStart"/>
      <w:r>
        <w:rPr>
          <w:rFonts w:hint="eastAsia"/>
        </w:rPr>
        <w:t>hm</w:t>
      </w:r>
      <w:proofErr w:type="spellEnd"/>
      <w:r>
        <w:rPr>
          <w:rFonts w:hint="eastAsia"/>
        </w:rPr>
        <w:t>²）；</w:t>
      </w:r>
    </w:p>
    <w:p w:rsidR="00F471F1" w:rsidRDefault="0052742E">
      <w:pPr>
        <w:pStyle w:val="afffff"/>
        <w:ind w:firstLine="420"/>
      </w:pPr>
      <w:proofErr w:type="spellStart"/>
      <w:r>
        <w:rPr>
          <w:rFonts w:hint="eastAsia"/>
        </w:rPr>
        <w:t>W</w:t>
      </w:r>
      <w:r>
        <w:rPr>
          <w:rFonts w:hint="eastAsia"/>
          <w:vertAlign w:val="subscript"/>
        </w:rPr>
        <w:t>rf</w:t>
      </w:r>
      <w:proofErr w:type="spellEnd"/>
      <w:r>
        <w:rPr>
          <w:rFonts w:hint="eastAsia"/>
        </w:rPr>
        <w:t>—根的鲜重，单位为千克（</w:t>
      </w:r>
      <w:r>
        <w:rPr>
          <w:rFonts w:hint="eastAsia"/>
        </w:rPr>
        <w:t>kg</w:t>
      </w:r>
      <w:r>
        <w:rPr>
          <w:rFonts w:hint="eastAsia"/>
        </w:rPr>
        <w:t>）；</w:t>
      </w:r>
    </w:p>
    <w:p w:rsidR="00F471F1" w:rsidRDefault="0052742E">
      <w:pPr>
        <w:pStyle w:val="afffff"/>
        <w:ind w:firstLine="420"/>
      </w:pPr>
      <w:proofErr w:type="spellStart"/>
      <w:r>
        <w:rPr>
          <w:rFonts w:hint="eastAsia"/>
        </w:rPr>
        <w:t>W</w:t>
      </w:r>
      <w:r>
        <w:rPr>
          <w:rFonts w:hint="eastAsia"/>
          <w:vertAlign w:val="subscript"/>
        </w:rPr>
        <w:t>sf</w:t>
      </w:r>
      <w:proofErr w:type="spellEnd"/>
      <w:r>
        <w:rPr>
          <w:rFonts w:hint="eastAsia"/>
        </w:rPr>
        <w:t>—茎的鲜重，单位为千克（</w:t>
      </w:r>
      <w:r>
        <w:rPr>
          <w:rFonts w:hint="eastAsia"/>
        </w:rPr>
        <w:t>kg</w:t>
      </w:r>
      <w:r>
        <w:rPr>
          <w:rFonts w:hint="eastAsia"/>
        </w:rPr>
        <w:t>）；</w:t>
      </w:r>
    </w:p>
    <w:p w:rsidR="00F471F1" w:rsidRDefault="0052742E">
      <w:pPr>
        <w:pStyle w:val="afffff"/>
        <w:ind w:firstLine="420"/>
      </w:pPr>
      <w:proofErr w:type="spellStart"/>
      <w:r>
        <w:rPr>
          <w:rFonts w:hint="eastAsia"/>
        </w:rPr>
        <w:t>W</w:t>
      </w:r>
      <w:r>
        <w:rPr>
          <w:rFonts w:hint="eastAsia"/>
          <w:vertAlign w:val="subscript"/>
        </w:rPr>
        <w:t>lf</w:t>
      </w:r>
      <w:proofErr w:type="spellEnd"/>
      <w:r>
        <w:rPr>
          <w:rFonts w:hint="eastAsia"/>
        </w:rPr>
        <w:t>—叶的鲜重，单位为千克（</w:t>
      </w:r>
      <w:r>
        <w:rPr>
          <w:rFonts w:hint="eastAsia"/>
        </w:rPr>
        <w:t>kg</w:t>
      </w:r>
      <w:r>
        <w:rPr>
          <w:rFonts w:hint="eastAsia"/>
        </w:rPr>
        <w:t>）；</w:t>
      </w:r>
    </w:p>
    <w:p w:rsidR="00F471F1" w:rsidRDefault="0052742E">
      <w:pPr>
        <w:pStyle w:val="afffff"/>
        <w:ind w:firstLine="420"/>
      </w:pPr>
      <w:r>
        <w:rPr>
          <w:rFonts w:hint="eastAsia"/>
        </w:rPr>
        <w:t>N</w:t>
      </w:r>
      <w:r>
        <w:rPr>
          <w:rFonts w:hint="eastAsia"/>
        </w:rPr>
        <w:t>—</w:t>
      </w:r>
      <w:r>
        <w:rPr>
          <w:rFonts w:hint="eastAsia"/>
        </w:rPr>
        <w:t>3</w:t>
      </w:r>
      <w:r>
        <w:rPr>
          <w:rFonts w:hint="eastAsia"/>
        </w:rPr>
        <w:t>行</w:t>
      </w:r>
      <w:r>
        <w:rPr>
          <w:rFonts w:hint="eastAsia"/>
        </w:rPr>
        <w:t>10</w:t>
      </w:r>
      <w:r>
        <w:rPr>
          <w:rFonts w:hint="eastAsia"/>
        </w:rPr>
        <w:t>米样方内总茎（株）数，单位为条；</w:t>
      </w:r>
    </w:p>
    <w:p w:rsidR="00F471F1" w:rsidRDefault="0052742E">
      <w:pPr>
        <w:pStyle w:val="afffff"/>
        <w:ind w:firstLine="420"/>
      </w:pPr>
      <w:r>
        <w:rPr>
          <w:rFonts w:hint="eastAsia"/>
        </w:rPr>
        <w:t>A</w:t>
      </w:r>
      <w:r>
        <w:rPr>
          <w:rFonts w:hint="eastAsia"/>
        </w:rPr>
        <w:t>—</w:t>
      </w:r>
      <w:r>
        <w:rPr>
          <w:rFonts w:hint="eastAsia"/>
        </w:rPr>
        <w:t>3</w:t>
      </w:r>
      <w:r>
        <w:rPr>
          <w:rFonts w:hint="eastAsia"/>
        </w:rPr>
        <w:t>行</w:t>
      </w:r>
      <w:r>
        <w:rPr>
          <w:rFonts w:hint="eastAsia"/>
        </w:rPr>
        <w:t>10</w:t>
      </w:r>
      <w:r>
        <w:rPr>
          <w:rFonts w:hint="eastAsia"/>
        </w:rPr>
        <w:t>米样方面积，单位为平方米（</w:t>
      </w:r>
      <w:r>
        <w:rPr>
          <w:rFonts w:hint="eastAsia"/>
        </w:rPr>
        <w:t>m</w:t>
      </w:r>
      <w:r>
        <w:rPr>
          <w:rFonts w:hint="eastAsia"/>
        </w:rPr>
        <w:t>²）。</w:t>
      </w:r>
    </w:p>
    <w:p w:rsidR="00F471F1" w:rsidRDefault="0052742E">
      <w:pPr>
        <w:pStyle w:val="afffff"/>
        <w:ind w:firstLineChars="194" w:firstLine="407"/>
      </w:pPr>
      <w:r>
        <w:rPr>
          <w:rFonts w:hint="eastAsia"/>
        </w:rPr>
        <w:t>2)</w:t>
      </w:r>
      <w:r>
        <w:rPr>
          <w:rFonts w:hint="eastAsia"/>
        </w:rPr>
        <w:t>以干重表示生物量的计算按式（</w:t>
      </w:r>
      <w:r>
        <w:rPr>
          <w:rFonts w:hint="eastAsia"/>
        </w:rPr>
        <w:t>3</w:t>
      </w:r>
      <w:r>
        <w:rPr>
          <w:rFonts w:hint="eastAsia"/>
        </w:rPr>
        <w:t>）：</w:t>
      </w:r>
    </w:p>
    <w:p w:rsidR="00F471F1" w:rsidRDefault="0052742E">
      <w:pPr>
        <w:pStyle w:val="affffffb"/>
      </w:pPr>
      <w:r>
        <w:tab/>
      </w:r>
      <m:oMath>
        <m:sSub>
          <m:sSubPr>
            <m:ctrlPr>
              <w:rPr>
                <w:rFonts w:ascii="Cambria Math" w:hAnsi="Cambria Math"/>
              </w:rPr>
            </m:ctrlPr>
          </m:sSubPr>
          <m:e>
            <m:r>
              <w:rPr>
                <w:rFonts w:ascii="Cambria Math" w:hAnsi="Cambria Math"/>
              </w:rPr>
              <m:t>B</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sd</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ld</m:t>
                </m:r>
              </m:sub>
            </m:sSub>
            <m:r>
              <w:rPr>
                <w:rFonts w:ascii="Cambria Math" w:hAnsi="Cambria Math"/>
              </w:rPr>
              <m:t>）</m:t>
            </m:r>
            <m:r>
              <w:rPr>
                <w:rFonts w:ascii="Cambria Math" w:hAnsi="Cambria Math"/>
              </w:rPr>
              <m:t>×</m:t>
            </m:r>
            <m:r>
              <w:rPr>
                <w:rFonts w:ascii="Cambria Math" w:hAnsi="Cambria Math"/>
              </w:rPr>
              <m:t>N</m:t>
            </m:r>
          </m:num>
          <m:den>
            <m:r>
              <w:rPr>
                <w:rFonts w:ascii="Cambria Math" w:hAnsi="Cambria Math"/>
              </w:rPr>
              <m:t>A</m:t>
            </m:r>
          </m:den>
        </m:f>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ascii="微软雅黑" w:eastAsia="微软雅黑" w:hAnsi="微软雅黑"/>
        </w:rPr>
        <w:tab/>
      </w:r>
      <w:r>
        <w:t>(</w:t>
      </w:r>
      <w:r>
        <w:fldChar w:fldCharType="begin"/>
      </w:r>
      <w:r>
        <w:instrText xml:space="preserve"> AUTONUM </w:instrText>
      </w:r>
      <w:r>
        <w:fldChar w:fldCharType="end"/>
      </w:r>
      <w:r>
        <w:t>)</w:t>
      </w:r>
    </w:p>
    <w:p w:rsidR="00F471F1" w:rsidRDefault="0052742E">
      <w:pPr>
        <w:pStyle w:val="affffe"/>
        <w:ind w:firstLine="420"/>
      </w:pPr>
      <w:r>
        <w:rPr>
          <w:rFonts w:hint="eastAsia"/>
        </w:rPr>
        <w:t>式中：</w:t>
      </w:r>
    </w:p>
    <w:p w:rsidR="00F471F1" w:rsidRDefault="0052742E">
      <w:pPr>
        <w:widowControl/>
        <w:adjustRightInd/>
        <w:spacing w:line="240" w:lineRule="auto"/>
        <w:ind w:firstLineChars="200" w:firstLine="420"/>
        <w:rPr>
          <w:rFonts w:ascii="宋体" w:hAnsi="Times New Roman"/>
          <w:kern w:val="0"/>
        </w:rPr>
      </w:pPr>
      <w:proofErr w:type="spellStart"/>
      <w:r>
        <w:rPr>
          <w:rFonts w:ascii="宋体" w:hAnsi="宋体" w:hint="eastAsia"/>
          <w:kern w:val="0"/>
        </w:rPr>
        <w:t>B</w:t>
      </w:r>
      <w:r>
        <w:rPr>
          <w:rFonts w:ascii="宋体" w:hAnsi="宋体" w:hint="eastAsia"/>
          <w:kern w:val="0"/>
          <w:vertAlign w:val="subscript"/>
        </w:rPr>
        <w:t>d</w:t>
      </w:r>
      <w:proofErr w:type="spellEnd"/>
      <w:proofErr w:type="gramStart"/>
      <w:r>
        <w:rPr>
          <w:rFonts w:ascii="宋体" w:hAnsi="宋体" w:hint="eastAsia"/>
          <w:kern w:val="0"/>
        </w:rPr>
        <w:t>—单位</w:t>
      </w:r>
      <w:proofErr w:type="gramEnd"/>
      <w:r>
        <w:rPr>
          <w:rFonts w:ascii="宋体" w:hAnsi="宋体" w:hint="eastAsia"/>
          <w:kern w:val="0"/>
        </w:rPr>
        <w:t>面积生物量（以干重表示），单位为千克每公顷（</w:t>
      </w:r>
      <w:r>
        <w:rPr>
          <w:rFonts w:ascii="宋体" w:hAnsi="宋体" w:hint="eastAsia"/>
          <w:kern w:val="0"/>
        </w:rPr>
        <w:t>kg/</w:t>
      </w:r>
      <w:proofErr w:type="spellStart"/>
      <w:r>
        <w:rPr>
          <w:rFonts w:ascii="宋体" w:hAnsi="宋体" w:hint="eastAsia"/>
          <w:kern w:val="0"/>
        </w:rPr>
        <w:t>hm</w:t>
      </w:r>
      <w:proofErr w:type="spellEnd"/>
      <w:r>
        <w:rPr>
          <w:rFonts w:ascii="宋体" w:hAnsi="宋体" w:hint="eastAsia"/>
          <w:kern w:val="0"/>
        </w:rPr>
        <w:t>²）；</w:t>
      </w:r>
    </w:p>
    <w:p w:rsidR="00F471F1" w:rsidRDefault="0052742E">
      <w:pPr>
        <w:widowControl/>
        <w:adjustRightInd/>
        <w:spacing w:line="240" w:lineRule="auto"/>
        <w:ind w:firstLineChars="200" w:firstLine="420"/>
        <w:rPr>
          <w:rFonts w:ascii="宋体" w:hAnsi="Times New Roman"/>
          <w:kern w:val="0"/>
        </w:rPr>
      </w:pPr>
      <w:proofErr w:type="spellStart"/>
      <w:r>
        <w:rPr>
          <w:rFonts w:ascii="宋体" w:hAnsi="宋体" w:hint="eastAsia"/>
          <w:kern w:val="0"/>
        </w:rPr>
        <w:t>W</w:t>
      </w:r>
      <w:r>
        <w:rPr>
          <w:rFonts w:ascii="宋体" w:hAnsi="宋体" w:hint="eastAsia"/>
          <w:kern w:val="0"/>
          <w:vertAlign w:val="subscript"/>
        </w:rPr>
        <w:t>rd</w:t>
      </w:r>
      <w:proofErr w:type="spellEnd"/>
      <w:r>
        <w:rPr>
          <w:rFonts w:ascii="宋体" w:hAnsi="宋体" w:hint="eastAsia"/>
          <w:kern w:val="0"/>
        </w:rPr>
        <w:t>—根的干重，单位为千克（</w:t>
      </w:r>
      <w:r>
        <w:rPr>
          <w:rFonts w:ascii="宋体" w:hAnsi="宋体" w:hint="eastAsia"/>
          <w:kern w:val="0"/>
        </w:rPr>
        <w:t>kg</w:t>
      </w:r>
      <w:r>
        <w:rPr>
          <w:rFonts w:ascii="宋体" w:hAnsi="宋体" w:hint="eastAsia"/>
          <w:kern w:val="0"/>
        </w:rPr>
        <w:t>）；</w:t>
      </w:r>
    </w:p>
    <w:p w:rsidR="00F471F1" w:rsidRDefault="0052742E">
      <w:pPr>
        <w:widowControl/>
        <w:adjustRightInd/>
        <w:spacing w:line="240" w:lineRule="auto"/>
        <w:ind w:firstLineChars="200" w:firstLine="420"/>
        <w:rPr>
          <w:rFonts w:ascii="宋体" w:hAnsi="Times New Roman"/>
          <w:kern w:val="0"/>
        </w:rPr>
      </w:pPr>
      <w:proofErr w:type="spellStart"/>
      <w:r>
        <w:rPr>
          <w:rFonts w:ascii="宋体" w:hAnsi="宋体" w:hint="eastAsia"/>
          <w:kern w:val="0"/>
        </w:rPr>
        <w:t>W</w:t>
      </w:r>
      <w:r>
        <w:rPr>
          <w:rFonts w:ascii="宋体" w:hAnsi="宋体" w:hint="eastAsia"/>
          <w:kern w:val="0"/>
          <w:vertAlign w:val="subscript"/>
        </w:rPr>
        <w:t>sd</w:t>
      </w:r>
      <w:proofErr w:type="spellEnd"/>
      <w:r>
        <w:rPr>
          <w:rFonts w:ascii="宋体" w:hAnsi="宋体" w:hint="eastAsia"/>
          <w:kern w:val="0"/>
        </w:rPr>
        <w:t>—茎的干重，单位为千克（</w:t>
      </w:r>
      <w:r>
        <w:rPr>
          <w:rFonts w:ascii="宋体" w:hAnsi="宋体" w:hint="eastAsia"/>
          <w:kern w:val="0"/>
        </w:rPr>
        <w:t>kg</w:t>
      </w:r>
      <w:r>
        <w:rPr>
          <w:rFonts w:ascii="宋体" w:hAnsi="宋体" w:hint="eastAsia"/>
          <w:kern w:val="0"/>
        </w:rPr>
        <w:t>）；</w:t>
      </w:r>
    </w:p>
    <w:p w:rsidR="00F471F1" w:rsidRDefault="0052742E">
      <w:pPr>
        <w:widowControl/>
        <w:adjustRightInd/>
        <w:spacing w:line="240" w:lineRule="auto"/>
        <w:ind w:firstLineChars="200" w:firstLine="420"/>
        <w:rPr>
          <w:rFonts w:ascii="宋体" w:hAnsi="Cambria Math" w:hint="eastAsia"/>
          <w:kern w:val="0"/>
        </w:rPr>
      </w:pPr>
      <w:proofErr w:type="spellStart"/>
      <w:r>
        <w:rPr>
          <w:rFonts w:ascii="宋体" w:hAnsi="宋体" w:hint="eastAsia"/>
          <w:kern w:val="0"/>
        </w:rPr>
        <w:t>W</w:t>
      </w:r>
      <w:r>
        <w:rPr>
          <w:rFonts w:ascii="宋体" w:hAnsi="宋体" w:hint="eastAsia"/>
          <w:kern w:val="0"/>
          <w:vertAlign w:val="subscript"/>
        </w:rPr>
        <w:t>ld</w:t>
      </w:r>
      <w:proofErr w:type="spellEnd"/>
      <w:r>
        <w:rPr>
          <w:rFonts w:ascii="宋体" w:hAnsi="宋体" w:hint="eastAsia"/>
          <w:kern w:val="0"/>
        </w:rPr>
        <w:t>—叶的干重，单位为千克（</w:t>
      </w:r>
      <w:r>
        <w:rPr>
          <w:rFonts w:ascii="宋体" w:hAnsi="宋体" w:hint="eastAsia"/>
          <w:kern w:val="0"/>
        </w:rPr>
        <w:t>kg</w:t>
      </w:r>
      <w:r>
        <w:rPr>
          <w:rFonts w:ascii="宋体" w:hAnsi="宋体" w:hint="eastAsia"/>
          <w:kern w:val="0"/>
        </w:rPr>
        <w:t>）；</w:t>
      </w:r>
    </w:p>
    <w:p w:rsidR="00F471F1" w:rsidRDefault="0052742E">
      <w:pPr>
        <w:widowControl/>
        <w:adjustRightInd/>
        <w:spacing w:line="240" w:lineRule="auto"/>
        <w:ind w:firstLineChars="200" w:firstLine="420"/>
        <w:rPr>
          <w:rFonts w:ascii="宋体" w:hAnsi="Times New Roman"/>
          <w:kern w:val="0"/>
        </w:rPr>
      </w:pPr>
      <w:r>
        <w:rPr>
          <w:rFonts w:ascii="宋体" w:hAnsi="宋体" w:hint="eastAsia"/>
          <w:kern w:val="0"/>
        </w:rPr>
        <w:t>N</w:t>
      </w:r>
      <w:r>
        <w:rPr>
          <w:rFonts w:ascii="宋体" w:hAnsi="宋体" w:hint="eastAsia"/>
          <w:kern w:val="0"/>
        </w:rPr>
        <w:t>—</w:t>
      </w:r>
      <w:r>
        <w:rPr>
          <w:rFonts w:ascii="宋体" w:hAnsi="宋体" w:hint="eastAsia"/>
          <w:kern w:val="0"/>
        </w:rPr>
        <w:t>3</w:t>
      </w:r>
      <w:r>
        <w:rPr>
          <w:rFonts w:ascii="宋体" w:hAnsi="宋体" w:hint="eastAsia"/>
          <w:kern w:val="0"/>
        </w:rPr>
        <w:t>行</w:t>
      </w:r>
      <w:r>
        <w:rPr>
          <w:rFonts w:ascii="宋体" w:hAnsi="宋体" w:hint="eastAsia"/>
          <w:kern w:val="0"/>
        </w:rPr>
        <w:t>10</w:t>
      </w:r>
      <w:r>
        <w:rPr>
          <w:rFonts w:ascii="宋体" w:hAnsi="宋体" w:hint="eastAsia"/>
          <w:kern w:val="0"/>
        </w:rPr>
        <w:t>米样方内茎（株）数，单位为条；</w:t>
      </w:r>
    </w:p>
    <w:p w:rsidR="00F471F1" w:rsidRDefault="0052742E">
      <w:pPr>
        <w:widowControl/>
        <w:adjustRightInd/>
        <w:spacing w:line="240" w:lineRule="auto"/>
        <w:ind w:firstLineChars="200" w:firstLine="420"/>
        <w:rPr>
          <w:rFonts w:ascii="宋体" w:hAnsi="Times New Roman"/>
          <w:kern w:val="0"/>
        </w:rPr>
      </w:pPr>
      <w:r>
        <w:rPr>
          <w:rFonts w:ascii="宋体" w:hAnsi="宋体" w:hint="eastAsia"/>
          <w:kern w:val="0"/>
        </w:rPr>
        <w:t>A</w:t>
      </w:r>
      <w:r>
        <w:rPr>
          <w:rFonts w:ascii="宋体" w:hAnsi="宋体" w:hint="eastAsia"/>
          <w:kern w:val="0"/>
        </w:rPr>
        <w:t>—</w:t>
      </w:r>
      <w:r>
        <w:rPr>
          <w:rFonts w:ascii="宋体" w:hAnsi="宋体" w:hint="eastAsia"/>
          <w:kern w:val="0"/>
        </w:rPr>
        <w:t>3</w:t>
      </w:r>
      <w:r>
        <w:rPr>
          <w:rFonts w:ascii="宋体" w:hAnsi="宋体" w:hint="eastAsia"/>
          <w:kern w:val="0"/>
        </w:rPr>
        <w:t>行</w:t>
      </w:r>
      <w:r>
        <w:rPr>
          <w:rFonts w:ascii="宋体" w:hAnsi="宋体" w:hint="eastAsia"/>
          <w:kern w:val="0"/>
        </w:rPr>
        <w:t>10</w:t>
      </w:r>
      <w:r>
        <w:rPr>
          <w:rFonts w:ascii="宋体" w:hAnsi="宋体" w:hint="eastAsia"/>
          <w:kern w:val="0"/>
        </w:rPr>
        <w:t>米样方面积，单位为平方米（</w:t>
      </w:r>
      <w:r>
        <w:rPr>
          <w:rFonts w:ascii="宋体" w:hAnsi="宋体" w:hint="eastAsia"/>
          <w:kern w:val="0"/>
        </w:rPr>
        <w:t>m</w:t>
      </w:r>
      <w:r>
        <w:rPr>
          <w:rFonts w:ascii="宋体" w:hAnsi="宋体" w:hint="eastAsia"/>
          <w:kern w:val="0"/>
        </w:rPr>
        <w:t>²）。</w:t>
      </w:r>
    </w:p>
    <w:p w:rsidR="00F471F1" w:rsidRDefault="0052742E">
      <w:pPr>
        <w:widowControl/>
        <w:adjustRightInd/>
        <w:spacing w:line="240" w:lineRule="auto"/>
        <w:ind w:left="1260" w:hangingChars="600" w:hanging="1260"/>
        <w:rPr>
          <w:rFonts w:ascii="宋体" w:hAnsi="Times New Roman"/>
          <w:kern w:val="0"/>
        </w:rPr>
      </w:pPr>
      <w:r>
        <w:rPr>
          <w:rFonts w:ascii="宋体" w:hAnsi="Times New Roman" w:hint="eastAsia"/>
          <w:kern w:val="0"/>
        </w:rPr>
        <w:t xml:space="preserve">    </w:t>
      </w:r>
      <w:r>
        <w:rPr>
          <w:rFonts w:ascii="宋体" w:hAnsi="宋体" w:hint="eastAsia"/>
          <w:kern w:val="0"/>
        </w:rPr>
        <w:t>注：为获得更准确生物量数据，建议将以干重表示的生物量，采用经凋落物修正后的结果。</w:t>
      </w:r>
    </w:p>
    <w:p w:rsidR="00F471F1" w:rsidRDefault="0052742E">
      <w:pPr>
        <w:pStyle w:val="affc"/>
        <w:spacing w:before="240" w:after="240"/>
      </w:pPr>
      <w:bookmarkStart w:id="202" w:name="_Toc224115523"/>
      <w:bookmarkStart w:id="203" w:name="_Toc224055944"/>
      <w:bookmarkStart w:id="204" w:name="_Toc224115415"/>
      <w:bookmarkStart w:id="205" w:name="_Toc224115481"/>
      <w:bookmarkStart w:id="206" w:name="_Toc221285679"/>
      <w:r>
        <w:rPr>
          <w:rFonts w:hint="eastAsia"/>
        </w:rPr>
        <w:t>甘蔗凋落物观测方法及生物量修正</w:t>
      </w:r>
      <w:bookmarkEnd w:id="202"/>
      <w:bookmarkEnd w:id="203"/>
      <w:bookmarkEnd w:id="204"/>
      <w:bookmarkEnd w:id="205"/>
      <w:bookmarkEnd w:id="206"/>
    </w:p>
    <w:p w:rsidR="00F471F1" w:rsidRDefault="0052742E">
      <w:pPr>
        <w:pStyle w:val="affd"/>
        <w:spacing w:before="120" w:after="120"/>
      </w:pPr>
      <w:bookmarkStart w:id="207" w:name="_Toc224115482"/>
      <w:bookmarkStart w:id="208" w:name="_Toc224115524"/>
      <w:bookmarkStart w:id="209" w:name="_Toc221285680"/>
      <w:bookmarkStart w:id="210" w:name="_Toc224055945"/>
      <w:r>
        <w:rPr>
          <w:rFonts w:hint="eastAsia"/>
        </w:rPr>
        <w:t>样方设置</w:t>
      </w:r>
      <w:bookmarkEnd w:id="207"/>
      <w:bookmarkEnd w:id="208"/>
      <w:bookmarkEnd w:id="209"/>
      <w:bookmarkEnd w:id="210"/>
    </w:p>
    <w:p w:rsidR="00F471F1" w:rsidRDefault="0052742E">
      <w:pPr>
        <w:pStyle w:val="affffffff8"/>
        <w:ind w:left="284"/>
      </w:pPr>
      <w:r>
        <w:rPr>
          <w:rFonts w:hint="eastAsia"/>
        </w:rPr>
        <w:t xml:space="preserve">  </w:t>
      </w:r>
      <w:r>
        <w:rPr>
          <w:rFonts w:hAnsi="宋体" w:hint="eastAsia"/>
        </w:rPr>
        <w:t>在固定观测区内，随机设</w:t>
      </w:r>
      <w:r>
        <w:rPr>
          <w:rFonts w:hAnsi="宋体" w:hint="eastAsia"/>
        </w:rPr>
        <w:t>1</w:t>
      </w:r>
      <w:r>
        <w:rPr>
          <w:rFonts w:hAnsi="宋体" w:hint="eastAsia"/>
        </w:rPr>
        <w:t>个</w:t>
      </w:r>
      <w:r>
        <w:rPr>
          <w:rFonts w:hAnsi="宋体" w:hint="eastAsia"/>
        </w:rPr>
        <w:t>1m</w:t>
      </w:r>
      <w:r>
        <w:rPr>
          <w:rFonts w:hAnsi="宋体" w:hint="eastAsia"/>
        </w:rPr>
        <w:t>×</w:t>
      </w:r>
      <w:r>
        <w:rPr>
          <w:rFonts w:hAnsi="宋体" w:hint="eastAsia"/>
        </w:rPr>
        <w:t>1m</w:t>
      </w:r>
      <w:r>
        <w:rPr>
          <w:rFonts w:hAnsi="宋体" w:hint="eastAsia"/>
        </w:rPr>
        <w:t>的样方。避开田埂和人为干扰区。</w:t>
      </w:r>
    </w:p>
    <w:p w:rsidR="00F471F1" w:rsidRDefault="0052742E">
      <w:pPr>
        <w:pStyle w:val="affd"/>
        <w:spacing w:before="120" w:after="120"/>
      </w:pPr>
      <w:bookmarkStart w:id="211" w:name="_Toc221285681"/>
      <w:bookmarkStart w:id="212" w:name="_Toc224115483"/>
      <w:bookmarkStart w:id="213" w:name="_Toc224115525"/>
      <w:bookmarkStart w:id="214" w:name="_Toc224055946"/>
      <w:r>
        <w:rPr>
          <w:rFonts w:hint="eastAsia"/>
        </w:rPr>
        <w:t>收集与称重</w:t>
      </w:r>
      <w:bookmarkEnd w:id="211"/>
      <w:bookmarkEnd w:id="212"/>
      <w:bookmarkEnd w:id="213"/>
      <w:bookmarkEnd w:id="214"/>
    </w:p>
    <w:p w:rsidR="00F471F1" w:rsidRDefault="0052742E">
      <w:pPr>
        <w:pStyle w:val="affffffff8"/>
        <w:ind w:leftChars="135" w:left="283" w:firstLineChars="100" w:firstLine="210"/>
      </w:pPr>
      <w:r>
        <w:rPr>
          <w:rFonts w:hAnsi="宋体" w:hint="eastAsia"/>
        </w:rPr>
        <w:t>收集样方内全部凋落物，称鲜重后</w:t>
      </w:r>
      <w:r>
        <w:rPr>
          <w:rFonts w:hAnsi="宋体" w:hint="eastAsia"/>
        </w:rPr>
        <w:t>105</w:t>
      </w:r>
      <w:r>
        <w:rPr>
          <w:rFonts w:hAnsi="宋体" w:hint="eastAsia"/>
        </w:rPr>
        <w:t>℃烘干至恒重后称重，精确至</w:t>
      </w:r>
      <w:r>
        <w:rPr>
          <w:rFonts w:hAnsi="宋体" w:hint="eastAsia"/>
        </w:rPr>
        <w:t>0.1g</w:t>
      </w:r>
      <w:r>
        <w:rPr>
          <w:rFonts w:hAnsi="宋体" w:hint="eastAsia"/>
        </w:rPr>
        <w:t>。</w:t>
      </w:r>
    </w:p>
    <w:p w:rsidR="00F471F1" w:rsidRDefault="0052742E">
      <w:pPr>
        <w:pStyle w:val="affd"/>
        <w:spacing w:before="120" w:after="120"/>
      </w:pPr>
      <w:bookmarkStart w:id="215" w:name="_Toc221285682"/>
      <w:bookmarkStart w:id="216" w:name="_Toc224055947"/>
      <w:bookmarkStart w:id="217" w:name="_Toc224115484"/>
      <w:bookmarkStart w:id="218" w:name="_Toc224115526"/>
      <w:r>
        <w:rPr>
          <w:rFonts w:hint="eastAsia"/>
        </w:rPr>
        <w:t>计算方法</w:t>
      </w:r>
      <w:bookmarkEnd w:id="215"/>
      <w:bookmarkEnd w:id="216"/>
      <w:bookmarkEnd w:id="217"/>
      <w:bookmarkEnd w:id="218"/>
    </w:p>
    <w:p w:rsidR="00F471F1" w:rsidRDefault="0052742E">
      <w:pPr>
        <w:pStyle w:val="affffffff8"/>
        <w:ind w:firstLineChars="200" w:firstLine="420"/>
      </w:pPr>
      <w:r>
        <w:rPr>
          <w:rFonts w:hAnsi="宋体" w:hint="eastAsia"/>
        </w:rPr>
        <w:t xml:space="preserve">1) </w:t>
      </w:r>
      <w:r>
        <w:rPr>
          <w:rFonts w:hAnsi="宋体" w:hint="eastAsia"/>
        </w:rPr>
        <w:t>单位面积凋落物干重计算按式（</w:t>
      </w:r>
      <w:r>
        <w:rPr>
          <w:rFonts w:hAnsi="宋体" w:hint="eastAsia"/>
        </w:rPr>
        <w:t>4</w:t>
      </w:r>
      <w:r>
        <w:rPr>
          <w:rFonts w:hAnsi="宋体" w:hint="eastAsia"/>
        </w:rPr>
        <w:t>）：</w:t>
      </w:r>
    </w:p>
    <w:p w:rsidR="00F471F1" w:rsidRDefault="0052742E">
      <w:pPr>
        <w:pStyle w:val="affffffb"/>
      </w:pPr>
      <w:r>
        <w:tab/>
      </w:r>
      <m:oMath>
        <m:sSub>
          <m:sSubPr>
            <m:ctrlPr>
              <w:rPr>
                <w:rFonts w:ascii="Cambria Math" w:hAnsi="Cambria Math"/>
              </w:rPr>
            </m:ctrlPr>
          </m:sSubPr>
          <m:e>
            <m:r>
              <w:rPr>
                <w:rFonts w:ascii="Cambria Math" w:hAnsi="Cambria Math"/>
              </w:rPr>
              <m:t>L</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ascii="微软雅黑" w:eastAsia="微软雅黑" w:hAnsi="微软雅黑"/>
        </w:rPr>
        <w:tab/>
      </w:r>
      <w:r>
        <w:t>(</w:t>
      </w:r>
      <w:r>
        <w:fldChar w:fldCharType="begin"/>
      </w:r>
      <w:r>
        <w:instrText xml:space="preserve"> AUTONUM </w:instrText>
      </w:r>
      <w:r>
        <w:fldChar w:fldCharType="end"/>
      </w:r>
      <w:r>
        <w:t>)</w:t>
      </w:r>
    </w:p>
    <w:p w:rsidR="00F471F1" w:rsidRDefault="0052742E">
      <w:pPr>
        <w:pStyle w:val="affffe"/>
        <w:ind w:firstLine="420"/>
      </w:pPr>
      <w:r>
        <w:rPr>
          <w:rFonts w:hint="eastAsia"/>
        </w:rPr>
        <w:t>式中：</w:t>
      </w:r>
    </w:p>
    <w:p w:rsidR="00F471F1" w:rsidRDefault="0052742E">
      <w:pPr>
        <w:pStyle w:val="afffff"/>
        <w:ind w:firstLine="420"/>
      </w:pPr>
      <w:proofErr w:type="spellStart"/>
      <w:r>
        <w:rPr>
          <w:rFonts w:hint="eastAsia"/>
        </w:rPr>
        <w:t>L</w:t>
      </w:r>
      <w:r>
        <w:rPr>
          <w:rFonts w:hint="eastAsia"/>
          <w:vertAlign w:val="subscript"/>
        </w:rPr>
        <w:t>d</w:t>
      </w:r>
      <w:proofErr w:type="spellEnd"/>
      <w:proofErr w:type="gramStart"/>
      <w:r>
        <w:rPr>
          <w:rFonts w:hint="eastAsia"/>
        </w:rPr>
        <w:t>—单位</w:t>
      </w:r>
      <w:proofErr w:type="gramEnd"/>
      <w:r>
        <w:rPr>
          <w:rFonts w:hint="eastAsia"/>
        </w:rPr>
        <w:t>面积凋落物干重，单位为千克每公顷（</w:t>
      </w:r>
      <w:r>
        <w:rPr>
          <w:rFonts w:hint="eastAsia"/>
        </w:rPr>
        <w:t>kg/</w:t>
      </w:r>
      <w:proofErr w:type="spellStart"/>
      <w:r>
        <w:rPr>
          <w:rFonts w:hint="eastAsia"/>
        </w:rPr>
        <w:t>hm</w:t>
      </w:r>
      <w:proofErr w:type="spellEnd"/>
      <w:r>
        <w:rPr>
          <w:rFonts w:hint="eastAsia"/>
        </w:rPr>
        <w:t>²）；</w:t>
      </w:r>
    </w:p>
    <w:p w:rsidR="00F471F1" w:rsidRDefault="0052742E">
      <w:pPr>
        <w:pStyle w:val="afffff"/>
        <w:ind w:firstLine="420"/>
      </w:pPr>
      <w:r>
        <w:rPr>
          <w:rFonts w:hint="eastAsia"/>
        </w:rPr>
        <w:t>L</w:t>
      </w:r>
      <w:r>
        <w:rPr>
          <w:rFonts w:hint="eastAsia"/>
          <w:vertAlign w:val="subscript"/>
        </w:rPr>
        <w:t>f</w:t>
      </w:r>
      <w:proofErr w:type="gramStart"/>
      <w:r>
        <w:rPr>
          <w:rFonts w:hint="eastAsia"/>
        </w:rPr>
        <w:t>—单位</w:t>
      </w:r>
      <w:proofErr w:type="gramEnd"/>
      <w:r>
        <w:rPr>
          <w:rFonts w:hint="eastAsia"/>
        </w:rPr>
        <w:t>面积样方内收集的全部凋落物烘干至恒重后的质量，单位为千克（</w:t>
      </w:r>
      <w:r>
        <w:rPr>
          <w:rFonts w:hint="eastAsia"/>
        </w:rPr>
        <w:t>kg</w:t>
      </w:r>
      <w:r>
        <w:rPr>
          <w:rFonts w:hint="eastAsia"/>
        </w:rPr>
        <w:t>）。</w:t>
      </w:r>
    </w:p>
    <w:p w:rsidR="00F471F1" w:rsidRDefault="0052742E">
      <w:pPr>
        <w:pStyle w:val="afffff"/>
        <w:ind w:firstLine="420"/>
      </w:pPr>
      <w:r>
        <w:rPr>
          <w:rFonts w:hint="eastAsia"/>
        </w:rPr>
        <w:t xml:space="preserve">2) </w:t>
      </w:r>
      <w:r>
        <w:rPr>
          <w:rFonts w:hint="eastAsia"/>
        </w:rPr>
        <w:t>凋落物修正后生物量（以干重表示）计算按式（</w:t>
      </w:r>
      <w:r>
        <w:rPr>
          <w:rFonts w:hint="eastAsia"/>
        </w:rPr>
        <w:t>5</w:t>
      </w:r>
      <w:r>
        <w:rPr>
          <w:rFonts w:hint="eastAsia"/>
        </w:rPr>
        <w:t>）：</w:t>
      </w:r>
    </w:p>
    <w:p w:rsidR="00F471F1" w:rsidRDefault="0052742E">
      <w:pPr>
        <w:pStyle w:val="affffffb"/>
      </w:pPr>
      <w:r>
        <w:tab/>
      </w:r>
      <m:oMath>
        <m:sSub>
          <m:sSubPr>
            <m:ctrlPr>
              <w:rPr>
                <w:rFonts w:ascii="Cambria Math" w:hAnsi="Cambria Math"/>
              </w:rPr>
            </m:ctrlPr>
          </m:sSubPr>
          <m:e>
            <m:r>
              <w:rPr>
                <w:rFonts w:ascii="Cambria Math" w:hAnsi="Cambria Math"/>
              </w:rPr>
              <m:t>B</m:t>
            </m:r>
          </m:e>
          <m:sub>
            <m:r>
              <w:rPr>
                <w:rFonts w:ascii="Cambria Math" w:hAnsi="Cambria Math"/>
              </w:rPr>
              <m:t>adj</m:t>
            </m:r>
          </m:sub>
        </m:sSub>
        <m:r>
          <m:rPr>
            <m:sty m:val="p"/>
          </m:rP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d</m:t>
            </m:r>
          </m:sub>
        </m:sSub>
      </m:oMath>
      <w:r>
        <w:rPr>
          <w:rFonts w:ascii="微软雅黑" w:eastAsia="微软雅黑" w:hAnsi="微软雅黑"/>
        </w:rPr>
        <w:tab/>
      </w:r>
      <w:r>
        <w:t xml:space="preserve"> (</w:t>
      </w:r>
      <w:r>
        <w:fldChar w:fldCharType="begin"/>
      </w:r>
      <w:r>
        <w:instrText xml:space="preserve"> AUTONUM </w:instrText>
      </w:r>
      <w:r>
        <w:fldChar w:fldCharType="end"/>
      </w:r>
      <w:r>
        <w:t>)</w:t>
      </w:r>
    </w:p>
    <w:p w:rsidR="00F471F1" w:rsidRDefault="0052742E">
      <w:pPr>
        <w:pStyle w:val="affffe"/>
        <w:ind w:firstLine="420"/>
      </w:pPr>
      <w:r>
        <w:rPr>
          <w:rFonts w:hint="eastAsia"/>
        </w:rPr>
        <w:t>式中：</w:t>
      </w:r>
    </w:p>
    <w:p w:rsidR="00F471F1" w:rsidRDefault="0052742E">
      <w:pPr>
        <w:pStyle w:val="afffff"/>
        <w:ind w:firstLine="420"/>
      </w:pPr>
      <w:proofErr w:type="spellStart"/>
      <w:r>
        <w:rPr>
          <w:rFonts w:hint="eastAsia"/>
        </w:rPr>
        <w:t>B</w:t>
      </w:r>
      <w:r>
        <w:rPr>
          <w:rFonts w:hint="eastAsia"/>
          <w:vertAlign w:val="subscript"/>
        </w:rPr>
        <w:t>adj</w:t>
      </w:r>
      <w:proofErr w:type="spellEnd"/>
      <w:r>
        <w:rPr>
          <w:rFonts w:hint="eastAsia"/>
        </w:rPr>
        <w:t>—凋落物修正</w:t>
      </w:r>
      <w:proofErr w:type="gramStart"/>
      <w:r>
        <w:rPr>
          <w:rFonts w:hint="eastAsia"/>
        </w:rPr>
        <w:t>后单位</w:t>
      </w:r>
      <w:proofErr w:type="gramEnd"/>
      <w:r>
        <w:rPr>
          <w:rFonts w:hint="eastAsia"/>
        </w:rPr>
        <w:t>面积生物量（以干重表示），单位为千克每公顷（</w:t>
      </w:r>
      <w:r>
        <w:rPr>
          <w:rFonts w:hint="eastAsia"/>
        </w:rPr>
        <w:t>kg/</w:t>
      </w:r>
      <w:proofErr w:type="spellStart"/>
      <w:r>
        <w:rPr>
          <w:rFonts w:hint="eastAsia"/>
        </w:rPr>
        <w:t>hm</w:t>
      </w:r>
      <w:proofErr w:type="spellEnd"/>
      <w:r>
        <w:rPr>
          <w:rFonts w:hint="eastAsia"/>
        </w:rPr>
        <w:t>²）；</w:t>
      </w:r>
    </w:p>
    <w:p w:rsidR="00F471F1" w:rsidRDefault="0052742E">
      <w:pPr>
        <w:pStyle w:val="afffff"/>
        <w:ind w:firstLine="420"/>
      </w:pPr>
      <w:proofErr w:type="spellStart"/>
      <w:r>
        <w:rPr>
          <w:rFonts w:hint="eastAsia"/>
        </w:rPr>
        <w:t>B</w:t>
      </w:r>
      <w:r>
        <w:rPr>
          <w:rFonts w:hint="eastAsia"/>
          <w:vertAlign w:val="subscript"/>
        </w:rPr>
        <w:t>d</w:t>
      </w:r>
      <w:proofErr w:type="spellEnd"/>
      <w:proofErr w:type="gramStart"/>
      <w:r>
        <w:rPr>
          <w:rFonts w:hint="eastAsia"/>
        </w:rPr>
        <w:t>—单位</w:t>
      </w:r>
      <w:proofErr w:type="gramEnd"/>
      <w:r>
        <w:rPr>
          <w:rFonts w:hint="eastAsia"/>
        </w:rPr>
        <w:t>面积生物量（以干重表示），单位为千克每公顷（</w:t>
      </w:r>
      <w:r>
        <w:rPr>
          <w:rFonts w:hint="eastAsia"/>
        </w:rPr>
        <w:t>kg/</w:t>
      </w:r>
      <w:proofErr w:type="spellStart"/>
      <w:r>
        <w:rPr>
          <w:rFonts w:hint="eastAsia"/>
        </w:rPr>
        <w:t>hm</w:t>
      </w:r>
      <w:proofErr w:type="spellEnd"/>
      <w:r>
        <w:rPr>
          <w:rFonts w:hint="eastAsia"/>
        </w:rPr>
        <w:t>²）；</w:t>
      </w:r>
    </w:p>
    <w:p w:rsidR="00F471F1" w:rsidRDefault="0052742E">
      <w:pPr>
        <w:pStyle w:val="afffff"/>
        <w:ind w:firstLine="420"/>
      </w:pPr>
      <w:proofErr w:type="spellStart"/>
      <w:r>
        <w:rPr>
          <w:rFonts w:hint="eastAsia"/>
        </w:rPr>
        <w:t>L</w:t>
      </w:r>
      <w:r>
        <w:rPr>
          <w:rFonts w:hint="eastAsia"/>
          <w:vertAlign w:val="subscript"/>
        </w:rPr>
        <w:t>d</w:t>
      </w:r>
      <w:proofErr w:type="spellEnd"/>
      <w:proofErr w:type="gramStart"/>
      <w:r>
        <w:rPr>
          <w:rFonts w:hint="eastAsia"/>
        </w:rPr>
        <w:t>—单位</w:t>
      </w:r>
      <w:proofErr w:type="gramEnd"/>
      <w:r>
        <w:rPr>
          <w:rFonts w:hint="eastAsia"/>
        </w:rPr>
        <w:t>面积凋落物干重，单位为千克每公顷（</w:t>
      </w:r>
      <w:r>
        <w:rPr>
          <w:rFonts w:hint="eastAsia"/>
        </w:rPr>
        <w:t>kg/</w:t>
      </w:r>
      <w:proofErr w:type="spellStart"/>
      <w:r>
        <w:rPr>
          <w:rFonts w:hint="eastAsia"/>
        </w:rPr>
        <w:t>hm</w:t>
      </w:r>
      <w:proofErr w:type="spellEnd"/>
      <w:r>
        <w:rPr>
          <w:rFonts w:hint="eastAsia"/>
        </w:rPr>
        <w:t>²）。</w:t>
      </w:r>
    </w:p>
    <w:p w:rsidR="00F471F1" w:rsidRDefault="00F471F1">
      <w:pPr>
        <w:pStyle w:val="afffff"/>
        <w:ind w:firstLine="420"/>
      </w:pPr>
    </w:p>
    <w:p w:rsidR="00F471F1" w:rsidRDefault="00F471F1">
      <w:pPr>
        <w:pStyle w:val="afffff"/>
        <w:ind w:firstLine="420"/>
        <w:sectPr w:rsidR="00F471F1">
          <w:pgSz w:w="11906" w:h="16838"/>
          <w:pgMar w:top="1928" w:right="1134" w:bottom="1134" w:left="1134" w:header="1418" w:footer="1134" w:gutter="284"/>
          <w:pgNumType w:start="1"/>
          <w:cols w:space="425"/>
          <w:formProt w:val="0"/>
          <w:docGrid w:linePitch="312"/>
        </w:sectPr>
      </w:pPr>
      <w:bookmarkStart w:id="219" w:name="BookMark6"/>
      <w:bookmarkEnd w:id="29"/>
    </w:p>
    <w:p w:rsidR="00F471F1" w:rsidRDefault="0052742E">
      <w:pPr>
        <w:pStyle w:val="afffff6"/>
        <w:spacing w:after="120"/>
      </w:pPr>
      <w:bookmarkStart w:id="220" w:name="_Toc224115485"/>
      <w:bookmarkStart w:id="221" w:name="_Toc224115416"/>
      <w:bookmarkStart w:id="222" w:name="_Toc224115527"/>
      <w:bookmarkStart w:id="223" w:name="_Toc224055948"/>
      <w:bookmarkStart w:id="224" w:name="_Toc221285683"/>
      <w:r>
        <w:rPr>
          <w:rFonts w:hint="eastAsia"/>
          <w:spacing w:val="105"/>
        </w:rPr>
        <w:lastRenderedPageBreak/>
        <w:t>参考文</w:t>
      </w:r>
      <w:r>
        <w:rPr>
          <w:rFonts w:hint="eastAsia"/>
        </w:rPr>
        <w:t>献</w:t>
      </w:r>
      <w:bookmarkEnd w:id="220"/>
      <w:bookmarkEnd w:id="221"/>
      <w:bookmarkEnd w:id="222"/>
      <w:bookmarkEnd w:id="223"/>
      <w:bookmarkEnd w:id="224"/>
    </w:p>
    <w:p w:rsidR="00F471F1" w:rsidRDefault="0052742E">
      <w:pPr>
        <w:pStyle w:val="afffff"/>
        <w:ind w:firstLine="420"/>
      </w:pPr>
      <w:r>
        <w:rPr>
          <w:rFonts w:hAnsi="宋体" w:hint="eastAsia"/>
        </w:rPr>
        <w:t xml:space="preserve">[1] </w:t>
      </w:r>
      <w:r>
        <w:rPr>
          <w:rFonts w:hAnsi="宋体" w:hint="eastAsia"/>
        </w:rPr>
        <w:t>林克涛等</w:t>
      </w:r>
      <w:r>
        <w:rPr>
          <w:rFonts w:hAnsi="宋体" w:hint="eastAsia"/>
        </w:rPr>
        <w:t xml:space="preserve">. </w:t>
      </w:r>
      <w:r>
        <w:rPr>
          <w:rFonts w:hAnsi="宋体" w:hint="eastAsia"/>
        </w:rPr>
        <w:t>中国甘蔗</w:t>
      </w:r>
      <w:proofErr w:type="gramStart"/>
      <w:r>
        <w:rPr>
          <w:rFonts w:hAnsi="宋体" w:hint="eastAsia"/>
        </w:rPr>
        <w:t>产业碳汇时空</w:t>
      </w:r>
      <w:proofErr w:type="gramEnd"/>
      <w:r>
        <w:rPr>
          <w:rFonts w:hAnsi="宋体" w:hint="eastAsia"/>
        </w:rPr>
        <w:t>差异研究</w:t>
      </w:r>
      <w:r>
        <w:rPr>
          <w:rFonts w:hAnsi="宋体" w:hint="eastAsia"/>
        </w:rPr>
        <w:t>.</w:t>
      </w:r>
      <w:r>
        <w:rPr>
          <w:rFonts w:hAnsi="宋体" w:hint="eastAsia"/>
        </w:rPr>
        <w:t>科技管理研究，</w:t>
      </w:r>
      <w:r>
        <w:rPr>
          <w:rFonts w:hAnsi="宋体" w:hint="eastAsia"/>
        </w:rPr>
        <w:t>2015.</w:t>
      </w:r>
    </w:p>
    <w:p w:rsidR="00F471F1" w:rsidRDefault="0052742E">
      <w:pPr>
        <w:pStyle w:val="afffff"/>
        <w:ind w:firstLine="420"/>
      </w:pPr>
      <w:r>
        <w:rPr>
          <w:rFonts w:hint="eastAsia"/>
        </w:rPr>
        <w:t xml:space="preserve">[2] </w:t>
      </w:r>
      <w:r>
        <w:rPr>
          <w:rFonts w:hAnsi="宋体" w:hint="eastAsia"/>
        </w:rPr>
        <w:t>丁美花等</w:t>
      </w:r>
      <w:r>
        <w:rPr>
          <w:rFonts w:hint="eastAsia"/>
        </w:rPr>
        <w:t xml:space="preserve">. </w:t>
      </w:r>
      <w:r>
        <w:rPr>
          <w:rFonts w:hint="eastAsia"/>
        </w:rPr>
        <w:t>基于生物量观测试验的甘蔗</w:t>
      </w:r>
      <w:proofErr w:type="gramStart"/>
      <w:r>
        <w:rPr>
          <w:rFonts w:hint="eastAsia"/>
        </w:rPr>
        <w:t>碳汇研究</w:t>
      </w:r>
      <w:proofErr w:type="gramEnd"/>
      <w:r>
        <w:rPr>
          <w:rFonts w:hint="eastAsia"/>
        </w:rPr>
        <w:t xml:space="preserve">. </w:t>
      </w:r>
      <w:r>
        <w:rPr>
          <w:rFonts w:hint="eastAsia"/>
        </w:rPr>
        <w:t>甘蔗糖业，</w:t>
      </w:r>
      <w:r>
        <w:rPr>
          <w:rFonts w:hint="eastAsia"/>
        </w:rPr>
        <w:t>2025.</w:t>
      </w:r>
    </w:p>
    <w:p w:rsidR="00F471F1" w:rsidRDefault="0052742E">
      <w:pPr>
        <w:pStyle w:val="afffff"/>
        <w:ind w:firstLine="420"/>
      </w:pPr>
      <w:r>
        <w:rPr>
          <w:rFonts w:hint="eastAsia"/>
        </w:rPr>
        <w:t>[3] GB/T 33027</w:t>
      </w:r>
      <w:r>
        <w:rPr>
          <w:rFonts w:hAnsi="宋体" w:hint="eastAsia"/>
        </w:rPr>
        <w:t>—</w:t>
      </w:r>
      <w:r>
        <w:rPr>
          <w:rFonts w:hint="eastAsia"/>
        </w:rPr>
        <w:t xml:space="preserve">2016 </w:t>
      </w:r>
      <w:r>
        <w:rPr>
          <w:rFonts w:hAnsi="宋体" w:hint="eastAsia"/>
        </w:rPr>
        <w:t>森林生态系统长期定位观测方法</w:t>
      </w:r>
    </w:p>
    <w:p w:rsidR="00F471F1" w:rsidRDefault="0052742E">
      <w:pPr>
        <w:pStyle w:val="afffff"/>
        <w:ind w:firstLine="420"/>
      </w:pPr>
      <w:r>
        <w:rPr>
          <w:rFonts w:hint="eastAsia"/>
        </w:rPr>
        <w:t xml:space="preserve">[4] </w:t>
      </w:r>
      <w:r>
        <w:rPr>
          <w:rFonts w:hAnsi="宋体" w:hint="eastAsia"/>
        </w:rPr>
        <w:t>DB45/T 2178</w:t>
      </w:r>
      <w:r>
        <w:rPr>
          <w:rFonts w:hAnsi="宋体" w:hint="eastAsia"/>
        </w:rPr>
        <w:t>—</w:t>
      </w:r>
      <w:r>
        <w:rPr>
          <w:rFonts w:hAnsi="宋体" w:hint="eastAsia"/>
        </w:rPr>
        <w:t xml:space="preserve">2020 </w:t>
      </w:r>
      <w:r>
        <w:rPr>
          <w:rFonts w:hAnsi="宋体" w:hint="eastAsia"/>
        </w:rPr>
        <w:t>甘蔗产量现场测定操作规程</w:t>
      </w:r>
    </w:p>
    <w:p w:rsidR="00F471F1" w:rsidRDefault="0052742E">
      <w:pPr>
        <w:pStyle w:val="afffff"/>
        <w:ind w:firstLine="420"/>
      </w:pPr>
      <w:r>
        <w:rPr>
          <w:rFonts w:hint="eastAsia"/>
        </w:rPr>
        <w:t xml:space="preserve">[5] </w:t>
      </w:r>
      <w:r>
        <w:rPr>
          <w:rFonts w:hint="eastAsia"/>
        </w:rPr>
        <w:t>中国气象局</w:t>
      </w:r>
      <w:r>
        <w:rPr>
          <w:rFonts w:hint="eastAsia"/>
        </w:rPr>
        <w:t xml:space="preserve">. </w:t>
      </w:r>
      <w:r>
        <w:rPr>
          <w:rFonts w:hint="eastAsia"/>
        </w:rPr>
        <w:t>农业气象观测规范（特色作物卷）</w:t>
      </w:r>
      <w:r>
        <w:rPr>
          <w:rFonts w:hint="eastAsia"/>
        </w:rPr>
        <w:t xml:space="preserve">[S]. </w:t>
      </w:r>
      <w:r>
        <w:rPr>
          <w:rFonts w:hint="eastAsia"/>
        </w:rPr>
        <w:t>北京：气象出版社，</w:t>
      </w:r>
      <w:r>
        <w:rPr>
          <w:rFonts w:hint="eastAsia"/>
        </w:rPr>
        <w:t>2025.</w:t>
      </w:r>
    </w:p>
    <w:p w:rsidR="00F471F1" w:rsidRDefault="00F471F1">
      <w:pPr>
        <w:pStyle w:val="afffff"/>
        <w:ind w:firstLine="420"/>
      </w:pPr>
    </w:p>
    <w:p w:rsidR="00F471F1" w:rsidRDefault="00F471F1">
      <w:pPr>
        <w:pStyle w:val="afffff"/>
        <w:ind w:firstLine="420"/>
      </w:pPr>
    </w:p>
    <w:p w:rsidR="00F471F1" w:rsidRDefault="00F471F1">
      <w:pPr>
        <w:pStyle w:val="afffff"/>
        <w:ind w:firstLine="420"/>
      </w:pPr>
    </w:p>
    <w:p w:rsidR="00F471F1" w:rsidRDefault="00F471F1">
      <w:pPr>
        <w:pStyle w:val="afffff"/>
        <w:ind w:firstLine="420"/>
      </w:pPr>
    </w:p>
    <w:bookmarkEnd w:id="219"/>
    <w:p w:rsidR="00F471F1" w:rsidRDefault="00F471F1">
      <w:pPr>
        <w:pStyle w:val="afffff"/>
        <w:ind w:firstLine="420"/>
      </w:pPr>
    </w:p>
    <w:sectPr w:rsidR="00F471F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42E" w:rsidRDefault="0052742E">
      <w:pPr>
        <w:spacing w:line="240" w:lineRule="auto"/>
      </w:pPr>
      <w:r>
        <w:separator/>
      </w:r>
    </w:p>
  </w:endnote>
  <w:endnote w:type="continuationSeparator" w:id="0">
    <w:p w:rsidR="0052742E" w:rsidRDefault="00527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52742E">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F471F1">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F471F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52742E">
    <w:pPr>
      <w:pStyle w:val="affffc"/>
    </w:pPr>
    <w:r>
      <w:fldChar w:fldCharType="begin"/>
    </w:r>
    <w:r>
      <w:instrText>PAGE   \* MERGEFORMAT</w:instrText>
    </w:r>
    <w:r>
      <w:fldChar w:fldCharType="separate"/>
    </w:r>
    <w:r w:rsidR="00696976" w:rsidRPr="00696976">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42E" w:rsidRDefault="0052742E">
      <w:pPr>
        <w:spacing w:line="240" w:lineRule="auto"/>
      </w:pPr>
      <w:r>
        <w:separator/>
      </w:r>
    </w:p>
  </w:footnote>
  <w:footnote w:type="continuationSeparator" w:id="0">
    <w:p w:rsidR="0052742E" w:rsidRDefault="0052742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F471F1">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52742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F471F1">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52742E">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F1" w:rsidRDefault="0052742E">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696976">
      <w:rPr>
        <w:noProof/>
      </w:rPr>
      <w:t>T/GXAS XXXX</w:t>
    </w:r>
    <w:r w:rsidR="00696976">
      <w:rPr>
        <w:noProof/>
      </w:rPr>
      <w:t>—</w:t>
    </w:r>
    <w:r w:rsidR="0069697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CA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29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62A"/>
    <w:rsid w:val="000B3CDA"/>
    <w:rsid w:val="000B6A0B"/>
    <w:rsid w:val="000C0F6C"/>
    <w:rsid w:val="000C11DB"/>
    <w:rsid w:val="000C1492"/>
    <w:rsid w:val="000C2FBD"/>
    <w:rsid w:val="000C4B41"/>
    <w:rsid w:val="000C57D6"/>
    <w:rsid w:val="000C6362"/>
    <w:rsid w:val="000C7666"/>
    <w:rsid w:val="000D0A9C"/>
    <w:rsid w:val="000D1184"/>
    <w:rsid w:val="000D1795"/>
    <w:rsid w:val="000D2B81"/>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D8D"/>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0A1"/>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3D3B"/>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AF8"/>
    <w:rsid w:val="00281BB8"/>
    <w:rsid w:val="00281E9E"/>
    <w:rsid w:val="00282405"/>
    <w:rsid w:val="00285170"/>
    <w:rsid w:val="00285361"/>
    <w:rsid w:val="00292D60"/>
    <w:rsid w:val="00293B30"/>
    <w:rsid w:val="00294D34"/>
    <w:rsid w:val="00294E3B"/>
    <w:rsid w:val="00296193"/>
    <w:rsid w:val="00296C66"/>
    <w:rsid w:val="00296EBE"/>
    <w:rsid w:val="002974E3"/>
    <w:rsid w:val="00297ADC"/>
    <w:rsid w:val="002A084B"/>
    <w:rsid w:val="002A1260"/>
    <w:rsid w:val="002A1589"/>
    <w:rsid w:val="002A1608"/>
    <w:rsid w:val="002A25DC"/>
    <w:rsid w:val="002A3AAB"/>
    <w:rsid w:val="002A4CEA"/>
    <w:rsid w:val="002A5977"/>
    <w:rsid w:val="002A5A13"/>
    <w:rsid w:val="002A757F"/>
    <w:rsid w:val="002A7F44"/>
    <w:rsid w:val="002B0C40"/>
    <w:rsid w:val="002B1966"/>
    <w:rsid w:val="002B2CA8"/>
    <w:rsid w:val="002B4508"/>
    <w:rsid w:val="002B5779"/>
    <w:rsid w:val="002B7332"/>
    <w:rsid w:val="002B7F51"/>
    <w:rsid w:val="002C09E7"/>
    <w:rsid w:val="002C1E06"/>
    <w:rsid w:val="002C34C3"/>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551"/>
    <w:rsid w:val="00313B85"/>
    <w:rsid w:val="003150A9"/>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1A6"/>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2F3"/>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42E"/>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22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E1C"/>
    <w:rsid w:val="005D4171"/>
    <w:rsid w:val="005D6A95"/>
    <w:rsid w:val="005D6B2C"/>
    <w:rsid w:val="005D6D9C"/>
    <w:rsid w:val="005E2335"/>
    <w:rsid w:val="005E34CA"/>
    <w:rsid w:val="005E3C18"/>
    <w:rsid w:val="005E4250"/>
    <w:rsid w:val="005E6812"/>
    <w:rsid w:val="005E7386"/>
    <w:rsid w:val="005E7881"/>
    <w:rsid w:val="005E78E0"/>
    <w:rsid w:val="005F0D9C"/>
    <w:rsid w:val="005F284E"/>
    <w:rsid w:val="006015CE"/>
    <w:rsid w:val="0060180C"/>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6976"/>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370B"/>
    <w:rsid w:val="00857820"/>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1CE"/>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27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07AE3"/>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294D"/>
    <w:rsid w:val="00BC5DC7"/>
    <w:rsid w:val="00BC6B8B"/>
    <w:rsid w:val="00BC73D8"/>
    <w:rsid w:val="00BD126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E8A"/>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6916"/>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2FFF"/>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7CA"/>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590"/>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1F1"/>
    <w:rsid w:val="00F474D0"/>
    <w:rsid w:val="00F50179"/>
    <w:rsid w:val="00F515EE"/>
    <w:rsid w:val="00F56511"/>
    <w:rsid w:val="00F6194E"/>
    <w:rsid w:val="00F623AC"/>
    <w:rsid w:val="00F6412A"/>
    <w:rsid w:val="00F65893"/>
    <w:rsid w:val="00F66A4A"/>
    <w:rsid w:val="00F71E22"/>
    <w:rsid w:val="00F72142"/>
    <w:rsid w:val="00F72AE7"/>
    <w:rsid w:val="00F81C36"/>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B4C2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rPr>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numPr>
        <w:numId w:val="0"/>
      </w:numPr>
      <w:spacing w:line="460" w:lineRule="exact"/>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numPr>
        <w:ilvl w:val="0"/>
        <w:numId w:val="0"/>
      </w:numPr>
      <w:spacing w:beforeLines="0" w:before="0" w:afterLines="0" w:after="0"/>
      <w:outlineLvl w:val="9"/>
    </w:pPr>
    <w:rPr>
      <w:rFonts w:ascii="宋体" w:eastAsia="宋体"/>
    </w:rPr>
  </w:style>
  <w:style w:type="paragraph" w:customStyle="1" w:styleId="affffffff9">
    <w:name w:val="标准文件_五级无标题"/>
    <w:basedOn w:val="afff1"/>
    <w:qFormat/>
    <w:pPr>
      <w:numPr>
        <w:ilvl w:val="0"/>
        <w:numId w:val="0"/>
      </w:numPr>
      <w:spacing w:beforeLines="0" w:before="0" w:afterLines="0" w:after="0"/>
      <w:outlineLvl w:val="9"/>
    </w:pPr>
    <w:rPr>
      <w:rFonts w:ascii="宋体" w:eastAsia="宋体"/>
    </w:rPr>
  </w:style>
  <w:style w:type="paragraph" w:customStyle="1" w:styleId="affffffffa">
    <w:name w:val="标准文件_三级无标题"/>
    <w:basedOn w:val="afff"/>
    <w:qFormat/>
    <w:pPr>
      <w:numPr>
        <w:ilvl w:val="0"/>
        <w:numId w:val="0"/>
      </w:numPr>
      <w:spacing w:beforeLines="0" w:before="0" w:afterLines="0" w:after="0"/>
      <w:outlineLvl w:val="9"/>
    </w:pPr>
    <w:rPr>
      <w:rFonts w:ascii="宋体" w:eastAsia="宋体"/>
    </w:rPr>
  </w:style>
  <w:style w:type="paragraph" w:customStyle="1" w:styleId="affffffffb">
    <w:name w:val="标准文件_二级无标题"/>
    <w:basedOn w:val="affe"/>
    <w:qFormat/>
    <w:pPr>
      <w:numPr>
        <w:ilvl w:val="0"/>
        <w:numId w:val="0"/>
      </w:num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numPr>
        <w:ilvl w:val="0"/>
        <w:numId w:val="0"/>
      </w:num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numPr>
        <w:ilvl w:val="0"/>
        <w:numId w:val="0"/>
      </w:num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numPr>
        <w:ilvl w:val="0"/>
        <w:numId w:val="0"/>
      </w:num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numPr>
        <w:ilvl w:val="0"/>
        <w:numId w:val="0"/>
      </w:num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numPr>
        <w:ilvl w:val="0"/>
        <w:numId w:val="0"/>
      </w:num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numPr>
        <w:ilvl w:val="0"/>
        <w:numId w:val="0"/>
      </w:num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numPr>
        <w:ilvl w:val="0"/>
        <w:numId w:val="0"/>
      </w:num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numPr>
        <w:ilvl w:val="0"/>
        <w:numId w:val="0"/>
      </w:numPr>
      <w:spacing w:beforeLines="0" w:before="0" w:afterLines="0" w:after="0" w:line="276" w:lineRule="auto"/>
    </w:pPr>
    <w:rPr>
      <w:rFonts w:ascii="宋体" w:eastAsia="宋体"/>
    </w:rPr>
  </w:style>
  <w:style w:type="paragraph" w:customStyle="1" w:styleId="affffffffff9">
    <w:name w:val="标准文件_引言三级无标题"/>
    <w:basedOn w:val="a9"/>
    <w:qFormat/>
    <w:pPr>
      <w:numPr>
        <w:ilvl w:val="0"/>
        <w:numId w:val="0"/>
      </w:num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numPr>
        <w:ilvl w:val="0"/>
        <w:numId w:val="0"/>
      </w:num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numPr>
        <w:ilvl w:val="0"/>
        <w:numId w:val="0"/>
      </w:num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customStyle="1" w:styleId="afffffffffff5">
    <w:name w:val="字母编号列项（一级）"/>
    <w:basedOn w:val="afff5"/>
    <w:pPr>
      <w:widowControl/>
      <w:tabs>
        <w:tab w:val="left" w:pos="846"/>
      </w:tabs>
      <w:adjustRightInd/>
      <w:spacing w:before="100" w:beforeAutospacing="1" w:after="100" w:afterAutospacing="1" w:line="240" w:lineRule="auto"/>
      <w:ind w:left="845" w:hanging="419"/>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rPr>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numPr>
        <w:numId w:val="0"/>
      </w:numPr>
      <w:spacing w:line="460" w:lineRule="exact"/>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numPr>
        <w:ilvl w:val="0"/>
        <w:numId w:val="0"/>
      </w:numPr>
      <w:spacing w:beforeLines="0" w:before="0" w:afterLines="0" w:after="0"/>
      <w:outlineLvl w:val="9"/>
    </w:pPr>
    <w:rPr>
      <w:rFonts w:ascii="宋体" w:eastAsia="宋体"/>
    </w:rPr>
  </w:style>
  <w:style w:type="paragraph" w:customStyle="1" w:styleId="affffffff9">
    <w:name w:val="标准文件_五级无标题"/>
    <w:basedOn w:val="afff1"/>
    <w:qFormat/>
    <w:pPr>
      <w:numPr>
        <w:ilvl w:val="0"/>
        <w:numId w:val="0"/>
      </w:numPr>
      <w:spacing w:beforeLines="0" w:before="0" w:afterLines="0" w:after="0"/>
      <w:outlineLvl w:val="9"/>
    </w:pPr>
    <w:rPr>
      <w:rFonts w:ascii="宋体" w:eastAsia="宋体"/>
    </w:rPr>
  </w:style>
  <w:style w:type="paragraph" w:customStyle="1" w:styleId="affffffffa">
    <w:name w:val="标准文件_三级无标题"/>
    <w:basedOn w:val="afff"/>
    <w:qFormat/>
    <w:pPr>
      <w:numPr>
        <w:ilvl w:val="0"/>
        <w:numId w:val="0"/>
      </w:numPr>
      <w:spacing w:beforeLines="0" w:before="0" w:afterLines="0" w:after="0"/>
      <w:outlineLvl w:val="9"/>
    </w:pPr>
    <w:rPr>
      <w:rFonts w:ascii="宋体" w:eastAsia="宋体"/>
    </w:rPr>
  </w:style>
  <w:style w:type="paragraph" w:customStyle="1" w:styleId="affffffffb">
    <w:name w:val="标准文件_二级无标题"/>
    <w:basedOn w:val="affe"/>
    <w:qFormat/>
    <w:pPr>
      <w:numPr>
        <w:ilvl w:val="0"/>
        <w:numId w:val="0"/>
      </w:num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numPr>
        <w:ilvl w:val="0"/>
        <w:numId w:val="0"/>
      </w:num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numPr>
        <w:ilvl w:val="0"/>
        <w:numId w:val="0"/>
      </w:num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numPr>
        <w:ilvl w:val="0"/>
        <w:numId w:val="0"/>
      </w:num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numPr>
        <w:ilvl w:val="0"/>
        <w:numId w:val="0"/>
      </w:num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numPr>
        <w:ilvl w:val="0"/>
        <w:numId w:val="0"/>
      </w:num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numPr>
        <w:ilvl w:val="0"/>
        <w:numId w:val="0"/>
      </w:num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numPr>
        <w:ilvl w:val="0"/>
        <w:numId w:val="0"/>
      </w:num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numPr>
        <w:ilvl w:val="0"/>
        <w:numId w:val="0"/>
      </w:numPr>
      <w:spacing w:beforeLines="0" w:before="0" w:afterLines="0" w:after="0" w:line="276" w:lineRule="auto"/>
    </w:pPr>
    <w:rPr>
      <w:rFonts w:ascii="宋体" w:eastAsia="宋体"/>
    </w:rPr>
  </w:style>
  <w:style w:type="paragraph" w:customStyle="1" w:styleId="affffffffff9">
    <w:name w:val="标准文件_引言三级无标题"/>
    <w:basedOn w:val="a9"/>
    <w:qFormat/>
    <w:pPr>
      <w:numPr>
        <w:ilvl w:val="0"/>
        <w:numId w:val="0"/>
      </w:num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numPr>
        <w:ilvl w:val="0"/>
        <w:numId w:val="0"/>
      </w:num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numPr>
        <w:ilvl w:val="0"/>
        <w:numId w:val="0"/>
      </w:num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customStyle="1" w:styleId="afffffffffff5">
    <w:name w:val="字母编号列项（一级）"/>
    <w:basedOn w:val="afff5"/>
    <w:pPr>
      <w:widowControl/>
      <w:tabs>
        <w:tab w:val="left" w:pos="846"/>
      </w:tabs>
      <w:adjustRightInd/>
      <w:spacing w:before="100" w:beforeAutospacing="1" w:after="100" w:afterAutospacing="1" w:line="240" w:lineRule="auto"/>
      <w:ind w:left="845" w:hanging="419"/>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B22EE3B0B149479627BEA0B2561621"/>
        <w:category>
          <w:name w:val="常规"/>
          <w:gallery w:val="placeholder"/>
        </w:category>
        <w:types>
          <w:type w:val="bbPlcHdr"/>
        </w:types>
        <w:behaviors>
          <w:behavior w:val="content"/>
        </w:behaviors>
        <w:guid w:val="{8203D916-D8F0-4B58-A91A-EDC8B1B587A3}"/>
      </w:docPartPr>
      <w:docPartBody>
        <w:p w:rsidR="00E34F61" w:rsidRDefault="007B3FA6">
          <w:pPr>
            <w:pStyle w:val="11B22EE3B0B149479627BEA0B2561621"/>
          </w:pPr>
          <w:r>
            <w:rPr>
              <w:rStyle w:val="a3"/>
              <w:rFonts w:hint="eastAsia"/>
            </w:rPr>
            <w:t>单击或点击此处输入文字。</w:t>
          </w:r>
        </w:p>
      </w:docPartBody>
    </w:docPart>
    <w:docPart>
      <w:docPartPr>
        <w:name w:val="BBBEC6D8E68947FE94604CA56C203966"/>
        <w:category>
          <w:name w:val="常规"/>
          <w:gallery w:val="placeholder"/>
        </w:category>
        <w:types>
          <w:type w:val="bbPlcHdr"/>
        </w:types>
        <w:behaviors>
          <w:behavior w:val="content"/>
        </w:behaviors>
        <w:guid w:val="{606CED64-38FB-4052-90D6-3F86469E4210}"/>
      </w:docPartPr>
      <w:docPartBody>
        <w:p w:rsidR="00E34F61" w:rsidRDefault="007B3FA6">
          <w:pPr>
            <w:pStyle w:val="BBBEC6D8E68947FE94604CA56C203966"/>
          </w:pPr>
          <w:r>
            <w:rPr>
              <w:rStyle w:val="a3"/>
              <w:rFonts w:hint="eastAsia"/>
            </w:rPr>
            <w:t>选择一项。</w:t>
          </w:r>
        </w:p>
      </w:docPartBody>
    </w:docPart>
    <w:docPart>
      <w:docPartPr>
        <w:name w:val="375D284518554BE88AFEBF60CC90026B"/>
        <w:category>
          <w:name w:val="常规"/>
          <w:gallery w:val="placeholder"/>
        </w:category>
        <w:types>
          <w:type w:val="bbPlcHdr"/>
        </w:types>
        <w:behaviors>
          <w:behavior w:val="content"/>
        </w:behaviors>
        <w:guid w:val="{4F6B8AAF-D124-4A54-9184-8A69FAA51B16}"/>
      </w:docPartPr>
      <w:docPartBody>
        <w:p w:rsidR="00E34F61" w:rsidRDefault="007B3FA6">
          <w:pPr>
            <w:pStyle w:val="375D284518554BE88AFEBF60CC90026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B0B"/>
    <w:rsid w:val="007B3FA6"/>
    <w:rsid w:val="008B5B0B"/>
    <w:rsid w:val="00B043FE"/>
    <w:rsid w:val="00E3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1B22EE3B0B149479627BEA0B2561621">
    <w:name w:val="11B22EE3B0B149479627BEA0B2561621"/>
    <w:pPr>
      <w:widowControl w:val="0"/>
      <w:jc w:val="both"/>
    </w:pPr>
    <w:rPr>
      <w:kern w:val="2"/>
      <w:sz w:val="21"/>
      <w:szCs w:val="22"/>
    </w:rPr>
  </w:style>
  <w:style w:type="paragraph" w:customStyle="1" w:styleId="BBBEC6D8E68947FE94604CA56C203966">
    <w:name w:val="BBBEC6D8E68947FE94604CA56C203966"/>
    <w:pPr>
      <w:widowControl w:val="0"/>
      <w:jc w:val="both"/>
    </w:pPr>
    <w:rPr>
      <w:kern w:val="2"/>
      <w:sz w:val="21"/>
      <w:szCs w:val="22"/>
    </w:rPr>
  </w:style>
  <w:style w:type="paragraph" w:customStyle="1" w:styleId="375D284518554BE88AFEBF60CC90026B">
    <w:name w:val="375D284518554BE88AFEBF60CC90026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1B22EE3B0B149479627BEA0B2561621">
    <w:name w:val="11B22EE3B0B149479627BEA0B2561621"/>
    <w:pPr>
      <w:widowControl w:val="0"/>
      <w:jc w:val="both"/>
    </w:pPr>
    <w:rPr>
      <w:kern w:val="2"/>
      <w:sz w:val="21"/>
      <w:szCs w:val="22"/>
    </w:rPr>
  </w:style>
  <w:style w:type="paragraph" w:customStyle="1" w:styleId="BBBEC6D8E68947FE94604CA56C203966">
    <w:name w:val="BBBEC6D8E68947FE94604CA56C203966"/>
    <w:pPr>
      <w:widowControl w:val="0"/>
      <w:jc w:val="both"/>
    </w:pPr>
    <w:rPr>
      <w:kern w:val="2"/>
      <w:sz w:val="21"/>
      <w:szCs w:val="22"/>
    </w:rPr>
  </w:style>
  <w:style w:type="paragraph" w:customStyle="1" w:styleId="375D284518554BE88AFEBF60CC90026B">
    <w:name w:val="375D284518554BE88AFEBF60CC90026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50E9F3-1865-4BB6-A2F7-FB359F806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1125</TotalTime>
  <Pages>8</Pages>
  <Words>841</Words>
  <Characters>4796</Characters>
  <Application>Microsoft Office Word</Application>
  <DocSecurity>0</DocSecurity>
  <Lines>39</Lines>
  <Paragraphs>11</Paragraphs>
  <ScaleCrop>false</ScaleCrop>
  <Company>PCMI</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Admin</cp:lastModifiedBy>
  <cp:revision>24</cp:revision>
  <cp:lastPrinted>2021-02-02T08:22:00Z</cp:lastPrinted>
  <dcterms:created xsi:type="dcterms:W3CDTF">2026-02-06T03:54:00Z</dcterms:created>
  <dcterms:modified xsi:type="dcterms:W3CDTF">2026-03-24T08:06:00Z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8F877FD0C2984B589FE581E51AEDC9D0_13</vt:lpwstr>
  </property>
</Properties>
</file>