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67361" w:rsidRPr="00D67361" w14:paraId="102CB289" w14:textId="77777777">
        <w:tc>
          <w:tcPr>
            <w:tcW w:w="509" w:type="dxa"/>
          </w:tcPr>
          <w:p w14:paraId="7AF0EF85" w14:textId="77777777" w:rsidR="00EA7735" w:rsidRPr="00D67361" w:rsidRDefault="00143DF3">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D67361">
              <w:rPr>
                <w:rFonts w:ascii="Times New Roman" w:eastAsia="黑体" w:hAnsi="Times New Roman"/>
                <w:sz w:val="21"/>
                <w:szCs w:val="21"/>
              </w:rPr>
              <w:t>ICS</w:t>
            </w:r>
            <w:r w:rsidRPr="00D67361">
              <w:rPr>
                <w:rFonts w:ascii="黑体" w:eastAsia="黑体" w:hAnsi="黑体"/>
                <w:sz w:val="21"/>
                <w:szCs w:val="21"/>
              </w:rPr>
              <w:t xml:space="preserve">  </w:t>
            </w:r>
          </w:p>
        </w:tc>
        <w:tc>
          <w:tcPr>
            <w:tcW w:w="8855" w:type="dxa"/>
          </w:tcPr>
          <w:p w14:paraId="0821B516" w14:textId="77777777" w:rsidR="00EA7735" w:rsidRPr="00D67361" w:rsidRDefault="00143DF3">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D67361">
              <w:rPr>
                <w:rFonts w:ascii="黑体" w:eastAsia="黑体" w:hAnsi="黑体"/>
                <w:sz w:val="21"/>
                <w:szCs w:val="21"/>
              </w:rPr>
              <w:fldChar w:fldCharType="begin">
                <w:ffData>
                  <w:name w:val="ICS"/>
                  <w:enabled/>
                  <w:calcOnExit w:val="0"/>
                  <w:textInput>
                    <w:default w:val="35.240.60"/>
                  </w:textInput>
                </w:ffData>
              </w:fldChar>
            </w:r>
            <w:bookmarkStart w:id="0" w:name="ICS"/>
            <w:r w:rsidRPr="00D67361">
              <w:rPr>
                <w:rFonts w:ascii="黑体" w:eastAsia="黑体" w:hAnsi="黑体"/>
                <w:sz w:val="21"/>
                <w:szCs w:val="21"/>
              </w:rPr>
              <w:instrText xml:space="preserve"> FORMTEXT </w:instrText>
            </w:r>
            <w:r w:rsidRPr="00D67361">
              <w:rPr>
                <w:rFonts w:ascii="黑体" w:eastAsia="黑体" w:hAnsi="黑体"/>
                <w:sz w:val="21"/>
                <w:szCs w:val="21"/>
              </w:rPr>
            </w:r>
            <w:r w:rsidRPr="00D67361">
              <w:rPr>
                <w:rFonts w:ascii="黑体" w:eastAsia="黑体" w:hAnsi="黑体"/>
                <w:sz w:val="21"/>
                <w:szCs w:val="21"/>
              </w:rPr>
              <w:fldChar w:fldCharType="separate"/>
            </w:r>
            <w:r w:rsidRPr="00D67361">
              <w:rPr>
                <w:rFonts w:ascii="黑体" w:eastAsia="黑体" w:hAnsi="黑体"/>
                <w:sz w:val="21"/>
                <w:szCs w:val="21"/>
              </w:rPr>
              <w:t>35.240.60</w:t>
            </w:r>
            <w:r w:rsidRPr="00D67361">
              <w:rPr>
                <w:rFonts w:ascii="黑体" w:eastAsia="黑体" w:hAnsi="黑体"/>
                <w:sz w:val="21"/>
                <w:szCs w:val="21"/>
              </w:rPr>
              <w:fldChar w:fldCharType="end"/>
            </w:r>
            <w:bookmarkEnd w:id="0"/>
          </w:p>
        </w:tc>
      </w:tr>
      <w:tr w:rsidR="00D67361" w:rsidRPr="00D67361" w14:paraId="6365A793" w14:textId="77777777">
        <w:tc>
          <w:tcPr>
            <w:tcW w:w="509" w:type="dxa"/>
          </w:tcPr>
          <w:p w14:paraId="1DC9E553" w14:textId="77777777" w:rsidR="00EA7735" w:rsidRPr="00D67361" w:rsidRDefault="00143DF3">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D67361">
              <w:rPr>
                <w:rFonts w:ascii="Times New Roman" w:eastAsia="黑体" w:hAnsi="Times New Roman"/>
                <w:sz w:val="21"/>
                <w:szCs w:val="21"/>
              </w:rPr>
              <w:t xml:space="preserve">CCS </w:t>
            </w:r>
            <w:r w:rsidRPr="00D67361">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67361" w:rsidRPr="00D67361" w14:paraId="7AE0783A" w14:textId="77777777">
              <w:trPr>
                <w:trHeight w:hRule="exact" w:val="1021"/>
              </w:trPr>
              <w:tc>
                <w:tcPr>
                  <w:tcW w:w="9242" w:type="dxa"/>
                  <w:vAlign w:val="center"/>
                </w:tcPr>
                <w:p w14:paraId="656F536D" w14:textId="77777777" w:rsidR="00EA7735" w:rsidRPr="00D67361" w:rsidRDefault="00143DF3" w:rsidP="00D67361">
                  <w:pPr>
                    <w:pStyle w:val="afffff4"/>
                    <w:framePr w:w="0" w:hRule="auto" w:wrap="auto" w:hAnchor="text" w:xAlign="left" w:yAlign="inline" w:anchorLock="0"/>
                    <w:ind w:left="420" w:right="624"/>
                    <w:rPr>
                      <w:rFonts w:ascii="宋体" w:hAnsi="宋体" w:hint="eastAsia"/>
                      <w:sz w:val="28"/>
                      <w:szCs w:val="28"/>
                    </w:rPr>
                  </w:pPr>
                  <w:r w:rsidRPr="00D67361">
                    <w:rPr>
                      <w:noProof/>
                    </w:rPr>
                    <w:drawing>
                      <wp:inline distT="0" distB="0" distL="0" distR="0" wp14:anchorId="7E34F55D" wp14:editId="50B5E73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D67361">
                    <w:rPr>
                      <w:noProof/>
                    </w:rPr>
                    <w:drawing>
                      <wp:inline distT="0" distB="0" distL="0" distR="0" wp14:anchorId="6D753C78" wp14:editId="0770267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D67361">
                    <w:rPr>
                      <w:sz w:val="21"/>
                      <w:szCs w:val="21"/>
                    </w:rPr>
                    <w:t xml:space="preserve"> </w:t>
                  </w:r>
                  <w:r w:rsidRPr="00D67361">
                    <w:fldChar w:fldCharType="begin">
                      <w:ffData>
                        <w:name w:val="c1"/>
                        <w:enabled/>
                        <w:calcOnExit w:val="0"/>
                        <w:textInput>
                          <w:default w:val="GXAS"/>
                          <w:maxLength w:val="7"/>
                        </w:textInput>
                      </w:ffData>
                    </w:fldChar>
                  </w:r>
                  <w:bookmarkStart w:id="1" w:name="c1"/>
                  <w:r w:rsidRPr="00D67361">
                    <w:instrText xml:space="preserve"> FORMTEXT </w:instrText>
                  </w:r>
                  <w:r w:rsidRPr="00D67361">
                    <w:fldChar w:fldCharType="separate"/>
                  </w:r>
                  <w:r w:rsidRPr="00D67361">
                    <w:t>GXAS</w:t>
                  </w:r>
                  <w:r w:rsidRPr="00D67361">
                    <w:fldChar w:fldCharType="end"/>
                  </w:r>
                  <w:bookmarkEnd w:id="1"/>
                </w:p>
              </w:tc>
            </w:tr>
          </w:tbl>
          <w:p w14:paraId="10713E09" w14:textId="77777777" w:rsidR="00EA7735" w:rsidRPr="00D67361" w:rsidRDefault="00143DF3">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D67361">
              <w:rPr>
                <w:rFonts w:ascii="黑体" w:eastAsia="黑体" w:hAnsi="黑体"/>
                <w:sz w:val="21"/>
                <w:szCs w:val="21"/>
              </w:rPr>
              <w:fldChar w:fldCharType="begin">
                <w:ffData>
                  <w:name w:val="CSDN"/>
                  <w:enabled/>
                  <w:calcOnExit w:val="0"/>
                  <w:textInput>
                    <w:default w:val="L 70"/>
                  </w:textInput>
                </w:ffData>
              </w:fldChar>
            </w:r>
            <w:bookmarkStart w:id="2" w:name="CSDN"/>
            <w:r w:rsidRPr="00D67361">
              <w:rPr>
                <w:rFonts w:ascii="黑体" w:eastAsia="黑体" w:hAnsi="黑体"/>
                <w:sz w:val="21"/>
                <w:szCs w:val="21"/>
              </w:rPr>
              <w:instrText xml:space="preserve"> FORMTEXT </w:instrText>
            </w:r>
            <w:r w:rsidRPr="00D67361">
              <w:rPr>
                <w:rFonts w:ascii="黑体" w:eastAsia="黑体" w:hAnsi="黑体"/>
                <w:sz w:val="21"/>
                <w:szCs w:val="21"/>
              </w:rPr>
            </w:r>
            <w:r w:rsidRPr="00D67361">
              <w:rPr>
                <w:rFonts w:ascii="黑体" w:eastAsia="黑体" w:hAnsi="黑体"/>
                <w:sz w:val="21"/>
                <w:szCs w:val="21"/>
              </w:rPr>
              <w:fldChar w:fldCharType="separate"/>
            </w:r>
            <w:r w:rsidRPr="00D67361">
              <w:rPr>
                <w:rFonts w:ascii="黑体" w:eastAsia="黑体" w:hAnsi="黑体"/>
                <w:sz w:val="21"/>
                <w:szCs w:val="21"/>
              </w:rPr>
              <w:t>L 70</w:t>
            </w:r>
            <w:r w:rsidRPr="00D67361">
              <w:rPr>
                <w:rFonts w:ascii="黑体" w:eastAsia="黑体" w:hAnsi="黑体"/>
                <w:sz w:val="21"/>
                <w:szCs w:val="21"/>
              </w:rPr>
              <w:fldChar w:fldCharType="end"/>
            </w:r>
            <w:bookmarkEnd w:id="2"/>
          </w:p>
        </w:tc>
      </w:tr>
    </w:tbl>
    <w:p w14:paraId="4DDA971B" w14:textId="77777777" w:rsidR="00EA7735" w:rsidRPr="00D67361" w:rsidRDefault="00143DF3">
      <w:pPr>
        <w:pStyle w:val="afffff5"/>
        <w:framePr w:w="9639" w:h="624" w:hRule="exact" w:hSpace="181" w:vSpace="181" w:wrap="around" w:hAnchor="page" w:x="1305" w:y="2269"/>
        <w:rPr>
          <w:rFonts w:ascii="黑体" w:eastAsia="黑体" w:hAnsi="黑体" w:hint="eastAsia"/>
          <w:b w:val="0"/>
          <w:bCs w:val="0"/>
          <w:w w:val="100"/>
          <w:sz w:val="48"/>
          <w:szCs w:val="48"/>
        </w:rPr>
      </w:pPr>
      <w:bookmarkStart w:id="3" w:name="_Hlk26473981"/>
      <w:r w:rsidRPr="00D67361">
        <w:rPr>
          <w:rFonts w:ascii="黑体" w:eastAsia="黑体" w:hint="eastAsia"/>
          <w:b w:val="0"/>
          <w:w w:val="100"/>
          <w:sz w:val="48"/>
        </w:rPr>
        <w:t>团体</w:t>
      </w:r>
      <w:r w:rsidRPr="00D67361">
        <w:rPr>
          <w:rFonts w:ascii="黑体" w:eastAsia="黑体" w:hAnsi="黑体" w:hint="eastAsia"/>
          <w:b w:val="0"/>
          <w:bCs w:val="0"/>
          <w:w w:val="100"/>
          <w:sz w:val="48"/>
          <w:szCs w:val="48"/>
        </w:rPr>
        <w:t>标准</w:t>
      </w:r>
    </w:p>
    <w:bookmarkEnd w:id="3"/>
    <w:p w14:paraId="55E3C571" w14:textId="77777777" w:rsidR="00EA7735" w:rsidRPr="00D67361" w:rsidRDefault="00143DF3">
      <w:pPr>
        <w:pStyle w:val="affffffffff7"/>
        <w:framePr w:wrap="auto"/>
      </w:pPr>
      <w:r w:rsidRPr="00D67361">
        <w:t>T/</w:t>
      </w:r>
      <w:r w:rsidRPr="00D67361">
        <w:fldChar w:fldCharType="begin">
          <w:ffData>
            <w:name w:val="文字1"/>
            <w:enabled/>
            <w:calcOnExit w:val="0"/>
            <w:textInput>
              <w:default w:val="GXAS"/>
            </w:textInput>
          </w:ffData>
        </w:fldChar>
      </w:r>
      <w:bookmarkStart w:id="4" w:name="文字1"/>
      <w:r w:rsidRPr="00D67361">
        <w:instrText xml:space="preserve"> FORMTEXT </w:instrText>
      </w:r>
      <w:r w:rsidRPr="00D67361">
        <w:fldChar w:fldCharType="separate"/>
      </w:r>
      <w:r w:rsidRPr="00D67361">
        <w:t>GXAS</w:t>
      </w:r>
      <w:r w:rsidRPr="00D67361">
        <w:fldChar w:fldCharType="end"/>
      </w:r>
      <w:bookmarkEnd w:id="4"/>
      <w:r w:rsidRPr="00D67361">
        <w:t xml:space="preserve"> </w:t>
      </w:r>
      <w:r w:rsidRPr="00D67361">
        <w:fldChar w:fldCharType="begin">
          <w:ffData>
            <w:name w:val="NSTD_CODE_F"/>
            <w:enabled/>
            <w:calcOnExit w:val="0"/>
            <w:textInput>
              <w:default w:val="XXXX"/>
            </w:textInput>
          </w:ffData>
        </w:fldChar>
      </w:r>
      <w:bookmarkStart w:id="5" w:name="NSTD_CODE_F"/>
      <w:r w:rsidRPr="00D67361">
        <w:instrText xml:space="preserve"> FORMTEXT </w:instrText>
      </w:r>
      <w:r w:rsidRPr="00D67361">
        <w:fldChar w:fldCharType="separate"/>
      </w:r>
      <w:r w:rsidRPr="00D67361">
        <w:t>XXXX</w:t>
      </w:r>
      <w:r w:rsidRPr="00D67361">
        <w:fldChar w:fldCharType="end"/>
      </w:r>
      <w:bookmarkEnd w:id="5"/>
      <w:r w:rsidRPr="00D67361">
        <w:rPr>
          <w:rFonts w:hAnsi="黑体"/>
        </w:rPr>
        <w:t>—</w:t>
      </w:r>
      <w:r w:rsidRPr="00D67361">
        <w:fldChar w:fldCharType="begin">
          <w:ffData>
            <w:name w:val="NSTD_CODE_B"/>
            <w:enabled/>
            <w:calcOnExit w:val="0"/>
            <w:textInput>
              <w:default w:val="XXXX"/>
            </w:textInput>
          </w:ffData>
        </w:fldChar>
      </w:r>
      <w:bookmarkStart w:id="6" w:name="NSTD_CODE_B"/>
      <w:r w:rsidRPr="00D67361">
        <w:instrText xml:space="preserve"> FORMTEXT </w:instrText>
      </w:r>
      <w:r w:rsidRPr="00D67361">
        <w:fldChar w:fldCharType="separate"/>
      </w:r>
      <w:r w:rsidRPr="00D67361">
        <w:t>XXXX</w:t>
      </w:r>
      <w:r w:rsidRPr="00D67361">
        <w:fldChar w:fldCharType="end"/>
      </w:r>
      <w:bookmarkEnd w:id="6"/>
    </w:p>
    <w:p w14:paraId="1E1A69B4" w14:textId="77777777" w:rsidR="00EA7735" w:rsidRPr="00D67361" w:rsidRDefault="00143DF3">
      <w:pPr>
        <w:pStyle w:val="affffffffff8"/>
        <w:framePr w:wrap="auto"/>
        <w:rPr>
          <w:rFonts w:hAnsi="黑体" w:hint="eastAsia"/>
        </w:rPr>
      </w:pPr>
      <w:r w:rsidRPr="00D67361">
        <w:rPr>
          <w:rFonts w:hAnsi="黑体"/>
        </w:rPr>
        <w:fldChar w:fldCharType="begin">
          <w:ffData>
            <w:name w:val="OSTD_CODE"/>
            <w:enabled/>
            <w:calcOnExit w:val="0"/>
            <w:textInput/>
          </w:ffData>
        </w:fldChar>
      </w:r>
      <w:bookmarkStart w:id="7" w:name="OSTD_CODE"/>
      <w:r w:rsidRPr="00D67361">
        <w:rPr>
          <w:rFonts w:hAnsi="黑体"/>
        </w:rPr>
        <w:instrText xml:space="preserve"> FORMTEXT </w:instrText>
      </w:r>
      <w:r w:rsidRPr="00D67361">
        <w:rPr>
          <w:rFonts w:hAnsi="黑体"/>
        </w:rPr>
      </w:r>
      <w:r w:rsidRPr="00D67361">
        <w:rPr>
          <w:rFonts w:hAnsi="黑体"/>
        </w:rPr>
        <w:fldChar w:fldCharType="separate"/>
      </w:r>
      <w:r w:rsidRPr="00D67361">
        <w:rPr>
          <w:rFonts w:hAnsi="黑体"/>
        </w:rPr>
        <w:t>     </w:t>
      </w:r>
      <w:r w:rsidRPr="00D67361">
        <w:rPr>
          <w:rFonts w:hAnsi="黑体"/>
        </w:rPr>
        <w:fldChar w:fldCharType="end"/>
      </w:r>
      <w:bookmarkEnd w:id="7"/>
    </w:p>
    <w:p w14:paraId="7655D636" w14:textId="77777777" w:rsidR="00EA7735" w:rsidRPr="00D67361" w:rsidRDefault="00143DF3">
      <w:pPr>
        <w:spacing w:line="240" w:lineRule="auto"/>
        <w:rPr>
          <w:rFonts w:ascii="黑体" w:eastAsia="黑体" w:hAnsi="黑体" w:hint="eastAsia"/>
          <w:kern w:val="0"/>
          <w:sz w:val="10"/>
          <w:szCs w:val="10"/>
        </w:rPr>
      </w:pPr>
      <w:r w:rsidRPr="00D67361">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C0D4812" wp14:editId="3492CA7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0CD42E9"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5607BBD1" w14:textId="77777777" w:rsidR="00EA7735" w:rsidRPr="00D67361" w:rsidRDefault="00EA7735">
      <w:pPr>
        <w:pStyle w:val="afffff5"/>
        <w:framePr w:w="9639" w:h="6976" w:hRule="exact" w:hSpace="0" w:vSpace="0" w:wrap="around" w:hAnchor="page" w:y="6408"/>
        <w:jc w:val="center"/>
        <w:rPr>
          <w:rFonts w:ascii="黑体" w:eastAsia="黑体" w:hAnsi="黑体" w:hint="eastAsia"/>
          <w:b w:val="0"/>
          <w:bCs w:val="0"/>
          <w:w w:val="100"/>
        </w:rPr>
      </w:pPr>
    </w:p>
    <w:p w14:paraId="01BD37D7" w14:textId="77777777" w:rsidR="00EA7735" w:rsidRPr="00D67361" w:rsidRDefault="00143DF3">
      <w:pPr>
        <w:pStyle w:val="affffffffff9"/>
        <w:framePr w:h="6974" w:hRule="exact" w:wrap="around" w:x="1419" w:anchorLock="1"/>
        <w:rPr>
          <w:rFonts w:hint="eastAsia"/>
        </w:rPr>
      </w:pPr>
      <w:r w:rsidRPr="00D67361">
        <w:fldChar w:fldCharType="begin">
          <w:ffData>
            <w:name w:val="CSTD_NAME"/>
            <w:enabled/>
            <w:calcOnExit w:val="0"/>
            <w:textInput>
              <w:default w:val="高速公路收费站机房网络运维管理规范"/>
            </w:textInput>
          </w:ffData>
        </w:fldChar>
      </w:r>
      <w:bookmarkStart w:id="8" w:name="CSTD_NAME"/>
      <w:r w:rsidRPr="00D67361">
        <w:instrText xml:space="preserve"> FORMTEXT </w:instrText>
      </w:r>
      <w:r w:rsidRPr="00D67361">
        <w:fldChar w:fldCharType="separate"/>
      </w:r>
      <w:r w:rsidRPr="00D67361">
        <w:t>高速公路收费站机房网络</w:t>
      </w:r>
      <w:r w:rsidRPr="00D67361">
        <w:rPr>
          <w:rFonts w:hint="eastAsia"/>
        </w:rPr>
        <w:t>智能化</w:t>
      </w:r>
      <w:r w:rsidRPr="00D67361">
        <w:t>运维管理规范</w:t>
      </w:r>
      <w:r w:rsidRPr="00D67361">
        <w:fldChar w:fldCharType="end"/>
      </w:r>
      <w:bookmarkEnd w:id="8"/>
    </w:p>
    <w:p w14:paraId="5313F0B2" w14:textId="77777777" w:rsidR="00EA7735" w:rsidRPr="00D67361" w:rsidRDefault="00EA7735">
      <w:pPr>
        <w:framePr w:w="9639" w:h="6974" w:hRule="exact" w:wrap="around" w:vAnchor="page" w:hAnchor="page" w:x="1419" w:y="6408" w:anchorLock="1"/>
        <w:ind w:left="-1418"/>
      </w:pPr>
    </w:p>
    <w:p w14:paraId="3F05C258" w14:textId="77777777" w:rsidR="00EA7735" w:rsidRPr="00D67361" w:rsidRDefault="00143DF3">
      <w:pPr>
        <w:pStyle w:val="afffffffd"/>
        <w:framePr w:w="9639" w:h="6974" w:hRule="exact" w:wrap="around" w:vAnchor="page" w:hAnchor="page" w:x="1419" w:y="6408" w:anchorLock="1"/>
        <w:textAlignment w:val="bottom"/>
        <w:rPr>
          <w:rFonts w:ascii="黑体" w:eastAsia="黑体" w:hAnsi="黑体" w:hint="eastAsia"/>
          <w:szCs w:val="28"/>
        </w:rPr>
      </w:pPr>
      <w:r w:rsidRPr="00D67361">
        <w:rPr>
          <w:rFonts w:ascii="黑体" w:eastAsia="黑体" w:hAnsi="黑体"/>
          <w:szCs w:val="28"/>
        </w:rPr>
        <w:fldChar w:fldCharType="begin">
          <w:ffData>
            <w:name w:val="ESTD_NAME"/>
            <w:enabled/>
            <w:calcOnExit w:val="0"/>
            <w:textInput>
              <w:default w:val="Specification for operation and maintenance management of network in expressway toll station data centers"/>
            </w:textInput>
          </w:ffData>
        </w:fldChar>
      </w:r>
      <w:bookmarkStart w:id="9" w:name="ESTD_NAME"/>
      <w:r w:rsidRPr="00D67361">
        <w:rPr>
          <w:rFonts w:ascii="黑体" w:eastAsia="黑体" w:hAnsi="黑体"/>
          <w:szCs w:val="28"/>
        </w:rPr>
        <w:instrText xml:space="preserve"> FORMTEXT </w:instrText>
      </w:r>
      <w:r w:rsidRPr="00D67361">
        <w:rPr>
          <w:rFonts w:ascii="黑体" w:eastAsia="黑体" w:hAnsi="黑体"/>
          <w:szCs w:val="28"/>
        </w:rPr>
      </w:r>
      <w:r w:rsidRPr="00D67361">
        <w:rPr>
          <w:rFonts w:ascii="黑体" w:eastAsia="黑体" w:hAnsi="黑体"/>
          <w:szCs w:val="28"/>
        </w:rPr>
        <w:fldChar w:fldCharType="separate"/>
      </w:r>
      <w:r w:rsidRPr="00D67361">
        <w:rPr>
          <w:rFonts w:ascii="黑体" w:eastAsia="黑体" w:hAnsi="黑体"/>
          <w:szCs w:val="28"/>
        </w:rPr>
        <w:t>Specification for operation and maintenance management of network</w:t>
      </w:r>
      <w:r w:rsidRPr="00D67361">
        <w:rPr>
          <w:rFonts w:ascii="黑体" w:eastAsia="黑体" w:hAnsi="黑体" w:hint="eastAsia"/>
          <w:szCs w:val="28"/>
        </w:rPr>
        <w:t xml:space="preserve"> Intelligent</w:t>
      </w:r>
      <w:r w:rsidRPr="00D67361">
        <w:rPr>
          <w:rFonts w:ascii="黑体" w:eastAsia="黑体" w:hAnsi="黑体"/>
          <w:szCs w:val="28"/>
        </w:rPr>
        <w:t xml:space="preserve"> in expressway toll station data centers</w:t>
      </w:r>
      <w:r w:rsidRPr="00D67361">
        <w:rPr>
          <w:rFonts w:ascii="黑体" w:eastAsia="黑体" w:hAnsi="黑体"/>
          <w:szCs w:val="28"/>
        </w:rPr>
        <w:fldChar w:fldCharType="end"/>
      </w:r>
      <w:bookmarkEnd w:id="9"/>
    </w:p>
    <w:p w14:paraId="5AFD871A" w14:textId="77777777" w:rsidR="00EA7735" w:rsidRPr="00D67361" w:rsidRDefault="00EA7735">
      <w:pPr>
        <w:framePr w:w="9639" w:h="6974" w:hRule="exact" w:wrap="around" w:vAnchor="page" w:hAnchor="page" w:x="1419" w:y="6408" w:anchorLock="1"/>
        <w:spacing w:line="760" w:lineRule="exact"/>
        <w:ind w:left="-1418"/>
      </w:pPr>
    </w:p>
    <w:p w14:paraId="4B34E82E" w14:textId="77777777" w:rsidR="00EA7735" w:rsidRPr="00D67361" w:rsidRDefault="00EA7735">
      <w:pPr>
        <w:pStyle w:val="afffffffd"/>
        <w:framePr w:w="9639" w:h="6974" w:hRule="exact" w:wrap="around" w:vAnchor="page" w:hAnchor="page" w:x="1419" w:y="6408" w:anchorLock="1"/>
        <w:textAlignment w:val="bottom"/>
        <w:rPr>
          <w:rFonts w:eastAsia="黑体"/>
          <w:szCs w:val="28"/>
        </w:rPr>
      </w:pPr>
    </w:p>
    <w:p w14:paraId="47BC1097" w14:textId="77777777" w:rsidR="00EA7735" w:rsidRPr="00D67361" w:rsidRDefault="00143DF3">
      <w:pPr>
        <w:pStyle w:val="afffffffd"/>
        <w:framePr w:w="9639" w:h="6974" w:hRule="exact" w:wrap="around" w:vAnchor="page" w:hAnchor="page" w:x="1419" w:y="6408" w:anchorLock="1"/>
        <w:spacing w:before="440" w:after="160"/>
        <w:textAlignment w:val="bottom"/>
        <w:rPr>
          <w:sz w:val="24"/>
          <w:szCs w:val="28"/>
        </w:rPr>
      </w:pPr>
      <w:r w:rsidRPr="00D67361">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D67361">
        <w:rPr>
          <w:sz w:val="24"/>
          <w:szCs w:val="28"/>
        </w:rPr>
        <w:instrText xml:space="preserve"> FORMDROPDOWN </w:instrText>
      </w:r>
      <w:r w:rsidRPr="00D67361">
        <w:rPr>
          <w:sz w:val="24"/>
          <w:szCs w:val="28"/>
        </w:rPr>
      </w:r>
      <w:r w:rsidRPr="00D67361">
        <w:rPr>
          <w:sz w:val="24"/>
          <w:szCs w:val="28"/>
        </w:rPr>
        <w:fldChar w:fldCharType="separate"/>
      </w:r>
      <w:r w:rsidRPr="00D67361">
        <w:rPr>
          <w:sz w:val="24"/>
          <w:szCs w:val="28"/>
        </w:rPr>
        <w:fldChar w:fldCharType="end"/>
      </w:r>
      <w:bookmarkEnd w:id="10"/>
    </w:p>
    <w:p w14:paraId="14D54F91" w14:textId="77777777" w:rsidR="00EA7735" w:rsidRPr="00D67361" w:rsidRDefault="00143DF3">
      <w:pPr>
        <w:pStyle w:val="afffffffd"/>
        <w:framePr w:w="9639" w:h="6974" w:hRule="exact" w:wrap="around" w:vAnchor="page" w:hAnchor="page" w:x="1419" w:y="6408" w:anchorLock="1"/>
        <w:spacing w:before="180" w:line="240" w:lineRule="atLeast"/>
        <w:textAlignment w:val="bottom"/>
        <w:rPr>
          <w:sz w:val="21"/>
          <w:szCs w:val="28"/>
        </w:rPr>
      </w:pPr>
      <w:r w:rsidRPr="00D67361">
        <w:rPr>
          <w:sz w:val="21"/>
          <w:szCs w:val="28"/>
        </w:rPr>
        <w:fldChar w:fldCharType="begin">
          <w:ffData>
            <w:name w:val="CMPLSH_DATE"/>
            <w:enabled/>
            <w:calcOnExit w:val="0"/>
            <w:textInput/>
          </w:ffData>
        </w:fldChar>
      </w:r>
      <w:bookmarkStart w:id="11" w:name="CMPLSH_DATE"/>
      <w:r w:rsidRPr="00D67361">
        <w:rPr>
          <w:sz w:val="21"/>
          <w:szCs w:val="28"/>
        </w:rPr>
        <w:instrText xml:space="preserve"> FORMTEXT </w:instrText>
      </w:r>
      <w:r w:rsidRPr="00D67361">
        <w:rPr>
          <w:sz w:val="21"/>
          <w:szCs w:val="28"/>
        </w:rPr>
      </w:r>
      <w:r w:rsidRPr="00D67361">
        <w:rPr>
          <w:sz w:val="21"/>
          <w:szCs w:val="28"/>
        </w:rPr>
        <w:fldChar w:fldCharType="separate"/>
      </w:r>
      <w:r w:rsidRPr="00D67361">
        <w:rPr>
          <w:sz w:val="21"/>
          <w:szCs w:val="28"/>
        </w:rPr>
        <w:t>     </w:t>
      </w:r>
      <w:r w:rsidRPr="00D67361">
        <w:rPr>
          <w:sz w:val="21"/>
          <w:szCs w:val="28"/>
        </w:rPr>
        <w:fldChar w:fldCharType="end"/>
      </w:r>
      <w:bookmarkEnd w:id="11"/>
    </w:p>
    <w:p w14:paraId="565A37EE" w14:textId="77777777" w:rsidR="00EA7735" w:rsidRPr="00D67361" w:rsidRDefault="00143DF3">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sidRPr="00D67361">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D67361">
        <w:rPr>
          <w:b/>
          <w:sz w:val="21"/>
          <w:szCs w:val="28"/>
        </w:rPr>
        <w:instrText xml:space="preserve"> FORMDROPDOWN </w:instrText>
      </w:r>
      <w:r w:rsidRPr="00D67361">
        <w:rPr>
          <w:b/>
          <w:sz w:val="21"/>
          <w:szCs w:val="28"/>
        </w:rPr>
      </w:r>
      <w:r w:rsidRPr="00D67361">
        <w:rPr>
          <w:b/>
          <w:sz w:val="21"/>
          <w:szCs w:val="28"/>
        </w:rPr>
        <w:fldChar w:fldCharType="separate"/>
      </w:r>
      <w:r w:rsidRPr="00D67361">
        <w:rPr>
          <w:b/>
          <w:sz w:val="21"/>
          <w:szCs w:val="28"/>
        </w:rPr>
        <w:fldChar w:fldCharType="end"/>
      </w:r>
      <w:bookmarkEnd w:id="12"/>
    </w:p>
    <w:p w14:paraId="5E207F86" w14:textId="77777777" w:rsidR="00EA7735" w:rsidRPr="00D67361" w:rsidRDefault="00143DF3">
      <w:pPr>
        <w:pStyle w:val="affffffffff5"/>
        <w:framePr w:wrap="around" w:y="14176"/>
      </w:pPr>
      <w:r w:rsidRPr="00D67361">
        <w:rPr>
          <w:rFonts w:ascii="黑体"/>
        </w:rPr>
        <w:fldChar w:fldCharType="begin">
          <w:ffData>
            <w:name w:val="PLSH_DATE_Y"/>
            <w:enabled/>
            <w:calcOnExit w:val="0"/>
            <w:textInput>
              <w:default w:val="XXXX"/>
              <w:maxLength w:val="4"/>
            </w:textInput>
          </w:ffData>
        </w:fldChar>
      </w:r>
      <w:bookmarkStart w:id="13" w:name="PLSH_DATE_Y"/>
      <w:r w:rsidRPr="00D67361">
        <w:rPr>
          <w:rFonts w:ascii="黑体"/>
        </w:rPr>
        <w:instrText xml:space="preserve"> FORMTEXT </w:instrText>
      </w:r>
      <w:r w:rsidRPr="00D67361">
        <w:rPr>
          <w:rFonts w:ascii="黑体"/>
        </w:rPr>
      </w:r>
      <w:r w:rsidRPr="00D67361">
        <w:rPr>
          <w:rFonts w:ascii="黑体"/>
        </w:rPr>
        <w:fldChar w:fldCharType="separate"/>
      </w:r>
      <w:r w:rsidRPr="00D67361">
        <w:rPr>
          <w:rFonts w:ascii="黑体"/>
        </w:rPr>
        <w:t>XXXX</w:t>
      </w:r>
      <w:r w:rsidRPr="00D67361">
        <w:rPr>
          <w:rFonts w:ascii="黑体"/>
        </w:rPr>
        <w:fldChar w:fldCharType="end"/>
      </w:r>
      <w:bookmarkEnd w:id="13"/>
      <w:r w:rsidRPr="00D67361">
        <w:t xml:space="preserve"> </w:t>
      </w:r>
      <w:r w:rsidRPr="00D67361">
        <w:rPr>
          <w:rFonts w:ascii="黑体"/>
        </w:rPr>
        <w:t>-</w:t>
      </w:r>
      <w:r w:rsidRPr="00D67361">
        <w:t xml:space="preserve"> </w:t>
      </w:r>
      <w:r w:rsidRPr="00D67361">
        <w:rPr>
          <w:rFonts w:ascii="黑体"/>
        </w:rPr>
        <w:fldChar w:fldCharType="begin">
          <w:ffData>
            <w:name w:val="PLSH_DATE_M"/>
            <w:enabled/>
            <w:calcOnExit w:val="0"/>
            <w:textInput>
              <w:default w:val="XX"/>
              <w:maxLength w:val="2"/>
            </w:textInput>
          </w:ffData>
        </w:fldChar>
      </w:r>
      <w:bookmarkStart w:id="14" w:name="PLSH_DATE_M"/>
      <w:r w:rsidRPr="00D67361">
        <w:rPr>
          <w:rFonts w:ascii="黑体"/>
        </w:rPr>
        <w:instrText xml:space="preserve"> FORMTEXT </w:instrText>
      </w:r>
      <w:r w:rsidRPr="00D67361">
        <w:rPr>
          <w:rFonts w:ascii="黑体"/>
        </w:rPr>
      </w:r>
      <w:r w:rsidRPr="00D67361">
        <w:rPr>
          <w:rFonts w:ascii="黑体"/>
        </w:rPr>
        <w:fldChar w:fldCharType="separate"/>
      </w:r>
      <w:r w:rsidRPr="00D67361">
        <w:rPr>
          <w:rFonts w:ascii="黑体"/>
        </w:rPr>
        <w:t>XX</w:t>
      </w:r>
      <w:r w:rsidRPr="00D67361">
        <w:rPr>
          <w:rFonts w:ascii="黑体"/>
        </w:rPr>
        <w:fldChar w:fldCharType="end"/>
      </w:r>
      <w:bookmarkEnd w:id="14"/>
      <w:r w:rsidRPr="00D67361">
        <w:t xml:space="preserve"> </w:t>
      </w:r>
      <w:r w:rsidRPr="00D67361">
        <w:rPr>
          <w:rFonts w:ascii="黑体"/>
        </w:rPr>
        <w:t>-</w:t>
      </w:r>
      <w:r w:rsidRPr="00D67361">
        <w:t xml:space="preserve"> </w:t>
      </w:r>
      <w:r w:rsidRPr="00D67361">
        <w:rPr>
          <w:rFonts w:ascii="黑体"/>
        </w:rPr>
        <w:fldChar w:fldCharType="begin">
          <w:ffData>
            <w:name w:val="PLSH_DATE_D"/>
            <w:enabled/>
            <w:calcOnExit w:val="0"/>
            <w:textInput>
              <w:default w:val="XX"/>
              <w:maxLength w:val="2"/>
            </w:textInput>
          </w:ffData>
        </w:fldChar>
      </w:r>
      <w:bookmarkStart w:id="15" w:name="PLSH_DATE_D"/>
      <w:r w:rsidRPr="00D67361">
        <w:rPr>
          <w:rFonts w:ascii="黑体"/>
        </w:rPr>
        <w:instrText xml:space="preserve"> FORMTEXT </w:instrText>
      </w:r>
      <w:r w:rsidRPr="00D67361">
        <w:rPr>
          <w:rFonts w:ascii="黑体"/>
        </w:rPr>
      </w:r>
      <w:r w:rsidRPr="00D67361">
        <w:rPr>
          <w:rFonts w:ascii="黑体"/>
        </w:rPr>
        <w:fldChar w:fldCharType="separate"/>
      </w:r>
      <w:r w:rsidRPr="00D67361">
        <w:rPr>
          <w:rFonts w:ascii="黑体"/>
        </w:rPr>
        <w:t>XX</w:t>
      </w:r>
      <w:r w:rsidRPr="00D67361">
        <w:rPr>
          <w:rFonts w:ascii="黑体"/>
        </w:rPr>
        <w:fldChar w:fldCharType="end"/>
      </w:r>
      <w:bookmarkEnd w:id="15"/>
      <w:r w:rsidRPr="00D67361">
        <w:rPr>
          <w:rFonts w:hint="eastAsia"/>
        </w:rPr>
        <w:t>发布</w:t>
      </w:r>
    </w:p>
    <w:p w14:paraId="1FC91E42" w14:textId="77777777" w:rsidR="00EA7735" w:rsidRPr="00D67361" w:rsidRDefault="00143DF3">
      <w:pPr>
        <w:pStyle w:val="affffffffff6"/>
        <w:framePr w:wrap="around" w:y="14176"/>
      </w:pPr>
      <w:r w:rsidRPr="00D67361">
        <w:rPr>
          <w:rFonts w:ascii="黑体"/>
        </w:rPr>
        <w:fldChar w:fldCharType="begin">
          <w:ffData>
            <w:name w:val="CROT_DATE_Y"/>
            <w:enabled/>
            <w:calcOnExit w:val="0"/>
            <w:textInput>
              <w:default w:val="XXXX"/>
              <w:maxLength w:val="4"/>
            </w:textInput>
          </w:ffData>
        </w:fldChar>
      </w:r>
      <w:bookmarkStart w:id="16" w:name="CROT_DATE_Y"/>
      <w:r w:rsidRPr="00D67361">
        <w:rPr>
          <w:rFonts w:ascii="黑体"/>
        </w:rPr>
        <w:instrText xml:space="preserve"> FORMTEXT </w:instrText>
      </w:r>
      <w:r w:rsidRPr="00D67361">
        <w:rPr>
          <w:rFonts w:ascii="黑体"/>
        </w:rPr>
      </w:r>
      <w:r w:rsidRPr="00D67361">
        <w:rPr>
          <w:rFonts w:ascii="黑体"/>
        </w:rPr>
        <w:fldChar w:fldCharType="separate"/>
      </w:r>
      <w:r w:rsidRPr="00D67361">
        <w:rPr>
          <w:rFonts w:ascii="黑体"/>
        </w:rPr>
        <w:t>XXXX</w:t>
      </w:r>
      <w:r w:rsidRPr="00D67361">
        <w:rPr>
          <w:rFonts w:ascii="黑体"/>
        </w:rPr>
        <w:fldChar w:fldCharType="end"/>
      </w:r>
      <w:bookmarkEnd w:id="16"/>
      <w:r w:rsidRPr="00D67361">
        <w:t xml:space="preserve"> </w:t>
      </w:r>
      <w:r w:rsidRPr="00D67361">
        <w:rPr>
          <w:rFonts w:ascii="黑体"/>
        </w:rPr>
        <w:t>-</w:t>
      </w:r>
      <w:r w:rsidRPr="00D67361">
        <w:t xml:space="preserve"> </w:t>
      </w:r>
      <w:r w:rsidRPr="00D67361">
        <w:rPr>
          <w:rFonts w:ascii="黑体"/>
        </w:rPr>
        <w:fldChar w:fldCharType="begin">
          <w:ffData>
            <w:name w:val="CROT_DATE_M"/>
            <w:enabled/>
            <w:calcOnExit w:val="0"/>
            <w:textInput>
              <w:default w:val="XX"/>
              <w:maxLength w:val="2"/>
            </w:textInput>
          </w:ffData>
        </w:fldChar>
      </w:r>
      <w:bookmarkStart w:id="17" w:name="CROT_DATE_M"/>
      <w:r w:rsidRPr="00D67361">
        <w:rPr>
          <w:rFonts w:ascii="黑体"/>
        </w:rPr>
        <w:instrText xml:space="preserve"> FORMTEXT </w:instrText>
      </w:r>
      <w:r w:rsidRPr="00D67361">
        <w:rPr>
          <w:rFonts w:ascii="黑体"/>
        </w:rPr>
      </w:r>
      <w:r w:rsidRPr="00D67361">
        <w:rPr>
          <w:rFonts w:ascii="黑体"/>
        </w:rPr>
        <w:fldChar w:fldCharType="separate"/>
      </w:r>
      <w:r w:rsidRPr="00D67361">
        <w:rPr>
          <w:rFonts w:ascii="黑体"/>
        </w:rPr>
        <w:t>XX</w:t>
      </w:r>
      <w:r w:rsidRPr="00D67361">
        <w:rPr>
          <w:rFonts w:ascii="黑体"/>
        </w:rPr>
        <w:fldChar w:fldCharType="end"/>
      </w:r>
      <w:bookmarkEnd w:id="17"/>
      <w:r w:rsidRPr="00D67361">
        <w:t xml:space="preserve"> </w:t>
      </w:r>
      <w:r w:rsidRPr="00D67361">
        <w:rPr>
          <w:rFonts w:ascii="黑体"/>
        </w:rPr>
        <w:t>-</w:t>
      </w:r>
      <w:r w:rsidRPr="00D67361">
        <w:t xml:space="preserve"> </w:t>
      </w:r>
      <w:r w:rsidRPr="00D67361">
        <w:rPr>
          <w:rFonts w:ascii="黑体"/>
        </w:rPr>
        <w:fldChar w:fldCharType="begin">
          <w:ffData>
            <w:name w:val="CROT_DATE_D"/>
            <w:enabled/>
            <w:calcOnExit w:val="0"/>
            <w:textInput>
              <w:default w:val="XX"/>
              <w:maxLength w:val="2"/>
            </w:textInput>
          </w:ffData>
        </w:fldChar>
      </w:r>
      <w:bookmarkStart w:id="18" w:name="CROT_DATE_D"/>
      <w:r w:rsidRPr="00D67361">
        <w:rPr>
          <w:rFonts w:ascii="黑体"/>
        </w:rPr>
        <w:instrText xml:space="preserve"> FORMTEXT </w:instrText>
      </w:r>
      <w:r w:rsidRPr="00D67361">
        <w:rPr>
          <w:rFonts w:ascii="黑体"/>
        </w:rPr>
      </w:r>
      <w:r w:rsidRPr="00D67361">
        <w:rPr>
          <w:rFonts w:ascii="黑体"/>
        </w:rPr>
        <w:fldChar w:fldCharType="separate"/>
      </w:r>
      <w:r w:rsidRPr="00D67361">
        <w:rPr>
          <w:rFonts w:ascii="黑体"/>
        </w:rPr>
        <w:t>XX</w:t>
      </w:r>
      <w:r w:rsidRPr="00D67361">
        <w:rPr>
          <w:rFonts w:ascii="黑体"/>
        </w:rPr>
        <w:fldChar w:fldCharType="end"/>
      </w:r>
      <w:bookmarkEnd w:id="18"/>
      <w:r w:rsidRPr="00D67361">
        <w:rPr>
          <w:rFonts w:hint="eastAsia"/>
        </w:rPr>
        <w:t>实施</w:t>
      </w:r>
    </w:p>
    <w:p w14:paraId="019A9702" w14:textId="77777777" w:rsidR="00EA7735" w:rsidRPr="00D67361" w:rsidRDefault="00143DF3">
      <w:pPr>
        <w:pStyle w:val="affffffffd"/>
        <w:framePr w:h="584" w:hRule="exact" w:hSpace="181" w:vSpace="181" w:wrap="around" w:y="14800"/>
        <w:rPr>
          <w:rFonts w:hAnsi="黑体" w:hint="eastAsia"/>
        </w:rPr>
      </w:pPr>
      <w:r w:rsidRPr="00D67361">
        <w:rPr>
          <w:rFonts w:hAnsi="黑体"/>
          <w:w w:val="100"/>
          <w:sz w:val="28"/>
        </w:rPr>
        <w:fldChar w:fldCharType="begin">
          <w:ffData>
            <w:name w:val="fm"/>
            <w:enabled/>
            <w:calcOnExit w:val="0"/>
            <w:textInput>
              <w:default w:val="广西标准化协会"/>
            </w:textInput>
          </w:ffData>
        </w:fldChar>
      </w:r>
      <w:bookmarkStart w:id="19" w:name="fm"/>
      <w:r w:rsidRPr="00D67361">
        <w:rPr>
          <w:rFonts w:hAnsi="黑体"/>
          <w:w w:val="100"/>
          <w:sz w:val="28"/>
        </w:rPr>
        <w:instrText xml:space="preserve"> FORMTEXT </w:instrText>
      </w:r>
      <w:r w:rsidRPr="00D67361">
        <w:rPr>
          <w:rFonts w:hAnsi="黑体"/>
          <w:w w:val="100"/>
          <w:sz w:val="28"/>
        </w:rPr>
      </w:r>
      <w:r w:rsidRPr="00D67361">
        <w:rPr>
          <w:rFonts w:hAnsi="黑体"/>
          <w:w w:val="100"/>
          <w:sz w:val="28"/>
        </w:rPr>
        <w:fldChar w:fldCharType="separate"/>
      </w:r>
      <w:r w:rsidRPr="00D67361">
        <w:rPr>
          <w:rFonts w:hAnsi="黑体"/>
          <w:w w:val="100"/>
          <w:sz w:val="28"/>
        </w:rPr>
        <w:t>广西标准化协会</w:t>
      </w:r>
      <w:r w:rsidRPr="00D67361">
        <w:rPr>
          <w:rFonts w:hAnsi="黑体"/>
          <w:w w:val="100"/>
          <w:sz w:val="28"/>
        </w:rPr>
        <w:fldChar w:fldCharType="end"/>
      </w:r>
      <w:bookmarkEnd w:id="19"/>
      <w:r w:rsidRPr="00D67361">
        <w:rPr>
          <w:rFonts w:ascii="Times New Roman"/>
          <w:w w:val="100"/>
          <w:sz w:val="28"/>
        </w:rPr>
        <w:t>  </w:t>
      </w:r>
      <w:r w:rsidRPr="00D67361">
        <w:rPr>
          <w:rStyle w:val="afffffffffffe"/>
          <w:rFonts w:hAnsi="黑体" w:hint="eastAsia"/>
          <w:position w:val="0"/>
        </w:rPr>
        <w:t>发</w:t>
      </w:r>
      <w:r w:rsidRPr="00D67361">
        <w:rPr>
          <w:rStyle w:val="afffffffffffe"/>
          <w:rFonts w:hAnsi="黑体" w:hint="eastAsia"/>
          <w:spacing w:val="0"/>
          <w:position w:val="0"/>
        </w:rPr>
        <w:t>布</w:t>
      </w:r>
    </w:p>
    <w:p w14:paraId="229FD0B7" w14:textId="77777777" w:rsidR="00EA7735" w:rsidRPr="00D67361" w:rsidRDefault="00143DF3">
      <w:pPr>
        <w:rPr>
          <w:rFonts w:ascii="宋体" w:hAnsi="宋体" w:hint="eastAsia"/>
          <w:sz w:val="28"/>
          <w:szCs w:val="28"/>
        </w:rPr>
        <w:sectPr w:rsidR="00EA7735" w:rsidRPr="00D67361" w:rsidSect="00D6736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D67361">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E6EB8C1" wp14:editId="78B2CFC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F127990"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404BE21B" w14:textId="77777777" w:rsidR="00D67361" w:rsidRDefault="00D67361" w:rsidP="00D67361">
      <w:pPr>
        <w:pStyle w:val="afffffff"/>
        <w:spacing w:after="360"/>
        <w:rPr>
          <w:rFonts w:hint="eastAsia"/>
        </w:rPr>
      </w:pPr>
      <w:bookmarkStart w:id="20" w:name="_Toc223111341"/>
      <w:bookmarkStart w:id="21" w:name="_Toc223170858"/>
      <w:bookmarkStart w:id="22" w:name="_Toc225244718"/>
      <w:bookmarkStart w:id="23" w:name="_Toc223102676"/>
      <w:bookmarkStart w:id="24" w:name="_Toc223355721"/>
      <w:bookmarkStart w:id="25" w:name="_Toc223102332"/>
      <w:bookmarkStart w:id="26" w:name="_Toc223345312"/>
      <w:bookmarkStart w:id="27" w:name="_Toc225244757"/>
      <w:bookmarkStart w:id="28" w:name="_Toc225505472"/>
      <w:bookmarkStart w:id="29" w:name="BookMark1"/>
      <w:r w:rsidRPr="00D67361">
        <w:rPr>
          <w:rFonts w:hint="eastAsia"/>
          <w:spacing w:val="320"/>
        </w:rPr>
        <w:lastRenderedPageBreak/>
        <w:t>目</w:t>
      </w:r>
      <w:r>
        <w:rPr>
          <w:rFonts w:hint="eastAsia"/>
        </w:rPr>
        <w:t>次</w:t>
      </w:r>
    </w:p>
    <w:p w14:paraId="32614A51" w14:textId="254EF973" w:rsidR="00D67361" w:rsidRPr="00D67361" w:rsidRDefault="00D67361">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D67361">
        <w:fldChar w:fldCharType="begin"/>
      </w:r>
      <w:r w:rsidRPr="00D67361">
        <w:instrText xml:space="preserve"> TOC \o "1-1" \h \t "标准文件_一级条标题,2,标准文件_附录一级条标题,2," </w:instrText>
      </w:r>
      <w:r w:rsidRPr="00D67361">
        <w:fldChar w:fldCharType="separate"/>
      </w:r>
      <w:hyperlink w:anchor="_Toc225671337" w:history="1">
        <w:r w:rsidRPr="00D67361">
          <w:rPr>
            <w:rStyle w:val="afffff"/>
            <w:rFonts w:hint="eastAsia"/>
            <w:noProof/>
          </w:rPr>
          <w:t>前言</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_Toc225671337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II</w:t>
        </w:r>
        <w:r w:rsidRPr="00D67361">
          <w:rPr>
            <w:rFonts w:hint="eastAsia"/>
            <w:noProof/>
          </w:rPr>
          <w:fldChar w:fldCharType="end"/>
        </w:r>
      </w:hyperlink>
    </w:p>
    <w:p w14:paraId="596CDD77" w14:textId="0D5A948F" w:rsidR="00D67361" w:rsidRPr="00D67361" w:rsidRDefault="00D673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338" w:history="1">
        <w:r w:rsidRPr="00D67361">
          <w:rPr>
            <w:rStyle w:val="afffff"/>
            <w:rFonts w:hint="eastAsia"/>
            <w:noProof/>
          </w:rPr>
          <w:t>1</w:t>
        </w:r>
        <w:r>
          <w:rPr>
            <w:rStyle w:val="afffff"/>
            <w:noProof/>
          </w:rPr>
          <w:t xml:space="preserve"> </w:t>
        </w:r>
        <w:r w:rsidRPr="00D67361">
          <w:rPr>
            <w:rStyle w:val="afffff"/>
            <w:rFonts w:hint="eastAsia"/>
            <w:noProof/>
          </w:rPr>
          <w:t xml:space="preserve"> 范围</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_Toc225671338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1</w:t>
        </w:r>
        <w:r w:rsidRPr="00D67361">
          <w:rPr>
            <w:rFonts w:hint="eastAsia"/>
            <w:noProof/>
          </w:rPr>
          <w:fldChar w:fldCharType="end"/>
        </w:r>
      </w:hyperlink>
    </w:p>
    <w:p w14:paraId="4079087B" w14:textId="55964298" w:rsidR="00D67361" w:rsidRPr="00D67361" w:rsidRDefault="00D673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339" w:history="1">
        <w:r w:rsidRPr="00D67361">
          <w:rPr>
            <w:rStyle w:val="afffff"/>
            <w:rFonts w:hint="eastAsia"/>
            <w:noProof/>
          </w:rPr>
          <w:t>2</w:t>
        </w:r>
        <w:r>
          <w:rPr>
            <w:rStyle w:val="afffff"/>
            <w:noProof/>
          </w:rPr>
          <w:t xml:space="preserve"> </w:t>
        </w:r>
        <w:r w:rsidRPr="00D67361">
          <w:rPr>
            <w:rStyle w:val="afffff"/>
            <w:rFonts w:hint="eastAsia"/>
            <w:noProof/>
          </w:rPr>
          <w:t xml:space="preserve"> 规范性引用文件</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_Toc225671339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1</w:t>
        </w:r>
        <w:r w:rsidRPr="00D67361">
          <w:rPr>
            <w:rFonts w:hint="eastAsia"/>
            <w:noProof/>
          </w:rPr>
          <w:fldChar w:fldCharType="end"/>
        </w:r>
      </w:hyperlink>
    </w:p>
    <w:p w14:paraId="7E471FE3" w14:textId="4809FEB8" w:rsidR="00D67361" w:rsidRPr="00D67361" w:rsidRDefault="00D673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340" w:history="1">
        <w:r w:rsidRPr="00D67361">
          <w:rPr>
            <w:rStyle w:val="afffff"/>
            <w:rFonts w:hint="eastAsia"/>
            <w:noProof/>
          </w:rPr>
          <w:t>3</w:t>
        </w:r>
        <w:r>
          <w:rPr>
            <w:rStyle w:val="afffff"/>
            <w:noProof/>
          </w:rPr>
          <w:t xml:space="preserve"> </w:t>
        </w:r>
        <w:r w:rsidRPr="00D67361">
          <w:rPr>
            <w:rStyle w:val="afffff"/>
            <w:rFonts w:hint="eastAsia"/>
            <w:noProof/>
          </w:rPr>
          <w:t xml:space="preserve"> 术语和定义</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_Toc225671340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1</w:t>
        </w:r>
        <w:r w:rsidRPr="00D67361">
          <w:rPr>
            <w:rFonts w:hint="eastAsia"/>
            <w:noProof/>
          </w:rPr>
          <w:fldChar w:fldCharType="end"/>
        </w:r>
      </w:hyperlink>
    </w:p>
    <w:p w14:paraId="099F3311" w14:textId="79350A7B" w:rsidR="00D67361" w:rsidRPr="00D67361" w:rsidRDefault="00D673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341" w:history="1">
        <w:r w:rsidRPr="00D67361">
          <w:rPr>
            <w:rStyle w:val="afffff"/>
            <w:rFonts w:hint="eastAsia"/>
            <w:noProof/>
          </w:rPr>
          <w:t>4</w:t>
        </w:r>
        <w:r>
          <w:rPr>
            <w:rStyle w:val="afffff"/>
            <w:noProof/>
          </w:rPr>
          <w:t xml:space="preserve"> </w:t>
        </w:r>
        <w:r w:rsidRPr="00D67361">
          <w:rPr>
            <w:rStyle w:val="afffff"/>
            <w:rFonts w:hint="eastAsia"/>
            <w:noProof/>
          </w:rPr>
          <w:t xml:space="preserve"> 缩略语</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_Toc225671341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1</w:t>
        </w:r>
        <w:r w:rsidRPr="00D67361">
          <w:rPr>
            <w:rFonts w:hint="eastAsia"/>
            <w:noProof/>
          </w:rPr>
          <w:fldChar w:fldCharType="end"/>
        </w:r>
      </w:hyperlink>
    </w:p>
    <w:p w14:paraId="3B76C05C" w14:textId="5D273943" w:rsidR="00D67361" w:rsidRPr="00D67361" w:rsidRDefault="00D673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342" w:history="1">
        <w:r w:rsidRPr="00D67361">
          <w:rPr>
            <w:rStyle w:val="afffff"/>
            <w:rFonts w:hint="eastAsia"/>
            <w:noProof/>
          </w:rPr>
          <w:t>5</w:t>
        </w:r>
        <w:r>
          <w:rPr>
            <w:rStyle w:val="afffff"/>
            <w:noProof/>
          </w:rPr>
          <w:t xml:space="preserve"> </w:t>
        </w:r>
        <w:r w:rsidRPr="00D67361">
          <w:rPr>
            <w:rStyle w:val="afffff"/>
            <w:rFonts w:hint="eastAsia"/>
            <w:noProof/>
          </w:rPr>
          <w:t xml:space="preserve"> 基本要求</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_Toc225671342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2</w:t>
        </w:r>
        <w:r w:rsidRPr="00D67361">
          <w:rPr>
            <w:rFonts w:hint="eastAsia"/>
            <w:noProof/>
          </w:rPr>
          <w:fldChar w:fldCharType="end"/>
        </w:r>
      </w:hyperlink>
    </w:p>
    <w:p w14:paraId="55BE5134" w14:textId="446BF191"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43" w:history="1">
        <w:r w:rsidRPr="00D67361">
          <w:rPr>
            <w:rStyle w:val="afffff"/>
            <w:rFonts w:hint="eastAsia"/>
            <w:noProof/>
            <w14:scene3d>
              <w14:camera w14:prst="orthographicFront"/>
              <w14:lightRig w14:rig="threePt" w14:dir="t">
                <w14:rot w14:lat="0" w14:lon="0" w14:rev="0"/>
              </w14:lightRig>
            </w14:scene3d>
          </w:rPr>
          <w:t>5.1</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组织与人员</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_Toc225671343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2</w:t>
        </w:r>
        <w:r w:rsidRPr="00D67361">
          <w:rPr>
            <w:rFonts w:hint="eastAsia"/>
            <w:noProof/>
          </w:rPr>
          <w:fldChar w:fldCharType="end"/>
        </w:r>
      </w:hyperlink>
    </w:p>
    <w:p w14:paraId="013E122F" w14:textId="6FECDF4E"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44" w:history="1">
        <w:r w:rsidRPr="00D67361">
          <w:rPr>
            <w:rStyle w:val="afffff"/>
            <w:rFonts w:hint="eastAsia"/>
            <w:noProof/>
            <w14:scene3d>
              <w14:camera w14:prst="orthographicFront"/>
              <w14:lightRig w14:rig="threePt" w14:dir="t">
                <w14:rot w14:lat="0" w14:lon="0" w14:rev="0"/>
              </w14:lightRig>
            </w14:scene3d>
          </w:rPr>
          <w:t>5.2</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基础设施与环境</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_Toc225671344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2</w:t>
        </w:r>
        <w:r w:rsidRPr="00D67361">
          <w:rPr>
            <w:rFonts w:hint="eastAsia"/>
            <w:noProof/>
          </w:rPr>
          <w:fldChar w:fldCharType="end"/>
        </w:r>
      </w:hyperlink>
    </w:p>
    <w:p w14:paraId="454C43D4" w14:textId="560E2A42" w:rsidR="00D67361" w:rsidRPr="00D67361" w:rsidRDefault="00D673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345" w:history="1">
        <w:r w:rsidRPr="00D67361">
          <w:rPr>
            <w:rStyle w:val="afffff"/>
            <w:rFonts w:hint="eastAsia"/>
            <w:noProof/>
          </w:rPr>
          <w:t>6</w:t>
        </w:r>
        <w:r>
          <w:rPr>
            <w:rStyle w:val="afffff"/>
            <w:noProof/>
          </w:rPr>
          <w:t xml:space="preserve"> </w:t>
        </w:r>
        <w:r w:rsidRPr="00D67361">
          <w:rPr>
            <w:rStyle w:val="afffff"/>
            <w:rFonts w:hint="eastAsia"/>
            <w:noProof/>
          </w:rPr>
          <w:t xml:space="preserve"> 智能化巡视检查</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_Toc225671345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2</w:t>
        </w:r>
        <w:r w:rsidRPr="00D67361">
          <w:rPr>
            <w:rFonts w:hint="eastAsia"/>
            <w:noProof/>
          </w:rPr>
          <w:fldChar w:fldCharType="end"/>
        </w:r>
      </w:hyperlink>
    </w:p>
    <w:p w14:paraId="19D3030C" w14:textId="70CA7919"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46" w:history="1">
        <w:r w:rsidRPr="00D67361">
          <w:rPr>
            <w:rStyle w:val="afffff"/>
            <w:rFonts w:hint="eastAsia"/>
            <w:noProof/>
            <w14:scene3d>
              <w14:camera w14:prst="orthographicFront"/>
              <w14:lightRig w14:rig="threePt" w14:dir="t">
                <w14:rot w14:lat="0" w14:lon="0" w14:rev="0"/>
              </w14:lightRig>
            </w14:scene3d>
          </w:rPr>
          <w:t>6.1</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管理对象与监控</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_Toc225671346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2</w:t>
        </w:r>
        <w:r w:rsidRPr="00D67361">
          <w:rPr>
            <w:rFonts w:hint="eastAsia"/>
            <w:noProof/>
          </w:rPr>
          <w:fldChar w:fldCharType="end"/>
        </w:r>
      </w:hyperlink>
    </w:p>
    <w:p w14:paraId="4F2898EF" w14:textId="0C0FCD19"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47" w:history="1">
        <w:r w:rsidRPr="00D67361">
          <w:rPr>
            <w:rStyle w:val="afffff"/>
            <w:rFonts w:hint="eastAsia"/>
            <w:noProof/>
            <w14:scene3d>
              <w14:camera w14:prst="orthographicFront"/>
              <w14:lightRig w14:rig="threePt" w14:dir="t">
                <w14:rot w14:lat="0" w14:lon="0" w14:rev="0"/>
              </w14:lightRig>
            </w14:scene3d>
          </w:rPr>
          <w:t>6.2</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智能化巡检</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_Toc225671347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2</w:t>
        </w:r>
        <w:r w:rsidRPr="00D67361">
          <w:rPr>
            <w:rFonts w:hint="eastAsia"/>
            <w:noProof/>
          </w:rPr>
          <w:fldChar w:fldCharType="end"/>
        </w:r>
      </w:hyperlink>
    </w:p>
    <w:p w14:paraId="637FDDCB" w14:textId="64D4F65F"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48" w:history="1">
        <w:r w:rsidRPr="00D67361">
          <w:rPr>
            <w:rStyle w:val="afffff"/>
            <w:rFonts w:hint="eastAsia"/>
            <w:noProof/>
            <w14:scene3d>
              <w14:camera w14:prst="orthographicFront"/>
              <w14:lightRig w14:rig="threePt" w14:dir="t">
                <w14:rot w14:lat="0" w14:lon="0" w14:rev="0"/>
              </w14:lightRig>
            </w14:scene3d>
          </w:rPr>
          <w:t>6.3</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知识库</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_Toc225671348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3</w:t>
        </w:r>
        <w:r w:rsidRPr="00D67361">
          <w:rPr>
            <w:rFonts w:hint="eastAsia"/>
            <w:noProof/>
          </w:rPr>
          <w:fldChar w:fldCharType="end"/>
        </w:r>
      </w:hyperlink>
    </w:p>
    <w:p w14:paraId="3B6C8DD6" w14:textId="559A6DFB"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49" w:history="1">
        <w:r w:rsidRPr="00D67361">
          <w:rPr>
            <w:rStyle w:val="afffff"/>
            <w:rFonts w:hint="eastAsia"/>
            <w:noProof/>
            <w14:scene3d>
              <w14:camera w14:prst="orthographicFront"/>
              <w14:lightRig w14:rig="threePt" w14:dir="t">
                <w14:rot w14:lat="0" w14:lon="0" w14:rev="0"/>
              </w14:lightRig>
            </w14:scene3d>
          </w:rPr>
          <w:t>6.4</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网络性能</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_Toc225671349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4</w:t>
        </w:r>
        <w:r w:rsidRPr="00D67361">
          <w:rPr>
            <w:rFonts w:hint="eastAsia"/>
            <w:noProof/>
          </w:rPr>
          <w:fldChar w:fldCharType="end"/>
        </w:r>
      </w:hyperlink>
    </w:p>
    <w:p w14:paraId="4E8A2375" w14:textId="4F5023D5"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50" w:history="1">
        <w:r w:rsidRPr="00D67361">
          <w:rPr>
            <w:rStyle w:val="afffff"/>
            <w:rFonts w:hint="eastAsia"/>
            <w:noProof/>
            <w14:scene3d>
              <w14:camera w14:prst="orthographicFront"/>
              <w14:lightRig w14:rig="threePt" w14:dir="t">
                <w14:rot w14:lat="0" w14:lon="0" w14:rev="0"/>
              </w14:lightRig>
            </w14:scene3d>
          </w:rPr>
          <w:t>6.5</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人工巡检</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_Toc225671350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4</w:t>
        </w:r>
        <w:r w:rsidRPr="00D67361">
          <w:rPr>
            <w:rFonts w:hint="eastAsia"/>
            <w:noProof/>
          </w:rPr>
          <w:fldChar w:fldCharType="end"/>
        </w:r>
      </w:hyperlink>
    </w:p>
    <w:p w14:paraId="247F1BBE" w14:textId="6953396C" w:rsidR="00D67361" w:rsidRPr="00D67361" w:rsidRDefault="00D673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351" w:history="1">
        <w:r w:rsidRPr="00D67361">
          <w:rPr>
            <w:rStyle w:val="afffff"/>
            <w:rFonts w:hint="eastAsia"/>
            <w:noProof/>
          </w:rPr>
          <w:t>7</w:t>
        </w:r>
        <w:r>
          <w:rPr>
            <w:rStyle w:val="afffff"/>
            <w:noProof/>
          </w:rPr>
          <w:t xml:space="preserve"> </w:t>
        </w:r>
        <w:r w:rsidRPr="00D67361">
          <w:rPr>
            <w:rStyle w:val="afffff"/>
            <w:rFonts w:hint="eastAsia"/>
            <w:noProof/>
          </w:rPr>
          <w:t xml:space="preserve"> 维护更新</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_Toc225671351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4</w:t>
        </w:r>
        <w:r w:rsidRPr="00D67361">
          <w:rPr>
            <w:rFonts w:hint="eastAsia"/>
            <w:noProof/>
          </w:rPr>
          <w:fldChar w:fldCharType="end"/>
        </w:r>
      </w:hyperlink>
    </w:p>
    <w:p w14:paraId="3B581281" w14:textId="63969DA1"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52" w:history="1">
        <w:r w:rsidRPr="00D67361">
          <w:rPr>
            <w:rStyle w:val="afffff"/>
            <w:rFonts w:hint="eastAsia"/>
            <w:noProof/>
            <w14:scene3d>
              <w14:camera w14:prst="orthographicFront"/>
              <w14:lightRig w14:rig="threePt" w14:dir="t">
                <w14:rot w14:lat="0" w14:lon="0" w14:rev="0"/>
              </w14:lightRig>
            </w14:scene3d>
          </w:rPr>
          <w:t>7.1</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故障处理</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_Toc225671352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4</w:t>
        </w:r>
        <w:r w:rsidRPr="00D67361">
          <w:rPr>
            <w:rFonts w:hint="eastAsia"/>
            <w:noProof/>
          </w:rPr>
          <w:fldChar w:fldCharType="end"/>
        </w:r>
      </w:hyperlink>
    </w:p>
    <w:p w14:paraId="3CCAA778" w14:textId="7AAB6D97"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53" w:history="1">
        <w:r w:rsidRPr="00D67361">
          <w:rPr>
            <w:rStyle w:val="afffff"/>
            <w:rFonts w:hint="eastAsia"/>
            <w:noProof/>
            <w14:scene3d>
              <w14:camera w14:prst="orthographicFront"/>
              <w14:lightRig w14:rig="threePt" w14:dir="t">
                <w14:rot w14:lat="0" w14:lon="0" w14:rev="0"/>
              </w14:lightRig>
            </w14:scene3d>
          </w:rPr>
          <w:t>7.2</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设备与系统维护</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_Toc225671353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5</w:t>
        </w:r>
        <w:r w:rsidRPr="00D67361">
          <w:rPr>
            <w:rFonts w:hint="eastAsia"/>
            <w:noProof/>
          </w:rPr>
          <w:fldChar w:fldCharType="end"/>
        </w:r>
      </w:hyperlink>
    </w:p>
    <w:p w14:paraId="458780CF" w14:textId="63A5ECC0"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54" w:history="1">
        <w:r w:rsidRPr="00D67361">
          <w:rPr>
            <w:rStyle w:val="afffff"/>
            <w:rFonts w:hint="eastAsia"/>
            <w:noProof/>
            <w14:scene3d>
              <w14:camera w14:prst="orthographicFront"/>
              <w14:lightRig w14:rig="threePt" w14:dir="t">
                <w14:rot w14:lat="0" w14:lon="0" w14:rev="0"/>
              </w14:lightRig>
            </w14:scene3d>
          </w:rPr>
          <w:t>7.3</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变更与升级</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_Toc225671354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5</w:t>
        </w:r>
        <w:r w:rsidRPr="00D67361">
          <w:rPr>
            <w:rFonts w:hint="eastAsia"/>
            <w:noProof/>
          </w:rPr>
          <w:fldChar w:fldCharType="end"/>
        </w:r>
      </w:hyperlink>
    </w:p>
    <w:p w14:paraId="7A655359" w14:textId="3EF45ABF" w:rsidR="00D67361" w:rsidRPr="00D67361" w:rsidRDefault="00D673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355" w:history="1">
        <w:r w:rsidRPr="00D67361">
          <w:rPr>
            <w:rStyle w:val="afffff"/>
            <w:rFonts w:hint="eastAsia"/>
            <w:noProof/>
          </w:rPr>
          <w:t>8</w:t>
        </w:r>
        <w:r>
          <w:rPr>
            <w:rStyle w:val="afffff"/>
            <w:noProof/>
          </w:rPr>
          <w:t xml:space="preserve"> </w:t>
        </w:r>
        <w:r w:rsidRPr="00D67361">
          <w:rPr>
            <w:rStyle w:val="afffff"/>
            <w:rFonts w:hint="eastAsia"/>
            <w:noProof/>
          </w:rPr>
          <w:t xml:space="preserve"> 数据管理</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_Toc225671355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5</w:t>
        </w:r>
        <w:r w:rsidRPr="00D67361">
          <w:rPr>
            <w:rFonts w:hint="eastAsia"/>
            <w:noProof/>
          </w:rPr>
          <w:fldChar w:fldCharType="end"/>
        </w:r>
      </w:hyperlink>
    </w:p>
    <w:p w14:paraId="1C3B687B" w14:textId="1F5533C2"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56" w:history="1">
        <w:r w:rsidRPr="00D67361">
          <w:rPr>
            <w:rStyle w:val="afffff"/>
            <w:rFonts w:hint="eastAsia"/>
            <w:noProof/>
            <w14:scene3d>
              <w14:camera w14:prst="orthographicFront"/>
              <w14:lightRig w14:rig="threePt" w14:dir="t">
                <w14:rot w14:lat="0" w14:lon="0" w14:rev="0"/>
              </w14:lightRig>
            </w14:scene3d>
          </w:rPr>
          <w:t>8.1</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数据分类与留存</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_Toc225671356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5</w:t>
        </w:r>
        <w:r w:rsidRPr="00D67361">
          <w:rPr>
            <w:rFonts w:hint="eastAsia"/>
            <w:noProof/>
          </w:rPr>
          <w:fldChar w:fldCharType="end"/>
        </w:r>
      </w:hyperlink>
    </w:p>
    <w:p w14:paraId="2E2406EF" w14:textId="1BBD5E1B"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57" w:history="1">
        <w:r w:rsidRPr="00D67361">
          <w:rPr>
            <w:rStyle w:val="afffff"/>
            <w:rFonts w:hint="eastAsia"/>
            <w:noProof/>
            <w14:scene3d>
              <w14:camera w14:prst="orthographicFront"/>
              <w14:lightRig w14:rig="threePt" w14:dir="t">
                <w14:rot w14:lat="0" w14:lon="0" w14:rev="0"/>
              </w14:lightRig>
            </w14:scene3d>
          </w:rPr>
          <w:t>8.2</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数据质量控制</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_Toc225671357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5</w:t>
        </w:r>
        <w:r w:rsidRPr="00D67361">
          <w:rPr>
            <w:rFonts w:hint="eastAsia"/>
            <w:noProof/>
          </w:rPr>
          <w:fldChar w:fldCharType="end"/>
        </w:r>
      </w:hyperlink>
    </w:p>
    <w:p w14:paraId="372AC6E8" w14:textId="3ABA65A3"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58" w:history="1">
        <w:r w:rsidRPr="00D67361">
          <w:rPr>
            <w:rStyle w:val="afffff"/>
            <w:rFonts w:hint="eastAsia"/>
            <w:noProof/>
            <w14:scene3d>
              <w14:camera w14:prst="orthographicFront"/>
              <w14:lightRig w14:rig="threePt" w14:dir="t">
                <w14:rot w14:lat="0" w14:lon="0" w14:rev="0"/>
              </w14:lightRig>
            </w14:scene3d>
          </w:rPr>
          <w:t>8.3</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数据安全管理</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_Toc225671358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6</w:t>
        </w:r>
        <w:r w:rsidRPr="00D67361">
          <w:rPr>
            <w:rFonts w:hint="eastAsia"/>
            <w:noProof/>
          </w:rPr>
          <w:fldChar w:fldCharType="end"/>
        </w:r>
      </w:hyperlink>
    </w:p>
    <w:p w14:paraId="7F1D8214" w14:textId="42AFA080" w:rsidR="00D67361" w:rsidRPr="00D67361" w:rsidRDefault="00D673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359" w:history="1">
        <w:r w:rsidRPr="00D67361">
          <w:rPr>
            <w:rStyle w:val="afffff"/>
            <w:rFonts w:hint="eastAsia"/>
            <w:noProof/>
          </w:rPr>
          <w:t>9</w:t>
        </w:r>
        <w:r>
          <w:rPr>
            <w:rStyle w:val="afffff"/>
            <w:noProof/>
          </w:rPr>
          <w:t xml:space="preserve"> </w:t>
        </w:r>
        <w:r w:rsidRPr="00D67361">
          <w:rPr>
            <w:rStyle w:val="afffff"/>
            <w:rFonts w:hint="eastAsia"/>
            <w:noProof/>
          </w:rPr>
          <w:t xml:space="preserve"> 网络安全管理</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_Toc225671359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7</w:t>
        </w:r>
        <w:r w:rsidRPr="00D67361">
          <w:rPr>
            <w:rFonts w:hint="eastAsia"/>
            <w:noProof/>
          </w:rPr>
          <w:fldChar w:fldCharType="end"/>
        </w:r>
      </w:hyperlink>
    </w:p>
    <w:p w14:paraId="2A142444" w14:textId="63AB780D"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60" w:history="1">
        <w:r w:rsidRPr="00D67361">
          <w:rPr>
            <w:rStyle w:val="afffff"/>
            <w:rFonts w:hint="eastAsia"/>
            <w:noProof/>
            <w14:scene3d>
              <w14:camera w14:prst="orthographicFront"/>
              <w14:lightRig w14:rig="threePt" w14:dir="t">
                <w14:rot w14:lat="0" w14:lon="0" w14:rev="0"/>
              </w14:lightRig>
            </w14:scene3d>
          </w:rPr>
          <w:t>9.1</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边界防护</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_Toc225671360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7</w:t>
        </w:r>
        <w:r w:rsidRPr="00D67361">
          <w:rPr>
            <w:rFonts w:hint="eastAsia"/>
            <w:noProof/>
          </w:rPr>
          <w:fldChar w:fldCharType="end"/>
        </w:r>
      </w:hyperlink>
    </w:p>
    <w:p w14:paraId="61C006DD" w14:textId="2CC52467"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61" w:history="1">
        <w:r w:rsidRPr="00D67361">
          <w:rPr>
            <w:rStyle w:val="afffff"/>
            <w:rFonts w:hint="eastAsia"/>
            <w:noProof/>
            <w14:scene3d>
              <w14:camera w14:prst="orthographicFront"/>
              <w14:lightRig w14:rig="threePt" w14:dir="t">
                <w14:rot w14:lat="0" w14:lon="0" w14:rev="0"/>
              </w14:lightRig>
            </w14:scene3d>
          </w:rPr>
          <w:t>9.2</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终端安全</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_Toc225671361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7</w:t>
        </w:r>
        <w:r w:rsidRPr="00D67361">
          <w:rPr>
            <w:rFonts w:hint="eastAsia"/>
            <w:noProof/>
          </w:rPr>
          <w:fldChar w:fldCharType="end"/>
        </w:r>
      </w:hyperlink>
    </w:p>
    <w:p w14:paraId="1ED4350A" w14:textId="714C3890"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62" w:history="1">
        <w:r w:rsidRPr="00D67361">
          <w:rPr>
            <w:rStyle w:val="afffff"/>
            <w:rFonts w:hint="eastAsia"/>
            <w:noProof/>
            <w14:scene3d>
              <w14:camera w14:prst="orthographicFront"/>
              <w14:lightRig w14:rig="threePt" w14:dir="t">
                <w14:rot w14:lat="0" w14:lon="0" w14:rev="0"/>
              </w14:lightRig>
            </w14:scene3d>
          </w:rPr>
          <w:t>9.3</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接入管控</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_Toc225671362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7</w:t>
        </w:r>
        <w:r w:rsidRPr="00D67361">
          <w:rPr>
            <w:rFonts w:hint="eastAsia"/>
            <w:noProof/>
          </w:rPr>
          <w:fldChar w:fldCharType="end"/>
        </w:r>
      </w:hyperlink>
    </w:p>
    <w:p w14:paraId="4E03718F" w14:textId="7F2B0589"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63" w:history="1">
        <w:r w:rsidRPr="00D67361">
          <w:rPr>
            <w:rStyle w:val="afffff"/>
            <w:rFonts w:hint="eastAsia"/>
            <w:noProof/>
            <w14:scene3d>
              <w14:camera w14:prst="orthographicFront"/>
              <w14:lightRig w14:rig="threePt" w14:dir="t">
                <w14:rot w14:lat="0" w14:lon="0" w14:rev="0"/>
              </w14:lightRig>
            </w14:scene3d>
          </w:rPr>
          <w:t>9.4</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漏洞与补丁管理</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_Toc225671363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7</w:t>
        </w:r>
        <w:r w:rsidRPr="00D67361">
          <w:rPr>
            <w:rFonts w:hint="eastAsia"/>
            <w:noProof/>
          </w:rPr>
          <w:fldChar w:fldCharType="end"/>
        </w:r>
      </w:hyperlink>
    </w:p>
    <w:p w14:paraId="75286C3D" w14:textId="580B8F28"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64" w:history="1">
        <w:r w:rsidRPr="00D67361">
          <w:rPr>
            <w:rStyle w:val="afffff"/>
            <w:rFonts w:hint="eastAsia"/>
            <w:noProof/>
            <w14:scene3d>
              <w14:camera w14:prst="orthographicFront"/>
              <w14:lightRig w14:rig="threePt" w14:dir="t">
                <w14:rot w14:lat="0" w14:lon="0" w14:rev="0"/>
              </w14:lightRig>
            </w14:scene3d>
          </w:rPr>
          <w:t>9.5</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网络安全等级保护</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_Toc225671364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8</w:t>
        </w:r>
        <w:r w:rsidRPr="00D67361">
          <w:rPr>
            <w:rFonts w:hint="eastAsia"/>
            <w:noProof/>
          </w:rPr>
          <w:fldChar w:fldCharType="end"/>
        </w:r>
      </w:hyperlink>
    </w:p>
    <w:p w14:paraId="2ACD5294" w14:textId="738511E1"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65" w:history="1">
        <w:r w:rsidRPr="00D67361">
          <w:rPr>
            <w:rStyle w:val="afffff"/>
            <w:rFonts w:hint="eastAsia"/>
            <w:noProof/>
            <w14:scene3d>
              <w14:camera w14:prst="orthographicFront"/>
              <w14:lightRig w14:rig="threePt" w14:dir="t">
                <w14:rot w14:lat="0" w14:lon="0" w14:rev="0"/>
              </w14:lightRig>
            </w14:scene3d>
          </w:rPr>
          <w:t>9.6</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涉密系统管理</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_Toc225671365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8</w:t>
        </w:r>
        <w:r w:rsidRPr="00D67361">
          <w:rPr>
            <w:rFonts w:hint="eastAsia"/>
            <w:noProof/>
          </w:rPr>
          <w:fldChar w:fldCharType="end"/>
        </w:r>
      </w:hyperlink>
    </w:p>
    <w:p w14:paraId="21E5B954" w14:textId="473C2031" w:rsidR="00D67361" w:rsidRPr="00D67361" w:rsidRDefault="00D67361">
      <w:pPr>
        <w:pStyle w:val="TOC2"/>
        <w:rPr>
          <w:rFonts w:asciiTheme="minorHAnsi" w:eastAsiaTheme="minorEastAsia" w:hAnsiTheme="minorHAnsi" w:cstheme="minorBidi" w:hint="eastAsia"/>
          <w:noProof/>
          <w:sz w:val="22"/>
          <w:szCs w:val="24"/>
          <w14:ligatures w14:val="standardContextual"/>
        </w:rPr>
      </w:pPr>
      <w:hyperlink w:anchor="_Toc225671366" w:history="1">
        <w:r w:rsidRPr="00D67361">
          <w:rPr>
            <w:rStyle w:val="afffff"/>
            <w:rFonts w:hint="eastAsia"/>
            <w:noProof/>
            <w14:scene3d>
              <w14:camera w14:prst="orthographicFront"/>
              <w14:lightRig w14:rig="threePt" w14:dir="t">
                <w14:rot w14:lat="0" w14:lon="0" w14:rev="0"/>
              </w14:lightRig>
            </w14:scene3d>
          </w:rPr>
          <w:t>9.7</w:t>
        </w:r>
        <w:r>
          <w:rPr>
            <w:rStyle w:val="afffff"/>
            <w:noProof/>
            <w14:scene3d>
              <w14:camera w14:prst="orthographicFront"/>
              <w14:lightRig w14:rig="threePt" w14:dir="t">
                <w14:rot w14:lat="0" w14:lon="0" w14:rev="0"/>
              </w14:lightRig>
            </w14:scene3d>
          </w:rPr>
          <w:t xml:space="preserve"> </w:t>
        </w:r>
        <w:r w:rsidRPr="00D67361">
          <w:rPr>
            <w:rStyle w:val="afffff"/>
            <w:rFonts w:hint="eastAsia"/>
            <w:noProof/>
          </w:rPr>
          <w:t xml:space="preserve"> 智能化安全要求</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_Toc225671366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8</w:t>
        </w:r>
        <w:r w:rsidRPr="00D67361">
          <w:rPr>
            <w:rFonts w:hint="eastAsia"/>
            <w:noProof/>
          </w:rPr>
          <w:fldChar w:fldCharType="end"/>
        </w:r>
      </w:hyperlink>
    </w:p>
    <w:p w14:paraId="0503A2E3" w14:textId="6115D504" w:rsidR="00D67361" w:rsidRPr="00D67361" w:rsidRDefault="00D6736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5671367" w:history="1">
        <w:r w:rsidRPr="00D67361">
          <w:rPr>
            <w:rStyle w:val="afffff"/>
            <w:rFonts w:hint="eastAsia"/>
            <w:noProof/>
          </w:rPr>
          <w:t>参考文献</w:t>
        </w:r>
        <w:r w:rsidRPr="00D67361">
          <w:rPr>
            <w:rFonts w:hint="eastAsia"/>
            <w:noProof/>
          </w:rPr>
          <w:tab/>
        </w:r>
        <w:r w:rsidRPr="00D67361">
          <w:rPr>
            <w:rFonts w:hint="eastAsia"/>
            <w:noProof/>
          </w:rPr>
          <w:fldChar w:fldCharType="begin"/>
        </w:r>
        <w:r w:rsidRPr="00D67361">
          <w:rPr>
            <w:rFonts w:hint="eastAsia"/>
            <w:noProof/>
          </w:rPr>
          <w:instrText xml:space="preserve"> </w:instrText>
        </w:r>
        <w:r w:rsidRPr="00D67361">
          <w:rPr>
            <w:noProof/>
          </w:rPr>
          <w:instrText>PAGEREF _Toc225671367 \h</w:instrText>
        </w:r>
        <w:r w:rsidRPr="00D67361">
          <w:rPr>
            <w:rFonts w:hint="eastAsia"/>
            <w:noProof/>
          </w:rPr>
          <w:instrText xml:space="preserve"> </w:instrText>
        </w:r>
        <w:r w:rsidRPr="00D67361">
          <w:rPr>
            <w:rFonts w:hint="eastAsia"/>
            <w:noProof/>
          </w:rPr>
        </w:r>
        <w:r w:rsidRPr="00D67361">
          <w:rPr>
            <w:rFonts w:hint="eastAsia"/>
            <w:noProof/>
          </w:rPr>
          <w:fldChar w:fldCharType="separate"/>
        </w:r>
        <w:r w:rsidRPr="00D67361">
          <w:rPr>
            <w:noProof/>
          </w:rPr>
          <w:t>10</w:t>
        </w:r>
        <w:r w:rsidRPr="00D67361">
          <w:rPr>
            <w:rFonts w:hint="eastAsia"/>
            <w:noProof/>
          </w:rPr>
          <w:fldChar w:fldCharType="end"/>
        </w:r>
      </w:hyperlink>
    </w:p>
    <w:p w14:paraId="6504888C" w14:textId="778C89FF" w:rsidR="00D67361" w:rsidRPr="00D67361" w:rsidRDefault="00D67361" w:rsidP="00D67361">
      <w:pPr>
        <w:pStyle w:val="afffffff"/>
        <w:spacing w:after="360"/>
        <w:sectPr w:rsidR="00D67361" w:rsidRPr="00D67361" w:rsidSect="00D67361">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D67361">
        <w:fldChar w:fldCharType="end"/>
      </w:r>
    </w:p>
    <w:p w14:paraId="22BD5E05" w14:textId="77777777" w:rsidR="00EA7735" w:rsidRPr="00D67361" w:rsidRDefault="00143DF3">
      <w:pPr>
        <w:pStyle w:val="a6"/>
        <w:spacing w:before="560" w:after="360"/>
      </w:pPr>
      <w:bookmarkStart w:id="30" w:name="BookMark2"/>
      <w:bookmarkStart w:id="31" w:name="_Toc225671337"/>
      <w:bookmarkEnd w:id="29"/>
      <w:r w:rsidRPr="00D67361">
        <w:rPr>
          <w:spacing w:val="320"/>
        </w:rPr>
        <w:lastRenderedPageBreak/>
        <w:t>前</w:t>
      </w:r>
      <w:r w:rsidRPr="00D67361">
        <w:t>言</w:t>
      </w:r>
      <w:bookmarkEnd w:id="20"/>
      <w:bookmarkEnd w:id="21"/>
      <w:bookmarkEnd w:id="22"/>
      <w:bookmarkEnd w:id="23"/>
      <w:bookmarkEnd w:id="24"/>
      <w:bookmarkEnd w:id="25"/>
      <w:bookmarkEnd w:id="26"/>
      <w:bookmarkEnd w:id="27"/>
      <w:bookmarkEnd w:id="28"/>
      <w:bookmarkEnd w:id="31"/>
    </w:p>
    <w:p w14:paraId="55CCAB0D" w14:textId="77777777" w:rsidR="00EA7735" w:rsidRPr="00D67361" w:rsidRDefault="00143DF3">
      <w:pPr>
        <w:pStyle w:val="afffffa"/>
        <w:ind w:firstLine="420"/>
      </w:pPr>
      <w:r w:rsidRPr="00D67361">
        <w:rPr>
          <w:rFonts w:hint="eastAsia"/>
        </w:rPr>
        <w:t>本文件参照GB/T 1.1—2020《标准化工作导则  第1部分：标准化文件的结构和起草规则》的规定起草。</w:t>
      </w:r>
    </w:p>
    <w:p w14:paraId="27CAE545" w14:textId="77777777" w:rsidR="00EA7735" w:rsidRPr="00D67361" w:rsidRDefault="00143DF3">
      <w:pPr>
        <w:pStyle w:val="afffffa"/>
        <w:ind w:firstLine="420"/>
      </w:pPr>
      <w:r w:rsidRPr="00D67361">
        <w:rPr>
          <w:rFonts w:hint="eastAsia"/>
        </w:rPr>
        <w:t>请注意本文件的某些内容可能涉及专利。本文件的发布机构不承担识别专利的责任。</w:t>
      </w:r>
    </w:p>
    <w:p w14:paraId="2DCA4FD9" w14:textId="77777777" w:rsidR="00EA7735" w:rsidRPr="00D67361" w:rsidRDefault="00143DF3">
      <w:pPr>
        <w:pStyle w:val="afffffa"/>
        <w:ind w:firstLine="420"/>
      </w:pPr>
      <w:r w:rsidRPr="00D67361">
        <w:rPr>
          <w:rFonts w:hint="eastAsia"/>
        </w:rPr>
        <w:t>本文件由广西网络安全和信息化联合会提出、归口并宣贯。</w:t>
      </w:r>
    </w:p>
    <w:p w14:paraId="4566121F" w14:textId="77777777" w:rsidR="00EA7735" w:rsidRPr="00D67361" w:rsidRDefault="00143DF3">
      <w:pPr>
        <w:pStyle w:val="afffffa"/>
        <w:ind w:firstLine="420"/>
      </w:pPr>
      <w:r w:rsidRPr="00D67361">
        <w:rPr>
          <w:rFonts w:hint="eastAsia"/>
        </w:rPr>
        <w:t>本文件起草单位：广西福玉高速公路有限公司、广西智投机电工程有限公司、广西交通投资集团梧州高速公路运营有限公司、广西网络安全和信息化联合会、广西智能交通科技有限公司。</w:t>
      </w:r>
    </w:p>
    <w:p w14:paraId="77D20461" w14:textId="77777777" w:rsidR="00EA7735" w:rsidRPr="00D67361" w:rsidRDefault="00143DF3">
      <w:pPr>
        <w:pStyle w:val="afffffa"/>
        <w:ind w:firstLine="420"/>
      </w:pPr>
      <w:r w:rsidRPr="00D67361">
        <w:rPr>
          <w:rFonts w:hint="eastAsia"/>
        </w:rPr>
        <w:t>本文件主要起草人：</w:t>
      </w:r>
      <w:r w:rsidR="00176F6A" w:rsidRPr="00D67361">
        <w:rPr>
          <w:rFonts w:hint="eastAsia"/>
        </w:rPr>
        <w:t>秦曙光、覃瑞宏、刘聪、李诗荣、聂林焕、刘耀喜、李莉莉、邵先涛、覃信满、朱帅学、覃贵耀、吴玮、石方楠、陈佳、李俊辉、江静鹏。</w:t>
      </w:r>
    </w:p>
    <w:p w14:paraId="4EFEE444" w14:textId="77777777" w:rsidR="00EA7735" w:rsidRPr="00D67361" w:rsidRDefault="00EA7735">
      <w:pPr>
        <w:pStyle w:val="afffffa"/>
        <w:ind w:firstLine="420"/>
      </w:pPr>
    </w:p>
    <w:p w14:paraId="2387D541" w14:textId="77777777" w:rsidR="00EA7735" w:rsidRPr="00D67361" w:rsidRDefault="00EA7735">
      <w:pPr>
        <w:pStyle w:val="afffffa"/>
        <w:ind w:firstLine="420"/>
        <w:sectPr w:rsidR="00EA7735" w:rsidRPr="00D67361" w:rsidSect="00D67361">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2D0CDC35" w14:textId="77777777" w:rsidR="00EA7735" w:rsidRPr="00D67361" w:rsidRDefault="00EA7735">
      <w:pPr>
        <w:spacing w:line="20" w:lineRule="exact"/>
        <w:jc w:val="center"/>
        <w:rPr>
          <w:rFonts w:ascii="黑体" w:eastAsia="黑体" w:hAnsi="黑体" w:hint="eastAsia"/>
          <w:sz w:val="32"/>
          <w:szCs w:val="32"/>
        </w:rPr>
      </w:pPr>
      <w:bookmarkStart w:id="32" w:name="BookMark4"/>
      <w:bookmarkEnd w:id="30"/>
    </w:p>
    <w:p w14:paraId="61689C91" w14:textId="77777777" w:rsidR="00EA7735" w:rsidRPr="00D67361" w:rsidRDefault="00EA7735">
      <w:pPr>
        <w:spacing w:line="20" w:lineRule="exact"/>
        <w:jc w:val="center"/>
        <w:rPr>
          <w:rFonts w:ascii="黑体" w:eastAsia="黑体" w:hAnsi="黑体" w:hint="eastAsia"/>
          <w:sz w:val="32"/>
          <w:szCs w:val="32"/>
        </w:rPr>
      </w:pPr>
    </w:p>
    <w:bookmarkStart w:id="33" w:name="NEW_STAND_NAME" w:displacedByCustomXml="next"/>
    <w:sdt>
      <w:sdtPr>
        <w:tag w:val="NEW_STAND_NAME"/>
        <w:id w:val="595910757"/>
        <w:lock w:val="sdtLocked"/>
        <w:placeholder>
          <w:docPart w:val="BDE21275ACB84D959B698A8EF8BBACD0"/>
        </w:placeholder>
      </w:sdtPr>
      <w:sdtContent>
        <w:p w14:paraId="054B532D" w14:textId="77777777" w:rsidR="00EA7735" w:rsidRPr="00D67361" w:rsidRDefault="00143DF3">
          <w:pPr>
            <w:pStyle w:val="afffffffffd"/>
            <w:spacing w:beforeLines="1" w:before="2" w:afterLines="220" w:after="528"/>
            <w:rPr>
              <w:rFonts w:hint="eastAsia"/>
            </w:rPr>
          </w:pPr>
          <w:r w:rsidRPr="00D67361">
            <w:rPr>
              <w:rFonts w:hint="eastAsia"/>
            </w:rPr>
            <w:t>高速公路收费站机房网络智能化运维管理规范</w:t>
          </w:r>
        </w:p>
      </w:sdtContent>
    </w:sdt>
    <w:p w14:paraId="35C2996C" w14:textId="77777777" w:rsidR="00EA7735" w:rsidRPr="00D67361" w:rsidRDefault="00143DF3">
      <w:pPr>
        <w:pStyle w:val="affc"/>
        <w:spacing w:before="240" w:after="240"/>
      </w:pPr>
      <w:bookmarkStart w:id="34" w:name="_Toc26986771"/>
      <w:bookmarkStart w:id="35" w:name="_Toc223355722"/>
      <w:bookmarkStart w:id="36" w:name="_Toc97192964"/>
      <w:bookmarkStart w:id="37" w:name="_Toc17233325"/>
      <w:bookmarkStart w:id="38" w:name="_Toc24884218"/>
      <w:bookmarkStart w:id="39" w:name="_Toc225244758"/>
      <w:bookmarkStart w:id="40" w:name="_Toc17233333"/>
      <w:bookmarkStart w:id="41" w:name="_Toc26718930"/>
      <w:bookmarkStart w:id="42" w:name="_Toc223345313"/>
      <w:bookmarkStart w:id="43" w:name="_Toc26986530"/>
      <w:bookmarkStart w:id="44" w:name="_Toc223111342"/>
      <w:bookmarkStart w:id="45" w:name="_Toc24884211"/>
      <w:bookmarkStart w:id="46" w:name="_Toc225244719"/>
      <w:bookmarkStart w:id="47" w:name="_Toc223170859"/>
      <w:bookmarkStart w:id="48" w:name="_Toc223102677"/>
      <w:bookmarkStart w:id="49" w:name="_Toc26648465"/>
      <w:bookmarkStart w:id="50" w:name="_Toc223102333"/>
      <w:bookmarkStart w:id="51" w:name="_Toc225505473"/>
      <w:bookmarkStart w:id="52" w:name="_Toc225671338"/>
      <w:bookmarkEnd w:id="33"/>
      <w:r w:rsidRPr="00D67361">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584A74B" w14:textId="77777777" w:rsidR="00EA7735" w:rsidRPr="00D67361" w:rsidRDefault="00143DF3">
      <w:pPr>
        <w:pStyle w:val="afffffa"/>
        <w:ind w:firstLine="420"/>
      </w:pPr>
      <w:bookmarkStart w:id="53" w:name="_Toc26648466"/>
      <w:bookmarkStart w:id="54" w:name="_Toc17233326"/>
      <w:bookmarkStart w:id="55" w:name="_Toc24884219"/>
      <w:bookmarkStart w:id="56" w:name="_Toc17233334"/>
      <w:bookmarkStart w:id="57" w:name="_Toc24884212"/>
      <w:r w:rsidRPr="00D67361">
        <w:rPr>
          <w:rFonts w:hint="eastAsia"/>
        </w:rPr>
        <w:t>本文件界定了高速公路收费站机房网络智能化运维管理涉及的术语和定义及</w:t>
      </w:r>
      <w:r w:rsidRPr="00D67361">
        <w:t>缩略语</w:t>
      </w:r>
      <w:r w:rsidRPr="00D67361">
        <w:rPr>
          <w:rFonts w:hint="eastAsia"/>
        </w:rPr>
        <w:t>，规定了高速公路收费站机房网络智能化运维管理的基本要求、运维技术要求、运维流程管理、数据管理等内容。</w:t>
      </w:r>
    </w:p>
    <w:p w14:paraId="4D12A0AB" w14:textId="77777777" w:rsidR="00EA7735" w:rsidRPr="00D67361" w:rsidRDefault="00143DF3">
      <w:pPr>
        <w:pStyle w:val="afffffa"/>
        <w:ind w:firstLine="420"/>
      </w:pPr>
      <w:r w:rsidRPr="00D67361">
        <w:rPr>
          <w:rFonts w:hint="eastAsia"/>
        </w:rPr>
        <w:t>本文件适用于高速公路收费站机房网络智能化运维管理。</w:t>
      </w:r>
    </w:p>
    <w:p w14:paraId="5EAA9158" w14:textId="77777777" w:rsidR="00EA7735" w:rsidRPr="00D67361" w:rsidRDefault="00143DF3">
      <w:pPr>
        <w:pStyle w:val="affc"/>
        <w:spacing w:before="240" w:after="240"/>
      </w:pPr>
      <w:bookmarkStart w:id="58" w:name="_Toc26986531"/>
      <w:bookmarkStart w:id="59" w:name="_Toc223102678"/>
      <w:bookmarkStart w:id="60" w:name="_Toc223170860"/>
      <w:bookmarkStart w:id="61" w:name="_Toc26986772"/>
      <w:bookmarkStart w:id="62" w:name="_Toc225244720"/>
      <w:bookmarkStart w:id="63" w:name="_Toc97192965"/>
      <w:bookmarkStart w:id="64" w:name="_Toc225244759"/>
      <w:bookmarkStart w:id="65" w:name="_Toc223111343"/>
      <w:bookmarkStart w:id="66" w:name="_Toc223345314"/>
      <w:bookmarkStart w:id="67" w:name="_Toc223102334"/>
      <w:bookmarkStart w:id="68" w:name="_Toc223355723"/>
      <w:bookmarkStart w:id="69" w:name="_Toc26718931"/>
      <w:bookmarkStart w:id="70" w:name="_Toc225505474"/>
      <w:bookmarkStart w:id="71" w:name="_Toc225671339"/>
      <w:r w:rsidRPr="00D67361">
        <w:rPr>
          <w:rFonts w:hint="eastAsia"/>
        </w:rPr>
        <w:t>规范性引用文件</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sdt>
      <w:sdtPr>
        <w:rPr>
          <w:rFonts w:hint="eastAsia"/>
        </w:rPr>
        <w:id w:val="715848253"/>
        <w:placeholder>
          <w:docPart w:val="630CC655C9C4427AA3C917C62EF41D8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096B2E9" w14:textId="77777777" w:rsidR="00EA7735" w:rsidRPr="00D67361" w:rsidRDefault="00143DF3">
          <w:pPr>
            <w:pStyle w:val="afffffa"/>
            <w:ind w:firstLine="420"/>
          </w:pPr>
          <w:r w:rsidRPr="00D67361">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05A7B99" w14:textId="77777777" w:rsidR="00EA7735" w:rsidRPr="00D67361" w:rsidRDefault="00143DF3">
      <w:pPr>
        <w:pStyle w:val="afffffa"/>
        <w:ind w:firstLine="420"/>
      </w:pPr>
      <w:r w:rsidRPr="00D67361">
        <w:rPr>
          <w:rFonts w:hint="eastAsia"/>
        </w:rPr>
        <w:t>GB/T 2887  计算机场地通用规范</w:t>
      </w:r>
    </w:p>
    <w:p w14:paraId="6A446616" w14:textId="77777777" w:rsidR="00EA7735" w:rsidRPr="00D67361" w:rsidRDefault="00143DF3">
      <w:pPr>
        <w:pStyle w:val="afffffa"/>
        <w:ind w:firstLine="420"/>
      </w:pPr>
      <w:r w:rsidRPr="00D67361">
        <w:rPr>
          <w:rFonts w:hint="eastAsia"/>
        </w:rPr>
        <w:t>GB/T 20281  信息安全技术  防火墙安全技术要求和测试评价方法</w:t>
      </w:r>
    </w:p>
    <w:p w14:paraId="5D0D3B19" w14:textId="77777777" w:rsidR="00EA7735" w:rsidRPr="00D67361" w:rsidRDefault="00143DF3">
      <w:pPr>
        <w:pStyle w:val="afffffa"/>
        <w:ind w:firstLine="420"/>
      </w:pPr>
      <w:r w:rsidRPr="00D67361">
        <w:rPr>
          <w:rFonts w:hint="eastAsia"/>
        </w:rPr>
        <w:t>GB/T 22239—2019</w:t>
      </w:r>
      <w:r w:rsidRPr="00D67361">
        <w:t xml:space="preserve">  </w:t>
      </w:r>
      <w:r w:rsidRPr="00D67361">
        <w:rPr>
          <w:rFonts w:hint="eastAsia"/>
        </w:rPr>
        <w:t>信息安全技术网络安全等级保护基本要求</w:t>
      </w:r>
    </w:p>
    <w:p w14:paraId="5FA11781" w14:textId="77777777" w:rsidR="00EA7735" w:rsidRPr="00D67361" w:rsidRDefault="00143DF3">
      <w:pPr>
        <w:pStyle w:val="afffffa"/>
        <w:ind w:firstLine="420"/>
      </w:pPr>
      <w:r w:rsidRPr="00D67361">
        <w:rPr>
          <w:rFonts w:hint="eastAsia"/>
        </w:rPr>
        <w:t>GB 50174—2017  数据中心设计规范</w:t>
      </w:r>
    </w:p>
    <w:p w14:paraId="420F9F82" w14:textId="77777777" w:rsidR="00EA7735" w:rsidRPr="00D67361" w:rsidRDefault="00143DF3">
      <w:pPr>
        <w:pStyle w:val="afffffa"/>
        <w:ind w:firstLine="420"/>
      </w:pPr>
      <w:r w:rsidRPr="00D67361">
        <w:rPr>
          <w:rFonts w:hint="eastAsia"/>
        </w:rPr>
        <w:t>YD/T 4242  电信网和互联网数据安全日志审计指南</w:t>
      </w:r>
    </w:p>
    <w:p w14:paraId="6C670A6D" w14:textId="77777777" w:rsidR="00EA7735" w:rsidRPr="00D67361" w:rsidRDefault="00143DF3">
      <w:pPr>
        <w:pStyle w:val="afffffa"/>
        <w:ind w:firstLine="420"/>
      </w:pPr>
      <w:r w:rsidRPr="00D67361">
        <w:t xml:space="preserve">JTG 6310  </w:t>
      </w:r>
      <w:r w:rsidRPr="00D67361">
        <w:rPr>
          <w:rFonts w:hint="eastAsia"/>
        </w:rPr>
        <w:t>收费公路联网收费技术标准</w:t>
      </w:r>
    </w:p>
    <w:p w14:paraId="4807ED62" w14:textId="77777777" w:rsidR="00EA7735" w:rsidRPr="00D67361" w:rsidRDefault="00143DF3">
      <w:pPr>
        <w:pStyle w:val="affc"/>
        <w:spacing w:before="240" w:after="240"/>
      </w:pPr>
      <w:bookmarkStart w:id="72" w:name="_Toc223102679"/>
      <w:bookmarkStart w:id="73" w:name="_Toc225244721"/>
      <w:bookmarkStart w:id="74" w:name="_Toc223170861"/>
      <w:bookmarkStart w:id="75" w:name="_Toc223102335"/>
      <w:bookmarkStart w:id="76" w:name="_Toc97192966"/>
      <w:bookmarkStart w:id="77" w:name="_Toc223355724"/>
      <w:bookmarkStart w:id="78" w:name="_Toc223111344"/>
      <w:bookmarkStart w:id="79" w:name="_Toc225244760"/>
      <w:bookmarkStart w:id="80" w:name="_Toc223345315"/>
      <w:bookmarkStart w:id="81" w:name="_Toc225505475"/>
      <w:bookmarkStart w:id="82" w:name="_Toc225671340"/>
      <w:r w:rsidRPr="00D67361">
        <w:rPr>
          <w:rFonts w:hint="eastAsia"/>
          <w:szCs w:val="21"/>
        </w:rPr>
        <w:t>术语和定义</w:t>
      </w:r>
      <w:bookmarkEnd w:id="72"/>
      <w:bookmarkEnd w:id="73"/>
      <w:bookmarkEnd w:id="74"/>
      <w:bookmarkEnd w:id="75"/>
      <w:bookmarkEnd w:id="76"/>
      <w:bookmarkEnd w:id="77"/>
      <w:bookmarkEnd w:id="78"/>
      <w:bookmarkEnd w:id="79"/>
      <w:bookmarkEnd w:id="80"/>
      <w:bookmarkEnd w:id="81"/>
      <w:bookmarkEnd w:id="82"/>
    </w:p>
    <w:bookmarkStart w:id="83" w:name="_Toc26986532" w:displacedByCustomXml="next"/>
    <w:bookmarkEnd w:id="83" w:displacedByCustomXml="next"/>
    <w:sdt>
      <w:sdtPr>
        <w:id w:val="-1909835108"/>
        <w:placeholder>
          <w:docPart w:val="23F9C312002248D6B8FF3CD3B78B33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32AB71E" w14:textId="77777777" w:rsidR="00EA7735" w:rsidRPr="00D67361" w:rsidRDefault="00143DF3">
          <w:pPr>
            <w:pStyle w:val="afffffa"/>
            <w:ind w:firstLine="420"/>
          </w:pPr>
          <w:r w:rsidRPr="00D67361">
            <w:t>下列术语和定义适用于本文件。</w:t>
          </w:r>
        </w:p>
      </w:sdtContent>
    </w:sdt>
    <w:p w14:paraId="48BFF707" w14:textId="77777777" w:rsidR="00EA7735" w:rsidRPr="00D67361" w:rsidRDefault="00143DF3">
      <w:pPr>
        <w:pStyle w:val="afffffffffff9"/>
        <w:ind w:left="420" w:hangingChars="200" w:hanging="420"/>
        <w:rPr>
          <w:rFonts w:ascii="黑体" w:eastAsia="黑体" w:hAnsi="黑体" w:hint="eastAsia"/>
        </w:rPr>
      </w:pPr>
      <w:r w:rsidRPr="00D67361">
        <w:rPr>
          <w:rFonts w:ascii="黑体" w:eastAsia="黑体" w:hAnsi="黑体"/>
        </w:rPr>
        <w:br/>
      </w:r>
      <w:r w:rsidRPr="00D67361">
        <w:rPr>
          <w:rFonts w:ascii="黑体" w:eastAsia="黑体" w:hAnsi="黑体" w:hint="eastAsia"/>
        </w:rPr>
        <w:t xml:space="preserve">智慧化运维管理 </w:t>
      </w:r>
      <w:r w:rsidRPr="00D67361">
        <w:rPr>
          <w:rFonts w:ascii="黑体" w:eastAsia="黑体" w:hAnsi="黑体"/>
        </w:rPr>
        <w:t xml:space="preserve"> </w:t>
      </w:r>
      <w:r w:rsidRPr="00D67361">
        <w:rPr>
          <w:rFonts w:ascii="黑体" w:eastAsia="黑体" w:hAnsi="黑体" w:hint="eastAsia"/>
        </w:rPr>
        <w:t>intelligent operation and maintenance management</w:t>
      </w:r>
    </w:p>
    <w:p w14:paraId="0774AE93" w14:textId="77777777" w:rsidR="00EA7735" w:rsidRPr="00D67361" w:rsidRDefault="00143DF3">
      <w:pPr>
        <w:pStyle w:val="afffffa"/>
        <w:ind w:firstLine="420"/>
      </w:pPr>
      <w:r w:rsidRPr="00D67361">
        <w:rPr>
          <w:rFonts w:hint="eastAsia"/>
        </w:rPr>
        <w:t>依托物联网、大数据及人工智能技术，通过自动采集、智能分析与辅助决策，实现高速公路收费站机房网络、设备和业务的主动预警、故障自愈、性能优化及运营数据可视化管理的模式。</w:t>
      </w:r>
    </w:p>
    <w:p w14:paraId="2259E784" w14:textId="77777777" w:rsidR="00EA7735" w:rsidRPr="00D67361" w:rsidRDefault="00143DF3">
      <w:pPr>
        <w:pStyle w:val="afffffffffff9"/>
        <w:ind w:left="420" w:hangingChars="200" w:hanging="420"/>
        <w:rPr>
          <w:rFonts w:ascii="黑体" w:eastAsia="黑体" w:hAnsi="黑体" w:hint="eastAsia"/>
        </w:rPr>
      </w:pPr>
      <w:r w:rsidRPr="00D67361">
        <w:rPr>
          <w:rFonts w:ascii="黑体" w:eastAsia="黑体" w:hAnsi="黑体"/>
        </w:rPr>
        <w:br/>
      </w:r>
      <w:r w:rsidRPr="00D67361">
        <w:rPr>
          <w:rFonts w:ascii="黑体" w:eastAsia="黑体" w:hAnsi="黑体" w:hint="eastAsia"/>
        </w:rPr>
        <w:t>数据采集  data acquisition</w:t>
      </w:r>
    </w:p>
    <w:p w14:paraId="6E136993" w14:textId="77777777" w:rsidR="00EA7735" w:rsidRPr="00D67361" w:rsidRDefault="00143DF3">
      <w:pPr>
        <w:pStyle w:val="afffffa"/>
        <w:ind w:firstLine="420"/>
      </w:pPr>
      <w:r w:rsidRPr="00D67361">
        <w:rPr>
          <w:rFonts w:hint="eastAsia"/>
        </w:rPr>
        <w:t>运用自动化工具（如网络爬虫、传感器、日志抓取）或人工录入方式，从收费站机房内的网络设备、计算存储设备、安全设备及配套环境设施中获取原始运行数据、性能指标及状态信息的过程。</w:t>
      </w:r>
    </w:p>
    <w:p w14:paraId="79C61633" w14:textId="77777777" w:rsidR="00EA7735" w:rsidRPr="00D67361" w:rsidRDefault="00143DF3">
      <w:pPr>
        <w:pStyle w:val="afffffffffff9"/>
        <w:ind w:left="420" w:hangingChars="200" w:hanging="420"/>
        <w:rPr>
          <w:rFonts w:ascii="黑体" w:eastAsia="黑体" w:hAnsi="黑体" w:hint="eastAsia"/>
        </w:rPr>
      </w:pPr>
      <w:r w:rsidRPr="00D67361">
        <w:rPr>
          <w:rFonts w:ascii="黑体" w:eastAsia="黑体" w:hAnsi="黑体"/>
        </w:rPr>
        <w:br/>
      </w:r>
      <w:r w:rsidRPr="00D67361">
        <w:rPr>
          <w:rFonts w:ascii="黑体" w:eastAsia="黑体" w:hAnsi="黑体" w:hint="eastAsia"/>
        </w:rPr>
        <w:t xml:space="preserve">网络性能基线  </w:t>
      </w:r>
      <w:r w:rsidRPr="00D67361">
        <w:rPr>
          <w:rFonts w:ascii="黑体" w:eastAsia="黑体" w:hAnsi="黑体"/>
        </w:rPr>
        <w:t>network performance baseline</w:t>
      </w:r>
    </w:p>
    <w:p w14:paraId="3F4E8EA6" w14:textId="77777777" w:rsidR="00EA7735" w:rsidRPr="00D67361" w:rsidRDefault="00143DF3">
      <w:pPr>
        <w:pStyle w:val="afffffa"/>
        <w:ind w:firstLine="420"/>
      </w:pPr>
      <w:r w:rsidRPr="00D67361">
        <w:rPr>
          <w:rFonts w:hint="eastAsia"/>
        </w:rPr>
        <w:t>基于历史运行数据建立的核心业务链路（如收费、通讯链路）正常性能范围（含带宽利用率、延迟、丢包率），作为异常判定的基准。</w:t>
      </w:r>
    </w:p>
    <w:p w14:paraId="43C35457" w14:textId="77777777" w:rsidR="00EA7735" w:rsidRPr="00D67361" w:rsidRDefault="00143DF3">
      <w:pPr>
        <w:pStyle w:val="affc"/>
        <w:spacing w:before="240" w:after="240"/>
      </w:pPr>
      <w:bookmarkStart w:id="84" w:name="_Toc225244761"/>
      <w:bookmarkStart w:id="85" w:name="_Toc225244722"/>
      <w:bookmarkStart w:id="86" w:name="_Toc223355725"/>
      <w:bookmarkStart w:id="87" w:name="_Toc225505476"/>
      <w:bookmarkStart w:id="88" w:name="_Toc220577533"/>
      <w:bookmarkStart w:id="89" w:name="_Toc220577745"/>
      <w:bookmarkStart w:id="90" w:name="_Toc223102680"/>
      <w:bookmarkStart w:id="91" w:name="_Toc223075740"/>
      <w:bookmarkStart w:id="92" w:name="_Toc223076592"/>
      <w:bookmarkStart w:id="93" w:name="_Toc223111345"/>
      <w:bookmarkStart w:id="94" w:name="_Toc223345316"/>
      <w:bookmarkStart w:id="95" w:name="_Toc223170862"/>
      <w:bookmarkStart w:id="96" w:name="_Toc223102336"/>
      <w:bookmarkStart w:id="97" w:name="_Toc225671341"/>
      <w:r w:rsidRPr="00D67361">
        <w:rPr>
          <w:rFonts w:hint="eastAsia"/>
        </w:rPr>
        <w:t>缩略语</w:t>
      </w:r>
      <w:bookmarkEnd w:id="84"/>
      <w:bookmarkEnd w:id="85"/>
      <w:bookmarkEnd w:id="86"/>
      <w:bookmarkEnd w:id="87"/>
      <w:bookmarkEnd w:id="97"/>
    </w:p>
    <w:p w14:paraId="378765DF" w14:textId="77777777" w:rsidR="00EA7735" w:rsidRPr="00D67361" w:rsidRDefault="00143DF3">
      <w:pPr>
        <w:pStyle w:val="afffffa"/>
        <w:ind w:firstLine="420"/>
      </w:pPr>
      <w:r w:rsidRPr="00D67361">
        <w:rPr>
          <w:rFonts w:hint="eastAsia"/>
        </w:rPr>
        <w:t>下列缩略语适用于本文件。</w:t>
      </w:r>
    </w:p>
    <w:p w14:paraId="605BF4CD" w14:textId="77777777" w:rsidR="00EA7735" w:rsidRPr="00D67361" w:rsidRDefault="00143DF3">
      <w:pPr>
        <w:pStyle w:val="afffffa"/>
        <w:ind w:firstLine="420"/>
      </w:pPr>
      <w:r w:rsidRPr="00D67361">
        <w:rPr>
          <w:rFonts w:hint="eastAsia"/>
        </w:rPr>
        <w:t>ACL：访问控制列表（Access Control List）</w:t>
      </w:r>
    </w:p>
    <w:p w14:paraId="42CB3FAE" w14:textId="77777777" w:rsidR="00EA7735" w:rsidRPr="00D67361" w:rsidRDefault="00143DF3">
      <w:pPr>
        <w:pStyle w:val="afffffa"/>
        <w:ind w:firstLine="420"/>
      </w:pPr>
      <w:r w:rsidRPr="00D67361">
        <w:rPr>
          <w:rFonts w:hint="eastAsia"/>
        </w:rPr>
        <w:t>AES：高级加密标准（Advanced Encryption Standard）</w:t>
      </w:r>
    </w:p>
    <w:p w14:paraId="0A56BC92" w14:textId="77777777" w:rsidR="00EA7735" w:rsidRPr="00D67361" w:rsidRDefault="00143DF3">
      <w:pPr>
        <w:pStyle w:val="afffffa"/>
        <w:ind w:firstLine="420"/>
      </w:pPr>
      <w:r w:rsidRPr="00D67361">
        <w:rPr>
          <w:rFonts w:hint="eastAsia"/>
        </w:rPr>
        <w:t>CPU：中央处理器（Central Processing Unit）</w:t>
      </w:r>
    </w:p>
    <w:p w14:paraId="3C8CF605" w14:textId="77777777" w:rsidR="00EA7735" w:rsidRPr="00D67361" w:rsidRDefault="00143DF3">
      <w:pPr>
        <w:pStyle w:val="afffffa"/>
        <w:ind w:firstLine="420"/>
      </w:pPr>
      <w:r w:rsidRPr="00D67361">
        <w:rPr>
          <w:rFonts w:hint="eastAsia"/>
        </w:rPr>
        <w:t>DDoS：分布式拒绝服务（Distributed Denial of Service）</w:t>
      </w:r>
    </w:p>
    <w:p w14:paraId="06C6F483" w14:textId="77777777" w:rsidR="00EA7735" w:rsidRPr="00D67361" w:rsidRDefault="00143DF3">
      <w:pPr>
        <w:pStyle w:val="afffffa"/>
        <w:ind w:firstLine="420"/>
      </w:pPr>
      <w:r w:rsidRPr="00D67361">
        <w:rPr>
          <w:rFonts w:hint="eastAsia"/>
        </w:rPr>
        <w:t>IDS：入侵检测系统（Intrusion Detection System）</w:t>
      </w:r>
    </w:p>
    <w:p w14:paraId="199EFF23" w14:textId="77777777" w:rsidR="00EA7735" w:rsidRPr="00D67361" w:rsidRDefault="00143DF3">
      <w:pPr>
        <w:pStyle w:val="afffffa"/>
        <w:ind w:firstLine="420"/>
      </w:pPr>
      <w:r w:rsidRPr="00D67361">
        <w:rPr>
          <w:rFonts w:hint="eastAsia"/>
        </w:rPr>
        <w:t>IP：互联网协议地址（Internet Protocol Address）</w:t>
      </w:r>
    </w:p>
    <w:p w14:paraId="03AEA860" w14:textId="77777777" w:rsidR="00EA7735" w:rsidRPr="00D67361" w:rsidRDefault="00143DF3">
      <w:pPr>
        <w:pStyle w:val="afffffa"/>
        <w:ind w:firstLine="420"/>
      </w:pPr>
      <w:r w:rsidRPr="00D67361">
        <w:rPr>
          <w:rFonts w:hint="eastAsia"/>
        </w:rPr>
        <w:t>QoS：服务质量（Quality of Service）</w:t>
      </w:r>
    </w:p>
    <w:p w14:paraId="5E7E295D" w14:textId="77777777" w:rsidR="00EA7735" w:rsidRPr="00D67361" w:rsidRDefault="00143DF3">
      <w:pPr>
        <w:pStyle w:val="afffffa"/>
        <w:ind w:firstLine="420"/>
      </w:pPr>
      <w:r w:rsidRPr="00D67361">
        <w:rPr>
          <w:rFonts w:hint="eastAsia"/>
        </w:rPr>
        <w:t>RAID：独立磁盘冗余阵列（Redundant Array of Independent Disks）</w:t>
      </w:r>
    </w:p>
    <w:p w14:paraId="2905C15C" w14:textId="77777777" w:rsidR="00EA7735" w:rsidRPr="00D67361" w:rsidRDefault="00143DF3">
      <w:pPr>
        <w:pStyle w:val="afffffa"/>
        <w:ind w:firstLine="420"/>
      </w:pPr>
      <w:r w:rsidRPr="00D67361">
        <w:rPr>
          <w:rFonts w:hint="eastAsia"/>
        </w:rPr>
        <w:t>SSL/TLS：安全套接层/传输层安全性协议（Secure Sockets Layer/Transport Layer Security）</w:t>
      </w:r>
    </w:p>
    <w:p w14:paraId="5CD7A177" w14:textId="77777777" w:rsidR="00EA7735" w:rsidRPr="00D67361" w:rsidRDefault="00143DF3">
      <w:pPr>
        <w:pStyle w:val="afffffa"/>
        <w:ind w:firstLine="420"/>
      </w:pPr>
      <w:r w:rsidRPr="00D67361">
        <w:rPr>
          <w:rFonts w:hint="eastAsia"/>
        </w:rPr>
        <w:lastRenderedPageBreak/>
        <w:t>UPS：不间断电源（Uninterruptible Power Supply）</w:t>
      </w:r>
    </w:p>
    <w:p w14:paraId="575A312A" w14:textId="77777777" w:rsidR="00EA7735" w:rsidRPr="00D67361" w:rsidRDefault="00143DF3">
      <w:pPr>
        <w:pStyle w:val="afffffa"/>
        <w:ind w:firstLine="420"/>
      </w:pPr>
      <w:r w:rsidRPr="00D67361">
        <w:rPr>
          <w:rFonts w:hint="eastAsia"/>
        </w:rPr>
        <w:t>URL：统一资源定位符（Uniform Resource Locator）</w:t>
      </w:r>
    </w:p>
    <w:p w14:paraId="3A1CF76B" w14:textId="77777777" w:rsidR="00EA7735" w:rsidRPr="00D67361" w:rsidRDefault="00143DF3">
      <w:pPr>
        <w:pStyle w:val="afffffa"/>
        <w:ind w:firstLine="420"/>
      </w:pPr>
      <w:r w:rsidRPr="00D67361">
        <w:rPr>
          <w:rFonts w:hint="eastAsia"/>
        </w:rPr>
        <w:t>VLAN：虚拟局域网（Virtual Local Area Network）</w:t>
      </w:r>
    </w:p>
    <w:p w14:paraId="044C9193" w14:textId="77777777" w:rsidR="00EA7735" w:rsidRPr="00D67361" w:rsidRDefault="00143DF3">
      <w:pPr>
        <w:pStyle w:val="afffffa"/>
        <w:ind w:firstLine="420"/>
      </w:pPr>
      <w:r w:rsidRPr="00D67361">
        <w:rPr>
          <w:rFonts w:hint="eastAsia"/>
        </w:rPr>
        <w:t>VPN：虚拟专用网络（Virtual Private Network）</w:t>
      </w:r>
    </w:p>
    <w:p w14:paraId="087975BE" w14:textId="77777777" w:rsidR="00EA7735" w:rsidRPr="00D67361" w:rsidRDefault="00143DF3">
      <w:pPr>
        <w:pStyle w:val="affc"/>
        <w:spacing w:before="240" w:after="240"/>
      </w:pPr>
      <w:bookmarkStart w:id="98" w:name="_Toc223355726"/>
      <w:bookmarkStart w:id="99" w:name="_Toc225244762"/>
      <w:bookmarkStart w:id="100" w:name="_Toc225244723"/>
      <w:bookmarkStart w:id="101" w:name="_Toc225505477"/>
      <w:bookmarkStart w:id="102" w:name="_Toc225671342"/>
      <w:r w:rsidRPr="00D67361">
        <w:rPr>
          <w:rFonts w:hint="eastAsia"/>
        </w:rPr>
        <w:t>基本要求</w:t>
      </w:r>
      <w:bookmarkEnd w:id="88"/>
      <w:bookmarkEnd w:id="89"/>
      <w:bookmarkEnd w:id="90"/>
      <w:bookmarkEnd w:id="91"/>
      <w:bookmarkEnd w:id="92"/>
      <w:bookmarkEnd w:id="93"/>
      <w:bookmarkEnd w:id="94"/>
      <w:bookmarkEnd w:id="95"/>
      <w:bookmarkEnd w:id="96"/>
      <w:bookmarkEnd w:id="98"/>
      <w:bookmarkEnd w:id="99"/>
      <w:bookmarkEnd w:id="100"/>
      <w:bookmarkEnd w:id="101"/>
      <w:bookmarkEnd w:id="102"/>
    </w:p>
    <w:p w14:paraId="36A6BC7C" w14:textId="77777777" w:rsidR="00EA7735" w:rsidRPr="00D67361" w:rsidRDefault="00143DF3">
      <w:pPr>
        <w:pStyle w:val="affd"/>
        <w:spacing w:before="120" w:after="120"/>
      </w:pPr>
      <w:bookmarkStart w:id="103" w:name="_Toc225244763"/>
      <w:bookmarkStart w:id="104" w:name="_Toc225244724"/>
      <w:bookmarkStart w:id="105" w:name="_Toc223355727"/>
      <w:bookmarkStart w:id="106" w:name="_Toc223345317"/>
      <w:bookmarkStart w:id="107" w:name="_Toc220577534"/>
      <w:bookmarkStart w:id="108" w:name="_Toc223102337"/>
      <w:bookmarkStart w:id="109" w:name="_Toc223075741"/>
      <w:bookmarkStart w:id="110" w:name="_Toc223076593"/>
      <w:bookmarkStart w:id="111" w:name="_Toc220577746"/>
      <w:bookmarkStart w:id="112" w:name="_Toc223111346"/>
      <w:bookmarkStart w:id="113" w:name="_Toc223170863"/>
      <w:bookmarkStart w:id="114" w:name="_Toc223102681"/>
      <w:bookmarkStart w:id="115" w:name="_Toc225505478"/>
      <w:bookmarkStart w:id="116" w:name="_Toc225671343"/>
      <w:r w:rsidRPr="00D67361">
        <w:rPr>
          <w:rFonts w:hint="eastAsia"/>
        </w:rPr>
        <w:t>组织与人员</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99BF4F" w14:textId="77777777" w:rsidR="00EA7735" w:rsidRPr="00D67361" w:rsidRDefault="00143DF3">
      <w:pPr>
        <w:pStyle w:val="afffffffff6"/>
      </w:pPr>
      <w:r w:rsidRPr="00D67361">
        <w:rPr>
          <w:rFonts w:hint="eastAsia"/>
        </w:rPr>
        <w:t>运营企业应建立网络运维管理体系，明确组织架构、岗位职责、管理流程和资源保障。</w:t>
      </w:r>
    </w:p>
    <w:p w14:paraId="664D0081" w14:textId="77777777" w:rsidR="00EA7735" w:rsidRPr="00D67361" w:rsidRDefault="00143DF3">
      <w:pPr>
        <w:pStyle w:val="afffffffff6"/>
      </w:pPr>
      <w:r w:rsidRPr="00D67361">
        <w:rPr>
          <w:rFonts w:hint="eastAsia"/>
        </w:rPr>
        <w:t>应定期组织运维人员参加专业技能与安全培训，并保存培训记录。</w:t>
      </w:r>
    </w:p>
    <w:p w14:paraId="331947A8" w14:textId="705B1A9A" w:rsidR="00EA7735" w:rsidRPr="00D67361" w:rsidRDefault="00143DF3">
      <w:pPr>
        <w:pStyle w:val="afffffffff6"/>
      </w:pPr>
      <w:r w:rsidRPr="00D67361">
        <w:rPr>
          <w:rFonts w:hint="eastAsia"/>
        </w:rPr>
        <w:t>建立考核</w:t>
      </w:r>
      <w:r w:rsidR="008A1989" w:rsidRPr="00D67361">
        <w:rPr>
          <w:rFonts w:hint="eastAsia"/>
        </w:rPr>
        <w:t>管理制度</w:t>
      </w:r>
      <w:r w:rsidRPr="00D67361">
        <w:rPr>
          <w:rFonts w:hint="eastAsia"/>
        </w:rPr>
        <w:t>，考核结果与岗位挂钩。</w:t>
      </w:r>
    </w:p>
    <w:p w14:paraId="6BDEB5FF" w14:textId="77777777" w:rsidR="00EA7735" w:rsidRPr="00D67361" w:rsidRDefault="00143DF3">
      <w:pPr>
        <w:pStyle w:val="affd"/>
        <w:spacing w:before="120" w:after="120"/>
      </w:pPr>
      <w:bookmarkStart w:id="117" w:name="_Toc223170864"/>
      <w:bookmarkStart w:id="118" w:name="_Toc223345318"/>
      <w:bookmarkStart w:id="119" w:name="_Toc223075742"/>
      <w:bookmarkStart w:id="120" w:name="_Toc223076594"/>
      <w:bookmarkStart w:id="121" w:name="_Toc223111347"/>
      <w:bookmarkStart w:id="122" w:name="_Toc220577747"/>
      <w:bookmarkStart w:id="123" w:name="_Toc223102682"/>
      <w:bookmarkStart w:id="124" w:name="_Toc220577535"/>
      <w:bookmarkStart w:id="125" w:name="_Toc225244764"/>
      <w:bookmarkStart w:id="126" w:name="_Toc223102338"/>
      <w:bookmarkStart w:id="127" w:name="_Toc225244725"/>
      <w:bookmarkStart w:id="128" w:name="_Toc223355728"/>
      <w:bookmarkStart w:id="129" w:name="_Toc225505479"/>
      <w:bookmarkStart w:id="130" w:name="_Toc225671344"/>
      <w:r w:rsidRPr="00D67361">
        <w:rPr>
          <w:rFonts w:hint="eastAsia"/>
        </w:rPr>
        <w:t>基础设施与环境</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9F8D9CB" w14:textId="77777777" w:rsidR="00EA7735" w:rsidRPr="00D67361" w:rsidRDefault="00143DF3">
      <w:pPr>
        <w:pStyle w:val="afffffffff6"/>
      </w:pPr>
      <w:r w:rsidRPr="00D67361">
        <w:rPr>
          <w:rFonts w:hint="eastAsia"/>
        </w:rPr>
        <w:t>机房温度、湿度、供配电等物理环境应符合GB/T 2887、GB 50174的规定。</w:t>
      </w:r>
    </w:p>
    <w:p w14:paraId="3AC818CA" w14:textId="77777777" w:rsidR="00EA7735" w:rsidRPr="00D67361" w:rsidRDefault="00143DF3">
      <w:pPr>
        <w:pStyle w:val="afffffffff6"/>
      </w:pPr>
      <w:r w:rsidRPr="00D67361">
        <w:rPr>
          <w:rFonts w:hint="eastAsia"/>
        </w:rPr>
        <w:t>机房消防、接地、机柜布局等应符合GB 50174—2017中关于C级数据中心的要求。应配备火灾自动报警系统，并与气体灭火系统联动；每年至少进行1次消防演练和灭火设备功能检测。</w:t>
      </w:r>
    </w:p>
    <w:p w14:paraId="296BC145" w14:textId="77777777" w:rsidR="00EA7735" w:rsidRPr="00D67361" w:rsidRDefault="00143DF3">
      <w:pPr>
        <w:pStyle w:val="afffffffff6"/>
      </w:pPr>
      <w:r w:rsidRPr="00D67361">
        <w:rPr>
          <w:rFonts w:hint="eastAsia"/>
        </w:rPr>
        <w:t>机房应实施出入控制与视频监控。门禁系统应具备权限管理、记录查询功能，视频监控应覆盖机房所有出入口及主要通道，录像保存时间</w:t>
      </w:r>
      <w:r w:rsidRPr="00D67361">
        <w:rPr>
          <w:rFonts w:hAnsi="宋体" w:hint="eastAsia"/>
        </w:rPr>
        <w:t>≥</w:t>
      </w:r>
      <w:r w:rsidRPr="00D67361">
        <w:rPr>
          <w:rFonts w:hint="eastAsia"/>
        </w:rPr>
        <w:t>90</w:t>
      </w:r>
      <w:r w:rsidRPr="00D67361">
        <w:rPr>
          <w:rFonts w:hint="eastAsia"/>
          <w:vertAlign w:val="subscript"/>
        </w:rPr>
        <w:t xml:space="preserve"> </w:t>
      </w:r>
      <w:r w:rsidRPr="00D67361">
        <w:t>d</w:t>
      </w:r>
      <w:r w:rsidRPr="00D67361">
        <w:rPr>
          <w:rFonts w:hint="eastAsia"/>
        </w:rPr>
        <w:t>。</w:t>
      </w:r>
    </w:p>
    <w:p w14:paraId="25E23D46" w14:textId="77777777" w:rsidR="00EA7735" w:rsidRPr="00D67361" w:rsidRDefault="00143DF3">
      <w:pPr>
        <w:pStyle w:val="afffffffff6"/>
      </w:pPr>
      <w:r w:rsidRPr="00D67361">
        <w:rPr>
          <w:rFonts w:hint="eastAsia"/>
        </w:rPr>
        <w:t>应部署机房动力环境监控系统或纳入统一的智能运维平台，对温湿度、漏水、烟雾、供配电、UPS状态、空调运行等参数进行7×24</w:t>
      </w:r>
      <w:r w:rsidRPr="00D67361">
        <w:rPr>
          <w:rFonts w:hint="eastAsia"/>
          <w:vertAlign w:val="subscript"/>
        </w:rPr>
        <w:t xml:space="preserve"> </w:t>
      </w:r>
      <w:r w:rsidRPr="00D67361">
        <w:t>h</w:t>
      </w:r>
      <w:r w:rsidRPr="00D67361">
        <w:rPr>
          <w:rFonts w:hint="eastAsia"/>
        </w:rPr>
        <w:t>实时监测和异常告警；系统应具备快速感知能力，故障发现时间</w:t>
      </w:r>
      <w:r w:rsidRPr="00D67361">
        <w:rPr>
          <w:rFonts w:hAnsi="宋体" w:hint="eastAsia"/>
        </w:rPr>
        <w:t>≤</w:t>
      </w:r>
      <w:r w:rsidRPr="00D67361">
        <w:t>60</w:t>
      </w:r>
      <w:r w:rsidRPr="00D67361">
        <w:rPr>
          <w:rFonts w:hint="eastAsia"/>
          <w:vertAlign w:val="subscript"/>
        </w:rPr>
        <w:t xml:space="preserve"> </w:t>
      </w:r>
      <w:r w:rsidRPr="00D67361">
        <w:t>s</w:t>
      </w:r>
      <w:r w:rsidRPr="00D67361">
        <w:rPr>
          <w:rFonts w:hint="eastAsia"/>
        </w:rPr>
        <w:t>，告警信息应在10</w:t>
      </w:r>
      <w:r w:rsidRPr="00D67361">
        <w:rPr>
          <w:rFonts w:hint="eastAsia"/>
          <w:vertAlign w:val="subscript"/>
        </w:rPr>
        <w:t xml:space="preserve"> </w:t>
      </w:r>
      <w:r w:rsidRPr="00D67361">
        <w:rPr>
          <w:rFonts w:hint="eastAsia"/>
        </w:rPr>
        <w:t>s内通过短信、邮件或移动端应用推送至运维人员。宜采用智能巡检机器人辅助进行设备状态识别和环境监测。</w:t>
      </w:r>
    </w:p>
    <w:p w14:paraId="73556BA9" w14:textId="77777777" w:rsidR="00EA7735" w:rsidRPr="00D67361" w:rsidRDefault="00143DF3">
      <w:pPr>
        <w:pStyle w:val="afffffffff6"/>
      </w:pPr>
      <w:r w:rsidRPr="00D67361">
        <w:rPr>
          <w:rFonts w:hint="eastAsia"/>
        </w:rPr>
        <w:t>网络架构应采用冗余设计，核心层设备应支持双电源、双引擎，关键链路应具备物理或逻辑上的冗余路径。收费业务链路应配置主备双链路（如光纤+4G/5G备份），主链路中断时应在30</w:t>
      </w:r>
      <w:r w:rsidRPr="00D67361">
        <w:rPr>
          <w:vertAlign w:val="subscript"/>
        </w:rPr>
        <w:t xml:space="preserve"> </w:t>
      </w:r>
      <w:r w:rsidRPr="00D67361">
        <w:rPr>
          <w:rFonts w:hint="eastAsia"/>
        </w:rPr>
        <w:t>s内自动切换至备用链路。</w:t>
      </w:r>
    </w:p>
    <w:p w14:paraId="2F102C4E" w14:textId="77777777" w:rsidR="00EA7735" w:rsidRPr="00D67361" w:rsidRDefault="00143DF3">
      <w:pPr>
        <w:pStyle w:val="afffffffff6"/>
      </w:pPr>
      <w:r w:rsidRPr="00D67361">
        <w:rPr>
          <w:rFonts w:hint="eastAsia"/>
        </w:rPr>
        <w:t>网络拓扑图应动态更新，任何变更后应在3个工作日内完成拓扑图及相关配置文件的更新与备份。</w:t>
      </w:r>
    </w:p>
    <w:p w14:paraId="1A807432" w14:textId="77777777" w:rsidR="00EA7735" w:rsidRPr="00D67361" w:rsidRDefault="00143DF3">
      <w:pPr>
        <w:pStyle w:val="afffffffff6"/>
      </w:pPr>
      <w:r w:rsidRPr="00D67361">
        <w:rPr>
          <w:rFonts w:hint="eastAsia"/>
        </w:rPr>
        <w:t>供配电</w:t>
      </w:r>
      <w:bookmarkStart w:id="131" w:name="OLE_LINK1"/>
      <w:r w:rsidRPr="00D67361">
        <w:rPr>
          <w:rFonts w:hint="eastAsia"/>
        </w:rPr>
        <w:t>冗</w:t>
      </w:r>
      <w:bookmarkEnd w:id="131"/>
      <w:r w:rsidRPr="00D67361">
        <w:rPr>
          <w:rFonts w:hint="eastAsia"/>
        </w:rPr>
        <w:t>余设计，UPS应采用N+1冗余配置，续航时间≥4</w:t>
      </w:r>
      <w:r w:rsidRPr="00D67361">
        <w:rPr>
          <w:rFonts w:hint="eastAsia"/>
          <w:vertAlign w:val="subscript"/>
        </w:rPr>
        <w:t xml:space="preserve"> </w:t>
      </w:r>
      <w:r w:rsidRPr="00D67361">
        <w:rPr>
          <w:rFonts w:hint="eastAsia"/>
        </w:rPr>
        <w:t>h；机房主备供电切换时间≤10</w:t>
      </w:r>
      <w:r w:rsidRPr="00D67361">
        <w:rPr>
          <w:vertAlign w:val="subscript"/>
        </w:rPr>
        <w:t xml:space="preserve"> </w:t>
      </w:r>
      <w:r w:rsidRPr="00D67361">
        <w:rPr>
          <w:rFonts w:hint="eastAsia"/>
        </w:rPr>
        <w:t>ms。</w:t>
      </w:r>
    </w:p>
    <w:p w14:paraId="4CF65D0F" w14:textId="77777777" w:rsidR="00EA7735" w:rsidRPr="00D67361" w:rsidRDefault="00143DF3">
      <w:pPr>
        <w:pStyle w:val="afffffffff6"/>
      </w:pPr>
      <w:r w:rsidRPr="00D67361">
        <w:rPr>
          <w:rFonts w:hint="eastAsia"/>
        </w:rPr>
        <w:t>机房布线应强弱分离、阻燃敷设、标识清晰、金属可靠接地。</w:t>
      </w:r>
    </w:p>
    <w:p w14:paraId="225CD973" w14:textId="77777777" w:rsidR="00EA7735" w:rsidRPr="00D67361" w:rsidRDefault="00143DF3">
      <w:pPr>
        <w:pStyle w:val="affc"/>
        <w:spacing w:before="240" w:after="240"/>
      </w:pPr>
      <w:bookmarkStart w:id="132" w:name="_Toc223170865"/>
      <w:bookmarkStart w:id="133" w:name="_Toc225244726"/>
      <w:bookmarkStart w:id="134" w:name="_Toc223355729"/>
      <w:bookmarkStart w:id="135" w:name="_Toc225244765"/>
      <w:bookmarkStart w:id="136" w:name="_Toc223345319"/>
      <w:bookmarkStart w:id="137" w:name="_Toc225505480"/>
      <w:bookmarkStart w:id="138" w:name="_Toc225671345"/>
      <w:r w:rsidRPr="00D67361">
        <w:rPr>
          <w:rFonts w:hint="eastAsia"/>
        </w:rPr>
        <w:t>智能化巡视检查</w:t>
      </w:r>
      <w:bookmarkEnd w:id="132"/>
      <w:bookmarkEnd w:id="133"/>
      <w:bookmarkEnd w:id="134"/>
      <w:bookmarkEnd w:id="135"/>
      <w:bookmarkEnd w:id="136"/>
      <w:bookmarkEnd w:id="137"/>
      <w:bookmarkEnd w:id="138"/>
    </w:p>
    <w:p w14:paraId="5F0ED1D0" w14:textId="77777777" w:rsidR="00EA7735" w:rsidRPr="00D67361" w:rsidRDefault="00143DF3">
      <w:pPr>
        <w:pStyle w:val="affd"/>
        <w:spacing w:before="120" w:after="120"/>
      </w:pPr>
      <w:bookmarkStart w:id="139" w:name="_Toc220577749"/>
      <w:bookmarkStart w:id="140" w:name="_Toc223076596"/>
      <w:bookmarkStart w:id="141" w:name="_Toc220577537"/>
      <w:bookmarkStart w:id="142" w:name="_Toc223102684"/>
      <w:bookmarkStart w:id="143" w:name="_Toc225244727"/>
      <w:bookmarkStart w:id="144" w:name="_Toc225244766"/>
      <w:bookmarkStart w:id="145" w:name="_Toc223075744"/>
      <w:bookmarkStart w:id="146" w:name="_Toc223345320"/>
      <w:bookmarkStart w:id="147" w:name="_Toc223102340"/>
      <w:bookmarkStart w:id="148" w:name="_Toc223111349"/>
      <w:bookmarkStart w:id="149" w:name="_Toc223355730"/>
      <w:bookmarkStart w:id="150" w:name="_Toc223170866"/>
      <w:bookmarkStart w:id="151" w:name="_Toc225505481"/>
      <w:bookmarkStart w:id="152" w:name="_Toc225671346"/>
      <w:r w:rsidRPr="00D67361">
        <w:rPr>
          <w:rFonts w:hint="eastAsia"/>
        </w:rPr>
        <w:t>管理对象与监控</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6940BE0" w14:textId="77777777" w:rsidR="00EA7735" w:rsidRPr="00D67361" w:rsidRDefault="00143DF3">
      <w:pPr>
        <w:pStyle w:val="afffffffff6"/>
      </w:pPr>
      <w:r w:rsidRPr="00D67361">
        <w:rPr>
          <w:rFonts w:hint="eastAsia"/>
        </w:rPr>
        <w:t>运维对象应包括：</w:t>
      </w:r>
    </w:p>
    <w:p w14:paraId="08987F1F" w14:textId="77777777" w:rsidR="00EA7735" w:rsidRPr="00D67361" w:rsidRDefault="00143DF3">
      <w:pPr>
        <w:pStyle w:val="af2"/>
      </w:pPr>
      <w:r w:rsidRPr="00D67361">
        <w:rPr>
          <w:rFonts w:hint="eastAsia"/>
        </w:rPr>
        <w:t>网络设备：路由器（含主备链路设备）、交换机（接入层/汇聚层）、光端机等；</w:t>
      </w:r>
    </w:p>
    <w:p w14:paraId="5D518D92" w14:textId="77777777" w:rsidR="00EA7735" w:rsidRPr="00D67361" w:rsidRDefault="00143DF3">
      <w:pPr>
        <w:pStyle w:val="af2"/>
      </w:pPr>
      <w:r w:rsidRPr="00D67361">
        <w:rPr>
          <w:rFonts w:hint="eastAsia"/>
        </w:rPr>
        <w:t>计算存储设备：收费业务服务器、数据库服务器、磁盘阵列（存储容量≥10</w:t>
      </w:r>
      <w:r w:rsidRPr="00D67361">
        <w:rPr>
          <w:vertAlign w:val="subscript"/>
        </w:rPr>
        <w:t xml:space="preserve"> </w:t>
      </w:r>
      <w:r w:rsidRPr="00D67361">
        <w:rPr>
          <w:rFonts w:hint="eastAsia"/>
        </w:rPr>
        <w:t>TB）；</w:t>
      </w:r>
    </w:p>
    <w:p w14:paraId="1CB0F48E" w14:textId="77777777" w:rsidR="00EA7735" w:rsidRPr="00D67361" w:rsidRDefault="00143DF3">
      <w:pPr>
        <w:pStyle w:val="af2"/>
      </w:pPr>
      <w:r w:rsidRPr="00D67361">
        <w:rPr>
          <w:rFonts w:hint="eastAsia"/>
        </w:rPr>
        <w:t>安全设备：防火墙（开启访问控制策略）、IDS、防病毒网关；</w:t>
      </w:r>
    </w:p>
    <w:p w14:paraId="4BA2AF3F" w14:textId="77777777" w:rsidR="00EA7735" w:rsidRPr="00D67361" w:rsidRDefault="00143DF3">
      <w:pPr>
        <w:pStyle w:val="af2"/>
      </w:pPr>
      <w:r w:rsidRPr="00D67361">
        <w:rPr>
          <w:rFonts w:hint="eastAsia"/>
        </w:rPr>
        <w:t>配套设施：机房UPS电源（续航时间≥4</w:t>
      </w:r>
      <w:r w:rsidRPr="00D67361">
        <w:rPr>
          <w:rFonts w:hint="eastAsia"/>
          <w:vertAlign w:val="subscript"/>
        </w:rPr>
        <w:t xml:space="preserve"> </w:t>
      </w:r>
      <w:r w:rsidRPr="00D67361">
        <w:t>h</w:t>
      </w:r>
      <w:r w:rsidRPr="00D67361">
        <w:rPr>
          <w:rFonts w:hint="eastAsia"/>
        </w:rPr>
        <w:t>）、空调系统、监控摄像头、网络链路（光纤/专线）。</w:t>
      </w:r>
    </w:p>
    <w:p w14:paraId="3B29DE8D" w14:textId="77777777" w:rsidR="00EA7735" w:rsidRPr="00D67361" w:rsidRDefault="00143DF3">
      <w:pPr>
        <w:pStyle w:val="afffffffff6"/>
      </w:pPr>
      <w:r w:rsidRPr="00D67361">
        <w:rPr>
          <w:rFonts w:hint="eastAsia"/>
        </w:rPr>
        <w:t>应通过运维管理平台对设备运行状态、网络性能及安全事件进行7×24</w:t>
      </w:r>
      <w:r w:rsidRPr="00D67361">
        <w:rPr>
          <w:rFonts w:hint="eastAsia"/>
          <w:vertAlign w:val="subscript"/>
        </w:rPr>
        <w:t xml:space="preserve"> </w:t>
      </w:r>
      <w:r w:rsidRPr="00D67361">
        <w:t>h</w:t>
      </w:r>
      <w:r w:rsidRPr="00D67361">
        <w:rPr>
          <w:rFonts w:hint="eastAsia"/>
        </w:rPr>
        <w:t>监控。</w:t>
      </w:r>
    </w:p>
    <w:p w14:paraId="504B98D2" w14:textId="77777777" w:rsidR="00EA7735" w:rsidRPr="00D67361" w:rsidRDefault="00143DF3">
      <w:pPr>
        <w:pStyle w:val="afffffffff6"/>
      </w:pPr>
      <w:r w:rsidRPr="00D67361">
        <w:rPr>
          <w:rFonts w:hint="eastAsia"/>
        </w:rPr>
        <w:t>对设备温度、电压等运行参数进行实时监测，温度超30</w:t>
      </w:r>
      <w:r w:rsidRPr="00D67361">
        <w:rPr>
          <w:vertAlign w:val="subscript"/>
        </w:rPr>
        <w:t xml:space="preserve"> </w:t>
      </w:r>
      <w:r w:rsidRPr="00D67361">
        <w:rPr>
          <w:rFonts w:hint="eastAsia"/>
        </w:rPr>
        <w:t>℃、电压偏差±10％时应自动报警。</w:t>
      </w:r>
    </w:p>
    <w:p w14:paraId="7F3282B5" w14:textId="77777777" w:rsidR="00EA7735" w:rsidRPr="00D67361" w:rsidRDefault="00143DF3">
      <w:pPr>
        <w:pStyle w:val="afffffffff6"/>
      </w:pPr>
      <w:r w:rsidRPr="00D67361">
        <w:rPr>
          <w:rFonts w:hint="eastAsia"/>
        </w:rPr>
        <w:t>监控系统应具备告警收敛、告警级别定义和多渠道通知（短信、邮件、声光）功能。</w:t>
      </w:r>
    </w:p>
    <w:p w14:paraId="4FCD5276" w14:textId="77777777" w:rsidR="00EA7735" w:rsidRPr="00D67361" w:rsidRDefault="00143DF3">
      <w:pPr>
        <w:pStyle w:val="affd"/>
        <w:spacing w:before="120" w:after="120"/>
      </w:pPr>
      <w:bookmarkStart w:id="153" w:name="_Toc225244767"/>
      <w:bookmarkStart w:id="154" w:name="_Toc223345321"/>
      <w:bookmarkStart w:id="155" w:name="_Toc223355731"/>
      <w:bookmarkStart w:id="156" w:name="_Toc225244728"/>
      <w:bookmarkStart w:id="157" w:name="_Toc225505482"/>
      <w:bookmarkStart w:id="158" w:name="_Toc225671347"/>
      <w:r w:rsidRPr="00D67361">
        <w:rPr>
          <w:rFonts w:hint="eastAsia"/>
        </w:rPr>
        <w:t>智能化巡检</w:t>
      </w:r>
      <w:bookmarkEnd w:id="153"/>
      <w:bookmarkEnd w:id="154"/>
      <w:bookmarkEnd w:id="155"/>
      <w:bookmarkEnd w:id="156"/>
      <w:bookmarkEnd w:id="157"/>
      <w:bookmarkEnd w:id="158"/>
    </w:p>
    <w:p w14:paraId="12E16AB0" w14:textId="77777777" w:rsidR="00EA7735" w:rsidRPr="00D67361" w:rsidRDefault="00143DF3">
      <w:pPr>
        <w:pStyle w:val="affe"/>
        <w:spacing w:before="120" w:after="120"/>
      </w:pPr>
      <w:r w:rsidRPr="00D67361">
        <w:rPr>
          <w:rFonts w:hint="eastAsia"/>
        </w:rPr>
        <w:t>一般</w:t>
      </w:r>
      <w:r w:rsidRPr="00D67361">
        <w:t>要求</w:t>
      </w:r>
    </w:p>
    <w:p w14:paraId="6CC6920A" w14:textId="77777777" w:rsidR="00EA7735" w:rsidRPr="00D67361" w:rsidRDefault="00143DF3">
      <w:pPr>
        <w:pStyle w:val="afffffa"/>
        <w:ind w:firstLine="420"/>
      </w:pPr>
      <w:r w:rsidRPr="00D67361">
        <w:rPr>
          <w:rFonts w:hint="eastAsia"/>
        </w:rPr>
        <w:t>应配置智能运维平台，对机房网络设备、服务器、安全设备、动力环境实施自动化巡检。</w:t>
      </w:r>
    </w:p>
    <w:p w14:paraId="18DD7B01" w14:textId="77777777" w:rsidR="00EA7735" w:rsidRPr="00D67361" w:rsidRDefault="00143DF3">
      <w:pPr>
        <w:pStyle w:val="affe"/>
        <w:spacing w:before="120" w:after="120"/>
      </w:pPr>
      <w:r w:rsidRPr="00D67361">
        <w:rPr>
          <w:rFonts w:hint="eastAsia"/>
        </w:rPr>
        <w:t>设备状态自动采集</w:t>
      </w:r>
    </w:p>
    <w:p w14:paraId="03C48219" w14:textId="77777777" w:rsidR="00EA7735" w:rsidRPr="00D67361" w:rsidRDefault="00143DF3">
      <w:pPr>
        <w:pStyle w:val="afffffa"/>
        <w:ind w:firstLine="420"/>
      </w:pPr>
      <w:r w:rsidRPr="00D67361">
        <w:rPr>
          <w:rFonts w:hint="eastAsia"/>
        </w:rPr>
        <w:lastRenderedPageBreak/>
        <w:t>应采用智能化巡检系统对核心交换机、汇聚交换机、收费业务服务器、数据库服务器、安全设备、存储设备等关键设备运行指标进行7×24</w:t>
      </w:r>
      <w:r w:rsidRPr="00D67361">
        <w:rPr>
          <w:rFonts w:hint="eastAsia"/>
          <w:vertAlign w:val="subscript"/>
        </w:rPr>
        <w:t xml:space="preserve"> </w:t>
      </w:r>
      <w:r w:rsidRPr="00D67361">
        <w:rPr>
          <w:rFonts w:hint="eastAsia"/>
        </w:rPr>
        <w:t>h自动采集，并满足以下要求：</w:t>
      </w:r>
    </w:p>
    <w:p w14:paraId="24BFBD6B" w14:textId="57DBB2EA" w:rsidR="00EA7735" w:rsidRPr="00D67361" w:rsidRDefault="00143DF3">
      <w:pPr>
        <w:pStyle w:val="af2"/>
      </w:pPr>
      <w:r w:rsidRPr="00D67361">
        <w:rPr>
          <w:rFonts w:hint="eastAsia"/>
        </w:rPr>
        <w:t>采集频率：核心设备≤</w:t>
      </w:r>
      <w:r w:rsidR="008A1989" w:rsidRPr="00D67361">
        <w:rPr>
          <w:rFonts w:hint="eastAsia"/>
        </w:rPr>
        <w:t>每</w:t>
      </w:r>
      <w:r w:rsidRPr="00D67361">
        <w:rPr>
          <w:rFonts w:hint="eastAsia"/>
        </w:rPr>
        <w:t>30</w:t>
      </w:r>
      <w:r w:rsidRPr="00D67361">
        <w:rPr>
          <w:rFonts w:hint="eastAsia"/>
          <w:vertAlign w:val="subscript"/>
        </w:rPr>
        <w:t xml:space="preserve"> </w:t>
      </w:r>
      <w:r w:rsidRPr="00D67361">
        <w:rPr>
          <w:rFonts w:hint="eastAsia"/>
        </w:rPr>
        <w:t>s</w:t>
      </w:r>
      <w:r w:rsidR="008A1989" w:rsidRPr="00D67361">
        <w:rPr>
          <w:rFonts w:hint="eastAsia"/>
        </w:rPr>
        <w:t xml:space="preserve"> 1</w:t>
      </w:r>
      <w:r w:rsidRPr="00D67361">
        <w:rPr>
          <w:rFonts w:hint="eastAsia"/>
        </w:rPr>
        <w:t>次，一般设备≤</w:t>
      </w:r>
      <w:r w:rsidR="008A1989" w:rsidRPr="00D67361">
        <w:rPr>
          <w:rFonts w:hint="eastAsia"/>
        </w:rPr>
        <w:t>每</w:t>
      </w:r>
      <w:r w:rsidRPr="00D67361">
        <w:rPr>
          <w:rFonts w:hint="eastAsia"/>
        </w:rPr>
        <w:t>5</w:t>
      </w:r>
      <w:r w:rsidRPr="00D67361">
        <w:rPr>
          <w:rFonts w:hint="eastAsia"/>
          <w:vertAlign w:val="subscript"/>
        </w:rPr>
        <w:t xml:space="preserve"> </w:t>
      </w:r>
      <w:r w:rsidRPr="00D67361">
        <w:rPr>
          <w:rFonts w:hint="eastAsia"/>
        </w:rPr>
        <w:t>min</w:t>
      </w:r>
      <w:r w:rsidR="008A1989" w:rsidRPr="00D67361">
        <w:rPr>
          <w:rFonts w:hint="eastAsia"/>
        </w:rPr>
        <w:t xml:space="preserve"> 1</w:t>
      </w:r>
      <w:r w:rsidRPr="00D67361">
        <w:rPr>
          <w:rFonts w:hint="eastAsia"/>
        </w:rPr>
        <w:t>次；</w:t>
      </w:r>
      <w:r w:rsidR="008A1989" w:rsidRPr="00D67361">
        <w:t xml:space="preserve"> </w:t>
      </w:r>
    </w:p>
    <w:p w14:paraId="6AD27E85" w14:textId="77777777" w:rsidR="00EA7735" w:rsidRPr="00D67361" w:rsidRDefault="00143DF3">
      <w:pPr>
        <w:pStyle w:val="af2"/>
      </w:pPr>
      <w:r w:rsidRPr="00D67361">
        <w:rPr>
          <w:rFonts w:hint="eastAsia"/>
        </w:rPr>
        <w:t>采集内容：CPU利用率、内存利用率、磁盘使用率、端口状态、设备温度、电压、端口流量、在线状态等；</w:t>
      </w:r>
    </w:p>
    <w:p w14:paraId="284CAD8D" w14:textId="77777777" w:rsidR="00EA7735" w:rsidRPr="00D67361" w:rsidRDefault="00143DF3">
      <w:pPr>
        <w:pStyle w:val="af2"/>
      </w:pPr>
      <w:r w:rsidRPr="00D67361">
        <w:rPr>
          <w:rFonts w:hint="eastAsia"/>
        </w:rPr>
        <w:t>自动预警：当CPU利用率持续＞70％、内存可用＜20％、磁盘使用率＞85％时，系统应自动预警。</w:t>
      </w:r>
    </w:p>
    <w:p w14:paraId="20AAD02B" w14:textId="77777777" w:rsidR="00EA7735" w:rsidRPr="00D67361" w:rsidRDefault="00143DF3">
      <w:pPr>
        <w:pStyle w:val="affe"/>
        <w:spacing w:before="120" w:after="120"/>
      </w:pPr>
      <w:r w:rsidRPr="00D67361">
        <w:rPr>
          <w:rFonts w:hint="eastAsia"/>
        </w:rPr>
        <w:t>网络性能主动探测</w:t>
      </w:r>
    </w:p>
    <w:p w14:paraId="5400C235" w14:textId="77777777" w:rsidR="00EA7735" w:rsidRPr="00D67361" w:rsidRDefault="00143DF3">
      <w:pPr>
        <w:pStyle w:val="afffffa"/>
        <w:ind w:firstLine="420"/>
      </w:pPr>
      <w:r w:rsidRPr="00D67361">
        <w:rPr>
          <w:rFonts w:hint="eastAsia"/>
        </w:rPr>
        <w:t>应对收费业务链路、稽核链路、视频传输链路、管理链路开展主动式性能探测，并满足以下要求：</w:t>
      </w:r>
    </w:p>
    <w:p w14:paraId="3C275B1F" w14:textId="2CA496AF" w:rsidR="00EA7735" w:rsidRPr="00D67361" w:rsidRDefault="00143DF3">
      <w:pPr>
        <w:pStyle w:val="af2"/>
      </w:pPr>
      <w:r w:rsidRPr="00D67361">
        <w:rPr>
          <w:rFonts w:hint="eastAsia"/>
        </w:rPr>
        <w:t>探测频率：核心链路探测频率≤</w:t>
      </w:r>
      <w:r w:rsidR="008A1989" w:rsidRPr="00D67361">
        <w:rPr>
          <w:rFonts w:hint="eastAsia"/>
        </w:rPr>
        <w:t>每</w:t>
      </w:r>
      <w:r w:rsidRPr="00D67361">
        <w:rPr>
          <w:rFonts w:hint="eastAsia"/>
        </w:rPr>
        <w:t>1</w:t>
      </w:r>
      <w:r w:rsidRPr="00D67361">
        <w:rPr>
          <w:rFonts w:hint="eastAsia"/>
          <w:vertAlign w:val="subscript"/>
        </w:rPr>
        <w:t xml:space="preserve"> </w:t>
      </w:r>
      <w:r w:rsidRPr="00D67361">
        <w:rPr>
          <w:rFonts w:hint="eastAsia"/>
        </w:rPr>
        <w:t>min</w:t>
      </w:r>
      <w:r w:rsidR="008A1989" w:rsidRPr="00D67361">
        <w:rPr>
          <w:rFonts w:hint="eastAsia"/>
        </w:rPr>
        <w:t xml:space="preserve"> 1</w:t>
      </w:r>
      <w:r w:rsidRPr="00D67361">
        <w:rPr>
          <w:rFonts w:hint="eastAsia"/>
        </w:rPr>
        <w:t>次，性能采样频率≤</w:t>
      </w:r>
      <w:r w:rsidR="008A1989" w:rsidRPr="00D67361">
        <w:rPr>
          <w:rFonts w:hint="eastAsia"/>
        </w:rPr>
        <w:t>每</w:t>
      </w:r>
      <w:r w:rsidRPr="00D67361">
        <w:rPr>
          <w:rFonts w:hint="eastAsia"/>
        </w:rPr>
        <w:t>5</w:t>
      </w:r>
      <w:r w:rsidRPr="00D67361">
        <w:rPr>
          <w:rFonts w:hint="eastAsia"/>
          <w:vertAlign w:val="subscript"/>
        </w:rPr>
        <w:t xml:space="preserve"> </w:t>
      </w:r>
      <w:r w:rsidRPr="00D67361">
        <w:rPr>
          <w:rFonts w:hint="eastAsia"/>
        </w:rPr>
        <w:t>min</w:t>
      </w:r>
      <w:r w:rsidR="008A1989" w:rsidRPr="00D67361">
        <w:rPr>
          <w:rFonts w:hint="eastAsia"/>
        </w:rPr>
        <w:t xml:space="preserve"> 1</w:t>
      </w:r>
      <w:r w:rsidRPr="00D67361">
        <w:rPr>
          <w:rFonts w:hint="eastAsia"/>
        </w:rPr>
        <w:t>次；</w:t>
      </w:r>
    </w:p>
    <w:p w14:paraId="4CDF955E" w14:textId="77777777" w:rsidR="00EA7735" w:rsidRPr="00D67361" w:rsidRDefault="00143DF3">
      <w:pPr>
        <w:pStyle w:val="af2"/>
      </w:pPr>
      <w:r w:rsidRPr="00D67361">
        <w:rPr>
          <w:rFonts w:hint="eastAsia"/>
        </w:rPr>
        <w:t>监测指标：连通性、延迟、抖动、丢包率；</w:t>
      </w:r>
    </w:p>
    <w:p w14:paraId="38722093" w14:textId="77777777" w:rsidR="00EA7735" w:rsidRPr="00D67361" w:rsidRDefault="00143DF3">
      <w:pPr>
        <w:pStyle w:val="af2"/>
      </w:pPr>
      <w:r w:rsidRPr="00D67361">
        <w:rPr>
          <w:rFonts w:hint="eastAsia"/>
        </w:rPr>
        <w:t>自动告警：当指标偏离动态网络性能基线±50％、丢包率＞0.1％、延迟＞100</w:t>
      </w:r>
      <w:r w:rsidRPr="00D67361">
        <w:rPr>
          <w:rFonts w:hint="eastAsia"/>
          <w:vertAlign w:val="subscript"/>
        </w:rPr>
        <w:t xml:space="preserve"> </w:t>
      </w:r>
      <w:r w:rsidRPr="00D67361">
        <w:rPr>
          <w:rFonts w:hint="eastAsia"/>
        </w:rPr>
        <w:t>ms时自动告警。</w:t>
      </w:r>
    </w:p>
    <w:p w14:paraId="0D5870B0" w14:textId="77777777" w:rsidR="00EA7735" w:rsidRPr="00D67361" w:rsidRDefault="00143DF3">
      <w:pPr>
        <w:pStyle w:val="affe"/>
        <w:spacing w:before="120" w:after="120"/>
      </w:pPr>
      <w:r w:rsidRPr="00D67361">
        <w:rPr>
          <w:rFonts w:hint="eastAsia"/>
        </w:rPr>
        <w:t>日志智能分析</w:t>
      </w:r>
    </w:p>
    <w:p w14:paraId="14E7B5C7" w14:textId="77777777" w:rsidR="00EA7735" w:rsidRPr="00D67361" w:rsidRDefault="00143DF3">
      <w:pPr>
        <w:pStyle w:val="afffffa"/>
        <w:ind w:firstLine="420"/>
      </w:pPr>
      <w:r w:rsidRPr="00D67361">
        <w:rPr>
          <w:rFonts w:hint="eastAsia"/>
        </w:rPr>
        <w:t>应建立日志集中分析系统，对网络设备、安全设备、服务器、运维操作日志进行统一采集、关联分析、异常识别，并满足以下要求：</w:t>
      </w:r>
    </w:p>
    <w:p w14:paraId="183562B8" w14:textId="77777777" w:rsidR="00EA7735" w:rsidRPr="00D67361" w:rsidRDefault="00143DF3">
      <w:pPr>
        <w:pStyle w:val="af2"/>
      </w:pPr>
      <w:r w:rsidRPr="00D67361">
        <w:rPr>
          <w:rFonts w:hint="eastAsia"/>
        </w:rPr>
        <w:t>采集延迟：日志采集延迟≤1</w:t>
      </w:r>
      <w:r w:rsidRPr="00D67361">
        <w:rPr>
          <w:rFonts w:hint="eastAsia"/>
          <w:vertAlign w:val="subscript"/>
        </w:rPr>
        <w:t xml:space="preserve"> </w:t>
      </w:r>
      <w:r w:rsidRPr="00D67361">
        <w:rPr>
          <w:rFonts w:hint="eastAsia"/>
        </w:rPr>
        <w:t>min；</w:t>
      </w:r>
    </w:p>
    <w:p w14:paraId="5318F500" w14:textId="77777777" w:rsidR="00EA7735" w:rsidRPr="00D67361" w:rsidRDefault="00143DF3">
      <w:pPr>
        <w:pStyle w:val="af2"/>
      </w:pPr>
      <w:r w:rsidRPr="00D67361">
        <w:rPr>
          <w:rFonts w:hint="eastAsia"/>
        </w:rPr>
        <w:t>异常识别：应能自动识别暴力破解、异常登录、未授权配置变更、违规外联、异常流量、账号越权操作等行为；</w:t>
      </w:r>
    </w:p>
    <w:p w14:paraId="7F7BD7C3" w14:textId="77777777" w:rsidR="00EA7735" w:rsidRPr="00D67361" w:rsidRDefault="00143DF3">
      <w:pPr>
        <w:pStyle w:val="af2"/>
      </w:pPr>
      <w:r w:rsidRPr="00D67361">
        <w:rPr>
          <w:rFonts w:hint="eastAsia"/>
        </w:rPr>
        <w:t>告警处置：发现异常应实时推送告警并形成处置工单。</w:t>
      </w:r>
    </w:p>
    <w:p w14:paraId="4D116114" w14:textId="77777777" w:rsidR="00EA7735" w:rsidRPr="00D67361" w:rsidRDefault="00143DF3">
      <w:pPr>
        <w:pStyle w:val="affe"/>
        <w:spacing w:before="120" w:after="120"/>
      </w:pPr>
      <w:r w:rsidRPr="00D67361">
        <w:rPr>
          <w:rFonts w:hint="eastAsia"/>
        </w:rPr>
        <w:t>智能巡检报告</w:t>
      </w:r>
    </w:p>
    <w:p w14:paraId="2EC6253E" w14:textId="77777777" w:rsidR="00EA7735" w:rsidRPr="00D67361" w:rsidRDefault="00143DF3">
      <w:pPr>
        <w:pStyle w:val="afffffffff5"/>
      </w:pPr>
      <w:r w:rsidRPr="00D67361">
        <w:rPr>
          <w:rFonts w:hint="eastAsia"/>
        </w:rPr>
        <w:t>智能化巡检系统应每日自动生成巡检报告，报告内容应包括以下方面：</w:t>
      </w:r>
    </w:p>
    <w:p w14:paraId="028F815C" w14:textId="77777777" w:rsidR="00EA7735" w:rsidRPr="00D67361" w:rsidRDefault="00143DF3">
      <w:pPr>
        <w:pStyle w:val="af2"/>
      </w:pPr>
      <w:r w:rsidRPr="00D67361">
        <w:rPr>
          <w:rFonts w:hint="eastAsia"/>
        </w:rPr>
        <w:t>设备健康度统计；</w:t>
      </w:r>
    </w:p>
    <w:p w14:paraId="566264FC" w14:textId="77777777" w:rsidR="00EA7735" w:rsidRPr="00D67361" w:rsidRDefault="00143DF3">
      <w:pPr>
        <w:pStyle w:val="af2"/>
      </w:pPr>
      <w:r w:rsidRPr="00D67361">
        <w:rPr>
          <w:rFonts w:hint="eastAsia"/>
        </w:rPr>
        <w:t>性能趋势分析；</w:t>
      </w:r>
    </w:p>
    <w:p w14:paraId="17C90B17" w14:textId="77777777" w:rsidR="00EA7735" w:rsidRPr="00D67361" w:rsidRDefault="00143DF3">
      <w:pPr>
        <w:pStyle w:val="af2"/>
      </w:pPr>
      <w:r w:rsidRPr="00D67361">
        <w:rPr>
          <w:rFonts w:hint="eastAsia"/>
        </w:rPr>
        <w:t>异常事件汇总；</w:t>
      </w:r>
    </w:p>
    <w:p w14:paraId="16BB3F49" w14:textId="77777777" w:rsidR="00EA7735" w:rsidRPr="00D67361" w:rsidRDefault="00143DF3">
      <w:pPr>
        <w:pStyle w:val="af2"/>
      </w:pPr>
      <w:r w:rsidRPr="00D67361">
        <w:rPr>
          <w:rFonts w:hint="eastAsia"/>
        </w:rPr>
        <w:t>告警处置闭环情况。</w:t>
      </w:r>
    </w:p>
    <w:p w14:paraId="28778367" w14:textId="77777777" w:rsidR="00EA7735" w:rsidRPr="00D67361" w:rsidRDefault="00143DF3">
      <w:pPr>
        <w:pStyle w:val="afffffffff5"/>
      </w:pPr>
      <w:r w:rsidRPr="00D67361">
        <w:rPr>
          <w:rFonts w:hint="eastAsia"/>
        </w:rPr>
        <w:t>报告应支持图表化展示，可按日、周、月自动归档。</w:t>
      </w:r>
    </w:p>
    <w:p w14:paraId="0BF8BC85" w14:textId="77777777" w:rsidR="00EA7735" w:rsidRPr="00D67361" w:rsidRDefault="00143DF3">
      <w:pPr>
        <w:pStyle w:val="affe"/>
        <w:spacing w:before="120" w:after="120"/>
      </w:pPr>
      <w:r w:rsidRPr="00D67361">
        <w:rPr>
          <w:rFonts w:hint="eastAsia"/>
        </w:rPr>
        <w:t>高频性能采集</w:t>
      </w:r>
    </w:p>
    <w:p w14:paraId="6064F356" w14:textId="77777777" w:rsidR="00EA7735" w:rsidRPr="00D67361" w:rsidRDefault="00143DF3">
      <w:pPr>
        <w:pStyle w:val="afffffa"/>
        <w:ind w:firstLine="420"/>
      </w:pPr>
      <w:r w:rsidRPr="00D67361">
        <w:rPr>
          <w:rFonts w:hint="eastAsia"/>
        </w:rPr>
        <w:t>对核心服务器、核心交换机可启用短期高频采集用于性能瓶颈诊断、故障深度分析，并满足以下要求：</w:t>
      </w:r>
    </w:p>
    <w:p w14:paraId="1BD80CDA" w14:textId="77777777" w:rsidR="00EA7735" w:rsidRPr="00D67361" w:rsidRDefault="00143DF3">
      <w:pPr>
        <w:pStyle w:val="af2"/>
      </w:pPr>
      <w:r w:rsidRPr="00D67361">
        <w:rPr>
          <w:rFonts w:hint="eastAsia"/>
        </w:rPr>
        <w:t>采集时长：高频采集时长≤10</w:t>
      </w:r>
      <w:r w:rsidRPr="00D67361">
        <w:rPr>
          <w:rFonts w:hint="eastAsia"/>
          <w:vertAlign w:val="subscript"/>
        </w:rPr>
        <w:t xml:space="preserve"> </w:t>
      </w:r>
      <w:r w:rsidRPr="00D67361">
        <w:rPr>
          <w:rFonts w:hint="eastAsia"/>
        </w:rPr>
        <w:t>min；</w:t>
      </w:r>
    </w:p>
    <w:p w14:paraId="4A71BC2B" w14:textId="77777777" w:rsidR="00EA7735" w:rsidRPr="00D67361" w:rsidRDefault="00143DF3">
      <w:pPr>
        <w:pStyle w:val="af2"/>
      </w:pPr>
      <w:r w:rsidRPr="00D67361">
        <w:rPr>
          <w:rFonts w:hint="eastAsia"/>
        </w:rPr>
        <w:t>采集频率：100</w:t>
      </w:r>
      <w:r w:rsidRPr="00D67361">
        <w:rPr>
          <w:rFonts w:hint="eastAsia"/>
          <w:vertAlign w:val="subscript"/>
        </w:rPr>
        <w:t xml:space="preserve"> </w:t>
      </w:r>
      <w:r w:rsidRPr="00D67361">
        <w:rPr>
          <w:rFonts w:hint="eastAsia"/>
        </w:rPr>
        <w:t>Hz</w:t>
      </w:r>
      <w:r w:rsidRPr="00D67361">
        <w:rPr>
          <w:rFonts w:hAnsi="宋体" w:hint="eastAsia"/>
        </w:rPr>
        <w:t>～</w:t>
      </w:r>
      <w:r w:rsidRPr="00D67361">
        <w:rPr>
          <w:rFonts w:hint="eastAsia"/>
        </w:rPr>
        <w:t>200 Hz；</w:t>
      </w:r>
    </w:p>
    <w:p w14:paraId="084CA793" w14:textId="77777777" w:rsidR="00EA7735" w:rsidRPr="00D67361" w:rsidRDefault="00143DF3">
      <w:pPr>
        <w:pStyle w:val="af2"/>
      </w:pPr>
      <w:r w:rsidRPr="00D67361">
        <w:rPr>
          <w:rFonts w:hint="eastAsia"/>
        </w:rPr>
        <w:t>恢复与归档：诊断完成后自动恢复常规采集频率，数据应专项归档。</w:t>
      </w:r>
    </w:p>
    <w:p w14:paraId="7FC55FBB" w14:textId="77777777" w:rsidR="00EA7735" w:rsidRPr="00D67361" w:rsidRDefault="00143DF3">
      <w:pPr>
        <w:pStyle w:val="affd"/>
        <w:spacing w:before="120" w:after="120"/>
      </w:pPr>
      <w:bookmarkStart w:id="159" w:name="_Toc225244729"/>
      <w:bookmarkStart w:id="160" w:name="_Toc225244768"/>
      <w:bookmarkStart w:id="161" w:name="_Toc225505483"/>
      <w:bookmarkStart w:id="162" w:name="_Toc225671348"/>
      <w:r w:rsidRPr="00D67361">
        <w:rPr>
          <w:rFonts w:hint="eastAsia"/>
        </w:rPr>
        <w:t>知识库</w:t>
      </w:r>
      <w:bookmarkEnd w:id="159"/>
      <w:bookmarkEnd w:id="160"/>
      <w:bookmarkEnd w:id="161"/>
      <w:bookmarkEnd w:id="162"/>
    </w:p>
    <w:p w14:paraId="51F68504" w14:textId="77777777" w:rsidR="00EA7735" w:rsidRPr="00D67361" w:rsidRDefault="00143DF3">
      <w:pPr>
        <w:pStyle w:val="affe"/>
        <w:spacing w:before="120" w:after="120"/>
      </w:pPr>
      <w:r w:rsidRPr="00D67361">
        <w:rPr>
          <w:rFonts w:hint="eastAsia"/>
        </w:rPr>
        <w:t>一般要求</w:t>
      </w:r>
    </w:p>
    <w:p w14:paraId="7959BC7F" w14:textId="77777777" w:rsidR="00EA7735" w:rsidRPr="00D67361" w:rsidRDefault="00143DF3">
      <w:pPr>
        <w:pStyle w:val="afffffa"/>
        <w:ind w:firstLine="420"/>
      </w:pPr>
      <w:r w:rsidRPr="00D67361">
        <w:rPr>
          <w:rFonts w:hint="eastAsia"/>
        </w:rPr>
        <w:t>应建立高速公路收费站机房网络运维知识库管理体系，实现巡检知识、故障案例、处置流程、配置规范、操作手册的统一管理、智能检索、自动推送。</w:t>
      </w:r>
    </w:p>
    <w:p w14:paraId="02A1505F" w14:textId="77777777" w:rsidR="00EA7735" w:rsidRPr="00D67361" w:rsidRDefault="00143DF3">
      <w:pPr>
        <w:pStyle w:val="affe"/>
        <w:spacing w:before="120" w:after="120"/>
      </w:pPr>
      <w:r w:rsidRPr="00D67361">
        <w:rPr>
          <w:rFonts w:hint="eastAsia"/>
        </w:rPr>
        <w:t>知识库内容</w:t>
      </w:r>
    </w:p>
    <w:p w14:paraId="01950649" w14:textId="77777777" w:rsidR="00EA7735" w:rsidRPr="00D67361" w:rsidRDefault="00143DF3">
      <w:pPr>
        <w:pStyle w:val="afffffa"/>
        <w:ind w:firstLine="420"/>
      </w:pPr>
      <w:r w:rsidRPr="00D67361">
        <w:rPr>
          <w:rFonts w:hint="eastAsia"/>
        </w:rPr>
        <w:t>知识库应包含以下内容：</w:t>
      </w:r>
    </w:p>
    <w:p w14:paraId="4D1ED3B8" w14:textId="77777777" w:rsidR="00EA7735" w:rsidRPr="00D67361" w:rsidRDefault="00143DF3">
      <w:pPr>
        <w:pStyle w:val="af2"/>
      </w:pPr>
      <w:r w:rsidRPr="00D67361">
        <w:rPr>
          <w:rFonts w:hint="eastAsia"/>
        </w:rPr>
        <w:t>智能化巡检标准、巡检项、阈值、判定规则；</w:t>
      </w:r>
    </w:p>
    <w:p w14:paraId="32AD2955" w14:textId="77777777" w:rsidR="00EA7735" w:rsidRPr="00D67361" w:rsidRDefault="00143DF3">
      <w:pPr>
        <w:pStyle w:val="af2"/>
      </w:pPr>
      <w:r w:rsidRPr="00D67361">
        <w:rPr>
          <w:rFonts w:hint="eastAsia"/>
        </w:rPr>
        <w:t>设备典型故障现象、根因、排查步骤、处理方法；</w:t>
      </w:r>
    </w:p>
    <w:p w14:paraId="38177367" w14:textId="77777777" w:rsidR="00EA7735" w:rsidRPr="00D67361" w:rsidRDefault="00143DF3">
      <w:pPr>
        <w:pStyle w:val="af2"/>
      </w:pPr>
      <w:r w:rsidRPr="00D67361">
        <w:rPr>
          <w:rFonts w:hint="eastAsia"/>
        </w:rPr>
        <w:t>网络性能基线偏离案例及优化方案；</w:t>
      </w:r>
    </w:p>
    <w:p w14:paraId="76B301DE" w14:textId="77777777" w:rsidR="00EA7735" w:rsidRPr="00D67361" w:rsidRDefault="00143DF3">
      <w:pPr>
        <w:pStyle w:val="af2"/>
      </w:pPr>
      <w:r w:rsidRPr="00D67361">
        <w:rPr>
          <w:rFonts w:hint="eastAsia"/>
        </w:rPr>
        <w:t>配置变更、系统升级操作规范；</w:t>
      </w:r>
    </w:p>
    <w:p w14:paraId="4C5B9E7B" w14:textId="77777777" w:rsidR="00EA7735" w:rsidRPr="00D67361" w:rsidRDefault="00143DF3">
      <w:pPr>
        <w:pStyle w:val="af2"/>
      </w:pPr>
      <w:r w:rsidRPr="00D67361">
        <w:rPr>
          <w:rFonts w:hint="eastAsia"/>
        </w:rPr>
        <w:lastRenderedPageBreak/>
        <w:t>应急处置流程与预案；</w:t>
      </w:r>
    </w:p>
    <w:p w14:paraId="71DB9FD5" w14:textId="77777777" w:rsidR="00EA7735" w:rsidRPr="00D67361" w:rsidRDefault="00143DF3">
      <w:pPr>
        <w:pStyle w:val="af2"/>
      </w:pPr>
      <w:r w:rsidRPr="00D67361">
        <w:rPr>
          <w:rFonts w:hint="eastAsia"/>
        </w:rPr>
        <w:t>设备基础信息（各型号设备参数配置、硬件规格，厂商维保信息）；</w:t>
      </w:r>
    </w:p>
    <w:p w14:paraId="118FB5B4" w14:textId="77777777" w:rsidR="00EA7735" w:rsidRPr="00D67361" w:rsidRDefault="00143DF3">
      <w:pPr>
        <w:pStyle w:val="af2"/>
      </w:pPr>
      <w:r w:rsidRPr="00D67361">
        <w:rPr>
          <w:rFonts w:hint="eastAsia"/>
        </w:rPr>
        <w:t>设备维护保养手册与周期要求；</w:t>
      </w:r>
    </w:p>
    <w:p w14:paraId="513A6FAA" w14:textId="77777777" w:rsidR="00EA7735" w:rsidRPr="00D67361" w:rsidRDefault="00143DF3">
      <w:pPr>
        <w:pStyle w:val="af2"/>
      </w:pPr>
      <w:r w:rsidRPr="00D67361">
        <w:rPr>
          <w:rFonts w:hint="eastAsia"/>
        </w:rPr>
        <w:t>常见告警含义及处置指引。</w:t>
      </w:r>
    </w:p>
    <w:p w14:paraId="49DAAC37" w14:textId="77777777" w:rsidR="00EA7735" w:rsidRPr="00D67361" w:rsidRDefault="00143DF3">
      <w:pPr>
        <w:pStyle w:val="affe"/>
        <w:spacing w:before="120" w:after="120"/>
      </w:pPr>
      <w:r w:rsidRPr="00D67361">
        <w:rPr>
          <w:rFonts w:hint="eastAsia"/>
        </w:rPr>
        <w:t>知识库应用</w:t>
      </w:r>
    </w:p>
    <w:p w14:paraId="650DA38D" w14:textId="77777777" w:rsidR="00EA7735" w:rsidRPr="00D67361" w:rsidRDefault="00143DF3">
      <w:pPr>
        <w:pStyle w:val="afffffffff5"/>
      </w:pPr>
      <w:r w:rsidRPr="00D67361">
        <w:rPr>
          <w:rFonts w:hint="eastAsia"/>
        </w:rPr>
        <w:t>应建立知识库与智能巡检系统的联动机制，智能巡检发现异常时，自动匹配知识库案例，推送处置建议。</w:t>
      </w:r>
    </w:p>
    <w:p w14:paraId="574855CD" w14:textId="77777777" w:rsidR="00EA7735" w:rsidRPr="00D67361" w:rsidRDefault="00143DF3">
      <w:pPr>
        <w:pStyle w:val="afffffffff5"/>
      </w:pPr>
      <w:r w:rsidRPr="00D67361">
        <w:rPr>
          <w:rFonts w:hint="eastAsia"/>
        </w:rPr>
        <w:t>故障工单生成时，应自动关联同类历史故障处理方案。</w:t>
      </w:r>
    </w:p>
    <w:p w14:paraId="0D1083CD" w14:textId="77777777" w:rsidR="00EA7735" w:rsidRPr="00D67361" w:rsidRDefault="00143DF3">
      <w:pPr>
        <w:pStyle w:val="afffffffff5"/>
      </w:pPr>
      <w:r w:rsidRPr="00D67361">
        <w:rPr>
          <w:rFonts w:hint="eastAsia"/>
        </w:rPr>
        <w:t>巡检任务执行前，应自动展示该点位巡检要点与注意事项。</w:t>
      </w:r>
    </w:p>
    <w:p w14:paraId="4D9CF948" w14:textId="77777777" w:rsidR="00EA7735" w:rsidRPr="00D67361" w:rsidRDefault="00143DF3">
      <w:pPr>
        <w:pStyle w:val="afffffffff5"/>
      </w:pPr>
      <w:r w:rsidRPr="00D67361">
        <w:rPr>
          <w:rFonts w:hint="eastAsia"/>
        </w:rPr>
        <w:t>新员工上岗培训应依托知识库完成标准化学习与考核。</w:t>
      </w:r>
    </w:p>
    <w:p w14:paraId="1A1426A3" w14:textId="77777777" w:rsidR="00EA7735" w:rsidRPr="00D67361" w:rsidRDefault="00143DF3">
      <w:pPr>
        <w:pStyle w:val="affe"/>
        <w:spacing w:before="120" w:after="120"/>
      </w:pPr>
      <w:r w:rsidRPr="00D67361">
        <w:rPr>
          <w:rFonts w:hint="eastAsia"/>
        </w:rPr>
        <w:t>知识库更新与维护</w:t>
      </w:r>
    </w:p>
    <w:p w14:paraId="121AE8C6" w14:textId="77777777" w:rsidR="00EA7735" w:rsidRPr="00D67361" w:rsidRDefault="00143DF3">
      <w:pPr>
        <w:pStyle w:val="afffffffff5"/>
      </w:pPr>
      <w:r w:rsidRPr="00D67361">
        <w:rPr>
          <w:rFonts w:hint="eastAsia"/>
        </w:rPr>
        <w:t>重大故障复盘后24</w:t>
      </w:r>
      <w:r w:rsidRPr="00D67361">
        <w:rPr>
          <w:rFonts w:hint="eastAsia"/>
          <w:vertAlign w:val="subscript"/>
        </w:rPr>
        <w:t xml:space="preserve"> </w:t>
      </w:r>
      <w:r w:rsidRPr="00D67361">
        <w:rPr>
          <w:rFonts w:hint="eastAsia"/>
        </w:rPr>
        <w:t>h内应录入知识库。</w:t>
      </w:r>
    </w:p>
    <w:p w14:paraId="2D60B831" w14:textId="77777777" w:rsidR="00EA7735" w:rsidRPr="00D67361" w:rsidRDefault="00143DF3">
      <w:pPr>
        <w:pStyle w:val="afffffffff5"/>
      </w:pPr>
      <w:r w:rsidRPr="00D67361">
        <w:rPr>
          <w:rFonts w:hint="eastAsia"/>
        </w:rPr>
        <w:t>每季度应对知识库进行审核、更新、优化。</w:t>
      </w:r>
    </w:p>
    <w:p w14:paraId="7286F57B" w14:textId="77777777" w:rsidR="00EA7735" w:rsidRPr="00D67361" w:rsidRDefault="00143DF3">
      <w:pPr>
        <w:pStyle w:val="afffffffff5"/>
      </w:pPr>
      <w:r w:rsidRPr="00D67361">
        <w:rPr>
          <w:rFonts w:hint="eastAsia"/>
        </w:rPr>
        <w:t>知识库应支持关键词检索、故障现象检索、设备型号检索。</w:t>
      </w:r>
    </w:p>
    <w:p w14:paraId="3E846D0A" w14:textId="77777777" w:rsidR="00EA7735" w:rsidRPr="00D67361" w:rsidRDefault="00143DF3">
      <w:pPr>
        <w:pStyle w:val="afffffffff5"/>
      </w:pPr>
      <w:r w:rsidRPr="00D67361">
        <w:rPr>
          <w:rFonts w:hint="eastAsia"/>
        </w:rPr>
        <w:t>应记录知识查阅、调用、评价情况，并纳入运维考核。</w:t>
      </w:r>
    </w:p>
    <w:p w14:paraId="7957EE1F" w14:textId="77777777" w:rsidR="00EA7735" w:rsidRPr="00D67361" w:rsidRDefault="00143DF3">
      <w:pPr>
        <w:pStyle w:val="affd"/>
        <w:spacing w:before="120" w:after="120"/>
      </w:pPr>
      <w:bookmarkStart w:id="163" w:name="_Toc223355732"/>
      <w:bookmarkStart w:id="164" w:name="_Toc223111350"/>
      <w:bookmarkStart w:id="165" w:name="_Toc223102685"/>
      <w:bookmarkStart w:id="166" w:name="_Toc225244769"/>
      <w:bookmarkStart w:id="167" w:name="_Toc223076597"/>
      <w:bookmarkStart w:id="168" w:name="_Toc220577538"/>
      <w:bookmarkStart w:id="169" w:name="_Toc223170867"/>
      <w:bookmarkStart w:id="170" w:name="_Toc225244730"/>
      <w:bookmarkStart w:id="171" w:name="_Toc223102341"/>
      <w:bookmarkStart w:id="172" w:name="_Toc223075745"/>
      <w:bookmarkStart w:id="173" w:name="_Toc220577750"/>
      <w:bookmarkStart w:id="174" w:name="_Toc223345322"/>
      <w:bookmarkStart w:id="175" w:name="_Toc225505484"/>
      <w:bookmarkStart w:id="176" w:name="_Toc225671349"/>
      <w:r w:rsidRPr="00D67361">
        <w:rPr>
          <w:rFonts w:hint="eastAsia"/>
        </w:rPr>
        <w:t>网络性能</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D572521" w14:textId="77777777" w:rsidR="00EA7735" w:rsidRPr="00D67361" w:rsidRDefault="00143DF3">
      <w:pPr>
        <w:pStyle w:val="afffffffff6"/>
      </w:pPr>
      <w:r w:rsidRPr="00D67361">
        <w:rPr>
          <w:rFonts w:hint="eastAsia"/>
        </w:rPr>
        <w:t>应每日监测带宽利用率、延迟、丢包率等性能指标。正常指标如下</w:t>
      </w:r>
      <w:r w:rsidRPr="00D67361">
        <w:t>：</w:t>
      </w:r>
    </w:p>
    <w:p w14:paraId="53384538" w14:textId="77777777" w:rsidR="00EA7735" w:rsidRPr="00D67361" w:rsidRDefault="00143DF3">
      <w:pPr>
        <w:pStyle w:val="af2"/>
      </w:pPr>
      <w:r w:rsidRPr="00D67361">
        <w:rPr>
          <w:rFonts w:hint="eastAsia"/>
        </w:rPr>
        <w:t>带宽利用率≤70％；</w:t>
      </w:r>
    </w:p>
    <w:p w14:paraId="30C45434" w14:textId="77777777" w:rsidR="00EA7735" w:rsidRPr="00D67361" w:rsidRDefault="00143DF3">
      <w:pPr>
        <w:pStyle w:val="af2"/>
      </w:pPr>
      <w:r w:rsidRPr="00D67361">
        <w:rPr>
          <w:rFonts w:hint="eastAsia"/>
        </w:rPr>
        <w:t>网络延迟≤100</w:t>
      </w:r>
      <w:r w:rsidRPr="00D67361">
        <w:rPr>
          <w:vertAlign w:val="subscript"/>
        </w:rPr>
        <w:t xml:space="preserve"> </w:t>
      </w:r>
      <w:r w:rsidRPr="00D67361">
        <w:rPr>
          <w:rFonts w:hint="eastAsia"/>
        </w:rPr>
        <w:t>ms；</w:t>
      </w:r>
    </w:p>
    <w:p w14:paraId="76DF2714" w14:textId="77777777" w:rsidR="00EA7735" w:rsidRPr="00D67361" w:rsidRDefault="00143DF3">
      <w:pPr>
        <w:pStyle w:val="af2"/>
      </w:pPr>
      <w:r w:rsidRPr="00D67361">
        <w:rPr>
          <w:rFonts w:hint="eastAsia"/>
        </w:rPr>
        <w:t>丢包率≤0.1％。</w:t>
      </w:r>
    </w:p>
    <w:p w14:paraId="69EB2273" w14:textId="77777777" w:rsidR="00EA7735" w:rsidRPr="00D67361" w:rsidRDefault="00143DF3">
      <w:pPr>
        <w:pStyle w:val="afffffffff6"/>
      </w:pPr>
      <w:r w:rsidRPr="00D67361">
        <w:rPr>
          <w:rFonts w:hint="eastAsia"/>
        </w:rPr>
        <w:t>收费业务链路的性能应符合</w:t>
      </w:r>
      <w:r w:rsidRPr="00D67361">
        <w:t>JTG 6310</w:t>
      </w:r>
      <w:r w:rsidRPr="00D67361">
        <w:rPr>
          <w:rFonts w:hint="eastAsia"/>
        </w:rPr>
        <w:t>的规定，并配置主备冗余链路，主链路中断时应在30</w:t>
      </w:r>
      <w:r w:rsidRPr="00D67361">
        <w:rPr>
          <w:rFonts w:hint="eastAsia"/>
          <w:vertAlign w:val="subscript"/>
        </w:rPr>
        <w:t xml:space="preserve"> </w:t>
      </w:r>
      <w:r w:rsidRPr="00D67361">
        <w:t>s</w:t>
      </w:r>
      <w:r w:rsidRPr="00D67361">
        <w:rPr>
          <w:rFonts w:hint="eastAsia"/>
        </w:rPr>
        <w:t>内切换。</w:t>
      </w:r>
    </w:p>
    <w:p w14:paraId="7C957D1A" w14:textId="77777777" w:rsidR="00EA7735" w:rsidRPr="00D67361" w:rsidRDefault="00143DF3">
      <w:pPr>
        <w:pStyle w:val="afffffffff6"/>
      </w:pPr>
      <w:r w:rsidRPr="00D67361">
        <w:rPr>
          <w:rFonts w:hint="eastAsia"/>
        </w:rPr>
        <w:t>应通过QoS策略保障收费业务、车牌识别、视频监控等业务带宽，限制非业务流量（如视频下载）占比≤10％。</w:t>
      </w:r>
    </w:p>
    <w:p w14:paraId="0DED3ACC" w14:textId="77777777" w:rsidR="00EA7735" w:rsidRPr="00D67361" w:rsidRDefault="00143DF3">
      <w:pPr>
        <w:pStyle w:val="afffffffff6"/>
      </w:pPr>
      <w:r w:rsidRPr="00D67361">
        <w:rPr>
          <w:rFonts w:hint="eastAsia"/>
        </w:rPr>
        <w:t>当核心业务链路（如收费链路、稽核链路）的带宽利用率连续1</w:t>
      </w:r>
      <w:r w:rsidRPr="00D67361">
        <w:rPr>
          <w:rFonts w:hint="eastAsia"/>
          <w:vertAlign w:val="subscript"/>
        </w:rPr>
        <w:t xml:space="preserve"> </w:t>
      </w:r>
      <w:r w:rsidRPr="00D67361">
        <w:t>h</w:t>
      </w:r>
      <w:r w:rsidRPr="00D67361">
        <w:rPr>
          <w:rFonts w:hint="eastAsia"/>
        </w:rPr>
        <w:t>超过80％时，应启动性能优化流程，分析流量构成并采取扩容、限流或策略优化等措施。</w:t>
      </w:r>
    </w:p>
    <w:p w14:paraId="60F54A65" w14:textId="77777777" w:rsidR="00EA7735" w:rsidRPr="00D67361" w:rsidRDefault="00143DF3">
      <w:pPr>
        <w:pStyle w:val="afffffffff6"/>
      </w:pPr>
      <w:r w:rsidRPr="00D67361">
        <w:rPr>
          <w:rFonts w:hint="eastAsia"/>
        </w:rPr>
        <w:t>应建立网络性能基线管理机制，通过历史数据学习生成核心业务链路（如收费链路、稽核链路）的延迟、丢包率、带宽利用率正常波动范围，当实时指标偏离基线时触发预警，辅助运维人员及时发现潜在问题。</w:t>
      </w:r>
    </w:p>
    <w:p w14:paraId="3D33FDED" w14:textId="77777777" w:rsidR="00EA7735" w:rsidRPr="00D67361" w:rsidRDefault="00143DF3">
      <w:pPr>
        <w:pStyle w:val="affd"/>
        <w:spacing w:before="120" w:after="120"/>
      </w:pPr>
      <w:bookmarkStart w:id="177" w:name="_Toc225244770"/>
      <w:bookmarkStart w:id="178" w:name="_Toc223345323"/>
      <w:bookmarkStart w:id="179" w:name="_Toc225244731"/>
      <w:bookmarkStart w:id="180" w:name="_Toc223355733"/>
      <w:bookmarkStart w:id="181" w:name="_Toc225505485"/>
      <w:bookmarkStart w:id="182" w:name="_Toc225671350"/>
      <w:r w:rsidRPr="00D67361">
        <w:rPr>
          <w:rFonts w:hint="eastAsia"/>
        </w:rPr>
        <w:t>人工巡检</w:t>
      </w:r>
      <w:bookmarkEnd w:id="177"/>
      <w:bookmarkEnd w:id="178"/>
      <w:bookmarkEnd w:id="179"/>
      <w:bookmarkEnd w:id="180"/>
      <w:bookmarkEnd w:id="181"/>
      <w:bookmarkEnd w:id="182"/>
    </w:p>
    <w:p w14:paraId="0EA142E5" w14:textId="77777777" w:rsidR="00EA7735" w:rsidRPr="00D67361" w:rsidRDefault="00143DF3">
      <w:pPr>
        <w:pStyle w:val="afffffffff6"/>
      </w:pPr>
      <w:r w:rsidRPr="00D67361">
        <w:rPr>
          <w:rFonts w:hint="eastAsia"/>
        </w:rPr>
        <w:t>日常人工巡检应检查以下内容：</w:t>
      </w:r>
    </w:p>
    <w:p w14:paraId="5B8FFDD7" w14:textId="77777777" w:rsidR="00EA7735" w:rsidRPr="00D67361" w:rsidRDefault="00143DF3">
      <w:pPr>
        <w:pStyle w:val="af2"/>
      </w:pPr>
      <w:r w:rsidRPr="00D67361">
        <w:rPr>
          <w:rFonts w:hint="eastAsia"/>
        </w:rPr>
        <w:t>设备指示灯状态：无异常告警（如故障红灯、告警黄灯）；</w:t>
      </w:r>
    </w:p>
    <w:p w14:paraId="3E0A1937" w14:textId="77777777" w:rsidR="00EA7735" w:rsidRPr="00D67361" w:rsidRDefault="00143DF3">
      <w:pPr>
        <w:pStyle w:val="af2"/>
      </w:pPr>
      <w:r w:rsidRPr="00D67361">
        <w:rPr>
          <w:rFonts w:hint="eastAsia"/>
        </w:rPr>
        <w:t>接口连接：线缆插接牢固，无松动、脱落；</w:t>
      </w:r>
    </w:p>
    <w:p w14:paraId="24763357" w14:textId="77777777" w:rsidR="00EA7735" w:rsidRPr="00D67361" w:rsidRDefault="00143DF3">
      <w:pPr>
        <w:pStyle w:val="af2"/>
      </w:pPr>
      <w:r w:rsidRPr="00D67361">
        <w:rPr>
          <w:rFonts w:hint="eastAsia"/>
        </w:rPr>
        <w:t>散热风扇：运转正常，无异响、停转。</w:t>
      </w:r>
    </w:p>
    <w:p w14:paraId="659C5AB5" w14:textId="77777777" w:rsidR="00EA7735" w:rsidRPr="00D67361" w:rsidRDefault="00143DF3">
      <w:pPr>
        <w:pStyle w:val="afffffffff6"/>
      </w:pPr>
      <w:r w:rsidRPr="00D67361">
        <w:rPr>
          <w:rFonts w:hint="eastAsia"/>
        </w:rPr>
        <w:t>月度人工巡检应抽取核心设备检测性能指标：CPU利用率≤70％、内存占用≤80％，超过阈值时应分析原因并采取优化措施。</w:t>
      </w:r>
    </w:p>
    <w:p w14:paraId="3A50C43F" w14:textId="77777777" w:rsidR="00EA7735" w:rsidRPr="00D67361" w:rsidRDefault="00143DF3">
      <w:pPr>
        <w:pStyle w:val="afffffffff6"/>
      </w:pPr>
      <w:r w:rsidRPr="00D67361">
        <w:rPr>
          <w:rFonts w:hint="eastAsia"/>
        </w:rPr>
        <w:t>节假日车流高峰前应完成全链路压力测试及设备负载均衡调整，汛期前1周完成机房防水、防雷设施专项巡检。</w:t>
      </w:r>
    </w:p>
    <w:p w14:paraId="47856D58" w14:textId="77777777" w:rsidR="00EA7735" w:rsidRPr="00D67361" w:rsidRDefault="00143DF3">
      <w:pPr>
        <w:pStyle w:val="afffffffff6"/>
      </w:pPr>
      <w:r w:rsidRPr="00D67361">
        <w:rPr>
          <w:rFonts w:hint="eastAsia"/>
        </w:rPr>
        <w:t>人工巡检发现异常应及时处理并记录，记录应纳入运维管理平台统一归档。</w:t>
      </w:r>
    </w:p>
    <w:p w14:paraId="64C0953E" w14:textId="77777777" w:rsidR="00EA7735" w:rsidRPr="00D67361" w:rsidRDefault="00143DF3">
      <w:pPr>
        <w:pStyle w:val="affc"/>
        <w:spacing w:before="240" w:after="240"/>
      </w:pPr>
      <w:bookmarkStart w:id="183" w:name="_Toc223355735"/>
      <w:bookmarkStart w:id="184" w:name="_Toc223345325"/>
      <w:bookmarkStart w:id="185" w:name="_Toc223170868"/>
      <w:bookmarkStart w:id="186" w:name="_Toc225244771"/>
      <w:bookmarkStart w:id="187" w:name="_Toc225244732"/>
      <w:bookmarkStart w:id="188" w:name="_Toc225505486"/>
      <w:bookmarkStart w:id="189" w:name="_Toc223111354"/>
      <w:bookmarkStart w:id="190" w:name="_Toc223075750"/>
      <w:bookmarkStart w:id="191" w:name="_Toc223102345"/>
      <w:bookmarkStart w:id="192" w:name="_Toc220577754"/>
      <w:bookmarkStart w:id="193" w:name="_Toc223076602"/>
      <w:bookmarkStart w:id="194" w:name="_Toc223102689"/>
      <w:bookmarkStart w:id="195" w:name="_Toc220577542"/>
      <w:bookmarkStart w:id="196" w:name="_Toc225671351"/>
      <w:r w:rsidRPr="00D67361">
        <w:rPr>
          <w:rFonts w:hint="eastAsia"/>
        </w:rPr>
        <w:t>维护更新</w:t>
      </w:r>
      <w:bookmarkEnd w:id="183"/>
      <w:bookmarkEnd w:id="184"/>
      <w:bookmarkEnd w:id="185"/>
      <w:bookmarkEnd w:id="186"/>
      <w:bookmarkEnd w:id="187"/>
      <w:bookmarkEnd w:id="188"/>
      <w:bookmarkEnd w:id="196"/>
    </w:p>
    <w:p w14:paraId="4B2A6847" w14:textId="77777777" w:rsidR="00EA7735" w:rsidRPr="00D67361" w:rsidRDefault="00143DF3">
      <w:pPr>
        <w:pStyle w:val="affd"/>
        <w:spacing w:before="120" w:after="120"/>
      </w:pPr>
      <w:bookmarkStart w:id="197" w:name="_Toc225244772"/>
      <w:bookmarkStart w:id="198" w:name="_Toc225244733"/>
      <w:bookmarkStart w:id="199" w:name="_Toc223170869"/>
      <w:bookmarkStart w:id="200" w:name="_Toc223355736"/>
      <w:bookmarkStart w:id="201" w:name="_Toc223345326"/>
      <w:bookmarkStart w:id="202" w:name="_Toc225505487"/>
      <w:bookmarkStart w:id="203" w:name="_Toc225671352"/>
      <w:r w:rsidRPr="00D67361">
        <w:rPr>
          <w:rFonts w:hint="eastAsia"/>
        </w:rPr>
        <w:t>故障处理</w:t>
      </w:r>
      <w:bookmarkEnd w:id="189"/>
      <w:bookmarkEnd w:id="190"/>
      <w:bookmarkEnd w:id="191"/>
      <w:bookmarkEnd w:id="192"/>
      <w:bookmarkEnd w:id="193"/>
      <w:bookmarkEnd w:id="194"/>
      <w:bookmarkEnd w:id="195"/>
      <w:bookmarkEnd w:id="197"/>
      <w:bookmarkEnd w:id="198"/>
      <w:bookmarkEnd w:id="199"/>
      <w:bookmarkEnd w:id="200"/>
      <w:bookmarkEnd w:id="201"/>
      <w:bookmarkEnd w:id="202"/>
      <w:bookmarkEnd w:id="203"/>
    </w:p>
    <w:p w14:paraId="34EF5631" w14:textId="77777777" w:rsidR="00EA7735" w:rsidRPr="00D67361" w:rsidRDefault="00143DF3">
      <w:pPr>
        <w:pStyle w:val="afffffffff6"/>
      </w:pPr>
      <w:r w:rsidRPr="00D67361">
        <w:rPr>
          <w:rFonts w:hint="eastAsia"/>
        </w:rPr>
        <w:t>应建立智能化故障处置闭环机制，实现：自动告警→智能研判→工单派发→远程/现场处理→结果验证→复盘归档。</w:t>
      </w:r>
    </w:p>
    <w:p w14:paraId="5CCA6CF1" w14:textId="77777777" w:rsidR="00EA7735" w:rsidRPr="00D67361" w:rsidRDefault="00143DF3">
      <w:pPr>
        <w:pStyle w:val="afffffffff6"/>
      </w:pPr>
      <w:r w:rsidRPr="00D67361">
        <w:rPr>
          <w:rFonts w:hint="eastAsia"/>
        </w:rPr>
        <w:lastRenderedPageBreak/>
        <w:t>故障按影响范围分为三级：</w:t>
      </w:r>
    </w:p>
    <w:p w14:paraId="5CC23CE7" w14:textId="77777777" w:rsidR="00EA7735" w:rsidRPr="00D67361" w:rsidRDefault="00143DF3">
      <w:pPr>
        <w:pStyle w:val="af2"/>
      </w:pPr>
      <w:r w:rsidRPr="00D67361">
        <w:rPr>
          <w:rFonts w:hint="eastAsia"/>
        </w:rPr>
        <w:t>一级故障：全站收费业务中断、核心网络瘫痪；</w:t>
      </w:r>
    </w:p>
    <w:p w14:paraId="22A76494" w14:textId="77777777" w:rsidR="00EA7735" w:rsidRPr="00D67361" w:rsidRDefault="00143DF3">
      <w:pPr>
        <w:pStyle w:val="af2"/>
      </w:pPr>
      <w:r w:rsidRPr="00D67361">
        <w:rPr>
          <w:rFonts w:hint="eastAsia"/>
        </w:rPr>
        <w:t>二级故障：单车道/部分区域业务异常、非核心设备宕机；</w:t>
      </w:r>
    </w:p>
    <w:p w14:paraId="0ACA4282" w14:textId="77777777" w:rsidR="00EA7735" w:rsidRPr="00D67361" w:rsidRDefault="00143DF3">
      <w:pPr>
        <w:pStyle w:val="af2"/>
      </w:pPr>
      <w:r w:rsidRPr="00D67361">
        <w:rPr>
          <w:rFonts w:hint="eastAsia"/>
        </w:rPr>
        <w:t>三级故障：单端口异常、性能轻微劣化、一般性告警。</w:t>
      </w:r>
    </w:p>
    <w:p w14:paraId="0C66264F" w14:textId="77777777" w:rsidR="00EA7735" w:rsidRPr="00D67361" w:rsidRDefault="00143DF3">
      <w:pPr>
        <w:pStyle w:val="afffffffff6"/>
      </w:pPr>
      <w:r w:rsidRPr="00D67361">
        <w:rPr>
          <w:rFonts w:hint="eastAsia"/>
        </w:rPr>
        <w:t>故障响应时间应满足以下要求：</w:t>
      </w:r>
    </w:p>
    <w:p w14:paraId="45D85733" w14:textId="77777777" w:rsidR="00EA7735" w:rsidRPr="00D67361" w:rsidRDefault="00143DF3">
      <w:pPr>
        <w:pStyle w:val="af2"/>
      </w:pPr>
      <w:r w:rsidRPr="00D67361">
        <w:rPr>
          <w:rFonts w:hint="eastAsia"/>
        </w:rPr>
        <w:t>一级故障：5</w:t>
      </w:r>
      <w:r w:rsidRPr="00D67361">
        <w:rPr>
          <w:rFonts w:hint="eastAsia"/>
          <w:vertAlign w:val="subscript"/>
        </w:rPr>
        <w:t xml:space="preserve"> </w:t>
      </w:r>
      <w:r w:rsidRPr="00D67361">
        <w:rPr>
          <w:rFonts w:hint="eastAsia"/>
        </w:rPr>
        <w:t>min内响应，30</w:t>
      </w:r>
      <w:r w:rsidRPr="00D67361">
        <w:rPr>
          <w:rFonts w:hint="eastAsia"/>
          <w:vertAlign w:val="subscript"/>
        </w:rPr>
        <w:t xml:space="preserve"> </w:t>
      </w:r>
      <w:r w:rsidRPr="00D67361">
        <w:rPr>
          <w:rFonts w:hint="eastAsia"/>
        </w:rPr>
        <w:t>min内到场，4</w:t>
      </w:r>
      <w:r w:rsidRPr="00D67361">
        <w:rPr>
          <w:rFonts w:hint="eastAsia"/>
          <w:vertAlign w:val="subscript"/>
        </w:rPr>
        <w:t xml:space="preserve"> </w:t>
      </w:r>
      <w:r w:rsidRPr="00D67361">
        <w:rPr>
          <w:rFonts w:hint="eastAsia"/>
        </w:rPr>
        <w:t>h内恢复；</w:t>
      </w:r>
    </w:p>
    <w:p w14:paraId="179629B4" w14:textId="77777777" w:rsidR="00EA7735" w:rsidRPr="00D67361" w:rsidRDefault="00143DF3">
      <w:pPr>
        <w:pStyle w:val="af2"/>
      </w:pPr>
      <w:r w:rsidRPr="00D67361">
        <w:rPr>
          <w:rFonts w:hint="eastAsia"/>
        </w:rPr>
        <w:t>二级故障：10</w:t>
      </w:r>
      <w:r w:rsidRPr="00D67361">
        <w:rPr>
          <w:rFonts w:hint="eastAsia"/>
          <w:vertAlign w:val="subscript"/>
        </w:rPr>
        <w:t xml:space="preserve"> </w:t>
      </w:r>
      <w:r w:rsidRPr="00D67361">
        <w:rPr>
          <w:rFonts w:hint="eastAsia"/>
        </w:rPr>
        <w:t>min内响应，2</w:t>
      </w:r>
      <w:r w:rsidRPr="00D67361">
        <w:rPr>
          <w:rFonts w:hint="eastAsia"/>
          <w:vertAlign w:val="subscript"/>
        </w:rPr>
        <w:t xml:space="preserve"> </w:t>
      </w:r>
      <w:r w:rsidRPr="00D67361">
        <w:rPr>
          <w:rFonts w:hint="eastAsia"/>
        </w:rPr>
        <w:t>h内内处置完毕；</w:t>
      </w:r>
    </w:p>
    <w:p w14:paraId="76CAA0A0" w14:textId="77777777" w:rsidR="00EA7735" w:rsidRPr="00D67361" w:rsidRDefault="00143DF3">
      <w:pPr>
        <w:pStyle w:val="af2"/>
      </w:pPr>
      <w:r w:rsidRPr="00D67361">
        <w:rPr>
          <w:rFonts w:hint="eastAsia"/>
        </w:rPr>
        <w:t>三级故障：24</w:t>
      </w:r>
      <w:r w:rsidRPr="00D67361">
        <w:rPr>
          <w:rFonts w:hint="eastAsia"/>
          <w:vertAlign w:val="subscript"/>
        </w:rPr>
        <w:t xml:space="preserve"> </w:t>
      </w:r>
      <w:r w:rsidRPr="00D67361">
        <w:rPr>
          <w:rFonts w:hint="eastAsia"/>
        </w:rPr>
        <w:t>h内完成处理。</w:t>
      </w:r>
    </w:p>
    <w:p w14:paraId="568109D8" w14:textId="77777777" w:rsidR="00EA7735" w:rsidRPr="00D67361" w:rsidRDefault="00143DF3">
      <w:pPr>
        <w:pStyle w:val="afffffffff6"/>
      </w:pPr>
      <w:r w:rsidRPr="00D67361">
        <w:rPr>
          <w:rFonts w:hint="eastAsia"/>
        </w:rPr>
        <w:t>故障诊断应采用“分层排查法”（数据链路层→网络层→应用层→数据处理），如有必要可通过查询知识库辅助定位原因。</w:t>
      </w:r>
    </w:p>
    <w:p w14:paraId="2F6376B7" w14:textId="77777777" w:rsidR="00EA7735" w:rsidRPr="00D67361" w:rsidRDefault="00143DF3">
      <w:pPr>
        <w:pStyle w:val="afffffffff6"/>
      </w:pPr>
      <w:r w:rsidRPr="00D67361">
        <w:rPr>
          <w:rFonts w:hint="eastAsia"/>
        </w:rPr>
        <w:t>故障修复后应自动验证业务连通性与性能指标，重大故障24 h内完成复盘。</w:t>
      </w:r>
    </w:p>
    <w:p w14:paraId="15CE1CC1" w14:textId="77777777" w:rsidR="00EA7735" w:rsidRPr="00D67361" w:rsidRDefault="00143DF3">
      <w:pPr>
        <w:pStyle w:val="afffffffff6"/>
      </w:pPr>
      <w:r w:rsidRPr="00D67361">
        <w:rPr>
          <w:rFonts w:hint="eastAsia"/>
        </w:rPr>
        <w:t>应建立告警响应率评价机制，按月统计运维人员对告警的响应情况。告警响应率应不低于99％，并纳入运维服务质量考核。</w:t>
      </w:r>
    </w:p>
    <w:p w14:paraId="1F31DC86" w14:textId="77777777" w:rsidR="00EA7735" w:rsidRPr="00D67361" w:rsidRDefault="00143DF3">
      <w:pPr>
        <w:pStyle w:val="affd"/>
        <w:spacing w:before="120" w:after="120"/>
      </w:pPr>
      <w:bookmarkStart w:id="204" w:name="_Toc223355737"/>
      <w:bookmarkStart w:id="205" w:name="_Toc223170870"/>
      <w:bookmarkStart w:id="206" w:name="_Toc223111351"/>
      <w:bookmarkStart w:id="207" w:name="_Toc223345327"/>
      <w:bookmarkStart w:id="208" w:name="_Toc220577751"/>
      <w:bookmarkStart w:id="209" w:name="_Toc220577539"/>
      <w:bookmarkStart w:id="210" w:name="_Toc223076598"/>
      <w:bookmarkStart w:id="211" w:name="_Toc225244734"/>
      <w:bookmarkStart w:id="212" w:name="_Toc223102342"/>
      <w:bookmarkStart w:id="213" w:name="_Toc223102686"/>
      <w:bookmarkStart w:id="214" w:name="_Toc223075746"/>
      <w:bookmarkStart w:id="215" w:name="_Toc225244773"/>
      <w:bookmarkStart w:id="216" w:name="_Toc225505488"/>
      <w:bookmarkStart w:id="217" w:name="_Toc225671353"/>
      <w:r w:rsidRPr="00D67361">
        <w:rPr>
          <w:rFonts w:hint="eastAsia"/>
        </w:rPr>
        <w:t>设备与系统维护</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6E5D44C" w14:textId="77777777" w:rsidR="00EA7735" w:rsidRPr="00D67361" w:rsidRDefault="00143DF3">
      <w:pPr>
        <w:pStyle w:val="afffffa"/>
        <w:ind w:firstLine="420"/>
      </w:pPr>
      <w:r w:rsidRPr="00D67361">
        <w:rPr>
          <w:rFonts w:hint="eastAsia"/>
        </w:rPr>
        <w:t>维护工作应基于智能运维平台自动生成维护计划，实现预测性维护，并满足以下要求：</w:t>
      </w:r>
    </w:p>
    <w:p w14:paraId="4A0E5CB9" w14:textId="77777777" w:rsidR="00EA7735" w:rsidRPr="00D67361" w:rsidRDefault="00143DF3">
      <w:pPr>
        <w:pStyle w:val="af2"/>
      </w:pPr>
      <w:r w:rsidRPr="00D67361">
        <w:rPr>
          <w:rFonts w:hint="eastAsia"/>
        </w:rPr>
        <w:t>智能运维平台应根据设备运行时长、负载、故障频率、老化程度自动生成维护工单；</w:t>
      </w:r>
    </w:p>
    <w:p w14:paraId="2407FB60" w14:textId="77777777" w:rsidR="00EA7735" w:rsidRPr="00D67361" w:rsidRDefault="00143DF3">
      <w:pPr>
        <w:pStyle w:val="af2"/>
      </w:pPr>
      <w:r w:rsidRPr="00D67361">
        <w:rPr>
          <w:rFonts w:hint="eastAsia"/>
        </w:rPr>
        <w:t>设备除尘、接口清洁、UPS测试、风扇检测、防雷检测等应由系统自动提醒；</w:t>
      </w:r>
    </w:p>
    <w:p w14:paraId="6143675E" w14:textId="77777777" w:rsidR="00EA7735" w:rsidRPr="00D67361" w:rsidRDefault="00143DF3">
      <w:pPr>
        <w:pStyle w:val="af2"/>
      </w:pPr>
      <w:r w:rsidRPr="00D67361">
        <w:rPr>
          <w:rFonts w:hint="eastAsia"/>
        </w:rPr>
        <w:t>设备健康度评分低于阈值时，应自动提示提前更换或深度检修；</w:t>
      </w:r>
    </w:p>
    <w:p w14:paraId="71E164A7" w14:textId="77777777" w:rsidR="00EA7735" w:rsidRPr="00D67361" w:rsidRDefault="00143DF3">
      <w:pPr>
        <w:pStyle w:val="af2"/>
      </w:pPr>
      <w:r w:rsidRPr="00D67361">
        <w:rPr>
          <w:rFonts w:hint="eastAsia"/>
        </w:rPr>
        <w:t>网络配置应实行智能备份、自动比对、异常变更告警；</w:t>
      </w:r>
    </w:p>
    <w:p w14:paraId="6EDF3CE5" w14:textId="77777777" w:rsidR="00EA7735" w:rsidRPr="00D67361" w:rsidRDefault="00143DF3">
      <w:pPr>
        <w:pStyle w:val="af2"/>
      </w:pPr>
      <w:r w:rsidRPr="00D67361">
        <w:rPr>
          <w:rFonts w:hint="eastAsia"/>
        </w:rPr>
        <w:t>设备生命周期应由平台自动管理，到期前6个月自动提示更新替换；</w:t>
      </w:r>
    </w:p>
    <w:p w14:paraId="0530227E" w14:textId="77777777" w:rsidR="00EA7735" w:rsidRPr="00D67361" w:rsidRDefault="00143DF3">
      <w:pPr>
        <w:pStyle w:val="af2"/>
      </w:pPr>
      <w:r w:rsidRPr="00D67361">
        <w:rPr>
          <w:rFonts w:hint="eastAsia"/>
        </w:rPr>
        <w:t>设备配置应采用“本地+异地+云端”三重备份，每日增量备份、每周全量备份，配置备份文件应加密存储，每年开展1次备份恢复测试；</w:t>
      </w:r>
    </w:p>
    <w:p w14:paraId="22A7F4A5" w14:textId="77777777" w:rsidR="00EA7735" w:rsidRPr="00D67361" w:rsidRDefault="00143DF3">
      <w:pPr>
        <w:pStyle w:val="af2"/>
      </w:pPr>
      <w:r w:rsidRPr="00D67361">
        <w:rPr>
          <w:rFonts w:hint="eastAsia"/>
        </w:rPr>
        <w:t>应每季度对网络设备配置进行审查，清理无效路由、过期ACL、冗余VLAN等冗余配置，减少转发延迟，提升网络运行效率，配置清理前应备份当前配置，并在业务低峰期执行，执行后应验证业务连通性。</w:t>
      </w:r>
    </w:p>
    <w:p w14:paraId="2061329D" w14:textId="77777777" w:rsidR="00EA7735" w:rsidRPr="00D67361" w:rsidRDefault="00143DF3">
      <w:pPr>
        <w:pStyle w:val="affd"/>
        <w:spacing w:before="120" w:after="120"/>
      </w:pPr>
      <w:bookmarkStart w:id="218" w:name="_Toc223355738"/>
      <w:bookmarkStart w:id="219" w:name="_Toc225244735"/>
      <w:bookmarkStart w:id="220" w:name="_Toc225244774"/>
      <w:bookmarkStart w:id="221" w:name="_Toc220577543"/>
      <w:bookmarkStart w:id="222" w:name="_Toc223075751"/>
      <w:bookmarkStart w:id="223" w:name="_Toc220577755"/>
      <w:bookmarkStart w:id="224" w:name="_Toc223170871"/>
      <w:bookmarkStart w:id="225" w:name="_Toc223076603"/>
      <w:bookmarkStart w:id="226" w:name="_Toc223102346"/>
      <w:bookmarkStart w:id="227" w:name="_Toc223111355"/>
      <w:bookmarkStart w:id="228" w:name="_Toc223345328"/>
      <w:bookmarkStart w:id="229" w:name="_Toc223102690"/>
      <w:bookmarkStart w:id="230" w:name="_Toc225505489"/>
      <w:bookmarkStart w:id="231" w:name="_Toc225671354"/>
      <w:r w:rsidRPr="00D67361">
        <w:rPr>
          <w:rFonts w:hint="eastAsia"/>
        </w:rPr>
        <w:t>变更与升级</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BDF6E40" w14:textId="77777777" w:rsidR="00EA7735" w:rsidRPr="00D67361" w:rsidRDefault="00143DF3">
      <w:pPr>
        <w:pStyle w:val="afffffa"/>
        <w:ind w:firstLine="420"/>
      </w:pPr>
      <w:r w:rsidRPr="00D67361">
        <w:rPr>
          <w:rFonts w:hint="eastAsia"/>
        </w:rPr>
        <w:t>所有变更与升级应纳入智能化变更管理流程，并满足以下要求：</w:t>
      </w:r>
    </w:p>
    <w:p w14:paraId="55957673" w14:textId="77777777" w:rsidR="00EA7735" w:rsidRPr="00D67361" w:rsidRDefault="00143DF3">
      <w:pPr>
        <w:pStyle w:val="af2"/>
      </w:pPr>
      <w:r w:rsidRPr="00D67361">
        <w:rPr>
          <w:rFonts w:hint="eastAsia"/>
        </w:rPr>
        <w:t>变更前应由智能平台进行影响范围分析、风险评估、流量仿真预判；</w:t>
      </w:r>
    </w:p>
    <w:p w14:paraId="61EDF484" w14:textId="77777777" w:rsidR="00EA7735" w:rsidRPr="00D67361" w:rsidRDefault="00143DF3">
      <w:pPr>
        <w:pStyle w:val="af2"/>
      </w:pPr>
      <w:r w:rsidRPr="00D67361">
        <w:rPr>
          <w:rFonts w:hint="eastAsia"/>
        </w:rPr>
        <w:t>变更方案应自动留存，配置应自动备份，回退方案应自动生成；</w:t>
      </w:r>
    </w:p>
    <w:p w14:paraId="00CA4486" w14:textId="77777777" w:rsidR="00EA7735" w:rsidRPr="00D67361" w:rsidRDefault="00143DF3">
      <w:pPr>
        <w:pStyle w:val="af2"/>
      </w:pPr>
      <w:r w:rsidRPr="00D67361">
        <w:rPr>
          <w:rFonts w:hint="eastAsia"/>
        </w:rPr>
        <w:t>变更过程应全程记录，操作日志应不可篡改；</w:t>
      </w:r>
    </w:p>
    <w:p w14:paraId="6AB3709D" w14:textId="77777777" w:rsidR="00EA7735" w:rsidRPr="00D67361" w:rsidRDefault="00143DF3">
      <w:pPr>
        <w:pStyle w:val="af2"/>
      </w:pPr>
      <w:r w:rsidRPr="00D67361">
        <w:rPr>
          <w:rFonts w:hint="eastAsia"/>
        </w:rPr>
        <w:t>变更后应由平台自动进行业务拨测、性能监测，确认正常后方可闭环；</w:t>
      </w:r>
    </w:p>
    <w:p w14:paraId="00F43020" w14:textId="77777777" w:rsidR="00EA7735" w:rsidRPr="00D67361" w:rsidRDefault="00143DF3">
      <w:pPr>
        <w:pStyle w:val="af2"/>
      </w:pPr>
      <w:r w:rsidRPr="00D67361">
        <w:rPr>
          <w:rFonts w:hint="eastAsia"/>
        </w:rPr>
        <w:t>涉及拓扑调整的，应由平台自动更新网络拓扑图并同步归档；</w:t>
      </w:r>
    </w:p>
    <w:p w14:paraId="32E6E895" w14:textId="77777777" w:rsidR="00EA7735" w:rsidRPr="00D67361" w:rsidRDefault="00143DF3">
      <w:pPr>
        <w:pStyle w:val="af2"/>
      </w:pPr>
      <w:r w:rsidRPr="00D67361">
        <w:rPr>
          <w:rFonts w:hint="eastAsia"/>
        </w:rPr>
        <w:t>系统升级应在业务低峰期进行，升级前应备份设备配置、业务数据（双备份，分别存储本地和异地），并测试验证，应安排2名及以上运维人员现场操作，1人执行，1人监督。</w:t>
      </w:r>
    </w:p>
    <w:p w14:paraId="5F75755E" w14:textId="77777777" w:rsidR="00EA7735" w:rsidRPr="00D67361" w:rsidRDefault="00143DF3">
      <w:pPr>
        <w:pStyle w:val="affc"/>
        <w:spacing w:before="240" w:after="240"/>
      </w:pPr>
      <w:bookmarkStart w:id="232" w:name="_Toc223111362"/>
      <w:bookmarkStart w:id="233" w:name="_Toc223355739"/>
      <w:bookmarkStart w:id="234" w:name="_Toc223345329"/>
      <w:bookmarkStart w:id="235" w:name="_Toc220577756"/>
      <w:bookmarkStart w:id="236" w:name="_Toc225244736"/>
      <w:bookmarkStart w:id="237" w:name="_Toc223075752"/>
      <w:bookmarkStart w:id="238" w:name="_Toc223170872"/>
      <w:bookmarkStart w:id="239" w:name="_Toc223102696"/>
      <w:bookmarkStart w:id="240" w:name="_Toc225244775"/>
      <w:bookmarkStart w:id="241" w:name="_Toc223102348"/>
      <w:bookmarkStart w:id="242" w:name="_Toc220577544"/>
      <w:bookmarkStart w:id="243" w:name="_Toc223076604"/>
      <w:bookmarkStart w:id="244" w:name="_Toc225505490"/>
      <w:bookmarkStart w:id="245" w:name="_Toc225671355"/>
      <w:r w:rsidRPr="00D67361">
        <w:rPr>
          <w:rFonts w:hint="eastAsia"/>
        </w:rPr>
        <w:t>数据管理</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824894D" w14:textId="77777777" w:rsidR="00EA7735" w:rsidRPr="00D67361" w:rsidRDefault="00143DF3">
      <w:pPr>
        <w:pStyle w:val="affd"/>
        <w:spacing w:before="120" w:after="120"/>
      </w:pPr>
      <w:bookmarkStart w:id="246" w:name="_Toc223111363"/>
      <w:bookmarkStart w:id="247" w:name="_Toc220577757"/>
      <w:bookmarkStart w:id="248" w:name="_Toc225244776"/>
      <w:bookmarkStart w:id="249" w:name="_Toc223076605"/>
      <w:bookmarkStart w:id="250" w:name="_Toc223075753"/>
      <w:bookmarkStart w:id="251" w:name="_Toc223345330"/>
      <w:bookmarkStart w:id="252" w:name="_Toc223355740"/>
      <w:bookmarkStart w:id="253" w:name="_Toc223102349"/>
      <w:bookmarkStart w:id="254" w:name="_Toc223102697"/>
      <w:bookmarkStart w:id="255" w:name="_Toc223170873"/>
      <w:bookmarkStart w:id="256" w:name="_Toc220577545"/>
      <w:bookmarkStart w:id="257" w:name="_Toc225244737"/>
      <w:bookmarkStart w:id="258" w:name="_Toc225505491"/>
      <w:bookmarkStart w:id="259" w:name="_Toc225671356"/>
      <w:r w:rsidRPr="00D67361">
        <w:rPr>
          <w:rFonts w:hint="eastAsia"/>
        </w:rPr>
        <w:t>数据分类与留存</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CB43193" w14:textId="77777777" w:rsidR="00EA7735" w:rsidRPr="00D67361" w:rsidRDefault="00143DF3">
      <w:pPr>
        <w:pStyle w:val="afffffa"/>
        <w:ind w:firstLine="420"/>
      </w:pPr>
      <w:r w:rsidRPr="00D67361">
        <w:rPr>
          <w:rFonts w:hint="eastAsia"/>
        </w:rPr>
        <w:t>运维数据分类</w:t>
      </w:r>
      <w:r w:rsidRPr="00D67361">
        <w:t>和</w:t>
      </w:r>
      <w:r w:rsidRPr="00D67361">
        <w:rPr>
          <w:rFonts w:hint="eastAsia"/>
        </w:rPr>
        <w:t>存储周期如下</w:t>
      </w:r>
      <w:r w:rsidRPr="00D67361">
        <w:t>：</w:t>
      </w:r>
    </w:p>
    <w:p w14:paraId="57DED61A" w14:textId="77777777" w:rsidR="00EA7735" w:rsidRPr="00D67361" w:rsidRDefault="00143DF3">
      <w:pPr>
        <w:pStyle w:val="af2"/>
      </w:pPr>
      <w:r w:rsidRPr="00D67361">
        <w:rPr>
          <w:rFonts w:hint="eastAsia"/>
        </w:rPr>
        <w:t>设备运行数据：设备温度、电压、CPU利用率等实时参数，存储周期≥6个月；</w:t>
      </w:r>
    </w:p>
    <w:p w14:paraId="1AC88D79" w14:textId="77777777" w:rsidR="00EA7735" w:rsidRPr="00D67361" w:rsidRDefault="00143DF3">
      <w:pPr>
        <w:pStyle w:val="af2"/>
      </w:pPr>
      <w:r w:rsidRPr="00D67361">
        <w:rPr>
          <w:rFonts w:hint="eastAsia"/>
        </w:rPr>
        <w:t>网络性能数据：带宽利用率、延迟、丢包率等指标，存储周期≥1年；</w:t>
      </w:r>
    </w:p>
    <w:p w14:paraId="1AE80F42" w14:textId="77777777" w:rsidR="00EA7735" w:rsidRPr="00D67361" w:rsidRDefault="00143DF3">
      <w:pPr>
        <w:pStyle w:val="af2"/>
      </w:pPr>
      <w:r w:rsidRPr="00D67361">
        <w:rPr>
          <w:rFonts w:hint="eastAsia"/>
        </w:rPr>
        <w:t>故障处理数据：故障现象、诊断过程、修复措施等记录，存储周期≥3年；</w:t>
      </w:r>
    </w:p>
    <w:p w14:paraId="539E2893" w14:textId="77777777" w:rsidR="00EA7735" w:rsidRPr="00D67361" w:rsidRDefault="00143DF3">
      <w:pPr>
        <w:pStyle w:val="af2"/>
      </w:pPr>
      <w:r w:rsidRPr="00D67361">
        <w:rPr>
          <w:rFonts w:hint="eastAsia"/>
        </w:rPr>
        <w:t>安全事件数据：漏洞扫描报告、入侵告警日志、渗透测试结果等，存储周期≥5年；其中敏感数据（如漏洞详情）应加密存储。</w:t>
      </w:r>
    </w:p>
    <w:p w14:paraId="758761D2" w14:textId="77777777" w:rsidR="00EA7735" w:rsidRPr="00D67361" w:rsidRDefault="00143DF3">
      <w:pPr>
        <w:pStyle w:val="affd"/>
        <w:spacing w:before="120" w:after="120"/>
      </w:pPr>
      <w:bookmarkStart w:id="260" w:name="_Toc223075754"/>
      <w:bookmarkStart w:id="261" w:name="_Toc223111364"/>
      <w:bookmarkStart w:id="262" w:name="_Toc223102350"/>
      <w:bookmarkStart w:id="263" w:name="_Toc220577546"/>
      <w:bookmarkStart w:id="264" w:name="_Toc225244777"/>
      <w:bookmarkStart w:id="265" w:name="_Toc225244738"/>
      <w:bookmarkStart w:id="266" w:name="_Toc223355741"/>
      <w:bookmarkStart w:id="267" w:name="_Toc223345331"/>
      <w:bookmarkStart w:id="268" w:name="_Toc220577758"/>
      <w:bookmarkStart w:id="269" w:name="_Toc223102698"/>
      <w:bookmarkStart w:id="270" w:name="_Toc223076606"/>
      <w:bookmarkStart w:id="271" w:name="_Toc223170874"/>
      <w:bookmarkStart w:id="272" w:name="_Toc225505492"/>
      <w:bookmarkStart w:id="273" w:name="_Toc225671357"/>
      <w:r w:rsidRPr="00D67361">
        <w:rPr>
          <w:rFonts w:hint="eastAsia"/>
        </w:rPr>
        <w:t>数据质量控制</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5C0ADFF" w14:textId="77777777" w:rsidR="00EA7735" w:rsidRPr="00D67361" w:rsidRDefault="00143DF3">
      <w:pPr>
        <w:pStyle w:val="affe"/>
        <w:spacing w:before="120" w:after="120"/>
      </w:pPr>
      <w:r w:rsidRPr="00D67361">
        <w:rPr>
          <w:rFonts w:hint="eastAsia"/>
        </w:rPr>
        <w:t>采集质量控制</w:t>
      </w:r>
    </w:p>
    <w:p w14:paraId="2BE00174" w14:textId="77777777" w:rsidR="00EA7735" w:rsidRPr="00D67361" w:rsidRDefault="00143DF3">
      <w:pPr>
        <w:pStyle w:val="afffffffff5"/>
      </w:pPr>
      <w:r w:rsidRPr="00D67361">
        <w:rPr>
          <w:rFonts w:hint="eastAsia"/>
        </w:rPr>
        <w:lastRenderedPageBreak/>
        <w:t>温度传感器、网络分析仪等数据采集设备应每年校准，误差范围≤±2％。</w:t>
      </w:r>
    </w:p>
    <w:p w14:paraId="4BA4959C" w14:textId="77777777" w:rsidR="00EA7735" w:rsidRPr="00D67361" w:rsidRDefault="00143DF3">
      <w:pPr>
        <w:pStyle w:val="afffffffff5"/>
      </w:pPr>
      <w:r w:rsidRPr="00D67361">
        <w:rPr>
          <w:rFonts w:hint="eastAsia"/>
        </w:rPr>
        <w:t>应采用自动化工具采集数据，采集频率根据数据类型设定。</w:t>
      </w:r>
    </w:p>
    <w:p w14:paraId="040C4CAE" w14:textId="77777777" w:rsidR="00EA7735" w:rsidRPr="00D67361" w:rsidRDefault="00143DF3">
      <w:pPr>
        <w:pStyle w:val="afffffffff5"/>
      </w:pPr>
      <w:r w:rsidRPr="00D67361">
        <w:rPr>
          <w:rFonts w:hint="eastAsia"/>
        </w:rPr>
        <w:t>每日对采集数据进行逻辑性校验，对缺失数据进行补采或标注。</w:t>
      </w:r>
    </w:p>
    <w:p w14:paraId="66E65BDE" w14:textId="77777777" w:rsidR="00EA7735" w:rsidRPr="00D67361" w:rsidRDefault="00143DF3">
      <w:pPr>
        <w:pStyle w:val="affe"/>
        <w:spacing w:before="120" w:after="120"/>
      </w:pPr>
      <w:r w:rsidRPr="00D67361">
        <w:rPr>
          <w:rFonts w:hint="eastAsia"/>
        </w:rPr>
        <w:t>存储质量控制</w:t>
      </w:r>
    </w:p>
    <w:p w14:paraId="2E5F3761" w14:textId="77777777" w:rsidR="00EA7735" w:rsidRPr="00D67361" w:rsidRDefault="00143DF3">
      <w:pPr>
        <w:pStyle w:val="afffffffff5"/>
      </w:pPr>
      <w:r w:rsidRPr="00D67361">
        <w:rPr>
          <w:rFonts w:hint="eastAsia"/>
        </w:rPr>
        <w:t>核心数据（如故障处理数据、安全事件数据）采用磁盘阵列存储，支持RAID5及以上冗余，防止单点故障；备份数据采用异地存储，距离≥50</w:t>
      </w:r>
      <w:r w:rsidRPr="00D67361">
        <w:rPr>
          <w:rFonts w:hint="eastAsia"/>
          <w:vertAlign w:val="subscript"/>
        </w:rPr>
        <w:t xml:space="preserve"> </w:t>
      </w:r>
      <w:r w:rsidRPr="00D67361">
        <w:t>km</w:t>
      </w:r>
      <w:r w:rsidRPr="00D67361">
        <w:rPr>
          <w:rFonts w:hint="eastAsia"/>
        </w:rPr>
        <w:t>。</w:t>
      </w:r>
    </w:p>
    <w:p w14:paraId="15DC5504" w14:textId="77777777" w:rsidR="00EA7735" w:rsidRPr="00D67361" w:rsidRDefault="00143DF3">
      <w:pPr>
        <w:pStyle w:val="afffffffff5"/>
      </w:pPr>
      <w:r w:rsidRPr="00D67361">
        <w:rPr>
          <w:rFonts w:hint="eastAsia"/>
        </w:rPr>
        <w:t>重要数据执行“3-2-1”备份原则（3份副本、2种介质、1份异地），每日增量备份，每周全量备份；每月进行1次备份恢复测试。</w:t>
      </w:r>
    </w:p>
    <w:p w14:paraId="40B62696" w14:textId="77777777" w:rsidR="00EA7735" w:rsidRPr="00D67361" w:rsidRDefault="00143DF3">
      <w:pPr>
        <w:pStyle w:val="afffffffff5"/>
      </w:pPr>
      <w:r w:rsidRPr="00D67361">
        <w:rPr>
          <w:rFonts w:hint="eastAsia"/>
        </w:rPr>
        <w:t>每季度检查存储设备健康状态（如硬盘坏道、存储容量），剩余容量低于20％时及时扩容。</w:t>
      </w:r>
    </w:p>
    <w:p w14:paraId="26F321CF" w14:textId="77777777" w:rsidR="00EA7735" w:rsidRPr="00D67361" w:rsidRDefault="00143DF3">
      <w:pPr>
        <w:pStyle w:val="affe"/>
        <w:spacing w:before="120" w:after="120"/>
      </w:pPr>
      <w:r w:rsidRPr="00D67361">
        <w:rPr>
          <w:rFonts w:hint="eastAsia"/>
        </w:rPr>
        <w:t>使用质量控制</w:t>
      </w:r>
    </w:p>
    <w:p w14:paraId="5864C974" w14:textId="77777777" w:rsidR="00EA7735" w:rsidRPr="00D67361" w:rsidRDefault="00143DF3">
      <w:pPr>
        <w:pStyle w:val="afffffffff5"/>
      </w:pPr>
      <w:r w:rsidRPr="00D67361">
        <w:rPr>
          <w:rFonts w:hint="eastAsia"/>
        </w:rPr>
        <w:t>数据使用前应经运维负责人审核，确认数据来源合法、格式正确。</w:t>
      </w:r>
    </w:p>
    <w:p w14:paraId="2D915D61" w14:textId="77777777" w:rsidR="00EA7735" w:rsidRPr="00D67361" w:rsidRDefault="00143DF3">
      <w:pPr>
        <w:pStyle w:val="afffffffff5"/>
      </w:pPr>
      <w:r w:rsidRPr="00D67361">
        <w:rPr>
          <w:rFonts w:hint="eastAsia"/>
        </w:rPr>
        <w:t>根据“最小权限原则”分配数据访问权限，不应跨权限访问。</w:t>
      </w:r>
    </w:p>
    <w:p w14:paraId="3CB81DD7" w14:textId="77777777" w:rsidR="00EA7735" w:rsidRPr="00D67361" w:rsidRDefault="00143DF3">
      <w:pPr>
        <w:pStyle w:val="afffffffff5"/>
      </w:pPr>
      <w:r w:rsidRPr="00D67361">
        <w:rPr>
          <w:rFonts w:hint="eastAsia"/>
        </w:rPr>
        <w:t>记录数据使用日志（含使用人、时间、用途），确保数据使用可追溯，日志存储周期≥1年。</w:t>
      </w:r>
    </w:p>
    <w:p w14:paraId="7E5DA582" w14:textId="77777777" w:rsidR="00EA7735" w:rsidRPr="00D67361" w:rsidRDefault="00143DF3">
      <w:pPr>
        <w:pStyle w:val="affe"/>
        <w:spacing w:before="120" w:after="120"/>
      </w:pPr>
      <w:r w:rsidRPr="00D67361">
        <w:rPr>
          <w:rFonts w:hint="eastAsia"/>
        </w:rPr>
        <w:t>灾备管理</w:t>
      </w:r>
    </w:p>
    <w:p w14:paraId="69A35559" w14:textId="77777777" w:rsidR="00EA7735" w:rsidRPr="00D67361" w:rsidRDefault="00143DF3">
      <w:pPr>
        <w:pStyle w:val="afffffffff5"/>
      </w:pPr>
      <w:r w:rsidRPr="00D67361">
        <w:rPr>
          <w:rFonts w:hint="eastAsia"/>
        </w:rPr>
        <w:t>应建立数据灾备管理体系，对收费系统、稽核系统等核心业务系统实施异地灾备部署，确保在主中心发生故障时能快速恢复业务。</w:t>
      </w:r>
    </w:p>
    <w:p w14:paraId="3A0E318A" w14:textId="77777777" w:rsidR="00EA7735" w:rsidRPr="00D67361" w:rsidRDefault="00143DF3">
      <w:pPr>
        <w:pStyle w:val="afffffffff5"/>
      </w:pPr>
      <w:r w:rsidRPr="00D67361">
        <w:rPr>
          <w:rFonts w:hint="eastAsia"/>
        </w:rPr>
        <w:t>灾备中心与生产中心的距离宜</w:t>
      </w:r>
      <w:r w:rsidRPr="00D67361">
        <w:rPr>
          <w:rFonts w:hAnsi="宋体" w:hint="eastAsia"/>
        </w:rPr>
        <w:t>≥</w:t>
      </w:r>
      <w:r w:rsidRPr="00D67361">
        <w:rPr>
          <w:rFonts w:hint="eastAsia"/>
        </w:rPr>
        <w:t>50</w:t>
      </w:r>
      <w:r w:rsidRPr="00D67361">
        <w:rPr>
          <w:rFonts w:hint="eastAsia"/>
          <w:vertAlign w:val="subscript"/>
        </w:rPr>
        <w:t xml:space="preserve"> </w:t>
      </w:r>
      <w:r w:rsidRPr="00D67361">
        <w:rPr>
          <w:rFonts w:hint="eastAsia"/>
        </w:rPr>
        <w:t>km，灾备中心应具备与生产中心同等的存储、计算和网络资源。</w:t>
      </w:r>
    </w:p>
    <w:p w14:paraId="4D8F5EC9" w14:textId="77777777" w:rsidR="00EA7735" w:rsidRPr="00D67361" w:rsidRDefault="00143DF3">
      <w:pPr>
        <w:pStyle w:val="afffffffff5"/>
      </w:pPr>
      <w:r w:rsidRPr="00D67361">
        <w:rPr>
          <w:rFonts w:hint="eastAsia"/>
        </w:rPr>
        <w:t>应建立灾备切换机制，每年至少开展1次灾备切换演练，演练内容应包含故障模拟、切换执行、业务验证、回退流程，验证灾备系统的可用性和数据一致性，演练过程应记录并存档。</w:t>
      </w:r>
    </w:p>
    <w:p w14:paraId="10343531" w14:textId="77777777" w:rsidR="00EA7735" w:rsidRPr="00D67361" w:rsidRDefault="00143DF3">
      <w:pPr>
        <w:pStyle w:val="afffffffff5"/>
      </w:pPr>
      <w:r w:rsidRPr="00D67361">
        <w:rPr>
          <w:rFonts w:hint="eastAsia"/>
        </w:rPr>
        <w:t>灾备系统的备份策略应符合</w:t>
      </w:r>
      <w:r w:rsidRPr="00D67361">
        <w:t>8</w:t>
      </w:r>
      <w:r w:rsidRPr="00D67361">
        <w:rPr>
          <w:rFonts w:hint="eastAsia"/>
        </w:rPr>
        <w:t>.2.2</w:t>
      </w:r>
      <w:r w:rsidRPr="00D67361">
        <w:t>.2</w:t>
      </w:r>
      <w:r w:rsidRPr="00D67361">
        <w:rPr>
          <w:rFonts w:hint="eastAsia"/>
        </w:rPr>
        <w:t>的要求，灾备数据应与生产数据保持同步，同步周期应根据业务重要性设定，核心业务数据同步延迟应</w:t>
      </w:r>
      <w:r w:rsidRPr="00D67361">
        <w:rPr>
          <w:rFonts w:hAnsi="宋体" w:hint="eastAsia"/>
        </w:rPr>
        <w:t>≤</w:t>
      </w:r>
      <w:r w:rsidRPr="00D67361">
        <w:rPr>
          <w:rFonts w:hint="eastAsia"/>
        </w:rPr>
        <w:t>15</w:t>
      </w:r>
      <w:r w:rsidRPr="00D67361">
        <w:rPr>
          <w:rFonts w:hint="eastAsia"/>
          <w:vertAlign w:val="subscript"/>
        </w:rPr>
        <w:t xml:space="preserve"> </w:t>
      </w:r>
      <w:r w:rsidRPr="00D67361">
        <w:rPr>
          <w:rFonts w:hint="eastAsia"/>
        </w:rPr>
        <w:t>min。</w:t>
      </w:r>
    </w:p>
    <w:p w14:paraId="3DE9490E" w14:textId="77777777" w:rsidR="00EA7735" w:rsidRPr="00D67361" w:rsidRDefault="00143DF3">
      <w:pPr>
        <w:pStyle w:val="afffffffff5"/>
      </w:pPr>
      <w:r w:rsidRPr="00D67361">
        <w:rPr>
          <w:rFonts w:hint="eastAsia"/>
        </w:rPr>
        <w:t>应建立灾备系统巡检机制，每月检查灾备设备运行状态、网络连通性和数据同步情况，发现异常及时处理。</w:t>
      </w:r>
    </w:p>
    <w:p w14:paraId="39A47707" w14:textId="77777777" w:rsidR="00EA7735" w:rsidRPr="00D67361" w:rsidRDefault="00143DF3">
      <w:pPr>
        <w:pStyle w:val="affd"/>
        <w:spacing w:before="120" w:after="120"/>
      </w:pPr>
      <w:bookmarkStart w:id="274" w:name="_Toc220577547"/>
      <w:bookmarkStart w:id="275" w:name="_Toc223102351"/>
      <w:bookmarkStart w:id="276" w:name="_Toc223076607"/>
      <w:bookmarkStart w:id="277" w:name="_Toc223170875"/>
      <w:bookmarkStart w:id="278" w:name="_Toc220577759"/>
      <w:bookmarkStart w:id="279" w:name="_Toc225244778"/>
      <w:bookmarkStart w:id="280" w:name="_Toc223111365"/>
      <w:bookmarkStart w:id="281" w:name="_Toc223355742"/>
      <w:bookmarkStart w:id="282" w:name="_Toc223102699"/>
      <w:bookmarkStart w:id="283" w:name="_Toc223075755"/>
      <w:bookmarkStart w:id="284" w:name="_Toc223345332"/>
      <w:bookmarkStart w:id="285" w:name="_Toc225244739"/>
      <w:bookmarkStart w:id="286" w:name="_Toc225505493"/>
      <w:bookmarkStart w:id="287" w:name="_Toc225671358"/>
      <w:r w:rsidRPr="00D67361">
        <w:rPr>
          <w:rFonts w:hint="eastAsia"/>
        </w:rPr>
        <w:t>数据安全管理</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5771252" w14:textId="77777777" w:rsidR="00EA7735" w:rsidRPr="00D67361" w:rsidRDefault="00143DF3">
      <w:pPr>
        <w:pStyle w:val="affe"/>
        <w:spacing w:before="120" w:after="120"/>
      </w:pPr>
      <w:r w:rsidRPr="00D67361">
        <w:rPr>
          <w:rFonts w:hint="eastAsia"/>
        </w:rPr>
        <w:t>访问控制</w:t>
      </w:r>
    </w:p>
    <w:p w14:paraId="7406B844" w14:textId="77777777" w:rsidR="00EA7735" w:rsidRPr="00D67361" w:rsidRDefault="00143DF3">
      <w:pPr>
        <w:pStyle w:val="afffffffff5"/>
      </w:pPr>
      <w:r w:rsidRPr="00D67361">
        <w:rPr>
          <w:rFonts w:hint="eastAsia"/>
        </w:rPr>
        <w:t>应实施访问控制，采用“用户名+密码+动态令牌”双因素认证，密码复杂度要求（长度≥8位，含大小写字母、数字、特殊符号），密码每90</w:t>
      </w:r>
      <w:r w:rsidRPr="00D67361">
        <w:rPr>
          <w:rFonts w:hint="eastAsia"/>
          <w:vertAlign w:val="subscript"/>
        </w:rPr>
        <w:t xml:space="preserve"> </w:t>
      </w:r>
      <w:r w:rsidRPr="00D67361">
        <w:t>d</w:t>
      </w:r>
      <w:r w:rsidRPr="00D67361">
        <w:rPr>
          <w:rFonts w:hint="eastAsia"/>
        </w:rPr>
        <w:t>更换。</w:t>
      </w:r>
    </w:p>
    <w:p w14:paraId="40D7F8DF" w14:textId="77777777" w:rsidR="00EA7735" w:rsidRPr="00D67361" w:rsidRDefault="00143DF3">
      <w:pPr>
        <w:pStyle w:val="afffffffff5"/>
      </w:pPr>
      <w:r w:rsidRPr="00D67361">
        <w:rPr>
          <w:rFonts w:hint="eastAsia"/>
        </w:rPr>
        <w:t>基于岗位职责设置角色权限，权限变更应经审批，并记录权限变更。</w:t>
      </w:r>
    </w:p>
    <w:p w14:paraId="387359B4" w14:textId="77777777" w:rsidR="00EA7735" w:rsidRPr="00D67361" w:rsidRDefault="00143DF3">
      <w:pPr>
        <w:pStyle w:val="afffffffff5"/>
      </w:pPr>
      <w:r w:rsidRPr="00D67361">
        <w:rPr>
          <w:rFonts w:hint="eastAsia"/>
        </w:rPr>
        <w:t>远程运维会话超时时间≤30</w:t>
      </w:r>
      <w:r w:rsidRPr="00D67361">
        <w:rPr>
          <w:rFonts w:hint="eastAsia"/>
          <w:vertAlign w:val="subscript"/>
        </w:rPr>
        <w:t xml:space="preserve"> </w:t>
      </w:r>
      <w:r w:rsidRPr="00D67361">
        <w:t>min</w:t>
      </w:r>
      <w:r w:rsidRPr="00D67361">
        <w:rPr>
          <w:rFonts w:hint="eastAsia"/>
        </w:rPr>
        <w:t>，关闭未使用会话；不应共享账号，发现账号异常登录（如异地登录）立即锁定。</w:t>
      </w:r>
    </w:p>
    <w:p w14:paraId="3C452E4D" w14:textId="77777777" w:rsidR="00EA7735" w:rsidRPr="00D67361" w:rsidRDefault="00143DF3">
      <w:pPr>
        <w:pStyle w:val="afffffffff5"/>
      </w:pPr>
      <w:r w:rsidRPr="00D67361">
        <w:rPr>
          <w:rFonts w:hint="eastAsia"/>
        </w:rPr>
        <w:t>特权账号（如设备管理员）的使用应经过审批，并记录所有操作。</w:t>
      </w:r>
    </w:p>
    <w:p w14:paraId="450E06A1" w14:textId="77777777" w:rsidR="00EA7735" w:rsidRPr="00D67361" w:rsidRDefault="00143DF3">
      <w:pPr>
        <w:pStyle w:val="afffffffff5"/>
      </w:pPr>
      <w:r w:rsidRPr="00D67361">
        <w:rPr>
          <w:rFonts w:hint="eastAsia"/>
        </w:rPr>
        <w:t>运维终端应安装终端安全管理软件，不应安装非授权应用；通过USB端口管控，非授权存储设备不应接入，仅授权特定标签的U盘可读取数据。</w:t>
      </w:r>
    </w:p>
    <w:p w14:paraId="46213357" w14:textId="77777777" w:rsidR="00EA7735" w:rsidRPr="00D67361" w:rsidRDefault="00143DF3">
      <w:pPr>
        <w:pStyle w:val="affe"/>
        <w:spacing w:before="120" w:after="120"/>
      </w:pPr>
      <w:r w:rsidRPr="00D67361">
        <w:rPr>
          <w:rFonts w:hint="eastAsia"/>
        </w:rPr>
        <w:t>数据加密</w:t>
      </w:r>
    </w:p>
    <w:p w14:paraId="02BB7D2E" w14:textId="77777777" w:rsidR="00EA7735" w:rsidRPr="00D67361" w:rsidRDefault="00143DF3">
      <w:pPr>
        <w:pStyle w:val="afffffffff5"/>
      </w:pPr>
      <w:r w:rsidRPr="00D67361">
        <w:rPr>
          <w:rFonts w:hint="eastAsia"/>
        </w:rPr>
        <w:t>数据传输（如运维终端与服务器通信、异地备份数据传输）采用SSL/TLS 1.2及以上协议加密，密钥长度≥2048位。</w:t>
      </w:r>
    </w:p>
    <w:p w14:paraId="6DBE08C1" w14:textId="77777777" w:rsidR="00EA7735" w:rsidRPr="00D67361" w:rsidRDefault="00143DF3">
      <w:pPr>
        <w:pStyle w:val="afffffffff5"/>
      </w:pPr>
      <w:r w:rsidRPr="00D67361">
        <w:rPr>
          <w:rFonts w:hint="eastAsia"/>
        </w:rPr>
        <w:t>设备密码、收费交易日志等敏感数据存储时采用AES-256加密算法，加密密钥由专人保管，每6个月更换。</w:t>
      </w:r>
    </w:p>
    <w:p w14:paraId="2E62B30D" w14:textId="77777777" w:rsidR="00EA7735" w:rsidRPr="00D67361" w:rsidRDefault="00143DF3">
      <w:pPr>
        <w:pStyle w:val="afffffffff5"/>
      </w:pPr>
      <w:r w:rsidRPr="00D67361">
        <w:rPr>
          <w:rFonts w:hint="eastAsia"/>
        </w:rPr>
        <w:t>建立密钥生命周期管理机制，密钥生成、分发、销毁应记录日志，销毁时应采用物理粉碎或多次覆写。</w:t>
      </w:r>
    </w:p>
    <w:p w14:paraId="1B7BC986" w14:textId="77777777" w:rsidR="00EA7735" w:rsidRPr="00D67361" w:rsidRDefault="00143DF3">
      <w:pPr>
        <w:pStyle w:val="affe"/>
        <w:spacing w:before="120" w:after="120"/>
      </w:pPr>
      <w:r w:rsidRPr="00D67361">
        <w:rPr>
          <w:rFonts w:hint="eastAsia"/>
        </w:rPr>
        <w:t>安全审计</w:t>
      </w:r>
    </w:p>
    <w:p w14:paraId="76EEDE50" w14:textId="77777777" w:rsidR="00EA7735" w:rsidRPr="00D67361" w:rsidRDefault="00143DF3">
      <w:pPr>
        <w:pStyle w:val="afffffffff5"/>
      </w:pPr>
      <w:r w:rsidRPr="00D67361">
        <w:rPr>
          <w:rFonts w:hint="eastAsia"/>
        </w:rPr>
        <w:t>审计范围应覆盖数据访问、设备配置变更、安全事件处置等所有操作。</w:t>
      </w:r>
    </w:p>
    <w:p w14:paraId="44D38B96" w14:textId="77777777" w:rsidR="00EA7735" w:rsidRPr="00D67361" w:rsidRDefault="00143DF3">
      <w:pPr>
        <w:pStyle w:val="afffffffff5"/>
      </w:pPr>
      <w:r w:rsidRPr="00D67361">
        <w:rPr>
          <w:rFonts w:hint="eastAsia"/>
        </w:rPr>
        <w:lastRenderedPageBreak/>
        <w:t>审计日志应包含操作人、时间、操作内容、IP地址、操作终端信息（型号与MAC地址）、操作结果（成功/失败），日志格式应符合YD/T 4242的规定且不可篡改，保存周期不少于6个月。</w:t>
      </w:r>
    </w:p>
    <w:p w14:paraId="029EE252" w14:textId="77777777" w:rsidR="00EA7735" w:rsidRPr="00D67361" w:rsidRDefault="00143DF3">
      <w:pPr>
        <w:pStyle w:val="afffffffff5"/>
      </w:pPr>
      <w:r w:rsidRPr="00D67361">
        <w:rPr>
          <w:rFonts w:hint="eastAsia"/>
        </w:rPr>
        <w:t>应智能化审核审计日志，基于设定审计规则和机器学习模型，自动识别异常行为，重点排查异常操作，如非工作时间修改设备配置、多次失败的登录尝试。</w:t>
      </w:r>
    </w:p>
    <w:p w14:paraId="245D1BB0" w14:textId="77777777" w:rsidR="00EA7735" w:rsidRPr="00D67361" w:rsidRDefault="00143DF3">
      <w:pPr>
        <w:pStyle w:val="afffffffff5"/>
      </w:pPr>
      <w:r w:rsidRPr="00D67361">
        <w:rPr>
          <w:rFonts w:hint="eastAsia"/>
        </w:rPr>
        <w:t>发现安全事件时，立即启动应急响应，自动锁定相关操作账号和操作终端，保存日志作为调查依据，并标注危险等级推送告警至运维负责人，负责人应在24</w:t>
      </w:r>
      <w:r w:rsidRPr="00D67361">
        <w:rPr>
          <w:rFonts w:hint="eastAsia"/>
          <w:vertAlign w:val="subscript"/>
        </w:rPr>
        <w:t xml:space="preserve"> </w:t>
      </w:r>
      <w:r w:rsidRPr="00D67361">
        <w:rPr>
          <w:rFonts w:hint="eastAsia"/>
        </w:rPr>
        <w:t>h内完成核查，核查结果及处置措施录入审计档案。</w:t>
      </w:r>
    </w:p>
    <w:p w14:paraId="22FBF5C0" w14:textId="77777777" w:rsidR="00EA7735" w:rsidRPr="00D67361" w:rsidRDefault="00143DF3">
      <w:pPr>
        <w:pStyle w:val="affc"/>
        <w:spacing w:before="240" w:after="240"/>
      </w:pPr>
      <w:bookmarkStart w:id="288" w:name="_Toc223345333"/>
      <w:bookmarkStart w:id="289" w:name="_Toc223111356"/>
      <w:bookmarkStart w:id="290" w:name="_Toc223076599"/>
      <w:bookmarkStart w:id="291" w:name="_Toc225244779"/>
      <w:bookmarkStart w:id="292" w:name="_Toc223355743"/>
      <w:bookmarkStart w:id="293" w:name="_Toc223102691"/>
      <w:bookmarkStart w:id="294" w:name="_Toc223102347"/>
      <w:bookmarkStart w:id="295" w:name="_Toc223170876"/>
      <w:bookmarkStart w:id="296" w:name="_Toc223075747"/>
      <w:bookmarkStart w:id="297" w:name="_Toc225244740"/>
      <w:bookmarkStart w:id="298" w:name="_Toc225505494"/>
      <w:bookmarkStart w:id="299" w:name="_Toc225671359"/>
      <w:r w:rsidRPr="00D67361">
        <w:rPr>
          <w:rFonts w:hint="eastAsia"/>
        </w:rPr>
        <w:t>网络安全管理</w:t>
      </w:r>
      <w:bookmarkEnd w:id="288"/>
      <w:bookmarkEnd w:id="289"/>
      <w:bookmarkEnd w:id="290"/>
      <w:bookmarkEnd w:id="291"/>
      <w:bookmarkEnd w:id="292"/>
      <w:bookmarkEnd w:id="293"/>
      <w:bookmarkEnd w:id="294"/>
      <w:bookmarkEnd w:id="295"/>
      <w:bookmarkEnd w:id="296"/>
      <w:bookmarkEnd w:id="297"/>
      <w:bookmarkEnd w:id="298"/>
      <w:bookmarkEnd w:id="299"/>
    </w:p>
    <w:p w14:paraId="370F83D1" w14:textId="77777777" w:rsidR="00EA7735" w:rsidRPr="00D67361" w:rsidRDefault="00143DF3">
      <w:pPr>
        <w:pStyle w:val="affd"/>
        <w:spacing w:before="120" w:after="120"/>
      </w:pPr>
      <w:bookmarkStart w:id="300" w:name="_Toc225244741"/>
      <w:bookmarkStart w:id="301" w:name="_Toc223170877"/>
      <w:bookmarkStart w:id="302" w:name="_Toc225244780"/>
      <w:bookmarkStart w:id="303" w:name="_Toc223102692"/>
      <w:bookmarkStart w:id="304" w:name="_Toc223355744"/>
      <w:bookmarkStart w:id="305" w:name="_Toc223345334"/>
      <w:bookmarkStart w:id="306" w:name="_Toc223111357"/>
      <w:bookmarkStart w:id="307" w:name="_Toc225505495"/>
      <w:bookmarkStart w:id="308" w:name="_Toc225671360"/>
      <w:r w:rsidRPr="00D67361">
        <w:rPr>
          <w:rFonts w:hint="eastAsia"/>
        </w:rPr>
        <w:t>边界防护</w:t>
      </w:r>
      <w:bookmarkEnd w:id="300"/>
      <w:bookmarkEnd w:id="301"/>
      <w:bookmarkEnd w:id="302"/>
      <w:bookmarkEnd w:id="303"/>
      <w:bookmarkEnd w:id="304"/>
      <w:bookmarkEnd w:id="305"/>
      <w:bookmarkEnd w:id="306"/>
      <w:bookmarkEnd w:id="307"/>
      <w:bookmarkEnd w:id="308"/>
    </w:p>
    <w:p w14:paraId="6940C430" w14:textId="77777777" w:rsidR="00EA7735" w:rsidRPr="00D67361" w:rsidRDefault="00143DF3">
      <w:pPr>
        <w:pStyle w:val="afffffffff6"/>
      </w:pPr>
      <w:r w:rsidRPr="00D67361">
        <w:rPr>
          <w:rFonts w:hint="eastAsia"/>
        </w:rPr>
        <w:t>收费站机房网络与收费外网、办公网、第三方接入网络之间应部署符合GB/T 20281要求的防火墙或网闸，并配置精细化的访问控制策略。</w:t>
      </w:r>
    </w:p>
    <w:p w14:paraId="74B3486A" w14:textId="77777777" w:rsidR="00EA7735" w:rsidRPr="00D67361" w:rsidRDefault="00143DF3">
      <w:pPr>
        <w:pStyle w:val="afffffffff6"/>
      </w:pPr>
      <w:r w:rsidRPr="00D67361">
        <w:rPr>
          <w:rFonts w:hint="eastAsia"/>
        </w:rPr>
        <w:t>所有边界防护设备的安全日志应实时、全量接入上级网络安全运营中心，接受统一的安全策略下发与合规性审查。</w:t>
      </w:r>
    </w:p>
    <w:p w14:paraId="1CEE08B1" w14:textId="77777777" w:rsidR="00EA7735" w:rsidRPr="00D67361" w:rsidRDefault="00143DF3">
      <w:pPr>
        <w:pStyle w:val="afffffffff6"/>
      </w:pPr>
      <w:r w:rsidRPr="00D67361">
        <w:rPr>
          <w:rFonts w:hint="eastAsia"/>
        </w:rPr>
        <w:t>防火墙应开启状态检测、ACL，禁止外部非法IP访问内网收费服务器。</w:t>
      </w:r>
    </w:p>
    <w:p w14:paraId="72D01D47" w14:textId="77777777" w:rsidR="00EA7735" w:rsidRPr="00D67361" w:rsidRDefault="00143DF3">
      <w:pPr>
        <w:pStyle w:val="afffffffff6"/>
      </w:pPr>
      <w:r w:rsidRPr="00D67361">
        <w:rPr>
          <w:rFonts w:hint="eastAsia"/>
        </w:rPr>
        <w:t>应定期审查防火墙策略，防火墙访问控制策略应遵循“最小权限”原则，移除过期或冗余规则。</w:t>
      </w:r>
    </w:p>
    <w:p w14:paraId="350028BA" w14:textId="77777777" w:rsidR="00EA7735" w:rsidRPr="00D67361" w:rsidRDefault="00143DF3">
      <w:pPr>
        <w:pStyle w:val="afffffffff6"/>
      </w:pPr>
      <w:r w:rsidRPr="00D67361">
        <w:rPr>
          <w:rFonts w:hint="eastAsia"/>
        </w:rPr>
        <w:t>入侵检测要求如下：</w:t>
      </w:r>
    </w:p>
    <w:p w14:paraId="62272BD4" w14:textId="77777777" w:rsidR="00EA7735" w:rsidRPr="00D67361" w:rsidRDefault="00143DF3">
      <w:pPr>
        <w:pStyle w:val="af2"/>
      </w:pPr>
      <w:r w:rsidRPr="00D67361">
        <w:rPr>
          <w:rFonts w:hint="eastAsia"/>
        </w:rPr>
        <w:t>IDS应实时监测网络异常流量，包括但不限于端口扫描、DDoS攻击、暴力破解等行为，防护能力≥10</w:t>
      </w:r>
      <w:r w:rsidRPr="00D67361">
        <w:rPr>
          <w:vertAlign w:val="subscript"/>
        </w:rPr>
        <w:t xml:space="preserve"> </w:t>
      </w:r>
      <w:r w:rsidRPr="00D67361">
        <w:rPr>
          <w:rFonts w:hint="eastAsia"/>
        </w:rPr>
        <w:t>Gbps；</w:t>
      </w:r>
    </w:p>
    <w:p w14:paraId="13C95011" w14:textId="77777777" w:rsidR="00EA7735" w:rsidRPr="00D67361" w:rsidRDefault="00143DF3">
      <w:pPr>
        <w:pStyle w:val="af2"/>
      </w:pPr>
      <w:r w:rsidRPr="00D67361">
        <w:rPr>
          <w:rFonts w:hint="eastAsia"/>
        </w:rPr>
        <w:t>发现安全事件时，告警响应时间应≤5</w:t>
      </w:r>
      <w:r w:rsidRPr="00D67361">
        <w:rPr>
          <w:rFonts w:hint="eastAsia"/>
          <w:vertAlign w:val="subscript"/>
        </w:rPr>
        <w:t xml:space="preserve"> </w:t>
      </w:r>
      <w:r w:rsidRPr="00D67361">
        <w:t>min</w:t>
      </w:r>
      <w:r w:rsidRPr="00D67361">
        <w:rPr>
          <w:rFonts w:hint="eastAsia"/>
        </w:rPr>
        <w:t>，告警信息应同步至运维管理平台并通知安全责任人。</w:t>
      </w:r>
    </w:p>
    <w:p w14:paraId="2D114CCE" w14:textId="77777777" w:rsidR="00EA7735" w:rsidRPr="00D67361" w:rsidRDefault="00143DF3">
      <w:pPr>
        <w:pStyle w:val="affd"/>
        <w:spacing w:before="120" w:after="120"/>
      </w:pPr>
      <w:bookmarkStart w:id="309" w:name="_Toc223170878"/>
      <w:bookmarkStart w:id="310" w:name="_Toc223345335"/>
      <w:bookmarkStart w:id="311" w:name="_Toc223355745"/>
      <w:bookmarkStart w:id="312" w:name="_Toc223111358"/>
      <w:bookmarkStart w:id="313" w:name="_Toc223102693"/>
      <w:bookmarkStart w:id="314" w:name="_Toc225244742"/>
      <w:bookmarkStart w:id="315" w:name="_Toc225244781"/>
      <w:bookmarkStart w:id="316" w:name="_Toc225505496"/>
      <w:bookmarkStart w:id="317" w:name="_Toc225671361"/>
      <w:r w:rsidRPr="00D67361">
        <w:rPr>
          <w:rFonts w:hint="eastAsia"/>
        </w:rPr>
        <w:t>终端安全</w:t>
      </w:r>
      <w:bookmarkEnd w:id="309"/>
      <w:bookmarkEnd w:id="310"/>
      <w:bookmarkEnd w:id="311"/>
      <w:bookmarkEnd w:id="312"/>
      <w:bookmarkEnd w:id="313"/>
      <w:bookmarkEnd w:id="314"/>
      <w:bookmarkEnd w:id="315"/>
      <w:bookmarkEnd w:id="316"/>
      <w:bookmarkEnd w:id="317"/>
    </w:p>
    <w:p w14:paraId="0BBC5042" w14:textId="77777777" w:rsidR="00EA7735" w:rsidRPr="00D67361" w:rsidRDefault="00143DF3">
      <w:pPr>
        <w:pStyle w:val="afffffffff6"/>
      </w:pPr>
      <w:r w:rsidRPr="00D67361">
        <w:rPr>
          <w:rFonts w:hint="eastAsia"/>
        </w:rPr>
        <w:t>机房内服务器、工作站及运维终端应部署受控的防病毒软件，并每周更新病毒库。</w:t>
      </w:r>
    </w:p>
    <w:p w14:paraId="525FAA26" w14:textId="77777777" w:rsidR="00EA7735" w:rsidRPr="00D67361" w:rsidRDefault="00143DF3">
      <w:pPr>
        <w:pStyle w:val="afffffffff6"/>
      </w:pPr>
      <w:r w:rsidRPr="00D67361">
        <w:rPr>
          <w:rFonts w:hint="eastAsia"/>
        </w:rPr>
        <w:t>应关闭不必要的端口和服务。</w:t>
      </w:r>
    </w:p>
    <w:p w14:paraId="3B0F5A28" w14:textId="77777777" w:rsidR="00EA7735" w:rsidRPr="00D67361" w:rsidRDefault="00143DF3">
      <w:pPr>
        <w:pStyle w:val="afffffffff6"/>
      </w:pPr>
      <w:r w:rsidRPr="00D67361">
        <w:rPr>
          <w:rFonts w:hint="eastAsia"/>
        </w:rPr>
        <w:t>所有终端的安全状态（如补丁版本、病毒库状态、违规外联行为）应纳入上级网络安全运营中心的统一资产管理。</w:t>
      </w:r>
    </w:p>
    <w:p w14:paraId="57028F04" w14:textId="77777777" w:rsidR="00EA7735" w:rsidRPr="00D67361" w:rsidRDefault="00143DF3">
      <w:pPr>
        <w:pStyle w:val="afffffffff6"/>
      </w:pPr>
      <w:r w:rsidRPr="00D67361">
        <w:rPr>
          <w:rFonts w:hint="eastAsia"/>
        </w:rPr>
        <w:t>运维终端禁止接入非授权存储设备（如U盘）；远程运维应通过VPN加密通道，采用双因素认证，并记录所有操作行为。</w:t>
      </w:r>
    </w:p>
    <w:p w14:paraId="1835682B" w14:textId="77777777" w:rsidR="00EA7735" w:rsidRPr="00D67361" w:rsidRDefault="00143DF3">
      <w:pPr>
        <w:pStyle w:val="affd"/>
        <w:spacing w:before="120" w:after="120"/>
      </w:pPr>
      <w:bookmarkStart w:id="318" w:name="_Toc223102694"/>
      <w:bookmarkStart w:id="319" w:name="_Toc225244743"/>
      <w:bookmarkStart w:id="320" w:name="_Toc223345336"/>
      <w:bookmarkStart w:id="321" w:name="_Toc223170879"/>
      <w:bookmarkStart w:id="322" w:name="_Toc223355746"/>
      <w:bookmarkStart w:id="323" w:name="_Toc223111359"/>
      <w:bookmarkStart w:id="324" w:name="_Toc225244782"/>
      <w:bookmarkStart w:id="325" w:name="_Toc225505497"/>
      <w:bookmarkStart w:id="326" w:name="_Toc225671362"/>
      <w:r w:rsidRPr="00D67361">
        <w:rPr>
          <w:rFonts w:hint="eastAsia"/>
        </w:rPr>
        <w:t>接入管控</w:t>
      </w:r>
      <w:bookmarkEnd w:id="318"/>
      <w:bookmarkEnd w:id="319"/>
      <w:bookmarkEnd w:id="320"/>
      <w:bookmarkEnd w:id="321"/>
      <w:bookmarkEnd w:id="322"/>
      <w:bookmarkEnd w:id="323"/>
      <w:bookmarkEnd w:id="324"/>
      <w:bookmarkEnd w:id="325"/>
      <w:bookmarkEnd w:id="326"/>
    </w:p>
    <w:p w14:paraId="53E9F9AF" w14:textId="77777777" w:rsidR="00EA7735" w:rsidRPr="00D67361" w:rsidRDefault="00143DF3">
      <w:pPr>
        <w:pStyle w:val="afffffffff6"/>
      </w:pPr>
      <w:r w:rsidRPr="00D67361">
        <w:rPr>
          <w:rFonts w:hint="eastAsia"/>
        </w:rPr>
        <w:t>不应让未经授权的设备（如个人手机、笔记本电脑、测试终端）接入机房网络交换机。</w:t>
      </w:r>
    </w:p>
    <w:p w14:paraId="521C9407" w14:textId="77777777" w:rsidR="00EA7735" w:rsidRPr="00D67361" w:rsidRDefault="00143DF3">
      <w:pPr>
        <w:pStyle w:val="afffffffff6"/>
      </w:pPr>
      <w:r w:rsidRPr="00D67361">
        <w:rPr>
          <w:rFonts w:hint="eastAsia"/>
        </w:rPr>
        <w:t>应启用交换机端口安全，对接入设备进行身份验证。</w:t>
      </w:r>
    </w:p>
    <w:p w14:paraId="2D67A823" w14:textId="77777777" w:rsidR="00EA7735" w:rsidRPr="00D67361" w:rsidRDefault="00143DF3">
      <w:pPr>
        <w:pStyle w:val="afffffffff6"/>
      </w:pPr>
      <w:r w:rsidRPr="00D67361">
        <w:rPr>
          <w:rFonts w:hint="eastAsia"/>
        </w:rPr>
        <w:t>所有网络接入认证日志应同步至上级网络安全运营中心。</w:t>
      </w:r>
    </w:p>
    <w:p w14:paraId="7CAA0726" w14:textId="77777777" w:rsidR="00EA7735" w:rsidRPr="00D67361" w:rsidRDefault="00143DF3">
      <w:pPr>
        <w:pStyle w:val="afffffffff6"/>
      </w:pPr>
      <w:r w:rsidRPr="00D67361">
        <w:rPr>
          <w:rFonts w:hint="eastAsia"/>
        </w:rPr>
        <w:t>远程运维应通过VPN或堡垒机进行，并记录所有操作行为。</w:t>
      </w:r>
    </w:p>
    <w:p w14:paraId="21E1451A" w14:textId="77777777" w:rsidR="00EA7735" w:rsidRPr="00D67361" w:rsidRDefault="00143DF3">
      <w:pPr>
        <w:pStyle w:val="affd"/>
        <w:spacing w:before="120" w:after="120"/>
      </w:pPr>
      <w:bookmarkStart w:id="327" w:name="_Toc223102695"/>
      <w:bookmarkStart w:id="328" w:name="_Toc225244783"/>
      <w:bookmarkStart w:id="329" w:name="_Toc223111360"/>
      <w:bookmarkStart w:id="330" w:name="_Toc225244744"/>
      <w:bookmarkStart w:id="331" w:name="_Toc223355747"/>
      <w:bookmarkStart w:id="332" w:name="_Toc223170880"/>
      <w:bookmarkStart w:id="333" w:name="_Toc223345337"/>
      <w:bookmarkStart w:id="334" w:name="_Toc225505498"/>
      <w:bookmarkStart w:id="335" w:name="_Toc225671363"/>
      <w:r w:rsidRPr="00D67361">
        <w:rPr>
          <w:rFonts w:hint="eastAsia"/>
        </w:rPr>
        <w:t>漏洞与补丁管理</w:t>
      </w:r>
      <w:bookmarkEnd w:id="327"/>
      <w:bookmarkEnd w:id="328"/>
      <w:bookmarkEnd w:id="329"/>
      <w:bookmarkEnd w:id="330"/>
      <w:bookmarkEnd w:id="331"/>
      <w:bookmarkEnd w:id="332"/>
      <w:bookmarkEnd w:id="333"/>
      <w:bookmarkEnd w:id="334"/>
      <w:bookmarkEnd w:id="335"/>
    </w:p>
    <w:p w14:paraId="5A24B981" w14:textId="77777777" w:rsidR="00EA7735" w:rsidRPr="00D67361" w:rsidRDefault="00143DF3">
      <w:pPr>
        <w:pStyle w:val="afffffffff6"/>
      </w:pPr>
      <w:r w:rsidRPr="00D67361">
        <w:rPr>
          <w:rFonts w:hint="eastAsia"/>
        </w:rPr>
        <w:t>应每季度对网络设备、服务器进行至少1次全网漏洞扫描，扫描范围应覆盖所有在线资产，发现高危漏洞及时修补。</w:t>
      </w:r>
    </w:p>
    <w:p w14:paraId="4DED7982" w14:textId="77777777" w:rsidR="00EA7735" w:rsidRPr="00D67361" w:rsidRDefault="00143DF3">
      <w:pPr>
        <w:pStyle w:val="afffffffff6"/>
      </w:pPr>
      <w:r w:rsidRPr="00D67361">
        <w:rPr>
          <w:rFonts w:hint="eastAsia"/>
        </w:rPr>
        <w:t>漏洞扫描任务可由上级网络安全运营中心统一发起、集中执行，并将结果自动分发至各收费站运维责任人。</w:t>
      </w:r>
    </w:p>
    <w:p w14:paraId="2A5B3C6E" w14:textId="77777777" w:rsidR="00EA7735" w:rsidRPr="00D67361" w:rsidRDefault="00143DF3">
      <w:pPr>
        <w:pStyle w:val="afffffffff6"/>
      </w:pPr>
      <w:r w:rsidRPr="00D67361">
        <w:rPr>
          <w:rFonts w:hint="eastAsia"/>
        </w:rPr>
        <w:t>漏洞修复过程应形成工单，在运维管理平台中实现从发现、派发、修复到验证的全流程闭环跟踪。</w:t>
      </w:r>
    </w:p>
    <w:p w14:paraId="092A1763" w14:textId="77777777" w:rsidR="00EA7735" w:rsidRPr="00D67361" w:rsidRDefault="00143DF3">
      <w:pPr>
        <w:pStyle w:val="afffffffff6"/>
      </w:pPr>
      <w:r w:rsidRPr="00D67361">
        <w:rPr>
          <w:rFonts w:hint="eastAsia"/>
        </w:rPr>
        <w:t>漏洞修复时限应符合以下要求：</w:t>
      </w:r>
    </w:p>
    <w:p w14:paraId="2ECFF91F" w14:textId="77777777" w:rsidR="00EA7735" w:rsidRPr="00D67361" w:rsidRDefault="00143DF3">
      <w:pPr>
        <w:pStyle w:val="af2"/>
      </w:pPr>
      <w:r w:rsidRPr="00D67361">
        <w:rPr>
          <w:rFonts w:hint="eastAsia"/>
        </w:rPr>
        <w:t>高危漏洞：修复时限≤24</w:t>
      </w:r>
      <w:r w:rsidRPr="00D67361">
        <w:rPr>
          <w:rFonts w:hint="eastAsia"/>
          <w:vertAlign w:val="subscript"/>
        </w:rPr>
        <w:t xml:space="preserve"> </w:t>
      </w:r>
      <w:r w:rsidRPr="00D67361">
        <w:t>h</w:t>
      </w:r>
      <w:r w:rsidRPr="00D67361">
        <w:rPr>
          <w:rFonts w:hint="eastAsia"/>
        </w:rPr>
        <w:t>；</w:t>
      </w:r>
    </w:p>
    <w:p w14:paraId="7B94F106" w14:textId="77777777" w:rsidR="00EA7735" w:rsidRPr="00D67361" w:rsidRDefault="00143DF3">
      <w:pPr>
        <w:pStyle w:val="af2"/>
      </w:pPr>
      <w:r w:rsidRPr="00D67361">
        <w:rPr>
          <w:rFonts w:hint="eastAsia"/>
        </w:rPr>
        <w:t>中危漏洞：修复时限≤72</w:t>
      </w:r>
      <w:r w:rsidRPr="00D67361">
        <w:rPr>
          <w:rFonts w:hint="eastAsia"/>
          <w:vertAlign w:val="subscript"/>
        </w:rPr>
        <w:t xml:space="preserve"> </w:t>
      </w:r>
      <w:r w:rsidRPr="00D67361">
        <w:t>h</w:t>
      </w:r>
      <w:r w:rsidRPr="00D67361">
        <w:rPr>
          <w:rFonts w:hint="eastAsia"/>
        </w:rPr>
        <w:t>；</w:t>
      </w:r>
    </w:p>
    <w:p w14:paraId="1BEF806C" w14:textId="77777777" w:rsidR="00EA7735" w:rsidRPr="00D67361" w:rsidRDefault="00143DF3">
      <w:pPr>
        <w:pStyle w:val="af2"/>
      </w:pPr>
      <w:r w:rsidRPr="00D67361">
        <w:rPr>
          <w:rFonts w:hint="eastAsia"/>
        </w:rPr>
        <w:t>低危漏洞可结合月度维护计划统一处理。</w:t>
      </w:r>
    </w:p>
    <w:p w14:paraId="4E1E71D8" w14:textId="77777777" w:rsidR="00EA7735" w:rsidRPr="00D67361" w:rsidRDefault="00143DF3">
      <w:pPr>
        <w:pStyle w:val="afffffffff6"/>
      </w:pPr>
      <w:r w:rsidRPr="00D67361">
        <w:rPr>
          <w:rFonts w:hint="eastAsia"/>
        </w:rPr>
        <w:t>补丁安装前应在测试环境验证，并制定回退方案。</w:t>
      </w:r>
    </w:p>
    <w:p w14:paraId="010257AB" w14:textId="77777777" w:rsidR="00EA7735" w:rsidRPr="00D67361" w:rsidRDefault="00143DF3">
      <w:pPr>
        <w:pStyle w:val="afffffffff6"/>
      </w:pPr>
      <w:r w:rsidRPr="00D67361">
        <w:rPr>
          <w:rFonts w:hint="eastAsia"/>
        </w:rPr>
        <w:lastRenderedPageBreak/>
        <w:t>应每年开展1次渗透测试，模拟攻击验证防护有效性，形成渗透测试报告，并根据测试结果加固系统。</w:t>
      </w:r>
    </w:p>
    <w:p w14:paraId="51E9F9AF" w14:textId="77777777" w:rsidR="00EA7735" w:rsidRPr="00D67361" w:rsidRDefault="00143DF3">
      <w:pPr>
        <w:pStyle w:val="affd"/>
        <w:spacing w:before="120" w:after="120"/>
      </w:pPr>
      <w:bookmarkStart w:id="336" w:name="_Toc223345338"/>
      <w:bookmarkStart w:id="337" w:name="_Toc223355748"/>
      <w:bookmarkStart w:id="338" w:name="_Toc225244784"/>
      <w:bookmarkStart w:id="339" w:name="_Toc225244745"/>
      <w:bookmarkStart w:id="340" w:name="_Toc225505499"/>
      <w:bookmarkStart w:id="341" w:name="_Toc225671364"/>
      <w:r w:rsidRPr="00D67361">
        <w:rPr>
          <w:rFonts w:hint="eastAsia"/>
        </w:rPr>
        <w:t>网络安全等级保护</w:t>
      </w:r>
      <w:bookmarkEnd w:id="336"/>
      <w:bookmarkEnd w:id="337"/>
      <w:bookmarkEnd w:id="338"/>
      <w:bookmarkEnd w:id="339"/>
      <w:bookmarkEnd w:id="340"/>
      <w:bookmarkEnd w:id="341"/>
    </w:p>
    <w:p w14:paraId="181CA21E" w14:textId="77777777" w:rsidR="00EA7735" w:rsidRPr="00D67361" w:rsidRDefault="00143DF3">
      <w:pPr>
        <w:pStyle w:val="afffffffff6"/>
      </w:pPr>
      <w:r w:rsidRPr="00D67361">
        <w:rPr>
          <w:rFonts w:hint="eastAsia"/>
        </w:rPr>
        <w:t>收费站收费系统、联网收费系统等核心业务系统的网络安全等级保护应符合《信息安全等级保护管理办法》及GB/T 22239的规定，其保护等级应不低于第三级。</w:t>
      </w:r>
    </w:p>
    <w:p w14:paraId="1D841B4A" w14:textId="77777777" w:rsidR="00EA7735" w:rsidRPr="00D67361" w:rsidRDefault="00143DF3">
      <w:pPr>
        <w:pStyle w:val="afffffffff6"/>
      </w:pPr>
      <w:r w:rsidRPr="00D67361">
        <w:rPr>
          <w:rFonts w:hint="eastAsia"/>
        </w:rPr>
        <w:t>等保测评报告、整改记录等文档应统一归档于上级网络安全运营中心的知识库。</w:t>
      </w:r>
    </w:p>
    <w:p w14:paraId="701796CF" w14:textId="77777777" w:rsidR="00EA7735" w:rsidRPr="00D67361" w:rsidRDefault="00143DF3">
      <w:pPr>
        <w:pStyle w:val="afffffffff6"/>
      </w:pPr>
      <w:r w:rsidRPr="00D67361">
        <w:rPr>
          <w:rFonts w:hint="eastAsia"/>
        </w:rPr>
        <w:t>应按照GB/T 22239—2019中第三级系统的要求进行安全建设和整改。</w:t>
      </w:r>
    </w:p>
    <w:p w14:paraId="5401747D" w14:textId="77777777" w:rsidR="00EA7735" w:rsidRPr="00D67361" w:rsidRDefault="00143DF3">
      <w:pPr>
        <w:pStyle w:val="afffffffff6"/>
      </w:pPr>
      <w:r w:rsidRPr="00D67361">
        <w:rPr>
          <w:rFonts w:hint="eastAsia"/>
        </w:rPr>
        <w:t>应按照《信息安全等级保护管理办法》的规定，选择符合要求的等级测评机构，每年至少开展1次等级测评，并将测评报告归档备查。</w:t>
      </w:r>
    </w:p>
    <w:p w14:paraId="56DED1D3" w14:textId="77777777" w:rsidR="00EA7735" w:rsidRPr="00D67361" w:rsidRDefault="00143DF3">
      <w:pPr>
        <w:pStyle w:val="afffffffff6"/>
      </w:pPr>
      <w:r w:rsidRPr="00D67361">
        <w:rPr>
          <w:rFonts w:hint="eastAsia"/>
        </w:rPr>
        <w:t>应每年至少开展1次网络安全检测和风险评估，以及1次商用密码应用安全性评估。密码产品与服务的采购和使用应符合国家密码管理主管部门的要求。</w:t>
      </w:r>
    </w:p>
    <w:p w14:paraId="3D247381" w14:textId="77777777" w:rsidR="00EA7735" w:rsidRPr="00D67361" w:rsidRDefault="00143DF3">
      <w:pPr>
        <w:pStyle w:val="afffffffff6"/>
      </w:pPr>
      <w:r w:rsidRPr="00D67361">
        <w:rPr>
          <w:rFonts w:hint="eastAsia"/>
        </w:rPr>
        <w:t>应制定网络安全事件应急预案，每年至少开展1次应急演练，并根据演练结果修订完善应急预案。应急演练应记录过程，形成演练总结报告。</w:t>
      </w:r>
    </w:p>
    <w:p w14:paraId="3A6FEC43" w14:textId="77777777" w:rsidR="00EA7735" w:rsidRPr="00D67361" w:rsidRDefault="00143DF3">
      <w:pPr>
        <w:pStyle w:val="afffffffff6"/>
      </w:pPr>
      <w:r w:rsidRPr="00D67361">
        <w:rPr>
          <w:rFonts w:hint="eastAsia"/>
        </w:rPr>
        <w:t>等级保护对象的定级结果、备案证明、测评报告、整改记录、应急演练记录等文档应长期保存，保存期限不少于3年。</w:t>
      </w:r>
    </w:p>
    <w:p w14:paraId="72C79C5B" w14:textId="77777777" w:rsidR="00EA7735" w:rsidRPr="00D67361" w:rsidRDefault="00143DF3">
      <w:pPr>
        <w:pStyle w:val="affd"/>
        <w:spacing w:before="120" w:after="120"/>
      </w:pPr>
      <w:bookmarkStart w:id="342" w:name="_Toc225244746"/>
      <w:bookmarkStart w:id="343" w:name="_Toc225244785"/>
      <w:bookmarkStart w:id="344" w:name="_Toc223355749"/>
      <w:bookmarkStart w:id="345" w:name="_Toc223345339"/>
      <w:bookmarkStart w:id="346" w:name="_Toc225505500"/>
      <w:bookmarkStart w:id="347" w:name="_Toc225671365"/>
      <w:r w:rsidRPr="00D67361">
        <w:rPr>
          <w:rFonts w:hint="eastAsia"/>
        </w:rPr>
        <w:t>涉密系统管理</w:t>
      </w:r>
      <w:bookmarkEnd w:id="342"/>
      <w:bookmarkEnd w:id="343"/>
      <w:bookmarkEnd w:id="344"/>
      <w:bookmarkEnd w:id="345"/>
      <w:bookmarkEnd w:id="346"/>
      <w:bookmarkEnd w:id="347"/>
    </w:p>
    <w:p w14:paraId="6EC63CFA" w14:textId="77777777" w:rsidR="00EA7735" w:rsidRPr="00D67361" w:rsidRDefault="00143DF3">
      <w:pPr>
        <w:pStyle w:val="afffffffff6"/>
      </w:pPr>
      <w:r w:rsidRPr="00D67361">
        <w:rPr>
          <w:rFonts w:hint="eastAsia"/>
        </w:rPr>
        <w:t>收费站机房网络系统中涉及国家秘密的信息系统，其建设、运行、维护和管理应符合《中华人民共和国保守国家秘密法》及其实施条例的规定。</w:t>
      </w:r>
    </w:p>
    <w:p w14:paraId="461E2EA4" w14:textId="77777777" w:rsidR="00EA7735" w:rsidRPr="00D67361" w:rsidRDefault="00143DF3">
      <w:pPr>
        <w:pStyle w:val="afffffffff6"/>
      </w:pPr>
      <w:r w:rsidRPr="00D67361">
        <w:rPr>
          <w:rFonts w:hint="eastAsia"/>
        </w:rPr>
        <w:t>涉密信息系统的分级保护应符合《中华人民共和国保守国家秘密法》的规定确定涉密等级，并采取符合国家保密标准的防护措施。</w:t>
      </w:r>
    </w:p>
    <w:p w14:paraId="0EF0321B" w14:textId="77777777" w:rsidR="00EA7735" w:rsidRPr="00D67361" w:rsidRDefault="00143DF3">
      <w:pPr>
        <w:pStyle w:val="afffffffff6"/>
      </w:pPr>
      <w:r w:rsidRPr="00D67361">
        <w:rPr>
          <w:rFonts w:hint="eastAsia"/>
        </w:rPr>
        <w:t>涉密信息和涉密载体的采集、存储、处理、传递、使用、复制、保存、维修和销毁，应符合《中华人民共和国保守国家秘密法》的</w:t>
      </w:r>
      <w:r w:rsidRPr="00D67361">
        <w:t>规定。</w:t>
      </w:r>
    </w:p>
    <w:p w14:paraId="2FBEF832" w14:textId="77777777" w:rsidR="00EA7735" w:rsidRPr="00D67361" w:rsidRDefault="00143DF3">
      <w:pPr>
        <w:pStyle w:val="afffffffff6"/>
      </w:pPr>
      <w:r w:rsidRPr="00D67361">
        <w:rPr>
          <w:rFonts w:hint="eastAsia"/>
        </w:rPr>
        <w:t>涉密信息系统投入使用前应经检查合格，并定期开展安全保密检查和风险评估。绝密级信息系统每年至少进行1次风险评估，机密级和秘密级信息系统每两年至少进行1次。</w:t>
      </w:r>
    </w:p>
    <w:p w14:paraId="4C446D75" w14:textId="77777777" w:rsidR="00EA7735" w:rsidRPr="00D67361" w:rsidRDefault="00143DF3">
      <w:pPr>
        <w:pStyle w:val="afffffffff6"/>
      </w:pPr>
      <w:r w:rsidRPr="00D67361">
        <w:rPr>
          <w:rFonts w:hint="eastAsia"/>
        </w:rPr>
        <w:t>涉密信息系统的访问控制、运维管理及场所管理，应按照国家保密行政管理部门的相关规定执行。</w:t>
      </w:r>
    </w:p>
    <w:p w14:paraId="7827EC6E" w14:textId="77777777" w:rsidR="00EA7735" w:rsidRPr="00D67361" w:rsidRDefault="00143DF3">
      <w:pPr>
        <w:pStyle w:val="affd"/>
        <w:spacing w:before="120" w:after="120"/>
      </w:pPr>
      <w:bookmarkStart w:id="348" w:name="_Toc225244747"/>
      <w:bookmarkStart w:id="349" w:name="_Toc223355750"/>
      <w:bookmarkStart w:id="350" w:name="_Toc223345340"/>
      <w:bookmarkStart w:id="351" w:name="_Toc225244786"/>
      <w:bookmarkStart w:id="352" w:name="_Toc225505501"/>
      <w:bookmarkStart w:id="353" w:name="_Toc225671366"/>
      <w:r w:rsidRPr="00D67361">
        <w:rPr>
          <w:rFonts w:hint="eastAsia"/>
        </w:rPr>
        <w:t>智能化安全要求</w:t>
      </w:r>
      <w:bookmarkEnd w:id="348"/>
      <w:bookmarkEnd w:id="349"/>
      <w:bookmarkEnd w:id="350"/>
      <w:bookmarkEnd w:id="351"/>
      <w:bookmarkEnd w:id="352"/>
      <w:bookmarkEnd w:id="353"/>
    </w:p>
    <w:p w14:paraId="2EA62A61" w14:textId="77777777" w:rsidR="00EA7735" w:rsidRPr="00D67361" w:rsidRDefault="00143DF3">
      <w:pPr>
        <w:pStyle w:val="afffffffff6"/>
      </w:pPr>
      <w:bookmarkStart w:id="354" w:name="BookMark6"/>
      <w:bookmarkEnd w:id="32"/>
      <w:r w:rsidRPr="00D67361">
        <w:rPr>
          <w:rFonts w:hint="eastAsia"/>
        </w:rPr>
        <w:t>应确保收费站机房的网络安全监测数据（包括但不限于防火墙、IDS、终端安全日志）能够实时、稳定地上传至上级网络安全运营中心。</w:t>
      </w:r>
    </w:p>
    <w:p w14:paraId="37B48CCD" w14:textId="77777777" w:rsidR="00EA7735" w:rsidRPr="00D67361" w:rsidRDefault="00143DF3">
      <w:pPr>
        <w:pStyle w:val="afffffffff6"/>
      </w:pPr>
      <w:r w:rsidRPr="00D67361">
        <w:rPr>
          <w:rFonts w:hint="eastAsia"/>
        </w:rPr>
        <w:t>安全告警事件应与运营中心的威胁情报库进行自动比对，并支持一键下发封禁、隔离等应急响应指令。</w:t>
      </w:r>
    </w:p>
    <w:p w14:paraId="248A6BD7" w14:textId="77777777" w:rsidR="00EA7735" w:rsidRPr="00D67361" w:rsidRDefault="00143DF3">
      <w:pPr>
        <w:pStyle w:val="afffffffff6"/>
      </w:pPr>
      <w:r w:rsidRPr="00D67361">
        <w:rPr>
          <w:rFonts w:hint="eastAsia"/>
        </w:rPr>
        <w:t>宜利用运营中心的AI分析能力，对本站历史安全数据进行关联分析，主动识别潜在风险并生成优化建议。</w:t>
      </w:r>
    </w:p>
    <w:p w14:paraId="6D57E900" w14:textId="77777777" w:rsidR="00EA7735" w:rsidRPr="00D67361" w:rsidRDefault="00143DF3">
      <w:pPr>
        <w:pStyle w:val="afffffffff6"/>
      </w:pPr>
      <w:r w:rsidRPr="00D67361">
        <w:rPr>
          <w:rFonts w:hint="eastAsia"/>
        </w:rPr>
        <w:t>应部署网络安全监测系统，对网络流量、安全日志、用户行为等数据进行实时采集与分析，对网络攻击、异常行为、安全事件进行监测和预警。</w:t>
      </w:r>
    </w:p>
    <w:p w14:paraId="6092934B" w14:textId="77777777" w:rsidR="00EA7735" w:rsidRPr="00D67361" w:rsidRDefault="00143DF3">
      <w:pPr>
        <w:pStyle w:val="afffffffff6"/>
      </w:pPr>
      <w:r w:rsidRPr="00D67361">
        <w:rPr>
          <w:rFonts w:hint="eastAsia"/>
        </w:rPr>
        <w:t>安全审计与监测系统宜具备异常行为分析能力，识别已知攻击和异常事件，并对数据异常导出、非工作时间批量操作等高危行为自动告警。</w:t>
      </w:r>
    </w:p>
    <w:p w14:paraId="72298C78" w14:textId="77777777" w:rsidR="00EA7735" w:rsidRPr="00D67361" w:rsidRDefault="00143DF3">
      <w:pPr>
        <w:pStyle w:val="afffffffff6"/>
      </w:pPr>
      <w:r w:rsidRPr="00D67361">
        <w:rPr>
          <w:rFonts w:hint="eastAsia"/>
        </w:rPr>
        <w:t>宜建立安全响应机制，对常见安全事件（如端口扫描、暴力破解、恶意IP访问）实现自动化或半自动化处置，减少人工干预时间。自动化处置操作应记录审计日志，并符合</w:t>
      </w:r>
      <w:r w:rsidRPr="00D67361">
        <w:t>8</w:t>
      </w:r>
      <w:r w:rsidRPr="00D67361">
        <w:rPr>
          <w:rFonts w:hint="eastAsia"/>
        </w:rPr>
        <w:t>.3.</w:t>
      </w:r>
      <w:r w:rsidRPr="00D67361">
        <w:t>3</w:t>
      </w:r>
      <w:r w:rsidRPr="00D67361">
        <w:rPr>
          <w:rFonts w:hint="eastAsia"/>
        </w:rPr>
        <w:t>的要求。</w:t>
      </w:r>
    </w:p>
    <w:p w14:paraId="3EFECAD5" w14:textId="77777777" w:rsidR="00EA7735" w:rsidRPr="00D67361" w:rsidRDefault="00143DF3">
      <w:pPr>
        <w:pStyle w:val="afffffffff6"/>
      </w:pPr>
      <w:r w:rsidRPr="00D67361">
        <w:rPr>
          <w:rFonts w:hint="eastAsia"/>
        </w:rPr>
        <w:t>应通过安全管理中心对防火墙、入侵检测、终端安全等设备的策略进行集中配置、下发和审计。</w:t>
      </w:r>
    </w:p>
    <w:p w14:paraId="4FB8354E" w14:textId="77777777" w:rsidR="00EA7735" w:rsidRPr="00D67361" w:rsidRDefault="00143DF3">
      <w:pPr>
        <w:pStyle w:val="afffffffff6"/>
      </w:pPr>
      <w:r w:rsidRPr="00D67361">
        <w:rPr>
          <w:rFonts w:hint="eastAsia"/>
        </w:rPr>
        <w:t>应采用自动化工具对网络资产进行动态发现与识别，建立资产清单。漏洞扫描结果应与资产信息关联，形成修复任务并跟踪整改情况。</w:t>
      </w:r>
    </w:p>
    <w:p w14:paraId="68E1C8B3" w14:textId="77777777" w:rsidR="00EA7735" w:rsidRPr="00D67361" w:rsidRDefault="00143DF3">
      <w:pPr>
        <w:pStyle w:val="afffffffff6"/>
      </w:pPr>
      <w:r w:rsidRPr="00D67361">
        <w:rPr>
          <w:rFonts w:hint="eastAsia"/>
        </w:rPr>
        <w:t>宜接入行业或第三方威胁情报，对已知恶意IP、域名、URL进行实时比对和阻断。</w:t>
      </w:r>
    </w:p>
    <w:p w14:paraId="38DD734A" w14:textId="77777777" w:rsidR="00EA7735" w:rsidRPr="00D67361" w:rsidRDefault="00143DF3">
      <w:pPr>
        <w:pStyle w:val="afffffffff6"/>
      </w:pPr>
      <w:r w:rsidRPr="00D67361">
        <w:rPr>
          <w:rFonts w:hint="eastAsia"/>
        </w:rPr>
        <w:t>宜在网络边界部署能够检测加密流量中隐藏威胁的技术手段。</w:t>
      </w:r>
    </w:p>
    <w:p w14:paraId="229CA5D1" w14:textId="77777777" w:rsidR="00EA7735" w:rsidRPr="00D67361" w:rsidRDefault="00143DF3">
      <w:pPr>
        <w:pStyle w:val="afffffffff6"/>
      </w:pPr>
      <w:r w:rsidRPr="00D67361">
        <w:rPr>
          <w:rFonts w:hint="eastAsia"/>
        </w:rPr>
        <w:t>宜将网络安全告警与智能化巡检系统联动，实现安全事件与设备运行状态（CPU、内存、连接数）的关联分析，辅助快速定位故障原因。</w:t>
      </w:r>
    </w:p>
    <w:p w14:paraId="6E9204C9" w14:textId="77777777" w:rsidR="00EA7735" w:rsidRPr="00D67361" w:rsidRDefault="00143DF3">
      <w:pPr>
        <w:pStyle w:val="afffffffff6"/>
      </w:pPr>
      <w:r w:rsidRPr="00D67361">
        <w:rPr>
          <w:rFonts w:hAnsi="宋体" w:hint="eastAsia"/>
        </w:rPr>
        <w:t>应进行资产动态管理</w:t>
      </w:r>
      <w:r w:rsidRPr="00D67361">
        <w:rPr>
          <w:rFonts w:hint="eastAsia"/>
        </w:rPr>
        <w:t>，通过网络资产发现工具，每季度自动更新资产清单，识别未授权接入设</w:t>
      </w:r>
      <w:r w:rsidRPr="00D67361">
        <w:rPr>
          <w:rFonts w:hint="eastAsia"/>
        </w:rPr>
        <w:lastRenderedPageBreak/>
        <w:t>备并自动阻断，资产识别准确率≥98％。</w:t>
      </w:r>
    </w:p>
    <w:p w14:paraId="72CE8642" w14:textId="77777777" w:rsidR="00EA7735" w:rsidRPr="00D67361" w:rsidRDefault="00EA7735">
      <w:pPr>
        <w:pStyle w:val="afffffa"/>
        <w:ind w:firstLine="420"/>
      </w:pPr>
    </w:p>
    <w:p w14:paraId="780179E6" w14:textId="77777777" w:rsidR="00EA7735" w:rsidRPr="00D67361" w:rsidRDefault="00EA7735">
      <w:pPr>
        <w:pStyle w:val="afffffa"/>
        <w:ind w:firstLine="420"/>
        <w:sectPr w:rsidR="00EA7735" w:rsidRPr="00D67361" w:rsidSect="00D67361">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6BAE6A5B" w14:textId="77777777" w:rsidR="00EA7735" w:rsidRPr="00D67361" w:rsidRDefault="00143DF3">
      <w:pPr>
        <w:pStyle w:val="affffff1"/>
        <w:spacing w:after="120"/>
      </w:pPr>
      <w:bookmarkStart w:id="355" w:name="_Toc225244748"/>
      <w:bookmarkStart w:id="356" w:name="_Toc223355751"/>
      <w:bookmarkStart w:id="357" w:name="_Toc223345341"/>
      <w:bookmarkStart w:id="358" w:name="_Toc225244787"/>
      <w:bookmarkStart w:id="359" w:name="_Toc225505502"/>
      <w:bookmarkStart w:id="360" w:name="_Toc225671367"/>
      <w:r w:rsidRPr="00D67361">
        <w:rPr>
          <w:rFonts w:hint="eastAsia"/>
          <w:spacing w:val="105"/>
        </w:rPr>
        <w:lastRenderedPageBreak/>
        <w:t>参考文</w:t>
      </w:r>
      <w:r w:rsidRPr="00D67361">
        <w:rPr>
          <w:rFonts w:hint="eastAsia"/>
        </w:rPr>
        <w:t>献</w:t>
      </w:r>
      <w:bookmarkEnd w:id="355"/>
      <w:bookmarkEnd w:id="356"/>
      <w:bookmarkEnd w:id="357"/>
      <w:bookmarkEnd w:id="358"/>
      <w:bookmarkEnd w:id="359"/>
      <w:bookmarkEnd w:id="360"/>
    </w:p>
    <w:p w14:paraId="1D33245D" w14:textId="7F19D6C0" w:rsidR="00EA7735" w:rsidRPr="00D67361" w:rsidRDefault="00143DF3">
      <w:pPr>
        <w:pStyle w:val="afffffa"/>
        <w:numPr>
          <w:ilvl w:val="0"/>
          <w:numId w:val="32"/>
        </w:numPr>
        <w:ind w:left="993" w:firstLineChars="0" w:hanging="573"/>
      </w:pPr>
      <w:r w:rsidRPr="00D67361">
        <w:rPr>
          <w:rFonts w:hint="eastAsia"/>
        </w:rPr>
        <w:t>信息安全等级保护管理办法（公通字</w:t>
      </w:r>
      <w:r w:rsidR="009F7B1E" w:rsidRPr="00D67361">
        <w:rPr>
          <w:rFonts w:hint="eastAsia"/>
        </w:rPr>
        <w:t>〔</w:t>
      </w:r>
      <w:r w:rsidRPr="00D67361">
        <w:rPr>
          <w:rFonts w:hint="eastAsia"/>
        </w:rPr>
        <w:t>2007</w:t>
      </w:r>
      <w:r w:rsidR="009F7B1E" w:rsidRPr="00D67361">
        <w:rPr>
          <w:rFonts w:hint="eastAsia"/>
        </w:rPr>
        <w:t>〕</w:t>
      </w:r>
      <w:r w:rsidRPr="00D67361">
        <w:rPr>
          <w:rFonts w:hint="eastAsia"/>
        </w:rPr>
        <w:t>43号）</w:t>
      </w:r>
    </w:p>
    <w:p w14:paraId="4E06CEA3" w14:textId="77777777" w:rsidR="00EA7735" w:rsidRPr="00D67361" w:rsidRDefault="00143DF3">
      <w:pPr>
        <w:pStyle w:val="afffffa"/>
        <w:numPr>
          <w:ilvl w:val="0"/>
          <w:numId w:val="32"/>
        </w:numPr>
        <w:ind w:firstLineChars="0"/>
      </w:pPr>
      <w:r w:rsidRPr="00D67361">
        <w:rPr>
          <w:rFonts w:hint="eastAsia"/>
        </w:rPr>
        <w:t>中华人民共和国保守国家秘密法（中华人民共和国主席令第2</w:t>
      </w:r>
      <w:r w:rsidRPr="00D67361">
        <w:t>8</w:t>
      </w:r>
      <w:r w:rsidRPr="00D67361">
        <w:rPr>
          <w:rFonts w:hint="eastAsia"/>
        </w:rPr>
        <w:t>号）</w:t>
      </w:r>
    </w:p>
    <w:p w14:paraId="76322EA9" w14:textId="77777777" w:rsidR="00EA7735" w:rsidRPr="00D67361" w:rsidRDefault="00143DF3">
      <w:pPr>
        <w:pStyle w:val="afffffa"/>
        <w:ind w:firstLineChars="0" w:firstLine="0"/>
        <w:jc w:val="center"/>
      </w:pPr>
      <w:bookmarkStart w:id="361" w:name="BookMark8"/>
      <w:bookmarkEnd w:id="354"/>
      <w:r w:rsidRPr="00D67361">
        <w:rPr>
          <w:noProof/>
        </w:rPr>
        <w:drawing>
          <wp:inline distT="0" distB="0" distL="0" distR="0" wp14:anchorId="350E33B0" wp14:editId="7CE1AA3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61"/>
    </w:p>
    <w:sectPr w:rsidR="00EA7735" w:rsidRPr="00D67361" w:rsidSect="00D67361">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2028B" w14:textId="77777777" w:rsidR="006557D3" w:rsidRDefault="006557D3">
      <w:pPr>
        <w:spacing w:line="240" w:lineRule="auto"/>
      </w:pPr>
      <w:r>
        <w:separator/>
      </w:r>
    </w:p>
  </w:endnote>
  <w:endnote w:type="continuationSeparator" w:id="0">
    <w:p w14:paraId="6087F50A" w14:textId="77777777" w:rsidR="006557D3" w:rsidRDefault="006557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43210" w14:textId="77777777" w:rsidR="00EA7735" w:rsidRDefault="00143DF3">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2DBB6" w14:textId="62CC20D8" w:rsidR="00EA7735" w:rsidRPr="00D67361" w:rsidRDefault="00D67361" w:rsidP="00D67361">
    <w:pPr>
      <w:pStyle w:val="afffff6"/>
    </w:pPr>
    <w:r>
      <w:fldChar w:fldCharType="begin"/>
    </w:r>
    <w:r>
      <w:instrText xml:space="preserve"> PAGE   \* MERGEFORMAT \* MERGEFORMAT </w:instrText>
    </w:r>
    <w:r>
      <w:fldChar w:fldCharType="separate"/>
    </w:r>
    <w:r>
      <w:rPr>
        <w:noProof/>
      </w:rPr>
      <w:t>10</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46A98" w14:textId="77777777" w:rsidR="00EA7735" w:rsidRDefault="00143DF3" w:rsidP="00D67361">
    <w:pPr>
      <w:pStyle w:val="afffff7"/>
    </w:pPr>
    <w:r>
      <w:fldChar w:fldCharType="begin"/>
    </w:r>
    <w:r>
      <w:instrText>PAGE   \* MERGEFORMAT</w:instrText>
    </w:r>
    <w:r>
      <w:fldChar w:fldCharType="separate"/>
    </w:r>
    <w:r>
      <w:rPr>
        <w:lang w:val="zh-CN"/>
      </w:rPr>
      <w:t>1</w:t>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A8D60" w14:textId="77777777" w:rsidR="00EA7735" w:rsidRDefault="00EA7735">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0037" w14:textId="77777777" w:rsidR="00EA7735" w:rsidRDefault="00EA7735">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1E64" w14:textId="628066BD" w:rsidR="001E5627" w:rsidRPr="00D67361" w:rsidRDefault="00D67361" w:rsidP="00D67361">
    <w:pPr>
      <w:pStyle w:val="afffff6"/>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CF9B" w14:textId="77777777" w:rsidR="001E5627" w:rsidRDefault="001E5627" w:rsidP="00D67361">
    <w:pPr>
      <w:pStyle w:val="afffff7"/>
    </w:pPr>
    <w:r>
      <w:fldChar w:fldCharType="begin"/>
    </w:r>
    <w:r>
      <w:instrText>PAGE   \* MERGEFORMAT</w:instrText>
    </w:r>
    <w:r>
      <w:fldChar w:fldCharType="separate"/>
    </w:r>
    <w:r w:rsidRPr="001E5627">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8A5B8" w14:textId="7F7F6AD5" w:rsidR="00D67361" w:rsidRPr="00D67361" w:rsidRDefault="00D67361" w:rsidP="00D67361">
    <w:pPr>
      <w:pStyle w:val="afffff6"/>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6665" w14:textId="77777777" w:rsidR="00D67361" w:rsidRDefault="00D67361" w:rsidP="00D67361">
    <w:pPr>
      <w:pStyle w:val="afffff7"/>
    </w:pPr>
    <w:r>
      <w:fldChar w:fldCharType="begin"/>
    </w:r>
    <w:r>
      <w:instrText>PAGE   \* MERGEFORMAT</w:instrText>
    </w:r>
    <w:r>
      <w:fldChar w:fldCharType="separate"/>
    </w:r>
    <w:r w:rsidRPr="001E5627">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70ED5" w14:textId="1E401BE7" w:rsidR="00EA7735" w:rsidRPr="00D67361" w:rsidRDefault="00D67361" w:rsidP="00D67361">
    <w:pPr>
      <w:pStyle w:val="afffff6"/>
    </w:pPr>
    <w:r>
      <w:fldChar w:fldCharType="begin"/>
    </w:r>
    <w:r>
      <w:instrText xml:space="preserve"> PAGE   \* MERGEFORMAT \* MERGEFORMAT </w:instrText>
    </w:r>
    <w:r>
      <w:fldChar w:fldCharType="separate"/>
    </w:r>
    <w:r>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4EE74" w14:textId="77777777" w:rsidR="00EA7735" w:rsidRDefault="00143DF3" w:rsidP="00D67361">
    <w:pPr>
      <w:pStyle w:val="afffff7"/>
    </w:pPr>
    <w:r>
      <w:fldChar w:fldCharType="begin"/>
    </w:r>
    <w:r>
      <w:instrText>PAGE   \* MERGEFORMAT</w:instrText>
    </w:r>
    <w:r>
      <w:fldChar w:fldCharType="separate"/>
    </w:r>
    <w:r w:rsidR="001E5627" w:rsidRPr="001E5627">
      <w:rPr>
        <w:noProof/>
        <w:lang w:val="zh-CN"/>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0A75C" w14:textId="77777777" w:rsidR="006557D3" w:rsidRDefault="006557D3">
      <w:pPr>
        <w:spacing w:line="240" w:lineRule="auto"/>
      </w:pPr>
      <w:r>
        <w:separator/>
      </w:r>
    </w:p>
  </w:footnote>
  <w:footnote w:type="continuationSeparator" w:id="0">
    <w:p w14:paraId="110515F8" w14:textId="77777777" w:rsidR="006557D3" w:rsidRDefault="006557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E3230" w14:textId="77777777" w:rsidR="00EA7735" w:rsidRDefault="00EA7735">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A64E4" w14:textId="6F0E0203" w:rsidR="00EA7735" w:rsidRPr="00D67361" w:rsidRDefault="00D67361" w:rsidP="00D67361">
    <w:pPr>
      <w:pStyle w:val="affffff0"/>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DD39F" w14:textId="77777777" w:rsidR="00EA7735" w:rsidRDefault="00143DF3" w:rsidP="00D67361">
    <w:pPr>
      <w:pStyle w:val="affffff"/>
      <w:rPr>
        <w:rFonts w:hint="eastAsia"/>
      </w:rPr>
    </w:pPr>
    <w:r>
      <w:fldChar w:fldCharType="begin"/>
    </w:r>
    <w:r>
      <w:instrText xml:space="preserve"> STYLEREF  标准文件_文件编号  \* MERGEFORMAT </w:instrText>
    </w:r>
    <w:r>
      <w:fldChar w:fldCharType="separate"/>
    </w:r>
    <w:r w:rsidR="001E5627">
      <w:rPr>
        <w:noProof/>
      </w:rPr>
      <w:t>T/GXAS XXXX</w:t>
    </w:r>
    <w:r w:rsidR="001E5627">
      <w:rPr>
        <w:noProof/>
      </w:rPr>
      <w:t>—</w:t>
    </w:r>
    <w:r w:rsidR="001E5627">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B7501" w14:textId="77777777" w:rsidR="00EA7735" w:rsidRDefault="00143DF3">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EAB8" w14:textId="77777777" w:rsidR="00EA7735" w:rsidRDefault="00EA7735">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A6A2F" w14:textId="231CAAA9" w:rsidR="001E5627" w:rsidRPr="00D67361" w:rsidRDefault="00D67361" w:rsidP="00D67361">
    <w:pPr>
      <w:pStyle w:val="affffff0"/>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A8F33" w14:textId="1FD9B1D0" w:rsidR="001E5627" w:rsidRDefault="001E5627" w:rsidP="00D67361">
    <w:pPr>
      <w:pStyle w:val="affffff"/>
      <w:rPr>
        <w:rFonts w:hint="eastAsia"/>
      </w:rPr>
    </w:pPr>
    <w:r>
      <w:fldChar w:fldCharType="begin"/>
    </w:r>
    <w:r>
      <w:instrText xml:space="preserve"> STYLEREF  标准文件_文件编号  \* MERGEFORMAT </w:instrText>
    </w:r>
    <w:r>
      <w:fldChar w:fldCharType="separate"/>
    </w:r>
    <w:r w:rsidR="00D67361">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BF66C" w14:textId="2B230018" w:rsidR="00D67361" w:rsidRPr="00D67361" w:rsidRDefault="00D67361" w:rsidP="00D67361">
    <w:pPr>
      <w:pStyle w:val="affffff0"/>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3C38F" w14:textId="77777777" w:rsidR="00D67361" w:rsidRDefault="00D67361" w:rsidP="00D67361">
    <w:pPr>
      <w:pStyle w:val="affffff"/>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04245" w14:textId="49037392" w:rsidR="00EA7735" w:rsidRPr="00D67361" w:rsidRDefault="00D67361" w:rsidP="00D67361">
    <w:pPr>
      <w:pStyle w:val="affffff0"/>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298AD" w14:textId="156A8F6A" w:rsidR="00EA7735" w:rsidRDefault="00143DF3" w:rsidP="00D67361">
    <w:pPr>
      <w:pStyle w:val="affffff"/>
      <w:rPr>
        <w:rFonts w:hint="eastAsia"/>
      </w:rPr>
    </w:pPr>
    <w:r>
      <w:fldChar w:fldCharType="begin"/>
    </w:r>
    <w:r>
      <w:instrText xml:space="preserve"> STYLEREF  标准文件_文件编号  \* MERGEFORMAT </w:instrText>
    </w:r>
    <w:r>
      <w:fldChar w:fldCharType="separate"/>
    </w:r>
    <w:r w:rsidR="00D67361">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8926DAE"/>
    <w:multiLevelType w:val="multilevel"/>
    <w:tmpl w:val="08926DAE"/>
    <w:lvl w:ilvl="0">
      <w:start w:val="1"/>
      <w:numFmt w:val="decimal"/>
      <w:lvlText w:val="[%1]"/>
      <w:lvlJc w:val="left"/>
      <w:pPr>
        <w:tabs>
          <w:tab w:val="left" w:pos="839"/>
        </w:tabs>
        <w:ind w:left="1134" w:hanging="714"/>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46084777">
    <w:abstractNumId w:val="0"/>
  </w:num>
  <w:num w:numId="2" w16cid:durableId="1704211820">
    <w:abstractNumId w:val="28"/>
  </w:num>
  <w:num w:numId="3" w16cid:durableId="1685131132">
    <w:abstractNumId w:val="6"/>
  </w:num>
  <w:num w:numId="4" w16cid:durableId="1454396316">
    <w:abstractNumId w:val="24"/>
  </w:num>
  <w:num w:numId="5" w16cid:durableId="716704111">
    <w:abstractNumId w:val="19"/>
  </w:num>
  <w:num w:numId="6" w16cid:durableId="1853105940">
    <w:abstractNumId w:val="14"/>
  </w:num>
  <w:num w:numId="7" w16cid:durableId="1780567064">
    <w:abstractNumId w:val="9"/>
  </w:num>
  <w:num w:numId="8" w16cid:durableId="1483306367">
    <w:abstractNumId w:val="3"/>
  </w:num>
  <w:num w:numId="9" w16cid:durableId="906844188">
    <w:abstractNumId w:val="10"/>
  </w:num>
  <w:num w:numId="10" w16cid:durableId="710230954">
    <w:abstractNumId w:val="17"/>
  </w:num>
  <w:num w:numId="11" w16cid:durableId="492258499">
    <w:abstractNumId w:val="26"/>
  </w:num>
  <w:num w:numId="12" w16cid:durableId="371923881">
    <w:abstractNumId w:val="12"/>
  </w:num>
  <w:num w:numId="13" w16cid:durableId="1994600420">
    <w:abstractNumId w:val="13"/>
  </w:num>
  <w:num w:numId="14" w16cid:durableId="1084112132">
    <w:abstractNumId w:val="8"/>
  </w:num>
  <w:num w:numId="15" w16cid:durableId="1620182747">
    <w:abstractNumId w:val="20"/>
  </w:num>
  <w:num w:numId="16" w16cid:durableId="1311137942">
    <w:abstractNumId w:val="22"/>
  </w:num>
  <w:num w:numId="17" w16cid:durableId="22101518">
    <w:abstractNumId w:val="18"/>
  </w:num>
  <w:num w:numId="18" w16cid:durableId="22365608">
    <w:abstractNumId w:val="30"/>
  </w:num>
  <w:num w:numId="19" w16cid:durableId="346907403">
    <w:abstractNumId w:val="16"/>
  </w:num>
  <w:num w:numId="20" w16cid:durableId="948699150">
    <w:abstractNumId w:val="1"/>
  </w:num>
  <w:num w:numId="21" w16cid:durableId="1685747369">
    <w:abstractNumId w:val="11"/>
  </w:num>
  <w:num w:numId="22" w16cid:durableId="2079091139">
    <w:abstractNumId w:val="31"/>
  </w:num>
  <w:num w:numId="23" w16cid:durableId="1783766238">
    <w:abstractNumId w:val="21"/>
  </w:num>
  <w:num w:numId="24" w16cid:durableId="114909906">
    <w:abstractNumId w:val="7"/>
  </w:num>
  <w:num w:numId="25" w16cid:durableId="1685860711">
    <w:abstractNumId w:val="27"/>
  </w:num>
  <w:num w:numId="26" w16cid:durableId="1748459442">
    <w:abstractNumId w:val="29"/>
  </w:num>
  <w:num w:numId="27" w16cid:durableId="254899471">
    <w:abstractNumId w:val="2"/>
  </w:num>
  <w:num w:numId="28" w16cid:durableId="1334723006">
    <w:abstractNumId w:val="5"/>
  </w:num>
  <w:num w:numId="29" w16cid:durableId="881747852">
    <w:abstractNumId w:val="15"/>
  </w:num>
  <w:num w:numId="30" w16cid:durableId="24449081">
    <w:abstractNumId w:val="25"/>
  </w:num>
  <w:num w:numId="31" w16cid:durableId="749933681">
    <w:abstractNumId w:val="23"/>
  </w:num>
  <w:num w:numId="32" w16cid:durableId="160115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attachedTemplate r:id="rId1"/>
  <w:documentProtection w:edit="forms" w:enforcement="0"/>
  <w:defaultTabStop w:val="84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950"/>
    <w:rsid w:val="0000040A"/>
    <w:rsid w:val="00000A94"/>
    <w:rsid w:val="00001972"/>
    <w:rsid w:val="00001D9A"/>
    <w:rsid w:val="00003543"/>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3D40"/>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C64"/>
    <w:rsid w:val="000E21C5"/>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DF3"/>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6F6A"/>
    <w:rsid w:val="001852C9"/>
    <w:rsid w:val="00187A0B"/>
    <w:rsid w:val="00190087"/>
    <w:rsid w:val="001913C4"/>
    <w:rsid w:val="0019348F"/>
    <w:rsid w:val="00193A07"/>
    <w:rsid w:val="00194C95"/>
    <w:rsid w:val="00195C34"/>
    <w:rsid w:val="00196EF5"/>
    <w:rsid w:val="001A1A53"/>
    <w:rsid w:val="001A234A"/>
    <w:rsid w:val="001A4979"/>
    <w:rsid w:val="001A4CF3"/>
    <w:rsid w:val="001A6696"/>
    <w:rsid w:val="001B06E8"/>
    <w:rsid w:val="001B71D0"/>
    <w:rsid w:val="001B71EE"/>
    <w:rsid w:val="001C04A8"/>
    <w:rsid w:val="001C100A"/>
    <w:rsid w:val="001C2C03"/>
    <w:rsid w:val="001C42F7"/>
    <w:rsid w:val="001C49E5"/>
    <w:rsid w:val="001C680C"/>
    <w:rsid w:val="001C7FEA"/>
    <w:rsid w:val="001D0499"/>
    <w:rsid w:val="001D0BBE"/>
    <w:rsid w:val="001D0ED4"/>
    <w:rsid w:val="001D212F"/>
    <w:rsid w:val="001D29D7"/>
    <w:rsid w:val="001D2DE7"/>
    <w:rsid w:val="001D411C"/>
    <w:rsid w:val="001D5BEA"/>
    <w:rsid w:val="001E1B6A"/>
    <w:rsid w:val="001E2484"/>
    <w:rsid w:val="001E3CC4"/>
    <w:rsid w:val="001E3DAB"/>
    <w:rsid w:val="001E4882"/>
    <w:rsid w:val="001E5627"/>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49F"/>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D40"/>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28"/>
    <w:rsid w:val="002C7EBB"/>
    <w:rsid w:val="002D06C1"/>
    <w:rsid w:val="002D42B5"/>
    <w:rsid w:val="002D4F1A"/>
    <w:rsid w:val="002D6EC6"/>
    <w:rsid w:val="002D79AC"/>
    <w:rsid w:val="002E039D"/>
    <w:rsid w:val="002E4D5A"/>
    <w:rsid w:val="002E6326"/>
    <w:rsid w:val="002F30E0"/>
    <w:rsid w:val="002F35E4"/>
    <w:rsid w:val="002F3730"/>
    <w:rsid w:val="002F38E1"/>
    <w:rsid w:val="002F7917"/>
    <w:rsid w:val="002F7AF6"/>
    <w:rsid w:val="00300E63"/>
    <w:rsid w:val="00302953"/>
    <w:rsid w:val="00302F5F"/>
    <w:rsid w:val="0030441D"/>
    <w:rsid w:val="00306063"/>
    <w:rsid w:val="003079E9"/>
    <w:rsid w:val="00313B85"/>
    <w:rsid w:val="00317988"/>
    <w:rsid w:val="003221B4"/>
    <w:rsid w:val="0032258D"/>
    <w:rsid w:val="00322E62"/>
    <w:rsid w:val="00324D13"/>
    <w:rsid w:val="00324EDD"/>
    <w:rsid w:val="003331E4"/>
    <w:rsid w:val="003343F5"/>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5E84"/>
    <w:rsid w:val="003D0519"/>
    <w:rsid w:val="003D0FF6"/>
    <w:rsid w:val="003D2489"/>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37596"/>
    <w:rsid w:val="0044083F"/>
    <w:rsid w:val="00441AE7"/>
    <w:rsid w:val="004440AA"/>
    <w:rsid w:val="00445574"/>
    <w:rsid w:val="004467FB"/>
    <w:rsid w:val="00452D6B"/>
    <w:rsid w:val="00454484"/>
    <w:rsid w:val="0045517B"/>
    <w:rsid w:val="00463B77"/>
    <w:rsid w:val="00463C7B"/>
    <w:rsid w:val="004644A6"/>
    <w:rsid w:val="004659BD"/>
    <w:rsid w:val="004700CE"/>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6E09"/>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2D35"/>
    <w:rsid w:val="0056487B"/>
    <w:rsid w:val="00564FB9"/>
    <w:rsid w:val="00573D9E"/>
    <w:rsid w:val="00575850"/>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609F"/>
    <w:rsid w:val="005A7830"/>
    <w:rsid w:val="005A7FCE"/>
    <w:rsid w:val="005B0F3F"/>
    <w:rsid w:val="005B191C"/>
    <w:rsid w:val="005B4903"/>
    <w:rsid w:val="005B51CE"/>
    <w:rsid w:val="005B5885"/>
    <w:rsid w:val="005B5CD7"/>
    <w:rsid w:val="005B6CF6"/>
    <w:rsid w:val="005B7422"/>
    <w:rsid w:val="005C1EE3"/>
    <w:rsid w:val="005C29B8"/>
    <w:rsid w:val="005C5F21"/>
    <w:rsid w:val="005C6FF8"/>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CF9"/>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7D3"/>
    <w:rsid w:val="00655D4F"/>
    <w:rsid w:val="00656D29"/>
    <w:rsid w:val="006640E5"/>
    <w:rsid w:val="006646F1"/>
    <w:rsid w:val="00664929"/>
    <w:rsid w:val="00664EA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536F"/>
    <w:rsid w:val="006A7B7C"/>
    <w:rsid w:val="006B2672"/>
    <w:rsid w:val="006B54BF"/>
    <w:rsid w:val="006B5F44"/>
    <w:rsid w:val="006B5F90"/>
    <w:rsid w:val="006B62E4"/>
    <w:rsid w:val="006B650E"/>
    <w:rsid w:val="006C05B5"/>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109B"/>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6AF"/>
    <w:rsid w:val="007659CB"/>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003C"/>
    <w:rsid w:val="0085173A"/>
    <w:rsid w:val="008603CE"/>
    <w:rsid w:val="008620FC"/>
    <w:rsid w:val="008627A5"/>
    <w:rsid w:val="00863E05"/>
    <w:rsid w:val="00865ACA"/>
    <w:rsid w:val="00865D28"/>
    <w:rsid w:val="00865F85"/>
    <w:rsid w:val="00867C10"/>
    <w:rsid w:val="00870439"/>
    <w:rsid w:val="00870DA1"/>
    <w:rsid w:val="00877AA5"/>
    <w:rsid w:val="00883F93"/>
    <w:rsid w:val="00884DB3"/>
    <w:rsid w:val="00885A9D"/>
    <w:rsid w:val="008864F6"/>
    <w:rsid w:val="0089049D"/>
    <w:rsid w:val="008928C9"/>
    <w:rsid w:val="008930CB"/>
    <w:rsid w:val="008938DC"/>
    <w:rsid w:val="00893FD1"/>
    <w:rsid w:val="00894836"/>
    <w:rsid w:val="00895172"/>
    <w:rsid w:val="00895680"/>
    <w:rsid w:val="00895CC1"/>
    <w:rsid w:val="00896DFF"/>
    <w:rsid w:val="0089762C"/>
    <w:rsid w:val="008A173B"/>
    <w:rsid w:val="008A1893"/>
    <w:rsid w:val="008A1989"/>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B40"/>
    <w:rsid w:val="008F1ED3"/>
    <w:rsid w:val="008F4C29"/>
    <w:rsid w:val="008F5553"/>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7431"/>
    <w:rsid w:val="00960F1E"/>
    <w:rsid w:val="009610DC"/>
    <w:rsid w:val="00961490"/>
    <w:rsid w:val="0096381A"/>
    <w:rsid w:val="00965E04"/>
    <w:rsid w:val="009674AD"/>
    <w:rsid w:val="00970CDC"/>
    <w:rsid w:val="00975727"/>
    <w:rsid w:val="00977010"/>
    <w:rsid w:val="00977D02"/>
    <w:rsid w:val="00977FF9"/>
    <w:rsid w:val="009809BB"/>
    <w:rsid w:val="0098364B"/>
    <w:rsid w:val="00990206"/>
    <w:rsid w:val="009908A3"/>
    <w:rsid w:val="009911AF"/>
    <w:rsid w:val="00991875"/>
    <w:rsid w:val="00991F92"/>
    <w:rsid w:val="00992985"/>
    <w:rsid w:val="00993889"/>
    <w:rsid w:val="0099551B"/>
    <w:rsid w:val="00995792"/>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46CE"/>
    <w:rsid w:val="009F7B1E"/>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4E8"/>
    <w:rsid w:val="00A237D5"/>
    <w:rsid w:val="00A30EFC"/>
    <w:rsid w:val="00A31984"/>
    <w:rsid w:val="00A32BC7"/>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0C43"/>
    <w:rsid w:val="00A723F8"/>
    <w:rsid w:val="00A770E0"/>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2B2F"/>
    <w:rsid w:val="00AE37E5"/>
    <w:rsid w:val="00AE5EB4"/>
    <w:rsid w:val="00AF0C18"/>
    <w:rsid w:val="00AF47C5"/>
    <w:rsid w:val="00AF5398"/>
    <w:rsid w:val="00B049AF"/>
    <w:rsid w:val="00B07242"/>
    <w:rsid w:val="00B07B9F"/>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2CA1"/>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1A0"/>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35CA"/>
    <w:rsid w:val="00C44BF5"/>
    <w:rsid w:val="00C47293"/>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F95"/>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20E0"/>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4F89"/>
    <w:rsid w:val="00D4514F"/>
    <w:rsid w:val="00D451E2"/>
    <w:rsid w:val="00D45E89"/>
    <w:rsid w:val="00D45E8D"/>
    <w:rsid w:val="00D466AE"/>
    <w:rsid w:val="00D4734F"/>
    <w:rsid w:val="00D51BF3"/>
    <w:rsid w:val="00D64F5F"/>
    <w:rsid w:val="00D66846"/>
    <w:rsid w:val="00D67361"/>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2E3"/>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3BC"/>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73E5"/>
    <w:rsid w:val="00E202EF"/>
    <w:rsid w:val="00E210B5"/>
    <w:rsid w:val="00E2552F"/>
    <w:rsid w:val="00E3137A"/>
    <w:rsid w:val="00E32CCF"/>
    <w:rsid w:val="00E34A98"/>
    <w:rsid w:val="00E35D1E"/>
    <w:rsid w:val="00E364F9"/>
    <w:rsid w:val="00E365FA"/>
    <w:rsid w:val="00E36789"/>
    <w:rsid w:val="00E43DA9"/>
    <w:rsid w:val="00E44A83"/>
    <w:rsid w:val="00E479AA"/>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2950"/>
    <w:rsid w:val="00EA58D1"/>
    <w:rsid w:val="00EA61BC"/>
    <w:rsid w:val="00EA681A"/>
    <w:rsid w:val="00EA735B"/>
    <w:rsid w:val="00EA7735"/>
    <w:rsid w:val="00EB1E69"/>
    <w:rsid w:val="00EB2086"/>
    <w:rsid w:val="00EB31ED"/>
    <w:rsid w:val="00EB560C"/>
    <w:rsid w:val="00EB5EDF"/>
    <w:rsid w:val="00EB60FE"/>
    <w:rsid w:val="00EB74DB"/>
    <w:rsid w:val="00EC5359"/>
    <w:rsid w:val="00EC562A"/>
    <w:rsid w:val="00ED067A"/>
    <w:rsid w:val="00ED218A"/>
    <w:rsid w:val="00ED2B50"/>
    <w:rsid w:val="00EE0350"/>
    <w:rsid w:val="00EE0719"/>
    <w:rsid w:val="00EE0E80"/>
    <w:rsid w:val="00EE613F"/>
    <w:rsid w:val="00EE7295"/>
    <w:rsid w:val="00EE7869"/>
    <w:rsid w:val="00EF054A"/>
    <w:rsid w:val="00EF3235"/>
    <w:rsid w:val="00EF7E72"/>
    <w:rsid w:val="00F03953"/>
    <w:rsid w:val="00F06D37"/>
    <w:rsid w:val="00F07B9D"/>
    <w:rsid w:val="00F10131"/>
    <w:rsid w:val="00F11586"/>
    <w:rsid w:val="00F1183B"/>
    <w:rsid w:val="00F11C9F"/>
    <w:rsid w:val="00F12263"/>
    <w:rsid w:val="00F1409D"/>
    <w:rsid w:val="00F14214"/>
    <w:rsid w:val="00F157A9"/>
    <w:rsid w:val="00F16F00"/>
    <w:rsid w:val="00F25BB6"/>
    <w:rsid w:val="00F267E5"/>
    <w:rsid w:val="00F26B7E"/>
    <w:rsid w:val="00F27A3B"/>
    <w:rsid w:val="00F315D4"/>
    <w:rsid w:val="00F32780"/>
    <w:rsid w:val="00F33817"/>
    <w:rsid w:val="00F344EB"/>
    <w:rsid w:val="00F420D5"/>
    <w:rsid w:val="00F43454"/>
    <w:rsid w:val="00F451EA"/>
    <w:rsid w:val="00F45447"/>
    <w:rsid w:val="00F456C6"/>
    <w:rsid w:val="00F4577B"/>
    <w:rsid w:val="00F46496"/>
    <w:rsid w:val="00F474D0"/>
    <w:rsid w:val="00F50179"/>
    <w:rsid w:val="00F515EE"/>
    <w:rsid w:val="00F53862"/>
    <w:rsid w:val="00F56511"/>
    <w:rsid w:val="00F6194E"/>
    <w:rsid w:val="00F623AC"/>
    <w:rsid w:val="00F6412A"/>
    <w:rsid w:val="00F65893"/>
    <w:rsid w:val="00F66A4A"/>
    <w:rsid w:val="00F71E22"/>
    <w:rsid w:val="00F72142"/>
    <w:rsid w:val="00F72AE7"/>
    <w:rsid w:val="00F833BA"/>
    <w:rsid w:val="00F83506"/>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56A3"/>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E300DC1"/>
    <w:rsid w:val="65EA673C"/>
    <w:rsid w:val="74226569"/>
    <w:rsid w:val="77304EF8"/>
    <w:rsid w:val="7C8A4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74FE38D"/>
  <w15:docId w15:val="{13EAA419-D836-40EF-8A87-2805329C6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E21275ACB84D959B698A8EF8BBACD0"/>
        <w:category>
          <w:name w:val="常规"/>
          <w:gallery w:val="placeholder"/>
        </w:category>
        <w:types>
          <w:type w:val="bbPlcHdr"/>
        </w:types>
        <w:behaviors>
          <w:behavior w:val="content"/>
        </w:behaviors>
        <w:guid w:val="{19D8B1C3-B56D-4193-8A37-508B2415AF0B}"/>
      </w:docPartPr>
      <w:docPartBody>
        <w:p w:rsidR="00F82ABE" w:rsidRDefault="00EF46BC">
          <w:pPr>
            <w:pStyle w:val="BDE21275ACB84D959B698A8EF8BBACD0"/>
            <w:rPr>
              <w:rFonts w:hint="eastAsia"/>
            </w:rPr>
          </w:pPr>
          <w:r>
            <w:rPr>
              <w:rStyle w:val="a3"/>
              <w:rFonts w:hint="eastAsia"/>
            </w:rPr>
            <w:t>单击或点击此处输入文字。</w:t>
          </w:r>
        </w:p>
      </w:docPartBody>
    </w:docPart>
    <w:docPart>
      <w:docPartPr>
        <w:name w:val="630CC655C9C4427AA3C917C62EF41D85"/>
        <w:category>
          <w:name w:val="常规"/>
          <w:gallery w:val="placeholder"/>
        </w:category>
        <w:types>
          <w:type w:val="bbPlcHdr"/>
        </w:types>
        <w:behaviors>
          <w:behavior w:val="content"/>
        </w:behaviors>
        <w:guid w:val="{47F9AFE3-3E71-4AA1-A6EB-5896074DB749}"/>
      </w:docPartPr>
      <w:docPartBody>
        <w:p w:rsidR="00F82ABE" w:rsidRDefault="00EF46BC">
          <w:pPr>
            <w:pStyle w:val="630CC655C9C4427AA3C917C62EF41D85"/>
            <w:rPr>
              <w:rFonts w:hint="eastAsia"/>
            </w:rPr>
          </w:pPr>
          <w:r>
            <w:rPr>
              <w:rStyle w:val="a3"/>
              <w:rFonts w:hint="eastAsia"/>
            </w:rPr>
            <w:t>选择一项。</w:t>
          </w:r>
        </w:p>
      </w:docPartBody>
    </w:docPart>
    <w:docPart>
      <w:docPartPr>
        <w:name w:val="23F9C312002248D6B8FF3CD3B78B3326"/>
        <w:category>
          <w:name w:val="常规"/>
          <w:gallery w:val="placeholder"/>
        </w:category>
        <w:types>
          <w:type w:val="bbPlcHdr"/>
        </w:types>
        <w:behaviors>
          <w:behavior w:val="content"/>
        </w:behaviors>
        <w:guid w:val="{757A845A-5737-4804-B25F-F4570BD94C64}"/>
      </w:docPartPr>
      <w:docPartBody>
        <w:p w:rsidR="00F82ABE" w:rsidRDefault="00EF46BC">
          <w:pPr>
            <w:pStyle w:val="23F9C312002248D6B8FF3CD3B78B3326"/>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18A"/>
    <w:rsid w:val="0007201B"/>
    <w:rsid w:val="000D7C64"/>
    <w:rsid w:val="0018310E"/>
    <w:rsid w:val="00235DDF"/>
    <w:rsid w:val="00363F7B"/>
    <w:rsid w:val="00574A8D"/>
    <w:rsid w:val="00591D4A"/>
    <w:rsid w:val="005B487B"/>
    <w:rsid w:val="00720E40"/>
    <w:rsid w:val="0072109B"/>
    <w:rsid w:val="007E04C8"/>
    <w:rsid w:val="008960C9"/>
    <w:rsid w:val="00947492"/>
    <w:rsid w:val="009E78A1"/>
    <w:rsid w:val="00A17111"/>
    <w:rsid w:val="00A9107B"/>
    <w:rsid w:val="00B8018A"/>
    <w:rsid w:val="00E83C53"/>
    <w:rsid w:val="00EF46BC"/>
    <w:rsid w:val="00F53862"/>
    <w:rsid w:val="00F62B9C"/>
    <w:rsid w:val="00F82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DE21275ACB84D959B698A8EF8BBACD0">
    <w:name w:val="BDE21275ACB84D959B698A8EF8BBACD0"/>
    <w:qFormat/>
    <w:pPr>
      <w:widowControl w:val="0"/>
      <w:jc w:val="both"/>
    </w:pPr>
    <w:rPr>
      <w:kern w:val="2"/>
      <w:sz w:val="21"/>
      <w:szCs w:val="22"/>
    </w:rPr>
  </w:style>
  <w:style w:type="paragraph" w:customStyle="1" w:styleId="630CC655C9C4427AA3C917C62EF41D85">
    <w:name w:val="630CC655C9C4427AA3C917C62EF41D85"/>
    <w:qFormat/>
    <w:pPr>
      <w:widowControl w:val="0"/>
      <w:jc w:val="both"/>
    </w:pPr>
    <w:rPr>
      <w:kern w:val="2"/>
      <w:sz w:val="21"/>
      <w:szCs w:val="22"/>
    </w:rPr>
  </w:style>
  <w:style w:type="paragraph" w:customStyle="1" w:styleId="23F9C312002248D6B8FF3CD3B78B3326">
    <w:name w:val="23F9C312002248D6B8FF3CD3B78B332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342B1F2-5AB3-4ADC-AB24-F57A79A2A9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2</TotalTime>
  <Pages>14</Pages>
  <Words>1843</Words>
  <Characters>10510</Characters>
  <Application>Microsoft Office Word</Application>
  <DocSecurity>0</DocSecurity>
  <Lines>87</Lines>
  <Paragraphs>24</Paragraphs>
  <ScaleCrop>false</ScaleCrop>
  <Company>PCMI</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定李 岑</cp:lastModifiedBy>
  <cp:revision>3</cp:revision>
  <cp:lastPrinted>2026-03-27T04:04:00Z</cp:lastPrinted>
  <dcterms:created xsi:type="dcterms:W3CDTF">2026-03-29T01:58:00Z</dcterms:created>
  <dcterms:modified xsi:type="dcterms:W3CDTF">2026-03-29T02:08:00Z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eyJoZGlkIjoiMzg2YTk3YWJlMzJiOWE4NmU5OTkxNmM1MjU1OThkOTQiLCJ1c2VySWQiOiIzMjAyMTY5NjkifQ==</vt:lpwstr>
  </property>
  <property fmtid="{D5CDD505-2E9C-101B-9397-08002B2CF9AE}" pid="16" name="KSOProductBuildVer">
    <vt:lpwstr>2052-12.1.0.25225</vt:lpwstr>
  </property>
  <property fmtid="{D5CDD505-2E9C-101B-9397-08002B2CF9AE}" pid="17" name="ICV">
    <vt:lpwstr>3E71028EE8CD4D0F9D1315ACFD5DB89B_12</vt:lpwstr>
  </property>
</Properties>
</file>