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9F0674" w14:paraId="232C6F15" w14:textId="77777777">
        <w:tc>
          <w:tcPr>
            <w:tcW w:w="509" w:type="dxa"/>
          </w:tcPr>
          <w:p w14:paraId="342D532A" w14:textId="77777777" w:rsidR="009F0674" w:rsidRDefault="00A034C0">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49DC4ABF" w14:textId="77777777" w:rsidR="009F0674" w:rsidRDefault="00A034C0">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11.020</w:t>
            </w:r>
            <w:r>
              <w:rPr>
                <w:rFonts w:ascii="黑体" w:eastAsia="黑体" w:hAnsi="黑体"/>
                <w:sz w:val="21"/>
                <w:szCs w:val="21"/>
              </w:rPr>
              <w:fldChar w:fldCharType="end"/>
            </w:r>
            <w:bookmarkEnd w:id="0"/>
          </w:p>
        </w:tc>
      </w:tr>
      <w:tr w:rsidR="009F0674" w14:paraId="0A3F17B1" w14:textId="77777777">
        <w:tc>
          <w:tcPr>
            <w:tcW w:w="509" w:type="dxa"/>
          </w:tcPr>
          <w:p w14:paraId="7AAE4F78" w14:textId="77777777" w:rsidR="009F0674" w:rsidRDefault="00A034C0">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9F0674" w14:paraId="001D599F" w14:textId="77777777">
              <w:trPr>
                <w:trHeight w:hRule="exact" w:val="1021"/>
              </w:trPr>
              <w:tc>
                <w:tcPr>
                  <w:tcW w:w="9242" w:type="dxa"/>
                  <w:vAlign w:val="center"/>
                </w:tcPr>
                <w:p w14:paraId="0C2B9C71" w14:textId="77777777" w:rsidR="009F0674" w:rsidRDefault="00A034C0" w:rsidP="005F7CBF">
                  <w:pPr>
                    <w:pStyle w:val="afffff5"/>
                    <w:framePr w:w="0" w:hRule="auto" w:wrap="auto" w:hAnchor="text" w:xAlign="left" w:yAlign="inline" w:anchorLock="0"/>
                    <w:ind w:left="420" w:right="624"/>
                    <w:rPr>
                      <w:rFonts w:ascii="宋体" w:hAnsi="宋体"/>
                      <w:sz w:val="28"/>
                      <w:szCs w:val="28"/>
                    </w:rPr>
                  </w:pPr>
                  <w:r>
                    <w:rPr>
                      <w:noProof/>
                    </w:rPr>
                    <w:drawing>
                      <wp:inline distT="0" distB="0" distL="0" distR="0" wp14:anchorId="78BBF0C9" wp14:editId="5D113B24">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7916B21C" wp14:editId="76BBDACC">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0103CF94" w14:textId="77777777" w:rsidR="009F0674" w:rsidRDefault="00A034C0">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C 05</w:t>
            </w:r>
            <w:r>
              <w:rPr>
                <w:rFonts w:ascii="黑体" w:eastAsia="黑体" w:hAnsi="黑体"/>
                <w:sz w:val="21"/>
                <w:szCs w:val="21"/>
              </w:rPr>
              <w:fldChar w:fldCharType="end"/>
            </w:r>
            <w:bookmarkEnd w:id="2"/>
          </w:p>
        </w:tc>
      </w:tr>
    </w:tbl>
    <w:p w14:paraId="317CA89F" w14:textId="77777777" w:rsidR="009F0674" w:rsidRDefault="00A034C0">
      <w:pPr>
        <w:pStyle w:val="afffff6"/>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165DA738" w14:textId="77777777" w:rsidR="009F0674" w:rsidRDefault="00A034C0">
      <w:pPr>
        <w:pStyle w:val="affffffffff8"/>
        <w:framePr w:wrap="auto"/>
      </w:pPr>
      <w:r>
        <w:t>T/</w:t>
      </w:r>
      <w:bookmarkStart w:id="4" w:name="文字1"/>
      <w:r>
        <w:fldChar w:fldCharType="begin">
          <w:ffData>
            <w:name w:val="文字1"/>
            <w:enabled/>
            <w:calcOnExit w:val="0"/>
            <w:textInput>
              <w:default w:val="GXAS"/>
            </w:textInput>
          </w:ffData>
        </w:fldChar>
      </w:r>
      <w:r>
        <w:instrText>FORMTEXT</w:instrText>
      </w:r>
      <w:r>
        <w:fldChar w:fldCharType="separate"/>
      </w:r>
      <w: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21E4BF73" w14:textId="77777777" w:rsidR="009F0674" w:rsidRDefault="00A034C0">
      <w:pPr>
        <w:pStyle w:val="affffffffff9"/>
        <w:framePr w:wrap="auto"/>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5F9169C7" w14:textId="77777777" w:rsidR="009F0674" w:rsidRDefault="00A034C0">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1FC5C36A" wp14:editId="00E6845E">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893F0AD" w14:textId="77777777" w:rsidR="009F0674" w:rsidRDefault="009F0674">
      <w:pPr>
        <w:pStyle w:val="afffff6"/>
        <w:framePr w:w="9639" w:h="6976" w:hRule="exact" w:hSpace="0" w:vSpace="0" w:wrap="around" w:hAnchor="page" w:y="6408"/>
        <w:jc w:val="center"/>
        <w:rPr>
          <w:rFonts w:ascii="黑体" w:eastAsia="黑体" w:hAnsi="黑体"/>
          <w:b w:val="0"/>
          <w:bCs w:val="0"/>
          <w:w w:val="100"/>
        </w:rPr>
      </w:pPr>
    </w:p>
    <w:bookmarkStart w:id="8" w:name="OLE_LINK3"/>
    <w:bookmarkStart w:id="9" w:name="OLE_LINK2"/>
    <w:bookmarkStart w:id="10" w:name="OLE_LINK54"/>
    <w:bookmarkStart w:id="11" w:name="OLE_LINK55"/>
    <w:p w14:paraId="0E850095" w14:textId="77777777" w:rsidR="009F0674" w:rsidRDefault="00A034C0">
      <w:pPr>
        <w:pStyle w:val="affffffffffa"/>
        <w:framePr w:h="6974" w:hRule="exact" w:wrap="around" w:x="1419" w:anchorLock="1"/>
      </w:pPr>
      <w:r>
        <w:fldChar w:fldCharType="begin">
          <w:ffData>
            <w:name w:val="CSTD_NAME"/>
            <w:enabled/>
            <w:calcOnExit w:val="0"/>
            <w:textInput>
              <w:default w:val="点击此处添加标准名称"/>
            </w:textInput>
          </w:ffData>
        </w:fldChar>
      </w:r>
      <w:bookmarkStart w:id="12" w:name="CSTD_NAME"/>
      <w:r>
        <w:instrText xml:space="preserve"> FORMTEXT </w:instrText>
      </w:r>
      <w:r>
        <w:fldChar w:fldCharType="separate"/>
      </w:r>
      <w:r>
        <w:t>新生儿红臀护理规范</w:t>
      </w:r>
      <w:r>
        <w:fldChar w:fldCharType="end"/>
      </w:r>
      <w:bookmarkEnd w:id="8"/>
      <w:bookmarkEnd w:id="9"/>
      <w:bookmarkEnd w:id="12"/>
    </w:p>
    <w:bookmarkEnd w:id="10"/>
    <w:bookmarkEnd w:id="11"/>
    <w:p w14:paraId="1F73FE8A" w14:textId="77777777" w:rsidR="009F0674" w:rsidRDefault="009F0674">
      <w:pPr>
        <w:framePr w:w="9639" w:h="6974" w:hRule="exact" w:wrap="around" w:vAnchor="page" w:hAnchor="page" w:x="1419" w:y="6408" w:anchorLock="1"/>
        <w:ind w:left="-1418"/>
      </w:pPr>
    </w:p>
    <w:bookmarkStart w:id="13" w:name="OLE_LINK8"/>
    <w:bookmarkStart w:id="14" w:name="OLE_LINK7"/>
    <w:p w14:paraId="3FF8C6A1" w14:textId="77777777" w:rsidR="009F0674" w:rsidRDefault="00A034C0">
      <w:pPr>
        <w:pStyle w:val="afffffffe"/>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5"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Specifications for neonatal red buttocks nursing</w:t>
      </w:r>
      <w:r>
        <w:rPr>
          <w:rFonts w:ascii="黑体" w:eastAsia="黑体" w:hAnsi="黑体"/>
          <w:szCs w:val="28"/>
        </w:rPr>
        <w:fldChar w:fldCharType="end"/>
      </w:r>
      <w:bookmarkEnd w:id="15"/>
    </w:p>
    <w:bookmarkEnd w:id="13"/>
    <w:bookmarkEnd w:id="14"/>
    <w:p w14:paraId="45E8E7CE" w14:textId="77777777" w:rsidR="009F0674" w:rsidRDefault="009F0674">
      <w:pPr>
        <w:framePr w:w="9639" w:h="6974" w:hRule="exact" w:wrap="around" w:vAnchor="page" w:hAnchor="page" w:x="1419" w:y="6408" w:anchorLock="1"/>
        <w:spacing w:line="760" w:lineRule="exact"/>
        <w:ind w:left="-1418"/>
      </w:pPr>
    </w:p>
    <w:p w14:paraId="13119119" w14:textId="77777777" w:rsidR="009F0674" w:rsidRDefault="009F0674">
      <w:pPr>
        <w:pStyle w:val="afffffffe"/>
        <w:framePr w:w="9639" w:h="6974" w:hRule="exact" w:wrap="around" w:vAnchor="page" w:hAnchor="page" w:x="1419" w:y="6408" w:anchorLock="1"/>
        <w:textAlignment w:val="bottom"/>
        <w:rPr>
          <w:rFonts w:eastAsia="黑体"/>
          <w:szCs w:val="28"/>
        </w:rPr>
      </w:pPr>
    </w:p>
    <w:p w14:paraId="23F81598" w14:textId="77777777" w:rsidR="009F0674" w:rsidRDefault="00A034C0">
      <w:pPr>
        <w:pStyle w:val="afffffffe"/>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6" w:name="下拉1"/>
      <w:r>
        <w:rPr>
          <w:sz w:val="24"/>
          <w:szCs w:val="28"/>
        </w:rPr>
        <w:instrText xml:space="preserve"> FORMDROPDOWN </w:instrText>
      </w:r>
      <w:r w:rsidR="00052C6E">
        <w:rPr>
          <w:sz w:val="24"/>
          <w:szCs w:val="28"/>
        </w:rPr>
      </w:r>
      <w:r w:rsidR="00052C6E">
        <w:rPr>
          <w:sz w:val="24"/>
          <w:szCs w:val="28"/>
        </w:rPr>
        <w:fldChar w:fldCharType="separate"/>
      </w:r>
      <w:r>
        <w:rPr>
          <w:sz w:val="24"/>
          <w:szCs w:val="28"/>
        </w:rPr>
        <w:fldChar w:fldCharType="end"/>
      </w:r>
      <w:bookmarkEnd w:id="16"/>
    </w:p>
    <w:p w14:paraId="7F6133D1" w14:textId="77777777" w:rsidR="009F0674" w:rsidRDefault="00A034C0">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7"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7"/>
    </w:p>
    <w:p w14:paraId="4F0DE3B1" w14:textId="77777777" w:rsidR="009F0674" w:rsidRDefault="00A034C0">
      <w:pPr>
        <w:pStyle w:val="afffffffe"/>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8" w:name="下拉2"/>
      <w:r>
        <w:rPr>
          <w:b/>
          <w:sz w:val="21"/>
          <w:szCs w:val="28"/>
        </w:rPr>
        <w:instrText xml:space="preserve"> FORMDROPDOWN </w:instrText>
      </w:r>
      <w:r w:rsidR="00052C6E">
        <w:rPr>
          <w:b/>
          <w:sz w:val="21"/>
          <w:szCs w:val="28"/>
        </w:rPr>
      </w:r>
      <w:r w:rsidR="00052C6E">
        <w:rPr>
          <w:b/>
          <w:sz w:val="21"/>
          <w:szCs w:val="28"/>
        </w:rPr>
        <w:fldChar w:fldCharType="separate"/>
      </w:r>
      <w:r>
        <w:rPr>
          <w:b/>
          <w:sz w:val="21"/>
          <w:szCs w:val="28"/>
        </w:rPr>
        <w:fldChar w:fldCharType="end"/>
      </w:r>
      <w:bookmarkEnd w:id="18"/>
    </w:p>
    <w:p w14:paraId="62E4E66C" w14:textId="77777777" w:rsidR="009F0674" w:rsidRDefault="00A034C0">
      <w:pPr>
        <w:pStyle w:val="affffffffff6"/>
        <w:framePr w:wrap="around" w:y="14176"/>
      </w:pPr>
      <w:r>
        <w:rPr>
          <w:rFonts w:ascii="黑体"/>
        </w:rPr>
        <w:fldChar w:fldCharType="begin">
          <w:ffData>
            <w:name w:val="PLSH_DATE_Y"/>
            <w:enabled/>
            <w:calcOnExit w:val="0"/>
            <w:textInput>
              <w:default w:val="XXXX"/>
              <w:maxLength w:val="4"/>
            </w:textInput>
          </w:ffData>
        </w:fldChar>
      </w:r>
      <w:bookmarkStart w:id="19"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9"/>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20"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0"/>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21"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1"/>
      <w:r>
        <w:rPr>
          <w:rFonts w:hint="eastAsia"/>
        </w:rPr>
        <w:t>发布</w:t>
      </w:r>
    </w:p>
    <w:p w14:paraId="0268B75F" w14:textId="77777777" w:rsidR="009F0674" w:rsidRDefault="00A034C0">
      <w:pPr>
        <w:pStyle w:val="affffffffff7"/>
        <w:framePr w:wrap="around" w:y="14176"/>
      </w:pPr>
      <w:r>
        <w:rPr>
          <w:rFonts w:ascii="黑体"/>
        </w:rPr>
        <w:fldChar w:fldCharType="begin">
          <w:ffData>
            <w:name w:val="CROT_DATE_Y"/>
            <w:enabled/>
            <w:calcOnExit w:val="0"/>
            <w:textInput>
              <w:default w:val="XXXX"/>
              <w:maxLength w:val="4"/>
            </w:textInput>
          </w:ffData>
        </w:fldChar>
      </w:r>
      <w:bookmarkStart w:id="22"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22"/>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23"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3"/>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4"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4"/>
      <w:r>
        <w:rPr>
          <w:rFonts w:hint="eastAsia"/>
        </w:rPr>
        <w:t>实施</w:t>
      </w:r>
    </w:p>
    <w:p w14:paraId="064F6DD7" w14:textId="77777777" w:rsidR="009F0674" w:rsidRDefault="00A034C0">
      <w:pPr>
        <w:pStyle w:val="affffffffe"/>
        <w:framePr w:h="584" w:hRule="exact" w:hSpace="181" w:vSpace="181" w:wrap="around" w:y="14800"/>
        <w:rPr>
          <w:rFonts w:hAnsi="黑体"/>
        </w:rPr>
      </w:pPr>
      <w:r>
        <w:rPr>
          <w:rFonts w:hAnsi="黑体" w:hint="eastAsia"/>
          <w:w w:val="100"/>
          <w:sz w:val="28"/>
        </w:rPr>
        <w:t>广西标准化协会</w:t>
      </w:r>
      <w:r>
        <w:rPr>
          <w:rFonts w:ascii="Times New Roman"/>
          <w:w w:val="100"/>
          <w:sz w:val="28"/>
        </w:rPr>
        <w:t>  </w:t>
      </w:r>
      <w:r>
        <w:rPr>
          <w:rStyle w:val="affffffffffff"/>
          <w:rFonts w:hAnsi="黑体" w:hint="eastAsia"/>
          <w:position w:val="0"/>
        </w:rPr>
        <w:t>发</w:t>
      </w:r>
      <w:r>
        <w:rPr>
          <w:rStyle w:val="affffffffffff"/>
          <w:rFonts w:hAnsi="黑体" w:hint="eastAsia"/>
          <w:spacing w:val="0"/>
          <w:position w:val="0"/>
        </w:rPr>
        <w:t>布</w:t>
      </w:r>
    </w:p>
    <w:p w14:paraId="303578AC" w14:textId="77777777" w:rsidR="009F0674" w:rsidRDefault="00A034C0">
      <w:pPr>
        <w:rPr>
          <w:rFonts w:ascii="宋体" w:hAnsi="宋体"/>
          <w:sz w:val="28"/>
          <w:szCs w:val="28"/>
        </w:rPr>
        <w:sectPr w:rsidR="009F0674" w:rsidSect="005F7CBF">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2670A8DF" wp14:editId="4B0B389F">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6D5F13F7" w14:textId="77777777" w:rsidR="005F7CBF" w:rsidRDefault="005F7CBF" w:rsidP="005F7CBF">
      <w:pPr>
        <w:pStyle w:val="afffffff0"/>
        <w:spacing w:after="360"/>
        <w:rPr>
          <w:rFonts w:hint="eastAsia"/>
        </w:rPr>
      </w:pPr>
      <w:bookmarkStart w:id="25" w:name="_Toc225755359"/>
      <w:bookmarkStart w:id="26" w:name="BookMark1"/>
      <w:r w:rsidRPr="005F7CBF">
        <w:rPr>
          <w:rFonts w:hint="eastAsia"/>
          <w:spacing w:val="320"/>
        </w:rPr>
        <w:lastRenderedPageBreak/>
        <w:t>目</w:t>
      </w:r>
      <w:r>
        <w:rPr>
          <w:rFonts w:hint="eastAsia"/>
        </w:rPr>
        <w:t>次</w:t>
      </w:r>
    </w:p>
    <w:p w14:paraId="0D2717A3" w14:textId="49AA5EA5" w:rsidR="005F7CBF" w:rsidRPr="005F7CBF" w:rsidRDefault="005F7CBF">
      <w:pPr>
        <w:pStyle w:val="TOC1"/>
        <w:tabs>
          <w:tab w:val="right" w:leader="dot" w:pos="9344"/>
        </w:tabs>
        <w:rPr>
          <w:rFonts w:asciiTheme="minorHAnsi" w:eastAsiaTheme="minorEastAsia" w:hAnsiTheme="minorHAnsi" w:cstheme="minorBidi"/>
          <w:noProof/>
          <w:szCs w:val="22"/>
        </w:rPr>
      </w:pPr>
      <w:r w:rsidRPr="005F7CBF">
        <w:fldChar w:fldCharType="begin"/>
      </w:r>
      <w:r w:rsidRPr="005F7CBF">
        <w:instrText xml:space="preserve"> TOC \o "1-1" \h </w:instrText>
      </w:r>
      <w:r w:rsidRPr="005F7CBF">
        <w:fldChar w:fldCharType="separate"/>
      </w:r>
      <w:hyperlink w:anchor="_Toc225845394" w:history="1">
        <w:r w:rsidRPr="005F7CBF">
          <w:rPr>
            <w:rStyle w:val="afffff0"/>
            <w:noProof/>
          </w:rPr>
          <w:t>前言</w:t>
        </w:r>
        <w:r w:rsidRPr="005F7CBF">
          <w:rPr>
            <w:noProof/>
          </w:rPr>
          <w:tab/>
        </w:r>
        <w:r w:rsidRPr="005F7CBF">
          <w:rPr>
            <w:noProof/>
          </w:rPr>
          <w:fldChar w:fldCharType="begin"/>
        </w:r>
        <w:r w:rsidRPr="005F7CBF">
          <w:rPr>
            <w:noProof/>
          </w:rPr>
          <w:instrText xml:space="preserve"> PAGEREF _Toc225845394 \h </w:instrText>
        </w:r>
        <w:r w:rsidRPr="005F7CBF">
          <w:rPr>
            <w:noProof/>
          </w:rPr>
        </w:r>
        <w:r w:rsidRPr="005F7CBF">
          <w:rPr>
            <w:noProof/>
          </w:rPr>
          <w:fldChar w:fldCharType="separate"/>
        </w:r>
        <w:r w:rsidRPr="005F7CBF">
          <w:rPr>
            <w:noProof/>
          </w:rPr>
          <w:t>II</w:t>
        </w:r>
        <w:r w:rsidRPr="005F7CBF">
          <w:rPr>
            <w:noProof/>
          </w:rPr>
          <w:fldChar w:fldCharType="end"/>
        </w:r>
      </w:hyperlink>
    </w:p>
    <w:p w14:paraId="2FC29278" w14:textId="16E0FA64"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395" w:history="1">
        <w:r w:rsidRPr="005F7CBF">
          <w:rPr>
            <w:rStyle w:val="afffff0"/>
            <w:noProof/>
          </w:rPr>
          <w:t>1</w:t>
        </w:r>
        <w:r>
          <w:rPr>
            <w:rStyle w:val="afffff0"/>
            <w:noProof/>
          </w:rPr>
          <w:t xml:space="preserve"> </w:t>
        </w:r>
        <w:r w:rsidRPr="005F7CBF">
          <w:rPr>
            <w:rStyle w:val="afffff0"/>
            <w:noProof/>
          </w:rPr>
          <w:t xml:space="preserve"> 范围</w:t>
        </w:r>
        <w:r w:rsidRPr="005F7CBF">
          <w:rPr>
            <w:noProof/>
          </w:rPr>
          <w:tab/>
        </w:r>
        <w:r w:rsidRPr="005F7CBF">
          <w:rPr>
            <w:noProof/>
          </w:rPr>
          <w:fldChar w:fldCharType="begin"/>
        </w:r>
        <w:r w:rsidRPr="005F7CBF">
          <w:rPr>
            <w:noProof/>
          </w:rPr>
          <w:instrText xml:space="preserve"> PAGEREF _Toc225845395 \h </w:instrText>
        </w:r>
        <w:r w:rsidRPr="005F7CBF">
          <w:rPr>
            <w:noProof/>
          </w:rPr>
        </w:r>
        <w:r w:rsidRPr="005F7CBF">
          <w:rPr>
            <w:noProof/>
          </w:rPr>
          <w:fldChar w:fldCharType="separate"/>
        </w:r>
        <w:r w:rsidRPr="005F7CBF">
          <w:rPr>
            <w:noProof/>
          </w:rPr>
          <w:t>1</w:t>
        </w:r>
        <w:r w:rsidRPr="005F7CBF">
          <w:rPr>
            <w:noProof/>
          </w:rPr>
          <w:fldChar w:fldCharType="end"/>
        </w:r>
      </w:hyperlink>
    </w:p>
    <w:p w14:paraId="5679DFA8" w14:textId="51293298"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396" w:history="1">
        <w:r w:rsidRPr="005F7CBF">
          <w:rPr>
            <w:rStyle w:val="afffff0"/>
            <w:noProof/>
          </w:rPr>
          <w:t>2</w:t>
        </w:r>
        <w:r>
          <w:rPr>
            <w:rStyle w:val="afffff0"/>
            <w:noProof/>
          </w:rPr>
          <w:t xml:space="preserve"> </w:t>
        </w:r>
        <w:r w:rsidRPr="005F7CBF">
          <w:rPr>
            <w:rStyle w:val="afffff0"/>
            <w:noProof/>
          </w:rPr>
          <w:t xml:space="preserve"> 规范性引用文件</w:t>
        </w:r>
        <w:r w:rsidRPr="005F7CBF">
          <w:rPr>
            <w:noProof/>
          </w:rPr>
          <w:tab/>
        </w:r>
        <w:r w:rsidRPr="005F7CBF">
          <w:rPr>
            <w:noProof/>
          </w:rPr>
          <w:fldChar w:fldCharType="begin"/>
        </w:r>
        <w:r w:rsidRPr="005F7CBF">
          <w:rPr>
            <w:noProof/>
          </w:rPr>
          <w:instrText xml:space="preserve"> PAGEREF _Toc225845396 \h </w:instrText>
        </w:r>
        <w:r w:rsidRPr="005F7CBF">
          <w:rPr>
            <w:noProof/>
          </w:rPr>
        </w:r>
        <w:r w:rsidRPr="005F7CBF">
          <w:rPr>
            <w:noProof/>
          </w:rPr>
          <w:fldChar w:fldCharType="separate"/>
        </w:r>
        <w:r w:rsidRPr="005F7CBF">
          <w:rPr>
            <w:noProof/>
          </w:rPr>
          <w:t>1</w:t>
        </w:r>
        <w:r w:rsidRPr="005F7CBF">
          <w:rPr>
            <w:noProof/>
          </w:rPr>
          <w:fldChar w:fldCharType="end"/>
        </w:r>
      </w:hyperlink>
    </w:p>
    <w:p w14:paraId="1C86169C" w14:textId="34DB50CA"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397" w:history="1">
        <w:r w:rsidRPr="005F7CBF">
          <w:rPr>
            <w:rStyle w:val="afffff0"/>
            <w:noProof/>
          </w:rPr>
          <w:t>3</w:t>
        </w:r>
        <w:r>
          <w:rPr>
            <w:rStyle w:val="afffff0"/>
            <w:noProof/>
          </w:rPr>
          <w:t xml:space="preserve"> </w:t>
        </w:r>
        <w:r w:rsidRPr="005F7CBF">
          <w:rPr>
            <w:rStyle w:val="afffff0"/>
            <w:noProof/>
          </w:rPr>
          <w:t xml:space="preserve"> 术语和定义</w:t>
        </w:r>
        <w:r w:rsidRPr="005F7CBF">
          <w:rPr>
            <w:noProof/>
          </w:rPr>
          <w:tab/>
        </w:r>
        <w:r w:rsidRPr="005F7CBF">
          <w:rPr>
            <w:noProof/>
          </w:rPr>
          <w:fldChar w:fldCharType="begin"/>
        </w:r>
        <w:r w:rsidRPr="005F7CBF">
          <w:rPr>
            <w:noProof/>
          </w:rPr>
          <w:instrText xml:space="preserve"> PAGEREF _Toc225845397 \h </w:instrText>
        </w:r>
        <w:r w:rsidRPr="005F7CBF">
          <w:rPr>
            <w:noProof/>
          </w:rPr>
        </w:r>
        <w:r w:rsidRPr="005F7CBF">
          <w:rPr>
            <w:noProof/>
          </w:rPr>
          <w:fldChar w:fldCharType="separate"/>
        </w:r>
        <w:r w:rsidRPr="005F7CBF">
          <w:rPr>
            <w:noProof/>
          </w:rPr>
          <w:t>1</w:t>
        </w:r>
        <w:r w:rsidRPr="005F7CBF">
          <w:rPr>
            <w:noProof/>
          </w:rPr>
          <w:fldChar w:fldCharType="end"/>
        </w:r>
      </w:hyperlink>
    </w:p>
    <w:p w14:paraId="5F1E2BB2" w14:textId="615DD636"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398" w:history="1">
        <w:r w:rsidRPr="005F7CBF">
          <w:rPr>
            <w:rStyle w:val="afffff0"/>
            <w:noProof/>
          </w:rPr>
          <w:t>4</w:t>
        </w:r>
        <w:r>
          <w:rPr>
            <w:rStyle w:val="afffff0"/>
            <w:noProof/>
          </w:rPr>
          <w:t xml:space="preserve"> </w:t>
        </w:r>
        <w:r w:rsidRPr="005F7CBF">
          <w:rPr>
            <w:rStyle w:val="afffff0"/>
            <w:noProof/>
          </w:rPr>
          <w:t xml:space="preserve"> 基本要求</w:t>
        </w:r>
        <w:r w:rsidRPr="005F7CBF">
          <w:rPr>
            <w:noProof/>
          </w:rPr>
          <w:tab/>
        </w:r>
        <w:r w:rsidRPr="005F7CBF">
          <w:rPr>
            <w:noProof/>
          </w:rPr>
          <w:fldChar w:fldCharType="begin"/>
        </w:r>
        <w:r w:rsidRPr="005F7CBF">
          <w:rPr>
            <w:noProof/>
          </w:rPr>
          <w:instrText xml:space="preserve"> PAGEREF _Toc225845398 \h </w:instrText>
        </w:r>
        <w:r w:rsidRPr="005F7CBF">
          <w:rPr>
            <w:noProof/>
          </w:rPr>
        </w:r>
        <w:r w:rsidRPr="005F7CBF">
          <w:rPr>
            <w:noProof/>
          </w:rPr>
          <w:fldChar w:fldCharType="separate"/>
        </w:r>
        <w:r w:rsidRPr="005F7CBF">
          <w:rPr>
            <w:noProof/>
          </w:rPr>
          <w:t>1</w:t>
        </w:r>
        <w:r w:rsidRPr="005F7CBF">
          <w:rPr>
            <w:noProof/>
          </w:rPr>
          <w:fldChar w:fldCharType="end"/>
        </w:r>
      </w:hyperlink>
    </w:p>
    <w:p w14:paraId="237F4161" w14:textId="12824C7B"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399" w:history="1">
        <w:r w:rsidRPr="005F7CBF">
          <w:rPr>
            <w:rStyle w:val="afffff0"/>
            <w:noProof/>
          </w:rPr>
          <w:t>5</w:t>
        </w:r>
        <w:r>
          <w:rPr>
            <w:rStyle w:val="afffff0"/>
            <w:noProof/>
          </w:rPr>
          <w:t xml:space="preserve"> </w:t>
        </w:r>
        <w:r w:rsidRPr="005F7CBF">
          <w:rPr>
            <w:rStyle w:val="afffff0"/>
            <w:noProof/>
          </w:rPr>
          <w:t xml:space="preserve"> 护理前评估</w:t>
        </w:r>
        <w:r w:rsidRPr="005F7CBF">
          <w:rPr>
            <w:noProof/>
          </w:rPr>
          <w:tab/>
        </w:r>
        <w:r w:rsidRPr="005F7CBF">
          <w:rPr>
            <w:noProof/>
          </w:rPr>
          <w:fldChar w:fldCharType="begin"/>
        </w:r>
        <w:r w:rsidRPr="005F7CBF">
          <w:rPr>
            <w:noProof/>
          </w:rPr>
          <w:instrText xml:space="preserve"> PAGEREF _Toc225845399 \h </w:instrText>
        </w:r>
        <w:r w:rsidRPr="005F7CBF">
          <w:rPr>
            <w:noProof/>
          </w:rPr>
        </w:r>
        <w:r w:rsidRPr="005F7CBF">
          <w:rPr>
            <w:noProof/>
          </w:rPr>
          <w:fldChar w:fldCharType="separate"/>
        </w:r>
        <w:r w:rsidRPr="005F7CBF">
          <w:rPr>
            <w:noProof/>
          </w:rPr>
          <w:t>1</w:t>
        </w:r>
        <w:r w:rsidRPr="005F7CBF">
          <w:rPr>
            <w:noProof/>
          </w:rPr>
          <w:fldChar w:fldCharType="end"/>
        </w:r>
      </w:hyperlink>
    </w:p>
    <w:p w14:paraId="63FBE76D" w14:textId="5459EB57"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400" w:history="1">
        <w:r w:rsidRPr="005F7CBF">
          <w:rPr>
            <w:rStyle w:val="afffff0"/>
            <w:noProof/>
          </w:rPr>
          <w:t>6</w:t>
        </w:r>
        <w:r>
          <w:rPr>
            <w:rStyle w:val="afffff0"/>
            <w:noProof/>
          </w:rPr>
          <w:t xml:space="preserve"> </w:t>
        </w:r>
        <w:r w:rsidRPr="005F7CBF">
          <w:rPr>
            <w:rStyle w:val="afffff0"/>
            <w:noProof/>
          </w:rPr>
          <w:t xml:space="preserve"> 护理措施</w:t>
        </w:r>
        <w:r w:rsidRPr="005F7CBF">
          <w:rPr>
            <w:noProof/>
          </w:rPr>
          <w:tab/>
        </w:r>
        <w:r w:rsidRPr="005F7CBF">
          <w:rPr>
            <w:noProof/>
          </w:rPr>
          <w:fldChar w:fldCharType="begin"/>
        </w:r>
        <w:r w:rsidRPr="005F7CBF">
          <w:rPr>
            <w:noProof/>
          </w:rPr>
          <w:instrText xml:space="preserve"> PAGEREF _Toc225845400 \h </w:instrText>
        </w:r>
        <w:r w:rsidRPr="005F7CBF">
          <w:rPr>
            <w:noProof/>
          </w:rPr>
        </w:r>
        <w:r w:rsidRPr="005F7CBF">
          <w:rPr>
            <w:noProof/>
          </w:rPr>
          <w:fldChar w:fldCharType="separate"/>
        </w:r>
        <w:r w:rsidRPr="005F7CBF">
          <w:rPr>
            <w:noProof/>
          </w:rPr>
          <w:t>2</w:t>
        </w:r>
        <w:r w:rsidRPr="005F7CBF">
          <w:rPr>
            <w:noProof/>
          </w:rPr>
          <w:fldChar w:fldCharType="end"/>
        </w:r>
      </w:hyperlink>
    </w:p>
    <w:p w14:paraId="51EA1B7C" w14:textId="4E59F1A1"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401" w:history="1">
        <w:r w:rsidRPr="005F7CBF">
          <w:rPr>
            <w:rStyle w:val="afffff0"/>
            <w:noProof/>
          </w:rPr>
          <w:t>7</w:t>
        </w:r>
        <w:r>
          <w:rPr>
            <w:rStyle w:val="afffff0"/>
            <w:noProof/>
          </w:rPr>
          <w:t xml:space="preserve"> </w:t>
        </w:r>
        <w:r w:rsidRPr="005F7CBF">
          <w:rPr>
            <w:rStyle w:val="afffff0"/>
            <w:noProof/>
          </w:rPr>
          <w:t xml:space="preserve"> 常见不良反应预防及处理</w:t>
        </w:r>
        <w:r w:rsidRPr="005F7CBF">
          <w:rPr>
            <w:noProof/>
          </w:rPr>
          <w:tab/>
        </w:r>
        <w:r w:rsidRPr="005F7CBF">
          <w:rPr>
            <w:noProof/>
          </w:rPr>
          <w:fldChar w:fldCharType="begin"/>
        </w:r>
        <w:r w:rsidRPr="005F7CBF">
          <w:rPr>
            <w:noProof/>
          </w:rPr>
          <w:instrText xml:space="preserve"> PAGEREF _Toc225845401 \h </w:instrText>
        </w:r>
        <w:r w:rsidRPr="005F7CBF">
          <w:rPr>
            <w:noProof/>
          </w:rPr>
        </w:r>
        <w:r w:rsidRPr="005F7CBF">
          <w:rPr>
            <w:noProof/>
          </w:rPr>
          <w:fldChar w:fldCharType="separate"/>
        </w:r>
        <w:r w:rsidRPr="005F7CBF">
          <w:rPr>
            <w:noProof/>
          </w:rPr>
          <w:t>3</w:t>
        </w:r>
        <w:r w:rsidRPr="005F7CBF">
          <w:rPr>
            <w:noProof/>
          </w:rPr>
          <w:fldChar w:fldCharType="end"/>
        </w:r>
      </w:hyperlink>
    </w:p>
    <w:p w14:paraId="1D2D4A8D" w14:textId="53E2D8CF"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402" w:history="1">
        <w:r w:rsidRPr="005F7CBF">
          <w:rPr>
            <w:rStyle w:val="afffff0"/>
            <w:noProof/>
          </w:rPr>
          <w:t>附录A（资料性）</w:t>
        </w:r>
        <w:r>
          <w:rPr>
            <w:rStyle w:val="afffff0"/>
            <w:noProof/>
          </w:rPr>
          <w:t xml:space="preserve"> </w:t>
        </w:r>
        <w:r w:rsidRPr="005F7CBF">
          <w:rPr>
            <w:rStyle w:val="afffff0"/>
            <w:noProof/>
          </w:rPr>
          <w:t xml:space="preserve"> 评估内容示意图</w:t>
        </w:r>
        <w:r w:rsidRPr="005F7CBF">
          <w:rPr>
            <w:noProof/>
          </w:rPr>
          <w:tab/>
        </w:r>
        <w:r w:rsidRPr="005F7CBF">
          <w:rPr>
            <w:noProof/>
          </w:rPr>
          <w:fldChar w:fldCharType="begin"/>
        </w:r>
        <w:r w:rsidRPr="005F7CBF">
          <w:rPr>
            <w:noProof/>
          </w:rPr>
          <w:instrText xml:space="preserve"> PAGEREF _Toc225845402 \h </w:instrText>
        </w:r>
        <w:r w:rsidRPr="005F7CBF">
          <w:rPr>
            <w:noProof/>
          </w:rPr>
        </w:r>
        <w:r w:rsidRPr="005F7CBF">
          <w:rPr>
            <w:noProof/>
          </w:rPr>
          <w:fldChar w:fldCharType="separate"/>
        </w:r>
        <w:r w:rsidRPr="005F7CBF">
          <w:rPr>
            <w:noProof/>
          </w:rPr>
          <w:t>5</w:t>
        </w:r>
        <w:r w:rsidRPr="005F7CBF">
          <w:rPr>
            <w:noProof/>
          </w:rPr>
          <w:fldChar w:fldCharType="end"/>
        </w:r>
      </w:hyperlink>
    </w:p>
    <w:p w14:paraId="6D91C947" w14:textId="5C4B4743" w:rsidR="005F7CBF" w:rsidRPr="005F7CBF" w:rsidRDefault="005F7CBF">
      <w:pPr>
        <w:pStyle w:val="TOC1"/>
        <w:tabs>
          <w:tab w:val="right" w:leader="dot" w:pos="9344"/>
        </w:tabs>
        <w:rPr>
          <w:rFonts w:asciiTheme="minorHAnsi" w:eastAsiaTheme="minorEastAsia" w:hAnsiTheme="minorHAnsi" w:cstheme="minorBidi"/>
          <w:noProof/>
          <w:szCs w:val="22"/>
        </w:rPr>
      </w:pPr>
      <w:hyperlink w:anchor="_Toc225845403" w:history="1">
        <w:r w:rsidRPr="005F7CBF">
          <w:rPr>
            <w:rStyle w:val="afffff0"/>
            <w:noProof/>
          </w:rPr>
          <w:t>参考文献</w:t>
        </w:r>
        <w:r w:rsidRPr="005F7CBF">
          <w:rPr>
            <w:noProof/>
          </w:rPr>
          <w:tab/>
        </w:r>
        <w:r w:rsidRPr="005F7CBF">
          <w:rPr>
            <w:noProof/>
          </w:rPr>
          <w:fldChar w:fldCharType="begin"/>
        </w:r>
        <w:r w:rsidRPr="005F7CBF">
          <w:rPr>
            <w:noProof/>
          </w:rPr>
          <w:instrText xml:space="preserve"> PAGEREF _Toc225845403 \h </w:instrText>
        </w:r>
        <w:r w:rsidRPr="005F7CBF">
          <w:rPr>
            <w:noProof/>
          </w:rPr>
        </w:r>
        <w:r w:rsidRPr="005F7CBF">
          <w:rPr>
            <w:noProof/>
          </w:rPr>
          <w:fldChar w:fldCharType="separate"/>
        </w:r>
        <w:r w:rsidRPr="005F7CBF">
          <w:rPr>
            <w:noProof/>
          </w:rPr>
          <w:t>8</w:t>
        </w:r>
        <w:r w:rsidRPr="005F7CBF">
          <w:rPr>
            <w:noProof/>
          </w:rPr>
          <w:fldChar w:fldCharType="end"/>
        </w:r>
      </w:hyperlink>
    </w:p>
    <w:p w14:paraId="684FE553" w14:textId="0CE3A2A1" w:rsidR="005F7CBF" w:rsidRPr="005F7CBF" w:rsidRDefault="005F7CBF" w:rsidP="005F7CBF">
      <w:pPr>
        <w:pStyle w:val="afffffff0"/>
        <w:spacing w:after="360"/>
        <w:sectPr w:rsidR="005F7CBF" w:rsidRPr="005F7CBF" w:rsidSect="005F7CBF">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r w:rsidRPr="005F7CBF">
        <w:fldChar w:fldCharType="end"/>
      </w:r>
      <w:bookmarkStart w:id="27" w:name="_GoBack"/>
      <w:bookmarkEnd w:id="27"/>
    </w:p>
    <w:p w14:paraId="0B4874EB" w14:textId="410B4481" w:rsidR="009F0674" w:rsidRDefault="00A034C0">
      <w:pPr>
        <w:pStyle w:val="a6"/>
        <w:spacing w:after="360"/>
      </w:pPr>
      <w:bookmarkStart w:id="28" w:name="BookMark2"/>
      <w:bookmarkStart w:id="29" w:name="_Toc225845394"/>
      <w:bookmarkEnd w:id="26"/>
      <w:r>
        <w:rPr>
          <w:spacing w:val="320"/>
        </w:rPr>
        <w:lastRenderedPageBreak/>
        <w:t>前</w:t>
      </w:r>
      <w:r>
        <w:t>言</w:t>
      </w:r>
      <w:bookmarkEnd w:id="25"/>
      <w:bookmarkEnd w:id="29"/>
    </w:p>
    <w:p w14:paraId="75BA00C2" w14:textId="77777777" w:rsidR="009F0674" w:rsidRDefault="00A034C0">
      <w:pPr>
        <w:pStyle w:val="afffffb"/>
        <w:ind w:firstLine="420"/>
      </w:pPr>
      <w:r>
        <w:rPr>
          <w:rFonts w:hint="eastAsia"/>
        </w:rPr>
        <w:t>本文件参照GB/T 1.1—2020《标准化工作导则  第1部分：标准化文件的结构和起草规则》的规定起草。</w:t>
      </w:r>
    </w:p>
    <w:p w14:paraId="7BBC04D0" w14:textId="77777777" w:rsidR="009F0674" w:rsidRDefault="00A034C0">
      <w:pPr>
        <w:pStyle w:val="afffffb"/>
        <w:ind w:firstLine="420"/>
      </w:pPr>
      <w:r>
        <w:rPr>
          <w:rFonts w:hint="eastAsia"/>
        </w:rPr>
        <w:t>本文件由梧州市工人医院、广西壮族自治区妇幼保健院提出并宣贯。</w:t>
      </w:r>
    </w:p>
    <w:p w14:paraId="7711A6F4" w14:textId="77777777" w:rsidR="009F0674" w:rsidRDefault="00A034C0">
      <w:pPr>
        <w:pStyle w:val="afffffb"/>
        <w:ind w:firstLine="420"/>
      </w:pPr>
      <w:r>
        <w:rPr>
          <w:rFonts w:hint="eastAsia"/>
        </w:rPr>
        <w:t>本文件由广西标准化协会归口。</w:t>
      </w:r>
    </w:p>
    <w:p w14:paraId="7B3EE788" w14:textId="77777777" w:rsidR="009F0674" w:rsidRDefault="00A034C0">
      <w:pPr>
        <w:pStyle w:val="afffffb"/>
        <w:ind w:firstLine="420"/>
      </w:pPr>
      <w:r>
        <w:rPr>
          <w:rFonts w:hint="eastAsia"/>
        </w:rPr>
        <w:t>本文件起草单位：</w:t>
      </w:r>
      <w:bookmarkStart w:id="30" w:name="OLE_LINK48"/>
      <w:bookmarkStart w:id="31" w:name="OLE_LINK51"/>
      <w:r>
        <w:rPr>
          <w:rFonts w:hint="eastAsia"/>
        </w:rPr>
        <w:t>梧州市工人医院</w:t>
      </w:r>
      <w:bookmarkEnd w:id="30"/>
      <w:bookmarkEnd w:id="31"/>
      <w:r>
        <w:rPr>
          <w:rFonts w:hint="eastAsia"/>
        </w:rPr>
        <w:t>、广西医科大学第一附属医院、广西壮族自治区人民医院、广西壮族自治区妇幼保健院、香港中文大学深圳医院、柳州市柳铁中心医院、柳州市妇幼保健院、桂林医学院附属医院、玉林市第一人民医院、贵港市人民医院、信宜市妇幼保健院、百色市妇幼保健院、河池市人民医院、梧州市妇幼保健院、梧州市职业学院。</w:t>
      </w:r>
    </w:p>
    <w:p w14:paraId="37454737" w14:textId="77777777" w:rsidR="009F0674" w:rsidRDefault="00A034C0">
      <w:pPr>
        <w:pStyle w:val="afffffb"/>
        <w:ind w:firstLine="420"/>
      </w:pPr>
      <w:r>
        <w:rPr>
          <w:rFonts w:hint="eastAsia"/>
        </w:rPr>
        <w:t>本文件主要起草人：廖林英、苏中英、卢露、余婷玉、陆彩纳、杨起、黄芳、赖玉娥、卢慧娟、邓惠妍、覃洪金、郭瑛、阙秋萍、陆兆美、潘文莲、陈润、欧雪群、陈冰、黄童莹、冼秋霞、陆正芸、钟妮、宋婷、陈美美、岳玉婷、姚海澜、黎银丽、黄思静、韦幼幼、罗张慧、曾瑜榕、林远美、赖碧兰、庞海燕、黄千珍、莫燕、吴雪坚、韦燕运、李旭青。</w:t>
      </w:r>
    </w:p>
    <w:p w14:paraId="77C9D7BA" w14:textId="77777777" w:rsidR="009F0674" w:rsidRDefault="009F0674">
      <w:pPr>
        <w:pStyle w:val="afffffb"/>
        <w:ind w:firstLine="420"/>
      </w:pPr>
    </w:p>
    <w:p w14:paraId="1565F71B" w14:textId="77777777" w:rsidR="009F0674" w:rsidRDefault="009F0674">
      <w:pPr>
        <w:pStyle w:val="afffffb"/>
        <w:ind w:firstLine="420"/>
        <w:sectPr w:rsidR="009F0674" w:rsidSect="005F7CBF">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linePitch="312"/>
        </w:sectPr>
      </w:pPr>
    </w:p>
    <w:p w14:paraId="03C57618" w14:textId="77777777" w:rsidR="009F0674" w:rsidRDefault="009F0674">
      <w:pPr>
        <w:spacing w:line="20" w:lineRule="exact"/>
        <w:jc w:val="center"/>
        <w:rPr>
          <w:rFonts w:ascii="黑体" w:eastAsia="黑体" w:hAnsi="黑体"/>
          <w:sz w:val="32"/>
          <w:szCs w:val="32"/>
        </w:rPr>
      </w:pPr>
      <w:bookmarkStart w:id="32" w:name="BookMark4"/>
      <w:bookmarkEnd w:id="28"/>
    </w:p>
    <w:p w14:paraId="49501B6F" w14:textId="77777777" w:rsidR="009F0674" w:rsidRDefault="009F0674">
      <w:pPr>
        <w:spacing w:line="20" w:lineRule="exact"/>
        <w:jc w:val="center"/>
        <w:rPr>
          <w:rFonts w:ascii="黑体" w:eastAsia="黑体" w:hAnsi="黑体"/>
          <w:sz w:val="32"/>
          <w:szCs w:val="32"/>
        </w:rPr>
      </w:pPr>
    </w:p>
    <w:bookmarkStart w:id="33" w:name="NEW_STAND_NAME" w:displacedByCustomXml="next"/>
    <w:sdt>
      <w:sdtPr>
        <w:tag w:val="NEW_STAND_NAME"/>
        <w:id w:val="595910757"/>
        <w:lock w:val="sdtLocked"/>
        <w:placeholder>
          <w:docPart w:val="3F565FCD59E14342980E2867A80B087E"/>
        </w:placeholder>
      </w:sdtPr>
      <w:sdtEndPr/>
      <w:sdtContent>
        <w:p w14:paraId="21394B51" w14:textId="77777777" w:rsidR="009F0674" w:rsidRDefault="00A034C0">
          <w:pPr>
            <w:pStyle w:val="afffffffffe"/>
            <w:spacing w:beforeLines="1" w:before="2" w:afterLines="220" w:after="528"/>
          </w:pPr>
          <w:r>
            <w:rPr>
              <w:rFonts w:hint="eastAsia"/>
            </w:rPr>
            <w:t>新生儿红臀护理规范</w:t>
          </w:r>
        </w:p>
      </w:sdtContent>
    </w:sdt>
    <w:p w14:paraId="2E0B1BAC" w14:textId="77777777" w:rsidR="009F0674" w:rsidRDefault="00A034C0">
      <w:pPr>
        <w:pStyle w:val="affc"/>
        <w:spacing w:before="240" w:after="240"/>
      </w:pPr>
      <w:bookmarkStart w:id="34" w:name="_Toc24884211"/>
      <w:bookmarkStart w:id="35" w:name="_Toc17233333"/>
      <w:bookmarkStart w:id="36" w:name="_Toc24884218"/>
      <w:bookmarkStart w:id="37" w:name="_Toc97192964"/>
      <w:bookmarkStart w:id="38" w:name="_Toc26986530"/>
      <w:bookmarkStart w:id="39" w:name="_Toc26718930"/>
      <w:bookmarkStart w:id="40" w:name="_Toc225755360"/>
      <w:bookmarkStart w:id="41" w:name="_Toc17233325"/>
      <w:bookmarkStart w:id="42" w:name="_Toc26986771"/>
      <w:bookmarkStart w:id="43" w:name="_Toc26648465"/>
      <w:bookmarkStart w:id="44" w:name="_Toc225845395"/>
      <w:bookmarkEnd w:id="33"/>
      <w:r>
        <w:rPr>
          <w:rFonts w:hint="eastAsia"/>
        </w:rPr>
        <w:t>范围</w:t>
      </w:r>
      <w:bookmarkEnd w:id="34"/>
      <w:bookmarkEnd w:id="35"/>
      <w:bookmarkEnd w:id="36"/>
      <w:bookmarkEnd w:id="37"/>
      <w:bookmarkEnd w:id="38"/>
      <w:bookmarkEnd w:id="39"/>
      <w:bookmarkEnd w:id="40"/>
      <w:bookmarkEnd w:id="41"/>
      <w:bookmarkEnd w:id="42"/>
      <w:bookmarkEnd w:id="43"/>
      <w:bookmarkEnd w:id="44"/>
    </w:p>
    <w:p w14:paraId="7B3166A1" w14:textId="77777777" w:rsidR="009F0674" w:rsidRPr="00153210" w:rsidRDefault="00A034C0">
      <w:pPr>
        <w:pStyle w:val="afffffb"/>
        <w:ind w:firstLine="420"/>
      </w:pPr>
      <w:bookmarkStart w:id="45" w:name="_Toc26648466"/>
      <w:bookmarkStart w:id="46" w:name="_Toc17233326"/>
      <w:bookmarkStart w:id="47" w:name="_Toc17233334"/>
      <w:bookmarkStart w:id="48" w:name="_Toc24884212"/>
      <w:bookmarkStart w:id="49" w:name="_Toc24884219"/>
      <w:r>
        <w:rPr>
          <w:rFonts w:hint="eastAsia"/>
        </w:rPr>
        <w:t>本文件</w:t>
      </w:r>
      <w:r w:rsidRPr="00153210">
        <w:rPr>
          <w:rFonts w:hint="eastAsia"/>
        </w:rPr>
        <w:t>界定了</w:t>
      </w:r>
      <w:bookmarkStart w:id="50" w:name="OLE_LINK5"/>
      <w:bookmarkStart w:id="51" w:name="OLE_LINK6"/>
      <w:r w:rsidRPr="00153210">
        <w:rPr>
          <w:rFonts w:hint="eastAsia"/>
        </w:rPr>
        <w:t>新生儿红臀</w:t>
      </w:r>
      <w:bookmarkEnd w:id="50"/>
      <w:bookmarkEnd w:id="51"/>
      <w:r w:rsidRPr="00153210">
        <w:rPr>
          <w:rFonts w:hint="eastAsia"/>
        </w:rPr>
        <w:t>护理涉及的术语和定义，规定了新生儿红臀护理的基本要求、护理前评估、护理措施、常见不良反应预防及处理的要求。</w:t>
      </w:r>
    </w:p>
    <w:p w14:paraId="313B23D4" w14:textId="77777777" w:rsidR="009F0674" w:rsidRDefault="00A034C0">
      <w:pPr>
        <w:pStyle w:val="afffffb"/>
        <w:ind w:firstLine="420"/>
      </w:pPr>
      <w:r w:rsidRPr="00153210">
        <w:rPr>
          <w:rFonts w:hint="eastAsia"/>
        </w:rPr>
        <w:t>本文件适用于医疗护理员进行新生儿红臀的护理，其他照护者可参照执行。</w:t>
      </w:r>
    </w:p>
    <w:p w14:paraId="44DA40E0" w14:textId="77777777" w:rsidR="009F0674" w:rsidRDefault="00A034C0">
      <w:pPr>
        <w:pStyle w:val="affc"/>
        <w:spacing w:before="240" w:after="240"/>
      </w:pPr>
      <w:bookmarkStart w:id="52" w:name="_Toc26986772"/>
      <w:bookmarkStart w:id="53" w:name="_Toc97192965"/>
      <w:bookmarkStart w:id="54" w:name="_Toc225755361"/>
      <w:bookmarkStart w:id="55" w:name="_Toc26718931"/>
      <w:bookmarkStart w:id="56" w:name="_Toc26986531"/>
      <w:bookmarkStart w:id="57" w:name="_Toc225845396"/>
      <w:r>
        <w:rPr>
          <w:rFonts w:hint="eastAsia"/>
        </w:rPr>
        <w:t>规范性引用文件</w:t>
      </w:r>
      <w:bookmarkEnd w:id="45"/>
      <w:bookmarkEnd w:id="46"/>
      <w:bookmarkEnd w:id="47"/>
      <w:bookmarkEnd w:id="48"/>
      <w:bookmarkEnd w:id="49"/>
      <w:bookmarkEnd w:id="52"/>
      <w:bookmarkEnd w:id="53"/>
      <w:bookmarkEnd w:id="54"/>
      <w:bookmarkEnd w:id="55"/>
      <w:bookmarkEnd w:id="56"/>
      <w:bookmarkEnd w:id="57"/>
    </w:p>
    <w:sdt>
      <w:sdtPr>
        <w:rPr>
          <w:rFonts w:hint="eastAsia"/>
        </w:rPr>
        <w:id w:val="715848253"/>
        <w:placeholder>
          <w:docPart w:val="F26EAEF555494AABA3CB8B2090509E13"/>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03F7A872" w14:textId="77777777" w:rsidR="009F0674" w:rsidRDefault="00A034C0">
          <w:pPr>
            <w:pStyle w:val="af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F05D370" w14:textId="77777777" w:rsidR="009F0674" w:rsidRDefault="00A034C0">
      <w:pPr>
        <w:pStyle w:val="afffffb"/>
        <w:ind w:firstLine="420"/>
      </w:pPr>
      <w:bookmarkStart w:id="58" w:name="OLE_LINK10"/>
      <w:bookmarkStart w:id="59" w:name="_Toc97192966"/>
      <w:r>
        <w:rPr>
          <w:rFonts w:hint="eastAsia"/>
        </w:rPr>
        <w:t>W</w:t>
      </w:r>
      <w:r>
        <w:t xml:space="preserve">S/T 313  </w:t>
      </w:r>
      <w:r>
        <w:rPr>
          <w:rFonts w:hint="eastAsia"/>
        </w:rPr>
        <w:t>医务人员手卫生规范</w:t>
      </w:r>
    </w:p>
    <w:p w14:paraId="2D8D481B" w14:textId="77777777" w:rsidR="009F0674" w:rsidRDefault="00A034C0">
      <w:pPr>
        <w:pStyle w:val="afffffb"/>
        <w:ind w:firstLine="420"/>
      </w:pPr>
      <w:r>
        <w:rPr>
          <w:rFonts w:hint="eastAsia"/>
        </w:rPr>
        <w:t>W</w:t>
      </w:r>
      <w:bookmarkStart w:id="60" w:name="_Hlk225177244"/>
      <w:bookmarkStart w:id="61" w:name="OLE_LINK58"/>
      <w:r>
        <w:rPr>
          <w:rFonts w:hint="eastAsia"/>
        </w:rPr>
        <w:t>S/T 859</w:t>
      </w:r>
      <w:bookmarkEnd w:id="58"/>
      <w:r>
        <w:t xml:space="preserve">  </w:t>
      </w:r>
      <w:r>
        <w:rPr>
          <w:rFonts w:hint="eastAsia"/>
        </w:rPr>
        <w:t>新生儿病区医院感染预防与控制标准</w:t>
      </w:r>
      <w:bookmarkEnd w:id="60"/>
      <w:bookmarkEnd w:id="61"/>
    </w:p>
    <w:p w14:paraId="2013F42D" w14:textId="77777777" w:rsidR="009F0674" w:rsidRDefault="00A034C0">
      <w:pPr>
        <w:pStyle w:val="affc"/>
        <w:spacing w:before="240" w:after="240"/>
      </w:pPr>
      <w:bookmarkStart w:id="62" w:name="_Toc225755362"/>
      <w:bookmarkStart w:id="63" w:name="_Toc225845397"/>
      <w:r>
        <w:rPr>
          <w:rFonts w:hint="eastAsia"/>
          <w:szCs w:val="21"/>
        </w:rPr>
        <w:t>术语和定义</w:t>
      </w:r>
      <w:bookmarkEnd w:id="59"/>
      <w:bookmarkEnd w:id="62"/>
      <w:bookmarkEnd w:id="63"/>
    </w:p>
    <w:bookmarkStart w:id="64" w:name="_Toc26986532" w:displacedByCustomXml="next"/>
    <w:bookmarkEnd w:id="64" w:displacedByCustomXml="next"/>
    <w:sdt>
      <w:sdtPr>
        <w:id w:val="-1909835108"/>
        <w:placeholder>
          <w:docPart w:val="8BD7B824F9A84AC1B20F17FA0F4415B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388B16F3" w14:textId="77777777" w:rsidR="009F0674" w:rsidRDefault="00A034C0">
          <w:pPr>
            <w:pStyle w:val="afffffb"/>
            <w:ind w:firstLine="420"/>
          </w:pPr>
          <w:r>
            <w:t>下列术语和定义适用于本文件。</w:t>
          </w:r>
        </w:p>
      </w:sdtContent>
    </w:sdt>
    <w:p w14:paraId="4AFC2F62" w14:textId="77777777" w:rsidR="009F0674" w:rsidRDefault="00A034C0">
      <w:pPr>
        <w:pStyle w:val="afffffffffffa"/>
        <w:ind w:left="420" w:hangingChars="200" w:hanging="420"/>
        <w:rPr>
          <w:rFonts w:ascii="黑体" w:eastAsia="黑体" w:hAnsi="黑体"/>
        </w:rPr>
      </w:pPr>
      <w:r>
        <w:rPr>
          <w:rFonts w:ascii="黑体" w:eastAsia="黑体" w:hAnsi="黑体"/>
        </w:rPr>
        <w:br/>
      </w:r>
      <w:r>
        <w:rPr>
          <w:rFonts w:ascii="黑体" w:eastAsia="黑体" w:hAnsi="黑体" w:hint="eastAsia"/>
        </w:rPr>
        <w:t xml:space="preserve">新生儿 </w:t>
      </w:r>
      <w:r>
        <w:rPr>
          <w:rFonts w:ascii="黑体" w:eastAsia="黑体" w:hAnsi="黑体"/>
        </w:rPr>
        <w:t xml:space="preserve"> neonatal</w:t>
      </w:r>
    </w:p>
    <w:p w14:paraId="47B2AAE7" w14:textId="0AC2D67D" w:rsidR="009F0674" w:rsidRDefault="00A034C0">
      <w:pPr>
        <w:pStyle w:val="afffffb"/>
        <w:ind w:firstLine="420"/>
      </w:pPr>
      <w:r>
        <w:rPr>
          <w:rFonts w:hint="eastAsia"/>
        </w:rPr>
        <w:t>娩出母体并自脐带结扎起，至出生后矫正年龄满28</w:t>
      </w:r>
      <w:r>
        <w:rPr>
          <w:vertAlign w:val="subscript"/>
        </w:rPr>
        <w:t xml:space="preserve"> </w:t>
      </w:r>
      <w:r>
        <w:rPr>
          <w:rFonts w:hint="eastAsia"/>
        </w:rPr>
        <w:t>d的婴儿。</w:t>
      </w:r>
    </w:p>
    <w:p w14:paraId="2C5333C4" w14:textId="77777777" w:rsidR="009F0674" w:rsidRDefault="00A034C0">
      <w:pPr>
        <w:pStyle w:val="afffffb"/>
        <w:ind w:firstLine="420"/>
      </w:pPr>
      <w:r>
        <w:rPr>
          <w:rFonts w:hint="eastAsia"/>
        </w:rPr>
        <w:t>[来源：WS/T 859</w:t>
      </w:r>
      <w:r>
        <w:t>—</w:t>
      </w:r>
      <w:r>
        <w:t>2025</w:t>
      </w:r>
      <w:r>
        <w:rPr>
          <w:rFonts w:hint="eastAsia"/>
        </w:rPr>
        <w:t>,</w:t>
      </w:r>
      <w:r>
        <w:t>3.1]</w:t>
      </w:r>
    </w:p>
    <w:p w14:paraId="0EF5A37F" w14:textId="77777777" w:rsidR="009F0674" w:rsidRDefault="00A034C0">
      <w:pPr>
        <w:pStyle w:val="afffffffffffa"/>
        <w:ind w:left="420" w:hangingChars="200" w:hanging="420"/>
        <w:rPr>
          <w:rFonts w:ascii="黑体" w:eastAsia="黑体" w:hAnsi="黑体"/>
        </w:rPr>
      </w:pPr>
      <w:r>
        <w:rPr>
          <w:rFonts w:ascii="黑体" w:eastAsia="黑体" w:hAnsi="黑体"/>
        </w:rPr>
        <w:br/>
      </w:r>
      <w:r>
        <w:rPr>
          <w:rFonts w:ascii="黑体" w:eastAsia="黑体" w:hAnsi="黑体" w:hint="eastAsia"/>
        </w:rPr>
        <w:t xml:space="preserve">新生儿红臀 </w:t>
      </w:r>
      <w:r>
        <w:rPr>
          <w:rFonts w:ascii="黑体" w:eastAsia="黑体" w:hAnsi="黑体"/>
        </w:rPr>
        <w:t xml:space="preserve"> neonatal red buttocks</w:t>
      </w:r>
    </w:p>
    <w:p w14:paraId="008E08F2" w14:textId="16C8BC6A" w:rsidR="009F0674" w:rsidRDefault="00A034C0">
      <w:pPr>
        <w:pStyle w:val="afffffb"/>
        <w:ind w:firstLine="420"/>
      </w:pPr>
      <w:bookmarkStart w:id="65" w:name="OLE_LINK13"/>
      <w:bookmarkStart w:id="66" w:name="OLE_LINK14"/>
      <w:r>
        <w:rPr>
          <w:rFonts w:hint="eastAsia"/>
        </w:rPr>
        <w:t>又称尿布性相关皮炎，新生儿肛周、会阴部、臀部等尿布包裹区域的皮肤，因长期受尿液、粪便刺激、摩擦或局部湿热环境影响导致的皮肤损害性疾病，属于潮湿相关性皮肤损伤的一种。</w:t>
      </w:r>
    </w:p>
    <w:p w14:paraId="63F9DC2B" w14:textId="77777777" w:rsidR="009F0674" w:rsidRDefault="00A034C0">
      <w:pPr>
        <w:pStyle w:val="affc"/>
        <w:spacing w:before="240" w:after="240"/>
      </w:pPr>
      <w:bookmarkStart w:id="67" w:name="_Toc225755363"/>
      <w:bookmarkStart w:id="68" w:name="_Toc225845398"/>
      <w:bookmarkEnd w:id="65"/>
      <w:bookmarkEnd w:id="66"/>
      <w:r>
        <w:rPr>
          <w:rFonts w:hint="eastAsia"/>
        </w:rPr>
        <w:t>基本要求</w:t>
      </w:r>
      <w:bookmarkEnd w:id="67"/>
      <w:bookmarkEnd w:id="68"/>
    </w:p>
    <w:p w14:paraId="03803691" w14:textId="77777777" w:rsidR="009F0674" w:rsidRDefault="00A034C0">
      <w:pPr>
        <w:pStyle w:val="affd"/>
        <w:spacing w:before="120" w:after="120"/>
      </w:pPr>
      <w:r>
        <w:rPr>
          <w:rFonts w:hint="eastAsia"/>
        </w:rPr>
        <w:t>人员</w:t>
      </w:r>
    </w:p>
    <w:p w14:paraId="68BA088E" w14:textId="30D1A31A" w:rsidR="009F0674" w:rsidRDefault="00A034C0">
      <w:pPr>
        <w:pStyle w:val="afffffb"/>
        <w:ind w:firstLine="420"/>
      </w:pPr>
      <w:r>
        <w:rPr>
          <w:rFonts w:hint="eastAsia"/>
        </w:rPr>
        <w:t>宜为接受过新生儿皮肤护理相关知识培训。</w:t>
      </w:r>
    </w:p>
    <w:p w14:paraId="43E70C0C" w14:textId="77777777" w:rsidR="009F0674" w:rsidRDefault="00A034C0">
      <w:pPr>
        <w:pStyle w:val="affd"/>
        <w:spacing w:before="120" w:after="120"/>
      </w:pPr>
      <w:r>
        <w:rPr>
          <w:rFonts w:hint="eastAsia"/>
        </w:rPr>
        <w:t>环境</w:t>
      </w:r>
    </w:p>
    <w:p w14:paraId="11C607BF" w14:textId="4CBF9BEF" w:rsidR="009F0674" w:rsidRDefault="00A034C0">
      <w:pPr>
        <w:pStyle w:val="afffffb"/>
        <w:ind w:firstLine="420"/>
      </w:pPr>
      <w:r>
        <w:rPr>
          <w:rFonts w:hint="eastAsia"/>
        </w:rPr>
        <w:t>应保持环境清洁卫生，</w:t>
      </w:r>
      <w:r>
        <w:t>环境温度</w:t>
      </w:r>
      <w:r>
        <w:rPr>
          <w:rFonts w:hint="eastAsia"/>
        </w:rPr>
        <w:t>宜</w:t>
      </w:r>
      <w:r>
        <w:t>26</w:t>
      </w:r>
      <w:r>
        <w:rPr>
          <w:vertAlign w:val="subscript"/>
        </w:rPr>
        <w:t xml:space="preserve"> </w:t>
      </w:r>
      <w:r>
        <w:rPr>
          <w:rFonts w:hAnsi="宋体" w:cs="宋体" w:hint="eastAsia"/>
        </w:rPr>
        <w:t>℃</w:t>
      </w:r>
      <w:r>
        <w:rPr>
          <w:rFonts w:hAnsi="宋体" w:hint="eastAsia"/>
        </w:rPr>
        <w:t>～</w:t>
      </w:r>
      <w:r>
        <w:t>28</w:t>
      </w:r>
      <w:r>
        <w:rPr>
          <w:vertAlign w:val="subscript"/>
        </w:rPr>
        <w:t xml:space="preserve"> </w:t>
      </w:r>
      <w:r>
        <w:t>℃</w:t>
      </w:r>
      <w:r>
        <w:rPr>
          <w:rFonts w:hint="eastAsia"/>
        </w:rPr>
        <w:t>，</w:t>
      </w:r>
      <w:r w:rsidR="001020EF">
        <w:rPr>
          <w:rFonts w:hint="eastAsia"/>
        </w:rPr>
        <w:t>护理操作时应</w:t>
      </w:r>
      <w:r>
        <w:rPr>
          <w:rFonts w:hint="eastAsia"/>
        </w:rPr>
        <w:t>关闭门窗，减少空气对流。</w:t>
      </w:r>
    </w:p>
    <w:p w14:paraId="7523E6A0" w14:textId="77777777" w:rsidR="009F0674" w:rsidRDefault="00A034C0">
      <w:pPr>
        <w:pStyle w:val="affd"/>
        <w:spacing w:before="120" w:after="120"/>
      </w:pPr>
      <w:r>
        <w:rPr>
          <w:rFonts w:hint="eastAsia"/>
        </w:rPr>
        <w:t>用物</w:t>
      </w:r>
    </w:p>
    <w:p w14:paraId="7D5389D3" w14:textId="219CD588" w:rsidR="009F0674" w:rsidRDefault="00A034C0">
      <w:pPr>
        <w:pStyle w:val="afffffb"/>
        <w:ind w:firstLine="420"/>
      </w:pPr>
      <w:bookmarkStart w:id="69" w:name="OLE_LINK36"/>
      <w:bookmarkStart w:id="70" w:name="OLE_LINK35"/>
      <w:r>
        <w:rPr>
          <w:rFonts w:hint="eastAsia"/>
        </w:rPr>
        <w:t>主要有鞣酸软膏或护臀膏、造口护肤粉、温水（</w:t>
      </w:r>
      <w:bookmarkStart w:id="71" w:name="OLE_LINK17"/>
      <w:r>
        <w:t>37</w:t>
      </w:r>
      <w:r>
        <w:rPr>
          <w:rFonts w:hint="eastAsia"/>
        </w:rPr>
        <w:t>℃</w:t>
      </w:r>
      <w:r>
        <w:rPr>
          <w:rFonts w:hAnsi="宋体" w:hint="eastAsia"/>
        </w:rPr>
        <w:t>～</w:t>
      </w:r>
      <w:bookmarkEnd w:id="71"/>
      <w:r>
        <w:rPr>
          <w:rFonts w:hAnsi="宋体"/>
        </w:rPr>
        <w:t>40</w:t>
      </w:r>
      <w:r>
        <w:rPr>
          <w:rFonts w:hAnsi="宋体" w:hint="eastAsia"/>
        </w:rPr>
        <w:t>℃</w:t>
      </w:r>
      <w:r>
        <w:rPr>
          <w:rFonts w:hint="eastAsia"/>
        </w:rPr>
        <w:t>）、棉柔巾、一次性尿裤、</w:t>
      </w:r>
      <w:bookmarkStart w:id="72" w:name="OLE_LINK63"/>
      <w:bookmarkStart w:id="73" w:name="OLE_LINK62"/>
      <w:r>
        <w:rPr>
          <w:rFonts w:hint="eastAsia"/>
        </w:rPr>
        <w:t>新生儿专用湿巾</w:t>
      </w:r>
      <w:bookmarkEnd w:id="72"/>
      <w:bookmarkEnd w:id="73"/>
      <w:r>
        <w:rPr>
          <w:rFonts w:hint="eastAsia"/>
        </w:rPr>
        <w:t>、棉签</w:t>
      </w:r>
      <w:bookmarkEnd w:id="69"/>
      <w:bookmarkEnd w:id="70"/>
      <w:r>
        <w:rPr>
          <w:rFonts w:hint="eastAsia"/>
        </w:rPr>
        <w:t>等。</w:t>
      </w:r>
    </w:p>
    <w:p w14:paraId="08DB4DAE" w14:textId="77777777" w:rsidR="009F0674" w:rsidRDefault="00A034C0">
      <w:pPr>
        <w:pStyle w:val="affc"/>
        <w:spacing w:before="240" w:after="240"/>
      </w:pPr>
      <w:bookmarkStart w:id="74" w:name="_Toc225755364"/>
      <w:bookmarkStart w:id="75" w:name="_Toc225845399"/>
      <w:r>
        <w:rPr>
          <w:rFonts w:hint="eastAsia"/>
        </w:rPr>
        <w:t>护理前评估</w:t>
      </w:r>
      <w:bookmarkEnd w:id="74"/>
      <w:bookmarkEnd w:id="75"/>
    </w:p>
    <w:p w14:paraId="603FC096" w14:textId="73409919" w:rsidR="009F0674" w:rsidRDefault="00A034C0">
      <w:pPr>
        <w:pStyle w:val="afffffb"/>
        <w:ind w:firstLine="420"/>
      </w:pPr>
      <w:r>
        <w:rPr>
          <w:rFonts w:hint="eastAsia"/>
        </w:rPr>
        <w:t>护理前应进行系统评估，评估内容及分级见表1。</w:t>
      </w:r>
    </w:p>
    <w:p w14:paraId="103E58A2" w14:textId="7562E6C1" w:rsidR="001020EF" w:rsidRDefault="001020EF">
      <w:pPr>
        <w:pStyle w:val="afffffb"/>
        <w:ind w:firstLine="420"/>
      </w:pPr>
    </w:p>
    <w:p w14:paraId="6E3B7837" w14:textId="7F1EA17A" w:rsidR="001020EF" w:rsidRDefault="001020EF">
      <w:pPr>
        <w:pStyle w:val="afffffb"/>
        <w:ind w:firstLine="420"/>
      </w:pPr>
    </w:p>
    <w:p w14:paraId="5525D46F" w14:textId="77777777" w:rsidR="00852B5D" w:rsidRPr="00852B5D" w:rsidRDefault="00852B5D">
      <w:pPr>
        <w:pStyle w:val="afffffb"/>
        <w:ind w:firstLine="420"/>
      </w:pPr>
    </w:p>
    <w:p w14:paraId="5A99557B" w14:textId="6AD8CD96" w:rsidR="001020EF" w:rsidRDefault="001020EF">
      <w:pPr>
        <w:pStyle w:val="afffffb"/>
        <w:ind w:firstLine="420"/>
      </w:pPr>
    </w:p>
    <w:p w14:paraId="1A53DCC5" w14:textId="77777777" w:rsidR="001020EF" w:rsidRDefault="001020EF">
      <w:pPr>
        <w:pStyle w:val="afffffb"/>
        <w:ind w:firstLine="420"/>
      </w:pPr>
    </w:p>
    <w:p w14:paraId="7809B5CF" w14:textId="77777777" w:rsidR="009F0674" w:rsidRDefault="00A034C0">
      <w:pPr>
        <w:pStyle w:val="aff2"/>
        <w:spacing w:before="120" w:after="120"/>
      </w:pPr>
      <w:r>
        <w:rPr>
          <w:rFonts w:hint="eastAsia"/>
        </w:rPr>
        <w:lastRenderedPageBreak/>
        <w:t>评估内容及分度</w:t>
      </w:r>
    </w:p>
    <w:tbl>
      <w:tblPr>
        <w:tblStyle w:val="affffc"/>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288"/>
        <w:gridCol w:w="8046"/>
      </w:tblGrid>
      <w:tr w:rsidR="009F0674" w14:paraId="66579BAE" w14:textId="77777777">
        <w:trPr>
          <w:tblHeader/>
          <w:jc w:val="center"/>
        </w:trPr>
        <w:tc>
          <w:tcPr>
            <w:tcW w:w="690" w:type="pct"/>
            <w:tcBorders>
              <w:top w:val="single" w:sz="8" w:space="0" w:color="auto"/>
              <w:bottom w:val="single" w:sz="8" w:space="0" w:color="auto"/>
            </w:tcBorders>
            <w:shd w:val="clear" w:color="auto" w:fill="auto"/>
            <w:vAlign w:val="center"/>
          </w:tcPr>
          <w:p w14:paraId="2790CDE5" w14:textId="77777777" w:rsidR="009F0674" w:rsidRDefault="00A034C0">
            <w:pPr>
              <w:pStyle w:val="affffffffff"/>
            </w:pPr>
            <w:r>
              <w:rPr>
                <w:rFonts w:hint="eastAsia"/>
              </w:rPr>
              <w:t>评估内容</w:t>
            </w:r>
          </w:p>
        </w:tc>
        <w:tc>
          <w:tcPr>
            <w:tcW w:w="4310" w:type="pct"/>
            <w:tcBorders>
              <w:top w:val="single" w:sz="8" w:space="0" w:color="auto"/>
              <w:bottom w:val="single" w:sz="8" w:space="0" w:color="auto"/>
            </w:tcBorders>
            <w:shd w:val="clear" w:color="auto" w:fill="auto"/>
            <w:vAlign w:val="center"/>
          </w:tcPr>
          <w:p w14:paraId="7937A23B" w14:textId="77777777" w:rsidR="009F0674" w:rsidRDefault="00A034C0">
            <w:pPr>
              <w:pStyle w:val="affffffffff"/>
            </w:pPr>
            <w:r>
              <w:rPr>
                <w:rFonts w:hint="eastAsia"/>
              </w:rPr>
              <w:t>评估分度</w:t>
            </w:r>
          </w:p>
        </w:tc>
      </w:tr>
      <w:tr w:rsidR="009F0674" w14:paraId="7C391427" w14:textId="77777777">
        <w:trPr>
          <w:jc w:val="center"/>
        </w:trPr>
        <w:tc>
          <w:tcPr>
            <w:tcW w:w="690" w:type="pct"/>
            <w:vMerge w:val="restart"/>
            <w:tcBorders>
              <w:top w:val="single" w:sz="8" w:space="0" w:color="auto"/>
            </w:tcBorders>
            <w:shd w:val="clear" w:color="auto" w:fill="auto"/>
            <w:vAlign w:val="center"/>
          </w:tcPr>
          <w:p w14:paraId="49FC51EE" w14:textId="77777777" w:rsidR="009F0674" w:rsidRDefault="00A034C0">
            <w:pPr>
              <w:pStyle w:val="affffffffff"/>
              <w:ind w:firstLineChars="100" w:firstLine="180"/>
              <w:jc w:val="left"/>
            </w:pPr>
            <w:r>
              <w:rPr>
                <w:rFonts w:hint="eastAsia"/>
              </w:rPr>
              <w:t>红斑与刺激</w:t>
            </w:r>
          </w:p>
        </w:tc>
        <w:tc>
          <w:tcPr>
            <w:tcW w:w="4310" w:type="pct"/>
            <w:tcBorders>
              <w:top w:val="single" w:sz="8" w:space="0" w:color="auto"/>
            </w:tcBorders>
            <w:shd w:val="clear" w:color="auto" w:fill="auto"/>
            <w:vAlign w:val="center"/>
          </w:tcPr>
          <w:p w14:paraId="6FDFEAA1" w14:textId="77777777" w:rsidR="009F0674" w:rsidRDefault="00A034C0">
            <w:pPr>
              <w:pStyle w:val="affffffffff"/>
              <w:ind w:firstLineChars="100" w:firstLine="180"/>
              <w:jc w:val="left"/>
            </w:pPr>
            <w:r>
              <w:rPr>
                <w:rFonts w:hint="eastAsia"/>
              </w:rPr>
              <w:t>正常（皮肤干净无尿布相关性皮炎）</w:t>
            </w:r>
          </w:p>
        </w:tc>
      </w:tr>
      <w:tr w:rsidR="009F0674" w14:paraId="38BCB37C" w14:textId="77777777">
        <w:trPr>
          <w:jc w:val="center"/>
        </w:trPr>
        <w:tc>
          <w:tcPr>
            <w:tcW w:w="690" w:type="pct"/>
            <w:vMerge/>
            <w:shd w:val="clear" w:color="auto" w:fill="auto"/>
            <w:vAlign w:val="center"/>
          </w:tcPr>
          <w:p w14:paraId="34C70B23" w14:textId="77777777" w:rsidR="009F0674" w:rsidRDefault="009F0674">
            <w:pPr>
              <w:pStyle w:val="affffffffff"/>
              <w:ind w:firstLineChars="100" w:firstLine="180"/>
              <w:jc w:val="left"/>
            </w:pPr>
          </w:p>
        </w:tc>
        <w:tc>
          <w:tcPr>
            <w:tcW w:w="4310" w:type="pct"/>
            <w:shd w:val="clear" w:color="auto" w:fill="auto"/>
            <w:vAlign w:val="center"/>
          </w:tcPr>
          <w:p w14:paraId="53031801" w14:textId="77777777" w:rsidR="009F0674" w:rsidRDefault="00A034C0">
            <w:pPr>
              <w:pStyle w:val="affffffffff"/>
              <w:ind w:firstLineChars="100" w:firstLine="180"/>
              <w:jc w:val="left"/>
            </w:pPr>
            <w:r>
              <w:rPr>
                <w:rFonts w:hint="eastAsia"/>
              </w:rPr>
              <w:t>轻度（皮肤不透明，可检测到一些刺激，但可能不明显）</w:t>
            </w:r>
          </w:p>
        </w:tc>
      </w:tr>
      <w:tr w:rsidR="009F0674" w14:paraId="54D9B7D7" w14:textId="77777777">
        <w:trPr>
          <w:jc w:val="center"/>
        </w:trPr>
        <w:tc>
          <w:tcPr>
            <w:tcW w:w="690" w:type="pct"/>
            <w:vMerge/>
            <w:shd w:val="clear" w:color="auto" w:fill="auto"/>
            <w:vAlign w:val="center"/>
          </w:tcPr>
          <w:p w14:paraId="3A3E5CB6" w14:textId="77777777" w:rsidR="009F0674" w:rsidRDefault="009F0674">
            <w:pPr>
              <w:pStyle w:val="affffffffff"/>
              <w:ind w:firstLineChars="100" w:firstLine="180"/>
              <w:jc w:val="left"/>
            </w:pPr>
          </w:p>
        </w:tc>
        <w:tc>
          <w:tcPr>
            <w:tcW w:w="4310" w:type="pct"/>
            <w:shd w:val="clear" w:color="auto" w:fill="auto"/>
            <w:vAlign w:val="center"/>
          </w:tcPr>
          <w:p w14:paraId="05778298" w14:textId="77777777" w:rsidR="009F0674" w:rsidRDefault="00A034C0">
            <w:pPr>
              <w:pStyle w:val="affffffffff"/>
              <w:ind w:firstLineChars="100" w:firstLine="180"/>
              <w:jc w:val="left"/>
            </w:pPr>
            <w:r>
              <w:rPr>
                <w:rFonts w:hint="eastAsia"/>
              </w:rPr>
              <w:t>中度（刺激明显，但不是严重的或强烈的）</w:t>
            </w:r>
          </w:p>
        </w:tc>
      </w:tr>
      <w:tr w:rsidR="009F0674" w14:paraId="64D3FB97" w14:textId="77777777">
        <w:trPr>
          <w:jc w:val="center"/>
        </w:trPr>
        <w:tc>
          <w:tcPr>
            <w:tcW w:w="690" w:type="pct"/>
            <w:vMerge/>
            <w:shd w:val="clear" w:color="auto" w:fill="auto"/>
            <w:vAlign w:val="center"/>
          </w:tcPr>
          <w:p w14:paraId="3F6E9CE8" w14:textId="77777777" w:rsidR="009F0674" w:rsidRDefault="009F0674">
            <w:pPr>
              <w:pStyle w:val="affffffffff"/>
              <w:ind w:firstLineChars="100" w:firstLine="180"/>
              <w:jc w:val="left"/>
            </w:pPr>
          </w:p>
        </w:tc>
        <w:tc>
          <w:tcPr>
            <w:tcW w:w="4310" w:type="pct"/>
            <w:shd w:val="clear" w:color="auto" w:fill="auto"/>
            <w:vAlign w:val="center"/>
          </w:tcPr>
          <w:p w14:paraId="1186360B" w14:textId="77777777" w:rsidR="009F0674" w:rsidRDefault="00A034C0">
            <w:pPr>
              <w:pStyle w:val="affffffffff"/>
              <w:ind w:firstLineChars="100" w:firstLine="180"/>
              <w:jc w:val="left"/>
            </w:pPr>
            <w:r>
              <w:rPr>
                <w:rFonts w:hint="eastAsia"/>
              </w:rPr>
              <w:t>重度（刺激强烈，鲜红，患儿哭闹明显）</w:t>
            </w:r>
          </w:p>
        </w:tc>
      </w:tr>
      <w:tr w:rsidR="009F0674" w14:paraId="41C7D41E" w14:textId="77777777">
        <w:trPr>
          <w:jc w:val="center"/>
        </w:trPr>
        <w:tc>
          <w:tcPr>
            <w:tcW w:w="690" w:type="pct"/>
            <w:vMerge w:val="restart"/>
            <w:shd w:val="clear" w:color="auto" w:fill="auto"/>
            <w:vAlign w:val="center"/>
          </w:tcPr>
          <w:p w14:paraId="3367C784" w14:textId="77777777" w:rsidR="009F0674" w:rsidRDefault="00A034C0">
            <w:pPr>
              <w:pStyle w:val="affffffffff"/>
              <w:ind w:firstLineChars="100" w:firstLine="180"/>
              <w:jc w:val="left"/>
            </w:pPr>
            <w:r>
              <w:t>皮炎区域范围</w:t>
            </w:r>
          </w:p>
        </w:tc>
        <w:tc>
          <w:tcPr>
            <w:tcW w:w="4310" w:type="pct"/>
            <w:shd w:val="clear" w:color="auto" w:fill="auto"/>
            <w:vAlign w:val="center"/>
          </w:tcPr>
          <w:p w14:paraId="2F5DEFDE" w14:textId="77777777" w:rsidR="009F0674" w:rsidRDefault="00A034C0">
            <w:pPr>
              <w:pStyle w:val="affffffffff"/>
              <w:ind w:firstLineChars="100" w:firstLine="180"/>
              <w:jc w:val="left"/>
            </w:pPr>
            <w:bookmarkStart w:id="76" w:name="OLE_LINK1"/>
            <w:bookmarkStart w:id="77" w:name="OLE_LINK4"/>
            <w:r>
              <w:rPr>
                <w:rFonts w:hint="eastAsia"/>
              </w:rPr>
              <w:t>＜</w:t>
            </w:r>
            <w:bookmarkStart w:id="78" w:name="_Hlk220052878"/>
            <w:r>
              <w:rPr>
                <w:rFonts w:hint="eastAsia"/>
              </w:rPr>
              <w:t>肛周—会阴—臀肌区域（见图A.1虚线区域）的50％以及受影响的“尿布皮炎区域”（见图A.2虚线区域）</w:t>
            </w:r>
            <w:bookmarkEnd w:id="76"/>
            <w:bookmarkEnd w:id="77"/>
            <w:bookmarkEnd w:id="78"/>
          </w:p>
        </w:tc>
      </w:tr>
      <w:tr w:rsidR="009F0674" w14:paraId="2CEACB8F" w14:textId="77777777">
        <w:trPr>
          <w:jc w:val="center"/>
        </w:trPr>
        <w:tc>
          <w:tcPr>
            <w:tcW w:w="690" w:type="pct"/>
            <w:vMerge/>
            <w:shd w:val="clear" w:color="auto" w:fill="auto"/>
            <w:vAlign w:val="center"/>
          </w:tcPr>
          <w:p w14:paraId="2A214CC8" w14:textId="77777777" w:rsidR="009F0674" w:rsidRDefault="009F0674">
            <w:pPr>
              <w:pStyle w:val="affffffffff"/>
              <w:ind w:firstLineChars="100" w:firstLine="180"/>
              <w:jc w:val="left"/>
            </w:pPr>
          </w:p>
        </w:tc>
        <w:tc>
          <w:tcPr>
            <w:tcW w:w="4310" w:type="pct"/>
            <w:shd w:val="clear" w:color="auto" w:fill="auto"/>
            <w:vAlign w:val="center"/>
          </w:tcPr>
          <w:p w14:paraId="5A8B4BE1" w14:textId="77777777" w:rsidR="009F0674" w:rsidRDefault="00A034C0">
            <w:pPr>
              <w:pStyle w:val="affffffffff"/>
              <w:ind w:firstLineChars="100" w:firstLine="180"/>
              <w:jc w:val="left"/>
            </w:pPr>
            <w:r>
              <w:rPr>
                <w:rFonts w:hint="eastAsia"/>
              </w:rPr>
              <w:t>≥肛周—会阴—臀肌区域（见图A.1虚线区域）的50％或受影响的“尿布皮炎区域”(见图A.2虚线区域)</w:t>
            </w:r>
          </w:p>
        </w:tc>
      </w:tr>
      <w:tr w:rsidR="009F0674" w14:paraId="26B9F0E8" w14:textId="77777777">
        <w:trPr>
          <w:jc w:val="center"/>
        </w:trPr>
        <w:tc>
          <w:tcPr>
            <w:tcW w:w="690" w:type="pct"/>
            <w:vMerge w:val="restart"/>
            <w:shd w:val="clear" w:color="auto" w:fill="auto"/>
            <w:vAlign w:val="center"/>
          </w:tcPr>
          <w:p w14:paraId="468FF81A" w14:textId="77777777" w:rsidR="009F0674" w:rsidRDefault="00A034C0">
            <w:pPr>
              <w:pStyle w:val="affffffffff"/>
              <w:ind w:firstLineChars="100" w:firstLine="180"/>
              <w:jc w:val="left"/>
            </w:pPr>
            <w:r>
              <w:rPr>
                <w:rFonts w:hint="eastAsia"/>
              </w:rPr>
              <w:t>丘疹</w:t>
            </w:r>
          </w:p>
        </w:tc>
        <w:tc>
          <w:tcPr>
            <w:tcW w:w="4310" w:type="pct"/>
            <w:shd w:val="clear" w:color="auto" w:fill="auto"/>
            <w:vAlign w:val="center"/>
          </w:tcPr>
          <w:p w14:paraId="1C2DDE68" w14:textId="77777777" w:rsidR="009F0674" w:rsidRDefault="00A034C0">
            <w:pPr>
              <w:pStyle w:val="affffffffff"/>
              <w:ind w:firstLineChars="100" w:firstLine="180"/>
              <w:jc w:val="left"/>
            </w:pPr>
            <w:r>
              <w:rPr>
                <w:rFonts w:hint="eastAsia"/>
              </w:rPr>
              <w:t>少量，可计数（见图A</w:t>
            </w:r>
            <w:r>
              <w:t>.3</w:t>
            </w:r>
            <w:r>
              <w:rPr>
                <w:rFonts w:hint="eastAsia"/>
              </w:rPr>
              <w:t>）</w:t>
            </w:r>
          </w:p>
        </w:tc>
      </w:tr>
      <w:tr w:rsidR="009F0674" w14:paraId="6EAF5C59" w14:textId="77777777">
        <w:trPr>
          <w:jc w:val="center"/>
        </w:trPr>
        <w:tc>
          <w:tcPr>
            <w:tcW w:w="690" w:type="pct"/>
            <w:vMerge/>
            <w:shd w:val="clear" w:color="auto" w:fill="auto"/>
            <w:vAlign w:val="center"/>
          </w:tcPr>
          <w:p w14:paraId="465BC5CE" w14:textId="77777777" w:rsidR="009F0674" w:rsidRDefault="009F0674">
            <w:pPr>
              <w:pStyle w:val="affffffffff"/>
              <w:ind w:firstLineChars="100" w:firstLine="180"/>
              <w:jc w:val="left"/>
            </w:pPr>
          </w:p>
        </w:tc>
        <w:tc>
          <w:tcPr>
            <w:tcW w:w="4310" w:type="pct"/>
            <w:shd w:val="clear" w:color="auto" w:fill="auto"/>
            <w:vAlign w:val="center"/>
          </w:tcPr>
          <w:p w14:paraId="49C03B4A" w14:textId="77777777" w:rsidR="009F0674" w:rsidRDefault="00A034C0">
            <w:pPr>
              <w:pStyle w:val="affffffffff"/>
              <w:ind w:firstLineChars="100" w:firstLine="180"/>
              <w:jc w:val="left"/>
            </w:pPr>
            <w:r>
              <w:rPr>
                <w:rFonts w:hint="eastAsia"/>
              </w:rPr>
              <w:t>大量或簇状，不可计数（见图A</w:t>
            </w:r>
            <w:r>
              <w:t>.4</w:t>
            </w:r>
            <w:r>
              <w:rPr>
                <w:rFonts w:hint="eastAsia"/>
              </w:rPr>
              <w:t>）</w:t>
            </w:r>
          </w:p>
        </w:tc>
      </w:tr>
      <w:tr w:rsidR="009F0674" w14:paraId="7F7668F5" w14:textId="77777777">
        <w:trPr>
          <w:jc w:val="center"/>
        </w:trPr>
        <w:tc>
          <w:tcPr>
            <w:tcW w:w="690" w:type="pct"/>
            <w:vMerge w:val="restart"/>
            <w:shd w:val="clear" w:color="auto" w:fill="auto"/>
            <w:vAlign w:val="center"/>
          </w:tcPr>
          <w:p w14:paraId="5876B3B3" w14:textId="77777777" w:rsidR="009F0674" w:rsidRDefault="00A034C0">
            <w:pPr>
              <w:pStyle w:val="affffffffff"/>
              <w:ind w:firstLineChars="100" w:firstLine="180"/>
              <w:jc w:val="left"/>
            </w:pPr>
            <w:r>
              <w:rPr>
                <w:rFonts w:hint="eastAsia"/>
              </w:rPr>
              <w:t>脓包</w:t>
            </w:r>
          </w:p>
        </w:tc>
        <w:tc>
          <w:tcPr>
            <w:tcW w:w="4310" w:type="pct"/>
            <w:shd w:val="clear" w:color="auto" w:fill="auto"/>
            <w:vAlign w:val="center"/>
          </w:tcPr>
          <w:p w14:paraId="5CD8AD1F" w14:textId="77777777" w:rsidR="009F0674" w:rsidRDefault="00A034C0">
            <w:pPr>
              <w:pStyle w:val="affffffffff"/>
              <w:ind w:firstLineChars="100" w:firstLine="180"/>
              <w:jc w:val="left"/>
            </w:pPr>
            <w:r>
              <w:rPr>
                <w:rFonts w:hint="eastAsia"/>
              </w:rPr>
              <w:t>少量，可计数（见图A</w:t>
            </w:r>
            <w:r>
              <w:t>.3</w:t>
            </w:r>
            <w:r>
              <w:rPr>
                <w:rFonts w:hint="eastAsia"/>
              </w:rPr>
              <w:t>）</w:t>
            </w:r>
          </w:p>
        </w:tc>
      </w:tr>
      <w:tr w:rsidR="009F0674" w14:paraId="03D4A1AE" w14:textId="77777777">
        <w:trPr>
          <w:jc w:val="center"/>
        </w:trPr>
        <w:tc>
          <w:tcPr>
            <w:tcW w:w="690" w:type="pct"/>
            <w:vMerge/>
            <w:shd w:val="clear" w:color="auto" w:fill="auto"/>
            <w:vAlign w:val="center"/>
          </w:tcPr>
          <w:p w14:paraId="7CA57204" w14:textId="77777777" w:rsidR="009F0674" w:rsidRDefault="009F0674">
            <w:pPr>
              <w:pStyle w:val="affffffffff"/>
              <w:ind w:firstLineChars="100" w:firstLine="180"/>
              <w:jc w:val="left"/>
            </w:pPr>
          </w:p>
        </w:tc>
        <w:tc>
          <w:tcPr>
            <w:tcW w:w="4310" w:type="pct"/>
            <w:shd w:val="clear" w:color="auto" w:fill="auto"/>
            <w:vAlign w:val="center"/>
          </w:tcPr>
          <w:p w14:paraId="7213FCC2" w14:textId="77777777" w:rsidR="009F0674" w:rsidRDefault="00A034C0">
            <w:pPr>
              <w:pStyle w:val="affffffffff"/>
              <w:ind w:firstLineChars="100" w:firstLine="180"/>
              <w:jc w:val="left"/>
            </w:pPr>
            <w:r>
              <w:rPr>
                <w:rFonts w:hint="eastAsia"/>
              </w:rPr>
              <w:t>大量或簇状，不可计数（见图A</w:t>
            </w:r>
            <w:r>
              <w:t>.4</w:t>
            </w:r>
            <w:r>
              <w:rPr>
                <w:rFonts w:hint="eastAsia"/>
              </w:rPr>
              <w:t>）</w:t>
            </w:r>
          </w:p>
        </w:tc>
      </w:tr>
      <w:tr w:rsidR="009F0674" w14:paraId="68E936FF" w14:textId="77777777">
        <w:trPr>
          <w:trHeight w:val="396"/>
          <w:jc w:val="center"/>
        </w:trPr>
        <w:tc>
          <w:tcPr>
            <w:tcW w:w="690" w:type="pct"/>
            <w:vMerge w:val="restart"/>
            <w:shd w:val="clear" w:color="auto" w:fill="auto"/>
            <w:vAlign w:val="center"/>
          </w:tcPr>
          <w:p w14:paraId="0F4B45CA" w14:textId="77777777" w:rsidR="009F0674" w:rsidRDefault="00A034C0">
            <w:pPr>
              <w:pStyle w:val="affffffffff"/>
              <w:ind w:firstLineChars="100" w:firstLine="180"/>
              <w:jc w:val="left"/>
            </w:pPr>
            <w:r>
              <w:rPr>
                <w:rFonts w:hint="eastAsia"/>
              </w:rPr>
              <w:t>皮肤破损</w:t>
            </w:r>
          </w:p>
        </w:tc>
        <w:tc>
          <w:tcPr>
            <w:tcW w:w="4310" w:type="pct"/>
            <w:shd w:val="clear" w:color="auto" w:fill="auto"/>
            <w:vAlign w:val="center"/>
          </w:tcPr>
          <w:p w14:paraId="55C104FD" w14:textId="77777777" w:rsidR="009F0674" w:rsidRDefault="00A034C0">
            <w:pPr>
              <w:pStyle w:val="affffffffff"/>
              <w:ind w:firstLineChars="100" w:firstLine="180"/>
              <w:jc w:val="left"/>
            </w:pPr>
            <w:r>
              <w:rPr>
                <w:rFonts w:hint="eastAsia"/>
              </w:rPr>
              <w:t>仅累及臀部表皮的浅表开放性皮肤（见图A</w:t>
            </w:r>
            <w:r>
              <w:t>.5</w:t>
            </w:r>
            <w:r>
              <w:rPr>
                <w:rFonts w:hint="eastAsia"/>
              </w:rPr>
              <w:t>）；黏膜上的任何侵蚀；非尿布相关性皮炎引起的破损</w:t>
            </w:r>
          </w:p>
        </w:tc>
      </w:tr>
      <w:tr w:rsidR="009F0674" w14:paraId="688E3052" w14:textId="77777777">
        <w:trPr>
          <w:jc w:val="center"/>
        </w:trPr>
        <w:tc>
          <w:tcPr>
            <w:tcW w:w="690" w:type="pct"/>
            <w:vMerge/>
            <w:shd w:val="clear" w:color="auto" w:fill="auto"/>
            <w:vAlign w:val="center"/>
          </w:tcPr>
          <w:p w14:paraId="55EFD3B7" w14:textId="77777777" w:rsidR="009F0674" w:rsidRDefault="009F0674">
            <w:pPr>
              <w:pStyle w:val="affffffffff"/>
            </w:pPr>
          </w:p>
        </w:tc>
        <w:tc>
          <w:tcPr>
            <w:tcW w:w="4310" w:type="pct"/>
            <w:shd w:val="clear" w:color="auto" w:fill="auto"/>
            <w:vAlign w:val="center"/>
          </w:tcPr>
          <w:p w14:paraId="6C99EFB7" w14:textId="77777777" w:rsidR="009F0674" w:rsidRDefault="00A034C0">
            <w:pPr>
              <w:pStyle w:val="affffffffff"/>
              <w:ind w:firstLineChars="100" w:firstLine="180"/>
              <w:jc w:val="left"/>
            </w:pPr>
            <w:r>
              <w:rPr>
                <w:rFonts w:hint="eastAsia"/>
              </w:rPr>
              <w:t>任何对臀部真皮有损伤的深层开放性皮肤（见图A</w:t>
            </w:r>
            <w:r>
              <w:t>.6</w:t>
            </w:r>
            <w:r>
              <w:rPr>
                <w:rFonts w:hint="eastAsia"/>
              </w:rPr>
              <w:t>）；由尿布相关性皮炎引起的破损</w:t>
            </w:r>
          </w:p>
        </w:tc>
      </w:tr>
    </w:tbl>
    <w:p w14:paraId="31E0A8E9" w14:textId="77777777" w:rsidR="009F0674" w:rsidRDefault="00A034C0">
      <w:pPr>
        <w:pStyle w:val="affc"/>
        <w:spacing w:before="240" w:after="240"/>
      </w:pPr>
      <w:bookmarkStart w:id="79" w:name="_Toc225755365"/>
      <w:bookmarkStart w:id="80" w:name="_Toc225845400"/>
      <w:r>
        <w:rPr>
          <w:rFonts w:hint="eastAsia"/>
        </w:rPr>
        <w:t>护理措施</w:t>
      </w:r>
      <w:bookmarkEnd w:id="79"/>
      <w:bookmarkEnd w:id="80"/>
      <w:r>
        <w:rPr>
          <w:rFonts w:hint="eastAsia"/>
        </w:rPr>
        <w:t xml:space="preserve"> </w:t>
      </w:r>
    </w:p>
    <w:p w14:paraId="12BCB46F" w14:textId="77777777" w:rsidR="009F0674" w:rsidRDefault="00A034C0">
      <w:pPr>
        <w:pStyle w:val="affd"/>
        <w:numPr>
          <w:ilvl w:val="2"/>
          <w:numId w:val="32"/>
        </w:numPr>
        <w:spacing w:before="120" w:after="120"/>
      </w:pPr>
      <w:bookmarkStart w:id="81" w:name="_Hlk220510896"/>
      <w:r>
        <w:rPr>
          <w:rFonts w:hint="eastAsia"/>
        </w:rPr>
        <w:t>常规护理</w:t>
      </w:r>
    </w:p>
    <w:p w14:paraId="6C62CC3B" w14:textId="77777777" w:rsidR="009F0674" w:rsidRDefault="00A034C0">
      <w:pPr>
        <w:pStyle w:val="afffffffff7"/>
      </w:pPr>
      <w:bookmarkStart w:id="82" w:name="OLE_LINK69"/>
      <w:bookmarkStart w:id="83" w:name="OLE_LINK68"/>
      <w:bookmarkStart w:id="84" w:name="OLE_LINK70"/>
      <w:bookmarkStart w:id="85" w:name="OLE_LINK71"/>
      <w:r>
        <w:rPr>
          <w:rFonts w:hint="eastAsia"/>
        </w:rPr>
        <w:t>护理前照护者应按WS/T 313的要求执行手卫生规范</w:t>
      </w:r>
      <w:bookmarkEnd w:id="82"/>
      <w:bookmarkEnd w:id="83"/>
      <w:r>
        <w:rPr>
          <w:rFonts w:hint="eastAsia"/>
        </w:rPr>
        <w:t>。</w:t>
      </w:r>
    </w:p>
    <w:p w14:paraId="2541DF55" w14:textId="77777777" w:rsidR="009F0674" w:rsidRDefault="00A034C0">
      <w:pPr>
        <w:pStyle w:val="afffffffff7"/>
      </w:pPr>
      <w:r>
        <w:rPr>
          <w:rFonts w:hint="eastAsia"/>
        </w:rPr>
        <w:t>新生儿用物应一婴一用。</w:t>
      </w:r>
    </w:p>
    <w:p w14:paraId="6B2188EF" w14:textId="77777777" w:rsidR="009F0674" w:rsidRDefault="00A034C0">
      <w:pPr>
        <w:pStyle w:val="afffffffff7"/>
      </w:pPr>
      <w:bookmarkStart w:id="86" w:name="OLE_LINK60"/>
      <w:bookmarkStart w:id="87" w:name="OLE_LINK59"/>
      <w:r>
        <w:rPr>
          <w:rFonts w:hint="eastAsia"/>
        </w:rPr>
        <w:t>使用一次性纸尿裤，选择松紧适宜，吸水性能良好的。至少每2</w:t>
      </w:r>
      <w:r>
        <w:rPr>
          <w:vertAlign w:val="superscript"/>
        </w:rPr>
        <w:t xml:space="preserve"> </w:t>
      </w:r>
      <w:r>
        <w:rPr>
          <w:rFonts w:hint="eastAsia"/>
        </w:rPr>
        <w:t>h更换1次</w:t>
      </w:r>
      <w:bookmarkEnd w:id="86"/>
      <w:bookmarkEnd w:id="87"/>
      <w:r>
        <w:rPr>
          <w:rFonts w:hint="eastAsia"/>
        </w:rPr>
        <w:t>，有大便随时更换。</w:t>
      </w:r>
    </w:p>
    <w:p w14:paraId="008F167D" w14:textId="77777777" w:rsidR="009F0674" w:rsidRDefault="00A034C0">
      <w:pPr>
        <w:pStyle w:val="afffffffff7"/>
      </w:pPr>
      <w:bookmarkStart w:id="88" w:name="OLE_LINK64"/>
      <w:bookmarkStart w:id="89" w:name="OLE_LINK61"/>
      <w:r>
        <w:rPr>
          <w:rFonts w:hint="eastAsia"/>
        </w:rPr>
        <w:t>每天宜有一个无尿布时间，每天3次，每次暴露尿布区域30</w:t>
      </w:r>
      <w:r>
        <w:rPr>
          <w:vertAlign w:val="superscript"/>
        </w:rPr>
        <w:t xml:space="preserve"> </w:t>
      </w:r>
      <w:r>
        <w:rPr>
          <w:rFonts w:hint="eastAsia"/>
        </w:rPr>
        <w:t>min～60</w:t>
      </w:r>
      <w:r>
        <w:rPr>
          <w:vertAlign w:val="superscript"/>
        </w:rPr>
        <w:t xml:space="preserve"> </w:t>
      </w:r>
      <w:r>
        <w:rPr>
          <w:rFonts w:hint="eastAsia"/>
        </w:rPr>
        <w:t>min</w:t>
      </w:r>
      <w:bookmarkEnd w:id="88"/>
      <w:bookmarkEnd w:id="89"/>
      <w:r>
        <w:rPr>
          <w:rFonts w:hint="eastAsia"/>
        </w:rPr>
        <w:t>，保持温暖。</w:t>
      </w:r>
    </w:p>
    <w:p w14:paraId="0C5E6EFD" w14:textId="14243855" w:rsidR="009F0674" w:rsidRDefault="00A034C0">
      <w:pPr>
        <w:pStyle w:val="afffffffff7"/>
      </w:pPr>
      <w:r>
        <w:rPr>
          <w:rFonts w:hint="eastAsia"/>
        </w:rPr>
        <w:t>使用婴幼儿专用棉柔巾（不含芳香剂和荧光剂等成分）和温水进行皮肤清洁。动作轻柔，</w:t>
      </w:r>
      <w:r w:rsidR="001020EF">
        <w:rPr>
          <w:rFonts w:hint="eastAsia"/>
        </w:rPr>
        <w:t>不应</w:t>
      </w:r>
      <w:r>
        <w:rPr>
          <w:rFonts w:hint="eastAsia"/>
        </w:rPr>
        <w:t>用力刮拭表皮污垢和残留膏剂。干粪便或胎粪可以使用油剂轻轻去除；注意会阴、腹股沟和皮肤皱褶处清洁。</w:t>
      </w:r>
    </w:p>
    <w:p w14:paraId="1DD48E85" w14:textId="77777777" w:rsidR="009F0674" w:rsidRPr="00153210" w:rsidRDefault="00A034C0">
      <w:pPr>
        <w:pStyle w:val="afffffffff7"/>
      </w:pPr>
      <w:r>
        <w:rPr>
          <w:rFonts w:hint="eastAsia"/>
        </w:rPr>
        <w:t>更换尿布时，对肛周皮肤进行评估，根据评估等级选择保护剂或药物治疗，如鞣酸软膏等，不应使用爽身粉。保护剂涂抹应薄而均匀，覆盖所有臀部尿布接触区域；</w:t>
      </w:r>
      <w:r w:rsidRPr="00153210">
        <w:rPr>
          <w:rFonts w:hint="eastAsia"/>
        </w:rPr>
        <w:t>每次更换尿布均需补涂。</w:t>
      </w:r>
    </w:p>
    <w:p w14:paraId="7E6C428A" w14:textId="1AED3BD7" w:rsidR="009F0674" w:rsidRDefault="00A034C0">
      <w:pPr>
        <w:pStyle w:val="afffffffff7"/>
      </w:pPr>
      <w:r w:rsidRPr="00153210">
        <w:rPr>
          <w:rFonts w:hint="eastAsia"/>
        </w:rPr>
        <w:t>宜选高吸收性、透气性佳、无荧光剂、无香精的一次性纸尿裤；不应用塑</w:t>
      </w:r>
      <w:r>
        <w:rPr>
          <w:rFonts w:hint="eastAsia"/>
        </w:rPr>
        <w:t>料尿布、化纤尿布。根据新生儿个体情况选择合适的型号。穿戴纸尿裤时应避免过紧、过厚，保持局部空气流通。</w:t>
      </w:r>
    </w:p>
    <w:p w14:paraId="1A41B5DD" w14:textId="1AF4CA99" w:rsidR="009F0674" w:rsidRDefault="00A034C0">
      <w:pPr>
        <w:pStyle w:val="afffffffff7"/>
      </w:pPr>
      <w:r>
        <w:rPr>
          <w:rFonts w:hint="eastAsia"/>
        </w:rPr>
        <w:t>新生儿对纸尿裤过敏时，应选择其他品牌或柔软的棉质纸尿裤，不应在尿布上使用塑料内裤；若发生腹泻，及时就诊。</w:t>
      </w:r>
    </w:p>
    <w:p w14:paraId="65EA959B" w14:textId="77777777" w:rsidR="009F0674" w:rsidRDefault="00A034C0">
      <w:pPr>
        <w:pStyle w:val="afffffffff7"/>
      </w:pPr>
      <w:r>
        <w:rPr>
          <w:rFonts w:hint="eastAsia"/>
        </w:rPr>
        <w:t>鼓励以母乳喂养为主。</w:t>
      </w:r>
    </w:p>
    <w:bookmarkEnd w:id="84"/>
    <w:bookmarkEnd w:id="85"/>
    <w:p w14:paraId="737A4F98" w14:textId="77777777" w:rsidR="009F0674" w:rsidRDefault="00A034C0">
      <w:pPr>
        <w:pStyle w:val="affd"/>
        <w:spacing w:before="120" w:after="120"/>
      </w:pPr>
      <w:r>
        <w:rPr>
          <w:rFonts w:hint="eastAsia"/>
        </w:rPr>
        <w:t>红斑和刺激护理</w:t>
      </w:r>
    </w:p>
    <w:bookmarkEnd w:id="81"/>
    <w:p w14:paraId="364C76D3" w14:textId="768F1164" w:rsidR="009F0674" w:rsidRDefault="00A034C0">
      <w:pPr>
        <w:pStyle w:val="afffffffff7"/>
      </w:pPr>
      <w:r>
        <w:rPr>
          <w:rFonts w:hint="eastAsia"/>
        </w:rPr>
        <w:t>轻度红斑：臀部皮肤</w:t>
      </w:r>
      <w:r>
        <w:rPr>
          <w:rFonts w:hAnsi="宋体" w:hint="eastAsia"/>
          <w:szCs w:val="21"/>
        </w:rPr>
        <w:t>清洁干燥后薄而</w:t>
      </w:r>
      <w:r>
        <w:rPr>
          <w:rFonts w:hint="eastAsia"/>
        </w:rPr>
        <w:t>均匀涂抹一层护臀膏或鞣酸软膏</w:t>
      </w:r>
      <w:r>
        <w:rPr>
          <w:rFonts w:hAnsi="宋体" w:hint="eastAsia"/>
          <w:szCs w:val="21"/>
        </w:rPr>
        <w:t>，覆盖所有臀部尿布接触区域；每次更换尿布均需补涂，糜烂/渗出期</w:t>
      </w:r>
      <w:r w:rsidR="001020EF">
        <w:rPr>
          <w:rFonts w:hAnsi="宋体" w:hint="eastAsia"/>
          <w:szCs w:val="21"/>
        </w:rPr>
        <w:t>宜</w:t>
      </w:r>
      <w:r>
        <w:rPr>
          <w:rFonts w:hAnsi="宋体" w:hint="eastAsia"/>
          <w:szCs w:val="21"/>
        </w:rPr>
        <w:t>厚涂1</w:t>
      </w:r>
      <w:r>
        <w:rPr>
          <w:rFonts w:hAnsi="宋体"/>
          <w:szCs w:val="21"/>
          <w:vertAlign w:val="superscript"/>
        </w:rPr>
        <w:t xml:space="preserve"> </w:t>
      </w:r>
      <w:r>
        <w:rPr>
          <w:rFonts w:hAnsi="宋体" w:hint="eastAsia"/>
          <w:szCs w:val="21"/>
        </w:rPr>
        <w:t>mm～2</w:t>
      </w:r>
      <w:r>
        <w:rPr>
          <w:rFonts w:hAnsi="宋体"/>
          <w:szCs w:val="21"/>
          <w:vertAlign w:val="superscript"/>
        </w:rPr>
        <w:t xml:space="preserve"> </w:t>
      </w:r>
      <w:r>
        <w:rPr>
          <w:rFonts w:hAnsi="宋体" w:hint="eastAsia"/>
          <w:szCs w:val="21"/>
        </w:rPr>
        <w:t>mm。</w:t>
      </w:r>
    </w:p>
    <w:p w14:paraId="2E775931" w14:textId="2EC0728D" w:rsidR="009F0674" w:rsidRDefault="00A034C0">
      <w:pPr>
        <w:pStyle w:val="afffffffff7"/>
        <w:rPr>
          <w:rFonts w:hAnsi="宋体"/>
          <w:szCs w:val="21"/>
        </w:rPr>
      </w:pPr>
      <w:r>
        <w:rPr>
          <w:rFonts w:hAnsi="宋体" w:hint="eastAsia"/>
          <w:szCs w:val="21"/>
        </w:rPr>
        <w:t>中度红斑和刺激：</w:t>
      </w:r>
      <w:r>
        <w:rPr>
          <w:rFonts w:hAnsi="宋体" w:hint="eastAsia"/>
        </w:rPr>
        <w:t>在常规</w:t>
      </w:r>
      <w:r>
        <w:rPr>
          <w:rFonts w:hAnsi="宋体" w:cs="FZSSJW--GB1-0"/>
          <w:lang w:bidi="ar"/>
        </w:rPr>
        <w:t>皮肤护理的基础上，</w:t>
      </w:r>
      <w:r>
        <w:t>增加尿布更换频次及</w:t>
      </w:r>
      <w:r w:rsidR="001020EF">
        <w:rPr>
          <w:rFonts w:hint="eastAsia"/>
        </w:rPr>
        <w:t>日常未进行护理操作的</w:t>
      </w:r>
      <w:r>
        <w:rPr>
          <w:rFonts w:hint="eastAsia"/>
        </w:rPr>
        <w:t>通风</w:t>
      </w:r>
      <w:r>
        <w:t>时间。</w:t>
      </w:r>
      <w:r>
        <w:rPr>
          <w:rFonts w:hint="eastAsia"/>
        </w:rPr>
        <w:t>清洁干燥后</w:t>
      </w:r>
      <w:r w:rsidR="001020EF">
        <w:rPr>
          <w:rFonts w:hint="eastAsia"/>
        </w:rPr>
        <w:t>遵医嘱涂抹药膏</w:t>
      </w:r>
      <w:r>
        <w:rPr>
          <w:rFonts w:hint="eastAsia"/>
        </w:rPr>
        <w:t>1</w:t>
      </w:r>
      <w:r>
        <w:rPr>
          <w:vertAlign w:val="superscript"/>
        </w:rPr>
        <w:t xml:space="preserve"> </w:t>
      </w:r>
      <w:r>
        <w:rPr>
          <w:rFonts w:hint="eastAsia"/>
        </w:rPr>
        <w:t>mm</w:t>
      </w:r>
      <w:r>
        <w:rPr>
          <w:rFonts w:hAnsi="宋体" w:hint="eastAsia"/>
        </w:rPr>
        <w:t>～</w:t>
      </w:r>
      <w:r>
        <w:rPr>
          <w:rFonts w:hint="eastAsia"/>
        </w:rPr>
        <w:t>2</w:t>
      </w:r>
      <w:bookmarkStart w:id="90" w:name="OLE_LINK9"/>
      <w:bookmarkStart w:id="91" w:name="OLE_LINK26"/>
      <w:r>
        <w:rPr>
          <w:vertAlign w:val="superscript"/>
        </w:rPr>
        <w:t xml:space="preserve"> </w:t>
      </w:r>
      <w:r>
        <w:rPr>
          <w:rFonts w:hint="eastAsia"/>
        </w:rPr>
        <w:t>mm</w:t>
      </w:r>
      <w:bookmarkEnd w:id="90"/>
      <w:bookmarkEnd w:id="91"/>
      <w:r>
        <w:rPr>
          <w:rFonts w:hAnsi="宋体" w:cs="FZSSJW--GB1-0"/>
          <w:lang w:bidi="ar"/>
        </w:rPr>
        <w:t>。</w:t>
      </w:r>
    </w:p>
    <w:p w14:paraId="33A56CCA" w14:textId="3739043F" w:rsidR="009F0674" w:rsidRDefault="00A034C0">
      <w:pPr>
        <w:pStyle w:val="afffffffff7"/>
      </w:pPr>
      <w:r>
        <w:rPr>
          <w:rFonts w:hint="eastAsia"/>
        </w:rPr>
        <w:t>严重红斑和</w:t>
      </w:r>
      <w:r>
        <w:rPr>
          <w:rFonts w:hAnsi="宋体" w:hint="eastAsia"/>
          <w:szCs w:val="21"/>
        </w:rPr>
        <w:t>刺激：</w:t>
      </w:r>
      <w:r>
        <w:rPr>
          <w:rFonts w:hAnsi="宋体" w:hint="eastAsia"/>
        </w:rPr>
        <w:t>在常规</w:t>
      </w:r>
      <w:r>
        <w:rPr>
          <w:rFonts w:hAnsi="宋体" w:cs="FZSSJW--GB1-0"/>
          <w:lang w:bidi="ar"/>
        </w:rPr>
        <w:t>皮肤护理的基础上，</w:t>
      </w:r>
      <w:r>
        <w:t>增加尿布更换频次及</w:t>
      </w:r>
      <w:r w:rsidR="001020EF" w:rsidRPr="001020EF">
        <w:rPr>
          <w:rFonts w:hint="eastAsia"/>
        </w:rPr>
        <w:t>日常未进行护理操作的通风</w:t>
      </w:r>
      <w:r w:rsidR="001020EF" w:rsidRPr="001020EF">
        <w:t>时间</w:t>
      </w:r>
      <w:r>
        <w:t>。</w:t>
      </w:r>
      <w:r>
        <w:rPr>
          <w:rFonts w:hint="eastAsia"/>
        </w:rPr>
        <w:t>清洁干燥后</w:t>
      </w:r>
      <w:r>
        <w:t>均匀喷洒</w:t>
      </w:r>
      <w:r>
        <w:rPr>
          <w:rFonts w:hint="eastAsia"/>
        </w:rPr>
        <w:t>可吸收的造口护肤粉，</w:t>
      </w:r>
      <w:r>
        <w:t>待吸收后，</w:t>
      </w:r>
      <w:r>
        <w:rPr>
          <w:rFonts w:hint="eastAsia"/>
        </w:rPr>
        <w:t>再</w:t>
      </w:r>
      <w:r>
        <w:t>厚涂</w:t>
      </w:r>
      <w:r>
        <w:rPr>
          <w:rFonts w:hint="eastAsia"/>
        </w:rPr>
        <w:t>一层护臀膏，</w:t>
      </w:r>
      <w:r>
        <w:rPr>
          <w:rFonts w:hAnsi="宋体" w:hint="eastAsia"/>
          <w:szCs w:val="21"/>
        </w:rPr>
        <w:t>覆盖所有臀部尿布接触区域</w:t>
      </w:r>
      <w:r>
        <w:rPr>
          <w:rFonts w:hint="eastAsia"/>
        </w:rPr>
        <w:t>。</w:t>
      </w:r>
      <w:r>
        <w:t>经上述处理无效时，及时就诊。</w:t>
      </w:r>
    </w:p>
    <w:p w14:paraId="6C4B5FDD" w14:textId="77777777" w:rsidR="009F0674" w:rsidRDefault="00A034C0">
      <w:pPr>
        <w:pStyle w:val="affd"/>
        <w:spacing w:before="120" w:after="120"/>
      </w:pPr>
      <w:bookmarkStart w:id="92" w:name="_Hlk220510903"/>
      <w:r>
        <w:rPr>
          <w:rFonts w:hint="eastAsia"/>
        </w:rPr>
        <w:t>皮炎区域护理</w:t>
      </w:r>
    </w:p>
    <w:bookmarkEnd w:id="92"/>
    <w:p w14:paraId="22A9A35D" w14:textId="0E667F1B" w:rsidR="009F0674" w:rsidRDefault="00A034C0">
      <w:pPr>
        <w:pStyle w:val="afffffffff7"/>
      </w:pPr>
      <w:r>
        <w:rPr>
          <w:rFonts w:hint="eastAsia"/>
        </w:rPr>
        <w:t>皮炎区域＜肛周</w:t>
      </w:r>
      <w:bookmarkStart w:id="93" w:name="OLE_LINK30"/>
      <w:bookmarkStart w:id="94" w:name="OLE_LINK29"/>
      <w:r>
        <w:rPr>
          <w:rFonts w:hint="eastAsia"/>
        </w:rPr>
        <w:t>—</w:t>
      </w:r>
      <w:bookmarkEnd w:id="93"/>
      <w:bookmarkEnd w:id="94"/>
      <w:r>
        <w:rPr>
          <w:rFonts w:hint="eastAsia"/>
        </w:rPr>
        <w:t>会阴—臀肌区域的50</w:t>
      </w:r>
      <w:bookmarkStart w:id="95" w:name="OLE_LINK31"/>
      <w:bookmarkStart w:id="96" w:name="OLE_LINK32"/>
      <w:r>
        <w:rPr>
          <w:rFonts w:hint="eastAsia"/>
        </w:rPr>
        <w:t>％</w:t>
      </w:r>
      <w:bookmarkEnd w:id="95"/>
      <w:bookmarkEnd w:id="96"/>
      <w:r>
        <w:rPr>
          <w:rFonts w:hint="eastAsia"/>
        </w:rPr>
        <w:t>以及</w:t>
      </w:r>
      <w:bookmarkStart w:id="97" w:name="OLE_LINK47"/>
      <w:bookmarkStart w:id="98" w:name="OLE_LINK46"/>
      <w:r>
        <w:rPr>
          <w:rFonts w:hint="eastAsia"/>
        </w:rPr>
        <w:t>受影响的“</w:t>
      </w:r>
      <w:bookmarkStart w:id="99" w:name="OLE_LINK44"/>
      <w:bookmarkStart w:id="100" w:name="OLE_LINK45"/>
      <w:r>
        <w:rPr>
          <w:rFonts w:hint="eastAsia"/>
        </w:rPr>
        <w:t>尿</w:t>
      </w:r>
      <w:bookmarkEnd w:id="99"/>
      <w:bookmarkEnd w:id="100"/>
      <w:r>
        <w:rPr>
          <w:rFonts w:hint="eastAsia"/>
        </w:rPr>
        <w:t>布皮炎区域”</w:t>
      </w:r>
      <w:bookmarkEnd w:id="97"/>
      <w:bookmarkEnd w:id="98"/>
      <w:r>
        <w:rPr>
          <w:rFonts w:hint="eastAsia"/>
        </w:rPr>
        <w:t>时，清洁干燥后</w:t>
      </w:r>
      <w:r>
        <w:t>厚涂</w:t>
      </w:r>
      <w:r>
        <w:rPr>
          <w:rFonts w:hAnsi="宋体" w:cs="FZSSJW--GB1-0" w:hint="eastAsia"/>
          <w:lang w:bidi="ar"/>
        </w:rPr>
        <w:t>中成药制剂</w:t>
      </w:r>
      <w:r>
        <w:rPr>
          <w:rFonts w:hint="eastAsia"/>
        </w:rPr>
        <w:t>1</w:t>
      </w:r>
      <w:r>
        <w:rPr>
          <w:vertAlign w:val="superscript"/>
        </w:rPr>
        <w:t xml:space="preserve"> </w:t>
      </w:r>
      <w:r>
        <w:rPr>
          <w:rFonts w:hint="eastAsia"/>
        </w:rPr>
        <w:t>mm～2</w:t>
      </w:r>
      <w:r>
        <w:rPr>
          <w:vertAlign w:val="superscript"/>
        </w:rPr>
        <w:t xml:space="preserve"> </w:t>
      </w:r>
      <w:r>
        <w:rPr>
          <w:rFonts w:hint="eastAsia"/>
        </w:rPr>
        <w:t>mm</w:t>
      </w:r>
      <w:r>
        <w:rPr>
          <w:rFonts w:hAnsi="宋体" w:cs="FZSSJW--GB1-0" w:hint="eastAsia"/>
          <w:lang w:bidi="ar"/>
        </w:rPr>
        <w:t>（如：</w:t>
      </w:r>
      <w:r>
        <w:rPr>
          <w:rFonts w:hAnsi="宋体" w:cs="FZSSJW--GB1-0"/>
          <w:lang w:bidi="ar"/>
        </w:rPr>
        <w:t>复方紫草油</w:t>
      </w:r>
      <w:r>
        <w:rPr>
          <w:rFonts w:hAnsi="宋体" w:cs="FZSSJW--GB1-0" w:hint="eastAsia"/>
          <w:lang w:bidi="ar"/>
        </w:rPr>
        <w:t>、</w:t>
      </w:r>
      <w:r>
        <w:rPr>
          <w:rFonts w:hAnsi="宋体" w:cs="FZSSJW--GB1-0"/>
          <w:lang w:bidi="ar"/>
        </w:rPr>
        <w:t>湿润烧伤膏</w:t>
      </w:r>
      <w:r>
        <w:rPr>
          <w:rFonts w:hAnsi="宋体" w:cs="FZSSJW--GB1-0" w:hint="eastAsia"/>
          <w:lang w:bidi="ar"/>
        </w:rPr>
        <w:t>或康复新液等）</w:t>
      </w:r>
      <w:r>
        <w:rPr>
          <w:rFonts w:hAnsi="宋体" w:cs="FZSSJW--GB1-0"/>
          <w:lang w:bidi="ar"/>
        </w:rPr>
        <w:t>。</w:t>
      </w:r>
      <w:r>
        <w:rPr>
          <w:rFonts w:hAnsi="宋体" w:cs="FZSSJW--GB1-0" w:hint="eastAsia"/>
          <w:lang w:bidi="ar"/>
        </w:rPr>
        <w:t>保护剂以覆盖皮炎区域为宜</w:t>
      </w:r>
      <w:r>
        <w:rPr>
          <w:rFonts w:hint="eastAsia"/>
        </w:rPr>
        <w:t>。</w:t>
      </w:r>
    </w:p>
    <w:p w14:paraId="60ECE6D9" w14:textId="77777777" w:rsidR="009F0674" w:rsidRDefault="00A034C0">
      <w:pPr>
        <w:pStyle w:val="afffffffff7"/>
      </w:pPr>
      <w:bookmarkStart w:id="101" w:name="OLE_LINK40"/>
      <w:bookmarkStart w:id="102" w:name="OLE_LINK41"/>
      <w:r>
        <w:rPr>
          <w:rFonts w:hint="eastAsia"/>
        </w:rPr>
        <w:t>皮炎区域≥肛周—会阴—臀肌区域的50％</w:t>
      </w:r>
      <w:bookmarkStart w:id="103" w:name="OLE_LINK39"/>
      <w:r>
        <w:rPr>
          <w:rFonts w:hint="eastAsia"/>
        </w:rPr>
        <w:t>或受影响的“尿布皮炎区域”</w:t>
      </w:r>
      <w:bookmarkEnd w:id="103"/>
      <w:r>
        <w:rPr>
          <w:rFonts w:hint="eastAsia"/>
        </w:rPr>
        <w:t>时，</w:t>
      </w:r>
      <w:bookmarkStart w:id="104" w:name="OLE_LINK49"/>
      <w:bookmarkStart w:id="105" w:name="OLE_LINK50"/>
      <w:r>
        <w:rPr>
          <w:rFonts w:hint="eastAsia"/>
        </w:rPr>
        <w:t>若局部皮肤渗液，</w:t>
      </w:r>
      <w:bookmarkStart w:id="106" w:name="OLE_LINK27"/>
      <w:r>
        <w:rPr>
          <w:rFonts w:hint="eastAsia"/>
        </w:rPr>
        <w:t>应按</w:t>
      </w:r>
      <w:bookmarkStart w:id="107" w:name="OLE_LINK56"/>
      <w:bookmarkStart w:id="108" w:name="OLE_LINK57"/>
      <w:r>
        <w:rPr>
          <w:rFonts w:hint="eastAsia"/>
        </w:rPr>
        <w:t>6</w:t>
      </w:r>
      <w:r>
        <w:t>.2.3</w:t>
      </w:r>
      <w:r>
        <w:rPr>
          <w:rFonts w:hint="eastAsia"/>
        </w:rPr>
        <w:t>进行操作</w:t>
      </w:r>
      <w:bookmarkEnd w:id="106"/>
      <w:bookmarkEnd w:id="107"/>
      <w:bookmarkEnd w:id="108"/>
      <w:r>
        <w:rPr>
          <w:rFonts w:hint="eastAsia"/>
        </w:rPr>
        <w:t>。</w:t>
      </w:r>
      <w:bookmarkEnd w:id="104"/>
      <w:bookmarkEnd w:id="105"/>
    </w:p>
    <w:p w14:paraId="7B60F848" w14:textId="7710ABF8" w:rsidR="009F0674" w:rsidRDefault="00A034C0">
      <w:pPr>
        <w:pStyle w:val="afffffffff7"/>
      </w:pPr>
      <w:bookmarkStart w:id="109" w:name="OLE_LINK65"/>
      <w:bookmarkEnd w:id="101"/>
      <w:bookmarkEnd w:id="102"/>
      <w:r>
        <w:rPr>
          <w:rFonts w:hint="eastAsia"/>
        </w:rPr>
        <w:t>对于任何程度的尿布皮炎，均应充分暴露臀部皮肤，尽量减少臀部皮肤与尿布的接触或摩擦，</w:t>
      </w:r>
      <w:r>
        <w:rPr>
          <w:rFonts w:hint="eastAsia"/>
        </w:rPr>
        <w:lastRenderedPageBreak/>
        <w:t>在采取护理措施后72</w:t>
      </w:r>
      <w:r>
        <w:rPr>
          <w:rFonts w:hint="eastAsia"/>
          <w:vertAlign w:val="superscript"/>
        </w:rPr>
        <w:t xml:space="preserve"> </w:t>
      </w:r>
      <w:r>
        <w:rPr>
          <w:rFonts w:hint="eastAsia"/>
        </w:rPr>
        <w:t>h内，若皮肤状况无好转或继续加重，应遵医嘱</w:t>
      </w:r>
      <w:bookmarkStart w:id="110" w:name="OLE_LINK18"/>
      <w:r>
        <w:rPr>
          <w:rFonts w:hint="eastAsia"/>
        </w:rPr>
        <w:t>使用</w:t>
      </w:r>
      <w:bookmarkEnd w:id="109"/>
      <w:r w:rsidR="001020EF" w:rsidRPr="001020EF">
        <w:rPr>
          <w:rFonts w:hint="eastAsia"/>
        </w:rPr>
        <w:t>药膏</w:t>
      </w:r>
      <w:bookmarkEnd w:id="110"/>
      <w:r>
        <w:rPr>
          <w:rFonts w:hint="eastAsia"/>
        </w:rPr>
        <w:t>。</w:t>
      </w:r>
    </w:p>
    <w:p w14:paraId="5221E01C" w14:textId="6FD9B885" w:rsidR="009F0674" w:rsidRDefault="00A034C0">
      <w:pPr>
        <w:pStyle w:val="afffffffff7"/>
      </w:pPr>
      <w:r>
        <w:rPr>
          <w:rFonts w:hint="eastAsia"/>
        </w:rPr>
        <w:t>若合并真菌感染，应遵医嘱涂抹药膏</w:t>
      </w:r>
      <w:r w:rsidR="001020EF">
        <w:rPr>
          <w:rFonts w:hint="eastAsia"/>
        </w:rPr>
        <w:t>，</w:t>
      </w:r>
      <w:r>
        <w:rPr>
          <w:rFonts w:hint="eastAsia"/>
        </w:rPr>
        <w:t>药膏重复多次覆盖破皮处，不留缝隙，然后涂氧化锌</w:t>
      </w:r>
      <w:r w:rsidR="001020EF">
        <w:rPr>
          <w:rFonts w:hint="eastAsia"/>
        </w:rPr>
        <w:t>/</w:t>
      </w:r>
      <w:r>
        <w:rPr>
          <w:rFonts w:hint="eastAsia"/>
        </w:rPr>
        <w:t>护臀膏</w:t>
      </w:r>
      <w:r w:rsidR="001020EF">
        <w:rPr>
          <w:rFonts w:hint="eastAsia"/>
        </w:rPr>
        <w:t>/</w:t>
      </w:r>
      <w:r>
        <w:rPr>
          <w:rFonts w:hint="eastAsia"/>
        </w:rPr>
        <w:t>凡士林。</w:t>
      </w:r>
    </w:p>
    <w:p w14:paraId="789F790C" w14:textId="77777777" w:rsidR="009F0674" w:rsidRDefault="00A034C0">
      <w:pPr>
        <w:pStyle w:val="affd"/>
        <w:spacing w:before="120" w:after="120"/>
      </w:pPr>
      <w:bookmarkStart w:id="111" w:name="OLE_LINK37"/>
      <w:bookmarkStart w:id="112" w:name="_Hlk220510911"/>
      <w:bookmarkStart w:id="113" w:name="OLE_LINK72"/>
      <w:bookmarkStart w:id="114" w:name="OLE_LINK73"/>
      <w:r>
        <w:rPr>
          <w:rFonts w:hint="eastAsia"/>
        </w:rPr>
        <w:t>丘疹护理</w:t>
      </w:r>
    </w:p>
    <w:p w14:paraId="18F3AA43" w14:textId="474E736F" w:rsidR="009F0674" w:rsidRDefault="00A034C0">
      <w:pPr>
        <w:pStyle w:val="afffffffff7"/>
      </w:pPr>
      <w:r>
        <w:rPr>
          <w:rFonts w:hint="eastAsia"/>
        </w:rPr>
        <w:t>少量丘疹：</w:t>
      </w:r>
      <w:r>
        <w:rPr>
          <w:rFonts w:hAnsi="宋体" w:hint="eastAsia"/>
          <w:szCs w:val="21"/>
        </w:rPr>
        <w:t>在常规</w:t>
      </w:r>
      <w:r>
        <w:rPr>
          <w:rFonts w:hAnsi="宋体" w:cs="FZSSJW--GB1-0"/>
          <w:szCs w:val="21"/>
          <w:lang w:bidi="ar"/>
        </w:rPr>
        <w:t>皮肤护理的基础上，</w:t>
      </w:r>
      <w:r>
        <w:rPr>
          <w:rFonts w:hAnsi="宋体" w:cs="FZSSJW--GB1-0" w:hint="eastAsia"/>
          <w:szCs w:val="21"/>
          <w:lang w:bidi="ar"/>
        </w:rPr>
        <w:t>应</w:t>
      </w:r>
      <w:r>
        <w:t>增加尿布更换频次及通风时间。</w:t>
      </w:r>
      <w:r>
        <w:rPr>
          <w:rFonts w:hint="eastAsia"/>
        </w:rPr>
        <w:t>清洁干燥后薄而均匀涂抹，覆盖所有臀部尿布接触区域；每次更换尿布均需补涂；在采取护理措施后72</w:t>
      </w:r>
      <w:r>
        <w:rPr>
          <w:rFonts w:hint="eastAsia"/>
          <w:vertAlign w:val="superscript"/>
        </w:rPr>
        <w:t xml:space="preserve"> </w:t>
      </w:r>
      <w:r>
        <w:rPr>
          <w:rFonts w:hint="eastAsia"/>
        </w:rPr>
        <w:t>h内，若皮肤状况无好转或继续加重，应遵医嘱涂抹药膏。</w:t>
      </w:r>
    </w:p>
    <w:p w14:paraId="56D78B34" w14:textId="7931C8F6" w:rsidR="009F0674" w:rsidRDefault="00A034C0">
      <w:pPr>
        <w:pStyle w:val="afffffffff7"/>
      </w:pPr>
      <w:r>
        <w:rPr>
          <w:rFonts w:hint="eastAsia"/>
        </w:rPr>
        <w:t>大量或簇状丘疹：若少量丘疹，在采取护理措施后72</w:t>
      </w:r>
      <w:r>
        <w:rPr>
          <w:rFonts w:hint="eastAsia"/>
          <w:vertAlign w:val="superscript"/>
        </w:rPr>
        <w:t xml:space="preserve"> </w:t>
      </w:r>
      <w:r>
        <w:rPr>
          <w:rFonts w:hint="eastAsia"/>
        </w:rPr>
        <w:t>h内，若皮肤状况无好转或继续加重，应及时就医，遵医嘱涂抹药膏，软膏应覆盖所有臀部尿布区域。</w:t>
      </w:r>
    </w:p>
    <w:p w14:paraId="260432F1" w14:textId="77777777" w:rsidR="009F0674" w:rsidRDefault="00A034C0">
      <w:pPr>
        <w:pStyle w:val="affd"/>
        <w:spacing w:before="120" w:after="120"/>
      </w:pPr>
      <w:r>
        <w:rPr>
          <w:rFonts w:hint="eastAsia"/>
        </w:rPr>
        <w:t>脓包</w:t>
      </w:r>
      <w:bookmarkStart w:id="115" w:name="OLE_LINK52"/>
      <w:bookmarkStart w:id="116" w:name="OLE_LINK53"/>
      <w:r>
        <w:rPr>
          <w:rFonts w:hint="eastAsia"/>
        </w:rPr>
        <w:t>护理</w:t>
      </w:r>
      <w:bookmarkEnd w:id="115"/>
      <w:bookmarkEnd w:id="116"/>
    </w:p>
    <w:bookmarkEnd w:id="111"/>
    <w:bookmarkEnd w:id="112"/>
    <w:p w14:paraId="0A23145B" w14:textId="5B6EB501" w:rsidR="009F0674" w:rsidRDefault="00A034C0">
      <w:pPr>
        <w:pStyle w:val="afffffffff7"/>
      </w:pPr>
      <w:r>
        <w:rPr>
          <w:rFonts w:hint="eastAsia"/>
        </w:rPr>
        <w:t>少量脓包：</w:t>
      </w:r>
      <w:r>
        <w:t>继发细菌感染时，</w:t>
      </w:r>
      <w:r>
        <w:rPr>
          <w:rFonts w:hint="eastAsia"/>
        </w:rPr>
        <w:t>应及时报告医生</w:t>
      </w:r>
      <w:r>
        <w:t>。</w:t>
      </w:r>
    </w:p>
    <w:p w14:paraId="7ED0A180" w14:textId="1A5CAE10" w:rsidR="009F0674" w:rsidRDefault="00A034C0">
      <w:pPr>
        <w:pStyle w:val="afffffffff7"/>
      </w:pPr>
      <w:r>
        <w:rPr>
          <w:rFonts w:hint="eastAsia"/>
        </w:rPr>
        <w:t>大量或簇状脓包：</w:t>
      </w:r>
      <w:r>
        <w:t>若尿布</w:t>
      </w:r>
      <w:r>
        <w:rPr>
          <w:rFonts w:hint="eastAsia"/>
        </w:rPr>
        <w:t>相关性</w:t>
      </w:r>
      <w:r>
        <w:t>皮炎经抗炎治疗持续数日无明显缓解，应注意白念珠菌感染。在合并念珠菌感染的情况下，每次更换尿布时，</w:t>
      </w:r>
      <w:r>
        <w:rPr>
          <w:rFonts w:hint="eastAsia"/>
        </w:rPr>
        <w:t>应遵医嘱</w:t>
      </w:r>
      <w:bookmarkStart w:id="117" w:name="OLE_LINK25"/>
      <w:r w:rsidR="001020EF">
        <w:rPr>
          <w:rFonts w:hint="eastAsia"/>
        </w:rPr>
        <w:t>涂抹药膏</w:t>
      </w:r>
      <w:bookmarkEnd w:id="117"/>
      <w:r>
        <w:rPr>
          <w:rFonts w:hint="eastAsia"/>
        </w:rPr>
        <w:t>，应用于所有臀部尿布区域。</w:t>
      </w:r>
    </w:p>
    <w:p w14:paraId="24D09F6B" w14:textId="77777777" w:rsidR="009F0674" w:rsidRDefault="00A034C0">
      <w:pPr>
        <w:pStyle w:val="affd"/>
        <w:spacing w:before="120" w:after="120"/>
      </w:pPr>
      <w:bookmarkStart w:id="118" w:name="OLE_LINK38"/>
      <w:bookmarkStart w:id="119" w:name="_Hlk220510927"/>
      <w:bookmarkEnd w:id="113"/>
      <w:bookmarkEnd w:id="114"/>
      <w:r>
        <w:rPr>
          <w:rFonts w:hint="eastAsia"/>
        </w:rPr>
        <w:t>皮肤破损护理</w:t>
      </w:r>
    </w:p>
    <w:bookmarkEnd w:id="118"/>
    <w:bookmarkEnd w:id="119"/>
    <w:p w14:paraId="72807F58" w14:textId="77777777" w:rsidR="009F0674" w:rsidRDefault="00A034C0">
      <w:pPr>
        <w:pStyle w:val="afffffffff7"/>
      </w:pPr>
      <w:r>
        <w:rPr>
          <w:rFonts w:hint="eastAsia"/>
        </w:rPr>
        <w:t>若仅累及臀部表皮的浅表开放性皮肤、黏膜上的任何侵蚀、非尿布相关性皮炎引起的破损</w:t>
      </w:r>
      <w:r>
        <w:rPr>
          <w:rFonts w:hAnsi="宋体" w:hint="eastAsia"/>
          <w:szCs w:val="21"/>
        </w:rPr>
        <w:t>的婴幼儿</w:t>
      </w:r>
      <w:bookmarkStart w:id="120" w:name="OLE_LINK67"/>
      <w:bookmarkStart w:id="121" w:name="OLE_LINK66"/>
      <w:r>
        <w:rPr>
          <w:rFonts w:hAnsi="宋体" w:hint="eastAsia"/>
          <w:szCs w:val="21"/>
        </w:rPr>
        <w:t>应按6.2.3进行操作</w:t>
      </w:r>
      <w:bookmarkEnd w:id="120"/>
      <w:bookmarkEnd w:id="121"/>
      <w:r>
        <w:rPr>
          <w:rFonts w:hAnsi="宋体" w:hint="eastAsia"/>
          <w:szCs w:val="21"/>
        </w:rPr>
        <w:t>。</w:t>
      </w:r>
    </w:p>
    <w:p w14:paraId="46A24B01" w14:textId="77777777" w:rsidR="009F0674" w:rsidRDefault="00A034C0">
      <w:pPr>
        <w:pStyle w:val="afffffffff7"/>
      </w:pPr>
      <w:r>
        <w:rPr>
          <w:rFonts w:hint="eastAsia"/>
        </w:rPr>
        <w:t>若任何对臀部真皮有损伤的深层开放性皮肤、由尿布相关性皮炎引起的破损的婴幼儿应按6</w:t>
      </w:r>
      <w:r>
        <w:t>.2.3</w:t>
      </w:r>
      <w:r>
        <w:rPr>
          <w:rFonts w:hint="eastAsia"/>
        </w:rPr>
        <w:t>进行操作。</w:t>
      </w:r>
    </w:p>
    <w:p w14:paraId="5B243EE7" w14:textId="77777777" w:rsidR="009F0674" w:rsidRDefault="00A034C0">
      <w:pPr>
        <w:pStyle w:val="affc"/>
        <w:spacing w:before="240" w:after="240"/>
      </w:pPr>
      <w:bookmarkStart w:id="122" w:name="_Toc225755366"/>
      <w:bookmarkStart w:id="123" w:name="_Toc225845401"/>
      <w:r>
        <w:rPr>
          <w:rFonts w:hint="eastAsia"/>
        </w:rPr>
        <w:t>常见不良反应预防及处理</w:t>
      </w:r>
      <w:bookmarkEnd w:id="122"/>
      <w:bookmarkEnd w:id="123"/>
    </w:p>
    <w:p w14:paraId="188E0015" w14:textId="77777777" w:rsidR="009F0674" w:rsidRDefault="00A034C0">
      <w:pPr>
        <w:pStyle w:val="affd"/>
        <w:spacing w:before="120" w:after="120"/>
      </w:pPr>
      <w:bookmarkStart w:id="124" w:name="_Hlk225178137"/>
      <w:r>
        <w:rPr>
          <w:rFonts w:hint="eastAsia"/>
        </w:rPr>
        <w:t>皮肤屏障进一步受损</w:t>
      </w:r>
    </w:p>
    <w:bookmarkEnd w:id="124"/>
    <w:p w14:paraId="1AA5E924" w14:textId="77777777" w:rsidR="009F0674" w:rsidRDefault="00A034C0">
      <w:pPr>
        <w:pStyle w:val="affe"/>
        <w:spacing w:before="120" w:after="120"/>
      </w:pPr>
      <w:r>
        <w:rPr>
          <w:rFonts w:hint="eastAsia"/>
        </w:rPr>
        <w:t>预防方法</w:t>
      </w:r>
    </w:p>
    <w:p w14:paraId="69EDD6CD" w14:textId="77777777" w:rsidR="009F0674" w:rsidRDefault="00A034C0">
      <w:pPr>
        <w:pStyle w:val="afffffffff6"/>
      </w:pPr>
      <w:r>
        <w:rPr>
          <w:rFonts w:hint="eastAsia"/>
        </w:rPr>
        <w:t>温水冲洗，柔软纱布轻按吸干，手法轻柔。</w:t>
      </w:r>
    </w:p>
    <w:p w14:paraId="645676AC" w14:textId="77777777" w:rsidR="009F0674" w:rsidRDefault="00A034C0">
      <w:pPr>
        <w:pStyle w:val="afffffffff6"/>
      </w:pPr>
      <w:r>
        <w:rPr>
          <w:rFonts w:hint="eastAsia"/>
        </w:rPr>
        <w:t>合理选择润肤剂/护臀膏涂抹。</w:t>
      </w:r>
    </w:p>
    <w:p w14:paraId="64139C85" w14:textId="77777777" w:rsidR="009F0674" w:rsidRDefault="00A034C0">
      <w:pPr>
        <w:pStyle w:val="affe"/>
        <w:spacing w:before="120" w:after="120"/>
      </w:pPr>
      <w:r>
        <w:rPr>
          <w:rFonts w:hint="eastAsia"/>
        </w:rPr>
        <w:t>处理方法</w:t>
      </w:r>
    </w:p>
    <w:p w14:paraId="5F6873B4" w14:textId="77777777" w:rsidR="009F0674" w:rsidRDefault="00A034C0">
      <w:pPr>
        <w:pStyle w:val="afffffffff6"/>
      </w:pPr>
      <w:r>
        <w:rPr>
          <w:rFonts w:hint="eastAsia"/>
        </w:rPr>
        <w:t>改用</w:t>
      </w:r>
      <w:bookmarkStart w:id="125" w:name="OLE_LINK28"/>
      <w:r>
        <w:rPr>
          <w:rFonts w:hint="eastAsia"/>
        </w:rPr>
        <w:t>温水冲洗，柔软纱布轻按吸干，手法轻柔</w:t>
      </w:r>
      <w:bookmarkEnd w:id="125"/>
      <w:r>
        <w:rPr>
          <w:rFonts w:hint="eastAsia"/>
        </w:rPr>
        <w:t>。</w:t>
      </w:r>
    </w:p>
    <w:p w14:paraId="452BB4FB" w14:textId="77777777" w:rsidR="009F0674" w:rsidRDefault="00A034C0">
      <w:pPr>
        <w:pStyle w:val="afffffffff6"/>
      </w:pPr>
      <w:r>
        <w:rPr>
          <w:rFonts w:hint="eastAsia"/>
        </w:rPr>
        <w:t>更换皮肤保护剂，重点隔离尿液与粪便。</w:t>
      </w:r>
    </w:p>
    <w:p w14:paraId="38CACCF0" w14:textId="77777777" w:rsidR="009F0674" w:rsidRDefault="00A034C0">
      <w:pPr>
        <w:pStyle w:val="afffffffff6"/>
      </w:pPr>
      <w:r>
        <w:rPr>
          <w:rFonts w:hint="eastAsia"/>
        </w:rPr>
        <w:t>条件允许时，让臀部暴露于空气中或暖灯下干燥15</w:t>
      </w:r>
      <w:r>
        <w:rPr>
          <w:vertAlign w:val="superscript"/>
        </w:rPr>
        <w:t xml:space="preserve"> </w:t>
      </w:r>
      <w:r>
        <w:rPr>
          <w:rFonts w:hint="eastAsia"/>
        </w:rPr>
        <w:t>m</w:t>
      </w:r>
      <w:r>
        <w:t>in</w:t>
      </w:r>
      <w:r>
        <w:rPr>
          <w:rFonts w:hAnsi="宋体" w:hint="eastAsia"/>
        </w:rPr>
        <w:t>～</w:t>
      </w:r>
      <w:r>
        <w:rPr>
          <w:rFonts w:hint="eastAsia"/>
        </w:rPr>
        <w:t>20</w:t>
      </w:r>
      <w:bookmarkStart w:id="126" w:name="OLE_LINK34"/>
      <w:bookmarkStart w:id="127" w:name="OLE_LINK33"/>
      <w:r>
        <w:rPr>
          <w:vertAlign w:val="superscript"/>
        </w:rPr>
        <w:t xml:space="preserve"> </w:t>
      </w:r>
      <w:r>
        <w:rPr>
          <w:rFonts w:hint="eastAsia"/>
        </w:rPr>
        <w:t>m</w:t>
      </w:r>
      <w:r>
        <w:t>in</w:t>
      </w:r>
      <w:bookmarkEnd w:id="126"/>
      <w:bookmarkEnd w:id="127"/>
      <w:r>
        <w:rPr>
          <w:rFonts w:hint="eastAsia"/>
        </w:rPr>
        <w:t>。</w:t>
      </w:r>
    </w:p>
    <w:p w14:paraId="5724DF2A" w14:textId="77777777" w:rsidR="009F0674" w:rsidRDefault="00A034C0">
      <w:pPr>
        <w:pStyle w:val="affd"/>
        <w:spacing w:before="120" w:after="120"/>
      </w:pPr>
      <w:bookmarkStart w:id="128" w:name="OLE_LINK74"/>
      <w:bookmarkStart w:id="129" w:name="_Hlk225178152"/>
      <w:r>
        <w:rPr>
          <w:rFonts w:hint="eastAsia"/>
        </w:rPr>
        <w:t>继发真菌感染</w:t>
      </w:r>
    </w:p>
    <w:bookmarkEnd w:id="128"/>
    <w:bookmarkEnd w:id="129"/>
    <w:p w14:paraId="3C922F24" w14:textId="77777777" w:rsidR="009F0674" w:rsidRDefault="00A034C0">
      <w:pPr>
        <w:pStyle w:val="affe"/>
        <w:spacing w:before="120" w:after="120"/>
      </w:pPr>
      <w:r>
        <w:rPr>
          <w:rFonts w:hint="eastAsia"/>
        </w:rPr>
        <w:t>预防方法</w:t>
      </w:r>
    </w:p>
    <w:p w14:paraId="4F274C99" w14:textId="77777777" w:rsidR="009F0674" w:rsidRDefault="00A034C0">
      <w:pPr>
        <w:pStyle w:val="afffffffff6"/>
      </w:pPr>
      <w:r>
        <w:rPr>
          <w:rFonts w:hint="eastAsia"/>
        </w:rPr>
        <w:t>避免擅自使用抗菌药物或带有激素成分的制剂。</w:t>
      </w:r>
    </w:p>
    <w:p w14:paraId="31B25F3A" w14:textId="77777777" w:rsidR="009F0674" w:rsidRDefault="00A034C0">
      <w:pPr>
        <w:pStyle w:val="afffffffff6"/>
      </w:pPr>
      <w:r>
        <w:rPr>
          <w:rFonts w:hint="eastAsia"/>
        </w:rPr>
        <w:t>保持皮肤干爽，增加更换尿布频率及通风时间，选择吸水性强的纸尿裤。</w:t>
      </w:r>
    </w:p>
    <w:p w14:paraId="22FBFF27" w14:textId="77777777" w:rsidR="009F0674" w:rsidRDefault="00A034C0">
      <w:pPr>
        <w:pStyle w:val="affe"/>
        <w:spacing w:before="120" w:after="120"/>
      </w:pPr>
      <w:r>
        <w:rPr>
          <w:rFonts w:hint="eastAsia"/>
        </w:rPr>
        <w:t>处理方法</w:t>
      </w:r>
    </w:p>
    <w:p w14:paraId="38782ECB" w14:textId="77777777" w:rsidR="009F0674" w:rsidRDefault="00A034C0">
      <w:pPr>
        <w:pStyle w:val="afffffffff6"/>
      </w:pPr>
      <w:r>
        <w:rPr>
          <w:rFonts w:hint="eastAsia"/>
        </w:rPr>
        <w:t>及时就医，遵医嘱用药。</w:t>
      </w:r>
    </w:p>
    <w:p w14:paraId="75A8015A" w14:textId="6E94ABF2" w:rsidR="009F0674" w:rsidRDefault="00A034C0">
      <w:pPr>
        <w:pStyle w:val="afffffffff6"/>
      </w:pPr>
      <w:r>
        <w:rPr>
          <w:rFonts w:hint="eastAsia"/>
        </w:rPr>
        <w:t>避免长时间使用抗菌药物，不超过</w:t>
      </w:r>
      <w:bookmarkStart w:id="130" w:name="OLE_LINK42"/>
      <w:r>
        <w:rPr>
          <w:rFonts w:hint="eastAsia"/>
        </w:rPr>
        <w:t>3</w:t>
      </w:r>
      <w:r>
        <w:rPr>
          <w:vertAlign w:val="superscript"/>
        </w:rPr>
        <w:t xml:space="preserve"> </w:t>
      </w:r>
      <w:r>
        <w:rPr>
          <w:rFonts w:hint="eastAsia"/>
        </w:rPr>
        <w:t>d</w:t>
      </w:r>
      <w:bookmarkEnd w:id="130"/>
      <w:r>
        <w:rPr>
          <w:rFonts w:hint="eastAsia"/>
        </w:rPr>
        <w:t>，3</w:t>
      </w:r>
      <w:r>
        <w:rPr>
          <w:vertAlign w:val="superscript"/>
        </w:rPr>
        <w:t xml:space="preserve"> </w:t>
      </w:r>
      <w:r>
        <w:rPr>
          <w:rFonts w:hint="eastAsia"/>
        </w:rPr>
        <w:t>d仍未好转，应及时报告医生。</w:t>
      </w:r>
    </w:p>
    <w:p w14:paraId="4948D135" w14:textId="77777777" w:rsidR="009F0674" w:rsidRDefault="00A034C0">
      <w:pPr>
        <w:pStyle w:val="afffffffff6"/>
      </w:pPr>
      <w:r>
        <w:rPr>
          <w:rFonts w:hint="eastAsia"/>
        </w:rPr>
        <w:t>避免长期处于湿润环境，增加更换尿布频率及通风时间，选择吸水性强的纸尿裤。</w:t>
      </w:r>
    </w:p>
    <w:p w14:paraId="098EAD4F" w14:textId="77777777" w:rsidR="009F0674" w:rsidRDefault="00A034C0">
      <w:pPr>
        <w:pStyle w:val="affd"/>
        <w:spacing w:before="120" w:after="120"/>
      </w:pPr>
      <w:bookmarkStart w:id="131" w:name="_Hlk225178160"/>
      <w:r>
        <w:rPr>
          <w:rFonts w:hint="eastAsia"/>
        </w:rPr>
        <w:t>细菌感染加重</w:t>
      </w:r>
    </w:p>
    <w:bookmarkEnd w:id="131"/>
    <w:p w14:paraId="419B5504" w14:textId="77777777" w:rsidR="009F0674" w:rsidRDefault="00A034C0">
      <w:pPr>
        <w:pStyle w:val="affe"/>
        <w:spacing w:before="120" w:after="120"/>
      </w:pPr>
      <w:r>
        <w:rPr>
          <w:rFonts w:hint="eastAsia"/>
        </w:rPr>
        <w:t>预防方法</w:t>
      </w:r>
    </w:p>
    <w:p w14:paraId="7F193F75" w14:textId="77777777" w:rsidR="009F0674" w:rsidRDefault="00A034C0" w:rsidP="00153210">
      <w:pPr>
        <w:pStyle w:val="afffffb"/>
        <w:ind w:firstLine="420"/>
      </w:pPr>
      <w:r>
        <w:rPr>
          <w:rFonts w:hint="eastAsia"/>
        </w:rPr>
        <w:t>发现皮肤破损后应及时处理。</w:t>
      </w:r>
    </w:p>
    <w:p w14:paraId="06A476E0" w14:textId="77777777" w:rsidR="009F0674" w:rsidRDefault="00A034C0">
      <w:pPr>
        <w:pStyle w:val="affe"/>
        <w:spacing w:before="120" w:after="120"/>
      </w:pPr>
      <w:r>
        <w:rPr>
          <w:rFonts w:hint="eastAsia"/>
        </w:rPr>
        <w:t>处理方法</w:t>
      </w:r>
    </w:p>
    <w:p w14:paraId="6E711D27" w14:textId="77777777" w:rsidR="009F0674" w:rsidRDefault="00A034C0" w:rsidP="00153210">
      <w:pPr>
        <w:pStyle w:val="afffffb"/>
        <w:ind w:firstLine="420"/>
      </w:pPr>
      <w:r>
        <w:rPr>
          <w:rFonts w:hint="eastAsia"/>
        </w:rPr>
        <w:lastRenderedPageBreak/>
        <w:t>及时就医，遵医嘱治疗。</w:t>
      </w:r>
    </w:p>
    <w:p w14:paraId="047860B3" w14:textId="77777777" w:rsidR="009F0674" w:rsidRDefault="00A034C0">
      <w:pPr>
        <w:pStyle w:val="affd"/>
        <w:spacing w:before="120" w:after="120"/>
      </w:pPr>
      <w:bookmarkStart w:id="132" w:name="_Hlk225178166"/>
      <w:bookmarkStart w:id="133" w:name="OLE_LINK75"/>
      <w:r>
        <w:rPr>
          <w:rFonts w:hint="eastAsia"/>
        </w:rPr>
        <w:t>过敏反应</w:t>
      </w:r>
    </w:p>
    <w:bookmarkEnd w:id="132"/>
    <w:bookmarkEnd w:id="133"/>
    <w:p w14:paraId="19226C80" w14:textId="77777777" w:rsidR="009F0674" w:rsidRDefault="00A034C0">
      <w:pPr>
        <w:pStyle w:val="affe"/>
        <w:spacing w:before="120" w:after="120"/>
      </w:pPr>
      <w:r>
        <w:rPr>
          <w:rFonts w:hint="eastAsia"/>
        </w:rPr>
        <w:t>预防方法</w:t>
      </w:r>
    </w:p>
    <w:p w14:paraId="58A92A30" w14:textId="77777777" w:rsidR="009F0674" w:rsidRDefault="00A034C0">
      <w:pPr>
        <w:pStyle w:val="afffffb"/>
        <w:ind w:firstLine="420"/>
      </w:pPr>
      <w:r>
        <w:rPr>
          <w:rFonts w:hint="eastAsia"/>
        </w:rPr>
        <w:t>使用新的保护剂前，小范围试用，确认无过敏反应再多大范围使用。</w:t>
      </w:r>
    </w:p>
    <w:p w14:paraId="6CC45C69" w14:textId="77777777" w:rsidR="009F0674" w:rsidRDefault="00A034C0">
      <w:pPr>
        <w:pStyle w:val="affe"/>
        <w:spacing w:before="120" w:after="120"/>
      </w:pPr>
      <w:r>
        <w:rPr>
          <w:rFonts w:hint="eastAsia"/>
        </w:rPr>
        <w:t>处理方法</w:t>
      </w:r>
    </w:p>
    <w:p w14:paraId="441A1457" w14:textId="77777777" w:rsidR="009F0674" w:rsidRDefault="00A034C0">
      <w:pPr>
        <w:pStyle w:val="afffffffff6"/>
      </w:pPr>
      <w:r>
        <w:rPr>
          <w:rFonts w:hint="eastAsia"/>
        </w:rPr>
        <w:t>停止使用可疑过敏的产品。如保护剂涂抹区域出现红斑，应考虑可能保护剂发生过敏；如尿布区域出现红斑，则考虑尿布发生过敏。</w:t>
      </w:r>
    </w:p>
    <w:p w14:paraId="378B3289" w14:textId="77777777" w:rsidR="009F0674" w:rsidRDefault="00A034C0">
      <w:pPr>
        <w:pStyle w:val="afffffffff6"/>
      </w:pPr>
      <w:r>
        <w:rPr>
          <w:rFonts w:hint="eastAsia"/>
        </w:rPr>
        <w:t>用清水彻底冲洗残留药剂。</w:t>
      </w:r>
    </w:p>
    <w:p w14:paraId="721E7EF1" w14:textId="627D1F1B" w:rsidR="009F0674" w:rsidRDefault="00A034C0">
      <w:pPr>
        <w:pStyle w:val="afffffffff6"/>
      </w:pPr>
      <w:r>
        <w:rPr>
          <w:rFonts w:hint="eastAsia"/>
        </w:rPr>
        <w:t>及时就医，遵医嘱治疗。</w:t>
      </w:r>
    </w:p>
    <w:p w14:paraId="16F8E734" w14:textId="77777777" w:rsidR="009F0674" w:rsidRDefault="009F0674">
      <w:pPr>
        <w:pStyle w:val="afffffb"/>
        <w:ind w:firstLine="420"/>
      </w:pPr>
    </w:p>
    <w:p w14:paraId="65CA6EE9" w14:textId="77777777" w:rsidR="009F0674" w:rsidRDefault="009F0674">
      <w:pPr>
        <w:pStyle w:val="afffffb"/>
        <w:ind w:firstLine="420"/>
        <w:sectPr w:rsidR="009F0674" w:rsidSect="005F7CBF">
          <w:headerReference w:type="even" r:id="rId25"/>
          <w:headerReference w:type="default" r:id="rId26"/>
          <w:footerReference w:type="even" r:id="rId27"/>
          <w:footerReference w:type="default" r:id="rId28"/>
          <w:pgSz w:w="11906" w:h="16838"/>
          <w:pgMar w:top="1928" w:right="1134" w:bottom="1134" w:left="1134" w:header="1418" w:footer="1134" w:gutter="284"/>
          <w:pgNumType w:start="1"/>
          <w:cols w:space="425"/>
          <w:formProt w:val="0"/>
          <w:docGrid w:linePitch="312"/>
        </w:sectPr>
      </w:pPr>
    </w:p>
    <w:p w14:paraId="220DC341" w14:textId="77777777" w:rsidR="009F0674" w:rsidRDefault="009F0674">
      <w:pPr>
        <w:pStyle w:val="af8"/>
      </w:pPr>
      <w:bookmarkStart w:id="134" w:name="BookMark5"/>
      <w:bookmarkEnd w:id="32"/>
    </w:p>
    <w:p w14:paraId="05084997" w14:textId="77777777" w:rsidR="009F0674" w:rsidRDefault="009F0674">
      <w:pPr>
        <w:pStyle w:val="afe"/>
      </w:pPr>
    </w:p>
    <w:p w14:paraId="29FBE971" w14:textId="77777777" w:rsidR="009F0674" w:rsidRDefault="00A034C0">
      <w:pPr>
        <w:pStyle w:val="aff3"/>
        <w:spacing w:after="120"/>
      </w:pPr>
      <w:r>
        <w:br/>
      </w:r>
      <w:bookmarkStart w:id="135" w:name="_Toc225755367"/>
      <w:bookmarkStart w:id="136" w:name="_Toc225845402"/>
      <w:r>
        <w:rPr>
          <w:rFonts w:hint="eastAsia"/>
        </w:rPr>
        <w:t>（资料性）</w:t>
      </w:r>
      <w:r>
        <w:br/>
      </w:r>
      <w:r>
        <w:rPr>
          <w:rFonts w:hint="eastAsia"/>
        </w:rPr>
        <w:t>评估内容示意图</w:t>
      </w:r>
      <w:bookmarkEnd w:id="135"/>
      <w:bookmarkEnd w:id="136"/>
    </w:p>
    <w:tbl>
      <w:tblPr>
        <w:tblStyle w:val="affffc"/>
        <w:tblW w:w="10065" w:type="dxa"/>
        <w:tblInd w:w="-294" w:type="dxa"/>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851"/>
        <w:gridCol w:w="2410"/>
        <w:gridCol w:w="2268"/>
        <w:gridCol w:w="2268"/>
        <w:gridCol w:w="2268"/>
      </w:tblGrid>
      <w:tr w:rsidR="009F0674" w14:paraId="7D9C46D8" w14:textId="77777777" w:rsidTr="00016E74">
        <w:tc>
          <w:tcPr>
            <w:tcW w:w="851" w:type="dxa"/>
            <w:tcBorders>
              <w:top w:val="single" w:sz="8" w:space="0" w:color="auto"/>
            </w:tcBorders>
            <w:shd w:val="clear" w:color="auto" w:fill="auto"/>
            <w:vAlign w:val="center"/>
          </w:tcPr>
          <w:p w14:paraId="6996B2C1" w14:textId="77777777" w:rsidR="009F0674" w:rsidRDefault="00A034C0">
            <w:pPr>
              <w:adjustRightInd/>
              <w:spacing w:line="240" w:lineRule="auto"/>
              <w:jc w:val="center"/>
              <w:rPr>
                <w:rFonts w:ascii="宋体" w:hAnsi="宋体"/>
                <w:sz w:val="18"/>
              </w:rPr>
            </w:pPr>
            <w:r>
              <w:rPr>
                <w:rFonts w:ascii="宋体" w:hAnsi="宋体" w:hint="eastAsia"/>
                <w:sz w:val="18"/>
              </w:rPr>
              <w:t>分度</w:t>
            </w:r>
          </w:p>
        </w:tc>
        <w:tc>
          <w:tcPr>
            <w:tcW w:w="2410" w:type="dxa"/>
            <w:tcBorders>
              <w:top w:val="single" w:sz="8" w:space="0" w:color="auto"/>
              <w:bottom w:val="single" w:sz="8" w:space="0" w:color="auto"/>
            </w:tcBorders>
            <w:shd w:val="clear" w:color="auto" w:fill="auto"/>
            <w:vAlign w:val="center"/>
          </w:tcPr>
          <w:p w14:paraId="555476D8"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正常</w:t>
            </w:r>
          </w:p>
        </w:tc>
        <w:tc>
          <w:tcPr>
            <w:tcW w:w="2268" w:type="dxa"/>
            <w:tcBorders>
              <w:top w:val="single" w:sz="8" w:space="0" w:color="auto"/>
              <w:bottom w:val="single" w:sz="8" w:space="0" w:color="auto"/>
            </w:tcBorders>
            <w:shd w:val="clear" w:color="auto" w:fill="auto"/>
            <w:vAlign w:val="center"/>
          </w:tcPr>
          <w:p w14:paraId="2460296B"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轻度</w:t>
            </w:r>
          </w:p>
        </w:tc>
        <w:tc>
          <w:tcPr>
            <w:tcW w:w="2268" w:type="dxa"/>
            <w:tcBorders>
              <w:top w:val="single" w:sz="8" w:space="0" w:color="auto"/>
              <w:bottom w:val="single" w:sz="8" w:space="0" w:color="auto"/>
            </w:tcBorders>
            <w:shd w:val="clear" w:color="auto" w:fill="auto"/>
            <w:vAlign w:val="center"/>
          </w:tcPr>
          <w:p w14:paraId="1821A565"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中度</w:t>
            </w:r>
          </w:p>
        </w:tc>
        <w:tc>
          <w:tcPr>
            <w:tcW w:w="2268" w:type="dxa"/>
            <w:tcBorders>
              <w:top w:val="single" w:sz="8" w:space="0" w:color="auto"/>
              <w:bottom w:val="single" w:sz="8" w:space="0" w:color="auto"/>
            </w:tcBorders>
            <w:shd w:val="clear" w:color="auto" w:fill="auto"/>
            <w:vAlign w:val="center"/>
          </w:tcPr>
          <w:p w14:paraId="5DD2DE05"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重度</w:t>
            </w:r>
          </w:p>
        </w:tc>
      </w:tr>
      <w:tr w:rsidR="009F0674" w14:paraId="7CB51741" w14:textId="77777777" w:rsidTr="00016E74">
        <w:tc>
          <w:tcPr>
            <w:tcW w:w="851" w:type="dxa"/>
            <w:shd w:val="clear" w:color="auto" w:fill="auto"/>
            <w:vAlign w:val="center"/>
          </w:tcPr>
          <w:p w14:paraId="6F56D549" w14:textId="77777777" w:rsidR="009F0674" w:rsidRDefault="00A034C0">
            <w:pPr>
              <w:adjustRightInd/>
              <w:spacing w:line="240" w:lineRule="auto"/>
              <w:jc w:val="center"/>
              <w:rPr>
                <w:rFonts w:ascii="宋体" w:hAnsi="宋体"/>
                <w:sz w:val="18"/>
              </w:rPr>
            </w:pPr>
            <w:r>
              <w:rPr>
                <w:rFonts w:ascii="宋体" w:hAnsi="宋体" w:hint="eastAsia"/>
                <w:sz w:val="18"/>
              </w:rPr>
              <w:t>临床表现</w:t>
            </w:r>
          </w:p>
        </w:tc>
        <w:tc>
          <w:tcPr>
            <w:tcW w:w="2410" w:type="dxa"/>
            <w:tcBorders>
              <w:top w:val="single" w:sz="8" w:space="0" w:color="auto"/>
            </w:tcBorders>
            <w:shd w:val="clear" w:color="auto" w:fill="auto"/>
            <w:vAlign w:val="center"/>
          </w:tcPr>
          <w:p w14:paraId="7141456E"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皮肤干净无尿布相关性皮炎</w:t>
            </w:r>
          </w:p>
        </w:tc>
        <w:tc>
          <w:tcPr>
            <w:tcW w:w="2268" w:type="dxa"/>
            <w:tcBorders>
              <w:top w:val="single" w:sz="8" w:space="0" w:color="auto"/>
            </w:tcBorders>
            <w:shd w:val="clear" w:color="auto" w:fill="auto"/>
            <w:vAlign w:val="center"/>
          </w:tcPr>
          <w:p w14:paraId="70118D29"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皮肤不透明，可检测到一些刺激，但可能不明显，皮肤有皮疹</w:t>
            </w:r>
          </w:p>
        </w:tc>
        <w:tc>
          <w:tcPr>
            <w:tcW w:w="2268" w:type="dxa"/>
            <w:tcBorders>
              <w:top w:val="single" w:sz="8" w:space="0" w:color="auto"/>
            </w:tcBorders>
            <w:shd w:val="clear" w:color="auto" w:fill="auto"/>
            <w:vAlign w:val="center"/>
          </w:tcPr>
          <w:p w14:paraId="6C615601"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刺激明显，但不是严重的或强烈的，皮肤皮疹，部分皮肤破损</w:t>
            </w:r>
          </w:p>
        </w:tc>
        <w:tc>
          <w:tcPr>
            <w:tcW w:w="2268" w:type="dxa"/>
            <w:tcBorders>
              <w:top w:val="single" w:sz="8" w:space="0" w:color="auto"/>
            </w:tcBorders>
            <w:shd w:val="clear" w:color="auto" w:fill="auto"/>
            <w:vAlign w:val="center"/>
          </w:tcPr>
          <w:p w14:paraId="6D2D44CB" w14:textId="77777777" w:rsidR="009F0674" w:rsidRDefault="00A034C0">
            <w:pPr>
              <w:adjustRightInd/>
              <w:spacing w:line="240" w:lineRule="auto"/>
              <w:ind w:firstLineChars="100" w:firstLine="180"/>
              <w:jc w:val="left"/>
              <w:rPr>
                <w:rFonts w:ascii="宋体" w:hAnsi="宋体"/>
                <w:sz w:val="18"/>
              </w:rPr>
            </w:pPr>
            <w:r>
              <w:rPr>
                <w:rFonts w:ascii="宋体" w:hAnsi="宋体" w:hint="eastAsia"/>
                <w:sz w:val="18"/>
              </w:rPr>
              <w:t>刺激强烈，鲜红，患儿哭闹明显，大面积皮肤破损或非压力性溃疡</w:t>
            </w:r>
          </w:p>
        </w:tc>
      </w:tr>
      <w:tr w:rsidR="009F0674" w14:paraId="4A5A7F35" w14:textId="77777777">
        <w:tc>
          <w:tcPr>
            <w:tcW w:w="851" w:type="dxa"/>
            <w:shd w:val="clear" w:color="auto" w:fill="auto"/>
            <w:vAlign w:val="center"/>
          </w:tcPr>
          <w:p w14:paraId="4A4A0E07" w14:textId="77777777" w:rsidR="009F0674" w:rsidRDefault="00A034C0">
            <w:pPr>
              <w:adjustRightInd/>
              <w:spacing w:line="240" w:lineRule="auto"/>
              <w:jc w:val="center"/>
              <w:rPr>
                <w:sz w:val="18"/>
              </w:rPr>
            </w:pPr>
            <w:r>
              <w:rPr>
                <w:rFonts w:hint="eastAsia"/>
                <w:sz w:val="18"/>
              </w:rPr>
              <w:t>图例</w:t>
            </w:r>
          </w:p>
        </w:tc>
        <w:tc>
          <w:tcPr>
            <w:tcW w:w="2410" w:type="dxa"/>
            <w:shd w:val="clear" w:color="auto" w:fill="auto"/>
            <w:vAlign w:val="center"/>
          </w:tcPr>
          <w:p w14:paraId="1608EE4C" w14:textId="77777777" w:rsidR="009F0674" w:rsidRDefault="00A034C0">
            <w:pPr>
              <w:adjustRightInd/>
              <w:spacing w:line="240" w:lineRule="auto"/>
              <w:jc w:val="center"/>
              <w:rPr>
                <w:sz w:val="18"/>
              </w:rPr>
            </w:pPr>
            <w:r>
              <w:rPr>
                <w:rFonts w:eastAsiaTheme="minorEastAsia" w:hint="eastAsia"/>
                <w:noProof/>
                <w:sz w:val="18"/>
              </w:rPr>
              <w:drawing>
                <wp:inline distT="0" distB="0" distL="114300" distR="114300" wp14:anchorId="0888074A" wp14:editId="658C63AB">
                  <wp:extent cx="1504315" cy="1058545"/>
                  <wp:effectExtent l="0" t="0" r="635" b="8255"/>
                  <wp:docPr id="17" name="图片 17" descr="0513e581ec5070cfa54a036313fc3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513e581ec5070cfa54a036313fc3db0"/>
                          <pic:cNvPicPr>
                            <a:picLocks noChangeAspect="1"/>
                          </pic:cNvPicPr>
                        </pic:nvPicPr>
                        <pic:blipFill>
                          <a:blip r:embed="rId29"/>
                          <a:srcRect l="17555" t="17974" r="73294" b="77213"/>
                          <a:stretch>
                            <a:fillRect/>
                          </a:stretch>
                        </pic:blipFill>
                        <pic:spPr>
                          <a:xfrm>
                            <a:off x="0" y="0"/>
                            <a:ext cx="1504315" cy="1058545"/>
                          </a:xfrm>
                          <a:prstGeom prst="rect">
                            <a:avLst/>
                          </a:prstGeom>
                        </pic:spPr>
                      </pic:pic>
                    </a:graphicData>
                  </a:graphic>
                </wp:inline>
              </w:drawing>
            </w:r>
          </w:p>
        </w:tc>
        <w:tc>
          <w:tcPr>
            <w:tcW w:w="2268" w:type="dxa"/>
            <w:shd w:val="clear" w:color="auto" w:fill="auto"/>
            <w:vAlign w:val="center"/>
          </w:tcPr>
          <w:p w14:paraId="6FAAA596" w14:textId="77777777" w:rsidR="009F0674" w:rsidRDefault="00A034C0">
            <w:pPr>
              <w:adjustRightInd/>
              <w:spacing w:line="240" w:lineRule="auto"/>
              <w:jc w:val="center"/>
              <w:rPr>
                <w:sz w:val="18"/>
              </w:rPr>
            </w:pPr>
            <w:r>
              <w:rPr>
                <w:rFonts w:eastAsiaTheme="minorEastAsia" w:hint="eastAsia"/>
                <w:noProof/>
                <w:sz w:val="18"/>
              </w:rPr>
              <w:drawing>
                <wp:inline distT="0" distB="0" distL="114300" distR="114300" wp14:anchorId="55D88364" wp14:editId="6E357F39">
                  <wp:extent cx="1413510" cy="1058545"/>
                  <wp:effectExtent l="0" t="0" r="15240" b="8255"/>
                  <wp:docPr id="18" name="图片 18" descr="0513e581ec5070cfa54a036313fc3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513e581ec5070cfa54a036313fc3db0"/>
                          <pic:cNvPicPr>
                            <a:picLocks noChangeAspect="1"/>
                          </pic:cNvPicPr>
                        </pic:nvPicPr>
                        <pic:blipFill>
                          <a:blip r:embed="rId29"/>
                          <a:srcRect l="28298" t="17974" r="63106" b="77213"/>
                          <a:stretch>
                            <a:fillRect/>
                          </a:stretch>
                        </pic:blipFill>
                        <pic:spPr>
                          <a:xfrm>
                            <a:off x="0" y="0"/>
                            <a:ext cx="1413510" cy="1058545"/>
                          </a:xfrm>
                          <a:prstGeom prst="rect">
                            <a:avLst/>
                          </a:prstGeom>
                        </pic:spPr>
                      </pic:pic>
                    </a:graphicData>
                  </a:graphic>
                </wp:inline>
              </w:drawing>
            </w:r>
          </w:p>
        </w:tc>
        <w:tc>
          <w:tcPr>
            <w:tcW w:w="2268" w:type="dxa"/>
            <w:shd w:val="clear" w:color="auto" w:fill="auto"/>
            <w:vAlign w:val="center"/>
          </w:tcPr>
          <w:p w14:paraId="009F4C61" w14:textId="77777777" w:rsidR="009F0674" w:rsidRDefault="00A034C0">
            <w:pPr>
              <w:adjustRightInd/>
              <w:spacing w:line="240" w:lineRule="auto"/>
              <w:jc w:val="center"/>
              <w:rPr>
                <w:sz w:val="18"/>
              </w:rPr>
            </w:pPr>
            <w:r>
              <w:rPr>
                <w:rFonts w:eastAsiaTheme="minorEastAsia" w:hint="eastAsia"/>
                <w:noProof/>
                <w:sz w:val="18"/>
              </w:rPr>
              <w:drawing>
                <wp:inline distT="0" distB="0" distL="114300" distR="114300" wp14:anchorId="155E9D21" wp14:editId="69BEB25C">
                  <wp:extent cx="1459230" cy="1058545"/>
                  <wp:effectExtent l="0" t="0" r="7620" b="8255"/>
                  <wp:docPr id="19" name="图片 19" descr="0513e581ec5070cfa54a036313fc3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513e581ec5070cfa54a036313fc3db0"/>
                          <pic:cNvPicPr>
                            <a:picLocks noChangeAspect="1"/>
                          </pic:cNvPicPr>
                        </pic:nvPicPr>
                        <pic:blipFill>
                          <a:blip r:embed="rId29"/>
                          <a:srcRect l="38968" t="17974" r="52158" b="77213"/>
                          <a:stretch>
                            <a:fillRect/>
                          </a:stretch>
                        </pic:blipFill>
                        <pic:spPr>
                          <a:xfrm>
                            <a:off x="0" y="0"/>
                            <a:ext cx="1459230" cy="1058545"/>
                          </a:xfrm>
                          <a:prstGeom prst="rect">
                            <a:avLst/>
                          </a:prstGeom>
                        </pic:spPr>
                      </pic:pic>
                    </a:graphicData>
                  </a:graphic>
                </wp:inline>
              </w:drawing>
            </w:r>
          </w:p>
        </w:tc>
        <w:tc>
          <w:tcPr>
            <w:tcW w:w="2268" w:type="dxa"/>
            <w:shd w:val="clear" w:color="auto" w:fill="auto"/>
            <w:vAlign w:val="center"/>
          </w:tcPr>
          <w:p w14:paraId="7A41D377" w14:textId="77777777" w:rsidR="009F0674" w:rsidRDefault="00A034C0">
            <w:pPr>
              <w:adjustRightInd/>
              <w:spacing w:line="240" w:lineRule="auto"/>
              <w:jc w:val="center"/>
              <w:rPr>
                <w:sz w:val="18"/>
              </w:rPr>
            </w:pPr>
            <w:r>
              <w:rPr>
                <w:rFonts w:eastAsiaTheme="minorEastAsia" w:hint="eastAsia"/>
                <w:noProof/>
                <w:sz w:val="18"/>
              </w:rPr>
              <w:drawing>
                <wp:inline distT="0" distB="0" distL="114300" distR="114300" wp14:anchorId="53CD562D" wp14:editId="076FE5A0">
                  <wp:extent cx="1445260" cy="1058545"/>
                  <wp:effectExtent l="0" t="0" r="2540" b="8255"/>
                  <wp:docPr id="20" name="图片 20" descr="0513e581ec5070cfa54a036313fc3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513e581ec5070cfa54a036313fc3db0"/>
                          <pic:cNvPicPr>
                            <a:picLocks noChangeAspect="1"/>
                          </pic:cNvPicPr>
                        </pic:nvPicPr>
                        <pic:blipFill>
                          <a:blip r:embed="rId29"/>
                          <a:srcRect l="50434" t="17974" r="40776" b="77213"/>
                          <a:stretch>
                            <a:fillRect/>
                          </a:stretch>
                        </pic:blipFill>
                        <pic:spPr>
                          <a:xfrm>
                            <a:off x="0" y="0"/>
                            <a:ext cx="1445260" cy="1058545"/>
                          </a:xfrm>
                          <a:prstGeom prst="rect">
                            <a:avLst/>
                          </a:prstGeom>
                        </pic:spPr>
                      </pic:pic>
                    </a:graphicData>
                  </a:graphic>
                </wp:inline>
              </w:drawing>
            </w:r>
          </w:p>
        </w:tc>
      </w:tr>
    </w:tbl>
    <w:p w14:paraId="0CCEE6C1" w14:textId="77777777" w:rsidR="009F0674" w:rsidRDefault="00A034C0">
      <w:pPr>
        <w:pStyle w:val="af9"/>
        <w:spacing w:before="120" w:after="120"/>
      </w:pPr>
      <w:r>
        <w:rPr>
          <w:rFonts w:hint="eastAsia"/>
        </w:rPr>
        <w:t>红斑与刺激</w:t>
      </w:r>
    </w:p>
    <w:p w14:paraId="78772D10" w14:textId="77777777" w:rsidR="009F0674" w:rsidRDefault="009F0674">
      <w:pPr>
        <w:adjustRightInd/>
        <w:spacing w:line="240" w:lineRule="auto"/>
      </w:pPr>
    </w:p>
    <w:p w14:paraId="0F08AC70" w14:textId="77777777" w:rsidR="009F0674" w:rsidRDefault="00A034C0">
      <w:pPr>
        <w:adjustRightInd/>
        <w:spacing w:line="240" w:lineRule="auto"/>
        <w:jc w:val="center"/>
      </w:pPr>
      <w:r>
        <w:rPr>
          <w:noProof/>
        </w:rPr>
        <w:drawing>
          <wp:inline distT="0" distB="0" distL="0" distR="0" wp14:anchorId="6AC8E677" wp14:editId="383E5E0A">
            <wp:extent cx="2639695" cy="1892300"/>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0">
                      <a:extLst>
                        <a:ext uri="{28A0092B-C50C-407E-A947-70E740481C1C}">
                          <a14:useLocalDpi xmlns:a14="http://schemas.microsoft.com/office/drawing/2010/main" val="0"/>
                        </a:ext>
                      </a:extLst>
                    </a:blip>
                    <a:srcRect t="8109" r="49847"/>
                    <a:stretch>
                      <a:fillRect/>
                    </a:stretch>
                  </pic:blipFill>
                  <pic:spPr>
                    <a:xfrm>
                      <a:off x="0" y="0"/>
                      <a:ext cx="2639833" cy="1892328"/>
                    </a:xfrm>
                    <a:prstGeom prst="rect">
                      <a:avLst/>
                    </a:prstGeom>
                    <a:noFill/>
                    <a:ln>
                      <a:noFill/>
                    </a:ln>
                  </pic:spPr>
                </pic:pic>
              </a:graphicData>
            </a:graphic>
          </wp:inline>
        </w:drawing>
      </w:r>
      <w:r>
        <w:rPr>
          <w:rFonts w:hint="eastAsia"/>
          <w:noProof/>
        </w:rPr>
        <w:drawing>
          <wp:inline distT="0" distB="0" distL="114300" distR="114300" wp14:anchorId="4BAA7462" wp14:editId="653FA9C4">
            <wp:extent cx="2700020" cy="1867535"/>
            <wp:effectExtent l="0" t="0" r="5080" b="18415"/>
            <wp:docPr id="12" name="图片 12" descr="461925ee05c985ef676cbeafa376b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61925ee05c985ef676cbeafa376b306"/>
                    <pic:cNvPicPr>
                      <a:picLocks noChangeAspect="1"/>
                    </pic:cNvPicPr>
                  </pic:nvPicPr>
                  <pic:blipFill>
                    <a:blip r:embed="rId31"/>
                    <a:stretch>
                      <a:fillRect/>
                    </a:stretch>
                  </pic:blipFill>
                  <pic:spPr>
                    <a:xfrm>
                      <a:off x="0" y="0"/>
                      <a:ext cx="2700020" cy="1867535"/>
                    </a:xfrm>
                    <a:prstGeom prst="rect">
                      <a:avLst/>
                    </a:prstGeom>
                  </pic:spPr>
                </pic:pic>
              </a:graphicData>
            </a:graphic>
          </wp:inline>
        </w:drawing>
      </w:r>
    </w:p>
    <w:p w14:paraId="5ACBEE45" w14:textId="169358ED" w:rsidR="009F0674" w:rsidRDefault="00A034C0">
      <w:pPr>
        <w:pStyle w:val="af9"/>
        <w:spacing w:before="120" w:after="120"/>
      </w:pPr>
      <w:r>
        <w:rPr>
          <w:rFonts w:hint="eastAsia"/>
        </w:rPr>
        <w:t>＜肛周—会阴—臀肌区域50％</w:t>
      </w:r>
    </w:p>
    <w:p w14:paraId="2DC72A68" w14:textId="77777777" w:rsidR="00016E74" w:rsidRPr="00016E74" w:rsidRDefault="00016E74" w:rsidP="00016E74">
      <w:pPr>
        <w:pStyle w:val="afffffb"/>
        <w:ind w:firstLine="420"/>
      </w:pPr>
    </w:p>
    <w:p w14:paraId="5C80C600" w14:textId="77777777" w:rsidR="009F0674" w:rsidRDefault="00A034C0">
      <w:pPr>
        <w:adjustRightInd/>
        <w:spacing w:line="240" w:lineRule="auto"/>
        <w:jc w:val="center"/>
      </w:pPr>
      <w:r>
        <w:rPr>
          <w:noProof/>
        </w:rPr>
        <w:drawing>
          <wp:inline distT="0" distB="0" distL="0" distR="0" wp14:anchorId="5660C00F" wp14:editId="58B4E2F4">
            <wp:extent cx="2567940" cy="1876425"/>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0">
                      <a:extLst>
                        <a:ext uri="{28A0092B-C50C-407E-A947-70E740481C1C}">
                          <a14:useLocalDpi xmlns:a14="http://schemas.microsoft.com/office/drawing/2010/main" val="0"/>
                        </a:ext>
                      </a:extLst>
                    </a:blip>
                    <a:srcRect l="51211" t="8880"/>
                    <a:stretch>
                      <a:fillRect/>
                    </a:stretch>
                  </pic:blipFill>
                  <pic:spPr>
                    <a:xfrm>
                      <a:off x="0" y="0"/>
                      <a:ext cx="2568022" cy="1876425"/>
                    </a:xfrm>
                    <a:prstGeom prst="rect">
                      <a:avLst/>
                    </a:prstGeom>
                    <a:noFill/>
                    <a:ln>
                      <a:noFill/>
                    </a:ln>
                  </pic:spPr>
                </pic:pic>
              </a:graphicData>
            </a:graphic>
          </wp:inline>
        </w:drawing>
      </w:r>
      <w:r>
        <w:rPr>
          <w:rFonts w:hint="eastAsia"/>
          <w:noProof/>
        </w:rPr>
        <w:drawing>
          <wp:inline distT="0" distB="0" distL="114300" distR="114300" wp14:anchorId="2E738CDF" wp14:editId="21F025E0">
            <wp:extent cx="2793365" cy="1855470"/>
            <wp:effectExtent l="0" t="0" r="6985" b="11430"/>
            <wp:docPr id="13" name="图片 13" descr="8bab00a845c17fa7a2fa24db748b74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8bab00a845c17fa7a2fa24db748b74b5"/>
                    <pic:cNvPicPr>
                      <a:picLocks noChangeAspect="1"/>
                    </pic:cNvPicPr>
                  </pic:nvPicPr>
                  <pic:blipFill>
                    <a:blip r:embed="rId32"/>
                    <a:stretch>
                      <a:fillRect/>
                    </a:stretch>
                  </pic:blipFill>
                  <pic:spPr>
                    <a:xfrm>
                      <a:off x="0" y="0"/>
                      <a:ext cx="2793365" cy="1855470"/>
                    </a:xfrm>
                    <a:prstGeom prst="rect">
                      <a:avLst/>
                    </a:prstGeom>
                  </pic:spPr>
                </pic:pic>
              </a:graphicData>
            </a:graphic>
          </wp:inline>
        </w:drawing>
      </w:r>
    </w:p>
    <w:p w14:paraId="5338CE48" w14:textId="77777777" w:rsidR="009F0674" w:rsidRDefault="00A034C0">
      <w:pPr>
        <w:pStyle w:val="af9"/>
        <w:spacing w:before="120" w:after="120"/>
      </w:pPr>
      <w:r>
        <w:rPr>
          <w:rFonts w:hint="eastAsia"/>
        </w:rPr>
        <w:t>≥肛周—会阴—臀肌区域50％</w:t>
      </w:r>
    </w:p>
    <w:p w14:paraId="454E89A8" w14:textId="77777777" w:rsidR="009F0674" w:rsidRDefault="009F0674">
      <w:pPr>
        <w:pStyle w:val="afffffb"/>
        <w:ind w:firstLine="420"/>
      </w:pPr>
    </w:p>
    <w:p w14:paraId="7103C247" w14:textId="77777777" w:rsidR="009F0674" w:rsidRDefault="009F0674">
      <w:pPr>
        <w:pStyle w:val="afffffb"/>
        <w:ind w:firstLine="420"/>
      </w:pPr>
    </w:p>
    <w:bookmarkEnd w:id="134"/>
    <w:p w14:paraId="327F501C" w14:textId="43B030D9" w:rsidR="009F0674" w:rsidRDefault="00A034C0">
      <w:pPr>
        <w:pStyle w:val="afffffb"/>
        <w:ind w:firstLine="420"/>
        <w:jc w:val="center"/>
      </w:pPr>
      <w:r>
        <w:rPr>
          <w:noProof/>
        </w:rPr>
        <w:lastRenderedPageBreak/>
        <w:drawing>
          <wp:inline distT="0" distB="0" distL="0" distR="0" wp14:anchorId="14E9B435" wp14:editId="64B300B6">
            <wp:extent cx="2566670" cy="2085975"/>
            <wp:effectExtent l="0" t="0" r="508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3"/>
                    <a:srcRect t="8109" r="49847"/>
                    <a:stretch>
                      <a:fillRect/>
                    </a:stretch>
                  </pic:blipFill>
                  <pic:spPr>
                    <a:xfrm>
                      <a:off x="0" y="0"/>
                      <a:ext cx="2566670" cy="2085975"/>
                    </a:xfrm>
                    <a:prstGeom prst="rect">
                      <a:avLst/>
                    </a:prstGeom>
                    <a:noFill/>
                    <a:ln>
                      <a:noFill/>
                    </a:ln>
                  </pic:spPr>
                </pic:pic>
              </a:graphicData>
            </a:graphic>
          </wp:inline>
        </w:drawing>
      </w:r>
      <w:r>
        <w:rPr>
          <w:rFonts w:hint="eastAsia"/>
          <w:noProof/>
        </w:rPr>
        <w:drawing>
          <wp:inline distT="0" distB="0" distL="114300" distR="114300" wp14:anchorId="422F2D72" wp14:editId="26EF3466">
            <wp:extent cx="2082165" cy="2595880"/>
            <wp:effectExtent l="0" t="0" r="13970" b="13335"/>
            <wp:docPr id="15" name="图片 15" descr="cd4a9f047b312bfbd4f8cfd9588fc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d4a9f047b312bfbd4f8cfd9588fce74"/>
                    <pic:cNvPicPr>
                      <a:picLocks noChangeAspect="1"/>
                    </pic:cNvPicPr>
                  </pic:nvPicPr>
                  <pic:blipFill>
                    <a:blip r:embed="rId34"/>
                    <a:srcRect l="10057" t="36201" r="29437" b="12475"/>
                    <a:stretch>
                      <a:fillRect/>
                    </a:stretch>
                  </pic:blipFill>
                  <pic:spPr>
                    <a:xfrm rot="16200000">
                      <a:off x="0" y="0"/>
                      <a:ext cx="2082165" cy="2595880"/>
                    </a:xfrm>
                    <a:prstGeom prst="rect">
                      <a:avLst/>
                    </a:prstGeom>
                  </pic:spPr>
                </pic:pic>
              </a:graphicData>
            </a:graphic>
          </wp:inline>
        </w:drawing>
      </w:r>
    </w:p>
    <w:p w14:paraId="593114BE" w14:textId="39F4489B" w:rsidR="009F0674" w:rsidRDefault="00A034C0">
      <w:pPr>
        <w:pStyle w:val="af9"/>
        <w:spacing w:before="120" w:after="120"/>
      </w:pPr>
      <w:r>
        <w:rPr>
          <w:rFonts w:hint="eastAsia"/>
        </w:rPr>
        <w:t>丘疹/脓包少量可计数</w:t>
      </w:r>
    </w:p>
    <w:p w14:paraId="6B922F2A" w14:textId="77777777" w:rsidR="00016E74" w:rsidRPr="00016E74" w:rsidRDefault="00016E74" w:rsidP="00016E74">
      <w:pPr>
        <w:pStyle w:val="afffffb"/>
        <w:ind w:firstLine="420"/>
      </w:pPr>
    </w:p>
    <w:p w14:paraId="4AF59D4E" w14:textId="77777777" w:rsidR="009F0674" w:rsidRDefault="00A034C0">
      <w:pPr>
        <w:pStyle w:val="afffffb"/>
        <w:ind w:firstLine="420"/>
        <w:jc w:val="center"/>
      </w:pPr>
      <w:r>
        <w:rPr>
          <w:rFonts w:hint="eastAsia"/>
          <w:noProof/>
        </w:rPr>
        <w:drawing>
          <wp:inline distT="0" distB="0" distL="114300" distR="114300" wp14:anchorId="41B9F98F" wp14:editId="16A7A7E3">
            <wp:extent cx="2658745" cy="1917065"/>
            <wp:effectExtent l="0" t="0" r="8255" b="6985"/>
            <wp:docPr id="9" name="图片 9" descr="kappframework-KqfsAu(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kappframework-KqfsAu(1)(1)(1)"/>
                    <pic:cNvPicPr>
                      <a:picLocks noChangeAspect="1"/>
                    </pic:cNvPicPr>
                  </pic:nvPicPr>
                  <pic:blipFill>
                    <a:blip r:embed="rId35"/>
                    <a:srcRect l="52941" t="8658" r="2278"/>
                    <a:stretch>
                      <a:fillRect/>
                    </a:stretch>
                  </pic:blipFill>
                  <pic:spPr>
                    <a:xfrm>
                      <a:off x="0" y="0"/>
                      <a:ext cx="2658745" cy="1917065"/>
                    </a:xfrm>
                    <a:prstGeom prst="rect">
                      <a:avLst/>
                    </a:prstGeom>
                  </pic:spPr>
                </pic:pic>
              </a:graphicData>
            </a:graphic>
          </wp:inline>
        </w:drawing>
      </w:r>
      <w:r>
        <w:rPr>
          <w:rFonts w:hAnsi="宋体" w:cs="宋体"/>
          <w:noProof/>
          <w:sz w:val="24"/>
          <w:szCs w:val="24"/>
        </w:rPr>
        <w:drawing>
          <wp:inline distT="0" distB="0" distL="114300" distR="114300" wp14:anchorId="38E06723" wp14:editId="13E181FC">
            <wp:extent cx="2710815" cy="1924685"/>
            <wp:effectExtent l="0" t="0" r="13335" b="18415"/>
            <wp:docPr id="1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IMG_256"/>
                    <pic:cNvPicPr>
                      <a:picLocks noChangeAspect="1"/>
                    </pic:cNvPicPr>
                  </pic:nvPicPr>
                  <pic:blipFill>
                    <a:blip r:embed="rId36"/>
                    <a:srcRect t="9029" b="38662"/>
                    <a:stretch>
                      <a:fillRect/>
                    </a:stretch>
                  </pic:blipFill>
                  <pic:spPr>
                    <a:xfrm>
                      <a:off x="0" y="0"/>
                      <a:ext cx="2710815" cy="1924685"/>
                    </a:xfrm>
                    <a:prstGeom prst="rect">
                      <a:avLst/>
                    </a:prstGeom>
                    <a:noFill/>
                    <a:ln w="9525">
                      <a:noFill/>
                    </a:ln>
                  </pic:spPr>
                </pic:pic>
              </a:graphicData>
            </a:graphic>
          </wp:inline>
        </w:drawing>
      </w:r>
    </w:p>
    <w:p w14:paraId="6C93BBFD" w14:textId="77777777" w:rsidR="009F0674" w:rsidRDefault="00A034C0">
      <w:pPr>
        <w:pStyle w:val="af9"/>
        <w:spacing w:before="120" w:after="120"/>
      </w:pPr>
      <w:r>
        <w:rPr>
          <w:rFonts w:hint="eastAsia"/>
        </w:rPr>
        <w:t>丘疹/脓包大量或簇状</w:t>
      </w:r>
    </w:p>
    <w:p w14:paraId="7A9FC75A" w14:textId="77777777" w:rsidR="009F0674" w:rsidRDefault="009F0674">
      <w:pPr>
        <w:pStyle w:val="afffffb"/>
        <w:ind w:firstLine="420"/>
      </w:pPr>
    </w:p>
    <w:p w14:paraId="5EAFBE01" w14:textId="77777777" w:rsidR="009F0674" w:rsidRDefault="00A034C0">
      <w:pPr>
        <w:pStyle w:val="afffffb"/>
        <w:ind w:firstLine="420"/>
        <w:jc w:val="center"/>
      </w:pPr>
      <w:r>
        <w:rPr>
          <w:noProof/>
        </w:rPr>
        <w:drawing>
          <wp:inline distT="0" distB="0" distL="114300" distR="114300" wp14:anchorId="4D4452F9" wp14:editId="512FFDA9">
            <wp:extent cx="2660650" cy="1724025"/>
            <wp:effectExtent l="0" t="0" r="6350"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7"/>
                    <a:stretch>
                      <a:fillRect/>
                    </a:stretch>
                  </pic:blipFill>
                  <pic:spPr>
                    <a:xfrm>
                      <a:off x="0" y="0"/>
                      <a:ext cx="2660650" cy="1724025"/>
                    </a:xfrm>
                    <a:prstGeom prst="rect">
                      <a:avLst/>
                    </a:prstGeom>
                    <a:noFill/>
                    <a:ln>
                      <a:noFill/>
                    </a:ln>
                  </pic:spPr>
                </pic:pic>
              </a:graphicData>
            </a:graphic>
          </wp:inline>
        </w:drawing>
      </w:r>
      <w:r>
        <w:rPr>
          <w:noProof/>
        </w:rPr>
        <w:drawing>
          <wp:inline distT="0" distB="0" distL="114300" distR="114300" wp14:anchorId="3923291E" wp14:editId="14ED2CE2">
            <wp:extent cx="2592070" cy="1727835"/>
            <wp:effectExtent l="0" t="0" r="17780" b="571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8"/>
                    <a:stretch>
                      <a:fillRect/>
                    </a:stretch>
                  </pic:blipFill>
                  <pic:spPr>
                    <a:xfrm>
                      <a:off x="0" y="0"/>
                      <a:ext cx="2592070" cy="1727835"/>
                    </a:xfrm>
                    <a:prstGeom prst="rect">
                      <a:avLst/>
                    </a:prstGeom>
                    <a:noFill/>
                    <a:ln>
                      <a:noFill/>
                    </a:ln>
                  </pic:spPr>
                </pic:pic>
              </a:graphicData>
            </a:graphic>
          </wp:inline>
        </w:drawing>
      </w:r>
    </w:p>
    <w:p w14:paraId="17192560" w14:textId="77777777" w:rsidR="009F0674" w:rsidRDefault="00A034C0">
      <w:pPr>
        <w:pStyle w:val="af9"/>
        <w:spacing w:before="120" w:after="120"/>
      </w:pPr>
      <w:r>
        <w:rPr>
          <w:rFonts w:hint="eastAsia"/>
        </w:rPr>
        <w:t>仅累及臀部表皮的浅表开放性皮肤</w:t>
      </w:r>
    </w:p>
    <w:p w14:paraId="3ABB94C3" w14:textId="77777777" w:rsidR="009F0674" w:rsidRDefault="009F0674">
      <w:pPr>
        <w:pStyle w:val="afffffb"/>
        <w:ind w:firstLine="420"/>
      </w:pPr>
    </w:p>
    <w:p w14:paraId="4946E238" w14:textId="77777777" w:rsidR="009F0674" w:rsidRDefault="00A034C0">
      <w:pPr>
        <w:pStyle w:val="afffffb"/>
        <w:ind w:firstLine="420"/>
        <w:jc w:val="center"/>
      </w:pPr>
      <w:r>
        <w:rPr>
          <w:rFonts w:hint="eastAsia"/>
          <w:noProof/>
        </w:rPr>
        <w:lastRenderedPageBreak/>
        <w:drawing>
          <wp:inline distT="0" distB="0" distL="114300" distR="114300" wp14:anchorId="69DF8A6E" wp14:editId="3FCE7DDF">
            <wp:extent cx="2592070" cy="1813560"/>
            <wp:effectExtent l="0" t="0" r="17780" b="15240"/>
            <wp:docPr id="8" name="图片 8" descr="2eacb2929b2aa5a34ac2bb4c0323e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eacb2929b2aa5a34ac2bb4c0323e912"/>
                    <pic:cNvPicPr>
                      <a:picLocks noChangeAspect="1"/>
                    </pic:cNvPicPr>
                  </pic:nvPicPr>
                  <pic:blipFill>
                    <a:blip r:embed="rId39"/>
                    <a:stretch>
                      <a:fillRect/>
                    </a:stretch>
                  </pic:blipFill>
                  <pic:spPr>
                    <a:xfrm>
                      <a:off x="0" y="0"/>
                      <a:ext cx="2592070" cy="1813560"/>
                    </a:xfrm>
                    <a:prstGeom prst="rect">
                      <a:avLst/>
                    </a:prstGeom>
                  </pic:spPr>
                </pic:pic>
              </a:graphicData>
            </a:graphic>
          </wp:inline>
        </w:drawing>
      </w:r>
      <w:r>
        <w:rPr>
          <w:rFonts w:hint="eastAsia"/>
          <w:noProof/>
        </w:rPr>
        <w:drawing>
          <wp:inline distT="0" distB="0" distL="114300" distR="114300" wp14:anchorId="6FBF9AAB" wp14:editId="249D76FA">
            <wp:extent cx="2588260" cy="1813560"/>
            <wp:effectExtent l="0" t="0" r="2540" b="0"/>
            <wp:docPr id="16" name="图片 16" descr="3e10c292f9f7b4073752b7d25b7f7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e10c292f9f7b4073752b7d25b7f759a"/>
                    <pic:cNvPicPr>
                      <a:picLocks noChangeAspect="1"/>
                    </pic:cNvPicPr>
                  </pic:nvPicPr>
                  <pic:blipFill>
                    <a:blip r:embed="rId40"/>
                    <a:stretch>
                      <a:fillRect/>
                    </a:stretch>
                  </pic:blipFill>
                  <pic:spPr>
                    <a:xfrm>
                      <a:off x="0" y="0"/>
                      <a:ext cx="2593854" cy="1817463"/>
                    </a:xfrm>
                    <a:prstGeom prst="rect">
                      <a:avLst/>
                    </a:prstGeom>
                  </pic:spPr>
                </pic:pic>
              </a:graphicData>
            </a:graphic>
          </wp:inline>
        </w:drawing>
      </w:r>
    </w:p>
    <w:p w14:paraId="3F614EF8" w14:textId="77777777" w:rsidR="009F0674" w:rsidRDefault="00A034C0">
      <w:pPr>
        <w:pStyle w:val="af9"/>
        <w:spacing w:before="120" w:after="120"/>
      </w:pPr>
      <w:r>
        <w:rPr>
          <w:rFonts w:hint="eastAsia"/>
        </w:rPr>
        <w:t>任何对臀部真皮有损伤的深层开放性皮肤</w:t>
      </w:r>
    </w:p>
    <w:p w14:paraId="131F44A8" w14:textId="77777777" w:rsidR="009F0674" w:rsidRDefault="00A034C0">
      <w:pPr>
        <w:widowControl/>
        <w:adjustRightInd/>
        <w:spacing w:line="240" w:lineRule="auto"/>
        <w:jc w:val="left"/>
        <w:rPr>
          <w:rFonts w:ascii="宋体" w:hAnsi="Times New Roman"/>
          <w:kern w:val="0"/>
          <w:szCs w:val="20"/>
        </w:rPr>
      </w:pPr>
      <w:r>
        <w:br w:type="page"/>
      </w:r>
    </w:p>
    <w:p w14:paraId="31999C3A" w14:textId="77777777" w:rsidR="009F0674" w:rsidRDefault="00A034C0">
      <w:pPr>
        <w:pStyle w:val="affffff2"/>
        <w:spacing w:after="120"/>
      </w:pPr>
      <w:bookmarkStart w:id="137" w:name="_Toc225755368"/>
      <w:bookmarkStart w:id="138" w:name="BookMark6"/>
      <w:bookmarkStart w:id="139" w:name="_Toc225845403"/>
      <w:r>
        <w:rPr>
          <w:rFonts w:hint="eastAsia"/>
          <w:spacing w:val="105"/>
        </w:rPr>
        <w:lastRenderedPageBreak/>
        <w:t>参考文</w:t>
      </w:r>
      <w:r>
        <w:rPr>
          <w:rFonts w:hint="eastAsia"/>
        </w:rPr>
        <w:t>献</w:t>
      </w:r>
      <w:bookmarkEnd w:id="137"/>
      <w:bookmarkEnd w:id="139"/>
    </w:p>
    <w:p w14:paraId="6D0B2393" w14:textId="77777777" w:rsidR="009F0674" w:rsidRDefault="00A034C0">
      <w:pPr>
        <w:pStyle w:val="afffffb"/>
        <w:ind w:firstLine="420"/>
      </w:pPr>
      <w:r>
        <w:rPr>
          <w:rFonts w:hint="eastAsia"/>
        </w:rPr>
        <w:t xml:space="preserve">[1]  </w:t>
      </w:r>
      <w:r>
        <w:rPr>
          <w:rFonts w:hAnsi="宋体" w:cs="宋体" w:hint="eastAsia"/>
        </w:rPr>
        <w:t xml:space="preserve">MZ/T 208—2024 </w:t>
      </w:r>
      <w:bookmarkStart w:id="140" w:name="OLE_LINK24"/>
      <w:bookmarkStart w:id="141" w:name="OLE_LINK23"/>
      <w:r>
        <w:rPr>
          <w:rFonts w:hAnsi="宋体" w:cs="宋体" w:hint="eastAsia"/>
        </w:rPr>
        <w:t xml:space="preserve"> 儿童福利机构日常生活照料操作规程</w:t>
      </w:r>
      <w:bookmarkEnd w:id="140"/>
      <w:bookmarkEnd w:id="141"/>
    </w:p>
    <w:p w14:paraId="5F60BBAE" w14:textId="77777777" w:rsidR="009F0674" w:rsidRDefault="00A034C0">
      <w:pPr>
        <w:pStyle w:val="afffffb"/>
        <w:ind w:firstLine="420"/>
        <w:rPr>
          <w:rFonts w:hAnsi="宋体" w:cs="宋体"/>
        </w:rPr>
      </w:pPr>
      <w:r>
        <w:rPr>
          <w:rFonts w:hint="eastAsia"/>
        </w:rPr>
        <w:t xml:space="preserve">[2]  </w:t>
      </w:r>
      <w:r>
        <w:rPr>
          <w:rFonts w:hAnsi="宋体" w:cs="宋体" w:hint="eastAsia"/>
        </w:rPr>
        <w:t xml:space="preserve">DB50/T 1718—2024  母婴同室病区医院感染预防与控制规范 </w:t>
      </w:r>
    </w:p>
    <w:p w14:paraId="1D0CF707" w14:textId="77777777" w:rsidR="009F0674" w:rsidRDefault="00A034C0">
      <w:pPr>
        <w:pStyle w:val="afffffb"/>
        <w:ind w:firstLine="420"/>
        <w:rPr>
          <w:rFonts w:hAnsi="宋体" w:cs="宋体"/>
        </w:rPr>
      </w:pPr>
      <w:r>
        <w:rPr>
          <w:rFonts w:hint="eastAsia"/>
        </w:rPr>
        <w:t>[3]  DB13/T 2679—2018  新生儿护理操作规范</w:t>
      </w:r>
    </w:p>
    <w:p w14:paraId="156D81D7" w14:textId="77777777" w:rsidR="009F0674" w:rsidRDefault="00A034C0">
      <w:pPr>
        <w:pStyle w:val="afffffb"/>
        <w:ind w:firstLine="420"/>
        <w:rPr>
          <w:rFonts w:hAnsi="宋体" w:cs="宋体"/>
        </w:rPr>
      </w:pPr>
      <w:r>
        <w:rPr>
          <w:rFonts w:hint="eastAsia"/>
        </w:rPr>
        <w:t xml:space="preserve">[4]  </w:t>
      </w:r>
      <w:r>
        <w:rPr>
          <w:rFonts w:hAnsi="宋体" w:cs="宋体" w:hint="eastAsia"/>
        </w:rPr>
        <w:t>杨童玲，胡晓静.</w:t>
      </w:r>
      <w:bookmarkStart w:id="142" w:name="OLE_LINK11"/>
      <w:bookmarkStart w:id="143" w:name="OLE_LINK12"/>
      <w:r>
        <w:rPr>
          <w:rFonts w:hAnsi="宋体" w:cs="宋体" w:hint="eastAsia"/>
        </w:rPr>
        <w:t>新生儿精细化皮肤护理技术</w:t>
      </w:r>
      <w:bookmarkEnd w:id="142"/>
      <w:bookmarkEnd w:id="143"/>
      <w:r>
        <w:rPr>
          <w:rFonts w:hAnsi="宋体" w:cs="宋体" w:hint="eastAsia"/>
        </w:rPr>
        <w:t>.［M］上海：上海世界图书出版公司，2023.8.</w:t>
      </w:r>
    </w:p>
    <w:p w14:paraId="251AD4B9" w14:textId="77777777" w:rsidR="009F0674" w:rsidRDefault="00A034C0">
      <w:pPr>
        <w:pStyle w:val="afffffb"/>
        <w:ind w:firstLine="420"/>
        <w:rPr>
          <w:rFonts w:hAnsi="宋体" w:cs="宋体"/>
        </w:rPr>
      </w:pPr>
      <w:r>
        <w:rPr>
          <w:rFonts w:hint="eastAsia"/>
        </w:rPr>
        <w:t xml:space="preserve">[5]  </w:t>
      </w:r>
      <w:r>
        <w:rPr>
          <w:rFonts w:hAnsi="宋体" w:cs="宋体" w:hint="eastAsia"/>
        </w:rPr>
        <w:t>刘亚丽.</w:t>
      </w:r>
      <w:bookmarkStart w:id="144" w:name="OLE_LINK20"/>
      <w:bookmarkStart w:id="145" w:name="OLE_LINK19"/>
      <w:r>
        <w:rPr>
          <w:rFonts w:hAnsi="宋体" w:cs="宋体" w:hint="eastAsia"/>
        </w:rPr>
        <w:t>出生早期新生儿低体温及防治现状</w:t>
      </w:r>
      <w:bookmarkEnd w:id="144"/>
      <w:bookmarkEnd w:id="145"/>
      <w:r>
        <w:rPr>
          <w:rFonts w:hAnsi="宋体" w:cs="宋体" w:hint="eastAsia"/>
        </w:rPr>
        <w:t>[J]. 中华实用儿科临床杂志2017 ，</w:t>
      </w:r>
    </w:p>
    <w:p w14:paraId="115F78DA" w14:textId="77777777" w:rsidR="009F0674" w:rsidRDefault="00A034C0">
      <w:pPr>
        <w:pStyle w:val="afffffb"/>
        <w:ind w:firstLine="420"/>
        <w:rPr>
          <w:rFonts w:hAnsi="宋体" w:cs="宋体"/>
        </w:rPr>
      </w:pPr>
      <w:r>
        <w:rPr>
          <w:rFonts w:hint="eastAsia"/>
        </w:rPr>
        <w:t xml:space="preserve">[6]  </w:t>
      </w:r>
      <w:r>
        <w:rPr>
          <w:rFonts w:hAnsi="宋体" w:cs="宋体" w:hint="eastAsia"/>
        </w:rPr>
        <w:t>赵祥文．</w:t>
      </w:r>
      <w:bookmarkStart w:id="146" w:name="OLE_LINK15"/>
      <w:bookmarkStart w:id="147" w:name="OLE_LINK16"/>
      <w:r>
        <w:rPr>
          <w:rFonts w:hAnsi="宋体" w:cs="宋体" w:hint="eastAsia"/>
        </w:rPr>
        <w:t>儿科急诊医学（第5版）</w:t>
      </w:r>
      <w:bookmarkEnd w:id="146"/>
      <w:bookmarkEnd w:id="147"/>
      <w:r>
        <w:rPr>
          <w:rFonts w:hAnsi="宋体" w:cs="宋体" w:hint="eastAsia"/>
        </w:rPr>
        <w:t xml:space="preserve">［M］北京：人民卫生出版社，2022：5． </w:t>
      </w:r>
    </w:p>
    <w:p w14:paraId="16AC0D27" w14:textId="77777777" w:rsidR="009F0674" w:rsidRDefault="00A034C0">
      <w:pPr>
        <w:pStyle w:val="afffffb"/>
        <w:ind w:firstLine="420"/>
        <w:rPr>
          <w:rFonts w:hAnsi="宋体" w:cs="宋体"/>
        </w:rPr>
      </w:pPr>
      <w:r>
        <w:rPr>
          <w:rFonts w:hint="eastAsia"/>
        </w:rPr>
        <w:t xml:space="preserve">[7]  </w:t>
      </w:r>
      <w:r>
        <w:rPr>
          <w:rFonts w:hAnsi="宋体" w:cs="宋体" w:hint="eastAsia"/>
        </w:rPr>
        <w:t>Rehna Paula Ginting, Ji-Min Lee, Min-Woo Lee. The Influence of Ambient Temperature on Adipose Tissue Homeostasis, Metabolic Diseases and Cancers[J]. Cells, 2023, 12(6).</w:t>
      </w:r>
    </w:p>
    <w:p w14:paraId="61814F5B" w14:textId="77777777" w:rsidR="009F0674" w:rsidRDefault="00A034C0">
      <w:pPr>
        <w:pStyle w:val="afffffb"/>
        <w:ind w:firstLine="420"/>
        <w:rPr>
          <w:rStyle w:val="afffff1"/>
          <w:rFonts w:hAnsi="宋体" w:cs="宋体"/>
          <w:kern w:val="2"/>
        </w:rPr>
      </w:pPr>
      <w:r>
        <w:rPr>
          <w:rFonts w:hint="eastAsia"/>
        </w:rPr>
        <w:t xml:space="preserve">[8]  </w:t>
      </w:r>
      <w:r>
        <w:rPr>
          <w:rFonts w:hAnsi="宋体" w:cs="宋体" w:hint="eastAsia"/>
        </w:rPr>
        <w:t>张琳琪,李杨,宋楠,等.婴幼儿尿布性皮炎护理实践专家共识[J].中华护理杂志,2020,55(08):1169.</w:t>
      </w:r>
    </w:p>
    <w:p w14:paraId="38CE4D1F" w14:textId="77777777" w:rsidR="009F0674" w:rsidRDefault="00A034C0">
      <w:pPr>
        <w:pStyle w:val="afffffb"/>
        <w:ind w:firstLine="420"/>
        <w:rPr>
          <w:rFonts w:hAnsi="宋体" w:cs="宋体"/>
        </w:rPr>
      </w:pPr>
      <w:r>
        <w:rPr>
          <w:rFonts w:hint="eastAsia"/>
        </w:rPr>
        <w:t xml:space="preserve">[9]  </w:t>
      </w:r>
      <w:r>
        <w:rPr>
          <w:rFonts w:hAnsi="宋体" w:cs="宋体" w:hint="eastAsia"/>
          <w:szCs w:val="21"/>
          <w:shd w:val="clear" w:color="auto" w:fill="FFFFFF"/>
        </w:rPr>
        <w:t>Media S Esser, Teresa S Johnson. An Integrative Review of Clinical Characteristics of Infants With Diaper Dermatitis[J]. Advances in neonatal care : official journal of the National Association of Neonatal Nurses, 2020, 20(4): 276-285.</w:t>
      </w:r>
    </w:p>
    <w:p w14:paraId="5D7169CA" w14:textId="77777777" w:rsidR="009F0674" w:rsidRDefault="00A034C0">
      <w:pPr>
        <w:pStyle w:val="afffffb"/>
        <w:ind w:firstLine="420"/>
        <w:rPr>
          <w:rFonts w:hAnsi="宋体" w:cs="宋体"/>
        </w:rPr>
      </w:pPr>
      <w:r>
        <w:rPr>
          <w:rFonts w:hint="eastAsia"/>
        </w:rPr>
        <w:t xml:space="preserve">[10]  </w:t>
      </w:r>
      <w:r>
        <w:rPr>
          <w:rFonts w:hAnsi="宋体" w:cs="宋体" w:hint="eastAsia"/>
        </w:rPr>
        <w:t>张玉侠．实用新生儿护理学［M］.北京：人民卫生出版社，2015：12．</w:t>
      </w:r>
    </w:p>
    <w:p w14:paraId="62F447D1" w14:textId="77777777" w:rsidR="009F0674" w:rsidRDefault="00A034C0">
      <w:pPr>
        <w:pStyle w:val="afffffb"/>
        <w:ind w:firstLine="420"/>
        <w:rPr>
          <w:rFonts w:hAnsi="宋体" w:cs="宋体"/>
        </w:rPr>
      </w:pPr>
      <w:r>
        <w:rPr>
          <w:rFonts w:hint="eastAsia"/>
        </w:rPr>
        <w:t xml:space="preserve">[11]  </w:t>
      </w:r>
      <w:r>
        <w:rPr>
          <w:rFonts w:hAnsi="宋体" w:cs="宋体" w:hint="eastAsia"/>
        </w:rPr>
        <w:t>Pogaar MI, Maver U,Varda NM,et al.Diagnosis and management of diaper dermatitis in infants with emphasis on skin microbiota in the Diaper Area[J]. Int J Dermatol,2018,57(3):265-275.</w:t>
      </w:r>
    </w:p>
    <w:p w14:paraId="50740A2C" w14:textId="77777777" w:rsidR="009F0674" w:rsidRDefault="00A034C0">
      <w:pPr>
        <w:pStyle w:val="afffffb"/>
        <w:ind w:firstLine="420"/>
        <w:rPr>
          <w:rFonts w:hAnsi="宋体" w:cs="宋体"/>
        </w:rPr>
      </w:pPr>
      <w:r>
        <w:rPr>
          <w:rFonts w:hint="eastAsia"/>
        </w:rPr>
        <w:t xml:space="preserve">[12]  </w:t>
      </w:r>
      <w:r>
        <w:rPr>
          <w:rFonts w:hAnsi="宋体" w:cs="宋体" w:hint="eastAsia"/>
        </w:rPr>
        <w:t>中国妇幼保健协会.</w:t>
      </w:r>
      <w:bookmarkStart w:id="148" w:name="OLE_LINK22"/>
      <w:bookmarkStart w:id="149" w:name="OLE_LINK21"/>
      <w:r>
        <w:rPr>
          <w:rFonts w:hAnsi="宋体" w:cs="宋体" w:hint="eastAsia"/>
        </w:rPr>
        <w:t>新生儿皮肤护理指导原则（第一版）</w:t>
      </w:r>
      <w:bookmarkEnd w:id="148"/>
      <w:bookmarkEnd w:id="149"/>
      <w:r>
        <w:rPr>
          <w:rFonts w:hAnsi="宋体" w:cs="宋体" w:hint="eastAsia"/>
        </w:rPr>
        <w:t>[Z].2015.</w:t>
      </w:r>
    </w:p>
    <w:p w14:paraId="0EB70D62" w14:textId="77777777" w:rsidR="009F0674" w:rsidRDefault="00A034C0">
      <w:pPr>
        <w:pStyle w:val="afffffb"/>
        <w:ind w:firstLine="420"/>
        <w:rPr>
          <w:rFonts w:hAnsi="宋体" w:cs="宋体"/>
        </w:rPr>
      </w:pPr>
      <w:r>
        <w:rPr>
          <w:rFonts w:hint="eastAsia"/>
        </w:rPr>
        <w:t xml:space="preserve">[13]  </w:t>
      </w:r>
      <w:r>
        <w:rPr>
          <w:rFonts w:hAnsi="宋体" w:cs="宋体" w:hint="eastAsia"/>
        </w:rPr>
        <w:t>中国中药协会儿童健康与药物研究专业委员会. 中西医联合防治婴幼儿尿布皮炎临床应用指南（2025版）[J]. 中华皮肤科杂志,2025,58(10):893-902. DOI:10.35541/cjd.20250010.</w:t>
      </w:r>
    </w:p>
    <w:p w14:paraId="1F892273" w14:textId="77777777" w:rsidR="009F0674" w:rsidRDefault="00A034C0">
      <w:pPr>
        <w:pStyle w:val="afffffb"/>
        <w:ind w:firstLine="420"/>
        <w:rPr>
          <w:rFonts w:hAnsi="宋体" w:cs="宋体"/>
        </w:rPr>
      </w:pPr>
      <w:r>
        <w:rPr>
          <w:rFonts w:hint="eastAsia"/>
        </w:rPr>
        <w:t>[1</w:t>
      </w:r>
      <w:r>
        <w:t>4</w:t>
      </w:r>
      <w:r>
        <w:rPr>
          <w:rFonts w:hint="eastAsia"/>
        </w:rPr>
        <w:t xml:space="preserve">]  </w:t>
      </w:r>
      <w:r>
        <w:rPr>
          <w:rFonts w:hAnsi="宋体" w:cs="宋体" w:hint="eastAsia"/>
        </w:rPr>
        <w:t>新生儿护理规范［M］.北京：人民卫生出版社，2019：8．</w:t>
      </w:r>
    </w:p>
    <w:p w14:paraId="6AFB51F1" w14:textId="77777777" w:rsidR="009F0674" w:rsidRDefault="00A034C0">
      <w:pPr>
        <w:pStyle w:val="afffffb"/>
        <w:ind w:firstLine="420"/>
        <w:rPr>
          <w:rFonts w:hAnsi="宋体" w:cs="宋体"/>
        </w:rPr>
      </w:pPr>
      <w:r>
        <w:rPr>
          <w:rFonts w:hint="eastAsia"/>
        </w:rPr>
        <w:t>[1</w:t>
      </w:r>
      <w:r>
        <w:t>5</w:t>
      </w:r>
      <w:r>
        <w:rPr>
          <w:rFonts w:hint="eastAsia"/>
        </w:rPr>
        <w:t xml:space="preserve">]  </w:t>
      </w:r>
      <w:r>
        <w:rPr>
          <w:rFonts w:hAnsi="宋体" w:cs="宋体" w:hint="eastAsia"/>
        </w:rPr>
        <w:t>Association of Women's Health，Obstetric and Neonatal Nurses. Neonatal skin care （fourth edition）：Evidence-based Clinical Practice Guideline[M]. Washington：AWHOMM， 2018.</w:t>
      </w:r>
    </w:p>
    <w:p w14:paraId="46838549" w14:textId="77777777" w:rsidR="009F0674" w:rsidRDefault="00A034C0">
      <w:pPr>
        <w:pStyle w:val="afffffb"/>
        <w:ind w:firstLineChars="0" w:firstLine="0"/>
        <w:jc w:val="center"/>
      </w:pPr>
      <w:bookmarkStart w:id="150" w:name="BookMark8"/>
      <w:bookmarkEnd w:id="138"/>
      <w:r>
        <w:rPr>
          <w:noProof/>
        </w:rPr>
        <w:drawing>
          <wp:inline distT="0" distB="0" distL="0" distR="0" wp14:anchorId="47EA1B2E" wp14:editId="7B217CB0">
            <wp:extent cx="1485900" cy="317500"/>
            <wp:effectExtent l="0" t="0" r="0" b="6350"/>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4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50"/>
    </w:p>
    <w:sectPr w:rsidR="009F0674" w:rsidSect="005F7CBF">
      <w:headerReference w:type="even" r:id="rId42"/>
      <w:headerReference w:type="default" r:id="rId43"/>
      <w:footerReference w:type="even" r:id="rId44"/>
      <w:footerReference w:type="default" r:id="rId45"/>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F26988" w14:textId="77777777" w:rsidR="00052C6E" w:rsidRDefault="00052C6E">
      <w:pPr>
        <w:spacing w:line="240" w:lineRule="auto"/>
      </w:pPr>
      <w:r>
        <w:separator/>
      </w:r>
    </w:p>
  </w:endnote>
  <w:endnote w:type="continuationSeparator" w:id="0">
    <w:p w14:paraId="68338F79" w14:textId="77777777" w:rsidR="00052C6E" w:rsidRDefault="00052C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ZSSJW--GB1-0">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88CEF" w14:textId="77777777" w:rsidR="009F0674" w:rsidRDefault="00A034C0">
    <w:pPr>
      <w:pStyle w:val="affff0"/>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E483C" w14:textId="446EC994" w:rsidR="009F0674" w:rsidRPr="005F7CBF" w:rsidRDefault="005F7CBF" w:rsidP="005F7CBF">
    <w:pPr>
      <w:pStyle w:val="afffff7"/>
    </w:pPr>
    <w:r>
      <w:fldChar w:fldCharType="begin"/>
    </w:r>
    <w:r>
      <w:instrText xml:space="preserve"> PAGE   \* MERGEFORMAT \* MERGEFORMAT </w:instrText>
    </w:r>
    <w:r>
      <w:fldChar w:fldCharType="separate"/>
    </w:r>
    <w:r>
      <w:rPr>
        <w:noProof/>
      </w:rPr>
      <w:t>8</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C7610" w14:textId="77777777" w:rsidR="009F0674" w:rsidRDefault="00A034C0" w:rsidP="005F7CBF">
    <w:pPr>
      <w:pStyle w:val="afffff8"/>
    </w:pPr>
    <w:r>
      <w:fldChar w:fldCharType="begin"/>
    </w:r>
    <w:r>
      <w:instrText>PAGE   \* MERGEFORMAT</w:instrText>
    </w:r>
    <w:r>
      <w:fldChar w:fldCharType="separate"/>
    </w:r>
    <w:r>
      <w:rPr>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E0F01E" w14:textId="77777777" w:rsidR="009F0674" w:rsidRDefault="009F0674">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9B38B" w14:textId="77777777" w:rsidR="009F0674" w:rsidRDefault="009F0674">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EC332" w14:textId="4E2582F6" w:rsidR="009F0674" w:rsidRPr="005F7CBF" w:rsidRDefault="005F7CBF" w:rsidP="005F7CBF">
    <w:pPr>
      <w:pStyle w:val="afffff7"/>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7898A" w14:textId="77777777" w:rsidR="009F0674" w:rsidRDefault="00A034C0" w:rsidP="005F7CBF">
    <w:pPr>
      <w:pStyle w:val="afffff8"/>
    </w:pPr>
    <w:r>
      <w:fldChar w:fldCharType="begin"/>
    </w:r>
    <w:r>
      <w:instrText>PAGE   \* MERGEFORMAT</w:instrText>
    </w:r>
    <w:r>
      <w:fldChar w:fldCharType="separate"/>
    </w:r>
    <w:r>
      <w:rPr>
        <w:lang w:val="zh-CN"/>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481C9" w14:textId="6F412D03" w:rsidR="005F7CBF" w:rsidRPr="005F7CBF" w:rsidRDefault="005F7CBF" w:rsidP="005F7CBF">
    <w:pPr>
      <w:pStyle w:val="afffff7"/>
    </w:pPr>
    <w:r>
      <w:fldChar w:fldCharType="begin"/>
    </w:r>
    <w:r>
      <w:instrText xml:space="preserve"> PAGE   \* MERGEFORMAT \* MERGEFORMAT </w:instrText>
    </w:r>
    <w:r>
      <w:fldChar w:fldCharType="separate"/>
    </w:r>
    <w:r>
      <w:rPr>
        <w:noProof/>
      </w:rPr>
      <w:t>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48CF08" w14:textId="77777777" w:rsidR="005F7CBF" w:rsidRDefault="005F7CBF" w:rsidP="005F7CBF">
    <w:pPr>
      <w:pStyle w:val="afffff8"/>
    </w:pPr>
    <w:r>
      <w:fldChar w:fldCharType="begin"/>
    </w:r>
    <w:r>
      <w:instrText>PAGE   \* MERGEFORMAT</w:instrText>
    </w:r>
    <w:r>
      <w:fldChar w:fldCharType="separate"/>
    </w:r>
    <w:r>
      <w:rPr>
        <w:lang w:val="zh-CN"/>
      </w:rPr>
      <w:t>1</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068D8E" w14:textId="587478FF" w:rsidR="009F0674" w:rsidRPr="005F7CBF" w:rsidRDefault="005F7CBF" w:rsidP="005F7CBF">
    <w:pPr>
      <w:pStyle w:val="afffff7"/>
    </w:pPr>
    <w:r>
      <w:fldChar w:fldCharType="begin"/>
    </w:r>
    <w:r>
      <w:instrText xml:space="preserve"> PAGE   \* MERGEFORMAT \* MERGEFORMAT </w:instrText>
    </w:r>
    <w:r>
      <w:fldChar w:fldCharType="separate"/>
    </w:r>
    <w:r>
      <w:rPr>
        <w:noProof/>
      </w:rPr>
      <w:t>4</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5D61B" w14:textId="77777777" w:rsidR="009F0674" w:rsidRDefault="00A034C0" w:rsidP="005F7CBF">
    <w:pPr>
      <w:pStyle w:val="afffff8"/>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139B66" w14:textId="77777777" w:rsidR="00052C6E" w:rsidRDefault="00052C6E">
      <w:pPr>
        <w:spacing w:line="240" w:lineRule="auto"/>
      </w:pPr>
      <w:r>
        <w:separator/>
      </w:r>
    </w:p>
  </w:footnote>
  <w:footnote w:type="continuationSeparator" w:id="0">
    <w:p w14:paraId="7E50267E" w14:textId="77777777" w:rsidR="00052C6E" w:rsidRDefault="00052C6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70FBE" w14:textId="77777777" w:rsidR="009F0674" w:rsidRDefault="009F0674">
    <w:pPr>
      <w:pStyle w:val="affff2"/>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64AA9" w14:textId="24347B91" w:rsidR="009F0674" w:rsidRPr="005F7CBF" w:rsidRDefault="005F7CBF" w:rsidP="005F7CBF">
    <w:pPr>
      <w:pStyle w:val="affffff1"/>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3438F" w14:textId="0D622EDC" w:rsidR="009F0674" w:rsidRDefault="00A034C0" w:rsidP="005F7CBF">
    <w:pPr>
      <w:pStyle w:val="affffff0"/>
    </w:pPr>
    <w:r>
      <w:fldChar w:fldCharType="begin"/>
    </w:r>
    <w:r>
      <w:instrText xml:space="preserve"> STYLEREF  标准文件_文件编号  \* MERGEFORMAT </w:instrText>
    </w:r>
    <w:r>
      <w:fldChar w:fldCharType="separate"/>
    </w:r>
    <w:r w:rsidR="005F7CBF">
      <w:rPr>
        <w:noProof/>
      </w:rPr>
      <w:t>T/GXAS XXXX</w:t>
    </w:r>
    <w:r w:rsidR="005F7CBF">
      <w:rPr>
        <w:noProof/>
      </w:rPr>
      <w:t>—</w:t>
    </w:r>
    <w:r w:rsidR="005F7CBF">
      <w:rPr>
        <w:noProof/>
      </w:rPr>
      <w:t>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E4AEF" w14:textId="77777777" w:rsidR="009F0674" w:rsidRDefault="00A034C0">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83B98" w14:textId="77777777" w:rsidR="009F0674" w:rsidRDefault="009F0674">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A5BB8" w14:textId="11BA78D7" w:rsidR="009F0674" w:rsidRPr="005F7CBF" w:rsidRDefault="005F7CBF" w:rsidP="005F7CBF">
    <w:pPr>
      <w:pStyle w:val="affffff1"/>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A09F9" w14:textId="17D6AF86" w:rsidR="009F0674" w:rsidRDefault="00A034C0" w:rsidP="005F7CBF">
    <w:pPr>
      <w:pStyle w:val="affffff0"/>
    </w:pPr>
    <w:r>
      <w:fldChar w:fldCharType="begin"/>
    </w:r>
    <w:r>
      <w:instrText xml:space="preserve"> STYLEREF  标准文件_文件编号  \* MERGEFORMAT </w:instrText>
    </w:r>
    <w:r>
      <w:fldChar w:fldCharType="separate"/>
    </w:r>
    <w:r w:rsidR="005F7CBF">
      <w:rPr>
        <w:noProof/>
      </w:rPr>
      <w:t>T/GXAS XXXX</w:t>
    </w:r>
    <w:r w:rsidR="005F7CBF">
      <w:rPr>
        <w:noProof/>
      </w:rPr>
      <w:t>—</w:t>
    </w:r>
    <w:r w:rsidR="005F7CBF">
      <w:rPr>
        <w:noProof/>
      </w:rPr>
      <w:t>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51FD55" w14:textId="28F0BDB0" w:rsidR="005F7CBF" w:rsidRPr="005F7CBF" w:rsidRDefault="005F7CBF" w:rsidP="005F7CBF">
    <w:pPr>
      <w:pStyle w:val="affffff1"/>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4ED1E" w14:textId="77777777" w:rsidR="005F7CBF" w:rsidRDefault="005F7CBF" w:rsidP="005F7CBF">
    <w:pPr>
      <w:pStyle w:val="affffff0"/>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0F302" w14:textId="318847F8" w:rsidR="009F0674" w:rsidRPr="005F7CBF" w:rsidRDefault="005F7CBF" w:rsidP="005F7CBF">
    <w:pPr>
      <w:pStyle w:val="affffff1"/>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335E6" w14:textId="33D73E55" w:rsidR="009F0674" w:rsidRDefault="00A034C0" w:rsidP="005F7CBF">
    <w:pPr>
      <w:pStyle w:val="affffff0"/>
    </w:pPr>
    <w:r>
      <w:fldChar w:fldCharType="begin"/>
    </w:r>
    <w:r>
      <w:instrText xml:space="preserve"> STYLEREF  标准文件_文件编号  \* MERGEFORMAT </w:instrText>
    </w:r>
    <w:r>
      <w:fldChar w:fldCharType="separate"/>
    </w:r>
    <w:r w:rsidR="005F7CBF">
      <w:rPr>
        <w:noProof/>
      </w:rPr>
      <w:t>T/GXAS XXXX</w:t>
    </w:r>
    <w:r w:rsidR="005F7CBF">
      <w:rPr>
        <w:noProof/>
      </w:rPr>
      <w:t>—</w:t>
    </w:r>
    <w:r w:rsidR="005F7CBF">
      <w:rPr>
        <w:noProof/>
      </w:rPr>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default"/>
        <w:b w:val="0"/>
        <w:i w:val="0"/>
        <w:color w:val="auto"/>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2B5"/>
    <w:rsid w:val="0000040A"/>
    <w:rsid w:val="00000A94"/>
    <w:rsid w:val="00001972"/>
    <w:rsid w:val="00001D9A"/>
    <w:rsid w:val="00007B3A"/>
    <w:rsid w:val="000107E0"/>
    <w:rsid w:val="00011FDE"/>
    <w:rsid w:val="00012FFD"/>
    <w:rsid w:val="00014162"/>
    <w:rsid w:val="00014340"/>
    <w:rsid w:val="00016A9C"/>
    <w:rsid w:val="00016E74"/>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55D8"/>
    <w:rsid w:val="00047F28"/>
    <w:rsid w:val="000503AA"/>
    <w:rsid w:val="000506A1"/>
    <w:rsid w:val="000515DD"/>
    <w:rsid w:val="0005265A"/>
    <w:rsid w:val="00052C6E"/>
    <w:rsid w:val="000539DD"/>
    <w:rsid w:val="00053BD3"/>
    <w:rsid w:val="00054CFB"/>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A18"/>
    <w:rsid w:val="00094D73"/>
    <w:rsid w:val="00096D63"/>
    <w:rsid w:val="000A0B60"/>
    <w:rsid w:val="000A0EB8"/>
    <w:rsid w:val="000A19FC"/>
    <w:rsid w:val="000A296B"/>
    <w:rsid w:val="000A4950"/>
    <w:rsid w:val="000A7311"/>
    <w:rsid w:val="000B060F"/>
    <w:rsid w:val="000B1592"/>
    <w:rsid w:val="000B1FF2"/>
    <w:rsid w:val="000B3CDA"/>
    <w:rsid w:val="000B6A0B"/>
    <w:rsid w:val="000C0F6C"/>
    <w:rsid w:val="000C11DB"/>
    <w:rsid w:val="000C1492"/>
    <w:rsid w:val="000C2FBD"/>
    <w:rsid w:val="000C38ED"/>
    <w:rsid w:val="000C4B41"/>
    <w:rsid w:val="000C4BCF"/>
    <w:rsid w:val="000C57D6"/>
    <w:rsid w:val="000C6362"/>
    <w:rsid w:val="000C7666"/>
    <w:rsid w:val="000D0A9C"/>
    <w:rsid w:val="000D1795"/>
    <w:rsid w:val="000D329A"/>
    <w:rsid w:val="000D47CC"/>
    <w:rsid w:val="000D4B9C"/>
    <w:rsid w:val="000D4EB6"/>
    <w:rsid w:val="000D753B"/>
    <w:rsid w:val="000E4C9E"/>
    <w:rsid w:val="000E6FD7"/>
    <w:rsid w:val="000E7144"/>
    <w:rsid w:val="000F06E1"/>
    <w:rsid w:val="000F0E3C"/>
    <w:rsid w:val="000F19D5"/>
    <w:rsid w:val="000F4050"/>
    <w:rsid w:val="000F4AEA"/>
    <w:rsid w:val="000F67E9"/>
    <w:rsid w:val="001020EF"/>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1D02"/>
    <w:rsid w:val="00142969"/>
    <w:rsid w:val="001446C2"/>
    <w:rsid w:val="001457E7"/>
    <w:rsid w:val="00145D9D"/>
    <w:rsid w:val="00146388"/>
    <w:rsid w:val="001529E5"/>
    <w:rsid w:val="00152FB3"/>
    <w:rsid w:val="00153210"/>
    <w:rsid w:val="00153232"/>
    <w:rsid w:val="00153C7E"/>
    <w:rsid w:val="00156B25"/>
    <w:rsid w:val="00156E1A"/>
    <w:rsid w:val="00157894"/>
    <w:rsid w:val="00157B55"/>
    <w:rsid w:val="001637FC"/>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2D89"/>
    <w:rsid w:val="001A4CF3"/>
    <w:rsid w:val="001A6696"/>
    <w:rsid w:val="001B06E8"/>
    <w:rsid w:val="001B0F12"/>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3160"/>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973"/>
    <w:rsid w:val="00247F52"/>
    <w:rsid w:val="00250B25"/>
    <w:rsid w:val="00250BBE"/>
    <w:rsid w:val="002515C2"/>
    <w:rsid w:val="0025194F"/>
    <w:rsid w:val="002567EA"/>
    <w:rsid w:val="0026148A"/>
    <w:rsid w:val="00262696"/>
    <w:rsid w:val="00263D25"/>
    <w:rsid w:val="002643C3"/>
    <w:rsid w:val="00264A0C"/>
    <w:rsid w:val="00266EEB"/>
    <w:rsid w:val="00267EF4"/>
    <w:rsid w:val="00270CB8"/>
    <w:rsid w:val="00272B08"/>
    <w:rsid w:val="00281255"/>
    <w:rsid w:val="00281BB8"/>
    <w:rsid w:val="00281E9E"/>
    <w:rsid w:val="00282405"/>
    <w:rsid w:val="00284ED4"/>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E7B"/>
    <w:rsid w:val="002B4508"/>
    <w:rsid w:val="002B5779"/>
    <w:rsid w:val="002B7332"/>
    <w:rsid w:val="002B7F51"/>
    <w:rsid w:val="002C09E7"/>
    <w:rsid w:val="002C1E06"/>
    <w:rsid w:val="002C3F07"/>
    <w:rsid w:val="002C5278"/>
    <w:rsid w:val="002C7EBB"/>
    <w:rsid w:val="002D03B5"/>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1CAC"/>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247"/>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C6BD1"/>
    <w:rsid w:val="003D0519"/>
    <w:rsid w:val="003D0FF6"/>
    <w:rsid w:val="003D236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36F0"/>
    <w:rsid w:val="00432DAA"/>
    <w:rsid w:val="00434305"/>
    <w:rsid w:val="00435DF7"/>
    <w:rsid w:val="0044083F"/>
    <w:rsid w:val="00441AE7"/>
    <w:rsid w:val="00445574"/>
    <w:rsid w:val="004467FB"/>
    <w:rsid w:val="00452D6B"/>
    <w:rsid w:val="00454484"/>
    <w:rsid w:val="0045517B"/>
    <w:rsid w:val="004557EF"/>
    <w:rsid w:val="00463B77"/>
    <w:rsid w:val="00463C7B"/>
    <w:rsid w:val="004644A6"/>
    <w:rsid w:val="004659BD"/>
    <w:rsid w:val="00470775"/>
    <w:rsid w:val="004746B1"/>
    <w:rsid w:val="0047583F"/>
    <w:rsid w:val="00475DE8"/>
    <w:rsid w:val="00477807"/>
    <w:rsid w:val="00481C44"/>
    <w:rsid w:val="0048201F"/>
    <w:rsid w:val="00484936"/>
    <w:rsid w:val="00485C89"/>
    <w:rsid w:val="00486BE3"/>
    <w:rsid w:val="004905E4"/>
    <w:rsid w:val="00490886"/>
    <w:rsid w:val="00490A89"/>
    <w:rsid w:val="00490AB4"/>
    <w:rsid w:val="00492F02"/>
    <w:rsid w:val="004939AE"/>
    <w:rsid w:val="004A12DF"/>
    <w:rsid w:val="004A1BA8"/>
    <w:rsid w:val="004A4B57"/>
    <w:rsid w:val="004A63FA"/>
    <w:rsid w:val="004A6A3D"/>
    <w:rsid w:val="004B0272"/>
    <w:rsid w:val="004B11DF"/>
    <w:rsid w:val="004B2701"/>
    <w:rsid w:val="004B2E1B"/>
    <w:rsid w:val="004B3AA8"/>
    <w:rsid w:val="004B3E93"/>
    <w:rsid w:val="004C0279"/>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67B"/>
    <w:rsid w:val="00504A3D"/>
    <w:rsid w:val="00505767"/>
    <w:rsid w:val="005073F0"/>
    <w:rsid w:val="00510A7B"/>
    <w:rsid w:val="00512F6E"/>
    <w:rsid w:val="00513038"/>
    <w:rsid w:val="00514174"/>
    <w:rsid w:val="00516088"/>
    <w:rsid w:val="00516B0B"/>
    <w:rsid w:val="00520C9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2AFD"/>
    <w:rsid w:val="00555044"/>
    <w:rsid w:val="00561475"/>
    <w:rsid w:val="00562308"/>
    <w:rsid w:val="005632B5"/>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5F7CBF"/>
    <w:rsid w:val="006010AD"/>
    <w:rsid w:val="006015CE"/>
    <w:rsid w:val="00604784"/>
    <w:rsid w:val="00606419"/>
    <w:rsid w:val="00607D29"/>
    <w:rsid w:val="00612952"/>
    <w:rsid w:val="00614CC1"/>
    <w:rsid w:val="00615A9D"/>
    <w:rsid w:val="00617387"/>
    <w:rsid w:val="006205D6"/>
    <w:rsid w:val="006252D8"/>
    <w:rsid w:val="0062566C"/>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0380"/>
    <w:rsid w:val="006B1674"/>
    <w:rsid w:val="006B1732"/>
    <w:rsid w:val="006B2672"/>
    <w:rsid w:val="006B54BF"/>
    <w:rsid w:val="006B5F44"/>
    <w:rsid w:val="006B5F90"/>
    <w:rsid w:val="006B62E4"/>
    <w:rsid w:val="006C0D63"/>
    <w:rsid w:val="006C1BBA"/>
    <w:rsid w:val="006C2079"/>
    <w:rsid w:val="006C5A62"/>
    <w:rsid w:val="006C5D68"/>
    <w:rsid w:val="006C6976"/>
    <w:rsid w:val="006C6DD0"/>
    <w:rsid w:val="006D04EA"/>
    <w:rsid w:val="006D16C4"/>
    <w:rsid w:val="006D1A12"/>
    <w:rsid w:val="006D379E"/>
    <w:rsid w:val="006D3E96"/>
    <w:rsid w:val="006D4515"/>
    <w:rsid w:val="006D4BB1"/>
    <w:rsid w:val="006D6593"/>
    <w:rsid w:val="006E48F6"/>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4E4C"/>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40E"/>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21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26AAE"/>
    <w:rsid w:val="00830621"/>
    <w:rsid w:val="0083348C"/>
    <w:rsid w:val="008373D3"/>
    <w:rsid w:val="00840617"/>
    <w:rsid w:val="00840F84"/>
    <w:rsid w:val="00842A47"/>
    <w:rsid w:val="00843C13"/>
    <w:rsid w:val="00843DEF"/>
    <w:rsid w:val="008454F8"/>
    <w:rsid w:val="0085173A"/>
    <w:rsid w:val="00852B5D"/>
    <w:rsid w:val="0085350E"/>
    <w:rsid w:val="008603CE"/>
    <w:rsid w:val="008620FC"/>
    <w:rsid w:val="008627A5"/>
    <w:rsid w:val="00863049"/>
    <w:rsid w:val="00863E05"/>
    <w:rsid w:val="00865ACA"/>
    <w:rsid w:val="00865D28"/>
    <w:rsid w:val="00865F85"/>
    <w:rsid w:val="00867C10"/>
    <w:rsid w:val="00870439"/>
    <w:rsid w:val="00870DA1"/>
    <w:rsid w:val="00880BF8"/>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5F7B"/>
    <w:rsid w:val="008B7E05"/>
    <w:rsid w:val="008C1797"/>
    <w:rsid w:val="008C1FAC"/>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A42"/>
    <w:rsid w:val="008E4BB6"/>
    <w:rsid w:val="008E5518"/>
    <w:rsid w:val="008E6A84"/>
    <w:rsid w:val="008F0CDC"/>
    <w:rsid w:val="008F17A3"/>
    <w:rsid w:val="008F1ED3"/>
    <w:rsid w:val="008F4C29"/>
    <w:rsid w:val="008F5EDF"/>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7C8"/>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5DF9"/>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6508"/>
    <w:rsid w:val="009D047A"/>
    <w:rsid w:val="009D112C"/>
    <w:rsid w:val="009D1385"/>
    <w:rsid w:val="009D47FA"/>
    <w:rsid w:val="009D4C5B"/>
    <w:rsid w:val="009D50D2"/>
    <w:rsid w:val="009D5DAF"/>
    <w:rsid w:val="009D6BCA"/>
    <w:rsid w:val="009E0F62"/>
    <w:rsid w:val="009E1688"/>
    <w:rsid w:val="009E4A58"/>
    <w:rsid w:val="009E5A2D"/>
    <w:rsid w:val="009E5AB2"/>
    <w:rsid w:val="009E6219"/>
    <w:rsid w:val="009F03B3"/>
    <w:rsid w:val="009F0674"/>
    <w:rsid w:val="00A0096C"/>
    <w:rsid w:val="00A01757"/>
    <w:rsid w:val="00A028C0"/>
    <w:rsid w:val="00A02BAE"/>
    <w:rsid w:val="00A034C0"/>
    <w:rsid w:val="00A041FD"/>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47405"/>
    <w:rsid w:val="00A47ECD"/>
    <w:rsid w:val="00A528E6"/>
    <w:rsid w:val="00A55BD6"/>
    <w:rsid w:val="00A55D50"/>
    <w:rsid w:val="00A57142"/>
    <w:rsid w:val="00A648CD"/>
    <w:rsid w:val="00A6537A"/>
    <w:rsid w:val="00A67866"/>
    <w:rsid w:val="00A70B07"/>
    <w:rsid w:val="00A723F8"/>
    <w:rsid w:val="00A75D22"/>
    <w:rsid w:val="00A77CCB"/>
    <w:rsid w:val="00A81289"/>
    <w:rsid w:val="00A81B98"/>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5471"/>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E68F4"/>
    <w:rsid w:val="00AF0C18"/>
    <w:rsid w:val="00AF47C5"/>
    <w:rsid w:val="00AF5398"/>
    <w:rsid w:val="00B049AF"/>
    <w:rsid w:val="00B04D81"/>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4FBD"/>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3B38"/>
    <w:rsid w:val="00B74F56"/>
    <w:rsid w:val="00B758BF"/>
    <w:rsid w:val="00B77EC8"/>
    <w:rsid w:val="00B827A6"/>
    <w:rsid w:val="00B831CE"/>
    <w:rsid w:val="00B85CE8"/>
    <w:rsid w:val="00B86677"/>
    <w:rsid w:val="00B87131"/>
    <w:rsid w:val="00B929B2"/>
    <w:rsid w:val="00B939B1"/>
    <w:rsid w:val="00B96D40"/>
    <w:rsid w:val="00B96E2C"/>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42F7"/>
    <w:rsid w:val="00C55192"/>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9C7"/>
    <w:rsid w:val="00CB0BA2"/>
    <w:rsid w:val="00CB1A42"/>
    <w:rsid w:val="00CB1B0C"/>
    <w:rsid w:val="00CB2C0B"/>
    <w:rsid w:val="00CB517D"/>
    <w:rsid w:val="00CB6A96"/>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4B80"/>
    <w:rsid w:val="00D4514F"/>
    <w:rsid w:val="00D451E2"/>
    <w:rsid w:val="00D45E89"/>
    <w:rsid w:val="00D45E8D"/>
    <w:rsid w:val="00D466AE"/>
    <w:rsid w:val="00D4734F"/>
    <w:rsid w:val="00D51BF3"/>
    <w:rsid w:val="00D66846"/>
    <w:rsid w:val="00D675FB"/>
    <w:rsid w:val="00D71F25"/>
    <w:rsid w:val="00D72A9C"/>
    <w:rsid w:val="00D76B41"/>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887"/>
    <w:rsid w:val="00DA6C15"/>
    <w:rsid w:val="00DB0258"/>
    <w:rsid w:val="00DB0D11"/>
    <w:rsid w:val="00DB38EE"/>
    <w:rsid w:val="00DB498B"/>
    <w:rsid w:val="00DB5AA3"/>
    <w:rsid w:val="00DB66CA"/>
    <w:rsid w:val="00DB6BCA"/>
    <w:rsid w:val="00DB6F54"/>
    <w:rsid w:val="00DB73F7"/>
    <w:rsid w:val="00DC0321"/>
    <w:rsid w:val="00DC3067"/>
    <w:rsid w:val="00DC370B"/>
    <w:rsid w:val="00DC5B90"/>
    <w:rsid w:val="00DD00FF"/>
    <w:rsid w:val="00DD026E"/>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1FFB"/>
    <w:rsid w:val="00E52EFD"/>
    <w:rsid w:val="00E5408A"/>
    <w:rsid w:val="00E56800"/>
    <w:rsid w:val="00E60C63"/>
    <w:rsid w:val="00E62FF9"/>
    <w:rsid w:val="00E635D6"/>
    <w:rsid w:val="00E639BC"/>
    <w:rsid w:val="00E664CC"/>
    <w:rsid w:val="00E66CA2"/>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2A8D"/>
    <w:rsid w:val="00E9311F"/>
    <w:rsid w:val="00E934D1"/>
    <w:rsid w:val="00E94AF0"/>
    <w:rsid w:val="00E95D13"/>
    <w:rsid w:val="00E95DD3"/>
    <w:rsid w:val="00E969D5"/>
    <w:rsid w:val="00E9747E"/>
    <w:rsid w:val="00EA58D1"/>
    <w:rsid w:val="00EA61BC"/>
    <w:rsid w:val="00EA681A"/>
    <w:rsid w:val="00EA735B"/>
    <w:rsid w:val="00EB1E69"/>
    <w:rsid w:val="00EB2086"/>
    <w:rsid w:val="00EB31ED"/>
    <w:rsid w:val="00EB5EDF"/>
    <w:rsid w:val="00EB60FE"/>
    <w:rsid w:val="00EB74DB"/>
    <w:rsid w:val="00EC1E1C"/>
    <w:rsid w:val="00EC5359"/>
    <w:rsid w:val="00EC562A"/>
    <w:rsid w:val="00ED067A"/>
    <w:rsid w:val="00ED2B50"/>
    <w:rsid w:val="00ED2C11"/>
    <w:rsid w:val="00ED5346"/>
    <w:rsid w:val="00EE0350"/>
    <w:rsid w:val="00EE0719"/>
    <w:rsid w:val="00EE0E80"/>
    <w:rsid w:val="00EE2080"/>
    <w:rsid w:val="00EE613F"/>
    <w:rsid w:val="00EE7295"/>
    <w:rsid w:val="00EE7869"/>
    <w:rsid w:val="00EF054A"/>
    <w:rsid w:val="00EF3235"/>
    <w:rsid w:val="00EF7E72"/>
    <w:rsid w:val="00F00DB3"/>
    <w:rsid w:val="00F06D37"/>
    <w:rsid w:val="00F07B9D"/>
    <w:rsid w:val="00F11586"/>
    <w:rsid w:val="00F1183B"/>
    <w:rsid w:val="00F11C9F"/>
    <w:rsid w:val="00F12263"/>
    <w:rsid w:val="00F1409D"/>
    <w:rsid w:val="00F14214"/>
    <w:rsid w:val="00F157A9"/>
    <w:rsid w:val="00F16F00"/>
    <w:rsid w:val="00F25BB6"/>
    <w:rsid w:val="00F26B7E"/>
    <w:rsid w:val="00F27A3B"/>
    <w:rsid w:val="00F3109B"/>
    <w:rsid w:val="00F32780"/>
    <w:rsid w:val="00F33817"/>
    <w:rsid w:val="00F420D5"/>
    <w:rsid w:val="00F451EA"/>
    <w:rsid w:val="00F45447"/>
    <w:rsid w:val="00F456C6"/>
    <w:rsid w:val="00F4577B"/>
    <w:rsid w:val="00F46496"/>
    <w:rsid w:val="00F474D0"/>
    <w:rsid w:val="00F50179"/>
    <w:rsid w:val="00F515EE"/>
    <w:rsid w:val="00F559A2"/>
    <w:rsid w:val="00F56511"/>
    <w:rsid w:val="00F6194E"/>
    <w:rsid w:val="00F623AC"/>
    <w:rsid w:val="00F635E5"/>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6ADC"/>
    <w:rsid w:val="00FA73B1"/>
    <w:rsid w:val="00FB0CB9"/>
    <w:rsid w:val="00FB231D"/>
    <w:rsid w:val="00FB2F41"/>
    <w:rsid w:val="00FB45F1"/>
    <w:rsid w:val="00FB4A72"/>
    <w:rsid w:val="00FB4D5E"/>
    <w:rsid w:val="00FB54E8"/>
    <w:rsid w:val="00FB7054"/>
    <w:rsid w:val="00FC17B7"/>
    <w:rsid w:val="00FC2CB7"/>
    <w:rsid w:val="00FC4090"/>
    <w:rsid w:val="00FC55B4"/>
    <w:rsid w:val="00FC615E"/>
    <w:rsid w:val="00FC7672"/>
    <w:rsid w:val="00FD00E6"/>
    <w:rsid w:val="00FD09A1"/>
    <w:rsid w:val="00FD2A7C"/>
    <w:rsid w:val="00FD59EB"/>
    <w:rsid w:val="00FD7299"/>
    <w:rsid w:val="00FE1FA0"/>
    <w:rsid w:val="00FE1FBE"/>
    <w:rsid w:val="00FE3901"/>
    <w:rsid w:val="00FE39D3"/>
    <w:rsid w:val="00FE4BCE"/>
    <w:rsid w:val="00FE5136"/>
    <w:rsid w:val="00FE54AE"/>
    <w:rsid w:val="00FE576A"/>
    <w:rsid w:val="00FE7E79"/>
    <w:rsid w:val="00FF3E7D"/>
    <w:rsid w:val="00FF4427"/>
    <w:rsid w:val="00FF5B99"/>
    <w:rsid w:val="00FF730C"/>
    <w:rsid w:val="00FF73F4"/>
    <w:rsid w:val="00FF7CE4"/>
    <w:rsid w:val="00FF7E39"/>
    <w:rsid w:val="076B2C9B"/>
    <w:rsid w:val="07A4456D"/>
    <w:rsid w:val="0CD16FE4"/>
    <w:rsid w:val="146F2F73"/>
    <w:rsid w:val="15570A62"/>
    <w:rsid w:val="193D7652"/>
    <w:rsid w:val="1B823D63"/>
    <w:rsid w:val="25A25CE2"/>
    <w:rsid w:val="2782090C"/>
    <w:rsid w:val="2FC4514A"/>
    <w:rsid w:val="35CE33B6"/>
    <w:rsid w:val="3D9022DE"/>
    <w:rsid w:val="505D37E8"/>
    <w:rsid w:val="54FF049D"/>
    <w:rsid w:val="60220988"/>
    <w:rsid w:val="68502D65"/>
    <w:rsid w:val="72830377"/>
    <w:rsid w:val="78253AC8"/>
    <w:rsid w:val="7D292C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C216548"/>
  <w15:docId w15:val="{01BD7909-B1EC-411E-9F11-8ACF5D1D9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semiHidden/>
    <w:unhideWhenUsed/>
    <w:qFormat/>
    <w:pPr>
      <w:jc w:val="left"/>
    </w:p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7">
    <w:name w:val="Normal (Web)"/>
    <w:basedOn w:val="afff5"/>
    <w:uiPriority w:val="99"/>
    <w:semiHidden/>
    <w:unhideWhenUsed/>
    <w:qFormat/>
    <w:pPr>
      <w:spacing w:beforeAutospacing="1" w:afterAutospacing="1"/>
      <w:jc w:val="left"/>
    </w:pPr>
    <w:rPr>
      <w:kern w:val="0"/>
      <w:sz w:val="24"/>
    </w:rPr>
  </w:style>
  <w:style w:type="paragraph" w:styleId="affff8">
    <w:name w:val="Title"/>
    <w:basedOn w:val="afff5"/>
    <w:link w:val="affff9"/>
    <w:qFormat/>
    <w:pPr>
      <w:spacing w:before="240" w:after="60"/>
      <w:jc w:val="center"/>
      <w:outlineLvl w:val="0"/>
    </w:pPr>
    <w:rPr>
      <w:rFonts w:ascii="Arial" w:hAnsi="Arial" w:cs="Arial"/>
      <w:b/>
      <w:bCs/>
      <w:sz w:val="32"/>
      <w:szCs w:val="32"/>
    </w:rPr>
  </w:style>
  <w:style w:type="paragraph" w:styleId="affffa">
    <w:name w:val="annotation subject"/>
    <w:basedOn w:val="afffa"/>
    <w:next w:val="afffa"/>
    <w:link w:val="affffb"/>
    <w:uiPriority w:val="99"/>
    <w:semiHidden/>
    <w:unhideWhenUsed/>
    <w:qFormat/>
    <w:rPr>
      <w:b/>
      <w:bCs/>
    </w:rPr>
  </w:style>
  <w:style w:type="table" w:styleId="affffc">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d">
    <w:name w:val="Strong"/>
    <w:uiPriority w:val="22"/>
    <w:qFormat/>
    <w:rPr>
      <w:b/>
      <w:bCs/>
    </w:rPr>
  </w:style>
  <w:style w:type="character" w:styleId="affffe">
    <w:name w:val="page number"/>
    <w:qFormat/>
    <w:rPr>
      <w:rFonts w:ascii="宋体" w:eastAsia="宋体" w:hAnsi="Times New Roman"/>
      <w:sz w:val="18"/>
    </w:rPr>
  </w:style>
  <w:style w:type="character" w:styleId="afffff">
    <w:name w:val="Emphasis"/>
    <w:uiPriority w:val="20"/>
    <w:qFormat/>
    <w:rPr>
      <w:i/>
      <w:iCs/>
    </w:rPr>
  </w:style>
  <w:style w:type="character" w:styleId="afffff0">
    <w:name w:val="Hyperlink"/>
    <w:uiPriority w:val="99"/>
    <w:qFormat/>
    <w:rPr>
      <w:rFonts w:ascii="宋体" w:eastAsia="宋体" w:hAnsi="Times New Roman"/>
      <w:color w:val="auto"/>
      <w:spacing w:val="0"/>
      <w:w w:val="100"/>
      <w:position w:val="0"/>
      <w:sz w:val="21"/>
      <w:u w:val="none"/>
      <w:vertAlign w:val="baseline"/>
    </w:rPr>
  </w:style>
  <w:style w:type="character" w:styleId="afffff1">
    <w:name w:val="annotation reference"/>
    <w:basedOn w:val="afff6"/>
    <w:uiPriority w:val="99"/>
    <w:semiHidden/>
    <w:unhideWhenUsed/>
    <w:qFormat/>
    <w:rPr>
      <w:sz w:val="21"/>
      <w:szCs w:val="21"/>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3">
    <w:name w:val="Quote"/>
    <w:basedOn w:val="afff5"/>
    <w:next w:val="afff5"/>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5">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a">
    <w:name w:val="标准文件_标准正文"/>
    <w:basedOn w:val="afff5"/>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rFonts w:ascii="宋体"/>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5"/>
    <w:qFormat/>
    <w:pPr>
      <w:jc w:val="center"/>
    </w:pPr>
    <w:rPr>
      <w:rFonts w:ascii="黑体" w:eastAsia="黑体"/>
      <w:kern w:val="0"/>
      <w:sz w:val="44"/>
    </w:rPr>
  </w:style>
  <w:style w:type="paragraph" w:customStyle="1" w:styleId="afffffe">
    <w:name w:val="标准文件_标准代替"/>
    <w:basedOn w:val="afff5"/>
    <w:next w:val="afff5"/>
    <w:qFormat/>
    <w:pPr>
      <w:spacing w:line="310" w:lineRule="exact"/>
      <w:jc w:val="right"/>
    </w:pPr>
    <w:rPr>
      <w:rFonts w:ascii="宋体" w:hAnsi="宋体"/>
      <w:kern w:val="0"/>
    </w:rPr>
  </w:style>
  <w:style w:type="paragraph" w:customStyle="1" w:styleId="affffff">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5"/>
    <w:qFormat/>
    <w:pPr>
      <w:jc w:val="left"/>
    </w:pPr>
  </w:style>
  <w:style w:type="paragraph" w:customStyle="1" w:styleId="affffff2">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5"/>
    <w:next w:val="afffffe"/>
    <w:qFormat/>
    <w:pPr>
      <w:spacing w:line="310" w:lineRule="exact"/>
      <w:jc w:val="right"/>
    </w:pPr>
    <w:rPr>
      <w:rFonts w:ascii="黑体" w:eastAsia="黑体"/>
      <w:kern w:val="0"/>
      <w:sz w:val="28"/>
    </w:rPr>
  </w:style>
  <w:style w:type="paragraph" w:customStyle="1" w:styleId="affffff5">
    <w:name w:val="标准文件_封面标准分类号"/>
    <w:basedOn w:val="afff5"/>
    <w:qFormat/>
    <w:rPr>
      <w:rFonts w:ascii="黑体" w:eastAsia="黑体"/>
      <w:b/>
      <w:kern w:val="0"/>
      <w:sz w:val="28"/>
    </w:rPr>
  </w:style>
  <w:style w:type="paragraph" w:customStyle="1" w:styleId="affffff6">
    <w:name w:val="标准文件_封面标准名称"/>
    <w:basedOn w:val="afff5"/>
    <w:qFormat/>
    <w:pPr>
      <w:spacing w:line="240" w:lineRule="auto"/>
      <w:jc w:val="center"/>
    </w:pPr>
    <w:rPr>
      <w:rFonts w:ascii="黑体" w:eastAsia="黑体"/>
      <w:kern w:val="0"/>
      <w:sz w:val="52"/>
    </w:rPr>
  </w:style>
  <w:style w:type="paragraph" w:customStyle="1" w:styleId="affffff7">
    <w:name w:val="标准文件_封面标准英文名称"/>
    <w:basedOn w:val="afff5"/>
    <w:qFormat/>
    <w:pPr>
      <w:spacing w:line="240" w:lineRule="auto"/>
      <w:jc w:val="center"/>
    </w:pPr>
    <w:rPr>
      <w:rFonts w:ascii="黑体" w:eastAsia="黑体"/>
      <w:b/>
      <w:sz w:val="28"/>
    </w:rPr>
  </w:style>
  <w:style w:type="paragraph" w:customStyle="1" w:styleId="affffff8">
    <w:name w:val="标准文件_封面发布日期"/>
    <w:basedOn w:val="afff5"/>
    <w:qFormat/>
    <w:pPr>
      <w:spacing w:line="310" w:lineRule="exact"/>
    </w:pPr>
    <w:rPr>
      <w:rFonts w:ascii="黑体" w:eastAsia="黑体"/>
      <w:kern w:val="0"/>
      <w:sz w:val="28"/>
    </w:rPr>
  </w:style>
  <w:style w:type="paragraph" w:customStyle="1" w:styleId="affffff9">
    <w:name w:val="标准文件_封面密级"/>
    <w:basedOn w:val="afff5"/>
    <w:qFormat/>
    <w:rPr>
      <w:rFonts w:eastAsia="黑体"/>
      <w:sz w:val="32"/>
    </w:rPr>
  </w:style>
  <w:style w:type="paragraph" w:customStyle="1" w:styleId="affffffa">
    <w:name w:val="标准文件_封面实施日期"/>
    <w:basedOn w:val="afff5"/>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b"/>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b"/>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b"/>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2">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b"/>
    <w:qFormat/>
    <w:pPr>
      <w:numPr>
        <w:ilvl w:val="2"/>
      </w:numPr>
      <w:spacing w:beforeLines="50" w:before="50" w:afterLines="50" w:after="50"/>
      <w:outlineLvl w:val="1"/>
    </w:pPr>
  </w:style>
  <w:style w:type="paragraph" w:customStyle="1" w:styleId="afffffff4">
    <w:name w:val="标准文件_一致程度"/>
    <w:basedOn w:val="afff5"/>
    <w:qFormat/>
    <w:pPr>
      <w:spacing w:line="440" w:lineRule="exact"/>
      <w:jc w:val="center"/>
    </w:pPr>
    <w:rPr>
      <w:sz w:val="28"/>
    </w:rPr>
  </w:style>
  <w:style w:type="paragraph" w:customStyle="1" w:styleId="afffffff5">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b"/>
    <w:qFormat/>
    <w:pPr>
      <w:numPr>
        <w:numId w:val="16"/>
      </w:numPr>
      <w:tabs>
        <w:tab w:val="left" w:pos="0"/>
      </w:tabs>
      <w:spacing w:beforeLines="50" w:before="50" w:afterLines="50" w:after="50"/>
      <w:jc w:val="center"/>
    </w:pPr>
    <w:rPr>
      <w:rFonts w:ascii="黑体" w:eastAsia="黑体"/>
      <w:sz w:val="21"/>
    </w:rPr>
  </w:style>
  <w:style w:type="paragraph" w:customStyle="1" w:styleId="afffffff7">
    <w:name w:val="标准文件_正文公式"/>
    <w:basedOn w:val="afff5"/>
    <w:next w:val="afffffa"/>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b"/>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b"/>
    <w:qFormat/>
    <w:pPr>
      <w:numPr>
        <w:numId w:val="18"/>
      </w:numPr>
      <w:jc w:val="center"/>
    </w:pPr>
    <w:rPr>
      <w:rFonts w:ascii="黑体" w:eastAsia="黑体"/>
      <w:sz w:val="21"/>
    </w:rPr>
  </w:style>
  <w:style w:type="paragraph" w:customStyle="1" w:styleId="afb">
    <w:name w:val="标准文件_正文英文图标题"/>
    <w:next w:val="afffffb"/>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9">
    <w:name w:val="发布日期"/>
    <w:qFormat/>
    <w:pPr>
      <w:framePr w:w="4000" w:h="473" w:hRule="exact" w:hSpace="180" w:vSpace="180" w:wrap="around" w:hAnchor="margin" w:y="13511" w:anchorLock="1"/>
    </w:pPr>
    <w:rPr>
      <w:rFonts w:eastAsia="黑体"/>
      <w:sz w:val="28"/>
    </w:rPr>
  </w:style>
  <w:style w:type="paragraph" w:customStyle="1" w:styleId="afffffffa">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c">
    <w:name w:val="封面标准文稿编辑信息"/>
    <w:qFormat/>
    <w:pPr>
      <w:spacing w:before="180" w:line="180" w:lineRule="exact"/>
      <w:jc w:val="center"/>
    </w:pPr>
    <w:rPr>
      <w:rFonts w:ascii="宋体"/>
      <w:sz w:val="21"/>
    </w:rPr>
  </w:style>
  <w:style w:type="paragraph" w:customStyle="1" w:styleId="afffffffd">
    <w:name w:val="封面标准文稿类别"/>
    <w:qFormat/>
    <w:pPr>
      <w:spacing w:before="440" w:line="400" w:lineRule="exact"/>
      <w:jc w:val="center"/>
    </w:pPr>
    <w:rPr>
      <w:rFonts w:ascii="宋体"/>
      <w:sz w:val="24"/>
    </w:rPr>
  </w:style>
  <w:style w:type="paragraph" w:customStyle="1" w:styleId="afffffffe">
    <w:name w:val="封面标准英文名称"/>
    <w:qFormat/>
    <w:pPr>
      <w:widowControl w:val="0"/>
      <w:spacing w:line="360" w:lineRule="exact"/>
      <w:jc w:val="center"/>
    </w:pPr>
    <w:rPr>
      <w:sz w:val="28"/>
    </w:rPr>
  </w:style>
  <w:style w:type="paragraph" w:customStyle="1" w:styleId="affffffff">
    <w:name w:val="封面一致性程度标识"/>
    <w:qFormat/>
    <w:pPr>
      <w:spacing w:before="440" w:line="440" w:lineRule="exact"/>
      <w:jc w:val="center"/>
    </w:pPr>
    <w:rPr>
      <w:sz w:val="28"/>
    </w:rPr>
  </w:style>
  <w:style w:type="paragraph" w:customStyle="1" w:styleId="affffffff0">
    <w:name w:val="封面正文"/>
    <w:qFormat/>
    <w:pPr>
      <w:jc w:val="both"/>
    </w:pPr>
  </w:style>
  <w:style w:type="paragraph" w:customStyle="1" w:styleId="affffffff1">
    <w:name w:val="附录二级无标题条"/>
    <w:basedOn w:val="afff5"/>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5"/>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eastAsia="黑体"/>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d"/>
    <w:qFormat/>
    <w:pPr>
      <w:spacing w:beforeLines="0" w:before="0" w:afterLines="0" w:after="0"/>
      <w:outlineLvl w:val="9"/>
    </w:pPr>
    <w:rPr>
      <w:rFonts w:ascii="宋体" w:eastAsia="宋体"/>
    </w:rPr>
  </w:style>
  <w:style w:type="paragraph" w:customStyle="1" w:styleId="afffffffff5">
    <w:name w:val="标准文件_五级无标题"/>
    <w:basedOn w:val="afff1"/>
    <w:qFormat/>
    <w:pPr>
      <w:spacing w:beforeLines="0" w:before="0" w:afterLines="0" w:after="0"/>
      <w:outlineLvl w:val="9"/>
    </w:pPr>
    <w:rPr>
      <w:rFonts w:ascii="宋体" w:eastAsia="宋体"/>
    </w:rPr>
  </w:style>
  <w:style w:type="paragraph" w:customStyle="1" w:styleId="afffffffff6">
    <w:name w:val="标准文件_三级无标题"/>
    <w:basedOn w:val="afff"/>
    <w:qFormat/>
    <w:pPr>
      <w:spacing w:beforeLines="0" w:before="0" w:afterLines="0" w:after="0"/>
      <w:outlineLvl w:val="9"/>
    </w:pPr>
    <w:rPr>
      <w:rFonts w:ascii="宋体" w:eastAsia="宋体"/>
    </w:rPr>
  </w:style>
  <w:style w:type="paragraph" w:customStyle="1" w:styleId="afffffffff7">
    <w:name w:val="标准文件_二级无标题"/>
    <w:basedOn w:val="affe"/>
    <w:qFormat/>
    <w:pPr>
      <w:spacing w:beforeLines="0" w:before="0" w:afterLines="0" w:after="0"/>
      <w:outlineLvl w:val="9"/>
    </w:pPr>
    <w:rPr>
      <w:rFonts w:ascii="宋体" w:eastAsia="宋体"/>
    </w:rPr>
  </w:style>
  <w:style w:type="paragraph" w:customStyle="1" w:styleId="afffffffff8">
    <w:name w:val="标准_四级无标题"/>
    <w:basedOn w:val="afff0"/>
    <w:next w:val="afffffb"/>
    <w:qFormat/>
    <w:rPr>
      <w:rFonts w:eastAsia="宋体"/>
    </w:rPr>
  </w:style>
  <w:style w:type="paragraph" w:customStyle="1" w:styleId="afffffffff9">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b"/>
    <w:qFormat/>
    <w:pPr>
      <w:numPr>
        <w:numId w:val="23"/>
      </w:numPr>
      <w:ind w:firstLineChars="0" w:firstLine="0"/>
    </w:pPr>
    <w:rPr>
      <w:rFonts w:ascii="Times New Roman"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3"/>
    <w:qFormat/>
    <w:pPr>
      <w:numPr>
        <w:numId w:val="0"/>
      </w:numPr>
      <w:spacing w:after="280"/>
      <w:outlineLvl w:val="9"/>
    </w:pPr>
  </w:style>
  <w:style w:type="paragraph" w:customStyle="1" w:styleId="afffffffffb">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b"/>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2">
    <w:name w:val="标准文件_注："/>
    <w:next w:val="afffffb"/>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0"/>
    <w:qFormat/>
    <w:pPr>
      <w:widowControl w:val="0"/>
      <w:numPr>
        <w:numId w:val="28"/>
      </w:numPr>
      <w:jc w:val="both"/>
    </w:pPr>
    <w:rPr>
      <w:rFonts w:ascii="宋体"/>
      <w:sz w:val="18"/>
      <w:szCs w:val="18"/>
    </w:rPr>
  </w:style>
  <w:style w:type="paragraph" w:customStyle="1" w:styleId="affffffffff0">
    <w:name w:val="标准文件_示例内容"/>
    <w:basedOn w:val="afffffb"/>
    <w:qFormat/>
    <w:pPr>
      <w:ind w:firstLine="420"/>
    </w:pPr>
    <w:rPr>
      <w:sz w:val="18"/>
    </w:rPr>
  </w:style>
  <w:style w:type="paragraph" w:customStyle="1" w:styleId="afa">
    <w:name w:val="标准文件_示例×："/>
    <w:basedOn w:val="afff5"/>
    <w:next w:val="affffffffff0"/>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宋体" w:hAnsi="Times New Roman"/>
      <w:sz w:val="21"/>
    </w:rPr>
  </w:style>
  <w:style w:type="paragraph" w:customStyle="1" w:styleId="affffffffff1">
    <w:name w:val="标准文件_表格续"/>
    <w:basedOn w:val="afffffb"/>
    <w:next w:val="afffffb"/>
    <w:qFormat/>
    <w:pPr>
      <w:jc w:val="center"/>
    </w:pPr>
    <w:rPr>
      <w:rFonts w:ascii="黑体" w:eastAsia="黑体" w:hAnsi="黑体"/>
    </w:rPr>
  </w:style>
  <w:style w:type="character" w:styleId="affffffffff2">
    <w:name w:val="Placeholder Text"/>
    <w:basedOn w:val="afff6"/>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rPr>
      <w:rFonts w:ascii="Times New Roman"/>
    </w:rPr>
  </w:style>
  <w:style w:type="paragraph" w:customStyle="1" w:styleId="20">
    <w:name w:val="标准文件_一级项2"/>
    <w:basedOn w:val="afffffb"/>
    <w:qFormat/>
    <w:pPr>
      <w:numPr>
        <w:numId w:val="31"/>
      </w:numPr>
      <w:spacing w:line="300" w:lineRule="exact"/>
      <w:ind w:firstLineChars="0"/>
    </w:pPr>
    <w:rPr>
      <w:rFonts w:ascii="Times New Roman"/>
    </w:rPr>
  </w:style>
  <w:style w:type="paragraph" w:customStyle="1" w:styleId="affffffffff3">
    <w:name w:val="标准文件_提示"/>
    <w:basedOn w:val="afffffb"/>
    <w:next w:val="afffffb"/>
    <w:qFormat/>
    <w:pPr>
      <w:ind w:firstLine="420"/>
    </w:pPr>
    <w:rPr>
      <w:rFonts w:ascii="黑体" w:eastAsia="黑体"/>
    </w:rPr>
  </w:style>
  <w:style w:type="character" w:customStyle="1" w:styleId="affffffffff4">
    <w:name w:val="标准文件_来源"/>
    <w:basedOn w:val="afff6"/>
    <w:uiPriority w:val="1"/>
    <w:qFormat/>
    <w:rPr>
      <w:rFonts w:eastAsia="宋体"/>
      <w:sz w:val="21"/>
    </w:rPr>
  </w:style>
  <w:style w:type="paragraph" w:customStyle="1" w:styleId="affffffffff5">
    <w:name w:val="标准文件_图表说明"/>
    <w:qFormat/>
    <w:pPr>
      <w:spacing w:line="276" w:lineRule="auto"/>
      <w:ind w:firstLine="420"/>
    </w:pPr>
    <w:rPr>
      <w:rFonts w:ascii="宋体" w:hAnsi="宋体"/>
      <w:kern w:val="2"/>
      <w:sz w:val="18"/>
    </w:rPr>
  </w:style>
  <w:style w:type="paragraph" w:customStyle="1" w:styleId="affffffffff6">
    <w:name w:val="其他发布日期"/>
    <w:basedOn w:val="afffffff9"/>
    <w:qFormat/>
    <w:pPr>
      <w:framePr w:w="3997" w:h="471" w:hRule="exact" w:hSpace="0" w:vSpace="181" w:wrap="around" w:vAnchor="page" w:hAnchor="page" w:x="1419" w:y="14097"/>
    </w:pPr>
  </w:style>
  <w:style w:type="paragraph" w:customStyle="1" w:styleId="affffffffff7">
    <w:name w:val="其他实施日期"/>
    <w:basedOn w:val="afffffffff"/>
    <w:qFormat/>
    <w:pPr>
      <w:framePr w:w="3997" w:h="471" w:hRule="exact" w:vSpace="181" w:wrap="around" w:vAnchor="page" w:hAnchor="page" w:x="7089" w:y="14097"/>
    </w:pPr>
  </w:style>
  <w:style w:type="paragraph" w:customStyle="1" w:styleId="affffffffff8">
    <w:name w:val="标准文件_文件编号"/>
    <w:basedOn w:val="afffffb"/>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9">
    <w:name w:val="标准文件_替换文件编号"/>
    <w:basedOn w:val="affffffffff8"/>
    <w:qFormat/>
    <w:pPr>
      <w:framePr w:wrap="auto"/>
      <w:spacing w:before="57"/>
    </w:pPr>
    <w:rPr>
      <w:sz w:val="21"/>
    </w:rPr>
  </w:style>
  <w:style w:type="paragraph" w:customStyle="1" w:styleId="affffffffffa">
    <w:name w:val="标准文件_文件名称"/>
    <w:basedOn w:val="afffffb"/>
    <w:next w:val="afffffb"/>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b">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c">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d">
    <w:name w:val="标准文件_索引项"/>
    <w:basedOn w:val="afffffb"/>
    <w:next w:val="afffffb"/>
    <w:qFormat/>
    <w:pPr>
      <w:tabs>
        <w:tab w:val="right" w:leader="dot" w:pos="9356"/>
      </w:tabs>
      <w:ind w:left="210" w:firstLineChars="0" w:hanging="210"/>
      <w:jc w:val="left"/>
    </w:pPr>
  </w:style>
  <w:style w:type="paragraph" w:customStyle="1" w:styleId="affffffffffe">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f">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0">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1">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2">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3">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4">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5">
    <w:name w:val="标准文件_引言三级无标题"/>
    <w:basedOn w:val="a9"/>
    <w:qFormat/>
    <w:pPr>
      <w:spacing w:beforeLines="0" w:before="0" w:afterLines="0" w:after="0" w:line="276" w:lineRule="auto"/>
    </w:pPr>
    <w:rPr>
      <w:rFonts w:ascii="宋体" w:eastAsia="宋体"/>
    </w:rPr>
  </w:style>
  <w:style w:type="paragraph" w:customStyle="1" w:styleId="afffffffffff6">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7">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8">
    <w:name w:val="标准文件_索引标题"/>
    <w:basedOn w:val="affffff2"/>
    <w:next w:val="afffffb"/>
    <w:qFormat/>
    <w:rPr>
      <w:rFonts w:hAnsi="黑体"/>
    </w:rPr>
  </w:style>
  <w:style w:type="paragraph" w:customStyle="1" w:styleId="afffffffffff9">
    <w:name w:val="标准文件_脚注内容"/>
    <w:basedOn w:val="afffffb"/>
    <w:qFormat/>
    <w:pPr>
      <w:ind w:leftChars="200" w:left="400" w:hangingChars="200" w:hanging="200"/>
    </w:pPr>
    <w:rPr>
      <w:sz w:val="15"/>
    </w:rPr>
  </w:style>
  <w:style w:type="paragraph" w:customStyle="1" w:styleId="afffffffffffa">
    <w:name w:val="标准文件_术语条一"/>
    <w:basedOn w:val="afffffffff4"/>
    <w:next w:val="afffffb"/>
    <w:qFormat/>
  </w:style>
  <w:style w:type="paragraph" w:customStyle="1" w:styleId="afffffffffffb">
    <w:name w:val="标准文件_术语条二"/>
    <w:basedOn w:val="afffffffff7"/>
    <w:next w:val="afffffb"/>
    <w:qFormat/>
  </w:style>
  <w:style w:type="paragraph" w:customStyle="1" w:styleId="afffffffffffc">
    <w:name w:val="标准文件_术语条三"/>
    <w:basedOn w:val="afffffffff6"/>
    <w:next w:val="afffffb"/>
    <w:qFormat/>
  </w:style>
  <w:style w:type="paragraph" w:customStyle="1" w:styleId="afffffffffffd">
    <w:name w:val="标准文件_术语条四"/>
    <w:basedOn w:val="afffffffff9"/>
    <w:next w:val="afffffb"/>
    <w:qFormat/>
  </w:style>
  <w:style w:type="paragraph" w:customStyle="1" w:styleId="afffffffffffe">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
    <w:name w:val="发布"/>
    <w:basedOn w:val="afff6"/>
    <w:qFormat/>
    <w:rPr>
      <w:rFonts w:ascii="黑体" w:eastAsia="黑体"/>
      <w:spacing w:val="85"/>
      <w:w w:val="100"/>
      <w:position w:val="3"/>
      <w:sz w:val="28"/>
      <w:szCs w:val="28"/>
    </w:rPr>
  </w:style>
  <w:style w:type="character" w:customStyle="1" w:styleId="afffb">
    <w:name w:val="批注文字 字符"/>
    <w:basedOn w:val="afff6"/>
    <w:link w:val="afffa"/>
    <w:uiPriority w:val="99"/>
    <w:semiHidden/>
    <w:qFormat/>
    <w:rPr>
      <w:kern w:val="2"/>
      <w:sz w:val="21"/>
      <w:szCs w:val="21"/>
    </w:rPr>
  </w:style>
  <w:style w:type="character" w:customStyle="1" w:styleId="affffb">
    <w:name w:val="批注主题 字符"/>
    <w:basedOn w:val="afffb"/>
    <w:link w:val="affffa"/>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image" Target="media/image13.jpeg"/><Relationship Id="rId21" Type="http://schemas.openxmlformats.org/officeDocument/2006/relationships/header" Target="header6.xml"/><Relationship Id="rId34" Type="http://schemas.openxmlformats.org/officeDocument/2006/relationships/image" Target="media/image8.jpeg"/><Relationship Id="rId42" Type="http://schemas.openxmlformats.org/officeDocument/2006/relationships/header" Target="header10.xml"/><Relationship Id="rId47"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6.jpeg"/><Relationship Id="rId37" Type="http://schemas.openxmlformats.org/officeDocument/2006/relationships/image" Target="media/image11.png"/><Relationship Id="rId40" Type="http://schemas.openxmlformats.org/officeDocument/2006/relationships/image" Target="media/image14.jpeg"/><Relationship Id="rId45"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image" Target="media/image10.jpe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5.jpeg"/><Relationship Id="rId44" Type="http://schemas.openxmlformats.org/officeDocument/2006/relationships/footer" Target="footer10.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footer" Target="footer8.xml"/><Relationship Id="rId30" Type="http://schemas.openxmlformats.org/officeDocument/2006/relationships/image" Target="media/image4.jpeg"/><Relationship Id="rId35" Type="http://schemas.openxmlformats.org/officeDocument/2006/relationships/image" Target="media/image9.png"/><Relationship Id="rId43" Type="http://schemas.openxmlformats.org/officeDocument/2006/relationships/header" Target="header11.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F565FCD59E14342980E2867A80B087E"/>
        <w:category>
          <w:name w:val="常规"/>
          <w:gallery w:val="placeholder"/>
        </w:category>
        <w:types>
          <w:type w:val="bbPlcHdr"/>
        </w:types>
        <w:behaviors>
          <w:behavior w:val="content"/>
        </w:behaviors>
        <w:guid w:val="{9356A1D0-028F-4023-9429-FD4AFCDFB420}"/>
      </w:docPartPr>
      <w:docPartBody>
        <w:p w:rsidR="00F00AA1" w:rsidRDefault="00077181">
          <w:pPr>
            <w:pStyle w:val="3F565FCD59E14342980E2867A80B087E"/>
          </w:pPr>
          <w:r>
            <w:rPr>
              <w:rStyle w:val="a3"/>
              <w:rFonts w:hint="eastAsia"/>
            </w:rPr>
            <w:t>单击或点击此处输入文字。</w:t>
          </w:r>
        </w:p>
      </w:docPartBody>
    </w:docPart>
    <w:docPart>
      <w:docPartPr>
        <w:name w:val="F26EAEF555494AABA3CB8B2090509E13"/>
        <w:category>
          <w:name w:val="常规"/>
          <w:gallery w:val="placeholder"/>
        </w:category>
        <w:types>
          <w:type w:val="bbPlcHdr"/>
        </w:types>
        <w:behaviors>
          <w:behavior w:val="content"/>
        </w:behaviors>
        <w:guid w:val="{82C9668D-2B6A-485A-850D-BBD63F669C22}"/>
      </w:docPartPr>
      <w:docPartBody>
        <w:p w:rsidR="00F00AA1" w:rsidRDefault="00077181">
          <w:pPr>
            <w:pStyle w:val="F26EAEF555494AABA3CB8B2090509E13"/>
          </w:pPr>
          <w:r>
            <w:rPr>
              <w:rStyle w:val="a3"/>
              <w:rFonts w:hint="eastAsia"/>
            </w:rPr>
            <w:t>选择一项。</w:t>
          </w:r>
        </w:p>
      </w:docPartBody>
    </w:docPart>
    <w:docPart>
      <w:docPartPr>
        <w:name w:val="8BD7B824F9A84AC1B20F17FA0F4415B8"/>
        <w:category>
          <w:name w:val="常规"/>
          <w:gallery w:val="placeholder"/>
        </w:category>
        <w:types>
          <w:type w:val="bbPlcHdr"/>
        </w:types>
        <w:behaviors>
          <w:behavior w:val="content"/>
        </w:behaviors>
        <w:guid w:val="{7BD4E5B6-243F-4683-A9AF-DA1D9C6FF8C5}"/>
      </w:docPartPr>
      <w:docPartBody>
        <w:p w:rsidR="00F00AA1" w:rsidRDefault="00077181">
          <w:pPr>
            <w:pStyle w:val="8BD7B824F9A84AC1B20F17FA0F4415B8"/>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ZSSJW--GB1-0">
    <w:altName w:val="Segoe Print"/>
    <w:charset w:val="00"/>
    <w:family w:val="auto"/>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F04"/>
    <w:rsid w:val="00003FDD"/>
    <w:rsid w:val="0001042D"/>
    <w:rsid w:val="00077181"/>
    <w:rsid w:val="001323EF"/>
    <w:rsid w:val="00291572"/>
    <w:rsid w:val="002B3212"/>
    <w:rsid w:val="002E2D1F"/>
    <w:rsid w:val="0030768C"/>
    <w:rsid w:val="003F756E"/>
    <w:rsid w:val="004E1977"/>
    <w:rsid w:val="00526DE0"/>
    <w:rsid w:val="005C008D"/>
    <w:rsid w:val="005E4567"/>
    <w:rsid w:val="006B0380"/>
    <w:rsid w:val="006E72E7"/>
    <w:rsid w:val="00711F9A"/>
    <w:rsid w:val="0071561C"/>
    <w:rsid w:val="00747D50"/>
    <w:rsid w:val="007E5564"/>
    <w:rsid w:val="008B1295"/>
    <w:rsid w:val="00926E9A"/>
    <w:rsid w:val="009974E1"/>
    <w:rsid w:val="00A864DB"/>
    <w:rsid w:val="00AB1F04"/>
    <w:rsid w:val="00AE0F94"/>
    <w:rsid w:val="00B12D1D"/>
    <w:rsid w:val="00BC657B"/>
    <w:rsid w:val="00C379DC"/>
    <w:rsid w:val="00C73A9E"/>
    <w:rsid w:val="00C93DF6"/>
    <w:rsid w:val="00CE50F0"/>
    <w:rsid w:val="00D24184"/>
    <w:rsid w:val="00D25552"/>
    <w:rsid w:val="00D87A41"/>
    <w:rsid w:val="00EA5AB0"/>
    <w:rsid w:val="00EB61EA"/>
    <w:rsid w:val="00EF4F7C"/>
    <w:rsid w:val="00F00A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3F565FCD59E14342980E2867A80B087E">
    <w:name w:val="3F565FCD59E14342980E2867A80B087E"/>
    <w:qFormat/>
    <w:pPr>
      <w:widowControl w:val="0"/>
      <w:jc w:val="both"/>
    </w:pPr>
    <w:rPr>
      <w:kern w:val="2"/>
      <w:sz w:val="21"/>
      <w:szCs w:val="22"/>
    </w:rPr>
  </w:style>
  <w:style w:type="paragraph" w:customStyle="1" w:styleId="F26EAEF555494AABA3CB8B2090509E13">
    <w:name w:val="F26EAEF555494AABA3CB8B2090509E13"/>
    <w:qFormat/>
    <w:pPr>
      <w:widowControl w:val="0"/>
      <w:jc w:val="both"/>
    </w:pPr>
    <w:rPr>
      <w:kern w:val="2"/>
      <w:sz w:val="21"/>
      <w:szCs w:val="22"/>
    </w:rPr>
  </w:style>
  <w:style w:type="paragraph" w:customStyle="1" w:styleId="8BD7B824F9A84AC1B20F17FA0F4415B8">
    <w:name w:val="8BD7B824F9A84AC1B20F17FA0F4415B8"/>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C3EA7D-56DC-43F9-8A46-C00448226B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40</TotalTime>
  <Pages>12</Pages>
  <Words>918</Words>
  <Characters>5236</Characters>
  <Application>Microsoft Office Word</Application>
  <DocSecurity>0</DocSecurity>
  <Lines>43</Lines>
  <Paragraphs>12</Paragraphs>
  <ScaleCrop>false</ScaleCrop>
  <Company>PCMI</Company>
  <LinksUpToDate>false</LinksUpToDate>
  <CharactersWithSpaces>6142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cp:lastModifiedBy>Administrator</cp:lastModifiedBy>
  <cp:revision>27</cp:revision>
  <cp:lastPrinted>2021-02-02T08:22:00Z</cp:lastPrinted>
  <dcterms:created xsi:type="dcterms:W3CDTF">2025-09-02T01:48:00Z</dcterms:created>
  <dcterms:modified xsi:type="dcterms:W3CDTF">2026-03-31T02:29:00Z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eyJoZGlkIjoiNjU0MzJlMGRkMGMyY2UzNzhkNzc2Yjc0NzE1YTJmYmUiLCJ1c2VySWQiOiIxMDQzMzEwNTUzIn0=</vt:lpwstr>
  </property>
  <property fmtid="{D5CDD505-2E9C-101B-9397-08002B2CF9AE}" pid="16" name="KSOProductBuildVer">
    <vt:lpwstr>2052-12.1.0.25225</vt:lpwstr>
  </property>
  <property fmtid="{D5CDD505-2E9C-101B-9397-08002B2CF9AE}" pid="17" name="ICV">
    <vt:lpwstr>F5BC685CF2F54B0FBD74B2550E721EE6_13</vt:lpwstr>
  </property>
</Properties>
</file>