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3"/>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4F5044" w:rsidRPr="004F5044">
        <w:tc>
          <w:tcPr>
            <w:tcW w:w="509" w:type="dxa"/>
          </w:tcPr>
          <w:p w:rsidR="00E66D46" w:rsidRPr="004F5044" w:rsidRDefault="007E6249">
            <w:pPr>
              <w:pStyle w:val="afffe"/>
              <w:framePr w:wrap="notBeside" w:vAnchor="page" w:hAnchor="page" w:x="1372" w:y="568"/>
              <w:tabs>
                <w:tab w:val="clear" w:pos="4153"/>
                <w:tab w:val="clear" w:pos="8306"/>
              </w:tabs>
              <w:spacing w:line="240" w:lineRule="auto"/>
              <w:jc w:val="left"/>
              <w:rPr>
                <w:rFonts w:ascii="黑体" w:eastAsia="黑体" w:hAnsi="黑体"/>
                <w:color w:val="000000" w:themeColor="text1"/>
                <w:sz w:val="21"/>
                <w:szCs w:val="21"/>
              </w:rPr>
            </w:pPr>
            <w:r w:rsidRPr="004F5044">
              <w:rPr>
                <w:rFonts w:ascii="Times New Roman" w:eastAsia="黑体" w:hAnsi="Times New Roman"/>
                <w:color w:val="000000" w:themeColor="text1"/>
                <w:sz w:val="21"/>
                <w:szCs w:val="21"/>
              </w:rPr>
              <w:t>ICS</w:t>
            </w:r>
            <w:r w:rsidRPr="004F5044">
              <w:rPr>
                <w:rFonts w:ascii="黑体" w:eastAsia="黑体" w:hAnsi="黑体"/>
                <w:color w:val="000000" w:themeColor="text1"/>
                <w:sz w:val="21"/>
                <w:szCs w:val="21"/>
              </w:rPr>
              <w:t xml:space="preserve">  </w:t>
            </w:r>
          </w:p>
        </w:tc>
        <w:tc>
          <w:tcPr>
            <w:tcW w:w="8855" w:type="dxa"/>
          </w:tcPr>
          <w:p w:rsidR="00E66D46" w:rsidRPr="004F5044" w:rsidRDefault="007E6249">
            <w:pPr>
              <w:pStyle w:val="afffe"/>
              <w:framePr w:wrap="notBeside" w:vAnchor="page" w:hAnchor="page" w:x="1372" w:y="568"/>
              <w:tabs>
                <w:tab w:val="clear" w:pos="4153"/>
                <w:tab w:val="clear" w:pos="8306"/>
              </w:tabs>
              <w:spacing w:line="240" w:lineRule="auto"/>
              <w:jc w:val="both"/>
              <w:rPr>
                <w:rFonts w:ascii="黑体" w:eastAsia="黑体" w:hAnsi="黑体"/>
                <w:color w:val="000000" w:themeColor="text1"/>
                <w:sz w:val="21"/>
                <w:szCs w:val="21"/>
              </w:rPr>
            </w:pPr>
            <w:r w:rsidRPr="004F5044">
              <w:rPr>
                <w:rFonts w:ascii="黑体" w:eastAsia="黑体" w:hAnsi="黑体"/>
                <w:color w:val="000000" w:themeColor="text1"/>
                <w:sz w:val="21"/>
                <w:szCs w:val="21"/>
              </w:rPr>
              <w:fldChar w:fldCharType="begin">
                <w:ffData>
                  <w:name w:val="ICS"/>
                  <w:enabled/>
                  <w:calcOnExit w:val="0"/>
                  <w:textInput>
                    <w:default w:val="点击此处添加ICS号"/>
                  </w:textInput>
                </w:ffData>
              </w:fldChar>
            </w:r>
            <w:bookmarkStart w:id="0" w:name="ICS"/>
            <w:r w:rsidRPr="004F5044">
              <w:rPr>
                <w:rFonts w:ascii="黑体" w:eastAsia="黑体" w:hAnsi="黑体"/>
                <w:color w:val="000000" w:themeColor="text1"/>
                <w:sz w:val="21"/>
                <w:szCs w:val="21"/>
              </w:rPr>
              <w:instrText xml:space="preserve"> FORMTEXT </w:instrText>
            </w:r>
            <w:r w:rsidRPr="004F5044">
              <w:rPr>
                <w:rFonts w:ascii="黑体" w:eastAsia="黑体" w:hAnsi="黑体"/>
                <w:color w:val="000000" w:themeColor="text1"/>
                <w:sz w:val="21"/>
                <w:szCs w:val="21"/>
              </w:rPr>
            </w:r>
            <w:r w:rsidRPr="004F5044">
              <w:rPr>
                <w:rFonts w:ascii="黑体" w:eastAsia="黑体" w:hAnsi="黑体"/>
                <w:color w:val="000000" w:themeColor="text1"/>
                <w:sz w:val="21"/>
                <w:szCs w:val="21"/>
              </w:rPr>
              <w:fldChar w:fldCharType="separate"/>
            </w:r>
            <w:r w:rsidRPr="004F5044">
              <w:rPr>
                <w:rFonts w:ascii="黑体" w:eastAsia="黑体" w:hAnsi="黑体" w:hint="eastAsia"/>
                <w:color w:val="000000" w:themeColor="text1"/>
                <w:sz w:val="21"/>
                <w:szCs w:val="21"/>
              </w:rPr>
              <w:t>65.020.30</w:t>
            </w:r>
            <w:r w:rsidRPr="004F5044">
              <w:rPr>
                <w:rFonts w:ascii="黑体" w:eastAsia="黑体" w:hAnsi="黑体"/>
                <w:color w:val="000000" w:themeColor="text1"/>
                <w:sz w:val="21"/>
                <w:szCs w:val="21"/>
              </w:rPr>
              <w:fldChar w:fldCharType="end"/>
            </w:r>
            <w:bookmarkEnd w:id="0"/>
          </w:p>
        </w:tc>
      </w:tr>
      <w:tr w:rsidR="004F5044" w:rsidRPr="004F5044">
        <w:tc>
          <w:tcPr>
            <w:tcW w:w="509" w:type="dxa"/>
          </w:tcPr>
          <w:p w:rsidR="00E66D46" w:rsidRPr="004F5044" w:rsidRDefault="007E6249">
            <w:pPr>
              <w:pStyle w:val="afffe"/>
              <w:framePr w:wrap="notBeside" w:vAnchor="page" w:hAnchor="page" w:x="1372" w:y="568"/>
              <w:tabs>
                <w:tab w:val="clear" w:pos="4153"/>
                <w:tab w:val="clear" w:pos="8306"/>
              </w:tabs>
              <w:spacing w:before="40" w:line="240" w:lineRule="auto"/>
              <w:jc w:val="left"/>
              <w:rPr>
                <w:rFonts w:ascii="黑体" w:eastAsia="黑体" w:hAnsi="黑体"/>
                <w:color w:val="000000" w:themeColor="text1"/>
                <w:sz w:val="21"/>
                <w:szCs w:val="21"/>
              </w:rPr>
            </w:pPr>
            <w:r w:rsidRPr="004F5044">
              <w:rPr>
                <w:rFonts w:ascii="Times New Roman" w:eastAsia="黑体" w:hAnsi="Times New Roman"/>
                <w:color w:val="000000" w:themeColor="text1"/>
                <w:sz w:val="21"/>
                <w:szCs w:val="21"/>
              </w:rPr>
              <w:t xml:space="preserve">CCS </w:t>
            </w:r>
            <w:r w:rsidRPr="004F5044">
              <w:rPr>
                <w:rFonts w:ascii="黑体" w:eastAsia="黑体" w:hAnsi="黑体"/>
                <w:color w:val="000000" w:themeColor="text1"/>
                <w:sz w:val="21"/>
                <w:szCs w:val="21"/>
              </w:rPr>
              <w:t xml:space="preserve"> </w:t>
            </w:r>
          </w:p>
        </w:tc>
        <w:tc>
          <w:tcPr>
            <w:tcW w:w="8855" w:type="dxa"/>
          </w:tcPr>
          <w:tbl>
            <w:tblPr>
              <w:tblStyle w:val="affff3"/>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4F5044" w:rsidRPr="004F5044">
              <w:trPr>
                <w:trHeight w:hRule="exact" w:val="1021"/>
              </w:trPr>
              <w:tc>
                <w:tcPr>
                  <w:tcW w:w="9242" w:type="dxa"/>
                  <w:vAlign w:val="center"/>
                </w:tcPr>
                <w:p w:rsidR="00E66D46" w:rsidRPr="004F5044" w:rsidRDefault="007E6249" w:rsidP="00BC6C06">
                  <w:pPr>
                    <w:pStyle w:val="affffb"/>
                    <w:framePr w:w="0" w:hRule="auto" w:wrap="auto" w:hAnchor="text" w:xAlign="left" w:yAlign="inline" w:anchorLock="0"/>
                    <w:ind w:left="420" w:right="624"/>
                    <w:rPr>
                      <w:rFonts w:ascii="宋体" w:hAnsi="宋体"/>
                      <w:color w:val="000000" w:themeColor="text1"/>
                      <w:sz w:val="28"/>
                      <w:szCs w:val="28"/>
                    </w:rPr>
                  </w:pPr>
                  <w:r w:rsidRPr="004F5044">
                    <w:rPr>
                      <w:noProof/>
                      <w:color w:val="000000" w:themeColor="text1"/>
                    </w:rPr>
                    <w:drawing>
                      <wp:inline distT="0" distB="0" distL="0" distR="0" wp14:anchorId="0D272728" wp14:editId="3215E89F">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sidRPr="004F5044">
                    <w:rPr>
                      <w:noProof/>
                      <w:color w:val="000000" w:themeColor="text1"/>
                    </w:rPr>
                    <w:drawing>
                      <wp:inline distT="0" distB="0" distL="0" distR="0" wp14:anchorId="0D89F35B" wp14:editId="0049AA8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sidRPr="004F5044">
                    <w:rPr>
                      <w:color w:val="000000" w:themeColor="text1"/>
                    </w:rPr>
                    <w:fldChar w:fldCharType="begin">
                      <w:ffData>
                        <w:name w:val="c1"/>
                        <w:enabled/>
                        <w:calcOnExit w:val="0"/>
                        <w:textInput>
                          <w:maxLength w:val="7"/>
                        </w:textInput>
                      </w:ffData>
                    </w:fldChar>
                  </w:r>
                  <w:bookmarkStart w:id="1" w:name="c1"/>
                  <w:r w:rsidRPr="004F5044">
                    <w:rPr>
                      <w:color w:val="000000" w:themeColor="text1"/>
                    </w:rPr>
                    <w:instrText xml:space="preserve"> FORMTEXT </w:instrText>
                  </w:r>
                  <w:r w:rsidRPr="004F5044">
                    <w:rPr>
                      <w:color w:val="000000" w:themeColor="text1"/>
                    </w:rPr>
                  </w:r>
                  <w:r w:rsidRPr="004F5044">
                    <w:rPr>
                      <w:color w:val="000000" w:themeColor="text1"/>
                    </w:rPr>
                    <w:fldChar w:fldCharType="separate"/>
                  </w:r>
                  <w:r w:rsidRPr="004F5044">
                    <w:rPr>
                      <w:rFonts w:hint="eastAsia"/>
                      <w:color w:val="000000" w:themeColor="text1"/>
                    </w:rPr>
                    <w:t>GXAS</w:t>
                  </w:r>
                  <w:r w:rsidRPr="004F5044">
                    <w:rPr>
                      <w:color w:val="000000" w:themeColor="text1"/>
                    </w:rPr>
                    <w:fldChar w:fldCharType="end"/>
                  </w:r>
                  <w:bookmarkEnd w:id="1"/>
                </w:p>
              </w:tc>
            </w:tr>
          </w:tbl>
          <w:p w:rsidR="00E66D46" w:rsidRPr="004F5044" w:rsidRDefault="007E6249">
            <w:pPr>
              <w:pStyle w:val="afffe"/>
              <w:framePr w:wrap="notBeside" w:vAnchor="page" w:hAnchor="page" w:x="1372" w:y="568"/>
              <w:tabs>
                <w:tab w:val="clear" w:pos="4153"/>
                <w:tab w:val="clear" w:pos="8306"/>
              </w:tabs>
              <w:spacing w:before="40" w:line="240" w:lineRule="auto"/>
              <w:jc w:val="left"/>
              <w:rPr>
                <w:rFonts w:ascii="黑体" w:eastAsia="黑体" w:hAnsi="黑体"/>
                <w:color w:val="000000" w:themeColor="text1"/>
                <w:sz w:val="21"/>
                <w:szCs w:val="21"/>
              </w:rPr>
            </w:pPr>
            <w:r w:rsidRPr="004F5044">
              <w:rPr>
                <w:rFonts w:ascii="黑体" w:eastAsia="黑体" w:hAnsi="黑体"/>
                <w:color w:val="000000" w:themeColor="text1"/>
                <w:sz w:val="21"/>
                <w:szCs w:val="21"/>
              </w:rPr>
              <w:fldChar w:fldCharType="begin">
                <w:ffData>
                  <w:name w:val="CSDN"/>
                  <w:enabled/>
                  <w:calcOnExit w:val="0"/>
                  <w:textInput>
                    <w:default w:val="点击此处添加CCS号"/>
                  </w:textInput>
                </w:ffData>
              </w:fldChar>
            </w:r>
            <w:bookmarkStart w:id="2" w:name="CSDN"/>
            <w:r w:rsidRPr="004F5044">
              <w:rPr>
                <w:rFonts w:ascii="黑体" w:eastAsia="黑体" w:hAnsi="黑体"/>
                <w:color w:val="000000" w:themeColor="text1"/>
                <w:sz w:val="21"/>
                <w:szCs w:val="21"/>
              </w:rPr>
              <w:instrText xml:space="preserve"> FORMTEXT </w:instrText>
            </w:r>
            <w:r w:rsidRPr="004F5044">
              <w:rPr>
                <w:rFonts w:ascii="黑体" w:eastAsia="黑体" w:hAnsi="黑体"/>
                <w:color w:val="000000" w:themeColor="text1"/>
                <w:sz w:val="21"/>
                <w:szCs w:val="21"/>
              </w:rPr>
            </w:r>
            <w:r w:rsidRPr="004F5044">
              <w:rPr>
                <w:rFonts w:ascii="黑体" w:eastAsia="黑体" w:hAnsi="黑体"/>
                <w:color w:val="000000" w:themeColor="text1"/>
                <w:sz w:val="21"/>
                <w:szCs w:val="21"/>
              </w:rPr>
              <w:fldChar w:fldCharType="separate"/>
            </w:r>
            <w:r w:rsidRPr="004F5044">
              <w:rPr>
                <w:rFonts w:ascii="黑体" w:eastAsia="黑体" w:hAnsi="黑体" w:hint="eastAsia"/>
                <w:color w:val="000000" w:themeColor="text1"/>
                <w:sz w:val="21"/>
                <w:szCs w:val="21"/>
              </w:rPr>
              <w:t>B 43</w:t>
            </w:r>
            <w:r w:rsidRPr="004F5044">
              <w:rPr>
                <w:rFonts w:ascii="黑体" w:eastAsia="黑体" w:hAnsi="黑体"/>
                <w:color w:val="000000" w:themeColor="text1"/>
                <w:sz w:val="21"/>
                <w:szCs w:val="21"/>
              </w:rPr>
              <w:fldChar w:fldCharType="end"/>
            </w:r>
            <w:bookmarkEnd w:id="2"/>
          </w:p>
        </w:tc>
      </w:tr>
    </w:tbl>
    <w:p w:rsidR="00E66D46" w:rsidRPr="004F5044" w:rsidRDefault="007E6249">
      <w:pPr>
        <w:pStyle w:val="affffc"/>
        <w:framePr w:w="9639" w:h="624" w:hRule="exact" w:hSpace="181" w:vSpace="181" w:wrap="around" w:hAnchor="page" w:x="1305" w:y="2269"/>
        <w:rPr>
          <w:rFonts w:ascii="黑体" w:eastAsia="黑体" w:hAnsi="黑体"/>
          <w:b w:val="0"/>
          <w:bCs w:val="0"/>
          <w:color w:val="000000" w:themeColor="text1"/>
          <w:w w:val="100"/>
          <w:sz w:val="48"/>
          <w:szCs w:val="48"/>
        </w:rPr>
      </w:pPr>
      <w:bookmarkStart w:id="3" w:name="_Hlk26473981"/>
      <w:r w:rsidRPr="004F5044">
        <w:rPr>
          <w:rFonts w:ascii="黑体" w:eastAsia="黑体" w:hint="eastAsia"/>
          <w:b w:val="0"/>
          <w:color w:val="000000" w:themeColor="text1"/>
          <w:w w:val="100"/>
          <w:sz w:val="48"/>
        </w:rPr>
        <w:t>团体</w:t>
      </w:r>
      <w:r w:rsidRPr="004F5044">
        <w:rPr>
          <w:rFonts w:ascii="黑体" w:eastAsia="黑体" w:hAnsi="黑体" w:hint="eastAsia"/>
          <w:b w:val="0"/>
          <w:bCs w:val="0"/>
          <w:color w:val="000000" w:themeColor="text1"/>
          <w:w w:val="100"/>
          <w:sz w:val="48"/>
          <w:szCs w:val="48"/>
        </w:rPr>
        <w:t>标准</w:t>
      </w:r>
    </w:p>
    <w:bookmarkEnd w:id="3"/>
    <w:p w:rsidR="00E66D46" w:rsidRPr="004F5044" w:rsidRDefault="007E6249">
      <w:pPr>
        <w:pStyle w:val="afffffffffe"/>
        <w:framePr w:wrap="auto"/>
        <w:rPr>
          <w:color w:val="000000" w:themeColor="text1"/>
        </w:rPr>
      </w:pPr>
      <w:r w:rsidRPr="004F5044">
        <w:rPr>
          <w:color w:val="000000" w:themeColor="text1"/>
        </w:rPr>
        <w:t>T/</w:t>
      </w:r>
      <w:r w:rsidRPr="004F5044">
        <w:rPr>
          <w:color w:val="000000" w:themeColor="text1"/>
        </w:rPr>
        <w:fldChar w:fldCharType="begin">
          <w:ffData>
            <w:name w:val="文字1"/>
            <w:enabled/>
            <w:calcOnExit w:val="0"/>
            <w:textInput>
              <w:default w:val="XXX"/>
            </w:textInput>
          </w:ffData>
        </w:fldChar>
      </w:r>
      <w:bookmarkStart w:id="4" w:name="文字1"/>
      <w:r w:rsidRPr="004F5044">
        <w:rPr>
          <w:color w:val="000000" w:themeColor="text1"/>
        </w:rPr>
        <w:instrText xml:space="preserve"> FORMTEXT </w:instrText>
      </w:r>
      <w:r w:rsidRPr="004F5044">
        <w:rPr>
          <w:color w:val="000000" w:themeColor="text1"/>
        </w:rPr>
      </w:r>
      <w:r w:rsidRPr="004F5044">
        <w:rPr>
          <w:color w:val="000000" w:themeColor="text1"/>
        </w:rPr>
        <w:fldChar w:fldCharType="separate"/>
      </w:r>
      <w:r w:rsidRPr="004F5044">
        <w:rPr>
          <w:rFonts w:hint="eastAsia"/>
          <w:color w:val="000000" w:themeColor="text1"/>
        </w:rPr>
        <w:t>GXAS</w:t>
      </w:r>
      <w:r w:rsidRPr="004F5044">
        <w:rPr>
          <w:color w:val="000000" w:themeColor="text1"/>
        </w:rPr>
        <w:fldChar w:fldCharType="end"/>
      </w:r>
      <w:bookmarkEnd w:id="4"/>
      <w:r w:rsidRPr="004F5044">
        <w:rPr>
          <w:color w:val="000000" w:themeColor="text1"/>
        </w:rPr>
        <w:t xml:space="preserve"> </w:t>
      </w:r>
      <w:r w:rsidRPr="004F5044">
        <w:rPr>
          <w:color w:val="000000" w:themeColor="text1"/>
        </w:rPr>
        <w:fldChar w:fldCharType="begin">
          <w:ffData>
            <w:name w:val="NSTD_CODE_F"/>
            <w:enabled/>
            <w:calcOnExit w:val="0"/>
            <w:textInput>
              <w:default w:val="XXXX"/>
            </w:textInput>
          </w:ffData>
        </w:fldChar>
      </w:r>
      <w:bookmarkStart w:id="5" w:name="NSTD_CODE_F"/>
      <w:r w:rsidRPr="004F5044">
        <w:rPr>
          <w:color w:val="000000" w:themeColor="text1"/>
        </w:rPr>
        <w:instrText xml:space="preserve"> FORMTEXT </w:instrText>
      </w:r>
      <w:r w:rsidRPr="004F5044">
        <w:rPr>
          <w:color w:val="000000" w:themeColor="text1"/>
        </w:rPr>
      </w:r>
      <w:r w:rsidRPr="004F5044">
        <w:rPr>
          <w:color w:val="000000" w:themeColor="text1"/>
        </w:rPr>
        <w:fldChar w:fldCharType="separate"/>
      </w:r>
      <w:r w:rsidRPr="004F5044">
        <w:rPr>
          <w:color w:val="000000" w:themeColor="text1"/>
        </w:rPr>
        <w:t>XXXX</w:t>
      </w:r>
      <w:r w:rsidRPr="004F5044">
        <w:rPr>
          <w:color w:val="000000" w:themeColor="text1"/>
        </w:rPr>
        <w:fldChar w:fldCharType="end"/>
      </w:r>
      <w:bookmarkEnd w:id="5"/>
      <w:r w:rsidRPr="004F5044">
        <w:rPr>
          <w:rFonts w:hAnsi="黑体"/>
          <w:color w:val="000000" w:themeColor="text1"/>
        </w:rPr>
        <w:t>—</w:t>
      </w:r>
      <w:r w:rsidRPr="004F5044">
        <w:rPr>
          <w:color w:val="000000" w:themeColor="text1"/>
        </w:rPr>
        <w:fldChar w:fldCharType="begin">
          <w:ffData>
            <w:name w:val="NSTD_CODE_B"/>
            <w:enabled/>
            <w:calcOnExit w:val="0"/>
            <w:textInput>
              <w:default w:val="XXXX"/>
            </w:textInput>
          </w:ffData>
        </w:fldChar>
      </w:r>
      <w:bookmarkStart w:id="6" w:name="NSTD_CODE_B"/>
      <w:r w:rsidRPr="004F5044">
        <w:rPr>
          <w:color w:val="000000" w:themeColor="text1"/>
        </w:rPr>
        <w:instrText xml:space="preserve"> FORMTEXT </w:instrText>
      </w:r>
      <w:r w:rsidRPr="004F5044">
        <w:rPr>
          <w:color w:val="000000" w:themeColor="text1"/>
        </w:rPr>
      </w:r>
      <w:r w:rsidRPr="004F5044">
        <w:rPr>
          <w:color w:val="000000" w:themeColor="text1"/>
        </w:rPr>
        <w:fldChar w:fldCharType="separate"/>
      </w:r>
      <w:r w:rsidRPr="004F5044">
        <w:rPr>
          <w:color w:val="000000" w:themeColor="text1"/>
        </w:rPr>
        <w:t>XXXX</w:t>
      </w:r>
      <w:r w:rsidRPr="004F5044">
        <w:rPr>
          <w:color w:val="000000" w:themeColor="text1"/>
        </w:rPr>
        <w:fldChar w:fldCharType="end"/>
      </w:r>
      <w:bookmarkEnd w:id="6"/>
    </w:p>
    <w:p w:rsidR="00E66D46" w:rsidRPr="004F5044" w:rsidRDefault="007E6249">
      <w:pPr>
        <w:pStyle w:val="affffffffff"/>
        <w:framePr w:wrap="auto"/>
        <w:rPr>
          <w:rFonts w:hAnsi="黑体"/>
          <w:color w:val="000000" w:themeColor="text1"/>
        </w:rPr>
      </w:pPr>
      <w:r w:rsidRPr="004F5044">
        <w:rPr>
          <w:rFonts w:hAnsi="黑体"/>
          <w:color w:val="000000" w:themeColor="text1"/>
        </w:rPr>
        <w:fldChar w:fldCharType="begin">
          <w:ffData>
            <w:name w:val="OSTD_CODE"/>
            <w:enabled/>
            <w:calcOnExit w:val="0"/>
            <w:textInput/>
          </w:ffData>
        </w:fldChar>
      </w:r>
      <w:bookmarkStart w:id="7" w:name="OSTD_CODE"/>
      <w:r w:rsidRPr="004F5044">
        <w:rPr>
          <w:rFonts w:hAnsi="黑体"/>
          <w:color w:val="000000" w:themeColor="text1"/>
        </w:rPr>
        <w:instrText xml:space="preserve"> FORMTEXT </w:instrText>
      </w:r>
      <w:r w:rsidRPr="004F5044">
        <w:rPr>
          <w:rFonts w:hAnsi="黑体"/>
          <w:color w:val="000000" w:themeColor="text1"/>
        </w:rPr>
      </w:r>
      <w:r w:rsidRPr="004F5044">
        <w:rPr>
          <w:rFonts w:hAnsi="黑体"/>
          <w:color w:val="000000" w:themeColor="text1"/>
        </w:rPr>
        <w:fldChar w:fldCharType="separate"/>
      </w:r>
      <w:r w:rsidRPr="004F5044">
        <w:rPr>
          <w:rFonts w:hAnsi="黑体"/>
          <w:color w:val="000000" w:themeColor="text1"/>
        </w:rPr>
        <w:t>     </w:t>
      </w:r>
      <w:r w:rsidRPr="004F5044">
        <w:rPr>
          <w:rFonts w:hAnsi="黑体"/>
          <w:color w:val="000000" w:themeColor="text1"/>
        </w:rPr>
        <w:fldChar w:fldCharType="end"/>
      </w:r>
      <w:bookmarkEnd w:id="7"/>
    </w:p>
    <w:p w:rsidR="00E66D46" w:rsidRPr="004F5044" w:rsidRDefault="007E6249">
      <w:pPr>
        <w:spacing w:line="240" w:lineRule="auto"/>
        <w:rPr>
          <w:rFonts w:ascii="黑体" w:eastAsia="黑体" w:hAnsi="黑体"/>
          <w:color w:val="000000" w:themeColor="text1"/>
          <w:kern w:val="0"/>
          <w:sz w:val="10"/>
          <w:szCs w:val="10"/>
        </w:rPr>
      </w:pPr>
      <w:r w:rsidRPr="004F5044">
        <w:rPr>
          <w:rFonts w:ascii="黑体" w:eastAsia="黑体" w:hAnsi="黑体"/>
          <w:noProof/>
          <w:color w:val="000000" w:themeColor="text1"/>
          <w:kern w:val="0"/>
          <w:sz w:val="10"/>
          <w:szCs w:val="10"/>
        </w:rPr>
        <mc:AlternateContent>
          <mc:Choice Requires="wps">
            <w:drawing>
              <wp:anchor distT="0" distB="0" distL="114300" distR="114300" simplePos="0" relativeHeight="251659264" behindDoc="0" locked="0" layoutInCell="1" allowOverlap="0" wp14:anchorId="251EAC12" wp14:editId="24BBF187">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15="http://schemas.microsoft.com/office/word/2012/wordml"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rsidR="00E66D46" w:rsidRPr="004F5044" w:rsidRDefault="00E66D46">
      <w:pPr>
        <w:pStyle w:val="affffc"/>
        <w:framePr w:w="9639" w:h="6976" w:hRule="exact" w:hSpace="0" w:vSpace="0" w:wrap="around" w:hAnchor="page" w:y="6408"/>
        <w:jc w:val="center"/>
        <w:rPr>
          <w:rFonts w:ascii="黑体" w:eastAsia="黑体" w:hAnsi="黑体"/>
          <w:b w:val="0"/>
          <w:bCs w:val="0"/>
          <w:color w:val="000000" w:themeColor="text1"/>
          <w:w w:val="100"/>
        </w:rPr>
      </w:pPr>
    </w:p>
    <w:p w:rsidR="00E66D46" w:rsidRPr="004F5044" w:rsidRDefault="007E6249">
      <w:pPr>
        <w:pStyle w:val="affffffffff0"/>
        <w:framePr w:h="6974" w:hRule="exact" w:wrap="around" w:x="1419" w:y="6425" w:anchorLock="1"/>
        <w:rPr>
          <w:color w:val="000000" w:themeColor="text1"/>
        </w:rPr>
      </w:pPr>
      <w:r w:rsidRPr="004F5044">
        <w:rPr>
          <w:color w:val="000000" w:themeColor="text1"/>
        </w:rPr>
        <w:fldChar w:fldCharType="begin">
          <w:ffData>
            <w:name w:val="CSTD_NAME"/>
            <w:enabled/>
            <w:calcOnExit w:val="0"/>
            <w:textInput>
              <w:default w:val="点击此处添加标准名称"/>
            </w:textInput>
          </w:ffData>
        </w:fldChar>
      </w:r>
      <w:bookmarkStart w:id="8" w:name="CSTD_NAME"/>
      <w:r w:rsidRPr="004F5044">
        <w:rPr>
          <w:color w:val="000000" w:themeColor="text1"/>
        </w:rPr>
        <w:instrText xml:space="preserve"> FORMTEXT </w:instrText>
      </w:r>
      <w:r w:rsidRPr="004F5044">
        <w:rPr>
          <w:color w:val="000000" w:themeColor="text1"/>
        </w:rPr>
      </w:r>
      <w:r w:rsidRPr="004F5044">
        <w:rPr>
          <w:color w:val="000000" w:themeColor="text1"/>
        </w:rPr>
        <w:fldChar w:fldCharType="separate"/>
      </w:r>
      <w:r w:rsidRPr="004F5044">
        <w:rPr>
          <w:rFonts w:hint="eastAsia"/>
          <w:color w:val="000000" w:themeColor="text1"/>
        </w:rPr>
        <w:t>河流型水牛及其杂交后代育肥技术规程</w:t>
      </w:r>
      <w:r w:rsidRPr="004F5044">
        <w:rPr>
          <w:color w:val="000000" w:themeColor="text1"/>
        </w:rPr>
        <w:fldChar w:fldCharType="end"/>
      </w:r>
      <w:bookmarkEnd w:id="8"/>
    </w:p>
    <w:p w:rsidR="00E66D46" w:rsidRPr="004F5044" w:rsidRDefault="00E66D46">
      <w:pPr>
        <w:framePr w:w="9639" w:h="6974" w:hRule="exact" w:wrap="around" w:vAnchor="page" w:hAnchor="page" w:x="1419" w:y="6425" w:anchorLock="1"/>
        <w:ind w:left="-1418"/>
        <w:rPr>
          <w:color w:val="000000" w:themeColor="text1"/>
        </w:rPr>
      </w:pPr>
    </w:p>
    <w:p w:rsidR="00E66D46" w:rsidRPr="004F5044" w:rsidRDefault="007E6249">
      <w:pPr>
        <w:pStyle w:val="afffffff4"/>
        <w:framePr w:w="9639" w:h="6974" w:hRule="exact" w:wrap="around" w:vAnchor="page" w:hAnchor="page" w:x="1419" w:y="6425" w:anchorLock="1"/>
        <w:textAlignment w:val="bottom"/>
        <w:rPr>
          <w:rFonts w:ascii="黑体" w:hAnsi="黑体"/>
          <w:color w:val="000000" w:themeColor="text1"/>
          <w:szCs w:val="28"/>
        </w:rPr>
      </w:pPr>
      <w:r w:rsidRPr="004F5044">
        <w:rPr>
          <w:rFonts w:ascii="黑体" w:eastAsia="黑体" w:hAnsi="黑体"/>
          <w:color w:val="000000" w:themeColor="text1"/>
          <w:szCs w:val="28"/>
        </w:rPr>
        <w:fldChar w:fldCharType="begin">
          <w:ffData>
            <w:name w:val="ESTD_NAME"/>
            <w:enabled/>
            <w:calcOnExit w:val="0"/>
            <w:textInput>
              <w:default w:val="点击此处添加标准名称的英文译名"/>
            </w:textInput>
          </w:ffData>
        </w:fldChar>
      </w:r>
      <w:bookmarkStart w:id="9" w:name="ESTD_NAME"/>
      <w:r w:rsidRPr="004F5044">
        <w:rPr>
          <w:rFonts w:ascii="黑体" w:eastAsia="黑体" w:hAnsi="黑体"/>
          <w:color w:val="000000" w:themeColor="text1"/>
          <w:szCs w:val="28"/>
        </w:rPr>
        <w:instrText xml:space="preserve"> FORMTEXT </w:instrText>
      </w:r>
      <w:r w:rsidRPr="004F5044">
        <w:rPr>
          <w:rFonts w:ascii="黑体" w:eastAsia="黑体" w:hAnsi="黑体"/>
          <w:color w:val="000000" w:themeColor="text1"/>
          <w:szCs w:val="28"/>
        </w:rPr>
      </w:r>
      <w:r w:rsidRPr="004F5044">
        <w:rPr>
          <w:rFonts w:ascii="黑体" w:eastAsia="黑体" w:hAnsi="黑体"/>
          <w:color w:val="000000" w:themeColor="text1"/>
          <w:szCs w:val="28"/>
        </w:rPr>
        <w:fldChar w:fldCharType="separate"/>
      </w:r>
      <w:r w:rsidRPr="004F5044">
        <w:rPr>
          <w:rFonts w:ascii="黑体" w:eastAsia="黑体" w:hAnsi="黑体"/>
          <w:color w:val="000000" w:themeColor="text1"/>
          <w:szCs w:val="28"/>
        </w:rPr>
        <w:t>Technical code of practice for fattening riverine buffaloes</w:t>
      </w:r>
      <w:r w:rsidRPr="004F5044">
        <w:rPr>
          <w:rFonts w:ascii="黑体" w:eastAsia="黑体" w:hAnsi="黑体" w:hint="eastAsia"/>
          <w:color w:val="000000" w:themeColor="text1"/>
          <w:szCs w:val="28"/>
        </w:rPr>
        <w:t xml:space="preserve"> </w:t>
      </w:r>
      <w:r w:rsidRPr="004F5044">
        <w:rPr>
          <w:rFonts w:ascii="黑体" w:eastAsia="黑体" w:hAnsi="黑体"/>
          <w:color w:val="000000" w:themeColor="text1"/>
          <w:szCs w:val="28"/>
        </w:rPr>
        <w:t>and hybrid offsprings</w:t>
      </w:r>
      <w:r w:rsidRPr="004F5044">
        <w:rPr>
          <w:rFonts w:ascii="黑体" w:eastAsia="黑体" w:hAnsi="黑体"/>
          <w:color w:val="000000" w:themeColor="text1"/>
          <w:szCs w:val="28"/>
        </w:rPr>
        <w:fldChar w:fldCharType="end"/>
      </w:r>
      <w:bookmarkEnd w:id="9"/>
    </w:p>
    <w:p w:rsidR="00E66D46" w:rsidRPr="004F5044" w:rsidRDefault="00E66D46">
      <w:pPr>
        <w:framePr w:w="9639" w:h="6974" w:hRule="exact" w:wrap="around" w:vAnchor="page" w:hAnchor="page" w:x="1419" w:y="6425" w:anchorLock="1"/>
        <w:spacing w:line="760" w:lineRule="exact"/>
        <w:ind w:left="-1418"/>
        <w:rPr>
          <w:color w:val="000000" w:themeColor="text1"/>
        </w:rPr>
      </w:pPr>
    </w:p>
    <w:p w:rsidR="00E66D46" w:rsidRPr="004F5044" w:rsidRDefault="00E66D46">
      <w:pPr>
        <w:pStyle w:val="afffffff4"/>
        <w:framePr w:w="9639" w:h="6974" w:hRule="exact" w:wrap="around" w:vAnchor="page" w:hAnchor="page" w:x="1419" w:y="6425" w:anchorLock="1"/>
        <w:textAlignment w:val="bottom"/>
        <w:rPr>
          <w:rFonts w:eastAsia="黑体"/>
          <w:color w:val="000000" w:themeColor="text1"/>
          <w:szCs w:val="28"/>
        </w:rPr>
      </w:pPr>
    </w:p>
    <w:p w:rsidR="00E66D46" w:rsidRPr="004F5044" w:rsidRDefault="007E6249">
      <w:pPr>
        <w:pStyle w:val="afffffff4"/>
        <w:framePr w:w="9639" w:h="6974" w:hRule="exact" w:wrap="around" w:vAnchor="page" w:hAnchor="page" w:x="1419" w:y="6425" w:anchorLock="1"/>
        <w:spacing w:before="440" w:after="160"/>
        <w:textAlignment w:val="bottom"/>
        <w:rPr>
          <w:color w:val="000000" w:themeColor="text1"/>
          <w:sz w:val="24"/>
          <w:szCs w:val="28"/>
        </w:rPr>
      </w:pPr>
      <w:r w:rsidRPr="004F5044">
        <w:rPr>
          <w:color w:val="000000" w:themeColor="text1"/>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sidRPr="004F5044">
        <w:rPr>
          <w:color w:val="000000" w:themeColor="text1"/>
          <w:sz w:val="24"/>
          <w:szCs w:val="28"/>
        </w:rPr>
        <w:instrText xml:space="preserve"> FORMDROPDOWN </w:instrText>
      </w:r>
      <w:r w:rsidRPr="004F5044">
        <w:rPr>
          <w:color w:val="000000" w:themeColor="text1"/>
          <w:sz w:val="24"/>
          <w:szCs w:val="28"/>
        </w:rPr>
      </w:r>
      <w:r w:rsidRPr="004F5044">
        <w:rPr>
          <w:color w:val="000000" w:themeColor="text1"/>
          <w:sz w:val="24"/>
          <w:szCs w:val="28"/>
        </w:rPr>
        <w:fldChar w:fldCharType="end"/>
      </w:r>
      <w:bookmarkEnd w:id="10"/>
    </w:p>
    <w:p w:rsidR="00E66D46" w:rsidRPr="004F5044" w:rsidRDefault="007E6249">
      <w:pPr>
        <w:pStyle w:val="afffffff4"/>
        <w:framePr w:w="9639" w:h="6974" w:hRule="exact" w:wrap="around" w:vAnchor="page" w:hAnchor="page" w:x="1419" w:y="6425" w:anchorLock="1"/>
        <w:spacing w:before="180" w:line="240" w:lineRule="atLeast"/>
        <w:textAlignment w:val="bottom"/>
        <w:rPr>
          <w:color w:val="000000" w:themeColor="text1"/>
          <w:sz w:val="21"/>
          <w:szCs w:val="28"/>
        </w:rPr>
      </w:pPr>
      <w:r w:rsidRPr="004F5044">
        <w:rPr>
          <w:color w:val="000000" w:themeColor="text1"/>
          <w:sz w:val="21"/>
          <w:szCs w:val="28"/>
        </w:rPr>
        <w:fldChar w:fldCharType="begin">
          <w:ffData>
            <w:name w:val="CMPLSH_DATE"/>
            <w:enabled/>
            <w:calcOnExit w:val="0"/>
            <w:textInput/>
          </w:ffData>
        </w:fldChar>
      </w:r>
      <w:bookmarkStart w:id="11" w:name="CMPLSH_DATE"/>
      <w:r w:rsidRPr="004F5044">
        <w:rPr>
          <w:color w:val="000000" w:themeColor="text1"/>
          <w:sz w:val="21"/>
          <w:szCs w:val="28"/>
        </w:rPr>
        <w:instrText xml:space="preserve"> FORMTEXT </w:instrText>
      </w:r>
      <w:r w:rsidRPr="004F5044">
        <w:rPr>
          <w:color w:val="000000" w:themeColor="text1"/>
          <w:sz w:val="21"/>
          <w:szCs w:val="28"/>
        </w:rPr>
      </w:r>
      <w:r w:rsidRPr="004F5044">
        <w:rPr>
          <w:color w:val="000000" w:themeColor="text1"/>
          <w:sz w:val="21"/>
          <w:szCs w:val="28"/>
        </w:rPr>
        <w:fldChar w:fldCharType="separate"/>
      </w:r>
      <w:r w:rsidRPr="004F5044">
        <w:rPr>
          <w:color w:val="000000" w:themeColor="text1"/>
          <w:sz w:val="21"/>
          <w:szCs w:val="28"/>
        </w:rPr>
        <w:t>     </w:t>
      </w:r>
      <w:r w:rsidRPr="004F5044">
        <w:rPr>
          <w:color w:val="000000" w:themeColor="text1"/>
          <w:sz w:val="21"/>
          <w:szCs w:val="28"/>
        </w:rPr>
        <w:fldChar w:fldCharType="end"/>
      </w:r>
      <w:bookmarkEnd w:id="11"/>
    </w:p>
    <w:p w:rsidR="00E66D46" w:rsidRPr="004F5044" w:rsidRDefault="007E6249">
      <w:pPr>
        <w:pStyle w:val="afffffff4"/>
        <w:framePr w:w="9639" w:h="6974" w:hRule="exact" w:wrap="around" w:vAnchor="page" w:hAnchor="page" w:x="1419" w:y="6425" w:anchorLock="1"/>
        <w:spacing w:beforeLines="300" w:before="720" w:afterLines="30" w:after="72" w:line="240" w:lineRule="auto"/>
        <w:textAlignment w:val="bottom"/>
        <w:rPr>
          <w:b/>
          <w:color w:val="000000" w:themeColor="text1"/>
          <w:sz w:val="21"/>
          <w:szCs w:val="28"/>
        </w:rPr>
      </w:pPr>
      <w:r w:rsidRPr="004F5044">
        <w:rPr>
          <w:b/>
          <w:color w:val="000000" w:themeColor="text1"/>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sidRPr="004F5044">
        <w:rPr>
          <w:b/>
          <w:color w:val="000000" w:themeColor="text1"/>
          <w:sz w:val="21"/>
          <w:szCs w:val="28"/>
        </w:rPr>
        <w:instrText xml:space="preserve"> FORMDROPDOWN </w:instrText>
      </w:r>
      <w:r w:rsidRPr="004F5044">
        <w:rPr>
          <w:b/>
          <w:color w:val="000000" w:themeColor="text1"/>
          <w:sz w:val="21"/>
          <w:szCs w:val="28"/>
        </w:rPr>
      </w:r>
      <w:r w:rsidRPr="004F5044">
        <w:rPr>
          <w:b/>
          <w:color w:val="000000" w:themeColor="text1"/>
          <w:sz w:val="21"/>
          <w:szCs w:val="28"/>
        </w:rPr>
        <w:fldChar w:fldCharType="end"/>
      </w:r>
      <w:bookmarkEnd w:id="12"/>
    </w:p>
    <w:p w:rsidR="00E66D46" w:rsidRPr="004F5044" w:rsidRDefault="007E6249">
      <w:pPr>
        <w:pStyle w:val="afffffffffc"/>
        <w:framePr w:wrap="around" w:y="14176"/>
        <w:rPr>
          <w:color w:val="000000" w:themeColor="text1"/>
        </w:rPr>
      </w:pPr>
      <w:r w:rsidRPr="004F5044">
        <w:rPr>
          <w:rFonts w:ascii="黑体"/>
          <w:color w:val="000000" w:themeColor="text1"/>
        </w:rPr>
        <w:fldChar w:fldCharType="begin">
          <w:ffData>
            <w:name w:val="PLSH_DATE_Y"/>
            <w:enabled/>
            <w:calcOnExit w:val="0"/>
            <w:textInput>
              <w:default w:val="XXXX"/>
              <w:maxLength w:val="4"/>
            </w:textInput>
          </w:ffData>
        </w:fldChar>
      </w:r>
      <w:bookmarkStart w:id="13" w:name="PLSH_DATE_Y"/>
      <w:r w:rsidRPr="004F5044">
        <w:rPr>
          <w:rFonts w:ascii="黑体"/>
          <w:color w:val="000000" w:themeColor="text1"/>
        </w:rPr>
        <w:instrText xml:space="preserve"> FORMTEXT </w:instrText>
      </w:r>
      <w:r w:rsidRPr="004F5044">
        <w:rPr>
          <w:rFonts w:ascii="黑体"/>
          <w:color w:val="000000" w:themeColor="text1"/>
        </w:rPr>
      </w:r>
      <w:r w:rsidRPr="004F5044">
        <w:rPr>
          <w:rFonts w:ascii="黑体"/>
          <w:color w:val="000000" w:themeColor="text1"/>
        </w:rPr>
        <w:fldChar w:fldCharType="separate"/>
      </w:r>
      <w:r w:rsidRPr="004F5044">
        <w:rPr>
          <w:rFonts w:ascii="黑体"/>
          <w:color w:val="000000" w:themeColor="text1"/>
        </w:rPr>
        <w:t>XXXX</w:t>
      </w:r>
      <w:r w:rsidRPr="004F5044">
        <w:rPr>
          <w:rFonts w:ascii="黑体"/>
          <w:color w:val="000000" w:themeColor="text1"/>
        </w:rPr>
        <w:fldChar w:fldCharType="end"/>
      </w:r>
      <w:bookmarkEnd w:id="13"/>
      <w:r w:rsidRPr="004F5044">
        <w:rPr>
          <w:color w:val="000000" w:themeColor="text1"/>
        </w:rPr>
        <w:t xml:space="preserve"> </w:t>
      </w:r>
      <w:r w:rsidRPr="004F5044">
        <w:rPr>
          <w:rFonts w:ascii="黑体"/>
          <w:color w:val="000000" w:themeColor="text1"/>
        </w:rPr>
        <w:t>-</w:t>
      </w:r>
      <w:r w:rsidRPr="004F5044">
        <w:rPr>
          <w:color w:val="000000" w:themeColor="text1"/>
        </w:rPr>
        <w:t xml:space="preserve"> </w:t>
      </w:r>
      <w:r w:rsidRPr="004F5044">
        <w:rPr>
          <w:rFonts w:ascii="黑体"/>
          <w:color w:val="000000" w:themeColor="text1"/>
        </w:rPr>
        <w:fldChar w:fldCharType="begin">
          <w:ffData>
            <w:name w:val="PLSH_DATE_M"/>
            <w:enabled/>
            <w:calcOnExit w:val="0"/>
            <w:textInput>
              <w:default w:val="XX"/>
              <w:maxLength w:val="2"/>
            </w:textInput>
          </w:ffData>
        </w:fldChar>
      </w:r>
      <w:bookmarkStart w:id="14" w:name="PLSH_DATE_M"/>
      <w:r w:rsidRPr="004F5044">
        <w:rPr>
          <w:rFonts w:ascii="黑体"/>
          <w:color w:val="000000" w:themeColor="text1"/>
        </w:rPr>
        <w:instrText xml:space="preserve"> FORMTEXT </w:instrText>
      </w:r>
      <w:r w:rsidRPr="004F5044">
        <w:rPr>
          <w:rFonts w:ascii="黑体"/>
          <w:color w:val="000000" w:themeColor="text1"/>
        </w:rPr>
      </w:r>
      <w:r w:rsidRPr="004F5044">
        <w:rPr>
          <w:rFonts w:ascii="黑体"/>
          <w:color w:val="000000" w:themeColor="text1"/>
        </w:rPr>
        <w:fldChar w:fldCharType="separate"/>
      </w:r>
      <w:r w:rsidRPr="004F5044">
        <w:rPr>
          <w:rFonts w:ascii="黑体"/>
          <w:color w:val="000000" w:themeColor="text1"/>
        </w:rPr>
        <w:t>XX</w:t>
      </w:r>
      <w:r w:rsidRPr="004F5044">
        <w:rPr>
          <w:rFonts w:ascii="黑体"/>
          <w:color w:val="000000" w:themeColor="text1"/>
        </w:rPr>
        <w:fldChar w:fldCharType="end"/>
      </w:r>
      <w:bookmarkEnd w:id="14"/>
      <w:r w:rsidRPr="004F5044">
        <w:rPr>
          <w:color w:val="000000" w:themeColor="text1"/>
        </w:rPr>
        <w:t xml:space="preserve"> </w:t>
      </w:r>
      <w:r w:rsidRPr="004F5044">
        <w:rPr>
          <w:rFonts w:ascii="黑体"/>
          <w:color w:val="000000" w:themeColor="text1"/>
        </w:rPr>
        <w:t>-</w:t>
      </w:r>
      <w:r w:rsidRPr="004F5044">
        <w:rPr>
          <w:color w:val="000000" w:themeColor="text1"/>
        </w:rPr>
        <w:t xml:space="preserve"> </w:t>
      </w:r>
      <w:r w:rsidRPr="004F5044">
        <w:rPr>
          <w:rFonts w:ascii="黑体"/>
          <w:color w:val="000000" w:themeColor="text1"/>
        </w:rPr>
        <w:fldChar w:fldCharType="begin">
          <w:ffData>
            <w:name w:val="PLSH_DATE_D"/>
            <w:enabled/>
            <w:calcOnExit w:val="0"/>
            <w:textInput>
              <w:default w:val="XX"/>
              <w:maxLength w:val="2"/>
            </w:textInput>
          </w:ffData>
        </w:fldChar>
      </w:r>
      <w:bookmarkStart w:id="15" w:name="PLSH_DATE_D"/>
      <w:r w:rsidRPr="004F5044">
        <w:rPr>
          <w:rFonts w:ascii="黑体"/>
          <w:color w:val="000000" w:themeColor="text1"/>
        </w:rPr>
        <w:instrText xml:space="preserve"> FORMTEXT </w:instrText>
      </w:r>
      <w:r w:rsidRPr="004F5044">
        <w:rPr>
          <w:rFonts w:ascii="黑体"/>
          <w:color w:val="000000" w:themeColor="text1"/>
        </w:rPr>
      </w:r>
      <w:r w:rsidRPr="004F5044">
        <w:rPr>
          <w:rFonts w:ascii="黑体"/>
          <w:color w:val="000000" w:themeColor="text1"/>
        </w:rPr>
        <w:fldChar w:fldCharType="separate"/>
      </w:r>
      <w:r w:rsidRPr="004F5044">
        <w:rPr>
          <w:rFonts w:ascii="黑体"/>
          <w:color w:val="000000" w:themeColor="text1"/>
        </w:rPr>
        <w:t>XX</w:t>
      </w:r>
      <w:r w:rsidRPr="004F5044">
        <w:rPr>
          <w:rFonts w:ascii="黑体"/>
          <w:color w:val="000000" w:themeColor="text1"/>
        </w:rPr>
        <w:fldChar w:fldCharType="end"/>
      </w:r>
      <w:bookmarkEnd w:id="15"/>
      <w:r w:rsidRPr="004F5044">
        <w:rPr>
          <w:rFonts w:hint="eastAsia"/>
          <w:color w:val="000000" w:themeColor="text1"/>
        </w:rPr>
        <w:t>发布</w:t>
      </w:r>
    </w:p>
    <w:p w:rsidR="00E66D46" w:rsidRPr="004F5044" w:rsidRDefault="007E6249">
      <w:pPr>
        <w:pStyle w:val="afffffffffd"/>
        <w:framePr w:wrap="around" w:y="14176"/>
        <w:rPr>
          <w:color w:val="000000" w:themeColor="text1"/>
        </w:rPr>
      </w:pPr>
      <w:r w:rsidRPr="004F5044">
        <w:rPr>
          <w:rFonts w:ascii="黑体"/>
          <w:color w:val="000000" w:themeColor="text1"/>
        </w:rPr>
        <w:fldChar w:fldCharType="begin">
          <w:ffData>
            <w:name w:val="CROT_DATE_Y"/>
            <w:enabled/>
            <w:calcOnExit w:val="0"/>
            <w:textInput>
              <w:default w:val="XXXX"/>
              <w:maxLength w:val="4"/>
            </w:textInput>
          </w:ffData>
        </w:fldChar>
      </w:r>
      <w:bookmarkStart w:id="16" w:name="CROT_DATE_Y"/>
      <w:r w:rsidRPr="004F5044">
        <w:rPr>
          <w:rFonts w:ascii="黑体"/>
          <w:color w:val="000000" w:themeColor="text1"/>
        </w:rPr>
        <w:instrText xml:space="preserve"> FORMTEXT </w:instrText>
      </w:r>
      <w:r w:rsidRPr="004F5044">
        <w:rPr>
          <w:rFonts w:ascii="黑体"/>
          <w:color w:val="000000" w:themeColor="text1"/>
        </w:rPr>
      </w:r>
      <w:r w:rsidRPr="004F5044">
        <w:rPr>
          <w:rFonts w:ascii="黑体"/>
          <w:color w:val="000000" w:themeColor="text1"/>
        </w:rPr>
        <w:fldChar w:fldCharType="separate"/>
      </w:r>
      <w:r w:rsidRPr="004F5044">
        <w:rPr>
          <w:rFonts w:ascii="黑体"/>
          <w:color w:val="000000" w:themeColor="text1"/>
        </w:rPr>
        <w:t>XXXX</w:t>
      </w:r>
      <w:r w:rsidRPr="004F5044">
        <w:rPr>
          <w:rFonts w:ascii="黑体"/>
          <w:color w:val="000000" w:themeColor="text1"/>
        </w:rPr>
        <w:fldChar w:fldCharType="end"/>
      </w:r>
      <w:bookmarkEnd w:id="16"/>
      <w:r w:rsidRPr="004F5044">
        <w:rPr>
          <w:color w:val="000000" w:themeColor="text1"/>
        </w:rPr>
        <w:t xml:space="preserve"> </w:t>
      </w:r>
      <w:r w:rsidRPr="004F5044">
        <w:rPr>
          <w:rFonts w:ascii="黑体"/>
          <w:color w:val="000000" w:themeColor="text1"/>
        </w:rPr>
        <w:t>-</w:t>
      </w:r>
      <w:r w:rsidRPr="004F5044">
        <w:rPr>
          <w:color w:val="000000" w:themeColor="text1"/>
        </w:rPr>
        <w:t xml:space="preserve"> </w:t>
      </w:r>
      <w:r w:rsidRPr="004F5044">
        <w:rPr>
          <w:rFonts w:ascii="黑体"/>
          <w:color w:val="000000" w:themeColor="text1"/>
        </w:rPr>
        <w:fldChar w:fldCharType="begin">
          <w:ffData>
            <w:name w:val="CROT_DATE_M"/>
            <w:enabled/>
            <w:calcOnExit w:val="0"/>
            <w:textInput>
              <w:default w:val="XX"/>
              <w:maxLength w:val="2"/>
            </w:textInput>
          </w:ffData>
        </w:fldChar>
      </w:r>
      <w:bookmarkStart w:id="17" w:name="CROT_DATE_M"/>
      <w:r w:rsidRPr="004F5044">
        <w:rPr>
          <w:rFonts w:ascii="黑体"/>
          <w:color w:val="000000" w:themeColor="text1"/>
        </w:rPr>
        <w:instrText xml:space="preserve"> FORMTEXT </w:instrText>
      </w:r>
      <w:r w:rsidRPr="004F5044">
        <w:rPr>
          <w:rFonts w:ascii="黑体"/>
          <w:color w:val="000000" w:themeColor="text1"/>
        </w:rPr>
      </w:r>
      <w:r w:rsidRPr="004F5044">
        <w:rPr>
          <w:rFonts w:ascii="黑体"/>
          <w:color w:val="000000" w:themeColor="text1"/>
        </w:rPr>
        <w:fldChar w:fldCharType="separate"/>
      </w:r>
      <w:r w:rsidRPr="004F5044">
        <w:rPr>
          <w:rFonts w:ascii="黑体"/>
          <w:color w:val="000000" w:themeColor="text1"/>
        </w:rPr>
        <w:t>XX</w:t>
      </w:r>
      <w:r w:rsidRPr="004F5044">
        <w:rPr>
          <w:rFonts w:ascii="黑体"/>
          <w:color w:val="000000" w:themeColor="text1"/>
        </w:rPr>
        <w:fldChar w:fldCharType="end"/>
      </w:r>
      <w:bookmarkEnd w:id="17"/>
      <w:r w:rsidRPr="004F5044">
        <w:rPr>
          <w:color w:val="000000" w:themeColor="text1"/>
        </w:rPr>
        <w:t xml:space="preserve"> </w:t>
      </w:r>
      <w:r w:rsidRPr="004F5044">
        <w:rPr>
          <w:rFonts w:ascii="黑体"/>
          <w:color w:val="000000" w:themeColor="text1"/>
        </w:rPr>
        <w:t>-</w:t>
      </w:r>
      <w:r w:rsidRPr="004F5044">
        <w:rPr>
          <w:color w:val="000000" w:themeColor="text1"/>
        </w:rPr>
        <w:t xml:space="preserve"> </w:t>
      </w:r>
      <w:r w:rsidRPr="004F5044">
        <w:rPr>
          <w:rFonts w:ascii="黑体"/>
          <w:color w:val="000000" w:themeColor="text1"/>
        </w:rPr>
        <w:fldChar w:fldCharType="begin">
          <w:ffData>
            <w:name w:val="CROT_DATE_D"/>
            <w:enabled/>
            <w:calcOnExit w:val="0"/>
            <w:textInput>
              <w:default w:val="XX"/>
              <w:maxLength w:val="2"/>
            </w:textInput>
          </w:ffData>
        </w:fldChar>
      </w:r>
      <w:bookmarkStart w:id="18" w:name="CROT_DATE_D"/>
      <w:r w:rsidRPr="004F5044">
        <w:rPr>
          <w:rFonts w:ascii="黑体"/>
          <w:color w:val="000000" w:themeColor="text1"/>
        </w:rPr>
        <w:instrText xml:space="preserve"> FORMTEXT </w:instrText>
      </w:r>
      <w:r w:rsidRPr="004F5044">
        <w:rPr>
          <w:rFonts w:ascii="黑体"/>
          <w:color w:val="000000" w:themeColor="text1"/>
        </w:rPr>
      </w:r>
      <w:r w:rsidRPr="004F5044">
        <w:rPr>
          <w:rFonts w:ascii="黑体"/>
          <w:color w:val="000000" w:themeColor="text1"/>
        </w:rPr>
        <w:fldChar w:fldCharType="separate"/>
      </w:r>
      <w:r w:rsidRPr="004F5044">
        <w:rPr>
          <w:rFonts w:ascii="黑体"/>
          <w:color w:val="000000" w:themeColor="text1"/>
        </w:rPr>
        <w:t>XX</w:t>
      </w:r>
      <w:r w:rsidRPr="004F5044">
        <w:rPr>
          <w:rFonts w:ascii="黑体"/>
          <w:color w:val="000000" w:themeColor="text1"/>
        </w:rPr>
        <w:fldChar w:fldCharType="end"/>
      </w:r>
      <w:bookmarkEnd w:id="18"/>
      <w:r w:rsidRPr="004F5044">
        <w:rPr>
          <w:rFonts w:hint="eastAsia"/>
          <w:color w:val="000000" w:themeColor="text1"/>
        </w:rPr>
        <w:t>实施</w:t>
      </w:r>
    </w:p>
    <w:p w:rsidR="00E66D46" w:rsidRPr="004F5044" w:rsidRDefault="007E6249">
      <w:pPr>
        <w:pStyle w:val="affffffff4"/>
        <w:framePr w:h="584" w:hRule="exact" w:hSpace="181" w:vSpace="181" w:wrap="around" w:y="14800"/>
        <w:rPr>
          <w:rFonts w:hAnsi="黑体"/>
          <w:color w:val="000000" w:themeColor="text1"/>
        </w:rPr>
      </w:pPr>
      <w:r w:rsidRPr="004F5044">
        <w:rPr>
          <w:rFonts w:hAnsi="黑体"/>
          <w:color w:val="000000" w:themeColor="text1"/>
          <w:w w:val="100"/>
          <w:sz w:val="28"/>
        </w:rPr>
        <w:fldChar w:fldCharType="begin">
          <w:ffData>
            <w:name w:val="fm"/>
            <w:enabled/>
            <w:calcOnExit w:val="0"/>
            <w:textInput/>
          </w:ffData>
        </w:fldChar>
      </w:r>
      <w:bookmarkStart w:id="19" w:name="fm"/>
      <w:r w:rsidRPr="004F5044">
        <w:rPr>
          <w:rFonts w:hAnsi="黑体"/>
          <w:color w:val="000000" w:themeColor="text1"/>
          <w:w w:val="100"/>
          <w:sz w:val="28"/>
        </w:rPr>
        <w:instrText xml:space="preserve"> FORMTEXT </w:instrText>
      </w:r>
      <w:r w:rsidRPr="004F5044">
        <w:rPr>
          <w:rFonts w:hAnsi="黑体"/>
          <w:color w:val="000000" w:themeColor="text1"/>
          <w:w w:val="100"/>
          <w:sz w:val="28"/>
        </w:rPr>
      </w:r>
      <w:r w:rsidRPr="004F5044">
        <w:rPr>
          <w:rFonts w:hAnsi="黑体"/>
          <w:color w:val="000000" w:themeColor="text1"/>
          <w:w w:val="100"/>
          <w:sz w:val="28"/>
        </w:rPr>
        <w:fldChar w:fldCharType="separate"/>
      </w:r>
      <w:r w:rsidRPr="004F5044">
        <w:rPr>
          <w:rFonts w:hAnsi="黑体" w:hint="eastAsia"/>
          <w:color w:val="000000" w:themeColor="text1"/>
          <w:w w:val="100"/>
          <w:sz w:val="28"/>
        </w:rPr>
        <w:t>广西标准化协会</w:t>
      </w:r>
      <w:r w:rsidRPr="004F5044">
        <w:rPr>
          <w:rFonts w:hAnsi="黑体"/>
          <w:color w:val="000000" w:themeColor="text1"/>
          <w:w w:val="100"/>
          <w:sz w:val="28"/>
        </w:rPr>
        <w:fldChar w:fldCharType="end"/>
      </w:r>
      <w:bookmarkEnd w:id="19"/>
      <w:r w:rsidRPr="004F5044">
        <w:rPr>
          <w:rFonts w:ascii="Times New Roman"/>
          <w:color w:val="000000" w:themeColor="text1"/>
          <w:w w:val="100"/>
          <w:sz w:val="28"/>
        </w:rPr>
        <w:t>  </w:t>
      </w:r>
      <w:r w:rsidRPr="004F5044">
        <w:rPr>
          <w:rStyle w:val="afffffffffff5"/>
          <w:rFonts w:hAnsi="黑体" w:hint="eastAsia"/>
          <w:color w:val="000000" w:themeColor="text1"/>
          <w:position w:val="0"/>
        </w:rPr>
        <w:t>发</w:t>
      </w:r>
      <w:r w:rsidRPr="004F5044">
        <w:rPr>
          <w:rStyle w:val="afffffffffff5"/>
          <w:rFonts w:hAnsi="黑体" w:hint="eastAsia"/>
          <w:color w:val="000000" w:themeColor="text1"/>
          <w:spacing w:val="0"/>
          <w:position w:val="0"/>
        </w:rPr>
        <w:t>布</w:t>
      </w:r>
    </w:p>
    <w:p w:rsidR="00E66D46" w:rsidRPr="004F5044" w:rsidRDefault="007E6249">
      <w:pPr>
        <w:rPr>
          <w:rFonts w:ascii="宋体" w:hAnsi="宋体"/>
          <w:color w:val="000000" w:themeColor="text1"/>
          <w:sz w:val="28"/>
          <w:szCs w:val="28"/>
        </w:rPr>
        <w:sectPr w:rsidR="00E66D46" w:rsidRPr="004F5044">
          <w:headerReference w:type="even" r:id="rId12"/>
          <w:headerReference w:type="default" r:id="rId13"/>
          <w:footerReference w:type="even" r:id="rId14"/>
          <w:footerReference w:type="default" r:id="rId15"/>
          <w:headerReference w:type="first" r:id="rId16"/>
          <w:footerReference w:type="first" r:id="rId17"/>
          <w:type w:val="continuous"/>
          <w:pgSz w:w="11906" w:h="16838"/>
          <w:pgMar w:top="567" w:right="1134" w:bottom="1134" w:left="1134" w:header="1418" w:footer="1134" w:gutter="284"/>
          <w:cols w:space="425"/>
          <w:titlePg/>
          <w:docGrid w:linePitch="312"/>
        </w:sectPr>
      </w:pPr>
      <w:r w:rsidRPr="004F5044">
        <w:rPr>
          <w:rFonts w:ascii="宋体" w:hAnsi="宋体" w:hint="eastAsia"/>
          <w:noProof/>
          <w:color w:val="000000" w:themeColor="text1"/>
          <w:sz w:val="28"/>
          <w:szCs w:val="28"/>
        </w:rPr>
        <mc:AlternateContent>
          <mc:Choice Requires="wps">
            <w:drawing>
              <wp:anchor distT="0" distB="0" distL="114300" distR="114300" simplePos="0" relativeHeight="251660288" behindDoc="0" locked="1" layoutInCell="1" allowOverlap="1" wp14:anchorId="592D98BD" wp14:editId="45497C8D">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15="http://schemas.microsoft.com/office/word/2012/wordml"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rsidR="00E66D46" w:rsidRPr="004F5044" w:rsidRDefault="007E6249">
      <w:pPr>
        <w:pStyle w:val="a6"/>
        <w:spacing w:before="560" w:after="360"/>
        <w:rPr>
          <w:color w:val="000000" w:themeColor="text1"/>
        </w:rPr>
      </w:pPr>
      <w:bookmarkStart w:id="20" w:name="_Toc225523476"/>
      <w:bookmarkStart w:id="21" w:name="_Toc225523514"/>
      <w:bookmarkStart w:id="22" w:name="BookMark2"/>
      <w:r w:rsidRPr="004F5044">
        <w:rPr>
          <w:color w:val="000000" w:themeColor="text1"/>
          <w:spacing w:val="320"/>
        </w:rPr>
        <w:lastRenderedPageBreak/>
        <w:t>前</w:t>
      </w:r>
      <w:r w:rsidRPr="004F5044">
        <w:rPr>
          <w:color w:val="000000" w:themeColor="text1"/>
        </w:rPr>
        <w:t>言</w:t>
      </w:r>
      <w:bookmarkEnd w:id="20"/>
      <w:bookmarkEnd w:id="21"/>
    </w:p>
    <w:p w:rsidR="00E66D46" w:rsidRPr="004F5044" w:rsidRDefault="007E6249">
      <w:pPr>
        <w:pStyle w:val="afffff1"/>
        <w:ind w:firstLine="420"/>
        <w:rPr>
          <w:color w:val="000000" w:themeColor="text1"/>
        </w:rPr>
      </w:pPr>
      <w:r w:rsidRPr="004F5044">
        <w:rPr>
          <w:rFonts w:hint="eastAsia"/>
          <w:color w:val="000000" w:themeColor="text1"/>
        </w:rPr>
        <w:t>本文件参照GB/T 1.1—2020《标准化工作导则  第1部分：标准化文件的结构和起草规则》的规定起草。</w:t>
      </w:r>
    </w:p>
    <w:p w:rsidR="00E66D46" w:rsidRPr="004F5044" w:rsidRDefault="007E6249">
      <w:pPr>
        <w:pStyle w:val="afffff1"/>
        <w:ind w:firstLine="420"/>
        <w:rPr>
          <w:color w:val="000000" w:themeColor="text1"/>
        </w:rPr>
      </w:pPr>
      <w:r w:rsidRPr="004F5044">
        <w:rPr>
          <w:rFonts w:hint="eastAsia"/>
          <w:color w:val="000000" w:themeColor="text1"/>
        </w:rPr>
        <w:t>请注意本文件的某些内容可能涉及专利。本文件的发布机构不承担识别专利的责任。</w:t>
      </w:r>
    </w:p>
    <w:p w:rsidR="00E66D46" w:rsidRPr="004F5044" w:rsidRDefault="007E6249">
      <w:pPr>
        <w:pStyle w:val="afffff1"/>
        <w:ind w:firstLine="420"/>
        <w:rPr>
          <w:color w:val="000000" w:themeColor="text1"/>
        </w:rPr>
      </w:pPr>
      <w:r w:rsidRPr="004F5044">
        <w:rPr>
          <w:rFonts w:hint="eastAsia"/>
          <w:color w:val="000000" w:themeColor="text1"/>
        </w:rPr>
        <w:t>本文件由广西畜牧兽医学会提出、归口并宣</w:t>
      </w:r>
      <w:proofErr w:type="gramStart"/>
      <w:r w:rsidRPr="004F5044">
        <w:rPr>
          <w:rFonts w:hint="eastAsia"/>
          <w:color w:val="000000" w:themeColor="text1"/>
        </w:rPr>
        <w:t>贯</w:t>
      </w:r>
      <w:proofErr w:type="gramEnd"/>
      <w:r w:rsidRPr="004F5044">
        <w:rPr>
          <w:rFonts w:hint="eastAsia"/>
          <w:color w:val="000000" w:themeColor="text1"/>
        </w:rPr>
        <w:t>。</w:t>
      </w:r>
    </w:p>
    <w:p w:rsidR="00E66D46" w:rsidRPr="004F5044" w:rsidRDefault="007E6249">
      <w:pPr>
        <w:pStyle w:val="afffff1"/>
        <w:ind w:firstLine="420"/>
        <w:rPr>
          <w:color w:val="000000" w:themeColor="text1"/>
        </w:rPr>
      </w:pPr>
      <w:r w:rsidRPr="004F5044">
        <w:rPr>
          <w:rFonts w:hint="eastAsia"/>
          <w:color w:val="000000" w:themeColor="text1"/>
        </w:rPr>
        <w:t>本文件起草单位：广西壮族自治区水牛研究所、广西农业工程职业技术学院、广西大学、</w:t>
      </w:r>
      <w:r w:rsidR="00BC6C06" w:rsidRPr="00BC6C06">
        <w:rPr>
          <w:rFonts w:hint="eastAsia"/>
          <w:color w:val="000000" w:themeColor="text1"/>
        </w:rPr>
        <w:t>中国农业科学院北京畜牧兽医研究所</w:t>
      </w:r>
      <w:r w:rsidR="00BC6C06">
        <w:rPr>
          <w:rFonts w:hint="eastAsia"/>
          <w:color w:val="000000" w:themeColor="text1"/>
        </w:rPr>
        <w:t>、</w:t>
      </w:r>
      <w:r w:rsidRPr="004F5044">
        <w:rPr>
          <w:rFonts w:hint="eastAsia"/>
          <w:color w:val="000000" w:themeColor="text1"/>
        </w:rPr>
        <w:t>灵山县农业农村局、广西壮族自治区畜禽品种改良站、灵山县畜牧技术服务站、广西</w:t>
      </w:r>
      <w:proofErr w:type="gramStart"/>
      <w:r w:rsidRPr="004F5044">
        <w:rPr>
          <w:rFonts w:hint="eastAsia"/>
          <w:color w:val="000000" w:themeColor="text1"/>
        </w:rPr>
        <w:t>灵山百菲奶水</w:t>
      </w:r>
      <w:proofErr w:type="gramEnd"/>
      <w:r w:rsidRPr="004F5044">
        <w:rPr>
          <w:rFonts w:hint="eastAsia"/>
          <w:color w:val="000000" w:themeColor="text1"/>
        </w:rPr>
        <w:t>牛养殖有限公司、广西皇氏乳业有限公司。</w:t>
      </w:r>
    </w:p>
    <w:p w:rsidR="00E66D46" w:rsidRPr="004F5044" w:rsidRDefault="007E6249">
      <w:pPr>
        <w:pStyle w:val="afffff1"/>
        <w:ind w:firstLine="420"/>
        <w:rPr>
          <w:color w:val="000000" w:themeColor="text1"/>
        </w:rPr>
      </w:pPr>
      <w:r w:rsidRPr="004F5044">
        <w:rPr>
          <w:rFonts w:hint="eastAsia"/>
          <w:color w:val="000000" w:themeColor="text1"/>
        </w:rPr>
        <w:t>本文件主要起草人：</w:t>
      </w:r>
      <w:r w:rsidR="00BC6C06" w:rsidRPr="00BC6C06">
        <w:rPr>
          <w:rFonts w:hint="eastAsia"/>
          <w:color w:val="000000" w:themeColor="text1"/>
        </w:rPr>
        <w:t>覃广胜、杨凯琳、李显、邹彩霞、黄荣春、谭正准、刘贵贤、黄健、周世运、潘伟军、鄢胜飞、刘黄豪、陈玫婷、周梦圆、钟华配、梁淦、梁辛、高会江、黄露婷、罗华东、梁煜阳、颜志林、刘敏燕、苏凤晴、张路培、苏乾莲、韦剑欢、黄俊翔、祝宗君、黄郁萱、黄强、黄子诚、容海彬、周家慧、黄国维</w:t>
      </w:r>
      <w:r w:rsidRPr="004F5044">
        <w:rPr>
          <w:rFonts w:hint="eastAsia"/>
          <w:color w:val="000000" w:themeColor="text1"/>
        </w:rPr>
        <w:t>。</w:t>
      </w:r>
    </w:p>
    <w:p w:rsidR="00E66D46" w:rsidRPr="004F5044" w:rsidRDefault="00E66D46">
      <w:pPr>
        <w:pStyle w:val="afffff1"/>
        <w:ind w:firstLine="420"/>
        <w:rPr>
          <w:color w:val="000000" w:themeColor="text1"/>
        </w:rPr>
      </w:pPr>
    </w:p>
    <w:p w:rsidR="00E66D46" w:rsidRPr="004F5044" w:rsidRDefault="00E66D46">
      <w:pPr>
        <w:pStyle w:val="afffff1"/>
        <w:ind w:firstLine="420"/>
        <w:rPr>
          <w:color w:val="000000" w:themeColor="text1"/>
        </w:rPr>
        <w:sectPr w:rsidR="00E66D46" w:rsidRPr="004F5044">
          <w:headerReference w:type="even" r:id="rId18"/>
          <w:headerReference w:type="default" r:id="rId19"/>
          <w:footerReference w:type="even" r:id="rId20"/>
          <w:footerReference w:type="default" r:id="rId21"/>
          <w:pgSz w:w="11906" w:h="16838"/>
          <w:pgMar w:top="1928" w:right="1134" w:bottom="1134" w:left="1134" w:header="1418" w:footer="1134" w:gutter="284"/>
          <w:pgNumType w:fmt="upperRoman" w:start="1"/>
          <w:cols w:space="425"/>
          <w:formProt w:val="0"/>
          <w:docGrid w:linePitch="312"/>
        </w:sectPr>
      </w:pPr>
    </w:p>
    <w:p w:rsidR="00E66D46" w:rsidRPr="004F5044" w:rsidRDefault="00E66D46">
      <w:pPr>
        <w:spacing w:line="20" w:lineRule="exact"/>
        <w:jc w:val="center"/>
        <w:rPr>
          <w:rFonts w:ascii="黑体" w:eastAsia="黑体" w:hAnsi="黑体"/>
          <w:color w:val="000000" w:themeColor="text1"/>
          <w:sz w:val="32"/>
          <w:szCs w:val="32"/>
        </w:rPr>
      </w:pPr>
      <w:bookmarkStart w:id="23" w:name="BookMark4"/>
      <w:bookmarkEnd w:id="22"/>
    </w:p>
    <w:p w:rsidR="00E66D46" w:rsidRPr="004F5044" w:rsidRDefault="00E66D46">
      <w:pPr>
        <w:spacing w:line="20" w:lineRule="exact"/>
        <w:jc w:val="center"/>
        <w:rPr>
          <w:rFonts w:ascii="黑体" w:eastAsia="黑体" w:hAnsi="黑体"/>
          <w:color w:val="000000" w:themeColor="text1"/>
          <w:sz w:val="32"/>
          <w:szCs w:val="32"/>
        </w:rPr>
      </w:pPr>
    </w:p>
    <w:bookmarkStart w:id="24" w:name="NEW_STAND_NAME" w:displacedByCustomXml="next"/>
    <w:bookmarkStart w:id="25" w:name="OLE_LINK1" w:displacedByCustomXml="next"/>
    <w:sdt>
      <w:sdtPr>
        <w:rPr>
          <w:color w:val="000000" w:themeColor="text1"/>
        </w:rPr>
        <w:tag w:val="NEW_STAND_NAME"/>
        <w:id w:val="595910757"/>
        <w:lock w:val="sdtLocked"/>
        <w:placeholder>
          <w:docPart w:val="F226AA219EDD401FB45E2CFE32F4D839"/>
        </w:placeholder>
      </w:sdtPr>
      <w:sdtEndPr/>
      <w:sdtContent>
        <w:p w:rsidR="00E66D46" w:rsidRPr="004F5044" w:rsidRDefault="007E6249">
          <w:pPr>
            <w:pStyle w:val="afffffffff4"/>
            <w:spacing w:beforeLines="100" w:before="240" w:afterLines="220" w:after="528"/>
            <w:rPr>
              <w:color w:val="000000" w:themeColor="text1"/>
            </w:rPr>
          </w:pPr>
          <w:r w:rsidRPr="004F5044">
            <w:rPr>
              <w:rFonts w:hint="eastAsia"/>
              <w:color w:val="000000" w:themeColor="text1"/>
            </w:rPr>
            <w:t>河流型水牛及其杂交后代育肥技术规程</w:t>
          </w:r>
        </w:p>
      </w:sdtContent>
    </w:sdt>
    <w:p w:rsidR="00E66D46" w:rsidRPr="004F5044" w:rsidRDefault="007E6249">
      <w:pPr>
        <w:pStyle w:val="affc"/>
        <w:spacing w:before="240" w:after="240"/>
        <w:rPr>
          <w:color w:val="000000" w:themeColor="text1"/>
        </w:rPr>
      </w:pPr>
      <w:bookmarkStart w:id="26" w:name="_Toc17233333"/>
      <w:bookmarkStart w:id="27" w:name="_Toc26718930"/>
      <w:bookmarkStart w:id="28" w:name="_Toc26986530"/>
      <w:bookmarkStart w:id="29" w:name="_Toc26648465"/>
      <w:bookmarkStart w:id="30" w:name="_Toc17233325"/>
      <w:bookmarkStart w:id="31" w:name="_Toc26986771"/>
      <w:bookmarkStart w:id="32" w:name="_Toc225523477"/>
      <w:bookmarkStart w:id="33" w:name="_Toc225523515"/>
      <w:bookmarkStart w:id="34" w:name="_Toc24884211"/>
      <w:bookmarkStart w:id="35" w:name="_Toc24884218"/>
      <w:bookmarkStart w:id="36" w:name="_Toc97192964"/>
      <w:bookmarkEnd w:id="25"/>
      <w:bookmarkEnd w:id="24"/>
      <w:r w:rsidRPr="004F5044">
        <w:rPr>
          <w:rFonts w:hint="eastAsia"/>
          <w:color w:val="000000" w:themeColor="text1"/>
        </w:rPr>
        <w:t>范围</w:t>
      </w:r>
      <w:bookmarkEnd w:id="26"/>
      <w:bookmarkEnd w:id="27"/>
      <w:bookmarkEnd w:id="28"/>
      <w:bookmarkEnd w:id="29"/>
      <w:bookmarkEnd w:id="30"/>
      <w:bookmarkEnd w:id="31"/>
      <w:bookmarkEnd w:id="32"/>
      <w:bookmarkEnd w:id="33"/>
      <w:bookmarkEnd w:id="34"/>
      <w:bookmarkEnd w:id="35"/>
      <w:bookmarkEnd w:id="36"/>
    </w:p>
    <w:p w:rsidR="00E66D46" w:rsidRPr="004F5044" w:rsidRDefault="007E6249">
      <w:pPr>
        <w:pStyle w:val="afffff1"/>
        <w:ind w:firstLine="420"/>
        <w:rPr>
          <w:color w:val="000000" w:themeColor="text1"/>
        </w:rPr>
      </w:pPr>
      <w:bookmarkStart w:id="37" w:name="_Toc24884219"/>
      <w:bookmarkStart w:id="38" w:name="_Toc24884212"/>
      <w:bookmarkStart w:id="39" w:name="_Toc17233326"/>
      <w:bookmarkStart w:id="40" w:name="_Toc17233334"/>
      <w:bookmarkStart w:id="41" w:name="_Toc26648466"/>
      <w:r w:rsidRPr="004F5044">
        <w:rPr>
          <w:rFonts w:hint="eastAsia"/>
          <w:color w:val="000000" w:themeColor="text1"/>
        </w:rPr>
        <w:t>本文件界定了河流型水牛及其杂交后代育肥涉及的术语和定义，规定了河流型水牛及其杂交后代育肥的饲料与饮水、分群、育肥管理、出栏、防疫管理、无害化处理的操作指示，描述了育肥过程信息的追溯方法。</w:t>
      </w:r>
    </w:p>
    <w:p w:rsidR="00E66D46" w:rsidRPr="004F5044" w:rsidRDefault="007E6249">
      <w:pPr>
        <w:pStyle w:val="afffff1"/>
        <w:ind w:firstLine="420"/>
        <w:rPr>
          <w:color w:val="000000" w:themeColor="text1"/>
        </w:rPr>
      </w:pPr>
      <w:r w:rsidRPr="004F5044">
        <w:rPr>
          <w:rFonts w:hint="eastAsia"/>
          <w:color w:val="000000" w:themeColor="text1"/>
        </w:rPr>
        <w:t>本文件适用于河流型水牛及其杂交后代、河流型水牛与沼泽型水牛杂交后代的育肥管理。</w:t>
      </w:r>
    </w:p>
    <w:p w:rsidR="00E66D46" w:rsidRPr="004F5044" w:rsidRDefault="007E6249">
      <w:pPr>
        <w:pStyle w:val="affc"/>
        <w:spacing w:before="240" w:after="240"/>
        <w:rPr>
          <w:color w:val="000000" w:themeColor="text1"/>
        </w:rPr>
      </w:pPr>
      <w:bookmarkStart w:id="42" w:name="_Toc225523478"/>
      <w:bookmarkStart w:id="43" w:name="_Toc26718931"/>
      <w:bookmarkStart w:id="44" w:name="_Toc26986772"/>
      <w:bookmarkStart w:id="45" w:name="_Toc225523516"/>
      <w:bookmarkStart w:id="46" w:name="_Toc26986531"/>
      <w:bookmarkStart w:id="47" w:name="_Toc97192965"/>
      <w:r w:rsidRPr="004F5044">
        <w:rPr>
          <w:rFonts w:hint="eastAsia"/>
          <w:color w:val="000000" w:themeColor="text1"/>
        </w:rPr>
        <w:t>规范性引用文件</w:t>
      </w:r>
      <w:bookmarkEnd w:id="37"/>
      <w:bookmarkEnd w:id="38"/>
      <w:bookmarkEnd w:id="39"/>
      <w:bookmarkEnd w:id="40"/>
      <w:bookmarkEnd w:id="41"/>
      <w:bookmarkEnd w:id="42"/>
      <w:bookmarkEnd w:id="43"/>
      <w:bookmarkEnd w:id="44"/>
      <w:bookmarkEnd w:id="45"/>
      <w:bookmarkEnd w:id="46"/>
      <w:bookmarkEnd w:id="47"/>
    </w:p>
    <w:sdt>
      <w:sdtPr>
        <w:rPr>
          <w:rFonts w:hint="eastAsia"/>
          <w:color w:val="000000" w:themeColor="text1"/>
        </w:rPr>
        <w:id w:val="715848253"/>
        <w:placeholder>
          <w:docPart w:val="32A194A2F1A34F95BF6B1D322BEDE0AA"/>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E66D46" w:rsidRPr="004F5044" w:rsidRDefault="007E6249">
          <w:pPr>
            <w:pStyle w:val="afffff1"/>
            <w:ind w:firstLine="420"/>
            <w:rPr>
              <w:color w:val="000000" w:themeColor="text1"/>
            </w:rPr>
          </w:pPr>
          <w:r w:rsidRPr="004F5044">
            <w:rPr>
              <w:rFonts w:hint="eastAsia"/>
              <w:color w:val="000000" w:themeColor="text1"/>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E66D46" w:rsidRPr="004F5044" w:rsidRDefault="007E6249">
      <w:pPr>
        <w:pStyle w:val="afffff1"/>
        <w:ind w:firstLine="420"/>
        <w:rPr>
          <w:color w:val="000000" w:themeColor="text1"/>
        </w:rPr>
      </w:pPr>
      <w:r w:rsidRPr="004F5044">
        <w:rPr>
          <w:rFonts w:hint="eastAsia"/>
          <w:color w:val="000000" w:themeColor="text1"/>
        </w:rPr>
        <w:t>GB 13078  饲料卫生标准</w:t>
      </w:r>
    </w:p>
    <w:p w:rsidR="00E66D46" w:rsidRPr="004F5044" w:rsidRDefault="007E6249">
      <w:pPr>
        <w:pStyle w:val="afffff1"/>
        <w:ind w:firstLine="420"/>
        <w:rPr>
          <w:color w:val="000000" w:themeColor="text1"/>
        </w:rPr>
      </w:pPr>
      <w:r w:rsidRPr="004F5044">
        <w:rPr>
          <w:rFonts w:hint="eastAsia"/>
          <w:color w:val="000000" w:themeColor="text1"/>
        </w:rPr>
        <w:t>GB 18596  畜禽养殖业污染物排放标准</w:t>
      </w:r>
    </w:p>
    <w:p w:rsidR="00E66D46" w:rsidRPr="004F5044" w:rsidRDefault="007E6249">
      <w:pPr>
        <w:pStyle w:val="afffff1"/>
        <w:ind w:firstLine="420"/>
        <w:rPr>
          <w:color w:val="000000" w:themeColor="text1"/>
        </w:rPr>
      </w:pPr>
      <w:r w:rsidRPr="004F5044">
        <w:rPr>
          <w:rFonts w:hint="eastAsia"/>
          <w:color w:val="000000" w:themeColor="text1"/>
        </w:rPr>
        <w:t>NY/T 388  畜禽场环境质量标准</w:t>
      </w:r>
    </w:p>
    <w:p w:rsidR="00E66D46" w:rsidRPr="004F5044" w:rsidRDefault="007E6249">
      <w:pPr>
        <w:pStyle w:val="afffff1"/>
        <w:ind w:firstLine="420"/>
        <w:rPr>
          <w:color w:val="000000" w:themeColor="text1"/>
        </w:rPr>
      </w:pPr>
      <w:r w:rsidRPr="004F5044">
        <w:rPr>
          <w:rFonts w:hint="eastAsia"/>
          <w:color w:val="000000" w:themeColor="text1"/>
        </w:rPr>
        <w:t>NY/T 472  绿色食品  兽药使用准则</w:t>
      </w:r>
    </w:p>
    <w:p w:rsidR="00E66D46" w:rsidRPr="004F5044" w:rsidRDefault="007E6249">
      <w:pPr>
        <w:pStyle w:val="afffff1"/>
        <w:ind w:firstLine="420"/>
        <w:rPr>
          <w:color w:val="000000" w:themeColor="text1"/>
        </w:rPr>
      </w:pPr>
      <w:r w:rsidRPr="004F5044">
        <w:rPr>
          <w:rFonts w:hint="eastAsia"/>
          <w:color w:val="000000" w:themeColor="text1"/>
        </w:rPr>
        <w:t>NY/T 3445  畜禽养殖场档案规范</w:t>
      </w:r>
    </w:p>
    <w:p w:rsidR="00E66D46" w:rsidRPr="004F5044" w:rsidRDefault="007E6249">
      <w:pPr>
        <w:pStyle w:val="afffff1"/>
        <w:ind w:firstLine="420"/>
        <w:rPr>
          <w:color w:val="000000" w:themeColor="text1"/>
        </w:rPr>
      </w:pPr>
      <w:r w:rsidRPr="004F5044">
        <w:rPr>
          <w:rFonts w:hint="eastAsia"/>
          <w:color w:val="000000" w:themeColor="text1"/>
        </w:rPr>
        <w:t>NY/T 3467  牛羊饲养场兽医卫生规范</w:t>
      </w:r>
    </w:p>
    <w:p w:rsidR="00E66D46" w:rsidRPr="004F5044" w:rsidRDefault="007E6249">
      <w:pPr>
        <w:pStyle w:val="affc"/>
        <w:spacing w:before="240" w:after="240"/>
        <w:rPr>
          <w:color w:val="000000" w:themeColor="text1"/>
        </w:rPr>
      </w:pPr>
      <w:bookmarkStart w:id="48" w:name="_Toc225523479"/>
      <w:bookmarkStart w:id="49" w:name="_Toc97192966"/>
      <w:bookmarkStart w:id="50" w:name="_Toc225523517"/>
      <w:r w:rsidRPr="004F5044">
        <w:rPr>
          <w:rFonts w:hint="eastAsia"/>
          <w:color w:val="000000" w:themeColor="text1"/>
          <w:szCs w:val="21"/>
        </w:rPr>
        <w:t>术语和定义</w:t>
      </w:r>
      <w:bookmarkEnd w:id="48"/>
      <w:bookmarkEnd w:id="49"/>
      <w:bookmarkEnd w:id="50"/>
    </w:p>
    <w:bookmarkStart w:id="51" w:name="_Toc26986532" w:displacedByCustomXml="next"/>
    <w:bookmarkEnd w:id="51" w:displacedByCustomXml="next"/>
    <w:sdt>
      <w:sdtPr>
        <w:rPr>
          <w:color w:val="000000" w:themeColor="text1"/>
        </w:rPr>
        <w:id w:val="-1909835108"/>
        <w:placeholder>
          <w:docPart w:val="75CF37E79008479092D0748FBBEA9395"/>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E66D46" w:rsidRPr="004F5044" w:rsidRDefault="007E6249">
          <w:pPr>
            <w:pStyle w:val="afffff1"/>
            <w:ind w:firstLine="420"/>
            <w:rPr>
              <w:color w:val="000000" w:themeColor="text1"/>
            </w:rPr>
          </w:pPr>
          <w:r w:rsidRPr="004F5044">
            <w:rPr>
              <w:color w:val="000000" w:themeColor="text1"/>
            </w:rPr>
            <w:t>下列术语和定义适用于本文件。</w:t>
          </w:r>
        </w:p>
      </w:sdtContent>
    </w:sdt>
    <w:p w:rsidR="00E66D46" w:rsidRPr="004F5044" w:rsidRDefault="007E6249">
      <w:pPr>
        <w:pStyle w:val="afffffffffff0"/>
        <w:ind w:left="420" w:hangingChars="200" w:hanging="420"/>
        <w:rPr>
          <w:rFonts w:ascii="黑体" w:eastAsia="黑体" w:hAnsi="黑体"/>
          <w:color w:val="000000" w:themeColor="text1"/>
        </w:rPr>
      </w:pPr>
      <w:r w:rsidRPr="004F5044">
        <w:rPr>
          <w:rFonts w:ascii="黑体" w:eastAsia="黑体" w:hAnsi="黑体"/>
          <w:color w:val="000000" w:themeColor="text1"/>
        </w:rPr>
        <w:br/>
      </w:r>
      <w:r w:rsidRPr="004F5044">
        <w:rPr>
          <w:rFonts w:ascii="黑体" w:eastAsia="黑体" w:hAnsi="黑体" w:hint="eastAsia"/>
          <w:color w:val="000000" w:themeColor="text1"/>
        </w:rPr>
        <w:t>杂交水牛  hybrid buffalo</w:t>
      </w:r>
    </w:p>
    <w:p w:rsidR="00E66D46" w:rsidRPr="004F5044" w:rsidRDefault="007E6249">
      <w:pPr>
        <w:pStyle w:val="afffff1"/>
        <w:ind w:firstLine="420"/>
        <w:rPr>
          <w:color w:val="000000" w:themeColor="text1"/>
        </w:rPr>
      </w:pPr>
      <w:r w:rsidRPr="004F5044">
        <w:rPr>
          <w:rFonts w:hint="eastAsia"/>
          <w:color w:val="000000" w:themeColor="text1"/>
        </w:rPr>
        <w:t>以河流型水牛（2n=50）与沼泽型水牛（2n=48）进行杂交或河流型水牛之间杂交所得，具有生长速度快、适应性广、抗逆性强等特点的后代。</w:t>
      </w:r>
    </w:p>
    <w:p w:rsidR="00E66D46" w:rsidRPr="004F5044" w:rsidRDefault="007E6249">
      <w:pPr>
        <w:pStyle w:val="afff2"/>
        <w:rPr>
          <w:color w:val="000000" w:themeColor="text1"/>
        </w:rPr>
      </w:pPr>
      <w:r w:rsidRPr="004F5044">
        <w:rPr>
          <w:rFonts w:hint="eastAsia"/>
          <w:color w:val="000000" w:themeColor="text1"/>
        </w:rPr>
        <w:t>常见杂交组合包括河流型水牛（父本）×沼泽型水牛（母本）</w:t>
      </w:r>
      <w:proofErr w:type="gramStart"/>
      <w:r w:rsidRPr="004F5044">
        <w:rPr>
          <w:rFonts w:hint="eastAsia"/>
          <w:color w:val="000000" w:themeColor="text1"/>
        </w:rPr>
        <w:t>及其级进</w:t>
      </w:r>
      <w:proofErr w:type="gramEnd"/>
      <w:r w:rsidRPr="004F5044">
        <w:rPr>
          <w:rFonts w:hint="eastAsia"/>
          <w:color w:val="000000" w:themeColor="text1"/>
        </w:rPr>
        <w:t>杂交后代、河流型水牛（父本或母本）×河流型水牛（母本或父本）杂交后代。</w:t>
      </w:r>
    </w:p>
    <w:p w:rsidR="00E66D46" w:rsidRPr="004F5044" w:rsidRDefault="007E6249">
      <w:pPr>
        <w:pStyle w:val="afffffffffff0"/>
        <w:ind w:left="420" w:hangingChars="200" w:hanging="420"/>
        <w:rPr>
          <w:rFonts w:ascii="黑体" w:eastAsia="黑体" w:hAnsi="黑体"/>
          <w:color w:val="000000" w:themeColor="text1"/>
        </w:rPr>
      </w:pPr>
      <w:r w:rsidRPr="004F5044">
        <w:rPr>
          <w:rFonts w:ascii="黑体" w:eastAsia="黑体" w:hAnsi="黑体"/>
          <w:color w:val="000000" w:themeColor="text1"/>
        </w:rPr>
        <w:br/>
      </w:r>
      <w:r w:rsidRPr="004F5044">
        <w:rPr>
          <w:rFonts w:ascii="黑体" w:eastAsia="黑体" w:hAnsi="黑体" w:hint="eastAsia"/>
          <w:color w:val="000000" w:themeColor="text1"/>
        </w:rPr>
        <w:t>育肥牛  fattening buffalo</w:t>
      </w:r>
    </w:p>
    <w:p w:rsidR="00E66D46" w:rsidRPr="004F5044" w:rsidRDefault="007E6249">
      <w:pPr>
        <w:pStyle w:val="afffff1"/>
        <w:ind w:firstLine="420"/>
        <w:rPr>
          <w:color w:val="000000" w:themeColor="text1"/>
        </w:rPr>
      </w:pPr>
      <w:r w:rsidRPr="004F5044">
        <w:rPr>
          <w:rFonts w:hint="eastAsia"/>
          <w:color w:val="000000" w:themeColor="text1"/>
        </w:rPr>
        <w:t>用于专门化育肥的牛只，包括断奶牛、架子牛及淘汰母牛的育肥。</w:t>
      </w:r>
    </w:p>
    <w:p w:rsidR="00E66D46" w:rsidRPr="004F5044" w:rsidRDefault="007E6249">
      <w:pPr>
        <w:pStyle w:val="affc"/>
        <w:spacing w:before="240" w:after="240"/>
        <w:rPr>
          <w:color w:val="000000" w:themeColor="text1"/>
        </w:rPr>
      </w:pPr>
      <w:bookmarkStart w:id="52" w:name="_Toc225523480"/>
      <w:bookmarkStart w:id="53" w:name="_Toc225523518"/>
      <w:r w:rsidRPr="004F5044">
        <w:rPr>
          <w:rFonts w:hint="eastAsia"/>
          <w:color w:val="000000" w:themeColor="text1"/>
        </w:rPr>
        <w:t>饲料与饮水</w:t>
      </w:r>
      <w:bookmarkStart w:id="54" w:name="_GoBack"/>
      <w:bookmarkEnd w:id="54"/>
    </w:p>
    <w:p w:rsidR="00E66D46" w:rsidRPr="004F5044" w:rsidRDefault="007E6249">
      <w:pPr>
        <w:pStyle w:val="affd"/>
        <w:spacing w:before="120" w:after="120"/>
        <w:rPr>
          <w:color w:val="000000" w:themeColor="text1"/>
        </w:rPr>
      </w:pPr>
      <w:bookmarkStart w:id="55" w:name="_Toc225523481"/>
      <w:bookmarkEnd w:id="52"/>
      <w:bookmarkEnd w:id="53"/>
      <w:r w:rsidRPr="004F5044">
        <w:rPr>
          <w:rFonts w:hint="eastAsia"/>
          <w:color w:val="000000" w:themeColor="text1"/>
        </w:rPr>
        <w:t>饲料</w:t>
      </w:r>
      <w:bookmarkEnd w:id="55"/>
    </w:p>
    <w:p w:rsidR="00E66D46" w:rsidRPr="004F5044" w:rsidRDefault="007E6249">
      <w:pPr>
        <w:pStyle w:val="affe"/>
        <w:spacing w:before="120" w:after="120"/>
        <w:rPr>
          <w:color w:val="000000" w:themeColor="text1"/>
        </w:rPr>
      </w:pPr>
      <w:r w:rsidRPr="004F5044">
        <w:rPr>
          <w:color w:val="000000" w:themeColor="text1"/>
        </w:rPr>
        <w:t>饲料原料</w:t>
      </w:r>
    </w:p>
    <w:p w:rsidR="00E66D46" w:rsidRPr="004F5044" w:rsidRDefault="007E6249">
      <w:pPr>
        <w:pStyle w:val="afffff1"/>
        <w:ind w:firstLine="420"/>
        <w:rPr>
          <w:color w:val="000000" w:themeColor="text1"/>
        </w:rPr>
      </w:pPr>
      <w:r w:rsidRPr="004F5044">
        <w:rPr>
          <w:rFonts w:hint="eastAsia"/>
          <w:color w:val="000000" w:themeColor="text1"/>
        </w:rPr>
        <w:t>选择</w:t>
      </w:r>
      <w:r w:rsidRPr="004F5044">
        <w:rPr>
          <w:color w:val="000000" w:themeColor="text1"/>
        </w:rPr>
        <w:t>符合《</w:t>
      </w:r>
      <w:bookmarkStart w:id="56" w:name="OLE_LINK3"/>
      <w:bookmarkStart w:id="57" w:name="OLE_LINK4"/>
      <w:r w:rsidRPr="004F5044">
        <w:rPr>
          <w:color w:val="000000" w:themeColor="text1"/>
        </w:rPr>
        <w:t>饲料原料目录</w:t>
      </w:r>
      <w:bookmarkEnd w:id="56"/>
      <w:bookmarkEnd w:id="57"/>
      <w:r w:rsidRPr="004F5044">
        <w:rPr>
          <w:color w:val="000000" w:themeColor="text1"/>
        </w:rPr>
        <w:t>》规定</w:t>
      </w:r>
      <w:r w:rsidRPr="004F5044">
        <w:rPr>
          <w:rFonts w:hint="eastAsia"/>
          <w:color w:val="000000" w:themeColor="text1"/>
        </w:rPr>
        <w:t>的饲料原料</w:t>
      </w:r>
      <w:r w:rsidRPr="004F5044">
        <w:rPr>
          <w:color w:val="000000" w:themeColor="text1"/>
        </w:rPr>
        <w:t>，</w:t>
      </w:r>
      <w:r w:rsidRPr="004F5044">
        <w:rPr>
          <w:rFonts w:hint="eastAsia"/>
          <w:color w:val="000000" w:themeColor="text1"/>
        </w:rPr>
        <w:t>且符合GB 13078的规定。</w:t>
      </w:r>
      <w:r w:rsidRPr="004F5044">
        <w:rPr>
          <w:color w:val="000000" w:themeColor="text1"/>
        </w:rPr>
        <w:t>育肥水牛常用的饲料包括：</w:t>
      </w:r>
      <w:proofErr w:type="gramStart"/>
      <w:r w:rsidRPr="004F5044">
        <w:rPr>
          <w:color w:val="000000" w:themeColor="text1"/>
        </w:rPr>
        <w:t>象</w:t>
      </w:r>
      <w:proofErr w:type="gramEnd"/>
      <w:r w:rsidRPr="004F5044">
        <w:rPr>
          <w:color w:val="000000" w:themeColor="text1"/>
        </w:rPr>
        <w:t>草、</w:t>
      </w:r>
      <w:r w:rsidRPr="004F5044">
        <w:rPr>
          <w:rFonts w:hint="eastAsia"/>
          <w:color w:val="000000" w:themeColor="text1"/>
        </w:rPr>
        <w:t>甘蔗尾叶、啤酒糟、</w:t>
      </w:r>
      <w:r w:rsidRPr="004F5044">
        <w:rPr>
          <w:color w:val="000000" w:themeColor="text1"/>
        </w:rPr>
        <w:t>菠萝皮、甜玉米</w:t>
      </w:r>
      <w:proofErr w:type="gramStart"/>
      <w:r w:rsidRPr="004F5044">
        <w:rPr>
          <w:rFonts w:hint="eastAsia"/>
          <w:color w:val="000000" w:themeColor="text1"/>
        </w:rPr>
        <w:t>秸</w:t>
      </w:r>
      <w:r w:rsidRPr="004F5044">
        <w:rPr>
          <w:color w:val="000000" w:themeColor="text1"/>
        </w:rPr>
        <w:t>杆</w:t>
      </w:r>
      <w:proofErr w:type="gramEnd"/>
      <w:r w:rsidRPr="004F5044">
        <w:rPr>
          <w:color w:val="000000" w:themeColor="text1"/>
        </w:rPr>
        <w:t>青贮、豆</w:t>
      </w:r>
      <w:proofErr w:type="gramStart"/>
      <w:r w:rsidRPr="004F5044">
        <w:rPr>
          <w:color w:val="000000" w:themeColor="text1"/>
        </w:rPr>
        <w:t>粕</w:t>
      </w:r>
      <w:proofErr w:type="gramEnd"/>
      <w:r w:rsidRPr="004F5044">
        <w:rPr>
          <w:color w:val="000000" w:themeColor="text1"/>
        </w:rPr>
        <w:t>、花生藤、小麦秆、食盐、小苏打及其他微量元素等。</w:t>
      </w:r>
    </w:p>
    <w:p w:rsidR="00E66D46" w:rsidRPr="004F5044" w:rsidRDefault="007E6249">
      <w:pPr>
        <w:pStyle w:val="affe"/>
        <w:spacing w:before="120" w:after="120"/>
        <w:rPr>
          <w:color w:val="000000" w:themeColor="text1"/>
        </w:rPr>
      </w:pPr>
      <w:r w:rsidRPr="004F5044">
        <w:rPr>
          <w:color w:val="000000" w:themeColor="text1"/>
        </w:rPr>
        <w:t>饲料</w:t>
      </w:r>
      <w:r w:rsidRPr="004F5044">
        <w:rPr>
          <w:rFonts w:hint="eastAsia"/>
          <w:color w:val="000000" w:themeColor="text1"/>
        </w:rPr>
        <w:t>添加剂</w:t>
      </w:r>
    </w:p>
    <w:p w:rsidR="00E66D46" w:rsidRPr="004F5044" w:rsidRDefault="007E6249">
      <w:pPr>
        <w:pStyle w:val="afffff1"/>
        <w:ind w:firstLine="420"/>
        <w:rPr>
          <w:color w:val="000000" w:themeColor="text1"/>
        </w:rPr>
      </w:pPr>
      <w:r w:rsidRPr="004F5044">
        <w:rPr>
          <w:rFonts w:hint="eastAsia"/>
          <w:color w:val="000000" w:themeColor="text1"/>
        </w:rPr>
        <w:t>日粮配制时，宜添加有助于消化的添加剂（如小苏打、人工盐、健胃散等），并保证矿物质和维生素的供给，特别是钙、磷和维生素A。所用添加剂应符合《饲料添加剂品种目录》及GB 13078的规定。</w:t>
      </w:r>
    </w:p>
    <w:p w:rsidR="004F5044" w:rsidRPr="004F5044" w:rsidRDefault="004F5044">
      <w:pPr>
        <w:pStyle w:val="afffff1"/>
        <w:ind w:firstLine="420"/>
        <w:rPr>
          <w:color w:val="000000" w:themeColor="text1"/>
        </w:rPr>
      </w:pPr>
    </w:p>
    <w:p w:rsidR="004F5044" w:rsidRPr="004F5044" w:rsidRDefault="004F5044">
      <w:pPr>
        <w:pStyle w:val="afffff1"/>
        <w:ind w:firstLine="420"/>
        <w:rPr>
          <w:color w:val="000000" w:themeColor="text1"/>
        </w:rPr>
      </w:pPr>
    </w:p>
    <w:p w:rsidR="00E66D46" w:rsidRPr="004F5044" w:rsidRDefault="007E6249">
      <w:pPr>
        <w:pStyle w:val="affe"/>
        <w:spacing w:before="120" w:after="120"/>
        <w:rPr>
          <w:color w:val="000000" w:themeColor="text1"/>
        </w:rPr>
      </w:pPr>
      <w:r w:rsidRPr="004F5044">
        <w:rPr>
          <w:color w:val="000000" w:themeColor="text1"/>
        </w:rPr>
        <w:lastRenderedPageBreak/>
        <w:t>饲料贮存</w:t>
      </w:r>
    </w:p>
    <w:p w:rsidR="00E66D46" w:rsidRPr="004F5044" w:rsidRDefault="007E6249">
      <w:pPr>
        <w:pStyle w:val="afffff1"/>
        <w:ind w:firstLine="420"/>
        <w:rPr>
          <w:color w:val="000000" w:themeColor="text1"/>
        </w:rPr>
      </w:pPr>
      <w:r w:rsidRPr="004F5044">
        <w:rPr>
          <w:color w:val="000000" w:themeColor="text1"/>
        </w:rPr>
        <w:t>粗饲料、精饲料、青贮饲料及精料补充剂应分开贮存，</w:t>
      </w:r>
      <w:r w:rsidRPr="004F5044">
        <w:rPr>
          <w:rFonts w:hint="eastAsia"/>
          <w:color w:val="000000" w:themeColor="text1"/>
        </w:rPr>
        <w:t>标识清楚，并定期抽检。贮存场所应防潮、防霉、防鼠。</w:t>
      </w:r>
    </w:p>
    <w:p w:rsidR="00E66D46" w:rsidRPr="004F5044" w:rsidRDefault="007E6249">
      <w:pPr>
        <w:pStyle w:val="affd"/>
        <w:spacing w:before="120" w:after="120"/>
        <w:rPr>
          <w:color w:val="000000" w:themeColor="text1"/>
        </w:rPr>
      </w:pPr>
      <w:bookmarkStart w:id="58" w:name="_Toc225523482"/>
      <w:r w:rsidRPr="004F5044">
        <w:rPr>
          <w:rFonts w:hint="eastAsia"/>
          <w:color w:val="000000" w:themeColor="text1"/>
        </w:rPr>
        <w:t>饮水</w:t>
      </w:r>
      <w:bookmarkEnd w:id="58"/>
    </w:p>
    <w:p w:rsidR="00E66D46" w:rsidRPr="004F5044" w:rsidRDefault="007E6249">
      <w:pPr>
        <w:pStyle w:val="afffff1"/>
        <w:ind w:firstLine="420"/>
        <w:rPr>
          <w:color w:val="000000" w:themeColor="text1"/>
        </w:rPr>
      </w:pPr>
      <w:r w:rsidRPr="004F5044">
        <w:rPr>
          <w:rFonts w:hint="eastAsia"/>
          <w:color w:val="000000" w:themeColor="text1"/>
        </w:rPr>
        <w:t>饮水符合NY/T 388的规定，每日清洗饮水器，保证饮水清洁卫生。</w:t>
      </w:r>
    </w:p>
    <w:p w:rsidR="00E66D46" w:rsidRPr="004F5044" w:rsidRDefault="007E6249">
      <w:pPr>
        <w:pStyle w:val="affc"/>
        <w:spacing w:before="240" w:after="240"/>
        <w:rPr>
          <w:color w:val="000000" w:themeColor="text1"/>
        </w:rPr>
      </w:pPr>
      <w:bookmarkStart w:id="59" w:name="_Toc225523483"/>
      <w:bookmarkStart w:id="60" w:name="_Toc225523519"/>
      <w:r w:rsidRPr="004F5044">
        <w:rPr>
          <w:rFonts w:hint="eastAsia"/>
          <w:color w:val="000000" w:themeColor="text1"/>
        </w:rPr>
        <w:t>分群</w:t>
      </w:r>
      <w:bookmarkEnd w:id="59"/>
      <w:bookmarkEnd w:id="60"/>
    </w:p>
    <w:p w:rsidR="00E66D46" w:rsidRPr="004F5044" w:rsidRDefault="007E6249">
      <w:pPr>
        <w:pStyle w:val="afffff1"/>
        <w:ind w:firstLine="420"/>
        <w:rPr>
          <w:color w:val="000000" w:themeColor="text1"/>
        </w:rPr>
      </w:pPr>
      <w:r w:rsidRPr="004F5044">
        <w:rPr>
          <w:rFonts w:hint="eastAsia"/>
          <w:color w:val="000000" w:themeColor="text1"/>
        </w:rPr>
        <w:t>新进场水牛按性别、年龄、体格大小、强弱分群管理，每群数量宜为15～20头。</w:t>
      </w:r>
    </w:p>
    <w:p w:rsidR="00E66D46" w:rsidRPr="004F5044" w:rsidRDefault="007E6249">
      <w:pPr>
        <w:pStyle w:val="affc"/>
        <w:spacing w:before="240" w:after="240"/>
        <w:rPr>
          <w:color w:val="000000" w:themeColor="text1"/>
        </w:rPr>
      </w:pPr>
      <w:bookmarkStart w:id="61" w:name="_Toc225523484"/>
      <w:bookmarkStart w:id="62" w:name="_Toc225523520"/>
      <w:r w:rsidRPr="004F5044">
        <w:rPr>
          <w:rFonts w:hint="eastAsia"/>
          <w:color w:val="000000" w:themeColor="text1"/>
        </w:rPr>
        <w:t>育肥</w:t>
      </w:r>
      <w:r w:rsidRPr="004F5044">
        <w:rPr>
          <w:color w:val="000000" w:themeColor="text1"/>
        </w:rPr>
        <w:t>管理</w:t>
      </w:r>
      <w:bookmarkEnd w:id="61"/>
      <w:bookmarkEnd w:id="62"/>
    </w:p>
    <w:p w:rsidR="00E66D46" w:rsidRPr="004F5044" w:rsidRDefault="007E6249">
      <w:pPr>
        <w:pStyle w:val="affd"/>
        <w:spacing w:before="120" w:after="120"/>
        <w:rPr>
          <w:color w:val="000000" w:themeColor="text1"/>
        </w:rPr>
      </w:pPr>
      <w:bookmarkStart w:id="63" w:name="_Toc225523485"/>
      <w:r w:rsidRPr="004F5044">
        <w:rPr>
          <w:rFonts w:hint="eastAsia"/>
          <w:color w:val="000000" w:themeColor="text1"/>
        </w:rPr>
        <w:t>断奶牛</w:t>
      </w:r>
      <w:bookmarkEnd w:id="63"/>
    </w:p>
    <w:p w:rsidR="00E66D46" w:rsidRPr="004F5044" w:rsidRDefault="007E6249">
      <w:pPr>
        <w:pStyle w:val="affe"/>
        <w:spacing w:before="120" w:after="120"/>
        <w:rPr>
          <w:color w:val="000000" w:themeColor="text1"/>
        </w:rPr>
      </w:pPr>
      <w:r w:rsidRPr="004F5044">
        <w:rPr>
          <w:rFonts w:hint="eastAsia"/>
          <w:color w:val="000000" w:themeColor="text1"/>
        </w:rPr>
        <w:t>断奶牛选择</w:t>
      </w:r>
    </w:p>
    <w:p w:rsidR="00E66D46" w:rsidRPr="004F5044" w:rsidRDefault="007E6249">
      <w:pPr>
        <w:pStyle w:val="afffff1"/>
        <w:ind w:firstLine="420"/>
        <w:rPr>
          <w:color w:val="000000" w:themeColor="text1"/>
        </w:rPr>
      </w:pPr>
      <w:r w:rsidRPr="004F5044">
        <w:rPr>
          <w:rFonts w:hint="eastAsia"/>
          <w:color w:val="000000" w:themeColor="text1"/>
        </w:rPr>
        <w:t>选择6月龄以上、已断奶、身体健康、发育良好、食欲正常的河流型水牛或杂交水牛，宜优先选择公牛。杂交水牛优先</w:t>
      </w:r>
      <w:proofErr w:type="gramStart"/>
      <w:r w:rsidRPr="004F5044">
        <w:rPr>
          <w:rFonts w:hint="eastAsia"/>
          <w:color w:val="000000" w:themeColor="text1"/>
        </w:rPr>
        <w:t>选择级进杂交</w:t>
      </w:r>
      <w:proofErr w:type="gramEnd"/>
      <w:r w:rsidRPr="004F5044">
        <w:rPr>
          <w:rFonts w:hint="eastAsia"/>
          <w:color w:val="000000" w:themeColor="text1"/>
        </w:rPr>
        <w:t>二代以上、体型接近河流型水牛的个体。</w:t>
      </w:r>
    </w:p>
    <w:p w:rsidR="00E66D46" w:rsidRPr="004F5044" w:rsidRDefault="007E6249">
      <w:pPr>
        <w:pStyle w:val="affe"/>
        <w:spacing w:before="120" w:after="120"/>
        <w:rPr>
          <w:color w:val="000000" w:themeColor="text1"/>
        </w:rPr>
      </w:pPr>
      <w:bookmarkStart w:id="64" w:name="_Toc225523486"/>
      <w:r w:rsidRPr="004F5044">
        <w:rPr>
          <w:color w:val="000000" w:themeColor="text1"/>
        </w:rPr>
        <w:t>过渡期</w:t>
      </w:r>
      <w:bookmarkEnd w:id="64"/>
    </w:p>
    <w:p w:rsidR="00E66D46" w:rsidRPr="004F5044" w:rsidRDefault="007E6249">
      <w:pPr>
        <w:pStyle w:val="afffff1"/>
        <w:ind w:firstLine="420"/>
        <w:rPr>
          <w:color w:val="000000" w:themeColor="text1"/>
        </w:rPr>
      </w:pPr>
      <w:r w:rsidRPr="004F5044">
        <w:rPr>
          <w:rFonts w:hint="eastAsia"/>
          <w:color w:val="000000" w:themeColor="text1"/>
        </w:rPr>
        <w:t>过渡期宜为30</w:t>
      </w:r>
      <w:r w:rsidRPr="004F5044">
        <w:rPr>
          <w:rFonts w:hint="eastAsia"/>
          <w:color w:val="000000" w:themeColor="text1"/>
          <w:vertAlign w:val="subscript"/>
        </w:rPr>
        <w:t xml:space="preserve"> </w:t>
      </w:r>
      <w:r w:rsidRPr="004F5044">
        <w:rPr>
          <w:rFonts w:hint="eastAsia"/>
          <w:color w:val="000000" w:themeColor="text1"/>
        </w:rPr>
        <w:t>d，进场后2</w:t>
      </w:r>
      <w:r w:rsidRPr="004F5044">
        <w:rPr>
          <w:rFonts w:hint="eastAsia"/>
          <w:color w:val="000000" w:themeColor="text1"/>
          <w:vertAlign w:val="subscript"/>
        </w:rPr>
        <w:t xml:space="preserve"> </w:t>
      </w:r>
      <w:r w:rsidRPr="004F5044">
        <w:rPr>
          <w:rFonts w:hint="eastAsia"/>
          <w:color w:val="000000" w:themeColor="text1"/>
        </w:rPr>
        <w:t>d～3</w:t>
      </w:r>
      <w:r w:rsidRPr="004F5044">
        <w:rPr>
          <w:rFonts w:hint="eastAsia"/>
          <w:color w:val="000000" w:themeColor="text1"/>
          <w:vertAlign w:val="subscript"/>
        </w:rPr>
        <w:t xml:space="preserve"> </w:t>
      </w:r>
      <w:r w:rsidRPr="004F5044">
        <w:rPr>
          <w:rFonts w:hint="eastAsia"/>
          <w:color w:val="000000" w:themeColor="text1"/>
        </w:rPr>
        <w:t>d逐渐增加精饲料的饲喂量，由体重的0.5％逐渐增加到体重的0.8％～1.0％，适应瘤胃消化，减少牛只应激反应。期间每日观察采食量、粪便、精神状态，发现异常及时处理。</w:t>
      </w:r>
    </w:p>
    <w:p w:rsidR="00E66D46" w:rsidRPr="004F5044" w:rsidRDefault="007E6249">
      <w:pPr>
        <w:pStyle w:val="affe"/>
        <w:spacing w:before="120" w:after="120"/>
        <w:rPr>
          <w:color w:val="000000" w:themeColor="text1"/>
        </w:rPr>
      </w:pPr>
      <w:bookmarkStart w:id="65" w:name="_Toc225523487"/>
      <w:r w:rsidRPr="004F5044">
        <w:rPr>
          <w:rFonts w:hint="eastAsia"/>
          <w:color w:val="000000" w:themeColor="text1"/>
        </w:rPr>
        <w:t>分阶段育肥</w:t>
      </w:r>
      <w:bookmarkEnd w:id="65"/>
    </w:p>
    <w:p w:rsidR="00E66D46" w:rsidRPr="004F5044" w:rsidRDefault="007E6249">
      <w:pPr>
        <w:pStyle w:val="afff"/>
        <w:spacing w:before="120" w:after="120"/>
        <w:rPr>
          <w:color w:val="000000" w:themeColor="text1"/>
        </w:rPr>
      </w:pPr>
      <w:r w:rsidRPr="004F5044">
        <w:rPr>
          <w:rFonts w:hint="eastAsia"/>
          <w:color w:val="000000" w:themeColor="text1"/>
        </w:rPr>
        <w:t>快速增重期：</w:t>
      </w:r>
    </w:p>
    <w:p w:rsidR="00E66D46" w:rsidRPr="004F5044" w:rsidRDefault="007E6249">
      <w:pPr>
        <w:pStyle w:val="afffff1"/>
        <w:ind w:firstLine="420"/>
        <w:rPr>
          <w:color w:val="000000" w:themeColor="text1"/>
        </w:rPr>
      </w:pPr>
      <w:r w:rsidRPr="004F5044">
        <w:rPr>
          <w:rFonts w:hint="eastAsia"/>
          <w:color w:val="000000" w:themeColor="text1"/>
        </w:rPr>
        <w:t>前期（断奶～12月龄）为骨骼、内脏和肌肉快速发育的关键期，精料水平占体重比例宜为1.0％，粗蛋白占日粮比例为14％～16％。后期（13～18月龄）</w:t>
      </w:r>
      <w:r w:rsidRPr="004F5044">
        <w:rPr>
          <w:rFonts w:ascii="Segoe UI" w:hAnsi="Segoe UI" w:cs="Segoe UI"/>
          <w:color w:val="000000" w:themeColor="text1"/>
          <w:shd w:val="clear" w:color="auto" w:fill="FFFFFF"/>
        </w:rPr>
        <w:t>为促进肌肉生长</w:t>
      </w:r>
      <w:r w:rsidRPr="004F5044">
        <w:rPr>
          <w:rFonts w:hint="eastAsia"/>
          <w:color w:val="000000" w:themeColor="text1"/>
        </w:rPr>
        <w:t>，精料水平占体重比例宜提升到1.1％～1.2％，且粗蛋白占日粮比例降至12％～14％。</w:t>
      </w:r>
    </w:p>
    <w:p w:rsidR="00E66D46" w:rsidRPr="004F5044" w:rsidRDefault="007E6249">
      <w:pPr>
        <w:pStyle w:val="afff"/>
        <w:spacing w:before="120" w:after="120"/>
        <w:rPr>
          <w:color w:val="000000" w:themeColor="text1"/>
        </w:rPr>
      </w:pPr>
      <w:r w:rsidRPr="004F5044">
        <w:rPr>
          <w:rFonts w:hint="eastAsia"/>
          <w:color w:val="000000" w:themeColor="text1"/>
        </w:rPr>
        <w:t>沉积脂肪期（18月龄～出栏）</w:t>
      </w:r>
    </w:p>
    <w:p w:rsidR="00E66D46" w:rsidRPr="004F5044" w:rsidRDefault="007E6249">
      <w:pPr>
        <w:pStyle w:val="afffff1"/>
        <w:ind w:firstLine="420"/>
        <w:rPr>
          <w:color w:val="000000" w:themeColor="text1"/>
        </w:rPr>
      </w:pPr>
      <w:r w:rsidRPr="004F5044">
        <w:rPr>
          <w:rFonts w:hint="eastAsia"/>
          <w:color w:val="000000" w:themeColor="text1"/>
        </w:rPr>
        <w:t>调整精料水平占活体重比为1.2％～1.4％，同时将</w:t>
      </w:r>
      <w:proofErr w:type="gramStart"/>
      <w:r w:rsidRPr="004F5044">
        <w:rPr>
          <w:rFonts w:hint="eastAsia"/>
          <w:color w:val="000000" w:themeColor="text1"/>
        </w:rPr>
        <w:t>日粮粗蛋白</w:t>
      </w:r>
      <w:proofErr w:type="gramEnd"/>
      <w:r w:rsidRPr="004F5044">
        <w:rPr>
          <w:rFonts w:hint="eastAsia"/>
          <w:color w:val="000000" w:themeColor="text1"/>
        </w:rPr>
        <w:t>水平降低至10％～12％，促进牛体肌内脂肪沉积。</w:t>
      </w:r>
    </w:p>
    <w:p w:rsidR="00E66D46" w:rsidRPr="004F5044" w:rsidRDefault="007E6249">
      <w:pPr>
        <w:pStyle w:val="affd"/>
        <w:spacing w:before="120" w:after="120"/>
        <w:rPr>
          <w:color w:val="000000" w:themeColor="text1"/>
        </w:rPr>
      </w:pPr>
      <w:bookmarkStart w:id="66" w:name="_Toc225523521"/>
      <w:bookmarkStart w:id="67" w:name="_Toc225523489"/>
      <w:r w:rsidRPr="004F5044">
        <w:rPr>
          <w:rFonts w:hint="eastAsia"/>
          <w:color w:val="000000" w:themeColor="text1"/>
        </w:rPr>
        <w:t>架子牛</w:t>
      </w:r>
      <w:bookmarkEnd w:id="66"/>
      <w:bookmarkEnd w:id="67"/>
    </w:p>
    <w:p w:rsidR="00E66D46" w:rsidRPr="004F5044" w:rsidRDefault="007E6249">
      <w:pPr>
        <w:pStyle w:val="affe"/>
        <w:spacing w:before="120" w:after="120"/>
        <w:rPr>
          <w:color w:val="000000" w:themeColor="text1"/>
        </w:rPr>
      </w:pPr>
      <w:bookmarkStart w:id="68" w:name="_Toc225523490"/>
      <w:r w:rsidRPr="004F5044">
        <w:rPr>
          <w:rFonts w:hint="eastAsia"/>
          <w:color w:val="000000" w:themeColor="text1"/>
        </w:rPr>
        <w:t>架子牛选择</w:t>
      </w:r>
      <w:bookmarkEnd w:id="68"/>
    </w:p>
    <w:p w:rsidR="00E66D46" w:rsidRPr="004F5044" w:rsidRDefault="007E6249">
      <w:pPr>
        <w:pStyle w:val="afffff1"/>
        <w:ind w:firstLine="420"/>
        <w:rPr>
          <w:rFonts w:hAnsi="宋体" w:cs="宋体"/>
          <w:color w:val="000000" w:themeColor="text1"/>
          <w:szCs w:val="21"/>
        </w:rPr>
      </w:pPr>
      <w:r w:rsidRPr="004F5044">
        <w:rPr>
          <w:rFonts w:hint="eastAsia"/>
          <w:color w:val="000000" w:themeColor="text1"/>
        </w:rPr>
        <w:t>选择1～2岁的纯种河流型水牛或杂交水牛架子牛（有条件的公牛可完成去势）。</w:t>
      </w:r>
      <w:r w:rsidRPr="004F5044">
        <w:rPr>
          <w:rFonts w:hAnsi="宋体" w:cs="宋体" w:hint="eastAsia"/>
          <w:color w:val="000000" w:themeColor="text1"/>
          <w:szCs w:val="21"/>
        </w:rPr>
        <w:t>杂交水牛宜选择体型匀称、生长潜力大的个体。</w:t>
      </w:r>
    </w:p>
    <w:p w:rsidR="00E66D46" w:rsidRPr="004F5044" w:rsidRDefault="007E6249">
      <w:pPr>
        <w:pStyle w:val="affe"/>
        <w:spacing w:before="120" w:after="120"/>
        <w:rPr>
          <w:color w:val="000000" w:themeColor="text1"/>
        </w:rPr>
      </w:pPr>
      <w:bookmarkStart w:id="69" w:name="_Toc225523491"/>
      <w:r w:rsidRPr="004F5044">
        <w:rPr>
          <w:rFonts w:hint="eastAsia"/>
          <w:color w:val="000000" w:themeColor="text1"/>
        </w:rPr>
        <w:t>适应</w:t>
      </w:r>
      <w:r w:rsidRPr="004F5044">
        <w:rPr>
          <w:color w:val="000000" w:themeColor="text1"/>
        </w:rPr>
        <w:t>期</w:t>
      </w:r>
      <w:bookmarkEnd w:id="69"/>
    </w:p>
    <w:p w:rsidR="00E66D46" w:rsidRPr="004F5044" w:rsidRDefault="007E6249">
      <w:pPr>
        <w:pStyle w:val="afffff1"/>
        <w:ind w:firstLine="420"/>
        <w:rPr>
          <w:color w:val="000000" w:themeColor="text1"/>
        </w:rPr>
      </w:pPr>
      <w:r w:rsidRPr="004F5044">
        <w:rPr>
          <w:color w:val="000000" w:themeColor="text1"/>
        </w:rPr>
        <w:t>牛只进场后给予7</w:t>
      </w:r>
      <w:r w:rsidRPr="004F5044">
        <w:rPr>
          <w:color w:val="000000" w:themeColor="text1"/>
          <w:vertAlign w:val="subscript"/>
        </w:rPr>
        <w:t xml:space="preserve"> </w:t>
      </w:r>
      <w:r w:rsidRPr="004F5044">
        <w:rPr>
          <w:color w:val="000000" w:themeColor="text1"/>
        </w:rPr>
        <w:t>d～10</w:t>
      </w:r>
      <w:r w:rsidRPr="004F5044">
        <w:rPr>
          <w:color w:val="000000" w:themeColor="text1"/>
          <w:vertAlign w:val="subscript"/>
        </w:rPr>
        <w:t xml:space="preserve"> </w:t>
      </w:r>
      <w:r w:rsidRPr="004F5044">
        <w:rPr>
          <w:color w:val="000000" w:themeColor="text1"/>
        </w:rPr>
        <w:t>d适应期，使其适应新环境及饲料条件，缓解应激，恢复体况。期间进行健康监测，驱虫和免疫应在适应期内完成。</w:t>
      </w:r>
    </w:p>
    <w:p w:rsidR="00E66D46" w:rsidRPr="004F5044" w:rsidRDefault="007E6249">
      <w:pPr>
        <w:pStyle w:val="affe"/>
        <w:spacing w:before="120" w:after="120"/>
        <w:rPr>
          <w:color w:val="000000" w:themeColor="text1"/>
        </w:rPr>
      </w:pPr>
      <w:r w:rsidRPr="004F5044">
        <w:rPr>
          <w:rFonts w:hint="eastAsia"/>
          <w:color w:val="000000" w:themeColor="text1"/>
        </w:rPr>
        <w:t>育肥</w:t>
      </w:r>
    </w:p>
    <w:p w:rsidR="00E66D46" w:rsidRPr="004F5044" w:rsidRDefault="007E6249">
      <w:pPr>
        <w:pStyle w:val="afffff1"/>
        <w:ind w:firstLine="420"/>
        <w:rPr>
          <w:color w:val="000000" w:themeColor="text1"/>
        </w:rPr>
      </w:pPr>
      <w:r w:rsidRPr="004F5044">
        <w:rPr>
          <w:rFonts w:hint="eastAsia"/>
          <w:color w:val="000000" w:themeColor="text1"/>
        </w:rPr>
        <w:t>可采用分阶段育肥（11～12个月）或短期育肥（2～3个月）的方法。</w:t>
      </w:r>
    </w:p>
    <w:p w:rsidR="00E66D46" w:rsidRPr="004F5044" w:rsidRDefault="007E6249">
      <w:pPr>
        <w:pStyle w:val="af2"/>
        <w:rPr>
          <w:color w:val="000000" w:themeColor="text1"/>
        </w:rPr>
      </w:pPr>
      <w:r w:rsidRPr="004F5044">
        <w:rPr>
          <w:rFonts w:hint="eastAsia"/>
          <w:color w:val="000000" w:themeColor="text1"/>
        </w:rPr>
        <w:t>阶段育肥适用1～1.5岁架子牛，育肥方法如下：</w:t>
      </w:r>
    </w:p>
    <w:p w:rsidR="00E66D46" w:rsidRPr="004F5044" w:rsidRDefault="007E6249">
      <w:pPr>
        <w:pStyle w:val="2"/>
        <w:rPr>
          <w:color w:val="000000" w:themeColor="text1"/>
        </w:rPr>
      </w:pPr>
      <w:r w:rsidRPr="004F5044">
        <w:rPr>
          <w:rFonts w:hint="eastAsia"/>
          <w:color w:val="000000" w:themeColor="text1"/>
        </w:rPr>
        <w:t>育肥前期：水牛维持正常发育的同时，应锻炼水牛的消化器官，干物质日采食量应达体重的</w:t>
      </w:r>
      <w:r w:rsidRPr="004F5044">
        <w:rPr>
          <w:rFonts w:hAnsi="宋体" w:hint="eastAsia"/>
          <w:color w:val="000000" w:themeColor="text1"/>
        </w:rPr>
        <w:t>3％。青饲料和粗饲料的比例宜占</w:t>
      </w:r>
      <w:proofErr w:type="gramStart"/>
      <w:r w:rsidRPr="004F5044">
        <w:rPr>
          <w:rFonts w:hAnsi="宋体" w:hint="eastAsia"/>
          <w:color w:val="000000" w:themeColor="text1"/>
        </w:rPr>
        <w:t>日粮干物质</w:t>
      </w:r>
      <w:proofErr w:type="gramEnd"/>
      <w:r w:rsidRPr="004F5044">
        <w:rPr>
          <w:rFonts w:hAnsi="宋体" w:hint="eastAsia"/>
          <w:color w:val="000000" w:themeColor="text1"/>
        </w:rPr>
        <w:t>的80％，并限制精饲料喂量占水牛体重比为1.0％～</w:t>
      </w:r>
      <w:r w:rsidRPr="004F5044">
        <w:rPr>
          <w:rFonts w:hint="eastAsia"/>
          <w:color w:val="000000" w:themeColor="text1"/>
        </w:rPr>
        <w:t>1.2％，粗蛋白占日粮比例为12％～14％；</w:t>
      </w:r>
    </w:p>
    <w:p w:rsidR="00E66D46" w:rsidRPr="004F5044" w:rsidRDefault="007E6249">
      <w:pPr>
        <w:pStyle w:val="2"/>
        <w:rPr>
          <w:color w:val="000000" w:themeColor="text1"/>
        </w:rPr>
      </w:pPr>
      <w:r w:rsidRPr="004F5044">
        <w:rPr>
          <w:rFonts w:hint="eastAsia"/>
          <w:color w:val="000000" w:themeColor="text1"/>
        </w:rPr>
        <w:lastRenderedPageBreak/>
        <w:t>育肥后期：促进脂肪沉积，宜选用高能低蛋白的饲料，干物质日采食量降到体重的2％以下。日粮粗精比调整为7∶3。精料水平占体重比例提升至1.2％～1.3％，粗蛋白占日粮比例为10％～12％。</w:t>
      </w:r>
    </w:p>
    <w:p w:rsidR="00E66D46" w:rsidRPr="004F5044" w:rsidRDefault="007E6249">
      <w:pPr>
        <w:pStyle w:val="af2"/>
        <w:rPr>
          <w:color w:val="000000" w:themeColor="text1"/>
        </w:rPr>
      </w:pPr>
      <w:r w:rsidRPr="004F5044">
        <w:rPr>
          <w:rFonts w:hint="eastAsia"/>
          <w:color w:val="000000" w:themeColor="text1"/>
        </w:rPr>
        <w:t>短期育肥适用1.5岁～2岁架子牛，可直接进入强化育肥，增加能量饲料的用量，缩短出栏周期，精料水平提升至占体重1.3％～1.5％，</w:t>
      </w:r>
      <w:r w:rsidRPr="004F5044">
        <w:rPr>
          <w:rFonts w:hAnsi="宋体" w:cs="宋体" w:hint="eastAsia"/>
          <w:color w:val="000000" w:themeColor="text1"/>
        </w:rPr>
        <w:t>粗蛋白占日粮比例</w:t>
      </w:r>
      <w:r w:rsidRPr="004F5044">
        <w:rPr>
          <w:rFonts w:hint="eastAsia"/>
          <w:color w:val="000000" w:themeColor="text1"/>
        </w:rPr>
        <w:t>10％～11％。</w:t>
      </w:r>
    </w:p>
    <w:p w:rsidR="00E66D46" w:rsidRPr="004F5044" w:rsidRDefault="007E6249">
      <w:pPr>
        <w:pStyle w:val="affd"/>
        <w:spacing w:before="120" w:after="120"/>
        <w:rPr>
          <w:color w:val="000000" w:themeColor="text1"/>
        </w:rPr>
      </w:pPr>
      <w:bookmarkStart w:id="70" w:name="_Toc225523494"/>
      <w:bookmarkStart w:id="71" w:name="_Toc225523522"/>
      <w:r w:rsidRPr="004F5044">
        <w:rPr>
          <w:rFonts w:hint="eastAsia"/>
          <w:color w:val="000000" w:themeColor="text1"/>
        </w:rPr>
        <w:t>淘汰母牛</w:t>
      </w:r>
      <w:bookmarkEnd w:id="70"/>
      <w:bookmarkEnd w:id="71"/>
    </w:p>
    <w:p w:rsidR="00E66D46" w:rsidRPr="004F5044" w:rsidRDefault="007E6249">
      <w:pPr>
        <w:pStyle w:val="affe"/>
        <w:spacing w:before="120" w:after="120"/>
        <w:rPr>
          <w:color w:val="000000" w:themeColor="text1"/>
        </w:rPr>
      </w:pPr>
      <w:bookmarkStart w:id="72" w:name="_Toc225523495"/>
      <w:r w:rsidRPr="004F5044">
        <w:rPr>
          <w:rFonts w:hint="eastAsia"/>
          <w:color w:val="000000" w:themeColor="text1"/>
        </w:rPr>
        <w:t>淘汰母牛选择</w:t>
      </w:r>
      <w:bookmarkEnd w:id="72"/>
    </w:p>
    <w:p w:rsidR="00E66D46" w:rsidRPr="004F5044" w:rsidRDefault="007E6249">
      <w:pPr>
        <w:pStyle w:val="afffff1"/>
        <w:ind w:firstLine="420"/>
        <w:rPr>
          <w:color w:val="000000" w:themeColor="text1"/>
        </w:rPr>
      </w:pPr>
      <w:r w:rsidRPr="004F5044">
        <w:rPr>
          <w:rFonts w:hint="eastAsia"/>
          <w:color w:val="000000" w:themeColor="text1"/>
        </w:rPr>
        <w:t>选择无繁殖价值、无严重疾病、无肢体缺陷、膘情适中或偏瘦的纯种或杂交淘汰母牛；体况过瘦或患有慢性疾病的母牛不宜育肥；杂交水牛淘汰母牛的育肥潜力优于沼泽型水牛。</w:t>
      </w:r>
    </w:p>
    <w:p w:rsidR="00E66D46" w:rsidRPr="004F5044" w:rsidRDefault="007E6249">
      <w:pPr>
        <w:pStyle w:val="affe"/>
        <w:spacing w:before="120" w:after="120"/>
        <w:rPr>
          <w:color w:val="000000" w:themeColor="text1"/>
        </w:rPr>
      </w:pPr>
      <w:bookmarkStart w:id="73" w:name="_Toc225523496"/>
      <w:r w:rsidRPr="004F5044">
        <w:rPr>
          <w:rFonts w:hint="eastAsia"/>
          <w:color w:val="000000" w:themeColor="text1"/>
        </w:rPr>
        <w:t>适应期</w:t>
      </w:r>
      <w:bookmarkEnd w:id="73"/>
    </w:p>
    <w:p w:rsidR="00E66D46" w:rsidRPr="004F5044" w:rsidRDefault="007E6249">
      <w:pPr>
        <w:pStyle w:val="afffff1"/>
        <w:ind w:firstLine="420"/>
        <w:rPr>
          <w:color w:val="000000" w:themeColor="text1"/>
        </w:rPr>
      </w:pPr>
      <w:r w:rsidRPr="004F5044">
        <w:rPr>
          <w:rFonts w:hint="eastAsia"/>
          <w:color w:val="000000" w:themeColor="text1"/>
        </w:rPr>
        <w:t>淘汰母牛进场后，应给予10</w:t>
      </w:r>
      <w:r w:rsidRPr="004F5044">
        <w:rPr>
          <w:rFonts w:hint="eastAsia"/>
          <w:color w:val="000000" w:themeColor="text1"/>
          <w:vertAlign w:val="subscript"/>
        </w:rPr>
        <w:t xml:space="preserve"> </w:t>
      </w:r>
      <w:r w:rsidRPr="004F5044">
        <w:rPr>
          <w:rFonts w:hint="eastAsia"/>
          <w:color w:val="000000" w:themeColor="text1"/>
        </w:rPr>
        <w:t>d～15</w:t>
      </w:r>
      <w:r w:rsidRPr="004F5044">
        <w:rPr>
          <w:rFonts w:hint="eastAsia"/>
          <w:color w:val="000000" w:themeColor="text1"/>
          <w:vertAlign w:val="subscript"/>
        </w:rPr>
        <w:t xml:space="preserve"> </w:t>
      </w:r>
      <w:r w:rsidRPr="004F5044">
        <w:rPr>
          <w:rFonts w:hint="eastAsia"/>
          <w:color w:val="000000" w:themeColor="text1"/>
        </w:rPr>
        <w:t>d的适应期以恢复体况，并在此期间进行健康检查、驱虫和免疫。同时，应注意观察采食和反刍情况。</w:t>
      </w:r>
    </w:p>
    <w:p w:rsidR="00E66D46" w:rsidRPr="004F5044" w:rsidRDefault="007E6249">
      <w:pPr>
        <w:pStyle w:val="affe"/>
        <w:spacing w:before="120" w:after="120"/>
        <w:rPr>
          <w:color w:val="000000" w:themeColor="text1"/>
        </w:rPr>
      </w:pPr>
      <w:bookmarkStart w:id="74" w:name="_Toc225523497"/>
      <w:r w:rsidRPr="004F5044">
        <w:rPr>
          <w:rFonts w:hint="eastAsia"/>
          <w:color w:val="000000" w:themeColor="text1"/>
        </w:rPr>
        <w:t>分阶段育肥</w:t>
      </w:r>
      <w:bookmarkEnd w:id="74"/>
    </w:p>
    <w:p w:rsidR="00E66D46" w:rsidRPr="004F5044" w:rsidRDefault="007E6249">
      <w:pPr>
        <w:pStyle w:val="afffff1"/>
        <w:ind w:firstLine="420"/>
        <w:rPr>
          <w:color w:val="000000" w:themeColor="text1"/>
        </w:rPr>
      </w:pPr>
      <w:r w:rsidRPr="004F5044">
        <w:rPr>
          <w:rFonts w:hint="eastAsia"/>
          <w:color w:val="000000" w:themeColor="text1"/>
        </w:rPr>
        <w:t>淘汰母牛育肥期宜为60</w:t>
      </w:r>
      <w:r w:rsidRPr="004F5044">
        <w:rPr>
          <w:rFonts w:hint="eastAsia"/>
          <w:color w:val="000000" w:themeColor="text1"/>
          <w:vertAlign w:val="subscript"/>
        </w:rPr>
        <w:t xml:space="preserve"> </w:t>
      </w:r>
      <w:r w:rsidRPr="004F5044">
        <w:rPr>
          <w:rFonts w:hint="eastAsia"/>
          <w:color w:val="000000" w:themeColor="text1"/>
        </w:rPr>
        <w:t>d～90</w:t>
      </w:r>
      <w:r w:rsidRPr="004F5044">
        <w:rPr>
          <w:rFonts w:hint="eastAsia"/>
          <w:color w:val="000000" w:themeColor="text1"/>
          <w:vertAlign w:val="subscript"/>
        </w:rPr>
        <w:t xml:space="preserve"> </w:t>
      </w:r>
      <w:r w:rsidRPr="004F5044">
        <w:rPr>
          <w:rFonts w:hint="eastAsia"/>
          <w:color w:val="000000" w:themeColor="text1"/>
        </w:rPr>
        <w:t>d，分为前期（恢复期）和后期（育肥期）：</w:t>
      </w:r>
    </w:p>
    <w:p w:rsidR="00E66D46" w:rsidRPr="004F5044" w:rsidRDefault="007E6249">
      <w:pPr>
        <w:pStyle w:val="af2"/>
        <w:rPr>
          <w:rFonts w:hAnsi="宋体"/>
          <w:color w:val="000000" w:themeColor="text1"/>
        </w:rPr>
      </w:pPr>
      <w:r w:rsidRPr="004F5044">
        <w:rPr>
          <w:rFonts w:hAnsi="宋体" w:hint="eastAsia"/>
          <w:color w:val="000000" w:themeColor="text1"/>
        </w:rPr>
        <w:t>前期（恢复期，30</w:t>
      </w:r>
      <w:r w:rsidRPr="004F5044">
        <w:rPr>
          <w:rFonts w:hAnsi="宋体" w:hint="eastAsia"/>
          <w:color w:val="000000" w:themeColor="text1"/>
          <w:vertAlign w:val="subscript"/>
        </w:rPr>
        <w:t xml:space="preserve"> </w:t>
      </w:r>
      <w:r w:rsidRPr="004F5044">
        <w:rPr>
          <w:rFonts w:hAnsi="宋体" w:hint="eastAsia"/>
          <w:color w:val="000000" w:themeColor="text1"/>
        </w:rPr>
        <w:t>d～45</w:t>
      </w:r>
      <w:r w:rsidRPr="004F5044">
        <w:rPr>
          <w:rFonts w:hAnsi="宋体" w:hint="eastAsia"/>
          <w:color w:val="000000" w:themeColor="text1"/>
          <w:vertAlign w:val="subscript"/>
        </w:rPr>
        <w:t xml:space="preserve"> </w:t>
      </w:r>
      <w:r w:rsidRPr="004F5044">
        <w:rPr>
          <w:rFonts w:hAnsi="宋体" w:hint="eastAsia"/>
          <w:color w:val="000000" w:themeColor="text1"/>
        </w:rPr>
        <w:t>d）：饲料干物质水平占体重比0.8％～1.0％，粗蛋白占日粮比例11％～12％，注重恢复体况和增重；</w:t>
      </w:r>
    </w:p>
    <w:p w:rsidR="00E66D46" w:rsidRPr="004F5044" w:rsidRDefault="007E6249">
      <w:pPr>
        <w:pStyle w:val="af2"/>
        <w:rPr>
          <w:rFonts w:hAnsi="宋体"/>
          <w:color w:val="000000" w:themeColor="text1"/>
        </w:rPr>
      </w:pPr>
      <w:r w:rsidRPr="004F5044">
        <w:rPr>
          <w:rFonts w:hAnsi="宋体" w:hint="eastAsia"/>
          <w:color w:val="000000" w:themeColor="text1"/>
        </w:rPr>
        <w:t>后期（育肥期，30</w:t>
      </w:r>
      <w:r w:rsidRPr="004F5044">
        <w:rPr>
          <w:rFonts w:hAnsi="宋体" w:hint="eastAsia"/>
          <w:color w:val="000000" w:themeColor="text1"/>
          <w:vertAlign w:val="subscript"/>
        </w:rPr>
        <w:t xml:space="preserve"> </w:t>
      </w:r>
      <w:r w:rsidRPr="004F5044">
        <w:rPr>
          <w:rFonts w:hAnsi="宋体" w:hint="eastAsia"/>
          <w:color w:val="000000" w:themeColor="text1"/>
        </w:rPr>
        <w:t>d～45</w:t>
      </w:r>
      <w:r w:rsidRPr="004F5044">
        <w:rPr>
          <w:rFonts w:hAnsi="宋体" w:hint="eastAsia"/>
          <w:color w:val="000000" w:themeColor="text1"/>
          <w:vertAlign w:val="subscript"/>
        </w:rPr>
        <w:t xml:space="preserve"> </w:t>
      </w:r>
      <w:r w:rsidRPr="004F5044">
        <w:rPr>
          <w:rFonts w:hAnsi="宋体" w:hint="eastAsia"/>
          <w:color w:val="000000" w:themeColor="text1"/>
        </w:rPr>
        <w:t>d）：饲料干物质水平占体重比1.5％～2％，粗蛋白占日粮比例10％～12％，促进肌肉增加及脂肪沉积。</w:t>
      </w:r>
    </w:p>
    <w:p w:rsidR="00E66D46" w:rsidRPr="004F5044" w:rsidRDefault="007E6249">
      <w:pPr>
        <w:pStyle w:val="affd"/>
        <w:spacing w:before="120" w:after="120"/>
        <w:rPr>
          <w:color w:val="000000" w:themeColor="text1"/>
        </w:rPr>
      </w:pPr>
      <w:bookmarkStart w:id="75" w:name="_Toc225523498"/>
      <w:r w:rsidRPr="004F5044">
        <w:rPr>
          <w:rFonts w:hint="eastAsia"/>
          <w:color w:val="000000" w:themeColor="text1"/>
        </w:rPr>
        <w:t>饲喂</w:t>
      </w:r>
      <w:bookmarkEnd w:id="75"/>
    </w:p>
    <w:p w:rsidR="00E66D46" w:rsidRPr="004F5044" w:rsidRDefault="007E6249">
      <w:pPr>
        <w:pStyle w:val="afffff1"/>
        <w:ind w:firstLine="420"/>
        <w:rPr>
          <w:color w:val="000000" w:themeColor="text1"/>
        </w:rPr>
      </w:pPr>
      <w:r w:rsidRPr="004F5044">
        <w:rPr>
          <w:rFonts w:hint="eastAsia"/>
          <w:color w:val="000000" w:themeColor="text1"/>
        </w:rPr>
        <w:t>采用全</w:t>
      </w:r>
      <w:proofErr w:type="gramStart"/>
      <w:r w:rsidRPr="004F5044">
        <w:rPr>
          <w:rFonts w:hint="eastAsia"/>
          <w:color w:val="000000" w:themeColor="text1"/>
        </w:rPr>
        <w:t>混合日</w:t>
      </w:r>
      <w:proofErr w:type="gramEnd"/>
      <w:r w:rsidRPr="004F5044">
        <w:rPr>
          <w:rFonts w:hint="eastAsia"/>
          <w:color w:val="000000" w:themeColor="text1"/>
        </w:rPr>
        <w:t>粮（TMR）饲喂，每日投料2次，自由饮水。</w:t>
      </w:r>
    </w:p>
    <w:p w:rsidR="00E66D46" w:rsidRPr="004F5044" w:rsidRDefault="007E6249">
      <w:pPr>
        <w:pStyle w:val="affd"/>
        <w:spacing w:before="120" w:after="120"/>
        <w:rPr>
          <w:color w:val="000000" w:themeColor="text1"/>
        </w:rPr>
      </w:pPr>
      <w:r w:rsidRPr="004F5044">
        <w:rPr>
          <w:rFonts w:hint="eastAsia"/>
          <w:color w:val="000000" w:themeColor="text1"/>
        </w:rPr>
        <w:t>卫生</w:t>
      </w:r>
    </w:p>
    <w:p w:rsidR="00E66D46" w:rsidRPr="004F5044" w:rsidRDefault="007E6249">
      <w:pPr>
        <w:pStyle w:val="afffff1"/>
        <w:ind w:firstLine="420"/>
        <w:rPr>
          <w:color w:val="000000" w:themeColor="text1"/>
        </w:rPr>
      </w:pPr>
      <w:r w:rsidRPr="004F5044">
        <w:rPr>
          <w:rFonts w:hint="eastAsia"/>
          <w:color w:val="000000" w:themeColor="text1"/>
        </w:rPr>
        <w:t>定期清洁料槽、水槽，保持干净。</w:t>
      </w:r>
    </w:p>
    <w:p w:rsidR="00E66D46" w:rsidRPr="004F5044" w:rsidRDefault="007E6249">
      <w:pPr>
        <w:pStyle w:val="affc"/>
        <w:spacing w:before="240" w:after="240"/>
        <w:rPr>
          <w:color w:val="000000" w:themeColor="text1"/>
        </w:rPr>
      </w:pPr>
      <w:r w:rsidRPr="004F5044">
        <w:rPr>
          <w:rFonts w:hint="eastAsia"/>
          <w:color w:val="000000" w:themeColor="text1"/>
        </w:rPr>
        <w:t>出栏</w:t>
      </w:r>
    </w:p>
    <w:p w:rsidR="00E66D46" w:rsidRPr="004F5044" w:rsidRDefault="007E6249">
      <w:pPr>
        <w:pStyle w:val="afffff1"/>
        <w:ind w:firstLine="420"/>
        <w:rPr>
          <w:color w:val="000000" w:themeColor="text1"/>
        </w:rPr>
      </w:pPr>
      <w:r w:rsidRPr="004F5044">
        <w:rPr>
          <w:rFonts w:hint="eastAsia"/>
          <w:color w:val="000000" w:themeColor="text1"/>
        </w:rPr>
        <w:t>出栏标准参考如下：</w:t>
      </w:r>
    </w:p>
    <w:p w:rsidR="00E66D46" w:rsidRPr="004F5044" w:rsidRDefault="007E6249">
      <w:pPr>
        <w:pStyle w:val="af2"/>
        <w:rPr>
          <w:color w:val="000000" w:themeColor="text1"/>
        </w:rPr>
      </w:pPr>
      <w:r w:rsidRPr="004F5044">
        <w:rPr>
          <w:rFonts w:hint="eastAsia"/>
          <w:color w:val="000000" w:themeColor="text1"/>
        </w:rPr>
        <w:t>膘情良好，体况评分3.5～4.0分时可出栏；</w:t>
      </w:r>
    </w:p>
    <w:p w:rsidR="00E66D46" w:rsidRPr="004F5044" w:rsidRDefault="007E6249">
      <w:pPr>
        <w:pStyle w:val="af2"/>
        <w:rPr>
          <w:color w:val="000000" w:themeColor="text1"/>
        </w:rPr>
      </w:pPr>
      <w:r w:rsidRPr="004F5044">
        <w:rPr>
          <w:rFonts w:hint="eastAsia"/>
          <w:color w:val="000000" w:themeColor="text1"/>
        </w:rPr>
        <w:t>断奶牛：纯种公牛600</w:t>
      </w:r>
      <w:r w:rsidRPr="004F5044">
        <w:rPr>
          <w:rFonts w:hint="eastAsia"/>
          <w:color w:val="000000" w:themeColor="text1"/>
          <w:vertAlign w:val="subscript"/>
        </w:rPr>
        <w:t xml:space="preserve"> </w:t>
      </w:r>
      <w:r w:rsidRPr="004F5044">
        <w:rPr>
          <w:rFonts w:hint="eastAsia"/>
          <w:color w:val="000000" w:themeColor="text1"/>
        </w:rPr>
        <w:t>kg以上，杂交公牛650</w:t>
      </w:r>
      <w:r w:rsidRPr="004F5044">
        <w:rPr>
          <w:rFonts w:hint="eastAsia"/>
          <w:color w:val="000000" w:themeColor="text1"/>
          <w:vertAlign w:val="subscript"/>
        </w:rPr>
        <w:t xml:space="preserve"> </w:t>
      </w:r>
      <w:r w:rsidRPr="004F5044">
        <w:rPr>
          <w:rFonts w:hint="eastAsia"/>
          <w:color w:val="000000" w:themeColor="text1"/>
        </w:rPr>
        <w:t>kg；</w:t>
      </w:r>
    </w:p>
    <w:p w:rsidR="00E66D46" w:rsidRPr="004F5044" w:rsidRDefault="007E6249">
      <w:pPr>
        <w:pStyle w:val="af2"/>
        <w:rPr>
          <w:color w:val="000000" w:themeColor="text1"/>
        </w:rPr>
      </w:pPr>
      <w:r w:rsidRPr="004F5044">
        <w:rPr>
          <w:rFonts w:hint="eastAsia"/>
          <w:color w:val="000000" w:themeColor="text1"/>
        </w:rPr>
        <w:t>架子牛：公牛650</w:t>
      </w:r>
      <w:r w:rsidRPr="004F5044">
        <w:rPr>
          <w:rFonts w:hint="eastAsia"/>
          <w:color w:val="000000" w:themeColor="text1"/>
          <w:vertAlign w:val="subscript"/>
        </w:rPr>
        <w:t xml:space="preserve"> </w:t>
      </w:r>
      <w:r w:rsidRPr="004F5044">
        <w:rPr>
          <w:rFonts w:hint="eastAsia"/>
          <w:color w:val="000000" w:themeColor="text1"/>
        </w:rPr>
        <w:t>kg，母牛600</w:t>
      </w:r>
      <w:r w:rsidRPr="004F5044">
        <w:rPr>
          <w:rFonts w:hint="eastAsia"/>
          <w:color w:val="000000" w:themeColor="text1"/>
          <w:vertAlign w:val="subscript"/>
        </w:rPr>
        <w:t xml:space="preserve"> </w:t>
      </w:r>
      <w:r w:rsidRPr="004F5044">
        <w:rPr>
          <w:rFonts w:hint="eastAsia"/>
          <w:color w:val="000000" w:themeColor="text1"/>
        </w:rPr>
        <w:t>kg；</w:t>
      </w:r>
    </w:p>
    <w:p w:rsidR="00E66D46" w:rsidRPr="004F5044" w:rsidRDefault="007E6249">
      <w:pPr>
        <w:pStyle w:val="af2"/>
        <w:rPr>
          <w:color w:val="000000" w:themeColor="text1"/>
        </w:rPr>
      </w:pPr>
      <w:r w:rsidRPr="004F5044">
        <w:rPr>
          <w:rFonts w:hint="eastAsia"/>
          <w:color w:val="000000" w:themeColor="text1"/>
        </w:rPr>
        <w:t>淘汰母牛：600</w:t>
      </w:r>
      <w:r w:rsidRPr="004F5044">
        <w:rPr>
          <w:rFonts w:hint="eastAsia"/>
          <w:color w:val="000000" w:themeColor="text1"/>
          <w:vertAlign w:val="subscript"/>
        </w:rPr>
        <w:t xml:space="preserve"> </w:t>
      </w:r>
      <w:r w:rsidRPr="004F5044">
        <w:rPr>
          <w:rFonts w:hint="eastAsia"/>
          <w:color w:val="000000" w:themeColor="text1"/>
        </w:rPr>
        <w:t>kg以上。</w:t>
      </w:r>
    </w:p>
    <w:p w:rsidR="00E66D46" w:rsidRPr="004F5044" w:rsidRDefault="007E6249">
      <w:pPr>
        <w:pStyle w:val="affc"/>
        <w:spacing w:before="240" w:after="240"/>
        <w:rPr>
          <w:color w:val="000000" w:themeColor="text1"/>
        </w:rPr>
      </w:pPr>
      <w:bookmarkStart w:id="76" w:name="_Toc225523499"/>
      <w:bookmarkStart w:id="77" w:name="_Toc225523523"/>
      <w:r w:rsidRPr="004F5044">
        <w:rPr>
          <w:color w:val="000000" w:themeColor="text1"/>
        </w:rPr>
        <w:t>防疫管理</w:t>
      </w:r>
      <w:bookmarkEnd w:id="76"/>
      <w:bookmarkEnd w:id="77"/>
    </w:p>
    <w:p w:rsidR="00E66D46" w:rsidRPr="004F5044" w:rsidRDefault="007E6249">
      <w:pPr>
        <w:pStyle w:val="affd"/>
        <w:spacing w:before="120" w:after="120"/>
        <w:rPr>
          <w:color w:val="000000" w:themeColor="text1"/>
        </w:rPr>
      </w:pPr>
      <w:bookmarkStart w:id="78" w:name="_Toc225523500"/>
      <w:r w:rsidRPr="004F5044">
        <w:rPr>
          <w:color w:val="000000" w:themeColor="text1"/>
        </w:rPr>
        <w:t>牛场消毒</w:t>
      </w:r>
      <w:bookmarkEnd w:id="78"/>
    </w:p>
    <w:p w:rsidR="00E66D46" w:rsidRPr="004F5044" w:rsidRDefault="007E6249">
      <w:pPr>
        <w:pStyle w:val="afffff1"/>
        <w:ind w:firstLine="420"/>
        <w:rPr>
          <w:color w:val="000000" w:themeColor="text1"/>
        </w:rPr>
      </w:pPr>
      <w:r w:rsidRPr="004F5044">
        <w:rPr>
          <w:color w:val="000000" w:themeColor="text1"/>
        </w:rPr>
        <w:t>对进出</w:t>
      </w:r>
      <w:r w:rsidRPr="004F5044">
        <w:rPr>
          <w:rFonts w:hint="eastAsia"/>
          <w:color w:val="000000" w:themeColor="text1"/>
        </w:rPr>
        <w:t>养殖场的</w:t>
      </w:r>
      <w:r w:rsidRPr="004F5044">
        <w:rPr>
          <w:color w:val="000000" w:themeColor="text1"/>
        </w:rPr>
        <w:t>车辆、人员及用具</w:t>
      </w:r>
      <w:r w:rsidRPr="004F5044">
        <w:rPr>
          <w:rFonts w:hint="eastAsia"/>
          <w:color w:val="000000" w:themeColor="text1"/>
        </w:rPr>
        <w:t>进行严格</w:t>
      </w:r>
      <w:r w:rsidRPr="004F5044">
        <w:rPr>
          <w:color w:val="000000" w:themeColor="text1"/>
        </w:rPr>
        <w:t>消毒；同时保持牛舍清洁干燥，合理通风，并定期</w:t>
      </w:r>
      <w:r w:rsidRPr="004F5044">
        <w:rPr>
          <w:rFonts w:hint="eastAsia"/>
          <w:color w:val="000000" w:themeColor="text1"/>
        </w:rPr>
        <w:t>开展</w:t>
      </w:r>
      <w:r w:rsidRPr="004F5044">
        <w:rPr>
          <w:color w:val="000000" w:themeColor="text1"/>
        </w:rPr>
        <w:t>全面消毒工作。</w:t>
      </w:r>
    </w:p>
    <w:p w:rsidR="00E66D46" w:rsidRPr="004F5044" w:rsidRDefault="007E6249">
      <w:pPr>
        <w:pStyle w:val="affd"/>
        <w:spacing w:before="120" w:after="120"/>
        <w:rPr>
          <w:color w:val="000000" w:themeColor="text1"/>
        </w:rPr>
      </w:pPr>
      <w:bookmarkStart w:id="79" w:name="_Toc225523501"/>
      <w:r w:rsidRPr="004F5044">
        <w:rPr>
          <w:color w:val="000000" w:themeColor="text1"/>
        </w:rPr>
        <w:t>驱虫</w:t>
      </w:r>
      <w:bookmarkEnd w:id="79"/>
    </w:p>
    <w:p w:rsidR="00E66D46" w:rsidRPr="004F5044" w:rsidRDefault="007E6249">
      <w:pPr>
        <w:pStyle w:val="afffff1"/>
        <w:ind w:firstLine="420"/>
        <w:rPr>
          <w:color w:val="000000" w:themeColor="text1"/>
        </w:rPr>
      </w:pPr>
      <w:r w:rsidRPr="004F5044">
        <w:rPr>
          <w:rFonts w:hint="eastAsia"/>
          <w:color w:val="000000" w:themeColor="text1"/>
        </w:rPr>
        <w:t>按</w:t>
      </w:r>
      <w:r w:rsidRPr="004F5044">
        <w:rPr>
          <w:color w:val="000000" w:themeColor="text1"/>
        </w:rPr>
        <w:t>NY/T 472</w:t>
      </w:r>
      <w:r w:rsidRPr="004F5044">
        <w:rPr>
          <w:rFonts w:hint="eastAsia"/>
          <w:color w:val="000000" w:themeColor="text1"/>
        </w:rPr>
        <w:t>的规定执行，</w:t>
      </w:r>
      <w:r w:rsidRPr="004F5044">
        <w:rPr>
          <w:color w:val="000000" w:themeColor="text1"/>
        </w:rPr>
        <w:t>入栏育肥前应选择副作用小、高效的药物进行体内、体外科学驱虫1次。</w:t>
      </w:r>
    </w:p>
    <w:p w:rsidR="00E66D46" w:rsidRPr="004F5044" w:rsidRDefault="007E6249">
      <w:pPr>
        <w:pStyle w:val="affd"/>
        <w:spacing w:before="120" w:after="120"/>
        <w:rPr>
          <w:color w:val="000000" w:themeColor="text1"/>
        </w:rPr>
      </w:pPr>
      <w:bookmarkStart w:id="80" w:name="_Toc225523502"/>
      <w:r w:rsidRPr="004F5044">
        <w:rPr>
          <w:color w:val="000000" w:themeColor="text1"/>
        </w:rPr>
        <w:t>牛只免疫</w:t>
      </w:r>
      <w:bookmarkEnd w:id="80"/>
    </w:p>
    <w:p w:rsidR="00E66D46" w:rsidRPr="004F5044" w:rsidRDefault="007E6249">
      <w:pPr>
        <w:pStyle w:val="afffff1"/>
        <w:ind w:firstLine="420"/>
        <w:rPr>
          <w:color w:val="000000" w:themeColor="text1"/>
        </w:rPr>
      </w:pPr>
      <w:r w:rsidRPr="004F5044">
        <w:rPr>
          <w:color w:val="000000" w:themeColor="text1"/>
        </w:rPr>
        <w:t>按NY/T 3467</w:t>
      </w:r>
      <w:r w:rsidRPr="004F5044">
        <w:rPr>
          <w:rFonts w:hint="eastAsia"/>
          <w:color w:val="000000" w:themeColor="text1"/>
        </w:rPr>
        <w:t>的</w:t>
      </w:r>
      <w:r w:rsidRPr="004F5044">
        <w:rPr>
          <w:color w:val="000000" w:themeColor="text1"/>
        </w:rPr>
        <w:t>规定</w:t>
      </w:r>
      <w:r w:rsidRPr="004F5044">
        <w:rPr>
          <w:rFonts w:hint="eastAsia"/>
          <w:color w:val="000000" w:themeColor="text1"/>
        </w:rPr>
        <w:t>执行</w:t>
      </w:r>
      <w:r w:rsidRPr="004F5044">
        <w:rPr>
          <w:color w:val="000000" w:themeColor="text1"/>
        </w:rPr>
        <w:t>，结合本地疫病与场区实际落实预防接种，定期检疫布病和结核病。</w:t>
      </w:r>
    </w:p>
    <w:p w:rsidR="004F5044" w:rsidRPr="004F5044" w:rsidRDefault="004F5044">
      <w:pPr>
        <w:pStyle w:val="afffff1"/>
        <w:ind w:firstLine="420"/>
        <w:rPr>
          <w:color w:val="000000" w:themeColor="text1"/>
        </w:rPr>
      </w:pPr>
    </w:p>
    <w:p w:rsidR="004F5044" w:rsidRPr="004F5044" w:rsidRDefault="004F5044">
      <w:pPr>
        <w:pStyle w:val="afffff1"/>
        <w:ind w:firstLine="420"/>
        <w:rPr>
          <w:color w:val="000000" w:themeColor="text1"/>
        </w:rPr>
      </w:pPr>
    </w:p>
    <w:p w:rsidR="00E66D46" w:rsidRPr="004F5044" w:rsidRDefault="007E6249">
      <w:pPr>
        <w:pStyle w:val="affd"/>
        <w:spacing w:before="120" w:after="120"/>
        <w:rPr>
          <w:color w:val="000000" w:themeColor="text1"/>
        </w:rPr>
      </w:pPr>
      <w:bookmarkStart w:id="81" w:name="_Toc225523503"/>
      <w:r w:rsidRPr="004F5044">
        <w:rPr>
          <w:color w:val="000000" w:themeColor="text1"/>
        </w:rPr>
        <w:lastRenderedPageBreak/>
        <w:t>疫情上报</w:t>
      </w:r>
      <w:bookmarkEnd w:id="81"/>
    </w:p>
    <w:p w:rsidR="00E66D46" w:rsidRPr="004F5044" w:rsidRDefault="007E6249">
      <w:pPr>
        <w:pStyle w:val="afffff1"/>
        <w:ind w:firstLine="420"/>
        <w:rPr>
          <w:color w:val="000000" w:themeColor="text1"/>
        </w:rPr>
      </w:pPr>
      <w:r w:rsidRPr="004F5044">
        <w:rPr>
          <w:color w:val="000000" w:themeColor="text1"/>
        </w:rPr>
        <w:t>每日观察牛只健康，发现疑似传染病牛</w:t>
      </w:r>
      <w:r w:rsidRPr="004F5044">
        <w:rPr>
          <w:rFonts w:hint="eastAsia"/>
          <w:color w:val="000000" w:themeColor="text1"/>
        </w:rPr>
        <w:t>应</w:t>
      </w:r>
      <w:r w:rsidRPr="004F5044">
        <w:rPr>
          <w:color w:val="000000" w:themeColor="text1"/>
        </w:rPr>
        <w:t>隔离并上报当地兽医主管部门、动物疫病防控机构，疫病发生时按规定处置。</w:t>
      </w:r>
    </w:p>
    <w:p w:rsidR="00E66D46" w:rsidRPr="004F5044" w:rsidRDefault="007E6249">
      <w:pPr>
        <w:pStyle w:val="affc"/>
        <w:spacing w:before="240" w:after="240"/>
        <w:rPr>
          <w:color w:val="000000" w:themeColor="text1"/>
        </w:rPr>
      </w:pPr>
      <w:bookmarkStart w:id="82" w:name="_Toc225523504"/>
      <w:bookmarkStart w:id="83" w:name="_Toc225523524"/>
      <w:r w:rsidRPr="004F5044">
        <w:rPr>
          <w:color w:val="000000" w:themeColor="text1"/>
        </w:rPr>
        <w:t>无害化处理</w:t>
      </w:r>
      <w:bookmarkEnd w:id="82"/>
      <w:bookmarkEnd w:id="83"/>
    </w:p>
    <w:p w:rsidR="00E66D46" w:rsidRPr="004F5044" w:rsidRDefault="007E6249">
      <w:pPr>
        <w:pStyle w:val="affd"/>
        <w:spacing w:before="120" w:after="120"/>
        <w:rPr>
          <w:color w:val="000000" w:themeColor="text1"/>
        </w:rPr>
      </w:pPr>
      <w:bookmarkStart w:id="84" w:name="_Toc225523505"/>
      <w:r w:rsidRPr="004F5044">
        <w:rPr>
          <w:color w:val="000000" w:themeColor="text1"/>
        </w:rPr>
        <w:t>病死牛处理</w:t>
      </w:r>
      <w:bookmarkEnd w:id="84"/>
    </w:p>
    <w:p w:rsidR="00E66D46" w:rsidRPr="004F5044" w:rsidRDefault="007E6249">
      <w:pPr>
        <w:pStyle w:val="afffff1"/>
        <w:ind w:firstLine="420"/>
        <w:rPr>
          <w:color w:val="000000" w:themeColor="text1"/>
        </w:rPr>
      </w:pPr>
      <w:r w:rsidRPr="004F5044">
        <w:rPr>
          <w:color w:val="000000" w:themeColor="text1"/>
        </w:rPr>
        <w:t>对病死牛，委托具备资质的病死动物无害化处理企业进行专业处理，同时完整留存处理记录，保障处理工作合</w:t>
      </w:r>
      <w:proofErr w:type="gramStart"/>
      <w:r w:rsidRPr="004F5044">
        <w:rPr>
          <w:color w:val="000000" w:themeColor="text1"/>
        </w:rPr>
        <w:t>规</w:t>
      </w:r>
      <w:proofErr w:type="gramEnd"/>
      <w:r w:rsidRPr="004F5044">
        <w:rPr>
          <w:color w:val="000000" w:themeColor="text1"/>
        </w:rPr>
        <w:t>可查。</w:t>
      </w:r>
    </w:p>
    <w:p w:rsidR="00E66D46" w:rsidRPr="004F5044" w:rsidRDefault="007E6249">
      <w:pPr>
        <w:pStyle w:val="affd"/>
        <w:spacing w:before="120" w:after="120"/>
        <w:rPr>
          <w:color w:val="000000" w:themeColor="text1"/>
        </w:rPr>
      </w:pPr>
      <w:bookmarkStart w:id="85" w:name="_Toc225523506"/>
      <w:r w:rsidRPr="004F5044">
        <w:rPr>
          <w:color w:val="000000" w:themeColor="text1"/>
        </w:rPr>
        <w:t>粪污处理</w:t>
      </w:r>
      <w:bookmarkEnd w:id="85"/>
    </w:p>
    <w:p w:rsidR="00E66D46" w:rsidRPr="004F5044" w:rsidRDefault="007E6249">
      <w:pPr>
        <w:pStyle w:val="afffff1"/>
        <w:ind w:firstLine="420"/>
        <w:rPr>
          <w:color w:val="000000" w:themeColor="text1"/>
        </w:rPr>
      </w:pPr>
      <w:r w:rsidRPr="004F5044">
        <w:rPr>
          <w:color w:val="000000" w:themeColor="text1"/>
        </w:rPr>
        <w:t>粪污处理按GB 18596</w:t>
      </w:r>
      <w:r w:rsidRPr="004F5044">
        <w:rPr>
          <w:rFonts w:hint="eastAsia"/>
          <w:color w:val="000000" w:themeColor="text1"/>
        </w:rPr>
        <w:t>的</w:t>
      </w:r>
      <w:r w:rsidRPr="004F5044">
        <w:rPr>
          <w:color w:val="000000" w:themeColor="text1"/>
        </w:rPr>
        <w:t>规定执行。</w:t>
      </w:r>
    </w:p>
    <w:p w:rsidR="00E66D46" w:rsidRPr="004F5044" w:rsidRDefault="007E6249">
      <w:pPr>
        <w:pStyle w:val="affc"/>
        <w:spacing w:before="240" w:after="240"/>
        <w:rPr>
          <w:color w:val="000000" w:themeColor="text1"/>
        </w:rPr>
      </w:pPr>
      <w:bookmarkStart w:id="86" w:name="_Toc225523525"/>
      <w:bookmarkStart w:id="87" w:name="_Toc225523507"/>
      <w:r w:rsidRPr="004F5044">
        <w:rPr>
          <w:color w:val="000000" w:themeColor="text1"/>
        </w:rPr>
        <w:t>档案管理</w:t>
      </w:r>
      <w:bookmarkEnd w:id="86"/>
      <w:bookmarkEnd w:id="87"/>
    </w:p>
    <w:p w:rsidR="00E66D46" w:rsidRPr="004F5044" w:rsidRDefault="007E6249">
      <w:pPr>
        <w:pStyle w:val="afffff1"/>
        <w:ind w:firstLine="420"/>
        <w:rPr>
          <w:color w:val="000000" w:themeColor="text1"/>
        </w:rPr>
      </w:pPr>
      <w:r w:rsidRPr="004F5044">
        <w:rPr>
          <w:rFonts w:hint="eastAsia"/>
          <w:color w:val="000000" w:themeColor="text1"/>
        </w:rPr>
        <w:t>按照NY/T 3445的规定执行，</w:t>
      </w:r>
      <w:r w:rsidRPr="004F5044">
        <w:rPr>
          <w:color w:val="000000" w:themeColor="text1"/>
        </w:rPr>
        <w:t>对卫生防疫、牛只养殖、无害化处理等记录进行归档，档案资料在牛只出栏出售后保存2年以上。</w:t>
      </w:r>
    </w:p>
    <w:p w:rsidR="00E66D46" w:rsidRPr="004F5044" w:rsidRDefault="00E66D46">
      <w:pPr>
        <w:pStyle w:val="afffff1"/>
        <w:ind w:firstLine="420"/>
        <w:rPr>
          <w:color w:val="000000" w:themeColor="text1"/>
        </w:rPr>
      </w:pPr>
    </w:p>
    <w:p w:rsidR="00E66D46" w:rsidRPr="004F5044" w:rsidRDefault="00E66D46">
      <w:pPr>
        <w:pStyle w:val="afffff1"/>
        <w:ind w:firstLineChars="0" w:firstLine="0"/>
        <w:rPr>
          <w:color w:val="000000" w:themeColor="text1"/>
        </w:rPr>
      </w:pPr>
    </w:p>
    <w:p w:rsidR="00E66D46" w:rsidRPr="004F5044" w:rsidRDefault="00E66D46">
      <w:pPr>
        <w:pStyle w:val="afffff1"/>
        <w:ind w:firstLineChars="0" w:firstLine="0"/>
        <w:rPr>
          <w:color w:val="000000" w:themeColor="text1"/>
        </w:rPr>
      </w:pPr>
    </w:p>
    <w:p w:rsidR="00E66D46" w:rsidRPr="004F5044" w:rsidRDefault="00E66D46">
      <w:pPr>
        <w:pStyle w:val="afffff1"/>
        <w:ind w:firstLineChars="0" w:firstLine="0"/>
        <w:rPr>
          <w:color w:val="000000" w:themeColor="text1"/>
        </w:rPr>
        <w:sectPr w:rsidR="00E66D46" w:rsidRPr="004F5044">
          <w:headerReference w:type="even" r:id="rId22"/>
          <w:headerReference w:type="default" r:id="rId23"/>
          <w:footerReference w:type="even" r:id="rId24"/>
          <w:footerReference w:type="default" r:id="rId25"/>
          <w:pgSz w:w="11906" w:h="16838"/>
          <w:pgMar w:top="1928" w:right="1134" w:bottom="1134" w:left="1134" w:header="1418" w:footer="1134" w:gutter="284"/>
          <w:pgNumType w:start="1"/>
          <w:cols w:space="425"/>
          <w:formProt w:val="0"/>
          <w:docGrid w:linePitch="312"/>
        </w:sectPr>
      </w:pPr>
    </w:p>
    <w:p w:rsidR="00E66D46" w:rsidRPr="004F5044" w:rsidRDefault="00E66D46">
      <w:pPr>
        <w:pStyle w:val="af8"/>
        <w:rPr>
          <w:color w:val="000000" w:themeColor="text1"/>
        </w:rPr>
      </w:pPr>
      <w:bookmarkStart w:id="88" w:name="BookMark5"/>
      <w:bookmarkEnd w:id="23"/>
    </w:p>
    <w:p w:rsidR="00E66D46" w:rsidRPr="004F5044" w:rsidRDefault="00E66D46">
      <w:pPr>
        <w:pStyle w:val="afe"/>
        <w:rPr>
          <w:color w:val="000000" w:themeColor="text1"/>
        </w:rPr>
      </w:pPr>
    </w:p>
    <w:p w:rsidR="00E66D46" w:rsidRPr="004F5044" w:rsidRDefault="007E6249">
      <w:pPr>
        <w:pStyle w:val="aff3"/>
        <w:spacing w:after="120"/>
        <w:rPr>
          <w:color w:val="000000" w:themeColor="text1"/>
        </w:rPr>
      </w:pPr>
      <w:r w:rsidRPr="004F5044">
        <w:rPr>
          <w:color w:val="000000" w:themeColor="text1"/>
        </w:rPr>
        <w:br/>
      </w:r>
      <w:bookmarkStart w:id="89" w:name="_Toc225523508"/>
      <w:bookmarkStart w:id="90" w:name="_Toc225523526"/>
      <w:r w:rsidRPr="004F5044">
        <w:rPr>
          <w:rFonts w:hint="eastAsia"/>
          <w:color w:val="000000" w:themeColor="text1"/>
        </w:rPr>
        <w:t>（资料性）</w:t>
      </w:r>
      <w:r w:rsidRPr="004F5044">
        <w:rPr>
          <w:color w:val="000000" w:themeColor="text1"/>
        </w:rPr>
        <w:br/>
      </w:r>
      <w:r w:rsidRPr="004F5044">
        <w:rPr>
          <w:rFonts w:hint="eastAsia"/>
          <w:color w:val="000000" w:themeColor="text1"/>
        </w:rPr>
        <w:t>杂交水牛育肥技术参考</w:t>
      </w:r>
      <w:bookmarkEnd w:id="89"/>
      <w:bookmarkEnd w:id="90"/>
    </w:p>
    <w:p w:rsidR="00E66D46" w:rsidRPr="004F5044" w:rsidRDefault="007E6249">
      <w:pPr>
        <w:pStyle w:val="aff4"/>
        <w:spacing w:before="120" w:after="120"/>
        <w:rPr>
          <w:color w:val="000000" w:themeColor="text1"/>
        </w:rPr>
      </w:pPr>
      <w:bookmarkStart w:id="91" w:name="_Toc225523509"/>
      <w:r w:rsidRPr="004F5044">
        <w:rPr>
          <w:rFonts w:hint="eastAsia"/>
          <w:color w:val="000000" w:themeColor="text1"/>
        </w:rPr>
        <w:t>杂交优势</w:t>
      </w:r>
      <w:bookmarkEnd w:id="91"/>
    </w:p>
    <w:p w:rsidR="00E66D46" w:rsidRPr="004F5044" w:rsidRDefault="007E6249">
      <w:pPr>
        <w:pStyle w:val="afffff1"/>
        <w:ind w:firstLine="420"/>
        <w:rPr>
          <w:color w:val="000000" w:themeColor="text1"/>
        </w:rPr>
      </w:pPr>
      <w:r w:rsidRPr="004F5044">
        <w:rPr>
          <w:rFonts w:hint="eastAsia"/>
          <w:color w:val="000000" w:themeColor="text1"/>
        </w:rPr>
        <w:t>河流型水牛（父本）与沼泽型水牛（母本）杂交后代（F1）具有明显的杂种优势，生长速度比沼泽型水牛提高10％，饲料转化率提高8％。</w:t>
      </w:r>
    </w:p>
    <w:p w:rsidR="00E66D46" w:rsidRPr="004F5044" w:rsidRDefault="007E6249">
      <w:pPr>
        <w:pStyle w:val="aff4"/>
        <w:spacing w:before="120" w:after="120"/>
        <w:rPr>
          <w:color w:val="000000" w:themeColor="text1"/>
        </w:rPr>
      </w:pPr>
      <w:bookmarkStart w:id="92" w:name="_Toc225523510"/>
      <w:r w:rsidRPr="004F5044">
        <w:rPr>
          <w:rFonts w:hint="eastAsia"/>
          <w:color w:val="000000" w:themeColor="text1"/>
        </w:rPr>
        <w:t>推荐育肥组合</w:t>
      </w:r>
      <w:bookmarkEnd w:id="92"/>
    </w:p>
    <w:p w:rsidR="00E66D46" w:rsidRPr="004F5044" w:rsidRDefault="007E6249">
      <w:pPr>
        <w:pStyle w:val="affffffffff5"/>
        <w:rPr>
          <w:color w:val="000000" w:themeColor="text1"/>
        </w:rPr>
      </w:pPr>
      <w:r w:rsidRPr="004F5044">
        <w:rPr>
          <w:rFonts w:hint="eastAsia"/>
          <w:color w:val="000000" w:themeColor="text1"/>
        </w:rPr>
        <w:t>F1代：适宜作为架子牛育肥，日增重可达800</w:t>
      </w:r>
      <w:r w:rsidRPr="004F5044">
        <w:rPr>
          <w:rFonts w:hint="eastAsia"/>
          <w:color w:val="000000" w:themeColor="text1"/>
          <w:vertAlign w:val="subscript"/>
        </w:rPr>
        <w:t xml:space="preserve"> </w:t>
      </w:r>
      <w:r w:rsidRPr="004F5044">
        <w:rPr>
          <w:rFonts w:hint="eastAsia"/>
          <w:color w:val="000000" w:themeColor="text1"/>
        </w:rPr>
        <w:t>g；</w:t>
      </w:r>
    </w:p>
    <w:p w:rsidR="00E66D46" w:rsidRPr="004F5044" w:rsidRDefault="007E6249">
      <w:pPr>
        <w:pStyle w:val="affffffffff5"/>
        <w:rPr>
          <w:color w:val="000000" w:themeColor="text1"/>
        </w:rPr>
      </w:pPr>
      <w:proofErr w:type="gramStart"/>
      <w:r w:rsidRPr="004F5044">
        <w:rPr>
          <w:rFonts w:hint="eastAsia"/>
          <w:color w:val="000000" w:themeColor="text1"/>
        </w:rPr>
        <w:t>级进杂交</w:t>
      </w:r>
      <w:proofErr w:type="gramEnd"/>
      <w:r w:rsidRPr="004F5044">
        <w:rPr>
          <w:rFonts w:hint="eastAsia"/>
          <w:color w:val="000000" w:themeColor="text1"/>
        </w:rPr>
        <w:t>二代（F2）及以上：体型更接近河流型水牛，适宜作为犊牛育肥，日增重可达1</w:t>
      </w:r>
      <w:r w:rsidRPr="004F5044">
        <w:rPr>
          <w:rFonts w:hint="eastAsia"/>
          <w:color w:val="000000" w:themeColor="text1"/>
          <w:vertAlign w:val="subscript"/>
        </w:rPr>
        <w:t xml:space="preserve"> </w:t>
      </w:r>
      <w:r w:rsidRPr="004F5044">
        <w:rPr>
          <w:rFonts w:hint="eastAsia"/>
          <w:color w:val="000000" w:themeColor="text1"/>
        </w:rPr>
        <w:t>000</w:t>
      </w:r>
      <w:r w:rsidRPr="004F5044">
        <w:rPr>
          <w:rFonts w:hint="eastAsia"/>
          <w:color w:val="000000" w:themeColor="text1"/>
          <w:vertAlign w:val="subscript"/>
        </w:rPr>
        <w:t xml:space="preserve"> </w:t>
      </w:r>
      <w:r w:rsidRPr="004F5044">
        <w:rPr>
          <w:rFonts w:hint="eastAsia"/>
          <w:color w:val="000000" w:themeColor="text1"/>
        </w:rPr>
        <w:t>g。</w:t>
      </w:r>
    </w:p>
    <w:p w:rsidR="00E66D46" w:rsidRPr="004F5044" w:rsidRDefault="007E6249">
      <w:pPr>
        <w:pStyle w:val="aff4"/>
        <w:spacing w:before="120" w:after="120"/>
        <w:rPr>
          <w:color w:val="000000" w:themeColor="text1"/>
        </w:rPr>
      </w:pPr>
      <w:bookmarkStart w:id="93" w:name="_Toc225523511"/>
      <w:r w:rsidRPr="004F5044">
        <w:rPr>
          <w:rFonts w:hint="eastAsia"/>
          <w:color w:val="000000" w:themeColor="text1"/>
        </w:rPr>
        <w:t>营养建议</w:t>
      </w:r>
      <w:bookmarkEnd w:id="93"/>
    </w:p>
    <w:p w:rsidR="00E66D46" w:rsidRPr="004F5044" w:rsidRDefault="007E6249">
      <w:pPr>
        <w:pStyle w:val="afffff1"/>
        <w:ind w:firstLine="420"/>
        <w:rPr>
          <w:color w:val="000000" w:themeColor="text1"/>
        </w:rPr>
      </w:pPr>
      <w:r w:rsidRPr="004F5044">
        <w:rPr>
          <w:rFonts w:hint="eastAsia"/>
          <w:color w:val="000000" w:themeColor="text1"/>
        </w:rPr>
        <w:t>杂交水牛育肥期日粮营养水平可参照纯种河流型水牛，但前期可适当提高粗蛋白水平（+1％～2％），以充分发挥其生长潜力。</w:t>
      </w:r>
    </w:p>
    <w:p w:rsidR="00E66D46" w:rsidRPr="004F5044" w:rsidRDefault="00E66D46">
      <w:pPr>
        <w:pStyle w:val="afffff1"/>
        <w:ind w:firstLine="420"/>
        <w:rPr>
          <w:color w:val="000000" w:themeColor="text1"/>
        </w:rPr>
      </w:pPr>
    </w:p>
    <w:p w:rsidR="00E66D46" w:rsidRPr="004F5044" w:rsidRDefault="00E66D46">
      <w:pPr>
        <w:pStyle w:val="afffff1"/>
        <w:ind w:firstLine="420"/>
        <w:rPr>
          <w:color w:val="000000" w:themeColor="text1"/>
        </w:rPr>
      </w:pPr>
    </w:p>
    <w:p w:rsidR="00E66D46" w:rsidRPr="004F5044" w:rsidRDefault="00E66D46">
      <w:pPr>
        <w:pStyle w:val="afffff1"/>
        <w:ind w:firstLine="420"/>
        <w:rPr>
          <w:color w:val="000000" w:themeColor="text1"/>
        </w:rPr>
      </w:pPr>
    </w:p>
    <w:p w:rsidR="00E66D46" w:rsidRPr="004F5044" w:rsidRDefault="00E66D46">
      <w:pPr>
        <w:pStyle w:val="afffff1"/>
        <w:ind w:firstLine="420"/>
        <w:rPr>
          <w:color w:val="000000" w:themeColor="text1"/>
        </w:rPr>
        <w:sectPr w:rsidR="00E66D46" w:rsidRPr="004F5044">
          <w:headerReference w:type="even" r:id="rId26"/>
          <w:headerReference w:type="default" r:id="rId27"/>
          <w:footerReference w:type="even" r:id="rId28"/>
          <w:footerReference w:type="default" r:id="rId29"/>
          <w:pgSz w:w="11906" w:h="16838"/>
          <w:pgMar w:top="1928" w:right="1134" w:bottom="1134" w:left="1134" w:header="1418" w:footer="1134" w:gutter="284"/>
          <w:cols w:space="425"/>
          <w:formProt w:val="0"/>
          <w:docGrid w:linePitch="312"/>
        </w:sectPr>
      </w:pPr>
      <w:bookmarkStart w:id="94" w:name="BookMark6"/>
      <w:bookmarkEnd w:id="88"/>
    </w:p>
    <w:p w:rsidR="00E66D46" w:rsidRPr="004F5044" w:rsidRDefault="007E6249">
      <w:pPr>
        <w:pStyle w:val="afffff8"/>
        <w:spacing w:after="120"/>
        <w:rPr>
          <w:color w:val="000000" w:themeColor="text1"/>
        </w:rPr>
      </w:pPr>
      <w:bookmarkStart w:id="95" w:name="_Toc225523513"/>
      <w:bookmarkStart w:id="96" w:name="_Toc225523527"/>
      <w:r w:rsidRPr="004F5044">
        <w:rPr>
          <w:rFonts w:hint="eastAsia"/>
          <w:color w:val="000000" w:themeColor="text1"/>
          <w:spacing w:val="105"/>
        </w:rPr>
        <w:lastRenderedPageBreak/>
        <w:t>参考文</w:t>
      </w:r>
      <w:r w:rsidRPr="004F5044">
        <w:rPr>
          <w:rFonts w:hint="eastAsia"/>
          <w:color w:val="000000" w:themeColor="text1"/>
        </w:rPr>
        <w:t>献</w:t>
      </w:r>
      <w:bookmarkEnd w:id="95"/>
      <w:bookmarkEnd w:id="96"/>
    </w:p>
    <w:p w:rsidR="00E66D46" w:rsidRPr="004F5044" w:rsidRDefault="007E6249">
      <w:pPr>
        <w:pStyle w:val="afffff1"/>
        <w:ind w:firstLine="420"/>
        <w:rPr>
          <w:color w:val="000000" w:themeColor="text1"/>
        </w:rPr>
      </w:pPr>
      <w:r w:rsidRPr="004F5044">
        <w:rPr>
          <w:rFonts w:hint="eastAsia"/>
          <w:color w:val="000000" w:themeColor="text1"/>
        </w:rPr>
        <w:t>[1]  饲料原料目录（中华人民共和国农业农村部公告第465号）</w:t>
      </w:r>
    </w:p>
    <w:p w:rsidR="00E66D46" w:rsidRPr="004F5044" w:rsidRDefault="007E6249">
      <w:pPr>
        <w:spacing w:line="240" w:lineRule="auto"/>
        <w:ind w:firstLineChars="200" w:firstLine="420"/>
        <w:rPr>
          <w:color w:val="000000" w:themeColor="text1"/>
        </w:rPr>
      </w:pPr>
      <w:r w:rsidRPr="004F5044">
        <w:rPr>
          <w:rFonts w:ascii="宋体" w:hAnsi="Times New Roman" w:hint="eastAsia"/>
          <w:color w:val="000000" w:themeColor="text1"/>
          <w:kern w:val="0"/>
          <w:szCs w:val="20"/>
        </w:rPr>
        <w:t xml:space="preserve">[2]  </w:t>
      </w:r>
      <w:r w:rsidRPr="004F5044">
        <w:rPr>
          <w:rFonts w:hint="eastAsia"/>
          <w:color w:val="000000" w:themeColor="text1"/>
        </w:rPr>
        <w:t>饲料添加剂品种目录（中华人民共和国农业农村部公告）</w:t>
      </w:r>
    </w:p>
    <w:p w:rsidR="00E66D46" w:rsidRPr="004F5044" w:rsidRDefault="007E6249">
      <w:pPr>
        <w:pStyle w:val="afffff1"/>
        <w:ind w:firstLineChars="0" w:firstLine="0"/>
        <w:jc w:val="center"/>
        <w:rPr>
          <w:color w:val="000000" w:themeColor="text1"/>
        </w:rPr>
      </w:pPr>
      <w:bookmarkStart w:id="97" w:name="BookMark8"/>
      <w:bookmarkEnd w:id="94"/>
      <w:r w:rsidRPr="004F5044">
        <w:rPr>
          <w:noProof/>
          <w:color w:val="000000" w:themeColor="text1"/>
        </w:rPr>
        <w:drawing>
          <wp:inline distT="0" distB="0" distL="0" distR="0" wp14:anchorId="2F3C0AA9" wp14:editId="2D71BC47">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30"/>
                    <a:stretch>
                      <a:fillRect/>
                    </a:stretch>
                  </pic:blipFill>
                  <pic:spPr>
                    <a:xfrm>
                      <a:off x="0" y="0"/>
                      <a:ext cx="1485900" cy="317500"/>
                    </a:xfrm>
                    <a:prstGeom prst="rect">
                      <a:avLst/>
                    </a:prstGeom>
                  </pic:spPr>
                </pic:pic>
              </a:graphicData>
            </a:graphic>
          </wp:inline>
        </w:drawing>
      </w:r>
      <w:bookmarkEnd w:id="97"/>
    </w:p>
    <w:sectPr w:rsidR="00E66D46" w:rsidRPr="004F5044">
      <w:headerReference w:type="even" r:id="rId31"/>
      <w:headerReference w:type="default" r:id="rId32"/>
      <w:footerReference w:type="even" r:id="rId33"/>
      <w:footerReference w:type="default" r:id="rId34"/>
      <w:pgSz w:w="11906" w:h="16838"/>
      <w:pgMar w:top="1928" w:right="1134" w:bottom="1134" w:left="1134" w:header="1418" w:footer="1134" w:gutter="284"/>
      <w:cols w:space="425"/>
      <w:formProt w:val="0"/>
      <w:docGrid w:linePitch="31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27CE8362" w15:done="0"/>
  <w15:commentEx w15:paraId="091BFAA1" w15:done="0"/>
  <w15:commentEx w15:paraId="59F0474F"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433F" w:rsidRDefault="0063433F">
      <w:pPr>
        <w:spacing w:line="240" w:lineRule="auto"/>
      </w:pPr>
      <w:r>
        <w:separator/>
      </w:r>
    </w:p>
  </w:endnote>
  <w:endnote w:type="continuationSeparator" w:id="0">
    <w:p w:rsidR="0063433F" w:rsidRDefault="0063433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charset w:val="86"/>
    <w:family w:val="auto"/>
    <w:pitch w:val="default"/>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default"/>
    <w:sig w:usb0="A00002BF"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default"/>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6D46" w:rsidRDefault="007E6249">
    <w:pPr>
      <w:pStyle w:val="afffd"/>
    </w:pPr>
    <w:r>
      <w:fldChar w:fldCharType="begin"/>
    </w:r>
    <w:r>
      <w:instrText>PAGE   \* MERGEFORMAT</w:instrText>
    </w:r>
    <w:r>
      <w:fldChar w:fldCharType="separate"/>
    </w:r>
    <w:r>
      <w:rPr>
        <w:lang w:val="zh-CN"/>
      </w:rPr>
      <w:t>2</w:t>
    </w:r>
    <w:r>
      <w:fldChar w:fldCharType="end"/>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6D46" w:rsidRDefault="007E6249">
    <w:pPr>
      <w:pStyle w:val="affffd"/>
    </w:pPr>
    <w:r>
      <w:fldChar w:fldCharType="begin"/>
    </w:r>
    <w:r>
      <w:instrText xml:space="preserve"> PAGE   \* MERGEFORMAT \* MERGEFORMAT </w:instrText>
    </w:r>
    <w:r>
      <w:fldChar w:fldCharType="separate"/>
    </w:r>
    <w:r w:rsidR="00BE3317">
      <w:rPr>
        <w:noProof/>
      </w:rPr>
      <w:t>6</w:t>
    </w:r>
    <w: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6D46" w:rsidRDefault="007E6249">
    <w:pPr>
      <w:pStyle w:val="affffe"/>
    </w:pPr>
    <w:r>
      <w:fldChar w:fldCharType="begin"/>
    </w:r>
    <w:r>
      <w:instrText>PAGE   \* MERGEFORMAT</w:instrText>
    </w:r>
    <w:r>
      <w:fldChar w:fldCharType="separate"/>
    </w:r>
    <w:r>
      <w:rPr>
        <w:lang w:val="zh-CN"/>
      </w:rPr>
      <w:t>1</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6D46" w:rsidRDefault="00E66D46">
    <w:pPr>
      <w:pStyle w:val="afff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6D46" w:rsidRDefault="00E66D46">
    <w:pPr>
      <w:pStyle w:val="afffd"/>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6D46" w:rsidRDefault="007E6249">
    <w:pPr>
      <w:pStyle w:val="affffd"/>
    </w:pPr>
    <w:r>
      <w:fldChar w:fldCharType="begin"/>
    </w:r>
    <w:r>
      <w:instrText xml:space="preserve"> PAGE   \* MERGEFORMAT \* MERGEFORMAT </w:instrText>
    </w:r>
    <w:r>
      <w:fldChar w:fldCharType="separate"/>
    </w:r>
    <w:r>
      <w:t xml:space="preserve"> </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6D46" w:rsidRDefault="007E6249">
    <w:pPr>
      <w:pStyle w:val="affffe"/>
    </w:pPr>
    <w:r>
      <w:fldChar w:fldCharType="begin"/>
    </w:r>
    <w:r>
      <w:instrText>PAGE   \* MERGEFORMAT</w:instrText>
    </w:r>
    <w:r>
      <w:fldChar w:fldCharType="separate"/>
    </w:r>
    <w:r w:rsidR="00BE3317" w:rsidRPr="00BE3317">
      <w:rPr>
        <w:noProof/>
        <w:lang w:val="zh-CN"/>
      </w:rPr>
      <w:t>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6D46" w:rsidRDefault="007E6249">
    <w:pPr>
      <w:pStyle w:val="affffd"/>
    </w:pPr>
    <w:r>
      <w:fldChar w:fldCharType="begin"/>
    </w:r>
    <w:r>
      <w:instrText xml:space="preserve"> PAGE   \* MERGEFORMAT \* MERGEFORMAT </w:instrText>
    </w:r>
    <w:r>
      <w:fldChar w:fldCharType="separate"/>
    </w:r>
    <w:r w:rsidR="00BE3317">
      <w:rPr>
        <w:noProof/>
      </w:rPr>
      <w:t>4</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6D46" w:rsidRDefault="007E6249">
    <w:pPr>
      <w:pStyle w:val="affffe"/>
    </w:pPr>
    <w:r>
      <w:fldChar w:fldCharType="begin"/>
    </w:r>
    <w:r>
      <w:instrText>PAGE   \* MERGEFORMAT</w:instrText>
    </w:r>
    <w:r>
      <w:fldChar w:fldCharType="separate"/>
    </w:r>
    <w:r w:rsidR="00BE3317" w:rsidRPr="00BE3317">
      <w:rPr>
        <w:noProof/>
        <w:lang w:val="zh-CN"/>
      </w:rPr>
      <w:t>1</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6D46" w:rsidRDefault="007E6249">
    <w:pPr>
      <w:pStyle w:val="affffd"/>
    </w:pPr>
    <w:r>
      <w:fldChar w:fldCharType="begin"/>
    </w:r>
    <w:r>
      <w:instrText xml:space="preserve"> PAGE   \* MERGEFORMAT \* MERGEFORMAT </w:instrText>
    </w:r>
    <w:r>
      <w:fldChar w:fldCharType="separate"/>
    </w:r>
    <w:r>
      <w:t>1</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6D46" w:rsidRDefault="007E6249">
    <w:pPr>
      <w:pStyle w:val="affffe"/>
    </w:pPr>
    <w:r>
      <w:fldChar w:fldCharType="begin"/>
    </w:r>
    <w:r>
      <w:instrText>PAGE   \* MERGEFORMAT</w:instrText>
    </w:r>
    <w:r>
      <w:fldChar w:fldCharType="separate"/>
    </w:r>
    <w:r w:rsidR="00BE3317" w:rsidRPr="00BE3317">
      <w:rPr>
        <w:noProof/>
        <w:lang w:val="zh-CN"/>
      </w:rPr>
      <w:t>5</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433F" w:rsidRDefault="0063433F">
      <w:pPr>
        <w:spacing w:line="240" w:lineRule="auto"/>
      </w:pPr>
      <w:r>
        <w:separator/>
      </w:r>
    </w:p>
  </w:footnote>
  <w:footnote w:type="continuationSeparator" w:id="0">
    <w:p w:rsidR="0063433F" w:rsidRDefault="0063433F">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6D46" w:rsidRDefault="00E66D46">
    <w:pPr>
      <w:pStyle w:val="afffe"/>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6D46" w:rsidRDefault="007E6249">
    <w:pPr>
      <w:pStyle w:val="afffff7"/>
    </w:pPr>
    <w:r>
      <w:fldChar w:fldCharType="begin"/>
    </w:r>
    <w:r>
      <w:instrText xml:space="preserve"> STYLEREF  标准文件_文件编号 \* MERGEFORMAT </w:instrText>
    </w:r>
    <w:r>
      <w:fldChar w:fldCharType="separate"/>
    </w:r>
    <w:r w:rsidR="00BE3317">
      <w:rPr>
        <w:noProof/>
      </w:rPr>
      <w:t>T/GXAS XXXX</w:t>
    </w:r>
    <w:r w:rsidR="00BE3317">
      <w:rPr>
        <w:noProof/>
      </w:rPr>
      <w:t>—</w:t>
    </w:r>
    <w:r w:rsidR="00BE3317">
      <w:rPr>
        <w:noProof/>
      </w:rPr>
      <w:t>XXXX</w:t>
    </w:r>
    <w:r>
      <w:fldChar w:fldCharType="end"/>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6D46" w:rsidRDefault="007E6249">
    <w:pPr>
      <w:pStyle w:val="afffff6"/>
    </w:pPr>
    <w:r>
      <w:fldChar w:fldCharType="begin"/>
    </w:r>
    <w:r>
      <w:instrText xml:space="preserve"> STYLEREF  标准文件_文件编号  \* MERGEFORMAT </w:instrText>
    </w:r>
    <w:r>
      <w:fldChar w:fldCharType="separate"/>
    </w:r>
    <w:r w:rsidR="00BE3317">
      <w:rPr>
        <w:noProof/>
      </w:rPr>
      <w:t>T/GXAS XXXX</w:t>
    </w:r>
    <w:r w:rsidR="00BE3317">
      <w:rPr>
        <w:noProof/>
      </w:rPr>
      <w:t>—</w:t>
    </w:r>
    <w:r w:rsidR="00BE3317">
      <w:rPr>
        <w:noProof/>
      </w:rPr>
      <w:t>XXXX</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6D46" w:rsidRDefault="007E6249">
    <w:pPr>
      <w:pStyle w:val="afffe"/>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6D46" w:rsidRDefault="00E66D46">
    <w:pPr>
      <w:pStyle w:val="afffe"/>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6D46" w:rsidRDefault="007E6249">
    <w:pPr>
      <w:pStyle w:val="afffff7"/>
    </w:pPr>
    <w:r>
      <w:fldChar w:fldCharType="begin"/>
    </w:r>
    <w:r>
      <w:instrText xml:space="preserve"> STYLEREF  标准文件_文件编号 \* MERGEFORMAT </w:instrText>
    </w:r>
    <w:r>
      <w:fldChar w:fldCharType="separate"/>
    </w:r>
    <w:r w:rsidR="00BE3317">
      <w:rPr>
        <w:noProof/>
      </w:rPr>
      <w:t>T/GXAS XXXX</w:t>
    </w:r>
    <w:r w:rsidR="00BE3317">
      <w:rPr>
        <w:noProof/>
      </w:rPr>
      <w:t>—</w:t>
    </w:r>
    <w:r w:rsidR="00BE3317">
      <w:rPr>
        <w:noProof/>
      </w:rPr>
      <w:t>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6D46" w:rsidRDefault="007E6249">
    <w:pPr>
      <w:pStyle w:val="afffff6"/>
    </w:pPr>
    <w:r>
      <w:fldChar w:fldCharType="begin"/>
    </w:r>
    <w:r>
      <w:instrText xml:space="preserve"> STYLEREF  标准文件_文件编号  \* MERGEFORMAT </w:instrText>
    </w:r>
    <w:r>
      <w:fldChar w:fldCharType="separate"/>
    </w:r>
    <w:r w:rsidR="00BE3317">
      <w:rPr>
        <w:noProof/>
      </w:rPr>
      <w:t>T/GXAS XXXX</w:t>
    </w:r>
    <w:r w:rsidR="00BE3317">
      <w:rPr>
        <w:noProof/>
      </w:rPr>
      <w:t>—</w:t>
    </w:r>
    <w:r w:rsidR="00BE3317">
      <w:rPr>
        <w:noProof/>
      </w:rPr>
      <w:t>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6D46" w:rsidRDefault="007E6249">
    <w:pPr>
      <w:pStyle w:val="afffff7"/>
    </w:pPr>
    <w:r>
      <w:fldChar w:fldCharType="begin"/>
    </w:r>
    <w:r>
      <w:instrText xml:space="preserve"> STYLEREF  标准文件_文件编号 \* MERGEFORMAT </w:instrText>
    </w:r>
    <w:r>
      <w:fldChar w:fldCharType="separate"/>
    </w:r>
    <w:r w:rsidR="00BE3317">
      <w:rPr>
        <w:noProof/>
      </w:rPr>
      <w:t>T/GXAS XXXX</w:t>
    </w:r>
    <w:r w:rsidR="00BE3317">
      <w:rPr>
        <w:noProof/>
      </w:rPr>
      <w:t>—</w:t>
    </w:r>
    <w:r w:rsidR="00BE3317">
      <w:rPr>
        <w:noProof/>
      </w:rPr>
      <w:t>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6D46" w:rsidRDefault="007E6249">
    <w:pPr>
      <w:pStyle w:val="afffff6"/>
    </w:pPr>
    <w:r>
      <w:fldChar w:fldCharType="begin"/>
    </w:r>
    <w:r>
      <w:instrText xml:space="preserve"> STYLEREF  标准文件_文件编号  \* MERGEFORMAT </w:instrText>
    </w:r>
    <w:r>
      <w:fldChar w:fldCharType="separate"/>
    </w:r>
    <w:r w:rsidR="00BE3317">
      <w:rPr>
        <w:noProof/>
      </w:rPr>
      <w:t>T/GXAS XXXX</w:t>
    </w:r>
    <w:r w:rsidR="00BE3317">
      <w:rPr>
        <w:noProof/>
      </w:rPr>
      <w:t>—</w:t>
    </w:r>
    <w:r w:rsidR="00BE3317">
      <w:rPr>
        <w:noProof/>
      </w:rPr>
      <w:t>XXXX</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6D46" w:rsidRDefault="007E6249">
    <w:pPr>
      <w:pStyle w:val="afffff7"/>
    </w:pPr>
    <w:r>
      <w:fldChar w:fldCharType="begin"/>
    </w:r>
    <w:r>
      <w:instrText xml:space="preserve"> STYLEREF  标准文件_文件编号 \* MERGEFORMAT </w:instrText>
    </w:r>
    <w:r>
      <w:fldChar w:fldCharType="separate"/>
    </w:r>
    <w:r w:rsidR="00BE3317">
      <w:rPr>
        <w:noProof/>
      </w:rPr>
      <w:t>T/GXAS XXXX</w:t>
    </w:r>
    <w:r w:rsidR="00BE3317">
      <w:rPr>
        <w:noProof/>
      </w:rPr>
      <w:t>—</w:t>
    </w:r>
    <w:r w:rsidR="00BE3317">
      <w:rPr>
        <w:noProof/>
      </w:rPr>
      <w:t>XXXX</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6D46" w:rsidRDefault="007E6249">
    <w:pPr>
      <w:pStyle w:val="afffff6"/>
    </w:pPr>
    <w:r>
      <w:fldChar w:fldCharType="begin"/>
    </w:r>
    <w:r>
      <w:instrText xml:space="preserve"> STYLEREF  标准文件_文件编号  \* MERGEFORMAT </w:instrText>
    </w:r>
    <w:r>
      <w:fldChar w:fldCharType="separate"/>
    </w:r>
    <w:r w:rsidR="00BE3317">
      <w:rPr>
        <w:noProof/>
      </w:rPr>
      <w:t>T/GXAS XXXX</w:t>
    </w:r>
    <w:r w:rsidR="00BE3317">
      <w:rPr>
        <w:noProof/>
      </w:rPr>
      <w:t>—</w:t>
    </w:r>
    <w:r w:rsidR="00BE3317">
      <w:rPr>
        <w:noProof/>
      </w:rPr>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3686"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PC">
    <w15:presenceInfo w15:providerId="None" w15:userId="P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attachedTemplate r:id="rId1"/>
  <w:documentProtection w:edit="forms" w:enforcement="0"/>
  <w:defaultTabStop w:val="420"/>
  <w:evenAndOddHeaders/>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1D7F"/>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2807"/>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29AB"/>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D4803"/>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9B9"/>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3641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4C0E"/>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2F7A"/>
    <w:rsid w:val="003B552D"/>
    <w:rsid w:val="003B5BF0"/>
    <w:rsid w:val="003B60BF"/>
    <w:rsid w:val="003B6BE3"/>
    <w:rsid w:val="003C010C"/>
    <w:rsid w:val="003C0A6C"/>
    <w:rsid w:val="003C14F8"/>
    <w:rsid w:val="003C498A"/>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5B1A"/>
    <w:rsid w:val="004167A3"/>
    <w:rsid w:val="00427DD1"/>
    <w:rsid w:val="00432DAA"/>
    <w:rsid w:val="00434305"/>
    <w:rsid w:val="00435DF7"/>
    <w:rsid w:val="0043741A"/>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B677C"/>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5044"/>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443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6E51"/>
    <w:rsid w:val="005479DA"/>
    <w:rsid w:val="00547BCC"/>
    <w:rsid w:val="0055013B"/>
    <w:rsid w:val="00551F6F"/>
    <w:rsid w:val="00555044"/>
    <w:rsid w:val="00561475"/>
    <w:rsid w:val="00562308"/>
    <w:rsid w:val="0056487B"/>
    <w:rsid w:val="00564FB9"/>
    <w:rsid w:val="005670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76D"/>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33F"/>
    <w:rsid w:val="00634D9E"/>
    <w:rsid w:val="00636E3E"/>
    <w:rsid w:val="006379F7"/>
    <w:rsid w:val="00637E4D"/>
    <w:rsid w:val="00640620"/>
    <w:rsid w:val="00641A1F"/>
    <w:rsid w:val="00645904"/>
    <w:rsid w:val="00651ACB"/>
    <w:rsid w:val="00651C47"/>
    <w:rsid w:val="00652AB2"/>
    <w:rsid w:val="00653FED"/>
    <w:rsid w:val="00654153"/>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396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099E"/>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0E18"/>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0F8"/>
    <w:rsid w:val="007C2D89"/>
    <w:rsid w:val="007C4593"/>
    <w:rsid w:val="007C5309"/>
    <w:rsid w:val="007C6069"/>
    <w:rsid w:val="007D06C4"/>
    <w:rsid w:val="007D1352"/>
    <w:rsid w:val="007D2508"/>
    <w:rsid w:val="007D346A"/>
    <w:rsid w:val="007D6518"/>
    <w:rsid w:val="007D76BD"/>
    <w:rsid w:val="007E0BF1"/>
    <w:rsid w:val="007E6249"/>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83F93"/>
    <w:rsid w:val="00884B91"/>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35BC"/>
    <w:rsid w:val="008C475E"/>
    <w:rsid w:val="008C619A"/>
    <w:rsid w:val="008D0CE8"/>
    <w:rsid w:val="008D2D1D"/>
    <w:rsid w:val="008D446A"/>
    <w:rsid w:val="008D453D"/>
    <w:rsid w:val="008D4991"/>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00F"/>
    <w:rsid w:val="00945180"/>
    <w:rsid w:val="00945428"/>
    <w:rsid w:val="0094607B"/>
    <w:rsid w:val="00950469"/>
    <w:rsid w:val="00953604"/>
    <w:rsid w:val="0095496B"/>
    <w:rsid w:val="00960F1E"/>
    <w:rsid w:val="009610DC"/>
    <w:rsid w:val="00961490"/>
    <w:rsid w:val="0096381A"/>
    <w:rsid w:val="009659E8"/>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941"/>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BA4"/>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3F1A"/>
    <w:rsid w:val="00A7630F"/>
    <w:rsid w:val="00A77CCB"/>
    <w:rsid w:val="00A83D8D"/>
    <w:rsid w:val="00A8446B"/>
    <w:rsid w:val="00A8473F"/>
    <w:rsid w:val="00A862D6"/>
    <w:rsid w:val="00A8715E"/>
    <w:rsid w:val="00A9295B"/>
    <w:rsid w:val="00A93B09"/>
    <w:rsid w:val="00A9460F"/>
    <w:rsid w:val="00A952D7"/>
    <w:rsid w:val="00A961F8"/>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164BF"/>
    <w:rsid w:val="00B21F61"/>
    <w:rsid w:val="00B261F1"/>
    <w:rsid w:val="00B265BC"/>
    <w:rsid w:val="00B31FB1"/>
    <w:rsid w:val="00B33952"/>
    <w:rsid w:val="00B33A56"/>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6C42"/>
    <w:rsid w:val="00B87131"/>
    <w:rsid w:val="00B939B1"/>
    <w:rsid w:val="00B96D40"/>
    <w:rsid w:val="00B97386"/>
    <w:rsid w:val="00BA263B"/>
    <w:rsid w:val="00BA42B2"/>
    <w:rsid w:val="00BA4F75"/>
    <w:rsid w:val="00BA58D4"/>
    <w:rsid w:val="00BA5B9E"/>
    <w:rsid w:val="00BA7C9A"/>
    <w:rsid w:val="00BB5F8F"/>
    <w:rsid w:val="00BB657A"/>
    <w:rsid w:val="00BC1A4E"/>
    <w:rsid w:val="00BC5DC7"/>
    <w:rsid w:val="00BC6B8B"/>
    <w:rsid w:val="00BC6C06"/>
    <w:rsid w:val="00BC73D8"/>
    <w:rsid w:val="00BD52D7"/>
    <w:rsid w:val="00BD5AD2"/>
    <w:rsid w:val="00BE22F3"/>
    <w:rsid w:val="00BE3317"/>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27B80"/>
    <w:rsid w:val="00C33E50"/>
    <w:rsid w:val="00C34C20"/>
    <w:rsid w:val="00C35A3E"/>
    <w:rsid w:val="00C42130"/>
    <w:rsid w:val="00C423A4"/>
    <w:rsid w:val="00C423E3"/>
    <w:rsid w:val="00C44BF5"/>
    <w:rsid w:val="00C521D6"/>
    <w:rsid w:val="00C55232"/>
    <w:rsid w:val="00C553A4"/>
    <w:rsid w:val="00C55A06"/>
    <w:rsid w:val="00C55D03"/>
    <w:rsid w:val="00C601BC"/>
    <w:rsid w:val="00C62EEA"/>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3CD8"/>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EF"/>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3DE2"/>
    <w:rsid w:val="00D950E1"/>
    <w:rsid w:val="00D952A6"/>
    <w:rsid w:val="00D97F99"/>
    <w:rsid w:val="00DA1E08"/>
    <w:rsid w:val="00DA24F8"/>
    <w:rsid w:val="00DA28E8"/>
    <w:rsid w:val="00DA38D3"/>
    <w:rsid w:val="00DA3932"/>
    <w:rsid w:val="00DA3AFC"/>
    <w:rsid w:val="00DA518E"/>
    <w:rsid w:val="00DA64F8"/>
    <w:rsid w:val="00DA6C15"/>
    <w:rsid w:val="00DA72B0"/>
    <w:rsid w:val="00DA7F49"/>
    <w:rsid w:val="00DB0258"/>
    <w:rsid w:val="00DB1D7F"/>
    <w:rsid w:val="00DB38EE"/>
    <w:rsid w:val="00DB498B"/>
    <w:rsid w:val="00DB66CA"/>
    <w:rsid w:val="00DB6BCA"/>
    <w:rsid w:val="00DB6F54"/>
    <w:rsid w:val="00DB73F7"/>
    <w:rsid w:val="00DC0321"/>
    <w:rsid w:val="00DC3067"/>
    <w:rsid w:val="00DC370B"/>
    <w:rsid w:val="00DC5B90"/>
    <w:rsid w:val="00DD00FF"/>
    <w:rsid w:val="00DD0619"/>
    <w:rsid w:val="00DD07FB"/>
    <w:rsid w:val="00DD18A4"/>
    <w:rsid w:val="00DD25C6"/>
    <w:rsid w:val="00DD4FE5"/>
    <w:rsid w:val="00DD54B0"/>
    <w:rsid w:val="00DD57EE"/>
    <w:rsid w:val="00DD6BCC"/>
    <w:rsid w:val="00DD7DF1"/>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0D1"/>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66D46"/>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390C"/>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1ABE"/>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6DAD"/>
    <w:rsid w:val="00FF730C"/>
    <w:rsid w:val="00FF73F4"/>
    <w:rsid w:val="00FF7CE4"/>
    <w:rsid w:val="00FF7E39"/>
    <w:rsid w:val="093C74AB"/>
    <w:rsid w:val="1702207F"/>
    <w:rsid w:val="27810F15"/>
    <w:rsid w:val="2EDD2696"/>
    <w:rsid w:val="32CF248D"/>
    <w:rsid w:val="37AE20D5"/>
    <w:rsid w:val="3A173499"/>
    <w:rsid w:val="4667038F"/>
    <w:rsid w:val="50A43473"/>
    <w:rsid w:val="51032D0D"/>
    <w:rsid w:val="54EA382C"/>
    <w:rsid w:val="59BD32BD"/>
    <w:rsid w:val="67317098"/>
    <w:rsid w:val="6B954B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annotation text" w:semiHidden="0" w:uiPriority="0" w:unhideWhenUsed="0"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annotation reference" w:qFormat="1"/>
    <w:lsdException w:name="page number" w:semiHidden="0" w:uiPriority="0" w:unhideWhenUsed="0" w:qFormat="1"/>
    <w:lsdException w:name="Title" w:semiHidden="0" w:uiPriority="0" w:unhideWhenUsed="0" w:qFormat="1"/>
    <w:lsdException w:name="Default Paragraph Font" w:uiPriority="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semiHidden="0" w:uiPriority="0"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annotation text"/>
    <w:basedOn w:val="afff5"/>
    <w:link w:val="Char"/>
    <w:qFormat/>
    <w:pPr>
      <w:jc w:val="left"/>
    </w:pPr>
  </w:style>
  <w:style w:type="paragraph" w:styleId="afffb">
    <w:name w:val="Body Text"/>
    <w:basedOn w:val="afff5"/>
    <w:link w:val="Char0"/>
    <w:qFormat/>
    <w:pPr>
      <w:spacing w:after="120"/>
    </w:pPr>
  </w:style>
  <w:style w:type="paragraph" w:styleId="50">
    <w:name w:val="toc 5"/>
    <w:basedOn w:val="afff5"/>
    <w:next w:val="afff5"/>
    <w:autoRedefine/>
    <w:uiPriority w:val="39"/>
    <w:unhideWhenUsed/>
    <w:qFormat/>
    <w:pPr>
      <w:ind w:left="839"/>
    </w:pPr>
    <w:rPr>
      <w:rFonts w:ascii="宋体"/>
    </w:rPr>
  </w:style>
  <w:style w:type="paragraph" w:styleId="30">
    <w:name w:val="toc 3"/>
    <w:basedOn w:val="afff5"/>
    <w:next w:val="afff5"/>
    <w:autoRedefine/>
    <w:uiPriority w:val="39"/>
    <w:unhideWhenUsed/>
    <w:qFormat/>
    <w:pPr>
      <w:spacing w:line="300" w:lineRule="exact"/>
      <w:ind w:left="420"/>
    </w:pPr>
    <w:rPr>
      <w:rFonts w:ascii="宋体"/>
    </w:rPr>
  </w:style>
  <w:style w:type="paragraph" w:styleId="afffc">
    <w:name w:val="Balloon Text"/>
    <w:basedOn w:val="afff5"/>
    <w:link w:val="Char1"/>
    <w:uiPriority w:val="99"/>
    <w:semiHidden/>
    <w:unhideWhenUsed/>
    <w:qFormat/>
    <w:rPr>
      <w:sz w:val="18"/>
      <w:szCs w:val="18"/>
    </w:rPr>
  </w:style>
  <w:style w:type="paragraph" w:styleId="afffd">
    <w:name w:val="footer"/>
    <w:basedOn w:val="afff5"/>
    <w:link w:val="Char2"/>
    <w:uiPriority w:val="99"/>
    <w:qFormat/>
    <w:pPr>
      <w:tabs>
        <w:tab w:val="center" w:pos="4153"/>
        <w:tab w:val="right" w:pos="8306"/>
      </w:tabs>
      <w:adjustRightInd/>
      <w:snapToGrid w:val="0"/>
      <w:spacing w:line="240" w:lineRule="auto"/>
      <w:jc w:val="right"/>
    </w:pPr>
    <w:rPr>
      <w:rFonts w:ascii="宋体"/>
      <w:sz w:val="18"/>
      <w:szCs w:val="18"/>
    </w:rPr>
  </w:style>
  <w:style w:type="paragraph" w:styleId="afffe">
    <w:name w:val="header"/>
    <w:basedOn w:val="afff5"/>
    <w:link w:val="Char3"/>
    <w:uiPriority w:val="99"/>
    <w:qFormat/>
    <w:pPr>
      <w:tabs>
        <w:tab w:val="center" w:pos="4153"/>
        <w:tab w:val="right" w:pos="8306"/>
      </w:tabs>
      <w:adjustRightInd/>
      <w:snapToGrid w:val="0"/>
      <w:jc w:val="center"/>
    </w:pPr>
    <w:rPr>
      <w:sz w:val="18"/>
      <w:szCs w:val="18"/>
    </w:rPr>
  </w:style>
  <w:style w:type="paragraph" w:styleId="10">
    <w:name w:val="toc 1"/>
    <w:basedOn w:val="afff5"/>
    <w:next w:val="afff5"/>
    <w:autoRedefine/>
    <w:uiPriority w:val="39"/>
    <w:unhideWhenUsed/>
    <w:qFormat/>
    <w:rPr>
      <w:rFonts w:ascii="宋体"/>
    </w:rPr>
  </w:style>
  <w:style w:type="paragraph" w:styleId="40">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
    <w:name w:val="footnote text"/>
    <w:basedOn w:val="afff5"/>
    <w:next w:val="afff5"/>
    <w:link w:val="Char4"/>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autoRedefine/>
    <w:uiPriority w:val="39"/>
    <w:unhideWhenUsed/>
    <w:qFormat/>
    <w:pPr>
      <w:spacing w:line="300" w:lineRule="exact"/>
      <w:ind w:left="1049"/>
    </w:pPr>
    <w:rPr>
      <w:rFonts w:ascii="宋体"/>
    </w:rPr>
  </w:style>
  <w:style w:type="paragraph" w:styleId="affff0">
    <w:name w:val="table of figures"/>
    <w:basedOn w:val="afff5"/>
    <w:next w:val="afff5"/>
    <w:semiHidden/>
    <w:qFormat/>
    <w:pPr>
      <w:adjustRightInd/>
      <w:spacing w:line="240" w:lineRule="auto"/>
      <w:jc w:val="left"/>
    </w:pPr>
    <w:rPr>
      <w:szCs w:val="24"/>
    </w:rPr>
  </w:style>
  <w:style w:type="paragraph" w:styleId="23">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1">
    <w:name w:val="Title"/>
    <w:basedOn w:val="afff5"/>
    <w:link w:val="Char5"/>
    <w:qFormat/>
    <w:pPr>
      <w:spacing w:before="240" w:after="60"/>
      <w:jc w:val="center"/>
      <w:outlineLvl w:val="0"/>
    </w:pPr>
    <w:rPr>
      <w:rFonts w:ascii="Arial" w:hAnsi="Arial" w:cs="Arial"/>
      <w:b/>
      <w:bCs/>
      <w:sz w:val="32"/>
      <w:szCs w:val="32"/>
    </w:rPr>
  </w:style>
  <w:style w:type="paragraph" w:styleId="affff2">
    <w:name w:val="annotation subject"/>
    <w:basedOn w:val="afffa"/>
    <w:next w:val="afffa"/>
    <w:link w:val="Char6"/>
    <w:uiPriority w:val="99"/>
    <w:semiHidden/>
    <w:unhideWhenUsed/>
    <w:qFormat/>
    <w:rPr>
      <w:b/>
      <w:bCs/>
    </w:rPr>
  </w:style>
  <w:style w:type="table" w:styleId="affff3">
    <w:name w:val="Table Grid"/>
    <w:basedOn w:val="afff7"/>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4">
    <w:name w:val="Strong"/>
    <w:uiPriority w:val="22"/>
    <w:qFormat/>
    <w:rPr>
      <w:b/>
      <w:bCs/>
    </w:rPr>
  </w:style>
  <w:style w:type="character" w:styleId="affff5">
    <w:name w:val="page number"/>
    <w:qFormat/>
    <w:rPr>
      <w:rFonts w:ascii="宋体" w:eastAsia="宋体" w:hAnsi="Times New Roman"/>
      <w:sz w:val="18"/>
    </w:rPr>
  </w:style>
  <w:style w:type="character" w:styleId="affff6">
    <w:name w:val="Emphasis"/>
    <w:uiPriority w:val="20"/>
    <w:qFormat/>
    <w:rPr>
      <w:i/>
      <w:iCs/>
    </w:rPr>
  </w:style>
  <w:style w:type="character" w:styleId="affff7">
    <w:name w:val="Hyperlink"/>
    <w:uiPriority w:val="99"/>
    <w:qFormat/>
    <w:rPr>
      <w:rFonts w:ascii="宋体" w:eastAsia="宋体" w:hAnsi="Times New Roman"/>
      <w:color w:val="auto"/>
      <w:spacing w:val="0"/>
      <w:w w:val="100"/>
      <w:position w:val="0"/>
      <w:sz w:val="21"/>
      <w:u w:val="none"/>
      <w:vertAlign w:val="baseline"/>
    </w:rPr>
  </w:style>
  <w:style w:type="character" w:styleId="affff8">
    <w:name w:val="annotation reference"/>
    <w:basedOn w:val="afff6"/>
    <w:uiPriority w:val="99"/>
    <w:semiHidden/>
    <w:unhideWhenUsed/>
    <w:qFormat/>
    <w:rPr>
      <w:sz w:val="21"/>
      <w:szCs w:val="21"/>
    </w:rPr>
  </w:style>
  <w:style w:type="character" w:styleId="affff9">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3">
    <w:name w:val="页眉 Char"/>
    <w:link w:val="afffe"/>
    <w:uiPriority w:val="99"/>
    <w:qFormat/>
    <w:rPr>
      <w:kern w:val="2"/>
      <w:sz w:val="18"/>
      <w:szCs w:val="18"/>
    </w:rPr>
  </w:style>
  <w:style w:type="character" w:customStyle="1" w:styleId="Char2">
    <w:name w:val="页脚 Char"/>
    <w:link w:val="afffd"/>
    <w:uiPriority w:val="99"/>
    <w:qFormat/>
    <w:rPr>
      <w:rFonts w:ascii="宋体"/>
      <w:kern w:val="2"/>
      <w:sz w:val="18"/>
      <w:szCs w:val="18"/>
    </w:rPr>
  </w:style>
  <w:style w:type="character" w:customStyle="1" w:styleId="Char1">
    <w:name w:val="批注框文本 Char"/>
    <w:link w:val="afffc"/>
    <w:uiPriority w:val="99"/>
    <w:semiHidden/>
    <w:qFormat/>
    <w:rPr>
      <w:kern w:val="2"/>
      <w:sz w:val="18"/>
      <w:szCs w:val="18"/>
    </w:rPr>
  </w:style>
  <w:style w:type="paragraph" w:styleId="affffa">
    <w:name w:val="Quote"/>
    <w:basedOn w:val="afff5"/>
    <w:next w:val="afff5"/>
    <w:link w:val="Char7"/>
    <w:uiPriority w:val="29"/>
    <w:qFormat/>
    <w:rPr>
      <w:i/>
      <w:iCs/>
      <w:color w:val="000000"/>
    </w:rPr>
  </w:style>
  <w:style w:type="character" w:customStyle="1" w:styleId="Char7">
    <w:name w:val="引用 Char"/>
    <w:link w:val="affffa"/>
    <w:uiPriority w:val="29"/>
    <w:qFormat/>
    <w:rPr>
      <w:i/>
      <w:iCs/>
      <w:color w:val="000000"/>
      <w:kern w:val="2"/>
      <w:sz w:val="21"/>
      <w:szCs w:val="21"/>
    </w:rPr>
  </w:style>
  <w:style w:type="character" w:customStyle="1" w:styleId="Char5">
    <w:name w:val="标题 Char"/>
    <w:link w:val="affff1"/>
    <w:qFormat/>
    <w:rPr>
      <w:rFonts w:ascii="Arial" w:hAnsi="Arial" w:cs="Arial"/>
      <w:b/>
      <w:bCs/>
      <w:kern w:val="2"/>
      <w:sz w:val="32"/>
      <w:szCs w:val="32"/>
    </w:rPr>
  </w:style>
  <w:style w:type="paragraph" w:customStyle="1" w:styleId="affffb">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c">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d">
    <w:name w:val="标准文件_页脚偶数页"/>
    <w:qFormat/>
    <w:pPr>
      <w:ind w:left="198"/>
    </w:pPr>
    <w:rPr>
      <w:rFonts w:ascii="宋体"/>
      <w:sz w:val="18"/>
    </w:rPr>
  </w:style>
  <w:style w:type="paragraph" w:customStyle="1" w:styleId="affffe">
    <w:name w:val="标准文件_页脚奇数页"/>
    <w:qFormat/>
    <w:pPr>
      <w:ind w:right="227"/>
      <w:jc w:val="right"/>
    </w:pPr>
    <w:rPr>
      <w:rFonts w:ascii="宋体"/>
      <w:sz w:val="18"/>
    </w:rPr>
  </w:style>
  <w:style w:type="paragraph" w:customStyle="1" w:styleId="afffff">
    <w:name w:val="标准书眉一"/>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f0">
    <w:name w:val="标准文件_标准正文"/>
    <w:basedOn w:val="afff5"/>
    <w:next w:val="afffff1"/>
    <w:qFormat/>
    <w:pPr>
      <w:snapToGrid w:val="0"/>
      <w:ind w:firstLineChars="200" w:firstLine="200"/>
    </w:pPr>
    <w:rPr>
      <w:kern w:val="0"/>
    </w:rPr>
  </w:style>
  <w:style w:type="paragraph" w:customStyle="1" w:styleId="afffff1">
    <w:name w:val="标准文件_段"/>
    <w:link w:val="Char8"/>
    <w:qFormat/>
    <w:pPr>
      <w:autoSpaceDE w:val="0"/>
      <w:autoSpaceDN w:val="0"/>
      <w:ind w:firstLineChars="200" w:firstLine="200"/>
      <w:jc w:val="both"/>
    </w:pPr>
    <w:rPr>
      <w:rFonts w:ascii="宋体"/>
      <w:sz w:val="21"/>
    </w:rPr>
  </w:style>
  <w:style w:type="paragraph" w:customStyle="1" w:styleId="afffff2">
    <w:name w:val="标准文件_版本"/>
    <w:basedOn w:val="afffff0"/>
    <w:qFormat/>
    <w:pPr>
      <w:adjustRightInd/>
      <w:snapToGrid/>
      <w:ind w:firstLineChars="0" w:firstLine="0"/>
    </w:pPr>
    <w:rPr>
      <w:rFonts w:ascii="宋体" w:hAnsi="宋体"/>
      <w:kern w:val="2"/>
    </w:rPr>
  </w:style>
  <w:style w:type="paragraph" w:customStyle="1" w:styleId="afffff3">
    <w:name w:val="标准文件_标准部门"/>
    <w:basedOn w:val="afff5"/>
    <w:qFormat/>
    <w:pPr>
      <w:jc w:val="center"/>
    </w:pPr>
    <w:rPr>
      <w:rFonts w:ascii="黑体" w:eastAsia="黑体"/>
      <w:kern w:val="0"/>
      <w:sz w:val="44"/>
    </w:rPr>
  </w:style>
  <w:style w:type="paragraph" w:customStyle="1" w:styleId="afffff4">
    <w:name w:val="标准文件_标准代替"/>
    <w:basedOn w:val="afff5"/>
    <w:next w:val="afff5"/>
    <w:qFormat/>
    <w:pPr>
      <w:spacing w:line="310" w:lineRule="exact"/>
      <w:jc w:val="right"/>
    </w:pPr>
    <w:rPr>
      <w:rFonts w:ascii="宋体" w:hAnsi="宋体"/>
      <w:kern w:val="0"/>
    </w:rPr>
  </w:style>
  <w:style w:type="paragraph" w:customStyle="1" w:styleId="afffff5">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6">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7">
    <w:name w:val="标准文件_页眉偶数页"/>
    <w:basedOn w:val="afffff6"/>
    <w:next w:val="afff5"/>
    <w:qFormat/>
    <w:pPr>
      <w:jc w:val="left"/>
    </w:pPr>
  </w:style>
  <w:style w:type="paragraph" w:customStyle="1" w:styleId="afffff8">
    <w:name w:val="标准文件_参考文献标题"/>
    <w:basedOn w:val="afff5"/>
    <w:next w:val="afff5"/>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f1"/>
    <w:qFormat/>
    <w:pPr>
      <w:widowControl w:val="0"/>
      <w:numPr>
        <w:ilvl w:val="3"/>
        <w:numId w:val="2"/>
      </w:numPr>
      <w:spacing w:beforeLines="50" w:before="50" w:afterLines="50" w:after="50"/>
      <w:ind w:left="0"/>
      <w:jc w:val="both"/>
      <w:outlineLvl w:val="2"/>
    </w:pPr>
    <w:rPr>
      <w:rFonts w:ascii="黑体" w:eastAsia="黑体"/>
      <w:sz w:val="21"/>
    </w:rPr>
  </w:style>
  <w:style w:type="character" w:customStyle="1" w:styleId="afffff9">
    <w:name w:val="标准文件_发布"/>
    <w:qFormat/>
    <w:rPr>
      <w:rFonts w:ascii="黑体" w:eastAsia="黑体"/>
      <w:spacing w:val="0"/>
      <w:w w:val="100"/>
      <w:position w:val="3"/>
      <w:sz w:val="28"/>
    </w:rPr>
  </w:style>
  <w:style w:type="paragraph" w:customStyle="1" w:styleId="ad">
    <w:name w:val="标准文件_方框数字列项"/>
    <w:basedOn w:val="afffff1"/>
    <w:qFormat/>
    <w:pPr>
      <w:numPr>
        <w:numId w:val="3"/>
      </w:numPr>
      <w:ind w:firstLineChars="0" w:firstLine="0"/>
    </w:pPr>
  </w:style>
  <w:style w:type="paragraph" w:customStyle="1" w:styleId="afffffa">
    <w:name w:val="标准文件_封面标准编号"/>
    <w:basedOn w:val="afff5"/>
    <w:next w:val="afffff4"/>
    <w:qFormat/>
    <w:pPr>
      <w:spacing w:line="310" w:lineRule="exact"/>
      <w:jc w:val="right"/>
    </w:pPr>
    <w:rPr>
      <w:rFonts w:ascii="黑体" w:eastAsia="黑体"/>
      <w:kern w:val="0"/>
      <w:sz w:val="28"/>
    </w:rPr>
  </w:style>
  <w:style w:type="paragraph" w:customStyle="1" w:styleId="afffffb">
    <w:name w:val="标准文件_封面标准分类号"/>
    <w:basedOn w:val="afff5"/>
    <w:qFormat/>
    <w:rPr>
      <w:rFonts w:ascii="黑体" w:eastAsia="黑体"/>
      <w:b/>
      <w:kern w:val="0"/>
      <w:sz w:val="28"/>
    </w:rPr>
  </w:style>
  <w:style w:type="paragraph" w:customStyle="1" w:styleId="afffffc">
    <w:name w:val="标准文件_封面标准名称"/>
    <w:basedOn w:val="afff5"/>
    <w:qFormat/>
    <w:pPr>
      <w:spacing w:line="240" w:lineRule="auto"/>
      <w:jc w:val="center"/>
    </w:pPr>
    <w:rPr>
      <w:rFonts w:ascii="黑体" w:eastAsia="黑体"/>
      <w:kern w:val="0"/>
      <w:sz w:val="52"/>
    </w:rPr>
  </w:style>
  <w:style w:type="paragraph" w:customStyle="1" w:styleId="afffffd">
    <w:name w:val="标准文件_封面标准英文名称"/>
    <w:basedOn w:val="afff5"/>
    <w:qFormat/>
    <w:pPr>
      <w:spacing w:line="240" w:lineRule="auto"/>
      <w:jc w:val="center"/>
    </w:pPr>
    <w:rPr>
      <w:rFonts w:ascii="黑体" w:eastAsia="黑体"/>
      <w:b/>
      <w:sz w:val="28"/>
    </w:rPr>
  </w:style>
  <w:style w:type="paragraph" w:customStyle="1" w:styleId="afffffe">
    <w:name w:val="标准文件_封面发布日期"/>
    <w:basedOn w:val="afff5"/>
    <w:qFormat/>
    <w:pPr>
      <w:spacing w:line="310" w:lineRule="exact"/>
    </w:pPr>
    <w:rPr>
      <w:rFonts w:ascii="黑体" w:eastAsia="黑体"/>
      <w:kern w:val="0"/>
      <w:sz w:val="28"/>
    </w:rPr>
  </w:style>
  <w:style w:type="paragraph" w:customStyle="1" w:styleId="affffff">
    <w:name w:val="标准文件_封面密级"/>
    <w:basedOn w:val="afff5"/>
    <w:qFormat/>
    <w:rPr>
      <w:rFonts w:eastAsia="黑体"/>
      <w:sz w:val="32"/>
    </w:rPr>
  </w:style>
  <w:style w:type="paragraph" w:customStyle="1" w:styleId="affffff0">
    <w:name w:val="标准文件_封面实施日期"/>
    <w:basedOn w:val="afff5"/>
    <w:qFormat/>
    <w:pPr>
      <w:spacing w:line="310" w:lineRule="exact"/>
      <w:jc w:val="right"/>
    </w:pPr>
    <w:rPr>
      <w:rFonts w:ascii="黑体" w:eastAsia="黑体"/>
      <w:sz w:val="28"/>
    </w:rPr>
  </w:style>
  <w:style w:type="paragraph" w:customStyle="1" w:styleId="affffff1">
    <w:name w:val="标准文件_封面抬头"/>
    <w:basedOn w:val="afffff1"/>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1"/>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
    <w:name w:val="标准文件_附录表标题"/>
    <w:next w:val="afffff1"/>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4">
    <w:name w:val="标准文件_附录一级条标题"/>
    <w:next w:val="afffff1"/>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f1"/>
    <w:qFormat/>
    <w:pPr>
      <w:widowControl/>
      <w:numPr>
        <w:ilvl w:val="2"/>
      </w:numPr>
      <w:wordWrap w:val="0"/>
      <w:overflowPunct w:val="0"/>
      <w:autoSpaceDE w:val="0"/>
      <w:autoSpaceDN w:val="0"/>
      <w:textAlignment w:val="baseline"/>
      <w:outlineLvl w:val="3"/>
    </w:pPr>
  </w:style>
  <w:style w:type="paragraph" w:customStyle="1" w:styleId="affffff2">
    <w:name w:val="标准文件_附录公式"/>
    <w:basedOn w:val="afffff0"/>
    <w:next w:val="afffff0"/>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1"/>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f1"/>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f1"/>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8">
    <w:name w:val="标准文件_附录五级条标题"/>
    <w:next w:val="afffff1"/>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b"/>
    <w:qFormat/>
    <w:pPr>
      <w:numPr>
        <w:numId w:val="7"/>
      </w:numPr>
      <w:tabs>
        <w:tab w:val="left" w:pos="6406"/>
      </w:tabs>
      <w:spacing w:before="220" w:after="320"/>
      <w:jc w:val="center"/>
      <w:outlineLvl w:val="0"/>
    </w:pPr>
    <w:rPr>
      <w:rFonts w:ascii="黑体" w:eastAsia="黑体"/>
      <w:sz w:val="21"/>
    </w:rPr>
  </w:style>
  <w:style w:type="character" w:customStyle="1" w:styleId="Char0">
    <w:name w:val="正文文本 Char"/>
    <w:link w:val="afffb"/>
    <w:qFormat/>
    <w:rPr>
      <w:kern w:val="2"/>
      <w:sz w:val="21"/>
      <w:szCs w:val="21"/>
    </w:rPr>
  </w:style>
  <w:style w:type="paragraph" w:customStyle="1" w:styleId="affffff3">
    <w:name w:val="标准文件_附录章标题"/>
    <w:next w:val="afffff1"/>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4">
    <w:name w:val="标准文件_公式后的破折号"/>
    <w:basedOn w:val="afffff1"/>
    <w:next w:val="afffff1"/>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5">
    <w:name w:val="标准文件_目次、标准名称标题"/>
    <w:basedOn w:val="a6"/>
    <w:next w:val="afffff1"/>
    <w:qFormat/>
    <w:pPr>
      <w:spacing w:line="460" w:lineRule="exact"/>
      <w:ind w:left="0" w:firstLine="0"/>
    </w:pPr>
  </w:style>
  <w:style w:type="paragraph" w:customStyle="1" w:styleId="affffff6">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1"/>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7">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1"/>
    <w:qFormat/>
    <w:pPr>
      <w:widowControl w:val="0"/>
      <w:numPr>
        <w:ilvl w:val="5"/>
        <w:numId w:val="2"/>
      </w:numPr>
      <w:spacing w:beforeLines="50" w:before="50" w:afterLines="50" w:after="50"/>
      <w:jc w:val="both"/>
      <w:outlineLvl w:val="4"/>
    </w:pPr>
    <w:rPr>
      <w:rFonts w:ascii="黑体" w:eastAsia="黑体"/>
      <w:sz w:val="21"/>
    </w:rPr>
  </w:style>
  <w:style w:type="character" w:customStyle="1" w:styleId="Char4">
    <w:name w:val="脚注文本 Char"/>
    <w:link w:val="affff"/>
    <w:semiHidden/>
    <w:qFormat/>
    <w:rPr>
      <w:rFonts w:ascii="宋体"/>
      <w:kern w:val="2"/>
      <w:sz w:val="18"/>
      <w:szCs w:val="18"/>
    </w:rPr>
  </w:style>
  <w:style w:type="paragraph" w:customStyle="1" w:styleId="affffff8">
    <w:name w:val="标准文件_条文脚注"/>
    <w:basedOn w:val="affff"/>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1"/>
    <w:qFormat/>
    <w:pPr>
      <w:numPr>
        <w:numId w:val="12"/>
      </w:numPr>
      <w:spacing w:line="240" w:lineRule="auto"/>
      <w:jc w:val="left"/>
    </w:pPr>
    <w:rPr>
      <w:rFonts w:ascii="宋体" w:hAnsi="宋体"/>
      <w:sz w:val="18"/>
    </w:rPr>
  </w:style>
  <w:style w:type="character" w:customStyle="1" w:styleId="affffff9">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1"/>
    <w:qFormat/>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f1"/>
    <w:qFormat/>
    <w:pPr>
      <w:numPr>
        <w:ilvl w:val="1"/>
        <w:numId w:val="2"/>
      </w:numPr>
      <w:spacing w:beforeLines="100" w:before="100" w:afterLines="100" w:after="100"/>
      <w:jc w:val="both"/>
      <w:outlineLvl w:val="0"/>
    </w:pPr>
    <w:rPr>
      <w:rFonts w:ascii="黑体" w:eastAsia="黑体"/>
      <w:sz w:val="21"/>
    </w:rPr>
  </w:style>
  <w:style w:type="paragraph" w:customStyle="1" w:styleId="affd">
    <w:name w:val="标准文件_一级条标题"/>
    <w:basedOn w:val="affc"/>
    <w:next w:val="afffff1"/>
    <w:qFormat/>
    <w:pPr>
      <w:numPr>
        <w:ilvl w:val="2"/>
      </w:numPr>
      <w:spacing w:beforeLines="50" w:before="50" w:afterLines="50" w:after="50"/>
      <w:outlineLvl w:val="1"/>
    </w:pPr>
  </w:style>
  <w:style w:type="paragraph" w:customStyle="1" w:styleId="affffffa">
    <w:name w:val="标准文件_一致程度"/>
    <w:basedOn w:val="afff5"/>
    <w:qFormat/>
    <w:pPr>
      <w:spacing w:line="440" w:lineRule="exact"/>
      <w:jc w:val="center"/>
    </w:pPr>
    <w:rPr>
      <w:sz w:val="28"/>
    </w:rPr>
  </w:style>
  <w:style w:type="paragraph" w:customStyle="1" w:styleId="affffffb">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c">
    <w:name w:val="标准文件_英文图表脚注"/>
    <w:basedOn w:val="afffff0"/>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sz w:val="21"/>
    </w:rPr>
  </w:style>
  <w:style w:type="paragraph" w:customStyle="1" w:styleId="af">
    <w:name w:val="标准文件_英文注："/>
    <w:basedOn w:val="afff5"/>
    <w:next w:val="afffff1"/>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1"/>
    <w:qFormat/>
    <w:pPr>
      <w:numPr>
        <w:numId w:val="16"/>
      </w:numPr>
      <w:tabs>
        <w:tab w:val="left" w:pos="0"/>
      </w:tabs>
      <w:spacing w:beforeLines="50" w:before="50" w:afterLines="50" w:after="50"/>
      <w:jc w:val="center"/>
    </w:pPr>
    <w:rPr>
      <w:rFonts w:ascii="黑体" w:eastAsia="黑体"/>
      <w:sz w:val="21"/>
    </w:rPr>
  </w:style>
  <w:style w:type="paragraph" w:customStyle="1" w:styleId="affffffd">
    <w:name w:val="标准文件_正文公式"/>
    <w:basedOn w:val="afff5"/>
    <w:next w:val="afffff0"/>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1"/>
    <w:qFormat/>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f1"/>
    <w:qFormat/>
    <w:pPr>
      <w:numPr>
        <w:numId w:val="18"/>
      </w:numPr>
      <w:jc w:val="center"/>
    </w:pPr>
    <w:rPr>
      <w:rFonts w:ascii="黑体" w:eastAsia="黑体"/>
      <w:sz w:val="21"/>
    </w:rPr>
  </w:style>
  <w:style w:type="paragraph" w:customStyle="1" w:styleId="afb">
    <w:name w:val="标准文件_正文英文图标题"/>
    <w:next w:val="afffff1"/>
    <w:qFormat/>
    <w:pPr>
      <w:numPr>
        <w:numId w:val="19"/>
      </w:numPr>
      <w:jc w:val="center"/>
    </w:pPr>
    <w:rPr>
      <w:rFonts w:ascii="黑体" w:eastAsia="黑体"/>
      <w:sz w:val="21"/>
    </w:rPr>
  </w:style>
  <w:style w:type="paragraph" w:customStyle="1" w:styleId="af7">
    <w:name w:val="标准文件_编号列项（三级）"/>
    <w:qFormat/>
    <w:pPr>
      <w:numPr>
        <w:ilvl w:val="2"/>
        <w:numId w:val="13"/>
      </w:numPr>
    </w:pPr>
    <w:rPr>
      <w:rFonts w:ascii="宋体"/>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e">
    <w:name w:val="发布部门"/>
    <w:next w:val="afffff1"/>
    <w:qFormat/>
    <w:pPr>
      <w:framePr w:w="7433" w:h="585" w:hRule="exact" w:hSpace="180" w:vSpace="180" w:wrap="around" w:hAnchor="margin" w:xAlign="center" w:y="14401" w:anchorLock="1"/>
      <w:jc w:val="center"/>
    </w:pPr>
    <w:rPr>
      <w:rFonts w:ascii="宋体"/>
      <w:b/>
      <w:w w:val="135"/>
      <w:sz w:val="36"/>
    </w:rPr>
  </w:style>
  <w:style w:type="paragraph" w:customStyle="1" w:styleId="afffffff">
    <w:name w:val="发布日期"/>
    <w:qFormat/>
    <w:pPr>
      <w:framePr w:w="4000" w:h="473" w:hRule="exact" w:hSpace="180" w:vSpace="180" w:wrap="around" w:hAnchor="margin" w:y="13511" w:anchorLock="1"/>
    </w:pPr>
    <w:rPr>
      <w:rFonts w:eastAsia="黑体"/>
      <w:sz w:val="28"/>
    </w:rPr>
  </w:style>
  <w:style w:type="paragraph" w:customStyle="1" w:styleId="afffffff0">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1">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2">
    <w:name w:val="封面标准文稿编辑信息"/>
    <w:qFormat/>
    <w:pPr>
      <w:spacing w:before="180" w:line="180" w:lineRule="exact"/>
      <w:jc w:val="center"/>
    </w:pPr>
    <w:rPr>
      <w:rFonts w:ascii="宋体"/>
      <w:sz w:val="21"/>
    </w:rPr>
  </w:style>
  <w:style w:type="paragraph" w:customStyle="1" w:styleId="afffffff3">
    <w:name w:val="封面标准文稿类别"/>
    <w:qFormat/>
    <w:pPr>
      <w:spacing w:before="440" w:line="400" w:lineRule="exact"/>
      <w:jc w:val="center"/>
    </w:pPr>
    <w:rPr>
      <w:rFonts w:ascii="宋体"/>
      <w:sz w:val="24"/>
    </w:rPr>
  </w:style>
  <w:style w:type="paragraph" w:customStyle="1" w:styleId="afffffff4">
    <w:name w:val="封面标准英文名称"/>
    <w:qFormat/>
    <w:pPr>
      <w:widowControl w:val="0"/>
      <w:spacing w:line="360" w:lineRule="exact"/>
      <w:jc w:val="center"/>
    </w:pPr>
    <w:rPr>
      <w:sz w:val="28"/>
    </w:rPr>
  </w:style>
  <w:style w:type="paragraph" w:customStyle="1" w:styleId="afffffff5">
    <w:name w:val="封面一致性程度标识"/>
    <w:qFormat/>
    <w:pPr>
      <w:spacing w:before="440" w:line="440" w:lineRule="exact"/>
      <w:jc w:val="center"/>
    </w:pPr>
    <w:rPr>
      <w:sz w:val="28"/>
    </w:rPr>
  </w:style>
  <w:style w:type="paragraph" w:customStyle="1" w:styleId="afffffff6">
    <w:name w:val="封面正文"/>
    <w:qFormat/>
    <w:pPr>
      <w:jc w:val="both"/>
    </w:pPr>
  </w:style>
  <w:style w:type="paragraph" w:customStyle="1" w:styleId="afffffff7">
    <w:name w:val="附录二级无标题条"/>
    <w:basedOn w:val="afff5"/>
    <w:next w:val="afffff1"/>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8">
    <w:name w:val="附录三级无标题条"/>
    <w:basedOn w:val="afffffff7"/>
    <w:next w:val="afffff1"/>
    <w:qFormat/>
    <w:pPr>
      <w:outlineLvl w:val="4"/>
    </w:pPr>
  </w:style>
  <w:style w:type="paragraph" w:customStyle="1" w:styleId="afffffff9">
    <w:name w:val="附录四级无标题条"/>
    <w:basedOn w:val="afffffff8"/>
    <w:next w:val="afffff1"/>
    <w:qFormat/>
    <w:pPr>
      <w:outlineLvl w:val="5"/>
    </w:pPr>
  </w:style>
  <w:style w:type="paragraph" w:customStyle="1" w:styleId="afffffffa">
    <w:name w:val="附录图"/>
    <w:next w:val="afffff1"/>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qFormat/>
    <w:pPr>
      <w:numPr>
        <w:numId w:val="21"/>
      </w:numPr>
    </w:pPr>
    <w:rPr>
      <w:rFonts w:ascii="宋体"/>
      <w:sz w:val="21"/>
    </w:rPr>
  </w:style>
  <w:style w:type="paragraph" w:customStyle="1" w:styleId="afffffffb">
    <w:name w:val="附录五级无标题条"/>
    <w:basedOn w:val="afffffff9"/>
    <w:next w:val="afffff1"/>
    <w:qFormat/>
    <w:pPr>
      <w:outlineLvl w:val="6"/>
    </w:pPr>
  </w:style>
  <w:style w:type="paragraph" w:customStyle="1" w:styleId="afffffffc">
    <w:name w:val="附录性质"/>
    <w:basedOn w:val="afff5"/>
    <w:qFormat/>
    <w:pPr>
      <w:widowControl/>
      <w:adjustRightInd/>
      <w:jc w:val="center"/>
    </w:pPr>
    <w:rPr>
      <w:rFonts w:ascii="黑体" w:eastAsia="黑体"/>
    </w:rPr>
  </w:style>
  <w:style w:type="paragraph" w:customStyle="1" w:styleId="afffffffd">
    <w:name w:val="附录一级无标题条"/>
    <w:basedOn w:val="affffff3"/>
    <w:next w:val="afffff1"/>
    <w:qFormat/>
    <w:pPr>
      <w:autoSpaceDN w:val="0"/>
      <w:outlineLvl w:val="2"/>
    </w:pPr>
    <w:rPr>
      <w:rFonts w:ascii="宋体" w:eastAsia="宋体" w:hAnsi="宋体"/>
    </w:rPr>
  </w:style>
  <w:style w:type="character" w:customStyle="1" w:styleId="afffffffe">
    <w:name w:val="个人答复风格"/>
    <w:qFormat/>
    <w:rPr>
      <w:rFonts w:ascii="Arial" w:eastAsia="宋体" w:hAnsi="Arial" w:cs="Arial"/>
      <w:color w:val="auto"/>
      <w:spacing w:val="0"/>
      <w:sz w:val="20"/>
    </w:rPr>
  </w:style>
  <w:style w:type="character" w:customStyle="1" w:styleId="affffffff">
    <w:name w:val="个人撰写风格"/>
    <w:qFormat/>
    <w:rPr>
      <w:rFonts w:ascii="Arial" w:eastAsia="宋体" w:hAnsi="Arial" w:cs="Arial"/>
      <w:color w:val="auto"/>
      <w:spacing w:val="0"/>
      <w:sz w:val="20"/>
    </w:rPr>
  </w:style>
  <w:style w:type="paragraph" w:customStyle="1" w:styleId="affffffff0">
    <w:name w:val="脚注后续"/>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1">
    <w:name w:val="列项·"/>
    <w:basedOn w:val="afffff1"/>
    <w:qFormat/>
    <w:pPr>
      <w:tabs>
        <w:tab w:val="left" w:pos="840"/>
      </w:tabs>
    </w:pPr>
  </w:style>
  <w:style w:type="paragraph" w:customStyle="1" w:styleId="affffffff2">
    <w:name w:val="目次、索引正文"/>
    <w:qFormat/>
    <w:pPr>
      <w:spacing w:line="320" w:lineRule="exact"/>
      <w:jc w:val="both"/>
    </w:pPr>
    <w:rPr>
      <w:rFonts w:ascii="宋体"/>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3">
    <w:name w:val="其他标准称谓"/>
    <w:qFormat/>
    <w:pPr>
      <w:spacing w:line="0" w:lineRule="atLeast"/>
      <w:jc w:val="distribute"/>
    </w:pPr>
    <w:rPr>
      <w:rFonts w:ascii="黑体" w:eastAsia="黑体" w:hAnsi="宋体"/>
      <w:sz w:val="52"/>
    </w:rPr>
  </w:style>
  <w:style w:type="paragraph" w:customStyle="1" w:styleId="affffffff4">
    <w:name w:val="其他发布部门"/>
    <w:basedOn w:val="affffffe"/>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5">
    <w:name w:val="实施日期"/>
    <w:basedOn w:val="afffffff"/>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6">
    <w:name w:val="文献分类号"/>
    <w:qFormat/>
    <w:pPr>
      <w:framePr w:hSpace="180" w:vSpace="180" w:wrap="around" w:hAnchor="margin" w:y="1" w:anchorLock="1"/>
      <w:widowControl w:val="0"/>
      <w:textAlignment w:val="center"/>
    </w:pPr>
    <w:rPr>
      <w:rFonts w:eastAsia="黑体"/>
      <w:sz w:val="21"/>
    </w:rPr>
  </w:style>
  <w:style w:type="paragraph" w:customStyle="1" w:styleId="affffffff7">
    <w:name w:val="无标题条"/>
    <w:next w:val="afffff1"/>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8">
    <w:name w:val="注:后续"/>
    <w:qFormat/>
    <w:pPr>
      <w:spacing w:line="300" w:lineRule="exact"/>
      <w:ind w:leftChars="400" w:left="600" w:hangingChars="200" w:hanging="200"/>
      <w:jc w:val="both"/>
    </w:pPr>
    <w:rPr>
      <w:rFonts w:ascii="宋体"/>
      <w:sz w:val="18"/>
    </w:rPr>
  </w:style>
  <w:style w:type="paragraph" w:customStyle="1" w:styleId="affffffff9">
    <w:name w:val="注×:后续"/>
    <w:basedOn w:val="affffffff8"/>
    <w:qFormat/>
    <w:pPr>
      <w:ind w:leftChars="0" w:left="1406" w:firstLineChars="0" w:hanging="499"/>
    </w:pPr>
  </w:style>
  <w:style w:type="paragraph" w:customStyle="1" w:styleId="affffffffa">
    <w:name w:val="标准文件_一级无标题"/>
    <w:basedOn w:val="affd"/>
    <w:qFormat/>
    <w:pPr>
      <w:spacing w:beforeLines="0" w:before="0" w:afterLines="0" w:after="0"/>
      <w:outlineLvl w:val="9"/>
    </w:pPr>
    <w:rPr>
      <w:rFonts w:ascii="宋体" w:eastAsia="宋体"/>
    </w:rPr>
  </w:style>
  <w:style w:type="paragraph" w:customStyle="1" w:styleId="affffffffb">
    <w:name w:val="标准文件_五级无标题"/>
    <w:basedOn w:val="afff1"/>
    <w:qFormat/>
    <w:pPr>
      <w:spacing w:beforeLines="0" w:before="0" w:afterLines="0" w:after="0"/>
      <w:outlineLvl w:val="9"/>
    </w:pPr>
    <w:rPr>
      <w:rFonts w:ascii="宋体" w:eastAsia="宋体"/>
    </w:rPr>
  </w:style>
  <w:style w:type="paragraph" w:customStyle="1" w:styleId="affffffffc">
    <w:name w:val="标准文件_三级无标题"/>
    <w:basedOn w:val="afff"/>
    <w:qFormat/>
    <w:pPr>
      <w:spacing w:beforeLines="0" w:before="0" w:afterLines="0" w:after="0"/>
      <w:outlineLvl w:val="9"/>
    </w:pPr>
    <w:rPr>
      <w:rFonts w:ascii="宋体" w:eastAsia="宋体"/>
    </w:rPr>
  </w:style>
  <w:style w:type="paragraph" w:customStyle="1" w:styleId="affffffffd">
    <w:name w:val="标准文件_二级无标题"/>
    <w:basedOn w:val="affe"/>
    <w:qFormat/>
    <w:pPr>
      <w:spacing w:beforeLines="0" w:before="0" w:afterLines="0" w:after="0"/>
      <w:outlineLvl w:val="9"/>
    </w:pPr>
    <w:rPr>
      <w:rFonts w:ascii="宋体" w:eastAsia="宋体"/>
    </w:rPr>
  </w:style>
  <w:style w:type="paragraph" w:customStyle="1" w:styleId="affffffffe">
    <w:name w:val="标准_四级无标题"/>
    <w:basedOn w:val="afff0"/>
    <w:next w:val="afffff1"/>
    <w:qFormat/>
    <w:rPr>
      <w:rFonts w:eastAsia="宋体"/>
    </w:rPr>
  </w:style>
  <w:style w:type="paragraph" w:customStyle="1" w:styleId="afffffffff">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1"/>
    <w:qFormat/>
    <w:pPr>
      <w:numPr>
        <w:numId w:val="23"/>
      </w:numPr>
      <w:ind w:firstLineChars="0" w:firstLine="0"/>
    </w:pPr>
    <w:rPr>
      <w:rFonts w:ascii="Times New Roman" w:cs="Arial"/>
      <w:szCs w:val="28"/>
    </w:rPr>
  </w:style>
  <w:style w:type="paragraph" w:customStyle="1" w:styleId="ae">
    <w:name w:val="标准文件_小写罗马数字编号列项"/>
    <w:basedOn w:val="afffff1"/>
    <w:qFormat/>
    <w:pPr>
      <w:numPr>
        <w:numId w:val="24"/>
      </w:numPr>
      <w:ind w:firstLineChars="0" w:firstLine="0"/>
    </w:pPr>
    <w:rPr>
      <w:rFonts w:cs="Arial"/>
      <w:szCs w:val="28"/>
    </w:rPr>
  </w:style>
  <w:style w:type="paragraph" w:customStyle="1" w:styleId="afffffffff0">
    <w:name w:val="标准文件_附录标题"/>
    <w:basedOn w:val="aff3"/>
    <w:qFormat/>
    <w:pPr>
      <w:numPr>
        <w:numId w:val="0"/>
      </w:numPr>
      <w:spacing w:after="280"/>
      <w:outlineLvl w:val="9"/>
    </w:pPr>
  </w:style>
  <w:style w:type="paragraph" w:customStyle="1" w:styleId="afffffffff1">
    <w:name w:val="标准文件_二级项"/>
    <w:qFormat/>
    <w:rPr>
      <w:rFonts w:ascii="宋体"/>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1"/>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2">
    <w:name w:val="标准文件_索引字母"/>
    <w:next w:val="afffff1"/>
    <w:qFormat/>
    <w:pPr>
      <w:jc w:val="center"/>
    </w:pPr>
    <w:rPr>
      <w:rFonts w:ascii="宋体" w:eastAsia="Times New Roman" w:hAnsi="宋体"/>
      <w:b/>
      <w:kern w:val="2"/>
      <w:sz w:val="21"/>
    </w:rPr>
  </w:style>
  <w:style w:type="paragraph" w:customStyle="1" w:styleId="afffffffff3">
    <w:name w:val="标准文件_附录前"/>
    <w:next w:val="afffff1"/>
    <w:qFormat/>
    <w:pPr>
      <w:spacing w:line="20" w:lineRule="atLeast"/>
      <w:ind w:firstLine="200"/>
    </w:pPr>
    <w:rPr>
      <w:rFonts w:ascii="宋体" w:hAnsi="宋体"/>
      <w:kern w:val="2"/>
      <w:sz w:val="10"/>
    </w:rPr>
  </w:style>
  <w:style w:type="paragraph" w:customStyle="1" w:styleId="afffffffff4">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5">
    <w:name w:val="标准文件_表格"/>
    <w:basedOn w:val="afffff1"/>
    <w:qFormat/>
    <w:pPr>
      <w:ind w:firstLineChars="0" w:firstLine="0"/>
      <w:jc w:val="center"/>
    </w:pPr>
    <w:rPr>
      <w:sz w:val="18"/>
    </w:rPr>
  </w:style>
  <w:style w:type="paragraph" w:customStyle="1" w:styleId="afff2">
    <w:name w:val="标准文件_注："/>
    <w:next w:val="afffff1"/>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6"/>
    <w:qFormat/>
    <w:pPr>
      <w:widowControl w:val="0"/>
      <w:numPr>
        <w:numId w:val="28"/>
      </w:numPr>
      <w:jc w:val="both"/>
    </w:pPr>
    <w:rPr>
      <w:rFonts w:ascii="宋体"/>
      <w:sz w:val="18"/>
      <w:szCs w:val="18"/>
    </w:rPr>
  </w:style>
  <w:style w:type="paragraph" w:customStyle="1" w:styleId="afffffffff6">
    <w:name w:val="标准文件_示例内容"/>
    <w:basedOn w:val="afffff1"/>
    <w:qFormat/>
    <w:pPr>
      <w:ind w:firstLine="420"/>
    </w:pPr>
    <w:rPr>
      <w:sz w:val="18"/>
    </w:rPr>
  </w:style>
  <w:style w:type="paragraph" w:customStyle="1" w:styleId="afa">
    <w:name w:val="标准文件_示例×："/>
    <w:basedOn w:val="afff5"/>
    <w:next w:val="afffffffff6"/>
    <w:qFormat/>
    <w:pPr>
      <w:widowControl/>
      <w:numPr>
        <w:numId w:val="29"/>
      </w:numPr>
      <w:adjustRightInd/>
      <w:spacing w:line="240" w:lineRule="auto"/>
    </w:pPr>
    <w:rPr>
      <w:rFonts w:ascii="宋体" w:hAnsi="Times New Roman"/>
      <w:kern w:val="0"/>
      <w:sz w:val="18"/>
      <w:szCs w:val="18"/>
    </w:rPr>
  </w:style>
  <w:style w:type="character" w:customStyle="1" w:styleId="Char8">
    <w:name w:val="标准文件_段 Char"/>
    <w:link w:val="afffff1"/>
    <w:qFormat/>
    <w:rPr>
      <w:rFonts w:ascii="宋体" w:hAnsi="Times New Roman"/>
      <w:sz w:val="21"/>
    </w:rPr>
  </w:style>
  <w:style w:type="paragraph" w:customStyle="1" w:styleId="afffffffff7">
    <w:name w:val="标准文件_表格续"/>
    <w:basedOn w:val="afffff1"/>
    <w:next w:val="afffff1"/>
    <w:qFormat/>
    <w:pPr>
      <w:jc w:val="center"/>
    </w:pPr>
    <w:rPr>
      <w:rFonts w:ascii="黑体" w:eastAsia="黑体" w:hAnsi="黑体"/>
    </w:rPr>
  </w:style>
  <w:style w:type="character" w:styleId="afffffffff8">
    <w:name w:val="Placeholder Text"/>
    <w:basedOn w:val="afff6"/>
    <w:uiPriority w:val="99"/>
    <w:semiHidden/>
    <w:qFormat/>
    <w:rPr>
      <w:color w:val="808080"/>
    </w:rPr>
  </w:style>
  <w:style w:type="paragraph" w:customStyle="1" w:styleId="2">
    <w:name w:val="标准文件_二级项2"/>
    <w:basedOn w:val="afffff1"/>
    <w:qFormat/>
    <w:pPr>
      <w:numPr>
        <w:ilvl w:val="1"/>
        <w:numId w:val="21"/>
      </w:numPr>
      <w:ind w:firstLineChars="0" w:firstLine="0"/>
    </w:pPr>
  </w:style>
  <w:style w:type="paragraph" w:customStyle="1" w:styleId="21">
    <w:name w:val="标准文件_三级项2"/>
    <w:basedOn w:val="afffff1"/>
    <w:qFormat/>
    <w:pPr>
      <w:numPr>
        <w:numId w:val="30"/>
      </w:numPr>
      <w:spacing w:line="300" w:lineRule="exact"/>
      <w:ind w:firstLineChars="0"/>
    </w:pPr>
    <w:rPr>
      <w:rFonts w:ascii="Times New Roman"/>
    </w:rPr>
  </w:style>
  <w:style w:type="paragraph" w:customStyle="1" w:styleId="20">
    <w:name w:val="标准文件_一级项2"/>
    <w:basedOn w:val="afffff1"/>
    <w:qFormat/>
    <w:pPr>
      <w:numPr>
        <w:numId w:val="31"/>
      </w:numPr>
      <w:spacing w:line="300" w:lineRule="exact"/>
      <w:ind w:firstLineChars="0"/>
    </w:pPr>
    <w:rPr>
      <w:rFonts w:ascii="Times New Roman"/>
    </w:rPr>
  </w:style>
  <w:style w:type="paragraph" w:customStyle="1" w:styleId="afffffffff9">
    <w:name w:val="标准文件_提示"/>
    <w:basedOn w:val="afffff1"/>
    <w:next w:val="afffff1"/>
    <w:qFormat/>
    <w:pPr>
      <w:ind w:firstLine="420"/>
    </w:pPr>
    <w:rPr>
      <w:rFonts w:ascii="黑体" w:eastAsia="黑体"/>
    </w:rPr>
  </w:style>
  <w:style w:type="character" w:customStyle="1" w:styleId="afffffffffa">
    <w:name w:val="标准文件_来源"/>
    <w:basedOn w:val="afff6"/>
    <w:uiPriority w:val="1"/>
    <w:qFormat/>
    <w:rPr>
      <w:rFonts w:eastAsia="宋体"/>
      <w:sz w:val="21"/>
    </w:rPr>
  </w:style>
  <w:style w:type="paragraph" w:customStyle="1" w:styleId="afffffffffb">
    <w:name w:val="标准文件_图表说明"/>
    <w:qFormat/>
    <w:pPr>
      <w:spacing w:line="276" w:lineRule="auto"/>
      <w:ind w:firstLine="420"/>
    </w:pPr>
    <w:rPr>
      <w:rFonts w:ascii="宋体" w:hAnsi="宋体"/>
      <w:kern w:val="2"/>
      <w:sz w:val="18"/>
    </w:rPr>
  </w:style>
  <w:style w:type="paragraph" w:customStyle="1" w:styleId="afffffffffc">
    <w:name w:val="其他发布日期"/>
    <w:basedOn w:val="afffffff"/>
    <w:qFormat/>
    <w:pPr>
      <w:framePr w:w="3997" w:h="471" w:hRule="exact" w:hSpace="0" w:vSpace="181" w:wrap="around" w:vAnchor="page" w:hAnchor="page" w:x="1419" w:y="14097"/>
    </w:pPr>
  </w:style>
  <w:style w:type="paragraph" w:customStyle="1" w:styleId="afffffffffd">
    <w:name w:val="其他实施日期"/>
    <w:basedOn w:val="affffffff5"/>
    <w:qFormat/>
    <w:pPr>
      <w:framePr w:w="3997" w:h="471" w:hRule="exact" w:vSpace="181" w:wrap="around" w:vAnchor="page" w:hAnchor="page" w:x="7089" w:y="14097"/>
    </w:pPr>
  </w:style>
  <w:style w:type="paragraph" w:customStyle="1" w:styleId="afffffffffe">
    <w:name w:val="标准文件_文件编号"/>
    <w:basedOn w:val="afffff1"/>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
    <w:name w:val="标准文件_替换文件编号"/>
    <w:basedOn w:val="afffffffffe"/>
    <w:qFormat/>
    <w:pPr>
      <w:framePr w:wrap="auto"/>
      <w:spacing w:before="57"/>
    </w:pPr>
    <w:rPr>
      <w:sz w:val="21"/>
    </w:rPr>
  </w:style>
  <w:style w:type="paragraph" w:customStyle="1" w:styleId="affffffffff0">
    <w:name w:val="标准文件_文件名称"/>
    <w:basedOn w:val="afffff1"/>
    <w:next w:val="afffff1"/>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1"/>
    <w:next w:val="afffff1"/>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1"/>
    <w:next w:val="afffff1"/>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1"/>
    <w:next w:val="afffff1"/>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1"/>
    <w:next w:val="afffff1"/>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1"/>
    <w:next w:val="afffff1"/>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1"/>
    <w:next w:val="afffff1"/>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1"/>
    <w:next w:val="afffff1"/>
    <w:qFormat/>
    <w:pPr>
      <w:numPr>
        <w:ilvl w:val="5"/>
        <w:numId w:val="8"/>
      </w:numPr>
      <w:spacing w:beforeLines="50" w:before="50" w:afterLines="50" w:after="50"/>
      <w:ind w:firstLineChars="0"/>
    </w:pPr>
    <w:rPr>
      <w:rFonts w:ascii="黑体" w:eastAsia="黑体"/>
    </w:rPr>
  </w:style>
  <w:style w:type="paragraph" w:customStyle="1" w:styleId="affffffffff1">
    <w:name w:val="标准文件_注后"/>
    <w:basedOn w:val="afffff1"/>
    <w:qFormat/>
    <w:pPr>
      <w:ind w:left="811" w:firstLineChars="0" w:firstLine="0"/>
    </w:pPr>
    <w:rPr>
      <w:sz w:val="18"/>
    </w:rPr>
  </w:style>
  <w:style w:type="paragraph" w:customStyle="1" w:styleId="X">
    <w:name w:val="标准文件_注X后"/>
    <w:basedOn w:val="afffff1"/>
    <w:qFormat/>
    <w:pPr>
      <w:ind w:left="811" w:firstLineChars="0" w:firstLine="0"/>
    </w:pPr>
    <w:rPr>
      <w:sz w:val="18"/>
    </w:rPr>
  </w:style>
  <w:style w:type="paragraph" w:customStyle="1" w:styleId="affffffffff2">
    <w:name w:val="标准文件_示例后"/>
    <w:basedOn w:val="afffff1"/>
    <w:qFormat/>
    <w:pPr>
      <w:ind w:left="964" w:firstLineChars="0" w:firstLine="0"/>
    </w:pPr>
    <w:rPr>
      <w:sz w:val="18"/>
    </w:rPr>
  </w:style>
  <w:style w:type="paragraph" w:customStyle="1" w:styleId="X0">
    <w:name w:val="标准文件_示例X后"/>
    <w:basedOn w:val="afffff1"/>
    <w:link w:val="X1"/>
    <w:qFormat/>
    <w:pPr>
      <w:ind w:left="1049" w:firstLineChars="0" w:firstLine="0"/>
    </w:pPr>
    <w:rPr>
      <w:sz w:val="18"/>
    </w:rPr>
  </w:style>
  <w:style w:type="character" w:customStyle="1" w:styleId="X1">
    <w:name w:val="标准文件_示例X后 字符"/>
    <w:basedOn w:val="Char8"/>
    <w:link w:val="X0"/>
    <w:qFormat/>
    <w:rPr>
      <w:rFonts w:ascii="宋体" w:hAnsi="Times New Roman"/>
      <w:sz w:val="18"/>
    </w:rPr>
  </w:style>
  <w:style w:type="paragraph" w:customStyle="1" w:styleId="affffffffff3">
    <w:name w:val="标准文件_索引项"/>
    <w:basedOn w:val="afffff1"/>
    <w:next w:val="afffff1"/>
    <w:qFormat/>
    <w:pPr>
      <w:tabs>
        <w:tab w:val="right" w:leader="dot" w:pos="9356"/>
      </w:tabs>
      <w:ind w:left="210" w:firstLineChars="0" w:hanging="210"/>
      <w:jc w:val="left"/>
    </w:pPr>
  </w:style>
  <w:style w:type="paragraph" w:customStyle="1" w:styleId="affffffffff4">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5">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6">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7">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8">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9">
    <w:name w:val="标准文件_引言一级无标题"/>
    <w:basedOn w:val="a7"/>
    <w:next w:val="afffff1"/>
    <w:qFormat/>
    <w:pPr>
      <w:spacing w:beforeLines="0" w:before="0" w:afterLines="0" w:after="0" w:line="276" w:lineRule="auto"/>
    </w:pPr>
    <w:rPr>
      <w:rFonts w:ascii="宋体" w:eastAsia="宋体"/>
    </w:rPr>
  </w:style>
  <w:style w:type="paragraph" w:customStyle="1" w:styleId="affffffffffa">
    <w:name w:val="标准文件_引言二级无标题"/>
    <w:basedOn w:val="a8"/>
    <w:next w:val="afffff1"/>
    <w:qFormat/>
    <w:pPr>
      <w:spacing w:beforeLines="0" w:before="0" w:afterLines="0" w:after="0" w:line="276" w:lineRule="auto"/>
    </w:pPr>
    <w:rPr>
      <w:rFonts w:ascii="宋体" w:eastAsia="宋体"/>
    </w:rPr>
  </w:style>
  <w:style w:type="paragraph" w:customStyle="1" w:styleId="affffffffffb">
    <w:name w:val="标准文件_引言三级无标题"/>
    <w:basedOn w:val="a9"/>
    <w:qFormat/>
    <w:pPr>
      <w:spacing w:beforeLines="0" w:before="0" w:afterLines="0" w:after="0" w:line="276" w:lineRule="auto"/>
    </w:pPr>
    <w:rPr>
      <w:rFonts w:ascii="宋体" w:eastAsia="宋体"/>
    </w:rPr>
  </w:style>
  <w:style w:type="paragraph" w:customStyle="1" w:styleId="affffffffffc">
    <w:name w:val="标准文件_引言四级无标题"/>
    <w:basedOn w:val="aa"/>
    <w:next w:val="afffff1"/>
    <w:qFormat/>
    <w:pPr>
      <w:spacing w:beforeLines="0" w:before="0" w:afterLines="0" w:after="0" w:line="276" w:lineRule="auto"/>
    </w:pPr>
    <w:rPr>
      <w:rFonts w:ascii="宋体" w:eastAsia="宋体"/>
    </w:rPr>
  </w:style>
  <w:style w:type="paragraph" w:customStyle="1" w:styleId="affffffffffd">
    <w:name w:val="标准文件_引言五级无标题"/>
    <w:basedOn w:val="ab"/>
    <w:next w:val="afffff1"/>
    <w:qFormat/>
    <w:pPr>
      <w:spacing w:beforeLines="0" w:before="0" w:afterLines="0" w:after="0" w:line="276" w:lineRule="auto"/>
    </w:pPr>
    <w:rPr>
      <w:rFonts w:ascii="宋体" w:eastAsia="宋体"/>
    </w:rPr>
  </w:style>
  <w:style w:type="paragraph" w:customStyle="1" w:styleId="affffffffffe">
    <w:name w:val="标准文件_索引标题"/>
    <w:basedOn w:val="afffff8"/>
    <w:next w:val="afffff1"/>
    <w:qFormat/>
    <w:rPr>
      <w:rFonts w:hAnsi="黑体"/>
    </w:rPr>
  </w:style>
  <w:style w:type="paragraph" w:customStyle="1" w:styleId="afffffffffff">
    <w:name w:val="标准文件_脚注内容"/>
    <w:basedOn w:val="afffff1"/>
    <w:qFormat/>
    <w:pPr>
      <w:ind w:leftChars="200" w:left="400" w:hangingChars="200" w:hanging="200"/>
    </w:pPr>
    <w:rPr>
      <w:sz w:val="15"/>
    </w:rPr>
  </w:style>
  <w:style w:type="paragraph" w:customStyle="1" w:styleId="afffffffffff0">
    <w:name w:val="标准文件_术语条一"/>
    <w:basedOn w:val="affffffffa"/>
    <w:next w:val="afffff1"/>
    <w:qFormat/>
  </w:style>
  <w:style w:type="paragraph" w:customStyle="1" w:styleId="afffffffffff1">
    <w:name w:val="标准文件_术语条二"/>
    <w:basedOn w:val="affffffffd"/>
    <w:next w:val="afffff1"/>
    <w:qFormat/>
  </w:style>
  <w:style w:type="paragraph" w:customStyle="1" w:styleId="afffffffffff2">
    <w:name w:val="标准文件_术语条三"/>
    <w:basedOn w:val="affffffffc"/>
    <w:next w:val="afffff1"/>
    <w:qFormat/>
  </w:style>
  <w:style w:type="paragraph" w:customStyle="1" w:styleId="afffffffffff3">
    <w:name w:val="标准文件_术语条四"/>
    <w:basedOn w:val="afffffffff"/>
    <w:next w:val="afffff1"/>
    <w:qFormat/>
  </w:style>
  <w:style w:type="paragraph" w:customStyle="1" w:styleId="afffffffffff4">
    <w:name w:val="标准文件_术语条五"/>
    <w:basedOn w:val="affffffffb"/>
    <w:next w:val="afffff1"/>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5">
    <w:name w:val="发布"/>
    <w:basedOn w:val="afff6"/>
    <w:qFormat/>
    <w:rPr>
      <w:rFonts w:ascii="黑体" w:eastAsia="黑体"/>
      <w:spacing w:val="85"/>
      <w:w w:val="100"/>
      <w:position w:val="3"/>
      <w:sz w:val="28"/>
      <w:szCs w:val="28"/>
    </w:rPr>
  </w:style>
  <w:style w:type="character" w:customStyle="1" w:styleId="Char">
    <w:name w:val="批注文字 Char"/>
    <w:basedOn w:val="afff6"/>
    <w:link w:val="afffa"/>
    <w:qFormat/>
    <w:rPr>
      <w:rFonts w:ascii="Calibri" w:hAnsi="Calibri"/>
      <w:kern w:val="2"/>
      <w:sz w:val="21"/>
      <w:szCs w:val="21"/>
    </w:rPr>
  </w:style>
  <w:style w:type="character" w:customStyle="1" w:styleId="Char6">
    <w:name w:val="批注主题 Char"/>
    <w:basedOn w:val="Char"/>
    <w:link w:val="affff2"/>
    <w:uiPriority w:val="99"/>
    <w:semiHidden/>
    <w:qFormat/>
    <w:rPr>
      <w:rFonts w:ascii="Calibri" w:hAnsi="Calibri"/>
      <w:b/>
      <w:bCs/>
      <w:kern w:val="2"/>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annotation text" w:semiHidden="0" w:uiPriority="0" w:unhideWhenUsed="0"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annotation reference" w:qFormat="1"/>
    <w:lsdException w:name="page number" w:semiHidden="0" w:uiPriority="0" w:unhideWhenUsed="0" w:qFormat="1"/>
    <w:lsdException w:name="Title" w:semiHidden="0" w:uiPriority="0" w:unhideWhenUsed="0" w:qFormat="1"/>
    <w:lsdException w:name="Default Paragraph Font" w:uiPriority="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semiHidden="0" w:uiPriority="0"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annotation text"/>
    <w:basedOn w:val="afff5"/>
    <w:link w:val="Char"/>
    <w:qFormat/>
    <w:pPr>
      <w:jc w:val="left"/>
    </w:pPr>
  </w:style>
  <w:style w:type="paragraph" w:styleId="afffb">
    <w:name w:val="Body Text"/>
    <w:basedOn w:val="afff5"/>
    <w:link w:val="Char0"/>
    <w:qFormat/>
    <w:pPr>
      <w:spacing w:after="120"/>
    </w:pPr>
  </w:style>
  <w:style w:type="paragraph" w:styleId="50">
    <w:name w:val="toc 5"/>
    <w:basedOn w:val="afff5"/>
    <w:next w:val="afff5"/>
    <w:autoRedefine/>
    <w:uiPriority w:val="39"/>
    <w:unhideWhenUsed/>
    <w:qFormat/>
    <w:pPr>
      <w:ind w:left="839"/>
    </w:pPr>
    <w:rPr>
      <w:rFonts w:ascii="宋体"/>
    </w:rPr>
  </w:style>
  <w:style w:type="paragraph" w:styleId="30">
    <w:name w:val="toc 3"/>
    <w:basedOn w:val="afff5"/>
    <w:next w:val="afff5"/>
    <w:autoRedefine/>
    <w:uiPriority w:val="39"/>
    <w:unhideWhenUsed/>
    <w:qFormat/>
    <w:pPr>
      <w:spacing w:line="300" w:lineRule="exact"/>
      <w:ind w:left="420"/>
    </w:pPr>
    <w:rPr>
      <w:rFonts w:ascii="宋体"/>
    </w:rPr>
  </w:style>
  <w:style w:type="paragraph" w:styleId="afffc">
    <w:name w:val="Balloon Text"/>
    <w:basedOn w:val="afff5"/>
    <w:link w:val="Char1"/>
    <w:uiPriority w:val="99"/>
    <w:semiHidden/>
    <w:unhideWhenUsed/>
    <w:qFormat/>
    <w:rPr>
      <w:sz w:val="18"/>
      <w:szCs w:val="18"/>
    </w:rPr>
  </w:style>
  <w:style w:type="paragraph" w:styleId="afffd">
    <w:name w:val="footer"/>
    <w:basedOn w:val="afff5"/>
    <w:link w:val="Char2"/>
    <w:uiPriority w:val="99"/>
    <w:qFormat/>
    <w:pPr>
      <w:tabs>
        <w:tab w:val="center" w:pos="4153"/>
        <w:tab w:val="right" w:pos="8306"/>
      </w:tabs>
      <w:adjustRightInd/>
      <w:snapToGrid w:val="0"/>
      <w:spacing w:line="240" w:lineRule="auto"/>
      <w:jc w:val="right"/>
    </w:pPr>
    <w:rPr>
      <w:rFonts w:ascii="宋体"/>
      <w:sz w:val="18"/>
      <w:szCs w:val="18"/>
    </w:rPr>
  </w:style>
  <w:style w:type="paragraph" w:styleId="afffe">
    <w:name w:val="header"/>
    <w:basedOn w:val="afff5"/>
    <w:link w:val="Char3"/>
    <w:uiPriority w:val="99"/>
    <w:qFormat/>
    <w:pPr>
      <w:tabs>
        <w:tab w:val="center" w:pos="4153"/>
        <w:tab w:val="right" w:pos="8306"/>
      </w:tabs>
      <w:adjustRightInd/>
      <w:snapToGrid w:val="0"/>
      <w:jc w:val="center"/>
    </w:pPr>
    <w:rPr>
      <w:sz w:val="18"/>
      <w:szCs w:val="18"/>
    </w:rPr>
  </w:style>
  <w:style w:type="paragraph" w:styleId="10">
    <w:name w:val="toc 1"/>
    <w:basedOn w:val="afff5"/>
    <w:next w:val="afff5"/>
    <w:autoRedefine/>
    <w:uiPriority w:val="39"/>
    <w:unhideWhenUsed/>
    <w:qFormat/>
    <w:rPr>
      <w:rFonts w:ascii="宋体"/>
    </w:rPr>
  </w:style>
  <w:style w:type="paragraph" w:styleId="40">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
    <w:name w:val="footnote text"/>
    <w:basedOn w:val="afff5"/>
    <w:next w:val="afff5"/>
    <w:link w:val="Char4"/>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autoRedefine/>
    <w:uiPriority w:val="39"/>
    <w:unhideWhenUsed/>
    <w:qFormat/>
    <w:pPr>
      <w:spacing w:line="300" w:lineRule="exact"/>
      <w:ind w:left="1049"/>
    </w:pPr>
    <w:rPr>
      <w:rFonts w:ascii="宋体"/>
    </w:rPr>
  </w:style>
  <w:style w:type="paragraph" w:styleId="affff0">
    <w:name w:val="table of figures"/>
    <w:basedOn w:val="afff5"/>
    <w:next w:val="afff5"/>
    <w:semiHidden/>
    <w:qFormat/>
    <w:pPr>
      <w:adjustRightInd/>
      <w:spacing w:line="240" w:lineRule="auto"/>
      <w:jc w:val="left"/>
    </w:pPr>
    <w:rPr>
      <w:szCs w:val="24"/>
    </w:rPr>
  </w:style>
  <w:style w:type="paragraph" w:styleId="23">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1">
    <w:name w:val="Title"/>
    <w:basedOn w:val="afff5"/>
    <w:link w:val="Char5"/>
    <w:qFormat/>
    <w:pPr>
      <w:spacing w:before="240" w:after="60"/>
      <w:jc w:val="center"/>
      <w:outlineLvl w:val="0"/>
    </w:pPr>
    <w:rPr>
      <w:rFonts w:ascii="Arial" w:hAnsi="Arial" w:cs="Arial"/>
      <w:b/>
      <w:bCs/>
      <w:sz w:val="32"/>
      <w:szCs w:val="32"/>
    </w:rPr>
  </w:style>
  <w:style w:type="paragraph" w:styleId="affff2">
    <w:name w:val="annotation subject"/>
    <w:basedOn w:val="afffa"/>
    <w:next w:val="afffa"/>
    <w:link w:val="Char6"/>
    <w:uiPriority w:val="99"/>
    <w:semiHidden/>
    <w:unhideWhenUsed/>
    <w:qFormat/>
    <w:rPr>
      <w:b/>
      <w:bCs/>
    </w:rPr>
  </w:style>
  <w:style w:type="table" w:styleId="affff3">
    <w:name w:val="Table Grid"/>
    <w:basedOn w:val="afff7"/>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4">
    <w:name w:val="Strong"/>
    <w:uiPriority w:val="22"/>
    <w:qFormat/>
    <w:rPr>
      <w:b/>
      <w:bCs/>
    </w:rPr>
  </w:style>
  <w:style w:type="character" w:styleId="affff5">
    <w:name w:val="page number"/>
    <w:qFormat/>
    <w:rPr>
      <w:rFonts w:ascii="宋体" w:eastAsia="宋体" w:hAnsi="Times New Roman"/>
      <w:sz w:val="18"/>
    </w:rPr>
  </w:style>
  <w:style w:type="character" w:styleId="affff6">
    <w:name w:val="Emphasis"/>
    <w:uiPriority w:val="20"/>
    <w:qFormat/>
    <w:rPr>
      <w:i/>
      <w:iCs/>
    </w:rPr>
  </w:style>
  <w:style w:type="character" w:styleId="affff7">
    <w:name w:val="Hyperlink"/>
    <w:uiPriority w:val="99"/>
    <w:qFormat/>
    <w:rPr>
      <w:rFonts w:ascii="宋体" w:eastAsia="宋体" w:hAnsi="Times New Roman"/>
      <w:color w:val="auto"/>
      <w:spacing w:val="0"/>
      <w:w w:val="100"/>
      <w:position w:val="0"/>
      <w:sz w:val="21"/>
      <w:u w:val="none"/>
      <w:vertAlign w:val="baseline"/>
    </w:rPr>
  </w:style>
  <w:style w:type="character" w:styleId="affff8">
    <w:name w:val="annotation reference"/>
    <w:basedOn w:val="afff6"/>
    <w:uiPriority w:val="99"/>
    <w:semiHidden/>
    <w:unhideWhenUsed/>
    <w:qFormat/>
    <w:rPr>
      <w:sz w:val="21"/>
      <w:szCs w:val="21"/>
    </w:rPr>
  </w:style>
  <w:style w:type="character" w:styleId="affff9">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3">
    <w:name w:val="页眉 Char"/>
    <w:link w:val="afffe"/>
    <w:uiPriority w:val="99"/>
    <w:qFormat/>
    <w:rPr>
      <w:kern w:val="2"/>
      <w:sz w:val="18"/>
      <w:szCs w:val="18"/>
    </w:rPr>
  </w:style>
  <w:style w:type="character" w:customStyle="1" w:styleId="Char2">
    <w:name w:val="页脚 Char"/>
    <w:link w:val="afffd"/>
    <w:uiPriority w:val="99"/>
    <w:qFormat/>
    <w:rPr>
      <w:rFonts w:ascii="宋体"/>
      <w:kern w:val="2"/>
      <w:sz w:val="18"/>
      <w:szCs w:val="18"/>
    </w:rPr>
  </w:style>
  <w:style w:type="character" w:customStyle="1" w:styleId="Char1">
    <w:name w:val="批注框文本 Char"/>
    <w:link w:val="afffc"/>
    <w:uiPriority w:val="99"/>
    <w:semiHidden/>
    <w:qFormat/>
    <w:rPr>
      <w:kern w:val="2"/>
      <w:sz w:val="18"/>
      <w:szCs w:val="18"/>
    </w:rPr>
  </w:style>
  <w:style w:type="paragraph" w:styleId="affffa">
    <w:name w:val="Quote"/>
    <w:basedOn w:val="afff5"/>
    <w:next w:val="afff5"/>
    <w:link w:val="Char7"/>
    <w:uiPriority w:val="29"/>
    <w:qFormat/>
    <w:rPr>
      <w:i/>
      <w:iCs/>
      <w:color w:val="000000"/>
    </w:rPr>
  </w:style>
  <w:style w:type="character" w:customStyle="1" w:styleId="Char7">
    <w:name w:val="引用 Char"/>
    <w:link w:val="affffa"/>
    <w:uiPriority w:val="29"/>
    <w:qFormat/>
    <w:rPr>
      <w:i/>
      <w:iCs/>
      <w:color w:val="000000"/>
      <w:kern w:val="2"/>
      <w:sz w:val="21"/>
      <w:szCs w:val="21"/>
    </w:rPr>
  </w:style>
  <w:style w:type="character" w:customStyle="1" w:styleId="Char5">
    <w:name w:val="标题 Char"/>
    <w:link w:val="affff1"/>
    <w:qFormat/>
    <w:rPr>
      <w:rFonts w:ascii="Arial" w:hAnsi="Arial" w:cs="Arial"/>
      <w:b/>
      <w:bCs/>
      <w:kern w:val="2"/>
      <w:sz w:val="32"/>
      <w:szCs w:val="32"/>
    </w:rPr>
  </w:style>
  <w:style w:type="paragraph" w:customStyle="1" w:styleId="affffb">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c">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d">
    <w:name w:val="标准文件_页脚偶数页"/>
    <w:qFormat/>
    <w:pPr>
      <w:ind w:left="198"/>
    </w:pPr>
    <w:rPr>
      <w:rFonts w:ascii="宋体"/>
      <w:sz w:val="18"/>
    </w:rPr>
  </w:style>
  <w:style w:type="paragraph" w:customStyle="1" w:styleId="affffe">
    <w:name w:val="标准文件_页脚奇数页"/>
    <w:qFormat/>
    <w:pPr>
      <w:ind w:right="227"/>
      <w:jc w:val="right"/>
    </w:pPr>
    <w:rPr>
      <w:rFonts w:ascii="宋体"/>
      <w:sz w:val="18"/>
    </w:rPr>
  </w:style>
  <w:style w:type="paragraph" w:customStyle="1" w:styleId="afffff">
    <w:name w:val="标准书眉一"/>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f0">
    <w:name w:val="标准文件_标准正文"/>
    <w:basedOn w:val="afff5"/>
    <w:next w:val="afffff1"/>
    <w:qFormat/>
    <w:pPr>
      <w:snapToGrid w:val="0"/>
      <w:ind w:firstLineChars="200" w:firstLine="200"/>
    </w:pPr>
    <w:rPr>
      <w:kern w:val="0"/>
    </w:rPr>
  </w:style>
  <w:style w:type="paragraph" w:customStyle="1" w:styleId="afffff1">
    <w:name w:val="标准文件_段"/>
    <w:link w:val="Char8"/>
    <w:qFormat/>
    <w:pPr>
      <w:autoSpaceDE w:val="0"/>
      <w:autoSpaceDN w:val="0"/>
      <w:ind w:firstLineChars="200" w:firstLine="200"/>
      <w:jc w:val="both"/>
    </w:pPr>
    <w:rPr>
      <w:rFonts w:ascii="宋体"/>
      <w:sz w:val="21"/>
    </w:rPr>
  </w:style>
  <w:style w:type="paragraph" w:customStyle="1" w:styleId="afffff2">
    <w:name w:val="标准文件_版本"/>
    <w:basedOn w:val="afffff0"/>
    <w:qFormat/>
    <w:pPr>
      <w:adjustRightInd/>
      <w:snapToGrid/>
      <w:ind w:firstLineChars="0" w:firstLine="0"/>
    </w:pPr>
    <w:rPr>
      <w:rFonts w:ascii="宋体" w:hAnsi="宋体"/>
      <w:kern w:val="2"/>
    </w:rPr>
  </w:style>
  <w:style w:type="paragraph" w:customStyle="1" w:styleId="afffff3">
    <w:name w:val="标准文件_标准部门"/>
    <w:basedOn w:val="afff5"/>
    <w:qFormat/>
    <w:pPr>
      <w:jc w:val="center"/>
    </w:pPr>
    <w:rPr>
      <w:rFonts w:ascii="黑体" w:eastAsia="黑体"/>
      <w:kern w:val="0"/>
      <w:sz w:val="44"/>
    </w:rPr>
  </w:style>
  <w:style w:type="paragraph" w:customStyle="1" w:styleId="afffff4">
    <w:name w:val="标准文件_标准代替"/>
    <w:basedOn w:val="afff5"/>
    <w:next w:val="afff5"/>
    <w:qFormat/>
    <w:pPr>
      <w:spacing w:line="310" w:lineRule="exact"/>
      <w:jc w:val="right"/>
    </w:pPr>
    <w:rPr>
      <w:rFonts w:ascii="宋体" w:hAnsi="宋体"/>
      <w:kern w:val="0"/>
    </w:rPr>
  </w:style>
  <w:style w:type="paragraph" w:customStyle="1" w:styleId="afffff5">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6">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7">
    <w:name w:val="标准文件_页眉偶数页"/>
    <w:basedOn w:val="afffff6"/>
    <w:next w:val="afff5"/>
    <w:qFormat/>
    <w:pPr>
      <w:jc w:val="left"/>
    </w:pPr>
  </w:style>
  <w:style w:type="paragraph" w:customStyle="1" w:styleId="afffff8">
    <w:name w:val="标准文件_参考文献标题"/>
    <w:basedOn w:val="afff5"/>
    <w:next w:val="afff5"/>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f1"/>
    <w:qFormat/>
    <w:pPr>
      <w:widowControl w:val="0"/>
      <w:numPr>
        <w:ilvl w:val="3"/>
        <w:numId w:val="2"/>
      </w:numPr>
      <w:spacing w:beforeLines="50" w:before="50" w:afterLines="50" w:after="50"/>
      <w:ind w:left="0"/>
      <w:jc w:val="both"/>
      <w:outlineLvl w:val="2"/>
    </w:pPr>
    <w:rPr>
      <w:rFonts w:ascii="黑体" w:eastAsia="黑体"/>
      <w:sz w:val="21"/>
    </w:rPr>
  </w:style>
  <w:style w:type="character" w:customStyle="1" w:styleId="afffff9">
    <w:name w:val="标准文件_发布"/>
    <w:qFormat/>
    <w:rPr>
      <w:rFonts w:ascii="黑体" w:eastAsia="黑体"/>
      <w:spacing w:val="0"/>
      <w:w w:val="100"/>
      <w:position w:val="3"/>
      <w:sz w:val="28"/>
    </w:rPr>
  </w:style>
  <w:style w:type="paragraph" w:customStyle="1" w:styleId="ad">
    <w:name w:val="标准文件_方框数字列项"/>
    <w:basedOn w:val="afffff1"/>
    <w:qFormat/>
    <w:pPr>
      <w:numPr>
        <w:numId w:val="3"/>
      </w:numPr>
      <w:ind w:firstLineChars="0" w:firstLine="0"/>
    </w:pPr>
  </w:style>
  <w:style w:type="paragraph" w:customStyle="1" w:styleId="afffffa">
    <w:name w:val="标准文件_封面标准编号"/>
    <w:basedOn w:val="afff5"/>
    <w:next w:val="afffff4"/>
    <w:qFormat/>
    <w:pPr>
      <w:spacing w:line="310" w:lineRule="exact"/>
      <w:jc w:val="right"/>
    </w:pPr>
    <w:rPr>
      <w:rFonts w:ascii="黑体" w:eastAsia="黑体"/>
      <w:kern w:val="0"/>
      <w:sz w:val="28"/>
    </w:rPr>
  </w:style>
  <w:style w:type="paragraph" w:customStyle="1" w:styleId="afffffb">
    <w:name w:val="标准文件_封面标准分类号"/>
    <w:basedOn w:val="afff5"/>
    <w:qFormat/>
    <w:rPr>
      <w:rFonts w:ascii="黑体" w:eastAsia="黑体"/>
      <w:b/>
      <w:kern w:val="0"/>
      <w:sz w:val="28"/>
    </w:rPr>
  </w:style>
  <w:style w:type="paragraph" w:customStyle="1" w:styleId="afffffc">
    <w:name w:val="标准文件_封面标准名称"/>
    <w:basedOn w:val="afff5"/>
    <w:qFormat/>
    <w:pPr>
      <w:spacing w:line="240" w:lineRule="auto"/>
      <w:jc w:val="center"/>
    </w:pPr>
    <w:rPr>
      <w:rFonts w:ascii="黑体" w:eastAsia="黑体"/>
      <w:kern w:val="0"/>
      <w:sz w:val="52"/>
    </w:rPr>
  </w:style>
  <w:style w:type="paragraph" w:customStyle="1" w:styleId="afffffd">
    <w:name w:val="标准文件_封面标准英文名称"/>
    <w:basedOn w:val="afff5"/>
    <w:qFormat/>
    <w:pPr>
      <w:spacing w:line="240" w:lineRule="auto"/>
      <w:jc w:val="center"/>
    </w:pPr>
    <w:rPr>
      <w:rFonts w:ascii="黑体" w:eastAsia="黑体"/>
      <w:b/>
      <w:sz w:val="28"/>
    </w:rPr>
  </w:style>
  <w:style w:type="paragraph" w:customStyle="1" w:styleId="afffffe">
    <w:name w:val="标准文件_封面发布日期"/>
    <w:basedOn w:val="afff5"/>
    <w:qFormat/>
    <w:pPr>
      <w:spacing w:line="310" w:lineRule="exact"/>
    </w:pPr>
    <w:rPr>
      <w:rFonts w:ascii="黑体" w:eastAsia="黑体"/>
      <w:kern w:val="0"/>
      <w:sz w:val="28"/>
    </w:rPr>
  </w:style>
  <w:style w:type="paragraph" w:customStyle="1" w:styleId="affffff">
    <w:name w:val="标准文件_封面密级"/>
    <w:basedOn w:val="afff5"/>
    <w:qFormat/>
    <w:rPr>
      <w:rFonts w:eastAsia="黑体"/>
      <w:sz w:val="32"/>
    </w:rPr>
  </w:style>
  <w:style w:type="paragraph" w:customStyle="1" w:styleId="affffff0">
    <w:name w:val="标准文件_封面实施日期"/>
    <w:basedOn w:val="afff5"/>
    <w:qFormat/>
    <w:pPr>
      <w:spacing w:line="310" w:lineRule="exact"/>
      <w:jc w:val="right"/>
    </w:pPr>
    <w:rPr>
      <w:rFonts w:ascii="黑体" w:eastAsia="黑体"/>
      <w:sz w:val="28"/>
    </w:rPr>
  </w:style>
  <w:style w:type="paragraph" w:customStyle="1" w:styleId="affffff1">
    <w:name w:val="标准文件_封面抬头"/>
    <w:basedOn w:val="afffff1"/>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1"/>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
    <w:name w:val="标准文件_附录表标题"/>
    <w:next w:val="afffff1"/>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4">
    <w:name w:val="标准文件_附录一级条标题"/>
    <w:next w:val="afffff1"/>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f1"/>
    <w:qFormat/>
    <w:pPr>
      <w:widowControl/>
      <w:numPr>
        <w:ilvl w:val="2"/>
      </w:numPr>
      <w:wordWrap w:val="0"/>
      <w:overflowPunct w:val="0"/>
      <w:autoSpaceDE w:val="0"/>
      <w:autoSpaceDN w:val="0"/>
      <w:textAlignment w:val="baseline"/>
      <w:outlineLvl w:val="3"/>
    </w:pPr>
  </w:style>
  <w:style w:type="paragraph" w:customStyle="1" w:styleId="affffff2">
    <w:name w:val="标准文件_附录公式"/>
    <w:basedOn w:val="afffff0"/>
    <w:next w:val="afffff0"/>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1"/>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f1"/>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f1"/>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8">
    <w:name w:val="标准文件_附录五级条标题"/>
    <w:next w:val="afffff1"/>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b"/>
    <w:qFormat/>
    <w:pPr>
      <w:numPr>
        <w:numId w:val="7"/>
      </w:numPr>
      <w:tabs>
        <w:tab w:val="left" w:pos="6406"/>
      </w:tabs>
      <w:spacing w:before="220" w:after="320"/>
      <w:jc w:val="center"/>
      <w:outlineLvl w:val="0"/>
    </w:pPr>
    <w:rPr>
      <w:rFonts w:ascii="黑体" w:eastAsia="黑体"/>
      <w:sz w:val="21"/>
    </w:rPr>
  </w:style>
  <w:style w:type="character" w:customStyle="1" w:styleId="Char0">
    <w:name w:val="正文文本 Char"/>
    <w:link w:val="afffb"/>
    <w:qFormat/>
    <w:rPr>
      <w:kern w:val="2"/>
      <w:sz w:val="21"/>
      <w:szCs w:val="21"/>
    </w:rPr>
  </w:style>
  <w:style w:type="paragraph" w:customStyle="1" w:styleId="affffff3">
    <w:name w:val="标准文件_附录章标题"/>
    <w:next w:val="afffff1"/>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4">
    <w:name w:val="标准文件_公式后的破折号"/>
    <w:basedOn w:val="afffff1"/>
    <w:next w:val="afffff1"/>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5">
    <w:name w:val="标准文件_目次、标准名称标题"/>
    <w:basedOn w:val="a6"/>
    <w:next w:val="afffff1"/>
    <w:qFormat/>
    <w:pPr>
      <w:spacing w:line="460" w:lineRule="exact"/>
      <w:ind w:left="0" w:firstLine="0"/>
    </w:pPr>
  </w:style>
  <w:style w:type="paragraph" w:customStyle="1" w:styleId="affffff6">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1"/>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7">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1"/>
    <w:qFormat/>
    <w:pPr>
      <w:widowControl w:val="0"/>
      <w:numPr>
        <w:ilvl w:val="5"/>
        <w:numId w:val="2"/>
      </w:numPr>
      <w:spacing w:beforeLines="50" w:before="50" w:afterLines="50" w:after="50"/>
      <w:jc w:val="both"/>
      <w:outlineLvl w:val="4"/>
    </w:pPr>
    <w:rPr>
      <w:rFonts w:ascii="黑体" w:eastAsia="黑体"/>
      <w:sz w:val="21"/>
    </w:rPr>
  </w:style>
  <w:style w:type="character" w:customStyle="1" w:styleId="Char4">
    <w:name w:val="脚注文本 Char"/>
    <w:link w:val="affff"/>
    <w:semiHidden/>
    <w:qFormat/>
    <w:rPr>
      <w:rFonts w:ascii="宋体"/>
      <w:kern w:val="2"/>
      <w:sz w:val="18"/>
      <w:szCs w:val="18"/>
    </w:rPr>
  </w:style>
  <w:style w:type="paragraph" w:customStyle="1" w:styleId="affffff8">
    <w:name w:val="标准文件_条文脚注"/>
    <w:basedOn w:val="affff"/>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1"/>
    <w:qFormat/>
    <w:pPr>
      <w:numPr>
        <w:numId w:val="12"/>
      </w:numPr>
      <w:spacing w:line="240" w:lineRule="auto"/>
      <w:jc w:val="left"/>
    </w:pPr>
    <w:rPr>
      <w:rFonts w:ascii="宋体" w:hAnsi="宋体"/>
      <w:sz w:val="18"/>
    </w:rPr>
  </w:style>
  <w:style w:type="character" w:customStyle="1" w:styleId="affffff9">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1"/>
    <w:qFormat/>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f1"/>
    <w:qFormat/>
    <w:pPr>
      <w:numPr>
        <w:ilvl w:val="1"/>
        <w:numId w:val="2"/>
      </w:numPr>
      <w:spacing w:beforeLines="100" w:before="100" w:afterLines="100" w:after="100"/>
      <w:jc w:val="both"/>
      <w:outlineLvl w:val="0"/>
    </w:pPr>
    <w:rPr>
      <w:rFonts w:ascii="黑体" w:eastAsia="黑体"/>
      <w:sz w:val="21"/>
    </w:rPr>
  </w:style>
  <w:style w:type="paragraph" w:customStyle="1" w:styleId="affd">
    <w:name w:val="标准文件_一级条标题"/>
    <w:basedOn w:val="affc"/>
    <w:next w:val="afffff1"/>
    <w:qFormat/>
    <w:pPr>
      <w:numPr>
        <w:ilvl w:val="2"/>
      </w:numPr>
      <w:spacing w:beforeLines="50" w:before="50" w:afterLines="50" w:after="50"/>
      <w:outlineLvl w:val="1"/>
    </w:pPr>
  </w:style>
  <w:style w:type="paragraph" w:customStyle="1" w:styleId="affffffa">
    <w:name w:val="标准文件_一致程度"/>
    <w:basedOn w:val="afff5"/>
    <w:qFormat/>
    <w:pPr>
      <w:spacing w:line="440" w:lineRule="exact"/>
      <w:jc w:val="center"/>
    </w:pPr>
    <w:rPr>
      <w:sz w:val="28"/>
    </w:rPr>
  </w:style>
  <w:style w:type="paragraph" w:customStyle="1" w:styleId="affffffb">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c">
    <w:name w:val="标准文件_英文图表脚注"/>
    <w:basedOn w:val="afffff0"/>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sz w:val="21"/>
    </w:rPr>
  </w:style>
  <w:style w:type="paragraph" w:customStyle="1" w:styleId="af">
    <w:name w:val="标准文件_英文注："/>
    <w:basedOn w:val="afff5"/>
    <w:next w:val="afffff1"/>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1"/>
    <w:qFormat/>
    <w:pPr>
      <w:numPr>
        <w:numId w:val="16"/>
      </w:numPr>
      <w:tabs>
        <w:tab w:val="left" w:pos="0"/>
      </w:tabs>
      <w:spacing w:beforeLines="50" w:before="50" w:afterLines="50" w:after="50"/>
      <w:jc w:val="center"/>
    </w:pPr>
    <w:rPr>
      <w:rFonts w:ascii="黑体" w:eastAsia="黑体"/>
      <w:sz w:val="21"/>
    </w:rPr>
  </w:style>
  <w:style w:type="paragraph" w:customStyle="1" w:styleId="affffffd">
    <w:name w:val="标准文件_正文公式"/>
    <w:basedOn w:val="afff5"/>
    <w:next w:val="afffff0"/>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1"/>
    <w:qFormat/>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f1"/>
    <w:qFormat/>
    <w:pPr>
      <w:numPr>
        <w:numId w:val="18"/>
      </w:numPr>
      <w:jc w:val="center"/>
    </w:pPr>
    <w:rPr>
      <w:rFonts w:ascii="黑体" w:eastAsia="黑体"/>
      <w:sz w:val="21"/>
    </w:rPr>
  </w:style>
  <w:style w:type="paragraph" w:customStyle="1" w:styleId="afb">
    <w:name w:val="标准文件_正文英文图标题"/>
    <w:next w:val="afffff1"/>
    <w:qFormat/>
    <w:pPr>
      <w:numPr>
        <w:numId w:val="19"/>
      </w:numPr>
      <w:jc w:val="center"/>
    </w:pPr>
    <w:rPr>
      <w:rFonts w:ascii="黑体" w:eastAsia="黑体"/>
      <w:sz w:val="21"/>
    </w:rPr>
  </w:style>
  <w:style w:type="paragraph" w:customStyle="1" w:styleId="af7">
    <w:name w:val="标准文件_编号列项（三级）"/>
    <w:qFormat/>
    <w:pPr>
      <w:numPr>
        <w:ilvl w:val="2"/>
        <w:numId w:val="13"/>
      </w:numPr>
    </w:pPr>
    <w:rPr>
      <w:rFonts w:ascii="宋体"/>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e">
    <w:name w:val="发布部门"/>
    <w:next w:val="afffff1"/>
    <w:qFormat/>
    <w:pPr>
      <w:framePr w:w="7433" w:h="585" w:hRule="exact" w:hSpace="180" w:vSpace="180" w:wrap="around" w:hAnchor="margin" w:xAlign="center" w:y="14401" w:anchorLock="1"/>
      <w:jc w:val="center"/>
    </w:pPr>
    <w:rPr>
      <w:rFonts w:ascii="宋体"/>
      <w:b/>
      <w:w w:val="135"/>
      <w:sz w:val="36"/>
    </w:rPr>
  </w:style>
  <w:style w:type="paragraph" w:customStyle="1" w:styleId="afffffff">
    <w:name w:val="发布日期"/>
    <w:qFormat/>
    <w:pPr>
      <w:framePr w:w="4000" w:h="473" w:hRule="exact" w:hSpace="180" w:vSpace="180" w:wrap="around" w:hAnchor="margin" w:y="13511" w:anchorLock="1"/>
    </w:pPr>
    <w:rPr>
      <w:rFonts w:eastAsia="黑体"/>
      <w:sz w:val="28"/>
    </w:rPr>
  </w:style>
  <w:style w:type="paragraph" w:customStyle="1" w:styleId="afffffff0">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1">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2">
    <w:name w:val="封面标准文稿编辑信息"/>
    <w:qFormat/>
    <w:pPr>
      <w:spacing w:before="180" w:line="180" w:lineRule="exact"/>
      <w:jc w:val="center"/>
    </w:pPr>
    <w:rPr>
      <w:rFonts w:ascii="宋体"/>
      <w:sz w:val="21"/>
    </w:rPr>
  </w:style>
  <w:style w:type="paragraph" w:customStyle="1" w:styleId="afffffff3">
    <w:name w:val="封面标准文稿类别"/>
    <w:qFormat/>
    <w:pPr>
      <w:spacing w:before="440" w:line="400" w:lineRule="exact"/>
      <w:jc w:val="center"/>
    </w:pPr>
    <w:rPr>
      <w:rFonts w:ascii="宋体"/>
      <w:sz w:val="24"/>
    </w:rPr>
  </w:style>
  <w:style w:type="paragraph" w:customStyle="1" w:styleId="afffffff4">
    <w:name w:val="封面标准英文名称"/>
    <w:qFormat/>
    <w:pPr>
      <w:widowControl w:val="0"/>
      <w:spacing w:line="360" w:lineRule="exact"/>
      <w:jc w:val="center"/>
    </w:pPr>
    <w:rPr>
      <w:sz w:val="28"/>
    </w:rPr>
  </w:style>
  <w:style w:type="paragraph" w:customStyle="1" w:styleId="afffffff5">
    <w:name w:val="封面一致性程度标识"/>
    <w:qFormat/>
    <w:pPr>
      <w:spacing w:before="440" w:line="440" w:lineRule="exact"/>
      <w:jc w:val="center"/>
    </w:pPr>
    <w:rPr>
      <w:sz w:val="28"/>
    </w:rPr>
  </w:style>
  <w:style w:type="paragraph" w:customStyle="1" w:styleId="afffffff6">
    <w:name w:val="封面正文"/>
    <w:qFormat/>
    <w:pPr>
      <w:jc w:val="both"/>
    </w:pPr>
  </w:style>
  <w:style w:type="paragraph" w:customStyle="1" w:styleId="afffffff7">
    <w:name w:val="附录二级无标题条"/>
    <w:basedOn w:val="afff5"/>
    <w:next w:val="afffff1"/>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8">
    <w:name w:val="附录三级无标题条"/>
    <w:basedOn w:val="afffffff7"/>
    <w:next w:val="afffff1"/>
    <w:qFormat/>
    <w:pPr>
      <w:outlineLvl w:val="4"/>
    </w:pPr>
  </w:style>
  <w:style w:type="paragraph" w:customStyle="1" w:styleId="afffffff9">
    <w:name w:val="附录四级无标题条"/>
    <w:basedOn w:val="afffffff8"/>
    <w:next w:val="afffff1"/>
    <w:qFormat/>
    <w:pPr>
      <w:outlineLvl w:val="5"/>
    </w:pPr>
  </w:style>
  <w:style w:type="paragraph" w:customStyle="1" w:styleId="afffffffa">
    <w:name w:val="附录图"/>
    <w:next w:val="afffff1"/>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qFormat/>
    <w:pPr>
      <w:numPr>
        <w:numId w:val="21"/>
      </w:numPr>
    </w:pPr>
    <w:rPr>
      <w:rFonts w:ascii="宋体"/>
      <w:sz w:val="21"/>
    </w:rPr>
  </w:style>
  <w:style w:type="paragraph" w:customStyle="1" w:styleId="afffffffb">
    <w:name w:val="附录五级无标题条"/>
    <w:basedOn w:val="afffffff9"/>
    <w:next w:val="afffff1"/>
    <w:qFormat/>
    <w:pPr>
      <w:outlineLvl w:val="6"/>
    </w:pPr>
  </w:style>
  <w:style w:type="paragraph" w:customStyle="1" w:styleId="afffffffc">
    <w:name w:val="附录性质"/>
    <w:basedOn w:val="afff5"/>
    <w:qFormat/>
    <w:pPr>
      <w:widowControl/>
      <w:adjustRightInd/>
      <w:jc w:val="center"/>
    </w:pPr>
    <w:rPr>
      <w:rFonts w:ascii="黑体" w:eastAsia="黑体"/>
    </w:rPr>
  </w:style>
  <w:style w:type="paragraph" w:customStyle="1" w:styleId="afffffffd">
    <w:name w:val="附录一级无标题条"/>
    <w:basedOn w:val="affffff3"/>
    <w:next w:val="afffff1"/>
    <w:qFormat/>
    <w:pPr>
      <w:autoSpaceDN w:val="0"/>
      <w:outlineLvl w:val="2"/>
    </w:pPr>
    <w:rPr>
      <w:rFonts w:ascii="宋体" w:eastAsia="宋体" w:hAnsi="宋体"/>
    </w:rPr>
  </w:style>
  <w:style w:type="character" w:customStyle="1" w:styleId="afffffffe">
    <w:name w:val="个人答复风格"/>
    <w:qFormat/>
    <w:rPr>
      <w:rFonts w:ascii="Arial" w:eastAsia="宋体" w:hAnsi="Arial" w:cs="Arial"/>
      <w:color w:val="auto"/>
      <w:spacing w:val="0"/>
      <w:sz w:val="20"/>
    </w:rPr>
  </w:style>
  <w:style w:type="character" w:customStyle="1" w:styleId="affffffff">
    <w:name w:val="个人撰写风格"/>
    <w:qFormat/>
    <w:rPr>
      <w:rFonts w:ascii="Arial" w:eastAsia="宋体" w:hAnsi="Arial" w:cs="Arial"/>
      <w:color w:val="auto"/>
      <w:spacing w:val="0"/>
      <w:sz w:val="20"/>
    </w:rPr>
  </w:style>
  <w:style w:type="paragraph" w:customStyle="1" w:styleId="affffffff0">
    <w:name w:val="脚注后续"/>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1">
    <w:name w:val="列项·"/>
    <w:basedOn w:val="afffff1"/>
    <w:qFormat/>
    <w:pPr>
      <w:tabs>
        <w:tab w:val="left" w:pos="840"/>
      </w:tabs>
    </w:pPr>
  </w:style>
  <w:style w:type="paragraph" w:customStyle="1" w:styleId="affffffff2">
    <w:name w:val="目次、索引正文"/>
    <w:qFormat/>
    <w:pPr>
      <w:spacing w:line="320" w:lineRule="exact"/>
      <w:jc w:val="both"/>
    </w:pPr>
    <w:rPr>
      <w:rFonts w:ascii="宋体"/>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3">
    <w:name w:val="其他标准称谓"/>
    <w:qFormat/>
    <w:pPr>
      <w:spacing w:line="0" w:lineRule="atLeast"/>
      <w:jc w:val="distribute"/>
    </w:pPr>
    <w:rPr>
      <w:rFonts w:ascii="黑体" w:eastAsia="黑体" w:hAnsi="宋体"/>
      <w:sz w:val="52"/>
    </w:rPr>
  </w:style>
  <w:style w:type="paragraph" w:customStyle="1" w:styleId="affffffff4">
    <w:name w:val="其他发布部门"/>
    <w:basedOn w:val="affffffe"/>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5">
    <w:name w:val="实施日期"/>
    <w:basedOn w:val="afffffff"/>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6">
    <w:name w:val="文献分类号"/>
    <w:qFormat/>
    <w:pPr>
      <w:framePr w:hSpace="180" w:vSpace="180" w:wrap="around" w:hAnchor="margin" w:y="1" w:anchorLock="1"/>
      <w:widowControl w:val="0"/>
      <w:textAlignment w:val="center"/>
    </w:pPr>
    <w:rPr>
      <w:rFonts w:eastAsia="黑体"/>
      <w:sz w:val="21"/>
    </w:rPr>
  </w:style>
  <w:style w:type="paragraph" w:customStyle="1" w:styleId="affffffff7">
    <w:name w:val="无标题条"/>
    <w:next w:val="afffff1"/>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8">
    <w:name w:val="注:后续"/>
    <w:qFormat/>
    <w:pPr>
      <w:spacing w:line="300" w:lineRule="exact"/>
      <w:ind w:leftChars="400" w:left="600" w:hangingChars="200" w:hanging="200"/>
      <w:jc w:val="both"/>
    </w:pPr>
    <w:rPr>
      <w:rFonts w:ascii="宋体"/>
      <w:sz w:val="18"/>
    </w:rPr>
  </w:style>
  <w:style w:type="paragraph" w:customStyle="1" w:styleId="affffffff9">
    <w:name w:val="注×:后续"/>
    <w:basedOn w:val="affffffff8"/>
    <w:qFormat/>
    <w:pPr>
      <w:ind w:leftChars="0" w:left="1406" w:firstLineChars="0" w:hanging="499"/>
    </w:pPr>
  </w:style>
  <w:style w:type="paragraph" w:customStyle="1" w:styleId="affffffffa">
    <w:name w:val="标准文件_一级无标题"/>
    <w:basedOn w:val="affd"/>
    <w:qFormat/>
    <w:pPr>
      <w:spacing w:beforeLines="0" w:before="0" w:afterLines="0" w:after="0"/>
      <w:outlineLvl w:val="9"/>
    </w:pPr>
    <w:rPr>
      <w:rFonts w:ascii="宋体" w:eastAsia="宋体"/>
    </w:rPr>
  </w:style>
  <w:style w:type="paragraph" w:customStyle="1" w:styleId="affffffffb">
    <w:name w:val="标准文件_五级无标题"/>
    <w:basedOn w:val="afff1"/>
    <w:qFormat/>
    <w:pPr>
      <w:spacing w:beforeLines="0" w:before="0" w:afterLines="0" w:after="0"/>
      <w:outlineLvl w:val="9"/>
    </w:pPr>
    <w:rPr>
      <w:rFonts w:ascii="宋体" w:eastAsia="宋体"/>
    </w:rPr>
  </w:style>
  <w:style w:type="paragraph" w:customStyle="1" w:styleId="affffffffc">
    <w:name w:val="标准文件_三级无标题"/>
    <w:basedOn w:val="afff"/>
    <w:qFormat/>
    <w:pPr>
      <w:spacing w:beforeLines="0" w:before="0" w:afterLines="0" w:after="0"/>
      <w:outlineLvl w:val="9"/>
    </w:pPr>
    <w:rPr>
      <w:rFonts w:ascii="宋体" w:eastAsia="宋体"/>
    </w:rPr>
  </w:style>
  <w:style w:type="paragraph" w:customStyle="1" w:styleId="affffffffd">
    <w:name w:val="标准文件_二级无标题"/>
    <w:basedOn w:val="affe"/>
    <w:qFormat/>
    <w:pPr>
      <w:spacing w:beforeLines="0" w:before="0" w:afterLines="0" w:after="0"/>
      <w:outlineLvl w:val="9"/>
    </w:pPr>
    <w:rPr>
      <w:rFonts w:ascii="宋体" w:eastAsia="宋体"/>
    </w:rPr>
  </w:style>
  <w:style w:type="paragraph" w:customStyle="1" w:styleId="affffffffe">
    <w:name w:val="标准_四级无标题"/>
    <w:basedOn w:val="afff0"/>
    <w:next w:val="afffff1"/>
    <w:qFormat/>
    <w:rPr>
      <w:rFonts w:eastAsia="宋体"/>
    </w:rPr>
  </w:style>
  <w:style w:type="paragraph" w:customStyle="1" w:styleId="afffffffff">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1"/>
    <w:qFormat/>
    <w:pPr>
      <w:numPr>
        <w:numId w:val="23"/>
      </w:numPr>
      <w:ind w:firstLineChars="0" w:firstLine="0"/>
    </w:pPr>
    <w:rPr>
      <w:rFonts w:ascii="Times New Roman" w:cs="Arial"/>
      <w:szCs w:val="28"/>
    </w:rPr>
  </w:style>
  <w:style w:type="paragraph" w:customStyle="1" w:styleId="ae">
    <w:name w:val="标准文件_小写罗马数字编号列项"/>
    <w:basedOn w:val="afffff1"/>
    <w:qFormat/>
    <w:pPr>
      <w:numPr>
        <w:numId w:val="24"/>
      </w:numPr>
      <w:ind w:firstLineChars="0" w:firstLine="0"/>
    </w:pPr>
    <w:rPr>
      <w:rFonts w:cs="Arial"/>
      <w:szCs w:val="28"/>
    </w:rPr>
  </w:style>
  <w:style w:type="paragraph" w:customStyle="1" w:styleId="afffffffff0">
    <w:name w:val="标准文件_附录标题"/>
    <w:basedOn w:val="aff3"/>
    <w:qFormat/>
    <w:pPr>
      <w:numPr>
        <w:numId w:val="0"/>
      </w:numPr>
      <w:spacing w:after="280"/>
      <w:outlineLvl w:val="9"/>
    </w:pPr>
  </w:style>
  <w:style w:type="paragraph" w:customStyle="1" w:styleId="afffffffff1">
    <w:name w:val="标准文件_二级项"/>
    <w:qFormat/>
    <w:rPr>
      <w:rFonts w:ascii="宋体"/>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1"/>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2">
    <w:name w:val="标准文件_索引字母"/>
    <w:next w:val="afffff1"/>
    <w:qFormat/>
    <w:pPr>
      <w:jc w:val="center"/>
    </w:pPr>
    <w:rPr>
      <w:rFonts w:ascii="宋体" w:eastAsia="Times New Roman" w:hAnsi="宋体"/>
      <w:b/>
      <w:kern w:val="2"/>
      <w:sz w:val="21"/>
    </w:rPr>
  </w:style>
  <w:style w:type="paragraph" w:customStyle="1" w:styleId="afffffffff3">
    <w:name w:val="标准文件_附录前"/>
    <w:next w:val="afffff1"/>
    <w:qFormat/>
    <w:pPr>
      <w:spacing w:line="20" w:lineRule="atLeast"/>
      <w:ind w:firstLine="200"/>
    </w:pPr>
    <w:rPr>
      <w:rFonts w:ascii="宋体" w:hAnsi="宋体"/>
      <w:kern w:val="2"/>
      <w:sz w:val="10"/>
    </w:rPr>
  </w:style>
  <w:style w:type="paragraph" w:customStyle="1" w:styleId="afffffffff4">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5">
    <w:name w:val="标准文件_表格"/>
    <w:basedOn w:val="afffff1"/>
    <w:qFormat/>
    <w:pPr>
      <w:ind w:firstLineChars="0" w:firstLine="0"/>
      <w:jc w:val="center"/>
    </w:pPr>
    <w:rPr>
      <w:sz w:val="18"/>
    </w:rPr>
  </w:style>
  <w:style w:type="paragraph" w:customStyle="1" w:styleId="afff2">
    <w:name w:val="标准文件_注："/>
    <w:next w:val="afffff1"/>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6"/>
    <w:qFormat/>
    <w:pPr>
      <w:widowControl w:val="0"/>
      <w:numPr>
        <w:numId w:val="28"/>
      </w:numPr>
      <w:jc w:val="both"/>
    </w:pPr>
    <w:rPr>
      <w:rFonts w:ascii="宋体"/>
      <w:sz w:val="18"/>
      <w:szCs w:val="18"/>
    </w:rPr>
  </w:style>
  <w:style w:type="paragraph" w:customStyle="1" w:styleId="afffffffff6">
    <w:name w:val="标准文件_示例内容"/>
    <w:basedOn w:val="afffff1"/>
    <w:qFormat/>
    <w:pPr>
      <w:ind w:firstLine="420"/>
    </w:pPr>
    <w:rPr>
      <w:sz w:val="18"/>
    </w:rPr>
  </w:style>
  <w:style w:type="paragraph" w:customStyle="1" w:styleId="afa">
    <w:name w:val="标准文件_示例×："/>
    <w:basedOn w:val="afff5"/>
    <w:next w:val="afffffffff6"/>
    <w:qFormat/>
    <w:pPr>
      <w:widowControl/>
      <w:numPr>
        <w:numId w:val="29"/>
      </w:numPr>
      <w:adjustRightInd/>
      <w:spacing w:line="240" w:lineRule="auto"/>
    </w:pPr>
    <w:rPr>
      <w:rFonts w:ascii="宋体" w:hAnsi="Times New Roman"/>
      <w:kern w:val="0"/>
      <w:sz w:val="18"/>
      <w:szCs w:val="18"/>
    </w:rPr>
  </w:style>
  <w:style w:type="character" w:customStyle="1" w:styleId="Char8">
    <w:name w:val="标准文件_段 Char"/>
    <w:link w:val="afffff1"/>
    <w:qFormat/>
    <w:rPr>
      <w:rFonts w:ascii="宋体" w:hAnsi="Times New Roman"/>
      <w:sz w:val="21"/>
    </w:rPr>
  </w:style>
  <w:style w:type="paragraph" w:customStyle="1" w:styleId="afffffffff7">
    <w:name w:val="标准文件_表格续"/>
    <w:basedOn w:val="afffff1"/>
    <w:next w:val="afffff1"/>
    <w:qFormat/>
    <w:pPr>
      <w:jc w:val="center"/>
    </w:pPr>
    <w:rPr>
      <w:rFonts w:ascii="黑体" w:eastAsia="黑体" w:hAnsi="黑体"/>
    </w:rPr>
  </w:style>
  <w:style w:type="character" w:styleId="afffffffff8">
    <w:name w:val="Placeholder Text"/>
    <w:basedOn w:val="afff6"/>
    <w:uiPriority w:val="99"/>
    <w:semiHidden/>
    <w:qFormat/>
    <w:rPr>
      <w:color w:val="808080"/>
    </w:rPr>
  </w:style>
  <w:style w:type="paragraph" w:customStyle="1" w:styleId="2">
    <w:name w:val="标准文件_二级项2"/>
    <w:basedOn w:val="afffff1"/>
    <w:qFormat/>
    <w:pPr>
      <w:numPr>
        <w:ilvl w:val="1"/>
        <w:numId w:val="21"/>
      </w:numPr>
      <w:ind w:firstLineChars="0" w:firstLine="0"/>
    </w:pPr>
  </w:style>
  <w:style w:type="paragraph" w:customStyle="1" w:styleId="21">
    <w:name w:val="标准文件_三级项2"/>
    <w:basedOn w:val="afffff1"/>
    <w:qFormat/>
    <w:pPr>
      <w:numPr>
        <w:numId w:val="30"/>
      </w:numPr>
      <w:spacing w:line="300" w:lineRule="exact"/>
      <w:ind w:firstLineChars="0"/>
    </w:pPr>
    <w:rPr>
      <w:rFonts w:ascii="Times New Roman"/>
    </w:rPr>
  </w:style>
  <w:style w:type="paragraph" w:customStyle="1" w:styleId="20">
    <w:name w:val="标准文件_一级项2"/>
    <w:basedOn w:val="afffff1"/>
    <w:qFormat/>
    <w:pPr>
      <w:numPr>
        <w:numId w:val="31"/>
      </w:numPr>
      <w:spacing w:line="300" w:lineRule="exact"/>
      <w:ind w:firstLineChars="0"/>
    </w:pPr>
    <w:rPr>
      <w:rFonts w:ascii="Times New Roman"/>
    </w:rPr>
  </w:style>
  <w:style w:type="paragraph" w:customStyle="1" w:styleId="afffffffff9">
    <w:name w:val="标准文件_提示"/>
    <w:basedOn w:val="afffff1"/>
    <w:next w:val="afffff1"/>
    <w:qFormat/>
    <w:pPr>
      <w:ind w:firstLine="420"/>
    </w:pPr>
    <w:rPr>
      <w:rFonts w:ascii="黑体" w:eastAsia="黑体"/>
    </w:rPr>
  </w:style>
  <w:style w:type="character" w:customStyle="1" w:styleId="afffffffffa">
    <w:name w:val="标准文件_来源"/>
    <w:basedOn w:val="afff6"/>
    <w:uiPriority w:val="1"/>
    <w:qFormat/>
    <w:rPr>
      <w:rFonts w:eastAsia="宋体"/>
      <w:sz w:val="21"/>
    </w:rPr>
  </w:style>
  <w:style w:type="paragraph" w:customStyle="1" w:styleId="afffffffffb">
    <w:name w:val="标准文件_图表说明"/>
    <w:qFormat/>
    <w:pPr>
      <w:spacing w:line="276" w:lineRule="auto"/>
      <w:ind w:firstLine="420"/>
    </w:pPr>
    <w:rPr>
      <w:rFonts w:ascii="宋体" w:hAnsi="宋体"/>
      <w:kern w:val="2"/>
      <w:sz w:val="18"/>
    </w:rPr>
  </w:style>
  <w:style w:type="paragraph" w:customStyle="1" w:styleId="afffffffffc">
    <w:name w:val="其他发布日期"/>
    <w:basedOn w:val="afffffff"/>
    <w:qFormat/>
    <w:pPr>
      <w:framePr w:w="3997" w:h="471" w:hRule="exact" w:hSpace="0" w:vSpace="181" w:wrap="around" w:vAnchor="page" w:hAnchor="page" w:x="1419" w:y="14097"/>
    </w:pPr>
  </w:style>
  <w:style w:type="paragraph" w:customStyle="1" w:styleId="afffffffffd">
    <w:name w:val="其他实施日期"/>
    <w:basedOn w:val="affffffff5"/>
    <w:qFormat/>
    <w:pPr>
      <w:framePr w:w="3997" w:h="471" w:hRule="exact" w:vSpace="181" w:wrap="around" w:vAnchor="page" w:hAnchor="page" w:x="7089" w:y="14097"/>
    </w:pPr>
  </w:style>
  <w:style w:type="paragraph" w:customStyle="1" w:styleId="afffffffffe">
    <w:name w:val="标准文件_文件编号"/>
    <w:basedOn w:val="afffff1"/>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
    <w:name w:val="标准文件_替换文件编号"/>
    <w:basedOn w:val="afffffffffe"/>
    <w:qFormat/>
    <w:pPr>
      <w:framePr w:wrap="auto"/>
      <w:spacing w:before="57"/>
    </w:pPr>
    <w:rPr>
      <w:sz w:val="21"/>
    </w:rPr>
  </w:style>
  <w:style w:type="paragraph" w:customStyle="1" w:styleId="affffffffff0">
    <w:name w:val="标准文件_文件名称"/>
    <w:basedOn w:val="afffff1"/>
    <w:next w:val="afffff1"/>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1"/>
    <w:next w:val="afffff1"/>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1"/>
    <w:next w:val="afffff1"/>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1"/>
    <w:next w:val="afffff1"/>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1"/>
    <w:next w:val="afffff1"/>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1"/>
    <w:next w:val="afffff1"/>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1"/>
    <w:next w:val="afffff1"/>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1"/>
    <w:next w:val="afffff1"/>
    <w:qFormat/>
    <w:pPr>
      <w:numPr>
        <w:ilvl w:val="5"/>
        <w:numId w:val="8"/>
      </w:numPr>
      <w:spacing w:beforeLines="50" w:before="50" w:afterLines="50" w:after="50"/>
      <w:ind w:firstLineChars="0"/>
    </w:pPr>
    <w:rPr>
      <w:rFonts w:ascii="黑体" w:eastAsia="黑体"/>
    </w:rPr>
  </w:style>
  <w:style w:type="paragraph" w:customStyle="1" w:styleId="affffffffff1">
    <w:name w:val="标准文件_注后"/>
    <w:basedOn w:val="afffff1"/>
    <w:qFormat/>
    <w:pPr>
      <w:ind w:left="811" w:firstLineChars="0" w:firstLine="0"/>
    </w:pPr>
    <w:rPr>
      <w:sz w:val="18"/>
    </w:rPr>
  </w:style>
  <w:style w:type="paragraph" w:customStyle="1" w:styleId="X">
    <w:name w:val="标准文件_注X后"/>
    <w:basedOn w:val="afffff1"/>
    <w:qFormat/>
    <w:pPr>
      <w:ind w:left="811" w:firstLineChars="0" w:firstLine="0"/>
    </w:pPr>
    <w:rPr>
      <w:sz w:val="18"/>
    </w:rPr>
  </w:style>
  <w:style w:type="paragraph" w:customStyle="1" w:styleId="affffffffff2">
    <w:name w:val="标准文件_示例后"/>
    <w:basedOn w:val="afffff1"/>
    <w:qFormat/>
    <w:pPr>
      <w:ind w:left="964" w:firstLineChars="0" w:firstLine="0"/>
    </w:pPr>
    <w:rPr>
      <w:sz w:val="18"/>
    </w:rPr>
  </w:style>
  <w:style w:type="paragraph" w:customStyle="1" w:styleId="X0">
    <w:name w:val="标准文件_示例X后"/>
    <w:basedOn w:val="afffff1"/>
    <w:link w:val="X1"/>
    <w:qFormat/>
    <w:pPr>
      <w:ind w:left="1049" w:firstLineChars="0" w:firstLine="0"/>
    </w:pPr>
    <w:rPr>
      <w:sz w:val="18"/>
    </w:rPr>
  </w:style>
  <w:style w:type="character" w:customStyle="1" w:styleId="X1">
    <w:name w:val="标准文件_示例X后 字符"/>
    <w:basedOn w:val="Char8"/>
    <w:link w:val="X0"/>
    <w:qFormat/>
    <w:rPr>
      <w:rFonts w:ascii="宋体" w:hAnsi="Times New Roman"/>
      <w:sz w:val="18"/>
    </w:rPr>
  </w:style>
  <w:style w:type="paragraph" w:customStyle="1" w:styleId="affffffffff3">
    <w:name w:val="标准文件_索引项"/>
    <w:basedOn w:val="afffff1"/>
    <w:next w:val="afffff1"/>
    <w:qFormat/>
    <w:pPr>
      <w:tabs>
        <w:tab w:val="right" w:leader="dot" w:pos="9356"/>
      </w:tabs>
      <w:ind w:left="210" w:firstLineChars="0" w:hanging="210"/>
      <w:jc w:val="left"/>
    </w:pPr>
  </w:style>
  <w:style w:type="paragraph" w:customStyle="1" w:styleId="affffffffff4">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5">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6">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7">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8">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9">
    <w:name w:val="标准文件_引言一级无标题"/>
    <w:basedOn w:val="a7"/>
    <w:next w:val="afffff1"/>
    <w:qFormat/>
    <w:pPr>
      <w:spacing w:beforeLines="0" w:before="0" w:afterLines="0" w:after="0" w:line="276" w:lineRule="auto"/>
    </w:pPr>
    <w:rPr>
      <w:rFonts w:ascii="宋体" w:eastAsia="宋体"/>
    </w:rPr>
  </w:style>
  <w:style w:type="paragraph" w:customStyle="1" w:styleId="affffffffffa">
    <w:name w:val="标准文件_引言二级无标题"/>
    <w:basedOn w:val="a8"/>
    <w:next w:val="afffff1"/>
    <w:qFormat/>
    <w:pPr>
      <w:spacing w:beforeLines="0" w:before="0" w:afterLines="0" w:after="0" w:line="276" w:lineRule="auto"/>
    </w:pPr>
    <w:rPr>
      <w:rFonts w:ascii="宋体" w:eastAsia="宋体"/>
    </w:rPr>
  </w:style>
  <w:style w:type="paragraph" w:customStyle="1" w:styleId="affffffffffb">
    <w:name w:val="标准文件_引言三级无标题"/>
    <w:basedOn w:val="a9"/>
    <w:qFormat/>
    <w:pPr>
      <w:spacing w:beforeLines="0" w:before="0" w:afterLines="0" w:after="0" w:line="276" w:lineRule="auto"/>
    </w:pPr>
    <w:rPr>
      <w:rFonts w:ascii="宋体" w:eastAsia="宋体"/>
    </w:rPr>
  </w:style>
  <w:style w:type="paragraph" w:customStyle="1" w:styleId="affffffffffc">
    <w:name w:val="标准文件_引言四级无标题"/>
    <w:basedOn w:val="aa"/>
    <w:next w:val="afffff1"/>
    <w:qFormat/>
    <w:pPr>
      <w:spacing w:beforeLines="0" w:before="0" w:afterLines="0" w:after="0" w:line="276" w:lineRule="auto"/>
    </w:pPr>
    <w:rPr>
      <w:rFonts w:ascii="宋体" w:eastAsia="宋体"/>
    </w:rPr>
  </w:style>
  <w:style w:type="paragraph" w:customStyle="1" w:styleId="affffffffffd">
    <w:name w:val="标准文件_引言五级无标题"/>
    <w:basedOn w:val="ab"/>
    <w:next w:val="afffff1"/>
    <w:qFormat/>
    <w:pPr>
      <w:spacing w:beforeLines="0" w:before="0" w:afterLines="0" w:after="0" w:line="276" w:lineRule="auto"/>
    </w:pPr>
    <w:rPr>
      <w:rFonts w:ascii="宋体" w:eastAsia="宋体"/>
    </w:rPr>
  </w:style>
  <w:style w:type="paragraph" w:customStyle="1" w:styleId="affffffffffe">
    <w:name w:val="标准文件_索引标题"/>
    <w:basedOn w:val="afffff8"/>
    <w:next w:val="afffff1"/>
    <w:qFormat/>
    <w:rPr>
      <w:rFonts w:hAnsi="黑体"/>
    </w:rPr>
  </w:style>
  <w:style w:type="paragraph" w:customStyle="1" w:styleId="afffffffffff">
    <w:name w:val="标准文件_脚注内容"/>
    <w:basedOn w:val="afffff1"/>
    <w:qFormat/>
    <w:pPr>
      <w:ind w:leftChars="200" w:left="400" w:hangingChars="200" w:hanging="200"/>
    </w:pPr>
    <w:rPr>
      <w:sz w:val="15"/>
    </w:rPr>
  </w:style>
  <w:style w:type="paragraph" w:customStyle="1" w:styleId="afffffffffff0">
    <w:name w:val="标准文件_术语条一"/>
    <w:basedOn w:val="affffffffa"/>
    <w:next w:val="afffff1"/>
    <w:qFormat/>
  </w:style>
  <w:style w:type="paragraph" w:customStyle="1" w:styleId="afffffffffff1">
    <w:name w:val="标准文件_术语条二"/>
    <w:basedOn w:val="affffffffd"/>
    <w:next w:val="afffff1"/>
    <w:qFormat/>
  </w:style>
  <w:style w:type="paragraph" w:customStyle="1" w:styleId="afffffffffff2">
    <w:name w:val="标准文件_术语条三"/>
    <w:basedOn w:val="affffffffc"/>
    <w:next w:val="afffff1"/>
    <w:qFormat/>
  </w:style>
  <w:style w:type="paragraph" w:customStyle="1" w:styleId="afffffffffff3">
    <w:name w:val="标准文件_术语条四"/>
    <w:basedOn w:val="afffffffff"/>
    <w:next w:val="afffff1"/>
    <w:qFormat/>
  </w:style>
  <w:style w:type="paragraph" w:customStyle="1" w:styleId="afffffffffff4">
    <w:name w:val="标准文件_术语条五"/>
    <w:basedOn w:val="affffffffb"/>
    <w:next w:val="afffff1"/>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5">
    <w:name w:val="发布"/>
    <w:basedOn w:val="afff6"/>
    <w:qFormat/>
    <w:rPr>
      <w:rFonts w:ascii="黑体" w:eastAsia="黑体"/>
      <w:spacing w:val="85"/>
      <w:w w:val="100"/>
      <w:position w:val="3"/>
      <w:sz w:val="28"/>
      <w:szCs w:val="28"/>
    </w:rPr>
  </w:style>
  <w:style w:type="character" w:customStyle="1" w:styleId="Char">
    <w:name w:val="批注文字 Char"/>
    <w:basedOn w:val="afff6"/>
    <w:link w:val="afffa"/>
    <w:qFormat/>
    <w:rPr>
      <w:rFonts w:ascii="Calibri" w:hAnsi="Calibri"/>
      <w:kern w:val="2"/>
      <w:sz w:val="21"/>
      <w:szCs w:val="21"/>
    </w:rPr>
  </w:style>
  <w:style w:type="character" w:customStyle="1" w:styleId="Char6">
    <w:name w:val="批注主题 Char"/>
    <w:basedOn w:val="Char"/>
    <w:link w:val="affff2"/>
    <w:uiPriority w:val="99"/>
    <w:semiHidden/>
    <w:qFormat/>
    <w:rPr>
      <w:rFonts w:ascii="Calibri" w:hAnsi="Calibri"/>
      <w:b/>
      <w:bCs/>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header" Target="header8.xml"/><Relationship Id="rId39" Type="http://schemas.microsoft.com/office/2011/relationships/commentsExtended" Target="commentsExtended.xml"/><Relationship Id="rId3" Type="http://schemas.openxmlformats.org/officeDocument/2006/relationships/numbering" Target="numbering.xml"/><Relationship Id="rId21" Type="http://schemas.openxmlformats.org/officeDocument/2006/relationships/footer" Target="footer5.xml"/><Relationship Id="rId34" Type="http://schemas.openxmlformats.org/officeDocument/2006/relationships/footer" Target="footer11.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7.xml"/><Relationship Id="rId33" Type="http://schemas.openxmlformats.org/officeDocument/2006/relationships/footer" Target="footer10.xml"/><Relationship Id="rId38"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29"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footer" Target="footer6.xml"/><Relationship Id="rId32" Type="http://schemas.openxmlformats.org/officeDocument/2006/relationships/header" Target="header11.xml"/><Relationship Id="rId37"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footer" Target="footer2.xml"/><Relationship Id="rId23" Type="http://schemas.openxmlformats.org/officeDocument/2006/relationships/header" Target="header7.xml"/><Relationship Id="rId28" Type="http://schemas.openxmlformats.org/officeDocument/2006/relationships/footer" Target="footer8.xml"/><Relationship Id="rId36" Type="http://schemas.openxmlformats.org/officeDocument/2006/relationships/glossaryDocument" Target="glossary/document.xml"/><Relationship Id="rId10" Type="http://schemas.openxmlformats.org/officeDocument/2006/relationships/image" Target="media/image1.png"/><Relationship Id="rId19" Type="http://schemas.openxmlformats.org/officeDocument/2006/relationships/header" Target="header5.xml"/><Relationship Id="rId31" Type="http://schemas.openxmlformats.org/officeDocument/2006/relationships/header" Target="header10.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header" Target="header6.xml"/><Relationship Id="rId27" Type="http://schemas.openxmlformats.org/officeDocument/2006/relationships/header" Target="header9.xml"/><Relationship Id="rId30" Type="http://schemas.openxmlformats.org/officeDocument/2006/relationships/image" Target="media/image3.jpeg"/><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F226AA219EDD401FB45E2CFE32F4D839"/>
        <w:category>
          <w:name w:val="常规"/>
          <w:gallery w:val="placeholder"/>
        </w:category>
        <w:types>
          <w:type w:val="bbPlcHdr"/>
        </w:types>
        <w:behaviors>
          <w:behavior w:val="content"/>
        </w:behaviors>
        <w:guid w:val="{E0BFB5FF-8B25-4F62-AB49-E2CE45A34194}"/>
      </w:docPartPr>
      <w:docPartBody>
        <w:p w:rsidR="00127594" w:rsidRDefault="00586C7F">
          <w:pPr>
            <w:pStyle w:val="F226AA219EDD401FB45E2CFE32F4D839"/>
          </w:pPr>
          <w:r>
            <w:rPr>
              <w:rStyle w:val="a3"/>
              <w:rFonts w:hint="eastAsia"/>
            </w:rPr>
            <w:t>单击或点击此处输入文字。</w:t>
          </w:r>
        </w:p>
      </w:docPartBody>
    </w:docPart>
    <w:docPart>
      <w:docPartPr>
        <w:name w:val="32A194A2F1A34F95BF6B1D322BEDE0AA"/>
        <w:category>
          <w:name w:val="常规"/>
          <w:gallery w:val="placeholder"/>
        </w:category>
        <w:types>
          <w:type w:val="bbPlcHdr"/>
        </w:types>
        <w:behaviors>
          <w:behavior w:val="content"/>
        </w:behaviors>
        <w:guid w:val="{3D7E2363-D54C-46DC-BB44-5A8B685409DC}"/>
      </w:docPartPr>
      <w:docPartBody>
        <w:p w:rsidR="00127594" w:rsidRDefault="00586C7F">
          <w:pPr>
            <w:pStyle w:val="32A194A2F1A34F95BF6B1D322BEDE0AA"/>
          </w:pPr>
          <w:r>
            <w:rPr>
              <w:rStyle w:val="a3"/>
              <w:rFonts w:hint="eastAsia"/>
            </w:rPr>
            <w:t>选择一项。</w:t>
          </w:r>
        </w:p>
      </w:docPartBody>
    </w:docPart>
    <w:docPart>
      <w:docPartPr>
        <w:name w:val="75CF37E79008479092D0748FBBEA9395"/>
        <w:category>
          <w:name w:val="常规"/>
          <w:gallery w:val="placeholder"/>
        </w:category>
        <w:types>
          <w:type w:val="bbPlcHdr"/>
        </w:types>
        <w:behaviors>
          <w:behavior w:val="content"/>
        </w:behaviors>
        <w:guid w:val="{0AF4E145-A6E0-435E-90DF-BC6336322E7A}"/>
      </w:docPartPr>
      <w:docPartBody>
        <w:p w:rsidR="00127594" w:rsidRDefault="00586C7F">
          <w:pPr>
            <w:pStyle w:val="75CF37E79008479092D0748FBBEA9395"/>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charset w:val="86"/>
    <w:family w:val="auto"/>
    <w:pitch w:val="default"/>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default"/>
    <w:sig w:usb0="A00002BF"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default"/>
    <w:sig w:usb0="E4002EFF" w:usb1="C000E47F" w:usb2="00000009" w:usb3="00000000" w:csb0="2000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6868"/>
    <w:rsid w:val="00127594"/>
    <w:rsid w:val="001E549E"/>
    <w:rsid w:val="0023186F"/>
    <w:rsid w:val="00281E06"/>
    <w:rsid w:val="002C288B"/>
    <w:rsid w:val="002D0C97"/>
    <w:rsid w:val="004143EC"/>
    <w:rsid w:val="00586C7F"/>
    <w:rsid w:val="00666868"/>
    <w:rsid w:val="007D33E1"/>
    <w:rsid w:val="007E3EA9"/>
    <w:rsid w:val="0093013B"/>
    <w:rsid w:val="009A74AD"/>
    <w:rsid w:val="00A84008"/>
    <w:rsid w:val="00C726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F226AA219EDD401FB45E2CFE32F4D839">
    <w:name w:val="F226AA219EDD401FB45E2CFE32F4D839"/>
    <w:qFormat/>
    <w:pPr>
      <w:widowControl w:val="0"/>
      <w:jc w:val="both"/>
    </w:pPr>
    <w:rPr>
      <w:kern w:val="2"/>
      <w:sz w:val="21"/>
      <w:szCs w:val="22"/>
    </w:rPr>
  </w:style>
  <w:style w:type="paragraph" w:customStyle="1" w:styleId="32A194A2F1A34F95BF6B1D322BEDE0AA">
    <w:name w:val="32A194A2F1A34F95BF6B1D322BEDE0AA"/>
    <w:qFormat/>
    <w:pPr>
      <w:widowControl w:val="0"/>
      <w:jc w:val="both"/>
    </w:pPr>
    <w:rPr>
      <w:kern w:val="2"/>
      <w:sz w:val="21"/>
      <w:szCs w:val="22"/>
    </w:rPr>
  </w:style>
  <w:style w:type="paragraph" w:customStyle="1" w:styleId="75CF37E79008479092D0748FBBEA9395">
    <w:name w:val="75CF37E79008479092D0748FBBEA9395"/>
    <w:qFormat/>
    <w:pPr>
      <w:widowControl w:val="0"/>
      <w:jc w:val="both"/>
    </w:pPr>
    <w:rPr>
      <w:kern w:val="2"/>
      <w:sz w:val="21"/>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F226AA219EDD401FB45E2CFE32F4D839">
    <w:name w:val="F226AA219EDD401FB45E2CFE32F4D839"/>
    <w:qFormat/>
    <w:pPr>
      <w:widowControl w:val="0"/>
      <w:jc w:val="both"/>
    </w:pPr>
    <w:rPr>
      <w:kern w:val="2"/>
      <w:sz w:val="21"/>
      <w:szCs w:val="22"/>
    </w:rPr>
  </w:style>
  <w:style w:type="paragraph" w:customStyle="1" w:styleId="32A194A2F1A34F95BF6B1D322BEDE0AA">
    <w:name w:val="32A194A2F1A34F95BF6B1D322BEDE0AA"/>
    <w:qFormat/>
    <w:pPr>
      <w:widowControl w:val="0"/>
      <w:jc w:val="both"/>
    </w:pPr>
    <w:rPr>
      <w:kern w:val="2"/>
      <w:sz w:val="21"/>
      <w:szCs w:val="22"/>
    </w:rPr>
  </w:style>
  <w:style w:type="paragraph" w:customStyle="1" w:styleId="75CF37E79008479092D0748FBBEA9395">
    <w:name w:val="75CF37E79008479092D0748FBBEA9395"/>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605121D-F412-4018-9901-2DB9986D94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274</TotalTime>
  <Pages>1</Pages>
  <Words>584</Words>
  <Characters>3333</Characters>
  <Application>Microsoft Office Word</Application>
  <DocSecurity>0</DocSecurity>
  <Lines>27</Lines>
  <Paragraphs>7</Paragraphs>
  <ScaleCrop>false</ScaleCrop>
  <Company>PCMI</Company>
  <LinksUpToDate>false</LinksUpToDate>
  <CharactersWithSpaces>3910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PC</dc:creator>
  <dc:description>&lt;config cover="true" show_menu="true" version="1.0.0" doctype="SDKXY"&gt;_x000d_
&lt;/config&gt;</dc:description>
  <cp:lastModifiedBy>PC</cp:lastModifiedBy>
  <cp:revision>29</cp:revision>
  <cp:lastPrinted>2026-03-31T09:01:00Z</cp:lastPrinted>
  <dcterms:created xsi:type="dcterms:W3CDTF">2026-03-03T02:47:00Z</dcterms:created>
  <dcterms:modified xsi:type="dcterms:W3CDTF">2026-03-31T09:02:00Z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TemplateDocerSaveRecord">
    <vt:lpwstr>eyJoZGlkIjoiODdhNGU0MDczNDE0YjJlY2UzNGRjZjBkODk4Y2U4ZTYiLCJ1c2VySWQiOiIxNzQwODMyMTkxIn0=</vt:lpwstr>
  </property>
  <property fmtid="{D5CDD505-2E9C-101B-9397-08002B2CF9AE}" pid="16" name="KSOProductBuildVer">
    <vt:lpwstr>2052-12.1.0.25225</vt:lpwstr>
  </property>
  <property fmtid="{D5CDD505-2E9C-101B-9397-08002B2CF9AE}" pid="17" name="ICV">
    <vt:lpwstr>3E6FAD68770E4069B02DE3A0C2F9160E_13</vt:lpwstr>
  </property>
</Properties>
</file>