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DE5E24" w14:paraId="43305A37" w14:textId="77777777">
        <w:tc>
          <w:tcPr>
            <w:tcW w:w="509" w:type="dxa"/>
          </w:tcPr>
          <w:p w14:paraId="4778056E" w14:textId="77777777" w:rsidR="00DE5E24" w:rsidRDefault="005F75E6">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2752599" w14:textId="77777777" w:rsidR="00DE5E24" w:rsidRDefault="005F75E6">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DE5E24" w14:paraId="4BFF5FCB" w14:textId="77777777">
        <w:tc>
          <w:tcPr>
            <w:tcW w:w="509" w:type="dxa"/>
          </w:tcPr>
          <w:p w14:paraId="3101BE95" w14:textId="77777777" w:rsidR="00DE5E24" w:rsidRDefault="005F75E6">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DE5E24" w14:paraId="32A80129" w14:textId="77777777">
              <w:trPr>
                <w:trHeight w:hRule="exact" w:val="1021"/>
              </w:trPr>
              <w:tc>
                <w:tcPr>
                  <w:tcW w:w="9242" w:type="dxa"/>
                  <w:vAlign w:val="center"/>
                </w:tcPr>
                <w:p w14:paraId="2AF9225D" w14:textId="77777777" w:rsidR="00DE5E24" w:rsidRDefault="005F75E6" w:rsidP="00771D17">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45E4BD92" wp14:editId="7349752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4218289" wp14:editId="7499A25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2413E49" w14:textId="77777777" w:rsidR="00DE5E24" w:rsidRDefault="005F75E6">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bookmarkStart w:id="3" w:name="_Hlk26473981"/>
    <w:p w14:paraId="1F0AD088" w14:textId="77777777" w:rsidR="00DE5E24" w:rsidRDefault="005F75E6">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7CEEA674" w14:textId="77777777" w:rsidR="00DE5E24" w:rsidRDefault="005F75E6">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A74A10E" w14:textId="77777777" w:rsidR="00DE5E24" w:rsidRDefault="005F75E6">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7538C1A" w14:textId="77777777" w:rsidR="00DE5E24" w:rsidRDefault="005F75E6">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4F635B4" wp14:editId="3477208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B327824" w14:textId="77777777" w:rsidR="00DE5E24" w:rsidRDefault="00DE5E24">
      <w:pPr>
        <w:pStyle w:val="afffff1"/>
        <w:framePr w:w="9639" w:h="6976" w:hRule="exact" w:hSpace="0" w:vSpace="0" w:wrap="around" w:hAnchor="page" w:y="6408"/>
        <w:jc w:val="center"/>
        <w:rPr>
          <w:rFonts w:ascii="黑体" w:eastAsia="黑体" w:hAnsi="黑体" w:hint="eastAsia"/>
          <w:b w:val="0"/>
          <w:bCs w:val="0"/>
          <w:w w:val="100"/>
        </w:rPr>
      </w:pPr>
    </w:p>
    <w:p w14:paraId="5A37EDD8" w14:textId="77777777" w:rsidR="00DE5E24" w:rsidRDefault="005F75E6">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综合医院工作人员肺结核密切接触者追踪管理规范</w:t>
      </w:r>
      <w:r>
        <w:fldChar w:fldCharType="end"/>
      </w:r>
      <w:bookmarkEnd w:id="9"/>
    </w:p>
    <w:p w14:paraId="2EAC5F8C" w14:textId="77777777" w:rsidR="00DE5E24" w:rsidRDefault="00DE5E24">
      <w:pPr>
        <w:framePr w:w="9639" w:h="6974" w:hRule="exact" w:wrap="around" w:vAnchor="page" w:hAnchor="page" w:x="1419" w:y="6408" w:anchorLock="1"/>
        <w:ind w:left="-1418"/>
      </w:pPr>
    </w:p>
    <w:p w14:paraId="25DA3CCD" w14:textId="77777777" w:rsidR="00DE5E24" w:rsidRDefault="005F75E6">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tracking and management of close contacts of pulmonary tuberculosis in general hospital staff</w:t>
      </w:r>
      <w:r>
        <w:rPr>
          <w:rFonts w:ascii="黑体" w:eastAsia="黑体" w:hAnsi="黑体"/>
          <w:szCs w:val="28"/>
        </w:rPr>
        <w:fldChar w:fldCharType="end"/>
      </w:r>
      <w:bookmarkEnd w:id="10"/>
    </w:p>
    <w:p w14:paraId="405B4E21" w14:textId="77777777" w:rsidR="00DE5E24" w:rsidRDefault="00DE5E24">
      <w:pPr>
        <w:framePr w:w="9639" w:h="6974" w:hRule="exact" w:wrap="around" w:vAnchor="page" w:hAnchor="page" w:x="1419" w:y="6408" w:anchorLock="1"/>
        <w:spacing w:line="760" w:lineRule="exact"/>
        <w:ind w:left="-1418"/>
      </w:pPr>
    </w:p>
    <w:p w14:paraId="09D110AC" w14:textId="77777777" w:rsidR="00DE5E24" w:rsidRDefault="00DE5E24">
      <w:pPr>
        <w:pStyle w:val="afffffff9"/>
        <w:framePr w:w="9639" w:h="6974" w:hRule="exact" w:wrap="around" w:vAnchor="page" w:hAnchor="page" w:x="1419" w:y="6408" w:anchorLock="1"/>
        <w:textAlignment w:val="bottom"/>
        <w:rPr>
          <w:rFonts w:eastAsia="黑体"/>
          <w:szCs w:val="28"/>
        </w:rPr>
      </w:pPr>
    </w:p>
    <w:p w14:paraId="3479514E" w14:textId="77777777" w:rsidR="00DE5E24" w:rsidRDefault="005F75E6">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D30E75E" w14:textId="77777777" w:rsidR="00DE5E24" w:rsidRDefault="005F75E6">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828C64F" w14:textId="77777777" w:rsidR="00DE5E24" w:rsidRDefault="005F75E6">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F4C9146" w14:textId="77777777" w:rsidR="00DE5E24" w:rsidRDefault="005F75E6">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76E1CB3" w14:textId="77777777" w:rsidR="00DE5E24" w:rsidRDefault="005F75E6">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64FB293" w14:textId="77777777" w:rsidR="00DE5E24" w:rsidRDefault="005F75E6">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A82B067" w14:textId="77777777" w:rsidR="00DE5E24" w:rsidRDefault="005F75E6">
      <w:pPr>
        <w:rPr>
          <w:rFonts w:ascii="宋体" w:hAnsi="宋体" w:hint="eastAsia"/>
          <w:sz w:val="28"/>
          <w:szCs w:val="28"/>
        </w:rPr>
        <w:sectPr w:rsidR="00DE5E24" w:rsidSect="00771D1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592757E5" wp14:editId="5563D44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B65B20" w14:textId="77777777" w:rsidR="00DE5E24" w:rsidRDefault="005F75E6">
      <w:pPr>
        <w:pStyle w:val="a6"/>
        <w:spacing w:before="900" w:after="360"/>
      </w:pPr>
      <w:bookmarkStart w:id="21" w:name="BookMark2"/>
      <w:r>
        <w:rPr>
          <w:spacing w:val="320"/>
        </w:rPr>
        <w:lastRenderedPageBreak/>
        <w:t>前</w:t>
      </w:r>
      <w:r>
        <w:t>言</w:t>
      </w:r>
    </w:p>
    <w:p w14:paraId="18D2B032" w14:textId="77777777" w:rsidR="00DE5E24" w:rsidRDefault="005F75E6">
      <w:pPr>
        <w:pStyle w:val="afffff6"/>
        <w:ind w:firstLine="420"/>
      </w:pPr>
      <w:r>
        <w:rPr>
          <w:rFonts w:hint="eastAsia"/>
        </w:rPr>
        <w:t>本文件参照GB/T 1.1—2020《标准化工作导则  第1部分：标准化文件的结构和起草规则》的规定起草。</w:t>
      </w:r>
    </w:p>
    <w:p w14:paraId="65BE3246" w14:textId="77777777" w:rsidR="00DE5E24" w:rsidRDefault="005F75E6">
      <w:pPr>
        <w:pStyle w:val="afffff6"/>
        <w:ind w:firstLine="420"/>
      </w:pPr>
      <w:r>
        <w:rPr>
          <w:rFonts w:hint="eastAsia"/>
        </w:rPr>
        <w:t>请注意本文件的某些内容可能涉及专利。本文件的发布机构不承担识别专利的责任。</w:t>
      </w:r>
    </w:p>
    <w:p w14:paraId="4C9B858A" w14:textId="77777777" w:rsidR="00DE5E24" w:rsidRDefault="005F75E6">
      <w:pPr>
        <w:pStyle w:val="afffff6"/>
        <w:ind w:firstLine="420"/>
      </w:pPr>
      <w:r>
        <w:rPr>
          <w:rFonts w:hint="eastAsia"/>
        </w:rPr>
        <w:t>本文件由广西医科大学第一附属医院提出并宣贯。</w:t>
      </w:r>
    </w:p>
    <w:p w14:paraId="055EDE5F" w14:textId="77777777" w:rsidR="00DE5E24" w:rsidRDefault="005F75E6">
      <w:pPr>
        <w:pStyle w:val="afffff6"/>
        <w:ind w:firstLine="420"/>
      </w:pPr>
      <w:r>
        <w:rPr>
          <w:rFonts w:hint="eastAsia"/>
        </w:rPr>
        <w:t>本文件由广西标准化协会归口。</w:t>
      </w:r>
    </w:p>
    <w:p w14:paraId="238590D2" w14:textId="77777777" w:rsidR="00DE5E24" w:rsidRDefault="005F75E6">
      <w:pPr>
        <w:pStyle w:val="afffff6"/>
        <w:ind w:firstLine="420"/>
      </w:pPr>
      <w:r>
        <w:rPr>
          <w:rFonts w:hint="eastAsia"/>
        </w:rPr>
        <w:t>本文件起草单位：广西医科大学第一附属医院、广州医科大学附属第一医院、南宁市第四人民医院、山东第一医科大学附属省立医院、北京大学第一医院、复旦大学附属中山医院、广西医科大学附属肿瘤医院、广西壮族自治区南溪山医院、桂林医科大学第一附属医院、柳州市人民医院、广西中医药大学第二附属医院、四川大学华西医院、中山大学附属肿瘤医院、右江民族医学院附属医院、广西中医药大学第一附属医院、中南大学湘雅医院、江苏省人民医院、广西医科大学第二附属医院、佛山市第一人民医院、柳州市工人医院、横州市人民医院、马山县人民医院。</w:t>
      </w:r>
    </w:p>
    <w:p w14:paraId="56118581" w14:textId="77777777" w:rsidR="00DE5E24" w:rsidRDefault="005F75E6">
      <w:pPr>
        <w:pStyle w:val="afffff6"/>
        <w:ind w:firstLine="420"/>
      </w:pPr>
      <w:r>
        <w:rPr>
          <w:rFonts w:hint="eastAsia"/>
        </w:rPr>
        <w:t>本文件主要起草人：覃金爱、黄锋、叶丹、黄献珍、黄娟、叶永康、李卫光、姚希、高晓东、林臻、黄瑞娟、叶桂山、胡家光、黄妮妮、乔甫、李欢、周惠芳、赵莹、李春辉、陈文森、黎雨、李轶男、刘滨、周子筌、李兰兰、何志义、孔晋亮、白晶、蔡双启、王可、彭公永、何翠嫦、蓝萍。</w:t>
      </w:r>
    </w:p>
    <w:p w14:paraId="793B8F0F" w14:textId="77777777" w:rsidR="00DE5E24" w:rsidRDefault="00DE5E24">
      <w:pPr>
        <w:pStyle w:val="afffff6"/>
        <w:ind w:firstLine="420"/>
      </w:pPr>
    </w:p>
    <w:p w14:paraId="7CEC338C" w14:textId="77777777" w:rsidR="00DE5E24" w:rsidRDefault="00DE5E24">
      <w:pPr>
        <w:pStyle w:val="afffff6"/>
        <w:ind w:firstLine="420"/>
      </w:pPr>
    </w:p>
    <w:p w14:paraId="0C8280DE" w14:textId="77777777" w:rsidR="00DE5E24" w:rsidRDefault="00DE5E24">
      <w:pPr>
        <w:pStyle w:val="afffff6"/>
        <w:ind w:firstLine="420"/>
      </w:pPr>
    </w:p>
    <w:p w14:paraId="059673A2" w14:textId="77777777" w:rsidR="00DE5E24" w:rsidRDefault="00DE5E24">
      <w:pPr>
        <w:pStyle w:val="afffff6"/>
        <w:ind w:firstLine="420"/>
      </w:pPr>
    </w:p>
    <w:p w14:paraId="77DEBD0E" w14:textId="77777777" w:rsidR="00DE5E24" w:rsidRDefault="00DE5E24">
      <w:pPr>
        <w:pStyle w:val="afffff6"/>
        <w:ind w:firstLine="420"/>
      </w:pPr>
    </w:p>
    <w:p w14:paraId="3707AC8F" w14:textId="77777777" w:rsidR="00DE5E24" w:rsidRDefault="00DE5E24">
      <w:pPr>
        <w:pStyle w:val="afffff6"/>
        <w:ind w:firstLine="420"/>
      </w:pPr>
    </w:p>
    <w:p w14:paraId="3C73C822" w14:textId="77777777" w:rsidR="00DE5E24" w:rsidRDefault="00DE5E24">
      <w:pPr>
        <w:pStyle w:val="afffff6"/>
        <w:ind w:firstLine="420"/>
      </w:pPr>
    </w:p>
    <w:p w14:paraId="40D1A68E" w14:textId="77777777" w:rsidR="00DE5E24" w:rsidRDefault="00DE5E24">
      <w:pPr>
        <w:pStyle w:val="afffff6"/>
        <w:ind w:firstLine="420"/>
      </w:pPr>
    </w:p>
    <w:p w14:paraId="45EF6622" w14:textId="77777777" w:rsidR="00DE5E24" w:rsidRDefault="00DE5E24">
      <w:pPr>
        <w:pStyle w:val="afffff6"/>
        <w:ind w:firstLine="420"/>
      </w:pPr>
    </w:p>
    <w:p w14:paraId="0C2E0A4F" w14:textId="77777777" w:rsidR="00DE5E24" w:rsidRDefault="00DE5E24">
      <w:pPr>
        <w:pStyle w:val="afffff6"/>
        <w:ind w:firstLine="420"/>
      </w:pPr>
    </w:p>
    <w:p w14:paraId="5D4E3803" w14:textId="77777777" w:rsidR="00DE5E24" w:rsidRDefault="00DE5E24">
      <w:pPr>
        <w:pStyle w:val="afffff6"/>
        <w:ind w:firstLine="420"/>
      </w:pPr>
    </w:p>
    <w:p w14:paraId="1CC7B797" w14:textId="77777777" w:rsidR="00DE5E24" w:rsidRDefault="00DE5E24">
      <w:pPr>
        <w:pStyle w:val="afffff6"/>
        <w:ind w:firstLine="420"/>
      </w:pPr>
    </w:p>
    <w:p w14:paraId="34DACFEF" w14:textId="77777777" w:rsidR="00DE5E24" w:rsidRDefault="00DE5E24">
      <w:pPr>
        <w:pStyle w:val="afffff6"/>
        <w:ind w:firstLine="420"/>
      </w:pPr>
    </w:p>
    <w:p w14:paraId="4967C084" w14:textId="77777777" w:rsidR="00DE5E24" w:rsidRDefault="00DE5E24">
      <w:pPr>
        <w:pStyle w:val="afffff6"/>
        <w:ind w:firstLine="420"/>
      </w:pPr>
    </w:p>
    <w:p w14:paraId="2C5166BD" w14:textId="77777777" w:rsidR="00DE5E24" w:rsidRDefault="00DE5E24">
      <w:pPr>
        <w:pStyle w:val="afffff6"/>
        <w:ind w:firstLine="420"/>
      </w:pPr>
    </w:p>
    <w:p w14:paraId="49DF31E2" w14:textId="77777777" w:rsidR="00DE5E24" w:rsidRDefault="00DE5E24">
      <w:pPr>
        <w:pStyle w:val="afffff6"/>
        <w:ind w:firstLine="420"/>
      </w:pPr>
    </w:p>
    <w:p w14:paraId="1289810C" w14:textId="77777777" w:rsidR="00DE5E24" w:rsidRDefault="00DE5E24">
      <w:pPr>
        <w:pStyle w:val="afffff6"/>
        <w:ind w:firstLine="420"/>
      </w:pPr>
    </w:p>
    <w:p w14:paraId="402869F3" w14:textId="77777777" w:rsidR="00DE5E24" w:rsidRDefault="00DE5E24">
      <w:pPr>
        <w:pStyle w:val="afffff6"/>
        <w:ind w:firstLine="420"/>
      </w:pPr>
    </w:p>
    <w:p w14:paraId="697558C8" w14:textId="77777777" w:rsidR="00DE5E24" w:rsidRDefault="00DE5E24">
      <w:pPr>
        <w:pStyle w:val="afffff6"/>
        <w:ind w:firstLine="420"/>
        <w:sectPr w:rsidR="00DE5E24" w:rsidSect="00771D1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55DBD1C3" w14:textId="77777777" w:rsidR="00DE5E24" w:rsidRDefault="00DE5E24">
      <w:pPr>
        <w:spacing w:line="20" w:lineRule="exact"/>
        <w:jc w:val="center"/>
        <w:rPr>
          <w:rFonts w:ascii="黑体" w:eastAsia="黑体" w:hAnsi="黑体" w:hint="eastAsia"/>
          <w:sz w:val="32"/>
          <w:szCs w:val="32"/>
        </w:rPr>
      </w:pPr>
      <w:bookmarkStart w:id="22" w:name="BookMark4"/>
      <w:bookmarkEnd w:id="21"/>
    </w:p>
    <w:p w14:paraId="6D0B0F43" w14:textId="77777777" w:rsidR="00DE5E24" w:rsidRDefault="00DE5E24">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DE3A279BF11244F4A00A5ED51C8DE465"/>
        </w:placeholder>
      </w:sdtPr>
      <w:sdtEndPr/>
      <w:sdtContent>
        <w:p w14:paraId="5C556CFB" w14:textId="77777777" w:rsidR="00DE5E24" w:rsidRDefault="005F75E6">
          <w:pPr>
            <w:pStyle w:val="afffffffff9"/>
            <w:spacing w:beforeLines="100" w:before="240" w:afterLines="220" w:after="528"/>
            <w:rPr>
              <w:rFonts w:hint="eastAsia"/>
            </w:rPr>
          </w:pPr>
          <w:r>
            <w:rPr>
              <w:rFonts w:hint="eastAsia"/>
            </w:rPr>
            <w:t>综合医院工作人员肺结核密切接触者追踪管理规范</w:t>
          </w:r>
        </w:p>
      </w:sdtContent>
    </w:sdt>
    <w:p w14:paraId="5442CBE6" w14:textId="77777777" w:rsidR="00DE5E24" w:rsidRDefault="005F75E6">
      <w:pPr>
        <w:pStyle w:val="affc"/>
        <w:spacing w:before="240" w:after="240"/>
      </w:pPr>
      <w:bookmarkStart w:id="24" w:name="_Toc24884211"/>
      <w:bookmarkStart w:id="25" w:name="_Toc26986530"/>
      <w:bookmarkStart w:id="26" w:name="_Toc26718930"/>
      <w:bookmarkStart w:id="27" w:name="_Toc17233333"/>
      <w:bookmarkStart w:id="28" w:name="_Toc26648465"/>
      <w:bookmarkStart w:id="29" w:name="_Toc17233325"/>
      <w:bookmarkStart w:id="30" w:name="_Toc26986771"/>
      <w:bookmarkStart w:id="31" w:name="_Toc24884218"/>
      <w:bookmarkStart w:id="32" w:name="_Toc97192964"/>
      <w:bookmarkEnd w:id="23"/>
      <w:r>
        <w:rPr>
          <w:rFonts w:hint="eastAsia"/>
        </w:rPr>
        <w:t>范围</w:t>
      </w:r>
      <w:bookmarkEnd w:id="24"/>
      <w:bookmarkEnd w:id="25"/>
      <w:bookmarkEnd w:id="26"/>
      <w:bookmarkEnd w:id="27"/>
      <w:bookmarkEnd w:id="28"/>
      <w:bookmarkEnd w:id="29"/>
      <w:bookmarkEnd w:id="30"/>
      <w:bookmarkEnd w:id="31"/>
      <w:bookmarkEnd w:id="32"/>
    </w:p>
    <w:p w14:paraId="219513EB" w14:textId="52119D68" w:rsidR="00DE5E24" w:rsidRDefault="005F75E6">
      <w:pPr>
        <w:pStyle w:val="afffff6"/>
        <w:ind w:firstLine="420"/>
      </w:pPr>
      <w:bookmarkStart w:id="33" w:name="_Toc24884219"/>
      <w:bookmarkStart w:id="34" w:name="_Toc17233334"/>
      <w:bookmarkStart w:id="35" w:name="_Toc17233326"/>
      <w:bookmarkStart w:id="36" w:name="_Toc26648466"/>
      <w:bookmarkStart w:id="37" w:name="_Toc24884212"/>
      <w:r>
        <w:rPr>
          <w:rFonts w:hint="eastAsia"/>
        </w:rPr>
        <w:t>本文件界定了综合医院工作人员肺结核密切接触者追踪管理涉及的术语和定义、缩略语，规定了综合医院工作人员肺结核密切接触者追踪管理的基本要求、流行病学调查、</w:t>
      </w:r>
      <w:r w:rsidR="00D543E3">
        <w:rPr>
          <w:rFonts w:hint="eastAsia"/>
        </w:rPr>
        <w:t>肺结核密切接触者</w:t>
      </w:r>
      <w:r>
        <w:rPr>
          <w:rFonts w:hint="eastAsia"/>
        </w:rPr>
        <w:t>结核病筛查、</w:t>
      </w:r>
      <w:r w:rsidR="00D543E3">
        <w:rPr>
          <w:rFonts w:hint="eastAsia"/>
        </w:rPr>
        <w:t>结核病</w:t>
      </w:r>
      <w:r>
        <w:rPr>
          <w:rFonts w:hint="eastAsia"/>
        </w:rPr>
        <w:t>筛查后追踪和处置</w:t>
      </w:r>
      <w:r w:rsidR="00D543E3">
        <w:rPr>
          <w:rFonts w:hint="eastAsia"/>
        </w:rPr>
        <w:t>、信息平台建设、档案管理</w:t>
      </w:r>
      <w:r>
        <w:rPr>
          <w:rFonts w:hint="eastAsia"/>
        </w:rPr>
        <w:t>的要求。</w:t>
      </w:r>
    </w:p>
    <w:p w14:paraId="6F29DE48" w14:textId="77777777" w:rsidR="00DE5E24" w:rsidRDefault="005F75E6">
      <w:pPr>
        <w:pStyle w:val="afffff6"/>
        <w:ind w:firstLine="420"/>
      </w:pPr>
      <w:r>
        <w:rPr>
          <w:rFonts w:hint="eastAsia"/>
        </w:rPr>
        <w:t>本文件适用于综合医院工作人员肺结核密切接触者的追踪管理，其他医疗机构可参照执行。</w:t>
      </w:r>
    </w:p>
    <w:p w14:paraId="34416E09" w14:textId="77777777" w:rsidR="00DE5E24" w:rsidRDefault="005F75E6">
      <w:pPr>
        <w:pStyle w:val="affc"/>
        <w:spacing w:before="240" w:after="240"/>
      </w:pPr>
      <w:bookmarkStart w:id="38" w:name="_Toc97192965"/>
      <w:bookmarkStart w:id="39" w:name="_Toc26986531"/>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FEC7148D6B64A278ACCFC91B84603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D272F1A" w14:textId="77777777" w:rsidR="00DE5E24" w:rsidRDefault="005F75E6">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46DE7F" w14:textId="77777777" w:rsidR="00DE5E24" w:rsidRDefault="005F75E6">
      <w:pPr>
        <w:pStyle w:val="afffff6"/>
        <w:ind w:firstLine="420"/>
      </w:pPr>
      <w:r>
        <w:rPr>
          <w:rFonts w:hint="eastAsia"/>
        </w:rPr>
        <w:t>WS/T 311  医院隔离技术标准</w:t>
      </w:r>
    </w:p>
    <w:p w14:paraId="00D2971E" w14:textId="77777777" w:rsidR="00DE5E24" w:rsidRDefault="005F75E6">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21BA0BC83CB84503B9481C378ED3AA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9FBF972" w14:textId="77777777" w:rsidR="00DE5E24" w:rsidRDefault="005F75E6">
          <w:pPr>
            <w:pStyle w:val="afffff6"/>
            <w:ind w:firstLine="420"/>
          </w:pPr>
          <w:r>
            <w:t>下列术语和定义适用于本文件。</w:t>
          </w:r>
        </w:p>
      </w:sdtContent>
    </w:sdt>
    <w:p w14:paraId="429D4FF3" w14:textId="77777777" w:rsidR="00DE5E24" w:rsidRDefault="005F75E6">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肺结核指示病例</w:t>
      </w:r>
      <w:r>
        <w:rPr>
          <w:rFonts w:ascii="黑体" w:eastAsia="黑体" w:hAnsi="黑体"/>
        </w:rPr>
        <w:t xml:space="preserve">  indicative case of pulmonary tuberculosis</w:t>
      </w:r>
    </w:p>
    <w:p w14:paraId="2810F1D6" w14:textId="77777777" w:rsidR="00DE5E24" w:rsidRDefault="005F75E6">
      <w:pPr>
        <w:pStyle w:val="afffff6"/>
        <w:ind w:firstLine="420"/>
      </w:pPr>
      <w:r>
        <w:rPr>
          <w:rFonts w:hint="eastAsia"/>
        </w:rPr>
        <w:t>在医院内诊疗区域或其他相对封闭、可能造成结核分枝杆菌传播的场所中，最早被发现或报告的活动性肺结核确诊病例或临床诊断病例（简称“指示病例”）。</w:t>
      </w:r>
    </w:p>
    <w:p w14:paraId="2D1A64BA" w14:textId="77777777" w:rsidR="00DE5E24" w:rsidRDefault="005F75E6">
      <w:pPr>
        <w:pStyle w:val="afff2"/>
      </w:pPr>
      <w:r>
        <w:rPr>
          <w:rFonts w:hint="eastAsia"/>
        </w:rPr>
        <w:t>指示病例包括住院患者，门急诊患者，医院各级各类工作人员（含进修生、实习生等各类学员，第三方人员）。</w:t>
      </w:r>
    </w:p>
    <w:p w14:paraId="68970012" w14:textId="77777777" w:rsidR="00DE5E24" w:rsidRDefault="005F75E6">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活动性肺结核  active pulmonary tuberculosis</w:t>
      </w:r>
    </w:p>
    <w:p w14:paraId="5AB5F8C7" w14:textId="049452BF" w:rsidR="00DE5E24" w:rsidRDefault="005F75E6" w:rsidP="00D543E3">
      <w:pPr>
        <w:pStyle w:val="afffff6"/>
        <w:ind w:firstLine="420"/>
      </w:pPr>
      <w:r>
        <w:rPr>
          <w:rFonts w:hint="eastAsia"/>
        </w:rPr>
        <w:t>具有肺结核相关的临床症状和体征，结核分枝杆菌病原学、病理学、影像学等检查有活动性结核的证据。</w:t>
      </w:r>
    </w:p>
    <w:p w14:paraId="1215C290" w14:textId="77777777" w:rsidR="00DE5E24" w:rsidRDefault="005F75E6">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肺结核接触者 </w:t>
      </w:r>
      <w:r>
        <w:rPr>
          <w:rFonts w:ascii="黑体" w:eastAsia="黑体" w:hAnsi="黑体"/>
        </w:rPr>
        <w:t xml:space="preserve"> </w:t>
      </w:r>
      <w:r>
        <w:rPr>
          <w:rFonts w:ascii="黑体" w:eastAsia="黑体" w:hAnsi="黑体" w:hint="eastAsia"/>
        </w:rPr>
        <w:t>contact of pulmonary tuberculosis</w:t>
      </w:r>
    </w:p>
    <w:p w14:paraId="67D5C0BD" w14:textId="77777777" w:rsidR="00DE5E24" w:rsidRDefault="005F75E6">
      <w:pPr>
        <w:pStyle w:val="afffff6"/>
        <w:ind w:firstLine="420"/>
      </w:pPr>
      <w:r>
        <w:rPr>
          <w:rFonts w:hint="eastAsia"/>
        </w:rPr>
        <w:t>任何与活动性肺结核患者有时间和空间交集的医院工作人员。</w:t>
      </w:r>
    </w:p>
    <w:p w14:paraId="0E4FF5DE" w14:textId="77777777" w:rsidR="00DE5E24" w:rsidRDefault="005F75E6">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肺结核密切接触者 </w:t>
      </w:r>
      <w:r>
        <w:rPr>
          <w:rFonts w:ascii="黑体" w:eastAsia="黑体" w:hAnsi="黑体"/>
        </w:rPr>
        <w:t xml:space="preserve"> </w:t>
      </w:r>
      <w:r>
        <w:rPr>
          <w:rFonts w:ascii="黑体" w:eastAsia="黑体" w:hAnsi="黑体" w:hint="eastAsia"/>
        </w:rPr>
        <w:t>close contact of pulmonary tuberculosis</w:t>
      </w:r>
    </w:p>
    <w:p w14:paraId="2C980C02" w14:textId="77777777" w:rsidR="00DE5E24" w:rsidRDefault="005F75E6">
      <w:pPr>
        <w:pStyle w:val="af2"/>
        <w:numPr>
          <w:ilvl w:val="0"/>
          <w:numId w:val="0"/>
        </w:numPr>
        <w:ind w:firstLineChars="200" w:firstLine="420"/>
      </w:pPr>
      <w:r>
        <w:rPr>
          <w:rFonts w:hint="eastAsia"/>
        </w:rPr>
        <w:t>在无有效防护状态下与活动性肺结核患者诊断前三个月至开始治疗后14</w:t>
      </w:r>
      <w:r>
        <w:rPr>
          <w:rFonts w:hint="eastAsia"/>
          <w:color w:val="3333FF"/>
          <w:vertAlign w:val="superscript"/>
        </w:rPr>
        <w:t xml:space="preserve"> </w:t>
      </w:r>
      <w:r>
        <w:rPr>
          <w:rFonts w:hint="eastAsia"/>
        </w:rPr>
        <w:t>d内，共享同一封闭空间接触连续时间≥8</w:t>
      </w:r>
      <w:r>
        <w:rPr>
          <w:rFonts w:hint="eastAsia"/>
          <w:vertAlign w:val="superscript"/>
        </w:rPr>
        <w:t xml:space="preserve"> </w:t>
      </w:r>
      <w:r>
        <w:rPr>
          <w:rFonts w:hint="eastAsia"/>
        </w:rPr>
        <w:t>h或累计时间≥40</w:t>
      </w:r>
      <w:r>
        <w:rPr>
          <w:rFonts w:hint="eastAsia"/>
          <w:vertAlign w:val="superscript"/>
        </w:rPr>
        <w:t xml:space="preserve"> </w:t>
      </w:r>
      <w:r>
        <w:rPr>
          <w:rFonts w:hint="eastAsia"/>
        </w:rPr>
        <w:t>h，或为其进行产生气溶胶操作的医院工作人员。</w:t>
      </w:r>
    </w:p>
    <w:p w14:paraId="601171B5" w14:textId="77777777" w:rsidR="00DE5E24" w:rsidRDefault="005F75E6">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结核潜伏感染 </w:t>
      </w:r>
      <w:r>
        <w:rPr>
          <w:rFonts w:ascii="黑体" w:eastAsia="黑体" w:hAnsi="黑体"/>
        </w:rPr>
        <w:t xml:space="preserve"> latent tuberculosis infection</w:t>
      </w:r>
    </w:p>
    <w:p w14:paraId="18440373" w14:textId="77777777" w:rsidR="00DE5E24" w:rsidRDefault="005F75E6">
      <w:pPr>
        <w:pStyle w:val="af5"/>
        <w:numPr>
          <w:ilvl w:val="0"/>
          <w:numId w:val="0"/>
        </w:numPr>
        <w:ind w:firstLineChars="200" w:firstLine="420"/>
      </w:pPr>
      <w:r>
        <w:rPr>
          <w:rFonts w:hint="eastAsia"/>
        </w:rPr>
        <w:t>医院工作人员在感染结核分枝杆菌后对其抗原刺激产生的一种没有发生临床结核病、无临床细菌学和影像学证据的持续性免疫应答状态。</w:t>
      </w:r>
    </w:p>
    <w:p w14:paraId="04450C54" w14:textId="77777777" w:rsidR="00DE5E24" w:rsidRDefault="005F75E6">
      <w:pPr>
        <w:pStyle w:val="affc"/>
        <w:spacing w:before="240" w:after="240"/>
      </w:pPr>
      <w:r>
        <w:rPr>
          <w:rFonts w:hint="eastAsia"/>
        </w:rPr>
        <w:t>缩略语</w:t>
      </w:r>
    </w:p>
    <w:p w14:paraId="67F692CF" w14:textId="77777777" w:rsidR="00DE5E24" w:rsidRDefault="005F75E6">
      <w:pPr>
        <w:pStyle w:val="afffff6"/>
        <w:ind w:firstLine="420"/>
      </w:pPr>
      <w:r>
        <w:rPr>
          <w:rFonts w:hint="eastAsia"/>
        </w:rPr>
        <w:t>下列缩略语适用于本文件。</w:t>
      </w:r>
    </w:p>
    <w:p w14:paraId="2EDB0D8B" w14:textId="43E1C381" w:rsidR="00D543E3" w:rsidRDefault="00D543E3" w:rsidP="00D543E3">
      <w:pPr>
        <w:pStyle w:val="afffff6"/>
        <w:ind w:firstLine="420"/>
      </w:pPr>
      <w:r>
        <w:t>EC</w:t>
      </w:r>
      <w:r>
        <w:rPr>
          <w:rFonts w:hint="eastAsia"/>
        </w:rPr>
        <w:t>：重组结核杆菌融合蛋白[“结核分枝杆菌早期分泌性抗原靶6(ESAT-6)和培养滤液蛋白10(CFP-10)”]（</w:t>
      </w:r>
      <w:r w:rsidRPr="00D543E3">
        <w:t>Recombinant Mycobacterium Tuberculosis Fusion Protein</w:t>
      </w:r>
      <w:r>
        <w:rPr>
          <w:rFonts w:hint="eastAsia"/>
        </w:rPr>
        <w:t>）</w:t>
      </w:r>
    </w:p>
    <w:p w14:paraId="12C38D46" w14:textId="77777777" w:rsidR="00D543E3" w:rsidRDefault="00D543E3" w:rsidP="00D543E3">
      <w:pPr>
        <w:pStyle w:val="afffff6"/>
        <w:ind w:firstLine="420"/>
      </w:pPr>
      <w:r>
        <w:t>IGRA</w:t>
      </w:r>
      <w:r>
        <w:rPr>
          <w:rFonts w:hint="eastAsia"/>
        </w:rPr>
        <w:t>：γ干扰素释放试验（Interferon-γ Release Assay）</w:t>
      </w:r>
    </w:p>
    <w:p w14:paraId="796AF40D" w14:textId="77777777" w:rsidR="00DE5E24" w:rsidRDefault="005F75E6">
      <w:pPr>
        <w:pStyle w:val="afffff6"/>
        <w:ind w:firstLine="420"/>
      </w:pPr>
      <w:r>
        <w:t>PPD</w:t>
      </w:r>
      <w:r>
        <w:rPr>
          <w:rFonts w:hint="eastAsia"/>
        </w:rPr>
        <w:t>：结核杆菌纯蛋白衍生物（Purified protein derivative）</w:t>
      </w:r>
    </w:p>
    <w:p w14:paraId="2B668679" w14:textId="77777777" w:rsidR="00DE5E24" w:rsidRDefault="005F75E6">
      <w:pPr>
        <w:pStyle w:val="affc"/>
        <w:spacing w:before="240" w:after="240"/>
      </w:pPr>
      <w:r>
        <w:rPr>
          <w:rFonts w:hint="eastAsia"/>
        </w:rPr>
        <w:lastRenderedPageBreak/>
        <w:t>基本要求</w:t>
      </w:r>
    </w:p>
    <w:p w14:paraId="1741AAFF" w14:textId="77777777" w:rsidR="00DE5E24" w:rsidRDefault="005F75E6">
      <w:pPr>
        <w:pStyle w:val="afffffffff"/>
      </w:pPr>
      <w:r>
        <w:rPr>
          <w:rFonts w:hint="eastAsia"/>
        </w:rPr>
        <w:t>医院应建立活动性肺结核接触报告和处置管理机制，指定管理部门统筹协调多部门调查和处置，指定管理专员负责指示病例调查处置、接触者风险评估以及追踪管理等具体工作。综合医院工作人员肺结核密切接触者调查处置流程图见附录A。</w:t>
      </w:r>
    </w:p>
    <w:p w14:paraId="4D49C6B6" w14:textId="77777777" w:rsidR="00DE5E24" w:rsidRDefault="005F75E6">
      <w:pPr>
        <w:pStyle w:val="afffffffff"/>
      </w:pPr>
      <w:r>
        <w:rPr>
          <w:rFonts w:hint="eastAsia"/>
        </w:rPr>
        <w:t>医院应建立肺结核诊断信息主动上报机制，宜通过信息系统主动搜索肺结核诊断病例或诊断信息（如病原学阳性结果、活动性肺结核影像改变），及时识别肺结核暴露并进行干预。</w:t>
      </w:r>
    </w:p>
    <w:p w14:paraId="2259184C" w14:textId="77777777" w:rsidR="00DE5E24" w:rsidRDefault="005F75E6">
      <w:pPr>
        <w:pStyle w:val="afffffffff"/>
      </w:pPr>
      <w:r>
        <w:rPr>
          <w:rFonts w:hint="eastAsia"/>
        </w:rPr>
        <w:t>医院内发生活动性肺结核接触事件时，管理部门应组织现场调研指导，包括指示病例管理、工作人员正确防护等，具体技术应符合WS/T 311的规定。</w:t>
      </w:r>
    </w:p>
    <w:p w14:paraId="4F05EFD4" w14:textId="77777777" w:rsidR="00DE5E24" w:rsidRDefault="005F75E6">
      <w:pPr>
        <w:pStyle w:val="afffffffff"/>
      </w:pPr>
      <w:r>
        <w:rPr>
          <w:rFonts w:hint="eastAsia"/>
        </w:rPr>
        <w:t>管理部门应在收到活动性肺结核诊断报告或预警信息后及时启动肺结核接触的流行病学调查，3</w:t>
      </w:r>
      <w:r>
        <w:rPr>
          <w:vertAlign w:val="superscript"/>
        </w:rPr>
        <w:t xml:space="preserve"> </w:t>
      </w:r>
      <w:r>
        <w:rPr>
          <w:rFonts w:hint="eastAsia"/>
        </w:rPr>
        <w:t>d内确定肺结核密切接触者。</w:t>
      </w:r>
    </w:p>
    <w:p w14:paraId="31CE7826" w14:textId="77777777" w:rsidR="00DE5E24" w:rsidRDefault="005F75E6">
      <w:pPr>
        <w:pStyle w:val="afffffffff"/>
      </w:pPr>
      <w:r>
        <w:rPr>
          <w:rFonts w:hint="eastAsia"/>
        </w:rPr>
        <w:t>相关科室应指定协管员协助完成肺结核密切接触者结核症状筛查、免疫学检测、胸部影像学检查、结果判读等。</w:t>
      </w:r>
    </w:p>
    <w:p w14:paraId="58E4255E" w14:textId="77777777" w:rsidR="00DE5E24" w:rsidRDefault="005F75E6">
      <w:pPr>
        <w:pStyle w:val="afffffffff"/>
      </w:pPr>
      <w:r>
        <w:rPr>
          <w:rFonts w:hint="eastAsia"/>
        </w:rPr>
        <w:t>肺结核密切接触者所在科室的协管员应协助进行追踪管理，包括：</w:t>
      </w:r>
    </w:p>
    <w:p w14:paraId="437A5FA4" w14:textId="77777777" w:rsidR="00DE5E24" w:rsidRDefault="005F75E6">
      <w:pPr>
        <w:pStyle w:val="af2"/>
      </w:pPr>
      <w:r>
        <w:rPr>
          <w:rFonts w:hint="eastAsia"/>
        </w:rPr>
        <w:t>核实其肺结核相关症状的真实性；</w:t>
      </w:r>
    </w:p>
    <w:p w14:paraId="48B3DDE9" w14:textId="77777777" w:rsidR="00DE5E24" w:rsidRDefault="005F75E6">
      <w:pPr>
        <w:pStyle w:val="af2"/>
      </w:pPr>
      <w:r>
        <w:rPr>
          <w:rFonts w:hint="eastAsia"/>
        </w:rPr>
        <w:t>督促其按时间完成免疫学、影像学检查；</w:t>
      </w:r>
    </w:p>
    <w:p w14:paraId="37550A7D" w14:textId="77777777" w:rsidR="00DE5E24" w:rsidRDefault="005F75E6">
      <w:pPr>
        <w:pStyle w:val="af2"/>
      </w:pPr>
      <w:r>
        <w:rPr>
          <w:rFonts w:hint="eastAsia"/>
        </w:rPr>
        <w:t>肺结核密切接触者因疑似肺结核症状离岗时报告管理部门等。</w:t>
      </w:r>
    </w:p>
    <w:p w14:paraId="548024E4" w14:textId="77777777" w:rsidR="00DE5E24" w:rsidRDefault="005F75E6">
      <w:pPr>
        <w:pStyle w:val="afffffffff"/>
      </w:pPr>
      <w:r>
        <w:rPr>
          <w:rFonts w:hint="eastAsia"/>
        </w:rPr>
        <w:t>医院应深化职业健康和职业防护的宣传教育和培训，重点培训不同诊疗活动情形下的防护措施及肺结核暴露后配合筛查随访的重要性。将其纳入工作人员岗前培训的必修课程，并对在岗工作人员适时进行线上线下的强化培训教育。</w:t>
      </w:r>
    </w:p>
    <w:p w14:paraId="5314239B" w14:textId="77777777" w:rsidR="00DE5E24" w:rsidRDefault="005F75E6">
      <w:pPr>
        <w:pStyle w:val="affc"/>
        <w:spacing w:before="240" w:after="240"/>
      </w:pPr>
      <w:r>
        <w:rPr>
          <w:rFonts w:hint="eastAsia"/>
        </w:rPr>
        <w:t>流行病学调查</w:t>
      </w:r>
    </w:p>
    <w:p w14:paraId="46A6D6E9" w14:textId="77777777" w:rsidR="00DE5E24" w:rsidRDefault="005F75E6">
      <w:pPr>
        <w:pStyle w:val="affd"/>
        <w:spacing w:before="120" w:after="120"/>
      </w:pPr>
      <w:r>
        <w:rPr>
          <w:rFonts w:hint="eastAsia"/>
        </w:rPr>
        <w:t>肺结核指示病例调查</w:t>
      </w:r>
    </w:p>
    <w:p w14:paraId="098F8E2D" w14:textId="77777777" w:rsidR="00DE5E24" w:rsidRDefault="005F75E6">
      <w:pPr>
        <w:pStyle w:val="affe"/>
        <w:spacing w:before="120" w:after="120"/>
      </w:pPr>
      <w:r>
        <w:rPr>
          <w:rFonts w:hint="eastAsia"/>
        </w:rPr>
        <w:t>时间范围</w:t>
      </w:r>
    </w:p>
    <w:p w14:paraId="634E0C8B" w14:textId="77777777" w:rsidR="00DE5E24" w:rsidRDefault="005F75E6">
      <w:pPr>
        <w:pStyle w:val="afffff6"/>
        <w:ind w:firstLine="420"/>
      </w:pPr>
      <w:r>
        <w:rPr>
          <w:rFonts w:hint="eastAsia"/>
        </w:rPr>
        <w:t>调查指示病例诊断前三个月（如果指示病例从出现症状到诊断的时间超过三个月，则从症状出现时起）至开始治疗后14</w:t>
      </w:r>
      <w:r>
        <w:rPr>
          <w:vertAlign w:val="superscript"/>
        </w:rPr>
        <w:t xml:space="preserve"> </w:t>
      </w:r>
      <w:r>
        <w:rPr>
          <w:rFonts w:hint="eastAsia"/>
        </w:rPr>
        <w:t>d内在医院内的活动经历。</w:t>
      </w:r>
    </w:p>
    <w:p w14:paraId="4444132D" w14:textId="77777777" w:rsidR="00DE5E24" w:rsidRDefault="005F75E6">
      <w:pPr>
        <w:pStyle w:val="affe"/>
        <w:spacing w:before="120" w:after="120"/>
      </w:pPr>
      <w:r>
        <w:rPr>
          <w:rFonts w:hint="eastAsia"/>
        </w:rPr>
        <w:t>调查内容</w:t>
      </w:r>
    </w:p>
    <w:p w14:paraId="02A087A8" w14:textId="77777777" w:rsidR="00DE5E24" w:rsidRDefault="005F75E6">
      <w:pPr>
        <w:pStyle w:val="afffff6"/>
        <w:ind w:firstLine="420"/>
      </w:pPr>
      <w:r>
        <w:rPr>
          <w:rFonts w:hint="eastAsia"/>
        </w:rPr>
        <w:t>指示病例的基本信息，发病后在医院的活动轨迹和起止时间，包括就诊和治疗经过，尤其是接受侵入性气道诊疗操作，个人防护用品的使用情况，目前的健康状况，既往结核病接触史等。综合医院肺结核指示病例个案调查表见附录B。</w:t>
      </w:r>
    </w:p>
    <w:p w14:paraId="6380F77E" w14:textId="77777777" w:rsidR="00DE5E24" w:rsidRDefault="005F75E6">
      <w:pPr>
        <w:pStyle w:val="affd"/>
        <w:spacing w:before="120" w:after="120"/>
      </w:pPr>
      <w:r>
        <w:rPr>
          <w:rFonts w:hint="eastAsia"/>
        </w:rPr>
        <w:t>肺结核接触者判定</w:t>
      </w:r>
    </w:p>
    <w:p w14:paraId="65A39735" w14:textId="77777777" w:rsidR="00DE5E24" w:rsidRDefault="005F75E6">
      <w:pPr>
        <w:pStyle w:val="affe"/>
        <w:spacing w:before="120" w:after="120"/>
        <w:rPr>
          <w:b/>
          <w:bCs/>
        </w:rPr>
      </w:pPr>
      <w:r>
        <w:rPr>
          <w:rFonts w:hint="eastAsia"/>
        </w:rPr>
        <w:t>肺结核接触者范围</w:t>
      </w:r>
    </w:p>
    <w:p w14:paraId="4FECB574" w14:textId="77777777" w:rsidR="00DE5E24" w:rsidRDefault="005F75E6">
      <w:pPr>
        <w:pStyle w:val="afffff6"/>
        <w:ind w:firstLine="420"/>
      </w:pPr>
      <w:r>
        <w:rPr>
          <w:rFonts w:hint="eastAsia"/>
        </w:rPr>
        <w:t>根据指示病例身份及在医院内的活动轨迹划定接触范围，将可能与指示病例有交集的工作人员纳入调查，包括指示病例所在科室的所有在岗工作人员和参与指示病例诊疗活动的工作人员。综合医院不同身份指示病例的接触者调查范围见附录C。</w:t>
      </w:r>
    </w:p>
    <w:p w14:paraId="46F9FDE1" w14:textId="77777777" w:rsidR="00DE5E24" w:rsidRDefault="005F75E6">
      <w:pPr>
        <w:pStyle w:val="affe"/>
        <w:spacing w:before="120" w:after="120"/>
      </w:pPr>
      <w:r>
        <w:rPr>
          <w:rFonts w:hint="eastAsia"/>
        </w:rPr>
        <w:t>确定接触者名单</w:t>
      </w:r>
    </w:p>
    <w:p w14:paraId="7F8D794D" w14:textId="77777777" w:rsidR="00DE5E24" w:rsidRDefault="005F75E6">
      <w:pPr>
        <w:pStyle w:val="afffff6"/>
        <w:ind w:firstLine="420"/>
      </w:pPr>
      <w:r>
        <w:rPr>
          <w:rFonts w:hint="eastAsia"/>
        </w:rPr>
        <w:t>获取指示病例接触范围内涉及的所有工作人员名单，通过访谈和实地查看，了解与指示病例活动轨迹相关的人员活动、诊疗行为等确定接触者名单。综合医院工作人员肺结核接触者调查表见附录D。</w:t>
      </w:r>
    </w:p>
    <w:p w14:paraId="717373A2" w14:textId="77777777" w:rsidR="00DE5E24" w:rsidRDefault="005F75E6">
      <w:pPr>
        <w:pStyle w:val="affd"/>
        <w:spacing w:before="120" w:after="120"/>
      </w:pPr>
      <w:r>
        <w:rPr>
          <w:rFonts w:hint="eastAsia"/>
        </w:rPr>
        <w:t>肺结核密切接触者判定</w:t>
      </w:r>
    </w:p>
    <w:p w14:paraId="75280702" w14:textId="77777777" w:rsidR="00DE5E24" w:rsidRDefault="005F75E6">
      <w:pPr>
        <w:pStyle w:val="afffff6"/>
        <w:ind w:firstLine="420"/>
      </w:pPr>
      <w:r>
        <w:rPr>
          <w:rFonts w:hint="eastAsia"/>
        </w:rPr>
        <w:t>同时符合a）、b）和c）（c1或c2）判定为肺结核密切接触者。</w:t>
      </w:r>
    </w:p>
    <w:p w14:paraId="1BA1CCFE" w14:textId="77777777" w:rsidR="00DE5E24" w:rsidRDefault="005F75E6">
      <w:pPr>
        <w:pStyle w:val="af5"/>
      </w:pPr>
      <w:r>
        <w:rPr>
          <w:rFonts w:hint="eastAsia"/>
        </w:rPr>
        <w:t>医院工作人员在无有效防护状态下（未正确佩戴医用防护口罩）与肺结核指示病例有接触；</w:t>
      </w:r>
    </w:p>
    <w:p w14:paraId="2941EA17" w14:textId="77777777" w:rsidR="00DE5E24" w:rsidRDefault="005F75E6">
      <w:pPr>
        <w:pStyle w:val="af5"/>
      </w:pPr>
      <w:r>
        <w:rPr>
          <w:rFonts w:hint="eastAsia"/>
        </w:rPr>
        <w:t>与指示病例的接触时间范围在指示病例诊断前三个月（如果从出现症状到诊断的时间超过三个月，则从出现症状时）至开始治疗后14</w:t>
      </w:r>
      <w:r>
        <w:rPr>
          <w:rFonts w:hint="eastAsia"/>
          <w:vertAlign w:val="superscript"/>
        </w:rPr>
        <w:t xml:space="preserve"> </w:t>
      </w:r>
      <w:r>
        <w:rPr>
          <w:rFonts w:hint="eastAsia"/>
        </w:rPr>
        <w:t>d内；</w:t>
      </w:r>
    </w:p>
    <w:p w14:paraId="60BE4893" w14:textId="77777777" w:rsidR="00DE5E24" w:rsidRDefault="005F75E6">
      <w:pPr>
        <w:pStyle w:val="af5"/>
      </w:pPr>
      <w:r>
        <w:rPr>
          <w:rFonts w:hint="eastAsia"/>
        </w:rPr>
        <w:t>接触符合以下任一情形：</w:t>
      </w:r>
    </w:p>
    <w:p w14:paraId="7EF30F88" w14:textId="77777777" w:rsidR="00DE5E24" w:rsidRDefault="005F75E6">
      <w:pPr>
        <w:pStyle w:val="af6"/>
      </w:pPr>
      <w:r>
        <w:rPr>
          <w:rFonts w:hint="eastAsia"/>
        </w:rPr>
        <w:lastRenderedPageBreak/>
        <w:t>与其共享同一封闭空间（如同一房间，同一辆车）接触连续时间≥8 h，或累计时间≥40 h者；</w:t>
      </w:r>
    </w:p>
    <w:p w14:paraId="4DA7D655" w14:textId="77777777" w:rsidR="00DE5E24" w:rsidRDefault="005F75E6">
      <w:pPr>
        <w:pStyle w:val="af6"/>
      </w:pPr>
      <w:r>
        <w:rPr>
          <w:rFonts w:hint="eastAsia"/>
        </w:rPr>
        <w:t>对指示病例进行气管插管或切开、心肺复苏、呼吸内镜诊疗、开放式吸痰、咽拭子采样等可产生气溶胶的操作。</w:t>
      </w:r>
    </w:p>
    <w:p w14:paraId="3AD65385" w14:textId="77777777" w:rsidR="00DE5E24" w:rsidRDefault="005F75E6">
      <w:pPr>
        <w:pStyle w:val="afff2"/>
      </w:pPr>
      <w:r>
        <w:rPr>
          <w:rFonts w:hint="eastAsia"/>
        </w:rPr>
        <w:t>如指示病例为经气管插管或气切套管机械通气的患者，在呼吸机回路呼气端使用呼吸过滤器的状态下，工作人员接触该患者的时间不计入c1接触时间。</w:t>
      </w:r>
    </w:p>
    <w:p w14:paraId="4B4EEA96" w14:textId="77777777" w:rsidR="00DE5E24" w:rsidRDefault="005F75E6">
      <w:pPr>
        <w:pStyle w:val="affd"/>
        <w:spacing w:before="120" w:after="120"/>
      </w:pPr>
      <w:r>
        <w:rPr>
          <w:rFonts w:hint="eastAsia"/>
        </w:rPr>
        <w:t>肺结核密切接触者暴露程度分级</w:t>
      </w:r>
    </w:p>
    <w:p w14:paraId="2D8A4B18" w14:textId="77777777" w:rsidR="00DE5E24" w:rsidRDefault="005F75E6">
      <w:pPr>
        <w:pStyle w:val="afffff6"/>
        <w:ind w:firstLine="420"/>
      </w:pPr>
      <w:r>
        <w:rPr>
          <w:rFonts w:hint="eastAsia"/>
        </w:rPr>
        <w:t>对于确定的肺结核密切接触者，宜根据暴露程度分为高、中、低风险暴露，见附录E。</w:t>
      </w:r>
    </w:p>
    <w:p w14:paraId="2D6F9FF3" w14:textId="77777777" w:rsidR="00DE5E24" w:rsidRDefault="005F75E6">
      <w:pPr>
        <w:pStyle w:val="affc"/>
        <w:spacing w:before="240" w:after="240"/>
      </w:pPr>
      <w:r>
        <w:rPr>
          <w:rFonts w:hint="eastAsia"/>
        </w:rPr>
        <w:t>肺结核密切接触者结核病筛查</w:t>
      </w:r>
    </w:p>
    <w:p w14:paraId="2E580B04" w14:textId="77777777" w:rsidR="00DE5E24" w:rsidRDefault="005F75E6">
      <w:pPr>
        <w:pStyle w:val="afffffffff"/>
      </w:pPr>
      <w:r>
        <w:rPr>
          <w:rFonts w:hint="eastAsia"/>
        </w:rPr>
        <w:t>确定为肺结核密切接触者后，应在10</w:t>
      </w:r>
      <w:r>
        <w:rPr>
          <w:vertAlign w:val="superscript"/>
        </w:rPr>
        <w:t xml:space="preserve"> </w:t>
      </w:r>
      <w:r>
        <w:rPr>
          <w:rFonts w:hint="eastAsia"/>
        </w:rPr>
        <w:t>d内完成结核病首次筛查，包括临床症状、胸部影像学检查、实验室检查。</w:t>
      </w:r>
    </w:p>
    <w:p w14:paraId="02AB54D9" w14:textId="77777777" w:rsidR="00DE5E24" w:rsidRDefault="005F75E6">
      <w:pPr>
        <w:pStyle w:val="afffffffff"/>
      </w:pPr>
      <w:r>
        <w:rPr>
          <w:rFonts w:hint="eastAsia"/>
        </w:rPr>
        <w:t>具体筛查方案如下：</w:t>
      </w:r>
    </w:p>
    <w:p w14:paraId="01E2CBBF" w14:textId="77777777" w:rsidR="00DE5E24" w:rsidRDefault="005F75E6">
      <w:pPr>
        <w:pStyle w:val="af2"/>
      </w:pPr>
      <w:r>
        <w:rPr>
          <w:rFonts w:hint="eastAsia"/>
        </w:rPr>
        <w:t>同时进行肺结核症状筛查，PPD/EC皮肤试验（优先选择EC）或IGRA和胸部影像学检查（胸部CT/胸部正侧位片，优先选择胸部CT）。有肺结核可疑症状者，应完善3份痰（即时痰、晨痰、夜间痰）标本涂片找抗酸杆菌和痰结核分枝杆菌培养，宜完成结核分枝杆菌核酸检测；</w:t>
      </w:r>
    </w:p>
    <w:p w14:paraId="74AF19BB" w14:textId="77777777" w:rsidR="00DE5E24" w:rsidRDefault="005F75E6">
      <w:pPr>
        <w:pStyle w:val="af2"/>
      </w:pPr>
      <w:r>
        <w:rPr>
          <w:rFonts w:hint="eastAsia"/>
        </w:rPr>
        <w:t>肺结核密切接触者为早孕妇女时，应充分评估胸部影像学检查的必要性，如需检查应采取腹部防护措施；近一个月内有胸部影像学检查且无异常者，可免于重复检查；</w:t>
      </w:r>
    </w:p>
    <w:p w14:paraId="7C7B065F" w14:textId="77777777" w:rsidR="00DE5E24" w:rsidRDefault="005F75E6">
      <w:pPr>
        <w:pStyle w:val="af2"/>
      </w:pPr>
      <w:r>
        <w:rPr>
          <w:rFonts w:hint="eastAsia"/>
        </w:rPr>
        <w:t>不宜进行PPD/EC皮肤试验的情况包括：患急性传染病（如麻疹、百日咳、流行性感冒、肺炎等）、急性眼结膜炎、急性中耳炎，全身性皮肤病等。</w:t>
      </w:r>
    </w:p>
    <w:p w14:paraId="16B0755B" w14:textId="77777777" w:rsidR="00DE5E24" w:rsidRDefault="005F75E6">
      <w:pPr>
        <w:pStyle w:val="affc"/>
        <w:spacing w:before="240" w:after="240"/>
      </w:pPr>
      <w:r>
        <w:rPr>
          <w:rFonts w:hint="eastAsia"/>
        </w:rPr>
        <w:t>结核病筛查后追踪和处置</w:t>
      </w:r>
    </w:p>
    <w:p w14:paraId="0A92EDDE" w14:textId="77777777" w:rsidR="00DE5E24" w:rsidRDefault="005F75E6">
      <w:pPr>
        <w:pStyle w:val="affd"/>
        <w:spacing w:before="120" w:after="120"/>
      </w:pPr>
      <w:r>
        <w:rPr>
          <w:rFonts w:hint="eastAsia"/>
        </w:rPr>
        <w:t>流程</w:t>
      </w:r>
    </w:p>
    <w:p w14:paraId="41BC0DE7" w14:textId="1F0796C0" w:rsidR="00DE5E24" w:rsidRDefault="00D543E3">
      <w:pPr>
        <w:pStyle w:val="afffff6"/>
        <w:ind w:firstLine="420"/>
        <w:jc w:val="left"/>
      </w:pPr>
      <w:r>
        <w:rPr>
          <w:rFonts w:hint="eastAsia"/>
        </w:rPr>
        <w:t>综合医院工作人员</w:t>
      </w:r>
      <w:r w:rsidR="005F75E6">
        <w:rPr>
          <w:rFonts w:hint="eastAsia"/>
        </w:rPr>
        <w:t>结核病筛查后追踪处置流程见附录F。</w:t>
      </w:r>
    </w:p>
    <w:p w14:paraId="666E2FDB" w14:textId="77777777" w:rsidR="00DE5E24" w:rsidRDefault="005F75E6">
      <w:pPr>
        <w:pStyle w:val="affd"/>
        <w:spacing w:before="120" w:after="120"/>
      </w:pPr>
      <w:r>
        <w:rPr>
          <w:rFonts w:hint="eastAsia"/>
        </w:rPr>
        <w:t>要求</w:t>
      </w:r>
    </w:p>
    <w:p w14:paraId="2C2ED5B4" w14:textId="77777777" w:rsidR="00DE5E24" w:rsidRDefault="005F75E6">
      <w:pPr>
        <w:pStyle w:val="affe"/>
        <w:spacing w:before="120" w:after="120"/>
      </w:pPr>
      <w:r>
        <w:rPr>
          <w:rFonts w:hint="eastAsia"/>
        </w:rPr>
        <w:t>筛查结果阴性</w:t>
      </w:r>
    </w:p>
    <w:p w14:paraId="1BC91882" w14:textId="77777777" w:rsidR="00DE5E24" w:rsidRDefault="005F75E6">
      <w:pPr>
        <w:pStyle w:val="afffffffff1"/>
      </w:pPr>
      <w:r>
        <w:rPr>
          <w:rFonts w:hint="eastAsia"/>
        </w:rPr>
        <w:t>筛查各项结果均为阴性的肺结核密切接触者应追踪至少3个月。</w:t>
      </w:r>
    </w:p>
    <w:p w14:paraId="0CBDFCF6" w14:textId="77777777" w:rsidR="00DE5E24" w:rsidRDefault="005F75E6">
      <w:pPr>
        <w:pStyle w:val="afffffffff1"/>
      </w:pPr>
      <w:r>
        <w:rPr>
          <w:rFonts w:hint="eastAsia"/>
        </w:rPr>
        <w:t>追踪期间出现肺结核可疑症状者及时到结核病定点医疗机构就诊。</w:t>
      </w:r>
    </w:p>
    <w:p w14:paraId="6F9E12A6" w14:textId="77777777" w:rsidR="00DE5E24" w:rsidRDefault="005F75E6">
      <w:pPr>
        <w:pStyle w:val="afffffffff1"/>
      </w:pPr>
      <w:r>
        <w:rPr>
          <w:rFonts w:hint="eastAsia"/>
        </w:rPr>
        <w:t>追踪满3个月无肺结核可疑症状出现者，复查PPD/EC试验或IGRA和胸部影像学检查。</w:t>
      </w:r>
    </w:p>
    <w:p w14:paraId="1E3E6DBB" w14:textId="77777777" w:rsidR="00DE5E24" w:rsidRDefault="005F75E6">
      <w:pPr>
        <w:pStyle w:val="af2"/>
      </w:pPr>
      <w:r>
        <w:rPr>
          <w:rFonts w:hint="eastAsia"/>
        </w:rPr>
        <w:t>复查出现以下任一情形，应及时到结核病定点医疗机构就诊：</w:t>
      </w:r>
    </w:p>
    <w:p w14:paraId="5C04697C" w14:textId="77777777" w:rsidR="00DE5E24" w:rsidRDefault="005F75E6">
      <w:pPr>
        <w:pStyle w:val="2"/>
      </w:pPr>
      <w:r>
        <w:rPr>
          <w:rFonts w:hint="eastAsia"/>
        </w:rPr>
        <w:t>PPD/EC/IGRA阳转（PPD试验皮肤硬结平均直径净增10</w:t>
      </w:r>
      <w:r>
        <w:rPr>
          <w:vertAlign w:val="superscript"/>
        </w:rPr>
        <w:t xml:space="preserve"> </w:t>
      </w:r>
      <w:r>
        <w:rPr>
          <w:rFonts w:hint="eastAsia"/>
        </w:rPr>
        <w:t>mm以上，或EC试验皮肤红晕或硬结平均直径≥5</w:t>
      </w:r>
      <w:r>
        <w:rPr>
          <w:vertAlign w:val="superscript"/>
        </w:rPr>
        <w:t xml:space="preserve"> </w:t>
      </w:r>
      <w:r>
        <w:rPr>
          <w:rFonts w:hint="eastAsia"/>
        </w:rPr>
        <w:t>mm，或PPD/EC试验皮肤局部出现双圈、水泡、坏死及淋巴管炎）；</w:t>
      </w:r>
    </w:p>
    <w:p w14:paraId="304FAFFC" w14:textId="77777777" w:rsidR="00DE5E24" w:rsidRDefault="005F75E6">
      <w:pPr>
        <w:pStyle w:val="2"/>
      </w:pPr>
      <w:r>
        <w:rPr>
          <w:rFonts w:hint="eastAsia"/>
        </w:rPr>
        <w:t>出现与活动性肺结核相符的胸部影像学改变。</w:t>
      </w:r>
    </w:p>
    <w:p w14:paraId="7C1F2CA3" w14:textId="77777777" w:rsidR="00DE5E24" w:rsidRDefault="005F75E6">
      <w:pPr>
        <w:pStyle w:val="af2"/>
      </w:pPr>
      <w:r>
        <w:rPr>
          <w:rFonts w:hint="eastAsia"/>
        </w:rPr>
        <w:t>复查PPD/EC/IGRA及胸部影像学检查仍为阴性者，追踪肺结核可疑症状直至末次暴露后1年。</w:t>
      </w:r>
    </w:p>
    <w:p w14:paraId="53005E1A" w14:textId="77777777" w:rsidR="00DE5E24" w:rsidRDefault="005F75E6">
      <w:pPr>
        <w:pStyle w:val="affe"/>
        <w:spacing w:before="120" w:after="120"/>
      </w:pPr>
      <w:r>
        <w:rPr>
          <w:rFonts w:hint="eastAsia"/>
        </w:rPr>
        <w:t>筛查免疫学阳性</w:t>
      </w:r>
    </w:p>
    <w:p w14:paraId="5026F312" w14:textId="77777777" w:rsidR="00DE5E24" w:rsidRDefault="005F75E6">
      <w:pPr>
        <w:pStyle w:val="afffffffff1"/>
      </w:pPr>
      <w:r>
        <w:rPr>
          <w:rFonts w:hint="eastAsia"/>
        </w:rPr>
        <w:t>PPD试验一般阳性（硬结平均直径≥5</w:t>
      </w:r>
      <w:r>
        <w:rPr>
          <w:vertAlign w:val="superscript"/>
        </w:rPr>
        <w:t xml:space="preserve"> </w:t>
      </w:r>
      <w:r>
        <w:rPr>
          <w:rFonts w:hint="eastAsia"/>
        </w:rPr>
        <w:t>mm，＜10</w:t>
      </w:r>
      <w:r>
        <w:rPr>
          <w:vertAlign w:val="superscript"/>
        </w:rPr>
        <w:t xml:space="preserve"> </w:t>
      </w:r>
      <w:r>
        <w:rPr>
          <w:rFonts w:hint="eastAsia"/>
        </w:rPr>
        <w:t>mm，局部无双圈、水泡、坏死及淋巴管炎）但无肺结核可疑症状，无与活性动肺结核相符的胸部影像学改变，宜加做EC试验/IGRA：</w:t>
      </w:r>
    </w:p>
    <w:p w14:paraId="0147DB66" w14:textId="77777777" w:rsidR="00DE5E24" w:rsidRDefault="005F75E6">
      <w:pPr>
        <w:pStyle w:val="af2"/>
      </w:pPr>
      <w:r>
        <w:rPr>
          <w:rFonts w:hint="eastAsia"/>
        </w:rPr>
        <w:t>如EC试验/IGRA结果阳性者应及时到结核病定点医疗机构就诊；</w:t>
      </w:r>
    </w:p>
    <w:p w14:paraId="3CB89413" w14:textId="33EA95A8" w:rsidR="00DE5E24" w:rsidRDefault="005F75E6">
      <w:pPr>
        <w:pStyle w:val="af2"/>
      </w:pPr>
      <w:r>
        <w:rPr>
          <w:rFonts w:hint="eastAsia"/>
        </w:rPr>
        <w:t>如EC试验/IGRA结果阴性者，应密切追踪结核相关症状至少3个月。追踪满3个月如无肺结核可疑症状出现者，复查EC试验/IGRA和胸部影像检查。复查EC试验/IGRA和胸部影像检查均阴性者，追踪肺结核可疑症状直至末次暴露后1年</w:t>
      </w:r>
      <w:r w:rsidR="00D543E3">
        <w:rPr>
          <w:rFonts w:hint="eastAsia"/>
        </w:rPr>
        <w:t>；</w:t>
      </w:r>
    </w:p>
    <w:p w14:paraId="10156357" w14:textId="77777777" w:rsidR="00DE5E24" w:rsidRDefault="005F75E6">
      <w:pPr>
        <w:pStyle w:val="af2"/>
      </w:pPr>
      <w:r>
        <w:rPr>
          <w:rFonts w:hint="eastAsia"/>
        </w:rPr>
        <w:lastRenderedPageBreak/>
        <w:t>如不具备进行EC试验/IGRA的条件，应密切追踪结核相关症状3个月。追踪满3个月如无肺结核可疑症状出现者，复查PPD试验和胸部影像检查。复查PPD试验为一般阳性或阴性，且胸部影像检查阴性者，追踪肺结核可疑症状直至末次暴露后1年。</w:t>
      </w:r>
    </w:p>
    <w:p w14:paraId="1F90B5A8" w14:textId="77777777" w:rsidR="00DE5E24" w:rsidRDefault="005F75E6">
      <w:pPr>
        <w:pStyle w:val="afffffffff1"/>
      </w:pPr>
      <w:r>
        <w:rPr>
          <w:rFonts w:hint="eastAsia"/>
        </w:rPr>
        <w:t>PPD中度阳性或强阳性（硬结平均直径≥10</w:t>
      </w:r>
      <w:r>
        <w:rPr>
          <w:vertAlign w:val="superscript"/>
        </w:rPr>
        <w:t xml:space="preserve"> </w:t>
      </w:r>
      <w:r>
        <w:rPr>
          <w:rFonts w:hint="eastAsia"/>
        </w:rPr>
        <w:t>mm，或局部出现双圈、水泡、坏死及淋巴管炎），或EC阳性（皮肤红晕/硬结平均直径≥5</w:t>
      </w:r>
      <w:r>
        <w:rPr>
          <w:vertAlign w:val="superscript"/>
        </w:rPr>
        <w:t xml:space="preserve"> </w:t>
      </w:r>
      <w:r>
        <w:rPr>
          <w:rFonts w:hint="eastAsia"/>
        </w:rPr>
        <w:t>mm），或IGRA结果阳性，应及时到结核病定点医疗机构就诊。</w:t>
      </w:r>
    </w:p>
    <w:p w14:paraId="0D95B897" w14:textId="77777777" w:rsidR="00DE5E24" w:rsidRDefault="005F75E6">
      <w:pPr>
        <w:pStyle w:val="affe"/>
        <w:spacing w:before="120" w:after="120"/>
      </w:pPr>
      <w:r>
        <w:rPr>
          <w:rFonts w:hint="eastAsia"/>
        </w:rPr>
        <w:t>筛查症状或影像学阳性</w:t>
      </w:r>
    </w:p>
    <w:p w14:paraId="43D72211" w14:textId="77777777" w:rsidR="00DE5E24" w:rsidRDefault="005F75E6">
      <w:pPr>
        <w:pStyle w:val="afffff6"/>
        <w:ind w:firstLine="420"/>
      </w:pPr>
      <w:r>
        <w:rPr>
          <w:rFonts w:hint="eastAsia"/>
        </w:rPr>
        <w:t>发现肺结核可疑症状或胸部影像学检查显示与活动性肺结核相符的改变者，应及时到结核病定点医疗机构就诊。</w:t>
      </w:r>
    </w:p>
    <w:p w14:paraId="2F42BC45" w14:textId="77777777" w:rsidR="00DE5E24" w:rsidRDefault="005F75E6">
      <w:pPr>
        <w:pStyle w:val="affe"/>
        <w:spacing w:before="120" w:after="120"/>
      </w:pPr>
      <w:r>
        <w:rPr>
          <w:rFonts w:hint="eastAsia"/>
        </w:rPr>
        <w:t>结核潜伏感染处置</w:t>
      </w:r>
    </w:p>
    <w:p w14:paraId="2E3D7198" w14:textId="77777777" w:rsidR="00DE5E24" w:rsidRDefault="005F75E6">
      <w:pPr>
        <w:pStyle w:val="afffffffff1"/>
      </w:pPr>
      <w:r>
        <w:rPr>
          <w:rFonts w:hint="eastAsia"/>
        </w:rPr>
        <w:t>医院工作人员结核潜伏感染判断标准：同时满足a（a1或a2或a3）和b。</w:t>
      </w:r>
    </w:p>
    <w:p w14:paraId="063B957C" w14:textId="77777777" w:rsidR="00DE5E24" w:rsidRDefault="005F75E6">
      <w:pPr>
        <w:pStyle w:val="af5"/>
        <w:numPr>
          <w:ilvl w:val="0"/>
          <w:numId w:val="32"/>
        </w:numPr>
      </w:pPr>
      <w:r>
        <w:rPr>
          <w:rFonts w:hint="eastAsia"/>
        </w:rPr>
        <w:t>结核分枝杆菌感染。结核分枝杆菌感染检测方法包括：PPD/EC皮肤试验，IGRA。符合以下任一情形视为结核分枝杆菌感染：</w:t>
      </w:r>
    </w:p>
    <w:p w14:paraId="36E2718A" w14:textId="77777777" w:rsidR="00DE5E24" w:rsidRDefault="005F75E6">
      <w:pPr>
        <w:pStyle w:val="af6"/>
        <w:numPr>
          <w:ilvl w:val="1"/>
          <w:numId w:val="33"/>
        </w:numPr>
      </w:pPr>
      <w:r>
        <w:rPr>
          <w:rFonts w:hint="eastAsia"/>
        </w:rPr>
        <w:t>PPD皮肤试验：硬结≥10</w:t>
      </w:r>
      <w:r>
        <w:rPr>
          <w:vertAlign w:val="superscript"/>
        </w:rPr>
        <w:t xml:space="preserve"> </w:t>
      </w:r>
      <w:r>
        <w:rPr>
          <w:rFonts w:hint="eastAsia"/>
        </w:rPr>
        <w:t>mm或双圈、水泡、坏死、淋巴管炎；</w:t>
      </w:r>
    </w:p>
    <w:p w14:paraId="282A9D84" w14:textId="77777777" w:rsidR="00DE5E24" w:rsidRDefault="005F75E6">
      <w:pPr>
        <w:pStyle w:val="af6"/>
        <w:numPr>
          <w:ilvl w:val="1"/>
          <w:numId w:val="33"/>
        </w:numPr>
      </w:pPr>
      <w:r>
        <w:rPr>
          <w:rFonts w:hint="eastAsia"/>
        </w:rPr>
        <w:t>EC皮肤试验：皮肤红晕/硬结平均直径≥5</w:t>
      </w:r>
      <w:r>
        <w:rPr>
          <w:vertAlign w:val="superscript"/>
        </w:rPr>
        <w:t xml:space="preserve"> </w:t>
      </w:r>
      <w:r>
        <w:rPr>
          <w:rFonts w:hint="eastAsia"/>
        </w:rPr>
        <w:t>mm；</w:t>
      </w:r>
    </w:p>
    <w:p w14:paraId="05E99764" w14:textId="77777777" w:rsidR="00DE5E24" w:rsidRDefault="005F75E6">
      <w:pPr>
        <w:pStyle w:val="af6"/>
        <w:numPr>
          <w:ilvl w:val="1"/>
          <w:numId w:val="33"/>
        </w:numPr>
      </w:pPr>
      <w:r>
        <w:rPr>
          <w:rFonts w:hint="eastAsia"/>
        </w:rPr>
        <w:t>IGRA检测结果阳性。</w:t>
      </w:r>
    </w:p>
    <w:p w14:paraId="6D6180E9" w14:textId="77777777" w:rsidR="00DE5E24" w:rsidRDefault="005F75E6">
      <w:pPr>
        <w:pStyle w:val="af5"/>
        <w:numPr>
          <w:ilvl w:val="0"/>
          <w:numId w:val="33"/>
        </w:numPr>
      </w:pPr>
      <w:r>
        <w:rPr>
          <w:rFonts w:hint="eastAsia"/>
        </w:rPr>
        <w:t>排除既往曾患结核病且已治愈的稳定期影像学改变，无肺结核可疑症状和体征，胸部影像学检查无活动性肺结核病变特征，无临床细菌学证据，无全身其他器官或组织活动性结核病的相关证据。</w:t>
      </w:r>
    </w:p>
    <w:p w14:paraId="509B6394" w14:textId="77777777" w:rsidR="00DE5E24" w:rsidRDefault="005F75E6">
      <w:pPr>
        <w:pStyle w:val="afffffffff1"/>
      </w:pPr>
      <w:r>
        <w:rPr>
          <w:rFonts w:hint="eastAsia"/>
        </w:rPr>
        <w:t>结核潜伏感染者转诊到结核病定点医疗机构就诊。医院管理专员应督促结核潜伏感染者尽快就诊并将有关资料移交。</w:t>
      </w:r>
    </w:p>
    <w:p w14:paraId="74480532" w14:textId="77777777" w:rsidR="00DE5E24" w:rsidRDefault="005F75E6">
      <w:pPr>
        <w:pStyle w:val="afffffffff1"/>
      </w:pPr>
      <w:r>
        <w:rPr>
          <w:rFonts w:hint="eastAsia"/>
        </w:rPr>
        <w:t>结核潜伏感染未接受或未完成预防性治疗者，应在首次筛查的3月末、6月末、12月末和24月末进行结核病症状筛查和胸部影像学复查。</w:t>
      </w:r>
    </w:p>
    <w:p w14:paraId="09FC469A" w14:textId="77777777" w:rsidR="00DE5E24" w:rsidRDefault="005F75E6">
      <w:pPr>
        <w:pStyle w:val="affe"/>
        <w:spacing w:before="120" w:after="120"/>
      </w:pPr>
      <w:r>
        <w:rPr>
          <w:rFonts w:hint="eastAsia"/>
        </w:rPr>
        <w:t>其他要求</w:t>
      </w:r>
    </w:p>
    <w:p w14:paraId="2E2D4A1A" w14:textId="77777777" w:rsidR="00DE5E24" w:rsidRDefault="005F75E6">
      <w:pPr>
        <w:pStyle w:val="afffffffff1"/>
      </w:pPr>
      <w:r>
        <w:rPr>
          <w:rFonts w:hint="eastAsia"/>
        </w:rPr>
        <w:t>在肺结核密切接触者筛查中发现肺结核临床诊断或确诊病例，应按照相关要求进行隔离及治疗，追踪其诊疗经过、治疗转归。患肺结核的医院工作人员是否需要停工以及何时复工，以结核病定点医疗机构开具的医学证明为准。</w:t>
      </w:r>
    </w:p>
    <w:p w14:paraId="1A809E37" w14:textId="77777777" w:rsidR="00DE5E24" w:rsidRDefault="005F75E6">
      <w:pPr>
        <w:pStyle w:val="afffffffff1"/>
      </w:pPr>
      <w:r>
        <w:rPr>
          <w:rFonts w:hint="eastAsia"/>
        </w:rPr>
        <w:t>应对新发现的活动性肺结核病例的接触者开展新一轮的调查和处置。</w:t>
      </w:r>
    </w:p>
    <w:p w14:paraId="5342647E" w14:textId="77777777" w:rsidR="00DE5E24" w:rsidRDefault="005F75E6">
      <w:pPr>
        <w:pStyle w:val="afffffffff1"/>
      </w:pPr>
      <w:r>
        <w:rPr>
          <w:rFonts w:hint="eastAsia"/>
        </w:rPr>
        <w:t>在肺结核密切接触者筛查中如发现肺结核临床诊断病例或疑似肺结核病例，宜对其进行结核分枝杆菌培养和耐药基因检测，对培养获得的结核分枝杆菌宜进行全基因测序协助判断同源性。</w:t>
      </w:r>
    </w:p>
    <w:p w14:paraId="35161EAD" w14:textId="77777777" w:rsidR="00DE5E24" w:rsidRDefault="005F75E6">
      <w:pPr>
        <w:pStyle w:val="afffffffff1"/>
      </w:pPr>
      <w:r>
        <w:rPr>
          <w:rFonts w:hint="eastAsia"/>
        </w:rPr>
        <w:t>肺结核密切接触者如存在可疑肺结核症状，或胸部影像学检查显示与活动性肺结核相符的改变，应暂停工作；如无可疑肺结核症状且影像学不支持肺结核改变的，在完成筛查前可继续原岗位工作；结核潜伏感染者预防性服药期间，可在原岗位工作。</w:t>
      </w:r>
    </w:p>
    <w:p w14:paraId="2CA391B7" w14:textId="77777777" w:rsidR="00DE5E24" w:rsidRDefault="005F75E6">
      <w:pPr>
        <w:pStyle w:val="afffffffff1"/>
      </w:pPr>
      <w:r>
        <w:rPr>
          <w:rFonts w:hint="eastAsia"/>
        </w:rPr>
        <w:t>存在可疑肺结核症状的肺结核密切接触者在与他人接触时应佩戴医用外科口罩。</w:t>
      </w:r>
    </w:p>
    <w:p w14:paraId="1A19DC2B" w14:textId="77777777" w:rsidR="00DE5E24" w:rsidRDefault="005F75E6">
      <w:pPr>
        <w:pStyle w:val="afffffffff1"/>
      </w:pPr>
      <w:r>
        <w:rPr>
          <w:rFonts w:hint="eastAsia"/>
        </w:rPr>
        <w:t>医院应确保追踪随访流程顺畅和隐私保护：为肺结核密切接触者进行筛查追踪随访提供方便，包括时间安排、就诊和检验检查快速通道；由管理专员对其进行一对一沟通宣教，为其提供心理辅导，签署知情同意书；做好隐私保护，相关医学信息仅限于必要知情的医疗和管理人员。</w:t>
      </w:r>
    </w:p>
    <w:p w14:paraId="6D202A6C" w14:textId="77777777" w:rsidR="00DE5E24" w:rsidRDefault="005F75E6">
      <w:pPr>
        <w:pStyle w:val="afffffffff1"/>
      </w:pPr>
      <w:r>
        <w:rPr>
          <w:rFonts w:hint="eastAsia"/>
        </w:rPr>
        <w:t>对于高、中水平暴露的肺结核密切接触者，不应以任何理由拒绝筛查和随访。宜对不遵从筛查随访者采取分层干预。</w:t>
      </w:r>
    </w:p>
    <w:p w14:paraId="0608520C" w14:textId="77777777" w:rsidR="00DE5E24" w:rsidRDefault="005F75E6">
      <w:pPr>
        <w:pStyle w:val="af5"/>
        <w:numPr>
          <w:ilvl w:val="0"/>
          <w:numId w:val="34"/>
        </w:numPr>
      </w:pPr>
      <w:r>
        <w:rPr>
          <w:rFonts w:hint="eastAsia"/>
        </w:rPr>
        <w:t>第一级（逾期未完成随访）：系统自动发送提醒或专员电话提醒。</w:t>
      </w:r>
    </w:p>
    <w:p w14:paraId="08403D8D" w14:textId="77777777" w:rsidR="00DE5E24" w:rsidRDefault="005F75E6">
      <w:pPr>
        <w:pStyle w:val="af5"/>
        <w:numPr>
          <w:ilvl w:val="0"/>
          <w:numId w:val="34"/>
        </w:numPr>
      </w:pPr>
      <w:r>
        <w:rPr>
          <w:rFonts w:hint="eastAsia"/>
        </w:rPr>
        <w:t>第二级（提醒后仍未完成）：协管员、所在科室负责人共同与其沟通，了解其具体困难，共同寻求解决方案。</w:t>
      </w:r>
    </w:p>
    <w:p w14:paraId="2385FDA0" w14:textId="77777777" w:rsidR="00DE5E24" w:rsidRDefault="005F75E6">
      <w:pPr>
        <w:pStyle w:val="af5"/>
        <w:numPr>
          <w:ilvl w:val="0"/>
          <w:numId w:val="34"/>
        </w:numPr>
      </w:pPr>
      <w:r>
        <w:rPr>
          <w:rFonts w:hint="eastAsia"/>
        </w:rPr>
        <w:t>第三级（拒绝完成随访）：由协管员、所在科室负责人及其主管部门管理专员等进行深入沟通，帮助其克服困难。重点阐明利害关系：</w:t>
      </w:r>
    </w:p>
    <w:p w14:paraId="665FADD4" w14:textId="77777777" w:rsidR="00DE5E24" w:rsidRDefault="005F75E6">
      <w:pPr>
        <w:pStyle w:val="af6"/>
        <w:numPr>
          <w:ilvl w:val="1"/>
          <w:numId w:val="35"/>
        </w:numPr>
      </w:pPr>
      <w:r>
        <w:rPr>
          <w:rFonts w:hint="eastAsia"/>
        </w:rPr>
        <w:t>对其自身健康的责任；</w:t>
      </w:r>
    </w:p>
    <w:p w14:paraId="7F9C7B86" w14:textId="77777777" w:rsidR="00DE5E24" w:rsidRDefault="005F75E6">
      <w:pPr>
        <w:pStyle w:val="af6"/>
        <w:numPr>
          <w:ilvl w:val="1"/>
          <w:numId w:val="35"/>
        </w:numPr>
      </w:pPr>
      <w:r>
        <w:rPr>
          <w:rFonts w:hint="eastAsia"/>
        </w:rPr>
        <w:t>对同事和患者安全的义务；</w:t>
      </w:r>
    </w:p>
    <w:p w14:paraId="313BB7E5" w14:textId="77777777" w:rsidR="00DE5E24" w:rsidRDefault="005F75E6">
      <w:pPr>
        <w:pStyle w:val="af6"/>
        <w:numPr>
          <w:ilvl w:val="1"/>
          <w:numId w:val="35"/>
        </w:numPr>
      </w:pPr>
      <w:r>
        <w:rPr>
          <w:rFonts w:hint="eastAsia"/>
        </w:rPr>
        <w:t>可能的发病导致的疾病传播等。</w:t>
      </w:r>
    </w:p>
    <w:p w14:paraId="5B0A9B8A" w14:textId="77777777" w:rsidR="00DE5E24" w:rsidRDefault="00DE5E24">
      <w:pPr>
        <w:pStyle w:val="afffff6"/>
        <w:ind w:firstLine="420"/>
      </w:pPr>
    </w:p>
    <w:p w14:paraId="40FDE4AF" w14:textId="77777777" w:rsidR="00DE5E24" w:rsidRDefault="005F75E6">
      <w:pPr>
        <w:pStyle w:val="affc"/>
        <w:spacing w:before="240" w:after="240"/>
      </w:pPr>
      <w:r>
        <w:rPr>
          <w:rFonts w:hint="eastAsia"/>
        </w:rPr>
        <w:lastRenderedPageBreak/>
        <w:t>信息平台建设</w:t>
      </w:r>
    </w:p>
    <w:p w14:paraId="673AE876" w14:textId="77777777" w:rsidR="00DE5E24" w:rsidRDefault="005F75E6">
      <w:pPr>
        <w:pStyle w:val="afffff6"/>
        <w:ind w:firstLine="420"/>
      </w:pPr>
      <w:r>
        <w:rPr>
          <w:rFonts w:hint="eastAsia"/>
        </w:rPr>
        <w:t>宜建立综合医院工作人员肺结核暴露追踪管理信息系统或模块进行专项管理，管理系统建立框架见附录G。信息平台应包括但不限于以下内容：</w:t>
      </w:r>
    </w:p>
    <w:p w14:paraId="59F4DD5E" w14:textId="77777777" w:rsidR="00DE5E24" w:rsidRDefault="005F75E6">
      <w:pPr>
        <w:pStyle w:val="af2"/>
      </w:pPr>
      <w:r>
        <w:rPr>
          <w:rFonts w:hint="eastAsia"/>
        </w:rPr>
        <w:t>流行病学调查；</w:t>
      </w:r>
    </w:p>
    <w:p w14:paraId="21DD4B92" w14:textId="77777777" w:rsidR="00DE5E24" w:rsidRDefault="005F75E6">
      <w:pPr>
        <w:pStyle w:val="af2"/>
      </w:pPr>
      <w:r>
        <w:rPr>
          <w:rFonts w:hint="eastAsia"/>
        </w:rPr>
        <w:t>随访管理；</w:t>
      </w:r>
    </w:p>
    <w:p w14:paraId="41A8F382" w14:textId="77777777" w:rsidR="00DE5E24" w:rsidRDefault="005F75E6">
      <w:pPr>
        <w:pStyle w:val="af2"/>
      </w:pPr>
      <w:r>
        <w:rPr>
          <w:rFonts w:hint="eastAsia"/>
        </w:rPr>
        <w:t>档案管理；</w:t>
      </w:r>
    </w:p>
    <w:p w14:paraId="0992A968" w14:textId="77777777" w:rsidR="00DE5E24" w:rsidRDefault="005F75E6">
      <w:pPr>
        <w:pStyle w:val="af2"/>
      </w:pPr>
      <w:r>
        <w:rPr>
          <w:rFonts w:hint="eastAsia"/>
        </w:rPr>
        <w:t>统计分析；</w:t>
      </w:r>
    </w:p>
    <w:p w14:paraId="5A79B2D4" w14:textId="77777777" w:rsidR="00DE5E24" w:rsidRDefault="005F75E6">
      <w:pPr>
        <w:pStyle w:val="af2"/>
      </w:pPr>
      <w:r>
        <w:rPr>
          <w:rFonts w:hint="eastAsia"/>
        </w:rPr>
        <w:t>预警提醒；</w:t>
      </w:r>
    </w:p>
    <w:p w14:paraId="09CE43C3" w14:textId="77777777" w:rsidR="00DE5E24" w:rsidRDefault="005F75E6">
      <w:pPr>
        <w:pStyle w:val="af2"/>
      </w:pPr>
      <w:r>
        <w:rPr>
          <w:rFonts w:hint="eastAsia"/>
        </w:rPr>
        <w:t>系统管理。</w:t>
      </w:r>
    </w:p>
    <w:p w14:paraId="490A5406" w14:textId="77777777" w:rsidR="00DE5E24" w:rsidRDefault="005F75E6">
      <w:pPr>
        <w:pStyle w:val="affc"/>
        <w:spacing w:before="240" w:after="240"/>
      </w:pPr>
      <w:bookmarkStart w:id="44" w:name="_Toc217636213"/>
      <w:r>
        <w:rPr>
          <w:rFonts w:hint="eastAsia"/>
        </w:rPr>
        <w:t>档案管理</w:t>
      </w:r>
      <w:bookmarkEnd w:id="44"/>
      <w:r>
        <w:rPr>
          <w:rFonts w:hint="eastAsia"/>
        </w:rPr>
        <w:t xml:space="preserve"> </w:t>
      </w:r>
    </w:p>
    <w:p w14:paraId="2C464F42" w14:textId="77777777" w:rsidR="00DE5E24" w:rsidRDefault="005F75E6">
      <w:pPr>
        <w:pStyle w:val="afffff6"/>
        <w:ind w:firstLine="420"/>
        <w:rPr>
          <w:rFonts w:hAnsi="宋体" w:cs="宋体" w:hint="eastAsia"/>
          <w:szCs w:val="21"/>
        </w:rPr>
      </w:pPr>
      <w:r>
        <w:rPr>
          <w:rFonts w:hint="eastAsia"/>
        </w:rPr>
        <w:t>应完整记录肺结核密切接触者追踪管理工作的信息并妥善保存相关资料，资料保存时间不少于15年。</w:t>
      </w:r>
    </w:p>
    <w:p w14:paraId="205B7217" w14:textId="77777777" w:rsidR="00DE5E24" w:rsidRDefault="00DE5E24">
      <w:pPr>
        <w:pStyle w:val="afffff6"/>
        <w:ind w:firstLine="420"/>
      </w:pPr>
    </w:p>
    <w:p w14:paraId="6F34B166" w14:textId="77777777" w:rsidR="00DE5E24" w:rsidRDefault="00DE5E24">
      <w:pPr>
        <w:pStyle w:val="afffff6"/>
        <w:ind w:firstLine="420"/>
      </w:pPr>
    </w:p>
    <w:p w14:paraId="5386761D" w14:textId="77777777" w:rsidR="00DE5E24" w:rsidRDefault="00DE5E24">
      <w:pPr>
        <w:pStyle w:val="afffff6"/>
        <w:ind w:firstLine="420"/>
      </w:pPr>
    </w:p>
    <w:p w14:paraId="686E0B47" w14:textId="77777777" w:rsidR="00DE5E24" w:rsidRDefault="00DE5E24">
      <w:pPr>
        <w:pStyle w:val="afffff6"/>
        <w:ind w:firstLine="420"/>
        <w:sectPr w:rsidR="00DE5E24" w:rsidSect="00771D17">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60B38D57" w14:textId="77777777" w:rsidR="00DE5E24" w:rsidRDefault="00DE5E24">
      <w:pPr>
        <w:pStyle w:val="af8"/>
        <w:rPr>
          <w:rFonts w:hint="eastAsia"/>
        </w:rPr>
      </w:pPr>
      <w:bookmarkStart w:id="45" w:name="BookMark5"/>
      <w:bookmarkEnd w:id="22"/>
    </w:p>
    <w:p w14:paraId="634227AF" w14:textId="77777777" w:rsidR="00DE5E24" w:rsidRDefault="00DE5E24">
      <w:pPr>
        <w:pStyle w:val="afe"/>
      </w:pPr>
    </w:p>
    <w:p w14:paraId="7BF93FAF" w14:textId="77777777" w:rsidR="00DE5E24" w:rsidRDefault="005F75E6">
      <w:pPr>
        <w:pStyle w:val="aff3"/>
        <w:spacing w:after="120"/>
      </w:pPr>
      <w:r>
        <w:br/>
      </w:r>
      <w:r>
        <w:rPr>
          <w:rFonts w:hint="eastAsia"/>
        </w:rPr>
        <w:t>（资料性）</w:t>
      </w:r>
      <w:r>
        <w:br/>
      </w:r>
      <w:r>
        <w:rPr>
          <w:rFonts w:hint="eastAsia"/>
        </w:rPr>
        <w:t>综合医院工作人员肺结核密切接触者调查处置流程</w:t>
      </w:r>
    </w:p>
    <w:p w14:paraId="240D17FC" w14:textId="77777777" w:rsidR="00DE5E24" w:rsidRDefault="005F75E6">
      <w:pPr>
        <w:pStyle w:val="afffff6"/>
        <w:ind w:firstLine="420"/>
      </w:pPr>
      <w:r>
        <w:rPr>
          <w:rFonts w:hint="eastAsia"/>
        </w:rPr>
        <w:t>综合医院工作人员肺结核密切接触者调查处置流程见图A</w:t>
      </w:r>
      <w:r>
        <w:t>.1</w:t>
      </w:r>
      <w:r>
        <w:rPr>
          <w:rFonts w:hint="eastAsia"/>
        </w:rPr>
        <w:t>。</w:t>
      </w:r>
    </w:p>
    <w:p w14:paraId="255DD852" w14:textId="77777777" w:rsidR="00DE5E24" w:rsidRDefault="005F75E6">
      <w:pPr>
        <w:pStyle w:val="afffff6"/>
        <w:ind w:firstLineChars="0" w:firstLine="0"/>
        <w:jc w:val="center"/>
      </w:pPr>
      <w:r>
        <w:rPr>
          <w:rFonts w:hint="eastAsia"/>
          <w:noProof/>
        </w:rPr>
        <mc:AlternateContent>
          <mc:Choice Requires="wpc">
            <w:drawing>
              <wp:inline distT="0" distB="0" distL="0" distR="0" wp14:anchorId="71D31A01" wp14:editId="4A998861">
                <wp:extent cx="5486400" cy="5327015"/>
                <wp:effectExtent l="0" t="4445"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本框 4"/>
                        <wps:cNvSpPr txBox="1"/>
                        <wps:spPr>
                          <a:xfrm>
                            <a:off x="1359282" y="59"/>
                            <a:ext cx="1932167" cy="333955"/>
                          </a:xfrm>
                          <a:prstGeom prst="rect">
                            <a:avLst/>
                          </a:prstGeom>
                          <a:solidFill>
                            <a:schemeClr val="lt1"/>
                          </a:solidFill>
                          <a:ln w="6350">
                            <a:solidFill>
                              <a:prstClr val="black"/>
                            </a:solidFill>
                          </a:ln>
                        </wps:spPr>
                        <wps:txbx>
                          <w:txbxContent>
                            <w:p w14:paraId="472D5037" w14:textId="77777777" w:rsidR="00DE5E24" w:rsidRDefault="005F75E6">
                              <w:pPr>
                                <w:spacing w:line="240" w:lineRule="auto"/>
                                <w:jc w:val="center"/>
                                <w:rPr>
                                  <w:sz w:val="15"/>
                                  <w:szCs w:val="15"/>
                                </w:rPr>
                              </w:pPr>
                              <w:r>
                                <w:rPr>
                                  <w:rFonts w:hint="eastAsia"/>
                                  <w:sz w:val="15"/>
                                  <w:szCs w:val="15"/>
                                </w:rPr>
                                <w:t>管理部门主动监测发现或接受报告院内活动性肺结核病例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4"/>
                        <wps:cNvSpPr txBox="1"/>
                        <wps:spPr>
                          <a:xfrm>
                            <a:off x="1359862" y="675797"/>
                            <a:ext cx="1931670" cy="333375"/>
                          </a:xfrm>
                          <a:prstGeom prst="rect">
                            <a:avLst/>
                          </a:prstGeom>
                          <a:solidFill>
                            <a:schemeClr val="lt1"/>
                          </a:solidFill>
                          <a:ln w="6350">
                            <a:solidFill>
                              <a:prstClr val="black"/>
                            </a:solidFill>
                          </a:ln>
                        </wps:spPr>
                        <wps:txbx>
                          <w:txbxContent>
                            <w:p w14:paraId="1BB7FFE2"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管理部门指导相关科室落实防控</w:t>
                              </w:r>
                            </w:p>
                          </w:txbxContent>
                        </wps:txbx>
                        <wps:bodyPr rot="0" spcFirstLastPara="0" vert="horz" wrap="square" lIns="0" tIns="0" rIns="0" bIns="0" numCol="1" spcCol="0" rtlCol="0" fromWordArt="0" anchor="ctr" anchorCtr="0" forceAA="0" compatLnSpc="1">
                          <a:noAutofit/>
                        </wps:bodyPr>
                      </wps:wsp>
                      <wps:wsp>
                        <wps:cNvPr id="8" name="文本框 4"/>
                        <wps:cNvSpPr txBox="1"/>
                        <wps:spPr>
                          <a:xfrm>
                            <a:off x="1359724" y="1350645"/>
                            <a:ext cx="1931670" cy="333375"/>
                          </a:xfrm>
                          <a:prstGeom prst="rect">
                            <a:avLst/>
                          </a:prstGeom>
                          <a:solidFill>
                            <a:schemeClr val="lt1"/>
                          </a:solidFill>
                          <a:ln w="6350">
                            <a:solidFill>
                              <a:prstClr val="black"/>
                            </a:solidFill>
                          </a:ln>
                        </wps:spPr>
                        <wps:txbx>
                          <w:txbxContent>
                            <w:p w14:paraId="430E23C1" w14:textId="77777777" w:rsidR="00DE5E24" w:rsidRDefault="005F75E6">
                              <w:pPr>
                                <w:pStyle w:val="affff5"/>
                                <w:spacing w:before="0" w:beforeAutospacing="0" w:after="0" w:afterAutospacing="0" w:line="400" w:lineRule="exact"/>
                                <w:jc w:val="center"/>
                                <w:rPr>
                                  <w:rFonts w:hint="eastAsia"/>
                                </w:rPr>
                              </w:pPr>
                              <w:r>
                                <w:rPr>
                                  <w:rFonts w:ascii="Calibri" w:cs="Times New Roman" w:hint="eastAsia"/>
                                  <w:kern w:val="2"/>
                                  <w:sz w:val="15"/>
                                  <w:szCs w:val="15"/>
                                </w:rPr>
                                <w:t>对指示病例进行个案调查</w:t>
                              </w:r>
                            </w:p>
                          </w:txbxContent>
                        </wps:txbx>
                        <wps:bodyPr rot="0" spcFirstLastPara="0" vert="horz" wrap="square" lIns="0" tIns="0" rIns="0" bIns="0" numCol="1" spcCol="0" rtlCol="0" fromWordArt="0" anchor="ctr" anchorCtr="0" forceAA="0" compatLnSpc="1">
                          <a:noAutofit/>
                        </wps:bodyPr>
                      </wps:wsp>
                      <wps:wsp>
                        <wps:cNvPr id="9" name="文本框 4"/>
                        <wps:cNvSpPr txBox="1"/>
                        <wps:spPr>
                          <a:xfrm>
                            <a:off x="1359862" y="2025926"/>
                            <a:ext cx="1931670" cy="332740"/>
                          </a:xfrm>
                          <a:prstGeom prst="rect">
                            <a:avLst/>
                          </a:prstGeom>
                          <a:solidFill>
                            <a:schemeClr val="lt1"/>
                          </a:solidFill>
                          <a:ln w="6350">
                            <a:solidFill>
                              <a:prstClr val="black"/>
                            </a:solidFill>
                          </a:ln>
                        </wps:spPr>
                        <wps:txbx>
                          <w:txbxContent>
                            <w:p w14:paraId="5DA9840A" w14:textId="77777777" w:rsidR="00DE5E24" w:rsidRDefault="005F75E6">
                              <w:pPr>
                                <w:pStyle w:val="affff5"/>
                                <w:spacing w:before="0" w:beforeAutospacing="0" w:after="0" w:afterAutospacing="0" w:line="400" w:lineRule="exact"/>
                                <w:jc w:val="center"/>
                                <w:rPr>
                                  <w:rFonts w:hint="eastAsia"/>
                                </w:rPr>
                              </w:pPr>
                              <w:r>
                                <w:rPr>
                                  <w:rFonts w:ascii="Calibri" w:cs="Times New Roman" w:hint="eastAsia"/>
                                  <w:kern w:val="2"/>
                                  <w:sz w:val="15"/>
                                  <w:szCs w:val="15"/>
                                </w:rPr>
                                <w:t>划定肺结核接触者调查范围</w:t>
                              </w:r>
                            </w:p>
                          </w:txbxContent>
                        </wps:txbx>
                        <wps:bodyPr rot="0" spcFirstLastPara="0" vert="horz" wrap="square" lIns="0" tIns="0" rIns="0" bIns="0" numCol="1" spcCol="0" rtlCol="0" fromWordArt="0" anchor="ctr" anchorCtr="0" forceAA="0" compatLnSpc="1">
                          <a:noAutofit/>
                        </wps:bodyPr>
                      </wps:wsp>
                      <wps:wsp>
                        <wps:cNvPr id="10" name="文本框 4"/>
                        <wps:cNvSpPr txBox="1"/>
                        <wps:spPr>
                          <a:xfrm>
                            <a:off x="1359535" y="2700020"/>
                            <a:ext cx="1931670" cy="374650"/>
                          </a:xfrm>
                          <a:prstGeom prst="rect">
                            <a:avLst/>
                          </a:prstGeom>
                          <a:solidFill>
                            <a:schemeClr val="lt1"/>
                          </a:solidFill>
                          <a:ln w="6350">
                            <a:solidFill>
                              <a:prstClr val="black"/>
                            </a:solidFill>
                          </a:ln>
                        </wps:spPr>
                        <wps:txbx>
                          <w:txbxContent>
                            <w:p w14:paraId="3D4BAA4D"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确定肺结核接触者名单</w:t>
                              </w:r>
                            </w:p>
                            <w:p w14:paraId="1AD127EA"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w:t>
                              </w:r>
                              <w:r>
                                <w:rPr>
                                  <w:rFonts w:ascii="Calibri" w:cs="Times New Roman" w:hint="eastAsia"/>
                                  <w:kern w:val="2"/>
                                  <w:sz w:val="15"/>
                                  <w:szCs w:val="15"/>
                                </w:rPr>
                                <w:t>人员活动、诊疗行为、防控措施等</w:t>
                              </w:r>
                              <w:r>
                                <w:rPr>
                                  <w:rFonts w:ascii="Calibri" w:cs="Times New Roman" w:hint="eastAsia"/>
                                  <w:kern w:val="2"/>
                                  <w:sz w:val="15"/>
                                  <w:szCs w:val="15"/>
                                </w:rPr>
                                <w:t>)</w:t>
                              </w:r>
                            </w:p>
                          </w:txbxContent>
                        </wps:txbx>
                        <wps:bodyPr rot="0" spcFirstLastPara="0" vert="horz" wrap="square" lIns="0" tIns="0" rIns="0" bIns="0" numCol="1" spcCol="0" rtlCol="0" fromWordArt="0" anchor="ctr" anchorCtr="0" forceAA="0" compatLnSpc="1">
                          <a:noAutofit/>
                        </wps:bodyPr>
                      </wps:wsp>
                      <wps:wsp>
                        <wps:cNvPr id="11" name="文本框 4"/>
                        <wps:cNvSpPr txBox="1"/>
                        <wps:spPr>
                          <a:xfrm>
                            <a:off x="1359535" y="3375025"/>
                            <a:ext cx="1931670" cy="381000"/>
                          </a:xfrm>
                          <a:prstGeom prst="rect">
                            <a:avLst/>
                          </a:prstGeom>
                          <a:solidFill>
                            <a:schemeClr val="lt1"/>
                          </a:solidFill>
                          <a:ln w="6350">
                            <a:solidFill>
                              <a:prstClr val="black"/>
                            </a:solidFill>
                          </a:ln>
                        </wps:spPr>
                        <wps:txbx>
                          <w:txbxContent>
                            <w:p w14:paraId="22D96221"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判定肺结核密切接触者</w:t>
                              </w:r>
                            </w:p>
                            <w:p w14:paraId="08963E5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w:t>
                              </w:r>
                              <w:r>
                                <w:rPr>
                                  <w:rFonts w:ascii="Calibri" w:cs="Times New Roman" w:hint="eastAsia"/>
                                  <w:kern w:val="2"/>
                                  <w:sz w:val="15"/>
                                  <w:szCs w:val="15"/>
                                </w:rPr>
                                <w:t>接触方式、接触时间、人员防护情况</w:t>
                              </w:r>
                              <w:r>
                                <w:rPr>
                                  <w:rFonts w:ascii="Calibri" w:cs="Times New Roman" w:hint="eastAsia"/>
                                  <w:kern w:val="2"/>
                                  <w:sz w:val="15"/>
                                  <w:szCs w:val="15"/>
                                </w:rPr>
                                <w:t>)</w:t>
                              </w:r>
                            </w:p>
                          </w:txbxContent>
                        </wps:txbx>
                        <wps:bodyPr rot="0" spcFirstLastPara="0" vert="horz" wrap="square" lIns="0" tIns="0" rIns="0" bIns="0" numCol="1" spcCol="0" rtlCol="0" fromWordArt="0" anchor="ctr" anchorCtr="0" forceAA="0" compatLnSpc="1">
                          <a:noAutofit/>
                        </wps:bodyPr>
                      </wps:wsp>
                      <wps:wsp>
                        <wps:cNvPr id="12" name="文本框 4"/>
                        <wps:cNvSpPr txBox="1"/>
                        <wps:spPr>
                          <a:xfrm>
                            <a:off x="1359535" y="4049395"/>
                            <a:ext cx="1931670" cy="400685"/>
                          </a:xfrm>
                          <a:prstGeom prst="rect">
                            <a:avLst/>
                          </a:prstGeom>
                          <a:solidFill>
                            <a:schemeClr val="lt1"/>
                          </a:solidFill>
                          <a:ln w="6350">
                            <a:solidFill>
                              <a:prstClr val="black"/>
                            </a:solidFill>
                          </a:ln>
                        </wps:spPr>
                        <wps:txbx>
                          <w:txbxContent>
                            <w:p w14:paraId="375007F3"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组织完成肺结核密切接触者结核病筛查</w:t>
                              </w:r>
                            </w:p>
                            <w:p w14:paraId="144DBDE3"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w:t>
                              </w:r>
                              <w:r>
                                <w:rPr>
                                  <w:rFonts w:ascii="Calibri" w:cs="Times New Roman" w:hint="eastAsia"/>
                                  <w:kern w:val="2"/>
                                  <w:sz w:val="15"/>
                                  <w:szCs w:val="15"/>
                                </w:rPr>
                                <w:t>症状、胸部影像学、免疫学检测</w:t>
                              </w:r>
                              <w:r>
                                <w:rPr>
                                  <w:rFonts w:ascii="Calibri" w:cs="Times New Roman" w:hint="eastAsia"/>
                                  <w:kern w:val="2"/>
                                  <w:sz w:val="15"/>
                                  <w:szCs w:val="15"/>
                                </w:rPr>
                                <w:t>)</w:t>
                              </w:r>
                            </w:p>
                          </w:txbxContent>
                        </wps:txbx>
                        <wps:bodyPr rot="0" spcFirstLastPara="0" vert="horz" wrap="square" lIns="0" tIns="0" rIns="0" bIns="0" numCol="1" spcCol="0" rtlCol="0" fromWordArt="0" anchor="ctr" anchorCtr="0" forceAA="0" compatLnSpc="1">
                          <a:noAutofit/>
                        </wps:bodyPr>
                      </wps:wsp>
                      <wps:wsp>
                        <wps:cNvPr id="13" name="文本框 4"/>
                        <wps:cNvSpPr txBox="1"/>
                        <wps:spPr>
                          <a:xfrm>
                            <a:off x="1359535" y="4723130"/>
                            <a:ext cx="1931670" cy="367030"/>
                          </a:xfrm>
                          <a:prstGeom prst="rect">
                            <a:avLst/>
                          </a:prstGeom>
                          <a:solidFill>
                            <a:schemeClr val="lt1"/>
                          </a:solidFill>
                          <a:ln w="6350">
                            <a:solidFill>
                              <a:prstClr val="black"/>
                            </a:solidFill>
                          </a:ln>
                        </wps:spPr>
                        <wps:txbx>
                          <w:txbxContent>
                            <w:p w14:paraId="42F42E93" w14:textId="77777777" w:rsidR="00DE5E24" w:rsidRDefault="005F75E6">
                              <w:pPr>
                                <w:pStyle w:val="affff5"/>
                                <w:spacing w:before="0" w:beforeAutospacing="0" w:after="0" w:afterAutospacing="0" w:line="400" w:lineRule="exact"/>
                                <w:jc w:val="center"/>
                                <w:rPr>
                                  <w:rFonts w:hint="eastAsia"/>
                                </w:rPr>
                              </w:pPr>
                              <w:r>
                                <w:rPr>
                                  <w:rFonts w:ascii="Calibri" w:hAnsi="Calibri" w:cs="Times New Roman" w:hint="eastAsia"/>
                                  <w:kern w:val="2"/>
                                  <w:sz w:val="15"/>
                                  <w:szCs w:val="15"/>
                                </w:rPr>
                                <w:t>筛查后追踪和处置</w:t>
                              </w:r>
                            </w:p>
                          </w:txbxContent>
                        </wps:txbx>
                        <wps:bodyPr rot="0" spcFirstLastPara="0" vert="horz" wrap="square" lIns="0" tIns="0" rIns="0" bIns="0" numCol="1" spcCol="0" rtlCol="0" fromWordArt="0" anchor="ctr" anchorCtr="0" forceAA="0" compatLnSpc="1">
                          <a:noAutofit/>
                        </wps:bodyPr>
                      </wps:wsp>
                      <wps:wsp>
                        <wps:cNvPr id="14" name="文本框 4"/>
                        <wps:cNvSpPr txBox="1"/>
                        <wps:spPr>
                          <a:xfrm>
                            <a:off x="3610610" y="4050665"/>
                            <a:ext cx="1358900" cy="415290"/>
                          </a:xfrm>
                          <a:prstGeom prst="rect">
                            <a:avLst/>
                          </a:prstGeom>
                          <a:solidFill>
                            <a:schemeClr val="lt1"/>
                          </a:solidFill>
                          <a:ln w="6350">
                            <a:solidFill>
                              <a:prstClr val="black"/>
                            </a:solidFill>
                          </a:ln>
                        </wps:spPr>
                        <wps:txbx>
                          <w:txbxContent>
                            <w:p w14:paraId="506DF952"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专家会诊讨论筛查或追踪过程中发现的疑似肺结核病例</w:t>
                              </w:r>
                            </w:p>
                          </w:txbxContent>
                        </wps:txbx>
                        <wps:bodyPr rot="0" spcFirstLastPara="0" vert="horz" wrap="square" lIns="0" tIns="0" rIns="0" bIns="0" numCol="1" spcCol="0" rtlCol="0" fromWordArt="0" anchor="ctr" anchorCtr="0" forceAA="0" compatLnSpc="1">
                          <a:noAutofit/>
                        </wps:bodyPr>
                      </wps:wsp>
                      <wps:wsp>
                        <wps:cNvPr id="15" name="文本框 4"/>
                        <wps:cNvSpPr txBox="1"/>
                        <wps:spPr>
                          <a:xfrm>
                            <a:off x="3622915" y="2131340"/>
                            <a:ext cx="1358900" cy="460786"/>
                          </a:xfrm>
                          <a:prstGeom prst="rect">
                            <a:avLst/>
                          </a:prstGeom>
                          <a:solidFill>
                            <a:schemeClr val="bg1"/>
                          </a:solidFill>
                          <a:ln w="6350">
                            <a:solidFill>
                              <a:schemeClr val="tx1"/>
                            </a:solidFill>
                          </a:ln>
                        </wps:spPr>
                        <wps:txbx>
                          <w:txbxContent>
                            <w:p w14:paraId="4DA5FEA6"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对筛查或追踪过程中新发现的临床诊断或确诊肺结核病例，开展新一轮流行病学调查</w:t>
                              </w:r>
                            </w:p>
                          </w:txbxContent>
                        </wps:txbx>
                        <wps:bodyPr rot="0" spcFirstLastPara="0" vert="horz" wrap="square" lIns="0" tIns="0" rIns="0" bIns="0" numCol="1" spcCol="0" rtlCol="0" fromWordArt="0" anchor="ctr" anchorCtr="0" forceAA="0" compatLnSpc="1">
                          <a:noAutofit/>
                        </wps:bodyPr>
                      </wps:wsp>
                      <wps:wsp>
                        <wps:cNvPr id="6" name="直接箭头连接符 6"/>
                        <wps:cNvCnPr>
                          <a:stCxn id="4" idx="2"/>
                          <a:endCxn id="7" idx="0"/>
                        </wps:cNvCnPr>
                        <wps:spPr bwMode="auto">
                          <a:xfrm>
                            <a:off x="2325366" y="333991"/>
                            <a:ext cx="331" cy="341760"/>
                          </a:xfrm>
                          <a:prstGeom prst="straightConnector1">
                            <a:avLst/>
                          </a:prstGeom>
                          <a:noFill/>
                          <a:ln w="9525">
                            <a:solidFill>
                              <a:srgbClr val="000000"/>
                            </a:solidFill>
                            <a:round/>
                            <a:tailEnd type="triangle"/>
                          </a:ln>
                        </wps:spPr>
                        <wps:bodyPr/>
                      </wps:wsp>
                      <wps:wsp>
                        <wps:cNvPr id="16" name="直接箭头连接符 16"/>
                        <wps:cNvCnPr>
                          <a:endCxn id="8" idx="0"/>
                        </wps:cNvCnPr>
                        <wps:spPr bwMode="auto">
                          <a:xfrm>
                            <a:off x="2325366" y="1017767"/>
                            <a:ext cx="193" cy="332787"/>
                          </a:xfrm>
                          <a:prstGeom prst="straightConnector1">
                            <a:avLst/>
                          </a:prstGeom>
                          <a:noFill/>
                          <a:ln w="9525">
                            <a:solidFill>
                              <a:srgbClr val="000000"/>
                            </a:solidFill>
                            <a:round/>
                            <a:tailEnd type="triangle"/>
                          </a:ln>
                        </wps:spPr>
                        <wps:bodyPr/>
                      </wps:wsp>
                      <wps:wsp>
                        <wps:cNvPr id="17" name="直接箭头连接符 17"/>
                        <wps:cNvCnPr>
                          <a:stCxn id="8" idx="2"/>
                          <a:endCxn id="9" idx="0"/>
                        </wps:cNvCnPr>
                        <wps:spPr bwMode="auto">
                          <a:xfrm>
                            <a:off x="2325559" y="1683907"/>
                            <a:ext cx="138" cy="341882"/>
                          </a:xfrm>
                          <a:prstGeom prst="straightConnector1">
                            <a:avLst/>
                          </a:prstGeom>
                          <a:noFill/>
                          <a:ln w="9525">
                            <a:solidFill>
                              <a:srgbClr val="000000"/>
                            </a:solidFill>
                            <a:round/>
                            <a:tailEnd type="triangle"/>
                          </a:ln>
                        </wps:spPr>
                        <wps:bodyPr/>
                      </wps:wsp>
                      <wps:wsp>
                        <wps:cNvPr id="18" name="直接箭头连接符 18"/>
                        <wps:cNvCnPr>
                          <a:stCxn id="9" idx="2"/>
                          <a:endCxn id="10" idx="0"/>
                        </wps:cNvCnPr>
                        <wps:spPr bwMode="auto">
                          <a:xfrm flipH="1">
                            <a:off x="2325062" y="2358507"/>
                            <a:ext cx="635" cy="341630"/>
                          </a:xfrm>
                          <a:prstGeom prst="straightConnector1">
                            <a:avLst/>
                          </a:prstGeom>
                          <a:noFill/>
                          <a:ln w="9525">
                            <a:solidFill>
                              <a:srgbClr val="000000"/>
                            </a:solidFill>
                            <a:round/>
                            <a:tailEnd type="triangle"/>
                          </a:ln>
                        </wps:spPr>
                        <wps:bodyPr/>
                      </wps:wsp>
                      <wps:wsp>
                        <wps:cNvPr id="19" name="直接箭头连接符 19"/>
                        <wps:cNvCnPr>
                          <a:endCxn id="11" idx="0"/>
                        </wps:cNvCnPr>
                        <wps:spPr bwMode="auto">
                          <a:xfrm>
                            <a:off x="2324427" y="3093609"/>
                            <a:ext cx="635" cy="281305"/>
                          </a:xfrm>
                          <a:prstGeom prst="straightConnector1">
                            <a:avLst/>
                          </a:prstGeom>
                          <a:noFill/>
                          <a:ln w="9525">
                            <a:solidFill>
                              <a:srgbClr val="000000"/>
                            </a:solidFill>
                            <a:round/>
                            <a:tailEnd type="triangle"/>
                          </a:ln>
                        </wps:spPr>
                        <wps:bodyPr/>
                      </wps:wsp>
                      <wps:wsp>
                        <wps:cNvPr id="20" name="直接箭头连接符 20"/>
                        <wps:cNvCnPr>
                          <a:endCxn id="12" idx="0"/>
                        </wps:cNvCnPr>
                        <wps:spPr bwMode="auto">
                          <a:xfrm>
                            <a:off x="2324428" y="3770462"/>
                            <a:ext cx="635" cy="278765"/>
                          </a:xfrm>
                          <a:prstGeom prst="straightConnector1">
                            <a:avLst/>
                          </a:prstGeom>
                          <a:noFill/>
                          <a:ln w="9525">
                            <a:solidFill>
                              <a:srgbClr val="000000"/>
                            </a:solidFill>
                            <a:round/>
                            <a:tailEnd type="triangle"/>
                          </a:ln>
                        </wps:spPr>
                        <wps:bodyPr/>
                      </wps:wsp>
                      <wps:wsp>
                        <wps:cNvPr id="21" name="直接箭头连接符 21"/>
                        <wps:cNvCnPr>
                          <a:stCxn id="12" idx="2"/>
                          <a:endCxn id="13" idx="0"/>
                        </wps:cNvCnPr>
                        <wps:spPr bwMode="auto">
                          <a:xfrm>
                            <a:off x="2325118" y="4449804"/>
                            <a:ext cx="0" cy="273050"/>
                          </a:xfrm>
                          <a:prstGeom prst="straightConnector1">
                            <a:avLst/>
                          </a:prstGeom>
                          <a:noFill/>
                          <a:ln w="9525">
                            <a:solidFill>
                              <a:srgbClr val="000000"/>
                            </a:solidFill>
                            <a:round/>
                            <a:tailEnd type="triangle"/>
                          </a:ln>
                        </wps:spPr>
                        <wps:bodyPr/>
                      </wps:wsp>
                      <wps:wsp>
                        <wps:cNvPr id="22" name="肘形连接符 22"/>
                        <wps:cNvCnPr>
                          <a:endCxn id="14" idx="2"/>
                        </wps:cNvCnPr>
                        <wps:spPr bwMode="auto">
                          <a:xfrm flipV="1">
                            <a:off x="3293110" y="4465955"/>
                            <a:ext cx="996950" cy="452120"/>
                          </a:xfrm>
                          <a:prstGeom prst="bentConnector2">
                            <a:avLst/>
                          </a:prstGeom>
                          <a:noFill/>
                          <a:ln w="9525">
                            <a:solidFill>
                              <a:srgbClr val="000000"/>
                            </a:solidFill>
                            <a:round/>
                            <a:tailEnd type="triangle"/>
                          </a:ln>
                        </wps:spPr>
                        <wps:bodyPr/>
                      </wps:wsp>
                      <wps:wsp>
                        <wps:cNvPr id="24" name="直接连接符 24"/>
                        <wps:cNvCnPr>
                          <a:stCxn id="14" idx="0"/>
                          <a:endCxn id="15" idx="2"/>
                        </wps:cNvCnPr>
                        <wps:spPr bwMode="auto">
                          <a:xfrm flipV="1">
                            <a:off x="4289978" y="2592070"/>
                            <a:ext cx="12065" cy="1458595"/>
                          </a:xfrm>
                          <a:prstGeom prst="line">
                            <a:avLst/>
                          </a:prstGeom>
                          <a:noFill/>
                          <a:ln w="9525">
                            <a:solidFill>
                              <a:srgbClr val="000000"/>
                            </a:solidFill>
                            <a:round/>
                          </a:ln>
                        </wps:spPr>
                        <wps:bodyPr/>
                      </wps:wsp>
                      <wps:wsp>
                        <wps:cNvPr id="25" name="肘形连接符 25"/>
                        <wps:cNvCnPr>
                          <a:stCxn id="15" idx="0"/>
                          <a:endCxn id="8" idx="3"/>
                        </wps:cNvCnPr>
                        <wps:spPr bwMode="auto">
                          <a:xfrm rot="16200000" flipV="1">
                            <a:off x="3489877" y="1318851"/>
                            <a:ext cx="614007" cy="1010971"/>
                          </a:xfrm>
                          <a:prstGeom prst="bentConnector2">
                            <a:avLst/>
                          </a:prstGeom>
                          <a:noFill/>
                          <a:ln w="9525">
                            <a:solidFill>
                              <a:srgbClr val="000000"/>
                            </a:solidFill>
                            <a:round/>
                            <a:tailEnd type="triangle"/>
                          </a:ln>
                        </wps:spPr>
                        <wps:bodyPr/>
                      </wps:wsp>
                    </wpc:wpc>
                  </a:graphicData>
                </a:graphic>
              </wp:inline>
            </w:drawing>
          </mc:Choice>
          <mc:Fallback>
            <w:pict>
              <v:group w14:anchorId="71D31A01" id="画布 3" o:spid="_x0000_s1026" editas="canvas" style="width:6in;height:419.45pt;mso-position-horizontal-relative:char;mso-position-vertical-relative:line" coordsize="54864,53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P2N5AYAAJgxAAAOAAAAZHJzL2Uyb0RvYy54bWzsm02P20QYx+9IfAfLdxrP+D1qtipbCkiF&#10;Viov54njZC0cj7G9myxHDnDjiJBASCDgVDj1ivg03fZj8J/Hr8kmu+w2QRBZqlInMzux5/nNM8/z&#10;/Cd37y3nsXYWZnkkk5HO7hi6FiaBnETJbKR//NHDtzxdywuRTEQsk3Ckn4e5fu/ozTfuLtJhyOWJ&#10;jCdhpmGQJB8u0pF+UhTpcDDIg5NwLvI7Mg0TNE5lNhcF3mazwSQTC4w+jwfcMJzBQmaTNJNBmOf4&#10;9EHZqB/R+NNpGBSPp9M8LLR4pOPeCnrN6HWsXgdHd8Vwlon0JAqq2xC3uIu5iBJ8aTPUA1EI7TSL&#10;Lg01j4JM5nJa3AnkfCCn0ygI6RnwNMxYe5pjkZyJnB4mwOzUN4irHY47nmEOMORwAWOEdA1T5Glj&#10;lPz1vuzpiUhDeoZ8GHx49iTToslIt3QtEXMAcfHt1xc/PLv46SvNUsZYpNTraYp+xfJtuQRU9ec5&#10;PlRzvJxmc/U/Zk9T7abtc4/r2vlIt/3SouGy0ALV5pucOa6uBWg0TdO3bdVh0A6SZnnxbijnmroY&#10;6RmIIUOKs0d5UXatu6jvzGUcTR5GcUxvFKXhcZxpZwJ8xQXdKgZf6RUn2mKkO6Zt0MArbWro5u/H&#10;sQg+q26v0wvjxQnuWU1NOQXqqliOl9V8jeXkHNOVyZLuPA0eRhj3kciLJyIDzgAfS7R4jJdpLHEz&#10;srrStROZfbHpc9Ufdkerri2wPEZ6/vmpyEJdi99PQITPLEutJ3pj2S7Hm6zbMu62JKfzY4kZYnAG&#10;aUCXqn8R15fTTM4/xUq+r74VTSIJ8N0jvagvj4ty0cITBOH9+9QJKygVxaPkqVoPjCY3kfdPCzmN&#10;yHJqmsq5qWYPVJeE7R1vELdLvD2nxNtxbdd3LyEOwjFnFeKme0iIk7NoPMA/Jf0qcjFTJbWKQIIU&#10;FyWtuLg1qUGR/U9ZxQ69S1ZdDt8Obwu3bDgWsSiGHX986LBytTxb13O9W+5hnWwKfjbHDf5uYa0d&#10;Kzc4ggjnSs/KXex4hxM8kGc1e1jLzGMvQS5TG8oOo1zbtMm1ctcwDERcgHGba3UtB/HmgdHaZAh9&#10;HLCeKN8or9zsWhmi833QaiIihXu9ilaPAehDo5WeuA8EMAP7KCAwZET7oNUyLB9lgitotVB28qjD&#10;gZQRKBKg2KendV+0mnui1eUmM6+MBFAbKDscEq1UA+lp3RetO6zOmg4z8I/iVstAScBZ962m7fnY&#10;/al+ZTGb+wcXCXhqN+lp3RetSIp2FQmYDuc+q7IsBtdapvydLGuFVsdwPdo49+Nbx7MbCwoknLWS&#10;RLHcMMJ2QYEiAZJQelr3RKtTw/ry++cX3/z68o/fX/zy/NVfP6rrZ79pTRgGqew4KfUuSETLhEwD&#10;vxxNIGtRjRFQJpO6BYIDtZS+U1mvGUC9UbqRNl58ICeQ3AQkElJL1oQ0bnLbdHCDlVbmEzst+6aJ&#10;DJFUBou5zjVeOi8yEc1OimOZJNDUZFYKNFtktUQqTY3qGaVc5tvIGC8Lbtls3MhlSBnbrLGjl4lh&#10;Jk+TCQ1WiCh+J5loxXmKBy+ySCSzOKwyzQ2qWllYUGUTNWv/nl7ErsEC7dUW0ph1xfyo4e/U/Mxg&#10;rgvdlCaxU7yvVSbuetS43e/19s9uUNZmjWC42S2g/bL9W79Qm/+yX0C9fCdg2FDWSdVxPNM31sEw&#10;cQOVY/CgxKv1s1Vh78G4ERiNOrcFjCa27DiGFoza/JfBUCH57cjQpnGUvlcr7tUhDLV3GJVKzREj&#10;2euM4PxDw4hzXULaM3IjRhpRbAsjTUTXYaQTO6jC7+1QUBt0C4BlcbgxFTwYvukYa0dxGgC4h4rF&#10;NfWzHoCbAKAO35QZ0GYASqloJShciR5ULXVHAMBdKQBc17DgDVbChxYABA9lFaDfJXDGcQfSDW+k&#10;my0ANCdoOh6g3SUa+9cWa/MKhsLlLtCwGSvRsCzL9wxS8trMoqr+cBeOoc8r6sOvuwCjUUleffnd&#10;iz9/bhNNTra+wies5JqUDjXsXJ1RUnzwyVp8YHLfZHUZENp0dRCzRcD3HR+2L6uANmelz9ruIMZh&#10;0uaWnFLFPrfceNRWncfq7g4dBhpBvTEtzq421QZWI0BLcnXHQDBHboEoem06LO75vls6CHUQx8B5&#10;xpW9AzhgxyA4mIXoshTottMRR4k6cyyG/yoTuJ//UE0BBZTK7pfWPkVfa2u/Y/fauLUR2u0AJiKz&#10;07mhG5mdTiczB2f2VdFms4+wPN9zyxAStVfPs9cKUA6D9op2lWqiQmH4bl3drCtZ9VHt6jT3QTgJ&#10;TDOd/qekuvqpgvp9Qfc9FazaH1Qc/Q0AAP//AwBQSwMEFAAGAAgAAAAhAI6InFLbAAAABQEAAA8A&#10;AABkcnMvZG93bnJldi54bWxMj09LAzEQxe+C3yGM4EVs1n9lu262SEGvYiuF3qabaRK7SZZN2q7f&#10;3tFLvQzzeMOb36vno+/EkYbkYlBwNylAUGijdsEo+Fy93pYgUsagsYuBFHxTgnlzeVFjpeMpfNBx&#10;mY3gkJAqVGBz7ispU2vJY5rEngJ7uzh4zCwHI/WAJw73nbwviqn06AJ/sNjTwlK7Xx68AmMcurUu&#10;bbpZv8Wvxftms9o/KXV9Nb48g8g05vMx/OIzOjTMtI2HoJPoFHCR/DfZK6ePLLe8PJQzkE0t/9M3&#10;PwAAAP//AwBQSwECLQAUAAYACAAAACEAtoM4kv4AAADhAQAAEwAAAAAAAAAAAAAAAAAAAAAAW0Nv&#10;bnRlbnRfVHlwZXNdLnhtbFBLAQItABQABgAIAAAAIQA4/SH/1gAAAJQBAAALAAAAAAAAAAAAAAAA&#10;AC8BAABfcmVscy8ucmVsc1BLAQItABQABgAIAAAAIQCVkP2N5AYAAJgxAAAOAAAAAAAAAAAAAAAA&#10;AC4CAABkcnMvZTJvRG9jLnhtbFBLAQItABQABgAIAAAAIQCOiJxS2wAAAAUBAAAPAAAAAAAAAAAA&#10;AAAAAD4JAABkcnMvZG93bnJldi54bWxQSwUGAAAAAAQABADzAAAAR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53270;visibility:visible;mso-wrap-style:square">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3592;width:19322;height:3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14:paraId="472D5037" w14:textId="77777777" w:rsidR="00DE5E24" w:rsidRDefault="005F75E6">
                        <w:pPr>
                          <w:spacing w:line="240" w:lineRule="auto"/>
                          <w:jc w:val="center"/>
                          <w:rPr>
                            <w:sz w:val="15"/>
                            <w:szCs w:val="15"/>
                          </w:rPr>
                        </w:pPr>
                        <w:r>
                          <w:rPr>
                            <w:rFonts w:hint="eastAsia"/>
                            <w:sz w:val="15"/>
                            <w:szCs w:val="15"/>
                          </w:rPr>
                          <w:t>管理部门主动监测发现或接受报告院内活动性肺结核病例</w:t>
                        </w:r>
                      </w:p>
                    </w:txbxContent>
                  </v:textbox>
                </v:shape>
                <v:shape id="文本框 4" o:spid="_x0000_s1029" type="#_x0000_t202" style="position:absolute;left:13598;top:6757;width:19317;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qWxQAAANoAAAAPAAAAZHJzL2Rvd25yZXYueG1sRI/dasJA&#10;FITvBd9hOYXeiG5a8YfUVUpJUUqrqH2AQ/Y0iWbPhuxqYp/eFQQvh5n5hpktWlOKM9WusKzgZRCB&#10;IE6tLjhT8Lv/7E9BOI+ssbRMCi7kYDHvdmYYa9vwls47n4kAYRejgtz7KpbSpTkZdANbEQfvz9YG&#10;fZB1JnWNTYCbUr5G0VgaLDgs5FjRR07pcXcyCqhoNsnPsJeM1skXTY7f+/+lPSj1/NS+v4Hw1PpH&#10;+N5eaQUTuF0JN0DOrwAAAP//AwBQSwECLQAUAAYACAAAACEA2+H2y+4AAACFAQAAEwAAAAAAAAAA&#10;AAAAAAAAAAAAW0NvbnRlbnRfVHlwZXNdLnhtbFBLAQItABQABgAIAAAAIQBa9CxbvwAAABUBAAAL&#10;AAAAAAAAAAAAAAAAAB8BAABfcmVscy8ucmVsc1BLAQItABQABgAIAAAAIQBH+uqWxQAAANoAAAAP&#10;AAAAAAAAAAAAAAAAAAcCAABkcnMvZG93bnJldi54bWxQSwUGAAAAAAMAAwC3AAAA+QIAAAAA&#10;" fillcolor="white [3201]" strokeweight=".5pt">
                  <v:textbox inset="0,0,0,0">
                    <w:txbxContent>
                      <w:p w14:paraId="1BB7FFE2"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管理部门指导相关科室落实防控</w:t>
                        </w:r>
                      </w:p>
                    </w:txbxContent>
                  </v:textbox>
                </v:shape>
                <v:shape id="文本框 4" o:spid="_x0000_s1030" type="#_x0000_t202" style="position:absolute;left:13597;top:13506;width:19316;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X7kwgAAANoAAAAPAAAAZHJzL2Rvd25yZXYueG1sRE/dasIw&#10;FL4XfIdwBG+GpjqmUo0i0jEZm+LPAxyaY1ttTkqT2bqnXy4GXn58/4tVa0pxp9oVlhWMhhEI4tTq&#10;gjMF59P7YAbCeWSNpWVS8CAHq2W3s8BY24YPdD/6TIQQdjEqyL2vYildmpNBN7QVceAutjboA6wz&#10;qWtsQrgp5TiKJtJgwaEhx4o2OaW3449RQEWzT75fX5K3XfJJ09vX6ffDXpXq99r1HISn1j/F/+6t&#10;VhC2hivhBsjlHwAAAP//AwBQSwECLQAUAAYACAAAACEA2+H2y+4AAACFAQAAEwAAAAAAAAAAAAAA&#10;AAAAAAAAW0NvbnRlbnRfVHlwZXNdLnhtbFBLAQItABQABgAIAAAAIQBa9CxbvwAAABUBAAALAAAA&#10;AAAAAAAAAAAAAB8BAABfcmVscy8ucmVsc1BLAQItABQABgAIAAAAIQA2ZX7kwgAAANoAAAAPAAAA&#10;AAAAAAAAAAAAAAcCAABkcnMvZG93bnJldi54bWxQSwUGAAAAAAMAAwC3AAAA9gIAAAAA&#10;" fillcolor="white [3201]" strokeweight=".5pt">
                  <v:textbox inset="0,0,0,0">
                    <w:txbxContent>
                      <w:p w14:paraId="430E23C1" w14:textId="77777777" w:rsidR="00DE5E24" w:rsidRDefault="005F75E6">
                        <w:pPr>
                          <w:pStyle w:val="affff5"/>
                          <w:spacing w:before="0" w:beforeAutospacing="0" w:after="0" w:afterAutospacing="0" w:line="400" w:lineRule="exact"/>
                          <w:jc w:val="center"/>
                          <w:rPr>
                            <w:rFonts w:hint="eastAsia"/>
                          </w:rPr>
                        </w:pPr>
                        <w:r>
                          <w:rPr>
                            <w:rFonts w:ascii="Calibri" w:cs="Times New Roman" w:hint="eastAsia"/>
                            <w:kern w:val="2"/>
                            <w:sz w:val="15"/>
                            <w:szCs w:val="15"/>
                          </w:rPr>
                          <w:t>对指示病例进行个案调查</w:t>
                        </w:r>
                      </w:p>
                    </w:txbxContent>
                  </v:textbox>
                </v:shape>
                <v:shape id="文本框 4" o:spid="_x0000_s1031" type="#_x0000_t202" style="position:absolute;left:13598;top:20259;width:19317;height:33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dt/xQAAANoAAAAPAAAAZHJzL2Rvd25yZXYueG1sRI/RasJA&#10;FETfC/7DcgVfpG6q1NbUVUQiSqktVT/gkr1NUrN3Q3Y10a93C0Ifh5k5w0znrSnFmWpXWFbwNIhA&#10;EKdWF5wpOOxXj68gnEfWWFomBRdyMJ91HqYYa9vwN513PhMBwi5GBbn3VSylS3My6Aa2Ig7ej60N&#10;+iDrTOoamwA3pRxG0VgaLDgs5FjRMqf0uDsZBVQ0X8l21E+eP5N3ejl+7K9r+6tUr9su3kB4av1/&#10;+N7eaAUT+LsSboCc3QAAAP//AwBQSwECLQAUAAYACAAAACEA2+H2y+4AAACFAQAAEwAAAAAAAAAA&#10;AAAAAAAAAAAAW0NvbnRlbnRfVHlwZXNdLnhtbFBLAQItABQABgAIAAAAIQBa9CxbvwAAABUBAAAL&#10;AAAAAAAAAAAAAAAAAB8BAABfcmVscy8ucmVsc1BLAQItABQABgAIAAAAIQBZKdt/xQAAANoAAAAP&#10;AAAAAAAAAAAAAAAAAAcCAABkcnMvZG93bnJldi54bWxQSwUGAAAAAAMAAwC3AAAA+QIAAAAA&#10;" fillcolor="white [3201]" strokeweight=".5pt">
                  <v:textbox inset="0,0,0,0">
                    <w:txbxContent>
                      <w:p w14:paraId="5DA9840A" w14:textId="77777777" w:rsidR="00DE5E24" w:rsidRDefault="005F75E6">
                        <w:pPr>
                          <w:pStyle w:val="affff5"/>
                          <w:spacing w:before="0" w:beforeAutospacing="0" w:after="0" w:afterAutospacing="0" w:line="400" w:lineRule="exact"/>
                          <w:jc w:val="center"/>
                          <w:rPr>
                            <w:rFonts w:hint="eastAsia"/>
                          </w:rPr>
                        </w:pPr>
                        <w:r>
                          <w:rPr>
                            <w:rFonts w:ascii="Calibri" w:cs="Times New Roman" w:hint="eastAsia"/>
                            <w:kern w:val="2"/>
                            <w:sz w:val="15"/>
                            <w:szCs w:val="15"/>
                          </w:rPr>
                          <w:t>划定肺结核接触者调查范围</w:t>
                        </w:r>
                      </w:p>
                    </w:txbxContent>
                  </v:textbox>
                </v:shape>
                <v:shape id="文本框 4" o:spid="_x0000_s1032" type="#_x0000_t202" style="position:absolute;left:13595;top:27000;width:19317;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DKxgAAANsAAAAPAAAAZHJzL2Rvd25yZXYueG1sRI/dasJA&#10;EIXvBd9hGcGbohst/SF1FZGUSukPah9gyE6TaHY2ZLcm9uk7FwXvZjhnzvlmsepdrc7Uhsqzgdk0&#10;AUWce1txYeDr8Dx5BBUissXaMxm4UIDVcjhYYGp9xzs672OhJIRDigbKGJtU65CX5DBMfUMs2rdv&#10;HUZZ20LbFjsJd7WeJ8m9dlixNJTY0Kak/LT/cQao6j6z99ub7O4je6WH09vh98UfjRmP+vUTqEh9&#10;vJr/r7dW8IVefpEB9PIPAAD//wMAUEsBAi0AFAAGAAgAAAAhANvh9svuAAAAhQEAABMAAAAAAAAA&#10;AAAAAAAAAAAAAFtDb250ZW50X1R5cGVzXS54bWxQSwECLQAUAAYACAAAACEAWvQsW78AAAAVAQAA&#10;CwAAAAAAAAAAAAAAAAAfAQAAX3JlbHMvLnJlbHNQSwECLQAUAAYACAAAACEAp3nwysYAAADbAAAA&#10;DwAAAAAAAAAAAAAAAAAHAgAAZHJzL2Rvd25yZXYueG1sUEsFBgAAAAADAAMAtwAAAPoCAAAAAA==&#10;" fillcolor="white [3201]" strokeweight=".5pt">
                  <v:textbox inset="0,0,0,0">
                    <w:txbxContent>
                      <w:p w14:paraId="3D4BAA4D"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确定肺结核接触者名单</w:t>
                        </w:r>
                      </w:p>
                      <w:p w14:paraId="1AD127EA"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w:t>
                        </w:r>
                        <w:r>
                          <w:rPr>
                            <w:rFonts w:ascii="Calibri" w:cs="Times New Roman" w:hint="eastAsia"/>
                            <w:kern w:val="2"/>
                            <w:sz w:val="15"/>
                            <w:szCs w:val="15"/>
                          </w:rPr>
                          <w:t>人员活动、诊疗行为、防控措施等</w:t>
                        </w:r>
                        <w:r>
                          <w:rPr>
                            <w:rFonts w:ascii="Calibri" w:cs="Times New Roman" w:hint="eastAsia"/>
                            <w:kern w:val="2"/>
                            <w:sz w:val="15"/>
                            <w:szCs w:val="15"/>
                          </w:rPr>
                          <w:t>)</w:t>
                        </w:r>
                      </w:p>
                    </w:txbxContent>
                  </v:textbox>
                </v:shape>
                <v:shape id="文本框 4" o:spid="_x0000_s1033" type="#_x0000_t202" style="position:absolute;left:13595;top:33750;width:19317;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VVRwwAAANsAAAAPAAAAZHJzL2Rvd25yZXYueG1sRE/basJA&#10;EH0X+g/LFPpS6kZFW1JXEUlRRC3VfsCQnSbR7GzIrib69a5Q8G0O5zrjaWtKcabaFZYV9LoRCOLU&#10;6oIzBb/7r7cPEM4jaywtk4ILOZhOnjpjjLVt+IfOO5+JEMIuRgW591UspUtzMui6tiIO3J+tDfoA&#10;60zqGpsQbkrZj6KRNFhwaMixonlO6XF3MgqoaL6TzeA1GW6TFb0f1/vrwh6UenluZ58gPLX+If53&#10;L3WY34P7L+EAObkBAAD//wMAUEsBAi0AFAAGAAgAAAAhANvh9svuAAAAhQEAABMAAAAAAAAAAAAA&#10;AAAAAAAAAFtDb250ZW50X1R5cGVzXS54bWxQSwECLQAUAAYACAAAACEAWvQsW78AAAAVAQAACwAA&#10;AAAAAAAAAAAAAAAfAQAAX3JlbHMvLnJlbHNQSwECLQAUAAYACAAAACEAyDVVUcMAAADbAAAADwAA&#10;AAAAAAAAAAAAAAAHAgAAZHJzL2Rvd25yZXYueG1sUEsFBgAAAAADAAMAtwAAAPcCAAAAAA==&#10;" fillcolor="white [3201]" strokeweight=".5pt">
                  <v:textbox inset="0,0,0,0">
                    <w:txbxContent>
                      <w:p w14:paraId="22D96221"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判定肺结核密切接触者</w:t>
                        </w:r>
                      </w:p>
                      <w:p w14:paraId="08963E5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w:t>
                        </w:r>
                        <w:r>
                          <w:rPr>
                            <w:rFonts w:ascii="Calibri" w:cs="Times New Roman" w:hint="eastAsia"/>
                            <w:kern w:val="2"/>
                            <w:sz w:val="15"/>
                            <w:szCs w:val="15"/>
                          </w:rPr>
                          <w:t>接触方式、接触时间、人员防护情况</w:t>
                        </w:r>
                        <w:r>
                          <w:rPr>
                            <w:rFonts w:ascii="Calibri" w:cs="Times New Roman" w:hint="eastAsia"/>
                            <w:kern w:val="2"/>
                            <w:sz w:val="15"/>
                            <w:szCs w:val="15"/>
                          </w:rPr>
                          <w:t>)</w:t>
                        </w:r>
                      </w:p>
                    </w:txbxContent>
                  </v:textbox>
                </v:shape>
                <v:shape id="文本框 4" o:spid="_x0000_s1034" type="#_x0000_t202" style="position:absolute;left:13595;top:40493;width:19317;height:4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8smwwAAANsAAAAPAAAAZHJzL2Rvd25yZXYueG1sRE/basJA&#10;EH0X+g/LFPoiuqmiltRVSkmpSKsY+wFDdpqkZmdDdmuiX+8Kgm9zONeZLztTiSM1rrSs4HkYgSDO&#10;rC45V/Cz/xi8gHAeWWNlmRScyMFy8dCbY6xtyzs6pj4XIYRdjAoK7+tYSpcVZNANbU0cuF/bGPQB&#10;NrnUDbYh3FRyFEVTabDk0FBgTe8FZYf03yigst0m3+N+Mtkka5odvvbnT/un1NNj9/YKwlPn7+Kb&#10;e6XD/BFcfwkHyMUFAAD//wMAUEsBAi0AFAAGAAgAAAAhANvh9svuAAAAhQEAABMAAAAAAAAAAAAA&#10;AAAAAAAAAFtDb250ZW50X1R5cGVzXS54bWxQSwECLQAUAAYACAAAACEAWvQsW78AAAAVAQAACwAA&#10;AAAAAAAAAAAAAAAfAQAAX3JlbHMvLnJlbHNQSwECLQAUAAYACAAAACEAOOfLJsMAAADbAAAADwAA&#10;AAAAAAAAAAAAAAAHAgAAZHJzL2Rvd25yZXYueG1sUEsFBgAAAAADAAMAtwAAAPcCAAAAAA==&#10;" fillcolor="white [3201]" strokeweight=".5pt">
                  <v:textbox inset="0,0,0,0">
                    <w:txbxContent>
                      <w:p w14:paraId="375007F3"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组织完成肺结核密切接触者结核病筛查</w:t>
                        </w:r>
                      </w:p>
                      <w:p w14:paraId="144DBDE3"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w:t>
                        </w:r>
                        <w:r>
                          <w:rPr>
                            <w:rFonts w:ascii="Calibri" w:cs="Times New Roman" w:hint="eastAsia"/>
                            <w:kern w:val="2"/>
                            <w:sz w:val="15"/>
                            <w:szCs w:val="15"/>
                          </w:rPr>
                          <w:t>症状、胸部影像学、免疫学检测</w:t>
                        </w:r>
                        <w:r>
                          <w:rPr>
                            <w:rFonts w:ascii="Calibri" w:cs="Times New Roman" w:hint="eastAsia"/>
                            <w:kern w:val="2"/>
                            <w:sz w:val="15"/>
                            <w:szCs w:val="15"/>
                          </w:rPr>
                          <w:t>)</w:t>
                        </w:r>
                      </w:p>
                    </w:txbxContent>
                  </v:textbox>
                </v:shape>
                <v:shape id="文本框 4" o:spid="_x0000_s1035" type="#_x0000_t202" style="position:absolute;left:13595;top:47231;width:19317;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69xAAAANsAAAAPAAAAZHJzL2Rvd25yZXYueG1sRE/basJA&#10;EH0v9B+WKfSl6KYVL0RXkZLSIl4w+gFDdkyi2dmQ3ZrUr+8Khb7N4VxntuhMJa7UuNKygtd+BII4&#10;s7rkXMHx8NGbgHAeWWNlmRT8kIPF/PFhhrG2Le/pmvpchBB2MSoovK9jKV1WkEHXtzVx4E62MegD&#10;bHKpG2xDuKnkWxSNpMGSQ0OBNb0XlF3Sb6OAynaXbAYvyXCbrGh8WR9un/as1PNTt5yC8NT5f/Gf&#10;+0uH+QO4/xIOkPNfAAAA//8DAFBLAQItABQABgAIAAAAIQDb4fbL7gAAAIUBAAATAAAAAAAAAAAA&#10;AAAAAAAAAABbQ29udGVudF9UeXBlc10ueG1sUEsBAi0AFAAGAAgAAAAhAFr0LFu/AAAAFQEAAAsA&#10;AAAAAAAAAAAAAAAAHwEAAF9yZWxzLy5yZWxzUEsBAi0AFAAGAAgAAAAhAFerbr3EAAAA2wAAAA8A&#10;AAAAAAAAAAAAAAAABwIAAGRycy9kb3ducmV2LnhtbFBLBQYAAAAAAwADALcAAAD4AgAAAAA=&#10;" fillcolor="white [3201]" strokeweight=".5pt">
                  <v:textbox inset="0,0,0,0">
                    <w:txbxContent>
                      <w:p w14:paraId="42F42E93" w14:textId="77777777" w:rsidR="00DE5E24" w:rsidRDefault="005F75E6">
                        <w:pPr>
                          <w:pStyle w:val="affff5"/>
                          <w:spacing w:before="0" w:beforeAutospacing="0" w:after="0" w:afterAutospacing="0" w:line="400" w:lineRule="exact"/>
                          <w:jc w:val="center"/>
                          <w:rPr>
                            <w:rFonts w:hint="eastAsia"/>
                          </w:rPr>
                        </w:pPr>
                        <w:r>
                          <w:rPr>
                            <w:rFonts w:ascii="Calibri" w:hAnsi="Calibri" w:cs="Times New Roman" w:hint="eastAsia"/>
                            <w:kern w:val="2"/>
                            <w:sz w:val="15"/>
                            <w:szCs w:val="15"/>
                          </w:rPr>
                          <w:t>筛查后追踪和处置</w:t>
                        </w:r>
                      </w:p>
                    </w:txbxContent>
                  </v:textbox>
                </v:shape>
                <v:shape id="文本框 4" o:spid="_x0000_s1036" type="#_x0000_t202" style="position:absolute;left:36106;top:40506;width:13589;height:4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bJxAAAANsAAAAPAAAAZHJzL2Rvd25yZXYueG1sRE/basJA&#10;EH0X+g/LFPpSdGPrjegqpaS0iBe8fMCQHZNodjZktybt13eFgm9zONeZLVpTiivVrrCsoN+LQBCn&#10;VhecKTgeProTEM4jaywtk4IfcrCYP3RmGGvb8I6ue5+JEMIuRgW591UspUtzMuh6tiIO3MnWBn2A&#10;dSZ1jU0IN6V8iaKRNFhwaMixovec0sv+2yigotkm69fnZLhJljS+rA6/n/as1NNj+zYF4an1d/G/&#10;+0uH+QO4/RIOkPM/AAAA//8DAFBLAQItABQABgAIAAAAIQDb4fbL7gAAAIUBAAATAAAAAAAAAAAA&#10;AAAAAAAAAABbQ29udGVudF9UeXBlc10ueG1sUEsBAi0AFAAGAAgAAAAhAFr0LFu/AAAAFQEAAAsA&#10;AAAAAAAAAAAAAAAAHwEAAF9yZWxzLy5yZWxzUEsBAi0AFAAGAAgAAAAhANhC9snEAAAA2wAAAA8A&#10;AAAAAAAAAAAAAAAABwIAAGRycy9kb3ducmV2LnhtbFBLBQYAAAAAAwADALcAAAD4AgAAAAA=&#10;" fillcolor="white [3201]" strokeweight=".5pt">
                  <v:textbox inset="0,0,0,0">
                    <w:txbxContent>
                      <w:p w14:paraId="506DF952" w14:textId="77777777" w:rsidR="00DE5E24" w:rsidRDefault="005F75E6">
                        <w:pPr>
                          <w:pStyle w:val="affff5"/>
                          <w:spacing w:before="0" w:beforeAutospacing="0" w:after="0" w:afterAutospacing="0"/>
                          <w:jc w:val="center"/>
                          <w:rPr>
                            <w:rFonts w:ascii="Calibri" w:cs="Times New Roman" w:hint="eastAsia"/>
                            <w:kern w:val="2"/>
                            <w:sz w:val="15"/>
                            <w:szCs w:val="15"/>
                          </w:rPr>
                        </w:pPr>
                        <w:r>
                          <w:rPr>
                            <w:rFonts w:ascii="Calibri" w:cs="Times New Roman" w:hint="eastAsia"/>
                            <w:kern w:val="2"/>
                            <w:sz w:val="15"/>
                            <w:szCs w:val="15"/>
                          </w:rPr>
                          <w:t>专家会诊讨论筛查或追踪过程中发现的疑似肺结核病例</w:t>
                        </w:r>
                      </w:p>
                    </w:txbxContent>
                  </v:textbox>
                </v:shape>
                <v:shape id="文本框 4" o:spid="_x0000_s1037" type="#_x0000_t202" style="position:absolute;left:36229;top:21313;width:13589;height:4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ZTwQAAANsAAAAPAAAAZHJzL2Rvd25yZXYueG1sRE9Na4NA&#10;EL0X+h+WCeRW1wQbgs0mWEHSQy8xXnIb3KmK7qy4m8T++24hkNs83ufsDrMZxI0m11lWsIpiEMS1&#10;1R03Cqpz8bYF4TyyxsEyKfglB4f968sOU23vfKJb6RsRQtilqKD1fkyldHVLBl1kR+LA/djJoA9w&#10;aqSe8B7CzSDXcbyRBjsODS2OlLdU9+XVKLgUVeKLvPpM5gGz4pt6d7z0Si0Xc/YBwtPsn+KH+0uH&#10;+e/w/0s4QO7/AAAA//8DAFBLAQItABQABgAIAAAAIQDb4fbL7gAAAIUBAAATAAAAAAAAAAAAAAAA&#10;AAAAAABbQ29udGVudF9UeXBlc10ueG1sUEsBAi0AFAAGAAgAAAAhAFr0LFu/AAAAFQEAAAsAAAAA&#10;AAAAAAAAAAAAHwEAAF9yZWxzLy5yZWxzUEsBAi0AFAAGAAgAAAAhABUcdlPBAAAA2wAAAA8AAAAA&#10;AAAAAAAAAAAABwIAAGRycy9kb3ducmV2LnhtbFBLBQYAAAAAAwADALcAAAD1AgAAAAA=&#10;" fillcolor="white [3212]" strokecolor="black [3213]" strokeweight=".5pt">
                  <v:textbox inset="0,0,0,0">
                    <w:txbxContent>
                      <w:p w14:paraId="4DA5FEA6"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5"/>
                            <w:szCs w:val="15"/>
                          </w:rPr>
                          <w:t>对筛查或追踪过程中新发现的临床诊断或确诊肺结核病例，开展新一轮流行病学调查</w:t>
                        </w:r>
                      </w:p>
                    </w:txbxContent>
                  </v:textbox>
                </v:shape>
                <v:shapetype id="_x0000_t32" coordsize="21600,21600" o:spt="32" o:oned="t" path="m,l21600,21600e" filled="f">
                  <v:path arrowok="t" fillok="f" o:connecttype="none"/>
                  <o:lock v:ext="edit" shapetype="t"/>
                </v:shapetype>
                <v:shape id="直接箭头连接符 6" o:spid="_x0000_s1038" type="#_x0000_t32" style="position:absolute;left:23253;top:3339;width:3;height:34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直接箭头连接符 16" o:spid="_x0000_s1039" type="#_x0000_t32" style="position:absolute;left:23253;top:10177;width:2;height:3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直接箭头连接符 17" o:spid="_x0000_s1040" type="#_x0000_t32" style="position:absolute;left:23255;top:16839;width:1;height:34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直接箭头连接符 18" o:spid="_x0000_s1041" type="#_x0000_t32" style="position:absolute;left:23250;top:23585;width:6;height:34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xdwgAAANsAAAAPAAAAZHJzL2Rvd25yZXYueG1sRI9BawIx&#10;EIXvBf9DGMFbzSpYytYoVRCkF6kV9Dhspruhm8mySTfrv3cOhd5meG/e+2a9HX2rBuqjC2xgMS9A&#10;EVfBOq4NXL4Oz6+gYkK22AYmA3eKsN1MntZY2pD5k4ZzqpWEcCzRQJNSV2odq4Y8xnnoiEX7Dr3H&#10;JGtfa9tjlnDf6mVRvGiPjqWhwY72DVU/519vwOWTG7rjPu8+rrdoM7n7KjhjZtPx/Q1UojH9m/+u&#10;j1bwBVZ+kQH05gEAAP//AwBQSwECLQAUAAYACAAAACEA2+H2y+4AAACFAQAAEwAAAAAAAAAAAAAA&#10;AAAAAAAAW0NvbnRlbnRfVHlwZXNdLnhtbFBLAQItABQABgAIAAAAIQBa9CxbvwAAABUBAAALAAAA&#10;AAAAAAAAAAAAAB8BAABfcmVscy8ucmVsc1BLAQItABQABgAIAAAAIQBJDBxdwgAAANsAAAAPAAAA&#10;AAAAAAAAAAAAAAcCAABkcnMvZG93bnJldi54bWxQSwUGAAAAAAMAAwC3AAAA9gIAAAAA&#10;">
                  <v:stroke endarrow="block"/>
                </v:shape>
                <v:shape id="直接箭头连接符 19" o:spid="_x0000_s1042" type="#_x0000_t32" style="position:absolute;left:23244;top:30936;width:6;height:28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直接箭头连接符 20" o:spid="_x0000_s1043" type="#_x0000_t32" style="position:absolute;left:23244;top:37704;width:6;height:2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shape id="直接箭头连接符 21" o:spid="_x0000_s1044" type="#_x0000_t32" style="position:absolute;left:23251;top:44498;width:0;height:27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type id="_x0000_t33" coordsize="21600,21600" o:spt="33" o:oned="t" path="m,l21600,r,21600e" filled="f">
                  <v:stroke joinstyle="miter"/>
                  <v:path arrowok="t" fillok="f" o:connecttype="none"/>
                  <o:lock v:ext="edit" shapetype="t"/>
                </v:shapetype>
                <v:shape id="肘形连接符 22" o:spid="_x0000_s1045" type="#_x0000_t33" style="position:absolute;left:32931;top:44659;width:9969;height:452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txCwQAAANsAAAAPAAAAZHJzL2Rvd25yZXYueG1sRI/NigIx&#10;EITvC75DaGFva8YIroxGEVH0uP48QDNpJ4OTzpBEHd9+Iyzssaiqr6jFqneteFCIjWcN41EBgrjy&#10;puFaw+W8+5qBiAnZYOuZNLwowmo5+FhgafyTj/Q4pVpkCMcSNdiUulLKWFlyGEe+I87e1QeHKctQ&#10;SxPwmeGulaooptJhw3nBYkcbS9XtdHca1pPv3bEK+0m0m5+p6tWtuzZbrT+H/XoOIlGf/sN/7YPR&#10;oBS8v+QfIJe/AAAA//8DAFBLAQItABQABgAIAAAAIQDb4fbL7gAAAIUBAAATAAAAAAAAAAAAAAAA&#10;AAAAAABbQ29udGVudF9UeXBlc10ueG1sUEsBAi0AFAAGAAgAAAAhAFr0LFu/AAAAFQEAAAsAAAAA&#10;AAAAAAAAAAAAHwEAAF9yZWxzLy5yZWxzUEsBAi0AFAAGAAgAAAAhAPKa3ELBAAAA2wAAAA8AAAAA&#10;AAAAAAAAAAAABwIAAGRycy9kb3ducmV2LnhtbFBLBQYAAAAAAwADALcAAAD1AgAAAAA=&#10;">
                  <v:stroke endarrow="block" joinstyle="round"/>
                </v:shape>
                <v:line id="直接连接符 24" o:spid="_x0000_s1046" style="position:absolute;flip:y;visibility:visible;mso-wrap-style:square" from="42899,25920" to="4302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shape id="肘形连接符 25" o:spid="_x0000_s1047" type="#_x0000_t33" style="position:absolute;left:34898;top:13188;width:6140;height:1011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ZaQwwAAANsAAAAPAAAAZHJzL2Rvd25yZXYueG1sRI9Ba8JA&#10;FITvgv9heUJvummgRVJXKWkLBfFgKujxkX3JBrNvQ3Y18d+7BcHjMDPfMKvNaFtxpd43jhW8LhIQ&#10;xKXTDdcKDn8/8yUIH5A1to5JwY08bNbTyQoz7Qbe07UItYgQ9hkqMCF0mZS+NGTRL1xHHL3K9RZD&#10;lH0tdY9DhNtWpknyLi02HBcMdpQbKs/FxSrYupOs3Mnk1Zc5+rO/fOvj7qDUy2z8/AARaAzP8KP9&#10;qxWkb/D/Jf4Aub4DAAD//wMAUEsBAi0AFAAGAAgAAAAhANvh9svuAAAAhQEAABMAAAAAAAAAAAAA&#10;AAAAAAAAAFtDb250ZW50X1R5cGVzXS54bWxQSwECLQAUAAYACAAAACEAWvQsW78AAAAVAQAACwAA&#10;AAAAAAAAAAAAAAAfAQAAX3JlbHMvLnJlbHNQSwECLQAUAAYACAAAACEAieGWkMMAAADbAAAADwAA&#10;AAAAAAAAAAAAAAAHAgAAZHJzL2Rvd25yZXYueG1sUEsFBgAAAAADAAMAtwAAAPcCAAAAAA==&#10;">
                  <v:stroke endarrow="block" joinstyle="round"/>
                </v:shape>
                <w10:anchorlock/>
              </v:group>
            </w:pict>
          </mc:Fallback>
        </mc:AlternateContent>
      </w:r>
    </w:p>
    <w:p w14:paraId="1C4076FE" w14:textId="77777777" w:rsidR="00DE5E24" w:rsidRDefault="005F75E6">
      <w:pPr>
        <w:pStyle w:val="af9"/>
        <w:spacing w:before="120" w:after="120"/>
      </w:pPr>
      <w:r>
        <w:rPr>
          <w:rFonts w:hint="eastAsia"/>
        </w:rPr>
        <w:t>综合医院工作人员肺结核密切接触者调查处置流程图</w:t>
      </w:r>
    </w:p>
    <w:p w14:paraId="7021A066" w14:textId="77777777" w:rsidR="00DE5E24" w:rsidRDefault="00DE5E24">
      <w:pPr>
        <w:pStyle w:val="afffff6"/>
        <w:ind w:firstLine="420"/>
        <w:sectPr w:rsidR="00DE5E24" w:rsidSect="00771D17">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14:paraId="551356C0" w14:textId="77777777" w:rsidR="00DE5E24" w:rsidRDefault="00DE5E24">
      <w:pPr>
        <w:pStyle w:val="af8"/>
        <w:rPr>
          <w:rFonts w:hint="eastAsia"/>
        </w:rPr>
      </w:pPr>
    </w:p>
    <w:p w14:paraId="61F3DA97" w14:textId="77777777" w:rsidR="00DE5E24" w:rsidRDefault="00DE5E24">
      <w:pPr>
        <w:pStyle w:val="afe"/>
      </w:pPr>
    </w:p>
    <w:p w14:paraId="6315C0B3" w14:textId="77777777" w:rsidR="00DE5E24" w:rsidRDefault="005F75E6">
      <w:pPr>
        <w:pStyle w:val="aff3"/>
        <w:spacing w:after="120"/>
      </w:pPr>
      <w:r>
        <w:br/>
      </w:r>
      <w:r>
        <w:rPr>
          <w:rFonts w:hint="eastAsia"/>
        </w:rPr>
        <w:t>（资料性）</w:t>
      </w:r>
      <w:r>
        <w:br/>
      </w:r>
      <w:r>
        <w:rPr>
          <w:rFonts w:hint="eastAsia"/>
        </w:rPr>
        <w:t>综合医院肺结核指示病例个案调查表</w:t>
      </w:r>
    </w:p>
    <w:p w14:paraId="548E77CE" w14:textId="77777777" w:rsidR="00DE5E24" w:rsidRDefault="005F75E6">
      <w:pPr>
        <w:pStyle w:val="afffff6"/>
        <w:ind w:firstLine="420"/>
      </w:pPr>
      <w:r>
        <w:rPr>
          <w:rFonts w:hint="eastAsia"/>
        </w:rPr>
        <w:t>综合医院肺结核指示病例个案调查表见表B</w:t>
      </w:r>
      <w:r>
        <w:t>.1</w:t>
      </w:r>
      <w:r>
        <w:rPr>
          <w:rFonts w:hint="eastAsia"/>
        </w:rPr>
        <w:t>。</w:t>
      </w:r>
    </w:p>
    <w:p w14:paraId="7896FF70" w14:textId="77777777" w:rsidR="00DE5E24" w:rsidRDefault="005F75E6">
      <w:pPr>
        <w:pStyle w:val="aff"/>
        <w:spacing w:before="120" w:after="120"/>
      </w:pPr>
      <w:r>
        <w:rPr>
          <w:rFonts w:hint="eastAsia"/>
        </w:rPr>
        <w:t>综合医院肺结核指示病例个案调查表</w:t>
      </w:r>
    </w:p>
    <w:tbl>
      <w:tblPr>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3758"/>
        <w:gridCol w:w="5576"/>
      </w:tblGrid>
      <w:tr w:rsidR="00DE5E24" w14:paraId="4682899D" w14:textId="77777777">
        <w:trPr>
          <w:trHeight w:val="270"/>
        </w:trPr>
        <w:tc>
          <w:tcPr>
            <w:tcW w:w="5000" w:type="pct"/>
            <w:gridSpan w:val="2"/>
            <w:tcBorders>
              <w:bottom w:val="single" w:sz="8" w:space="0" w:color="000000"/>
              <w:tl2br w:val="nil"/>
              <w:tr2bl w:val="nil"/>
            </w:tcBorders>
            <w:noWrap/>
            <w:vAlign w:val="center"/>
          </w:tcPr>
          <w:p w14:paraId="53D25137"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b/>
                <w:bCs/>
                <w:color w:val="000000"/>
                <w:kern w:val="0"/>
                <w:sz w:val="18"/>
                <w:szCs w:val="18"/>
              </w:rPr>
              <w:t>1. 一般情况</w:t>
            </w:r>
          </w:p>
        </w:tc>
      </w:tr>
      <w:tr w:rsidR="00DE5E24" w14:paraId="52A658C2" w14:textId="77777777">
        <w:trPr>
          <w:trHeight w:val="270"/>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18E635B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1.1基本信息</w:t>
            </w:r>
          </w:p>
        </w:tc>
      </w:tr>
      <w:tr w:rsidR="00DE5E24" w14:paraId="0FC913C3" w14:textId="77777777">
        <w:trPr>
          <w:trHeight w:val="270"/>
        </w:trPr>
        <w:tc>
          <w:tcPr>
            <w:tcW w:w="5000" w:type="pct"/>
            <w:gridSpan w:val="2"/>
            <w:tcBorders>
              <w:left w:val="single" w:sz="8" w:space="0" w:color="000000"/>
              <w:right w:val="single" w:sz="8" w:space="0" w:color="000000"/>
              <w:tl2br w:val="nil"/>
              <w:tr2bl w:val="nil"/>
            </w:tcBorders>
            <w:noWrap/>
            <w:vAlign w:val="center"/>
          </w:tcPr>
          <w:p w14:paraId="52A7F0AE"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姓名：                               身份证号：                           </w:t>
            </w:r>
          </w:p>
        </w:tc>
      </w:tr>
      <w:tr w:rsidR="00DE5E24" w14:paraId="38C6AAA4" w14:textId="77777777">
        <w:trPr>
          <w:trHeight w:val="270"/>
        </w:trPr>
        <w:tc>
          <w:tcPr>
            <w:tcW w:w="5000" w:type="pct"/>
            <w:gridSpan w:val="2"/>
            <w:tcBorders>
              <w:left w:val="single" w:sz="8" w:space="0" w:color="000000"/>
              <w:right w:val="single" w:sz="8" w:space="0" w:color="000000"/>
              <w:tl2br w:val="nil"/>
              <w:tr2bl w:val="nil"/>
            </w:tcBorders>
            <w:noWrap/>
            <w:vAlign w:val="center"/>
          </w:tcPr>
          <w:p w14:paraId="3007DD6F"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性别： □男      □女                年龄：</w:t>
            </w:r>
          </w:p>
        </w:tc>
      </w:tr>
      <w:tr w:rsidR="00DE5E24" w14:paraId="186CEF8F" w14:textId="77777777">
        <w:trPr>
          <w:trHeight w:val="270"/>
        </w:trPr>
        <w:tc>
          <w:tcPr>
            <w:tcW w:w="5000" w:type="pct"/>
            <w:gridSpan w:val="2"/>
            <w:tcBorders>
              <w:left w:val="single" w:sz="8" w:space="0" w:color="000000"/>
              <w:bottom w:val="single" w:sz="8" w:space="0" w:color="000000"/>
              <w:right w:val="single" w:sz="8" w:space="0" w:color="000000"/>
              <w:tl2br w:val="nil"/>
              <w:tr2bl w:val="nil"/>
            </w:tcBorders>
            <w:noWrap/>
            <w:vAlign w:val="center"/>
          </w:tcPr>
          <w:p w14:paraId="388D1BB6"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联系电话：</w:t>
            </w:r>
          </w:p>
        </w:tc>
      </w:tr>
      <w:tr w:rsidR="00DE5E24" w14:paraId="76E413A6" w14:textId="77777777">
        <w:trPr>
          <w:trHeight w:val="27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262EFDA5"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1.2 指示病例身份（在相应身份</w:t>
            </w:r>
            <w:r>
              <w:rPr>
                <w:rFonts w:ascii="MS Gothic" w:eastAsia="MS Gothic" w:hAnsi="MS Gothic" w:cs="MS Gothic" w:hint="eastAsia"/>
                <w:color w:val="000000"/>
                <w:kern w:val="0"/>
                <w:sz w:val="18"/>
                <w:szCs w:val="18"/>
              </w:rPr>
              <w:t>✔</w:t>
            </w:r>
            <w:r>
              <w:rPr>
                <w:rFonts w:ascii="宋体" w:hAnsi="宋体" w:cs="宋体" w:hint="eastAsia"/>
                <w:color w:val="000000"/>
                <w:kern w:val="0"/>
                <w:sz w:val="18"/>
                <w:szCs w:val="18"/>
              </w:rPr>
              <w:t>）</w:t>
            </w:r>
          </w:p>
          <w:p w14:paraId="73C55B5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（1）□ 住院患者 </w:t>
            </w:r>
          </w:p>
          <w:p w14:paraId="754ED00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（2）□ 门诊/急诊患者 </w:t>
            </w:r>
          </w:p>
          <w:p w14:paraId="6B8EB2A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（3）□ 本单位工作人员：医生/护士/技师/药师/行政后勤人员</w:t>
            </w:r>
          </w:p>
          <w:p w14:paraId="5C693125"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 各类学员：实习生/研究生/住培生/进修生</w:t>
            </w:r>
          </w:p>
          <w:p w14:paraId="4A8F4F5A"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（5）□ 第三方工作人员：保洁/废物处置/食堂/维保/保安/其他</w:t>
            </w:r>
          </w:p>
        </w:tc>
      </w:tr>
      <w:tr w:rsidR="00DE5E24" w14:paraId="5AD0FD68" w14:textId="77777777">
        <w:trPr>
          <w:trHeight w:val="273"/>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26D2ACF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1.3 调查时间范围 </w:t>
            </w:r>
          </w:p>
          <w:p w14:paraId="7B4305C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起：       年       月      日</w:t>
            </w:r>
          </w:p>
          <w:p w14:paraId="55409E85"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p w14:paraId="2B0E334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注：调查时间范围为指示病例肺结核诊断前三个月（如出现症状到诊断超过三个月，则从出现症状时起）至开始治疗后14天。</w:t>
            </w:r>
          </w:p>
        </w:tc>
      </w:tr>
      <w:tr w:rsidR="00DE5E24" w14:paraId="0CC0B02C" w14:textId="77777777">
        <w:trPr>
          <w:trHeight w:val="285"/>
        </w:trPr>
        <w:tc>
          <w:tcPr>
            <w:tcW w:w="5000" w:type="pct"/>
            <w:gridSpan w:val="2"/>
            <w:tcBorders>
              <w:top w:val="single" w:sz="8" w:space="0" w:color="000000"/>
              <w:tl2br w:val="nil"/>
              <w:tr2bl w:val="nil"/>
            </w:tcBorders>
            <w:noWrap/>
            <w:vAlign w:val="center"/>
          </w:tcPr>
          <w:p w14:paraId="1E9672D9"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1.4 指示病例所在科室及时间（按出现时间先后顺序）</w:t>
            </w:r>
          </w:p>
        </w:tc>
      </w:tr>
      <w:tr w:rsidR="00DE5E24" w14:paraId="720114A7" w14:textId="77777777">
        <w:trPr>
          <w:trHeight w:val="270"/>
        </w:trPr>
        <w:tc>
          <w:tcPr>
            <w:tcW w:w="2013" w:type="pct"/>
            <w:vMerge w:val="restart"/>
            <w:tcBorders>
              <w:tl2br w:val="nil"/>
              <w:tr2bl w:val="nil"/>
            </w:tcBorders>
            <w:noWrap/>
            <w:vAlign w:val="center"/>
          </w:tcPr>
          <w:p w14:paraId="57334A72" w14:textId="77777777" w:rsidR="00DE5E24" w:rsidRDefault="005F75E6">
            <w:pPr>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科室1名称：</w:t>
            </w:r>
          </w:p>
        </w:tc>
        <w:tc>
          <w:tcPr>
            <w:tcW w:w="2986" w:type="pct"/>
            <w:tcBorders>
              <w:tl2br w:val="nil"/>
              <w:tr2bl w:val="nil"/>
            </w:tcBorders>
            <w:noWrap/>
            <w:vAlign w:val="center"/>
          </w:tcPr>
          <w:p w14:paraId="65BBD5AC"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278CEE89" w14:textId="77777777">
        <w:trPr>
          <w:trHeight w:val="285"/>
        </w:trPr>
        <w:tc>
          <w:tcPr>
            <w:tcW w:w="2013" w:type="pct"/>
            <w:vMerge/>
            <w:tcBorders>
              <w:tl2br w:val="nil"/>
              <w:tr2bl w:val="nil"/>
            </w:tcBorders>
            <w:noWrap/>
            <w:vAlign w:val="center"/>
          </w:tcPr>
          <w:p w14:paraId="2E823D76" w14:textId="77777777" w:rsidR="00DE5E24" w:rsidRDefault="00DE5E24">
            <w:pPr>
              <w:widowControl/>
              <w:adjustRightInd/>
              <w:spacing w:line="240" w:lineRule="auto"/>
              <w:jc w:val="left"/>
              <w:rPr>
                <w:rFonts w:ascii="宋体" w:hAnsi="宋体" w:cs="宋体" w:hint="eastAsia"/>
                <w:color w:val="000000"/>
                <w:kern w:val="0"/>
                <w:sz w:val="18"/>
                <w:szCs w:val="18"/>
                <w:u w:val="single"/>
              </w:rPr>
            </w:pPr>
          </w:p>
        </w:tc>
        <w:tc>
          <w:tcPr>
            <w:tcW w:w="2986" w:type="pct"/>
            <w:tcBorders>
              <w:tl2br w:val="nil"/>
              <w:tr2bl w:val="nil"/>
            </w:tcBorders>
            <w:noWrap/>
            <w:vAlign w:val="center"/>
          </w:tcPr>
          <w:p w14:paraId="557C95D5"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7E084133" w14:textId="77777777">
        <w:trPr>
          <w:trHeight w:val="270"/>
        </w:trPr>
        <w:tc>
          <w:tcPr>
            <w:tcW w:w="2013" w:type="pct"/>
            <w:vMerge w:val="restart"/>
            <w:tcBorders>
              <w:tl2br w:val="nil"/>
              <w:tr2bl w:val="nil"/>
            </w:tcBorders>
            <w:noWrap/>
            <w:vAlign w:val="center"/>
          </w:tcPr>
          <w:p w14:paraId="64A7D5A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科室2名称：</w:t>
            </w:r>
          </w:p>
        </w:tc>
        <w:tc>
          <w:tcPr>
            <w:tcW w:w="2986" w:type="pct"/>
            <w:tcBorders>
              <w:tl2br w:val="nil"/>
              <w:tr2bl w:val="nil"/>
            </w:tcBorders>
            <w:noWrap/>
            <w:vAlign w:val="center"/>
          </w:tcPr>
          <w:p w14:paraId="15BC90B6"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1CC0149A" w14:textId="77777777">
        <w:trPr>
          <w:trHeight w:val="285"/>
        </w:trPr>
        <w:tc>
          <w:tcPr>
            <w:tcW w:w="2013" w:type="pct"/>
            <w:vMerge/>
            <w:tcBorders>
              <w:tl2br w:val="nil"/>
              <w:tr2bl w:val="nil"/>
            </w:tcBorders>
            <w:noWrap/>
            <w:vAlign w:val="center"/>
          </w:tcPr>
          <w:p w14:paraId="1DBA2C61" w14:textId="77777777" w:rsidR="00DE5E24" w:rsidRDefault="00DE5E24">
            <w:pPr>
              <w:widowControl/>
              <w:adjustRightInd/>
              <w:spacing w:line="240" w:lineRule="auto"/>
              <w:jc w:val="left"/>
              <w:rPr>
                <w:rFonts w:ascii="宋体" w:hAnsi="宋体" w:cs="宋体" w:hint="eastAsia"/>
                <w:color w:val="000000"/>
                <w:kern w:val="0"/>
                <w:sz w:val="18"/>
                <w:szCs w:val="18"/>
                <w:u w:val="single"/>
              </w:rPr>
            </w:pPr>
          </w:p>
        </w:tc>
        <w:tc>
          <w:tcPr>
            <w:tcW w:w="2986" w:type="pct"/>
            <w:tcBorders>
              <w:tl2br w:val="nil"/>
              <w:tr2bl w:val="nil"/>
            </w:tcBorders>
            <w:noWrap/>
            <w:vAlign w:val="center"/>
          </w:tcPr>
          <w:p w14:paraId="0A45399E"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46935587" w14:textId="77777777">
        <w:trPr>
          <w:trHeight w:val="270"/>
        </w:trPr>
        <w:tc>
          <w:tcPr>
            <w:tcW w:w="2013" w:type="pct"/>
            <w:vMerge w:val="restart"/>
            <w:tcBorders>
              <w:tl2br w:val="nil"/>
              <w:tr2bl w:val="nil"/>
            </w:tcBorders>
            <w:noWrap/>
            <w:vAlign w:val="center"/>
          </w:tcPr>
          <w:p w14:paraId="0FE3264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科室……</w:t>
            </w:r>
          </w:p>
        </w:tc>
        <w:tc>
          <w:tcPr>
            <w:tcW w:w="2986" w:type="pct"/>
            <w:tcBorders>
              <w:tl2br w:val="nil"/>
              <w:tr2bl w:val="nil"/>
            </w:tcBorders>
            <w:noWrap/>
            <w:vAlign w:val="center"/>
          </w:tcPr>
          <w:p w14:paraId="183F119C"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3D5A687F" w14:textId="77777777">
        <w:trPr>
          <w:trHeight w:val="285"/>
        </w:trPr>
        <w:tc>
          <w:tcPr>
            <w:tcW w:w="2013" w:type="pct"/>
            <w:vMerge/>
            <w:tcBorders>
              <w:tl2br w:val="nil"/>
              <w:tr2bl w:val="nil"/>
            </w:tcBorders>
            <w:noWrap/>
            <w:vAlign w:val="center"/>
          </w:tcPr>
          <w:p w14:paraId="1D44FD4D" w14:textId="77777777" w:rsidR="00DE5E24" w:rsidRDefault="00DE5E24">
            <w:pPr>
              <w:widowControl/>
              <w:adjustRightInd/>
              <w:spacing w:line="240" w:lineRule="auto"/>
              <w:jc w:val="left"/>
              <w:rPr>
                <w:rFonts w:ascii="宋体" w:hAnsi="宋体" w:hint="eastAsia"/>
                <w:kern w:val="0"/>
                <w:sz w:val="18"/>
                <w:szCs w:val="18"/>
              </w:rPr>
            </w:pPr>
          </w:p>
        </w:tc>
        <w:tc>
          <w:tcPr>
            <w:tcW w:w="2986" w:type="pct"/>
            <w:tcBorders>
              <w:tl2br w:val="nil"/>
              <w:tr2bl w:val="nil"/>
            </w:tcBorders>
            <w:noWrap/>
            <w:vAlign w:val="center"/>
          </w:tcPr>
          <w:p w14:paraId="7AB643F8"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1BED6EF9" w14:textId="77777777">
        <w:trPr>
          <w:trHeight w:val="550"/>
        </w:trPr>
        <w:tc>
          <w:tcPr>
            <w:tcW w:w="5000" w:type="pct"/>
            <w:gridSpan w:val="2"/>
            <w:tcBorders>
              <w:tl2br w:val="nil"/>
              <w:tr2bl w:val="nil"/>
            </w:tcBorders>
            <w:noWrap/>
            <w:vAlign w:val="center"/>
          </w:tcPr>
          <w:p w14:paraId="50679D1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注：指示病例身份为（1）/（2）：填写调查时间范围内其在本机构接受诊疗停留的全部科室及时间。</w:t>
            </w:r>
          </w:p>
          <w:p w14:paraId="320243BD" w14:textId="77777777" w:rsidR="00DE5E24" w:rsidRDefault="005F75E6">
            <w:pPr>
              <w:widowControl/>
              <w:adjustRightInd/>
              <w:spacing w:line="240" w:lineRule="auto"/>
              <w:ind w:firstLineChars="200" w:firstLine="360"/>
              <w:jc w:val="left"/>
              <w:rPr>
                <w:rFonts w:ascii="宋体" w:hAnsi="宋体" w:hint="eastAsia"/>
                <w:kern w:val="0"/>
                <w:sz w:val="18"/>
                <w:szCs w:val="18"/>
              </w:rPr>
            </w:pPr>
            <w:r>
              <w:rPr>
                <w:rFonts w:ascii="宋体" w:hAnsi="宋体" w:cs="宋体" w:hint="eastAsia"/>
                <w:color w:val="000000"/>
                <w:kern w:val="0"/>
                <w:sz w:val="18"/>
                <w:szCs w:val="18"/>
              </w:rPr>
              <w:t>指示病例身份为（3）/（4）/（5）：填写调查时间范围内其在本机构工作过的全部科室及时间。</w:t>
            </w:r>
          </w:p>
        </w:tc>
      </w:tr>
    </w:tbl>
    <w:p w14:paraId="7EC6FA9B" w14:textId="77777777" w:rsidR="00DE5E24" w:rsidRDefault="00DE5E24">
      <w:pPr>
        <w:pStyle w:val="afffff6"/>
        <w:ind w:firstLineChars="0" w:firstLine="0"/>
        <w:jc w:val="center"/>
      </w:pPr>
    </w:p>
    <w:p w14:paraId="3288F655" w14:textId="77777777" w:rsidR="00DE5E24" w:rsidRDefault="00DE5E24">
      <w:pPr>
        <w:pStyle w:val="afffff6"/>
        <w:ind w:firstLine="420"/>
        <w:sectPr w:rsidR="00DE5E24" w:rsidSect="00771D1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4B5EF59E" w14:textId="77777777" w:rsidR="00DE5E24" w:rsidRDefault="005F75E6">
      <w:pPr>
        <w:pStyle w:val="aff"/>
        <w:numPr>
          <w:ilvl w:val="0"/>
          <w:numId w:val="0"/>
        </w:numPr>
        <w:spacing w:before="120" w:after="120"/>
      </w:pPr>
      <w:r>
        <w:rPr>
          <w:rFonts w:hint="eastAsia"/>
        </w:rPr>
        <w:lastRenderedPageBreak/>
        <w:t>表B</w:t>
      </w:r>
      <w:r>
        <w:t>.1</w:t>
      </w:r>
      <w:r>
        <w:rPr>
          <w:rFonts w:hint="eastAsia"/>
        </w:rPr>
        <w:t>综合医院肺结核指示病例个案调查表</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157"/>
        <w:gridCol w:w="5177"/>
      </w:tblGrid>
      <w:tr w:rsidR="00DE5E24" w14:paraId="76A38007" w14:textId="77777777">
        <w:trPr>
          <w:trHeight w:val="283"/>
        </w:trPr>
        <w:tc>
          <w:tcPr>
            <w:tcW w:w="5000" w:type="pct"/>
            <w:gridSpan w:val="2"/>
            <w:tcBorders>
              <w:bottom w:val="single" w:sz="8" w:space="0" w:color="000000"/>
              <w:tl2br w:val="nil"/>
              <w:tr2bl w:val="nil"/>
            </w:tcBorders>
            <w:noWrap/>
            <w:vAlign w:val="center"/>
          </w:tcPr>
          <w:p w14:paraId="150186F7"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b/>
                <w:bCs/>
                <w:color w:val="000000"/>
                <w:kern w:val="0"/>
                <w:sz w:val="18"/>
                <w:szCs w:val="18"/>
              </w:rPr>
              <w:t>2.诊疗</w:t>
            </w:r>
            <w:r>
              <w:rPr>
                <w:rFonts w:ascii="宋体" w:hAnsi="宋体" w:cs="宋体" w:hint="eastAsia"/>
                <w:b/>
                <w:bCs/>
                <w:color w:val="000000"/>
                <w:kern w:val="0"/>
                <w:sz w:val="18"/>
                <w:szCs w:val="18"/>
              </w:rPr>
              <w:t>或工作区域</w:t>
            </w:r>
          </w:p>
        </w:tc>
      </w:tr>
      <w:tr w:rsidR="00DE5E24" w14:paraId="5FDA3958" w14:textId="77777777">
        <w:trPr>
          <w:trHeight w:val="283"/>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797385A0"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2.1 指示病例身份为（1）/（2）                  住院号：               门急诊登记号：</w:t>
            </w:r>
          </w:p>
        </w:tc>
      </w:tr>
      <w:tr w:rsidR="00DE5E24" w14:paraId="37824FF0" w14:textId="77777777">
        <w:trPr>
          <w:trHeight w:val="283"/>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51D6C64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2.1.1 指示病例接受诊疗的门诊/急诊区域（应明确到具体诊室）及日期</w:t>
            </w:r>
          </w:p>
        </w:tc>
      </w:tr>
      <w:tr w:rsidR="00DE5E24" w14:paraId="179F7F99" w14:textId="77777777">
        <w:trPr>
          <w:trHeight w:val="20"/>
        </w:trPr>
        <w:tc>
          <w:tcPr>
            <w:tcW w:w="2227" w:type="pct"/>
            <w:tcBorders>
              <w:left w:val="single" w:sz="8" w:space="0" w:color="000000"/>
              <w:tl2br w:val="nil"/>
              <w:tr2bl w:val="nil"/>
            </w:tcBorders>
            <w:noWrap/>
            <w:vAlign w:val="center"/>
          </w:tcPr>
          <w:p w14:paraId="1D418D78"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诊室1名称：</w:t>
            </w:r>
          </w:p>
        </w:tc>
        <w:tc>
          <w:tcPr>
            <w:tcW w:w="2772" w:type="pct"/>
            <w:tcBorders>
              <w:right w:val="single" w:sz="8" w:space="0" w:color="000000"/>
              <w:tl2br w:val="nil"/>
              <w:tr2bl w:val="nil"/>
            </w:tcBorders>
            <w:noWrap/>
          </w:tcPr>
          <w:p w14:paraId="76DD01EB" w14:textId="77777777" w:rsidR="00DE5E24" w:rsidRDefault="005F75E6">
            <w:r>
              <w:rPr>
                <w:rFonts w:ascii="宋体" w:hAnsi="宋体" w:cs="宋体" w:hint="eastAsia"/>
                <w:color w:val="000000"/>
                <w:kern w:val="0"/>
                <w:sz w:val="18"/>
                <w:szCs w:val="18"/>
              </w:rPr>
              <w:t>（日期       年       月      日）</w:t>
            </w:r>
          </w:p>
        </w:tc>
      </w:tr>
      <w:tr w:rsidR="00DE5E24" w14:paraId="2455AB97" w14:textId="77777777">
        <w:trPr>
          <w:trHeight w:val="20"/>
        </w:trPr>
        <w:tc>
          <w:tcPr>
            <w:tcW w:w="2227" w:type="pct"/>
            <w:tcBorders>
              <w:left w:val="single" w:sz="8" w:space="0" w:color="000000"/>
              <w:tl2br w:val="nil"/>
              <w:tr2bl w:val="nil"/>
            </w:tcBorders>
            <w:noWrap/>
            <w:vAlign w:val="center"/>
          </w:tcPr>
          <w:p w14:paraId="5CEEC15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诊室2名称：</w:t>
            </w:r>
          </w:p>
        </w:tc>
        <w:tc>
          <w:tcPr>
            <w:tcW w:w="2772" w:type="pct"/>
            <w:tcBorders>
              <w:right w:val="single" w:sz="8" w:space="0" w:color="000000"/>
              <w:tl2br w:val="nil"/>
              <w:tr2bl w:val="nil"/>
            </w:tcBorders>
            <w:noWrap/>
          </w:tcPr>
          <w:p w14:paraId="4E7CC9C7" w14:textId="77777777" w:rsidR="00DE5E24" w:rsidRDefault="005F75E6">
            <w:r>
              <w:rPr>
                <w:rFonts w:ascii="宋体" w:hAnsi="宋体" w:cs="宋体" w:hint="eastAsia"/>
                <w:color w:val="000000"/>
                <w:kern w:val="0"/>
                <w:sz w:val="18"/>
                <w:szCs w:val="18"/>
              </w:rPr>
              <w:t>（日期       年       月      日）</w:t>
            </w:r>
          </w:p>
        </w:tc>
      </w:tr>
      <w:tr w:rsidR="00DE5E24" w14:paraId="21331243" w14:textId="77777777">
        <w:trPr>
          <w:trHeight w:val="20"/>
        </w:trPr>
        <w:tc>
          <w:tcPr>
            <w:tcW w:w="2227" w:type="pct"/>
            <w:tcBorders>
              <w:left w:val="single" w:sz="8" w:space="0" w:color="000000"/>
              <w:tl2br w:val="nil"/>
              <w:tr2bl w:val="nil"/>
            </w:tcBorders>
            <w:noWrap/>
            <w:vAlign w:val="center"/>
          </w:tcPr>
          <w:p w14:paraId="05A4809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诊室……名称：</w:t>
            </w:r>
          </w:p>
        </w:tc>
        <w:tc>
          <w:tcPr>
            <w:tcW w:w="2772" w:type="pct"/>
            <w:tcBorders>
              <w:right w:val="single" w:sz="8" w:space="0" w:color="000000"/>
              <w:tl2br w:val="nil"/>
              <w:tr2bl w:val="nil"/>
            </w:tcBorders>
            <w:noWrap/>
          </w:tcPr>
          <w:p w14:paraId="12E61EAA" w14:textId="77777777" w:rsidR="00DE5E24" w:rsidRDefault="005F75E6">
            <w:r>
              <w:rPr>
                <w:rFonts w:ascii="宋体" w:hAnsi="宋体" w:cs="宋体" w:hint="eastAsia"/>
                <w:color w:val="000000"/>
                <w:kern w:val="0"/>
                <w:sz w:val="18"/>
                <w:szCs w:val="18"/>
              </w:rPr>
              <w:t>（日期       年       月      日）</w:t>
            </w:r>
          </w:p>
        </w:tc>
      </w:tr>
      <w:tr w:rsidR="00DE5E24" w14:paraId="62C76922" w14:textId="77777777">
        <w:trPr>
          <w:trHeight w:val="20"/>
        </w:trPr>
        <w:tc>
          <w:tcPr>
            <w:tcW w:w="2227" w:type="pct"/>
            <w:vMerge w:val="restart"/>
            <w:tcBorders>
              <w:left w:val="single" w:sz="8" w:space="0" w:color="000000"/>
              <w:tl2br w:val="nil"/>
              <w:tr2bl w:val="nil"/>
            </w:tcBorders>
            <w:noWrap/>
            <w:vAlign w:val="center"/>
          </w:tcPr>
          <w:p w14:paraId="3F50582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□抢救室</w:t>
            </w:r>
          </w:p>
        </w:tc>
        <w:tc>
          <w:tcPr>
            <w:tcW w:w="2772" w:type="pct"/>
            <w:tcBorders>
              <w:right w:val="single" w:sz="8" w:space="0" w:color="000000"/>
              <w:tl2br w:val="nil"/>
              <w:tr2bl w:val="nil"/>
            </w:tcBorders>
            <w:noWrap/>
            <w:vAlign w:val="center"/>
          </w:tcPr>
          <w:p w14:paraId="08529269" w14:textId="77777777" w:rsidR="00DE5E24" w:rsidRDefault="005F75E6">
            <w:pPr>
              <w:widowControl/>
              <w:adjustRightInd/>
              <w:spacing w:line="240" w:lineRule="auto"/>
              <w:ind w:right="720"/>
            </w:pPr>
            <w:r>
              <w:rPr>
                <w:rFonts w:ascii="宋体" w:hAnsi="宋体" w:cs="宋体" w:hint="eastAsia"/>
                <w:color w:val="000000"/>
                <w:kern w:val="0"/>
                <w:sz w:val="18"/>
                <w:szCs w:val="18"/>
              </w:rPr>
              <w:t>（起：       年       月      日）</w:t>
            </w:r>
          </w:p>
        </w:tc>
      </w:tr>
      <w:tr w:rsidR="00DE5E24" w14:paraId="778EE718" w14:textId="77777777">
        <w:trPr>
          <w:trHeight w:val="20"/>
        </w:trPr>
        <w:tc>
          <w:tcPr>
            <w:tcW w:w="2227" w:type="pct"/>
            <w:vMerge/>
            <w:tcBorders>
              <w:left w:val="single" w:sz="8" w:space="0" w:color="000000"/>
              <w:tl2br w:val="nil"/>
              <w:tr2bl w:val="nil"/>
            </w:tcBorders>
            <w:noWrap/>
            <w:vAlign w:val="center"/>
          </w:tcPr>
          <w:p w14:paraId="171936E3" w14:textId="77777777" w:rsidR="00DE5E24" w:rsidRDefault="00DE5E24">
            <w:pPr>
              <w:widowControl/>
              <w:adjustRightInd/>
              <w:spacing w:line="240" w:lineRule="auto"/>
              <w:jc w:val="left"/>
              <w:rPr>
                <w:rFonts w:ascii="宋体" w:hAnsi="宋体" w:cs="宋体" w:hint="eastAsia"/>
                <w:color w:val="000000"/>
                <w:kern w:val="0"/>
                <w:sz w:val="18"/>
                <w:szCs w:val="18"/>
              </w:rPr>
            </w:pPr>
          </w:p>
        </w:tc>
        <w:tc>
          <w:tcPr>
            <w:tcW w:w="2772" w:type="pct"/>
            <w:tcBorders>
              <w:right w:val="single" w:sz="8" w:space="0" w:color="000000"/>
              <w:tl2br w:val="nil"/>
              <w:tr2bl w:val="nil"/>
            </w:tcBorders>
            <w:noWrap/>
            <w:vAlign w:val="center"/>
          </w:tcPr>
          <w:p w14:paraId="3D5B6DC5" w14:textId="77777777" w:rsidR="00DE5E24" w:rsidRDefault="005F75E6">
            <w:pPr>
              <w:widowControl/>
              <w:adjustRightInd/>
              <w:spacing w:line="240" w:lineRule="auto"/>
              <w:ind w:right="720"/>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01E7D6AB" w14:textId="77777777">
        <w:trPr>
          <w:trHeight w:val="20"/>
        </w:trPr>
        <w:tc>
          <w:tcPr>
            <w:tcW w:w="2227" w:type="pct"/>
            <w:vMerge w:val="restart"/>
            <w:tcBorders>
              <w:left w:val="single" w:sz="8" w:space="0" w:color="000000"/>
              <w:tl2br w:val="nil"/>
              <w:tr2bl w:val="nil"/>
            </w:tcBorders>
            <w:noWrap/>
            <w:vAlign w:val="center"/>
          </w:tcPr>
          <w:p w14:paraId="40447D54"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□留观区</w:t>
            </w:r>
          </w:p>
        </w:tc>
        <w:tc>
          <w:tcPr>
            <w:tcW w:w="2772" w:type="pct"/>
            <w:tcBorders>
              <w:right w:val="single" w:sz="8" w:space="0" w:color="000000"/>
              <w:tl2br w:val="nil"/>
              <w:tr2bl w:val="nil"/>
            </w:tcBorders>
            <w:noWrap/>
            <w:vAlign w:val="center"/>
          </w:tcPr>
          <w:p w14:paraId="1E88D1DD" w14:textId="77777777" w:rsidR="00DE5E24" w:rsidRDefault="005F75E6">
            <w:pPr>
              <w:widowControl/>
              <w:adjustRightInd/>
              <w:spacing w:line="240" w:lineRule="auto"/>
              <w:ind w:right="720"/>
            </w:pPr>
            <w:r>
              <w:rPr>
                <w:rFonts w:ascii="宋体" w:hAnsi="宋体" w:cs="宋体" w:hint="eastAsia"/>
                <w:color w:val="000000"/>
                <w:kern w:val="0"/>
                <w:sz w:val="18"/>
                <w:szCs w:val="18"/>
              </w:rPr>
              <w:t>（起：       年       月      日）</w:t>
            </w:r>
          </w:p>
        </w:tc>
      </w:tr>
      <w:tr w:rsidR="00DE5E24" w14:paraId="678D5518" w14:textId="77777777">
        <w:trPr>
          <w:trHeight w:val="20"/>
        </w:trPr>
        <w:tc>
          <w:tcPr>
            <w:tcW w:w="2227" w:type="pct"/>
            <w:vMerge/>
            <w:tcBorders>
              <w:left w:val="single" w:sz="8" w:space="0" w:color="000000"/>
              <w:tl2br w:val="nil"/>
              <w:tr2bl w:val="nil"/>
            </w:tcBorders>
            <w:noWrap/>
            <w:vAlign w:val="center"/>
          </w:tcPr>
          <w:p w14:paraId="36230742" w14:textId="77777777" w:rsidR="00DE5E24" w:rsidRDefault="00DE5E24">
            <w:pPr>
              <w:widowControl/>
              <w:adjustRightInd/>
              <w:spacing w:line="240" w:lineRule="auto"/>
              <w:jc w:val="left"/>
              <w:rPr>
                <w:rFonts w:ascii="宋体" w:hAnsi="宋体" w:cs="宋体" w:hint="eastAsia"/>
                <w:color w:val="000000"/>
                <w:kern w:val="0"/>
                <w:sz w:val="18"/>
                <w:szCs w:val="18"/>
              </w:rPr>
            </w:pPr>
          </w:p>
        </w:tc>
        <w:tc>
          <w:tcPr>
            <w:tcW w:w="2772" w:type="pct"/>
            <w:tcBorders>
              <w:right w:val="single" w:sz="8" w:space="0" w:color="000000"/>
              <w:tl2br w:val="nil"/>
              <w:tr2bl w:val="nil"/>
            </w:tcBorders>
            <w:noWrap/>
            <w:vAlign w:val="center"/>
          </w:tcPr>
          <w:p w14:paraId="78DA3E1A" w14:textId="77777777" w:rsidR="00DE5E24" w:rsidRDefault="005F75E6">
            <w:pPr>
              <w:widowControl/>
              <w:adjustRightInd/>
              <w:spacing w:line="240" w:lineRule="auto"/>
              <w:ind w:right="720"/>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55AE8C97" w14:textId="77777777">
        <w:trPr>
          <w:trHeight w:val="228"/>
        </w:trPr>
        <w:tc>
          <w:tcPr>
            <w:tcW w:w="2227" w:type="pct"/>
            <w:vMerge w:val="restart"/>
            <w:tcBorders>
              <w:left w:val="single" w:sz="8" w:space="0" w:color="000000"/>
              <w:tl2br w:val="nil"/>
              <w:tr2bl w:val="nil"/>
            </w:tcBorders>
            <w:noWrap/>
            <w:vAlign w:val="center"/>
          </w:tcPr>
          <w:p w14:paraId="3406580E"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□输液室</w:t>
            </w:r>
          </w:p>
        </w:tc>
        <w:tc>
          <w:tcPr>
            <w:tcW w:w="2772" w:type="pct"/>
            <w:tcBorders>
              <w:right w:val="single" w:sz="8" w:space="0" w:color="000000"/>
              <w:tl2br w:val="nil"/>
              <w:tr2bl w:val="nil"/>
            </w:tcBorders>
            <w:noWrap/>
            <w:vAlign w:val="center"/>
          </w:tcPr>
          <w:p w14:paraId="726CDEDC" w14:textId="77777777" w:rsidR="00DE5E24" w:rsidRDefault="005F75E6">
            <w:pPr>
              <w:widowControl/>
              <w:adjustRightInd/>
              <w:spacing w:line="240" w:lineRule="auto"/>
              <w:ind w:right="720"/>
              <w:rPr>
                <w:rFonts w:ascii="宋体" w:hAnsi="宋体" w:cs="宋体" w:hint="eastAsia"/>
                <w:color w:val="000000"/>
                <w:kern w:val="0"/>
                <w:sz w:val="18"/>
                <w:szCs w:val="18"/>
              </w:rPr>
            </w:pPr>
            <w:r>
              <w:rPr>
                <w:rFonts w:ascii="宋体" w:hAnsi="宋体" w:cs="宋体" w:hint="eastAsia"/>
                <w:color w:val="000000"/>
                <w:kern w:val="0"/>
                <w:sz w:val="18"/>
                <w:szCs w:val="18"/>
              </w:rPr>
              <w:t>（起：       年       月      日）</w:t>
            </w:r>
          </w:p>
        </w:tc>
      </w:tr>
      <w:tr w:rsidR="00DE5E24" w14:paraId="2D046CAC" w14:textId="77777777">
        <w:trPr>
          <w:trHeight w:val="90"/>
        </w:trPr>
        <w:tc>
          <w:tcPr>
            <w:tcW w:w="2227" w:type="pct"/>
            <w:vMerge/>
            <w:tcBorders>
              <w:left w:val="single" w:sz="8" w:space="0" w:color="000000"/>
              <w:bottom w:val="single" w:sz="8" w:space="0" w:color="000000"/>
              <w:tl2br w:val="nil"/>
              <w:tr2bl w:val="nil"/>
            </w:tcBorders>
            <w:noWrap/>
            <w:vAlign w:val="center"/>
          </w:tcPr>
          <w:p w14:paraId="245461A3" w14:textId="77777777" w:rsidR="00DE5E24" w:rsidRDefault="00DE5E24">
            <w:pPr>
              <w:widowControl/>
              <w:adjustRightInd/>
              <w:spacing w:line="240" w:lineRule="auto"/>
              <w:ind w:right="720"/>
            </w:pPr>
          </w:p>
        </w:tc>
        <w:tc>
          <w:tcPr>
            <w:tcW w:w="2772" w:type="pct"/>
            <w:tcBorders>
              <w:bottom w:val="single" w:sz="8" w:space="0" w:color="000000"/>
              <w:right w:val="single" w:sz="8" w:space="0" w:color="000000"/>
              <w:tl2br w:val="nil"/>
              <w:tr2bl w:val="nil"/>
            </w:tcBorders>
            <w:noWrap/>
            <w:vAlign w:val="center"/>
          </w:tcPr>
          <w:p w14:paraId="54326974" w14:textId="77777777" w:rsidR="00DE5E24" w:rsidRDefault="005F75E6">
            <w:pPr>
              <w:widowControl/>
              <w:adjustRightInd/>
              <w:spacing w:line="240" w:lineRule="auto"/>
              <w:ind w:right="720"/>
              <w:rPr>
                <w:rFonts w:ascii="宋体" w:hAnsi="宋体" w:cs="宋体" w:hint="eastAsia"/>
                <w:color w:val="000000"/>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5F0B87E4" w14:textId="77777777">
        <w:trPr>
          <w:trHeight w:val="283"/>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1DC9BAAF" w14:textId="77777777" w:rsidR="00DE5E24" w:rsidRDefault="005F75E6">
            <w:pPr>
              <w:widowControl/>
              <w:adjustRightInd/>
              <w:spacing w:line="240" w:lineRule="auto"/>
              <w:ind w:right="720"/>
              <w:rPr>
                <w:rFonts w:ascii="宋体" w:hAnsi="宋体" w:cs="宋体" w:hint="eastAsia"/>
                <w:color w:val="000000"/>
                <w:kern w:val="0"/>
                <w:sz w:val="18"/>
                <w:szCs w:val="18"/>
              </w:rPr>
            </w:pPr>
            <w:r>
              <w:rPr>
                <w:rFonts w:ascii="宋体" w:hAnsi="宋体" w:cs="宋体" w:hint="eastAsia"/>
                <w:color w:val="000000"/>
                <w:kern w:val="0"/>
                <w:sz w:val="18"/>
                <w:szCs w:val="18"/>
              </w:rPr>
              <w:t>2.1.2 指示病例停留的病区及床号（按出现时间先后顺序）</w:t>
            </w:r>
          </w:p>
        </w:tc>
      </w:tr>
      <w:tr w:rsidR="00DE5E24" w14:paraId="058CD6C9" w14:textId="77777777">
        <w:trPr>
          <w:trHeight w:val="20"/>
        </w:trPr>
        <w:tc>
          <w:tcPr>
            <w:tcW w:w="2227" w:type="pct"/>
            <w:vMerge w:val="restart"/>
            <w:tcBorders>
              <w:left w:val="single" w:sz="8" w:space="0" w:color="000000"/>
              <w:tl2br w:val="nil"/>
              <w:tr2bl w:val="nil"/>
            </w:tcBorders>
            <w:noWrap/>
            <w:vAlign w:val="center"/>
          </w:tcPr>
          <w:p w14:paraId="58691822" w14:textId="77777777" w:rsidR="00DE5E24" w:rsidRDefault="005F75E6">
            <w:pPr>
              <w:widowControl/>
              <w:adjustRightInd/>
              <w:spacing w:line="240" w:lineRule="auto"/>
              <w:rPr>
                <w:rFonts w:ascii="宋体" w:hAnsi="宋体" w:cs="宋体" w:hint="eastAsia"/>
                <w:color w:val="000000"/>
                <w:kern w:val="0"/>
                <w:sz w:val="18"/>
                <w:szCs w:val="18"/>
                <w:u w:val="single"/>
              </w:rPr>
            </w:pPr>
            <w:r>
              <w:rPr>
                <w:rFonts w:ascii="宋体" w:hAnsi="宋体" w:cs="宋体" w:hint="eastAsia"/>
                <w:color w:val="000000"/>
                <w:kern w:val="0"/>
                <w:sz w:val="18"/>
                <w:szCs w:val="18"/>
              </w:rPr>
              <w:t>病区1名称：</w:t>
            </w:r>
            <w:r>
              <w:rPr>
                <w:rFonts w:ascii="宋体" w:hAnsi="宋体" w:cs="宋体"/>
                <w:color w:val="000000"/>
                <w:kern w:val="0"/>
                <w:sz w:val="18"/>
                <w:szCs w:val="18"/>
              </w:rPr>
              <w:t xml:space="preserve"> </w:t>
            </w:r>
          </w:p>
        </w:tc>
        <w:tc>
          <w:tcPr>
            <w:tcW w:w="2772" w:type="pct"/>
            <w:tcBorders>
              <w:right w:val="single" w:sz="8" w:space="0" w:color="000000"/>
              <w:tl2br w:val="nil"/>
              <w:tr2bl w:val="nil"/>
            </w:tcBorders>
            <w:vAlign w:val="center"/>
          </w:tcPr>
          <w:p w14:paraId="52CFB62E" w14:textId="77777777" w:rsidR="00DE5E24" w:rsidRDefault="005F75E6">
            <w:pPr>
              <w:widowControl/>
              <w:adjustRightInd/>
              <w:spacing w:line="240" w:lineRule="auto"/>
              <w:rPr>
                <w:rFonts w:ascii="宋体" w:hAnsi="宋体" w:hint="eastAsia"/>
                <w:kern w:val="0"/>
                <w:sz w:val="18"/>
                <w:szCs w:val="18"/>
              </w:rPr>
            </w:pPr>
            <w:r>
              <w:rPr>
                <w:rFonts w:ascii="宋体" w:hAnsi="宋体" w:cs="宋体" w:hint="eastAsia"/>
                <w:color w:val="000000"/>
                <w:kern w:val="0"/>
                <w:sz w:val="18"/>
                <w:szCs w:val="18"/>
              </w:rPr>
              <w:t xml:space="preserve">床号：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w:t>
            </w:r>
          </w:p>
        </w:tc>
      </w:tr>
      <w:tr w:rsidR="00DE5E24" w14:paraId="647E92BD" w14:textId="77777777">
        <w:trPr>
          <w:trHeight w:val="20"/>
        </w:trPr>
        <w:tc>
          <w:tcPr>
            <w:tcW w:w="2227" w:type="pct"/>
            <w:vMerge/>
            <w:tcBorders>
              <w:left w:val="single" w:sz="8" w:space="0" w:color="000000"/>
              <w:tl2br w:val="nil"/>
              <w:tr2bl w:val="nil"/>
            </w:tcBorders>
            <w:noWrap/>
            <w:vAlign w:val="center"/>
          </w:tcPr>
          <w:p w14:paraId="071888DB"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5346F700"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15CA5620" w14:textId="77777777">
        <w:trPr>
          <w:trHeight w:val="20"/>
        </w:trPr>
        <w:tc>
          <w:tcPr>
            <w:tcW w:w="2227" w:type="pct"/>
            <w:vMerge/>
            <w:tcBorders>
              <w:left w:val="single" w:sz="8" w:space="0" w:color="000000"/>
              <w:tl2br w:val="nil"/>
              <w:tr2bl w:val="nil"/>
            </w:tcBorders>
            <w:noWrap/>
            <w:vAlign w:val="center"/>
          </w:tcPr>
          <w:p w14:paraId="66D05165"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60CF8FBE"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068C3CEC" w14:textId="77777777">
        <w:trPr>
          <w:trHeight w:val="20"/>
        </w:trPr>
        <w:tc>
          <w:tcPr>
            <w:tcW w:w="2227" w:type="pct"/>
            <w:vMerge/>
            <w:tcBorders>
              <w:left w:val="single" w:sz="8" w:space="0" w:color="000000"/>
              <w:tl2br w:val="nil"/>
              <w:tr2bl w:val="nil"/>
            </w:tcBorders>
            <w:noWrap/>
            <w:vAlign w:val="center"/>
          </w:tcPr>
          <w:p w14:paraId="0E56C4E6"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vAlign w:val="center"/>
          </w:tcPr>
          <w:p w14:paraId="31CC52AB"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安置方式：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□单人间 </w:t>
            </w:r>
            <w:r>
              <w:rPr>
                <w:rFonts w:ascii="宋体" w:hAnsi="宋体" w:cs="宋体"/>
                <w:color w:val="000000"/>
                <w:kern w:val="0"/>
                <w:sz w:val="18"/>
                <w:szCs w:val="18"/>
              </w:rPr>
              <w:t xml:space="preserve"> □多人间</w:t>
            </w:r>
            <w:r>
              <w:rPr>
                <w:rFonts w:ascii="宋体" w:hAnsi="宋体" w:cs="宋体" w:hint="eastAsia"/>
                <w:color w:val="000000"/>
                <w:kern w:val="0"/>
                <w:sz w:val="18"/>
                <w:szCs w:val="18"/>
              </w:rPr>
              <w:t xml:space="preserve"> </w:t>
            </w:r>
            <w:r>
              <w:rPr>
                <w:rFonts w:ascii="宋体" w:hAnsi="宋体" w:cs="宋体"/>
                <w:color w:val="000000"/>
                <w:kern w:val="0"/>
                <w:sz w:val="18"/>
                <w:szCs w:val="18"/>
              </w:rPr>
              <w:t xml:space="preserve"> □负压间</w:t>
            </w:r>
          </w:p>
        </w:tc>
      </w:tr>
      <w:tr w:rsidR="00DE5E24" w14:paraId="61BF4C58" w14:textId="77777777">
        <w:trPr>
          <w:trHeight w:val="20"/>
        </w:trPr>
        <w:tc>
          <w:tcPr>
            <w:tcW w:w="2227" w:type="pct"/>
            <w:vMerge w:val="restart"/>
            <w:tcBorders>
              <w:left w:val="single" w:sz="8" w:space="0" w:color="000000"/>
              <w:tl2br w:val="nil"/>
              <w:tr2bl w:val="nil"/>
            </w:tcBorders>
            <w:noWrap/>
            <w:vAlign w:val="center"/>
          </w:tcPr>
          <w:p w14:paraId="4D09D232" w14:textId="77777777" w:rsidR="00DE5E24" w:rsidRDefault="005F75E6">
            <w:pPr>
              <w:widowControl/>
              <w:adjustRightInd/>
              <w:spacing w:line="240" w:lineRule="auto"/>
              <w:rPr>
                <w:rFonts w:ascii="宋体" w:hAnsi="宋体" w:cs="宋体" w:hint="eastAsia"/>
                <w:color w:val="000000"/>
                <w:kern w:val="0"/>
                <w:sz w:val="18"/>
                <w:szCs w:val="18"/>
                <w:u w:val="single"/>
              </w:rPr>
            </w:pPr>
            <w:r>
              <w:rPr>
                <w:rFonts w:ascii="宋体" w:hAnsi="宋体" w:cs="宋体" w:hint="eastAsia"/>
                <w:color w:val="000000"/>
                <w:kern w:val="0"/>
                <w:sz w:val="18"/>
                <w:szCs w:val="18"/>
              </w:rPr>
              <w:t>病区2名称：</w:t>
            </w:r>
          </w:p>
        </w:tc>
        <w:tc>
          <w:tcPr>
            <w:tcW w:w="2772" w:type="pct"/>
            <w:tcBorders>
              <w:right w:val="single" w:sz="8" w:space="0" w:color="000000"/>
              <w:tl2br w:val="nil"/>
              <w:tr2bl w:val="nil"/>
            </w:tcBorders>
            <w:noWrap/>
            <w:vAlign w:val="center"/>
          </w:tcPr>
          <w:p w14:paraId="0CD1A54E" w14:textId="77777777" w:rsidR="00DE5E24" w:rsidRDefault="005F75E6">
            <w:pPr>
              <w:widowControl/>
              <w:adjustRightInd/>
              <w:spacing w:line="240" w:lineRule="auto"/>
              <w:rPr>
                <w:rFonts w:ascii="宋体" w:hAnsi="宋体" w:hint="eastAsia"/>
                <w:kern w:val="0"/>
                <w:sz w:val="18"/>
                <w:szCs w:val="18"/>
              </w:rPr>
            </w:pPr>
            <w:r>
              <w:rPr>
                <w:rFonts w:ascii="宋体" w:hAnsi="宋体" w:cs="宋体" w:hint="eastAsia"/>
                <w:color w:val="000000"/>
                <w:kern w:val="0"/>
                <w:sz w:val="18"/>
                <w:szCs w:val="18"/>
              </w:rPr>
              <w:t xml:space="preserve">床号：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w:t>
            </w:r>
          </w:p>
        </w:tc>
      </w:tr>
      <w:tr w:rsidR="00DE5E24" w14:paraId="6BECFCC0" w14:textId="77777777">
        <w:trPr>
          <w:trHeight w:val="20"/>
        </w:trPr>
        <w:tc>
          <w:tcPr>
            <w:tcW w:w="2227" w:type="pct"/>
            <w:vMerge/>
            <w:tcBorders>
              <w:left w:val="single" w:sz="8" w:space="0" w:color="000000"/>
              <w:tl2br w:val="nil"/>
              <w:tr2bl w:val="nil"/>
            </w:tcBorders>
            <w:noWrap/>
            <w:vAlign w:val="center"/>
          </w:tcPr>
          <w:p w14:paraId="02E0AFDA"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00C6F68C"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5E26BECE" w14:textId="77777777">
        <w:trPr>
          <w:trHeight w:val="20"/>
        </w:trPr>
        <w:tc>
          <w:tcPr>
            <w:tcW w:w="2227" w:type="pct"/>
            <w:vMerge/>
            <w:tcBorders>
              <w:left w:val="single" w:sz="8" w:space="0" w:color="000000"/>
              <w:tl2br w:val="nil"/>
              <w:tr2bl w:val="nil"/>
            </w:tcBorders>
            <w:noWrap/>
            <w:vAlign w:val="center"/>
          </w:tcPr>
          <w:p w14:paraId="7DA942CF"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6174EFF7"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39DA44FA" w14:textId="77777777">
        <w:trPr>
          <w:trHeight w:val="20"/>
        </w:trPr>
        <w:tc>
          <w:tcPr>
            <w:tcW w:w="2227" w:type="pct"/>
            <w:vMerge/>
            <w:tcBorders>
              <w:left w:val="single" w:sz="8" w:space="0" w:color="000000"/>
              <w:tl2br w:val="nil"/>
              <w:tr2bl w:val="nil"/>
            </w:tcBorders>
            <w:noWrap/>
            <w:vAlign w:val="center"/>
          </w:tcPr>
          <w:p w14:paraId="0F72CA24"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41C190BC"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安置方式：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□单人间 </w:t>
            </w:r>
            <w:r>
              <w:rPr>
                <w:rFonts w:ascii="宋体" w:hAnsi="宋体" w:cs="宋体"/>
                <w:color w:val="000000"/>
                <w:kern w:val="0"/>
                <w:sz w:val="18"/>
                <w:szCs w:val="18"/>
              </w:rPr>
              <w:t xml:space="preserve"> □多人间</w:t>
            </w:r>
            <w:r>
              <w:rPr>
                <w:rFonts w:ascii="宋体" w:hAnsi="宋体" w:cs="宋体" w:hint="eastAsia"/>
                <w:color w:val="000000"/>
                <w:kern w:val="0"/>
                <w:sz w:val="18"/>
                <w:szCs w:val="18"/>
              </w:rPr>
              <w:t xml:space="preserve"> </w:t>
            </w:r>
            <w:r>
              <w:rPr>
                <w:rFonts w:ascii="宋体" w:hAnsi="宋体" w:cs="宋体"/>
                <w:color w:val="000000"/>
                <w:kern w:val="0"/>
                <w:sz w:val="18"/>
                <w:szCs w:val="18"/>
              </w:rPr>
              <w:t xml:space="preserve"> □负压间</w:t>
            </w:r>
          </w:p>
        </w:tc>
      </w:tr>
      <w:tr w:rsidR="00DE5E24" w14:paraId="3A5183DA" w14:textId="77777777">
        <w:trPr>
          <w:trHeight w:val="20"/>
        </w:trPr>
        <w:tc>
          <w:tcPr>
            <w:tcW w:w="2227" w:type="pct"/>
            <w:vMerge w:val="restart"/>
            <w:tcBorders>
              <w:left w:val="single" w:sz="8" w:space="0" w:color="000000"/>
              <w:tl2br w:val="nil"/>
              <w:tr2bl w:val="nil"/>
            </w:tcBorders>
            <w:noWrap/>
            <w:vAlign w:val="center"/>
          </w:tcPr>
          <w:p w14:paraId="05950C02"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病区……名称：</w:t>
            </w:r>
          </w:p>
        </w:tc>
        <w:tc>
          <w:tcPr>
            <w:tcW w:w="2772" w:type="pct"/>
            <w:tcBorders>
              <w:right w:val="single" w:sz="8" w:space="0" w:color="000000"/>
              <w:tl2br w:val="nil"/>
              <w:tr2bl w:val="nil"/>
            </w:tcBorders>
            <w:noWrap/>
            <w:vAlign w:val="center"/>
          </w:tcPr>
          <w:p w14:paraId="41FA4C65" w14:textId="77777777" w:rsidR="00DE5E24" w:rsidRDefault="005F75E6">
            <w:pPr>
              <w:widowControl/>
              <w:adjustRightInd/>
              <w:spacing w:line="240" w:lineRule="auto"/>
              <w:rPr>
                <w:rFonts w:ascii="宋体" w:hAnsi="宋体" w:hint="eastAsia"/>
                <w:kern w:val="0"/>
                <w:sz w:val="18"/>
                <w:szCs w:val="18"/>
              </w:rPr>
            </w:pPr>
            <w:r>
              <w:rPr>
                <w:rFonts w:ascii="宋体" w:hAnsi="宋体" w:cs="宋体" w:hint="eastAsia"/>
                <w:color w:val="000000"/>
                <w:kern w:val="0"/>
                <w:sz w:val="18"/>
                <w:szCs w:val="18"/>
              </w:rPr>
              <w:t xml:space="preserve">床号：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w:t>
            </w:r>
          </w:p>
        </w:tc>
      </w:tr>
      <w:tr w:rsidR="00DE5E24" w14:paraId="42C0FE4B" w14:textId="77777777">
        <w:trPr>
          <w:trHeight w:val="20"/>
        </w:trPr>
        <w:tc>
          <w:tcPr>
            <w:tcW w:w="2227" w:type="pct"/>
            <w:vMerge/>
            <w:tcBorders>
              <w:left w:val="single" w:sz="8" w:space="0" w:color="000000"/>
              <w:tl2br w:val="nil"/>
              <w:tr2bl w:val="nil"/>
            </w:tcBorders>
            <w:noWrap/>
            <w:vAlign w:val="center"/>
          </w:tcPr>
          <w:p w14:paraId="643C0EC5"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6F0F8DD4"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160242E7" w14:textId="77777777">
        <w:trPr>
          <w:trHeight w:val="20"/>
        </w:trPr>
        <w:tc>
          <w:tcPr>
            <w:tcW w:w="2227" w:type="pct"/>
            <w:vMerge/>
            <w:tcBorders>
              <w:left w:val="single" w:sz="8" w:space="0" w:color="000000"/>
              <w:tl2br w:val="nil"/>
              <w:tr2bl w:val="nil"/>
            </w:tcBorders>
            <w:noWrap/>
            <w:vAlign w:val="center"/>
          </w:tcPr>
          <w:p w14:paraId="00E85BE4"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right w:val="single" w:sz="8" w:space="0" w:color="000000"/>
              <w:tl2br w:val="nil"/>
              <w:tr2bl w:val="nil"/>
            </w:tcBorders>
            <w:noWrap/>
            <w:vAlign w:val="center"/>
          </w:tcPr>
          <w:p w14:paraId="6D19E8BB"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72083912" w14:textId="77777777">
        <w:trPr>
          <w:trHeight w:val="20"/>
        </w:trPr>
        <w:tc>
          <w:tcPr>
            <w:tcW w:w="2227" w:type="pct"/>
            <w:vMerge/>
            <w:tcBorders>
              <w:left w:val="single" w:sz="8" w:space="0" w:color="000000"/>
              <w:bottom w:val="single" w:sz="8" w:space="0" w:color="000000"/>
              <w:tl2br w:val="nil"/>
              <w:tr2bl w:val="nil"/>
            </w:tcBorders>
            <w:noWrap/>
            <w:vAlign w:val="center"/>
          </w:tcPr>
          <w:p w14:paraId="6FCD4566" w14:textId="77777777" w:rsidR="00DE5E24" w:rsidRDefault="00DE5E24">
            <w:pPr>
              <w:widowControl/>
              <w:adjustRightInd/>
              <w:spacing w:line="240" w:lineRule="auto"/>
              <w:jc w:val="left"/>
              <w:rPr>
                <w:rFonts w:ascii="宋体" w:hAnsi="宋体" w:hint="eastAsia"/>
                <w:kern w:val="0"/>
                <w:sz w:val="18"/>
                <w:szCs w:val="18"/>
              </w:rPr>
            </w:pPr>
          </w:p>
        </w:tc>
        <w:tc>
          <w:tcPr>
            <w:tcW w:w="2772" w:type="pct"/>
            <w:tcBorders>
              <w:bottom w:val="single" w:sz="8" w:space="0" w:color="000000"/>
              <w:right w:val="single" w:sz="8" w:space="0" w:color="000000"/>
              <w:tl2br w:val="nil"/>
              <w:tr2bl w:val="nil"/>
            </w:tcBorders>
            <w:noWrap/>
            <w:vAlign w:val="center"/>
          </w:tcPr>
          <w:p w14:paraId="30EC3DB6"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安置方式：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□单人间 </w:t>
            </w:r>
            <w:r>
              <w:rPr>
                <w:rFonts w:ascii="宋体" w:hAnsi="宋体" w:cs="宋体"/>
                <w:color w:val="000000"/>
                <w:kern w:val="0"/>
                <w:sz w:val="18"/>
                <w:szCs w:val="18"/>
              </w:rPr>
              <w:t xml:space="preserve"> □多人间</w:t>
            </w:r>
            <w:r>
              <w:rPr>
                <w:rFonts w:ascii="宋体" w:hAnsi="宋体" w:cs="宋体" w:hint="eastAsia"/>
                <w:color w:val="000000"/>
                <w:kern w:val="0"/>
                <w:sz w:val="18"/>
                <w:szCs w:val="18"/>
              </w:rPr>
              <w:t xml:space="preserve"> </w:t>
            </w:r>
            <w:r>
              <w:rPr>
                <w:rFonts w:ascii="宋体" w:hAnsi="宋体" w:cs="宋体"/>
                <w:color w:val="000000"/>
                <w:kern w:val="0"/>
                <w:sz w:val="18"/>
                <w:szCs w:val="18"/>
              </w:rPr>
              <w:t xml:space="preserve"> □负压间</w:t>
            </w:r>
          </w:p>
        </w:tc>
      </w:tr>
      <w:tr w:rsidR="00DE5E24" w14:paraId="61AE0591" w14:textId="77777777">
        <w:trPr>
          <w:trHeight w:val="283"/>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40824C18"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2.1.3 指示病例接受诊疗操作的科室/区域（在相应区域</w:t>
            </w:r>
            <w:r>
              <w:rPr>
                <w:rFonts w:ascii="MS Gothic" w:eastAsia="MS Gothic" w:hAnsi="MS Gothic" w:cs="MS Gothic" w:hint="eastAsia"/>
                <w:color w:val="000000"/>
                <w:kern w:val="0"/>
                <w:sz w:val="18"/>
                <w:szCs w:val="18"/>
              </w:rPr>
              <w:t>✔</w:t>
            </w:r>
            <w:r>
              <w:rPr>
                <w:rFonts w:ascii="宋体" w:hAnsi="宋体" w:cs="宋体" w:hint="eastAsia"/>
                <w:color w:val="000000"/>
                <w:kern w:val="0"/>
                <w:sz w:val="18"/>
                <w:szCs w:val="18"/>
              </w:rPr>
              <w:t>可多选，有多个日期进行诊疗每次都要记录）</w:t>
            </w:r>
          </w:p>
        </w:tc>
      </w:tr>
      <w:tr w:rsidR="00DE5E24" w14:paraId="620AA422" w14:textId="77777777">
        <w:trPr>
          <w:trHeight w:val="283"/>
        </w:trPr>
        <w:tc>
          <w:tcPr>
            <w:tcW w:w="2227" w:type="pct"/>
            <w:tcBorders>
              <w:left w:val="single" w:sz="8" w:space="0" w:color="000000"/>
              <w:tl2br w:val="nil"/>
              <w:tr2bl w:val="nil"/>
            </w:tcBorders>
            <w:noWrap/>
            <w:vAlign w:val="center"/>
          </w:tcPr>
          <w:p w14:paraId="6C186523"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 xml:space="preserve"> </w:t>
            </w:r>
            <w:r>
              <w:rPr>
                <w:rFonts w:ascii="宋体" w:hAnsi="宋体" w:cs="宋体"/>
                <w:color w:val="000000"/>
                <w:kern w:val="0"/>
                <w:sz w:val="18"/>
                <w:szCs w:val="18"/>
              </w:rPr>
              <w:t xml:space="preserve">放射科        </w:t>
            </w:r>
          </w:p>
        </w:tc>
        <w:tc>
          <w:tcPr>
            <w:tcW w:w="2772" w:type="pct"/>
            <w:tcBorders>
              <w:right w:val="single" w:sz="8" w:space="0" w:color="000000"/>
              <w:tl2br w:val="nil"/>
              <w:tr2bl w:val="nil"/>
            </w:tcBorders>
            <w:noWrap/>
            <w:vAlign w:val="center"/>
          </w:tcPr>
          <w:p w14:paraId="7EECEB45" w14:textId="77777777" w:rsidR="00DE5E24" w:rsidRDefault="005F75E6">
            <w:pPr>
              <w:widowControl/>
              <w:adjustRightInd/>
              <w:spacing w:line="240" w:lineRule="auto"/>
              <w:ind w:right="720"/>
              <w:rPr>
                <w:rFonts w:ascii="宋体" w:hAnsi="宋体" w:cs="宋体" w:hint="eastAsia"/>
                <w:color w:val="000000"/>
                <w:kern w:val="0"/>
                <w:sz w:val="18"/>
                <w:szCs w:val="18"/>
              </w:rPr>
            </w:pPr>
            <w:r>
              <w:rPr>
                <w:rFonts w:ascii="宋体" w:hAnsi="宋体" w:cs="宋体" w:hint="eastAsia"/>
                <w:color w:val="000000"/>
                <w:kern w:val="0"/>
                <w:sz w:val="18"/>
                <w:szCs w:val="18"/>
              </w:rPr>
              <w:t>（日期       年       月      日）</w:t>
            </w:r>
          </w:p>
        </w:tc>
      </w:tr>
      <w:tr w:rsidR="00DE5E24" w14:paraId="65CA4BC4" w14:textId="77777777">
        <w:trPr>
          <w:trHeight w:val="283"/>
        </w:trPr>
        <w:tc>
          <w:tcPr>
            <w:tcW w:w="2227" w:type="pct"/>
            <w:tcBorders>
              <w:left w:val="single" w:sz="8" w:space="0" w:color="000000"/>
              <w:tl2br w:val="nil"/>
              <w:tr2bl w:val="nil"/>
            </w:tcBorders>
            <w:noWrap/>
            <w:vAlign w:val="center"/>
          </w:tcPr>
          <w:p w14:paraId="4D47A61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超声科</w:t>
            </w:r>
          </w:p>
        </w:tc>
        <w:tc>
          <w:tcPr>
            <w:tcW w:w="2772" w:type="pct"/>
            <w:tcBorders>
              <w:right w:val="single" w:sz="8" w:space="0" w:color="000000"/>
              <w:tl2br w:val="nil"/>
              <w:tr2bl w:val="nil"/>
            </w:tcBorders>
            <w:noWrap/>
          </w:tcPr>
          <w:p w14:paraId="50BC6061"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0F988284" w14:textId="77777777">
        <w:trPr>
          <w:trHeight w:val="283"/>
        </w:trPr>
        <w:tc>
          <w:tcPr>
            <w:tcW w:w="2227" w:type="pct"/>
            <w:tcBorders>
              <w:left w:val="single" w:sz="8" w:space="0" w:color="000000"/>
              <w:tl2br w:val="nil"/>
              <w:tr2bl w:val="nil"/>
            </w:tcBorders>
            <w:noWrap/>
            <w:vAlign w:val="center"/>
          </w:tcPr>
          <w:p w14:paraId="1CC998F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心电图科</w:t>
            </w:r>
          </w:p>
        </w:tc>
        <w:tc>
          <w:tcPr>
            <w:tcW w:w="2772" w:type="pct"/>
            <w:tcBorders>
              <w:right w:val="single" w:sz="8" w:space="0" w:color="000000"/>
              <w:tl2br w:val="nil"/>
              <w:tr2bl w:val="nil"/>
            </w:tcBorders>
            <w:noWrap/>
          </w:tcPr>
          <w:p w14:paraId="7CFCF6E4"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01DEE71F" w14:textId="77777777">
        <w:trPr>
          <w:trHeight w:val="283"/>
        </w:trPr>
        <w:tc>
          <w:tcPr>
            <w:tcW w:w="2227" w:type="pct"/>
            <w:tcBorders>
              <w:left w:val="single" w:sz="8" w:space="0" w:color="000000"/>
              <w:tl2br w:val="nil"/>
              <w:tr2bl w:val="nil"/>
            </w:tcBorders>
            <w:noWrap/>
            <w:vAlign w:val="center"/>
          </w:tcPr>
          <w:p w14:paraId="68D3B4D4"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消化/呼吸内镜/鼻喉镜诊疗区域</w:t>
            </w:r>
          </w:p>
        </w:tc>
        <w:tc>
          <w:tcPr>
            <w:tcW w:w="2772" w:type="pct"/>
            <w:tcBorders>
              <w:right w:val="single" w:sz="8" w:space="0" w:color="000000"/>
              <w:tl2br w:val="nil"/>
              <w:tr2bl w:val="nil"/>
            </w:tcBorders>
            <w:noWrap/>
          </w:tcPr>
          <w:p w14:paraId="1CCD0FAB"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5E29B397" w14:textId="77777777">
        <w:trPr>
          <w:trHeight w:val="283"/>
        </w:trPr>
        <w:tc>
          <w:tcPr>
            <w:tcW w:w="2227" w:type="pct"/>
            <w:tcBorders>
              <w:left w:val="single" w:sz="8" w:space="0" w:color="000000"/>
              <w:tl2br w:val="nil"/>
              <w:tr2bl w:val="nil"/>
            </w:tcBorders>
            <w:noWrap/>
            <w:vAlign w:val="center"/>
          </w:tcPr>
          <w:p w14:paraId="5F55352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手术室   </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 xml:space="preserve">号手术间      </w:t>
            </w:r>
          </w:p>
        </w:tc>
        <w:tc>
          <w:tcPr>
            <w:tcW w:w="2772" w:type="pct"/>
            <w:tcBorders>
              <w:right w:val="single" w:sz="8" w:space="0" w:color="000000"/>
              <w:tl2br w:val="nil"/>
              <w:tr2bl w:val="nil"/>
            </w:tcBorders>
            <w:noWrap/>
          </w:tcPr>
          <w:p w14:paraId="62E3F48D"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131FAE7A" w14:textId="77777777">
        <w:trPr>
          <w:trHeight w:val="283"/>
        </w:trPr>
        <w:tc>
          <w:tcPr>
            <w:tcW w:w="2227" w:type="pct"/>
            <w:tcBorders>
              <w:left w:val="single" w:sz="8" w:space="0" w:color="000000"/>
              <w:tl2br w:val="nil"/>
              <w:tr2bl w:val="nil"/>
            </w:tcBorders>
            <w:noWrap/>
            <w:vAlign w:val="center"/>
          </w:tcPr>
          <w:p w14:paraId="00DB970E"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口腔科</w:t>
            </w:r>
          </w:p>
        </w:tc>
        <w:tc>
          <w:tcPr>
            <w:tcW w:w="2772" w:type="pct"/>
            <w:tcBorders>
              <w:right w:val="single" w:sz="8" w:space="0" w:color="000000"/>
              <w:tl2br w:val="nil"/>
              <w:tr2bl w:val="nil"/>
            </w:tcBorders>
            <w:noWrap/>
          </w:tcPr>
          <w:p w14:paraId="033E967B"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6A6C4116" w14:textId="77777777">
        <w:trPr>
          <w:trHeight w:val="283"/>
        </w:trPr>
        <w:tc>
          <w:tcPr>
            <w:tcW w:w="2227" w:type="pct"/>
            <w:tcBorders>
              <w:left w:val="single" w:sz="8" w:space="0" w:color="000000"/>
              <w:tl2br w:val="nil"/>
              <w:tr2bl w:val="nil"/>
            </w:tcBorders>
            <w:noWrap/>
            <w:vAlign w:val="center"/>
          </w:tcPr>
          <w:p w14:paraId="4175295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呼吸功能检查室</w:t>
            </w:r>
          </w:p>
        </w:tc>
        <w:tc>
          <w:tcPr>
            <w:tcW w:w="2772" w:type="pct"/>
            <w:tcBorders>
              <w:right w:val="single" w:sz="8" w:space="0" w:color="000000"/>
              <w:tl2br w:val="nil"/>
              <w:tr2bl w:val="nil"/>
            </w:tcBorders>
            <w:noWrap/>
          </w:tcPr>
          <w:p w14:paraId="46C0B854"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29E859B6" w14:textId="77777777">
        <w:trPr>
          <w:trHeight w:val="283"/>
        </w:trPr>
        <w:tc>
          <w:tcPr>
            <w:tcW w:w="2227" w:type="pct"/>
            <w:tcBorders>
              <w:left w:val="single" w:sz="8" w:space="0" w:color="000000"/>
              <w:tl2br w:val="nil"/>
              <w:tr2bl w:val="nil"/>
            </w:tcBorders>
            <w:noWrap/>
            <w:vAlign w:val="center"/>
          </w:tcPr>
          <w:p w14:paraId="5609C94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高压氧舱</w:t>
            </w:r>
          </w:p>
        </w:tc>
        <w:tc>
          <w:tcPr>
            <w:tcW w:w="2772" w:type="pct"/>
            <w:tcBorders>
              <w:right w:val="single" w:sz="8" w:space="0" w:color="000000"/>
              <w:tl2br w:val="nil"/>
              <w:tr2bl w:val="nil"/>
            </w:tcBorders>
            <w:noWrap/>
          </w:tcPr>
          <w:p w14:paraId="507B6BEE"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039A3A27" w14:textId="77777777">
        <w:trPr>
          <w:trHeight w:val="283"/>
        </w:trPr>
        <w:tc>
          <w:tcPr>
            <w:tcW w:w="2227" w:type="pct"/>
            <w:tcBorders>
              <w:left w:val="single" w:sz="8" w:space="0" w:color="000000"/>
              <w:tl2br w:val="nil"/>
              <w:tr2bl w:val="nil"/>
            </w:tcBorders>
            <w:noWrap/>
            <w:vAlign w:val="center"/>
          </w:tcPr>
          <w:p w14:paraId="51C66333"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血透中心/室</w:t>
            </w:r>
          </w:p>
        </w:tc>
        <w:tc>
          <w:tcPr>
            <w:tcW w:w="2772" w:type="pct"/>
            <w:tcBorders>
              <w:right w:val="single" w:sz="8" w:space="0" w:color="000000"/>
              <w:tl2br w:val="nil"/>
              <w:tr2bl w:val="nil"/>
            </w:tcBorders>
            <w:noWrap/>
          </w:tcPr>
          <w:p w14:paraId="42D86B53"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7CD436FE" w14:textId="77777777">
        <w:trPr>
          <w:trHeight w:val="283"/>
        </w:trPr>
        <w:tc>
          <w:tcPr>
            <w:tcW w:w="2227" w:type="pct"/>
            <w:tcBorders>
              <w:left w:val="single" w:sz="8" w:space="0" w:color="000000"/>
              <w:tl2br w:val="nil"/>
              <w:tr2bl w:val="nil"/>
            </w:tcBorders>
            <w:noWrap/>
            <w:vAlign w:val="center"/>
          </w:tcPr>
          <w:p w14:paraId="4EB5AC54"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康复治疗室</w:t>
            </w:r>
          </w:p>
        </w:tc>
        <w:tc>
          <w:tcPr>
            <w:tcW w:w="2772" w:type="pct"/>
            <w:tcBorders>
              <w:right w:val="single" w:sz="8" w:space="0" w:color="000000"/>
              <w:tl2br w:val="nil"/>
              <w:tr2bl w:val="nil"/>
            </w:tcBorders>
            <w:noWrap/>
          </w:tcPr>
          <w:p w14:paraId="2AA0FB44"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14B54C80" w14:textId="77777777">
        <w:trPr>
          <w:trHeight w:val="283"/>
        </w:trPr>
        <w:tc>
          <w:tcPr>
            <w:tcW w:w="2227" w:type="pct"/>
            <w:tcBorders>
              <w:left w:val="single" w:sz="8" w:space="0" w:color="000000"/>
              <w:bottom w:val="single" w:sz="8" w:space="0" w:color="000000"/>
              <w:tl2br w:val="nil"/>
              <w:tr2bl w:val="nil"/>
            </w:tcBorders>
            <w:noWrap/>
            <w:vAlign w:val="center"/>
          </w:tcPr>
          <w:p w14:paraId="744E9F9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其他具体的区域名称</w:t>
            </w:r>
            <w:r>
              <w:rPr>
                <w:rFonts w:ascii="宋体" w:hAnsi="宋体" w:cs="宋体" w:hint="eastAsia"/>
                <w:color w:val="000000"/>
                <w:kern w:val="0"/>
                <w:sz w:val="18"/>
                <w:szCs w:val="18"/>
                <w:u w:val="single"/>
              </w:rPr>
              <w:t xml:space="preserve">                      </w:t>
            </w:r>
          </w:p>
        </w:tc>
        <w:tc>
          <w:tcPr>
            <w:tcW w:w="2772" w:type="pct"/>
            <w:tcBorders>
              <w:bottom w:val="single" w:sz="8" w:space="0" w:color="000000"/>
              <w:right w:val="single" w:sz="8" w:space="0" w:color="000000"/>
              <w:tl2br w:val="nil"/>
              <w:tr2bl w:val="nil"/>
            </w:tcBorders>
            <w:noWrap/>
          </w:tcPr>
          <w:p w14:paraId="074C49BB" w14:textId="77777777" w:rsidR="00DE5E24" w:rsidRDefault="005F75E6">
            <w:pPr>
              <w:widowControl/>
              <w:adjustRightInd/>
              <w:spacing w:line="240" w:lineRule="auto"/>
              <w:ind w:right="720"/>
            </w:pPr>
            <w:r>
              <w:rPr>
                <w:rFonts w:ascii="宋体" w:hAnsi="宋体" w:cs="宋体" w:hint="eastAsia"/>
                <w:color w:val="000000"/>
                <w:kern w:val="0"/>
                <w:sz w:val="18"/>
                <w:szCs w:val="18"/>
              </w:rPr>
              <w:t>（日期       年       月      日）</w:t>
            </w:r>
          </w:p>
        </w:tc>
      </w:tr>
      <w:tr w:rsidR="00DE5E24" w14:paraId="0042D5C4" w14:textId="77777777">
        <w:trPr>
          <w:trHeight w:val="283"/>
        </w:trPr>
        <w:tc>
          <w:tcPr>
            <w:tcW w:w="5000" w:type="pct"/>
            <w:gridSpan w:val="2"/>
            <w:tcBorders>
              <w:top w:val="single" w:sz="8" w:space="0" w:color="000000"/>
              <w:tl2br w:val="nil"/>
              <w:tr2bl w:val="nil"/>
            </w:tcBorders>
            <w:noWrap/>
            <w:vAlign w:val="center"/>
          </w:tcPr>
          <w:p w14:paraId="0A447B82" w14:textId="77777777" w:rsidR="00DE5E24" w:rsidRDefault="005F75E6">
            <w:pPr>
              <w:spacing w:line="240" w:lineRule="auto"/>
              <w:rPr>
                <w:rFonts w:ascii="宋体" w:hAnsi="宋体" w:cs="宋体" w:hint="eastAsia"/>
                <w:color w:val="000000"/>
                <w:kern w:val="0"/>
                <w:sz w:val="18"/>
                <w:szCs w:val="18"/>
              </w:rPr>
            </w:pPr>
            <w:r>
              <w:rPr>
                <w:rFonts w:ascii="宋体" w:hAnsi="宋体" w:cs="宋体" w:hint="eastAsia"/>
                <w:color w:val="000000"/>
                <w:kern w:val="0"/>
                <w:sz w:val="18"/>
                <w:szCs w:val="18"/>
              </w:rPr>
              <w:t>2.2 指示病例身份为（3）/（4）/（5）             工号：               学号：</w:t>
            </w:r>
          </w:p>
        </w:tc>
      </w:tr>
      <w:tr w:rsidR="00DE5E24" w14:paraId="2C26AACB" w14:textId="77777777">
        <w:trPr>
          <w:trHeight w:val="283"/>
        </w:trPr>
        <w:tc>
          <w:tcPr>
            <w:tcW w:w="5000" w:type="pct"/>
            <w:gridSpan w:val="2"/>
            <w:tcBorders>
              <w:tl2br w:val="nil"/>
              <w:tr2bl w:val="nil"/>
            </w:tcBorders>
            <w:noWrap/>
            <w:vAlign w:val="center"/>
          </w:tcPr>
          <w:p w14:paraId="1F0F61C6" w14:textId="77777777" w:rsidR="00DE5E24" w:rsidRDefault="005F75E6">
            <w:pPr>
              <w:spacing w:line="240" w:lineRule="auto"/>
              <w:rPr>
                <w:rFonts w:ascii="宋体" w:hAnsi="宋体" w:cs="宋体" w:hint="eastAsia"/>
                <w:color w:val="000000"/>
                <w:kern w:val="0"/>
                <w:sz w:val="18"/>
                <w:szCs w:val="18"/>
              </w:rPr>
            </w:pPr>
            <w:r>
              <w:rPr>
                <w:rFonts w:ascii="宋体" w:hAnsi="宋体" w:cs="宋体" w:hint="eastAsia"/>
                <w:color w:val="000000"/>
                <w:kern w:val="0"/>
                <w:sz w:val="18"/>
                <w:szCs w:val="18"/>
              </w:rPr>
              <w:t>指示病例工作区域（按工作时间顺序列出，应具体到楼栋和楼层）：</w:t>
            </w:r>
          </w:p>
        </w:tc>
      </w:tr>
      <w:tr w:rsidR="00DE5E24" w14:paraId="54E31B92" w14:textId="77777777">
        <w:trPr>
          <w:trHeight w:val="20"/>
        </w:trPr>
        <w:tc>
          <w:tcPr>
            <w:tcW w:w="2227" w:type="pct"/>
            <w:tcBorders>
              <w:tl2br w:val="nil"/>
              <w:tr2bl w:val="nil"/>
            </w:tcBorders>
            <w:noWrap/>
            <w:vAlign w:val="center"/>
          </w:tcPr>
          <w:p w14:paraId="62730902"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工作科室/部门1名称：</w:t>
            </w:r>
          </w:p>
        </w:tc>
        <w:tc>
          <w:tcPr>
            <w:tcW w:w="2772" w:type="pct"/>
            <w:tcBorders>
              <w:tl2br w:val="nil"/>
              <w:tr2bl w:val="nil"/>
            </w:tcBorders>
            <w:noWrap/>
            <w:vAlign w:val="center"/>
          </w:tcPr>
          <w:p w14:paraId="722D74B4"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18F71A19" w14:textId="77777777">
        <w:trPr>
          <w:trHeight w:val="20"/>
        </w:trPr>
        <w:tc>
          <w:tcPr>
            <w:tcW w:w="2227" w:type="pct"/>
            <w:tcBorders>
              <w:tl2br w:val="nil"/>
              <w:tr2bl w:val="nil"/>
            </w:tcBorders>
            <w:noWrap/>
            <w:vAlign w:val="center"/>
          </w:tcPr>
          <w:p w14:paraId="27A58562" w14:textId="77777777" w:rsidR="00DE5E24" w:rsidRDefault="00DE5E24">
            <w:pPr>
              <w:widowControl/>
              <w:adjustRightInd/>
              <w:spacing w:line="240" w:lineRule="auto"/>
              <w:jc w:val="left"/>
              <w:rPr>
                <w:rFonts w:ascii="宋体" w:hAnsi="宋体" w:cs="宋体" w:hint="eastAsia"/>
                <w:color w:val="000000"/>
                <w:kern w:val="0"/>
                <w:sz w:val="18"/>
                <w:szCs w:val="18"/>
              </w:rPr>
            </w:pPr>
          </w:p>
        </w:tc>
        <w:tc>
          <w:tcPr>
            <w:tcW w:w="2772" w:type="pct"/>
            <w:tcBorders>
              <w:tl2br w:val="nil"/>
              <w:tr2bl w:val="nil"/>
            </w:tcBorders>
            <w:noWrap/>
            <w:vAlign w:val="center"/>
          </w:tcPr>
          <w:p w14:paraId="13FAD62C"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02D427EC" w14:textId="77777777">
        <w:trPr>
          <w:trHeight w:val="20"/>
        </w:trPr>
        <w:tc>
          <w:tcPr>
            <w:tcW w:w="2227" w:type="pct"/>
            <w:tcBorders>
              <w:tl2br w:val="nil"/>
              <w:tr2bl w:val="nil"/>
            </w:tcBorders>
            <w:noWrap/>
            <w:vAlign w:val="center"/>
          </w:tcPr>
          <w:p w14:paraId="5AB0E8D4" w14:textId="77777777" w:rsidR="00DE5E24" w:rsidRDefault="005F75E6">
            <w:pPr>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工作科室/部门2名称： </w:t>
            </w:r>
          </w:p>
        </w:tc>
        <w:tc>
          <w:tcPr>
            <w:tcW w:w="5307" w:type="dxa"/>
            <w:tcBorders>
              <w:tl2br w:val="nil"/>
              <w:tr2bl w:val="nil"/>
            </w:tcBorders>
            <w:noWrap/>
            <w:vAlign w:val="center"/>
          </w:tcPr>
          <w:p w14:paraId="4FE0EC40"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01EF8E11" w14:textId="77777777">
        <w:trPr>
          <w:trHeight w:val="20"/>
        </w:trPr>
        <w:tc>
          <w:tcPr>
            <w:tcW w:w="2227" w:type="pct"/>
            <w:tcBorders>
              <w:tl2br w:val="nil"/>
              <w:tr2bl w:val="nil"/>
            </w:tcBorders>
            <w:noWrap/>
            <w:vAlign w:val="center"/>
          </w:tcPr>
          <w:p w14:paraId="200C45F4" w14:textId="77777777" w:rsidR="00DE5E24" w:rsidRDefault="00DE5E24">
            <w:pPr>
              <w:widowControl/>
              <w:adjustRightInd/>
              <w:spacing w:line="240" w:lineRule="auto"/>
              <w:jc w:val="left"/>
              <w:rPr>
                <w:rFonts w:ascii="宋体" w:hAnsi="宋体" w:cs="宋体" w:hint="eastAsia"/>
                <w:color w:val="000000"/>
                <w:kern w:val="0"/>
                <w:sz w:val="18"/>
                <w:szCs w:val="18"/>
              </w:rPr>
            </w:pPr>
          </w:p>
        </w:tc>
        <w:tc>
          <w:tcPr>
            <w:tcW w:w="5307" w:type="dxa"/>
            <w:tcBorders>
              <w:tl2br w:val="nil"/>
              <w:tr2bl w:val="nil"/>
            </w:tcBorders>
            <w:noWrap/>
            <w:vAlign w:val="center"/>
          </w:tcPr>
          <w:p w14:paraId="11E4647B"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600D9A16" w14:textId="77777777">
        <w:trPr>
          <w:trHeight w:val="20"/>
        </w:trPr>
        <w:tc>
          <w:tcPr>
            <w:tcW w:w="2227" w:type="pct"/>
            <w:tcBorders>
              <w:tl2br w:val="nil"/>
              <w:tr2bl w:val="nil"/>
            </w:tcBorders>
            <w:noWrap/>
            <w:vAlign w:val="center"/>
          </w:tcPr>
          <w:p w14:paraId="5E29CB4F" w14:textId="77777777" w:rsidR="00DE5E24" w:rsidRDefault="005F75E6">
            <w:pPr>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工作科室/部门……名称：</w:t>
            </w:r>
          </w:p>
        </w:tc>
        <w:tc>
          <w:tcPr>
            <w:tcW w:w="5307" w:type="dxa"/>
            <w:tcBorders>
              <w:tl2br w:val="nil"/>
              <w:tr2bl w:val="nil"/>
            </w:tcBorders>
            <w:noWrap/>
            <w:vAlign w:val="center"/>
          </w:tcPr>
          <w:p w14:paraId="04698B31"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4EE381C5" w14:textId="77777777">
        <w:trPr>
          <w:trHeight w:val="20"/>
        </w:trPr>
        <w:tc>
          <w:tcPr>
            <w:tcW w:w="2227" w:type="pct"/>
            <w:tcBorders>
              <w:tl2br w:val="nil"/>
              <w:tr2bl w:val="nil"/>
            </w:tcBorders>
            <w:noWrap/>
            <w:vAlign w:val="center"/>
          </w:tcPr>
          <w:p w14:paraId="04DD1C2E" w14:textId="77777777" w:rsidR="00DE5E24" w:rsidRDefault="00DE5E24">
            <w:pPr>
              <w:widowControl/>
              <w:adjustRightInd/>
              <w:spacing w:line="240" w:lineRule="auto"/>
              <w:jc w:val="left"/>
              <w:rPr>
                <w:rFonts w:ascii="宋体" w:hAnsi="宋体" w:cs="宋体" w:hint="eastAsia"/>
                <w:color w:val="000000"/>
                <w:kern w:val="0"/>
                <w:sz w:val="18"/>
                <w:szCs w:val="18"/>
              </w:rPr>
            </w:pPr>
          </w:p>
        </w:tc>
        <w:tc>
          <w:tcPr>
            <w:tcW w:w="5307" w:type="dxa"/>
            <w:tcBorders>
              <w:tl2br w:val="nil"/>
              <w:tr2bl w:val="nil"/>
            </w:tcBorders>
            <w:noWrap/>
            <w:vAlign w:val="center"/>
          </w:tcPr>
          <w:p w14:paraId="318ED08D"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6AFC41FE" w14:textId="77777777">
        <w:trPr>
          <w:trHeight w:val="20"/>
        </w:trPr>
        <w:tc>
          <w:tcPr>
            <w:tcW w:w="5000" w:type="pct"/>
            <w:gridSpan w:val="2"/>
            <w:tcBorders>
              <w:tl2br w:val="nil"/>
              <w:tr2bl w:val="nil"/>
            </w:tcBorders>
            <w:vAlign w:val="center"/>
          </w:tcPr>
          <w:p w14:paraId="08F64686" w14:textId="77777777" w:rsidR="00DE5E24" w:rsidRDefault="005F75E6">
            <w:pPr>
              <w:spacing w:line="240" w:lineRule="auto"/>
              <w:rPr>
                <w:rFonts w:ascii="宋体" w:hAnsi="宋体" w:cs="宋体" w:hint="eastAsia"/>
                <w:color w:val="000000"/>
                <w:kern w:val="0"/>
                <w:sz w:val="18"/>
                <w:szCs w:val="18"/>
              </w:rPr>
            </w:pPr>
            <w:r>
              <w:rPr>
                <w:rFonts w:ascii="宋体" w:hAnsi="宋体" w:cs="宋体" w:hint="eastAsia"/>
                <w:color w:val="000000"/>
                <w:kern w:val="0"/>
                <w:sz w:val="18"/>
                <w:szCs w:val="18"/>
              </w:rPr>
              <w:t>注：只列出单次工作时间</w:t>
            </w:r>
            <w:r>
              <w:rPr>
                <w:rFonts w:hint="eastAsia"/>
                <w:sz w:val="18"/>
                <w:szCs w:val="18"/>
              </w:rPr>
              <w:t>≥</w:t>
            </w:r>
            <w:r>
              <w:rPr>
                <w:rFonts w:ascii="宋体" w:hAnsi="宋体" w:cs="宋体" w:hint="eastAsia"/>
                <w:color w:val="000000"/>
                <w:kern w:val="0"/>
                <w:sz w:val="18"/>
                <w:szCs w:val="18"/>
              </w:rPr>
              <w:t>8h或累计工作时间</w:t>
            </w:r>
            <w:r>
              <w:rPr>
                <w:rFonts w:hint="eastAsia"/>
                <w:sz w:val="18"/>
                <w:szCs w:val="18"/>
              </w:rPr>
              <w:t>≥</w:t>
            </w:r>
            <w:r>
              <w:rPr>
                <w:rFonts w:ascii="宋体" w:hAnsi="宋体" w:cs="宋体" w:hint="eastAsia"/>
                <w:color w:val="000000"/>
                <w:kern w:val="0"/>
                <w:sz w:val="18"/>
                <w:szCs w:val="18"/>
              </w:rPr>
              <w:t>40h的工作区域。</w:t>
            </w:r>
          </w:p>
        </w:tc>
      </w:tr>
    </w:tbl>
    <w:p w14:paraId="6A7C99C4" w14:textId="77777777" w:rsidR="00DE5E24" w:rsidRDefault="00DE5E24">
      <w:pPr>
        <w:pStyle w:val="afffff6"/>
        <w:ind w:firstLine="420"/>
      </w:pPr>
    </w:p>
    <w:p w14:paraId="4923F501" w14:textId="77777777" w:rsidR="00DE5E24" w:rsidRDefault="00DE5E24">
      <w:pPr>
        <w:pStyle w:val="afffff6"/>
        <w:ind w:firstLine="420"/>
        <w:sectPr w:rsidR="00DE5E24" w:rsidSect="00771D17">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14:paraId="037B0A6C" w14:textId="77777777" w:rsidR="00DE5E24" w:rsidRDefault="005F75E6">
      <w:pPr>
        <w:pStyle w:val="aff"/>
        <w:numPr>
          <w:ilvl w:val="0"/>
          <w:numId w:val="0"/>
        </w:numPr>
        <w:spacing w:before="120" w:after="120"/>
      </w:pPr>
      <w:r>
        <w:rPr>
          <w:rFonts w:hint="eastAsia"/>
        </w:rPr>
        <w:lastRenderedPageBreak/>
        <w:t>表B</w:t>
      </w:r>
      <w:r>
        <w:t>.1</w:t>
      </w:r>
      <w:r>
        <w:rPr>
          <w:rFonts w:hint="eastAsia"/>
        </w:rPr>
        <w:t>综合医院肺结核指示病例个案调查表</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3534"/>
        <w:gridCol w:w="5800"/>
      </w:tblGrid>
      <w:tr w:rsidR="00DE5E24" w14:paraId="46ECC341" w14:textId="77777777">
        <w:trPr>
          <w:trHeight w:val="20"/>
        </w:trPr>
        <w:tc>
          <w:tcPr>
            <w:tcW w:w="5000" w:type="pct"/>
            <w:gridSpan w:val="2"/>
            <w:tcBorders>
              <w:bottom w:val="single" w:sz="8" w:space="0" w:color="000000"/>
              <w:tl2br w:val="nil"/>
              <w:tr2bl w:val="nil"/>
            </w:tcBorders>
            <w:noWrap/>
            <w:vAlign w:val="center"/>
          </w:tcPr>
          <w:p w14:paraId="224B89A8"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b/>
                <w:bCs/>
                <w:color w:val="000000"/>
                <w:kern w:val="0"/>
                <w:sz w:val="18"/>
                <w:szCs w:val="18"/>
              </w:rPr>
              <w:t>3. 接触史</w:t>
            </w:r>
          </w:p>
        </w:tc>
      </w:tr>
      <w:tr w:rsidR="00DE5E24" w14:paraId="4503B08A" w14:textId="77777777">
        <w:trPr>
          <w:trHeight w:val="20"/>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040B6A8F"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3.1 既往肺结核患者接触史</w:t>
            </w:r>
          </w:p>
        </w:tc>
      </w:tr>
      <w:tr w:rsidR="00DE5E24" w14:paraId="26CCB953" w14:textId="77777777">
        <w:trPr>
          <w:trHeight w:val="20"/>
        </w:trPr>
        <w:tc>
          <w:tcPr>
            <w:tcW w:w="5000" w:type="pct"/>
            <w:gridSpan w:val="2"/>
            <w:tcBorders>
              <w:left w:val="single" w:sz="8" w:space="0" w:color="000000"/>
              <w:right w:val="single" w:sz="8" w:space="0" w:color="000000"/>
              <w:tl2br w:val="nil"/>
              <w:tr2bl w:val="nil"/>
            </w:tcBorders>
            <w:noWrap/>
            <w:vAlign w:val="center"/>
          </w:tcPr>
          <w:p w14:paraId="399867A3"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指示病例发病前，共同居住的人员有确诊/临床诊断/疑似肺结核患者：</w:t>
            </w:r>
            <w:r>
              <w:rPr>
                <w:rFonts w:ascii="宋体" w:hAnsi="宋体" w:cs="宋体"/>
                <w:color w:val="000000"/>
                <w:kern w:val="0"/>
                <w:sz w:val="18"/>
                <w:szCs w:val="18"/>
              </w:rPr>
              <w:t>□否</w:t>
            </w:r>
            <w:r>
              <w:rPr>
                <w:rFonts w:ascii="宋体" w:hAnsi="宋体" w:cs="宋体" w:hint="eastAsia"/>
                <w:color w:val="000000"/>
                <w:kern w:val="0"/>
                <w:sz w:val="18"/>
                <w:szCs w:val="18"/>
              </w:rPr>
              <w:t xml:space="preserve">  □是 </w:t>
            </w:r>
            <w:r>
              <w:rPr>
                <w:rFonts w:ascii="宋体" w:hAnsi="宋体" w:cs="宋体"/>
                <w:color w:val="000000"/>
                <w:kern w:val="0"/>
                <w:sz w:val="18"/>
                <w:szCs w:val="18"/>
              </w:rPr>
              <w:t xml:space="preserve">   </w:t>
            </w:r>
          </w:p>
        </w:tc>
      </w:tr>
      <w:tr w:rsidR="00DE5E24" w14:paraId="5320CF42" w14:textId="77777777">
        <w:trPr>
          <w:trHeight w:val="20"/>
        </w:trPr>
        <w:tc>
          <w:tcPr>
            <w:tcW w:w="5000" w:type="pct"/>
            <w:gridSpan w:val="2"/>
            <w:tcBorders>
              <w:left w:val="single" w:sz="8" w:space="0" w:color="000000"/>
              <w:bottom w:val="single" w:sz="8" w:space="0" w:color="000000"/>
              <w:right w:val="single" w:sz="8" w:space="0" w:color="000000"/>
              <w:tl2br w:val="nil"/>
              <w:tr2bl w:val="nil"/>
            </w:tcBorders>
            <w:noWrap/>
            <w:vAlign w:val="center"/>
          </w:tcPr>
          <w:p w14:paraId="16EE6837"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指示病例发病前，同工作环境同事有确诊/临床诊断/疑似肺结核患者：</w:t>
            </w:r>
            <w:r>
              <w:rPr>
                <w:rFonts w:ascii="宋体" w:hAnsi="宋体" w:cs="宋体"/>
                <w:color w:val="000000"/>
                <w:kern w:val="0"/>
                <w:sz w:val="18"/>
                <w:szCs w:val="18"/>
              </w:rPr>
              <w:t>□否</w:t>
            </w:r>
            <w:r>
              <w:rPr>
                <w:rFonts w:ascii="宋体" w:hAnsi="宋体" w:cs="宋体" w:hint="eastAsia"/>
                <w:color w:val="000000"/>
                <w:kern w:val="0"/>
                <w:sz w:val="18"/>
                <w:szCs w:val="18"/>
              </w:rPr>
              <w:t xml:space="preserve">  □是 </w:t>
            </w:r>
            <w:r>
              <w:rPr>
                <w:rFonts w:ascii="宋体" w:hAnsi="宋体" w:cs="宋体"/>
                <w:color w:val="000000"/>
                <w:kern w:val="0"/>
                <w:sz w:val="18"/>
                <w:szCs w:val="18"/>
              </w:rPr>
              <w:t xml:space="preserve">   </w:t>
            </w:r>
          </w:p>
        </w:tc>
      </w:tr>
      <w:tr w:rsidR="00DE5E24" w14:paraId="699DA018"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2CBC098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3.2 指示病例共同居住情况   </w:t>
            </w:r>
          </w:p>
          <w:p w14:paraId="44C6E8E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指示病例调查时间范围内与本单位工作人员同住：</w:t>
            </w:r>
            <w:r>
              <w:rPr>
                <w:rFonts w:ascii="宋体" w:hAnsi="宋体" w:cs="宋体"/>
                <w:color w:val="000000"/>
                <w:kern w:val="0"/>
                <w:sz w:val="18"/>
                <w:szCs w:val="18"/>
              </w:rPr>
              <w:t>□</w:t>
            </w:r>
            <w:r>
              <w:rPr>
                <w:rFonts w:ascii="宋体" w:hAnsi="宋体" w:cs="宋体" w:hint="eastAsia"/>
                <w:color w:val="000000"/>
                <w:kern w:val="0"/>
                <w:sz w:val="18"/>
                <w:szCs w:val="18"/>
              </w:rPr>
              <w:t xml:space="preserve">否      </w:t>
            </w:r>
            <w:r>
              <w:rPr>
                <w:rFonts w:ascii="宋体" w:hAnsi="宋体" w:cs="宋体"/>
                <w:color w:val="000000"/>
                <w:kern w:val="0"/>
                <w:sz w:val="18"/>
                <w:szCs w:val="18"/>
              </w:rPr>
              <w:t>□</w:t>
            </w:r>
            <w:r>
              <w:rPr>
                <w:rFonts w:ascii="宋体" w:hAnsi="宋体" w:cs="宋体" w:hint="eastAsia"/>
                <w:color w:val="000000"/>
                <w:kern w:val="0"/>
                <w:sz w:val="18"/>
                <w:szCs w:val="18"/>
              </w:rPr>
              <w:t xml:space="preserve">是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w:t>
            </w:r>
          </w:p>
          <w:p w14:paraId="1DE26DE5"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（同住工作人员的姓名：           科室：               ）</w:t>
            </w:r>
          </w:p>
          <w:p w14:paraId="129E9A9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（同住工作人员的姓名：           科室：               ）</w:t>
            </w:r>
          </w:p>
        </w:tc>
      </w:tr>
      <w:tr w:rsidR="00DE5E24" w14:paraId="0F2C0FA1" w14:textId="77777777">
        <w:trPr>
          <w:trHeight w:val="20"/>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5F13A19E"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3.3 指示病例身份为（3）/（4）/（5），调查时间范围内接触工作人员情况</w:t>
            </w:r>
          </w:p>
        </w:tc>
      </w:tr>
      <w:tr w:rsidR="00DE5E24" w14:paraId="12D6C927" w14:textId="77777777">
        <w:trPr>
          <w:trHeight w:val="20"/>
        </w:trPr>
        <w:tc>
          <w:tcPr>
            <w:tcW w:w="5000" w:type="pct"/>
            <w:gridSpan w:val="2"/>
            <w:tcBorders>
              <w:left w:val="single" w:sz="8" w:space="0" w:color="000000"/>
              <w:right w:val="single" w:sz="8" w:space="0" w:color="000000"/>
              <w:tl2br w:val="nil"/>
              <w:tr2bl w:val="nil"/>
            </w:tcBorders>
            <w:noWrap/>
            <w:vAlign w:val="center"/>
          </w:tcPr>
          <w:p w14:paraId="2860562D" w14:textId="77777777" w:rsidR="00DE5E24" w:rsidRDefault="005F75E6">
            <w:pPr>
              <w:spacing w:line="240" w:lineRule="auto"/>
              <w:jc w:val="left"/>
              <w:rPr>
                <w:rFonts w:ascii="宋体" w:hAnsi="宋体" w:hint="eastAsia"/>
                <w:kern w:val="0"/>
                <w:sz w:val="18"/>
                <w:szCs w:val="18"/>
              </w:rPr>
            </w:pPr>
            <w:r>
              <w:rPr>
                <w:rFonts w:ascii="宋体" w:hAnsi="宋体" w:cs="宋体" w:hint="eastAsia"/>
                <w:color w:val="000000"/>
                <w:kern w:val="0"/>
                <w:sz w:val="18"/>
                <w:szCs w:val="18"/>
              </w:rPr>
              <w:t>与指示病例在同一室内工作的人员名单</w:t>
            </w:r>
            <w:r>
              <w:rPr>
                <w:rFonts w:ascii="宋体" w:hAnsi="宋体" w:hint="eastAsia"/>
                <w:kern w:val="0"/>
                <w:sz w:val="18"/>
                <w:szCs w:val="18"/>
              </w:rPr>
              <w:t>：</w:t>
            </w:r>
          </w:p>
        </w:tc>
      </w:tr>
      <w:tr w:rsidR="00DE5E24" w14:paraId="06982F97" w14:textId="77777777">
        <w:trPr>
          <w:trHeight w:val="20"/>
        </w:trPr>
        <w:tc>
          <w:tcPr>
            <w:tcW w:w="5000" w:type="pct"/>
            <w:gridSpan w:val="2"/>
            <w:tcBorders>
              <w:left w:val="single" w:sz="8" w:space="0" w:color="000000"/>
              <w:right w:val="single" w:sz="8" w:space="0" w:color="000000"/>
              <w:tl2br w:val="nil"/>
              <w:tr2bl w:val="nil"/>
            </w:tcBorders>
            <w:noWrap/>
            <w:vAlign w:val="center"/>
          </w:tcPr>
          <w:p w14:paraId="54EF979C" w14:textId="77777777" w:rsidR="00DE5E24" w:rsidRDefault="005F75E6">
            <w:pPr>
              <w:spacing w:line="240" w:lineRule="auto"/>
              <w:jc w:val="left"/>
              <w:rPr>
                <w:rFonts w:ascii="宋体" w:hAnsi="宋体" w:hint="eastAsia"/>
                <w:kern w:val="0"/>
                <w:sz w:val="18"/>
                <w:szCs w:val="18"/>
              </w:rPr>
            </w:pPr>
            <w:r>
              <w:rPr>
                <w:rFonts w:ascii="宋体" w:hAnsi="宋体" w:cs="宋体" w:hint="eastAsia"/>
                <w:color w:val="000000"/>
                <w:kern w:val="0"/>
                <w:sz w:val="18"/>
                <w:szCs w:val="18"/>
              </w:rPr>
              <w:t>与指示病例在同一室内进餐的人员名单：</w:t>
            </w:r>
          </w:p>
        </w:tc>
      </w:tr>
      <w:tr w:rsidR="00DE5E24" w14:paraId="4E9419AE" w14:textId="77777777">
        <w:trPr>
          <w:trHeight w:val="20"/>
        </w:trPr>
        <w:tc>
          <w:tcPr>
            <w:tcW w:w="5000" w:type="pct"/>
            <w:gridSpan w:val="2"/>
            <w:tcBorders>
              <w:left w:val="single" w:sz="8" w:space="0" w:color="000000"/>
              <w:right w:val="single" w:sz="8" w:space="0" w:color="000000"/>
              <w:tl2br w:val="nil"/>
              <w:tr2bl w:val="nil"/>
            </w:tcBorders>
            <w:noWrap/>
            <w:vAlign w:val="center"/>
          </w:tcPr>
          <w:p w14:paraId="17666742" w14:textId="77777777" w:rsidR="00DE5E24" w:rsidRDefault="005F75E6">
            <w:pPr>
              <w:spacing w:line="240" w:lineRule="auto"/>
              <w:jc w:val="left"/>
              <w:rPr>
                <w:rFonts w:ascii="宋体" w:hAnsi="宋体" w:hint="eastAsia"/>
                <w:kern w:val="0"/>
                <w:sz w:val="18"/>
                <w:szCs w:val="18"/>
              </w:rPr>
            </w:pPr>
            <w:r>
              <w:rPr>
                <w:rFonts w:ascii="宋体" w:hAnsi="宋体" w:cs="宋体" w:hint="eastAsia"/>
                <w:color w:val="000000"/>
                <w:kern w:val="0"/>
                <w:sz w:val="18"/>
                <w:szCs w:val="18"/>
              </w:rPr>
              <w:t>与指示病例在同一休息室内休息的人员名单：</w:t>
            </w:r>
          </w:p>
        </w:tc>
      </w:tr>
      <w:tr w:rsidR="00DE5E24" w14:paraId="6FAA580E" w14:textId="77777777">
        <w:trPr>
          <w:trHeight w:val="20"/>
        </w:trPr>
        <w:tc>
          <w:tcPr>
            <w:tcW w:w="5000" w:type="pct"/>
            <w:gridSpan w:val="2"/>
            <w:tcBorders>
              <w:left w:val="single" w:sz="8" w:space="0" w:color="000000"/>
              <w:bottom w:val="single" w:sz="8" w:space="0" w:color="000000"/>
              <w:right w:val="single" w:sz="8" w:space="0" w:color="000000"/>
              <w:tl2br w:val="nil"/>
              <w:tr2bl w:val="nil"/>
            </w:tcBorders>
            <w:noWrap/>
            <w:vAlign w:val="center"/>
          </w:tcPr>
          <w:p w14:paraId="22AA05B9" w14:textId="77777777" w:rsidR="00DE5E24" w:rsidRDefault="005F75E6">
            <w:pPr>
              <w:spacing w:line="240" w:lineRule="auto"/>
              <w:jc w:val="left"/>
              <w:rPr>
                <w:rFonts w:ascii="宋体" w:hAnsi="宋体" w:hint="eastAsia"/>
                <w:kern w:val="0"/>
                <w:sz w:val="18"/>
                <w:szCs w:val="18"/>
              </w:rPr>
            </w:pPr>
            <w:r>
              <w:rPr>
                <w:rFonts w:ascii="宋体" w:hAnsi="宋体" w:cs="宋体" w:hint="eastAsia"/>
                <w:color w:val="000000"/>
                <w:kern w:val="0"/>
                <w:sz w:val="18"/>
                <w:szCs w:val="18"/>
              </w:rPr>
              <w:t>与指示病例同一班次值班的人员名单：</w:t>
            </w:r>
          </w:p>
        </w:tc>
      </w:tr>
      <w:tr w:rsidR="00DE5E24" w14:paraId="436BC7F1" w14:textId="77777777">
        <w:trPr>
          <w:trHeight w:val="307"/>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750106B8"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 xml:space="preserve">3.4 </w:t>
            </w:r>
            <w:r>
              <w:rPr>
                <w:rFonts w:ascii="宋体" w:hAnsi="宋体" w:cs="宋体" w:hint="eastAsia"/>
                <w:color w:val="000000"/>
                <w:kern w:val="0"/>
                <w:sz w:val="18"/>
                <w:szCs w:val="18"/>
              </w:rPr>
              <w:t>指示病例口罩佩戴情况</w:t>
            </w:r>
            <w:r>
              <w:rPr>
                <w:rFonts w:ascii="宋体" w:hAnsi="宋体" w:cs="宋体"/>
                <w:color w:val="000000"/>
                <w:kern w:val="0"/>
                <w:sz w:val="18"/>
                <w:szCs w:val="18"/>
              </w:rPr>
              <w:t xml:space="preserve">   </w:t>
            </w:r>
          </w:p>
        </w:tc>
      </w:tr>
      <w:tr w:rsidR="00DE5E24" w14:paraId="3839E91C" w14:textId="77777777">
        <w:trPr>
          <w:trHeight w:val="307"/>
        </w:trPr>
        <w:tc>
          <w:tcPr>
            <w:tcW w:w="5000" w:type="pct"/>
            <w:gridSpan w:val="2"/>
            <w:tcBorders>
              <w:left w:val="single" w:sz="8" w:space="0" w:color="000000"/>
              <w:right w:val="single" w:sz="8" w:space="0" w:color="000000"/>
              <w:tl2br w:val="nil"/>
              <w:tr2bl w:val="nil"/>
            </w:tcBorders>
            <w:noWrap/>
            <w:vAlign w:val="center"/>
          </w:tcPr>
          <w:p w14:paraId="18E22F3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指示病例</w:t>
            </w:r>
            <w:r>
              <w:rPr>
                <w:rFonts w:ascii="宋体" w:hAnsi="宋体" w:cs="宋体" w:hint="eastAsia"/>
                <w:color w:val="000000"/>
                <w:kern w:val="0"/>
                <w:sz w:val="18"/>
                <w:szCs w:val="18"/>
              </w:rPr>
              <w:t>身份</w:t>
            </w:r>
            <w:r>
              <w:rPr>
                <w:rFonts w:ascii="宋体" w:hAnsi="宋体" w:cs="宋体"/>
                <w:color w:val="000000"/>
                <w:kern w:val="0"/>
                <w:sz w:val="18"/>
                <w:szCs w:val="18"/>
              </w:rPr>
              <w:t>为（</w:t>
            </w:r>
            <w:r>
              <w:rPr>
                <w:rFonts w:ascii="宋体" w:hAnsi="宋体" w:hint="eastAsia"/>
                <w:color w:val="000000"/>
                <w:kern w:val="0"/>
                <w:sz w:val="18"/>
                <w:szCs w:val="18"/>
              </w:rPr>
              <w:t>1</w:t>
            </w:r>
            <w:r>
              <w:rPr>
                <w:rFonts w:ascii="宋体" w:hAnsi="宋体" w:cs="宋体"/>
                <w:color w:val="000000"/>
                <w:kern w:val="0"/>
                <w:sz w:val="18"/>
                <w:szCs w:val="18"/>
              </w:rPr>
              <w:t>）</w:t>
            </w:r>
            <w:r>
              <w:rPr>
                <w:rFonts w:ascii="宋体" w:hAnsi="宋体"/>
                <w:color w:val="000000"/>
                <w:kern w:val="0"/>
                <w:sz w:val="18"/>
                <w:szCs w:val="18"/>
              </w:rPr>
              <w:t>/</w:t>
            </w:r>
            <w:r>
              <w:rPr>
                <w:rFonts w:ascii="宋体" w:hAnsi="宋体" w:cs="宋体"/>
                <w:color w:val="000000"/>
                <w:kern w:val="0"/>
                <w:sz w:val="18"/>
                <w:szCs w:val="18"/>
              </w:rPr>
              <w:t>（</w:t>
            </w:r>
            <w:r>
              <w:rPr>
                <w:rFonts w:ascii="宋体" w:hAnsi="宋体" w:hint="eastAsia"/>
                <w:color w:val="000000"/>
                <w:kern w:val="0"/>
                <w:sz w:val="18"/>
                <w:szCs w:val="18"/>
              </w:rPr>
              <w:t>2</w:t>
            </w:r>
            <w:r>
              <w:rPr>
                <w:rFonts w:ascii="宋体" w:hAnsi="宋体" w:cs="宋体"/>
                <w:color w:val="000000"/>
                <w:kern w:val="0"/>
                <w:sz w:val="18"/>
                <w:szCs w:val="18"/>
              </w:rPr>
              <w:t>），在</w:t>
            </w:r>
            <w:r>
              <w:rPr>
                <w:rFonts w:ascii="宋体" w:hAnsi="宋体" w:cs="宋体" w:hint="eastAsia"/>
                <w:color w:val="000000"/>
                <w:kern w:val="0"/>
                <w:sz w:val="18"/>
                <w:szCs w:val="18"/>
              </w:rPr>
              <w:t>接受诊疗时</w:t>
            </w:r>
            <w:r>
              <w:rPr>
                <w:rFonts w:ascii="宋体" w:hAnsi="宋体" w:cs="宋体"/>
                <w:color w:val="000000"/>
                <w:kern w:val="0"/>
                <w:sz w:val="18"/>
                <w:szCs w:val="18"/>
              </w:rPr>
              <w:t>佩戴口罩</w:t>
            </w:r>
            <w:r>
              <w:rPr>
                <w:rFonts w:ascii="宋体" w:hAnsi="宋体" w:cs="宋体" w:hint="eastAsia"/>
                <w:color w:val="000000"/>
                <w:kern w:val="0"/>
                <w:sz w:val="18"/>
                <w:szCs w:val="18"/>
              </w:rPr>
              <w:t xml:space="preserve">：□否  □是 </w:t>
            </w:r>
          </w:p>
        </w:tc>
      </w:tr>
      <w:tr w:rsidR="00DE5E24" w14:paraId="329273A5" w14:textId="77777777">
        <w:trPr>
          <w:trHeight w:val="307"/>
        </w:trPr>
        <w:tc>
          <w:tcPr>
            <w:tcW w:w="5000" w:type="pct"/>
            <w:gridSpan w:val="2"/>
            <w:tcBorders>
              <w:left w:val="single" w:sz="8" w:space="0" w:color="000000"/>
              <w:right w:val="single" w:sz="8" w:space="0" w:color="000000"/>
              <w:tl2br w:val="nil"/>
              <w:tr2bl w:val="nil"/>
            </w:tcBorders>
            <w:noWrap/>
            <w:vAlign w:val="center"/>
          </w:tcPr>
          <w:p w14:paraId="20B09D62"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口罩类型：□医用防护口罩  □医用外科口罩  □其他类型口罩</w:t>
            </w:r>
          </w:p>
        </w:tc>
      </w:tr>
      <w:tr w:rsidR="00DE5E24" w14:paraId="2D49F389" w14:textId="77777777">
        <w:trPr>
          <w:trHeight w:val="307"/>
        </w:trPr>
        <w:tc>
          <w:tcPr>
            <w:tcW w:w="5000" w:type="pct"/>
            <w:gridSpan w:val="2"/>
            <w:tcBorders>
              <w:left w:val="single" w:sz="8" w:space="0" w:color="000000"/>
              <w:right w:val="single" w:sz="8" w:space="0" w:color="000000"/>
              <w:tl2br w:val="nil"/>
              <w:tr2bl w:val="nil"/>
            </w:tcBorders>
            <w:noWrap/>
            <w:vAlign w:val="center"/>
          </w:tcPr>
          <w:p w14:paraId="376B5FE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指示病例</w:t>
            </w:r>
            <w:r>
              <w:rPr>
                <w:rFonts w:ascii="宋体" w:hAnsi="宋体" w:cs="宋体" w:hint="eastAsia"/>
                <w:color w:val="000000"/>
                <w:kern w:val="0"/>
                <w:sz w:val="18"/>
                <w:szCs w:val="18"/>
              </w:rPr>
              <w:t>身份</w:t>
            </w:r>
            <w:r>
              <w:rPr>
                <w:rFonts w:ascii="宋体" w:hAnsi="宋体" w:cs="宋体"/>
                <w:color w:val="000000"/>
                <w:kern w:val="0"/>
                <w:sz w:val="18"/>
                <w:szCs w:val="18"/>
              </w:rPr>
              <w:t>为（</w:t>
            </w:r>
            <w:r>
              <w:rPr>
                <w:rFonts w:ascii="宋体" w:hAnsi="宋体" w:cs="宋体" w:hint="eastAsia"/>
                <w:color w:val="000000"/>
                <w:kern w:val="0"/>
                <w:sz w:val="18"/>
                <w:szCs w:val="18"/>
              </w:rPr>
              <w:t>3</w:t>
            </w:r>
            <w:r>
              <w:rPr>
                <w:rFonts w:ascii="宋体" w:hAnsi="宋体" w:cs="宋体"/>
                <w:color w:val="000000"/>
                <w:kern w:val="0"/>
                <w:sz w:val="18"/>
                <w:szCs w:val="18"/>
              </w:rPr>
              <w:t>）</w:t>
            </w:r>
            <w:r>
              <w:rPr>
                <w:rFonts w:ascii="宋体" w:hAnsi="宋体"/>
                <w:color w:val="000000"/>
                <w:kern w:val="0"/>
                <w:sz w:val="18"/>
                <w:szCs w:val="18"/>
              </w:rPr>
              <w:t>/</w:t>
            </w:r>
            <w:r>
              <w:rPr>
                <w:rFonts w:ascii="宋体" w:hAnsi="宋体" w:cs="宋体"/>
                <w:color w:val="000000"/>
                <w:kern w:val="0"/>
                <w:sz w:val="18"/>
                <w:szCs w:val="18"/>
              </w:rPr>
              <w:t>（</w:t>
            </w:r>
            <w:r>
              <w:rPr>
                <w:rFonts w:ascii="宋体" w:hAnsi="宋体" w:hint="eastAsia"/>
                <w:color w:val="000000"/>
                <w:kern w:val="0"/>
                <w:sz w:val="18"/>
                <w:szCs w:val="18"/>
              </w:rPr>
              <w:t>4</w:t>
            </w:r>
            <w:r>
              <w:rPr>
                <w:rFonts w:ascii="宋体" w:hAnsi="宋体" w:cs="宋体"/>
                <w:color w:val="000000"/>
                <w:kern w:val="0"/>
                <w:sz w:val="18"/>
                <w:szCs w:val="18"/>
              </w:rPr>
              <w:t>）</w:t>
            </w:r>
            <w:r>
              <w:rPr>
                <w:rFonts w:ascii="宋体" w:hAnsi="宋体"/>
                <w:color w:val="000000"/>
                <w:kern w:val="0"/>
                <w:sz w:val="18"/>
                <w:szCs w:val="18"/>
              </w:rPr>
              <w:t>/</w:t>
            </w:r>
            <w:r>
              <w:rPr>
                <w:rFonts w:ascii="宋体" w:hAnsi="宋体" w:cs="宋体"/>
                <w:color w:val="000000"/>
                <w:kern w:val="0"/>
                <w:sz w:val="18"/>
                <w:szCs w:val="18"/>
              </w:rPr>
              <w:t>（</w:t>
            </w:r>
            <w:r>
              <w:rPr>
                <w:rFonts w:ascii="宋体" w:hAnsi="宋体" w:hint="eastAsia"/>
                <w:color w:val="000000"/>
                <w:kern w:val="0"/>
                <w:sz w:val="18"/>
                <w:szCs w:val="18"/>
              </w:rPr>
              <w:t>5</w:t>
            </w:r>
            <w:r>
              <w:rPr>
                <w:rFonts w:ascii="宋体" w:hAnsi="宋体" w:cs="宋体"/>
                <w:color w:val="000000"/>
                <w:kern w:val="0"/>
                <w:sz w:val="18"/>
                <w:szCs w:val="18"/>
              </w:rPr>
              <w:t>），在工作状态下佩戴口罩</w:t>
            </w:r>
            <w:r>
              <w:rPr>
                <w:rFonts w:ascii="宋体" w:hAnsi="宋体" w:cs="宋体" w:hint="eastAsia"/>
                <w:color w:val="000000"/>
                <w:kern w:val="0"/>
                <w:sz w:val="18"/>
                <w:szCs w:val="18"/>
              </w:rPr>
              <w:t xml:space="preserve">：  □否     □是     </w:t>
            </w:r>
            <w:r>
              <w:rPr>
                <w:rFonts w:ascii="宋体" w:hAnsi="宋体" w:cs="宋体"/>
                <w:color w:val="000000"/>
                <w:kern w:val="0"/>
                <w:sz w:val="18"/>
                <w:szCs w:val="18"/>
              </w:rPr>
              <w:t xml:space="preserve"> </w:t>
            </w:r>
          </w:p>
        </w:tc>
      </w:tr>
      <w:tr w:rsidR="00DE5E24" w14:paraId="5D4F8F4B" w14:textId="77777777">
        <w:trPr>
          <w:trHeight w:val="307"/>
        </w:trPr>
        <w:tc>
          <w:tcPr>
            <w:tcW w:w="5000" w:type="pct"/>
            <w:gridSpan w:val="2"/>
            <w:tcBorders>
              <w:left w:val="single" w:sz="8" w:space="0" w:color="000000"/>
              <w:bottom w:val="single" w:sz="8" w:space="0" w:color="000000"/>
              <w:right w:val="single" w:sz="8" w:space="0" w:color="000000"/>
              <w:tl2br w:val="nil"/>
              <w:tr2bl w:val="nil"/>
            </w:tcBorders>
            <w:noWrap/>
            <w:vAlign w:val="center"/>
          </w:tcPr>
          <w:p w14:paraId="09109C7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口罩类型：□医用防护口罩  □医用外科口罩  □其他类型口罩</w:t>
            </w:r>
          </w:p>
        </w:tc>
      </w:tr>
      <w:tr w:rsidR="00DE5E24" w14:paraId="0A7C7049" w14:textId="77777777">
        <w:trPr>
          <w:trHeight w:val="20"/>
        </w:trPr>
        <w:tc>
          <w:tcPr>
            <w:tcW w:w="5000" w:type="pct"/>
            <w:gridSpan w:val="2"/>
            <w:tcBorders>
              <w:top w:val="single" w:sz="8" w:space="0" w:color="000000"/>
              <w:tl2br w:val="nil"/>
              <w:tr2bl w:val="nil"/>
            </w:tcBorders>
            <w:noWrap/>
            <w:vAlign w:val="center"/>
          </w:tcPr>
          <w:p w14:paraId="50391912"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 xml:space="preserve">3.5 </w:t>
            </w:r>
            <w:r>
              <w:rPr>
                <w:rFonts w:ascii="宋体" w:hAnsi="宋体" w:cs="宋体" w:hint="eastAsia"/>
                <w:color w:val="000000"/>
                <w:kern w:val="0"/>
                <w:sz w:val="18"/>
                <w:szCs w:val="18"/>
              </w:rPr>
              <w:t>指示病例身份</w:t>
            </w:r>
            <w:r>
              <w:rPr>
                <w:rFonts w:ascii="宋体" w:hAnsi="宋体" w:cs="宋体"/>
                <w:color w:val="000000"/>
                <w:kern w:val="0"/>
                <w:sz w:val="18"/>
                <w:szCs w:val="18"/>
              </w:rPr>
              <w:t>为（</w:t>
            </w:r>
            <w:r>
              <w:rPr>
                <w:rFonts w:ascii="宋体" w:hAnsi="宋体" w:hint="eastAsia"/>
                <w:color w:val="000000"/>
                <w:kern w:val="0"/>
                <w:sz w:val="18"/>
                <w:szCs w:val="18"/>
              </w:rPr>
              <w:t>1</w:t>
            </w:r>
            <w:r>
              <w:rPr>
                <w:rFonts w:ascii="宋体" w:hAnsi="宋体" w:cs="宋体"/>
                <w:color w:val="000000"/>
                <w:kern w:val="0"/>
                <w:sz w:val="18"/>
                <w:szCs w:val="18"/>
              </w:rPr>
              <w:t>）</w:t>
            </w:r>
            <w:r>
              <w:rPr>
                <w:rFonts w:ascii="宋体" w:hAnsi="宋体"/>
                <w:color w:val="000000"/>
                <w:kern w:val="0"/>
                <w:sz w:val="18"/>
                <w:szCs w:val="18"/>
              </w:rPr>
              <w:t>/</w:t>
            </w:r>
            <w:r>
              <w:rPr>
                <w:rFonts w:ascii="宋体" w:hAnsi="宋体" w:cs="宋体"/>
                <w:color w:val="000000"/>
                <w:kern w:val="0"/>
                <w:sz w:val="18"/>
                <w:szCs w:val="18"/>
              </w:rPr>
              <w:t>（</w:t>
            </w:r>
            <w:r>
              <w:rPr>
                <w:rFonts w:ascii="宋体" w:hAnsi="宋体" w:hint="eastAsia"/>
                <w:color w:val="000000"/>
                <w:kern w:val="0"/>
                <w:sz w:val="18"/>
                <w:szCs w:val="18"/>
              </w:rPr>
              <w:t>2</w:t>
            </w:r>
            <w:r>
              <w:rPr>
                <w:rFonts w:ascii="宋体" w:hAnsi="宋体" w:cs="宋体"/>
                <w:color w:val="000000"/>
                <w:kern w:val="0"/>
                <w:sz w:val="18"/>
                <w:szCs w:val="18"/>
              </w:rPr>
              <w:t>），调查时间范围内</w:t>
            </w:r>
            <w:r>
              <w:rPr>
                <w:rFonts w:ascii="宋体" w:hAnsi="宋体" w:cs="宋体" w:hint="eastAsia"/>
                <w:color w:val="000000"/>
                <w:kern w:val="0"/>
                <w:sz w:val="18"/>
                <w:szCs w:val="18"/>
              </w:rPr>
              <w:t>接受以下诊疗：□否     □是</w:t>
            </w:r>
          </w:p>
          <w:p w14:paraId="3983A5C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（在相应诊疗</w:t>
            </w:r>
            <w:r>
              <w:rPr>
                <w:rFonts w:ascii="MS Gothic" w:eastAsia="MS Gothic" w:hAnsi="MS Gothic" w:cs="MS Gothic" w:hint="eastAsia"/>
                <w:color w:val="000000"/>
                <w:kern w:val="0"/>
                <w:sz w:val="18"/>
                <w:szCs w:val="18"/>
              </w:rPr>
              <w:t>✔</w:t>
            </w:r>
            <w:r>
              <w:rPr>
                <w:rFonts w:ascii="宋体" w:hAnsi="宋体" w:cs="宋体" w:hint="eastAsia"/>
                <w:color w:val="000000"/>
                <w:kern w:val="0"/>
                <w:sz w:val="18"/>
                <w:szCs w:val="18"/>
              </w:rPr>
              <w:t>可多选，有多个日期进行诊疗每次都要记录）</w:t>
            </w:r>
          </w:p>
        </w:tc>
      </w:tr>
      <w:tr w:rsidR="00DE5E24" w14:paraId="066AB8AA" w14:textId="77777777">
        <w:trPr>
          <w:trHeight w:val="20"/>
        </w:trPr>
        <w:tc>
          <w:tcPr>
            <w:tcW w:w="1893" w:type="pct"/>
            <w:tcBorders>
              <w:tl2br w:val="nil"/>
              <w:tr2bl w:val="nil"/>
            </w:tcBorders>
            <w:noWrap/>
            <w:vAlign w:val="center"/>
          </w:tcPr>
          <w:p w14:paraId="62EC4695"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□气管插管</w:t>
            </w:r>
          </w:p>
        </w:tc>
        <w:tc>
          <w:tcPr>
            <w:tcW w:w="3106" w:type="pct"/>
            <w:tcBorders>
              <w:tl2br w:val="nil"/>
              <w:tr2bl w:val="nil"/>
            </w:tcBorders>
            <w:noWrap/>
            <w:vAlign w:val="center"/>
          </w:tcPr>
          <w:p w14:paraId="1D5CA676"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36A633D4" w14:textId="77777777">
        <w:trPr>
          <w:trHeight w:val="20"/>
        </w:trPr>
        <w:tc>
          <w:tcPr>
            <w:tcW w:w="1893" w:type="pct"/>
            <w:tcBorders>
              <w:tl2br w:val="nil"/>
              <w:tr2bl w:val="nil"/>
            </w:tcBorders>
            <w:noWrap/>
            <w:vAlign w:val="center"/>
          </w:tcPr>
          <w:p w14:paraId="473B034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□气管切开</w:t>
            </w:r>
          </w:p>
        </w:tc>
        <w:tc>
          <w:tcPr>
            <w:tcW w:w="3106" w:type="pct"/>
            <w:tcBorders>
              <w:tl2br w:val="nil"/>
              <w:tr2bl w:val="nil"/>
            </w:tcBorders>
            <w:noWrap/>
            <w:vAlign w:val="center"/>
          </w:tcPr>
          <w:p w14:paraId="3DF9E3D5"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173D11FD" w14:textId="77777777">
        <w:trPr>
          <w:trHeight w:val="20"/>
        </w:trPr>
        <w:tc>
          <w:tcPr>
            <w:tcW w:w="1893" w:type="pct"/>
            <w:tcBorders>
              <w:tl2br w:val="nil"/>
              <w:tr2bl w:val="nil"/>
            </w:tcBorders>
            <w:noWrap/>
            <w:vAlign w:val="center"/>
          </w:tcPr>
          <w:p w14:paraId="211F108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□呼吸内镜诊疗</w:t>
            </w:r>
          </w:p>
        </w:tc>
        <w:tc>
          <w:tcPr>
            <w:tcW w:w="3106" w:type="pct"/>
            <w:tcBorders>
              <w:tl2br w:val="nil"/>
              <w:tr2bl w:val="nil"/>
            </w:tcBorders>
            <w:noWrap/>
            <w:vAlign w:val="center"/>
          </w:tcPr>
          <w:p w14:paraId="3FC8D917"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2300586B" w14:textId="77777777">
        <w:trPr>
          <w:trHeight w:val="20"/>
        </w:trPr>
        <w:tc>
          <w:tcPr>
            <w:tcW w:w="1893" w:type="pct"/>
            <w:tcBorders>
              <w:tl2br w:val="nil"/>
              <w:tr2bl w:val="nil"/>
            </w:tcBorders>
            <w:noWrap/>
            <w:vAlign w:val="center"/>
          </w:tcPr>
          <w:p w14:paraId="1CE7C717"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（含各类喉镜、气管镜、支气管镜）</w:t>
            </w:r>
          </w:p>
        </w:tc>
        <w:tc>
          <w:tcPr>
            <w:tcW w:w="3106" w:type="pct"/>
            <w:tcBorders>
              <w:tl2br w:val="nil"/>
              <w:tr2bl w:val="nil"/>
            </w:tcBorders>
            <w:noWrap/>
            <w:vAlign w:val="center"/>
          </w:tcPr>
          <w:p w14:paraId="02CD8F55"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1CBBFF13" w14:textId="77777777">
        <w:trPr>
          <w:trHeight w:val="20"/>
        </w:trPr>
        <w:tc>
          <w:tcPr>
            <w:tcW w:w="1893" w:type="pct"/>
            <w:tcBorders>
              <w:tl2br w:val="nil"/>
              <w:tr2bl w:val="nil"/>
            </w:tcBorders>
            <w:noWrap/>
            <w:vAlign w:val="center"/>
          </w:tcPr>
          <w:p w14:paraId="5F4CBE9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□咽拭子采样</w:t>
            </w:r>
          </w:p>
        </w:tc>
        <w:tc>
          <w:tcPr>
            <w:tcW w:w="3106" w:type="pct"/>
            <w:tcBorders>
              <w:tl2br w:val="nil"/>
              <w:tr2bl w:val="nil"/>
            </w:tcBorders>
            <w:noWrap/>
            <w:vAlign w:val="center"/>
          </w:tcPr>
          <w:p w14:paraId="1E39714B"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4AEA5BF0" w14:textId="77777777">
        <w:trPr>
          <w:trHeight w:val="20"/>
        </w:trPr>
        <w:tc>
          <w:tcPr>
            <w:tcW w:w="1893" w:type="pct"/>
            <w:tcBorders>
              <w:tl2br w:val="nil"/>
              <w:tr2bl w:val="nil"/>
            </w:tcBorders>
            <w:noWrap/>
            <w:vAlign w:val="center"/>
          </w:tcPr>
          <w:p w14:paraId="7335318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□开放式吸痰</w:t>
            </w:r>
          </w:p>
        </w:tc>
        <w:tc>
          <w:tcPr>
            <w:tcW w:w="3106" w:type="pct"/>
            <w:tcBorders>
              <w:tl2br w:val="nil"/>
              <w:tr2bl w:val="nil"/>
            </w:tcBorders>
            <w:noWrap/>
            <w:vAlign w:val="center"/>
          </w:tcPr>
          <w:p w14:paraId="5ABACA29"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2033F24C" w14:textId="77777777">
        <w:trPr>
          <w:trHeight w:val="20"/>
        </w:trPr>
        <w:tc>
          <w:tcPr>
            <w:tcW w:w="1893" w:type="pct"/>
            <w:tcBorders>
              <w:tl2br w:val="nil"/>
              <w:tr2bl w:val="nil"/>
            </w:tcBorders>
            <w:noWrap/>
            <w:vAlign w:val="center"/>
          </w:tcPr>
          <w:p w14:paraId="1BD5E64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□心肺复苏</w:t>
            </w:r>
          </w:p>
        </w:tc>
        <w:tc>
          <w:tcPr>
            <w:tcW w:w="3106" w:type="pct"/>
            <w:tcBorders>
              <w:tl2br w:val="nil"/>
              <w:tr2bl w:val="nil"/>
            </w:tcBorders>
            <w:noWrap/>
            <w:vAlign w:val="center"/>
          </w:tcPr>
          <w:p w14:paraId="77EED37A"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37CB30B8" w14:textId="77777777">
        <w:trPr>
          <w:trHeight w:val="90"/>
        </w:trPr>
        <w:tc>
          <w:tcPr>
            <w:tcW w:w="1893" w:type="pct"/>
            <w:tcBorders>
              <w:tl2br w:val="nil"/>
              <w:tr2bl w:val="nil"/>
            </w:tcBorders>
            <w:noWrap/>
            <w:vAlign w:val="center"/>
          </w:tcPr>
          <w:p w14:paraId="03E31492"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□口腔诊疗</w:t>
            </w:r>
          </w:p>
        </w:tc>
        <w:tc>
          <w:tcPr>
            <w:tcW w:w="3106" w:type="pct"/>
            <w:tcBorders>
              <w:tl2br w:val="nil"/>
              <w:tr2bl w:val="nil"/>
            </w:tcBorders>
            <w:noWrap/>
            <w:vAlign w:val="center"/>
          </w:tcPr>
          <w:p w14:paraId="3998D90A"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0620120D" w14:textId="77777777">
        <w:trPr>
          <w:trHeight w:val="90"/>
        </w:trPr>
        <w:tc>
          <w:tcPr>
            <w:tcW w:w="1893" w:type="pct"/>
            <w:tcBorders>
              <w:tl2br w:val="nil"/>
              <w:tr2bl w:val="nil"/>
            </w:tcBorders>
            <w:noWrap/>
            <w:vAlign w:val="center"/>
          </w:tcPr>
          <w:p w14:paraId="0918E5C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□口腔护理</w:t>
            </w:r>
          </w:p>
        </w:tc>
        <w:tc>
          <w:tcPr>
            <w:tcW w:w="3106" w:type="pct"/>
            <w:tcBorders>
              <w:tl2br w:val="nil"/>
              <w:tr2bl w:val="nil"/>
            </w:tcBorders>
            <w:noWrap/>
            <w:vAlign w:val="center"/>
          </w:tcPr>
          <w:p w14:paraId="1B32C79A"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31B866B2" w14:textId="77777777">
        <w:trPr>
          <w:trHeight w:val="20"/>
        </w:trPr>
        <w:tc>
          <w:tcPr>
            <w:tcW w:w="1893" w:type="pct"/>
            <w:tcBorders>
              <w:tl2br w:val="nil"/>
              <w:tr2bl w:val="nil"/>
            </w:tcBorders>
            <w:noWrap/>
            <w:vAlign w:val="center"/>
          </w:tcPr>
          <w:p w14:paraId="17612B8E"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□雾化治疗</w:t>
            </w:r>
          </w:p>
        </w:tc>
        <w:tc>
          <w:tcPr>
            <w:tcW w:w="3106" w:type="pct"/>
            <w:tcBorders>
              <w:tl2br w:val="nil"/>
              <w:tr2bl w:val="nil"/>
            </w:tcBorders>
            <w:noWrap/>
            <w:vAlign w:val="center"/>
          </w:tcPr>
          <w:p w14:paraId="05D0AE39"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0EA0D406" w14:textId="77777777">
        <w:trPr>
          <w:trHeight w:val="20"/>
        </w:trPr>
        <w:tc>
          <w:tcPr>
            <w:tcW w:w="1893" w:type="pct"/>
            <w:tcBorders>
              <w:tl2br w:val="nil"/>
              <w:tr2bl w:val="nil"/>
            </w:tcBorders>
            <w:noWrap/>
            <w:vAlign w:val="center"/>
          </w:tcPr>
          <w:p w14:paraId="0A489807"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□呼吸康复治疗</w:t>
            </w:r>
          </w:p>
        </w:tc>
        <w:tc>
          <w:tcPr>
            <w:tcW w:w="3106" w:type="pct"/>
            <w:tcBorders>
              <w:tl2br w:val="nil"/>
              <w:tr2bl w:val="nil"/>
            </w:tcBorders>
            <w:noWrap/>
            <w:vAlign w:val="center"/>
          </w:tcPr>
          <w:p w14:paraId="1DFD0476" w14:textId="77777777" w:rsidR="00DE5E24" w:rsidRDefault="005F75E6">
            <w:pPr>
              <w:widowControl/>
              <w:adjustRightInd/>
              <w:spacing w:line="240" w:lineRule="auto"/>
              <w:jc w:val="left"/>
            </w:pPr>
            <w:r>
              <w:rPr>
                <w:rFonts w:ascii="宋体" w:hAnsi="宋体" w:cs="宋体" w:hint="eastAsia"/>
                <w:color w:val="000000"/>
                <w:kern w:val="0"/>
                <w:sz w:val="18"/>
                <w:szCs w:val="18"/>
              </w:rPr>
              <w:t>（日期       年       月      日）</w:t>
            </w:r>
          </w:p>
        </w:tc>
      </w:tr>
      <w:tr w:rsidR="00DE5E24" w14:paraId="2B107509" w14:textId="77777777">
        <w:trPr>
          <w:trHeight w:val="20"/>
        </w:trPr>
        <w:tc>
          <w:tcPr>
            <w:tcW w:w="1893" w:type="pct"/>
            <w:tcBorders>
              <w:tl2br w:val="nil"/>
              <w:tr2bl w:val="nil"/>
            </w:tcBorders>
            <w:noWrap/>
            <w:vAlign w:val="center"/>
          </w:tcPr>
          <w:p w14:paraId="4AF2A3A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□呼吸功能检查</w:t>
            </w:r>
          </w:p>
        </w:tc>
        <w:tc>
          <w:tcPr>
            <w:tcW w:w="3106" w:type="pct"/>
            <w:tcBorders>
              <w:tl2br w:val="nil"/>
              <w:tr2bl w:val="nil"/>
            </w:tcBorders>
            <w:noWrap/>
            <w:vAlign w:val="center"/>
          </w:tcPr>
          <w:p w14:paraId="597CFD5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（日期       年       月      日）</w:t>
            </w:r>
          </w:p>
        </w:tc>
      </w:tr>
    </w:tbl>
    <w:p w14:paraId="3166A01B" w14:textId="77777777" w:rsidR="00DE5E24" w:rsidRDefault="00DE5E24">
      <w:pPr>
        <w:pStyle w:val="afffff6"/>
        <w:ind w:firstLineChars="0" w:firstLine="0"/>
        <w:jc w:val="center"/>
      </w:pPr>
    </w:p>
    <w:p w14:paraId="4918EA60" w14:textId="77777777" w:rsidR="00DE5E24" w:rsidRDefault="00DE5E24">
      <w:pPr>
        <w:pStyle w:val="afffff6"/>
        <w:ind w:firstLine="420"/>
        <w:sectPr w:rsidR="00DE5E24" w:rsidSect="00771D17">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pPr>
    </w:p>
    <w:p w14:paraId="5BE4320D" w14:textId="77777777" w:rsidR="00DE5E24" w:rsidRDefault="005F75E6">
      <w:pPr>
        <w:pStyle w:val="aff"/>
        <w:numPr>
          <w:ilvl w:val="0"/>
          <w:numId w:val="0"/>
        </w:numPr>
        <w:spacing w:before="120" w:after="120"/>
      </w:pPr>
      <w:r>
        <w:rPr>
          <w:rFonts w:hint="eastAsia"/>
        </w:rPr>
        <w:lastRenderedPageBreak/>
        <w:t>表B</w:t>
      </w:r>
      <w:r>
        <w:t xml:space="preserve">.1 </w:t>
      </w:r>
      <w:r>
        <w:rPr>
          <w:rFonts w:hint="eastAsia"/>
        </w:rPr>
        <w:t>综合医院肺结核指示病例个案调查表</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3534"/>
        <w:gridCol w:w="5800"/>
      </w:tblGrid>
      <w:tr w:rsidR="00DE5E24" w14:paraId="0F63FE0A" w14:textId="77777777">
        <w:trPr>
          <w:trHeight w:val="20"/>
        </w:trPr>
        <w:tc>
          <w:tcPr>
            <w:tcW w:w="5000" w:type="pct"/>
            <w:gridSpan w:val="2"/>
            <w:tcBorders>
              <w:bottom w:val="single" w:sz="8" w:space="0" w:color="000000"/>
              <w:tl2br w:val="nil"/>
              <w:tr2bl w:val="nil"/>
            </w:tcBorders>
            <w:noWrap/>
            <w:vAlign w:val="center"/>
          </w:tcPr>
          <w:p w14:paraId="5C60FA02" w14:textId="77777777" w:rsidR="00DE5E24" w:rsidRDefault="005F75E6">
            <w:pPr>
              <w:widowControl/>
              <w:adjustRightInd/>
              <w:spacing w:line="240" w:lineRule="auto"/>
              <w:jc w:val="left"/>
              <w:rPr>
                <w:rFonts w:ascii="宋体" w:hAnsi="宋体" w:hint="eastAsia"/>
                <w:kern w:val="0"/>
                <w:sz w:val="18"/>
                <w:szCs w:val="18"/>
              </w:rPr>
            </w:pPr>
            <w:r>
              <w:rPr>
                <w:rFonts w:ascii="宋体" w:hAnsi="宋体"/>
                <w:b/>
                <w:bCs/>
                <w:color w:val="000000"/>
                <w:kern w:val="0"/>
                <w:sz w:val="18"/>
                <w:szCs w:val="18"/>
              </w:rPr>
              <w:t>4. 本次发病和诊疗情况</w:t>
            </w:r>
          </w:p>
        </w:tc>
      </w:tr>
      <w:tr w:rsidR="00DE5E24" w14:paraId="7518F5BD"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0A157AE9" w14:textId="77777777" w:rsidR="00DE5E24" w:rsidRDefault="005F75E6">
            <w:pPr>
              <w:widowControl/>
              <w:adjustRightInd/>
              <w:spacing w:line="240" w:lineRule="auto"/>
              <w:jc w:val="left"/>
              <w:rPr>
                <w:rFonts w:ascii="宋体" w:hAnsi="宋体" w:hint="eastAsia"/>
                <w:b/>
                <w:bCs/>
                <w:color w:val="000000"/>
                <w:kern w:val="0"/>
                <w:sz w:val="18"/>
                <w:szCs w:val="18"/>
              </w:rPr>
            </w:pPr>
            <w:r>
              <w:rPr>
                <w:rFonts w:ascii="宋体" w:hAnsi="宋体" w:cs="宋体" w:hint="eastAsia"/>
                <w:color w:val="000000"/>
                <w:kern w:val="0"/>
                <w:sz w:val="18"/>
                <w:szCs w:val="18"/>
              </w:rPr>
              <w:t>4.1 指示病例分类（在相应诊断</w:t>
            </w:r>
            <w:r>
              <w:rPr>
                <w:rFonts w:ascii="MS Gothic" w:eastAsia="MS Gothic" w:hAnsi="MS Gothic" w:cs="MS Gothic" w:hint="eastAsia"/>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□确诊病例</w:t>
            </w:r>
            <w:r>
              <w:rPr>
                <w:rFonts w:ascii="宋体" w:hAnsi="宋体" w:cs="宋体" w:hint="eastAsia"/>
                <w:color w:val="000000"/>
                <w:kern w:val="0"/>
                <w:sz w:val="18"/>
                <w:szCs w:val="18"/>
              </w:rPr>
              <w:t xml:space="preserve"> </w:t>
            </w:r>
            <w:r>
              <w:rPr>
                <w:rFonts w:ascii="宋体" w:hAnsi="宋体" w:cs="宋体"/>
                <w:color w:val="000000"/>
                <w:kern w:val="0"/>
                <w:sz w:val="18"/>
                <w:szCs w:val="18"/>
              </w:rPr>
              <w:t xml:space="preserve">            </w:t>
            </w:r>
            <w:r>
              <w:rPr>
                <w:rFonts w:ascii="宋体" w:hAnsi="宋体" w:cs="宋体" w:hint="eastAsia"/>
                <w:color w:val="000000"/>
                <w:kern w:val="0"/>
                <w:sz w:val="18"/>
                <w:szCs w:val="18"/>
              </w:rPr>
              <w:t>□临床诊断病例</w:t>
            </w:r>
          </w:p>
        </w:tc>
      </w:tr>
      <w:tr w:rsidR="00DE5E24" w14:paraId="702D8348" w14:textId="77777777">
        <w:trPr>
          <w:trHeight w:val="446"/>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59983D3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4.2 肺结核可疑症状</w:t>
            </w:r>
          </w:p>
          <w:p w14:paraId="4071FE17"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□无   □有，首次症状出现日期：（        年       月      日）</w:t>
            </w:r>
          </w:p>
        </w:tc>
      </w:tr>
      <w:tr w:rsidR="00DE5E24" w14:paraId="631CEFF6"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1D125393"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症状（在相应的症状</w:t>
            </w:r>
            <w:r>
              <w:rPr>
                <w:rFonts w:ascii="MS Gothic" w:eastAsia="MS Gothic" w:hAnsi="MS Gothic" w:cs="MS Gothic" w:hint="eastAsia"/>
                <w:color w:val="000000"/>
                <w:kern w:val="0"/>
                <w:sz w:val="18"/>
                <w:szCs w:val="18"/>
              </w:rPr>
              <w:t>✔</w:t>
            </w:r>
            <w:r>
              <w:rPr>
                <w:rFonts w:ascii="宋体" w:hAnsi="宋体" w:cs="宋体" w:hint="eastAsia"/>
                <w:color w:val="000000"/>
                <w:kern w:val="0"/>
                <w:sz w:val="18"/>
                <w:szCs w:val="18"/>
              </w:rPr>
              <w:t>可多选）： □咳嗽  □咳痰  □咯血或血痰  □胸痛 □胸闷及气短  □低热  □盗汗  □乏力  □食欲减退   □消瘦  □其他</w:t>
            </w:r>
          </w:p>
        </w:tc>
      </w:tr>
      <w:tr w:rsidR="00DE5E24" w14:paraId="61D9C6FA"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682EAE18"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4.3 诊疗情况（多次就诊每次均要记录）</w:t>
            </w:r>
          </w:p>
        </w:tc>
      </w:tr>
      <w:tr w:rsidR="00DE5E24" w14:paraId="5A50E420"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7AB3531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4.3.1就诊日期及医疗机构名称</w:t>
            </w:r>
          </w:p>
          <w:p w14:paraId="4C8867C3"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年       月      日，医疗机构名称                                                            ）</w:t>
            </w:r>
          </w:p>
          <w:p w14:paraId="280170C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年       月      日，医疗机构名称                                                            ）</w:t>
            </w:r>
          </w:p>
        </w:tc>
      </w:tr>
      <w:tr w:rsidR="00DE5E24" w14:paraId="4F88BD1F" w14:textId="77777777">
        <w:trPr>
          <w:trHeight w:val="20"/>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6C4C8B4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4.3.2 免疫学指标</w:t>
            </w:r>
          </w:p>
        </w:tc>
      </w:tr>
      <w:tr w:rsidR="00DE5E24" w14:paraId="7498232E" w14:textId="77777777">
        <w:trPr>
          <w:trHeight w:val="20"/>
        </w:trPr>
        <w:tc>
          <w:tcPr>
            <w:tcW w:w="5000" w:type="pct"/>
            <w:gridSpan w:val="2"/>
            <w:tcBorders>
              <w:left w:val="single" w:sz="8" w:space="0" w:color="000000"/>
              <w:right w:val="single" w:sz="8" w:space="0" w:color="000000"/>
              <w:tl2br w:val="nil"/>
              <w:tr2bl w:val="nil"/>
            </w:tcBorders>
            <w:noWrap/>
            <w:vAlign w:val="center"/>
          </w:tcPr>
          <w:p w14:paraId="4BCC3849"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PPD皮肤试验：□无   □有，硬结横径</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mm 纵径</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mm，         双圈/水泡/坏死/淋巴管炎：□无   □有</w:t>
            </w:r>
          </w:p>
        </w:tc>
      </w:tr>
      <w:tr w:rsidR="00DE5E24" w14:paraId="5E4FFFFB" w14:textId="77777777">
        <w:trPr>
          <w:trHeight w:val="20"/>
        </w:trPr>
        <w:tc>
          <w:tcPr>
            <w:tcW w:w="5000" w:type="pct"/>
            <w:gridSpan w:val="2"/>
            <w:tcBorders>
              <w:left w:val="single" w:sz="8" w:space="0" w:color="000000"/>
              <w:right w:val="single" w:sz="8" w:space="0" w:color="000000"/>
              <w:tl2br w:val="nil"/>
              <w:tr2bl w:val="nil"/>
            </w:tcBorders>
            <w:noWrap/>
            <w:vAlign w:val="center"/>
          </w:tcPr>
          <w:p w14:paraId="0B8A93AD"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EC皮肤试验： □无   □有，红晕或硬结横径</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mm 纵径</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mm，   双圈/水泡/坏死/淋巴管炎：□无   □有</w:t>
            </w:r>
          </w:p>
        </w:tc>
      </w:tr>
      <w:tr w:rsidR="00DE5E24" w14:paraId="570B0AC1" w14:textId="77777777">
        <w:trPr>
          <w:trHeight w:val="20"/>
        </w:trPr>
        <w:tc>
          <w:tcPr>
            <w:tcW w:w="5000" w:type="pct"/>
            <w:gridSpan w:val="2"/>
            <w:tcBorders>
              <w:left w:val="single" w:sz="8" w:space="0" w:color="000000"/>
              <w:right w:val="single" w:sz="8" w:space="0" w:color="000000"/>
              <w:tl2br w:val="nil"/>
              <w:tr2bl w:val="nil"/>
            </w:tcBorders>
            <w:noWrap/>
            <w:vAlign w:val="center"/>
          </w:tcPr>
          <w:p w14:paraId="3E1C198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注：EC皮肤试验需同时观察红晕和硬结，测量时取两者中直径较大者</w:t>
            </w:r>
          </w:p>
        </w:tc>
      </w:tr>
      <w:tr w:rsidR="00DE5E24" w14:paraId="24EA3C4D" w14:textId="77777777">
        <w:trPr>
          <w:trHeight w:val="20"/>
        </w:trPr>
        <w:tc>
          <w:tcPr>
            <w:tcW w:w="5000" w:type="pct"/>
            <w:gridSpan w:val="2"/>
            <w:tcBorders>
              <w:left w:val="single" w:sz="8" w:space="0" w:color="000000"/>
              <w:right w:val="single" w:sz="8" w:space="0" w:color="000000"/>
              <w:tl2br w:val="nil"/>
              <w:tr2bl w:val="nil"/>
            </w:tcBorders>
            <w:noWrap/>
            <w:vAlign w:val="center"/>
          </w:tcPr>
          <w:p w14:paraId="5DA8845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IGRA：□无   □有，结果 □阴性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□阳性 </w:t>
            </w:r>
          </w:p>
        </w:tc>
      </w:tr>
      <w:tr w:rsidR="00DE5E24" w14:paraId="3BC4A037" w14:textId="77777777">
        <w:trPr>
          <w:trHeight w:val="20"/>
        </w:trPr>
        <w:tc>
          <w:tcPr>
            <w:tcW w:w="5000" w:type="pct"/>
            <w:gridSpan w:val="2"/>
            <w:tcBorders>
              <w:left w:val="single" w:sz="8" w:space="0" w:color="000000"/>
              <w:bottom w:val="single" w:sz="8" w:space="0" w:color="000000"/>
              <w:right w:val="single" w:sz="8" w:space="0" w:color="000000"/>
              <w:tl2br w:val="nil"/>
              <w:tr2bl w:val="nil"/>
            </w:tcBorders>
            <w:noWrap/>
            <w:vAlign w:val="center"/>
          </w:tcPr>
          <w:p w14:paraId="49181403"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结核抗体：□未送检  □已送检，结果 □阴性 </w:t>
            </w:r>
            <w:r>
              <w:rPr>
                <w:rFonts w:ascii="宋体" w:hAnsi="宋体" w:cs="宋体"/>
                <w:color w:val="000000"/>
                <w:kern w:val="0"/>
                <w:sz w:val="18"/>
                <w:szCs w:val="18"/>
              </w:rPr>
              <w:t xml:space="preserve">   </w:t>
            </w:r>
            <w:r>
              <w:rPr>
                <w:rFonts w:ascii="宋体" w:hAnsi="宋体" w:cs="宋体" w:hint="eastAsia"/>
                <w:color w:val="000000"/>
                <w:kern w:val="0"/>
                <w:sz w:val="18"/>
                <w:szCs w:val="18"/>
              </w:rPr>
              <w:t>□阳性</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w:t>
            </w:r>
          </w:p>
        </w:tc>
      </w:tr>
      <w:tr w:rsidR="00DE5E24" w14:paraId="09D86F71" w14:textId="77777777">
        <w:trPr>
          <w:trHeight w:val="20"/>
        </w:trPr>
        <w:tc>
          <w:tcPr>
            <w:tcW w:w="5000" w:type="pct"/>
            <w:gridSpan w:val="2"/>
            <w:tcBorders>
              <w:top w:val="single" w:sz="8" w:space="0" w:color="000000"/>
              <w:left w:val="single" w:sz="8" w:space="0" w:color="000000"/>
              <w:right w:val="single" w:sz="8" w:space="0" w:color="000000"/>
              <w:tl2br w:val="nil"/>
              <w:tr2bl w:val="nil"/>
            </w:tcBorders>
            <w:noWrap/>
            <w:vAlign w:val="center"/>
          </w:tcPr>
          <w:p w14:paraId="014331C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4.3.3 细菌学指标</w:t>
            </w:r>
          </w:p>
        </w:tc>
      </w:tr>
      <w:tr w:rsidR="00DE5E24" w14:paraId="2F0A0DC8" w14:textId="77777777">
        <w:trPr>
          <w:trHeight w:val="20"/>
        </w:trPr>
        <w:tc>
          <w:tcPr>
            <w:tcW w:w="5000" w:type="pct"/>
            <w:gridSpan w:val="2"/>
            <w:tcBorders>
              <w:left w:val="single" w:sz="8" w:space="0" w:color="000000"/>
              <w:right w:val="single" w:sz="8" w:space="0" w:color="000000"/>
              <w:tl2br w:val="nil"/>
              <w:tr2bl w:val="nil"/>
            </w:tcBorders>
            <w:noWrap/>
            <w:vAlign w:val="center"/>
          </w:tcPr>
          <w:p w14:paraId="4F37E99D"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痰/肺泡灌洗液涂片找抗酸杆菌：□未送检  □已送检，结果 □阴性 </w:t>
            </w:r>
            <w:r>
              <w:rPr>
                <w:rFonts w:ascii="宋体" w:hAnsi="宋体" w:cs="宋体"/>
                <w:color w:val="000000"/>
                <w:kern w:val="0"/>
                <w:sz w:val="18"/>
                <w:szCs w:val="18"/>
              </w:rPr>
              <w:t xml:space="preserve">   </w:t>
            </w:r>
            <w:r>
              <w:rPr>
                <w:rFonts w:ascii="宋体" w:hAnsi="宋体" w:cs="宋体" w:hint="eastAsia"/>
                <w:color w:val="000000"/>
                <w:kern w:val="0"/>
                <w:sz w:val="18"/>
                <w:szCs w:val="18"/>
              </w:rPr>
              <w:t>□阳性</w:t>
            </w:r>
          </w:p>
        </w:tc>
      </w:tr>
      <w:tr w:rsidR="00DE5E24" w14:paraId="5F2F9D26" w14:textId="77777777">
        <w:trPr>
          <w:trHeight w:val="20"/>
        </w:trPr>
        <w:tc>
          <w:tcPr>
            <w:tcW w:w="5000" w:type="pct"/>
            <w:gridSpan w:val="2"/>
            <w:tcBorders>
              <w:left w:val="single" w:sz="8" w:space="0" w:color="000000"/>
              <w:bottom w:val="single" w:sz="8" w:space="0" w:color="000000"/>
              <w:right w:val="single" w:sz="8" w:space="0" w:color="000000"/>
              <w:tl2br w:val="nil"/>
              <w:tr2bl w:val="nil"/>
            </w:tcBorders>
            <w:noWrap/>
            <w:vAlign w:val="center"/>
          </w:tcPr>
          <w:p w14:paraId="2FBF7671"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痰/肺泡灌洗液结核分枝杆菌培养：□未送检  □已送检，结果 □阴性 </w:t>
            </w:r>
            <w:r>
              <w:rPr>
                <w:rFonts w:ascii="宋体" w:hAnsi="宋体" w:cs="宋体"/>
                <w:color w:val="000000"/>
                <w:kern w:val="0"/>
                <w:sz w:val="18"/>
                <w:szCs w:val="18"/>
              </w:rPr>
              <w:t xml:space="preserve">   </w:t>
            </w:r>
            <w:r>
              <w:rPr>
                <w:rFonts w:ascii="宋体" w:hAnsi="宋体" w:cs="宋体" w:hint="eastAsia"/>
                <w:color w:val="000000"/>
                <w:kern w:val="0"/>
                <w:sz w:val="18"/>
                <w:szCs w:val="18"/>
              </w:rPr>
              <w:t>□阳性</w:t>
            </w:r>
            <w:r>
              <w:rPr>
                <w:rFonts w:ascii="宋体" w:hAnsi="宋体" w:cs="宋体"/>
                <w:color w:val="000000"/>
                <w:kern w:val="0"/>
                <w:sz w:val="18"/>
                <w:szCs w:val="18"/>
              </w:rPr>
              <w:t xml:space="preserve">   </w:t>
            </w:r>
          </w:p>
        </w:tc>
      </w:tr>
      <w:tr w:rsidR="00DE5E24" w14:paraId="1300E04E"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40AC9B5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4.3.4分子生物学指标</w:t>
            </w:r>
          </w:p>
          <w:p w14:paraId="38CF241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结核分枝杆菌DNA：□未送检  □已送检，结果 □阴性 </w:t>
            </w:r>
            <w:r>
              <w:rPr>
                <w:rFonts w:ascii="宋体" w:hAnsi="宋体" w:cs="宋体"/>
                <w:color w:val="000000"/>
                <w:kern w:val="0"/>
                <w:sz w:val="18"/>
                <w:szCs w:val="18"/>
              </w:rPr>
              <w:t xml:space="preserve">   </w:t>
            </w:r>
            <w:r>
              <w:rPr>
                <w:rFonts w:ascii="宋体" w:hAnsi="宋体" w:cs="宋体" w:hint="eastAsia"/>
                <w:color w:val="000000"/>
                <w:kern w:val="0"/>
                <w:sz w:val="18"/>
                <w:szCs w:val="18"/>
              </w:rPr>
              <w:t>□阳性</w:t>
            </w:r>
            <w:r>
              <w:rPr>
                <w:rFonts w:ascii="宋体" w:hAnsi="宋体" w:cs="宋体"/>
                <w:color w:val="000000"/>
                <w:kern w:val="0"/>
                <w:sz w:val="18"/>
                <w:szCs w:val="18"/>
              </w:rPr>
              <w:t xml:space="preserve"> </w:t>
            </w:r>
          </w:p>
          <w:p w14:paraId="7DA8E3B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Xpert MTB/RIF: □未送检  □已送检</w:t>
            </w:r>
          </w:p>
          <w:p w14:paraId="5333ECDE" w14:textId="77777777" w:rsidR="00DE5E24" w:rsidRDefault="005F75E6">
            <w:pPr>
              <w:widowControl/>
              <w:adjustRightInd/>
              <w:spacing w:line="240" w:lineRule="auto"/>
              <w:ind w:firstLineChars="200" w:firstLine="360"/>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结果: MTB  □未检出 </w:t>
            </w:r>
            <w:r>
              <w:rPr>
                <w:rFonts w:ascii="宋体" w:hAnsi="宋体" w:cs="宋体"/>
                <w:color w:val="000000"/>
                <w:kern w:val="0"/>
                <w:sz w:val="18"/>
                <w:szCs w:val="18"/>
              </w:rPr>
              <w:t xml:space="preserve"> </w:t>
            </w:r>
            <w:r>
              <w:rPr>
                <w:rFonts w:ascii="宋体" w:hAnsi="宋体" w:cs="宋体" w:hint="eastAsia"/>
                <w:color w:val="000000"/>
                <w:kern w:val="0"/>
                <w:sz w:val="18"/>
                <w:szCs w:val="18"/>
              </w:rPr>
              <w:t>□极低  □低  □中  □高；RIF：□未检出  □检出   □不确定</w:t>
            </w:r>
          </w:p>
          <w:p w14:paraId="0A12EC53"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其他耐药基因检测：□未送检  □已送检，报告结论（                                                       ）</w:t>
            </w:r>
          </w:p>
        </w:tc>
      </w:tr>
      <w:tr w:rsidR="00DE5E24" w14:paraId="164C3A77"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23A9D40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hint="eastAsia"/>
                <w:kern w:val="0"/>
                <w:sz w:val="18"/>
                <w:szCs w:val="18"/>
              </w:rPr>
              <w:t xml:space="preserve">4.3.5 </w:t>
            </w:r>
            <w:r>
              <w:rPr>
                <w:rFonts w:ascii="宋体" w:hAnsi="宋体" w:cs="宋体" w:hint="eastAsia"/>
                <w:color w:val="000000"/>
                <w:kern w:val="0"/>
                <w:sz w:val="18"/>
                <w:szCs w:val="18"/>
              </w:rPr>
              <w:t>组织病理学</w:t>
            </w:r>
          </w:p>
          <w:p w14:paraId="4536B84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□未送检  □已送检，报告结论（                                                                         ）</w:t>
            </w:r>
          </w:p>
          <w:p w14:paraId="5F493391" w14:textId="77777777" w:rsidR="00DE5E24" w:rsidRDefault="00DE5E24">
            <w:pPr>
              <w:widowControl/>
              <w:adjustRightInd/>
              <w:spacing w:line="240" w:lineRule="auto"/>
              <w:jc w:val="left"/>
              <w:rPr>
                <w:rFonts w:ascii="宋体" w:hAnsi="宋体" w:cs="宋体" w:hint="eastAsia"/>
                <w:color w:val="000000"/>
                <w:kern w:val="0"/>
                <w:sz w:val="18"/>
                <w:szCs w:val="18"/>
              </w:rPr>
            </w:pPr>
          </w:p>
        </w:tc>
      </w:tr>
      <w:tr w:rsidR="00DE5E24" w14:paraId="378454DC"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056B9338"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4.3.6胸部影像学  </w:t>
            </w:r>
          </w:p>
          <w:p w14:paraId="0AFB705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胸部CT: □无   □有，报告结论(                                                                         )</w:t>
            </w:r>
          </w:p>
          <w:p w14:paraId="6B1248EB"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胸部DR: □无   □有，报告结论(                                                                         )</w:t>
            </w:r>
          </w:p>
        </w:tc>
      </w:tr>
      <w:tr w:rsidR="00DE5E24" w14:paraId="05E22CF2" w14:textId="77777777">
        <w:trPr>
          <w:trHeight w:val="20"/>
        </w:trPr>
        <w:tc>
          <w:tcPr>
            <w:tcW w:w="5000" w:type="pct"/>
            <w:gridSpan w:val="2"/>
            <w:tcBorders>
              <w:top w:val="single" w:sz="8" w:space="0" w:color="000000"/>
              <w:left w:val="single" w:sz="8" w:space="0" w:color="000000"/>
              <w:bottom w:val="single" w:sz="8" w:space="0" w:color="000000"/>
              <w:right w:val="single" w:sz="8" w:space="0" w:color="000000"/>
              <w:tl2br w:val="nil"/>
              <w:tr2bl w:val="nil"/>
            </w:tcBorders>
            <w:noWrap/>
            <w:vAlign w:val="center"/>
          </w:tcPr>
          <w:p w14:paraId="6AB84E91"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4.3.7结核病诊断（按肺结核类型、病变部位、细菌学检查结果、抗结核药物敏感性试验结果、治疗史等顺序书写）：</w:t>
            </w:r>
          </w:p>
          <w:p w14:paraId="3BAAF7ED"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示例：继发性肺结核，左上肺，涂（阳），培（阳），耐多药（耐异烟肼、利福平、链霉素等），复治。  </w:t>
            </w:r>
          </w:p>
          <w:p w14:paraId="28F6247A"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                                                         </w:t>
            </w:r>
          </w:p>
        </w:tc>
      </w:tr>
      <w:tr w:rsidR="00DE5E24" w14:paraId="302F7784" w14:textId="77777777">
        <w:trPr>
          <w:trHeight w:val="20"/>
        </w:trPr>
        <w:tc>
          <w:tcPr>
            <w:tcW w:w="5000" w:type="pct"/>
            <w:gridSpan w:val="2"/>
            <w:tcBorders>
              <w:top w:val="single" w:sz="8" w:space="0" w:color="000000"/>
              <w:tl2br w:val="nil"/>
              <w:tr2bl w:val="nil"/>
            </w:tcBorders>
            <w:noWrap/>
            <w:vAlign w:val="center"/>
          </w:tcPr>
          <w:p w14:paraId="50E30479"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4.3.8药物治疗：□未治疗   □已治疗                                        </w:t>
            </w:r>
          </w:p>
        </w:tc>
      </w:tr>
      <w:tr w:rsidR="00DE5E24" w14:paraId="5F4A0F78" w14:textId="77777777">
        <w:trPr>
          <w:trHeight w:val="20"/>
        </w:trPr>
        <w:tc>
          <w:tcPr>
            <w:tcW w:w="1893" w:type="pct"/>
            <w:vMerge w:val="restart"/>
            <w:tcBorders>
              <w:tl2br w:val="nil"/>
              <w:tr2bl w:val="nil"/>
            </w:tcBorders>
            <w:noWrap/>
            <w:vAlign w:val="center"/>
          </w:tcPr>
          <w:p w14:paraId="2808C97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药物1名称                    治疗时间</w:t>
            </w:r>
          </w:p>
        </w:tc>
        <w:tc>
          <w:tcPr>
            <w:tcW w:w="3106" w:type="pct"/>
            <w:tcBorders>
              <w:tl2br w:val="nil"/>
              <w:tr2bl w:val="nil"/>
            </w:tcBorders>
            <w:noWrap/>
            <w:vAlign w:val="center"/>
          </w:tcPr>
          <w:p w14:paraId="74258AC8"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03E66CF9" w14:textId="77777777">
        <w:trPr>
          <w:trHeight w:val="20"/>
        </w:trPr>
        <w:tc>
          <w:tcPr>
            <w:tcW w:w="1893" w:type="pct"/>
            <w:vMerge/>
            <w:tcBorders>
              <w:tl2br w:val="nil"/>
              <w:tr2bl w:val="nil"/>
            </w:tcBorders>
            <w:noWrap/>
            <w:vAlign w:val="center"/>
          </w:tcPr>
          <w:p w14:paraId="37404F54" w14:textId="77777777" w:rsidR="00DE5E24" w:rsidRDefault="00DE5E24">
            <w:pPr>
              <w:widowControl/>
              <w:adjustRightInd/>
              <w:spacing w:line="240" w:lineRule="auto"/>
              <w:jc w:val="left"/>
              <w:rPr>
                <w:rFonts w:ascii="宋体" w:hAnsi="宋体" w:hint="eastAsia"/>
                <w:kern w:val="0"/>
                <w:sz w:val="18"/>
                <w:szCs w:val="18"/>
              </w:rPr>
            </w:pPr>
          </w:p>
        </w:tc>
        <w:tc>
          <w:tcPr>
            <w:tcW w:w="3106" w:type="pct"/>
            <w:tcBorders>
              <w:tl2br w:val="nil"/>
              <w:tr2bl w:val="nil"/>
            </w:tcBorders>
            <w:noWrap/>
            <w:vAlign w:val="center"/>
          </w:tcPr>
          <w:p w14:paraId="39301019"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28429329" w14:textId="77777777">
        <w:trPr>
          <w:trHeight w:val="20"/>
        </w:trPr>
        <w:tc>
          <w:tcPr>
            <w:tcW w:w="1893" w:type="pct"/>
            <w:vMerge w:val="restart"/>
            <w:tcBorders>
              <w:tl2br w:val="nil"/>
              <w:tr2bl w:val="nil"/>
            </w:tcBorders>
            <w:noWrap/>
            <w:vAlign w:val="center"/>
          </w:tcPr>
          <w:p w14:paraId="39EF306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药物2名称                    治疗时间</w:t>
            </w:r>
          </w:p>
        </w:tc>
        <w:tc>
          <w:tcPr>
            <w:tcW w:w="3106" w:type="pct"/>
            <w:tcBorders>
              <w:tl2br w:val="nil"/>
              <w:tr2bl w:val="nil"/>
            </w:tcBorders>
            <w:noWrap/>
            <w:vAlign w:val="center"/>
          </w:tcPr>
          <w:p w14:paraId="28218045"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4B8F8FA2" w14:textId="77777777">
        <w:trPr>
          <w:trHeight w:val="20"/>
        </w:trPr>
        <w:tc>
          <w:tcPr>
            <w:tcW w:w="1893" w:type="pct"/>
            <w:vMerge/>
            <w:tcBorders>
              <w:tl2br w:val="nil"/>
              <w:tr2bl w:val="nil"/>
            </w:tcBorders>
          </w:tcPr>
          <w:p w14:paraId="1D14594C" w14:textId="77777777" w:rsidR="00DE5E24" w:rsidRDefault="00DE5E24">
            <w:pPr>
              <w:widowControl/>
              <w:adjustRightInd/>
              <w:spacing w:line="240" w:lineRule="auto"/>
              <w:jc w:val="left"/>
              <w:rPr>
                <w:rFonts w:ascii="宋体" w:hAnsi="宋体" w:hint="eastAsia"/>
                <w:kern w:val="0"/>
                <w:sz w:val="18"/>
                <w:szCs w:val="18"/>
              </w:rPr>
            </w:pPr>
          </w:p>
        </w:tc>
        <w:tc>
          <w:tcPr>
            <w:tcW w:w="5945" w:type="dxa"/>
            <w:tcBorders>
              <w:tl2br w:val="nil"/>
              <w:tr2bl w:val="nil"/>
            </w:tcBorders>
            <w:vAlign w:val="center"/>
          </w:tcPr>
          <w:p w14:paraId="30B28470"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336CD195" w14:textId="77777777">
        <w:trPr>
          <w:trHeight w:val="20"/>
        </w:trPr>
        <w:tc>
          <w:tcPr>
            <w:tcW w:w="1893" w:type="pct"/>
            <w:vMerge w:val="restart"/>
            <w:tcBorders>
              <w:tl2br w:val="nil"/>
              <w:tr2bl w:val="nil"/>
            </w:tcBorders>
            <w:vAlign w:val="center"/>
          </w:tcPr>
          <w:p w14:paraId="5D86169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药物3名称                    治疗时间</w:t>
            </w:r>
          </w:p>
        </w:tc>
        <w:tc>
          <w:tcPr>
            <w:tcW w:w="5945" w:type="dxa"/>
            <w:tcBorders>
              <w:tl2br w:val="nil"/>
              <w:tr2bl w:val="nil"/>
            </w:tcBorders>
            <w:vAlign w:val="center"/>
          </w:tcPr>
          <w:p w14:paraId="7C1E59ED"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43D45D5E" w14:textId="77777777">
        <w:trPr>
          <w:trHeight w:val="20"/>
        </w:trPr>
        <w:tc>
          <w:tcPr>
            <w:tcW w:w="1893" w:type="pct"/>
            <w:vMerge/>
            <w:tcBorders>
              <w:tl2br w:val="nil"/>
              <w:tr2bl w:val="nil"/>
            </w:tcBorders>
          </w:tcPr>
          <w:p w14:paraId="70B11DF6" w14:textId="77777777" w:rsidR="00DE5E24" w:rsidRDefault="00DE5E24">
            <w:pPr>
              <w:widowControl/>
              <w:adjustRightInd/>
              <w:spacing w:line="240" w:lineRule="auto"/>
              <w:jc w:val="left"/>
              <w:rPr>
                <w:rFonts w:ascii="宋体" w:hAnsi="宋体" w:hint="eastAsia"/>
                <w:kern w:val="0"/>
                <w:sz w:val="18"/>
                <w:szCs w:val="18"/>
              </w:rPr>
            </w:pPr>
          </w:p>
        </w:tc>
        <w:tc>
          <w:tcPr>
            <w:tcW w:w="5945" w:type="dxa"/>
            <w:tcBorders>
              <w:tl2br w:val="nil"/>
              <w:tr2bl w:val="nil"/>
            </w:tcBorders>
            <w:vAlign w:val="center"/>
          </w:tcPr>
          <w:p w14:paraId="55D76897"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64432142" w14:textId="77777777">
        <w:trPr>
          <w:trHeight w:val="20"/>
        </w:trPr>
        <w:tc>
          <w:tcPr>
            <w:tcW w:w="1893" w:type="pct"/>
            <w:vMerge w:val="restart"/>
            <w:tcBorders>
              <w:tl2br w:val="nil"/>
              <w:tr2bl w:val="nil"/>
            </w:tcBorders>
            <w:vAlign w:val="center"/>
          </w:tcPr>
          <w:p w14:paraId="450ECA4C"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药物4名称                    治疗时间</w:t>
            </w:r>
          </w:p>
        </w:tc>
        <w:tc>
          <w:tcPr>
            <w:tcW w:w="5945" w:type="dxa"/>
            <w:tcBorders>
              <w:tl2br w:val="nil"/>
              <w:tr2bl w:val="nil"/>
            </w:tcBorders>
            <w:vAlign w:val="center"/>
          </w:tcPr>
          <w:p w14:paraId="637395B5"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（起：       年       月      日）</w:t>
            </w:r>
          </w:p>
        </w:tc>
      </w:tr>
      <w:tr w:rsidR="00DE5E24" w14:paraId="691362C3" w14:textId="77777777">
        <w:trPr>
          <w:trHeight w:val="20"/>
        </w:trPr>
        <w:tc>
          <w:tcPr>
            <w:tcW w:w="1893" w:type="pct"/>
            <w:vMerge/>
            <w:tcBorders>
              <w:tl2br w:val="nil"/>
              <w:tr2bl w:val="nil"/>
            </w:tcBorders>
          </w:tcPr>
          <w:p w14:paraId="7E5FDF61" w14:textId="77777777" w:rsidR="00DE5E24" w:rsidRDefault="00DE5E24">
            <w:pPr>
              <w:widowControl/>
              <w:adjustRightInd/>
              <w:spacing w:line="240" w:lineRule="auto"/>
              <w:jc w:val="left"/>
              <w:rPr>
                <w:rFonts w:ascii="宋体" w:hAnsi="宋体" w:hint="eastAsia"/>
                <w:kern w:val="0"/>
                <w:sz w:val="18"/>
                <w:szCs w:val="18"/>
              </w:rPr>
            </w:pPr>
          </w:p>
        </w:tc>
        <w:tc>
          <w:tcPr>
            <w:tcW w:w="5945" w:type="dxa"/>
            <w:tcBorders>
              <w:tl2br w:val="nil"/>
              <w:tr2bl w:val="nil"/>
            </w:tcBorders>
            <w:vAlign w:val="center"/>
          </w:tcPr>
          <w:p w14:paraId="3F09767D" w14:textId="77777777" w:rsidR="00DE5E24" w:rsidRDefault="005F75E6">
            <w:pPr>
              <w:widowControl/>
              <w:adjustRightInd/>
              <w:spacing w:line="240" w:lineRule="auto"/>
              <w:ind w:right="720"/>
              <w:rPr>
                <w:rFonts w:ascii="宋体" w:hAnsi="宋体" w:hint="eastAsia"/>
                <w:kern w:val="0"/>
                <w:sz w:val="18"/>
                <w:szCs w:val="18"/>
              </w:rPr>
            </w:pPr>
            <w:r>
              <w:rPr>
                <w:rFonts w:ascii="宋体" w:hAnsi="宋体" w:cs="宋体" w:hint="eastAsia"/>
                <w:color w:val="000000"/>
                <w:kern w:val="0"/>
                <w:sz w:val="18"/>
                <w:szCs w:val="18"/>
              </w:rPr>
              <w:t xml:space="preserve">（止：       年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月      日）</w:t>
            </w:r>
          </w:p>
        </w:tc>
      </w:tr>
      <w:tr w:rsidR="00DE5E24" w14:paraId="2A6D4A2E" w14:textId="77777777">
        <w:trPr>
          <w:trHeight w:val="466"/>
        </w:trPr>
        <w:tc>
          <w:tcPr>
            <w:tcW w:w="5000" w:type="pct"/>
            <w:gridSpan w:val="2"/>
            <w:tcBorders>
              <w:tl2br w:val="nil"/>
              <w:tr2bl w:val="nil"/>
            </w:tcBorders>
            <w:vAlign w:val="center"/>
          </w:tcPr>
          <w:p w14:paraId="27C0CC60" w14:textId="77777777" w:rsidR="00DE5E24" w:rsidRDefault="005F75E6">
            <w:pPr>
              <w:widowControl/>
              <w:adjustRightInd/>
              <w:spacing w:line="240" w:lineRule="auto"/>
              <w:ind w:right="720"/>
              <w:rPr>
                <w:rFonts w:ascii="宋体" w:hAnsi="宋体" w:cs="宋体" w:hint="eastAsia"/>
                <w:color w:val="000000"/>
                <w:kern w:val="0"/>
                <w:sz w:val="18"/>
                <w:szCs w:val="18"/>
              </w:rPr>
            </w:pPr>
            <w:r>
              <w:rPr>
                <w:rFonts w:ascii="宋体" w:hAnsi="宋体" w:cs="宋体" w:hint="eastAsia"/>
                <w:color w:val="000000"/>
                <w:kern w:val="0"/>
                <w:sz w:val="18"/>
                <w:szCs w:val="18"/>
              </w:rPr>
              <w:t>药物……名称</w:t>
            </w:r>
          </w:p>
        </w:tc>
      </w:tr>
    </w:tbl>
    <w:p w14:paraId="3DC38F3E" w14:textId="77777777" w:rsidR="00DE5E24" w:rsidRDefault="00DE5E24">
      <w:pPr>
        <w:pStyle w:val="afffff6"/>
        <w:ind w:firstLine="420"/>
      </w:pPr>
    </w:p>
    <w:p w14:paraId="125B10C6" w14:textId="77777777" w:rsidR="00DE5E24" w:rsidRDefault="00DE5E24">
      <w:pPr>
        <w:pStyle w:val="afffff6"/>
        <w:ind w:firstLine="420"/>
      </w:pPr>
    </w:p>
    <w:p w14:paraId="4A9F27D6" w14:textId="77777777" w:rsidR="00DE5E24" w:rsidRDefault="00DE5E24">
      <w:pPr>
        <w:pStyle w:val="afffff6"/>
        <w:ind w:firstLine="420"/>
        <w:sectPr w:rsidR="00DE5E24" w:rsidSect="00771D17">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linePitch="312"/>
        </w:sectPr>
      </w:pPr>
    </w:p>
    <w:p w14:paraId="56C82784" w14:textId="77777777" w:rsidR="00DE5E24" w:rsidRDefault="00DE5E24">
      <w:pPr>
        <w:pStyle w:val="af8"/>
        <w:rPr>
          <w:rFonts w:hint="eastAsia"/>
        </w:rPr>
      </w:pPr>
    </w:p>
    <w:p w14:paraId="57A0C692" w14:textId="77777777" w:rsidR="00DE5E24" w:rsidRDefault="00DE5E24">
      <w:pPr>
        <w:pStyle w:val="afe"/>
      </w:pPr>
    </w:p>
    <w:p w14:paraId="4DEEC427" w14:textId="77777777" w:rsidR="00DE5E24" w:rsidRDefault="005F75E6">
      <w:pPr>
        <w:pStyle w:val="aff3"/>
        <w:spacing w:after="120"/>
      </w:pPr>
      <w:r>
        <w:br/>
      </w:r>
      <w:r>
        <w:rPr>
          <w:rFonts w:hint="eastAsia"/>
        </w:rPr>
        <w:t>（资料性）</w:t>
      </w:r>
      <w:r>
        <w:br/>
      </w:r>
      <w:r>
        <w:rPr>
          <w:rFonts w:hint="eastAsia"/>
        </w:rPr>
        <w:t>综合医院不同身份指示病例的接触者调查范围</w:t>
      </w:r>
    </w:p>
    <w:p w14:paraId="5BE7E256" w14:textId="77777777" w:rsidR="00DE5E24" w:rsidRDefault="005F75E6">
      <w:pPr>
        <w:pStyle w:val="afffff6"/>
        <w:ind w:firstLine="420"/>
      </w:pPr>
      <w:r>
        <w:rPr>
          <w:rFonts w:hint="eastAsia"/>
        </w:rPr>
        <w:t>综合医院不同身份指示病例的接触者调查范围见表C</w:t>
      </w:r>
      <w:r>
        <w:t>.1</w:t>
      </w:r>
      <w:r>
        <w:rPr>
          <w:rFonts w:hint="eastAsia"/>
        </w:rPr>
        <w:t>。</w:t>
      </w:r>
    </w:p>
    <w:p w14:paraId="69E2D2BC" w14:textId="77777777" w:rsidR="00DE5E24" w:rsidRDefault="005F75E6">
      <w:pPr>
        <w:pStyle w:val="aff"/>
        <w:spacing w:before="120" w:after="120"/>
      </w:pPr>
      <w:r>
        <w:rPr>
          <w:rFonts w:hint="eastAsia"/>
        </w:rPr>
        <w:t>综合医院不同身份指示病例的接触者调查范围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1"/>
        <w:gridCol w:w="1392"/>
        <w:gridCol w:w="7081"/>
      </w:tblGrid>
      <w:tr w:rsidR="00DE5E24" w14:paraId="22A8AB41" w14:textId="77777777">
        <w:trPr>
          <w:trHeight w:val="20"/>
          <w:jc w:val="center"/>
        </w:trPr>
        <w:tc>
          <w:tcPr>
            <w:tcW w:w="2263" w:type="dxa"/>
            <w:gridSpan w:val="2"/>
            <w:tcBorders>
              <w:tl2br w:val="nil"/>
              <w:tr2bl w:val="nil"/>
            </w:tcBorders>
            <w:shd w:val="clear" w:color="auto" w:fill="FFFFFF"/>
            <w:vAlign w:val="center"/>
          </w:tcPr>
          <w:p w14:paraId="3DBB59CD" w14:textId="77777777" w:rsidR="00DE5E24" w:rsidRDefault="005F75E6">
            <w:pPr>
              <w:widowControl/>
              <w:snapToGrid w:val="0"/>
              <w:spacing w:line="240" w:lineRule="auto"/>
              <w:jc w:val="center"/>
              <w:rPr>
                <w:rFonts w:ascii="宋体" w:hAnsi="宋体" w:cs="宋体" w:hint="eastAsia"/>
                <w:bCs/>
                <w:kern w:val="0"/>
                <w:sz w:val="18"/>
                <w:szCs w:val="18"/>
                <w:lang w:bidi="ar"/>
              </w:rPr>
            </w:pPr>
            <w:r>
              <w:rPr>
                <w:rFonts w:ascii="宋体" w:hAnsi="宋体" w:cs="宋体" w:hint="eastAsia"/>
                <w:bCs/>
                <w:kern w:val="0"/>
                <w:sz w:val="18"/>
                <w:szCs w:val="18"/>
                <w:lang w:bidi="ar"/>
              </w:rPr>
              <w:t>指示病例</w:t>
            </w:r>
          </w:p>
        </w:tc>
        <w:tc>
          <w:tcPr>
            <w:tcW w:w="7081" w:type="dxa"/>
            <w:vMerge w:val="restart"/>
            <w:tcBorders>
              <w:tl2br w:val="nil"/>
              <w:tr2bl w:val="nil"/>
            </w:tcBorders>
            <w:shd w:val="clear" w:color="auto" w:fill="FFFFFF"/>
            <w:vAlign w:val="center"/>
          </w:tcPr>
          <w:p w14:paraId="5770EFB4" w14:textId="77777777" w:rsidR="00DE5E24" w:rsidRDefault="005F75E6">
            <w:pPr>
              <w:widowControl/>
              <w:snapToGrid w:val="0"/>
              <w:spacing w:line="240" w:lineRule="auto"/>
              <w:jc w:val="center"/>
              <w:rPr>
                <w:rFonts w:ascii="宋体" w:hAnsi="宋体" w:cs="宋体" w:hint="eastAsia"/>
                <w:bCs/>
                <w:sz w:val="18"/>
                <w:szCs w:val="18"/>
              </w:rPr>
            </w:pPr>
            <w:r>
              <w:rPr>
                <w:rFonts w:ascii="宋体" w:hAnsi="宋体" w:cs="宋体" w:hint="eastAsia"/>
                <w:bCs/>
                <w:kern w:val="0"/>
                <w:sz w:val="18"/>
                <w:szCs w:val="18"/>
                <w:lang w:bidi="ar"/>
              </w:rPr>
              <w:t>接触者调查范围</w:t>
            </w:r>
          </w:p>
        </w:tc>
      </w:tr>
      <w:tr w:rsidR="00DE5E24" w14:paraId="6FDE1F96" w14:textId="77777777">
        <w:trPr>
          <w:trHeight w:val="20"/>
          <w:jc w:val="center"/>
        </w:trPr>
        <w:tc>
          <w:tcPr>
            <w:tcW w:w="871" w:type="dxa"/>
            <w:tcBorders>
              <w:tl2br w:val="nil"/>
              <w:tr2bl w:val="nil"/>
            </w:tcBorders>
            <w:shd w:val="clear" w:color="auto" w:fill="FFFFFF"/>
            <w:vAlign w:val="center"/>
          </w:tcPr>
          <w:p w14:paraId="3BBE8E71" w14:textId="77777777" w:rsidR="00DE5E24" w:rsidRDefault="005F75E6">
            <w:pPr>
              <w:widowControl/>
              <w:snapToGrid w:val="0"/>
              <w:spacing w:line="240" w:lineRule="auto"/>
              <w:jc w:val="center"/>
              <w:rPr>
                <w:rFonts w:ascii="宋体" w:hAnsi="宋体" w:cs="宋体" w:hint="eastAsia"/>
                <w:bCs/>
                <w:kern w:val="0"/>
                <w:sz w:val="18"/>
                <w:szCs w:val="18"/>
                <w:lang w:bidi="ar"/>
              </w:rPr>
            </w:pPr>
            <w:r>
              <w:rPr>
                <w:rFonts w:ascii="宋体" w:hAnsi="宋体" w:cs="宋体" w:hint="eastAsia"/>
                <w:bCs/>
                <w:kern w:val="0"/>
                <w:sz w:val="18"/>
                <w:szCs w:val="18"/>
                <w:lang w:bidi="ar"/>
              </w:rPr>
              <w:t>身份</w:t>
            </w:r>
          </w:p>
        </w:tc>
        <w:tc>
          <w:tcPr>
            <w:tcW w:w="1392" w:type="dxa"/>
            <w:tcBorders>
              <w:tl2br w:val="nil"/>
              <w:tr2bl w:val="nil"/>
            </w:tcBorders>
            <w:shd w:val="clear" w:color="auto" w:fill="FFFFFF"/>
            <w:vAlign w:val="center"/>
          </w:tcPr>
          <w:p w14:paraId="186B56E0" w14:textId="77777777" w:rsidR="00DE5E24" w:rsidRDefault="005F75E6">
            <w:pPr>
              <w:widowControl/>
              <w:snapToGrid w:val="0"/>
              <w:spacing w:line="240" w:lineRule="auto"/>
              <w:jc w:val="center"/>
              <w:rPr>
                <w:rFonts w:ascii="宋体" w:hAnsi="宋体" w:cs="宋体" w:hint="eastAsia"/>
                <w:bCs/>
                <w:kern w:val="0"/>
                <w:sz w:val="18"/>
                <w:szCs w:val="18"/>
                <w:lang w:bidi="ar"/>
              </w:rPr>
            </w:pPr>
            <w:r>
              <w:rPr>
                <w:rFonts w:ascii="宋体" w:hAnsi="宋体" w:cs="宋体" w:hint="eastAsia"/>
                <w:bCs/>
                <w:kern w:val="0"/>
                <w:sz w:val="18"/>
                <w:szCs w:val="18"/>
                <w:lang w:bidi="ar"/>
              </w:rPr>
              <w:t>区域</w:t>
            </w:r>
          </w:p>
        </w:tc>
        <w:tc>
          <w:tcPr>
            <w:tcW w:w="7081" w:type="dxa"/>
            <w:vMerge/>
            <w:tcBorders>
              <w:tl2br w:val="nil"/>
              <w:tr2bl w:val="nil"/>
            </w:tcBorders>
            <w:shd w:val="clear" w:color="auto" w:fill="FFFFFF"/>
            <w:vAlign w:val="center"/>
          </w:tcPr>
          <w:p w14:paraId="68F09056" w14:textId="77777777" w:rsidR="00DE5E24" w:rsidRDefault="00DE5E24">
            <w:pPr>
              <w:widowControl/>
              <w:snapToGrid w:val="0"/>
              <w:spacing w:line="240" w:lineRule="auto"/>
              <w:jc w:val="center"/>
              <w:rPr>
                <w:rFonts w:ascii="宋体" w:hAnsi="宋体" w:cs="宋体" w:hint="eastAsia"/>
                <w:bCs/>
                <w:kern w:val="0"/>
                <w:sz w:val="18"/>
                <w:szCs w:val="18"/>
                <w:lang w:bidi="ar"/>
              </w:rPr>
            </w:pPr>
          </w:p>
        </w:tc>
      </w:tr>
      <w:tr w:rsidR="00DE5E24" w14:paraId="177D3FEF" w14:textId="77777777">
        <w:trPr>
          <w:trHeight w:val="913"/>
          <w:jc w:val="center"/>
        </w:trPr>
        <w:tc>
          <w:tcPr>
            <w:tcW w:w="871" w:type="dxa"/>
            <w:tcBorders>
              <w:tl2br w:val="nil"/>
              <w:tr2bl w:val="nil"/>
            </w:tcBorders>
            <w:shd w:val="clear" w:color="auto" w:fill="FFFFFF"/>
            <w:noWrap/>
            <w:vAlign w:val="center"/>
          </w:tcPr>
          <w:p w14:paraId="376EB05C" w14:textId="77777777" w:rsidR="00DE5E24" w:rsidRDefault="005F75E6">
            <w:pPr>
              <w:widowControl/>
              <w:snapToGrid w:val="0"/>
              <w:spacing w:line="240" w:lineRule="auto"/>
              <w:jc w:val="center"/>
              <w:textAlignment w:val="center"/>
              <w:rPr>
                <w:rFonts w:ascii="宋体" w:hAnsi="宋体" w:cs="宋体" w:hint="eastAsia"/>
                <w:kern w:val="0"/>
                <w:sz w:val="18"/>
                <w:szCs w:val="18"/>
                <w:lang w:bidi="ar"/>
              </w:rPr>
            </w:pPr>
            <w:r>
              <w:rPr>
                <w:rFonts w:ascii="宋体" w:hAnsi="宋体" w:cs="宋体" w:hint="eastAsia"/>
                <w:bCs/>
                <w:kern w:val="0"/>
                <w:sz w:val="18"/>
                <w:szCs w:val="18"/>
                <w:lang w:bidi="ar"/>
              </w:rPr>
              <w:t>患者</w:t>
            </w:r>
          </w:p>
        </w:tc>
        <w:tc>
          <w:tcPr>
            <w:tcW w:w="1392" w:type="dxa"/>
            <w:tcBorders>
              <w:tl2br w:val="nil"/>
              <w:tr2bl w:val="nil"/>
            </w:tcBorders>
            <w:shd w:val="clear" w:color="auto" w:fill="FFFFFF"/>
            <w:noWrap/>
            <w:vAlign w:val="center"/>
          </w:tcPr>
          <w:p w14:paraId="2C707E6F" w14:textId="77777777" w:rsidR="00DE5E24" w:rsidRDefault="005F75E6">
            <w:pPr>
              <w:widowControl/>
              <w:snapToGrid w:val="0"/>
              <w:spacing w:line="240" w:lineRule="auto"/>
              <w:jc w:val="center"/>
              <w:textAlignment w:val="center"/>
              <w:rPr>
                <w:rFonts w:ascii="宋体" w:hAnsi="宋体" w:cs="宋体" w:hint="eastAsia"/>
                <w:bCs/>
                <w:kern w:val="0"/>
                <w:sz w:val="18"/>
                <w:szCs w:val="18"/>
                <w:lang w:bidi="ar"/>
              </w:rPr>
            </w:pPr>
            <w:r>
              <w:rPr>
                <w:rFonts w:ascii="宋体" w:hAnsi="宋体" w:cs="宋体" w:hint="eastAsia"/>
                <w:bCs/>
                <w:kern w:val="0"/>
                <w:sz w:val="18"/>
                <w:szCs w:val="18"/>
                <w:lang w:bidi="ar"/>
              </w:rPr>
              <w:t>住院病区/</w:t>
            </w:r>
          </w:p>
          <w:p w14:paraId="72AF26F6" w14:textId="77777777" w:rsidR="00DE5E24" w:rsidRDefault="005F75E6">
            <w:pPr>
              <w:widowControl/>
              <w:snapToGrid w:val="0"/>
              <w:spacing w:line="240" w:lineRule="auto"/>
              <w:jc w:val="center"/>
              <w:textAlignment w:val="center"/>
              <w:rPr>
                <w:rFonts w:ascii="宋体" w:hAnsi="宋体" w:cs="宋体" w:hint="eastAsia"/>
                <w:bCs/>
                <w:kern w:val="0"/>
                <w:sz w:val="18"/>
                <w:szCs w:val="18"/>
                <w:lang w:bidi="ar"/>
              </w:rPr>
            </w:pPr>
            <w:r>
              <w:rPr>
                <w:rFonts w:ascii="宋体" w:hAnsi="宋体" w:cs="宋体" w:hint="eastAsia"/>
                <w:bCs/>
                <w:kern w:val="0"/>
                <w:sz w:val="18"/>
                <w:szCs w:val="18"/>
                <w:lang w:bidi="ar"/>
              </w:rPr>
              <w:t>门急诊区域</w:t>
            </w:r>
          </w:p>
        </w:tc>
        <w:tc>
          <w:tcPr>
            <w:tcW w:w="7081" w:type="dxa"/>
            <w:tcBorders>
              <w:tl2br w:val="nil"/>
              <w:tr2bl w:val="nil"/>
            </w:tcBorders>
            <w:shd w:val="clear" w:color="auto" w:fill="FFFFFF"/>
            <w:noWrap/>
            <w:vAlign w:val="center"/>
          </w:tcPr>
          <w:p w14:paraId="4476A5E0" w14:textId="77777777" w:rsidR="00DE5E24" w:rsidRDefault="005F75E6">
            <w:pPr>
              <w:widowControl/>
              <w:snapToGrid w:val="0"/>
              <w:spacing w:line="240" w:lineRule="auto"/>
              <w:jc w:val="left"/>
              <w:textAlignment w:val="center"/>
              <w:rPr>
                <w:rFonts w:ascii="宋体" w:hAnsi="宋体" w:cs="宋体" w:hint="eastAsia"/>
                <w:kern w:val="0"/>
                <w:sz w:val="18"/>
                <w:szCs w:val="18"/>
                <w:lang w:bidi="ar"/>
              </w:rPr>
            </w:pPr>
            <w:r>
              <w:rPr>
                <w:rFonts w:ascii="宋体" w:hAnsi="宋体" w:cs="宋体" w:hint="eastAsia"/>
                <w:kern w:val="0"/>
                <w:sz w:val="18"/>
                <w:szCs w:val="18"/>
                <w:lang w:bidi="ar"/>
              </w:rPr>
              <w:t>指示病例所属治疗组的所有工作人员</w:t>
            </w:r>
          </w:p>
          <w:p w14:paraId="16C65B9E" w14:textId="77777777" w:rsidR="00DE5E24" w:rsidRDefault="005F75E6">
            <w:pPr>
              <w:widowControl/>
              <w:snapToGrid w:val="0"/>
              <w:spacing w:line="240" w:lineRule="auto"/>
              <w:jc w:val="left"/>
              <w:textAlignment w:val="center"/>
              <w:rPr>
                <w:rFonts w:ascii="宋体" w:hAnsi="宋体" w:cs="宋体" w:hint="eastAsia"/>
                <w:sz w:val="18"/>
                <w:szCs w:val="18"/>
              </w:rPr>
            </w:pPr>
            <w:r>
              <w:rPr>
                <w:rFonts w:ascii="宋体" w:hAnsi="宋体" w:cs="宋体" w:hint="eastAsia"/>
                <w:kern w:val="0"/>
                <w:sz w:val="18"/>
                <w:szCs w:val="18"/>
                <w:lang w:bidi="ar"/>
              </w:rPr>
              <w:t>指示病例停留期间其所在区域内在岗的</w:t>
            </w:r>
            <w:r>
              <w:rPr>
                <w:rFonts w:ascii="宋体" w:hAnsi="宋体" w:cs="宋体" w:hint="eastAsia"/>
                <w:sz w:val="18"/>
                <w:szCs w:val="18"/>
              </w:rPr>
              <w:t>工作人员</w:t>
            </w:r>
          </w:p>
          <w:p w14:paraId="52B57CB0" w14:textId="77777777" w:rsidR="00DE5E24" w:rsidRDefault="005F75E6">
            <w:pPr>
              <w:widowControl/>
              <w:snapToGrid w:val="0"/>
              <w:spacing w:line="240" w:lineRule="auto"/>
              <w:jc w:val="left"/>
              <w:textAlignment w:val="center"/>
              <w:rPr>
                <w:rFonts w:ascii="宋体" w:hAnsi="宋体" w:cs="宋体" w:hint="eastAsia"/>
                <w:sz w:val="18"/>
                <w:szCs w:val="18"/>
              </w:rPr>
            </w:pPr>
            <w:r>
              <w:rPr>
                <w:rFonts w:ascii="宋体" w:hAnsi="宋体" w:cs="宋体" w:hint="eastAsia"/>
                <w:sz w:val="18"/>
                <w:szCs w:val="18"/>
              </w:rPr>
              <w:t>为指示病例进行诊疗操作的工作人员（包括指示病例所属科室及其他科室）</w:t>
            </w:r>
          </w:p>
        </w:tc>
      </w:tr>
      <w:tr w:rsidR="00DE5E24" w14:paraId="00AD4F9D" w14:textId="77777777">
        <w:trPr>
          <w:trHeight w:val="895"/>
          <w:jc w:val="center"/>
        </w:trPr>
        <w:tc>
          <w:tcPr>
            <w:tcW w:w="871" w:type="dxa"/>
            <w:vMerge w:val="restart"/>
            <w:tcBorders>
              <w:tl2br w:val="nil"/>
              <w:tr2bl w:val="nil"/>
            </w:tcBorders>
            <w:shd w:val="clear" w:color="auto" w:fill="FFFFFF"/>
            <w:noWrap/>
            <w:vAlign w:val="center"/>
          </w:tcPr>
          <w:p w14:paraId="3B0A7F0E" w14:textId="77777777" w:rsidR="00DE5E24" w:rsidRDefault="005F75E6">
            <w:pPr>
              <w:widowControl/>
              <w:snapToGrid w:val="0"/>
              <w:spacing w:line="240" w:lineRule="auto"/>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工作人员</w:t>
            </w:r>
          </w:p>
        </w:tc>
        <w:tc>
          <w:tcPr>
            <w:tcW w:w="1392" w:type="dxa"/>
            <w:tcBorders>
              <w:tl2br w:val="nil"/>
              <w:tr2bl w:val="nil"/>
            </w:tcBorders>
            <w:shd w:val="clear" w:color="auto" w:fill="FFFFFF"/>
            <w:noWrap/>
            <w:vAlign w:val="center"/>
          </w:tcPr>
          <w:p w14:paraId="1CB8FDA7" w14:textId="77777777" w:rsidR="00DE5E24" w:rsidRDefault="005F75E6">
            <w:pPr>
              <w:widowControl/>
              <w:snapToGrid w:val="0"/>
              <w:spacing w:line="240" w:lineRule="auto"/>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住院病区</w:t>
            </w:r>
          </w:p>
        </w:tc>
        <w:tc>
          <w:tcPr>
            <w:tcW w:w="7081" w:type="dxa"/>
            <w:tcBorders>
              <w:tl2br w:val="nil"/>
              <w:tr2bl w:val="nil"/>
            </w:tcBorders>
            <w:shd w:val="clear" w:color="auto" w:fill="FFFFFF"/>
            <w:noWrap/>
            <w:vAlign w:val="center"/>
          </w:tcPr>
          <w:p w14:paraId="7FE7A0AB" w14:textId="77777777" w:rsidR="00DE5E24" w:rsidRDefault="005F75E6">
            <w:pPr>
              <w:widowControl/>
              <w:snapToGrid w:val="0"/>
              <w:spacing w:line="240" w:lineRule="auto"/>
              <w:jc w:val="left"/>
              <w:textAlignment w:val="center"/>
              <w:rPr>
                <w:rFonts w:ascii="宋体" w:hAnsi="宋体" w:cs="宋体" w:hint="eastAsia"/>
                <w:kern w:val="0"/>
                <w:sz w:val="18"/>
                <w:szCs w:val="18"/>
                <w:lang w:bidi="ar"/>
              </w:rPr>
            </w:pPr>
            <w:r>
              <w:rPr>
                <w:rFonts w:ascii="宋体" w:hAnsi="宋体" w:cs="宋体" w:hint="eastAsia"/>
                <w:kern w:val="0"/>
                <w:sz w:val="18"/>
                <w:szCs w:val="18"/>
                <w:lang w:bidi="ar"/>
              </w:rPr>
              <w:t>与指示病例在相同病区工作的工作人员</w:t>
            </w:r>
          </w:p>
          <w:p w14:paraId="740BB861" w14:textId="77777777" w:rsidR="00DE5E24" w:rsidRDefault="005F75E6">
            <w:pPr>
              <w:widowControl/>
              <w:snapToGrid w:val="0"/>
              <w:spacing w:line="240" w:lineRule="auto"/>
              <w:jc w:val="left"/>
              <w:textAlignment w:val="center"/>
              <w:rPr>
                <w:rFonts w:ascii="宋体" w:hAnsi="宋体" w:cs="宋体" w:hint="eastAsia"/>
                <w:kern w:val="0"/>
                <w:sz w:val="18"/>
                <w:szCs w:val="18"/>
                <w:lang w:bidi="ar"/>
              </w:rPr>
            </w:pPr>
            <w:r>
              <w:rPr>
                <w:rFonts w:ascii="宋体" w:hAnsi="宋体" w:cs="宋体" w:hint="eastAsia"/>
                <w:kern w:val="0"/>
                <w:sz w:val="18"/>
                <w:szCs w:val="18"/>
                <w:lang w:bidi="ar"/>
              </w:rPr>
              <w:t>与指示病例共处一室休息或用餐的工作人员</w:t>
            </w:r>
          </w:p>
        </w:tc>
      </w:tr>
      <w:tr w:rsidR="00DE5E24" w14:paraId="1404B869" w14:textId="77777777">
        <w:trPr>
          <w:trHeight w:val="1026"/>
          <w:jc w:val="center"/>
        </w:trPr>
        <w:tc>
          <w:tcPr>
            <w:tcW w:w="871" w:type="dxa"/>
            <w:vMerge/>
            <w:tcBorders>
              <w:tl2br w:val="nil"/>
              <w:tr2bl w:val="nil"/>
            </w:tcBorders>
            <w:shd w:val="clear" w:color="auto" w:fill="FFFFFF"/>
            <w:vAlign w:val="center"/>
          </w:tcPr>
          <w:p w14:paraId="13D3DC95" w14:textId="77777777" w:rsidR="00DE5E24" w:rsidRDefault="00DE5E24">
            <w:pPr>
              <w:widowControl/>
              <w:snapToGrid w:val="0"/>
              <w:spacing w:line="240" w:lineRule="auto"/>
              <w:jc w:val="center"/>
              <w:textAlignment w:val="center"/>
              <w:rPr>
                <w:rFonts w:ascii="宋体" w:hAnsi="宋体" w:cs="宋体" w:hint="eastAsia"/>
                <w:kern w:val="0"/>
                <w:sz w:val="18"/>
                <w:szCs w:val="18"/>
                <w:lang w:bidi="ar"/>
              </w:rPr>
            </w:pPr>
          </w:p>
        </w:tc>
        <w:tc>
          <w:tcPr>
            <w:tcW w:w="1392" w:type="dxa"/>
            <w:tcBorders>
              <w:tl2br w:val="nil"/>
              <w:tr2bl w:val="nil"/>
            </w:tcBorders>
            <w:shd w:val="clear" w:color="auto" w:fill="FFFFFF"/>
            <w:vAlign w:val="center"/>
          </w:tcPr>
          <w:p w14:paraId="41C1E97E" w14:textId="77777777" w:rsidR="00DE5E24" w:rsidRDefault="005F75E6">
            <w:pPr>
              <w:widowControl/>
              <w:snapToGrid w:val="0"/>
              <w:spacing w:line="240" w:lineRule="auto"/>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门急诊/医技科室</w:t>
            </w:r>
          </w:p>
        </w:tc>
        <w:tc>
          <w:tcPr>
            <w:tcW w:w="7081" w:type="dxa"/>
            <w:tcBorders>
              <w:tl2br w:val="nil"/>
              <w:tr2bl w:val="nil"/>
            </w:tcBorders>
            <w:shd w:val="clear" w:color="auto" w:fill="FFFFFF"/>
            <w:vAlign w:val="center"/>
          </w:tcPr>
          <w:p w14:paraId="47274FF1" w14:textId="77777777" w:rsidR="00DE5E24" w:rsidRDefault="005F75E6">
            <w:pPr>
              <w:widowControl/>
              <w:snapToGrid w:val="0"/>
              <w:spacing w:line="240" w:lineRule="auto"/>
              <w:jc w:val="left"/>
              <w:textAlignment w:val="center"/>
              <w:rPr>
                <w:rFonts w:ascii="宋体" w:hAnsi="宋体" w:cs="宋体" w:hint="eastAsia"/>
                <w:sz w:val="18"/>
                <w:szCs w:val="18"/>
              </w:rPr>
            </w:pPr>
            <w:r>
              <w:rPr>
                <w:rFonts w:ascii="宋体" w:hAnsi="宋体" w:cs="宋体" w:hint="eastAsia"/>
                <w:kern w:val="0"/>
                <w:sz w:val="18"/>
                <w:szCs w:val="18"/>
                <w:lang w:bidi="ar"/>
              </w:rPr>
              <w:t>与指示病例同处一室上班（含抢救区、留观区、输液室、操作室、治疗室、门急诊手术室、各类医技诊疗室）的</w:t>
            </w:r>
            <w:r>
              <w:rPr>
                <w:rFonts w:ascii="宋体" w:hAnsi="宋体" w:cs="宋体" w:hint="eastAsia"/>
                <w:sz w:val="18"/>
                <w:szCs w:val="18"/>
              </w:rPr>
              <w:t>工作人员</w:t>
            </w:r>
          </w:p>
          <w:p w14:paraId="4A32A585" w14:textId="77777777" w:rsidR="00DE5E24" w:rsidRDefault="005F75E6">
            <w:pPr>
              <w:widowControl/>
              <w:snapToGrid w:val="0"/>
              <w:spacing w:line="240" w:lineRule="auto"/>
              <w:jc w:val="left"/>
              <w:textAlignment w:val="center"/>
              <w:rPr>
                <w:rFonts w:ascii="宋体" w:hAnsi="宋体" w:cs="宋体" w:hint="eastAsia"/>
                <w:sz w:val="18"/>
                <w:szCs w:val="18"/>
              </w:rPr>
            </w:pPr>
            <w:r>
              <w:rPr>
                <w:rFonts w:ascii="宋体" w:hAnsi="宋体" w:cs="宋体" w:hint="eastAsia"/>
                <w:kern w:val="0"/>
                <w:sz w:val="18"/>
                <w:szCs w:val="18"/>
                <w:lang w:bidi="ar"/>
              </w:rPr>
              <w:t>与指示病例共处一室休息或用餐的工作人员</w:t>
            </w:r>
          </w:p>
        </w:tc>
      </w:tr>
      <w:tr w:rsidR="00DE5E24" w14:paraId="0AE621FA" w14:textId="77777777">
        <w:trPr>
          <w:trHeight w:val="774"/>
          <w:jc w:val="center"/>
        </w:trPr>
        <w:tc>
          <w:tcPr>
            <w:tcW w:w="871" w:type="dxa"/>
            <w:vMerge/>
            <w:tcBorders>
              <w:tl2br w:val="nil"/>
              <w:tr2bl w:val="nil"/>
            </w:tcBorders>
            <w:shd w:val="clear" w:color="auto" w:fill="FFFFFF"/>
            <w:vAlign w:val="center"/>
          </w:tcPr>
          <w:p w14:paraId="14234680" w14:textId="77777777" w:rsidR="00DE5E24" w:rsidRDefault="00DE5E24">
            <w:pPr>
              <w:widowControl/>
              <w:snapToGrid w:val="0"/>
              <w:spacing w:line="240" w:lineRule="auto"/>
              <w:jc w:val="center"/>
              <w:textAlignment w:val="center"/>
              <w:rPr>
                <w:rFonts w:ascii="宋体" w:hAnsi="宋体" w:cs="宋体" w:hint="eastAsia"/>
                <w:kern w:val="0"/>
                <w:sz w:val="18"/>
                <w:szCs w:val="18"/>
                <w:lang w:bidi="ar"/>
              </w:rPr>
            </w:pPr>
          </w:p>
        </w:tc>
        <w:tc>
          <w:tcPr>
            <w:tcW w:w="1392" w:type="dxa"/>
            <w:tcBorders>
              <w:tl2br w:val="nil"/>
              <w:tr2bl w:val="nil"/>
            </w:tcBorders>
            <w:shd w:val="clear" w:color="auto" w:fill="FFFFFF"/>
            <w:vAlign w:val="center"/>
          </w:tcPr>
          <w:p w14:paraId="28545260" w14:textId="77777777" w:rsidR="00DE5E24" w:rsidRDefault="005F75E6">
            <w:pPr>
              <w:widowControl/>
              <w:snapToGrid w:val="0"/>
              <w:spacing w:line="240" w:lineRule="auto"/>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手术部（室）</w:t>
            </w:r>
          </w:p>
        </w:tc>
        <w:tc>
          <w:tcPr>
            <w:tcW w:w="7081" w:type="dxa"/>
            <w:tcBorders>
              <w:tl2br w:val="nil"/>
              <w:tr2bl w:val="nil"/>
            </w:tcBorders>
            <w:shd w:val="clear" w:color="auto" w:fill="FFFFFF"/>
            <w:vAlign w:val="center"/>
          </w:tcPr>
          <w:p w14:paraId="45E8F75B" w14:textId="77777777" w:rsidR="00DE5E24" w:rsidRDefault="005F75E6">
            <w:pPr>
              <w:widowControl/>
              <w:snapToGrid w:val="0"/>
              <w:spacing w:line="240" w:lineRule="auto"/>
              <w:jc w:val="left"/>
              <w:textAlignment w:val="center"/>
              <w:rPr>
                <w:rFonts w:ascii="宋体" w:hAnsi="宋体" w:cs="宋体" w:hint="eastAsia"/>
                <w:kern w:val="0"/>
                <w:sz w:val="18"/>
                <w:szCs w:val="18"/>
                <w:lang w:bidi="ar"/>
              </w:rPr>
            </w:pPr>
            <w:r>
              <w:rPr>
                <w:rFonts w:ascii="宋体" w:hAnsi="宋体" w:cs="宋体" w:hint="eastAsia"/>
                <w:kern w:val="0"/>
                <w:sz w:val="18"/>
                <w:szCs w:val="18"/>
                <w:lang w:bidi="ar"/>
              </w:rPr>
              <w:t>与指示病例同台手术的工作人员（手术医生、手术护士、麻醉医生）</w:t>
            </w:r>
          </w:p>
          <w:p w14:paraId="156626AB" w14:textId="77777777" w:rsidR="00DE5E24" w:rsidRDefault="005F75E6">
            <w:pPr>
              <w:widowControl/>
              <w:snapToGrid w:val="0"/>
              <w:spacing w:line="240" w:lineRule="auto"/>
              <w:jc w:val="left"/>
              <w:textAlignment w:val="center"/>
              <w:rPr>
                <w:rFonts w:ascii="宋体" w:hAnsi="宋体" w:cs="宋体" w:hint="eastAsia"/>
                <w:sz w:val="18"/>
                <w:szCs w:val="18"/>
              </w:rPr>
            </w:pPr>
            <w:r>
              <w:rPr>
                <w:rFonts w:ascii="宋体" w:hAnsi="宋体" w:cs="宋体" w:hint="eastAsia"/>
                <w:kern w:val="0"/>
                <w:sz w:val="18"/>
                <w:szCs w:val="18"/>
                <w:lang w:bidi="ar"/>
              </w:rPr>
              <w:t>与指示病例共处一室休息或用餐的</w:t>
            </w:r>
            <w:r>
              <w:rPr>
                <w:rFonts w:ascii="宋体" w:hAnsi="宋体" w:cs="宋体" w:hint="eastAsia"/>
                <w:sz w:val="18"/>
                <w:szCs w:val="18"/>
              </w:rPr>
              <w:t>工作人员</w:t>
            </w:r>
          </w:p>
        </w:tc>
      </w:tr>
      <w:tr w:rsidR="00DE5E24" w14:paraId="167E8075" w14:textId="77777777">
        <w:trPr>
          <w:trHeight w:val="326"/>
          <w:jc w:val="center"/>
        </w:trPr>
        <w:tc>
          <w:tcPr>
            <w:tcW w:w="871" w:type="dxa"/>
            <w:vMerge/>
            <w:tcBorders>
              <w:tl2br w:val="nil"/>
              <w:tr2bl w:val="nil"/>
            </w:tcBorders>
            <w:shd w:val="clear" w:color="auto" w:fill="FFFFFF"/>
            <w:vAlign w:val="center"/>
          </w:tcPr>
          <w:p w14:paraId="39B21B9C" w14:textId="77777777" w:rsidR="00DE5E24" w:rsidRDefault="00DE5E24">
            <w:pPr>
              <w:widowControl/>
              <w:snapToGrid w:val="0"/>
              <w:spacing w:line="240" w:lineRule="auto"/>
              <w:jc w:val="center"/>
              <w:textAlignment w:val="center"/>
              <w:rPr>
                <w:rFonts w:ascii="宋体" w:hAnsi="宋体" w:cs="宋体" w:hint="eastAsia"/>
                <w:kern w:val="0"/>
                <w:sz w:val="18"/>
                <w:szCs w:val="18"/>
                <w:lang w:bidi="ar"/>
              </w:rPr>
            </w:pPr>
          </w:p>
        </w:tc>
        <w:tc>
          <w:tcPr>
            <w:tcW w:w="1392" w:type="dxa"/>
            <w:tcBorders>
              <w:tl2br w:val="nil"/>
              <w:tr2bl w:val="nil"/>
            </w:tcBorders>
            <w:shd w:val="clear" w:color="auto" w:fill="FFFFFF"/>
            <w:vAlign w:val="center"/>
          </w:tcPr>
          <w:p w14:paraId="00D9F476" w14:textId="77777777" w:rsidR="00DE5E24" w:rsidRDefault="005F75E6">
            <w:pPr>
              <w:widowControl/>
              <w:snapToGrid w:val="0"/>
              <w:spacing w:line="240" w:lineRule="auto"/>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食堂</w:t>
            </w:r>
          </w:p>
        </w:tc>
        <w:tc>
          <w:tcPr>
            <w:tcW w:w="7081" w:type="dxa"/>
            <w:tcBorders>
              <w:tl2br w:val="nil"/>
              <w:tr2bl w:val="nil"/>
            </w:tcBorders>
            <w:shd w:val="clear" w:color="auto" w:fill="FFFFFF"/>
            <w:vAlign w:val="center"/>
          </w:tcPr>
          <w:p w14:paraId="4483FC9A" w14:textId="77777777" w:rsidR="00DE5E24" w:rsidRDefault="005F75E6">
            <w:pPr>
              <w:widowControl/>
              <w:snapToGrid w:val="0"/>
              <w:spacing w:line="240" w:lineRule="auto"/>
              <w:jc w:val="left"/>
              <w:textAlignment w:val="center"/>
              <w:rPr>
                <w:rFonts w:ascii="宋体" w:hAnsi="宋体" w:cs="宋体" w:hint="eastAsia"/>
                <w:sz w:val="18"/>
                <w:szCs w:val="18"/>
              </w:rPr>
            </w:pPr>
            <w:r>
              <w:rPr>
                <w:rFonts w:ascii="宋体" w:hAnsi="宋体" w:cs="宋体" w:hint="eastAsia"/>
                <w:kern w:val="0"/>
                <w:sz w:val="18"/>
                <w:szCs w:val="18"/>
                <w:lang w:bidi="ar"/>
              </w:rPr>
              <w:t>食堂全部</w:t>
            </w:r>
            <w:r>
              <w:rPr>
                <w:rFonts w:ascii="宋体" w:hAnsi="宋体" w:cs="宋体" w:hint="eastAsia"/>
                <w:sz w:val="18"/>
                <w:szCs w:val="18"/>
              </w:rPr>
              <w:t>工作人员</w:t>
            </w:r>
          </w:p>
        </w:tc>
      </w:tr>
      <w:tr w:rsidR="00DE5E24" w14:paraId="1CBC69AA" w14:textId="77777777">
        <w:trPr>
          <w:trHeight w:val="317"/>
          <w:jc w:val="center"/>
        </w:trPr>
        <w:tc>
          <w:tcPr>
            <w:tcW w:w="871" w:type="dxa"/>
            <w:vMerge/>
            <w:tcBorders>
              <w:tl2br w:val="nil"/>
              <w:tr2bl w:val="nil"/>
            </w:tcBorders>
            <w:shd w:val="clear" w:color="auto" w:fill="FFFFFF"/>
            <w:vAlign w:val="center"/>
          </w:tcPr>
          <w:p w14:paraId="0E12C5A6" w14:textId="77777777" w:rsidR="00DE5E24" w:rsidRDefault="00DE5E24">
            <w:pPr>
              <w:widowControl/>
              <w:snapToGrid w:val="0"/>
              <w:spacing w:line="240" w:lineRule="auto"/>
              <w:jc w:val="left"/>
              <w:textAlignment w:val="center"/>
            </w:pPr>
          </w:p>
        </w:tc>
        <w:tc>
          <w:tcPr>
            <w:tcW w:w="1392" w:type="dxa"/>
            <w:tcBorders>
              <w:tl2br w:val="nil"/>
              <w:tr2bl w:val="nil"/>
            </w:tcBorders>
            <w:shd w:val="clear" w:color="auto" w:fill="FFFFFF"/>
            <w:vAlign w:val="center"/>
          </w:tcPr>
          <w:p w14:paraId="01352D2D" w14:textId="77777777" w:rsidR="00DE5E24" w:rsidRDefault="005F75E6">
            <w:pPr>
              <w:widowControl/>
              <w:snapToGrid w:val="0"/>
              <w:spacing w:line="240" w:lineRule="auto"/>
              <w:jc w:val="center"/>
              <w:textAlignment w:val="center"/>
            </w:pPr>
            <w:r>
              <w:rPr>
                <w:rFonts w:ascii="宋体" w:hAnsi="宋体" w:cs="宋体" w:hint="eastAsia"/>
                <w:kern w:val="0"/>
                <w:sz w:val="18"/>
                <w:szCs w:val="18"/>
                <w:lang w:bidi="ar"/>
              </w:rPr>
              <w:t>行政区域</w:t>
            </w:r>
          </w:p>
        </w:tc>
        <w:tc>
          <w:tcPr>
            <w:tcW w:w="7081" w:type="dxa"/>
            <w:tcBorders>
              <w:tl2br w:val="nil"/>
              <w:tr2bl w:val="nil"/>
            </w:tcBorders>
            <w:shd w:val="clear" w:color="auto" w:fill="FFFFFF"/>
            <w:vAlign w:val="center"/>
          </w:tcPr>
          <w:p w14:paraId="7012CFD7" w14:textId="77777777" w:rsidR="00DE5E24" w:rsidRDefault="005F75E6">
            <w:pPr>
              <w:widowControl/>
              <w:tabs>
                <w:tab w:val="left" w:pos="1115"/>
              </w:tabs>
              <w:snapToGrid w:val="0"/>
              <w:spacing w:line="240" w:lineRule="auto"/>
              <w:jc w:val="left"/>
              <w:textAlignment w:val="center"/>
              <w:rPr>
                <w:rFonts w:ascii="宋体" w:hAnsi="宋体" w:cs="宋体" w:hint="eastAsia"/>
                <w:kern w:val="0"/>
                <w:sz w:val="18"/>
                <w:szCs w:val="18"/>
                <w:lang w:bidi="ar"/>
              </w:rPr>
            </w:pPr>
            <w:r>
              <w:rPr>
                <w:rFonts w:ascii="宋体" w:hAnsi="宋体" w:cs="宋体" w:hint="eastAsia"/>
                <w:kern w:val="0"/>
                <w:sz w:val="18"/>
                <w:szCs w:val="18"/>
                <w:lang w:bidi="ar"/>
              </w:rPr>
              <w:t>与指示病例同一室工作的工作人员</w:t>
            </w:r>
          </w:p>
        </w:tc>
      </w:tr>
      <w:tr w:rsidR="00DE5E24" w14:paraId="4C16D782" w14:textId="77777777">
        <w:trPr>
          <w:trHeight w:val="347"/>
          <w:jc w:val="center"/>
        </w:trPr>
        <w:tc>
          <w:tcPr>
            <w:tcW w:w="871" w:type="dxa"/>
            <w:vMerge/>
            <w:tcBorders>
              <w:tl2br w:val="nil"/>
              <w:tr2bl w:val="nil"/>
            </w:tcBorders>
            <w:shd w:val="clear" w:color="auto" w:fill="FFFFFF"/>
            <w:vAlign w:val="center"/>
          </w:tcPr>
          <w:p w14:paraId="032E55D6" w14:textId="77777777" w:rsidR="00DE5E24" w:rsidRDefault="00DE5E24">
            <w:pPr>
              <w:widowControl/>
              <w:snapToGrid w:val="0"/>
              <w:spacing w:line="240" w:lineRule="auto"/>
              <w:jc w:val="left"/>
              <w:textAlignment w:val="center"/>
            </w:pPr>
          </w:p>
        </w:tc>
        <w:tc>
          <w:tcPr>
            <w:tcW w:w="1392" w:type="dxa"/>
            <w:tcBorders>
              <w:tl2br w:val="nil"/>
              <w:tr2bl w:val="nil"/>
            </w:tcBorders>
            <w:shd w:val="clear" w:color="auto" w:fill="FFFFFF"/>
            <w:vAlign w:val="center"/>
          </w:tcPr>
          <w:p w14:paraId="239F9343" w14:textId="77777777" w:rsidR="00DE5E24" w:rsidRDefault="005F75E6">
            <w:pPr>
              <w:widowControl/>
              <w:snapToGrid w:val="0"/>
              <w:spacing w:line="240" w:lineRule="auto"/>
              <w:jc w:val="center"/>
              <w:textAlignment w:val="center"/>
            </w:pPr>
            <w:r>
              <w:rPr>
                <w:rFonts w:ascii="宋体" w:hAnsi="宋体" w:cs="宋体" w:hint="eastAsia"/>
                <w:kern w:val="0"/>
                <w:sz w:val="18"/>
                <w:szCs w:val="18"/>
                <w:lang w:bidi="ar"/>
              </w:rPr>
              <w:t>居住场所</w:t>
            </w:r>
          </w:p>
        </w:tc>
        <w:tc>
          <w:tcPr>
            <w:tcW w:w="7081" w:type="dxa"/>
            <w:tcBorders>
              <w:tl2br w:val="nil"/>
              <w:tr2bl w:val="nil"/>
            </w:tcBorders>
            <w:shd w:val="clear" w:color="auto" w:fill="FFFFFF"/>
            <w:vAlign w:val="center"/>
          </w:tcPr>
          <w:p w14:paraId="3BE144BD" w14:textId="77777777" w:rsidR="00DE5E24" w:rsidRDefault="005F75E6">
            <w:pPr>
              <w:widowControl/>
              <w:snapToGrid w:val="0"/>
              <w:spacing w:line="240" w:lineRule="auto"/>
              <w:jc w:val="left"/>
              <w:textAlignment w:val="center"/>
              <w:rPr>
                <w:rFonts w:ascii="宋体" w:hAnsi="宋体" w:cs="宋体" w:hint="eastAsia"/>
                <w:kern w:val="0"/>
                <w:sz w:val="18"/>
                <w:szCs w:val="18"/>
                <w:lang w:bidi="ar"/>
              </w:rPr>
            </w:pPr>
            <w:r>
              <w:rPr>
                <w:rFonts w:ascii="宋体" w:hAnsi="宋体" w:cs="宋体" w:hint="eastAsia"/>
                <w:kern w:val="0"/>
                <w:sz w:val="18"/>
                <w:szCs w:val="18"/>
                <w:lang w:bidi="ar"/>
              </w:rPr>
              <w:t>与指示病例在调查时间范围内共同居住的本单位工作人员</w:t>
            </w:r>
          </w:p>
        </w:tc>
      </w:tr>
    </w:tbl>
    <w:p w14:paraId="23566FB1" w14:textId="77777777" w:rsidR="00DE5E24" w:rsidRDefault="00DE5E24">
      <w:pPr>
        <w:pStyle w:val="afffff6"/>
        <w:ind w:firstLine="420"/>
      </w:pPr>
    </w:p>
    <w:p w14:paraId="4607AE7F" w14:textId="77777777" w:rsidR="00DE5E24" w:rsidRDefault="00DE5E24">
      <w:pPr>
        <w:pStyle w:val="afffff6"/>
        <w:ind w:firstLine="420"/>
      </w:pPr>
    </w:p>
    <w:p w14:paraId="2FBE05C5" w14:textId="77777777" w:rsidR="00DE5E24" w:rsidRDefault="00DE5E24">
      <w:pPr>
        <w:pStyle w:val="afffff6"/>
        <w:ind w:firstLine="420"/>
      </w:pPr>
    </w:p>
    <w:p w14:paraId="27F022EC" w14:textId="77777777" w:rsidR="00DE5E24" w:rsidRDefault="00DE5E24">
      <w:pPr>
        <w:pStyle w:val="afffff6"/>
        <w:ind w:firstLine="420"/>
        <w:sectPr w:rsidR="00DE5E24" w:rsidSect="00771D17">
          <w:headerReference w:type="even" r:id="rId45"/>
          <w:headerReference w:type="default" r:id="rId46"/>
          <w:footerReference w:type="even" r:id="rId47"/>
          <w:footerReference w:type="default" r:id="rId48"/>
          <w:pgSz w:w="11906" w:h="16838"/>
          <w:pgMar w:top="1928" w:right="1134" w:bottom="1134" w:left="1134" w:header="1418" w:footer="1134" w:gutter="284"/>
          <w:cols w:space="425"/>
          <w:formProt w:val="0"/>
          <w:docGrid w:linePitch="312"/>
        </w:sectPr>
      </w:pPr>
    </w:p>
    <w:p w14:paraId="42786EBB" w14:textId="77777777" w:rsidR="00DE5E24" w:rsidRDefault="00DE5E24">
      <w:pPr>
        <w:pStyle w:val="af8"/>
        <w:rPr>
          <w:rFonts w:hint="eastAsia"/>
        </w:rPr>
      </w:pPr>
    </w:p>
    <w:p w14:paraId="213CE237" w14:textId="77777777" w:rsidR="00DE5E24" w:rsidRDefault="00DE5E24">
      <w:pPr>
        <w:pStyle w:val="afe"/>
      </w:pPr>
    </w:p>
    <w:p w14:paraId="37BF0922" w14:textId="77777777" w:rsidR="00DE5E24" w:rsidRDefault="005F75E6">
      <w:pPr>
        <w:pStyle w:val="aff3"/>
        <w:spacing w:after="120"/>
      </w:pPr>
      <w:r>
        <w:br/>
      </w:r>
      <w:r>
        <w:rPr>
          <w:rFonts w:hint="eastAsia"/>
        </w:rPr>
        <w:t>（资料性）</w:t>
      </w:r>
      <w:r>
        <w:br/>
      </w:r>
      <w:r>
        <w:rPr>
          <w:rFonts w:hint="eastAsia"/>
        </w:rPr>
        <w:t xml:space="preserve">综合医院工作人员肺结核接触者调查表 </w:t>
      </w:r>
    </w:p>
    <w:p w14:paraId="36CE3D30" w14:textId="77777777" w:rsidR="00DE5E24" w:rsidRDefault="005F75E6">
      <w:pPr>
        <w:pStyle w:val="afffff6"/>
        <w:ind w:firstLine="420"/>
      </w:pPr>
      <w:r>
        <w:rPr>
          <w:rFonts w:hint="eastAsia"/>
        </w:rPr>
        <w:t>综合医院工作人员肺结核接触者调查表见表D</w:t>
      </w:r>
      <w:r>
        <w:t>.1</w:t>
      </w:r>
      <w:r>
        <w:rPr>
          <w:rFonts w:hint="eastAsia"/>
        </w:rPr>
        <w:t>。</w:t>
      </w:r>
    </w:p>
    <w:p w14:paraId="210E1A21" w14:textId="77777777" w:rsidR="00DE5E24" w:rsidRDefault="005F75E6">
      <w:pPr>
        <w:pStyle w:val="aff"/>
        <w:spacing w:before="120" w:after="120"/>
      </w:pPr>
      <w:r>
        <w:rPr>
          <w:rFonts w:hint="eastAsia"/>
        </w:rPr>
        <w:t>综合医院工作人员肺结核接触者调查表</w:t>
      </w:r>
    </w:p>
    <w:tbl>
      <w:tblPr>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159"/>
        <w:gridCol w:w="3032"/>
        <w:gridCol w:w="2143"/>
      </w:tblGrid>
      <w:tr w:rsidR="00DE5E24" w14:paraId="548EA7C7" w14:textId="77777777">
        <w:trPr>
          <w:trHeight w:val="520"/>
        </w:trPr>
        <w:tc>
          <w:tcPr>
            <w:tcW w:w="5000" w:type="pct"/>
            <w:gridSpan w:val="3"/>
            <w:tcBorders>
              <w:top w:val="single" w:sz="8" w:space="0" w:color="000000"/>
              <w:left w:val="single" w:sz="8" w:space="0" w:color="000000"/>
              <w:bottom w:val="single" w:sz="8" w:space="0" w:color="000000"/>
              <w:right w:val="single" w:sz="8" w:space="0" w:color="000000"/>
              <w:tl2br w:val="nil"/>
              <w:tr2bl w:val="nil"/>
            </w:tcBorders>
            <w:noWrap/>
            <w:vAlign w:val="center"/>
          </w:tcPr>
          <w:p w14:paraId="350D269A"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b/>
                <w:bCs/>
                <w:color w:val="000000"/>
                <w:kern w:val="0"/>
                <w:sz w:val="18"/>
                <w:szCs w:val="18"/>
              </w:rPr>
              <w:t>确定接触者名单：</w:t>
            </w:r>
            <w:r>
              <w:rPr>
                <w:rFonts w:ascii="宋体" w:hAnsi="宋体" w:cs="宋体" w:hint="eastAsia"/>
                <w:color w:val="000000"/>
                <w:kern w:val="0"/>
                <w:sz w:val="18"/>
                <w:szCs w:val="18"/>
              </w:rPr>
              <w:t>列出调查范围内所有人员名单，根据人员活动、诊疗行为及感染防控措施执行等情况确定接触者名单。</w:t>
            </w:r>
          </w:p>
        </w:tc>
      </w:tr>
      <w:tr w:rsidR="00DE5E24" w14:paraId="1F0FF1E3" w14:textId="77777777">
        <w:trPr>
          <w:trHeight w:val="270"/>
        </w:trPr>
        <w:tc>
          <w:tcPr>
            <w:tcW w:w="5000" w:type="pct"/>
            <w:gridSpan w:val="3"/>
            <w:tcBorders>
              <w:top w:val="single" w:sz="8" w:space="0" w:color="000000"/>
              <w:left w:val="single" w:sz="8" w:space="0" w:color="000000"/>
              <w:bottom w:val="nil"/>
              <w:right w:val="single" w:sz="8" w:space="0" w:color="000000"/>
              <w:tl2br w:val="nil"/>
              <w:tr2bl w:val="nil"/>
            </w:tcBorders>
            <w:noWrap/>
            <w:vAlign w:val="center"/>
          </w:tcPr>
          <w:p w14:paraId="7FC76238"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1.指示病例的隔离防控措施</w:t>
            </w:r>
          </w:p>
        </w:tc>
      </w:tr>
      <w:tr w:rsidR="00DE5E24" w14:paraId="624E9D03" w14:textId="77777777">
        <w:trPr>
          <w:trHeight w:val="270"/>
        </w:trPr>
        <w:tc>
          <w:tcPr>
            <w:tcW w:w="5000" w:type="pct"/>
            <w:gridSpan w:val="3"/>
            <w:tcBorders>
              <w:top w:val="nil"/>
              <w:left w:val="single" w:sz="8" w:space="0" w:color="000000"/>
              <w:bottom w:val="nil"/>
              <w:right w:val="single" w:sz="8" w:space="0" w:color="000000"/>
              <w:tl2br w:val="nil"/>
              <w:tr2bl w:val="nil"/>
            </w:tcBorders>
            <w:noWrap/>
            <w:vAlign w:val="center"/>
          </w:tcPr>
          <w:p w14:paraId="41BF488A"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 xml:space="preserve">单间安置：      </w:t>
            </w:r>
            <w:r>
              <w:rPr>
                <w:rFonts w:ascii="宋体" w:hAnsi="宋体" w:cs="宋体"/>
                <w:color w:val="000000"/>
                <w:kern w:val="0"/>
                <w:sz w:val="18"/>
                <w:szCs w:val="18"/>
              </w:rPr>
              <w:t>□否</w:t>
            </w:r>
            <w:r>
              <w:rPr>
                <w:rFonts w:ascii="宋体" w:hAnsi="宋体" w:cs="宋体" w:hint="eastAsia"/>
                <w:color w:val="000000"/>
                <w:kern w:val="0"/>
                <w:sz w:val="18"/>
                <w:szCs w:val="18"/>
              </w:rPr>
              <w:t xml:space="preserve">  </w:t>
            </w:r>
            <w:r>
              <w:rPr>
                <w:rFonts w:ascii="宋体" w:hAnsi="宋体" w:cs="宋体"/>
                <w:color w:val="000000"/>
                <w:kern w:val="0"/>
                <w:sz w:val="18"/>
                <w:szCs w:val="18"/>
              </w:rPr>
              <w:t>□是（单间以外的</w:t>
            </w:r>
            <w:r>
              <w:rPr>
                <w:rFonts w:ascii="宋体" w:hAnsi="宋体" w:cs="宋体" w:hint="eastAsia"/>
                <w:color w:val="000000"/>
                <w:kern w:val="0"/>
                <w:sz w:val="18"/>
                <w:szCs w:val="18"/>
              </w:rPr>
              <w:t>工作</w:t>
            </w:r>
            <w:r>
              <w:rPr>
                <w:rFonts w:ascii="宋体" w:hAnsi="宋体" w:cs="宋体"/>
                <w:color w:val="000000"/>
                <w:kern w:val="0"/>
                <w:sz w:val="18"/>
                <w:szCs w:val="18"/>
              </w:rPr>
              <w:t>人员不判定为接触者）</w:t>
            </w:r>
          </w:p>
        </w:tc>
      </w:tr>
      <w:tr w:rsidR="00DE5E24" w14:paraId="49B7E60A" w14:textId="77777777">
        <w:trPr>
          <w:trHeight w:val="270"/>
        </w:trPr>
        <w:tc>
          <w:tcPr>
            <w:tcW w:w="5000" w:type="pct"/>
            <w:gridSpan w:val="3"/>
            <w:tcBorders>
              <w:top w:val="nil"/>
              <w:left w:val="single" w:sz="8" w:space="0" w:color="000000"/>
              <w:bottom w:val="nil"/>
              <w:right w:val="single" w:sz="8" w:space="0" w:color="000000"/>
              <w:tl2br w:val="nil"/>
              <w:tr2bl w:val="nil"/>
            </w:tcBorders>
            <w:noWrap/>
            <w:vAlign w:val="center"/>
          </w:tcPr>
          <w:p w14:paraId="7CEA75D8"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安置在负压病房：</w:t>
            </w:r>
            <w:r>
              <w:rPr>
                <w:rFonts w:ascii="宋体" w:hAnsi="宋体" w:cs="宋体"/>
                <w:color w:val="000000"/>
                <w:kern w:val="0"/>
                <w:sz w:val="18"/>
                <w:szCs w:val="18"/>
              </w:rPr>
              <w:t>□否</w:t>
            </w:r>
            <w:r>
              <w:rPr>
                <w:rFonts w:ascii="宋体" w:hAnsi="宋体" w:cs="宋体" w:hint="eastAsia"/>
                <w:color w:val="000000"/>
                <w:kern w:val="0"/>
                <w:sz w:val="18"/>
                <w:szCs w:val="18"/>
              </w:rPr>
              <w:t xml:space="preserve">  </w:t>
            </w:r>
            <w:r>
              <w:rPr>
                <w:rFonts w:ascii="宋体" w:hAnsi="宋体" w:cs="宋体"/>
                <w:color w:val="000000"/>
                <w:kern w:val="0"/>
                <w:sz w:val="18"/>
                <w:szCs w:val="18"/>
              </w:rPr>
              <w:t>□是（负压间以外的</w:t>
            </w:r>
            <w:r>
              <w:rPr>
                <w:rFonts w:ascii="宋体" w:hAnsi="宋体" w:cs="宋体" w:hint="eastAsia"/>
                <w:color w:val="000000"/>
                <w:kern w:val="0"/>
                <w:sz w:val="18"/>
                <w:szCs w:val="18"/>
              </w:rPr>
              <w:t>工作</w:t>
            </w:r>
            <w:r>
              <w:rPr>
                <w:rFonts w:ascii="宋体" w:hAnsi="宋体" w:cs="宋体"/>
                <w:color w:val="000000"/>
                <w:kern w:val="0"/>
                <w:sz w:val="18"/>
                <w:szCs w:val="18"/>
              </w:rPr>
              <w:t>人员不判定为接触者）</w:t>
            </w:r>
          </w:p>
        </w:tc>
      </w:tr>
      <w:tr w:rsidR="00DE5E24" w14:paraId="6957A07B" w14:textId="77777777">
        <w:trPr>
          <w:trHeight w:val="270"/>
        </w:trPr>
        <w:tc>
          <w:tcPr>
            <w:tcW w:w="2228" w:type="pct"/>
            <w:tcBorders>
              <w:top w:val="nil"/>
              <w:left w:val="single" w:sz="8" w:space="0" w:color="000000"/>
              <w:bottom w:val="nil"/>
              <w:right w:val="nil"/>
              <w:tl2br w:val="nil"/>
              <w:tr2bl w:val="nil"/>
            </w:tcBorders>
            <w:noWrap/>
            <w:vAlign w:val="center"/>
          </w:tcPr>
          <w:p w14:paraId="2F00F02A"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使用密闭式吸痰装置：        </w:t>
            </w:r>
            <w:r>
              <w:rPr>
                <w:rFonts w:ascii="宋体" w:hAnsi="宋体" w:cs="宋体"/>
                <w:color w:val="000000"/>
                <w:kern w:val="0"/>
                <w:sz w:val="18"/>
                <w:szCs w:val="18"/>
              </w:rPr>
              <w:t>□否</w:t>
            </w:r>
          </w:p>
        </w:tc>
        <w:tc>
          <w:tcPr>
            <w:tcW w:w="1624" w:type="pct"/>
            <w:tcBorders>
              <w:top w:val="nil"/>
              <w:left w:val="nil"/>
              <w:bottom w:val="nil"/>
              <w:right w:val="nil"/>
              <w:tl2br w:val="nil"/>
              <w:tr2bl w:val="nil"/>
            </w:tcBorders>
            <w:noWrap/>
            <w:vAlign w:val="center"/>
          </w:tcPr>
          <w:p w14:paraId="520A4FA0"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□是</w:t>
            </w:r>
          </w:p>
        </w:tc>
        <w:tc>
          <w:tcPr>
            <w:tcW w:w="1146" w:type="pct"/>
            <w:tcBorders>
              <w:top w:val="nil"/>
              <w:left w:val="nil"/>
              <w:bottom w:val="nil"/>
              <w:right w:val="single" w:sz="8" w:space="0" w:color="000000"/>
              <w:tl2br w:val="nil"/>
              <w:tr2bl w:val="nil"/>
            </w:tcBorders>
            <w:noWrap/>
            <w:vAlign w:val="center"/>
          </w:tcPr>
          <w:p w14:paraId="709D9B31" w14:textId="77777777" w:rsidR="00DE5E24" w:rsidRDefault="00DE5E24">
            <w:pPr>
              <w:widowControl/>
              <w:adjustRightInd/>
              <w:spacing w:line="240" w:lineRule="auto"/>
              <w:jc w:val="left"/>
              <w:rPr>
                <w:rFonts w:ascii="宋体" w:hAnsi="宋体" w:hint="eastAsia"/>
                <w:kern w:val="0"/>
                <w:sz w:val="18"/>
                <w:szCs w:val="18"/>
              </w:rPr>
            </w:pPr>
          </w:p>
        </w:tc>
      </w:tr>
      <w:tr w:rsidR="00DE5E24" w14:paraId="1D0BDC6A" w14:textId="77777777">
        <w:trPr>
          <w:trHeight w:val="270"/>
        </w:trPr>
        <w:tc>
          <w:tcPr>
            <w:tcW w:w="2228" w:type="pct"/>
            <w:tcBorders>
              <w:top w:val="nil"/>
              <w:left w:val="single" w:sz="8" w:space="0" w:color="000000"/>
              <w:bottom w:val="single" w:sz="8" w:space="0" w:color="000000"/>
              <w:right w:val="nil"/>
              <w:tl2br w:val="nil"/>
              <w:tr2bl w:val="nil"/>
            </w:tcBorders>
            <w:noWrap/>
            <w:vAlign w:val="center"/>
          </w:tcPr>
          <w:p w14:paraId="61B48E49"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呼吸机呼气端连接一次性呼吸过滤器：</w:t>
            </w:r>
            <w:r>
              <w:rPr>
                <w:rFonts w:ascii="宋体" w:hAnsi="宋体" w:cs="宋体"/>
                <w:color w:val="000000"/>
                <w:kern w:val="0"/>
                <w:sz w:val="18"/>
                <w:szCs w:val="18"/>
              </w:rPr>
              <w:t>□否</w:t>
            </w:r>
          </w:p>
        </w:tc>
        <w:tc>
          <w:tcPr>
            <w:tcW w:w="1624" w:type="pct"/>
            <w:tcBorders>
              <w:top w:val="nil"/>
              <w:left w:val="nil"/>
              <w:bottom w:val="single" w:sz="8" w:space="0" w:color="000000"/>
              <w:right w:val="nil"/>
              <w:tl2br w:val="nil"/>
              <w:tr2bl w:val="nil"/>
            </w:tcBorders>
            <w:noWrap/>
            <w:vAlign w:val="center"/>
          </w:tcPr>
          <w:p w14:paraId="66C36D2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□是</w:t>
            </w:r>
          </w:p>
        </w:tc>
        <w:tc>
          <w:tcPr>
            <w:tcW w:w="1146" w:type="pct"/>
            <w:tcBorders>
              <w:top w:val="nil"/>
              <w:left w:val="nil"/>
              <w:bottom w:val="single" w:sz="8" w:space="0" w:color="000000"/>
              <w:right w:val="single" w:sz="8" w:space="0" w:color="000000"/>
              <w:tl2br w:val="nil"/>
              <w:tr2bl w:val="nil"/>
            </w:tcBorders>
            <w:noWrap/>
            <w:vAlign w:val="center"/>
          </w:tcPr>
          <w:p w14:paraId="724004FA" w14:textId="77777777" w:rsidR="00DE5E24" w:rsidRDefault="00DE5E24">
            <w:pPr>
              <w:widowControl/>
              <w:adjustRightInd/>
              <w:spacing w:line="240" w:lineRule="auto"/>
              <w:jc w:val="left"/>
              <w:rPr>
                <w:rFonts w:ascii="宋体" w:hAnsi="宋体" w:hint="eastAsia"/>
                <w:kern w:val="0"/>
                <w:sz w:val="18"/>
                <w:szCs w:val="18"/>
              </w:rPr>
            </w:pPr>
          </w:p>
        </w:tc>
      </w:tr>
      <w:tr w:rsidR="00DE5E24" w14:paraId="688AD9E7" w14:textId="77777777">
        <w:trPr>
          <w:trHeight w:val="270"/>
        </w:trPr>
        <w:tc>
          <w:tcPr>
            <w:tcW w:w="5000" w:type="pct"/>
            <w:gridSpan w:val="3"/>
            <w:tcBorders>
              <w:top w:val="single" w:sz="8" w:space="0" w:color="000000"/>
              <w:left w:val="single" w:sz="8" w:space="0" w:color="000000"/>
              <w:right w:val="single" w:sz="8" w:space="0" w:color="000000"/>
              <w:tl2br w:val="nil"/>
              <w:tr2bl w:val="nil"/>
            </w:tcBorders>
            <w:noWrap/>
            <w:vAlign w:val="center"/>
          </w:tcPr>
          <w:p w14:paraId="6B139011" w14:textId="77777777" w:rsidR="00DE5E24" w:rsidRDefault="005F75E6">
            <w:pPr>
              <w:widowControl/>
              <w:numPr>
                <w:ilvl w:val="255"/>
                <w:numId w:val="0"/>
              </w:numPr>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2.接触者为指示病例进行以下诊疗：</w:t>
            </w:r>
            <w:r>
              <w:rPr>
                <w:rFonts w:ascii="宋体" w:hAnsi="宋体" w:cs="宋体"/>
                <w:color w:val="000000"/>
                <w:kern w:val="0"/>
                <w:sz w:val="18"/>
                <w:szCs w:val="18"/>
              </w:rPr>
              <w:t>□否</w:t>
            </w:r>
            <w:r>
              <w:rPr>
                <w:rFonts w:ascii="宋体" w:hAnsi="宋体" w:cs="宋体" w:hint="eastAsia"/>
                <w:color w:val="000000"/>
                <w:kern w:val="0"/>
                <w:sz w:val="18"/>
                <w:szCs w:val="18"/>
              </w:rPr>
              <w:t xml:space="preserve">    </w:t>
            </w:r>
            <w:r>
              <w:rPr>
                <w:rFonts w:ascii="宋体" w:hAnsi="宋体" w:cs="宋体"/>
                <w:color w:val="000000"/>
                <w:kern w:val="0"/>
                <w:sz w:val="18"/>
                <w:szCs w:val="18"/>
              </w:rPr>
              <w:t>□是</w:t>
            </w:r>
            <w:r>
              <w:rPr>
                <w:rFonts w:ascii="宋体" w:hAnsi="宋体" w:cs="宋体" w:hint="eastAsia"/>
                <w:color w:val="000000"/>
                <w:kern w:val="0"/>
                <w:sz w:val="18"/>
                <w:szCs w:val="18"/>
              </w:rPr>
              <w:t xml:space="preserve">  （在相应诊疗</w:t>
            </w:r>
            <w:r>
              <w:rPr>
                <w:rFonts w:ascii="MS Gothic" w:eastAsia="MS Gothic" w:hAnsi="MS Gothic" w:cs="MS Gothic" w:hint="eastAsia"/>
                <w:color w:val="000000"/>
                <w:kern w:val="0"/>
                <w:sz w:val="18"/>
                <w:szCs w:val="18"/>
              </w:rPr>
              <w:t>✔</w:t>
            </w:r>
            <w:r>
              <w:rPr>
                <w:rFonts w:ascii="宋体" w:hAnsi="宋体" w:cs="宋体" w:hint="eastAsia"/>
                <w:color w:val="000000"/>
                <w:kern w:val="0"/>
                <w:sz w:val="18"/>
                <w:szCs w:val="18"/>
              </w:rPr>
              <w:t>可多选）</w:t>
            </w:r>
          </w:p>
        </w:tc>
      </w:tr>
      <w:tr w:rsidR="00DE5E24" w14:paraId="58DA1E1E" w14:textId="77777777">
        <w:trPr>
          <w:trHeight w:val="270"/>
        </w:trPr>
        <w:tc>
          <w:tcPr>
            <w:tcW w:w="2228" w:type="pct"/>
            <w:tcBorders>
              <w:left w:val="single" w:sz="8" w:space="0" w:color="000000"/>
              <w:tl2br w:val="nil"/>
              <w:tr2bl w:val="nil"/>
            </w:tcBorders>
            <w:noWrap/>
            <w:vAlign w:val="center"/>
          </w:tcPr>
          <w:p w14:paraId="31D66B54"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□气管插管</w:t>
            </w:r>
          </w:p>
        </w:tc>
        <w:tc>
          <w:tcPr>
            <w:tcW w:w="1624" w:type="pct"/>
            <w:tcBorders>
              <w:tl2br w:val="nil"/>
              <w:tr2bl w:val="nil"/>
            </w:tcBorders>
            <w:noWrap/>
            <w:vAlign w:val="center"/>
          </w:tcPr>
          <w:p w14:paraId="09E04B63" w14:textId="77777777" w:rsidR="00DE5E24" w:rsidRDefault="005F75E6">
            <w:pPr>
              <w:widowControl/>
              <w:adjustRightInd/>
              <w:spacing w:line="240" w:lineRule="auto"/>
              <w:ind w:firstLineChars="400" w:firstLine="720"/>
              <w:rPr>
                <w:rFonts w:ascii="宋体" w:hAnsi="宋体" w:cs="宋体" w:hint="eastAsia"/>
                <w:color w:val="000000"/>
                <w:kern w:val="0"/>
                <w:sz w:val="18"/>
                <w:szCs w:val="18"/>
              </w:rPr>
            </w:pPr>
            <w:r>
              <w:rPr>
                <w:rFonts w:ascii="宋体" w:hAnsi="宋体" w:cs="宋体" w:hint="eastAsia"/>
                <w:color w:val="000000"/>
                <w:kern w:val="0"/>
                <w:sz w:val="18"/>
                <w:szCs w:val="18"/>
              </w:rPr>
              <w:t>操作者姓名：</w:t>
            </w:r>
          </w:p>
        </w:tc>
        <w:tc>
          <w:tcPr>
            <w:tcW w:w="1146" w:type="pct"/>
            <w:tcBorders>
              <w:right w:val="single" w:sz="8" w:space="0" w:color="000000"/>
              <w:tl2br w:val="nil"/>
              <w:tr2bl w:val="nil"/>
            </w:tcBorders>
            <w:noWrap/>
            <w:vAlign w:val="center"/>
          </w:tcPr>
          <w:p w14:paraId="7CB8CE95"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日期   年   月   日</w:t>
            </w:r>
          </w:p>
        </w:tc>
      </w:tr>
      <w:tr w:rsidR="00DE5E24" w14:paraId="262FEFF3" w14:textId="77777777">
        <w:trPr>
          <w:trHeight w:val="270"/>
        </w:trPr>
        <w:tc>
          <w:tcPr>
            <w:tcW w:w="2228" w:type="pct"/>
            <w:tcBorders>
              <w:left w:val="single" w:sz="8" w:space="0" w:color="000000"/>
              <w:tl2br w:val="nil"/>
              <w:tr2bl w:val="nil"/>
            </w:tcBorders>
            <w:noWrap/>
            <w:vAlign w:val="center"/>
          </w:tcPr>
          <w:p w14:paraId="42C245A2"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color w:val="000000"/>
                <w:kern w:val="0"/>
                <w:sz w:val="18"/>
                <w:szCs w:val="18"/>
              </w:rPr>
              <w:t>□气管切开</w:t>
            </w:r>
          </w:p>
        </w:tc>
        <w:tc>
          <w:tcPr>
            <w:tcW w:w="1624" w:type="pct"/>
            <w:tcBorders>
              <w:tl2br w:val="nil"/>
              <w:tr2bl w:val="nil"/>
            </w:tcBorders>
            <w:noWrap/>
            <w:vAlign w:val="center"/>
          </w:tcPr>
          <w:p w14:paraId="31F61E6F" w14:textId="77777777" w:rsidR="00DE5E24" w:rsidRDefault="005F75E6">
            <w:pPr>
              <w:widowControl/>
              <w:adjustRightInd/>
              <w:spacing w:line="240" w:lineRule="auto"/>
              <w:ind w:firstLineChars="400" w:firstLine="720"/>
              <w:rPr>
                <w:rFonts w:ascii="宋体" w:hAnsi="宋体" w:cs="宋体" w:hint="eastAsia"/>
                <w:color w:val="000000"/>
                <w:kern w:val="0"/>
                <w:sz w:val="18"/>
                <w:szCs w:val="18"/>
              </w:rPr>
            </w:pPr>
            <w:r>
              <w:rPr>
                <w:rFonts w:ascii="宋体" w:hAnsi="宋体" w:cs="宋体" w:hint="eastAsia"/>
                <w:color w:val="000000"/>
                <w:kern w:val="0"/>
                <w:sz w:val="18"/>
                <w:szCs w:val="18"/>
              </w:rPr>
              <w:t>操作者姓名：</w:t>
            </w:r>
          </w:p>
        </w:tc>
        <w:tc>
          <w:tcPr>
            <w:tcW w:w="1146" w:type="pct"/>
            <w:tcBorders>
              <w:right w:val="single" w:sz="8" w:space="0" w:color="000000"/>
              <w:tl2br w:val="nil"/>
              <w:tr2bl w:val="nil"/>
            </w:tcBorders>
            <w:noWrap/>
            <w:vAlign w:val="center"/>
          </w:tcPr>
          <w:p w14:paraId="49FA6636"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日期   年   月   日</w:t>
            </w:r>
          </w:p>
        </w:tc>
      </w:tr>
      <w:tr w:rsidR="00DE5E24" w14:paraId="7778E15E"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1814F7F3"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□呼吸内镜诊疗（喉镜、气管镜、支气管镜下诊疗）         操作者姓名：               日期   年   月   日</w:t>
            </w:r>
          </w:p>
        </w:tc>
      </w:tr>
      <w:tr w:rsidR="00DE5E24" w14:paraId="625DCAE9"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736AC6E9"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□咽拭子采样                                           操作者姓名：               日期   年   月   日</w:t>
            </w:r>
          </w:p>
        </w:tc>
      </w:tr>
      <w:tr w:rsidR="00DE5E24" w14:paraId="425CF476"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433E26A2"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□开放性吸痰                                           操作者姓名：               日期   年   月   日</w:t>
            </w:r>
          </w:p>
        </w:tc>
      </w:tr>
      <w:tr w:rsidR="00DE5E24" w14:paraId="43417C6D"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031B2405"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□心肺复苏                                             操作者姓名：               日期   年   月   日</w:t>
            </w:r>
          </w:p>
        </w:tc>
      </w:tr>
      <w:tr w:rsidR="00DE5E24" w14:paraId="773D429D"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424F4CAC"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□口腔诊疗                                             操作者姓名：               日期   年   月   日</w:t>
            </w:r>
          </w:p>
        </w:tc>
      </w:tr>
      <w:tr w:rsidR="00DE5E24" w14:paraId="7A79F001"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043182F7"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□口腔护理                                             操作者姓名：               日期   年   月   日</w:t>
            </w:r>
          </w:p>
        </w:tc>
      </w:tr>
      <w:tr w:rsidR="00DE5E24" w14:paraId="21CB7263"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32F951FF"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□雾化治疗                                             操作者姓名：               日期   年   月   日</w:t>
            </w:r>
          </w:p>
        </w:tc>
      </w:tr>
      <w:tr w:rsidR="00DE5E24" w14:paraId="598DEBD8" w14:textId="77777777">
        <w:trPr>
          <w:trHeight w:val="270"/>
        </w:trPr>
        <w:tc>
          <w:tcPr>
            <w:tcW w:w="5000" w:type="pct"/>
            <w:gridSpan w:val="3"/>
            <w:tcBorders>
              <w:left w:val="single" w:sz="8" w:space="0" w:color="000000"/>
              <w:right w:val="single" w:sz="8" w:space="0" w:color="000000"/>
              <w:tl2br w:val="nil"/>
              <w:tr2bl w:val="nil"/>
            </w:tcBorders>
            <w:noWrap/>
            <w:vAlign w:val="center"/>
          </w:tcPr>
          <w:p w14:paraId="14F01623"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□呼吸康复治疗                                         操作者姓名：               日期   年   月   日</w:t>
            </w:r>
          </w:p>
        </w:tc>
      </w:tr>
      <w:tr w:rsidR="00DE5E24" w14:paraId="1E3552B1" w14:textId="77777777">
        <w:trPr>
          <w:trHeight w:val="270"/>
        </w:trPr>
        <w:tc>
          <w:tcPr>
            <w:tcW w:w="5000" w:type="pct"/>
            <w:gridSpan w:val="3"/>
            <w:tcBorders>
              <w:left w:val="single" w:sz="8" w:space="0" w:color="000000"/>
              <w:bottom w:val="single" w:sz="8" w:space="0" w:color="000000"/>
              <w:right w:val="single" w:sz="8" w:space="0" w:color="000000"/>
              <w:tl2br w:val="nil"/>
              <w:tr2bl w:val="nil"/>
            </w:tcBorders>
            <w:noWrap/>
            <w:vAlign w:val="center"/>
          </w:tcPr>
          <w:p w14:paraId="349DA0F9"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□呼吸功能检查                                         操作者姓名：               日期   年   月   日</w:t>
            </w:r>
          </w:p>
        </w:tc>
      </w:tr>
      <w:tr w:rsidR="00DE5E24" w14:paraId="309BA3F2" w14:textId="77777777">
        <w:trPr>
          <w:trHeight w:val="766"/>
        </w:trPr>
        <w:tc>
          <w:tcPr>
            <w:tcW w:w="5000" w:type="pct"/>
            <w:gridSpan w:val="3"/>
            <w:tcBorders>
              <w:top w:val="single" w:sz="8" w:space="0" w:color="000000"/>
              <w:left w:val="single" w:sz="8" w:space="0" w:color="000000"/>
              <w:bottom w:val="single" w:sz="8" w:space="0" w:color="000000"/>
              <w:right w:val="single" w:sz="8" w:space="0" w:color="000000"/>
              <w:tl2br w:val="nil"/>
              <w:tr2bl w:val="nil"/>
            </w:tcBorders>
            <w:noWrap/>
            <w:vAlign w:val="center"/>
          </w:tcPr>
          <w:p w14:paraId="7EB208CB"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3.接触者与指示病例共处同一封闭空间时的防护措施</w:t>
            </w:r>
          </w:p>
          <w:p w14:paraId="0F08524E"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佩戴口罩：</w:t>
            </w:r>
            <w:r>
              <w:rPr>
                <w:rFonts w:ascii="宋体" w:hAnsi="宋体" w:cs="宋体"/>
                <w:color w:val="000000"/>
                <w:kern w:val="0"/>
                <w:sz w:val="18"/>
                <w:szCs w:val="18"/>
              </w:rPr>
              <w:t xml:space="preserve">□否       </w:t>
            </w:r>
            <w:r>
              <w:rPr>
                <w:rFonts w:ascii="宋体" w:hAnsi="宋体" w:cs="宋体" w:hint="eastAsia"/>
                <w:color w:val="000000"/>
                <w:kern w:val="0"/>
                <w:sz w:val="18"/>
                <w:szCs w:val="18"/>
              </w:rPr>
              <w:t xml:space="preserve">     □是 </w:t>
            </w:r>
            <w:r>
              <w:rPr>
                <w:rFonts w:ascii="宋体" w:hAnsi="宋体" w:cs="宋体"/>
                <w:color w:val="000000"/>
                <w:kern w:val="0"/>
                <w:sz w:val="18"/>
                <w:szCs w:val="18"/>
              </w:rPr>
              <w:t xml:space="preserve">           </w:t>
            </w:r>
          </w:p>
          <w:p w14:paraId="4D4A25DE"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口罩类型：□医用防护口罩  □医用外科口罩  □其他类型的口罩</w:t>
            </w:r>
          </w:p>
        </w:tc>
      </w:tr>
      <w:tr w:rsidR="00DE5E24" w14:paraId="5DB56A8F" w14:textId="77777777">
        <w:trPr>
          <w:trHeight w:val="760"/>
        </w:trPr>
        <w:tc>
          <w:tcPr>
            <w:tcW w:w="5000" w:type="pct"/>
            <w:gridSpan w:val="3"/>
            <w:tcBorders>
              <w:top w:val="single" w:sz="8" w:space="0" w:color="000000"/>
              <w:left w:val="single" w:sz="8" w:space="0" w:color="000000"/>
              <w:bottom w:val="single" w:sz="8" w:space="0" w:color="000000"/>
              <w:right w:val="single" w:sz="8" w:space="0" w:color="000000"/>
              <w:tl2br w:val="nil"/>
              <w:tr2bl w:val="nil"/>
            </w:tcBorders>
            <w:noWrap/>
            <w:vAlign w:val="center"/>
          </w:tcPr>
          <w:p w14:paraId="5DED3CC6"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4.接触者给指示病例进行高风险诊疗操作时的防护措施（佩戴医用防护口罩进行操作不判定为密切接触者）</w:t>
            </w:r>
          </w:p>
          <w:p w14:paraId="71416B2B"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佩戴口罩：□</w:t>
            </w:r>
            <w:r>
              <w:rPr>
                <w:rFonts w:ascii="宋体" w:hAnsi="宋体" w:cs="宋体"/>
                <w:color w:val="000000"/>
                <w:kern w:val="0"/>
                <w:sz w:val="18"/>
                <w:szCs w:val="18"/>
              </w:rPr>
              <w:t>否</w:t>
            </w:r>
            <w:r>
              <w:rPr>
                <w:rFonts w:ascii="宋体" w:hAnsi="宋体" w:cs="宋体" w:hint="eastAsia"/>
                <w:color w:val="000000"/>
                <w:kern w:val="0"/>
                <w:sz w:val="18"/>
                <w:szCs w:val="18"/>
              </w:rPr>
              <w:t xml:space="preserve">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□是 </w:t>
            </w:r>
            <w:r>
              <w:rPr>
                <w:rFonts w:ascii="宋体" w:hAnsi="宋体" w:cs="宋体"/>
                <w:color w:val="000000"/>
                <w:kern w:val="0"/>
                <w:sz w:val="18"/>
                <w:szCs w:val="18"/>
              </w:rPr>
              <w:t xml:space="preserve">           </w:t>
            </w:r>
          </w:p>
          <w:p w14:paraId="75B93865" w14:textId="77777777" w:rsidR="00DE5E24" w:rsidRDefault="005F75E6">
            <w:pPr>
              <w:widowControl/>
              <w:adjustRightInd/>
              <w:spacing w:line="240" w:lineRule="auto"/>
              <w:jc w:val="left"/>
              <w:rPr>
                <w:rFonts w:ascii="宋体" w:hAnsi="宋体" w:hint="eastAsia"/>
                <w:kern w:val="0"/>
                <w:sz w:val="18"/>
                <w:szCs w:val="18"/>
              </w:rPr>
            </w:pPr>
            <w:r>
              <w:rPr>
                <w:rFonts w:ascii="宋体" w:hAnsi="宋体" w:cs="宋体" w:hint="eastAsia"/>
                <w:color w:val="000000"/>
                <w:kern w:val="0"/>
                <w:sz w:val="18"/>
                <w:szCs w:val="18"/>
              </w:rPr>
              <w:t>口罩类型：□医用防护口罩  □医用外科口罩  □其他类型的口罩</w:t>
            </w:r>
          </w:p>
        </w:tc>
      </w:tr>
      <w:tr w:rsidR="00DE5E24" w14:paraId="18C4A7C3" w14:textId="77777777">
        <w:trPr>
          <w:trHeight w:val="270"/>
        </w:trPr>
        <w:tc>
          <w:tcPr>
            <w:tcW w:w="5000" w:type="pct"/>
            <w:gridSpan w:val="3"/>
            <w:tcBorders>
              <w:top w:val="single" w:sz="8" w:space="0" w:color="000000"/>
              <w:left w:val="single" w:sz="8" w:space="0" w:color="000000"/>
              <w:bottom w:val="single" w:sz="8" w:space="0" w:color="000000"/>
              <w:right w:val="single" w:sz="8" w:space="0" w:color="000000"/>
              <w:tl2br w:val="nil"/>
              <w:tr2bl w:val="nil"/>
            </w:tcBorders>
            <w:noWrap/>
            <w:vAlign w:val="center"/>
          </w:tcPr>
          <w:p w14:paraId="13C5D122" w14:textId="77777777" w:rsidR="00DE5E24" w:rsidRDefault="005F75E6">
            <w:pPr>
              <w:widowControl/>
              <w:adjustRightInd/>
              <w:spacing w:line="240" w:lineRule="auto"/>
              <w:jc w:val="left"/>
              <w:rPr>
                <w:rFonts w:ascii="宋体" w:hAnsi="宋体" w:cs="宋体" w:hint="eastAsia"/>
                <w:color w:val="000000"/>
                <w:kern w:val="0"/>
                <w:sz w:val="18"/>
                <w:szCs w:val="18"/>
              </w:rPr>
            </w:pPr>
            <w:r>
              <w:rPr>
                <w:rFonts w:ascii="宋体" w:hAnsi="宋体" w:cs="宋体" w:hint="eastAsia"/>
                <w:color w:val="000000"/>
                <w:kern w:val="0"/>
                <w:sz w:val="18"/>
                <w:szCs w:val="18"/>
              </w:rPr>
              <w:t>5.接触者与指示病例共处同一封闭空间的接触时间（佩戴医用防护口罩的时段不计入接触时间）</w:t>
            </w:r>
          </w:p>
          <w:p w14:paraId="26F4CF62" w14:textId="77777777" w:rsidR="00DE5E24" w:rsidRDefault="005F75E6">
            <w:pPr>
              <w:widowControl/>
              <w:adjustRightInd/>
              <w:spacing w:line="240" w:lineRule="auto"/>
              <w:jc w:val="left"/>
              <w:rPr>
                <w:rFonts w:ascii="宋体" w:hAnsi="宋体" w:hint="eastAsia"/>
                <w:kern w:val="0"/>
                <w:sz w:val="18"/>
                <w:szCs w:val="18"/>
              </w:rPr>
            </w:pPr>
            <w:r>
              <w:rPr>
                <w:rFonts w:ascii="宋体" w:hAnsi="宋体" w:hint="eastAsia"/>
                <w:kern w:val="0"/>
                <w:sz w:val="18"/>
                <w:szCs w:val="18"/>
              </w:rPr>
              <w:t>单次最长接触时间：    小时又    分钟       累计接触时间：    小时又     分钟</w:t>
            </w:r>
          </w:p>
        </w:tc>
      </w:tr>
    </w:tbl>
    <w:p w14:paraId="4B64B06B" w14:textId="77777777" w:rsidR="00DE5E24" w:rsidRDefault="00DE5E24">
      <w:pPr>
        <w:pStyle w:val="afffff6"/>
        <w:ind w:firstLineChars="0" w:firstLine="0"/>
        <w:jc w:val="center"/>
      </w:pPr>
    </w:p>
    <w:p w14:paraId="70D0C4C5" w14:textId="77777777" w:rsidR="00DE5E24" w:rsidRDefault="00DE5E24">
      <w:pPr>
        <w:pStyle w:val="afffff6"/>
        <w:ind w:firstLine="420"/>
      </w:pPr>
    </w:p>
    <w:p w14:paraId="1419B9D9" w14:textId="77777777" w:rsidR="00DE5E24" w:rsidRDefault="00DE5E24">
      <w:pPr>
        <w:pStyle w:val="afffff6"/>
        <w:ind w:firstLine="420"/>
      </w:pPr>
    </w:p>
    <w:p w14:paraId="39FB6C1C" w14:textId="77777777" w:rsidR="00DE5E24" w:rsidRDefault="00DE5E24">
      <w:pPr>
        <w:pStyle w:val="afffff6"/>
        <w:ind w:firstLine="420"/>
        <w:sectPr w:rsidR="00DE5E24" w:rsidSect="00771D17">
          <w:headerReference w:type="even" r:id="rId49"/>
          <w:headerReference w:type="default" r:id="rId50"/>
          <w:footerReference w:type="even" r:id="rId51"/>
          <w:footerReference w:type="default" r:id="rId52"/>
          <w:pgSz w:w="11906" w:h="16838"/>
          <w:pgMar w:top="1928" w:right="1134" w:bottom="1134" w:left="1134" w:header="1418" w:footer="1134" w:gutter="284"/>
          <w:cols w:space="425"/>
          <w:formProt w:val="0"/>
          <w:docGrid w:linePitch="312"/>
        </w:sectPr>
      </w:pPr>
    </w:p>
    <w:p w14:paraId="7D6F4370" w14:textId="77777777" w:rsidR="00DE5E24" w:rsidRDefault="00DE5E24">
      <w:pPr>
        <w:pStyle w:val="af8"/>
        <w:rPr>
          <w:rFonts w:hint="eastAsia"/>
        </w:rPr>
      </w:pPr>
    </w:p>
    <w:p w14:paraId="307B14A7" w14:textId="77777777" w:rsidR="00DE5E24" w:rsidRDefault="00DE5E24">
      <w:pPr>
        <w:pStyle w:val="afe"/>
      </w:pPr>
    </w:p>
    <w:p w14:paraId="7CD412F8" w14:textId="77777777" w:rsidR="00DE5E24" w:rsidRDefault="005F75E6">
      <w:pPr>
        <w:pStyle w:val="aff3"/>
        <w:spacing w:after="120"/>
      </w:pPr>
      <w:r>
        <w:br/>
      </w:r>
      <w:r>
        <w:rPr>
          <w:rFonts w:hint="eastAsia"/>
        </w:rPr>
        <w:t>（资料性）</w:t>
      </w:r>
      <w:r>
        <w:br/>
      </w:r>
      <w:r>
        <w:rPr>
          <w:rFonts w:hint="eastAsia"/>
        </w:rPr>
        <w:t xml:space="preserve">综合医院工作人员肺结核密切接触者肺结核暴露程度评估表 </w:t>
      </w:r>
    </w:p>
    <w:p w14:paraId="6EE8BF28" w14:textId="77777777" w:rsidR="00DE5E24" w:rsidRDefault="005F75E6">
      <w:pPr>
        <w:pStyle w:val="afffff6"/>
        <w:ind w:firstLine="420"/>
      </w:pPr>
      <w:r>
        <w:rPr>
          <w:rFonts w:hint="eastAsia"/>
        </w:rPr>
        <w:t>综合医院工作人员肺结核密切接触者肺结核暴露程度评估表见表E</w:t>
      </w:r>
      <w:r>
        <w:t>.1</w:t>
      </w:r>
      <w:r>
        <w:rPr>
          <w:rFonts w:hint="eastAsia"/>
        </w:rPr>
        <w:t>。</w:t>
      </w:r>
    </w:p>
    <w:p w14:paraId="71FA6687" w14:textId="77777777" w:rsidR="00DE5E24" w:rsidRDefault="005F75E6">
      <w:pPr>
        <w:pStyle w:val="aff"/>
        <w:spacing w:before="120" w:after="120"/>
      </w:pPr>
      <w:r>
        <w:rPr>
          <w:rFonts w:hint="eastAsia"/>
        </w:rPr>
        <w:t>综合医院工作人员肺结核密切接触者肺结核暴露程度评估表</w:t>
      </w:r>
    </w:p>
    <w:tbl>
      <w:tblPr>
        <w:tblStyle w:val="affff8"/>
        <w:tblW w:w="5000" w:type="pct"/>
        <w:jc w:val="center"/>
        <w:tblBorders>
          <w:top w:val="single" w:sz="8" w:space="0" w:color="auto"/>
          <w:left w:val="single" w:sz="8" w:space="0" w:color="auto"/>
          <w:bottom w:val="single" w:sz="8" w:space="0" w:color="auto"/>
          <w:right w:val="single" w:sz="8" w:space="0" w:color="auto"/>
        </w:tblBorders>
        <w:tblCellMar>
          <w:top w:w="32" w:type="dxa"/>
          <w:left w:w="64" w:type="dxa"/>
          <w:bottom w:w="32" w:type="dxa"/>
          <w:right w:w="64" w:type="dxa"/>
        </w:tblCellMar>
        <w:tblLook w:val="04A0" w:firstRow="1" w:lastRow="0" w:firstColumn="1" w:lastColumn="0" w:noHBand="0" w:noVBand="1"/>
      </w:tblPr>
      <w:tblGrid>
        <w:gridCol w:w="1665"/>
        <w:gridCol w:w="4536"/>
        <w:gridCol w:w="609"/>
        <w:gridCol w:w="2524"/>
      </w:tblGrid>
      <w:tr w:rsidR="00DE5E24" w14:paraId="0F3461A4" w14:textId="77777777">
        <w:trPr>
          <w:tblHeader/>
          <w:jc w:val="center"/>
        </w:trPr>
        <w:tc>
          <w:tcPr>
            <w:tcW w:w="892" w:type="pct"/>
            <w:vAlign w:val="center"/>
          </w:tcPr>
          <w:p w14:paraId="2E3C32C5" w14:textId="77777777" w:rsidR="00DE5E24" w:rsidRDefault="005F75E6">
            <w:pPr>
              <w:snapToGrid w:val="0"/>
              <w:spacing w:line="240" w:lineRule="auto"/>
              <w:jc w:val="center"/>
              <w:rPr>
                <w:rFonts w:ascii="宋体" w:hAnsi="宋体" w:cs="宋体" w:hint="eastAsia"/>
                <w:b/>
                <w:sz w:val="18"/>
                <w:szCs w:val="18"/>
              </w:rPr>
            </w:pPr>
            <w:r>
              <w:rPr>
                <w:rFonts w:ascii="宋体" w:hAnsi="宋体" w:cs="宋体" w:hint="eastAsia"/>
                <w:b/>
                <w:sz w:val="18"/>
                <w:szCs w:val="18"/>
              </w:rPr>
              <w:t>评估内容</w:t>
            </w:r>
          </w:p>
        </w:tc>
        <w:tc>
          <w:tcPr>
            <w:tcW w:w="2430" w:type="pct"/>
            <w:vAlign w:val="center"/>
          </w:tcPr>
          <w:p w14:paraId="56746E6E" w14:textId="77777777" w:rsidR="00DE5E24" w:rsidRDefault="005F75E6">
            <w:pPr>
              <w:snapToGrid w:val="0"/>
              <w:spacing w:line="240" w:lineRule="auto"/>
              <w:jc w:val="center"/>
              <w:rPr>
                <w:rFonts w:ascii="宋体" w:hAnsi="宋体" w:cs="宋体" w:hint="eastAsia"/>
                <w:b/>
                <w:sz w:val="18"/>
                <w:szCs w:val="18"/>
              </w:rPr>
            </w:pPr>
            <w:r>
              <w:rPr>
                <w:rFonts w:ascii="宋体" w:hAnsi="宋体" w:cs="宋体" w:hint="eastAsia"/>
                <w:b/>
                <w:sz w:val="18"/>
                <w:szCs w:val="18"/>
              </w:rPr>
              <w:t>具体情况</w:t>
            </w:r>
          </w:p>
        </w:tc>
        <w:tc>
          <w:tcPr>
            <w:tcW w:w="326" w:type="pct"/>
            <w:vAlign w:val="center"/>
          </w:tcPr>
          <w:p w14:paraId="4BBD5B03" w14:textId="77777777" w:rsidR="00DE5E24" w:rsidRDefault="005F75E6">
            <w:pPr>
              <w:snapToGrid w:val="0"/>
              <w:spacing w:line="240" w:lineRule="auto"/>
              <w:jc w:val="center"/>
              <w:rPr>
                <w:rFonts w:ascii="宋体" w:hAnsi="宋体" w:cs="宋体" w:hint="eastAsia"/>
                <w:b/>
                <w:sz w:val="18"/>
                <w:szCs w:val="18"/>
              </w:rPr>
            </w:pPr>
            <w:r>
              <w:rPr>
                <w:rFonts w:ascii="宋体" w:hAnsi="宋体" w:cs="宋体" w:hint="eastAsia"/>
                <w:b/>
                <w:sz w:val="18"/>
                <w:szCs w:val="18"/>
              </w:rPr>
              <w:t>分值</w:t>
            </w:r>
          </w:p>
        </w:tc>
        <w:tc>
          <w:tcPr>
            <w:tcW w:w="1349" w:type="pct"/>
            <w:vAlign w:val="center"/>
          </w:tcPr>
          <w:p w14:paraId="3A594EE4" w14:textId="77777777" w:rsidR="00DE5E24" w:rsidRDefault="005F75E6">
            <w:pPr>
              <w:snapToGrid w:val="0"/>
              <w:spacing w:line="240" w:lineRule="auto"/>
              <w:jc w:val="center"/>
              <w:rPr>
                <w:rFonts w:ascii="宋体" w:hAnsi="宋体" w:cs="宋体" w:hint="eastAsia"/>
                <w:b/>
                <w:sz w:val="18"/>
                <w:szCs w:val="18"/>
              </w:rPr>
            </w:pPr>
            <w:r>
              <w:rPr>
                <w:rFonts w:ascii="宋体" w:hAnsi="宋体" w:cs="宋体" w:hint="eastAsia"/>
                <w:b/>
                <w:sz w:val="18"/>
                <w:szCs w:val="18"/>
              </w:rPr>
              <w:t>备注</w:t>
            </w:r>
          </w:p>
        </w:tc>
      </w:tr>
      <w:tr w:rsidR="00DE5E24" w14:paraId="3BCCA78F" w14:textId="77777777">
        <w:trPr>
          <w:jc w:val="center"/>
        </w:trPr>
        <w:tc>
          <w:tcPr>
            <w:tcW w:w="892" w:type="pct"/>
            <w:vMerge w:val="restart"/>
            <w:vAlign w:val="center"/>
          </w:tcPr>
          <w:p w14:paraId="679277C3"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接触者免疫状态</w:t>
            </w:r>
          </w:p>
        </w:tc>
        <w:tc>
          <w:tcPr>
            <w:tcW w:w="2430" w:type="pct"/>
            <w:vAlign w:val="center"/>
          </w:tcPr>
          <w:p w14:paraId="790973F7"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长期使用免疫抑制剂，近2月接受化疗或放射治疗</w:t>
            </w:r>
          </w:p>
        </w:tc>
        <w:tc>
          <w:tcPr>
            <w:tcW w:w="326" w:type="pct"/>
            <w:vAlign w:val="center"/>
          </w:tcPr>
          <w:p w14:paraId="7AB2BBCB"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Align w:val="center"/>
          </w:tcPr>
          <w:p w14:paraId="35DB5EB2" w14:textId="77777777" w:rsidR="00DE5E24" w:rsidRDefault="00DE5E24">
            <w:pPr>
              <w:snapToGrid w:val="0"/>
              <w:spacing w:line="240" w:lineRule="auto"/>
              <w:jc w:val="left"/>
              <w:rPr>
                <w:rFonts w:ascii="宋体" w:hAnsi="宋体" w:cs="宋体" w:hint="eastAsia"/>
                <w:sz w:val="18"/>
                <w:szCs w:val="18"/>
              </w:rPr>
            </w:pPr>
          </w:p>
        </w:tc>
      </w:tr>
      <w:tr w:rsidR="00DE5E24" w14:paraId="5ED7249B" w14:textId="77777777">
        <w:trPr>
          <w:jc w:val="center"/>
        </w:trPr>
        <w:tc>
          <w:tcPr>
            <w:tcW w:w="892" w:type="pct"/>
            <w:vMerge/>
            <w:vAlign w:val="center"/>
          </w:tcPr>
          <w:p w14:paraId="3544EB12"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2FFAEE60"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无上述情况</w:t>
            </w:r>
          </w:p>
        </w:tc>
        <w:tc>
          <w:tcPr>
            <w:tcW w:w="326" w:type="pct"/>
            <w:vAlign w:val="center"/>
          </w:tcPr>
          <w:p w14:paraId="4897B4BD"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Align w:val="center"/>
          </w:tcPr>
          <w:p w14:paraId="7EFD84A8" w14:textId="77777777" w:rsidR="00DE5E24" w:rsidRDefault="00DE5E24">
            <w:pPr>
              <w:snapToGrid w:val="0"/>
              <w:spacing w:line="240" w:lineRule="auto"/>
              <w:jc w:val="left"/>
              <w:rPr>
                <w:rFonts w:ascii="宋体" w:hAnsi="宋体" w:cs="宋体" w:hint="eastAsia"/>
                <w:sz w:val="18"/>
                <w:szCs w:val="18"/>
              </w:rPr>
            </w:pPr>
          </w:p>
        </w:tc>
      </w:tr>
      <w:tr w:rsidR="00DE5E24" w14:paraId="6586D85A" w14:textId="77777777">
        <w:trPr>
          <w:jc w:val="center"/>
        </w:trPr>
        <w:tc>
          <w:tcPr>
            <w:tcW w:w="892" w:type="pct"/>
            <w:vMerge w:val="restart"/>
            <w:vAlign w:val="center"/>
          </w:tcPr>
          <w:p w14:paraId="7EA426A5"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接触场所</w:t>
            </w:r>
          </w:p>
          <w:p w14:paraId="7A6B8E0F"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0B35DB0D"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病室、诊疗室（如呼吸内镜诊疗室、口腔诊疗室、呼吸康复治疗室等）、检查室（如CT/MRI室）、手术间、高压氧舱、同乘一辆车（如救护车）、休息室、餐厅</w:t>
            </w:r>
          </w:p>
        </w:tc>
        <w:tc>
          <w:tcPr>
            <w:tcW w:w="326" w:type="pct"/>
            <w:vAlign w:val="center"/>
          </w:tcPr>
          <w:p w14:paraId="2C21301B"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Merge w:val="restart"/>
            <w:vAlign w:val="center"/>
          </w:tcPr>
          <w:p w14:paraId="103F3FFF"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如有多个接触场所，按得分高的场所计算</w:t>
            </w:r>
          </w:p>
        </w:tc>
      </w:tr>
      <w:tr w:rsidR="00DE5E24" w14:paraId="0E22252F" w14:textId="77777777">
        <w:trPr>
          <w:jc w:val="center"/>
        </w:trPr>
        <w:tc>
          <w:tcPr>
            <w:tcW w:w="892" w:type="pct"/>
            <w:vMerge/>
            <w:vAlign w:val="center"/>
          </w:tcPr>
          <w:p w14:paraId="0126CFD0"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48FF0D3E"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监护室大厅、血液净化部、候诊区域、教室、会议室、办公室、更衣室</w:t>
            </w:r>
          </w:p>
        </w:tc>
        <w:tc>
          <w:tcPr>
            <w:tcW w:w="326" w:type="pct"/>
            <w:vAlign w:val="center"/>
          </w:tcPr>
          <w:p w14:paraId="7BABE394"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0C46AB31" w14:textId="77777777" w:rsidR="00DE5E24" w:rsidRDefault="00DE5E24">
            <w:pPr>
              <w:snapToGrid w:val="0"/>
              <w:spacing w:line="240" w:lineRule="auto"/>
              <w:jc w:val="left"/>
              <w:rPr>
                <w:rFonts w:ascii="宋体" w:hAnsi="宋体" w:cs="宋体" w:hint="eastAsia"/>
                <w:sz w:val="18"/>
                <w:szCs w:val="18"/>
              </w:rPr>
            </w:pPr>
          </w:p>
        </w:tc>
      </w:tr>
      <w:tr w:rsidR="00DE5E24" w14:paraId="1221771A" w14:textId="77777777">
        <w:trPr>
          <w:jc w:val="center"/>
        </w:trPr>
        <w:tc>
          <w:tcPr>
            <w:tcW w:w="892" w:type="pct"/>
            <w:vMerge w:val="restart"/>
            <w:vAlign w:val="center"/>
          </w:tcPr>
          <w:p w14:paraId="4EF94042"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接触方式</w:t>
            </w:r>
          </w:p>
        </w:tc>
        <w:tc>
          <w:tcPr>
            <w:tcW w:w="2430" w:type="pct"/>
            <w:vAlign w:val="center"/>
          </w:tcPr>
          <w:p w14:paraId="4B23090E" w14:textId="77777777" w:rsidR="00DE5E24" w:rsidRDefault="005F75E6">
            <w:pPr>
              <w:numPr>
                <w:ilvl w:val="255"/>
                <w:numId w:val="0"/>
              </w:numPr>
              <w:snapToGrid w:val="0"/>
              <w:spacing w:line="240" w:lineRule="auto"/>
              <w:jc w:val="left"/>
              <w:rPr>
                <w:rFonts w:ascii="宋体" w:hAnsi="宋体" w:cs="宋体" w:hint="eastAsia"/>
                <w:sz w:val="18"/>
                <w:szCs w:val="18"/>
              </w:rPr>
            </w:pPr>
            <w:r>
              <w:rPr>
                <w:rFonts w:ascii="宋体" w:hAnsi="宋体" w:cs="宋体" w:hint="eastAsia"/>
                <w:sz w:val="18"/>
                <w:szCs w:val="18"/>
              </w:rPr>
              <w:t>接触者为指示病例进行侵入性气道操作（气管插管、气管切开、呼吸内镜诊疗、开放式吸痰、咽拭子采样）</w:t>
            </w:r>
          </w:p>
        </w:tc>
        <w:tc>
          <w:tcPr>
            <w:tcW w:w="326" w:type="pct"/>
            <w:vAlign w:val="center"/>
          </w:tcPr>
          <w:p w14:paraId="1A1F3934"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3</w:t>
            </w:r>
          </w:p>
        </w:tc>
        <w:tc>
          <w:tcPr>
            <w:tcW w:w="1349" w:type="pct"/>
            <w:vMerge w:val="restart"/>
            <w:vAlign w:val="center"/>
          </w:tcPr>
          <w:p w14:paraId="3AE22E92"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接触者佩戴医用防护口罩进行操作此项计0分</w:t>
            </w:r>
          </w:p>
        </w:tc>
      </w:tr>
      <w:tr w:rsidR="00DE5E24" w14:paraId="084C62B2" w14:textId="77777777">
        <w:trPr>
          <w:jc w:val="center"/>
        </w:trPr>
        <w:tc>
          <w:tcPr>
            <w:tcW w:w="892" w:type="pct"/>
            <w:vMerge/>
            <w:vAlign w:val="center"/>
          </w:tcPr>
          <w:p w14:paraId="28E2CEAE"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201F9F76"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接触者为指示病例进行其他可能产生气溶胶的操作(心肺复苏、口腔诊疗、口腔护理、雾化治疗、呼吸康复、呼吸功能检查）</w:t>
            </w:r>
          </w:p>
        </w:tc>
        <w:tc>
          <w:tcPr>
            <w:tcW w:w="326" w:type="pct"/>
            <w:vAlign w:val="center"/>
          </w:tcPr>
          <w:p w14:paraId="783538D2"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2</w:t>
            </w:r>
          </w:p>
        </w:tc>
        <w:tc>
          <w:tcPr>
            <w:tcW w:w="1349" w:type="pct"/>
            <w:vMerge/>
            <w:vAlign w:val="center"/>
          </w:tcPr>
          <w:p w14:paraId="2CD1D104" w14:textId="77777777" w:rsidR="00DE5E24" w:rsidRDefault="00DE5E24">
            <w:pPr>
              <w:snapToGrid w:val="0"/>
              <w:spacing w:line="240" w:lineRule="auto"/>
              <w:jc w:val="left"/>
              <w:rPr>
                <w:rFonts w:ascii="宋体" w:hAnsi="宋体" w:cs="宋体" w:hint="eastAsia"/>
                <w:sz w:val="18"/>
                <w:szCs w:val="18"/>
              </w:rPr>
            </w:pPr>
          </w:p>
        </w:tc>
      </w:tr>
      <w:tr w:rsidR="00DE5E24" w14:paraId="1BD0F556" w14:textId="77777777">
        <w:trPr>
          <w:jc w:val="center"/>
        </w:trPr>
        <w:tc>
          <w:tcPr>
            <w:tcW w:w="892" w:type="pct"/>
            <w:vMerge/>
            <w:vAlign w:val="center"/>
          </w:tcPr>
          <w:p w14:paraId="7572EAC7"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54A5C343"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接触者与指示病例同一桌进餐、同一室休息</w:t>
            </w:r>
          </w:p>
        </w:tc>
        <w:tc>
          <w:tcPr>
            <w:tcW w:w="326" w:type="pct"/>
            <w:vAlign w:val="center"/>
          </w:tcPr>
          <w:p w14:paraId="7640BBA0"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Align w:val="center"/>
          </w:tcPr>
          <w:p w14:paraId="2C6AE49C" w14:textId="77777777" w:rsidR="00DE5E24" w:rsidRDefault="00DE5E24">
            <w:pPr>
              <w:snapToGrid w:val="0"/>
              <w:spacing w:line="240" w:lineRule="auto"/>
              <w:jc w:val="left"/>
              <w:rPr>
                <w:rFonts w:ascii="宋体" w:hAnsi="宋体" w:cs="宋体" w:hint="eastAsia"/>
                <w:sz w:val="18"/>
                <w:szCs w:val="18"/>
              </w:rPr>
            </w:pPr>
          </w:p>
        </w:tc>
      </w:tr>
      <w:tr w:rsidR="00DE5E24" w14:paraId="3E60C7CB" w14:textId="77777777">
        <w:trPr>
          <w:jc w:val="center"/>
        </w:trPr>
        <w:tc>
          <w:tcPr>
            <w:tcW w:w="892" w:type="pct"/>
            <w:vMerge/>
            <w:vAlign w:val="center"/>
          </w:tcPr>
          <w:p w14:paraId="3A60B4B7"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2B01AD78"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接触者与指示病例一般接触（查房、谈话、同室工作）</w:t>
            </w:r>
          </w:p>
        </w:tc>
        <w:tc>
          <w:tcPr>
            <w:tcW w:w="326" w:type="pct"/>
            <w:vAlign w:val="center"/>
          </w:tcPr>
          <w:p w14:paraId="7A689807"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Align w:val="center"/>
          </w:tcPr>
          <w:p w14:paraId="199D30AB" w14:textId="77777777" w:rsidR="00DE5E24" w:rsidRDefault="00DE5E24">
            <w:pPr>
              <w:snapToGrid w:val="0"/>
              <w:spacing w:line="240" w:lineRule="auto"/>
              <w:jc w:val="left"/>
              <w:rPr>
                <w:rFonts w:ascii="宋体" w:hAnsi="宋体" w:cs="宋体" w:hint="eastAsia"/>
                <w:sz w:val="18"/>
                <w:szCs w:val="18"/>
              </w:rPr>
            </w:pPr>
          </w:p>
        </w:tc>
      </w:tr>
      <w:tr w:rsidR="00DE5E24" w14:paraId="4DF20869" w14:textId="77777777">
        <w:trPr>
          <w:jc w:val="center"/>
        </w:trPr>
        <w:tc>
          <w:tcPr>
            <w:tcW w:w="892" w:type="pct"/>
            <w:vMerge w:val="restart"/>
            <w:vAlign w:val="center"/>
          </w:tcPr>
          <w:p w14:paraId="21DD8F04"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接触时间</w:t>
            </w:r>
          </w:p>
        </w:tc>
        <w:tc>
          <w:tcPr>
            <w:tcW w:w="2430" w:type="pct"/>
            <w:vAlign w:val="center"/>
          </w:tcPr>
          <w:p w14:paraId="4BC43EE1"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单次≥15h或累计≥120h</w:t>
            </w:r>
          </w:p>
        </w:tc>
        <w:tc>
          <w:tcPr>
            <w:tcW w:w="326" w:type="pct"/>
            <w:vAlign w:val="center"/>
          </w:tcPr>
          <w:p w14:paraId="42AD20F2"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2</w:t>
            </w:r>
          </w:p>
        </w:tc>
        <w:tc>
          <w:tcPr>
            <w:tcW w:w="1349" w:type="pct"/>
            <w:vMerge w:val="restart"/>
            <w:vAlign w:val="center"/>
          </w:tcPr>
          <w:p w14:paraId="06D5AA47"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接触者佩戴医用防护口罩期间不计入接触时间</w:t>
            </w:r>
          </w:p>
        </w:tc>
      </w:tr>
      <w:tr w:rsidR="00DE5E24" w14:paraId="611137EF" w14:textId="77777777">
        <w:trPr>
          <w:jc w:val="center"/>
        </w:trPr>
        <w:tc>
          <w:tcPr>
            <w:tcW w:w="892" w:type="pct"/>
            <w:vMerge/>
            <w:vAlign w:val="center"/>
          </w:tcPr>
          <w:p w14:paraId="59397AD6"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0D2A43A7"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单次≥8h或累计≥40h</w:t>
            </w:r>
          </w:p>
        </w:tc>
        <w:tc>
          <w:tcPr>
            <w:tcW w:w="326" w:type="pct"/>
            <w:vAlign w:val="center"/>
          </w:tcPr>
          <w:p w14:paraId="29722454"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Merge/>
            <w:vAlign w:val="center"/>
          </w:tcPr>
          <w:p w14:paraId="1AE86902" w14:textId="77777777" w:rsidR="00DE5E24" w:rsidRDefault="00DE5E24">
            <w:pPr>
              <w:snapToGrid w:val="0"/>
              <w:spacing w:line="240" w:lineRule="auto"/>
              <w:jc w:val="left"/>
              <w:rPr>
                <w:rFonts w:ascii="宋体" w:hAnsi="宋体" w:cs="宋体" w:hint="eastAsia"/>
                <w:sz w:val="18"/>
                <w:szCs w:val="18"/>
              </w:rPr>
            </w:pPr>
          </w:p>
        </w:tc>
      </w:tr>
      <w:tr w:rsidR="00DE5E24" w14:paraId="710956CB" w14:textId="77777777">
        <w:trPr>
          <w:jc w:val="center"/>
        </w:trPr>
        <w:tc>
          <w:tcPr>
            <w:tcW w:w="892" w:type="pct"/>
            <w:vMerge/>
            <w:vAlign w:val="center"/>
          </w:tcPr>
          <w:p w14:paraId="6C9BAD3B"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2B518F5F"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单次＜8h且累计＜40h</w:t>
            </w:r>
          </w:p>
        </w:tc>
        <w:tc>
          <w:tcPr>
            <w:tcW w:w="326" w:type="pct"/>
            <w:vAlign w:val="center"/>
          </w:tcPr>
          <w:p w14:paraId="72F5E861"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5EE0CC45" w14:textId="77777777" w:rsidR="00DE5E24" w:rsidRDefault="00DE5E24">
            <w:pPr>
              <w:snapToGrid w:val="0"/>
              <w:spacing w:line="240" w:lineRule="auto"/>
              <w:jc w:val="left"/>
              <w:rPr>
                <w:rFonts w:ascii="宋体" w:hAnsi="宋体" w:cs="宋体" w:hint="eastAsia"/>
                <w:sz w:val="18"/>
                <w:szCs w:val="18"/>
              </w:rPr>
            </w:pPr>
          </w:p>
        </w:tc>
      </w:tr>
      <w:tr w:rsidR="00DE5E24" w14:paraId="6075A7D7" w14:textId="77777777">
        <w:trPr>
          <w:jc w:val="center"/>
        </w:trPr>
        <w:tc>
          <w:tcPr>
            <w:tcW w:w="892" w:type="pct"/>
            <w:vMerge w:val="restart"/>
            <w:vAlign w:val="center"/>
          </w:tcPr>
          <w:p w14:paraId="0E53A0E3"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接触者口罩使用</w:t>
            </w:r>
          </w:p>
        </w:tc>
        <w:tc>
          <w:tcPr>
            <w:tcW w:w="2430" w:type="pct"/>
            <w:vAlign w:val="center"/>
          </w:tcPr>
          <w:p w14:paraId="394FD0C0"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未佩戴口罩</w:t>
            </w:r>
          </w:p>
        </w:tc>
        <w:tc>
          <w:tcPr>
            <w:tcW w:w="326" w:type="pct"/>
            <w:vAlign w:val="center"/>
          </w:tcPr>
          <w:p w14:paraId="460816A3"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Merge w:val="restart"/>
            <w:vAlign w:val="center"/>
          </w:tcPr>
          <w:p w14:paraId="3F595098" w14:textId="77777777" w:rsidR="00DE5E24" w:rsidRDefault="00DE5E24">
            <w:pPr>
              <w:snapToGrid w:val="0"/>
              <w:spacing w:line="240" w:lineRule="auto"/>
              <w:jc w:val="left"/>
              <w:rPr>
                <w:rFonts w:ascii="宋体" w:hAnsi="宋体" w:cs="宋体" w:hint="eastAsia"/>
                <w:sz w:val="18"/>
                <w:szCs w:val="18"/>
              </w:rPr>
            </w:pPr>
          </w:p>
        </w:tc>
      </w:tr>
      <w:tr w:rsidR="00DE5E24" w14:paraId="7667BE65" w14:textId="77777777">
        <w:trPr>
          <w:jc w:val="center"/>
        </w:trPr>
        <w:tc>
          <w:tcPr>
            <w:tcW w:w="892" w:type="pct"/>
            <w:vMerge/>
            <w:vAlign w:val="center"/>
          </w:tcPr>
          <w:p w14:paraId="1CB4CE08"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5F50C419"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佩戴一次性医用口罩或外科口罩</w:t>
            </w:r>
          </w:p>
        </w:tc>
        <w:tc>
          <w:tcPr>
            <w:tcW w:w="326" w:type="pct"/>
            <w:vAlign w:val="center"/>
          </w:tcPr>
          <w:p w14:paraId="387FDFF4"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1CBF6A8F" w14:textId="77777777" w:rsidR="00DE5E24" w:rsidRDefault="00DE5E24">
            <w:pPr>
              <w:snapToGrid w:val="0"/>
              <w:spacing w:line="240" w:lineRule="auto"/>
              <w:jc w:val="left"/>
              <w:rPr>
                <w:rFonts w:ascii="宋体" w:hAnsi="宋体" w:cs="宋体" w:hint="eastAsia"/>
                <w:sz w:val="18"/>
                <w:szCs w:val="18"/>
              </w:rPr>
            </w:pPr>
          </w:p>
        </w:tc>
      </w:tr>
      <w:tr w:rsidR="00DE5E24" w14:paraId="2ED4C362" w14:textId="77777777">
        <w:trPr>
          <w:jc w:val="center"/>
        </w:trPr>
        <w:tc>
          <w:tcPr>
            <w:tcW w:w="892" w:type="pct"/>
            <w:vMerge w:val="restart"/>
            <w:vAlign w:val="center"/>
          </w:tcPr>
          <w:p w14:paraId="05002FB7"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指示病例口罩使用</w:t>
            </w:r>
          </w:p>
        </w:tc>
        <w:tc>
          <w:tcPr>
            <w:tcW w:w="2430" w:type="pct"/>
            <w:vAlign w:val="center"/>
          </w:tcPr>
          <w:p w14:paraId="73333F3E"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未佩戴口罩</w:t>
            </w:r>
          </w:p>
        </w:tc>
        <w:tc>
          <w:tcPr>
            <w:tcW w:w="326" w:type="pct"/>
            <w:vAlign w:val="center"/>
          </w:tcPr>
          <w:p w14:paraId="100E1D78"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Merge w:val="restart"/>
            <w:vAlign w:val="center"/>
          </w:tcPr>
          <w:p w14:paraId="088D4676" w14:textId="77777777" w:rsidR="00DE5E24" w:rsidRDefault="00DE5E24">
            <w:pPr>
              <w:snapToGrid w:val="0"/>
              <w:spacing w:line="240" w:lineRule="auto"/>
              <w:jc w:val="left"/>
              <w:rPr>
                <w:rFonts w:ascii="宋体" w:hAnsi="宋体" w:cs="宋体" w:hint="eastAsia"/>
                <w:sz w:val="18"/>
                <w:szCs w:val="18"/>
              </w:rPr>
            </w:pPr>
          </w:p>
        </w:tc>
      </w:tr>
      <w:tr w:rsidR="00DE5E24" w14:paraId="08163FAA" w14:textId="77777777">
        <w:trPr>
          <w:jc w:val="center"/>
        </w:trPr>
        <w:tc>
          <w:tcPr>
            <w:tcW w:w="892" w:type="pct"/>
            <w:vMerge/>
            <w:vAlign w:val="center"/>
          </w:tcPr>
          <w:p w14:paraId="33584804"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5CCF8AE2"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佩戴口罩</w:t>
            </w:r>
          </w:p>
        </w:tc>
        <w:tc>
          <w:tcPr>
            <w:tcW w:w="326" w:type="pct"/>
            <w:vAlign w:val="center"/>
          </w:tcPr>
          <w:p w14:paraId="210FDA3E"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783443B4" w14:textId="77777777" w:rsidR="00DE5E24" w:rsidRDefault="00DE5E24">
            <w:pPr>
              <w:snapToGrid w:val="0"/>
              <w:spacing w:line="240" w:lineRule="auto"/>
              <w:jc w:val="left"/>
              <w:rPr>
                <w:rFonts w:ascii="宋体" w:hAnsi="宋体" w:cs="宋体" w:hint="eastAsia"/>
                <w:sz w:val="18"/>
                <w:szCs w:val="18"/>
              </w:rPr>
            </w:pPr>
          </w:p>
        </w:tc>
      </w:tr>
      <w:tr w:rsidR="00DE5E24" w14:paraId="38DDF863" w14:textId="77777777">
        <w:trPr>
          <w:jc w:val="center"/>
        </w:trPr>
        <w:tc>
          <w:tcPr>
            <w:tcW w:w="892" w:type="pct"/>
            <w:vMerge w:val="restart"/>
            <w:vAlign w:val="center"/>
          </w:tcPr>
          <w:p w14:paraId="58950631"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指示病例症状</w:t>
            </w:r>
          </w:p>
        </w:tc>
        <w:tc>
          <w:tcPr>
            <w:tcW w:w="2430" w:type="pct"/>
            <w:vAlign w:val="center"/>
          </w:tcPr>
          <w:p w14:paraId="681B70CC"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有肺结核可疑症状</w:t>
            </w:r>
          </w:p>
        </w:tc>
        <w:tc>
          <w:tcPr>
            <w:tcW w:w="326" w:type="pct"/>
            <w:vAlign w:val="center"/>
          </w:tcPr>
          <w:p w14:paraId="7FC32AA1"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1</w:t>
            </w:r>
          </w:p>
        </w:tc>
        <w:tc>
          <w:tcPr>
            <w:tcW w:w="1349" w:type="pct"/>
            <w:vMerge w:val="restart"/>
            <w:vAlign w:val="center"/>
          </w:tcPr>
          <w:p w14:paraId="7D477199" w14:textId="77777777" w:rsidR="00DE5E24" w:rsidRDefault="00DE5E24">
            <w:pPr>
              <w:snapToGrid w:val="0"/>
              <w:spacing w:line="240" w:lineRule="auto"/>
              <w:jc w:val="left"/>
              <w:rPr>
                <w:rFonts w:ascii="宋体" w:hAnsi="宋体" w:cs="宋体" w:hint="eastAsia"/>
                <w:sz w:val="18"/>
                <w:szCs w:val="18"/>
              </w:rPr>
            </w:pPr>
          </w:p>
        </w:tc>
      </w:tr>
      <w:tr w:rsidR="00DE5E24" w14:paraId="7E7F3773" w14:textId="77777777">
        <w:trPr>
          <w:jc w:val="center"/>
        </w:trPr>
        <w:tc>
          <w:tcPr>
            <w:tcW w:w="892" w:type="pct"/>
            <w:vMerge/>
            <w:vAlign w:val="center"/>
          </w:tcPr>
          <w:p w14:paraId="368EC6E8"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1E717D10"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无肺结核可疑症状</w:t>
            </w:r>
          </w:p>
        </w:tc>
        <w:tc>
          <w:tcPr>
            <w:tcW w:w="326" w:type="pct"/>
            <w:vAlign w:val="center"/>
          </w:tcPr>
          <w:p w14:paraId="02D78CEF"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22465031" w14:textId="77777777" w:rsidR="00DE5E24" w:rsidRDefault="00DE5E24">
            <w:pPr>
              <w:snapToGrid w:val="0"/>
              <w:spacing w:line="240" w:lineRule="auto"/>
              <w:jc w:val="left"/>
              <w:rPr>
                <w:rFonts w:ascii="宋体" w:hAnsi="宋体" w:cs="宋体" w:hint="eastAsia"/>
                <w:sz w:val="18"/>
                <w:szCs w:val="18"/>
              </w:rPr>
            </w:pPr>
          </w:p>
        </w:tc>
      </w:tr>
      <w:tr w:rsidR="00DE5E24" w14:paraId="1CF99EF0" w14:textId="77777777">
        <w:trPr>
          <w:jc w:val="center"/>
        </w:trPr>
        <w:tc>
          <w:tcPr>
            <w:tcW w:w="892" w:type="pct"/>
            <w:vMerge w:val="restart"/>
            <w:vAlign w:val="center"/>
          </w:tcPr>
          <w:p w14:paraId="717F2AD7"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指示病例胸部CT</w:t>
            </w:r>
          </w:p>
        </w:tc>
        <w:tc>
          <w:tcPr>
            <w:tcW w:w="2430" w:type="pct"/>
            <w:vAlign w:val="center"/>
          </w:tcPr>
          <w:p w14:paraId="369B61E2"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有空洞</w:t>
            </w:r>
          </w:p>
        </w:tc>
        <w:tc>
          <w:tcPr>
            <w:tcW w:w="326" w:type="pct"/>
            <w:vAlign w:val="center"/>
          </w:tcPr>
          <w:p w14:paraId="0206E49C"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3</w:t>
            </w:r>
          </w:p>
        </w:tc>
        <w:tc>
          <w:tcPr>
            <w:tcW w:w="1349" w:type="pct"/>
            <w:vMerge w:val="restart"/>
            <w:vAlign w:val="center"/>
          </w:tcPr>
          <w:p w14:paraId="5D7CEF6A" w14:textId="77777777" w:rsidR="00DE5E24" w:rsidRDefault="00DE5E24">
            <w:pPr>
              <w:snapToGrid w:val="0"/>
              <w:spacing w:line="240" w:lineRule="auto"/>
              <w:jc w:val="left"/>
              <w:rPr>
                <w:rFonts w:ascii="宋体" w:hAnsi="宋体" w:cs="宋体" w:hint="eastAsia"/>
                <w:sz w:val="18"/>
                <w:szCs w:val="18"/>
              </w:rPr>
            </w:pPr>
          </w:p>
        </w:tc>
      </w:tr>
      <w:tr w:rsidR="00DE5E24" w14:paraId="4321A938" w14:textId="77777777">
        <w:trPr>
          <w:jc w:val="center"/>
        </w:trPr>
        <w:tc>
          <w:tcPr>
            <w:tcW w:w="892" w:type="pct"/>
            <w:vMerge/>
            <w:vAlign w:val="center"/>
          </w:tcPr>
          <w:p w14:paraId="2F53171C"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21AA504F"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无空洞</w:t>
            </w:r>
          </w:p>
        </w:tc>
        <w:tc>
          <w:tcPr>
            <w:tcW w:w="326" w:type="pct"/>
            <w:vAlign w:val="center"/>
          </w:tcPr>
          <w:p w14:paraId="1DD7B6F3"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7792505B" w14:textId="77777777" w:rsidR="00DE5E24" w:rsidRDefault="00DE5E24">
            <w:pPr>
              <w:snapToGrid w:val="0"/>
              <w:spacing w:line="240" w:lineRule="auto"/>
              <w:jc w:val="left"/>
              <w:rPr>
                <w:rFonts w:ascii="宋体" w:hAnsi="宋体" w:cs="宋体" w:hint="eastAsia"/>
                <w:sz w:val="18"/>
                <w:szCs w:val="18"/>
              </w:rPr>
            </w:pPr>
          </w:p>
        </w:tc>
      </w:tr>
      <w:tr w:rsidR="00DE5E24" w14:paraId="3ED7EFF0" w14:textId="77777777">
        <w:trPr>
          <w:jc w:val="center"/>
        </w:trPr>
        <w:tc>
          <w:tcPr>
            <w:tcW w:w="892" w:type="pct"/>
            <w:vMerge w:val="restart"/>
            <w:vAlign w:val="center"/>
          </w:tcPr>
          <w:p w14:paraId="7D65B46A"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指示病例病原学</w:t>
            </w:r>
          </w:p>
        </w:tc>
        <w:tc>
          <w:tcPr>
            <w:tcW w:w="2430" w:type="pct"/>
            <w:vAlign w:val="center"/>
          </w:tcPr>
          <w:p w14:paraId="41C73600"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痰或肺泡灌洗液涂片找抗酸杆菌阳性</w:t>
            </w:r>
          </w:p>
        </w:tc>
        <w:tc>
          <w:tcPr>
            <w:tcW w:w="326" w:type="pct"/>
            <w:vAlign w:val="center"/>
          </w:tcPr>
          <w:p w14:paraId="126F82A2"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2</w:t>
            </w:r>
          </w:p>
        </w:tc>
        <w:tc>
          <w:tcPr>
            <w:tcW w:w="1349" w:type="pct"/>
            <w:vMerge w:val="restart"/>
            <w:vAlign w:val="center"/>
          </w:tcPr>
          <w:p w14:paraId="5AF33227" w14:textId="77777777" w:rsidR="00DE5E24" w:rsidRDefault="00DE5E24">
            <w:pPr>
              <w:snapToGrid w:val="0"/>
              <w:spacing w:line="240" w:lineRule="auto"/>
              <w:jc w:val="left"/>
              <w:rPr>
                <w:rFonts w:ascii="宋体" w:hAnsi="宋体" w:cs="宋体" w:hint="eastAsia"/>
                <w:sz w:val="18"/>
                <w:szCs w:val="18"/>
              </w:rPr>
            </w:pPr>
          </w:p>
        </w:tc>
      </w:tr>
      <w:tr w:rsidR="00DE5E24" w14:paraId="44A809DC" w14:textId="77777777">
        <w:trPr>
          <w:jc w:val="center"/>
        </w:trPr>
        <w:tc>
          <w:tcPr>
            <w:tcW w:w="892" w:type="pct"/>
            <w:vMerge/>
            <w:vAlign w:val="center"/>
          </w:tcPr>
          <w:p w14:paraId="7D1CA7FF" w14:textId="77777777" w:rsidR="00DE5E24" w:rsidRDefault="00DE5E24">
            <w:pPr>
              <w:snapToGrid w:val="0"/>
              <w:spacing w:line="240" w:lineRule="auto"/>
              <w:jc w:val="center"/>
              <w:rPr>
                <w:rFonts w:ascii="宋体" w:hAnsi="宋体" w:cs="宋体" w:hint="eastAsia"/>
                <w:sz w:val="18"/>
                <w:szCs w:val="18"/>
              </w:rPr>
            </w:pPr>
          </w:p>
        </w:tc>
        <w:tc>
          <w:tcPr>
            <w:tcW w:w="2430" w:type="pct"/>
            <w:vAlign w:val="center"/>
          </w:tcPr>
          <w:p w14:paraId="4F65CB5C" w14:textId="77777777" w:rsidR="00DE5E24" w:rsidRDefault="005F75E6">
            <w:pPr>
              <w:snapToGrid w:val="0"/>
              <w:spacing w:line="240" w:lineRule="auto"/>
              <w:jc w:val="left"/>
              <w:rPr>
                <w:rFonts w:ascii="宋体" w:hAnsi="宋体" w:cs="宋体" w:hint="eastAsia"/>
                <w:sz w:val="18"/>
                <w:szCs w:val="18"/>
              </w:rPr>
            </w:pPr>
            <w:r>
              <w:rPr>
                <w:rFonts w:ascii="宋体" w:hAnsi="宋体" w:cs="宋体" w:hint="eastAsia"/>
                <w:sz w:val="18"/>
                <w:szCs w:val="18"/>
              </w:rPr>
              <w:t>痰或肺泡灌洗液涂片找抗酸杆菌阴性</w:t>
            </w:r>
          </w:p>
        </w:tc>
        <w:tc>
          <w:tcPr>
            <w:tcW w:w="326" w:type="pct"/>
            <w:vAlign w:val="center"/>
          </w:tcPr>
          <w:p w14:paraId="0F376DA7"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0</w:t>
            </w:r>
          </w:p>
        </w:tc>
        <w:tc>
          <w:tcPr>
            <w:tcW w:w="1349" w:type="pct"/>
            <w:vMerge/>
            <w:vAlign w:val="center"/>
          </w:tcPr>
          <w:p w14:paraId="5C76625A" w14:textId="77777777" w:rsidR="00DE5E24" w:rsidRDefault="00DE5E24">
            <w:pPr>
              <w:snapToGrid w:val="0"/>
              <w:spacing w:line="240" w:lineRule="auto"/>
              <w:jc w:val="left"/>
              <w:rPr>
                <w:rFonts w:ascii="宋体" w:hAnsi="宋体" w:cs="宋体" w:hint="eastAsia"/>
                <w:sz w:val="18"/>
                <w:szCs w:val="18"/>
              </w:rPr>
            </w:pPr>
          </w:p>
        </w:tc>
      </w:tr>
      <w:tr w:rsidR="00DE5E24" w14:paraId="690CDAE2" w14:textId="77777777">
        <w:trPr>
          <w:jc w:val="center"/>
        </w:trPr>
        <w:tc>
          <w:tcPr>
            <w:tcW w:w="892" w:type="pct"/>
            <w:vAlign w:val="center"/>
          </w:tcPr>
          <w:p w14:paraId="7D8F1DBA" w14:textId="77777777" w:rsidR="00DE5E24" w:rsidRDefault="005F75E6">
            <w:pPr>
              <w:snapToGrid w:val="0"/>
              <w:spacing w:line="240" w:lineRule="auto"/>
              <w:jc w:val="center"/>
              <w:rPr>
                <w:rFonts w:ascii="宋体" w:hAnsi="宋体" w:cs="宋体" w:hint="eastAsia"/>
                <w:sz w:val="18"/>
                <w:szCs w:val="18"/>
              </w:rPr>
            </w:pPr>
            <w:r>
              <w:rPr>
                <w:rFonts w:ascii="宋体" w:hAnsi="宋体" w:cs="宋体" w:hint="eastAsia"/>
                <w:sz w:val="18"/>
                <w:szCs w:val="18"/>
              </w:rPr>
              <w:t>总分</w:t>
            </w:r>
          </w:p>
        </w:tc>
        <w:tc>
          <w:tcPr>
            <w:tcW w:w="4107" w:type="pct"/>
            <w:gridSpan w:val="3"/>
            <w:vAlign w:val="center"/>
          </w:tcPr>
          <w:p w14:paraId="76745C7B" w14:textId="77777777" w:rsidR="00DE5E24" w:rsidRDefault="00DE5E24">
            <w:pPr>
              <w:snapToGrid w:val="0"/>
              <w:spacing w:line="240" w:lineRule="auto"/>
              <w:jc w:val="center"/>
              <w:rPr>
                <w:rFonts w:ascii="宋体" w:hAnsi="宋体" w:cs="宋体" w:hint="eastAsia"/>
                <w:sz w:val="18"/>
                <w:szCs w:val="18"/>
              </w:rPr>
            </w:pPr>
          </w:p>
        </w:tc>
      </w:tr>
      <w:tr w:rsidR="00DE5E24" w14:paraId="0CE5DFFA" w14:textId="77777777">
        <w:trPr>
          <w:jc w:val="center"/>
        </w:trPr>
        <w:tc>
          <w:tcPr>
            <w:tcW w:w="5000" w:type="pct"/>
            <w:gridSpan w:val="4"/>
            <w:vAlign w:val="center"/>
          </w:tcPr>
          <w:p w14:paraId="2D360837" w14:textId="77777777" w:rsidR="00DE5E24" w:rsidRDefault="005F75E6">
            <w:pPr>
              <w:pStyle w:val="afffff6"/>
              <w:ind w:firstLineChars="0" w:firstLine="0"/>
              <w:jc w:val="left"/>
              <w:rPr>
                <w:rFonts w:hAnsi="宋体" w:cs="宋体" w:hint="eastAsia"/>
                <w:sz w:val="18"/>
                <w:szCs w:val="18"/>
              </w:rPr>
            </w:pPr>
            <w:r>
              <w:rPr>
                <w:rFonts w:hAnsi="宋体" w:cs="宋体" w:hint="eastAsia"/>
                <w:kern w:val="2"/>
                <w:sz w:val="18"/>
                <w:szCs w:val="18"/>
              </w:rPr>
              <w:t>得分范围：1～15分。低水平暴露：1～4分 ；中水平暴露：5～8分；高水平暴露：9～15分。</w:t>
            </w:r>
          </w:p>
        </w:tc>
      </w:tr>
    </w:tbl>
    <w:p w14:paraId="69CE43EC" w14:textId="77777777" w:rsidR="00DE5E24" w:rsidRDefault="00DE5E24">
      <w:pPr>
        <w:pStyle w:val="afffff6"/>
        <w:ind w:firstLineChars="0" w:firstLine="0"/>
        <w:jc w:val="center"/>
      </w:pPr>
    </w:p>
    <w:p w14:paraId="2910A73A" w14:textId="77777777" w:rsidR="00DE5E24" w:rsidRDefault="00DE5E24">
      <w:pPr>
        <w:pStyle w:val="afffff6"/>
        <w:ind w:firstLine="420"/>
      </w:pPr>
    </w:p>
    <w:p w14:paraId="7EEC2486" w14:textId="77777777" w:rsidR="00DE5E24" w:rsidRDefault="00DE5E24">
      <w:pPr>
        <w:pStyle w:val="afffff6"/>
        <w:ind w:firstLine="420"/>
        <w:sectPr w:rsidR="00DE5E24" w:rsidSect="00771D17">
          <w:headerReference w:type="even" r:id="rId53"/>
          <w:headerReference w:type="default" r:id="rId54"/>
          <w:footerReference w:type="even" r:id="rId55"/>
          <w:footerReference w:type="default" r:id="rId56"/>
          <w:pgSz w:w="11906" w:h="16838"/>
          <w:pgMar w:top="1928" w:right="1134" w:bottom="1134" w:left="1134" w:header="1418" w:footer="1134" w:gutter="284"/>
          <w:cols w:space="425"/>
          <w:formProt w:val="0"/>
          <w:docGrid w:linePitch="312"/>
        </w:sectPr>
      </w:pPr>
    </w:p>
    <w:p w14:paraId="44421B52" w14:textId="77777777" w:rsidR="00DE5E24" w:rsidRDefault="00DE5E24">
      <w:pPr>
        <w:pStyle w:val="af8"/>
        <w:rPr>
          <w:rFonts w:hint="eastAsia"/>
        </w:rPr>
      </w:pPr>
    </w:p>
    <w:p w14:paraId="371EEF55" w14:textId="77777777" w:rsidR="00DE5E24" w:rsidRDefault="00DE5E24">
      <w:pPr>
        <w:pStyle w:val="afe"/>
      </w:pPr>
    </w:p>
    <w:p w14:paraId="38D061DA" w14:textId="77777777" w:rsidR="00DE5E24" w:rsidRDefault="005F75E6">
      <w:pPr>
        <w:pStyle w:val="aff3"/>
        <w:spacing w:after="120"/>
      </w:pPr>
      <w:r>
        <w:br/>
      </w:r>
      <w:r>
        <w:rPr>
          <w:rFonts w:hint="eastAsia"/>
        </w:rPr>
        <w:t>（资料性）</w:t>
      </w:r>
      <w:r>
        <w:br/>
      </w:r>
      <w:r>
        <w:rPr>
          <w:rFonts w:hint="eastAsia"/>
        </w:rPr>
        <w:t>综合医院工作人员肺结核密切接触者结核病筛查后追踪处置流程</w:t>
      </w:r>
    </w:p>
    <w:p w14:paraId="2D46B719" w14:textId="77777777" w:rsidR="00DE5E24" w:rsidRDefault="005F75E6">
      <w:pPr>
        <w:pStyle w:val="afffff6"/>
        <w:ind w:firstLine="420"/>
      </w:pPr>
      <w:r>
        <w:rPr>
          <w:rFonts w:hint="eastAsia"/>
        </w:rPr>
        <w:t>综合医院工作人员肺结核密切接触者结核病筛查后追踪处置流程见图F</w:t>
      </w:r>
      <w:r>
        <w:t>.1</w:t>
      </w:r>
      <w:r>
        <w:rPr>
          <w:rFonts w:hint="eastAsia"/>
        </w:rPr>
        <w:t>。</w:t>
      </w:r>
    </w:p>
    <w:p w14:paraId="0CEAF7D4" w14:textId="77777777" w:rsidR="00DE5E24" w:rsidRDefault="005F75E6">
      <w:pPr>
        <w:pStyle w:val="afffff6"/>
        <w:ind w:firstLineChars="0" w:firstLine="0"/>
        <w:jc w:val="center"/>
      </w:pPr>
      <w:r>
        <w:rPr>
          <w:rFonts w:hint="eastAsia"/>
          <w:noProof/>
        </w:rPr>
        <mc:AlternateContent>
          <mc:Choice Requires="wpc">
            <w:drawing>
              <wp:inline distT="0" distB="0" distL="0" distR="0" wp14:anchorId="7F11E05A" wp14:editId="6BD8EB35">
                <wp:extent cx="5486400" cy="3805555"/>
                <wp:effectExtent l="0" t="0" r="0" b="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文本框 27"/>
                        <wps:cNvSpPr txBox="1"/>
                        <wps:spPr>
                          <a:xfrm>
                            <a:off x="2693740" y="151060"/>
                            <a:ext cx="726913" cy="254442"/>
                          </a:xfrm>
                          <a:prstGeom prst="rect">
                            <a:avLst/>
                          </a:prstGeom>
                          <a:solidFill>
                            <a:schemeClr val="lt1"/>
                          </a:solidFill>
                          <a:ln w="6350">
                            <a:solidFill>
                              <a:prstClr val="black"/>
                            </a:solidFill>
                          </a:ln>
                        </wps:spPr>
                        <wps:txbx>
                          <w:txbxContent>
                            <w:p w14:paraId="19B2E0CB" w14:textId="77777777" w:rsidR="00DE5E24" w:rsidRDefault="005F75E6">
                              <w:pPr>
                                <w:snapToGrid w:val="0"/>
                                <w:spacing w:line="240" w:lineRule="auto"/>
                                <w:jc w:val="center"/>
                                <w:rPr>
                                  <w:sz w:val="13"/>
                                  <w:szCs w:val="13"/>
                                </w:rPr>
                              </w:pPr>
                              <w:r>
                                <w:rPr>
                                  <w:rFonts w:hint="eastAsia"/>
                                  <w:sz w:val="13"/>
                                  <w:szCs w:val="13"/>
                                </w:rPr>
                                <w:t>肺结核密切接触者结核病筛查</w:t>
                              </w:r>
                            </w:p>
                          </w:txbxContent>
                        </wps:txbx>
                        <wps:bodyPr rot="0" spcFirstLastPara="0" vertOverflow="overflow" horzOverflow="overflow" vert="horz" wrap="square" lIns="0" tIns="0" rIns="0" bIns="0" numCol="1" spcCol="0" rtlCol="0" fromWordArt="0" anchor="ctr" anchorCtr="0" forceAA="0" compatLnSpc="1">
                          <a:noAutofit/>
                        </wps:bodyPr>
                      </wps:wsp>
                      <wps:wsp>
                        <wps:cNvPr id="29" name="文本框 27"/>
                        <wps:cNvSpPr txBox="1"/>
                        <wps:spPr>
                          <a:xfrm>
                            <a:off x="513393" y="729403"/>
                            <a:ext cx="726449" cy="254000"/>
                          </a:xfrm>
                          <a:prstGeom prst="rect">
                            <a:avLst/>
                          </a:prstGeom>
                          <a:solidFill>
                            <a:schemeClr val="lt1"/>
                          </a:solidFill>
                          <a:ln w="6350">
                            <a:solidFill>
                              <a:prstClr val="black"/>
                            </a:solidFill>
                          </a:ln>
                        </wps:spPr>
                        <wps:txbx>
                          <w:txbxContent>
                            <w:p w14:paraId="3FD7A09A"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筛查各项全阴</w:t>
                              </w:r>
                            </w:p>
                          </w:txbxContent>
                        </wps:txbx>
                        <wps:bodyPr rot="0" spcFirstLastPara="0" vert="horz" wrap="square" lIns="0" tIns="0" rIns="0" bIns="0" numCol="1" spcCol="0" rtlCol="0" fromWordArt="0" anchor="ctr" anchorCtr="0" forceAA="0" compatLnSpc="1">
                          <a:noAutofit/>
                        </wps:bodyPr>
                      </wps:wsp>
                      <wps:wsp>
                        <wps:cNvPr id="30" name="文本框 27"/>
                        <wps:cNvSpPr txBox="1"/>
                        <wps:spPr>
                          <a:xfrm>
                            <a:off x="2700563" y="744786"/>
                            <a:ext cx="726449" cy="254000"/>
                          </a:xfrm>
                          <a:prstGeom prst="rect">
                            <a:avLst/>
                          </a:prstGeom>
                          <a:solidFill>
                            <a:schemeClr val="lt1"/>
                          </a:solidFill>
                          <a:ln w="6350">
                            <a:solidFill>
                              <a:prstClr val="black"/>
                            </a:solidFill>
                          </a:ln>
                        </wps:spPr>
                        <wps:txbx>
                          <w:txbxContent>
                            <w:p w14:paraId="7A7FCFF8" w14:textId="77777777" w:rsidR="00DE5E24" w:rsidRDefault="005F75E6">
                              <w:pPr>
                                <w:pStyle w:val="affff5"/>
                                <w:adjustRightInd w:val="0"/>
                                <w:snapToGrid w:val="0"/>
                                <w:spacing w:before="0" w:beforeAutospacing="0" w:after="0" w:afterAutospacing="0"/>
                                <w:jc w:val="center"/>
                                <w:rPr>
                                  <w:rFonts w:ascii="Calibri" w:cs="Times New Roman" w:hint="eastAsia"/>
                                  <w:kern w:val="2"/>
                                  <w:sz w:val="13"/>
                                  <w:szCs w:val="13"/>
                                </w:rPr>
                              </w:pPr>
                              <w:r>
                                <w:rPr>
                                  <w:rFonts w:ascii="Calibri" w:cs="Times New Roman" w:hint="eastAsia"/>
                                  <w:kern w:val="2"/>
                                  <w:sz w:val="13"/>
                                  <w:szCs w:val="13"/>
                                </w:rPr>
                                <w:t>筛查</w:t>
                              </w:r>
                              <w:r>
                                <w:rPr>
                                  <w:rFonts w:ascii="Calibri" w:cs="Times New Roman"/>
                                  <w:kern w:val="2"/>
                                  <w:sz w:val="13"/>
                                  <w:szCs w:val="13"/>
                                </w:rPr>
                                <w:t>免疫试验阳性</w:t>
                              </w:r>
                            </w:p>
                          </w:txbxContent>
                        </wps:txbx>
                        <wps:bodyPr rot="0" spcFirstLastPara="0" vert="horz" wrap="square" lIns="0" tIns="0" rIns="0" bIns="0" numCol="1" spcCol="0" rtlCol="0" fromWordArt="0" anchor="ctr" anchorCtr="0" forceAA="0" compatLnSpc="1">
                          <a:noAutofit/>
                        </wps:bodyPr>
                      </wps:wsp>
                      <wps:wsp>
                        <wps:cNvPr id="31" name="文本框 27"/>
                        <wps:cNvSpPr txBox="1"/>
                        <wps:spPr>
                          <a:xfrm>
                            <a:off x="4425955" y="752349"/>
                            <a:ext cx="726449" cy="305174"/>
                          </a:xfrm>
                          <a:prstGeom prst="rect">
                            <a:avLst/>
                          </a:prstGeom>
                          <a:solidFill>
                            <a:schemeClr val="lt1"/>
                          </a:solidFill>
                          <a:ln w="6350">
                            <a:solidFill>
                              <a:prstClr val="black"/>
                            </a:solidFill>
                          </a:ln>
                        </wps:spPr>
                        <wps:txbx>
                          <w:txbxContent>
                            <w:p w14:paraId="687DCC94"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筛查结核可疑症状或胸部影像</w:t>
                              </w:r>
                              <w:r>
                                <w:rPr>
                                  <w:rFonts w:ascii="Calibri" w:cs="Times New Roman"/>
                                  <w:kern w:val="2"/>
                                  <w:sz w:val="13"/>
                                  <w:szCs w:val="13"/>
                                </w:rPr>
                                <w:t>阳性</w:t>
                              </w:r>
                            </w:p>
                          </w:txbxContent>
                        </wps:txbx>
                        <wps:bodyPr rot="0" spcFirstLastPara="0" vert="horz" wrap="square" lIns="0" tIns="0" rIns="0" bIns="0" numCol="1" spcCol="0" rtlCol="0" fromWordArt="0" anchor="ctr" anchorCtr="0" forceAA="0" compatLnSpc="1">
                          <a:noAutofit/>
                        </wps:bodyPr>
                      </wps:wsp>
                      <wps:wsp>
                        <wps:cNvPr id="32" name="文本框 27"/>
                        <wps:cNvSpPr txBox="1"/>
                        <wps:spPr>
                          <a:xfrm>
                            <a:off x="513697" y="1181867"/>
                            <a:ext cx="726449" cy="253365"/>
                          </a:xfrm>
                          <a:prstGeom prst="rect">
                            <a:avLst/>
                          </a:prstGeom>
                          <a:solidFill>
                            <a:schemeClr val="lt1"/>
                          </a:solidFill>
                          <a:ln w="6350">
                            <a:solidFill>
                              <a:prstClr val="black"/>
                            </a:solidFill>
                          </a:ln>
                        </wps:spPr>
                        <wps:txbx>
                          <w:txbxContent>
                            <w:p w14:paraId="4DF461AC"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监测结核可疑症状</w:t>
                              </w:r>
                              <w:r>
                                <w:rPr>
                                  <w:rFonts w:ascii="Calibri" w:cs="Times New Roman" w:hint="eastAsia"/>
                                  <w:kern w:val="2"/>
                                  <w:sz w:val="13"/>
                                  <w:szCs w:val="13"/>
                                </w:rPr>
                                <w:t>3</w:t>
                              </w:r>
                              <w:r>
                                <w:rPr>
                                  <w:rFonts w:ascii="Calibri" w:cs="Times New Roman" w:hint="eastAsia"/>
                                  <w:kern w:val="2"/>
                                  <w:sz w:val="13"/>
                                  <w:szCs w:val="13"/>
                                </w:rPr>
                                <w:t>个月</w:t>
                              </w:r>
                            </w:p>
                          </w:txbxContent>
                        </wps:txbx>
                        <wps:bodyPr rot="0" spcFirstLastPara="0" vert="horz" wrap="square" lIns="0" tIns="0" rIns="0" bIns="0" numCol="1" spcCol="0" rtlCol="0" fromWordArt="0" anchor="ctr" anchorCtr="0" forceAA="0" compatLnSpc="1">
                          <a:noAutofit/>
                        </wps:bodyPr>
                      </wps:wsp>
                      <wps:wsp>
                        <wps:cNvPr id="33" name="文本框 27"/>
                        <wps:cNvSpPr txBox="1"/>
                        <wps:spPr>
                          <a:xfrm>
                            <a:off x="22225" y="1649730"/>
                            <a:ext cx="726440" cy="259715"/>
                          </a:xfrm>
                          <a:prstGeom prst="rect">
                            <a:avLst/>
                          </a:prstGeom>
                          <a:solidFill>
                            <a:schemeClr val="lt1"/>
                          </a:solidFill>
                          <a:ln w="6350">
                            <a:solidFill>
                              <a:prstClr val="black"/>
                            </a:solidFill>
                          </a:ln>
                        </wps:spPr>
                        <wps:txbx>
                          <w:txbxContent>
                            <w:p w14:paraId="31E03C07"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监测期间出现结核可疑症状</w:t>
                              </w:r>
                            </w:p>
                          </w:txbxContent>
                        </wps:txbx>
                        <wps:bodyPr rot="0" spcFirstLastPara="0" vert="horz" wrap="square" lIns="0" tIns="0" rIns="0" bIns="0" numCol="1" spcCol="0" rtlCol="0" fromWordArt="0" anchor="ctr" anchorCtr="0" forceAA="0" compatLnSpc="1">
                          <a:noAutofit/>
                        </wps:bodyPr>
                      </wps:wsp>
                      <wps:wsp>
                        <wps:cNvPr id="34" name="文本框 27"/>
                        <wps:cNvSpPr txBox="1"/>
                        <wps:spPr>
                          <a:xfrm>
                            <a:off x="919469" y="1657429"/>
                            <a:ext cx="726449" cy="253365"/>
                          </a:xfrm>
                          <a:prstGeom prst="rect">
                            <a:avLst/>
                          </a:prstGeom>
                          <a:solidFill>
                            <a:schemeClr val="lt1"/>
                          </a:solidFill>
                          <a:ln w="6350">
                            <a:solidFill>
                              <a:prstClr val="black"/>
                            </a:solidFill>
                          </a:ln>
                        </wps:spPr>
                        <wps:txbx>
                          <w:txbxContent>
                            <w:p w14:paraId="747CBB40"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w:t>
                              </w:r>
                              <w:r>
                                <w:rPr>
                                  <w:rFonts w:ascii="Calibri" w:cs="Times New Roman"/>
                                  <w:kern w:val="2"/>
                                  <w:sz w:val="13"/>
                                  <w:szCs w:val="13"/>
                                </w:rPr>
                                <w:t>满</w:t>
                              </w:r>
                              <w:r>
                                <w:rPr>
                                  <w:rFonts w:ascii="Calibri" w:cs="Times New Roman" w:hint="eastAsia"/>
                                  <w:kern w:val="2"/>
                                  <w:sz w:val="13"/>
                                  <w:szCs w:val="13"/>
                                </w:rPr>
                                <w:t>3</w:t>
                              </w:r>
                              <w:r>
                                <w:rPr>
                                  <w:rFonts w:ascii="Calibri" w:cs="Times New Roman"/>
                                  <w:kern w:val="2"/>
                                  <w:sz w:val="13"/>
                                  <w:szCs w:val="13"/>
                                </w:rPr>
                                <w:t>个月未出现结核可疑症状</w:t>
                              </w:r>
                            </w:p>
                          </w:txbxContent>
                        </wps:txbx>
                        <wps:bodyPr rot="0" spcFirstLastPara="0" vert="horz" wrap="square" lIns="0" tIns="0" rIns="0" bIns="0" numCol="1" spcCol="0" rtlCol="0" fromWordArt="0" anchor="ctr" anchorCtr="0" forceAA="0" compatLnSpc="1">
                          <a:noAutofit/>
                        </wps:bodyPr>
                      </wps:wsp>
                      <wps:wsp>
                        <wps:cNvPr id="35" name="文本框 27"/>
                        <wps:cNvSpPr txBox="1"/>
                        <wps:spPr>
                          <a:xfrm>
                            <a:off x="28621" y="2095951"/>
                            <a:ext cx="726449" cy="253365"/>
                          </a:xfrm>
                          <a:prstGeom prst="rect">
                            <a:avLst/>
                          </a:prstGeom>
                          <a:solidFill>
                            <a:schemeClr val="lt1"/>
                          </a:solidFill>
                          <a:ln w="6350">
                            <a:solidFill>
                              <a:prstClr val="black"/>
                            </a:solidFill>
                          </a:ln>
                        </wps:spPr>
                        <wps:txbx>
                          <w:txbxContent>
                            <w:p w14:paraId="5CD2235D"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txbxContent>
                        </wps:txbx>
                        <wps:bodyPr rot="0" spcFirstLastPara="0" vert="horz" wrap="square" lIns="0" tIns="0" rIns="0" bIns="0" numCol="1" spcCol="0" rtlCol="0" fromWordArt="0" anchor="ctr" anchorCtr="0" forceAA="0" compatLnSpc="1">
                          <a:noAutofit/>
                        </wps:bodyPr>
                      </wps:wsp>
                      <wps:wsp>
                        <wps:cNvPr id="36" name="文本框 27"/>
                        <wps:cNvSpPr txBox="1"/>
                        <wps:spPr>
                          <a:xfrm>
                            <a:off x="919165" y="2109269"/>
                            <a:ext cx="726449" cy="253365"/>
                          </a:xfrm>
                          <a:prstGeom prst="rect">
                            <a:avLst/>
                          </a:prstGeom>
                          <a:solidFill>
                            <a:schemeClr val="lt1"/>
                          </a:solidFill>
                          <a:ln w="6350">
                            <a:solidFill>
                              <a:prstClr val="black"/>
                            </a:solidFill>
                          </a:ln>
                        </wps:spPr>
                        <wps:txbx>
                          <w:txbxContent>
                            <w:p w14:paraId="133361A4"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复查</w:t>
                              </w:r>
                              <w:r>
                                <w:rPr>
                                  <w:rFonts w:ascii="Calibri" w:cs="Times New Roman" w:hint="eastAsia"/>
                                  <w:kern w:val="2"/>
                                  <w:sz w:val="13"/>
                                  <w:szCs w:val="13"/>
                                </w:rPr>
                                <w:t>PPD/EC</w:t>
                              </w:r>
                              <w:r>
                                <w:rPr>
                                  <w:rFonts w:ascii="Calibri" w:cs="Times New Roman" w:hint="eastAsia"/>
                                  <w:kern w:val="2"/>
                                  <w:sz w:val="13"/>
                                  <w:szCs w:val="13"/>
                                </w:rPr>
                                <w:t>和胸部影像</w:t>
                              </w:r>
                            </w:p>
                          </w:txbxContent>
                        </wps:txbx>
                        <wps:bodyPr rot="0" spcFirstLastPara="0" vert="horz" wrap="square" lIns="0" tIns="0" rIns="0" bIns="0" numCol="1" spcCol="0" rtlCol="0" fromWordArt="0" anchor="ctr" anchorCtr="0" forceAA="0" compatLnSpc="1">
                          <a:noAutofit/>
                        </wps:bodyPr>
                      </wps:wsp>
                      <wps:wsp>
                        <wps:cNvPr id="41" name="文本框 27"/>
                        <wps:cNvSpPr txBox="1"/>
                        <wps:spPr>
                          <a:xfrm>
                            <a:off x="28621" y="2557439"/>
                            <a:ext cx="726440" cy="252730"/>
                          </a:xfrm>
                          <a:prstGeom prst="rect">
                            <a:avLst/>
                          </a:prstGeom>
                          <a:solidFill>
                            <a:schemeClr val="lt1"/>
                          </a:solidFill>
                          <a:ln w="6350">
                            <a:solidFill>
                              <a:prstClr val="black"/>
                            </a:solidFill>
                          </a:ln>
                        </wps:spPr>
                        <wps:txbx>
                          <w:txbxContent>
                            <w:p w14:paraId="60E9E0D3"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PPD/EC</w:t>
                              </w:r>
                              <w:r>
                                <w:rPr>
                                  <w:rFonts w:ascii="Calibri" w:cs="Times New Roman" w:hint="eastAsia"/>
                                  <w:kern w:val="2"/>
                                  <w:sz w:val="13"/>
                                  <w:szCs w:val="13"/>
                                </w:rPr>
                                <w:t>阳转或胸部影阳性</w:t>
                              </w:r>
                            </w:p>
                          </w:txbxContent>
                        </wps:txbx>
                        <wps:bodyPr rot="0" spcFirstLastPara="0" vert="horz" wrap="square" lIns="0" tIns="0" rIns="0" bIns="0" numCol="1" spcCol="0" rtlCol="0" fromWordArt="0" anchor="ctr" anchorCtr="0" forceAA="0" compatLnSpc="1">
                          <a:noAutofit/>
                        </wps:bodyPr>
                      </wps:wsp>
                      <wps:wsp>
                        <wps:cNvPr id="42" name="文本框 27"/>
                        <wps:cNvSpPr txBox="1"/>
                        <wps:spPr>
                          <a:xfrm>
                            <a:off x="918891" y="2561884"/>
                            <a:ext cx="726440" cy="252730"/>
                          </a:xfrm>
                          <a:prstGeom prst="rect">
                            <a:avLst/>
                          </a:prstGeom>
                          <a:solidFill>
                            <a:schemeClr val="lt1"/>
                          </a:solidFill>
                          <a:ln w="6350">
                            <a:solidFill>
                              <a:prstClr val="black"/>
                            </a:solidFill>
                          </a:ln>
                        </wps:spPr>
                        <wps:txbx>
                          <w:txbxContent>
                            <w:p w14:paraId="7A28BCA0"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PPD/EC</w:t>
                              </w:r>
                              <w:r>
                                <w:rPr>
                                  <w:rFonts w:ascii="Calibri" w:cs="Times New Roman" w:hint="eastAsia"/>
                                  <w:kern w:val="2"/>
                                  <w:sz w:val="13"/>
                                  <w:szCs w:val="13"/>
                                </w:rPr>
                                <w:t>和胸部影像阴性</w:t>
                              </w:r>
                            </w:p>
                          </w:txbxContent>
                        </wps:txbx>
                        <wps:bodyPr rot="0" spcFirstLastPara="0" vert="horz" wrap="square" lIns="0" tIns="0" rIns="0" bIns="0" numCol="1" spcCol="0" rtlCol="0" fromWordArt="0" anchor="ctr" anchorCtr="0" forceAA="0" compatLnSpc="1">
                          <a:noAutofit/>
                        </wps:bodyPr>
                      </wps:wsp>
                      <wps:wsp>
                        <wps:cNvPr id="43" name="文本框 27"/>
                        <wps:cNvSpPr txBox="1"/>
                        <wps:spPr>
                          <a:xfrm>
                            <a:off x="28621" y="3010194"/>
                            <a:ext cx="726440" cy="252730"/>
                          </a:xfrm>
                          <a:prstGeom prst="rect">
                            <a:avLst/>
                          </a:prstGeom>
                          <a:solidFill>
                            <a:schemeClr val="lt1"/>
                          </a:solidFill>
                          <a:ln w="6350">
                            <a:solidFill>
                              <a:prstClr val="black"/>
                            </a:solidFill>
                          </a:ln>
                        </wps:spPr>
                        <wps:txbx>
                          <w:txbxContent>
                            <w:p w14:paraId="36014F8A"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p w14:paraId="6B552B03" w14:textId="77777777" w:rsidR="00DE5E24" w:rsidRDefault="00DE5E24">
                              <w:pPr>
                                <w:pStyle w:val="affff5"/>
                                <w:adjustRightInd w:val="0"/>
                                <w:snapToGrid w:val="0"/>
                                <w:spacing w:before="0" w:beforeAutospacing="0" w:after="0" w:afterAutospacing="0"/>
                                <w:jc w:val="center"/>
                                <w:rPr>
                                  <w:rFonts w:hint="eastAsia"/>
                                </w:rPr>
                              </w:pPr>
                            </w:p>
                          </w:txbxContent>
                        </wps:txbx>
                        <wps:bodyPr rot="0" spcFirstLastPara="0" vert="horz" wrap="square" lIns="0" tIns="0" rIns="0" bIns="0" numCol="1" spcCol="0" rtlCol="0" fromWordArt="0" anchor="ctr" anchorCtr="0" forceAA="0" compatLnSpc="1">
                          <a:noAutofit/>
                        </wps:bodyPr>
                      </wps:wsp>
                      <wps:wsp>
                        <wps:cNvPr id="44" name="文本框 27"/>
                        <wps:cNvSpPr txBox="1"/>
                        <wps:spPr>
                          <a:xfrm>
                            <a:off x="918891" y="3013369"/>
                            <a:ext cx="726440" cy="252730"/>
                          </a:xfrm>
                          <a:prstGeom prst="rect">
                            <a:avLst/>
                          </a:prstGeom>
                          <a:solidFill>
                            <a:schemeClr val="lt1"/>
                          </a:solidFill>
                          <a:ln w="6350">
                            <a:solidFill>
                              <a:prstClr val="black"/>
                            </a:solidFill>
                          </a:ln>
                        </wps:spPr>
                        <wps:txbx>
                          <w:txbxContent>
                            <w:p w14:paraId="247A94BE"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观察症状</w:t>
                              </w:r>
                              <w:r>
                                <w:rPr>
                                  <w:rFonts w:ascii="Calibri" w:cs="Times New Roman" w:hint="eastAsia"/>
                                  <w:kern w:val="2"/>
                                  <w:sz w:val="13"/>
                                  <w:szCs w:val="13"/>
                                </w:rPr>
                                <w:t>1</w:t>
                              </w:r>
                              <w:r>
                                <w:rPr>
                                  <w:rFonts w:ascii="Calibri" w:cs="Times New Roman" w:hint="eastAsia"/>
                                  <w:kern w:val="2"/>
                                  <w:sz w:val="13"/>
                                  <w:szCs w:val="13"/>
                                </w:rPr>
                                <w:t>年</w:t>
                              </w:r>
                            </w:p>
                          </w:txbxContent>
                        </wps:txbx>
                        <wps:bodyPr rot="0" spcFirstLastPara="0" vert="horz" wrap="square" lIns="0" tIns="0" rIns="0" bIns="0" numCol="1" spcCol="0" rtlCol="0" fromWordArt="0" anchor="ctr" anchorCtr="0" forceAA="0" compatLnSpc="1">
                          <a:noAutofit/>
                        </wps:bodyPr>
                      </wps:wsp>
                      <wps:wsp>
                        <wps:cNvPr id="51" name="文本框 27"/>
                        <wps:cNvSpPr txBox="1"/>
                        <wps:spPr>
                          <a:xfrm>
                            <a:off x="2703443" y="1181865"/>
                            <a:ext cx="726440" cy="253365"/>
                          </a:xfrm>
                          <a:prstGeom prst="rect">
                            <a:avLst/>
                          </a:prstGeom>
                          <a:solidFill>
                            <a:schemeClr val="lt1"/>
                          </a:solidFill>
                          <a:ln w="6350">
                            <a:solidFill>
                              <a:prstClr val="black"/>
                            </a:solidFill>
                          </a:ln>
                        </wps:spPr>
                        <wps:txbx>
                          <w:txbxContent>
                            <w:p w14:paraId="29B6DB47"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一般阳性</w:t>
                              </w:r>
                            </w:p>
                          </w:txbxContent>
                        </wps:txbx>
                        <wps:bodyPr rot="0" spcFirstLastPara="0" vert="horz" wrap="square" lIns="0" tIns="0" rIns="0" bIns="0" numCol="1" spcCol="0" rtlCol="0" fromWordArt="0" anchor="ctr" anchorCtr="0" forceAA="0" compatLnSpc="1">
                          <a:noAutofit/>
                        </wps:bodyPr>
                      </wps:wsp>
                      <wps:wsp>
                        <wps:cNvPr id="52" name="文本框 27"/>
                        <wps:cNvSpPr txBox="1"/>
                        <wps:spPr>
                          <a:xfrm>
                            <a:off x="2703443" y="1634620"/>
                            <a:ext cx="726440" cy="252730"/>
                          </a:xfrm>
                          <a:prstGeom prst="rect">
                            <a:avLst/>
                          </a:prstGeom>
                          <a:solidFill>
                            <a:schemeClr val="lt1"/>
                          </a:solidFill>
                          <a:ln w="6350">
                            <a:solidFill>
                              <a:prstClr val="black"/>
                            </a:solidFill>
                          </a:ln>
                        </wps:spPr>
                        <wps:txbx>
                          <w:txbxContent>
                            <w:p w14:paraId="14CA1109"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加做</w:t>
                              </w:r>
                              <w:r>
                                <w:rPr>
                                  <w:rFonts w:ascii="Calibri" w:cs="Times New Roman" w:hint="eastAsia"/>
                                  <w:kern w:val="2"/>
                                  <w:sz w:val="13"/>
                                  <w:szCs w:val="13"/>
                                </w:rPr>
                                <w:t>EC/IGRA</w:t>
                              </w:r>
                            </w:p>
                          </w:txbxContent>
                        </wps:txbx>
                        <wps:bodyPr rot="0" spcFirstLastPara="0" vert="horz" wrap="square" lIns="0" tIns="0" rIns="0" bIns="0" numCol="1" spcCol="0" rtlCol="0" fromWordArt="0" anchor="ctr" anchorCtr="0" forceAA="0" compatLnSpc="1">
                          <a:noAutofit/>
                        </wps:bodyPr>
                      </wps:wsp>
                      <wps:wsp>
                        <wps:cNvPr id="53" name="文本框 27"/>
                        <wps:cNvSpPr txBox="1"/>
                        <wps:spPr>
                          <a:xfrm>
                            <a:off x="3506475" y="2094691"/>
                            <a:ext cx="726440" cy="252730"/>
                          </a:xfrm>
                          <a:prstGeom prst="rect">
                            <a:avLst/>
                          </a:prstGeom>
                          <a:solidFill>
                            <a:schemeClr val="lt1"/>
                          </a:solidFill>
                          <a:ln w="6350">
                            <a:solidFill>
                              <a:prstClr val="black"/>
                            </a:solidFill>
                          </a:ln>
                        </wps:spPr>
                        <wps:txbx>
                          <w:txbxContent>
                            <w:p w14:paraId="35C1803D"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无条件完成</w:t>
                              </w:r>
                              <w:r>
                                <w:rPr>
                                  <w:rFonts w:ascii="Calibri" w:cs="Times New Roman" w:hint="eastAsia"/>
                                  <w:kern w:val="2"/>
                                  <w:sz w:val="13"/>
                                  <w:szCs w:val="13"/>
                                </w:rPr>
                                <w:t>EC/IGRA</w:t>
                              </w:r>
                            </w:p>
                          </w:txbxContent>
                        </wps:txbx>
                        <wps:bodyPr rot="0" spcFirstLastPara="0" vert="horz" wrap="square" lIns="0" tIns="0" rIns="0" bIns="0" numCol="1" spcCol="0" rtlCol="0" fromWordArt="0" anchor="ctr" anchorCtr="0" forceAA="0" compatLnSpc="1">
                          <a:noAutofit/>
                        </wps:bodyPr>
                      </wps:wsp>
                      <wps:wsp>
                        <wps:cNvPr id="54" name="文本框 27"/>
                        <wps:cNvSpPr txBox="1"/>
                        <wps:spPr>
                          <a:xfrm>
                            <a:off x="3506475" y="2480808"/>
                            <a:ext cx="726440" cy="317892"/>
                          </a:xfrm>
                          <a:prstGeom prst="rect">
                            <a:avLst/>
                          </a:prstGeom>
                          <a:solidFill>
                            <a:schemeClr val="lt1"/>
                          </a:solidFill>
                          <a:ln w="6350">
                            <a:solidFill>
                              <a:prstClr val="black"/>
                            </a:solidFill>
                          </a:ln>
                        </wps:spPr>
                        <wps:txbx>
                          <w:txbxContent>
                            <w:p w14:paraId="470EAD74"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监测结核可疑症状满</w:t>
                              </w:r>
                              <w:r>
                                <w:rPr>
                                  <w:rFonts w:ascii="Calibri" w:cs="Times New Roman" w:hint="eastAsia"/>
                                  <w:kern w:val="2"/>
                                  <w:sz w:val="13"/>
                                  <w:szCs w:val="13"/>
                                </w:rPr>
                                <w:t>3</w:t>
                              </w:r>
                              <w:r>
                                <w:rPr>
                                  <w:rFonts w:ascii="Calibri" w:cs="Times New Roman" w:hint="eastAsia"/>
                                  <w:kern w:val="2"/>
                                  <w:sz w:val="13"/>
                                  <w:szCs w:val="13"/>
                                </w:rPr>
                                <w:t>个月后复查</w:t>
                              </w:r>
                              <w:r>
                                <w:rPr>
                                  <w:rFonts w:ascii="Calibri" w:cs="Times New Roman" w:hint="eastAsia"/>
                                  <w:kern w:val="2"/>
                                  <w:sz w:val="13"/>
                                  <w:szCs w:val="13"/>
                                </w:rPr>
                                <w:t>PPD</w:t>
                              </w:r>
                              <w:r>
                                <w:rPr>
                                  <w:rFonts w:ascii="Calibri" w:cs="Times New Roman" w:hint="eastAsia"/>
                                  <w:kern w:val="2"/>
                                  <w:sz w:val="13"/>
                                  <w:szCs w:val="13"/>
                                </w:rPr>
                                <w:t>和胸部影像</w:t>
                              </w:r>
                            </w:p>
                          </w:txbxContent>
                        </wps:txbx>
                        <wps:bodyPr rot="0" spcFirstLastPara="0" vert="horz" wrap="square" lIns="0" tIns="0" rIns="0" bIns="0" numCol="1" spcCol="0" rtlCol="0" fromWordArt="0" anchor="ctr" anchorCtr="0" forceAA="0" compatLnSpc="1">
                          <a:noAutofit/>
                        </wps:bodyPr>
                      </wps:wsp>
                      <wps:wsp>
                        <wps:cNvPr id="55" name="文本框 27"/>
                        <wps:cNvSpPr txBox="1"/>
                        <wps:spPr>
                          <a:xfrm>
                            <a:off x="3506475" y="2998931"/>
                            <a:ext cx="726440" cy="252095"/>
                          </a:xfrm>
                          <a:prstGeom prst="rect">
                            <a:avLst/>
                          </a:prstGeom>
                          <a:solidFill>
                            <a:schemeClr val="lt1"/>
                          </a:solidFill>
                          <a:ln w="6350">
                            <a:solidFill>
                              <a:prstClr val="black"/>
                            </a:solidFill>
                          </a:ln>
                        </wps:spPr>
                        <wps:txbx>
                          <w:txbxContent>
                            <w:p w14:paraId="2811719F"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阴性</w:t>
                              </w:r>
                              <w:r>
                                <w:rPr>
                                  <w:rFonts w:ascii="Calibri" w:cs="Times New Roman" w:hint="eastAsia"/>
                                  <w:kern w:val="2"/>
                                  <w:sz w:val="13"/>
                                  <w:szCs w:val="13"/>
                                </w:rPr>
                                <w:t>/</w:t>
                              </w:r>
                              <w:r>
                                <w:rPr>
                                  <w:rFonts w:ascii="Calibri" w:cs="Times New Roman" w:hint="eastAsia"/>
                                  <w:kern w:val="2"/>
                                  <w:sz w:val="13"/>
                                  <w:szCs w:val="13"/>
                                </w:rPr>
                                <w:t>一般阳性且症状和影像阴性</w:t>
                              </w:r>
                            </w:p>
                          </w:txbxContent>
                        </wps:txbx>
                        <wps:bodyPr rot="0" spcFirstLastPara="0" vert="horz" wrap="square" lIns="0" tIns="0" rIns="0" bIns="0" numCol="1" spcCol="0" rtlCol="0" fromWordArt="0" anchor="ctr" anchorCtr="0" forceAA="0" compatLnSpc="1">
                          <a:noAutofit/>
                        </wps:bodyPr>
                      </wps:wsp>
                      <wps:wsp>
                        <wps:cNvPr id="56" name="文本框 27"/>
                        <wps:cNvSpPr txBox="1"/>
                        <wps:spPr>
                          <a:xfrm>
                            <a:off x="3506475" y="3450416"/>
                            <a:ext cx="726440" cy="252095"/>
                          </a:xfrm>
                          <a:prstGeom prst="rect">
                            <a:avLst/>
                          </a:prstGeom>
                          <a:solidFill>
                            <a:schemeClr val="lt1"/>
                          </a:solidFill>
                          <a:ln w="6350">
                            <a:solidFill>
                              <a:prstClr val="black"/>
                            </a:solidFill>
                          </a:ln>
                        </wps:spPr>
                        <wps:txbx>
                          <w:txbxContent>
                            <w:p w14:paraId="0AB4409E"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观察症状</w:t>
                              </w:r>
                              <w:r>
                                <w:rPr>
                                  <w:rFonts w:ascii="Calibri" w:cs="Times New Roman" w:hint="eastAsia"/>
                                  <w:kern w:val="2"/>
                                  <w:sz w:val="13"/>
                                  <w:szCs w:val="13"/>
                                </w:rPr>
                                <w:t>1</w:t>
                              </w:r>
                              <w:r>
                                <w:rPr>
                                  <w:rFonts w:ascii="Calibri" w:cs="Times New Roman" w:hint="eastAsia"/>
                                  <w:kern w:val="2"/>
                                  <w:sz w:val="13"/>
                                  <w:szCs w:val="13"/>
                                </w:rPr>
                                <w:t>年</w:t>
                              </w:r>
                            </w:p>
                          </w:txbxContent>
                        </wps:txbx>
                        <wps:bodyPr rot="0" spcFirstLastPara="0" vert="horz" wrap="square" lIns="0" tIns="0" rIns="0" bIns="0" numCol="1" spcCol="0" rtlCol="0" fromWordArt="0" anchor="ctr" anchorCtr="0" forceAA="0" compatLnSpc="1">
                          <a:noAutofit/>
                        </wps:bodyPr>
                      </wps:wsp>
                      <wps:wsp>
                        <wps:cNvPr id="57" name="文本框 27"/>
                        <wps:cNvSpPr txBox="1"/>
                        <wps:spPr>
                          <a:xfrm>
                            <a:off x="1889530" y="2095581"/>
                            <a:ext cx="726440" cy="252095"/>
                          </a:xfrm>
                          <a:prstGeom prst="rect">
                            <a:avLst/>
                          </a:prstGeom>
                          <a:solidFill>
                            <a:schemeClr val="lt1"/>
                          </a:solidFill>
                          <a:ln w="6350">
                            <a:solidFill>
                              <a:prstClr val="black"/>
                            </a:solidFill>
                          </a:ln>
                        </wps:spPr>
                        <wps:txbx>
                          <w:txbxContent>
                            <w:p w14:paraId="18A7E055"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EC/IGRA</w:t>
                              </w:r>
                              <w:r>
                                <w:rPr>
                                  <w:rFonts w:ascii="Calibri" w:cs="Times New Roman" w:hint="eastAsia"/>
                                  <w:kern w:val="2"/>
                                  <w:sz w:val="13"/>
                                  <w:szCs w:val="13"/>
                                </w:rPr>
                                <w:t>阳性</w:t>
                              </w:r>
                            </w:p>
                          </w:txbxContent>
                        </wps:txbx>
                        <wps:bodyPr rot="0" spcFirstLastPara="0" vert="horz" wrap="square" lIns="0" tIns="0" rIns="0" bIns="0" numCol="1" spcCol="0" rtlCol="0" fromWordArt="0" anchor="ctr" anchorCtr="0" forceAA="0" compatLnSpc="1">
                          <a:noAutofit/>
                        </wps:bodyPr>
                      </wps:wsp>
                      <wps:wsp>
                        <wps:cNvPr id="58" name="文本框 27"/>
                        <wps:cNvSpPr txBox="1"/>
                        <wps:spPr>
                          <a:xfrm>
                            <a:off x="1889760" y="2483485"/>
                            <a:ext cx="726440" cy="315595"/>
                          </a:xfrm>
                          <a:prstGeom prst="rect">
                            <a:avLst/>
                          </a:prstGeom>
                          <a:solidFill>
                            <a:schemeClr val="lt1"/>
                          </a:solidFill>
                          <a:ln w="6350">
                            <a:solidFill>
                              <a:prstClr val="black"/>
                            </a:solidFill>
                          </a:ln>
                        </wps:spPr>
                        <wps:txbx>
                          <w:txbxContent>
                            <w:p w14:paraId="2A5CF43C"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txbxContent>
                        </wps:txbx>
                        <wps:bodyPr rot="0" spcFirstLastPara="0" vert="horz" wrap="square" lIns="0" tIns="0" rIns="0" bIns="0" numCol="1" spcCol="0" rtlCol="0" fromWordArt="0" anchor="ctr" anchorCtr="0" forceAA="0" compatLnSpc="1">
                          <a:noAutofit/>
                        </wps:bodyPr>
                      </wps:wsp>
                      <wps:wsp>
                        <wps:cNvPr id="59" name="文本框 27"/>
                        <wps:cNvSpPr txBox="1"/>
                        <wps:spPr>
                          <a:xfrm>
                            <a:off x="1889530" y="2999599"/>
                            <a:ext cx="726440" cy="365901"/>
                          </a:xfrm>
                          <a:prstGeom prst="rect">
                            <a:avLst/>
                          </a:prstGeom>
                          <a:solidFill>
                            <a:schemeClr val="lt1"/>
                          </a:solidFill>
                          <a:ln w="6350">
                            <a:solidFill>
                              <a:prstClr val="black"/>
                            </a:solidFill>
                          </a:ln>
                        </wps:spPr>
                        <wps:txbx>
                          <w:txbxContent>
                            <w:p w14:paraId="1D6EC14A"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中度</w:t>
                              </w:r>
                              <w:r>
                                <w:rPr>
                                  <w:rFonts w:ascii="Calibri" w:cs="Times New Roman" w:hint="eastAsia"/>
                                  <w:kern w:val="2"/>
                                  <w:sz w:val="13"/>
                                  <w:szCs w:val="13"/>
                                </w:rPr>
                                <w:t>/</w:t>
                              </w:r>
                              <w:r>
                                <w:rPr>
                                  <w:rFonts w:ascii="Calibri" w:cs="Times New Roman" w:hint="eastAsia"/>
                                  <w:kern w:val="2"/>
                                  <w:sz w:val="13"/>
                                  <w:szCs w:val="13"/>
                                </w:rPr>
                                <w:t>强阳性或</w:t>
                              </w:r>
                              <w:r>
                                <w:rPr>
                                  <w:rFonts w:ascii="Calibri" w:cs="Times New Roman" w:hint="eastAsia"/>
                                  <w:kern w:val="2"/>
                                  <w:sz w:val="13"/>
                                  <w:szCs w:val="13"/>
                                </w:rPr>
                                <w:t>EC/IGRA</w:t>
                              </w:r>
                              <w:r>
                                <w:rPr>
                                  <w:rFonts w:ascii="Calibri" w:cs="Times New Roman" w:hint="eastAsia"/>
                                  <w:kern w:val="2"/>
                                  <w:sz w:val="13"/>
                                  <w:szCs w:val="13"/>
                                </w:rPr>
                                <w:t>阳性或症状阳性或影像阳性</w:t>
                              </w:r>
                            </w:p>
                          </w:txbxContent>
                        </wps:txbx>
                        <wps:bodyPr rot="0" spcFirstLastPara="0" vert="horz" wrap="square" lIns="0" tIns="0" rIns="0" bIns="0" numCol="1" spcCol="0" rtlCol="0" fromWordArt="0" anchor="ctr" anchorCtr="0" forceAA="0" compatLnSpc="1">
                          <a:noAutofit/>
                        </wps:bodyPr>
                      </wps:wsp>
                      <wps:wsp>
                        <wps:cNvPr id="60" name="文本框 27"/>
                        <wps:cNvSpPr txBox="1"/>
                        <wps:spPr>
                          <a:xfrm>
                            <a:off x="2700563" y="2088402"/>
                            <a:ext cx="726440" cy="252095"/>
                          </a:xfrm>
                          <a:prstGeom prst="rect">
                            <a:avLst/>
                          </a:prstGeom>
                          <a:solidFill>
                            <a:schemeClr val="lt1"/>
                          </a:solidFill>
                          <a:ln w="6350">
                            <a:solidFill>
                              <a:prstClr val="black"/>
                            </a:solidFill>
                          </a:ln>
                        </wps:spPr>
                        <wps:txbx>
                          <w:txbxContent>
                            <w:p w14:paraId="5AC2FF5E"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EC/IGRA</w:t>
                              </w:r>
                              <w:r>
                                <w:rPr>
                                  <w:rFonts w:ascii="Calibri" w:cs="Times New Roman" w:hint="eastAsia"/>
                                  <w:kern w:val="2"/>
                                  <w:sz w:val="13"/>
                                  <w:szCs w:val="13"/>
                                </w:rPr>
                                <w:t>阴性</w:t>
                              </w:r>
                            </w:p>
                          </w:txbxContent>
                        </wps:txbx>
                        <wps:bodyPr rot="0" spcFirstLastPara="0" vert="horz" wrap="square" lIns="0" tIns="0" rIns="0" bIns="0" numCol="1" spcCol="0" rtlCol="0" fromWordArt="0" anchor="ctr" anchorCtr="0" forceAA="0" compatLnSpc="1">
                          <a:noAutofit/>
                        </wps:bodyPr>
                      </wps:wsp>
                      <wps:wsp>
                        <wps:cNvPr id="61" name="文本框 27"/>
                        <wps:cNvSpPr txBox="1"/>
                        <wps:spPr>
                          <a:xfrm>
                            <a:off x="2700563" y="2488758"/>
                            <a:ext cx="726440" cy="303017"/>
                          </a:xfrm>
                          <a:prstGeom prst="rect">
                            <a:avLst/>
                          </a:prstGeom>
                          <a:solidFill>
                            <a:schemeClr val="lt1"/>
                          </a:solidFill>
                          <a:ln w="6350">
                            <a:solidFill>
                              <a:prstClr val="black"/>
                            </a:solidFill>
                          </a:ln>
                        </wps:spPr>
                        <wps:txbx>
                          <w:txbxContent>
                            <w:p w14:paraId="7022EAF0"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监测结核可疑症状满</w:t>
                              </w:r>
                              <w:r>
                                <w:rPr>
                                  <w:rFonts w:ascii="Calibri" w:cs="Times New Roman" w:hint="eastAsia"/>
                                  <w:kern w:val="2"/>
                                  <w:sz w:val="13"/>
                                  <w:szCs w:val="13"/>
                                </w:rPr>
                                <w:t>3</w:t>
                              </w:r>
                              <w:r>
                                <w:rPr>
                                  <w:rFonts w:ascii="Calibri" w:cs="Times New Roman" w:hint="eastAsia"/>
                                  <w:kern w:val="2"/>
                                  <w:sz w:val="13"/>
                                  <w:szCs w:val="13"/>
                                </w:rPr>
                                <w:t>个月后复查</w:t>
                              </w:r>
                              <w:r>
                                <w:rPr>
                                  <w:rFonts w:ascii="Calibri" w:cs="Times New Roman" w:hint="eastAsia"/>
                                  <w:kern w:val="2"/>
                                  <w:sz w:val="13"/>
                                  <w:szCs w:val="13"/>
                                </w:rPr>
                                <w:t>EC/IGRA</w:t>
                              </w:r>
                              <w:r>
                                <w:rPr>
                                  <w:rFonts w:ascii="Calibri" w:cs="Times New Roman" w:hint="eastAsia"/>
                                  <w:kern w:val="2"/>
                                  <w:sz w:val="13"/>
                                  <w:szCs w:val="13"/>
                                </w:rPr>
                                <w:t>和胸部影像</w:t>
                              </w:r>
                            </w:p>
                          </w:txbxContent>
                        </wps:txbx>
                        <wps:bodyPr rot="0" spcFirstLastPara="0" vert="horz" wrap="square" lIns="0" tIns="0" rIns="0" bIns="0" numCol="1" spcCol="0" rtlCol="0" fromWordArt="0" anchor="ctr" anchorCtr="0" forceAA="0" compatLnSpc="1">
                          <a:noAutofit/>
                        </wps:bodyPr>
                      </wps:wsp>
                      <wps:wsp>
                        <wps:cNvPr id="62" name="文本框 27"/>
                        <wps:cNvSpPr txBox="1"/>
                        <wps:spPr>
                          <a:xfrm>
                            <a:off x="2700563" y="2992642"/>
                            <a:ext cx="726440" cy="251460"/>
                          </a:xfrm>
                          <a:prstGeom prst="rect">
                            <a:avLst/>
                          </a:prstGeom>
                          <a:solidFill>
                            <a:schemeClr val="lt1"/>
                          </a:solidFill>
                          <a:ln w="6350">
                            <a:solidFill>
                              <a:prstClr val="black"/>
                            </a:solidFill>
                          </a:ln>
                        </wps:spPr>
                        <wps:txbx>
                          <w:txbxContent>
                            <w:p w14:paraId="27EC4C63"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EC/IGRA</w:t>
                              </w:r>
                              <w:r>
                                <w:rPr>
                                  <w:rFonts w:ascii="Calibri" w:cs="Times New Roman" w:hint="eastAsia"/>
                                  <w:kern w:val="2"/>
                                  <w:sz w:val="13"/>
                                  <w:szCs w:val="13"/>
                                </w:rPr>
                                <w:t>、症状、影像均阴性</w:t>
                              </w:r>
                            </w:p>
                          </w:txbxContent>
                        </wps:txbx>
                        <wps:bodyPr rot="0" spcFirstLastPara="0" vert="horz" wrap="square" lIns="0" tIns="0" rIns="0" bIns="0" numCol="1" spcCol="0" rtlCol="0" fromWordArt="0" anchor="ctr" anchorCtr="0" forceAA="0" compatLnSpc="1">
                          <a:noAutofit/>
                        </wps:bodyPr>
                      </wps:wsp>
                      <wps:wsp>
                        <wps:cNvPr id="64" name="文本框 27"/>
                        <wps:cNvSpPr txBox="1"/>
                        <wps:spPr>
                          <a:xfrm>
                            <a:off x="4425955" y="1205099"/>
                            <a:ext cx="726440" cy="251460"/>
                          </a:xfrm>
                          <a:prstGeom prst="rect">
                            <a:avLst/>
                          </a:prstGeom>
                          <a:solidFill>
                            <a:schemeClr val="lt1"/>
                          </a:solidFill>
                          <a:ln w="6350">
                            <a:solidFill>
                              <a:prstClr val="black"/>
                            </a:solidFill>
                          </a:ln>
                        </wps:spPr>
                        <wps:txbx>
                          <w:txbxContent>
                            <w:p w14:paraId="104B15D9"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txbxContent>
                        </wps:txbx>
                        <wps:bodyPr rot="0" spcFirstLastPara="0" vert="horz" wrap="square" lIns="0" tIns="0" rIns="0" bIns="0" numCol="1" spcCol="0" rtlCol="0" fromWordArt="0" anchor="ctr" anchorCtr="0" forceAA="0" compatLnSpc="1">
                          <a:noAutofit/>
                        </wps:bodyPr>
                      </wps:wsp>
                      <wps:wsp>
                        <wps:cNvPr id="65" name="文本框 27"/>
                        <wps:cNvSpPr txBox="1"/>
                        <wps:spPr>
                          <a:xfrm>
                            <a:off x="1913385" y="1189973"/>
                            <a:ext cx="726440" cy="252730"/>
                          </a:xfrm>
                          <a:prstGeom prst="rect">
                            <a:avLst/>
                          </a:prstGeom>
                          <a:solidFill>
                            <a:schemeClr val="lt1"/>
                          </a:solidFill>
                          <a:ln w="6350">
                            <a:solidFill>
                              <a:prstClr val="black"/>
                            </a:solidFill>
                          </a:ln>
                        </wps:spPr>
                        <wps:txbx>
                          <w:txbxContent>
                            <w:p w14:paraId="16BD4CB1"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中度</w:t>
                              </w:r>
                              <w:r>
                                <w:rPr>
                                  <w:rFonts w:ascii="Calibri" w:cs="Times New Roman" w:hint="eastAsia"/>
                                  <w:kern w:val="2"/>
                                  <w:sz w:val="13"/>
                                  <w:szCs w:val="13"/>
                                </w:rPr>
                                <w:t>/</w:t>
                              </w:r>
                              <w:r>
                                <w:rPr>
                                  <w:rFonts w:ascii="Calibri" w:cs="Times New Roman" w:hint="eastAsia"/>
                                  <w:kern w:val="2"/>
                                  <w:sz w:val="13"/>
                                  <w:szCs w:val="13"/>
                                </w:rPr>
                                <w:t>强阳性或</w:t>
                              </w:r>
                              <w:r>
                                <w:rPr>
                                  <w:rFonts w:ascii="Calibri" w:cs="Times New Roman" w:hint="eastAsia"/>
                                  <w:kern w:val="2"/>
                                  <w:sz w:val="13"/>
                                  <w:szCs w:val="13"/>
                                </w:rPr>
                                <w:t>EC/IGRA</w:t>
                              </w:r>
                              <w:r>
                                <w:rPr>
                                  <w:rFonts w:ascii="Calibri" w:cs="Times New Roman" w:hint="eastAsia"/>
                                  <w:kern w:val="2"/>
                                  <w:sz w:val="13"/>
                                  <w:szCs w:val="13"/>
                                </w:rPr>
                                <w:t>阳性</w:t>
                              </w:r>
                            </w:p>
                          </w:txbxContent>
                        </wps:txbx>
                        <wps:bodyPr rot="0" spcFirstLastPara="0" vert="horz" wrap="square" lIns="0" tIns="0" rIns="0" bIns="0" numCol="1" spcCol="0" rtlCol="0" fromWordArt="0" anchor="ctr" anchorCtr="0" forceAA="0" compatLnSpc="1">
                          <a:noAutofit/>
                        </wps:bodyPr>
                      </wps:wsp>
                      <wps:wsp>
                        <wps:cNvPr id="66" name="文本框 27"/>
                        <wps:cNvSpPr txBox="1"/>
                        <wps:spPr>
                          <a:xfrm>
                            <a:off x="1913385" y="1642728"/>
                            <a:ext cx="726440" cy="252095"/>
                          </a:xfrm>
                          <a:prstGeom prst="rect">
                            <a:avLst/>
                          </a:prstGeom>
                          <a:solidFill>
                            <a:schemeClr val="lt1"/>
                          </a:solidFill>
                          <a:ln w="6350">
                            <a:solidFill>
                              <a:prstClr val="black"/>
                            </a:solidFill>
                          </a:ln>
                        </wps:spPr>
                        <wps:txbx>
                          <w:txbxContent>
                            <w:p w14:paraId="1B5D9C4D"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p w14:paraId="714207DE" w14:textId="77777777" w:rsidR="00DE5E24" w:rsidRDefault="00DE5E24"/>
                          </w:txbxContent>
                        </wps:txbx>
                        <wps:bodyPr rot="0" spcFirstLastPara="0" vert="horz" wrap="square" lIns="0" tIns="0" rIns="0" bIns="0" numCol="1" spcCol="0" rtlCol="0" fromWordArt="0" anchor="ctr" anchorCtr="0" forceAA="0" compatLnSpc="1">
                          <a:noAutofit/>
                        </wps:bodyPr>
                      </wps:wsp>
                      <wps:wsp>
                        <wps:cNvPr id="67" name="直接箭头连接符 67"/>
                        <wps:cNvCnPr>
                          <a:stCxn id="27" idx="2"/>
                          <a:endCxn id="30" idx="0"/>
                        </wps:cNvCnPr>
                        <wps:spPr bwMode="auto">
                          <a:xfrm>
                            <a:off x="3057197" y="405472"/>
                            <a:ext cx="6591" cy="339259"/>
                          </a:xfrm>
                          <a:prstGeom prst="straightConnector1">
                            <a:avLst/>
                          </a:prstGeom>
                          <a:noFill/>
                          <a:ln w="9525">
                            <a:solidFill>
                              <a:srgbClr val="000000"/>
                            </a:solidFill>
                            <a:round/>
                            <a:tailEnd type="triangle"/>
                          </a:ln>
                        </wps:spPr>
                        <wps:bodyPr/>
                      </wps:wsp>
                      <wps:wsp>
                        <wps:cNvPr id="68" name="直接箭头连接符 68"/>
                        <wps:cNvCnPr>
                          <a:endCxn id="51" idx="0"/>
                        </wps:cNvCnPr>
                        <wps:spPr bwMode="auto">
                          <a:xfrm>
                            <a:off x="3063788" y="1009650"/>
                            <a:ext cx="2875" cy="172128"/>
                          </a:xfrm>
                          <a:prstGeom prst="straightConnector1">
                            <a:avLst/>
                          </a:prstGeom>
                          <a:noFill/>
                          <a:ln w="9525">
                            <a:solidFill>
                              <a:srgbClr val="000000"/>
                            </a:solidFill>
                            <a:round/>
                            <a:tailEnd type="triangle"/>
                          </a:ln>
                        </wps:spPr>
                        <wps:bodyPr/>
                      </wps:wsp>
                      <wps:wsp>
                        <wps:cNvPr id="69" name="直接箭头连接符 69"/>
                        <wps:cNvCnPr>
                          <a:endCxn id="52" idx="0"/>
                        </wps:cNvCnPr>
                        <wps:spPr bwMode="auto">
                          <a:xfrm flipH="1">
                            <a:off x="3066663" y="1442596"/>
                            <a:ext cx="6737" cy="191903"/>
                          </a:xfrm>
                          <a:prstGeom prst="straightConnector1">
                            <a:avLst/>
                          </a:prstGeom>
                          <a:noFill/>
                          <a:ln w="9525">
                            <a:solidFill>
                              <a:srgbClr val="000000"/>
                            </a:solidFill>
                            <a:round/>
                            <a:tailEnd type="triangle"/>
                          </a:ln>
                        </wps:spPr>
                        <wps:bodyPr/>
                      </wps:wsp>
                      <wps:wsp>
                        <wps:cNvPr id="70" name="直接箭头连接符 70"/>
                        <wps:cNvCnPr>
                          <a:stCxn id="52" idx="2"/>
                          <a:endCxn id="60" idx="0"/>
                        </wps:cNvCnPr>
                        <wps:spPr bwMode="auto">
                          <a:xfrm flipH="1">
                            <a:off x="3063783" y="1887210"/>
                            <a:ext cx="2880" cy="201037"/>
                          </a:xfrm>
                          <a:prstGeom prst="straightConnector1">
                            <a:avLst/>
                          </a:prstGeom>
                          <a:noFill/>
                          <a:ln w="9525">
                            <a:solidFill>
                              <a:srgbClr val="000000"/>
                            </a:solidFill>
                            <a:round/>
                            <a:tailEnd type="triangle"/>
                          </a:ln>
                        </wps:spPr>
                        <wps:bodyPr/>
                      </wps:wsp>
                      <wps:wsp>
                        <wps:cNvPr id="71" name="直接箭头连接符 71"/>
                        <wps:cNvCnPr>
                          <a:stCxn id="60" idx="2"/>
                        </wps:cNvCnPr>
                        <wps:spPr bwMode="auto">
                          <a:xfrm>
                            <a:off x="3063783" y="2340323"/>
                            <a:ext cx="0" cy="140301"/>
                          </a:xfrm>
                          <a:prstGeom prst="straightConnector1">
                            <a:avLst/>
                          </a:prstGeom>
                          <a:noFill/>
                          <a:ln w="9525">
                            <a:solidFill>
                              <a:srgbClr val="000000"/>
                            </a:solidFill>
                            <a:round/>
                            <a:tailEnd type="triangle"/>
                          </a:ln>
                        </wps:spPr>
                        <wps:bodyPr/>
                      </wps:wsp>
                      <wps:wsp>
                        <wps:cNvPr id="74" name="肘形连接符 74"/>
                        <wps:cNvCnPr>
                          <a:endCxn id="29" idx="0"/>
                        </wps:cNvCnPr>
                        <wps:spPr bwMode="auto">
                          <a:xfrm rot="10800000" flipV="1">
                            <a:off x="876618" y="565149"/>
                            <a:ext cx="2155415" cy="164199"/>
                          </a:xfrm>
                          <a:prstGeom prst="bentConnector2">
                            <a:avLst/>
                          </a:prstGeom>
                          <a:noFill/>
                          <a:ln w="9525">
                            <a:solidFill>
                              <a:srgbClr val="000000"/>
                            </a:solidFill>
                            <a:round/>
                            <a:tailEnd type="triangle"/>
                          </a:ln>
                        </wps:spPr>
                        <wps:bodyPr/>
                      </wps:wsp>
                      <wps:wsp>
                        <wps:cNvPr id="75" name="肘形连接符 75"/>
                        <wps:cNvCnPr/>
                        <wps:spPr bwMode="auto">
                          <a:xfrm>
                            <a:off x="3066663" y="565150"/>
                            <a:ext cx="1722517" cy="174443"/>
                          </a:xfrm>
                          <a:prstGeom prst="bentConnector2">
                            <a:avLst/>
                          </a:prstGeom>
                          <a:noFill/>
                          <a:ln w="9525">
                            <a:solidFill>
                              <a:srgbClr val="000000"/>
                            </a:solidFill>
                            <a:round/>
                            <a:tailEnd type="triangle"/>
                          </a:ln>
                        </wps:spPr>
                        <wps:bodyPr/>
                      </wps:wsp>
                      <wps:wsp>
                        <wps:cNvPr id="76" name="直接箭头连接符 76"/>
                        <wps:cNvCnPr>
                          <a:stCxn id="29" idx="2"/>
                          <a:endCxn id="32" idx="0"/>
                        </wps:cNvCnPr>
                        <wps:spPr bwMode="auto">
                          <a:xfrm>
                            <a:off x="876618" y="983330"/>
                            <a:ext cx="304" cy="198450"/>
                          </a:xfrm>
                          <a:prstGeom prst="straightConnector1">
                            <a:avLst/>
                          </a:prstGeom>
                          <a:noFill/>
                          <a:ln w="9525">
                            <a:solidFill>
                              <a:srgbClr val="000000"/>
                            </a:solidFill>
                            <a:round/>
                            <a:tailEnd type="triangle"/>
                          </a:ln>
                        </wps:spPr>
                        <wps:bodyPr/>
                      </wps:wsp>
                      <wps:wsp>
                        <wps:cNvPr id="77" name="肘形连接符 77"/>
                        <wps:cNvCnPr/>
                        <wps:spPr bwMode="auto">
                          <a:xfrm rot="16200000" flipH="1">
                            <a:off x="975053" y="1338098"/>
                            <a:ext cx="222180" cy="405772"/>
                          </a:xfrm>
                          <a:prstGeom prst="bentConnector3">
                            <a:avLst/>
                          </a:prstGeom>
                          <a:noFill/>
                          <a:ln w="9525">
                            <a:solidFill>
                              <a:srgbClr val="000000"/>
                            </a:solidFill>
                            <a:round/>
                            <a:tailEnd type="triangle"/>
                          </a:ln>
                        </wps:spPr>
                        <wps:bodyPr/>
                      </wps:wsp>
                      <wps:wsp>
                        <wps:cNvPr id="81" name="肘形连接符 81"/>
                        <wps:cNvCnPr>
                          <a:stCxn id="32" idx="2"/>
                          <a:endCxn id="33" idx="0"/>
                        </wps:cNvCnPr>
                        <wps:spPr bwMode="auto">
                          <a:xfrm rot="5400000">
                            <a:off x="523875" y="1296670"/>
                            <a:ext cx="214630" cy="491490"/>
                          </a:xfrm>
                          <a:prstGeom prst="bentConnector3">
                            <a:avLst>
                              <a:gd name="adj1" fmla="val 50000"/>
                            </a:avLst>
                          </a:prstGeom>
                          <a:noFill/>
                          <a:ln w="9525">
                            <a:solidFill>
                              <a:srgbClr val="000000"/>
                            </a:solidFill>
                            <a:round/>
                            <a:tailEnd type="triangle"/>
                          </a:ln>
                        </wps:spPr>
                        <wps:bodyPr/>
                      </wps:wsp>
                      <wps:wsp>
                        <wps:cNvPr id="82" name="直接箭头连接符 82"/>
                        <wps:cNvCnPr>
                          <a:endCxn id="35" idx="0"/>
                        </wps:cNvCnPr>
                        <wps:spPr bwMode="auto">
                          <a:xfrm flipH="1">
                            <a:off x="391846" y="1910652"/>
                            <a:ext cx="322" cy="185144"/>
                          </a:xfrm>
                          <a:prstGeom prst="straightConnector1">
                            <a:avLst/>
                          </a:prstGeom>
                          <a:noFill/>
                          <a:ln w="9525">
                            <a:solidFill>
                              <a:srgbClr val="000000"/>
                            </a:solidFill>
                            <a:round/>
                            <a:tailEnd type="triangle"/>
                          </a:ln>
                        </wps:spPr>
                        <wps:bodyPr/>
                      </wps:wsp>
                      <wps:wsp>
                        <wps:cNvPr id="83" name="直接箭头连接符 83"/>
                        <wps:cNvCnPr/>
                        <wps:spPr bwMode="auto">
                          <a:xfrm>
                            <a:off x="1289014" y="1917700"/>
                            <a:ext cx="0" cy="178096"/>
                          </a:xfrm>
                          <a:prstGeom prst="straightConnector1">
                            <a:avLst/>
                          </a:prstGeom>
                          <a:noFill/>
                          <a:ln w="9525">
                            <a:solidFill>
                              <a:srgbClr val="000000"/>
                            </a:solidFill>
                            <a:round/>
                            <a:tailEnd type="triangle"/>
                          </a:ln>
                        </wps:spPr>
                        <wps:bodyPr/>
                      </wps:wsp>
                      <wps:wsp>
                        <wps:cNvPr id="84" name="直接箭头连接符 84"/>
                        <wps:cNvCnPr/>
                        <wps:spPr bwMode="auto">
                          <a:xfrm flipH="1">
                            <a:off x="1292225" y="2362459"/>
                            <a:ext cx="3175" cy="185420"/>
                          </a:xfrm>
                          <a:prstGeom prst="straightConnector1">
                            <a:avLst/>
                          </a:prstGeom>
                          <a:noFill/>
                          <a:ln w="9525">
                            <a:solidFill>
                              <a:srgbClr val="000000"/>
                            </a:solidFill>
                            <a:round/>
                            <a:tailEnd type="triangle"/>
                          </a:ln>
                        </wps:spPr>
                        <wps:bodyPr/>
                      </wps:wsp>
                      <wps:wsp>
                        <wps:cNvPr id="85" name="直接箭头连接符 85"/>
                        <wps:cNvCnPr>
                          <a:stCxn id="42" idx="2"/>
                          <a:endCxn id="44" idx="0"/>
                        </wps:cNvCnPr>
                        <wps:spPr bwMode="auto">
                          <a:xfrm>
                            <a:off x="1282111" y="2814320"/>
                            <a:ext cx="0" cy="198755"/>
                          </a:xfrm>
                          <a:prstGeom prst="straightConnector1">
                            <a:avLst/>
                          </a:prstGeom>
                          <a:noFill/>
                          <a:ln w="9525">
                            <a:solidFill>
                              <a:srgbClr val="000000"/>
                            </a:solidFill>
                            <a:round/>
                            <a:tailEnd type="triangle"/>
                          </a:ln>
                        </wps:spPr>
                        <wps:bodyPr/>
                      </wps:wsp>
                      <wps:wsp>
                        <wps:cNvPr id="86" name="肘形连接符 86"/>
                        <wps:cNvCnPr>
                          <a:endCxn id="41" idx="0"/>
                        </wps:cNvCnPr>
                        <wps:spPr bwMode="auto">
                          <a:xfrm rot="10800000" flipV="1">
                            <a:off x="391842" y="2419350"/>
                            <a:ext cx="897173" cy="137900"/>
                          </a:xfrm>
                          <a:prstGeom prst="bentConnector2">
                            <a:avLst/>
                          </a:prstGeom>
                          <a:noFill/>
                          <a:ln w="9525">
                            <a:solidFill>
                              <a:srgbClr val="000000"/>
                            </a:solidFill>
                            <a:round/>
                            <a:tailEnd type="triangle"/>
                          </a:ln>
                        </wps:spPr>
                        <wps:bodyPr/>
                      </wps:wsp>
                      <wps:wsp>
                        <wps:cNvPr id="87" name="直接箭头连接符 87"/>
                        <wps:cNvCnPr/>
                        <wps:spPr bwMode="auto">
                          <a:xfrm>
                            <a:off x="391841" y="2816311"/>
                            <a:ext cx="0" cy="200010"/>
                          </a:xfrm>
                          <a:prstGeom prst="straightConnector1">
                            <a:avLst/>
                          </a:prstGeom>
                          <a:noFill/>
                          <a:ln w="9525">
                            <a:solidFill>
                              <a:srgbClr val="000000"/>
                            </a:solidFill>
                            <a:round/>
                            <a:tailEnd type="triangle"/>
                          </a:ln>
                        </wps:spPr>
                        <wps:bodyPr/>
                      </wps:wsp>
                      <wps:wsp>
                        <wps:cNvPr id="88" name="肘形连接符 88"/>
                        <wps:cNvCnPr>
                          <a:endCxn id="65" idx="0"/>
                        </wps:cNvCnPr>
                        <wps:spPr bwMode="auto">
                          <a:xfrm rot="10800000" flipV="1">
                            <a:off x="2276604" y="1066799"/>
                            <a:ext cx="787178" cy="123085"/>
                          </a:xfrm>
                          <a:prstGeom prst="bentConnector2">
                            <a:avLst/>
                          </a:prstGeom>
                          <a:noFill/>
                          <a:ln w="9525">
                            <a:solidFill>
                              <a:srgbClr val="000000"/>
                            </a:solidFill>
                            <a:round/>
                            <a:tailEnd type="triangle"/>
                          </a:ln>
                        </wps:spPr>
                        <wps:bodyPr/>
                      </wps:wsp>
                      <wps:wsp>
                        <wps:cNvPr id="89" name="肘形连接符 89"/>
                        <wps:cNvCnPr>
                          <a:endCxn id="57" idx="0"/>
                        </wps:cNvCnPr>
                        <wps:spPr bwMode="auto">
                          <a:xfrm rot="10800000" flipV="1">
                            <a:off x="2252750" y="1955800"/>
                            <a:ext cx="813913" cy="139626"/>
                          </a:xfrm>
                          <a:prstGeom prst="bentConnector2">
                            <a:avLst/>
                          </a:prstGeom>
                          <a:noFill/>
                          <a:ln w="9525">
                            <a:solidFill>
                              <a:srgbClr val="000000"/>
                            </a:solidFill>
                            <a:round/>
                            <a:tailEnd type="triangle"/>
                          </a:ln>
                        </wps:spPr>
                        <wps:bodyPr/>
                      </wps:wsp>
                      <wps:wsp>
                        <wps:cNvPr id="90" name="肘形连接符 90"/>
                        <wps:cNvCnPr>
                          <a:endCxn id="53" idx="0"/>
                        </wps:cNvCnPr>
                        <wps:spPr bwMode="auto">
                          <a:xfrm>
                            <a:off x="3066663" y="1955655"/>
                            <a:ext cx="803032" cy="138881"/>
                          </a:xfrm>
                          <a:prstGeom prst="bentConnector2">
                            <a:avLst/>
                          </a:prstGeom>
                          <a:noFill/>
                          <a:ln w="9525">
                            <a:solidFill>
                              <a:srgbClr val="000000"/>
                            </a:solidFill>
                            <a:round/>
                            <a:tailEnd type="triangle"/>
                          </a:ln>
                        </wps:spPr>
                        <wps:bodyPr/>
                      </wps:wsp>
                      <wps:wsp>
                        <wps:cNvPr id="91" name="直接箭头连接符 91"/>
                        <wps:cNvCnPr>
                          <a:stCxn id="57" idx="2"/>
                          <a:endCxn id="58" idx="0"/>
                        </wps:cNvCnPr>
                        <wps:spPr bwMode="auto">
                          <a:xfrm>
                            <a:off x="2252750" y="2347502"/>
                            <a:ext cx="0" cy="135890"/>
                          </a:xfrm>
                          <a:prstGeom prst="straightConnector1">
                            <a:avLst/>
                          </a:prstGeom>
                          <a:noFill/>
                          <a:ln w="9525">
                            <a:solidFill>
                              <a:srgbClr val="000000"/>
                            </a:solidFill>
                            <a:round/>
                            <a:tailEnd type="triangle"/>
                          </a:ln>
                        </wps:spPr>
                        <wps:bodyPr/>
                      </wps:wsp>
                      <wps:wsp>
                        <wps:cNvPr id="92" name="肘形连接符 92"/>
                        <wps:cNvCnPr>
                          <a:endCxn id="59" idx="0"/>
                        </wps:cNvCnPr>
                        <wps:spPr bwMode="auto">
                          <a:xfrm rot="10800000" flipV="1">
                            <a:off x="2252749" y="2876549"/>
                            <a:ext cx="811032" cy="122827"/>
                          </a:xfrm>
                          <a:prstGeom prst="bentConnector2">
                            <a:avLst/>
                          </a:prstGeom>
                          <a:noFill/>
                          <a:ln w="9525">
                            <a:solidFill>
                              <a:srgbClr val="000000"/>
                            </a:solidFill>
                            <a:round/>
                            <a:tailEnd type="triangle"/>
                          </a:ln>
                        </wps:spPr>
                        <wps:bodyPr/>
                      </wps:wsp>
                      <wps:wsp>
                        <wps:cNvPr id="93" name="肘形连接符 93"/>
                        <wps:cNvCnPr/>
                        <wps:spPr bwMode="auto">
                          <a:xfrm>
                            <a:off x="3073400" y="2876336"/>
                            <a:ext cx="789945" cy="122373"/>
                          </a:xfrm>
                          <a:prstGeom prst="bentConnector2">
                            <a:avLst/>
                          </a:prstGeom>
                          <a:noFill/>
                          <a:ln w="9525">
                            <a:solidFill>
                              <a:srgbClr val="000000"/>
                            </a:solidFill>
                            <a:round/>
                            <a:tailEnd type="triangle"/>
                          </a:ln>
                        </wps:spPr>
                        <wps:bodyPr/>
                      </wps:wsp>
                      <wps:wsp>
                        <wps:cNvPr id="94" name="直接箭头连接符 94"/>
                        <wps:cNvCnPr>
                          <a:endCxn id="54" idx="0"/>
                        </wps:cNvCnPr>
                        <wps:spPr bwMode="auto">
                          <a:xfrm>
                            <a:off x="3869695" y="2355850"/>
                            <a:ext cx="0" cy="124774"/>
                          </a:xfrm>
                          <a:prstGeom prst="straightConnector1">
                            <a:avLst/>
                          </a:prstGeom>
                          <a:noFill/>
                          <a:ln w="9525">
                            <a:solidFill>
                              <a:srgbClr val="000000"/>
                            </a:solidFill>
                            <a:round/>
                            <a:tailEnd type="triangle"/>
                          </a:ln>
                        </wps:spPr>
                        <wps:bodyPr/>
                      </wps:wsp>
                      <wps:wsp>
                        <wps:cNvPr id="95" name="直接连接符 95"/>
                        <wps:cNvCnPr>
                          <a:stCxn id="54" idx="2"/>
                          <a:endCxn id="55" idx="0"/>
                        </wps:cNvCnPr>
                        <wps:spPr bwMode="auto">
                          <a:xfrm>
                            <a:off x="3869695" y="2799166"/>
                            <a:ext cx="0" cy="200025"/>
                          </a:xfrm>
                          <a:prstGeom prst="line">
                            <a:avLst/>
                          </a:prstGeom>
                          <a:noFill/>
                          <a:ln w="9525">
                            <a:solidFill>
                              <a:srgbClr val="000000"/>
                            </a:solidFill>
                            <a:round/>
                          </a:ln>
                        </wps:spPr>
                        <wps:bodyPr/>
                      </wps:wsp>
                      <wps:wsp>
                        <wps:cNvPr id="96" name="直接箭头连接符 96"/>
                        <wps:cNvCnPr>
                          <a:stCxn id="61" idx="2"/>
                          <a:endCxn id="62" idx="0"/>
                        </wps:cNvCnPr>
                        <wps:spPr bwMode="auto">
                          <a:xfrm>
                            <a:off x="3063783" y="2791569"/>
                            <a:ext cx="0" cy="200852"/>
                          </a:xfrm>
                          <a:prstGeom prst="straightConnector1">
                            <a:avLst/>
                          </a:prstGeom>
                          <a:noFill/>
                          <a:ln w="9525">
                            <a:solidFill>
                              <a:srgbClr val="000000"/>
                            </a:solidFill>
                            <a:round/>
                            <a:tailEnd type="triangle"/>
                          </a:ln>
                        </wps:spPr>
                        <wps:bodyPr/>
                      </wps:wsp>
                      <wps:wsp>
                        <wps:cNvPr id="97" name="直接箭头连接符 97"/>
                        <wps:cNvCnPr>
                          <a:endCxn id="56" idx="0"/>
                        </wps:cNvCnPr>
                        <wps:spPr bwMode="auto">
                          <a:xfrm>
                            <a:off x="3869695" y="3262682"/>
                            <a:ext cx="0" cy="187479"/>
                          </a:xfrm>
                          <a:prstGeom prst="straightConnector1">
                            <a:avLst/>
                          </a:prstGeom>
                          <a:noFill/>
                          <a:ln w="9525">
                            <a:solidFill>
                              <a:srgbClr val="000000"/>
                            </a:solidFill>
                            <a:round/>
                            <a:tailEnd type="triangle"/>
                          </a:ln>
                        </wps:spPr>
                        <wps:bodyPr/>
                      </wps:wsp>
                      <wps:wsp>
                        <wps:cNvPr id="99" name="肘形连接符 99"/>
                        <wps:cNvCnPr>
                          <a:endCxn id="62" idx="2"/>
                        </wps:cNvCnPr>
                        <wps:spPr bwMode="auto">
                          <a:xfrm rot="10800000">
                            <a:off x="3063782" y="3243862"/>
                            <a:ext cx="799562" cy="102588"/>
                          </a:xfrm>
                          <a:prstGeom prst="bentConnector2">
                            <a:avLst/>
                          </a:prstGeom>
                          <a:noFill/>
                          <a:ln w="9525">
                            <a:solidFill>
                              <a:srgbClr val="000000"/>
                            </a:solidFill>
                            <a:round/>
                          </a:ln>
                        </wps:spPr>
                        <wps:bodyPr/>
                      </wps:wsp>
                      <wps:wsp>
                        <wps:cNvPr id="101" name="直接箭头连接符 101"/>
                        <wps:cNvCnPr>
                          <a:endCxn id="64" idx="0"/>
                        </wps:cNvCnPr>
                        <wps:spPr bwMode="auto">
                          <a:xfrm flipH="1">
                            <a:off x="4789175" y="1066720"/>
                            <a:ext cx="5" cy="138290"/>
                          </a:xfrm>
                          <a:prstGeom prst="straightConnector1">
                            <a:avLst/>
                          </a:prstGeom>
                          <a:noFill/>
                          <a:ln w="9525">
                            <a:solidFill>
                              <a:srgbClr val="000000"/>
                            </a:solidFill>
                            <a:round/>
                            <a:tailEnd type="triangle"/>
                          </a:ln>
                        </wps:spPr>
                        <wps:bodyPr/>
                      </wps:wsp>
                      <wps:wsp>
                        <wps:cNvPr id="23" name="直接箭头连接符 23"/>
                        <wps:cNvCnPr/>
                        <wps:spPr bwMode="auto">
                          <a:xfrm>
                            <a:off x="2267585" y="1449705"/>
                            <a:ext cx="0" cy="198120"/>
                          </a:xfrm>
                          <a:prstGeom prst="straightConnector1">
                            <a:avLst/>
                          </a:prstGeom>
                          <a:noFill/>
                          <a:ln w="9525">
                            <a:solidFill>
                              <a:srgbClr val="000000"/>
                            </a:solidFill>
                            <a:round/>
                            <a:tailEnd type="triangle"/>
                          </a:ln>
                        </wps:spPr>
                        <wps:bodyPr/>
                      </wps:wsp>
                      <wps:wsp>
                        <wps:cNvPr id="38" name="文本框 27"/>
                        <wps:cNvSpPr txBox="1"/>
                        <wps:spPr>
                          <a:xfrm>
                            <a:off x="1887220" y="3489325"/>
                            <a:ext cx="726440" cy="252730"/>
                          </a:xfrm>
                          <a:prstGeom prst="rect">
                            <a:avLst/>
                          </a:prstGeom>
                          <a:solidFill>
                            <a:schemeClr val="lt1"/>
                          </a:solidFill>
                          <a:ln w="6350">
                            <a:solidFill>
                              <a:prstClr val="black"/>
                            </a:solidFill>
                          </a:ln>
                        </wps:spPr>
                        <wps:txbx>
                          <w:txbxContent>
                            <w:p w14:paraId="3B67AEC7"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p w14:paraId="13A8D52C" w14:textId="77777777" w:rsidR="00DE5E24" w:rsidRDefault="00DE5E24">
                              <w:pPr>
                                <w:pStyle w:val="affff5"/>
                                <w:adjustRightInd w:val="0"/>
                                <w:snapToGrid w:val="0"/>
                                <w:spacing w:before="0" w:beforeAutospacing="0" w:after="0" w:afterAutospacing="0"/>
                                <w:jc w:val="center"/>
                                <w:rPr>
                                  <w:rFonts w:hint="eastAsia"/>
                                </w:rPr>
                              </w:pPr>
                            </w:p>
                          </w:txbxContent>
                        </wps:txbx>
                        <wps:bodyPr rot="0" spcFirstLastPara="0" vert="horz" wrap="square" lIns="0" tIns="0" rIns="0" bIns="0" numCol="1" spcCol="0" rtlCol="0" fromWordArt="0" anchor="ctr" anchorCtr="0" forceAA="0" compatLnSpc="1">
                          <a:noAutofit/>
                        </wps:bodyPr>
                      </wps:wsp>
                      <wps:wsp>
                        <wps:cNvPr id="39" name="直接箭头连接符 39"/>
                        <wps:cNvCnPr/>
                        <wps:spPr bwMode="auto">
                          <a:xfrm>
                            <a:off x="2240280" y="3361690"/>
                            <a:ext cx="0" cy="135890"/>
                          </a:xfrm>
                          <a:prstGeom prst="straightConnector1">
                            <a:avLst/>
                          </a:prstGeom>
                          <a:noFill/>
                          <a:ln w="9525">
                            <a:solidFill>
                              <a:srgbClr val="000000"/>
                            </a:solidFill>
                            <a:round/>
                            <a:tailEnd type="triangle"/>
                          </a:ln>
                        </wps:spPr>
                        <wps:bodyPr/>
                      </wps:wsp>
                    </wpc:wpc>
                  </a:graphicData>
                </a:graphic>
              </wp:inline>
            </w:drawing>
          </mc:Choice>
          <mc:Fallback>
            <w:pict>
              <v:group w14:anchorId="7F11E05A" id="画布 26" o:spid="_x0000_s1048" editas="canvas" style="width:6in;height:299.65pt;mso-position-horizontal-relative:char;mso-position-vertical-relative:line" coordsize="54864,38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OH6QwAAAWMAAAOAAAAZHJzL2Uyb0RvYy54bWzsXU2P28YZvhfofyB0r5ecGQ5JwevAWddt&#10;AbcJ4H6cuRK1q5YiVZL2rnPsIbn1GARIUCBF25PbU65Ff002+Rl9ZoYcUpQorWTSTbljw2tK1JIU&#10;53mfed6Pefn4g9tVbL2OsnyZJucT55E9saJkls6XydX55De/fv4Tf2LlRZjMwzhNovPJmyiffPDk&#10;xz96fLOeRiS9TuN5lFk4SJJPb9bnk+uiWE/PzvLZdbQK80fpOkqwc5Fmq7DAy+zqbJ6FNzj6Kj4j&#10;ts3PbtJsvs7SWZTnePeZ2jl5Io+/WESz4qPFIo8KKz6f4NoK+TOTPy/Fz7Mnj8PpVRaur5ez8jLC&#10;E65iFS4TnFQf6llYhNarbLl1qNVylqV5uigezdLVWbpYLGeR/A74No7d+jYXYfI6zOWXmeHuVBeI&#10;rR6Pe3mFe4BDTm8wGJHcxlDkaz0o+bud7OV1uI7kd8ins1+9/jizlvPzCfEmVhKugIi7zz+7++rt&#10;3defWnivPD0+93KNTxa3H6a3gFX1fo43xV2+XWQr8T/un4X9hAfUYxjeN/is69i8HNfotrBm2O/h&#10;Aw6dWDPsJy5jjIgDntXHWWd58bMoXVli43ySATZyNMPXL/JCfbT6iDhtnsbL+fNlHMsXAqrRRZxZ&#10;r0OALC7k1eLgG5+KE+vmfMKpa8sDb+wTh9a/fxmHsz+Ul9f4FI4XJ7jmm3U+VXdBbBW3l7fydjry&#10;G4u3LtP5G9y5LFVQz9ez50sc/0WYFx+HGbCN2wR7LT7Cj0Wc4qLScmtiXafZJ7veF58HCLB3Yt3A&#10;Vs4n+R9fhVk0seJfJICHMKxqI6s2LquN5NXqIsWdccAE65ncxC9kRVxtLrJ09TuY8VNxFuwKkxnO&#10;dT6ZFVn14qJQNgsimEVPn8qPwYDWYfEieSnMwZG3NUmfvirSxVKOWX03yvsGUAukvw90Bz2i23Uo&#10;DYBegNcjAbOpQEc4bYCbMZyvBLdtSyiMCtza/u8LbgPW+a75ZDcVU5hcf1Ts2bbLS7Qy5vn8waFV&#10;Ti41+RymYoPWY9CKaaQ3tEIJuIHrKm51CQWPdnIrtV3HY+XMXAmQShX8/woHOZsYtOIODCFzKekR&#10;rRACPIBuFirX8R2fS73cpQQo5e7o0Crtz6B1KLRi3u6NWwn+KGZ1OAs8qIxtaoXyULI18JzxgVV+&#10;IwPWocDKegRr4ASMw4kS1Mpdj5E9QoC4o6RWKdQNWodCK6iwP2r1OYEMFtEsO4CAlf7xg9IBOlJo&#10;IgLtkPlREeaOiADvEaygVlCqQqtjBwjF7hACOn41Smr1xTc21DoQtbI+IwKkplYXOoDuAqtWraRU&#10;taMKtspvbMA6FFj7DAgEju8HpRBwOV5I97glBEaNVnJ03ssEW48ItrJeAwKaWilS3XC4duiAcYPV&#10;5LHKOo9BYq2s34CAplagFar0wQkBYvJYQ6IVTnuPAQHPpkyQtU4NyNhjlxIYo5NFTCJrULj2qVtJ&#10;E66cMq5kXBdcx+hmEZPJGhSufQpXFO1x5pUhLFskCnYFXMctXU0ua1C49ildN+DKfBt/uz0t6nh+&#10;MLpyWGKSWYPCtc9k1gZcg8AP6H52RcZLwHlMMde68N2kswZIZ7l9prOacKXMtZmzq8K1FgNjhKvJ&#10;Zw3Krn0ujREZAldUeJfFAq7/8NjVZLQGhStW+PVW2SLg6mH5loQr8ynz9wSyqOOi+GVsYkAVSpoE&#10;7EAJWLfPpVkb7BoEqMXakyZAPXZgS/Ydk3ZVat3AdSC4Ci7sjV0Rd9WLs4iNcgFbev6dcdcRalcs&#10;yDC1WHKt/SA5WN5zVquGK/N9z90XyLKRp5VloaNiV5PVGlK78p6zWjVcAxS6qjYDXezqMNWmYFRw&#10;NVmtQeHaZ5qgufbVIbZr79OuxB0lXE1Wa1C49pkmwCoCShENKEtcAqwo7M5qEXeMNQPUZLUGhWuf&#10;aYINuEIJeGSPdgVcx+hqmUVag8JVpwm++/Kbuz///bt//fPbv33z/X/+Irbf/sNS3QFEYAbdtC4S&#10;1TgLjaZuE92AazkXzbNKGk3m1S6RLpC7VCehjUOIF6L/lHV588t0jvZdIRouyd5LVUuMsicX2mV4&#10;TtmtgNku86rzlD25EAyDryhWf6O7Ebpw7A/j5kUWLq+ui4s0SdCcK81Uv6eO/lxJKppzyeXmqu9W&#10;4GIp+nbnruzqUvfdQt+kunVSo/FWOM3SV8lcHqwIl/FPk7lVvFnjmxfZMkyu4qi88h3tuVQ2VySr&#10;xW17f+2nuA7Jd0BDJ/Aa0IhqAIja1B4AwKnn40pETaptBxytz+RdrBpXETj0CgGORxzFj93OkEFA&#10;dsTCDbGWXYUNOxCgc2IdCIBjfBoCrEW8XP+8asimyYDjT1mfLB2PVtKcexR0JtgAE2egWpwZLKAB&#10;Zg+reT0dQt6NBeyHXW6wPJoX6onCraBQEXjNEyI43S9KwBglShDuI6qrYR1AIb6PM8qOIVhBBMQI&#10;ag11N8hWMybDGMcwhqcjtx0okZmrTpRoKEiUyPlOM8sRmkFMGQoAaMZlU1XUXwOgHH0Huw5l0szo&#10;HzX6OrL0/Z+++Pbff61lpGp51hr3hlZAp5RTOUD2KHVQnyqVl5w4ftuaOHyPY12r1BAuRwyqlV4l&#10;qABg6BykZg7OHBXD6uaEyyipNSSRktBoyJ0NeoU2UwpiCxE6alZaeDl73NMtqJWAGNG2KIQURKyx&#10;0gIeevXKMI8Z0WP6Ru/u6uHp+EYHw+vwkmbupg7Qhr6tA0SXu9N0gPDJSo3YMPXAp7TdL4zaoCgl&#10;EH2UXZqpv+yQ3odA1JGELVPXIZz7mrrqdupgRVdN6m1vIPBc2y1lHmK6dtAKjaFxnFMJPYQOPBU6&#10;uCcFUEPqohH+bgpA8WcHqauy0NY0XzsB2sJ3GD9G8jTjV1hxmYJKgwpcQmVsQLiDJOBceSi1DCRI&#10;RokglaADFkAVHKCDjVm/ARBxyqt5eUfC+e9xdxarGD3S0cndciWAlYchNYL0NSofQ/zqQw8z+Tp7&#10;vntCwf5tx7IhHSkkxonI2RlkQDsUhjlOBRFsDscVp69RQ7GiXc0gPpSkzFR3c4pxH45xH4TPti/c&#10;hP2bSChf3UsyIjSIuknM/mpgPRSxbQ5s5RV6mEqkhjHD2k/kCP2E9g+rLve4tzzYZbjgeN0rllBO&#10;mMoGNCzX0ZFi32VqsbgZ457GWPt5HSTe9vYEpdbCADVOisMrsq2jg6Ify2n0Lk5RegUwfuI4mJhh&#10;/MR3GG23CqiMP4BikJdqgNETMLS72PYK1DMdWlqxMa+LhnynDXzpPewNCVExzQN1AhAI+GA93uZs&#10;gAUkDmpD1ExPveDQ81A2xKEJCcnHaHV4D9pP7KCKo73FhqHLYdV2zilsfkO9lXYu/EqVFjB23pOd&#10;62Txlp0fSBOLrq7D2TkhiP2KoI+QfTacwK36RB+GjouXQSFCbbVUrBsWxtC3nzDXYeg6e7wFiUN5&#10;Y1DEkJBAXR/4XnkCrovMwSZJ+A5oRHN/wFUfCAOJdw8eI8TSETlSwZduNSAifadBojk7gAB0AQGe&#10;2MOV1qtdBB8ZQRGkkmRAfV/Fs8zI9zDymJT3+faqGVJr/GsHwa0YYdtBwHKed0cG0kWaE5AzBj1U&#10;JyoLzSoHgboIIwi66AaFCfocE/RB26AuSpBD0IJEw0EQa3BPo4T7OAgSEeKJiNJl9Ljbzhr7DopH&#10;Kq4gcDAPFJIY4XBf4SAeU7k7aYw9p0cAqe2hGkTN+6ga5OhfuTnvo4dVwKBGlRQkVK0N6DZ0M6L3&#10;HtEDIUDVxXmPqfcRBKI+Dzg6PUiLptB9bZ+/4njCvEOP6DMcfxTHt6KDdV2QarzRGvjGtF+NezUb&#10;13FB8bzF09i/KQibkIBr6PAWJZSQEPEC1H7vnfbjZSIeUB1O32spENjpB1QyjsTJfpW3vzhErPuW&#10;Y7o93GKN7bsPt92oDPQCx233466H21d5v27yNwxwFAMcCPphicfmxC4Mqan1AKx3H/6GtVMCt16l&#10;lmv3r5oAfI95ZilJ3l9tEIJuXYruQChI272khGMqglsiv8n6kgZAKJD2lDDogopvSmcPM4ErTiyF&#10;IIgf60/2Uv//Wgj+sCYBPJWjGu3dEX7xgb3WzqtpX3naG/JAvOhO+O9cN4Lnhwcy91vFgNvZv0rz&#10;U58Y5/6sR7tH5f1ePVC3279v6r9hxoRw9HJReh6VOIFnS4W2TeeBj84E+y3YzObHzOZUJ3vuPv/s&#10;7qu3d19/atXdZzGUL8XazuL2wxQrQ7WtC6sVw9da4onuZ6jWxtQr2Jihca8S2vUweuiBwiplNs4l&#10;+TpFZjr3DtC5F4/f28tC6vF8jVmmnJy6p5kNFkL/M1FnLOBLucPVDFLDtxKVDylyDJ02m+KfDJNf&#10;ZeH6ejl7FhZh8zW2b9bTiKTXaTyPsif/BQAA//8DAFBLAwQUAAYACAAAACEAJfVt+d4AAAAFAQAA&#10;DwAAAGRycy9kb3ducmV2LnhtbEyPzU7DMBCE70i8g7VIXFDr8Fe1IU4FgUrlQCUCiKsTL4khXofY&#10;bcPbs3CBy0ijWc18my1H14kdDsF6UnA6TUAg1d5YahQ8P60mcxAhajK684QKvjDAMj88yHRq/J4e&#10;cVfGRnAJhVQraGPsUylD3aLTYep7JM7e/OB0ZDs00gx6z+Wuk2dJMpNOW+KFVvdYtFh/lFunoKg+&#10;bXlyt24L+XD7ev/+Ylc3m1Kp46Px+gpExDH+HcMPPqNDzkyV35IJolPAj8Rf5Ww+u2BbKbhcLM5B&#10;5pn8T59/AwAA//8DAFBLAQItABQABgAIAAAAIQC2gziS/gAAAOEBAAATAAAAAAAAAAAAAAAAAAAA&#10;AABbQ29udGVudF9UeXBlc10ueG1sUEsBAi0AFAAGAAgAAAAhADj9If/WAAAAlAEAAAsAAAAAAAAA&#10;AAAAAAAALwEAAF9yZWxzLy5yZWxzUEsBAi0AFAAGAAgAAAAhANpqg4fpDAAABYwAAA4AAAAAAAAA&#10;AAAAAAAALgIAAGRycy9lMm9Eb2MueG1sUEsBAi0AFAAGAAgAAAAhACX1bfneAAAABQEAAA8AAAAA&#10;AAAAAAAAAAAAQw8AAGRycy9kb3ducmV2LnhtbFBLBQYAAAAABAAEAPMAAABOEAAAAAA=&#10;">
                <v:shape id="_x0000_s1049" type="#_x0000_t75" style="position:absolute;width:54864;height:38055;visibility:visible;mso-wrap-style:square">
                  <v:fill o:detectmouseclick="t"/>
                  <v:path o:connecttype="none"/>
                </v:shape>
                <v:shape id="文本框 27" o:spid="_x0000_s1050" type="#_x0000_t202" style="position:absolute;left:26937;top:1510;width:7269;height:2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IDxgAAANsAAAAPAAAAZHJzL2Rvd25yZXYueG1sRI/dasJA&#10;FITvC77DcgRvim5UWiV1lSIRpVjFnwc4ZE+T1OzZkF1N7NO7hUIvh5n5hpktWlOKG9WusKxgOIhA&#10;EKdWF5wpOJ9W/SkI55E1lpZJwZ0cLOadpxnG2jZ8oNvRZyJA2MWoIPe+iqV0aU4G3cBWxMH7srVB&#10;H2SdSV1jE+CmlKMoepUGCw4LOVa0zCm9HK9GARXNPvkcPycvu+SDJpft6Wdtv5Xqddv3NxCeWv8f&#10;/mtvtILRBH6/hB8g5w8AAAD//wMAUEsBAi0AFAAGAAgAAAAhANvh9svuAAAAhQEAABMAAAAAAAAA&#10;AAAAAAAAAAAAAFtDb250ZW50X1R5cGVzXS54bWxQSwECLQAUAAYACAAAACEAWvQsW78AAAAVAQAA&#10;CwAAAAAAAAAAAAAAAAAfAQAAX3JlbHMvLnJlbHNQSwECLQAUAAYACAAAACEA5vyiA8YAAADbAAAA&#10;DwAAAAAAAAAAAAAAAAAHAgAAZHJzL2Rvd25yZXYueG1sUEsFBgAAAAADAAMAtwAAAPoCAAAAAA==&#10;" fillcolor="white [3201]" strokeweight=".5pt">
                  <v:textbox inset="0,0,0,0">
                    <w:txbxContent>
                      <w:p w14:paraId="19B2E0CB" w14:textId="77777777" w:rsidR="00DE5E24" w:rsidRDefault="005F75E6">
                        <w:pPr>
                          <w:snapToGrid w:val="0"/>
                          <w:spacing w:line="240" w:lineRule="auto"/>
                          <w:jc w:val="center"/>
                          <w:rPr>
                            <w:sz w:val="13"/>
                            <w:szCs w:val="13"/>
                          </w:rPr>
                        </w:pPr>
                        <w:r>
                          <w:rPr>
                            <w:rFonts w:hint="eastAsia"/>
                            <w:sz w:val="13"/>
                            <w:szCs w:val="13"/>
                          </w:rPr>
                          <w:t>肺结核密切接触者结核病筛查</w:t>
                        </w:r>
                      </w:p>
                    </w:txbxContent>
                  </v:textbox>
                </v:shape>
                <v:shape id="文本框 27" o:spid="_x0000_s1051" type="#_x0000_t202" style="position:absolute;left:5133;top:7294;width:7265;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5PqxgAAANsAAAAPAAAAZHJzL2Rvd25yZXYueG1sRI/RasJA&#10;FETfhf7Dcgt9KbpRsWrqKlJSFGkraj/gkr1NUrN3Q3Zrol/vCgUfh5k5w8wWrSnFiWpXWFbQ70Ug&#10;iFOrC84UfB/euxMQziNrLC2TgjM5WMwfOjOMtW14R6e9z0SAsItRQe59FUvp0pwMup6tiIP3Y2uD&#10;Psg6k7rGJsBNKQdR9CINFhwWcqzoLaf0uP8zCqhotsnn8DkZfSUbGh8/DpeV/VXq6bFdvoLw1Pp7&#10;+L+91goGU7h9CT9Azq8AAAD//wMAUEsBAi0AFAAGAAgAAAAhANvh9svuAAAAhQEAABMAAAAAAAAA&#10;AAAAAAAAAAAAAFtDb250ZW50X1R5cGVzXS54bWxQSwECLQAUAAYACAAAACEAWvQsW78AAAAVAQAA&#10;CwAAAAAAAAAAAAAAAAAfAQAAX3JlbHMvLnJlbHNQSwECLQAUAAYACAAAACEA+C+T6sYAAADbAAAA&#10;DwAAAAAAAAAAAAAAAAAHAgAAZHJzL2Rvd25yZXYueG1sUEsFBgAAAAADAAMAtwAAAPoCAAAAAA==&#10;" fillcolor="white [3201]" strokeweight=".5pt">
                  <v:textbox inset="0,0,0,0">
                    <w:txbxContent>
                      <w:p w14:paraId="3FD7A09A"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筛查各项全阴</w:t>
                        </w:r>
                      </w:p>
                    </w:txbxContent>
                  </v:textbox>
                </v:shape>
                <v:shape id="文本框 27" o:spid="_x0000_s1052" type="#_x0000_t202" style="position:absolute;left:27005;top:7447;width:7265;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yqwwAAANsAAAAPAAAAZHJzL2Rvd25yZXYueG1sRE/dasIw&#10;FL4X9g7hCLsRTVWco5oWkY4NcRtTH+DQHNvO5qQ0me329MuF4OXH979Oe1OLK7WusqxgOolAEOdW&#10;V1woOB1fxs8gnEfWWFsmBb/kIE0eBmuMte34i64HX4gQwi5GBaX3TSyly0sy6Ca2IQ7c2bYGfYBt&#10;IXWLXQg3tZxF0ZM0WHFoKLGhbUn55fBjFFDVfWbv81G2+Mh2tLzsj3+v9lupx2G/WYHw1Pu7+OZ+&#10;0wrmYX34En6ATP4BAAD//wMAUEsBAi0AFAAGAAgAAAAhANvh9svuAAAAhQEAABMAAAAAAAAAAAAA&#10;AAAAAAAAAFtDb250ZW50X1R5cGVzXS54bWxQSwECLQAUAAYACAAAACEAWvQsW78AAAAVAQAACwAA&#10;AAAAAAAAAAAAAAAfAQAAX3JlbHMvLnJlbHNQSwECLQAUAAYACAAAACEA7MysqsMAAADbAAAADwAA&#10;AAAAAAAAAAAAAAAHAgAAZHJzL2Rvd25yZXYueG1sUEsFBgAAAAADAAMAtwAAAPcCAAAAAA==&#10;" fillcolor="white [3201]" strokeweight=".5pt">
                  <v:textbox inset="0,0,0,0">
                    <w:txbxContent>
                      <w:p w14:paraId="7A7FCFF8" w14:textId="77777777" w:rsidR="00DE5E24" w:rsidRDefault="005F75E6">
                        <w:pPr>
                          <w:pStyle w:val="affff5"/>
                          <w:adjustRightInd w:val="0"/>
                          <w:snapToGrid w:val="0"/>
                          <w:spacing w:before="0" w:beforeAutospacing="0" w:after="0" w:afterAutospacing="0"/>
                          <w:jc w:val="center"/>
                          <w:rPr>
                            <w:rFonts w:ascii="Calibri" w:cs="Times New Roman" w:hint="eastAsia"/>
                            <w:kern w:val="2"/>
                            <w:sz w:val="13"/>
                            <w:szCs w:val="13"/>
                          </w:rPr>
                        </w:pPr>
                        <w:r>
                          <w:rPr>
                            <w:rFonts w:ascii="Calibri" w:cs="Times New Roman" w:hint="eastAsia"/>
                            <w:kern w:val="2"/>
                            <w:sz w:val="13"/>
                            <w:szCs w:val="13"/>
                          </w:rPr>
                          <w:t>筛查</w:t>
                        </w:r>
                        <w:r>
                          <w:rPr>
                            <w:rFonts w:ascii="Calibri" w:cs="Times New Roman"/>
                            <w:kern w:val="2"/>
                            <w:sz w:val="13"/>
                            <w:szCs w:val="13"/>
                          </w:rPr>
                          <w:t>免疫试验阳性</w:t>
                        </w:r>
                      </w:p>
                    </w:txbxContent>
                  </v:textbox>
                </v:shape>
                <v:shape id="文本框 27" o:spid="_x0000_s1053" type="#_x0000_t202" style="position:absolute;left:44259;top:7523;width:7265;height:3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AkxxgAAANsAAAAPAAAAZHJzL2Rvd25yZXYueG1sRI/dasJA&#10;FITvBd9hOUJvRDdW1JK6SikpLcUfGvsAh+wxiWbPhuzWpH36riB4OczMN8xy3ZlKXKhxpWUFk3EE&#10;gjizuuRcwffhbfQEwnlkjZVlUvBLDtarfm+JsbYtf9El9bkIEHYxKii8r2MpXVaQQTe2NXHwjrYx&#10;6INscqkbbAPcVPIxiubSYMlhocCaXgvKzumPUUBlu0+202Ey2yWftDhvDn/v9qTUw6B7eQbhqfP3&#10;8K39oRVMJ3D9En6AXP0DAAD//wMAUEsBAi0AFAAGAAgAAAAhANvh9svuAAAAhQEAABMAAAAAAAAA&#10;AAAAAAAAAAAAAFtDb250ZW50X1R5cGVzXS54bWxQSwECLQAUAAYACAAAACEAWvQsW78AAAAVAQAA&#10;CwAAAAAAAAAAAAAAAAAfAQAAX3JlbHMvLnJlbHNQSwECLQAUAAYACAAAACEAg4AJMcYAAADbAAAA&#10;DwAAAAAAAAAAAAAAAAAHAgAAZHJzL2Rvd25yZXYueG1sUEsFBgAAAAADAAMAtwAAAPoCAAAAAA==&#10;" fillcolor="white [3201]" strokeweight=".5pt">
                  <v:textbox inset="0,0,0,0">
                    <w:txbxContent>
                      <w:p w14:paraId="687DCC94"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筛查结核可疑症状或胸部影像</w:t>
                        </w:r>
                        <w:r>
                          <w:rPr>
                            <w:rFonts w:ascii="Calibri" w:cs="Times New Roman"/>
                            <w:kern w:val="2"/>
                            <w:sz w:val="13"/>
                            <w:szCs w:val="13"/>
                          </w:rPr>
                          <w:t>阳性</w:t>
                        </w:r>
                      </w:p>
                    </w:txbxContent>
                  </v:textbox>
                </v:shape>
                <v:shape id="文本框 27" o:spid="_x0000_s1054" type="#_x0000_t202" style="position:absolute;left:5136;top:11818;width:7265;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dGxgAAANsAAAAPAAAAZHJzL2Rvd25yZXYueG1sRI/dasJA&#10;FITvBd9hOUJvRDdV1JK6SikpLcUfGvsAh+wxiWbPhuzWpH36riB4OczMN8xy3ZlKXKhxpWUFj+MI&#10;BHFmdcm5gu/D2+gJhPPIGivLpOCXHKxX/d4SY21b/qJL6nMRIOxiVFB4X8dSuqwgg25sa+LgHW1j&#10;0AfZ5FI32Aa4qeQkiubSYMlhocCaXgvKzumPUUBlu0+202Ey2yWftDhvDn/v9qTUw6B7eQbhqfP3&#10;8K39oRVMJ3D9En6AXP0DAAD//wMAUEsBAi0AFAAGAAgAAAAhANvh9svuAAAAhQEAABMAAAAAAAAA&#10;AAAAAAAAAAAAAFtDb250ZW50X1R5cGVzXS54bWxQSwECLQAUAAYACAAAACEAWvQsW78AAAAVAQAA&#10;CwAAAAAAAAAAAAAAAAAfAQAAX3JlbHMvLnJlbHNQSwECLQAUAAYACAAAACEAc1KXRsYAAADbAAAA&#10;DwAAAAAAAAAAAAAAAAAHAgAAZHJzL2Rvd25yZXYueG1sUEsFBgAAAAADAAMAtwAAAPoCAAAAAA==&#10;" fillcolor="white [3201]" strokeweight=".5pt">
                  <v:textbox inset="0,0,0,0">
                    <w:txbxContent>
                      <w:p w14:paraId="4DF461AC"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监测结核可疑症状</w:t>
                        </w:r>
                        <w:r>
                          <w:rPr>
                            <w:rFonts w:ascii="Calibri" w:cs="Times New Roman" w:hint="eastAsia"/>
                            <w:kern w:val="2"/>
                            <w:sz w:val="13"/>
                            <w:szCs w:val="13"/>
                          </w:rPr>
                          <w:t>3</w:t>
                        </w:r>
                        <w:r>
                          <w:rPr>
                            <w:rFonts w:ascii="Calibri" w:cs="Times New Roman" w:hint="eastAsia"/>
                            <w:kern w:val="2"/>
                            <w:sz w:val="13"/>
                            <w:szCs w:val="13"/>
                          </w:rPr>
                          <w:t>个月</w:t>
                        </w:r>
                      </w:p>
                    </w:txbxContent>
                  </v:textbox>
                </v:shape>
                <v:shape id="文本框 27" o:spid="_x0000_s1055" type="#_x0000_t202" style="position:absolute;left:222;top:16497;width:7264;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jLdxgAAANsAAAAPAAAAZHJzL2Rvd25yZXYueG1sRI/RasJA&#10;FETfhf7Dcgu+iG5q0JboKlJSlNJa1H7AJXtNotm7Ibs1ab++Kwg+DjNzhpkvO1OJCzWutKzgaRSB&#10;IM6sLjlX8H14G76AcB5ZY2WZFPySg+XioTfHRNuWd3TZ+1wECLsEFRTe14mULivIoBvZmjh4R9sY&#10;9EE2udQNtgFuKjmOoqk0WHJYKLCm14Ky8/7HKKCy/Uo/40E62abv9Hz+OPyt7Ump/mO3moHw1Pl7&#10;+NbeaAVxDNcv4QfIxT8AAAD//wMAUEsBAi0AFAAGAAgAAAAhANvh9svuAAAAhQEAABMAAAAAAAAA&#10;AAAAAAAAAAAAAFtDb250ZW50X1R5cGVzXS54bWxQSwECLQAUAAYACAAAACEAWvQsW78AAAAVAQAA&#10;CwAAAAAAAAAAAAAAAAAfAQAAX3JlbHMvLnJlbHNQSwECLQAUAAYACAAAACEAHB4y3cYAAADbAAAA&#10;DwAAAAAAAAAAAAAAAAAHAgAAZHJzL2Rvd25yZXYueG1sUEsFBgAAAAADAAMAtwAAAPoCAAAAAA==&#10;" fillcolor="white [3201]" strokeweight=".5pt">
                  <v:textbox inset="0,0,0,0">
                    <w:txbxContent>
                      <w:p w14:paraId="31E03C07"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监测期间出现结核可疑症状</w:t>
                        </w:r>
                      </w:p>
                    </w:txbxContent>
                  </v:textbox>
                </v:shape>
                <v:shape id="文本框 27" o:spid="_x0000_s1056" type="#_x0000_t202" style="position:absolute;left:9194;top:16574;width:7265;height:2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6qpxgAAANsAAAAPAAAAZHJzL2Rvd25yZXYueG1sRI/RasJA&#10;FETfhf7Dcgu+FN1YrUrqKlJSFGkraj/gkr1NUrN3Q3Y1sV/vCgUfh5k5w8wWrSnFmWpXWFYw6Ecg&#10;iFOrC84UfB/ee1MQziNrLC2Tggs5WMwfOjOMtW14R+e9z0SAsItRQe59FUvp0pwMur6tiIP3Y2uD&#10;Psg6k7rGJsBNKZ+jaCwNFhwWcqzoLaf0uD8ZBVQ02+Rz+JS8fCUbmhw/Dn8r+6tU97FdvoLw1Pp7&#10;+L+91gqGI7h9CT9Azq8AAAD//wMAUEsBAi0AFAAGAAgAAAAhANvh9svuAAAAhQEAABMAAAAAAAAA&#10;AAAAAAAAAAAAAFtDb250ZW50X1R5cGVzXS54bWxQSwECLQAUAAYACAAAACEAWvQsW78AAAAVAQAA&#10;CwAAAAAAAAAAAAAAAAAfAQAAX3JlbHMvLnJlbHNQSwECLQAUAAYACAAAACEAk/eqqcYAAADbAAAA&#10;DwAAAAAAAAAAAAAAAAAHAgAAZHJzL2Rvd25yZXYueG1sUEsFBgAAAAADAAMAtwAAAPoCAAAAAA==&#10;" fillcolor="white [3201]" strokeweight=".5pt">
                  <v:textbox inset="0,0,0,0">
                    <w:txbxContent>
                      <w:p w14:paraId="747CBB40"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w:t>
                        </w:r>
                        <w:r>
                          <w:rPr>
                            <w:rFonts w:ascii="Calibri" w:cs="Times New Roman"/>
                            <w:kern w:val="2"/>
                            <w:sz w:val="13"/>
                            <w:szCs w:val="13"/>
                          </w:rPr>
                          <w:t>满</w:t>
                        </w:r>
                        <w:r>
                          <w:rPr>
                            <w:rFonts w:ascii="Calibri" w:cs="Times New Roman" w:hint="eastAsia"/>
                            <w:kern w:val="2"/>
                            <w:sz w:val="13"/>
                            <w:szCs w:val="13"/>
                          </w:rPr>
                          <w:t>3</w:t>
                        </w:r>
                        <w:r>
                          <w:rPr>
                            <w:rFonts w:ascii="Calibri" w:cs="Times New Roman"/>
                            <w:kern w:val="2"/>
                            <w:sz w:val="13"/>
                            <w:szCs w:val="13"/>
                          </w:rPr>
                          <w:t>个月未出现结核可疑症状</w:t>
                        </w:r>
                      </w:p>
                    </w:txbxContent>
                  </v:textbox>
                </v:shape>
                <v:shape id="文本框 27" o:spid="_x0000_s1057" type="#_x0000_t202" style="position:absolute;left:286;top:20959;width:7264;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8yxgAAANsAAAAPAAAAZHJzL2Rvd25yZXYueG1sRI/RasJA&#10;FETfhf7Dcgt9Ed1UsUp0lSIpFbEtRj/gkr1NUrN3Q3Zr0n69Kwg+DjNzhlmsOlOJMzWutKzgeRiB&#10;IM6sLjlXcDy8DWYgnEfWWFkmBX/kYLV86C0w1rblPZ1Tn4sAYRejgsL7OpbSZQUZdENbEwfv2zYG&#10;fZBNLnWDbYCbSo6i6EUaLDksFFjTuqDslP4aBVS2X8nHuJ9MPpMtTU+7w/+7/VHq6bF7nYPw1Pl7&#10;+NbeaAXjCVy/hB8glxcAAAD//wMAUEsBAi0AFAAGAAgAAAAhANvh9svuAAAAhQEAABMAAAAAAAAA&#10;AAAAAAAAAAAAAFtDb250ZW50X1R5cGVzXS54bWxQSwECLQAUAAYACAAAACEAWvQsW78AAAAVAQAA&#10;CwAAAAAAAAAAAAAAAAAfAQAAX3JlbHMvLnJlbHNQSwECLQAUAAYACAAAACEA/LsPMsYAAADbAAAA&#10;DwAAAAAAAAAAAAAAAAAHAgAAZHJzL2Rvd25yZXYueG1sUEsFBgAAAAADAAMAtwAAAPoCAAAAAA==&#10;" fillcolor="white [3201]" strokeweight=".5pt">
                  <v:textbox inset="0,0,0,0">
                    <w:txbxContent>
                      <w:p w14:paraId="5CD2235D"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txbxContent>
                  </v:textbox>
                </v:shape>
                <v:shape id="文本框 27" o:spid="_x0000_s1058" type="#_x0000_t202" style="position:absolute;left:9191;top:21092;width:7265;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ZFFxgAAANsAAAAPAAAAZHJzL2Rvd25yZXYueG1sRI/dasJA&#10;FITvhb7Dcgq9Ed1U8YfoKkVSKmJbjD7AIXuapGbPhuzWpH16Vyh4OczMN8xy3ZlKXKhxpWUFz8MI&#10;BHFmdcm5gtPxdTAH4TyyxsoyKfglB+vVQ2+JsbYtH+iS+lwECLsYFRTe17GULivIoBvamjh4X7Yx&#10;6INscqkbbAPcVHIURVNpsOSwUGBNm4Kyc/pjFFDZfibv434y+Uh2NDvvj39v9lupp8fuZQHCU+fv&#10;4f/2VisYT+H2JfwAuboCAAD//wMAUEsBAi0AFAAGAAgAAAAhANvh9svuAAAAhQEAABMAAAAAAAAA&#10;AAAAAAAAAAAAAFtDb250ZW50X1R5cGVzXS54bWxQSwECLQAUAAYACAAAACEAWvQsW78AAAAVAQAA&#10;CwAAAAAAAAAAAAAAAAAfAQAAX3JlbHMvLnJlbHNQSwECLQAUAAYACAAAACEADGmRRcYAAADbAAAA&#10;DwAAAAAAAAAAAAAAAAAHAgAAZHJzL2Rvd25yZXYueG1sUEsFBgAAAAADAAMAtwAAAPoCAAAAAA==&#10;" fillcolor="white [3201]" strokeweight=".5pt">
                  <v:textbox inset="0,0,0,0">
                    <w:txbxContent>
                      <w:p w14:paraId="133361A4"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复查</w:t>
                        </w:r>
                        <w:r>
                          <w:rPr>
                            <w:rFonts w:ascii="Calibri" w:cs="Times New Roman" w:hint="eastAsia"/>
                            <w:kern w:val="2"/>
                            <w:sz w:val="13"/>
                            <w:szCs w:val="13"/>
                          </w:rPr>
                          <w:t>PPD/EC</w:t>
                        </w:r>
                        <w:r>
                          <w:rPr>
                            <w:rFonts w:ascii="Calibri" w:cs="Times New Roman" w:hint="eastAsia"/>
                            <w:kern w:val="2"/>
                            <w:sz w:val="13"/>
                            <w:szCs w:val="13"/>
                          </w:rPr>
                          <w:t>和胸部影像</w:t>
                        </w:r>
                      </w:p>
                    </w:txbxContent>
                  </v:textbox>
                </v:shape>
                <v:shape id="文本框 27" o:spid="_x0000_s1059" type="#_x0000_t202" style="position:absolute;left:286;top:25574;width:7264;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npMxgAAANsAAAAPAAAAZHJzL2Rvd25yZXYueG1sRI/RasJA&#10;FETfhf7Dcgt9KbqxWpXUVURSFGkraj/gkr1NUrN3Q3Zrol/vCgUfh5k5w0znrSnFiWpXWFbQ70Ug&#10;iFOrC84UfB/euxMQziNrLC2TgjM5mM8eOlOMtW14R6e9z0SAsItRQe59FUvp0pwMup6tiIP3Y2uD&#10;Psg6k7rGJsBNKV+iaCQNFhwWcqxomVN63P8ZBVQ02+Rz8Jy8fiUbGh8/DpeV/VXq6bFdvIHw1Pp7&#10;+L+91gqGfbh9CT9Azq4AAAD//wMAUEsBAi0AFAAGAAgAAAAhANvh9svuAAAAhQEAABMAAAAAAAAA&#10;AAAAAAAAAAAAAFtDb250ZW50X1R5cGVzXS54bWxQSwECLQAUAAYACAAAACEAWvQsW78AAAAVAQAA&#10;CwAAAAAAAAAAAAAAAAAfAQAAX3JlbHMvLnJlbHNQSwECLQAUAAYACAAAACEA24Z6TMYAAADbAAAA&#10;DwAAAAAAAAAAAAAAAAAHAgAAZHJzL2Rvd25yZXYueG1sUEsFBgAAAAADAAMAtwAAAPoCAAAAAA==&#10;" fillcolor="white [3201]" strokeweight=".5pt">
                  <v:textbox inset="0,0,0,0">
                    <w:txbxContent>
                      <w:p w14:paraId="60E9E0D3"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PPD/EC</w:t>
                        </w:r>
                        <w:r>
                          <w:rPr>
                            <w:rFonts w:ascii="Calibri" w:cs="Times New Roman" w:hint="eastAsia"/>
                            <w:kern w:val="2"/>
                            <w:sz w:val="13"/>
                            <w:szCs w:val="13"/>
                          </w:rPr>
                          <w:t>阳转或胸部影阳性</w:t>
                        </w:r>
                      </w:p>
                    </w:txbxContent>
                  </v:textbox>
                </v:shape>
                <v:shape id="文本框 27" o:spid="_x0000_s1060" type="#_x0000_t202" style="position:absolute;left:9188;top:25618;width:7265;height:2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Q7xgAAANsAAAAPAAAAZHJzL2Rvd25yZXYueG1sRI/dasJA&#10;FITvhb7Dcgq9Kbrxpyqpq0hJUaStqH2AQ/Y0Sc2eDdmtiT69KxS8HGbmG2a2aE0pTlS7wrKCfi8C&#10;QZxaXXCm4Pvw3p2CcB5ZY2mZFJzJwWL+0JlhrG3DOzrtfSYChF2MCnLvq1hKl+Zk0PVsRRy8H1sb&#10;9EHWmdQ1NgFuSjmIorE0WHBYyLGit5zS4/7PKKCi2Safw+fk5SvZ0OT4cbis7K9ST4/t8hWEp9bf&#10;w//ttVYwGsDtS/gBcn4FAAD//wMAUEsBAi0AFAAGAAgAAAAhANvh9svuAAAAhQEAABMAAAAAAAAA&#10;AAAAAAAAAAAAAFtDb250ZW50X1R5cGVzXS54bWxQSwECLQAUAAYACAAAACEAWvQsW78AAAAVAQAA&#10;CwAAAAAAAAAAAAAAAAAfAQAAX3JlbHMvLnJlbHNQSwECLQAUAAYACAAAACEAK1TkO8YAAADbAAAA&#10;DwAAAAAAAAAAAAAAAAAHAgAAZHJzL2Rvd25yZXYueG1sUEsFBgAAAAADAAMAtwAAAPoCAAAAAA==&#10;" fillcolor="white [3201]" strokeweight=".5pt">
                  <v:textbox inset="0,0,0,0">
                    <w:txbxContent>
                      <w:p w14:paraId="7A28BCA0"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PPD/EC</w:t>
                        </w:r>
                        <w:r>
                          <w:rPr>
                            <w:rFonts w:ascii="Calibri" w:cs="Times New Roman" w:hint="eastAsia"/>
                            <w:kern w:val="2"/>
                            <w:sz w:val="13"/>
                            <w:szCs w:val="13"/>
                          </w:rPr>
                          <w:t>和胸部影像阴性</w:t>
                        </w:r>
                      </w:p>
                    </w:txbxContent>
                  </v:textbox>
                </v:shape>
                <v:shape id="文本框 27" o:spid="_x0000_s1061" type="#_x0000_t202" style="position:absolute;left:286;top:30101;width:7264;height:2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EGgxgAAANsAAAAPAAAAZHJzL2Rvd25yZXYueG1sRI/RasJA&#10;FETfhf7Dcgu+FN1YrUrqKlJSFGkraj/gkr1NUrN3Q3Y1sV/vCgUfh5k5w8wWrSnFmWpXWFYw6Ecg&#10;iFOrC84UfB/ee1MQziNrLC2Tggs5WMwfOjOMtW14R+e9z0SAsItRQe59FUvp0pwMur6tiIP3Y2uD&#10;Psg6k7rGJsBNKZ+jaCwNFhwWcqzoLaf0uD8ZBVQ02+Rz+JS8fCUbmhw/Dn8r+6tU97FdvoLw1Pp7&#10;+L+91gpGQ7h9CT9Azq8AAAD//wMAUEsBAi0AFAAGAAgAAAAhANvh9svuAAAAhQEAABMAAAAAAAAA&#10;AAAAAAAAAAAAAFtDb250ZW50X1R5cGVzXS54bWxQSwECLQAUAAYACAAAACEAWvQsW78AAAAVAQAA&#10;CwAAAAAAAAAAAAAAAAAfAQAAX3JlbHMvLnJlbHNQSwECLQAUAAYACAAAACEARBhBoMYAAADbAAAA&#10;DwAAAAAAAAAAAAAAAAAHAgAAZHJzL2Rvd25yZXYueG1sUEsFBgAAAAADAAMAtwAAAPoCAAAAAA==&#10;" fillcolor="white [3201]" strokeweight=".5pt">
                  <v:textbox inset="0,0,0,0">
                    <w:txbxContent>
                      <w:p w14:paraId="36014F8A"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p w14:paraId="6B552B03" w14:textId="77777777" w:rsidR="00DE5E24" w:rsidRDefault="00DE5E24">
                        <w:pPr>
                          <w:pStyle w:val="affff5"/>
                          <w:adjustRightInd w:val="0"/>
                          <w:snapToGrid w:val="0"/>
                          <w:spacing w:before="0" w:beforeAutospacing="0" w:after="0" w:afterAutospacing="0"/>
                          <w:jc w:val="center"/>
                          <w:rPr>
                            <w:rFonts w:hint="eastAsia"/>
                          </w:rPr>
                        </w:pPr>
                      </w:p>
                    </w:txbxContent>
                  </v:textbox>
                </v:shape>
                <v:shape id="文本框 27" o:spid="_x0000_s1062" type="#_x0000_t202" style="position:absolute;left:9188;top:30133;width:7265;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dnUxgAAANsAAAAPAAAAZHJzL2Rvd25yZXYueG1sRI/RasJA&#10;FETfC/2H5RZ8Ed1YrUrqKlJSFGkraj/gkr1NUrN3Q3Y1sV/vCkIfh5k5w8wWrSnFmWpXWFYw6Ecg&#10;iFOrC84UfB/ee1MQziNrLC2Tggs5WMwfH2YYa9vwjs57n4kAYRejgtz7KpbSpTkZdH1bEQfvx9YG&#10;fZB1JnWNTYCbUj5H0VgaLDgs5FjRW07pcX8yCqhotsnnsJu8fCUbmhw/Dn8r+6tU56ldvoLw1Pr/&#10;8L291gpGI7h9CT9Azq8AAAD//wMAUEsBAi0AFAAGAAgAAAAhANvh9svuAAAAhQEAABMAAAAAAAAA&#10;AAAAAAAAAAAAAFtDb250ZW50X1R5cGVzXS54bWxQSwECLQAUAAYACAAAACEAWvQsW78AAAAVAQAA&#10;CwAAAAAAAAAAAAAAAAAfAQAAX3JlbHMvLnJlbHNQSwECLQAUAAYACAAAACEAy/HZ1MYAAADbAAAA&#10;DwAAAAAAAAAAAAAAAAAHAgAAZHJzL2Rvd25yZXYueG1sUEsFBgAAAAADAAMAtwAAAPoCAAAAAA==&#10;" fillcolor="white [3201]" strokeweight=".5pt">
                  <v:textbox inset="0,0,0,0">
                    <w:txbxContent>
                      <w:p w14:paraId="247A94BE"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观察症状</w:t>
                        </w:r>
                        <w:r>
                          <w:rPr>
                            <w:rFonts w:ascii="Calibri" w:cs="Times New Roman" w:hint="eastAsia"/>
                            <w:kern w:val="2"/>
                            <w:sz w:val="13"/>
                            <w:szCs w:val="13"/>
                          </w:rPr>
                          <w:t>1</w:t>
                        </w:r>
                        <w:r>
                          <w:rPr>
                            <w:rFonts w:ascii="Calibri" w:cs="Times New Roman" w:hint="eastAsia"/>
                            <w:kern w:val="2"/>
                            <w:sz w:val="13"/>
                            <w:szCs w:val="13"/>
                          </w:rPr>
                          <w:t>年</w:t>
                        </w:r>
                      </w:p>
                    </w:txbxContent>
                  </v:textbox>
                </v:shape>
                <v:shape id="文本框 27" o:spid="_x0000_s1063" type="#_x0000_t202" style="position:absolute;left:27034;top:11818;width:7264;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yRxgAAANsAAAAPAAAAZHJzL2Rvd25yZXYueG1sRI/dasJA&#10;FITvC77DcoTeiG6sqCV1lVJSLOIPjX2AQ/aYRLNnQ3Zr0j59VxB6OczMN8xi1ZlKXKlxpWUF41EE&#10;gjizuuRcwdfxffgMwnlkjZVlUvBDDlbL3sMCY21b/qRr6nMRIOxiVFB4X8dSuqwgg25ka+LgnWxj&#10;0AfZ5FI32Aa4qeRTFM2kwZLDQoE1vRWUXdJvo4DK9pDsJoNkuk82NL9sj79re1bqsd+9voDw1Pn/&#10;8L39oRVMx3D7En6AXP4BAAD//wMAUEsBAi0AFAAGAAgAAAAhANvh9svuAAAAhQEAABMAAAAAAAAA&#10;AAAAAAAAAAAAAFtDb250ZW50X1R5cGVzXS54bWxQSwECLQAUAAYACAAAACEAWvQsW78AAAAVAQAA&#10;CwAAAAAAAAAAAAAAAAAfAQAAX3JlbHMvLnJlbHNQSwECLQAUAAYACAAAACEAXl/skcYAAADbAAAA&#10;DwAAAAAAAAAAAAAAAAAHAgAAZHJzL2Rvd25yZXYueG1sUEsFBgAAAAADAAMAtwAAAPoCAAAAAA==&#10;" fillcolor="white [3201]" strokeweight=".5pt">
                  <v:textbox inset="0,0,0,0">
                    <w:txbxContent>
                      <w:p w14:paraId="29B6DB47"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一般阳性</w:t>
                        </w:r>
                      </w:p>
                    </w:txbxContent>
                  </v:textbox>
                </v:shape>
                <v:shape id="文本框 27" o:spid="_x0000_s1064" type="#_x0000_t202" style="position:absolute;left:27034;top:16346;width:7264;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LmxgAAANsAAAAPAAAAZHJzL2Rvd25yZXYueG1sRI/dasJA&#10;FITvC77DcoTeiG6qqCV1lVJSLOIPjX2AQ/aYRLNnQ3Zr0j59VxB6OczMN8xi1ZlKXKlxpWUFT6MI&#10;BHFmdcm5gq/j+/AZhPPIGivLpOCHHKyWvYcFxtq2/EnX1OciQNjFqKDwvo6ldFlBBt3I1sTBO9nG&#10;oA+yyaVusA1wU8lxFM2kwZLDQoE1vRWUXdJvo4DK9pDsJoNkuk82NL9sj79re1bqsd+9voDw1Pn/&#10;8L39oRVMx3D7En6AXP4BAAD//wMAUEsBAi0AFAAGAAgAAAAhANvh9svuAAAAhQEAABMAAAAAAAAA&#10;AAAAAAAAAAAAAFtDb250ZW50X1R5cGVzXS54bWxQSwECLQAUAAYACAAAACEAWvQsW78AAAAVAQAA&#10;CwAAAAAAAAAAAAAAAAAfAQAAX3JlbHMvLnJlbHNQSwECLQAUAAYACAAAACEAro1y5sYAAADbAAAA&#10;DwAAAAAAAAAAAAAAAAAHAgAAZHJzL2Rvd25yZXYueG1sUEsFBgAAAAADAAMAtwAAAPoCAAAAAA==&#10;" fillcolor="white [3201]" strokeweight=".5pt">
                  <v:textbox inset="0,0,0,0">
                    <w:txbxContent>
                      <w:p w14:paraId="14CA1109"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加做</w:t>
                        </w:r>
                        <w:r>
                          <w:rPr>
                            <w:rFonts w:ascii="Calibri" w:cs="Times New Roman" w:hint="eastAsia"/>
                            <w:kern w:val="2"/>
                            <w:sz w:val="13"/>
                            <w:szCs w:val="13"/>
                          </w:rPr>
                          <w:t>EC/IGRA</w:t>
                        </w:r>
                      </w:p>
                    </w:txbxContent>
                  </v:textbox>
                </v:shape>
                <v:shape id="文本框 27" o:spid="_x0000_s1065" type="#_x0000_t202" style="position:absolute;left:35064;top:20946;width:7265;height:2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dd9xgAAANsAAAAPAAAAZHJzL2Rvd25yZXYueG1sRI/RasJA&#10;FETfhf7Dcgt9Ed1UsUp0lSIpFbEtRj/gkr1NUrN3Q3Zr0n69Kwg+DjNzhlmsOlOJMzWutKzgeRiB&#10;IM6sLjlXcDy8DWYgnEfWWFkmBX/kYLV86C0w1rblPZ1Tn4sAYRejgsL7OpbSZQUZdENbEwfv2zYG&#10;fZBNLnWDbYCbSo6i6EUaLDksFFjTuqDslP4aBVS2X8nHuJ9MPpMtTU+7w/+7/VHq6bF7nYPw1Pl7&#10;+NbeaAWTMVy/hB8glxcAAAD//wMAUEsBAi0AFAAGAAgAAAAhANvh9svuAAAAhQEAABMAAAAAAAAA&#10;AAAAAAAAAAAAAFtDb250ZW50X1R5cGVzXS54bWxQSwECLQAUAAYACAAAACEAWvQsW78AAAAVAQAA&#10;CwAAAAAAAAAAAAAAAAAfAQAAX3JlbHMvLnJlbHNQSwECLQAUAAYACAAAACEAwcHXfcYAAADbAAAA&#10;DwAAAAAAAAAAAAAAAAAHAgAAZHJzL2Rvd25yZXYueG1sUEsFBgAAAAADAAMAtwAAAPoCAAAAAA==&#10;" fillcolor="white [3201]" strokeweight=".5pt">
                  <v:textbox inset="0,0,0,0">
                    <w:txbxContent>
                      <w:p w14:paraId="35C1803D"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无条件完成</w:t>
                        </w:r>
                        <w:r>
                          <w:rPr>
                            <w:rFonts w:ascii="Calibri" w:cs="Times New Roman" w:hint="eastAsia"/>
                            <w:kern w:val="2"/>
                            <w:sz w:val="13"/>
                            <w:szCs w:val="13"/>
                          </w:rPr>
                          <w:t>EC/IGRA</w:t>
                        </w:r>
                      </w:p>
                    </w:txbxContent>
                  </v:textbox>
                </v:shape>
                <v:shape id="文本框 27" o:spid="_x0000_s1066" type="#_x0000_t202" style="position:absolute;left:35064;top:24808;width:7265;height:3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8JxgAAANsAAAAPAAAAZHJzL2Rvd25yZXYueG1sRI/dasJA&#10;FITvhb7DcgreFN1Yf0ldRUqKIm1F7QMcsqdJavZsyK4m9undQsHLYWa+YebL1pTiQrUrLCsY9CMQ&#10;xKnVBWcKvo5vvRkI55E1lpZJwZUcLBcPnTnG2ja8p8vBZyJA2MWoIPe+iqV0aU4GXd9WxMH7trVB&#10;H2SdSV1jE+CmlM9RNJEGCw4LOVb0mlN6OpyNAiqaXfIxfErGn8mWpqf34+/a/ijVfWxXLyA8tf4e&#10;/m9vtILxCP6+hB8gFzcAAAD//wMAUEsBAi0AFAAGAAgAAAAhANvh9svuAAAAhQEAABMAAAAAAAAA&#10;AAAAAAAAAAAAAFtDb250ZW50X1R5cGVzXS54bWxQSwECLQAUAAYACAAAACEAWvQsW78AAAAVAQAA&#10;CwAAAAAAAAAAAAAAAAAfAQAAX3JlbHMvLnJlbHNQSwECLQAUAAYACAAAACEATihPCcYAAADbAAAA&#10;DwAAAAAAAAAAAAAAAAAHAgAAZHJzL2Rvd25yZXYueG1sUEsFBgAAAAADAAMAtwAAAPoCAAAAAA==&#10;" fillcolor="white [3201]" strokeweight=".5pt">
                  <v:textbox inset="0,0,0,0">
                    <w:txbxContent>
                      <w:p w14:paraId="470EAD74"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监测结核可疑症状满</w:t>
                        </w:r>
                        <w:r>
                          <w:rPr>
                            <w:rFonts w:ascii="Calibri" w:cs="Times New Roman" w:hint="eastAsia"/>
                            <w:kern w:val="2"/>
                            <w:sz w:val="13"/>
                            <w:szCs w:val="13"/>
                          </w:rPr>
                          <w:t>3</w:t>
                        </w:r>
                        <w:r>
                          <w:rPr>
                            <w:rFonts w:ascii="Calibri" w:cs="Times New Roman" w:hint="eastAsia"/>
                            <w:kern w:val="2"/>
                            <w:sz w:val="13"/>
                            <w:szCs w:val="13"/>
                          </w:rPr>
                          <w:t>个月后复查</w:t>
                        </w:r>
                        <w:r>
                          <w:rPr>
                            <w:rFonts w:ascii="Calibri" w:cs="Times New Roman" w:hint="eastAsia"/>
                            <w:kern w:val="2"/>
                            <w:sz w:val="13"/>
                            <w:szCs w:val="13"/>
                          </w:rPr>
                          <w:t>PPD</w:t>
                        </w:r>
                        <w:r>
                          <w:rPr>
                            <w:rFonts w:ascii="Calibri" w:cs="Times New Roman" w:hint="eastAsia"/>
                            <w:kern w:val="2"/>
                            <w:sz w:val="13"/>
                            <w:szCs w:val="13"/>
                          </w:rPr>
                          <w:t>和胸部影像</w:t>
                        </w:r>
                      </w:p>
                    </w:txbxContent>
                  </v:textbox>
                </v:shape>
                <v:shape id="文本框 27" o:spid="_x0000_s1067" type="#_x0000_t202" style="position:absolute;left:35064;top:29989;width:7265;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OqSxgAAANsAAAAPAAAAZHJzL2Rvd25yZXYueG1sRI/dasJA&#10;FITvBd9hOUJvim5sSZXUVYqkVKSt+PMAh+xpkpo9G7JbE316Vyh4OczMN8xs0ZlKnKhxpWUF41EE&#10;gjizuuRcwWH/PpyCcB5ZY2WZFJzJwWLe780w0bblLZ12PhcBwi5BBYX3dSKlywoy6Ea2Jg7ej20M&#10;+iCbXOoG2wA3lXyKohdpsOSwUGBNy4Ky4+7PKKCy3aRfz49p/J2uaXL83F8+7K9SD4Pu7RWEp87f&#10;w//tlVYQx3D7En6AnF8BAAD//wMAUEsBAi0AFAAGAAgAAAAhANvh9svuAAAAhQEAABMAAAAAAAAA&#10;AAAAAAAAAAAAAFtDb250ZW50X1R5cGVzXS54bWxQSwECLQAUAAYACAAAACEAWvQsW78AAAAVAQAA&#10;CwAAAAAAAAAAAAAAAAAfAQAAX3JlbHMvLnJlbHNQSwECLQAUAAYACAAAACEAIWTqksYAAADbAAAA&#10;DwAAAAAAAAAAAAAAAAAHAgAAZHJzL2Rvd25yZXYueG1sUEsFBgAAAAADAAMAtwAAAPoCAAAAAA==&#10;" fillcolor="white [3201]" strokeweight=".5pt">
                  <v:textbox inset="0,0,0,0">
                    <w:txbxContent>
                      <w:p w14:paraId="2811719F"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阴性</w:t>
                        </w:r>
                        <w:r>
                          <w:rPr>
                            <w:rFonts w:ascii="Calibri" w:cs="Times New Roman" w:hint="eastAsia"/>
                            <w:kern w:val="2"/>
                            <w:sz w:val="13"/>
                            <w:szCs w:val="13"/>
                          </w:rPr>
                          <w:t>/</w:t>
                        </w:r>
                        <w:r>
                          <w:rPr>
                            <w:rFonts w:ascii="Calibri" w:cs="Times New Roman" w:hint="eastAsia"/>
                            <w:kern w:val="2"/>
                            <w:sz w:val="13"/>
                            <w:szCs w:val="13"/>
                          </w:rPr>
                          <w:t>一般阳性且症状和影像阴性</w:t>
                        </w:r>
                      </w:p>
                    </w:txbxContent>
                  </v:textbox>
                </v:shape>
                <v:shape id="文本框 27" o:spid="_x0000_s1068" type="#_x0000_t202" style="position:absolute;left:35064;top:34504;width:7265;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TlxgAAANsAAAAPAAAAZHJzL2Rvd25yZXYueG1sRI/dasJA&#10;FITvhb7Dcgq9Ed1o8YfoKiIpLWJbjD7AIXuapGbPhuzWpD59Vyh4OczMN8xy3ZlKXKhxpWUFo2EE&#10;gjizuuRcwen4MpiDcB5ZY2WZFPySg/XqobfEWNuWD3RJfS4ChF2MCgrv61hKlxVk0A1tTRy8L9sY&#10;9EE2udQNtgFuKjmOoqk0WHJYKLCmbUHZOf0xCqhsP5P3534y+Uh2NDvvj9dX+63U02O3WYDw1Pl7&#10;+L/9phVMpnD7En6AXP0BAAD//wMAUEsBAi0AFAAGAAgAAAAhANvh9svuAAAAhQEAABMAAAAAAAAA&#10;AAAAAAAAAAAAAFtDb250ZW50X1R5cGVzXS54bWxQSwECLQAUAAYACAAAACEAWvQsW78AAAAVAQAA&#10;CwAAAAAAAAAAAAAAAAAfAQAAX3JlbHMvLnJlbHNQSwECLQAUAAYACAAAACEA0bZ05cYAAADbAAAA&#10;DwAAAAAAAAAAAAAAAAAHAgAAZHJzL2Rvd25yZXYueG1sUEsFBgAAAAADAAMAtwAAAPoCAAAAAA==&#10;" fillcolor="white [3201]" strokeweight=".5pt">
                  <v:textbox inset="0,0,0,0">
                    <w:txbxContent>
                      <w:p w14:paraId="0AB4409E"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观察症状</w:t>
                        </w:r>
                        <w:r>
                          <w:rPr>
                            <w:rFonts w:ascii="Calibri" w:cs="Times New Roman" w:hint="eastAsia"/>
                            <w:kern w:val="2"/>
                            <w:sz w:val="13"/>
                            <w:szCs w:val="13"/>
                          </w:rPr>
                          <w:t>1</w:t>
                        </w:r>
                        <w:r>
                          <w:rPr>
                            <w:rFonts w:ascii="Calibri" w:cs="Times New Roman" w:hint="eastAsia"/>
                            <w:kern w:val="2"/>
                            <w:sz w:val="13"/>
                            <w:szCs w:val="13"/>
                          </w:rPr>
                          <w:t>年</w:t>
                        </w:r>
                      </w:p>
                    </w:txbxContent>
                  </v:textbox>
                </v:shape>
                <v:shape id="文本框 27" o:spid="_x0000_s1069" type="#_x0000_t202" style="position:absolute;left:18895;top:20955;width:7264;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xgAAANsAAAAPAAAAZHJzL2Rvd25yZXYueG1sRI/RasJA&#10;FETfC/7DcoW+iG5a0ZToKlJSLKItaj/gkr0m0ezdkN2atF/fFYQ+DjNzhpkvO1OJKzWutKzgaRSB&#10;IM6sLjlX8HV8G76AcB5ZY2WZFPyQg+Wi9zDHRNuW93Q9+FwECLsEFRTe14mULivIoBvZmjh4J9sY&#10;9EE2udQNtgFuKvkcRVNpsOSwUGBNrwVll8O3UUBl+5nuxoN08pFuKL5sj79re1bqsd+tZiA8df4/&#10;fG+/awWTGG5fwg+Qiz8AAAD//wMAUEsBAi0AFAAGAAgAAAAhANvh9svuAAAAhQEAABMAAAAAAAAA&#10;AAAAAAAAAAAAAFtDb250ZW50X1R5cGVzXS54bWxQSwECLQAUAAYACAAAACEAWvQsW78AAAAVAQAA&#10;CwAAAAAAAAAAAAAAAAAfAQAAX3JlbHMvLnJlbHNQSwECLQAUAAYACAAAACEAvvrRfsYAAADbAAAA&#10;DwAAAAAAAAAAAAAAAAAHAgAAZHJzL2Rvd25yZXYueG1sUEsFBgAAAAADAAMAtwAAAPoCAAAAAA==&#10;" fillcolor="white [3201]" strokeweight=".5pt">
                  <v:textbox inset="0,0,0,0">
                    <w:txbxContent>
                      <w:p w14:paraId="18A7E055"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EC/IGRA</w:t>
                        </w:r>
                        <w:r>
                          <w:rPr>
                            <w:rFonts w:ascii="Calibri" w:cs="Times New Roman" w:hint="eastAsia"/>
                            <w:kern w:val="2"/>
                            <w:sz w:val="13"/>
                            <w:szCs w:val="13"/>
                          </w:rPr>
                          <w:t>阳性</w:t>
                        </w:r>
                      </w:p>
                    </w:txbxContent>
                  </v:textbox>
                </v:shape>
                <v:shape id="文本框 27" o:spid="_x0000_s1070" type="#_x0000_t202" style="position:absolute;left:18897;top:24834;width:7265;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UUMwgAAANsAAAAPAAAAZHJzL2Rvd25yZXYueG1sRE/dasIw&#10;FL4f+A7hCLsZmqqooxpFpGMiujH1AQ7Nsa02J6XJbPXpzcVglx/f/3zZmlLcqHaFZQWDfgSCOLW6&#10;4EzB6fjRewfhPLLG0jIpuJOD5aLzMsdY24Z/6HbwmQgh7GJUkHtfxVK6NCeDrm8r4sCdbW3QB1hn&#10;UtfYhHBTymEUTaTBgkNDjhWtc0qvh1+jgIrmO9mP3pLxV7Kl6XV3fHzai1Kv3XY1A+Gp9f/iP/dG&#10;KxiHseFL+AFy8QQAAP//AwBQSwECLQAUAAYACAAAACEA2+H2y+4AAACFAQAAEwAAAAAAAAAAAAAA&#10;AAAAAAAAW0NvbnRlbnRfVHlwZXNdLnhtbFBLAQItABQABgAIAAAAIQBa9CxbvwAAABUBAAALAAAA&#10;AAAAAAAAAAAAAB8BAABfcmVscy8ucmVsc1BLAQItABQABgAIAAAAIQDPZUUMwgAAANsAAAAPAAAA&#10;AAAAAAAAAAAAAAcCAABkcnMvZG93bnJldi54bWxQSwUGAAAAAAMAAwC3AAAA9gIAAAAA&#10;" fillcolor="white [3201]" strokeweight=".5pt">
                  <v:textbox inset="0,0,0,0">
                    <w:txbxContent>
                      <w:p w14:paraId="2A5CF43C"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txbxContent>
                  </v:textbox>
                </v:shape>
                <v:shape id="文本框 27" o:spid="_x0000_s1071" type="#_x0000_t202" style="position:absolute;left:18895;top:29995;width:7264;height:3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1D6EC14A"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中度</w:t>
                        </w:r>
                        <w:r>
                          <w:rPr>
                            <w:rFonts w:ascii="Calibri" w:cs="Times New Roman" w:hint="eastAsia"/>
                            <w:kern w:val="2"/>
                            <w:sz w:val="13"/>
                            <w:szCs w:val="13"/>
                          </w:rPr>
                          <w:t>/</w:t>
                        </w:r>
                        <w:r>
                          <w:rPr>
                            <w:rFonts w:ascii="Calibri" w:cs="Times New Roman" w:hint="eastAsia"/>
                            <w:kern w:val="2"/>
                            <w:sz w:val="13"/>
                            <w:szCs w:val="13"/>
                          </w:rPr>
                          <w:t>强阳性或</w:t>
                        </w:r>
                        <w:r>
                          <w:rPr>
                            <w:rFonts w:ascii="Calibri" w:cs="Times New Roman" w:hint="eastAsia"/>
                            <w:kern w:val="2"/>
                            <w:sz w:val="13"/>
                            <w:szCs w:val="13"/>
                          </w:rPr>
                          <w:t>EC/IGRA</w:t>
                        </w:r>
                        <w:r>
                          <w:rPr>
                            <w:rFonts w:ascii="Calibri" w:cs="Times New Roman" w:hint="eastAsia"/>
                            <w:kern w:val="2"/>
                            <w:sz w:val="13"/>
                            <w:szCs w:val="13"/>
                          </w:rPr>
                          <w:t>阳性或症状阳性或影像阳性</w:t>
                        </w:r>
                      </w:p>
                    </w:txbxContent>
                  </v:textbox>
                </v:shape>
                <v:shape id="文本框 27" o:spid="_x0000_s1072" type="#_x0000_t202" style="position:absolute;left:27005;top:20884;width:7265;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3wgAAANsAAAAPAAAAZHJzL2Rvd25yZXYueG1sRE/dasIw&#10;FL4f+A7hCLsZmqpMRzWKSMdEdGPqAxyaY1ttTkqT2erTm4uBlx/f/2zRmlJcqXaFZQWDfgSCOLW6&#10;4EzB8fDZ+wDhPLLG0jIpuJGDxbzzMsNY24Z/6br3mQgh7GJUkHtfxVK6NCeDrm8r4sCdbG3QB1hn&#10;UtfYhHBTymEUjaXBgkNDjhWtckov+z+jgIrmJ9mN3pL372RDk8v2cP+yZ6Veu+1yCsJT65/if/da&#10;KxiH9eFL+AFy/gAAAP//AwBQSwECLQAUAAYACAAAACEA2+H2y+4AAACFAQAAEwAAAAAAAAAAAAAA&#10;AAAAAAAAW0NvbnRlbnRfVHlwZXNdLnhtbFBLAQItABQABgAIAAAAIQBa9CxbvwAAABUBAAALAAAA&#10;AAAAAAAAAAAAAB8BAABfcmVscy8ucmVsc1BLAQItABQABgAIAAAAIQD/f4O3wgAAANsAAAAPAAAA&#10;AAAAAAAAAAAAAAcCAABkcnMvZG93bnJldi54bWxQSwUGAAAAAAMAAwC3AAAA9gIAAAAA&#10;" fillcolor="white [3201]" strokeweight=".5pt">
                  <v:textbox inset="0,0,0,0">
                    <w:txbxContent>
                      <w:p w14:paraId="5AC2FF5E"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EC/IGRA</w:t>
                        </w:r>
                        <w:r>
                          <w:rPr>
                            <w:rFonts w:ascii="Calibri" w:cs="Times New Roman" w:hint="eastAsia"/>
                            <w:kern w:val="2"/>
                            <w:sz w:val="13"/>
                            <w:szCs w:val="13"/>
                          </w:rPr>
                          <w:t>阴性</w:t>
                        </w:r>
                      </w:p>
                    </w:txbxContent>
                  </v:textbox>
                </v:shape>
                <v:shape id="文本框 27" o:spid="_x0000_s1073" type="#_x0000_t202" style="position:absolute;left:27005;top:24887;width:7265;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yYsxgAAANsAAAAPAAAAZHJzL2Rvd25yZXYueG1sRI/dasJA&#10;FITvhb7DcgreiG5U/CG6SikpFrEtRh/gkD1NUrNnQ3Zr0j59Vyh4OczMN8x625lKXKlxpWUF41EE&#10;gjizuuRcwfn0MlyCcB5ZY2WZFPyQg+3mobfGWNuWj3RNfS4ChF2MCgrv61hKlxVk0I1sTRy8T9sY&#10;9EE2udQNtgFuKjmJork0WHJYKLCm54KyS/ptFFDZfiRv00Eye0/2tLgcTr87+6VU/7F7WoHw1Pl7&#10;+L/9qhXMx3D7En6A3PwBAAD//wMAUEsBAi0AFAAGAAgAAAAhANvh9svuAAAAhQEAABMAAAAAAAAA&#10;AAAAAAAAAAAAAFtDb250ZW50X1R5cGVzXS54bWxQSwECLQAUAAYACAAAACEAWvQsW78AAAAVAQAA&#10;CwAAAAAAAAAAAAAAAAAfAQAAX3JlbHMvLnJlbHNQSwECLQAUAAYACAAAACEAkDMmLMYAAADbAAAA&#10;DwAAAAAAAAAAAAAAAAAHAgAAZHJzL2Rvd25yZXYueG1sUEsFBgAAAAADAAMAtwAAAPoCAAAAAA==&#10;" fillcolor="white [3201]" strokeweight=".5pt">
                  <v:textbox inset="0,0,0,0">
                    <w:txbxContent>
                      <w:p w14:paraId="7022EAF0"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监测结核可疑症状满</w:t>
                        </w:r>
                        <w:r>
                          <w:rPr>
                            <w:rFonts w:ascii="Calibri" w:cs="Times New Roman" w:hint="eastAsia"/>
                            <w:kern w:val="2"/>
                            <w:sz w:val="13"/>
                            <w:szCs w:val="13"/>
                          </w:rPr>
                          <w:t>3</w:t>
                        </w:r>
                        <w:r>
                          <w:rPr>
                            <w:rFonts w:ascii="Calibri" w:cs="Times New Roman" w:hint="eastAsia"/>
                            <w:kern w:val="2"/>
                            <w:sz w:val="13"/>
                            <w:szCs w:val="13"/>
                          </w:rPr>
                          <w:t>个月后复查</w:t>
                        </w:r>
                        <w:r>
                          <w:rPr>
                            <w:rFonts w:ascii="Calibri" w:cs="Times New Roman" w:hint="eastAsia"/>
                            <w:kern w:val="2"/>
                            <w:sz w:val="13"/>
                            <w:szCs w:val="13"/>
                          </w:rPr>
                          <w:t>EC/IGRA</w:t>
                        </w:r>
                        <w:r>
                          <w:rPr>
                            <w:rFonts w:ascii="Calibri" w:cs="Times New Roman" w:hint="eastAsia"/>
                            <w:kern w:val="2"/>
                            <w:sz w:val="13"/>
                            <w:szCs w:val="13"/>
                          </w:rPr>
                          <w:t>和胸部影像</w:t>
                        </w:r>
                      </w:p>
                    </w:txbxContent>
                  </v:textbox>
                </v:shape>
                <v:shape id="文本框 27" o:spid="_x0000_s1074" type="#_x0000_t202" style="position:absolute;left:27005;top:29926;width:7265;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bhbxgAAANsAAAAPAAAAZHJzL2Rvd25yZXYueG1sRI/dasJA&#10;FITvC32H5RS8Ed1U8YfoKkUiFrEtRh/gkD1NUrNnQ3Y1aZ++KxR6OczMN8xy3ZlK3KhxpWUFz8MI&#10;BHFmdcm5gvNpO5iDcB5ZY2WZFHyTg/Xq8WGJsbYtH+mW+lwECLsYFRTe17GULivIoBvamjh4n7Yx&#10;6INscqkbbAPcVHIURVNpsOSwUGBNm4KyS3o1CqhsP5K3cT+ZvCd7ml0Op5+d/VKq99S9LEB46vx/&#10;+K/9qhVMR3D/En6AXP0CAAD//wMAUEsBAi0AFAAGAAgAAAAhANvh9svuAAAAhQEAABMAAAAAAAAA&#10;AAAAAAAAAAAAAFtDb250ZW50X1R5cGVzXS54bWxQSwECLQAUAAYACAAAACEAWvQsW78AAAAVAQAA&#10;CwAAAAAAAAAAAAAAAAAfAQAAX3JlbHMvLnJlbHNQSwECLQAUAAYACAAAACEAYOG4W8YAAADbAAAA&#10;DwAAAAAAAAAAAAAAAAAHAgAAZHJzL2Rvd25yZXYueG1sUEsFBgAAAAADAAMAtwAAAPoCAAAAAA==&#10;" fillcolor="white [3201]" strokeweight=".5pt">
                  <v:textbox inset="0,0,0,0">
                    <w:txbxContent>
                      <w:p w14:paraId="27EC4C63"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EC/IGRA</w:t>
                        </w:r>
                        <w:r>
                          <w:rPr>
                            <w:rFonts w:ascii="Calibri" w:cs="Times New Roman" w:hint="eastAsia"/>
                            <w:kern w:val="2"/>
                            <w:sz w:val="13"/>
                            <w:szCs w:val="13"/>
                          </w:rPr>
                          <w:t>、症状、影像均阴性</w:t>
                        </w:r>
                      </w:p>
                    </w:txbxContent>
                  </v:textbox>
                </v:shape>
                <v:shape id="文本框 27" o:spid="_x0000_s1075" type="#_x0000_t202" style="position:absolute;left:44259;top:12050;width:7264;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W0xwAAANsAAAAPAAAAZHJzL2Rvd25yZXYueG1sRI9ba8JA&#10;FITfC/6H5Qi+FN1o64XoKqWktIgXvPyAQ/aYRLNnQ3Zr0v76bqHQx2FmvmEWq9aU4k61KywrGA4i&#10;EMSp1QVnCs6nt/4MhPPIGkvLpOCLHKyWnYcFxto2fKD70WciQNjFqCD3voqldGlOBt3AVsTBu9ja&#10;oA+yzqSusQlwU8pRFE2kwYLDQo4VveaU3o6fRgEVzT7ZPj0m412ypultc/p+t1elet32ZQ7CU+v/&#10;w3/tD61g8gy/X8IPkMsfAAAA//8DAFBLAQItABQABgAIAAAAIQDb4fbL7gAAAIUBAAATAAAAAAAA&#10;AAAAAAAAAAAAAABbQ29udGVudF9UeXBlc10ueG1sUEsBAi0AFAAGAAgAAAAhAFr0LFu/AAAAFQEA&#10;AAsAAAAAAAAAAAAAAAAAHwEAAF9yZWxzLy5yZWxzUEsBAi0AFAAGAAgAAAAhAIBEhbTHAAAA2wAA&#10;AA8AAAAAAAAAAAAAAAAABwIAAGRycy9kb3ducmV2LnhtbFBLBQYAAAAAAwADALcAAAD7AgAAAAA=&#10;" fillcolor="white [3201]" strokeweight=".5pt">
                  <v:textbox inset="0,0,0,0">
                    <w:txbxContent>
                      <w:p w14:paraId="104B15D9"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txbxContent>
                  </v:textbox>
                </v:shape>
                <v:shape id="文本框 27" o:spid="_x0000_s1076" type="#_x0000_t202" style="position:absolute;left:19133;top:11899;width:7265;height:2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CAvxgAAANsAAAAPAAAAZHJzL2Rvd25yZXYueG1sRI/dasJA&#10;FITvhb7Dcgq9Ed1o8YfoKiIpLWJbjD7AIXuapGbPhuzWpD59Vyh4OczMN8xy3ZlKXKhxpWUFo2EE&#10;gjizuuRcwen4MpiDcB5ZY2WZFPySg/XqobfEWNuWD3RJfS4ChF2MCgrv61hKlxVk0A1tTRy8L9sY&#10;9EE2udQNtgFuKjmOoqk0WHJYKLCmbUHZOf0xCqhsP5P3534y+Uh2NDvvj9dX+63U02O3WYDw1Pl7&#10;+L/9phVMJ3D7En6AXP0BAAD//wMAUEsBAi0AFAAGAAgAAAAhANvh9svuAAAAhQEAABMAAAAAAAAA&#10;AAAAAAAAAAAAAFtDb250ZW50X1R5cGVzXS54bWxQSwECLQAUAAYACAAAACEAWvQsW78AAAAVAQAA&#10;CwAAAAAAAAAAAAAAAAAfAQAAX3JlbHMvLnJlbHNQSwECLQAUAAYACAAAACEA7wggL8YAAADbAAAA&#10;DwAAAAAAAAAAAAAAAAAHAgAAZHJzL2Rvd25yZXYueG1sUEsFBgAAAAADAAMAtwAAAPoCAAAAAA==&#10;" fillcolor="white [3201]" strokeweight=".5pt">
                  <v:textbox inset="0,0,0,0">
                    <w:txbxContent>
                      <w:p w14:paraId="16BD4CB1"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PPD</w:t>
                        </w:r>
                        <w:r>
                          <w:rPr>
                            <w:rFonts w:ascii="Calibri" w:cs="Times New Roman" w:hint="eastAsia"/>
                            <w:kern w:val="2"/>
                            <w:sz w:val="13"/>
                            <w:szCs w:val="13"/>
                          </w:rPr>
                          <w:t>中度</w:t>
                        </w:r>
                        <w:r>
                          <w:rPr>
                            <w:rFonts w:ascii="Calibri" w:cs="Times New Roman" w:hint="eastAsia"/>
                            <w:kern w:val="2"/>
                            <w:sz w:val="13"/>
                            <w:szCs w:val="13"/>
                          </w:rPr>
                          <w:t>/</w:t>
                        </w:r>
                        <w:r>
                          <w:rPr>
                            <w:rFonts w:ascii="Calibri" w:cs="Times New Roman" w:hint="eastAsia"/>
                            <w:kern w:val="2"/>
                            <w:sz w:val="13"/>
                            <w:szCs w:val="13"/>
                          </w:rPr>
                          <w:t>强阳性或</w:t>
                        </w:r>
                        <w:r>
                          <w:rPr>
                            <w:rFonts w:ascii="Calibri" w:cs="Times New Roman" w:hint="eastAsia"/>
                            <w:kern w:val="2"/>
                            <w:sz w:val="13"/>
                            <w:szCs w:val="13"/>
                          </w:rPr>
                          <w:t>EC/IGRA</w:t>
                        </w:r>
                        <w:r>
                          <w:rPr>
                            <w:rFonts w:ascii="Calibri" w:cs="Times New Roman" w:hint="eastAsia"/>
                            <w:kern w:val="2"/>
                            <w:sz w:val="13"/>
                            <w:szCs w:val="13"/>
                          </w:rPr>
                          <w:t>阳性</w:t>
                        </w:r>
                      </w:p>
                    </w:txbxContent>
                  </v:textbox>
                </v:shape>
                <v:shape id="文本框 27" o:spid="_x0000_s1077" type="#_x0000_t202" style="position:absolute;left:19133;top:16427;width:7265;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r5YxgAAANsAAAAPAAAAZHJzL2Rvd25yZXYueG1sRI/dasJA&#10;FITvC77DcoTeFN3Y0iipqxSJVIqt+PMAh+xpkpo9G7KriT69WxB6OczMN8x03plKnKlxpWUFo2EE&#10;gjizuuRcwWG/HExAOI+ssbJMCi7kYD7rPUwx0bblLZ13PhcBwi5BBYX3dSKlywoy6Ia2Jg7ej20M&#10;+iCbXOoG2wA3lXyOolgaLDksFFjToqDsuDsZBVS2m/Tr5Sl9/U4/aXxc768f9lepx373/gbCU+f/&#10;w/f2SiuIY/j7En6AnN0AAAD//wMAUEsBAi0AFAAGAAgAAAAhANvh9svuAAAAhQEAABMAAAAAAAAA&#10;AAAAAAAAAAAAAFtDb250ZW50X1R5cGVzXS54bWxQSwECLQAUAAYACAAAACEAWvQsW78AAAAVAQAA&#10;CwAAAAAAAAAAAAAAAAAfAQAAX3JlbHMvLnJlbHNQSwECLQAUAAYACAAAACEAH9q+WMYAAADbAAAA&#10;DwAAAAAAAAAAAAAAAAAHAgAAZHJzL2Rvd25yZXYueG1sUEsFBgAAAAADAAMAtwAAAPoCAAAAAA==&#10;" fillcolor="white [3201]" strokeweight=".5pt">
                  <v:textbox inset="0,0,0,0">
                    <w:txbxContent>
                      <w:p w14:paraId="1B5D9C4D"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p w14:paraId="714207DE" w14:textId="77777777" w:rsidR="00DE5E24" w:rsidRDefault="00DE5E24"/>
                    </w:txbxContent>
                  </v:textbox>
                </v:shape>
                <v:shape id="直接箭头连接符 67" o:spid="_x0000_s1078" type="#_x0000_t32" style="position:absolute;left:30571;top:4054;width:66;height:3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直接箭头连接符 68" o:spid="_x0000_s1079" type="#_x0000_t32" style="position:absolute;left:30637;top:10096;width:29;height:1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直接箭头连接符 69" o:spid="_x0000_s1080" type="#_x0000_t32" style="position:absolute;left:30666;top:14425;width:68;height:19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7wgAAANsAAAAPAAAAZHJzL2Rvd25yZXYueG1sRI9BawIx&#10;FITvgv8hPKE3zVao6GqUKgjSS6kKenxsnrvBzcuyiZv13zeFgsdhZr5hVpve1qKj1hvHCt4nGQji&#10;wmnDpYLzaT+eg/ABWWPtmBQ8ycNmPRysMNcu8g91x1CKBGGfo4IqhCaX0hcVWfQT1xAn7+ZaiyHJ&#10;tpS6xZjgtpbTLJtJi4bTQoUN7Soq7seHVWDit+mawy5uvy5XryOZ54czSr2N+s8liEB9eIX/2wet&#10;YLaAvy/pB8j1LwAAAP//AwBQSwECLQAUAAYACAAAACEA2+H2y+4AAACFAQAAEwAAAAAAAAAAAAAA&#10;AAAAAAAAW0NvbnRlbnRfVHlwZXNdLnhtbFBLAQItABQABgAIAAAAIQBa9CxbvwAAABUBAAALAAAA&#10;AAAAAAAAAAAAAB8BAABfcmVscy8ucmVsc1BLAQItABQABgAIAAAAIQB+Rsq7wgAAANsAAAAPAAAA&#10;AAAAAAAAAAAAAAcCAABkcnMvZG93bnJldi54bWxQSwUGAAAAAAMAAwC3AAAA9gIAAAAA&#10;">
                  <v:stroke endarrow="block"/>
                </v:shape>
                <v:shape id="直接箭头连接符 70" o:spid="_x0000_s1081" type="#_x0000_t32" style="position:absolute;left:30637;top:18872;width:29;height:20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X7vgAAANsAAAAPAAAAZHJzL2Rvd25yZXYueG1sRE9Ni8Iw&#10;EL0v+B/CCN7WVMFdqUZRQRAvy7oLehyasQ02k9LEpv57cxA8Pt73ct3bWnTUeuNYwWScgSAunDZc&#10;Kvj/23/OQfiArLF2TAoe5GG9GnwsMdcu8i91p1CKFMI+RwVVCE0upS8qsujHriFO3NW1FkOCbSl1&#10;izGF21pOs+xLWjScGipsaFdRcTvdrQITf0zXHHZxezxfvI5kHjNnlBoN+80CRKA+vMUv90Er+E7r&#10;05f0A+TqCQAA//8DAFBLAQItABQABgAIAAAAIQDb4fbL7gAAAIUBAAATAAAAAAAAAAAAAAAAAAAA&#10;AABbQ29udGVudF9UeXBlc10ueG1sUEsBAi0AFAAGAAgAAAAhAFr0LFu/AAAAFQEAAAsAAAAAAAAA&#10;AAAAAAAAHwEAAF9yZWxzLy5yZWxzUEsBAi0AFAAGAAgAAAAhAGql9fu+AAAA2wAAAA8AAAAAAAAA&#10;AAAAAAAABwIAAGRycy9kb3ducmV2LnhtbFBLBQYAAAAAAwADALcAAADyAgAAAAA=&#10;">
                  <v:stroke endarrow="block"/>
                </v:shape>
                <v:shape id="直接箭头连接符 71" o:spid="_x0000_s1082" type="#_x0000_t32" style="position:absolute;left:30637;top:23403;width:0;height:1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肘形连接符 74" o:spid="_x0000_s1083" type="#_x0000_t33" style="position:absolute;left:8766;top:5651;width:21554;height:164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Z3RxQAAANsAAAAPAAAAZHJzL2Rvd25yZXYueG1sRI9Pa8JA&#10;FMTvQr/D8gre6qbFv9FV2qLUi4jGg8dH9jUbmn2bZjcav31XKHgcZuY3zGLV2UpcqPGlYwWvgwQE&#10;ce50yYWCU7Z5mYLwAVlj5ZgU3MjDavnUW2Cq3ZUPdDmGQkQI+xQVmBDqVEqfG7LoB64mjt63ayyG&#10;KJtC6gavEW4r+ZYkY2mx5LhgsKZPQ/nPsbUKRuY3n222N95PP+qszdbt7vzVKtV/7t7nIAJ14RH+&#10;b2+1gskQ7l/iD5DLPwAAAP//AwBQSwECLQAUAAYACAAAACEA2+H2y+4AAACFAQAAEwAAAAAAAAAA&#10;AAAAAAAAAAAAW0NvbnRlbnRfVHlwZXNdLnhtbFBLAQItABQABgAIAAAAIQBa9CxbvwAAABUBAAAL&#10;AAAAAAAAAAAAAAAAAB8BAABfcmVscy8ucmVsc1BLAQItABQABgAIAAAAIQBPGZ3RxQAAANsAAAAP&#10;AAAAAAAAAAAAAAAAAAcCAABkcnMvZG93bnJldi54bWxQSwUGAAAAAAMAAwC3AAAA+QIAAAAA&#10;">
                  <v:stroke endarrow="block" joinstyle="round"/>
                </v:shape>
                <v:shape id="肘形连接符 75" o:spid="_x0000_s1084" type="#_x0000_t33" style="position:absolute;left:30666;top:5651;width:17225;height:174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XVXxAAAANsAAAAPAAAAZHJzL2Rvd25yZXYueG1sRI9Ba8JA&#10;FITvBf/D8oTe6iaFaoluRATb4q2xB4/P7DOJZt/G3dXE/vpuodDjMDPfMIvlYFpxI+cbywrSSQKC&#10;uLS64UrB127z9ArCB2SNrWVScCcPy3z0sMBM254/6VaESkQI+wwV1CF0mZS+rMmgn9iOOHpH6wyG&#10;KF0ltcM+wk0rn5NkKg02HBdq7GhdU3kurkbB++rUO/m9n10O6VVj/zbdFhdU6nE8rOYgAg3hP/zX&#10;/tAKZi/w+yX+AJn/AAAA//8DAFBLAQItABQABgAIAAAAIQDb4fbL7gAAAIUBAAATAAAAAAAAAAAA&#10;AAAAAAAAAABbQ29udGVudF9UeXBlc10ueG1sUEsBAi0AFAAGAAgAAAAhAFr0LFu/AAAAFQEAAAsA&#10;AAAAAAAAAAAAAAAAHwEAAF9yZWxzLy5yZWxzUEsBAi0AFAAGAAgAAAAhAHDtdVfEAAAA2wAAAA8A&#10;AAAAAAAAAAAAAAAABwIAAGRycy9kb3ducmV2LnhtbFBLBQYAAAAAAwADALcAAAD4AgAAAAA=&#10;">
                  <v:stroke endarrow="block" joinstyle="round"/>
                </v:shape>
                <v:shape id="直接箭头连接符 76" o:spid="_x0000_s1085" type="#_x0000_t32" style="position:absolute;left:8766;top:9833;width:3;height:1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77" o:spid="_x0000_s1086" type="#_x0000_t34" style="position:absolute;left:9750;top:13380;width:2222;height:40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ic4xAAAANsAAAAPAAAAZHJzL2Rvd25yZXYueG1sRI/dasJA&#10;FITvBd9hOYJ3uqlIo2k2IkLRm0Jj+wCn2WMSmj0bstv89Om7BcHLYWa+YdLDaBrRU+dqywqe1hEI&#10;4sLqmksFnx+vqx0I55E1NpZJwUQODtl8lmKi7cA59VdfigBhl6CCyvs2kdIVFRl0a9sSB+9mO4M+&#10;yK6UusMhwE0jN1H0LA3WHBYqbOlUUfF9/TEKtpPLf+ltJzfv5X5fuCg+3/hLqeViPL6A8DT6R/je&#10;vmgFcQz/X8IPkNkfAAAA//8DAFBLAQItABQABgAIAAAAIQDb4fbL7gAAAIUBAAATAAAAAAAAAAAA&#10;AAAAAAAAAABbQ29udGVudF9UeXBlc10ueG1sUEsBAi0AFAAGAAgAAAAhAFr0LFu/AAAAFQEAAAsA&#10;AAAAAAAAAAAAAAAAHwEAAF9yZWxzLy5yZWxzUEsBAi0AFAAGAAgAAAAhAG72JzjEAAAA2wAAAA8A&#10;AAAAAAAAAAAAAAAABwIAAGRycy9kb3ducmV2LnhtbFBLBQYAAAAAAwADALcAAAD4AgAAAAA=&#10;">
                  <v:stroke endarrow="block" joinstyle="round"/>
                </v:shape>
                <v:shape id="肘形连接符 81" o:spid="_x0000_s1087" type="#_x0000_t34" style="position:absolute;left:5239;top:12966;width:2146;height:49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eBjxAAAANsAAAAPAAAAZHJzL2Rvd25yZXYueG1sRI9Ba8JA&#10;FITvBf/D8gRvdaOHItFVrCDkYBGjIr09sq/Z2OzbkN1o/PduoeBxmJlvmMWqt7W4Uesrxwom4wQE&#10;ceF0xaWC03H7PgPhA7LG2jEpeJCH1XLwtsBUuzsf6JaHUkQI+xQVmBCaVEpfGLLox64hjt6Pay2G&#10;KNtS6hbvEW5rOU2SD2mx4rhgsKGNoeI376yC7/NXuXvsP/M1ZllnTptrd9ldlRoN+/UcRKA+vML/&#10;7UwrmE3g70v8AXL5BAAA//8DAFBLAQItABQABgAIAAAAIQDb4fbL7gAAAIUBAAATAAAAAAAAAAAA&#10;AAAAAAAAAABbQ29udGVudF9UeXBlc10ueG1sUEsBAi0AFAAGAAgAAAAhAFr0LFu/AAAAFQEAAAsA&#10;AAAAAAAAAAAAAAAAHwEAAF9yZWxzLy5yZWxzUEsBAi0AFAAGAAgAAAAhAKPV4GPEAAAA2wAAAA8A&#10;AAAAAAAAAAAAAAAABwIAAGRycy9kb3ducmV2LnhtbFBLBQYAAAAAAwADALcAAAD4AgAAAAA=&#10;">
                  <v:stroke endarrow="block" joinstyle="round"/>
                </v:shape>
                <v:shape id="直接箭头连接符 82" o:spid="_x0000_s1088" type="#_x0000_t32" style="position:absolute;left:3918;top:19106;width:3;height:18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r4wwQAAANsAAAAPAAAAZHJzL2Rvd25yZXYueG1sRI9Bi8Iw&#10;FITvC/6H8ARva6qgSDWKCoLsRVYX1uOjebbB5qU02ab+e7MgeBxm5htmteltLTpqvXGsYDLOQBAX&#10;ThsuFfxcDp8LED4ga6wdk4IHedisBx8rzLWL/E3dOZQiQdjnqKAKocml9EVFFv3YNcTJu7nWYkiy&#10;LaVuMSa4reU0y+bSouG0UGFD+4qK+/nPKjDxZLrmuI+7r9+r15HMY+aMUqNhv12CCNSHd/jVPmoF&#10;iyn8f0k/QK6fAAAA//8DAFBLAQItABQABgAIAAAAIQDb4fbL7gAAAIUBAAATAAAAAAAAAAAAAAAA&#10;AAAAAABbQ29udGVudF9UeXBlc10ueG1sUEsBAi0AFAAGAAgAAAAhAFr0LFu/AAAAFQEAAAsAAAAA&#10;AAAAAAAAAAAAHwEAAF9yZWxzLy5yZWxzUEsBAi0AFAAGAAgAAAAhAMDuvjDBAAAA2wAAAA8AAAAA&#10;AAAAAAAAAAAABwIAAGRycy9kb3ducmV2LnhtbFBLBQYAAAAAAwADALcAAAD1AgAAAAA=&#10;">
                  <v:stroke endarrow="block"/>
                </v:shape>
                <v:shape id="直接箭头连接符 83" o:spid="_x0000_s1089" type="#_x0000_t32" style="position:absolute;left:12890;top:19177;width:0;height:1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直接箭头连接符 84" o:spid="_x0000_s1090" type="#_x0000_t32" style="position:absolute;left:12922;top:23624;width:32;height:18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4PfwgAAANsAAAAPAAAAZHJzL2Rvd25yZXYueG1sRI9Ba8JA&#10;FITvgv9heUJvurG0ItFNUKEgvZTagh4f2WeymH0bstts/PfdQsHjMDPfMNtytK0YqPfGsYLlIgNB&#10;XDltuFbw/fU2X4PwAVlj65gU3MlDWUwnW8y1i/xJwynUIkHY56igCaHLpfRVQxb9wnXEybu63mJI&#10;sq+l7jEmuG3lc5atpEXDaaHBjg4NVbfTj1Vg4ocZuuMh7t/PF68jmfurM0o9zcbdBkSgMTzC/+2j&#10;VrB+gb8v6QfI4hcAAP//AwBQSwECLQAUAAYACAAAACEA2+H2y+4AAACFAQAAEwAAAAAAAAAAAAAA&#10;AAAAAAAAW0NvbnRlbnRfVHlwZXNdLnhtbFBLAQItABQABgAIAAAAIQBa9CxbvwAAABUBAAALAAAA&#10;AAAAAAAAAAAAAB8BAABfcmVscy8ucmVsc1BLAQItABQABgAIAAAAIQAgS4PfwgAAANsAAAAPAAAA&#10;AAAAAAAAAAAAAAcCAABkcnMvZG93bnJldi54bWxQSwUGAAAAAAMAAwC3AAAA9gIAAAAA&#10;">
                  <v:stroke endarrow="block"/>
                </v:shape>
                <v:shape id="直接箭头连接符 85" o:spid="_x0000_s1091" type="#_x0000_t32" style="position:absolute;left:12821;top:28143;width:0;height:19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肘形连接符 86" o:spid="_x0000_s1092" type="#_x0000_t33" style="position:absolute;left:3918;top:24193;width:8972;height:137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tYaxAAAANsAAAAPAAAAZHJzL2Rvd25yZXYueG1sRI9Ba8JA&#10;FITvBf/D8oTe6saCEqOraFHqpRSNB4+P7DMbzL6N2Y3Gf98tFHocZuYbZrHqbS3u1PrKsYLxKAFB&#10;XDhdcanglO/eUhA+IGusHZOCJ3lYLQcvC8y0e/CB7sdQighhn6ECE0KTSekLQxb9yDXE0bu41mKI&#10;si2lbvER4baW70kylRYrjgsGG/owVFyPnVUwMbditts/+TvdNHmXb7uv82en1OuwX89BBOrDf/iv&#10;vdcK0in8fok/QC5/AAAA//8DAFBLAQItABQABgAIAAAAIQDb4fbL7gAAAIUBAAATAAAAAAAAAAAA&#10;AAAAAAAAAABbQ29udGVudF9UeXBlc10ueG1sUEsBAi0AFAAGAAgAAAAhAFr0LFu/AAAAFQEAAAsA&#10;AAAAAAAAAAAAAAAAHwEAAF9yZWxzLy5yZWxzUEsBAi0AFAAGAAgAAAAhAOVS1hrEAAAA2wAAAA8A&#10;AAAAAAAAAAAAAAAABwIAAGRycy9kb3ducmV2LnhtbFBLBQYAAAAAAwADALcAAAD4AgAAAAA=&#10;">
                  <v:stroke endarrow="block" joinstyle="round"/>
                </v:shape>
                <v:shape id="直接箭头连接符 87" o:spid="_x0000_s1093" type="#_x0000_t32" style="position:absolute;left:3918;top:28163;width:0;height:2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肘形连接符 88" o:spid="_x0000_s1094" type="#_x0000_t33" style="position:absolute;left:22766;top:10667;width:7871;height:123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efzwQAAANsAAAAPAAAAZHJzL2Rvd25yZXYueG1sRE/Pa8Iw&#10;FL4L/g/hCd40deConVF0KHqRofWw46N5a8qal9qkWv/75SDs+PH9Xq57W4s7tb5yrGA2TUAQF05X&#10;XCq45vtJCsIHZI21Y1LwJA/r1XCwxEy7B5/pfgmliCHsM1RgQmgyKX1hyKKfuoY4cj+utRgibEup&#10;W3zEcFvLtyR5lxYrjg0GG/o0VPxeOqtgbm7FYn988le6bfIu33Wn70On1HjUbz5ABOrDv/jlPmoF&#10;aRwbv8QfIFd/AAAA//8DAFBLAQItABQABgAIAAAAIQDb4fbL7gAAAIUBAAATAAAAAAAAAAAAAAAA&#10;AAAAAABbQ29udGVudF9UeXBlc10ueG1sUEsBAi0AFAAGAAgAAAAhAFr0LFu/AAAAFQEAAAsAAAAA&#10;AAAAAAAAAAAAHwEAAF9yZWxzLy5yZWxzUEsBAi0AFAAGAAgAAAAhAPuB5/PBAAAA2wAAAA8AAAAA&#10;AAAAAAAAAAAABwIAAGRycy9kb3ducmV2LnhtbFBLBQYAAAAAAwADALcAAAD1AgAAAAA=&#10;">
                  <v:stroke endarrow="block" joinstyle="round"/>
                </v:shape>
                <v:shape id="肘形连接符 89" o:spid="_x0000_s1095" type="#_x0000_t33" style="position:absolute;left:22527;top:19558;width:8139;height:139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UJoxAAAANsAAAAPAAAAZHJzL2Rvd25yZXYueG1sRI9Ba8JA&#10;FITvBf/D8oTe6saCJUZX0aLUSykaDx4f2Wc2mH0bsxuN/75bKHgcZuYbZr7sbS1u1PrKsYLxKAFB&#10;XDhdcangmG/fUhA+IGusHZOCB3lYLgYvc8y0u/OebodQighhn6ECE0KTSekLQxb9yDXE0Tu71mKI&#10;si2lbvEe4baW70nyIS1WHBcMNvRpqLgcOqtgYq7FdLt78E+6bvIu33Tfp69Oqddhv5qBCNSHZ/i/&#10;vdMK0in8fYk/QC5+AQAA//8DAFBLAQItABQABgAIAAAAIQDb4fbL7gAAAIUBAAATAAAAAAAAAAAA&#10;AAAAAAAAAABbQ29udGVudF9UeXBlc10ueG1sUEsBAi0AFAAGAAgAAAAhAFr0LFu/AAAAFQEAAAsA&#10;AAAAAAAAAAAAAAAAHwEAAF9yZWxzLy5yZWxzUEsBAi0AFAAGAAgAAAAhAJTNQmjEAAAA2wAAAA8A&#10;AAAAAAAAAAAAAAAABwIAAGRycy9kb3ducmV2LnhtbFBLBQYAAAAAAwADALcAAAD4AgAAAAA=&#10;">
                  <v:stroke endarrow="block" joinstyle="round"/>
                </v:shape>
                <v:shape id="肘形连接符 90" o:spid="_x0000_s1096" type="#_x0000_t33" style="position:absolute;left:30666;top:19556;width:8030;height:138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jA1wQAAANsAAAAPAAAAZHJzL2Rvd25yZXYueG1sRE89b8Iw&#10;EN2R+h+sq8RWnDBACZgIVSogtgaGjtf4SNLG52AbEvrr66ES49P7XuWDacWNnG8sK0gnCQji0uqG&#10;KwWn4/vLKwgfkDW2lknBnTzk66fRCjNte/6gWxEqEUPYZ6igDqHLpPRlTQb9xHbEkTtbZzBE6Cqp&#10;HfYx3LRymiQzabDh2FBjR281lT/F1SjYbb57J38/55ev9Kqx384OxQWVGj8PmyWIQEN4iP/de61g&#10;EdfHL/EHyPUfAAAA//8DAFBLAQItABQABgAIAAAAIQDb4fbL7gAAAIUBAAATAAAAAAAAAAAAAAAA&#10;AAAAAABbQ29udGVudF9UeXBlc10ueG1sUEsBAi0AFAAGAAgAAAAhAFr0LFu/AAAAFQEAAAsAAAAA&#10;AAAAAAAAAAAAHwEAAF9yZWxzLy5yZWxzUEsBAi0AFAAGAAgAAAAhANCWMDXBAAAA2wAAAA8AAAAA&#10;AAAAAAAAAAAABwIAAGRycy9kb3ducmV2LnhtbFBLBQYAAAAAAwADALcAAAD1AgAAAAA=&#10;">
                  <v:stroke endarrow="block" joinstyle="round"/>
                </v:shape>
                <v:shape id="直接箭头连接符 91" o:spid="_x0000_s1097" type="#_x0000_t32" style="position:absolute;left:22527;top:23475;width:0;height:13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肘形连接符 92" o:spid="_x0000_s1098" type="#_x0000_t33" style="position:absolute;left:22527;top:28765;width:8110;height:12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bExAAAANsAAAAPAAAAZHJzL2Rvd25yZXYueG1sRI9Ba8JA&#10;FITvhf6H5RW81U0FRaOrWFH0UopJDz0+ss9sMPs2Zjca/71bKHgcZuYbZrHqbS2u1PrKsYKPYQKC&#10;uHC64lLBT757n4LwAVlj7ZgU3MnDavn6ssBUuxsf6ZqFUkQI+xQVmBCaVEpfGLLoh64hjt7JtRZD&#10;lG0pdYu3CLe1HCXJRFqsOC4YbGhjqDhnnVUwNpditjvc+Xv62eRdvu2+fvedUoO3fj0HEagPz/B/&#10;+6AVzEbw9yX+ALl8AAAA//8DAFBLAQItABQABgAIAAAAIQDb4fbL7gAAAIUBAAATAAAAAAAAAAAA&#10;AAAAAAAAAABbQ29udGVudF9UeXBlc10ueG1sUEsBAi0AFAAGAAgAAAAhAFr0LFu/AAAAFQEAAAsA&#10;AAAAAAAAAAAAAAAAHwEAAF9yZWxzLy5yZWxzUEsBAi0AFAAGAAgAAAAhAB+wRsTEAAAA2wAAAA8A&#10;AAAAAAAAAAAAAAAABwIAAGRycy9kb3ducmV2LnhtbFBLBQYAAAAAAwADALcAAAD4AgAAAAA=&#10;">
                  <v:stroke endarrow="block" joinstyle="round"/>
                </v:shape>
                <v:shape id="肘形连接符 93" o:spid="_x0000_s1099" type="#_x0000_t33" style="position:absolute;left:30734;top:28763;width:7899;height:122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K5CxAAAANsAAAAPAAAAZHJzL2Rvd25yZXYueG1sRI/NbsIw&#10;EITvlXgHa5F6Awcq8RMwCCFBq94aeuhxiZckEK+DbUjap68rIfU4mplvNMt1Z2pxJ+crywpGwwQE&#10;cW51xYWCz8NuMAPhA7LG2jIp+CYP61XvaYmpti1/0D0LhYgQ9ikqKENoUil9XpJBP7QNcfRO1hkM&#10;UbpCaodthJtajpNkIg1WHBdKbGhbUn7JbkbB6+bcOvnzNb0eRzeN7X7ynl1Rqed+t1mACNSF//Cj&#10;/aYVzF/g70v8AXL1CwAA//8DAFBLAQItABQABgAIAAAAIQDb4fbL7gAAAIUBAAATAAAAAAAAAAAA&#10;AAAAAAAAAABbQ29udGVudF9UeXBlc10ueG1sUEsBAi0AFAAGAAgAAAAhAFr0LFu/AAAAFQEAAAsA&#10;AAAAAAAAAAAAAAAAHwEAAF9yZWxzLy5yZWxzUEsBAi0AFAAGAAgAAAAhACBErkLEAAAA2wAAAA8A&#10;AAAAAAAAAAAAAAAABwIAAGRycy9kb3ducmV2LnhtbFBLBQYAAAAAAwADALcAAAD4AgAAAAA=&#10;">
                  <v:stroke endarrow="block" joinstyle="round"/>
                </v:shape>
                <v:shape id="直接箭头连接符 94" o:spid="_x0000_s1100" type="#_x0000_t32" style="position:absolute;left:38696;top:23558;width:0;height:12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line id="直接连接符 95" o:spid="_x0000_s1101" style="position:absolute;visibility:visible;mso-wrap-style:square" from="38696,27991" to="38696,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shape id="直接箭头连接符 96" o:spid="_x0000_s1102" type="#_x0000_t32" style="position:absolute;left:30637;top:27915;width:0;height:20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直接箭头连接符 97" o:spid="_x0000_s1103" type="#_x0000_t32" style="position:absolute;left:38696;top:32626;width:0;height:18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肘形连接符 99" o:spid="_x0000_s1104" type="#_x0000_t33" style="position:absolute;left:30637;top:32438;width:7996;height:102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WTowgAAANsAAAAPAAAAZHJzL2Rvd25yZXYueG1sRI9BawIx&#10;FITvBf9DeEJvNauUolujyILYi0LVg8fH5jVZ3Lysm1TjvzeFgsdhZr5h5svkWnGlPjSeFYxHBQji&#10;2uuGjYLjYf02BREissbWMym4U4DlYvAyx1L7G3/TdR+NyBAOJSqwMXallKG25DCMfEecvR/fO4xZ&#10;9kbqHm8Z7lo5KYoP6bDhvGCxo8pSfd7/OgXmuFtvwsFU7mKrLr1v/CptT0q9DtPqE0SkFJ/h//aX&#10;VjCbwd+X/APk4gEAAP//AwBQSwECLQAUAAYACAAAACEA2+H2y+4AAACFAQAAEwAAAAAAAAAAAAAA&#10;AAAAAAAAW0NvbnRlbnRfVHlwZXNdLnhtbFBLAQItABQABgAIAAAAIQBa9CxbvwAAABUBAAALAAAA&#10;AAAAAAAAAAAAAB8BAABfcmVscy8ucmVsc1BLAQItABQABgAIAAAAIQBmLWTowgAAANsAAAAPAAAA&#10;AAAAAAAAAAAAAAcCAABkcnMvZG93bnJldi54bWxQSwUGAAAAAAMAAwC3AAAA9gIAAAAA&#10;">
                  <v:stroke joinstyle="round"/>
                </v:shape>
                <v:shape id="直接箭头连接符 101" o:spid="_x0000_s1105" type="#_x0000_t32" style="position:absolute;left:47891;top:10667;width:0;height:13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v:shape>
                <v:shape id="直接箭头连接符 23" o:spid="_x0000_s1106" type="#_x0000_t32" style="position:absolute;left:22675;top:14497;width:0;height:1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文本框 27" o:spid="_x0000_s1107" type="#_x0000_t202" style="position:absolute;left:18872;top:34893;width:7264;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CswwAAANsAAAAPAAAAZHJzL2Rvd25yZXYueG1sRE/dasIw&#10;FL4X9g7hCLsRTVWco5oWkY4NcRtTH+DQHNvO5qQ0me329MuF4OXH979Oe1OLK7WusqxgOolAEOdW&#10;V1woOB1fxs8gnEfWWFsmBb/kIE0eBmuMte34i64HX4gQwi5GBaX3TSyly0sy6Ca2IQ7c2bYGfYBt&#10;IXWLXQg3tZxF0ZM0WHFoKLGhbUn55fBjFFDVfWbv81G2+Mh2tLzsj3+v9lupx2G/WYHw1Pu7+OZ+&#10;0wrmYWz4En6ATP4BAAD//wMAUEsBAi0AFAAGAAgAAAAhANvh9svuAAAAhQEAABMAAAAAAAAAAAAA&#10;AAAAAAAAAFtDb250ZW50X1R5cGVzXS54bWxQSwECLQAUAAYACAAAACEAWvQsW78AAAAVAQAACwAA&#10;AAAAAAAAAAAAAAAfAQAAX3JlbHMvLnJlbHNQSwECLQAUAAYACAAAACEAErqgrMMAAADbAAAADwAA&#10;AAAAAAAAAAAAAAAHAgAAZHJzL2Rvd25yZXYueG1sUEsFBgAAAAADAAMAtwAAAPcCAAAAAA==&#10;" fillcolor="white [3201]" strokeweight=".5pt">
                  <v:textbox inset="0,0,0,0">
                    <w:txbxContent>
                      <w:p w14:paraId="3B67AEC7" w14:textId="77777777" w:rsidR="00DE5E24" w:rsidRDefault="005F75E6">
                        <w:pPr>
                          <w:pStyle w:val="affff5"/>
                          <w:adjustRightInd w:val="0"/>
                          <w:snapToGrid w:val="0"/>
                          <w:spacing w:before="0" w:beforeAutospacing="0" w:after="0" w:afterAutospacing="0"/>
                          <w:jc w:val="center"/>
                          <w:rPr>
                            <w:rFonts w:hint="eastAsia"/>
                          </w:rPr>
                        </w:pPr>
                        <w:r>
                          <w:rPr>
                            <w:rFonts w:ascii="Calibri" w:cs="Times New Roman" w:hint="eastAsia"/>
                            <w:kern w:val="2"/>
                            <w:sz w:val="13"/>
                            <w:szCs w:val="13"/>
                          </w:rPr>
                          <w:t>结核病定点医疗机构就诊</w:t>
                        </w:r>
                      </w:p>
                      <w:p w14:paraId="13A8D52C" w14:textId="77777777" w:rsidR="00DE5E24" w:rsidRDefault="00DE5E24">
                        <w:pPr>
                          <w:pStyle w:val="affff5"/>
                          <w:adjustRightInd w:val="0"/>
                          <w:snapToGrid w:val="0"/>
                          <w:spacing w:before="0" w:beforeAutospacing="0" w:after="0" w:afterAutospacing="0"/>
                          <w:jc w:val="center"/>
                          <w:rPr>
                            <w:rFonts w:hint="eastAsia"/>
                          </w:rPr>
                        </w:pPr>
                      </w:p>
                    </w:txbxContent>
                  </v:textbox>
                </v:shape>
                <v:shape id="直接箭头连接符 39" o:spid="_x0000_s1108" type="#_x0000_t32" style="position:absolute;left:22402;top:33616;width:0;height:13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w10:anchorlock/>
              </v:group>
            </w:pict>
          </mc:Fallback>
        </mc:AlternateContent>
      </w:r>
    </w:p>
    <w:p w14:paraId="2D3226E8" w14:textId="77777777" w:rsidR="00DE5E24" w:rsidRDefault="005F75E6">
      <w:pPr>
        <w:pStyle w:val="af9"/>
        <w:spacing w:before="120" w:after="120"/>
      </w:pPr>
      <w:r>
        <w:rPr>
          <w:rFonts w:hint="eastAsia"/>
        </w:rPr>
        <w:t>综合医院工作人员肺结核密切接触者结核病筛查后追踪处置流程</w:t>
      </w:r>
    </w:p>
    <w:p w14:paraId="780B502B" w14:textId="77777777" w:rsidR="00DE5E24" w:rsidRDefault="00DE5E24">
      <w:pPr>
        <w:pStyle w:val="afffff6"/>
        <w:ind w:firstLine="420"/>
        <w:sectPr w:rsidR="00DE5E24" w:rsidSect="00771D17">
          <w:headerReference w:type="even" r:id="rId57"/>
          <w:headerReference w:type="default" r:id="rId58"/>
          <w:footerReference w:type="even" r:id="rId59"/>
          <w:footerReference w:type="default" r:id="rId60"/>
          <w:pgSz w:w="11906" w:h="16838"/>
          <w:pgMar w:top="1928" w:right="1134" w:bottom="1134" w:left="1134" w:header="1418" w:footer="1134" w:gutter="284"/>
          <w:cols w:space="425"/>
          <w:formProt w:val="0"/>
          <w:docGrid w:linePitch="312"/>
        </w:sectPr>
      </w:pPr>
    </w:p>
    <w:p w14:paraId="650F832C" w14:textId="77777777" w:rsidR="00DE5E24" w:rsidRDefault="00DE5E24">
      <w:pPr>
        <w:pStyle w:val="af8"/>
        <w:rPr>
          <w:rFonts w:hint="eastAsia"/>
        </w:rPr>
      </w:pPr>
    </w:p>
    <w:p w14:paraId="1F280B13" w14:textId="77777777" w:rsidR="00DE5E24" w:rsidRDefault="00DE5E24">
      <w:pPr>
        <w:pStyle w:val="afe"/>
      </w:pPr>
    </w:p>
    <w:p w14:paraId="5E3D9471" w14:textId="77777777" w:rsidR="00DE5E24" w:rsidRDefault="005F75E6">
      <w:pPr>
        <w:pStyle w:val="aff3"/>
        <w:spacing w:after="120"/>
      </w:pPr>
      <w:r>
        <w:br/>
      </w:r>
      <w:r>
        <w:rPr>
          <w:rFonts w:hint="eastAsia"/>
        </w:rPr>
        <w:t>（资料性）</w:t>
      </w:r>
      <w:r>
        <w:br/>
      </w:r>
      <w:r>
        <w:rPr>
          <w:rFonts w:hint="eastAsia"/>
        </w:rPr>
        <w:t>综合医院工作人员肺结核暴露管理系统总体架构图</w:t>
      </w:r>
    </w:p>
    <w:p w14:paraId="7B74AA42" w14:textId="77777777" w:rsidR="00DE5E24" w:rsidRDefault="005F75E6">
      <w:pPr>
        <w:pStyle w:val="afffff6"/>
        <w:ind w:firstLine="420"/>
      </w:pPr>
      <w:r>
        <w:rPr>
          <w:rFonts w:hint="eastAsia"/>
        </w:rPr>
        <w:t>综合医院工作人员肺结核暴露管理系统总体架构图见图G</w:t>
      </w:r>
      <w:r>
        <w:t>.1</w:t>
      </w:r>
      <w:r>
        <w:rPr>
          <w:rFonts w:hint="eastAsia"/>
        </w:rPr>
        <w:t>。</w:t>
      </w:r>
    </w:p>
    <w:p w14:paraId="45B4A5CE" w14:textId="77777777" w:rsidR="00DE5E24" w:rsidRDefault="005F75E6">
      <w:pPr>
        <w:pStyle w:val="afffff6"/>
        <w:ind w:firstLineChars="0" w:firstLine="0"/>
        <w:jc w:val="center"/>
      </w:pPr>
      <w:r>
        <w:rPr>
          <w:rFonts w:hint="eastAsia"/>
          <w:noProof/>
        </w:rPr>
        <mc:AlternateContent>
          <mc:Choice Requires="wpc">
            <w:drawing>
              <wp:inline distT="0" distB="0" distL="0" distR="0" wp14:anchorId="7BC43CAC" wp14:editId="32588C65">
                <wp:extent cx="5770880" cy="4364355"/>
                <wp:effectExtent l="0" t="0" r="127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3" name="文本框 103"/>
                        <wps:cNvSpPr txBox="1"/>
                        <wps:spPr>
                          <a:xfrm>
                            <a:off x="2199739" y="129403"/>
                            <a:ext cx="1431985" cy="414068"/>
                          </a:xfrm>
                          <a:prstGeom prst="rect">
                            <a:avLst/>
                          </a:prstGeom>
                          <a:solidFill>
                            <a:schemeClr val="lt1"/>
                          </a:solidFill>
                          <a:ln w="6350">
                            <a:solidFill>
                              <a:prstClr val="black"/>
                            </a:solidFill>
                          </a:ln>
                        </wps:spPr>
                        <wps:txbx>
                          <w:txbxContent>
                            <w:p w14:paraId="5029A47C" w14:textId="77777777" w:rsidR="00DE5E24" w:rsidRDefault="005F75E6">
                              <w:pPr>
                                <w:spacing w:line="240" w:lineRule="auto"/>
                                <w:jc w:val="center"/>
                                <w:rPr>
                                  <w:sz w:val="13"/>
                                  <w:szCs w:val="13"/>
                                </w:rPr>
                              </w:pPr>
                              <w:r>
                                <w:rPr>
                                  <w:rFonts w:hint="eastAsia"/>
                                  <w:sz w:val="13"/>
                                  <w:szCs w:val="13"/>
                                </w:rPr>
                                <w:t>用户</w:t>
                              </w:r>
                              <w:r>
                                <w:rPr>
                                  <w:sz w:val="13"/>
                                  <w:szCs w:val="13"/>
                                </w:rPr>
                                <w:t>交互层</w:t>
                              </w:r>
                            </w:p>
                          </w:txbxContent>
                        </wps:txbx>
                        <wps:bodyPr rot="0" spcFirstLastPara="0" vertOverflow="overflow" horzOverflow="overflow" vert="horz" wrap="square" lIns="0" tIns="0" rIns="0" bIns="0" numCol="1" spcCol="0" rtlCol="0" fromWordArt="0" anchor="ctr" anchorCtr="0" forceAA="0" compatLnSpc="1">
                          <a:noAutofit/>
                        </wps:bodyPr>
                      </wps:wsp>
                      <wps:wsp>
                        <wps:cNvPr id="104" name="文本框 103"/>
                        <wps:cNvSpPr txBox="1"/>
                        <wps:spPr>
                          <a:xfrm>
                            <a:off x="146649" y="810922"/>
                            <a:ext cx="552090" cy="397970"/>
                          </a:xfrm>
                          <a:prstGeom prst="rect">
                            <a:avLst/>
                          </a:prstGeom>
                          <a:solidFill>
                            <a:schemeClr val="lt1"/>
                          </a:solidFill>
                          <a:ln w="6350">
                            <a:solidFill>
                              <a:prstClr val="black"/>
                            </a:solidFill>
                          </a:ln>
                        </wps:spPr>
                        <wps:txbx>
                          <w:txbxContent>
                            <w:p w14:paraId="2ABF0F9F"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流行病学调查</w:t>
                              </w:r>
                            </w:p>
                          </w:txbxContent>
                        </wps:txbx>
                        <wps:bodyPr rot="0" spcFirstLastPara="0" vert="horz" wrap="square" lIns="0" tIns="0" rIns="0" bIns="0" numCol="1" spcCol="0" rtlCol="0" fromWordArt="0" anchor="ctr" anchorCtr="0" forceAA="0" compatLnSpc="1">
                          <a:noAutofit/>
                        </wps:bodyPr>
                      </wps:wsp>
                      <wps:wsp>
                        <wps:cNvPr id="106" name="文本框 103"/>
                        <wps:cNvSpPr txBox="1"/>
                        <wps:spPr>
                          <a:xfrm>
                            <a:off x="1133808" y="810889"/>
                            <a:ext cx="551812" cy="397510"/>
                          </a:xfrm>
                          <a:prstGeom prst="rect">
                            <a:avLst/>
                          </a:prstGeom>
                          <a:solidFill>
                            <a:schemeClr val="lt1"/>
                          </a:solidFill>
                          <a:ln w="6350">
                            <a:solidFill>
                              <a:prstClr val="black"/>
                            </a:solidFill>
                          </a:ln>
                        </wps:spPr>
                        <wps:txbx>
                          <w:txbxContent>
                            <w:p w14:paraId="35B0E2D9"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随访管理模块</w:t>
                              </w:r>
                            </w:p>
                          </w:txbxContent>
                        </wps:txbx>
                        <wps:bodyPr rot="0" spcFirstLastPara="0" vert="horz" wrap="square" lIns="0" tIns="0" rIns="0" bIns="0" numCol="1" spcCol="0" rtlCol="0" fromWordArt="0" anchor="ctr" anchorCtr="0" forceAA="0" compatLnSpc="1">
                          <a:noAutofit/>
                        </wps:bodyPr>
                      </wps:wsp>
                      <wps:wsp>
                        <wps:cNvPr id="107" name="文本框 103"/>
                        <wps:cNvSpPr txBox="1"/>
                        <wps:spPr>
                          <a:xfrm>
                            <a:off x="2120766" y="810478"/>
                            <a:ext cx="551812" cy="397510"/>
                          </a:xfrm>
                          <a:prstGeom prst="rect">
                            <a:avLst/>
                          </a:prstGeom>
                          <a:solidFill>
                            <a:schemeClr val="lt1"/>
                          </a:solidFill>
                          <a:ln w="6350">
                            <a:solidFill>
                              <a:prstClr val="black"/>
                            </a:solidFill>
                          </a:ln>
                        </wps:spPr>
                        <wps:txbx>
                          <w:txbxContent>
                            <w:p w14:paraId="0F1860C9"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档案管理模块</w:t>
                              </w:r>
                            </w:p>
                          </w:txbxContent>
                        </wps:txbx>
                        <wps:bodyPr rot="0" spcFirstLastPara="0" vert="horz" wrap="square" lIns="0" tIns="0" rIns="0" bIns="0" numCol="1" spcCol="0" rtlCol="0" fromWordArt="0" anchor="ctr" anchorCtr="0" forceAA="0" compatLnSpc="1">
                          <a:noAutofit/>
                        </wps:bodyPr>
                      </wps:wsp>
                      <wps:wsp>
                        <wps:cNvPr id="108" name="文本框 103"/>
                        <wps:cNvSpPr txBox="1"/>
                        <wps:spPr>
                          <a:xfrm>
                            <a:off x="3107509" y="810646"/>
                            <a:ext cx="551812" cy="397510"/>
                          </a:xfrm>
                          <a:prstGeom prst="rect">
                            <a:avLst/>
                          </a:prstGeom>
                          <a:solidFill>
                            <a:schemeClr val="lt1"/>
                          </a:solidFill>
                          <a:ln w="6350">
                            <a:solidFill>
                              <a:prstClr val="black"/>
                            </a:solidFill>
                          </a:ln>
                        </wps:spPr>
                        <wps:txbx>
                          <w:txbxContent>
                            <w:p w14:paraId="500B2AB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统计分析模块</w:t>
                              </w:r>
                            </w:p>
                          </w:txbxContent>
                        </wps:txbx>
                        <wps:bodyPr rot="0" spcFirstLastPara="0" vert="horz" wrap="square" lIns="0" tIns="0" rIns="0" bIns="0" numCol="1" spcCol="0" rtlCol="0" fromWordArt="0" anchor="ctr" anchorCtr="0" forceAA="0" compatLnSpc="1">
                          <a:noAutofit/>
                        </wps:bodyPr>
                      </wps:wsp>
                      <wps:wsp>
                        <wps:cNvPr id="109" name="文本框 103"/>
                        <wps:cNvSpPr txBox="1"/>
                        <wps:spPr>
                          <a:xfrm>
                            <a:off x="4094095" y="810910"/>
                            <a:ext cx="551812" cy="397510"/>
                          </a:xfrm>
                          <a:prstGeom prst="rect">
                            <a:avLst/>
                          </a:prstGeom>
                          <a:solidFill>
                            <a:schemeClr val="lt1"/>
                          </a:solidFill>
                          <a:ln w="6350">
                            <a:solidFill>
                              <a:prstClr val="black"/>
                            </a:solidFill>
                          </a:ln>
                        </wps:spPr>
                        <wps:txbx>
                          <w:txbxContent>
                            <w:p w14:paraId="667EB76A"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预警提醒模块</w:t>
                              </w:r>
                            </w:p>
                          </w:txbxContent>
                        </wps:txbx>
                        <wps:bodyPr rot="0" spcFirstLastPara="0" vert="horz" wrap="square" lIns="0" tIns="0" rIns="0" bIns="0" numCol="1" spcCol="0" rtlCol="0" fromWordArt="0" anchor="ctr" anchorCtr="0" forceAA="0" compatLnSpc="1">
                          <a:noAutofit/>
                        </wps:bodyPr>
                      </wps:wsp>
                      <wps:wsp>
                        <wps:cNvPr id="110" name="文本框 103"/>
                        <wps:cNvSpPr txBox="1"/>
                        <wps:spPr>
                          <a:xfrm>
                            <a:off x="5080602" y="810802"/>
                            <a:ext cx="551812" cy="397510"/>
                          </a:xfrm>
                          <a:prstGeom prst="rect">
                            <a:avLst/>
                          </a:prstGeom>
                          <a:solidFill>
                            <a:schemeClr val="lt1"/>
                          </a:solidFill>
                          <a:ln w="6350">
                            <a:solidFill>
                              <a:prstClr val="black"/>
                            </a:solidFill>
                          </a:ln>
                        </wps:spPr>
                        <wps:txbx>
                          <w:txbxContent>
                            <w:p w14:paraId="4CC82C6E"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系统管理模块</w:t>
                              </w:r>
                            </w:p>
                          </w:txbxContent>
                        </wps:txbx>
                        <wps:bodyPr rot="0" spcFirstLastPara="0" vert="horz" wrap="square" lIns="0" tIns="0" rIns="0" bIns="0" numCol="1" spcCol="0" rtlCol="0" fromWordArt="0" anchor="ctr" anchorCtr="0" forceAA="0" compatLnSpc="1">
                          <a:noAutofit/>
                        </wps:bodyPr>
                      </wps:wsp>
                      <wps:wsp>
                        <wps:cNvPr id="111" name="文本框 103"/>
                        <wps:cNvSpPr txBox="1"/>
                        <wps:spPr>
                          <a:xfrm>
                            <a:off x="2269353" y="1568860"/>
                            <a:ext cx="1431925" cy="414020"/>
                          </a:xfrm>
                          <a:prstGeom prst="rect">
                            <a:avLst/>
                          </a:prstGeom>
                          <a:solidFill>
                            <a:schemeClr val="lt1"/>
                          </a:solidFill>
                          <a:ln w="6350">
                            <a:solidFill>
                              <a:prstClr val="black"/>
                            </a:solidFill>
                          </a:ln>
                        </wps:spPr>
                        <wps:txbx>
                          <w:txbxContent>
                            <w:p w14:paraId="331E0DE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业务逻辑层</w:t>
                              </w:r>
                            </w:p>
                          </w:txbxContent>
                        </wps:txbx>
                        <wps:bodyPr rot="0" spcFirstLastPara="0" vert="horz" wrap="square" lIns="0" tIns="0" rIns="0" bIns="0" numCol="1" spcCol="0" rtlCol="0" fromWordArt="0" anchor="ctr" anchorCtr="0" forceAA="0" compatLnSpc="1">
                          <a:noAutofit/>
                        </wps:bodyPr>
                      </wps:wsp>
                      <wps:wsp>
                        <wps:cNvPr id="112" name="文本框 103"/>
                        <wps:cNvSpPr txBox="1"/>
                        <wps:spPr>
                          <a:xfrm>
                            <a:off x="147818" y="2250215"/>
                            <a:ext cx="551815" cy="397510"/>
                          </a:xfrm>
                          <a:prstGeom prst="rect">
                            <a:avLst/>
                          </a:prstGeom>
                          <a:solidFill>
                            <a:schemeClr val="lt1"/>
                          </a:solidFill>
                          <a:ln w="6350">
                            <a:solidFill>
                              <a:prstClr val="black"/>
                            </a:solidFill>
                          </a:ln>
                        </wps:spPr>
                        <wps:txbx>
                          <w:txbxContent>
                            <w:p w14:paraId="1167D8EC"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接触者识别引</w:t>
                              </w:r>
                            </w:p>
                          </w:txbxContent>
                        </wps:txbx>
                        <wps:bodyPr rot="0" spcFirstLastPara="0" vert="horz" wrap="square" lIns="0" tIns="0" rIns="0" bIns="0" numCol="1" spcCol="0" rtlCol="0" fromWordArt="0" anchor="ctr" anchorCtr="0" forceAA="0" compatLnSpc="1">
                          <a:noAutofit/>
                        </wps:bodyPr>
                      </wps:wsp>
                      <wps:wsp>
                        <wps:cNvPr id="113" name="文本框 103"/>
                        <wps:cNvSpPr txBox="1"/>
                        <wps:spPr>
                          <a:xfrm>
                            <a:off x="1134608" y="2250215"/>
                            <a:ext cx="551180" cy="396875"/>
                          </a:xfrm>
                          <a:prstGeom prst="rect">
                            <a:avLst/>
                          </a:prstGeom>
                          <a:solidFill>
                            <a:schemeClr val="lt1"/>
                          </a:solidFill>
                          <a:ln w="6350">
                            <a:solidFill>
                              <a:prstClr val="black"/>
                            </a:solidFill>
                          </a:ln>
                        </wps:spPr>
                        <wps:txbx>
                          <w:txbxContent>
                            <w:p w14:paraId="19DB3C42"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风险评估引擎</w:t>
                              </w:r>
                            </w:p>
                          </w:txbxContent>
                        </wps:txbx>
                        <wps:bodyPr rot="0" spcFirstLastPara="0" vert="horz" wrap="square" lIns="0" tIns="0" rIns="0" bIns="0" numCol="1" spcCol="0" rtlCol="0" fromWordArt="0" anchor="ctr" anchorCtr="0" forceAA="0" compatLnSpc="1">
                          <a:noAutofit/>
                        </wps:bodyPr>
                      </wps:wsp>
                      <wps:wsp>
                        <wps:cNvPr id="114" name="文本框 103"/>
                        <wps:cNvSpPr txBox="1"/>
                        <wps:spPr>
                          <a:xfrm>
                            <a:off x="2121398" y="2249580"/>
                            <a:ext cx="551180" cy="396875"/>
                          </a:xfrm>
                          <a:prstGeom prst="rect">
                            <a:avLst/>
                          </a:prstGeom>
                          <a:solidFill>
                            <a:schemeClr val="lt1"/>
                          </a:solidFill>
                          <a:ln w="6350">
                            <a:solidFill>
                              <a:prstClr val="black"/>
                            </a:solidFill>
                          </a:ln>
                        </wps:spPr>
                        <wps:txbx>
                          <w:txbxContent>
                            <w:p w14:paraId="3C8F43C2"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随访规则引擎</w:t>
                              </w:r>
                            </w:p>
                          </w:txbxContent>
                        </wps:txbx>
                        <wps:bodyPr rot="0" spcFirstLastPara="0" vert="horz" wrap="square" lIns="0" tIns="0" rIns="0" bIns="0" numCol="1" spcCol="0" rtlCol="0" fromWordArt="0" anchor="ctr" anchorCtr="0" forceAA="0" compatLnSpc="1">
                          <a:noAutofit/>
                        </wps:bodyPr>
                      </wps:wsp>
                      <wps:wsp>
                        <wps:cNvPr id="115" name="文本框 103"/>
                        <wps:cNvSpPr txBox="1"/>
                        <wps:spPr>
                          <a:xfrm>
                            <a:off x="3108188" y="2249580"/>
                            <a:ext cx="551180" cy="396875"/>
                          </a:xfrm>
                          <a:prstGeom prst="rect">
                            <a:avLst/>
                          </a:prstGeom>
                          <a:solidFill>
                            <a:schemeClr val="lt1"/>
                          </a:solidFill>
                          <a:ln w="6350">
                            <a:solidFill>
                              <a:prstClr val="black"/>
                            </a:solidFill>
                          </a:ln>
                        </wps:spPr>
                        <wps:txbx>
                          <w:txbxContent>
                            <w:p w14:paraId="7DB36A19"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统计分析引擎</w:t>
                              </w:r>
                            </w:p>
                          </w:txbxContent>
                        </wps:txbx>
                        <wps:bodyPr rot="0" spcFirstLastPara="0" vert="horz" wrap="square" lIns="0" tIns="0" rIns="0" bIns="0" numCol="1" spcCol="0" rtlCol="0" fromWordArt="0" anchor="ctr" anchorCtr="0" forceAA="0" compatLnSpc="1">
                          <a:noAutofit/>
                        </wps:bodyPr>
                      </wps:wsp>
                      <wps:wsp>
                        <wps:cNvPr id="116" name="文本框 103"/>
                        <wps:cNvSpPr txBox="1"/>
                        <wps:spPr>
                          <a:xfrm>
                            <a:off x="4094978" y="2250215"/>
                            <a:ext cx="551180" cy="396875"/>
                          </a:xfrm>
                          <a:prstGeom prst="rect">
                            <a:avLst/>
                          </a:prstGeom>
                          <a:solidFill>
                            <a:schemeClr val="lt1"/>
                          </a:solidFill>
                          <a:ln w="6350">
                            <a:solidFill>
                              <a:prstClr val="black"/>
                            </a:solidFill>
                          </a:ln>
                        </wps:spPr>
                        <wps:txbx>
                          <w:txbxContent>
                            <w:p w14:paraId="2923253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通知提醒引擎</w:t>
                              </w:r>
                            </w:p>
                          </w:txbxContent>
                        </wps:txbx>
                        <wps:bodyPr rot="0" spcFirstLastPara="0" vert="horz" wrap="square" lIns="0" tIns="0" rIns="0" bIns="0" numCol="1" spcCol="0" rtlCol="0" fromWordArt="0" anchor="ctr" anchorCtr="0" forceAA="0" compatLnSpc="1">
                          <a:noAutofit/>
                        </wps:bodyPr>
                      </wps:wsp>
                      <wps:wsp>
                        <wps:cNvPr id="117" name="文本框 103"/>
                        <wps:cNvSpPr txBox="1"/>
                        <wps:spPr>
                          <a:xfrm>
                            <a:off x="5081768" y="2249580"/>
                            <a:ext cx="551180" cy="396875"/>
                          </a:xfrm>
                          <a:prstGeom prst="rect">
                            <a:avLst/>
                          </a:prstGeom>
                          <a:solidFill>
                            <a:schemeClr val="lt1"/>
                          </a:solidFill>
                          <a:ln w="6350">
                            <a:solidFill>
                              <a:prstClr val="black"/>
                            </a:solidFill>
                          </a:ln>
                        </wps:spPr>
                        <wps:txbx>
                          <w:txbxContent>
                            <w:p w14:paraId="6DCC8A96"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数据同步引擎</w:t>
                              </w:r>
                            </w:p>
                          </w:txbxContent>
                        </wps:txbx>
                        <wps:bodyPr rot="0" spcFirstLastPara="0" vert="horz" wrap="square" lIns="0" tIns="0" rIns="0" bIns="0" numCol="1" spcCol="0" rtlCol="0" fromWordArt="0" anchor="ctr" anchorCtr="0" forceAA="0" compatLnSpc="1">
                          <a:noAutofit/>
                        </wps:bodyPr>
                      </wps:wsp>
                      <wps:wsp>
                        <wps:cNvPr id="118" name="文本框 103"/>
                        <wps:cNvSpPr txBox="1"/>
                        <wps:spPr>
                          <a:xfrm>
                            <a:off x="2268721" y="3078482"/>
                            <a:ext cx="1431925" cy="414020"/>
                          </a:xfrm>
                          <a:prstGeom prst="rect">
                            <a:avLst/>
                          </a:prstGeom>
                          <a:solidFill>
                            <a:schemeClr val="lt1"/>
                          </a:solidFill>
                          <a:ln w="6350">
                            <a:solidFill>
                              <a:prstClr val="black"/>
                            </a:solidFill>
                          </a:ln>
                        </wps:spPr>
                        <wps:txbx>
                          <w:txbxContent>
                            <w:p w14:paraId="67DAD36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数据服务层</w:t>
                              </w:r>
                            </w:p>
                          </w:txbxContent>
                        </wps:txbx>
                        <wps:bodyPr rot="0" spcFirstLastPara="0" vert="horz" wrap="square" lIns="0" tIns="0" rIns="0" bIns="0" numCol="1" spcCol="0" rtlCol="0" fromWordArt="0" anchor="ctr" anchorCtr="0" forceAA="0" compatLnSpc="1">
                          <a:noAutofit/>
                        </wps:bodyPr>
                      </wps:wsp>
                      <wps:wsp>
                        <wps:cNvPr id="119" name="文本框 103"/>
                        <wps:cNvSpPr txBox="1"/>
                        <wps:spPr>
                          <a:xfrm>
                            <a:off x="147186" y="3759837"/>
                            <a:ext cx="551815" cy="397510"/>
                          </a:xfrm>
                          <a:prstGeom prst="rect">
                            <a:avLst/>
                          </a:prstGeom>
                          <a:solidFill>
                            <a:schemeClr val="lt1"/>
                          </a:solidFill>
                          <a:ln w="6350">
                            <a:solidFill>
                              <a:prstClr val="black"/>
                            </a:solidFill>
                          </a:ln>
                        </wps:spPr>
                        <wps:txbx>
                          <w:txbxContent>
                            <w:p w14:paraId="36ED90DE"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核心数据库</w:t>
                              </w:r>
                            </w:p>
                          </w:txbxContent>
                        </wps:txbx>
                        <wps:bodyPr rot="0" spcFirstLastPara="0" vert="horz" wrap="square" lIns="0" tIns="0" rIns="0" bIns="0" numCol="1" spcCol="0" rtlCol="0" fromWordArt="0" anchor="ctr" anchorCtr="0" forceAA="0" compatLnSpc="1">
                          <a:noAutofit/>
                        </wps:bodyPr>
                      </wps:wsp>
                      <wps:wsp>
                        <wps:cNvPr id="120" name="文本框 103"/>
                        <wps:cNvSpPr txBox="1"/>
                        <wps:spPr>
                          <a:xfrm>
                            <a:off x="1133976" y="3759837"/>
                            <a:ext cx="551180" cy="396875"/>
                          </a:xfrm>
                          <a:prstGeom prst="rect">
                            <a:avLst/>
                          </a:prstGeom>
                          <a:solidFill>
                            <a:schemeClr val="lt1"/>
                          </a:solidFill>
                          <a:ln w="6350">
                            <a:solidFill>
                              <a:prstClr val="black"/>
                            </a:solidFill>
                          </a:ln>
                        </wps:spPr>
                        <wps:txbx>
                          <w:txbxContent>
                            <w:p w14:paraId="471663FD"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数据交换平台</w:t>
                              </w:r>
                            </w:p>
                          </w:txbxContent>
                        </wps:txbx>
                        <wps:bodyPr rot="0" spcFirstLastPara="0" vert="horz" wrap="square" lIns="0" tIns="0" rIns="0" bIns="0" numCol="1" spcCol="0" rtlCol="0" fromWordArt="0" anchor="ctr" anchorCtr="0" forceAA="0" compatLnSpc="1">
                          <a:noAutofit/>
                        </wps:bodyPr>
                      </wps:wsp>
                      <wps:wsp>
                        <wps:cNvPr id="121" name="文本框 103"/>
                        <wps:cNvSpPr txBox="1"/>
                        <wps:spPr>
                          <a:xfrm>
                            <a:off x="2120766" y="3759202"/>
                            <a:ext cx="551180" cy="396875"/>
                          </a:xfrm>
                          <a:prstGeom prst="rect">
                            <a:avLst/>
                          </a:prstGeom>
                          <a:solidFill>
                            <a:schemeClr val="lt1"/>
                          </a:solidFill>
                          <a:ln w="6350">
                            <a:solidFill>
                              <a:prstClr val="black"/>
                            </a:solidFill>
                          </a:ln>
                        </wps:spPr>
                        <wps:txbx>
                          <w:txbxContent>
                            <w:p w14:paraId="38B8DA9F"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外部数据接口</w:t>
                              </w:r>
                            </w:p>
                          </w:txbxContent>
                        </wps:txbx>
                        <wps:bodyPr rot="0" spcFirstLastPara="0" vert="horz" wrap="square" lIns="0" tIns="0" rIns="0" bIns="0" numCol="1" spcCol="0" rtlCol="0" fromWordArt="0" anchor="ctr" anchorCtr="0" forceAA="0" compatLnSpc="1">
                          <a:noAutofit/>
                        </wps:bodyPr>
                      </wps:wsp>
                      <wps:wsp>
                        <wps:cNvPr id="124" name="文本框 103"/>
                        <wps:cNvSpPr txBox="1"/>
                        <wps:spPr>
                          <a:xfrm>
                            <a:off x="3157268" y="3758906"/>
                            <a:ext cx="2475048" cy="396875"/>
                          </a:xfrm>
                          <a:prstGeom prst="rect">
                            <a:avLst/>
                          </a:prstGeom>
                          <a:solidFill>
                            <a:schemeClr val="lt1"/>
                          </a:solidFill>
                          <a:ln w="6350">
                            <a:solidFill>
                              <a:prstClr val="black"/>
                            </a:solidFill>
                          </a:ln>
                        </wps:spPr>
                        <wps:txbx>
                          <w:txbxContent>
                            <w:p w14:paraId="12CF3663"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外部系统集成</w:t>
                              </w:r>
                              <w:r>
                                <w:rPr>
                                  <w:rFonts w:ascii="Calibri" w:cs="Times New Roman" w:hint="eastAsia"/>
                                  <w:kern w:val="2"/>
                                  <w:sz w:val="13"/>
                                  <w:szCs w:val="13"/>
                                </w:rPr>
                                <w:t>:</w:t>
                              </w:r>
                              <w:r>
                                <w:rPr>
                                  <w:rFonts w:ascii="Calibri" w:cs="Times New Roman" w:hint="eastAsia"/>
                                  <w:kern w:val="2"/>
                                  <w:sz w:val="13"/>
                                  <w:szCs w:val="13"/>
                                </w:rPr>
                                <w:t>人事系统、排班系统、</w:t>
                              </w:r>
                              <w:r>
                                <w:rPr>
                                  <w:rFonts w:ascii="Calibri" w:cs="Times New Roman" w:hint="eastAsia"/>
                                  <w:kern w:val="2"/>
                                  <w:sz w:val="13"/>
                                  <w:szCs w:val="13"/>
                                </w:rPr>
                                <w:t>HIS</w:t>
                              </w:r>
                              <w:r>
                                <w:rPr>
                                  <w:rFonts w:ascii="Calibri" w:cs="Times New Roman" w:hint="eastAsia"/>
                                  <w:kern w:val="2"/>
                                  <w:sz w:val="13"/>
                                  <w:szCs w:val="13"/>
                                </w:rPr>
                                <w:t>系统、影像系统等</w:t>
                              </w:r>
                            </w:p>
                          </w:txbxContent>
                        </wps:txbx>
                        <wps:bodyPr rot="0" spcFirstLastPara="0" vert="horz" wrap="square" lIns="0" tIns="0" rIns="0" bIns="0" numCol="1" spcCol="0" rtlCol="0" fromWordArt="0" anchor="ctr" anchorCtr="0" forceAA="0" compatLnSpc="1">
                          <a:noAutofit/>
                        </wps:bodyPr>
                      </wps:wsp>
                      <wps:wsp>
                        <wps:cNvPr id="126" name="肘形连接符 126"/>
                        <wps:cNvCnPr>
                          <a:stCxn id="103" idx="2"/>
                          <a:endCxn id="104" idx="0"/>
                        </wps:cNvCnPr>
                        <wps:spPr bwMode="auto">
                          <a:xfrm rot="5400000">
                            <a:off x="1535488" y="-569323"/>
                            <a:ext cx="267451" cy="2493038"/>
                          </a:xfrm>
                          <a:prstGeom prst="bentConnector3">
                            <a:avLst/>
                          </a:prstGeom>
                          <a:noFill/>
                          <a:ln w="9525">
                            <a:solidFill>
                              <a:srgbClr val="000000"/>
                            </a:solidFill>
                            <a:round/>
                            <a:tailEnd type="triangle"/>
                          </a:ln>
                        </wps:spPr>
                        <wps:bodyPr/>
                      </wps:wsp>
                      <wps:wsp>
                        <wps:cNvPr id="127" name="肘形连接符 127"/>
                        <wps:cNvCnPr>
                          <a:stCxn id="103" idx="2"/>
                          <a:endCxn id="110" idx="0"/>
                        </wps:cNvCnPr>
                        <wps:spPr bwMode="auto">
                          <a:xfrm rot="16200000" flipH="1">
                            <a:off x="4002455" y="-543252"/>
                            <a:ext cx="267331" cy="2440776"/>
                          </a:xfrm>
                          <a:prstGeom prst="bentConnector3">
                            <a:avLst/>
                          </a:prstGeom>
                          <a:noFill/>
                          <a:ln w="9525">
                            <a:solidFill>
                              <a:srgbClr val="000000"/>
                            </a:solidFill>
                            <a:round/>
                            <a:tailEnd type="triangle"/>
                          </a:ln>
                        </wps:spPr>
                        <wps:bodyPr/>
                      </wps:wsp>
                      <wps:wsp>
                        <wps:cNvPr id="130" name="直接箭头连接符 130"/>
                        <wps:cNvCnPr>
                          <a:endCxn id="106" idx="0"/>
                        </wps:cNvCnPr>
                        <wps:spPr bwMode="auto">
                          <a:xfrm flipH="1">
                            <a:off x="1409714" y="684254"/>
                            <a:ext cx="9779" cy="126573"/>
                          </a:xfrm>
                          <a:prstGeom prst="straightConnector1">
                            <a:avLst/>
                          </a:prstGeom>
                          <a:noFill/>
                          <a:ln w="9525">
                            <a:solidFill>
                              <a:srgbClr val="000000"/>
                            </a:solidFill>
                            <a:round/>
                            <a:tailEnd type="triangle"/>
                          </a:ln>
                        </wps:spPr>
                        <wps:bodyPr/>
                      </wps:wsp>
                      <wps:wsp>
                        <wps:cNvPr id="131" name="直接箭头连接符 131"/>
                        <wps:cNvCnPr>
                          <a:endCxn id="107" idx="0"/>
                        </wps:cNvCnPr>
                        <wps:spPr bwMode="auto">
                          <a:xfrm>
                            <a:off x="2392415" y="684202"/>
                            <a:ext cx="4257" cy="126214"/>
                          </a:xfrm>
                          <a:prstGeom prst="straightConnector1">
                            <a:avLst/>
                          </a:prstGeom>
                          <a:noFill/>
                          <a:ln w="9525">
                            <a:solidFill>
                              <a:srgbClr val="000000"/>
                            </a:solidFill>
                            <a:round/>
                            <a:tailEnd type="triangle"/>
                          </a:ln>
                        </wps:spPr>
                        <wps:bodyPr/>
                      </wps:wsp>
                      <wps:wsp>
                        <wps:cNvPr id="134" name="直接箭头连接符 134"/>
                        <wps:cNvCnPr>
                          <a:endCxn id="108" idx="0"/>
                        </wps:cNvCnPr>
                        <wps:spPr bwMode="auto">
                          <a:xfrm flipH="1">
                            <a:off x="3383415" y="691569"/>
                            <a:ext cx="3867" cy="119015"/>
                          </a:xfrm>
                          <a:prstGeom prst="straightConnector1">
                            <a:avLst/>
                          </a:prstGeom>
                          <a:noFill/>
                          <a:ln w="9525">
                            <a:solidFill>
                              <a:srgbClr val="000000"/>
                            </a:solidFill>
                            <a:round/>
                            <a:tailEnd type="triangle"/>
                          </a:ln>
                        </wps:spPr>
                        <wps:bodyPr/>
                      </wps:wsp>
                      <wps:wsp>
                        <wps:cNvPr id="135" name="直接箭头连接符 135"/>
                        <wps:cNvCnPr>
                          <a:endCxn id="109" idx="0"/>
                        </wps:cNvCnPr>
                        <wps:spPr bwMode="auto">
                          <a:xfrm flipH="1">
                            <a:off x="4370001" y="684202"/>
                            <a:ext cx="12148" cy="126646"/>
                          </a:xfrm>
                          <a:prstGeom prst="straightConnector1">
                            <a:avLst/>
                          </a:prstGeom>
                          <a:noFill/>
                          <a:ln w="9525">
                            <a:solidFill>
                              <a:srgbClr val="000000"/>
                            </a:solidFill>
                            <a:round/>
                            <a:tailEnd type="triangle"/>
                          </a:ln>
                        </wps:spPr>
                        <wps:bodyPr/>
                      </wps:wsp>
                      <wps:wsp>
                        <wps:cNvPr id="136" name="肘形连接符 136"/>
                        <wps:cNvCnPr>
                          <a:stCxn id="111" idx="2"/>
                          <a:endCxn id="112" idx="0"/>
                        </wps:cNvCnPr>
                        <wps:spPr bwMode="auto">
                          <a:xfrm rot="5400000">
                            <a:off x="1570864" y="835587"/>
                            <a:ext cx="267314" cy="2561590"/>
                          </a:xfrm>
                          <a:prstGeom prst="bentConnector3">
                            <a:avLst/>
                          </a:prstGeom>
                          <a:noFill/>
                          <a:ln w="9525">
                            <a:solidFill>
                              <a:srgbClr val="000000"/>
                            </a:solidFill>
                            <a:round/>
                            <a:tailEnd type="triangle"/>
                          </a:ln>
                        </wps:spPr>
                        <wps:bodyPr/>
                      </wps:wsp>
                      <wps:wsp>
                        <wps:cNvPr id="137" name="肘形连接符 137"/>
                        <wps:cNvCnPr>
                          <a:stCxn id="111" idx="2"/>
                          <a:endCxn id="117" idx="0"/>
                        </wps:cNvCnPr>
                        <wps:spPr bwMode="auto">
                          <a:xfrm rot="16200000" flipH="1">
                            <a:off x="4037998" y="930043"/>
                            <a:ext cx="266679" cy="2372042"/>
                          </a:xfrm>
                          <a:prstGeom prst="bentConnector3">
                            <a:avLst/>
                          </a:prstGeom>
                          <a:noFill/>
                          <a:ln w="9525">
                            <a:solidFill>
                              <a:srgbClr val="000000"/>
                            </a:solidFill>
                            <a:round/>
                            <a:tailEnd type="triangle"/>
                          </a:ln>
                        </wps:spPr>
                        <wps:bodyPr/>
                      </wps:wsp>
                      <wps:wsp>
                        <wps:cNvPr id="138" name="直接箭头连接符 138"/>
                        <wps:cNvCnPr>
                          <a:endCxn id="113" idx="0"/>
                        </wps:cNvCnPr>
                        <wps:spPr bwMode="auto">
                          <a:xfrm flipH="1">
                            <a:off x="1410198" y="2118033"/>
                            <a:ext cx="9295" cy="132006"/>
                          </a:xfrm>
                          <a:prstGeom prst="straightConnector1">
                            <a:avLst/>
                          </a:prstGeom>
                          <a:noFill/>
                          <a:ln w="9525">
                            <a:solidFill>
                              <a:srgbClr val="000000"/>
                            </a:solidFill>
                            <a:round/>
                            <a:tailEnd type="triangle"/>
                          </a:ln>
                        </wps:spPr>
                        <wps:bodyPr/>
                      </wps:wsp>
                      <wps:wsp>
                        <wps:cNvPr id="139" name="直接箭头连接符 139"/>
                        <wps:cNvCnPr>
                          <a:endCxn id="114" idx="0"/>
                        </wps:cNvCnPr>
                        <wps:spPr bwMode="auto">
                          <a:xfrm>
                            <a:off x="2392415" y="2117867"/>
                            <a:ext cx="4573" cy="131537"/>
                          </a:xfrm>
                          <a:prstGeom prst="straightConnector1">
                            <a:avLst/>
                          </a:prstGeom>
                          <a:noFill/>
                          <a:ln w="9525">
                            <a:solidFill>
                              <a:srgbClr val="000000"/>
                            </a:solidFill>
                            <a:round/>
                            <a:tailEnd type="triangle"/>
                          </a:ln>
                        </wps:spPr>
                        <wps:bodyPr/>
                      </wps:wsp>
                      <wps:wsp>
                        <wps:cNvPr id="140" name="直接箭头连接符 140"/>
                        <wps:cNvCnPr>
                          <a:endCxn id="115" idx="0"/>
                        </wps:cNvCnPr>
                        <wps:spPr bwMode="auto">
                          <a:xfrm>
                            <a:off x="3383415" y="2125348"/>
                            <a:ext cx="363" cy="124056"/>
                          </a:xfrm>
                          <a:prstGeom prst="straightConnector1">
                            <a:avLst/>
                          </a:prstGeom>
                          <a:noFill/>
                          <a:ln w="9525">
                            <a:solidFill>
                              <a:srgbClr val="000000"/>
                            </a:solidFill>
                            <a:round/>
                            <a:tailEnd type="triangle"/>
                          </a:ln>
                        </wps:spPr>
                        <wps:bodyPr/>
                      </wps:wsp>
                      <wps:wsp>
                        <wps:cNvPr id="141" name="直接箭头连接符 141"/>
                        <wps:cNvCnPr>
                          <a:endCxn id="116" idx="0"/>
                        </wps:cNvCnPr>
                        <wps:spPr bwMode="auto">
                          <a:xfrm flipH="1">
                            <a:off x="4370568" y="2125181"/>
                            <a:ext cx="11581" cy="124858"/>
                          </a:xfrm>
                          <a:prstGeom prst="straightConnector1">
                            <a:avLst/>
                          </a:prstGeom>
                          <a:noFill/>
                          <a:ln w="9525">
                            <a:solidFill>
                              <a:srgbClr val="000000"/>
                            </a:solidFill>
                            <a:round/>
                            <a:tailEnd type="triangle"/>
                          </a:ln>
                        </wps:spPr>
                        <wps:bodyPr/>
                      </wps:wsp>
                      <wps:wsp>
                        <wps:cNvPr id="145" name="肘形连接符 145"/>
                        <wps:cNvCnPr/>
                        <wps:spPr bwMode="auto">
                          <a:xfrm rot="5400000">
                            <a:off x="1569819" y="2335967"/>
                            <a:ext cx="266700" cy="2560955"/>
                          </a:xfrm>
                          <a:prstGeom prst="bentConnector3">
                            <a:avLst/>
                          </a:prstGeom>
                          <a:noFill/>
                          <a:ln w="9525">
                            <a:solidFill>
                              <a:srgbClr val="000000"/>
                            </a:solidFill>
                            <a:round/>
                            <a:tailEnd type="triangle"/>
                          </a:ln>
                        </wps:spPr>
                        <wps:bodyPr/>
                      </wps:wsp>
                      <wps:wsp>
                        <wps:cNvPr id="146" name="肘形连接符 146"/>
                        <wps:cNvCnPr>
                          <a:stCxn id="118" idx="2"/>
                          <a:endCxn id="124" idx="0"/>
                        </wps:cNvCnPr>
                        <wps:spPr bwMode="auto">
                          <a:xfrm rot="16200000" flipH="1">
                            <a:off x="3556547" y="2920364"/>
                            <a:ext cx="266383" cy="1410108"/>
                          </a:xfrm>
                          <a:prstGeom prst="bentConnector3">
                            <a:avLst/>
                          </a:prstGeom>
                          <a:noFill/>
                          <a:ln w="9525">
                            <a:solidFill>
                              <a:srgbClr val="000000"/>
                            </a:solidFill>
                            <a:round/>
                            <a:tailEnd type="triangle"/>
                          </a:ln>
                        </wps:spPr>
                        <wps:bodyPr/>
                      </wps:wsp>
                      <wps:wsp>
                        <wps:cNvPr id="147" name="直接箭头连接符 147"/>
                        <wps:cNvCnPr>
                          <a:endCxn id="120" idx="0"/>
                        </wps:cNvCnPr>
                        <wps:spPr bwMode="auto">
                          <a:xfrm flipH="1">
                            <a:off x="1409566" y="3632279"/>
                            <a:ext cx="632" cy="127262"/>
                          </a:xfrm>
                          <a:prstGeom prst="straightConnector1">
                            <a:avLst/>
                          </a:prstGeom>
                          <a:noFill/>
                          <a:ln w="9525">
                            <a:solidFill>
                              <a:srgbClr val="000000"/>
                            </a:solidFill>
                            <a:round/>
                            <a:tailEnd type="triangle"/>
                          </a:ln>
                        </wps:spPr>
                        <wps:bodyPr/>
                      </wps:wsp>
                      <wps:wsp>
                        <wps:cNvPr id="149" name="直接箭头连接符 149"/>
                        <wps:cNvCnPr>
                          <a:endCxn id="121" idx="0"/>
                        </wps:cNvCnPr>
                        <wps:spPr bwMode="auto">
                          <a:xfrm flipH="1">
                            <a:off x="2396356" y="3639594"/>
                            <a:ext cx="632" cy="119312"/>
                          </a:xfrm>
                          <a:prstGeom prst="straightConnector1">
                            <a:avLst/>
                          </a:prstGeom>
                          <a:noFill/>
                          <a:ln w="9525">
                            <a:solidFill>
                              <a:srgbClr val="000000"/>
                            </a:solidFill>
                            <a:round/>
                            <a:tailEnd type="triangle"/>
                          </a:ln>
                        </wps:spPr>
                        <wps:bodyPr/>
                      </wps:wsp>
                      <wps:wsp>
                        <wps:cNvPr id="150" name="矩形 150"/>
                        <wps:cNvSpPr/>
                        <wps:spPr>
                          <a:xfrm>
                            <a:off x="94891" y="7"/>
                            <a:ext cx="5633049" cy="1371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1" name="矩形 151"/>
                        <wps:cNvSpPr/>
                        <wps:spPr>
                          <a:xfrm>
                            <a:off x="93735" y="1525534"/>
                            <a:ext cx="5632450" cy="126943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2" name="矩形 152"/>
                        <wps:cNvSpPr/>
                        <wps:spPr>
                          <a:xfrm>
                            <a:off x="94891" y="3018090"/>
                            <a:ext cx="5632450" cy="12687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3" name="直接箭头连接符 153"/>
                        <wps:cNvCnPr>
                          <a:stCxn id="150" idx="2"/>
                          <a:endCxn id="151" idx="0"/>
                        </wps:cNvCnPr>
                        <wps:spPr bwMode="auto">
                          <a:xfrm flipH="1">
                            <a:off x="2909960" y="1371607"/>
                            <a:ext cx="1456" cy="153927"/>
                          </a:xfrm>
                          <a:prstGeom prst="straightConnector1">
                            <a:avLst/>
                          </a:prstGeom>
                          <a:noFill/>
                          <a:ln w="9525">
                            <a:solidFill>
                              <a:srgbClr val="000000"/>
                            </a:solidFill>
                            <a:round/>
                            <a:tailEnd type="triangle"/>
                          </a:ln>
                        </wps:spPr>
                        <wps:bodyPr/>
                      </wps:wsp>
                      <wps:wsp>
                        <wps:cNvPr id="154" name="直接箭头连接符 154"/>
                        <wps:cNvCnPr>
                          <a:stCxn id="151" idx="2"/>
                          <a:endCxn id="152" idx="0"/>
                        </wps:cNvCnPr>
                        <wps:spPr bwMode="auto">
                          <a:xfrm>
                            <a:off x="2909960" y="2794574"/>
                            <a:ext cx="1156" cy="223094"/>
                          </a:xfrm>
                          <a:prstGeom prst="straightConnector1">
                            <a:avLst/>
                          </a:prstGeom>
                          <a:noFill/>
                          <a:ln w="9525">
                            <a:solidFill>
                              <a:srgbClr val="000000"/>
                            </a:solidFill>
                            <a:round/>
                            <a:tailEnd type="triangle"/>
                          </a:ln>
                        </wps:spPr>
                        <wps:bodyPr/>
                      </wps:wsp>
                    </wpc:wpc>
                  </a:graphicData>
                </a:graphic>
              </wp:inline>
            </w:drawing>
          </mc:Choice>
          <mc:Fallback>
            <w:pict>
              <v:group w14:anchorId="7BC43CAC" id="画布 102" o:spid="_x0000_s1109" editas="canvas" style="width:454.4pt;height:343.65pt;mso-position-horizontal-relative:char;mso-position-vertical-relative:line" coordsize="57708,4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uRieQoAAMNlAAAOAAAAZHJzL2Uyb0RvYy54bWzsXUuP41gV3iPxH6zsu8v3ZfuWunrU1NCA&#10;1DAjGsTa5ThVEY4dbFdXFUsWsJvlCAkEAgES0sBqtohfMz3zM/juw47jsvNqZyRS7kW1E99cx9ff&#10;Ped855UXH90vEuddnBfzLL2YkOfuxInTKJvO0+uLyc9/9vpZMHGKMkynYZKl8cXkIS4mH7387nde&#10;3C3PY5rdZMk0zh1Mkhbnd8uLyU1ZLs/PzoroJl6ExfNsGac4OcvyRVjiZX59Ns3DO8y+SM6o63pn&#10;d1k+XeZZFBcF3v3YnJy81PPPZnFUfjKbFXHpJBcTfLdS/8313yv19+zli/D8Og+XN/PIfo3wgG+x&#10;COcpLlpP9XFYhs5tPn801WIe5VmRzcrnUbY4y2azeRTre8DdELd1N5dh+i4s9M1EWJ3qC+JowHmv&#10;rrEGmPL8Dg8j1sd4FMWyfijFh13s7U24jPU9FOfRT959mjvzKZDisomThgtA4v3nv3v/xy/e/+W3&#10;jnrTfgGMfLvE2PL+e9k9hlfvF3hTrfP9LF+o/7GCDs5TIqXP5MR5wFgquZkoPI/vSydSn+eMyEBM&#10;nAgDOOGuF6gZz1YTLfOi/EGcLRx1cDHJgRz9QMN3b4rSDK2GqOsWWTKfvp4niX6h0BpfJrnzLgTO&#10;klJ/XUy+NipJnbuLiceEqydeO6emrj9/lYTRL+3Xa4zCfEmK73y3LM7NMqij8v7qXq8o7t6u3VU2&#10;fcDS5ZlBe7GMXs8x/5uwKD8Nc8AbGwFbtvwEf2ZJhi+V2aOJc5Plv+56X40HDnB24txhu1xMil/d&#10;hnk8cZIfpUCI2lvVQV4dXFUH6e3iMsPKEAiDZaQP8YG8TKrDWZ4tfoGd/EpdBafCNMK1LiZRmVcv&#10;LkuzbSELovjVKz0Me2gZlm/St2pHEL2safbqtsxmc/3M1AKZ1bDrBlwrsH8rAOdDApxwz+MG3wFx&#10;JaXqYa/wLQR1JdZNwZtJX/pasp0SvLm+o9UD3Q7vEa7TLqXSJ4+9QeFKGAtc6H7gEXgNAi2cmngl&#10;AaE1XgU5PbzWKmtXcTzidS+8+kPilRLq+h62gMEr97V58KTwqjXKKF+xAsexdyEMh7N3GXF94db2&#10;gMe9tj1w8vK1pgqjfG2z5r1IZp89AHANh1fugpNJ8C8jX6XR909KvvJ96dloD+xjDwBRA+JVuIHr&#10;uTBQrf2KwxbfOnn5Kka8GqfkcewBAl/IcPKVUk8yAZca8EqEFwSedW2uOcBowwFGT49xaRtotGCP&#10;ZcEqvj4cYgk4FjEOAkqFS4mWNy2LwOIVHq1T9BD4o4Q9qoQdNMJACOOe9Wj1AZYEtQvWC3wN6JNy&#10;wWqnyChgjyZgB40YwKVFmKwkLJcC4GzbsKcO2L1DYiPn2otzQT8PZxHApwWL4EkDFqHhPWO4I2D3&#10;AuygQS7l1JKIFCjS9URNAjFGuWzq0pG8BINGueDVIj4yXwxgn6RJIMYw13EBC3QNZxLArRX4FJ4y&#10;SFjm+gEPWn5Yndd12m4tePVGm0Bnhx5JxA4a6IJbiwQmj4D5QgZMO3mekltLjIGuo0pYOO4HlLBw&#10;a8G7uhmwJ+4lEGOk67iAHTbS1cjUUhKWdoRmTx2wY6DruIAd1A/LiPBhxhob1heBdFu5WpQjlYtj&#10;gEnePsXIgRhDXcdFbO3X+uY3v//qP3/95r9/ev/Z37/+4h8OobWwQEnNZWqqZ1Bscp+u6nDmU1VC&#10;Y6MD6XR1DhtBnzO5AiryU0+iXqgqFOfq7sfZFGU8IcoudAWGKs0x2fmCu+qfftcW6hDBBLdO3mcC&#10;SQtU05uVgUw9n8OrpDcD5ZK5bEulzlWclpdZmqJgJ8uZvlZPzU6aqYIdHQMxtThSgDo+rubJr6/q&#10;Whx9A1WqRKMYJzzPs9t0qicrw3ny/XTqlA9LrEOZz8P0OonVcnaX7JiERXVaLeK3WJJCa2/SY5jU&#10;O7R+wihf2g0mKvXqQ2BCPFTyKZw4s2S+/GFVyWMRAwxRDhtN+QCeCc6oceGsIYaxGjHc9WHOmrWv&#10;isSqwi1b2zUi5nGpYU8WKKvJxtd/+FKJlH//66u/fdkQLxiAtV6TDHgyTRkC0XQgOLrQgNI96RPI&#10;JaDBCzg1bHMFBun74PNKk0LyCV8Ll/4YfFHm4fz6ZiU/TA3ZKD+6azbVLjPOvT401OGAhhRZQwMk&#10;0GFoUGK6KvZkknLkC1UYaDMAoAKXsRigAMtGaTBiIN8nhMZq47gPA7X/pw8DMHUPw0CnfkChGavR&#10;IJH82Co1Y4FXoYFI16SZjRIBtfVDVAmwOgOgDw21c6UPDRDXA6KBMx+WBOSU1Q9t2YCkmIpqQUHY&#10;upkRDkPBoZ+HsC08ROVDaxx08BCVeXogRnQRfCcP8d3AM3ZEwIQIWn560BCmzAylRajwiEB19UY1&#10;MhqVuxuV/TTEhEta5mSDhmxEycG2hWGr22gI86VNpwMrdfkj3up5lelJmU9droHcL1pGwOwOmDqo&#10;3Kdl6szUHi1DkAt8oATpZiHERT8RrWUogbuZtdAgqSp20yYoU21qNsuO0QTdzwStI7Z9cKjzPvvg&#10;AMl+GBx6aAhA4Cs7EypixUW54p8WBPB76bP98mAEwV4gQD+QzVx01TCkDwTYoR8Mgib7QMa1YLAu&#10;10DAvAoDlLtiFARVZ68h2Aff5o/AADyMljnR9EeQYb1Tin2g+s7qBSpQJLqOBkIE3rK+CR6ILb7t&#10;USbsJxNqNvrIv83bPNTi4qAQhicDAh2kqAFjQrblPnglSGjNHVD3ri/eL/pHU3BnUxCNLqzYf/yI&#10;tzHMyu/UwTDpwQbBLtwB/NITHPREIQYZCwzEc01JADHwYlm5wGFbotAMA0bE7NMtsSeEodZ9o9Ma&#10;AzYrCZVxdZih0OmwVCEMYXsNwTqgFLRxDQ14r1IRyBzYQiNHFbGfitjGHdBkbwsaKkfV/kHxLipJ&#10;mURLSEg1yAagQQrZkg0rNBDJ4AnbKBdGNOyFBtRbVbLhz/9E3oRDVhVYYA1vkd9gwWAabq7ahdpQ&#10;lOSBBB7w7FrcT3iMuapho/EB+MSDRbDx0W3rOLqWvfA4aWG9BWl5rw1PKJBGzgJedTQQLcqHJFbz&#10;JelP45kRdNRkRazPGUYRUi1MhLS4Caex6XYqdOje3Jo27lUjVJv6gAnVzDOkXdRz2wm65zbT2PGa&#10;S+sevvWHbevUTR+Oq0/oK2dpWX94MU+zvOvOVg1bZ2a8Tc2wS6P4w65Nprp6px7aU1USrliu6asK&#10;Z4LSQ6a3qj1j+qvaM0+xx6pKFLK6vdq/Tca3w/5lvgphYf8S5AKBvas9uvLgYBcj9wTLboPJEukn&#10;4y5W2WKnvYs3VdWOu7Lutt5jcSNBq70r9a6xfpgddmWtVZkL57oJvfXvysA3WUj9dGnUrXVL8v9j&#10;3Truyp1+NaBvV8K/sJEHrwoNGw7zRuxV6UFNg/VmxnZsZPkpRTwgRabSlRItzLRiZsp4bpnXhCvK&#10;pLWyQDbYGFoZ0q2OnMotSOlK8WoipUJDF1IOzuVQhlmVAdjAB9wnsIBbhhv87BYflDK0adhstJ0M&#10;a0ZCOX7HYxlp+mV/1UT9FEnzteY2q99eefk/AAAA//8DAFBLAwQUAAYACAAAACEAWqTCrtwAAAAF&#10;AQAADwAAAGRycy9kb3ducmV2LnhtbEyPQUsDMRCF74L/IYzgpbRJLbbbdbOliIIXKVbBa7oZN4vJ&#10;ZNmk7frvHb3o5cHwhve+V23G4MUJh9RF0jCfKRBITbQdtRreXh+nBYiUDVnjI6GGL0ywqS8vKlPa&#10;eKYXPO1zKziEUmk0uJz7UsrUOAwmzWKPxN5HHILJfA6ttIM5c3jw8kappQymI25wpsd7h83n/hg0&#10;TMLzZCujb293au7Wu2HxkJ/etb6+Grd3IDKO+e8ZfvAZHWpmOsQj2SS8Bh6Sf5W9tSp4xkHDslgt&#10;QNaV/E9ffwMAAP//AwBQSwECLQAUAAYACAAAACEAtoM4kv4AAADhAQAAEwAAAAAAAAAAAAAAAAAA&#10;AAAAW0NvbnRlbnRfVHlwZXNdLnhtbFBLAQItABQABgAIAAAAIQA4/SH/1gAAAJQBAAALAAAAAAAA&#10;AAAAAAAAAC8BAABfcmVscy8ucmVsc1BLAQItABQABgAIAAAAIQB2ruRieQoAAMNlAAAOAAAAAAAA&#10;AAAAAAAAAC4CAABkcnMvZTJvRG9jLnhtbFBLAQItABQABgAIAAAAIQBapMKu3AAAAAUBAAAPAAAA&#10;AAAAAAAAAAAAANMMAABkcnMvZG93bnJldi54bWxQSwUGAAAAAAQABADzAAAA3A0AAAAA&#10;">
                <v:shape id="_x0000_s1110" type="#_x0000_t75" style="position:absolute;width:57708;height:43643;visibility:visible;mso-wrap-style:square">
                  <v:fill o:detectmouseclick="t"/>
                  <v:path o:connecttype="none"/>
                </v:shape>
                <v:shape id="文本框 103" o:spid="_x0000_s1111" type="#_x0000_t202" style="position:absolute;left:21997;top:1294;width:14320;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29xAAAANwAAAAPAAAAZHJzL2Rvd25yZXYueG1sRE/basJA&#10;EH0v9B+WKfSl6KYVL0RXkZLSIl4w+gFDdkyi2dmQ3ZrUr+8Khb7N4VxntuhMJa7UuNKygtd+BII4&#10;s7rkXMHx8NGbgHAeWWNlmRT8kIPF/PFhhrG2Le/pmvpchBB2MSoovK9jKV1WkEHXtzVx4E62MegD&#10;bHKpG2xDuKnkWxSNpMGSQ0OBNb0XlF3Sb6OAynaXbAYvyXCbrGh8WR9un/as1PNTt5yC8NT5f/Gf&#10;+0uH+dEA7s+EC+T8FwAA//8DAFBLAQItABQABgAIAAAAIQDb4fbL7gAAAIUBAAATAAAAAAAAAAAA&#10;AAAAAAAAAABbQ29udGVudF9UeXBlc10ueG1sUEsBAi0AFAAGAAgAAAAhAFr0LFu/AAAAFQEAAAsA&#10;AAAAAAAAAAAAAAAAHwEAAF9yZWxzLy5yZWxzUEsBAi0AFAAGAAgAAAAhAHGM3b3EAAAA3AAAAA8A&#10;AAAAAAAAAAAAAAAABwIAAGRycy9kb3ducmV2LnhtbFBLBQYAAAAAAwADALcAAAD4AgAAAAA=&#10;" fillcolor="white [3201]" strokeweight=".5pt">
                  <v:textbox inset="0,0,0,0">
                    <w:txbxContent>
                      <w:p w14:paraId="5029A47C" w14:textId="77777777" w:rsidR="00DE5E24" w:rsidRDefault="005F75E6">
                        <w:pPr>
                          <w:spacing w:line="240" w:lineRule="auto"/>
                          <w:jc w:val="center"/>
                          <w:rPr>
                            <w:sz w:val="13"/>
                            <w:szCs w:val="13"/>
                          </w:rPr>
                        </w:pPr>
                        <w:r>
                          <w:rPr>
                            <w:rFonts w:hint="eastAsia"/>
                            <w:sz w:val="13"/>
                            <w:szCs w:val="13"/>
                          </w:rPr>
                          <w:t>用户</w:t>
                        </w:r>
                        <w:r>
                          <w:rPr>
                            <w:sz w:val="13"/>
                            <w:szCs w:val="13"/>
                          </w:rPr>
                          <w:t>交互层</w:t>
                        </w:r>
                      </w:p>
                    </w:txbxContent>
                  </v:textbox>
                </v:shape>
                <v:shape id="文本框 103" o:spid="_x0000_s1112" type="#_x0000_t202" style="position:absolute;left:1466;top:8109;width:5521;height:3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XJxAAAANwAAAAPAAAAZHJzL2Rvd25yZXYueG1sRE/basJA&#10;EH0X+g/LFPoiumm9VFJXEYm0lKpU/YAhO01Ss7Mhu5rUr+8Kgm9zONeZzltTijPVrrCs4LkfgSBO&#10;rS44U3DYr3oTEM4jaywtk4I/cjCfPXSmGGvb8Deddz4TIYRdjApy76tYSpfmZND1bUUcuB9bG/QB&#10;1pnUNTYh3JTyJYrG0mDBoSHHipY5pcfdySigotkm60E3GW2ST3o9fu0v7/ZXqafHdvEGwlPr7+Kb&#10;+0OH+dEQrs+EC+TsHwAA//8DAFBLAQItABQABgAIAAAAIQDb4fbL7gAAAIUBAAATAAAAAAAAAAAA&#10;AAAAAAAAAABbQ29udGVudF9UeXBlc10ueG1sUEsBAi0AFAAGAAgAAAAhAFr0LFu/AAAAFQEAAAsA&#10;AAAAAAAAAAAAAAAAHwEAAF9yZWxzLy5yZWxzUEsBAi0AFAAGAAgAAAAhAP5lRcnEAAAA3AAAAA8A&#10;AAAAAAAAAAAAAAAABwIAAGRycy9kb3ducmV2LnhtbFBLBQYAAAAAAwADALcAAAD4AgAAAAA=&#10;" fillcolor="white [3201]" strokeweight=".5pt">
                  <v:textbox inset="0,0,0,0">
                    <w:txbxContent>
                      <w:p w14:paraId="2ABF0F9F"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流行病学调查</w:t>
                        </w:r>
                      </w:p>
                    </w:txbxContent>
                  </v:textbox>
                </v:shape>
                <v:shape id="文本框 103" o:spid="_x0000_s1113" type="#_x0000_t202" style="position:absolute;left:11338;top:8108;width:551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4lxAAAANwAAAAPAAAAZHJzL2Rvd25yZXYueG1sRE/basJA&#10;EH0v+A/LCL6UuqlSK9FVpEQUqZaqHzBkxySanQ3Z1aT9elco9G0O5zrTeWtKcaPaFZYVvPYjEMSp&#10;1QVnCo6H5csYhPPIGkvLpOCHHMxnnacpxto2/E23vc9ECGEXo4Lc+yqW0qU5GXR9WxEH7mRrgz7A&#10;OpO6xiaEm1IOomgkDRYcGnKs6COn9LK/GgVUNF/JdvicvO2SDb1fPg+/K3tWqtdtFxMQnlr/L/5z&#10;r3WYH43g8Uy4QM7uAAAA//8DAFBLAQItABQABgAIAAAAIQDb4fbL7gAAAIUBAAATAAAAAAAAAAAA&#10;AAAAAAAAAABbQ29udGVudF9UeXBlc10ueG1sUEsBAi0AFAAGAAgAAAAhAFr0LFu/AAAAFQEAAAsA&#10;AAAAAAAAAAAAAAAAHwEAAF9yZWxzLy5yZWxzUEsBAi0AFAAGAAgAAAAhAGH7fiXEAAAA3AAAAA8A&#10;AAAAAAAAAAAAAAAABwIAAGRycy9kb3ducmV2LnhtbFBLBQYAAAAAAwADALcAAAD4AgAAAAA=&#10;" fillcolor="white [3201]" strokeweight=".5pt">
                  <v:textbox inset="0,0,0,0">
                    <w:txbxContent>
                      <w:p w14:paraId="35B0E2D9"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随访管理模块</w:t>
                        </w:r>
                      </w:p>
                    </w:txbxContent>
                  </v:textbox>
                </v:shape>
                <v:shape id="文本框 103" o:spid="_x0000_s1114" type="#_x0000_t202" style="position:absolute;left:21207;top:8104;width:551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9u+xAAAANwAAAAPAAAAZHJzL2Rvd25yZXYueG1sRE/basJA&#10;EH0v+A/LCH0pdVNFLdFViqQo0lqqfsCQHZNodjZkVxP9elco9G0O5zrTeWtKcaHaFZYVvPUiEMSp&#10;1QVnCva7z9d3EM4jaywtk4IrOZjPOk9TjLVt+JcuW5+JEMIuRgW591UspUtzMuh6tiIO3MHWBn2A&#10;dSZ1jU0IN6XsR9FIGiw4NORY0SKn9LQ9GwVUND/J9+AlGW6SNY1PX7vb0h6Veu62HxMQnlr/L/5z&#10;r3SYH43h8Uy4QM7uAAAA//8DAFBLAQItABQABgAIAAAAIQDb4fbL7gAAAIUBAAATAAAAAAAAAAAA&#10;AAAAAAAAAABbQ29udGVudF9UeXBlc10ueG1sUEsBAi0AFAAGAAgAAAAhAFr0LFu/AAAAFQEAAAsA&#10;AAAAAAAAAAAAAAAAHwEAAF9yZWxzLy5yZWxzUEsBAi0AFAAGAAgAAAAhAA63277EAAAA3AAAAA8A&#10;AAAAAAAAAAAAAAAABwIAAGRycy9kb3ducmV2LnhtbFBLBQYAAAAAAwADALcAAAD4AgAAAAA=&#10;" fillcolor="white [3201]" strokeweight=".5pt">
                  <v:textbox inset="0,0,0,0">
                    <w:txbxContent>
                      <w:p w14:paraId="0F1860C9"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档案管理模块</w:t>
                        </w:r>
                      </w:p>
                    </w:txbxContent>
                  </v:textbox>
                </v:shape>
                <v:shape id="文本框 103" o:spid="_x0000_s1115" type="#_x0000_t202" style="position:absolute;left:31075;top:8106;width:551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MxwAAANwAAAAPAAAAZHJzL2Rvd25yZXYueG1sRI/dasJA&#10;EIXvBd9hGcGbohst/SF1FZGUSukPah9gyE6TaHY2ZLcm9uk7FwXvZjhnzvlmsepdrc7Uhsqzgdk0&#10;AUWce1txYeDr8Dx5BBUissXaMxm4UIDVcjhYYGp9xzs672OhJIRDigbKGJtU65CX5DBMfUMs2rdv&#10;HUZZ20LbFjsJd7WeJ8m9dlixNJTY0Kak/LT/cQao6j6z99ub7O4je6WH09vh98UfjRmP+vUTqEh9&#10;vJr/r7dW8BOhlWdkAr38AwAA//8DAFBLAQItABQABgAIAAAAIQDb4fbL7gAAAIUBAAATAAAAAAAA&#10;AAAAAAAAAAAAAABbQ29udGVudF9UeXBlc10ueG1sUEsBAi0AFAAGAAgAAAAhAFr0LFu/AAAAFQEA&#10;AAsAAAAAAAAAAAAAAAAAHwEAAF9yZWxzLy5yZWxzUEsBAi0AFAAGAAgAAAAhAH8oT8zHAAAA3AAA&#10;AA8AAAAAAAAAAAAAAAAABwIAAGRycy9kb3ducmV2LnhtbFBLBQYAAAAAAwADALcAAAD7AgAAAAA=&#10;" fillcolor="white [3201]" strokeweight=".5pt">
                  <v:textbox inset="0,0,0,0">
                    <w:txbxContent>
                      <w:p w14:paraId="500B2AB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统计分析模块</w:t>
                        </w:r>
                      </w:p>
                    </w:txbxContent>
                  </v:textbox>
                </v:shape>
                <v:shape id="文本框 103" o:spid="_x0000_s1116" type="#_x0000_t202" style="position:absolute;left:40940;top:8109;width:5519;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OpXxAAAANwAAAAPAAAAZHJzL2Rvd25yZXYueG1sRE/basJA&#10;EH0X+g/LFPoiumlFramriERaSlWqfsCQnSap2dmQXU3q13cFwbc5nOtM560pxZlqV1hW8NyPQBCn&#10;VhecKTjsV71XEM4jaywtk4I/cjCfPXSmGGvb8Deddz4TIYRdjApy76tYSpfmZND1bUUcuB9bG/QB&#10;1pnUNTYh3JTyJYpG0mDBoSHHipY5pcfdySigotkm60E3GW6STxofv/aXd/ur1NNju3gD4an1d/HN&#10;/aHD/GgC12fCBXL2DwAA//8DAFBLAQItABQABgAIAAAAIQDb4fbL7gAAAIUBAAATAAAAAAAAAAAA&#10;AAAAAAAAAABbQ29udGVudF9UeXBlc10ueG1sUEsBAi0AFAAGAAgAAAAhAFr0LFu/AAAAFQEAAAsA&#10;AAAAAAAAAAAAAAAAHwEAAF9yZWxzLy5yZWxzUEsBAi0AFAAGAAgAAAAhABBk6lfEAAAA3AAAAA8A&#10;AAAAAAAAAAAAAAAABwIAAGRycy9kb3ducmV2LnhtbFBLBQYAAAAAAwADALcAAAD4AgAAAAA=&#10;" fillcolor="white [3201]" strokeweight=".5pt">
                  <v:textbox inset="0,0,0,0">
                    <w:txbxContent>
                      <w:p w14:paraId="667EB76A"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预警提醒模块</w:t>
                        </w:r>
                      </w:p>
                    </w:txbxContent>
                  </v:textbox>
                </v:shape>
                <v:shape id="文本框 103" o:spid="_x0000_s1117" type="#_x0000_t202" style="position:absolute;left:50806;top:8108;width:551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9UXxwAAANwAAAAPAAAAZHJzL2Rvd25yZXYueG1sRI/RTsJA&#10;EEXfTfiHzZDwYmALRjGFhRhTojGoEfiASXdoC93ZprvQ6tc7Dya+zeTeuffMct27Wl2pDZVnA9NJ&#10;Aoo497biwsBhvxk/ggoR2WLtmQx8U4D1anCzxNT6jr/ououFkhAOKRooY2xSrUNeksMw8Q2xaEff&#10;OoyytoW2LXYS7mo9S5IH7bBiaSixoeeS8vPu4gxQ1X1m73e32f1H9kbz83b/8+JPxoyG/dMCVKQ+&#10;/pv/rl+t4E8FX56RCfTqFwAA//8DAFBLAQItABQABgAIAAAAIQDb4fbL7gAAAIUBAAATAAAAAAAA&#10;AAAAAAAAAAAAAABbQ29udGVudF9UeXBlc10ueG1sUEsBAi0AFAAGAAgAAAAhAFr0LFu/AAAAFQEA&#10;AAsAAAAAAAAAAAAAAAAAHwEAAF9yZWxzLy5yZWxzUEsBAi0AFAAGAAgAAAAhAASH1RfHAAAA3AAA&#10;AA8AAAAAAAAAAAAAAAAABwIAAGRycy9kb3ducmV2LnhtbFBLBQYAAAAAAwADALcAAAD7AgAAAAA=&#10;" fillcolor="white [3201]" strokeweight=".5pt">
                  <v:textbox inset="0,0,0,0">
                    <w:txbxContent>
                      <w:p w14:paraId="4CC82C6E"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系统管理模块</w:t>
                        </w:r>
                      </w:p>
                    </w:txbxContent>
                  </v:textbox>
                </v:shape>
                <v:shape id="文本框 103" o:spid="_x0000_s1118" type="#_x0000_t202" style="position:absolute;left:22693;top:15688;width:14319;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3CMxAAAANwAAAAPAAAAZHJzL2Rvd25yZXYueG1sRE/basJA&#10;EH0X+g/LFHwR3aSltkRXKSVikdai9gOG7JikZmdDdjXRr3cLgm9zONeZzjtTiRM1rrSsIB5FIIgz&#10;q0vOFfzuFsM3EM4ja6wsk4IzOZjPHnpTTLRteUOnrc9FCGGXoILC+zqR0mUFGXQjWxMHbm8bgz7A&#10;Jpe6wTaEm0o+RdFYGiw5NBRY00dB2WF7NAqobH/S7+dB+rJOV/R6+NpdlvZPqf5j9z4B4anzd/HN&#10;/anD/DiG/2fCBXJ2BQAA//8DAFBLAQItABQABgAIAAAAIQDb4fbL7gAAAIUBAAATAAAAAAAAAAAA&#10;AAAAAAAAAABbQ29udGVudF9UeXBlc10ueG1sUEsBAi0AFAAGAAgAAAAhAFr0LFu/AAAAFQEAAAsA&#10;AAAAAAAAAAAAAAAAHwEAAF9yZWxzLy5yZWxzUEsBAi0AFAAGAAgAAAAhAGvLcIzEAAAA3AAAAA8A&#10;AAAAAAAAAAAAAAAABwIAAGRycy9kb3ducmV2LnhtbFBLBQYAAAAAAwADALcAAAD4AgAAAAA=&#10;" fillcolor="white [3201]" strokeweight=".5pt">
                  <v:textbox inset="0,0,0,0">
                    <w:txbxContent>
                      <w:p w14:paraId="331E0DE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业务逻辑层</w:t>
                        </w:r>
                      </w:p>
                    </w:txbxContent>
                  </v:textbox>
                </v:shape>
                <v:shape id="文本框 103" o:spid="_x0000_s1119" type="#_x0000_t202" style="position:absolute;left:1478;top:22502;width:551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e77xAAAANwAAAAPAAAAZHJzL2Rvd25yZXYueG1sRE/basJA&#10;EH0X+g/LFPoiulGxltRVRFKUYlsa+wFDdpqkZmdDdjWxX+8Kgm9zONeZLztTiRM1rrSsYDSMQBBn&#10;VpecK/jZvw1eQDiPrLGyTArO5GC5eOjNMda25W86pT4XIYRdjAoK7+tYSpcVZNANbU0cuF/bGPQB&#10;NrnUDbYh3FRyHEXP0mDJoaHAmtYFZYf0aBRQ2X4lH5N+Mv1M3ml22O3/N/ZPqafHbvUKwlPn7+Kb&#10;e6vD/NEYrs+EC+TiAgAA//8DAFBLAQItABQABgAIAAAAIQDb4fbL7gAAAIUBAAATAAAAAAAAAAAA&#10;AAAAAAAAAABbQ29udGVudF9UeXBlc10ueG1sUEsBAi0AFAAGAAgAAAAhAFr0LFu/AAAAFQEAAAsA&#10;AAAAAAAAAAAAAAAAHwEAAF9yZWxzLy5yZWxzUEsBAi0AFAAGAAgAAAAhAJsZ7vvEAAAA3AAAAA8A&#10;AAAAAAAAAAAAAAAABwIAAGRycy9kb3ducmV2LnhtbFBLBQYAAAAAAwADALcAAAD4AgAAAAA=&#10;" fillcolor="white [3201]" strokeweight=".5pt">
                  <v:textbox inset="0,0,0,0">
                    <w:txbxContent>
                      <w:p w14:paraId="1167D8EC"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接触者识别引</w:t>
                        </w:r>
                      </w:p>
                    </w:txbxContent>
                  </v:textbox>
                </v:shape>
                <v:shape id="文本框 103" o:spid="_x0000_s1120" type="#_x0000_t202" style="position:absolute;left:11346;top:22502;width:5511;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tgxAAAANwAAAAPAAAAZHJzL2Rvd25yZXYueG1sRE/basJA&#10;EH0X+g/LFHwR3ahYJbpKKSktYluMfsCQnSap2dmQ3ZrUr+8Kgm9zONdZbTpTiTM1rrSsYDyKQBBn&#10;VpecKzgeXocLEM4ja6wsk4I/crBZP/RWGGvb8p7Oqc9FCGEXo4LC+zqW0mUFGXQjWxMH7ts2Bn2A&#10;TS51g20IN5WcRNGTNFhyaCiwppeCslP6axRQ2X4lH9NBMvtMtjQ/7Q6XN/ujVP+xe16C8NT5u/jm&#10;ftdh/ngK12fCBXL9DwAA//8DAFBLAQItABQABgAIAAAAIQDb4fbL7gAAAIUBAAATAAAAAAAAAAAA&#10;AAAAAAAAAABbQ29udGVudF9UeXBlc10ueG1sUEsBAi0AFAAGAAgAAAAhAFr0LFu/AAAAFQEAAAsA&#10;AAAAAAAAAAAAAAAAHwEAAF9yZWxzLy5yZWxzUEsBAi0AFAAGAAgAAAAhAPRVS2DEAAAA3AAAAA8A&#10;AAAAAAAAAAAAAAAABwIAAGRycy9kb3ducmV2LnhtbFBLBQYAAAAAAwADALcAAAD4AgAAAAA=&#10;" fillcolor="white [3201]" strokeweight=".5pt">
                  <v:textbox inset="0,0,0,0">
                    <w:txbxContent>
                      <w:p w14:paraId="19DB3C42"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风险评估引擎</w:t>
                        </w:r>
                      </w:p>
                    </w:txbxContent>
                  </v:textbox>
                </v:shape>
                <v:shape id="文本框 103" o:spid="_x0000_s1121" type="#_x0000_t202" style="position:absolute;left:21213;top:22495;width:5512;height:3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NMUxAAAANwAAAAPAAAAZHJzL2Rvd25yZXYueG1sRE/basJA&#10;EH0v+A/LCL6IbrTVlugqpURaRC1VP2DIjkk0Oxuyq0n79d2C0Lc5nOvMl60pxY1qV1hWMBpGIIhT&#10;qwvOFBwPq8ELCOeRNZaWScE3OVguOg9zjLVt+Itue5+JEMIuRgW591UspUtzMuiGtiIO3MnWBn2A&#10;dSZ1jU0IN6UcR9FUGiw4NORY0VtO6WV/NQqoaD6T7WM/meySNT1fNoefd3tWqtdtX2cgPLX+X3x3&#10;f+gwf/QEf8+EC+TiFwAA//8DAFBLAQItABQABgAIAAAAIQDb4fbL7gAAAIUBAAATAAAAAAAAAAAA&#10;AAAAAAAAAABbQ29udGVudF9UeXBlc10ueG1sUEsBAi0AFAAGAAgAAAAhAFr0LFu/AAAAFQEAAAsA&#10;AAAAAAAAAAAAAAAAHwEAAF9yZWxzLy5yZWxzUEsBAi0AFAAGAAgAAAAhAHu80xTEAAAA3AAAAA8A&#10;AAAAAAAAAAAAAAAABwIAAGRycy9kb3ducmV2LnhtbFBLBQYAAAAAAwADALcAAAD4AgAAAAA=&#10;" fillcolor="white [3201]" strokeweight=".5pt">
                  <v:textbox inset="0,0,0,0">
                    <w:txbxContent>
                      <w:p w14:paraId="3C8F43C2"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随访规则引擎</w:t>
                        </w:r>
                      </w:p>
                    </w:txbxContent>
                  </v:textbox>
                </v:shape>
                <v:shape id="文本框 103" o:spid="_x0000_s1122" type="#_x0000_t202" style="position:absolute;left:31081;top:22495;width:5512;height:3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HaPxAAAANwAAAAPAAAAZHJzL2Rvd25yZXYueG1sRE/basJA&#10;EH0v9B+WKfgiulGxSnSVUlIsYluMfsCQnSap2dmQ3Zro13cFoW9zONdZrjtTiTM1rrSsYDSMQBBn&#10;VpecKzge3gZzEM4ja6wsk4ILOVivHh+WGGvb8p7Oqc9FCGEXo4LC+zqW0mUFGXRDWxMH7ts2Bn2A&#10;TS51g20IN5UcR9GzNFhyaCiwpteCslP6axRQ2X4lH5N+Mv1MtjQ77Q7Xjf1RqvfUvSxAeOr8v/ju&#10;ftdh/mgKt2fCBXL1BwAA//8DAFBLAQItABQABgAIAAAAIQDb4fbL7gAAAIUBAAATAAAAAAAAAAAA&#10;AAAAAAAAAABbQ29udGVudF9UeXBlc10ueG1sUEsBAi0AFAAGAAgAAAAhAFr0LFu/AAAAFQEAAAsA&#10;AAAAAAAAAAAAAAAAHwEAAF9yZWxzLy5yZWxzUEsBAi0AFAAGAAgAAAAhABTwdo/EAAAA3AAAAA8A&#10;AAAAAAAAAAAAAAAABwIAAGRycy9kb3ducmV2LnhtbFBLBQYAAAAAAwADALcAAAD4AgAAAAA=&#10;" fillcolor="white [3201]" strokeweight=".5pt">
                  <v:textbox inset="0,0,0,0">
                    <w:txbxContent>
                      <w:p w14:paraId="7DB36A19"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统计分析引擎</w:t>
                        </w:r>
                      </w:p>
                    </w:txbxContent>
                  </v:textbox>
                </v:shape>
                <v:shape id="文本框 103" o:spid="_x0000_s1123" type="#_x0000_t202" style="position:absolute;left:40949;top:22502;width:551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j4xAAAANwAAAAPAAAAZHJzL2Rvd25yZXYueG1sRE/basJA&#10;EH0v+A/LCH0R3VhRS+oqpaRYxAuN/YAhOybR7GzIbk3ar+8KQt/mcK6zWHWmEldqXGlZwXgUgSDO&#10;rC45V/B1fB8+g3AeWWNlmRT8kIPVsvewwFjblj/pmvpchBB2MSoovK9jKV1WkEE3sjVx4E62MegD&#10;bHKpG2xDuKnkUxTNpMGSQ0OBNb0VlF3Sb6OAyvaQ7CaDZLpPNjS/bI+/a3tW6rHfvb6A8NT5f/Hd&#10;/aHD/PEMbs+EC+TyDwAA//8DAFBLAQItABQABgAIAAAAIQDb4fbL7gAAAIUBAAATAAAAAAAAAAAA&#10;AAAAAAAAAABbQ29udGVudF9UeXBlc10ueG1sUEsBAi0AFAAGAAgAAAAhAFr0LFu/AAAAFQEAAAsA&#10;AAAAAAAAAAAAAAAAHwEAAF9yZWxzLy5yZWxzUEsBAi0AFAAGAAgAAAAhAOQi6PjEAAAA3AAAAA8A&#10;AAAAAAAAAAAAAAAABwIAAGRycy9kb3ducmV2LnhtbFBLBQYAAAAAAwADALcAAAD4AgAAAAA=&#10;" fillcolor="white [3201]" strokeweight=".5pt">
                  <v:textbox inset="0,0,0,0">
                    <w:txbxContent>
                      <w:p w14:paraId="2923253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通知提醒引擎</w:t>
                        </w:r>
                      </w:p>
                    </w:txbxContent>
                  </v:textbox>
                </v:shape>
                <v:shape id="文本框 103" o:spid="_x0000_s1124" type="#_x0000_t202" style="position:absolute;left:50817;top:22495;width:5512;height:3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k1jxAAAANwAAAAPAAAAZHJzL2Rvd25yZXYueG1sRE/basJA&#10;EH0X+g/LFPoiurFFU6KrSElpEW1R+wFDdkyi2dmQ3ZrUr+8Kgm9zONeZLTpTiTM1rrSsYDSMQBBn&#10;VpecK/jZvw9eQTiPrLGyTAr+yMFi/tCbYaJty1s673wuQgi7BBUU3teJlC4ryKAb2po4cAfbGPQB&#10;NrnUDbYh3FTyOYom0mDJoaHAmt4Kyk67X6OAyvY73bz00/FXuqL4tN5fPuxRqafHbjkF4anzd/HN&#10;/anD/FEM12fCBXL+DwAA//8DAFBLAQItABQABgAIAAAAIQDb4fbL7gAAAIUBAAATAAAAAAAAAAAA&#10;AAAAAAAAAABbQ29udGVudF9UeXBlc10ueG1sUEsBAi0AFAAGAAgAAAAhAFr0LFu/AAAAFQEAAAsA&#10;AAAAAAAAAAAAAAAAHwEAAF9yZWxzLy5yZWxzUEsBAi0AFAAGAAgAAAAhAItuTWPEAAAA3AAAAA8A&#10;AAAAAAAAAAAAAAAABwIAAGRycy9kb3ducmV2LnhtbFBLBQYAAAAAAwADALcAAAD4AgAAAAA=&#10;" fillcolor="white [3201]" strokeweight=".5pt">
                  <v:textbox inset="0,0,0,0">
                    <w:txbxContent>
                      <w:p w14:paraId="6DCC8A96"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数据同步引擎</w:t>
                        </w:r>
                      </w:p>
                    </w:txbxContent>
                  </v:textbox>
                </v:shape>
                <v:shape id="文本框 103" o:spid="_x0000_s1125" type="#_x0000_t202" style="position:absolute;left:22687;top:30784;width:14319;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dkRxwAAANwAAAAPAAAAZHJzL2Rvd25yZXYueG1sRI/RTsJA&#10;EEXfTfiHzZDwYmALRjGFhRhTojGoEfiASXdoC93ZprvQ6tc7Dya+zeTeuffMct27Wl2pDZVnA9NJ&#10;Aoo497biwsBhvxk/ggoR2WLtmQx8U4D1anCzxNT6jr/ououFkhAOKRooY2xSrUNeksMw8Q2xaEff&#10;OoyytoW2LXYS7mo9S5IH7bBiaSixoeeS8vPu4gxQ1X1m73e32f1H9kbz83b/8+JPxoyG/dMCVKQ+&#10;/pv/rl+t4E+FVp6RCfTqFwAA//8DAFBLAQItABQABgAIAAAAIQDb4fbL7gAAAIUBAAATAAAAAAAA&#10;AAAAAAAAAAAAAABbQ29udGVudF9UeXBlc10ueG1sUEsBAi0AFAAGAAgAAAAhAFr0LFu/AAAAFQEA&#10;AAsAAAAAAAAAAAAAAAAAHwEAAF9yZWxzLy5yZWxzUEsBAi0AFAAGAAgAAAAhAPrx2RHHAAAA3AAA&#10;AA8AAAAAAAAAAAAAAAAABwIAAGRycy9kb3ducmV2LnhtbFBLBQYAAAAAAwADALcAAAD7AgAAAAA=&#10;" fillcolor="white [3201]" strokeweight=".5pt">
                  <v:textbox inset="0,0,0,0">
                    <w:txbxContent>
                      <w:p w14:paraId="67DAD368"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数据服务层</w:t>
                        </w:r>
                      </w:p>
                    </w:txbxContent>
                  </v:textbox>
                </v:shape>
                <v:shape id="文本框 103" o:spid="_x0000_s1126" type="#_x0000_t202" style="position:absolute;left:1471;top:37598;width:5519;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XyKxAAAANwAAAAPAAAAZHJzL2Rvd25yZXYueG1sRE/basJA&#10;EH0v+A/LCL6IbrRU2+gqpURaRC1VP2DIjkk0Oxuyq0n79d2C0Lc5nOvMl60pxY1qV1hWMBpGIIhT&#10;qwvOFBwPq8EzCOeRNZaWScE3OVguOg9zjLVt+Itue5+JEMIuRgW591UspUtzMuiGtiIO3MnWBn2A&#10;dSZ1jU0IN6UcR9FEGiw4NORY0VtO6WV/NQqoaD6T7WM/edola5peNoefd3tWqtdtX2cgPLX+X3x3&#10;f+gwf/QCf8+EC+TiFwAA//8DAFBLAQItABQABgAIAAAAIQDb4fbL7gAAAIUBAAATAAAAAAAAAAAA&#10;AAAAAAAAAABbQ29udGVudF9UeXBlc10ueG1sUEsBAi0AFAAGAAgAAAAhAFr0LFu/AAAAFQEAAAsA&#10;AAAAAAAAAAAAAAAAHwEAAF9yZWxzLy5yZWxzUEsBAi0AFAAGAAgAAAAhAJW9fIrEAAAA3AAAAA8A&#10;AAAAAAAAAAAAAAAABwIAAGRycy9kb3ducmV2LnhtbFBLBQYAAAAAAwADALcAAAD4AgAAAAA=&#10;" fillcolor="white [3201]" strokeweight=".5pt">
                  <v:textbox inset="0,0,0,0">
                    <w:txbxContent>
                      <w:p w14:paraId="36ED90DE"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核心数据库</w:t>
                        </w:r>
                      </w:p>
                    </w:txbxContent>
                  </v:textbox>
                </v:shape>
                <v:shape id="文本框 103" o:spid="_x0000_s1127" type="#_x0000_t202" style="position:absolute;left:11339;top:37598;width:5512;height:3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x+qxwAAANwAAAAPAAAAZHJzL2Rvd25yZXYueG1sRI/dasJA&#10;EIXvBd9hGcGbUje19IfUVYpEKsW2VPsAQ3ZMotnZkF1N7NN3LgrezXDOnPPNbNG7Wp2pDZVnA3eT&#10;BBRx7m3FhYGf3er2GVSIyBZrz2TgQgEW8+Fghqn1HX/TeRsLJSEcUjRQxtikWoe8JIdh4hti0fa+&#10;dRhlbQttW+wk3NV6miSP2mHF0lBiQ8uS8uP25AxQ1X1lH/c32cNn9k5Px83u980fjBmP+tcXUJH6&#10;eDX/X6+t4E8FX56RCfT8DwAA//8DAFBLAQItABQABgAIAAAAIQDb4fbL7gAAAIUBAAATAAAAAAAA&#10;AAAAAAAAAAAAAABbQ29udGVudF9UeXBlc10ueG1sUEsBAi0AFAAGAAgAAAAhAFr0LFu/AAAAFQEA&#10;AAsAAAAAAAAAAAAAAAAAHwEAAF9yZWxzLy5yZWxzUEsBAi0AFAAGAAgAAAAhAMrrH6rHAAAA3AAA&#10;AA8AAAAAAAAAAAAAAAAABwIAAGRycy9kb3ducmV2LnhtbFBLBQYAAAAAAwADALcAAAD7AgAAAAA=&#10;" fillcolor="white [3201]" strokeweight=".5pt">
                  <v:textbox inset="0,0,0,0">
                    <w:txbxContent>
                      <w:p w14:paraId="471663FD"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数据交换平台</w:t>
                        </w:r>
                      </w:p>
                    </w:txbxContent>
                  </v:textbox>
                </v:shape>
                <v:shape id="文本框 103" o:spid="_x0000_s1128" type="#_x0000_t202" style="position:absolute;left:21207;top:37592;width:551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7oxxAAAANwAAAAPAAAAZHJzL2Rvd25yZXYueG1sRE/basJA&#10;EH0X+g/LFPoiulGxltRVRFKUYlsa+wFDdpqkZmdDdjWxX+8Kgm9zONeZLztTiRM1rrSsYDSMQBBn&#10;VpecK/jZvw1eQDiPrLGyTArO5GC5eOjNMda25W86pT4XIYRdjAoK7+tYSpcVZNANbU0cuF/bGPQB&#10;NrnUDbYh3FRyHEXP0mDJoaHAmtYFZYf0aBRQ2X4lH5N+Mv1M3ml22O3/N/ZPqafHbvUKwlPn7+Kb&#10;e6vD/PEIrs+EC+TiAgAA//8DAFBLAQItABQABgAIAAAAIQDb4fbL7gAAAIUBAAATAAAAAAAAAAAA&#10;AAAAAAAAAABbQ29udGVudF9UeXBlc10ueG1sUEsBAi0AFAAGAAgAAAAhAFr0LFu/AAAAFQEAAAsA&#10;AAAAAAAAAAAAAAAAHwEAAF9yZWxzLy5yZWxzUEsBAi0AFAAGAAgAAAAhAKWnujHEAAAA3AAAAA8A&#10;AAAAAAAAAAAAAAAABwIAAGRycy9kb3ducmV2LnhtbFBLBQYAAAAAAwADALcAAAD4AgAAAAA=&#10;" fillcolor="white [3201]" strokeweight=".5pt">
                  <v:textbox inset="0,0,0,0">
                    <w:txbxContent>
                      <w:p w14:paraId="38B8DA9F"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外部数据接口</w:t>
                        </w:r>
                      </w:p>
                    </w:txbxContent>
                  </v:textbox>
                </v:shape>
                <v:shape id="文本框 103" o:spid="_x0000_s1129" type="#_x0000_t202" style="position:absolute;left:31572;top:37589;width:24751;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mpxQAAANwAAAAPAAAAZHJzL2Rvd25yZXYueG1sRE/basJA&#10;EH0v+A/LFPoiuqltVaKrlJKiSFW8fMCQnSbR7GzIbk3s17sFoW9zONeZzltTigvVrrCs4LkfgSBO&#10;rS44U3A8fPbGIJxH1lhaJgVXcjCfdR6mGGvb8I4ue5+JEMIuRgW591UspUtzMuj6tiIO3LetDfoA&#10;60zqGpsQbko5iKKhNFhwaMixoo+c0vP+xyigotkm65du8rZJVjQ6fx1+F/ak1NNj+z4B4an1/+K7&#10;e6nD/MEr/D0TLpCzGwAAAP//AwBQSwECLQAUAAYACAAAACEA2+H2y+4AAACFAQAAEwAAAAAAAAAA&#10;AAAAAAAAAAAAW0NvbnRlbnRfVHlwZXNdLnhtbFBLAQItABQABgAIAAAAIQBa9CxbvwAAABUBAAAL&#10;AAAAAAAAAAAAAAAAAB8BAABfcmVscy8ucmVsc1BLAQItABQABgAIAAAAIQC10BmpxQAAANwAAAAP&#10;AAAAAAAAAAAAAAAAAAcCAABkcnMvZG93bnJldi54bWxQSwUGAAAAAAMAAwC3AAAA+QIAAAAA&#10;" fillcolor="white [3201]" strokeweight=".5pt">
                  <v:textbox inset="0,0,0,0">
                    <w:txbxContent>
                      <w:p w14:paraId="12CF3663" w14:textId="77777777" w:rsidR="00DE5E24" w:rsidRDefault="005F75E6">
                        <w:pPr>
                          <w:pStyle w:val="affff5"/>
                          <w:spacing w:before="0" w:beforeAutospacing="0" w:after="0" w:afterAutospacing="0"/>
                          <w:jc w:val="center"/>
                          <w:rPr>
                            <w:rFonts w:hint="eastAsia"/>
                          </w:rPr>
                        </w:pPr>
                        <w:r>
                          <w:rPr>
                            <w:rFonts w:ascii="Calibri" w:cs="Times New Roman" w:hint="eastAsia"/>
                            <w:kern w:val="2"/>
                            <w:sz w:val="13"/>
                            <w:szCs w:val="13"/>
                          </w:rPr>
                          <w:t>外部系统集成</w:t>
                        </w:r>
                        <w:r>
                          <w:rPr>
                            <w:rFonts w:ascii="Calibri" w:cs="Times New Roman" w:hint="eastAsia"/>
                            <w:kern w:val="2"/>
                            <w:sz w:val="13"/>
                            <w:szCs w:val="13"/>
                          </w:rPr>
                          <w:t>:</w:t>
                        </w:r>
                        <w:r>
                          <w:rPr>
                            <w:rFonts w:ascii="Calibri" w:cs="Times New Roman" w:hint="eastAsia"/>
                            <w:kern w:val="2"/>
                            <w:sz w:val="13"/>
                            <w:szCs w:val="13"/>
                          </w:rPr>
                          <w:t>人事系统、排班系统、</w:t>
                        </w:r>
                        <w:r>
                          <w:rPr>
                            <w:rFonts w:ascii="Calibri" w:cs="Times New Roman" w:hint="eastAsia"/>
                            <w:kern w:val="2"/>
                            <w:sz w:val="13"/>
                            <w:szCs w:val="13"/>
                          </w:rPr>
                          <w:t>HIS</w:t>
                        </w:r>
                        <w:r>
                          <w:rPr>
                            <w:rFonts w:ascii="Calibri" w:cs="Times New Roman" w:hint="eastAsia"/>
                            <w:kern w:val="2"/>
                            <w:sz w:val="13"/>
                            <w:szCs w:val="13"/>
                          </w:rPr>
                          <w:t>系统、影像系统等</w:t>
                        </w:r>
                      </w:p>
                    </w:txbxContent>
                  </v:textbox>
                </v:shape>
                <v:shape id="肘形连接符 126" o:spid="_x0000_s1130" type="#_x0000_t34" style="position:absolute;left:15354;top:-5694;width:2675;height:2493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CYxwwAAANwAAAAPAAAAZHJzL2Rvd25yZXYueG1sRE9Na8JA&#10;EL0L/odlBG+60YOU1FWsIOSglMZI6W3ITrOx2dmQ3Wj8991Cwds83uest4NtxI06XztWsJgnIIhL&#10;p2uuFBTnw+wFhA/IGhvHpOBBHrab8WiNqXZ3/qBbHioRQ9inqMCE0KZS+tKQRT93LXHkvl1nMUTY&#10;VVJ3eI/htpHLJFlJizXHBoMt7Q2VP3lvFXxdTtXx8f6W7zDLelPsr/3n8arUdDLsXkEEGsJT/O/O&#10;dJy/XMHfM/ECufkFAAD//wMAUEsBAi0AFAAGAAgAAAAhANvh9svuAAAAhQEAABMAAAAAAAAAAAAA&#10;AAAAAAAAAFtDb250ZW50X1R5cGVzXS54bWxQSwECLQAUAAYACAAAACEAWvQsW78AAAAVAQAACwAA&#10;AAAAAAAAAAAAAAAfAQAAX3JlbHMvLnJlbHNQSwECLQAUAAYACAAAACEAWrwmMcMAAADcAAAADwAA&#10;AAAAAAAAAAAAAAAHAgAAZHJzL2Rvd25yZXYueG1sUEsFBgAAAAADAAMAtwAAAPcCAAAAAA==&#10;">
                  <v:stroke endarrow="block" joinstyle="round"/>
                </v:shape>
                <v:shape id="肘形连接符 127" o:spid="_x0000_s1131" type="#_x0000_t34" style="position:absolute;left:40024;top:-5433;width:2674;height:2440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ny5wQAAANwAAAAPAAAAZHJzL2Rvd25yZXYueG1sRE/bisIw&#10;EH0X9h/CLOybppbFS20qy4Lsvgha/YCxGdtiMylN1OrXG0HwbQ7nOumyN424UOdqywrGowgEcWF1&#10;zaWC/W41nIFwHlljY5kU3MjBMvsYpJhoe+UtXXJfihDCLkEFlfdtIqUrKjLoRrYlDtzRdgZ9gF0p&#10;dYfXEG4aGUfRRBqsOTRU2NJvRcUpPxsF3ze3vdN6JuNNOZ8XLpr+Hfmg1Ndn/7MA4an3b/HL/a/D&#10;/HgKz2fCBTJ7AAAA//8DAFBLAQItABQABgAIAAAAIQDb4fbL7gAAAIUBAAATAAAAAAAAAAAAAAAA&#10;AAAAAABbQ29udGVudF9UeXBlc10ueG1sUEsBAi0AFAAGAAgAAAAhAFr0LFu/AAAAFQEAAAsAAAAA&#10;AAAAAAAAAAAAHwEAAF9yZWxzLy5yZWxzUEsBAi0AFAAGAAgAAAAhADDifLnBAAAA3AAAAA8AAAAA&#10;AAAAAAAAAAAABwIAAGRycy9kb3ducmV2LnhtbFBLBQYAAAAAAwADALcAAAD1AgAAAAA=&#10;">
                  <v:stroke endarrow="block" joinstyle="round"/>
                </v:shape>
                <v:shape id="直接箭头连接符 130" o:spid="_x0000_s1132" type="#_x0000_t32" style="position:absolute;left:14097;top:6842;width:97;height:12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q9qxAAAANwAAAAPAAAAZHJzL2Rvd25yZXYueG1sRI9BawIx&#10;EIXvhf6HMIXealZLS1mNooIgvZTaQj0Om3E3uJksm7hZ/33nIHib4b1575vFavStGqiPLrCB6aQA&#10;RVwF67g28Puze/kAFROyxTYwGbhShNXy8WGBpQ2Zv2k4pFpJCMcSDTQpdaXWsWrIY5yEjli0U+g9&#10;Jln7Wtses4T7Vs+K4l17dCwNDXa0bag6Hy7egMtfbuj227z5/DtGm8ld34Iz5vlpXM9BJRrT3Xy7&#10;3lvBfxV8eUYm0Mt/AAAA//8DAFBLAQItABQABgAIAAAAIQDb4fbL7gAAAIUBAAATAAAAAAAAAAAA&#10;AAAAAAAAAABbQ29udGVudF9UeXBlc10ueG1sUEsBAi0AFAAGAAgAAAAhAFr0LFu/AAAAFQEAAAsA&#10;AAAAAAAAAAAAAAAAHwEAAF9yZWxzLy5yZWxzUEsBAi0AFAAGAAgAAAAhACjCr2rEAAAA3AAAAA8A&#10;AAAAAAAAAAAAAAAABwIAAGRycy9kb3ducmV2LnhtbFBLBQYAAAAAAwADALcAAAD4AgAAAAA=&#10;">
                  <v:stroke endarrow="block"/>
                </v:shape>
                <v:shape id="直接箭头连接符 131" o:spid="_x0000_s1133" type="#_x0000_t32" style="position:absolute;left:23924;top:6842;width:42;height:12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GyxAAAANwAAAAPAAAAZHJzL2Rvd25yZXYueG1sRE9Na8JA&#10;EL0X/A/LCN7qJhWkpq5BhIooPVQl2NuQnSah2dmwu8bYX98tFHqbx/ucZT6YVvTkfGNZQTpNQBCX&#10;VjdcKTifXh+fQfiArLG1TAru5CFfjR6WmGl743fqj6ESMYR9hgrqELpMSl/WZNBPbUccuU/rDIYI&#10;XSW1w1sMN618SpK5NNhwbKixo01N5dfxahRcDotrcS/eaF+ki/0HOuO/T1ulJuNh/QIi0BD+xX/u&#10;nY7zZyn8PhMvkKsfAAAA//8DAFBLAQItABQABgAIAAAAIQDb4fbL7gAAAIUBAAATAAAAAAAAAAAA&#10;AAAAAAAAAABbQ29udGVudF9UeXBlc10ueG1sUEsBAi0AFAAGAAgAAAAhAFr0LFu/AAAAFQEAAAsA&#10;AAAAAAAAAAAAAAAAHwEAAF9yZWxzLy5yZWxzUEsBAi0AFAAGAAgAAAAhAFafQbLEAAAA3AAAAA8A&#10;AAAAAAAAAAAAAAAABwIAAGRycy9kb3ducmV2LnhtbFBLBQYAAAAAAwADALcAAAD4AgAAAAA=&#10;">
                  <v:stroke endarrow="block"/>
                </v:shape>
                <v:shape id="直接箭头连接符 134" o:spid="_x0000_s1134" type="#_x0000_t32" style="position:absolute;left:33834;top:6915;width:38;height:11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lpwQAAANwAAAAPAAAAZHJzL2Rvd25yZXYueG1sRE9NawIx&#10;EL0L/ocwQm+atVaRrVFUEKQXUQv1OGymu8HNZNmkm/XfN0Kht3m8z1lteluLjlpvHCuYTjIQxIXT&#10;hksFn9fDeAnCB2SNtWNS8CAPm/VwsMJcu8hn6i6hFCmEfY4KqhCaXEpfVGTRT1xDnLhv11oMCbal&#10;1C3GFG5r+ZplC2nRcGqosKF9RcX98mMVmHgyXXPcx93H183rSOYxd0apl1G/fQcRqA//4j/3Uaf5&#10;szd4PpMukOtfAAAA//8DAFBLAQItABQABgAIAAAAIQDb4fbL7gAAAIUBAAATAAAAAAAAAAAAAAAA&#10;AAAAAABbQ29udGVudF9UeXBlc10ueG1sUEsBAi0AFAAGAAgAAAAhAFr0LFu/AAAAFQEAAAsAAAAA&#10;AAAAAAAAAAAAHwEAAF9yZWxzLy5yZWxzUEsBAi0AFAAGAAgAAAAhAFf5qWnBAAAA3AAAAA8AAAAA&#10;AAAAAAAAAAAABwIAAGRycy9kb3ducmV2LnhtbFBLBQYAAAAAAwADALcAAAD1AgAAAAA=&#10;">
                  <v:stroke endarrow="block"/>
                </v:shape>
                <v:shape id="直接箭头连接符 135" o:spid="_x0000_s1135" type="#_x0000_t32" style="position:absolute;left:43700;top:6842;width:121;height:12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QzywQAAANwAAAAPAAAAZHJzL2Rvd25yZXYueG1sRE/fa8Iw&#10;EH4f7H8IN/BtTZ04RmcsrjAQX0Q32B6P5myDzaU0WVP/eyMIe7uP7+etysl2YqTBG8cK5lkOgrh2&#10;2nCj4Pvr8/kNhA/IGjvHpOBCHsr148MKC+0iH2g8hkakEPYFKmhD6Aspfd2SRZ+5njhxJzdYDAkO&#10;jdQDxhRuO/mS56/SouHU0GJPVUv1+fhnFZi4N2O/reLH7ufX60jmsnRGqdnTtHkHEWgK/+K7e6vT&#10;/MUSbs+kC+T6CgAA//8DAFBLAQItABQABgAIAAAAIQDb4fbL7gAAAIUBAAATAAAAAAAAAAAAAAAA&#10;AAAAAABbQ29udGVudF9UeXBlc10ueG1sUEsBAi0AFAAGAAgAAAAhAFr0LFu/AAAAFQEAAAsAAAAA&#10;AAAAAAAAAAAAHwEAAF9yZWxzLy5yZWxzUEsBAi0AFAAGAAgAAAAhADi1DPLBAAAA3AAAAA8AAAAA&#10;AAAAAAAAAAAABwIAAGRycy9kb3ducmV2LnhtbFBLBQYAAAAAAwADALcAAAD1AgAAAAA=&#10;">
                  <v:stroke endarrow="block"/>
                </v:shape>
                <v:shape id="肘形连接符 136" o:spid="_x0000_s1136" type="#_x0000_t34" style="position:absolute;left:15708;top:8356;width:2673;height:256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bDsxAAAANwAAAAPAAAAZHJzL2Rvd25yZXYueG1sRE9Na8JA&#10;EL0X/A/LFHqrmypISV2DFYQcLGJqKb0N2Wk2aXY2ZDca/70rFLzN433OMhttK07U+9qxgpdpAoK4&#10;dLrmSsHxc/v8CsIHZI2tY1JwIQ/ZavKwxFS7Mx/oVIRKxBD2KSowIXSplL40ZNFPXUccuV/XWwwR&#10;9pXUPZ5juG3lLEkW0mLNscFgRxtD5V8xWAU/Xx/V7rJ/L9aY54M5bprhe9co9fQ4rt9ABBrDXfzv&#10;znWcP1/A7Zl4gVxdAQAA//8DAFBLAQItABQABgAIAAAAIQDb4fbL7gAAAIUBAAATAAAAAAAAAAAA&#10;AAAAAAAAAABbQ29udGVudF9UeXBlc10ueG1sUEsBAi0AFAAGAAgAAAAhAFr0LFu/AAAAFQEAAAsA&#10;AAAAAAAAAAAAAAAAHwEAAF9yZWxzLy5yZWxzUEsBAi0AFAAGAAgAAAAhAN9lsOzEAAAA3AAAAA8A&#10;AAAAAAAAAAAAAAAABwIAAGRycy9kb3ducmV2LnhtbFBLBQYAAAAAAwADALcAAAD4AgAAAAA=&#10;">
                  <v:stroke endarrow="block" joinstyle="round"/>
                </v:shape>
                <v:shape id="肘形连接符 137" o:spid="_x0000_s1137" type="#_x0000_t34" style="position:absolute;left:40379;top:9301;width:2667;height:237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pkwAAAANwAAAAPAAAAZHJzL2Rvd25yZXYueG1sRE/bisIw&#10;EH0X/Icwgm+ari5euo0igrgvgrcPmG2mF7aZlCZq9euNIPg2h3OdZNmaSlypcaVlBV/DCARxanXJ&#10;uYLzaTOYgXAeWWNlmRTcycFy0e0kGGt74wNdjz4XIYRdjAoK7+tYSpcWZNANbU0cuMw2Bn2ATS51&#10;g7cQbio5iqKJNFhyaCiwpnVB6f/xYhR8393hQbuZHO3z+Tx10XSb8Z9S/V67+gHhqfUf8dv9q8P8&#10;8RRez4QL5OIJAAD//wMAUEsBAi0AFAAGAAgAAAAhANvh9svuAAAAhQEAABMAAAAAAAAAAAAAAAAA&#10;AAAAAFtDb250ZW50X1R5cGVzXS54bWxQSwECLQAUAAYACAAAACEAWvQsW78AAAAVAQAACwAAAAAA&#10;AAAAAAAAAAAfAQAAX3JlbHMvLnJlbHNQSwECLQAUAAYACAAAACEAtTvqZMAAAADcAAAADwAAAAAA&#10;AAAAAAAAAAAHAgAAZHJzL2Rvd25yZXYueG1sUEsFBgAAAAADAAMAtwAAAPQCAAAAAA==&#10;">
                  <v:stroke endarrow="block" joinstyle="round"/>
                </v:shape>
                <v:shape id="直接箭头连接符 138" o:spid="_x0000_s1138" type="#_x0000_t32" style="position:absolute;left:14101;top:21180;width:93;height:13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NsxAAAANwAAAAPAAAAZHJzL2Rvd25yZXYueG1sRI9BawIx&#10;EIXvhf6HMIXealZLS1mNooIgvZTaQj0Om3E3uJksm7hZ/33nIHib4b1575vFavStGqiPLrCB6aQA&#10;RVwF67g28Puze/kAFROyxTYwGbhShNXy8WGBpQ2Zv2k4pFpJCMcSDTQpdaXWsWrIY5yEjli0U+g9&#10;Jln7Wtses4T7Vs+K4l17dCwNDXa0bag6Hy7egMtfbuj227z5/DtGm8ld34Iz5vlpXM9BJRrT3Xy7&#10;3lvBfxVaeUYm0Mt/AAAA//8DAFBLAQItABQABgAIAAAAIQDb4fbL7gAAAIUBAAATAAAAAAAAAAAA&#10;AAAAAAAAAABbQ29udGVudF9UeXBlc10ueG1sUEsBAi0AFAAGAAgAAAAhAFr0LFu/AAAAFQEAAAsA&#10;AAAAAAAAAAAAAAAAHwEAAF9yZWxzLy5yZWxzUEsBAi0AFAAGAAgAAAAhANa0o2zEAAAA3AAAAA8A&#10;AAAAAAAAAAAAAAAABwIAAGRycy9kb3ducmV2LnhtbFBLBQYAAAAAAwADALcAAAD4AgAAAAA=&#10;">
                  <v:stroke endarrow="block"/>
                </v:shape>
                <v:shape id="直接箭头连接符 139" o:spid="_x0000_s1139" type="#_x0000_t32" style="position:absolute;left:23924;top:21178;width:45;height:13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直接箭头连接符 140" o:spid="_x0000_s1140" type="#_x0000_t32" style="position:absolute;left:33834;top:21253;width:3;height:12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ZdUxgAAANwAAAAPAAAAZHJzL2Rvd25yZXYueG1sRI9Ba8JA&#10;EIXvQv/DMgVvurFIqdFVSqGlWDxUJehtyE6T0Oxs2F019td3DoK3Gd6b975ZrHrXqjOF2Hg2MBln&#10;oIhLbxuuDOx376MXUDEhW2w9k4ErRVgtHwYLzK2/8Dedt6lSEsIxRwN1Sl2udSxrchjHviMW7ccH&#10;h0nWUGkb8CLhrtVPWfasHTYsDTV29FZT+bs9OQOHr9mpuBYbWheT2fqIwcW/3Ycxw8f+dQ4qUZ/u&#10;5tv1pxX8qeDLMzKBXv4DAAD//wMAUEsBAi0AFAAGAAgAAAAhANvh9svuAAAAhQEAABMAAAAAAAAA&#10;AAAAAAAAAAAAAFtDb250ZW50X1R5cGVzXS54bWxQSwECLQAUAAYACAAAACEAWvQsW78AAAAVAQAA&#10;CwAAAAAAAAAAAAAAAAAfAQAAX3JlbHMvLnJlbHNQSwECLQAUAAYACAAAACEAYdWXVMYAAADcAAAA&#10;DwAAAAAAAAAAAAAAAAAHAgAAZHJzL2Rvd25yZXYueG1sUEsFBgAAAAADAAMAtwAAAPoCAAAAAA==&#10;">
                  <v:stroke endarrow="block"/>
                </v:shape>
                <v:shape id="直接箭头连接符 141" o:spid="_x0000_s1141" type="#_x0000_t32" style="position:absolute;left:43705;top:21251;width:116;height:12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mMwQAAANwAAAAPAAAAZHJzL2Rvd25yZXYueG1sRE/fa8Iw&#10;EH4X9j+EG/imaYfK6IxlEwTxReYG2+PRnG2wuZQma+p/b4SBb/fx/bx1OdpWDNR741hBPs9AEFdO&#10;G64VfH/tZq8gfEDW2DomBVfyUG6eJmsstIv8ScMp1CKFsC9QQRNCV0jpq4Ys+rnriBN3dr3FkGBf&#10;S91jTOG2lS9ZtpIWDaeGBjvaNlRdTn9WgYlHM3T7bfw4/Px6Hclcl84oNX0e399ABBrDQ/zv3us0&#10;f5HD/Zl0gdzcAAAA//8DAFBLAQItABQABgAIAAAAIQDb4fbL7gAAAIUBAAATAAAAAAAAAAAAAAAA&#10;AAAAAABbQ29udGVudF9UeXBlc10ueG1sUEsBAi0AFAAGAAgAAAAhAFr0LFu/AAAAFQEAAAsAAAAA&#10;AAAAAAAAAAAAHwEAAF9yZWxzLy5yZWxzUEsBAi0AFAAGAAgAAAAhAB+IeYzBAAAA3AAAAA8AAAAA&#10;AAAAAAAAAAAABwIAAGRycy9kb3ducmV2LnhtbFBLBQYAAAAAAwADALcAAAD1AgAAAAA=&#10;">
                  <v:stroke endarrow="block"/>
                </v:shape>
                <v:shape id="肘形连接符 145" o:spid="_x0000_s1142" type="#_x0000_t34" style="position:absolute;left:15697;top:23359;width:2667;height:256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V3mxAAAANwAAAAPAAAAZHJzL2Rvd25yZXYueG1sRE9Na8JA&#10;EL0L/odlCr3ppqUtEl1FhUIOlmJUxNuQnWZjs7Mhu9H477tCwds83ufMFr2txYVaXzlW8DJOQBAX&#10;TldcKtjvPkcTED4ga6wdk4IbeVjMh4MZptpdeUuXPJQihrBPUYEJoUml9IUhi37sGuLI/bjWYoiw&#10;LaVu8RrDbS1fk+RDWqw4NhhsaG2o+M07q+B0+Co3t+9VvsQs68x+fe6Om7NSz0/9cgoiUB8e4n93&#10;puP8t3e4PxMvkPM/AAAA//8DAFBLAQItABQABgAIAAAAIQDb4fbL7gAAAIUBAAATAAAAAAAAAAAA&#10;AAAAAAAAAABbQ29udGVudF9UeXBlc10ueG1sUEsBAi0AFAAGAAgAAAAhAFr0LFu/AAAAFQEAAAsA&#10;AAAAAAAAAAAAAAAAHwEAAF9yZWxzLy5yZWxzUEsBAi0AFAAGAAgAAAAhAHexXebEAAAA3AAAAA8A&#10;AAAAAAAAAAAAAAAABwIAAGRycy9kb3ducmV2LnhtbFBLBQYAAAAAAwADALcAAAD4AgAAAAA=&#10;">
                  <v:stroke endarrow="block" joinstyle="round"/>
                </v:shape>
                <v:shape id="肘形连接符 146" o:spid="_x0000_s1143" type="#_x0000_t34" style="position:absolute;left:35565;top:29203;width:2664;height:1410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TyCvgAAANwAAAAPAAAAZHJzL2Rvd25yZXYueG1sRE9LCsIw&#10;EN0L3iGM4E5TRfxUo4gguhH8HWBsxrbYTEoTtXp6Iwju5vG+M1vUphAPqlxuWUGvG4EgTqzOOVVw&#10;Pq07YxDOI2ssLJOCFzlYzJuNGcbaPvlAj6NPRQhhF6OCzPsyltIlGRl0XVsSB+5qK4M+wCqVusJn&#10;CDeF7EfRUBrMOTRkWNIqo+R2vBsFg5c7vGk3lv19OpkkLhptrnxRqt2ql1MQnmr/F//cWx3mD4bw&#10;fSZcIOcfAAAA//8DAFBLAQItABQABgAIAAAAIQDb4fbL7gAAAIUBAAATAAAAAAAAAAAAAAAAAAAA&#10;AABbQ29udGVudF9UeXBlc10ueG1sUEsBAi0AFAAGAAgAAAAhAFr0LFu/AAAAFQEAAAsAAAAAAAAA&#10;AAAAAAAAHwEAAF9yZWxzLy5yZWxzUEsBAi0AFAAGAAgAAAAhAIJxPIK+AAAA3AAAAA8AAAAAAAAA&#10;AAAAAAAABwIAAGRycy9kb3ducmV2LnhtbFBLBQYAAAAAAwADALcAAADyAgAAAAA=&#10;">
                  <v:stroke endarrow="block" joinstyle="round"/>
                </v:shape>
                <v:shape id="直接箭头连接符 147" o:spid="_x0000_s1144" type="#_x0000_t32" style="position:absolute;left:14095;top:36322;width:6;height:12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jwQAAANwAAAAPAAAAZHJzL2Rvd25yZXYueG1sRE9NawIx&#10;EL0L/ocwQm+atViVrVFUEKQXUQv1OGymu8HNZNmkm/XfN0Kht3m8z1lteluLjlpvHCuYTjIQxIXT&#10;hksFn9fDeAnCB2SNtWNS8CAPm/VwsMJcu8hn6i6hFCmEfY4KqhCaXEpfVGTRT1xDnLhv11oMCbal&#10;1C3GFG5r+Zplc2nRcGqosKF9RcX98mMVmHgyXXPcx93H183rSObx5oxSL6N++w4iUB/+xX/uo07z&#10;Zwt4PpMukOtfAAAA//8DAFBLAQItABQABgAIAAAAIQDb4fbL7gAAAIUBAAATAAAAAAAAAAAAAAAA&#10;AAAAAABbQ29udGVudF9UeXBlc10ueG1sUEsBAi0AFAAGAAgAAAAhAFr0LFu/AAAAFQEAAAsAAAAA&#10;AAAAAAAAAAAAHwEAAF9yZWxzLy5yZWxzUEsBAi0AFAAGAAgAAAAhAP8tRGPBAAAA3AAAAA8AAAAA&#10;AAAAAAAAAAAABwIAAGRycy9kb3ducmV2LnhtbFBLBQYAAAAAAwADALcAAAD1AgAAAAA=&#10;">
                  <v:stroke endarrow="block"/>
                </v:shape>
                <v:shape id="直接箭头连接符 149" o:spid="_x0000_s1145" type="#_x0000_t32" style="position:absolute;left:23963;top:36395;width:6;height:11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KwQAAANwAAAAPAAAAZHJzL2Rvd25yZXYueG1sRE9NawIx&#10;EL0L/ocwQm+atVj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OH+dYrBAAAA3AAAAA8AAAAA&#10;AAAAAAAAAAAABwIAAGRycy9kb3ducmV2LnhtbFBLBQYAAAAAAwADALcAAAD1AgAAAAA=&#10;">
                  <v:stroke endarrow="block"/>
                </v:shape>
                <v:rect id="矩形 150" o:spid="_x0000_s1146" style="position:absolute;left:948;width:56331;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147" style="position:absolute;left:937;top:15255;width:56324;height:12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148" style="position:absolute;left:948;top:30180;width:56325;height:12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 id="直接箭头连接符 153" o:spid="_x0000_s1149" type="#_x0000_t32" style="position:absolute;left:29099;top:13716;width:15;height:15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9S9wQAAANwAAAAPAAAAZHJzL2Rvd25yZXYueG1sRE/fa8Iw&#10;EH4f7H8IN/BtTZ04RmcsrjAQX0Q32B6P5myDzaU0WVP/eyMIe7uP7+etysl2YqTBG8cK5lkOgrh2&#10;2nCj4Pvr8/kNhA/IGjvHpOBCHsr148MKC+0iH2g8hkakEPYFKmhD6Aspfd2SRZ+5njhxJzdYDAkO&#10;jdQDxhRuO/mS56/SouHU0GJPVUv1+fhnFZi4N2O/reLH7ufX60jmsnRGqdnTtHkHEWgK/+K7e6vT&#10;/OUCbs+kC+T6CgAA//8DAFBLAQItABQABgAIAAAAIQDb4fbL7gAAAIUBAAATAAAAAAAAAAAAAAAA&#10;AAAAAABbQ29udGVudF9UeXBlc10ueG1sUEsBAi0AFAAGAAgAAAAhAFr0LFu/AAAAFQEAAAsAAAAA&#10;AAAAAAAAAAAAHwEAAF9yZWxzLy5yZWxzUEsBAi0AFAAGAAgAAAAhAAXP1L3BAAAA3AAAAA8AAAAA&#10;AAAAAAAAAAAABwIAAGRycy9kb3ducmV2LnhtbFBLBQYAAAAAAwADALcAAAD1AgAAAAA=&#10;">
                  <v:stroke endarrow="block"/>
                </v:shape>
                <v:shape id="直接箭头连接符 154" o:spid="_x0000_s1150" type="#_x0000_t32" style="position:absolute;left:29099;top:27945;width:12;height:22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eKwwAAANwAAAAPAAAAZHJzL2Rvd25yZXYueG1sRE9NawIx&#10;EL0L/Q9hCt40q6j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mzcHisMAAADcAAAADwAA&#10;AAAAAAAAAAAAAAAHAgAAZHJzL2Rvd25yZXYueG1sUEsFBgAAAAADAAMAtwAAAPcCAAAAAA==&#10;">
                  <v:stroke endarrow="block"/>
                </v:shape>
                <w10:anchorlock/>
              </v:group>
            </w:pict>
          </mc:Fallback>
        </mc:AlternateContent>
      </w:r>
    </w:p>
    <w:p w14:paraId="3E49A52E" w14:textId="77777777" w:rsidR="00DE5E24" w:rsidRDefault="005F75E6">
      <w:pPr>
        <w:pStyle w:val="af9"/>
        <w:spacing w:before="120" w:after="120"/>
      </w:pPr>
      <w:r>
        <w:rPr>
          <w:rFonts w:hint="eastAsia"/>
        </w:rPr>
        <w:t>综合医院工作人员肺结核暴露管理系统总体架构图</w:t>
      </w:r>
    </w:p>
    <w:p w14:paraId="2A52AB48" w14:textId="77777777" w:rsidR="00DE5E24" w:rsidRDefault="00DE5E24">
      <w:pPr>
        <w:pStyle w:val="afffff6"/>
        <w:ind w:firstLine="420"/>
      </w:pPr>
    </w:p>
    <w:p w14:paraId="4081AD44" w14:textId="77777777" w:rsidR="00DE5E24" w:rsidRDefault="00DE5E24">
      <w:pPr>
        <w:pStyle w:val="afffff6"/>
        <w:ind w:firstLine="420"/>
      </w:pPr>
    </w:p>
    <w:p w14:paraId="49E0E7D0" w14:textId="77777777" w:rsidR="00DE5E24" w:rsidRDefault="00DE5E24">
      <w:pPr>
        <w:pStyle w:val="afffff6"/>
        <w:ind w:firstLine="420"/>
      </w:pPr>
    </w:p>
    <w:p w14:paraId="5429F5CC" w14:textId="77777777" w:rsidR="00DE5E24" w:rsidRDefault="00DE5E24">
      <w:pPr>
        <w:pStyle w:val="afffff6"/>
        <w:ind w:firstLine="420"/>
        <w:sectPr w:rsidR="00DE5E24" w:rsidSect="00771D17">
          <w:headerReference w:type="even" r:id="rId61"/>
          <w:headerReference w:type="default" r:id="rId62"/>
          <w:footerReference w:type="even" r:id="rId63"/>
          <w:footerReference w:type="default" r:id="rId64"/>
          <w:pgSz w:w="11906" w:h="16838"/>
          <w:pgMar w:top="1928" w:right="1134" w:bottom="1134" w:left="1134" w:header="1418" w:footer="1134" w:gutter="284"/>
          <w:cols w:space="425"/>
          <w:formProt w:val="0"/>
          <w:docGrid w:linePitch="312"/>
        </w:sectPr>
      </w:pPr>
      <w:bookmarkStart w:id="46" w:name="BookMark6"/>
      <w:bookmarkEnd w:id="45"/>
    </w:p>
    <w:p w14:paraId="68C767C7" w14:textId="77777777" w:rsidR="00DE5E24" w:rsidRDefault="005F75E6">
      <w:pPr>
        <w:pStyle w:val="afffffd"/>
        <w:spacing w:after="120"/>
      </w:pPr>
      <w:r>
        <w:rPr>
          <w:rFonts w:hint="eastAsia"/>
          <w:spacing w:val="105"/>
        </w:rPr>
        <w:lastRenderedPageBreak/>
        <w:t>参考文</w:t>
      </w:r>
      <w:r>
        <w:rPr>
          <w:rFonts w:hint="eastAsia"/>
        </w:rPr>
        <w:t>献</w:t>
      </w:r>
    </w:p>
    <w:p w14:paraId="44E520DF" w14:textId="77777777" w:rsidR="00DE5E24" w:rsidRDefault="005F75E6">
      <w:pPr>
        <w:pStyle w:val="afffff6"/>
        <w:ind w:firstLine="420"/>
      </w:pPr>
      <w:r>
        <w:rPr>
          <w:rFonts w:hint="eastAsia"/>
        </w:rPr>
        <w:t>[</w:t>
      </w:r>
      <w:r>
        <w:t xml:space="preserve">1]  </w:t>
      </w:r>
      <w:r>
        <w:rPr>
          <w:rFonts w:hint="eastAsia"/>
        </w:rPr>
        <w:t>WS 196—2017</w:t>
      </w:r>
      <w:r>
        <w:t xml:space="preserve"> </w:t>
      </w:r>
      <w:r>
        <w:rPr>
          <w:rFonts w:hint="eastAsia"/>
        </w:rPr>
        <w:t xml:space="preserve"> 结核病分类</w:t>
      </w:r>
    </w:p>
    <w:p w14:paraId="252AF437" w14:textId="77777777" w:rsidR="00DE5E24" w:rsidRDefault="005F75E6">
      <w:pPr>
        <w:pStyle w:val="afffff6"/>
        <w:ind w:firstLine="420"/>
      </w:pPr>
      <w:r>
        <w:rPr>
          <w:rFonts w:hint="eastAsia"/>
        </w:rPr>
        <w:t>[</w:t>
      </w:r>
      <w:r>
        <w:t xml:space="preserve">2]  </w:t>
      </w:r>
      <w:r>
        <w:rPr>
          <w:rFonts w:hint="eastAsia"/>
        </w:rPr>
        <w:t xml:space="preserve">WS 288—2017 </w:t>
      </w:r>
      <w:r>
        <w:t xml:space="preserve"> </w:t>
      </w:r>
      <w:r>
        <w:rPr>
          <w:rFonts w:hint="eastAsia"/>
        </w:rPr>
        <w:t>肺结核诊断</w:t>
      </w:r>
    </w:p>
    <w:p w14:paraId="7BE7965A" w14:textId="77777777" w:rsidR="00DE5E24" w:rsidRDefault="005F75E6">
      <w:pPr>
        <w:pStyle w:val="afffff6"/>
        <w:ind w:firstLine="420"/>
      </w:pPr>
      <w:r>
        <w:rPr>
          <w:rFonts w:hint="eastAsia"/>
        </w:rPr>
        <w:t>[</w:t>
      </w:r>
      <w:r>
        <w:t xml:space="preserve">3]  </w:t>
      </w:r>
      <w:r>
        <w:rPr>
          <w:rFonts w:hint="eastAsia"/>
        </w:rPr>
        <w:t>T</w:t>
      </w:r>
      <w:r>
        <w:t>/</w:t>
      </w:r>
      <w:r>
        <w:rPr>
          <w:rFonts w:hint="eastAsia"/>
        </w:rPr>
        <w:t xml:space="preserve">CHATA 060—2026 </w:t>
      </w:r>
      <w:r>
        <w:t xml:space="preserve"> </w:t>
      </w:r>
      <w:r>
        <w:rPr>
          <w:rFonts w:hint="eastAsia"/>
        </w:rPr>
        <w:t>肺结核患者密切接触者结核感染筛查规范</w:t>
      </w:r>
    </w:p>
    <w:p w14:paraId="7E7FF99F" w14:textId="77777777" w:rsidR="00DE5E24" w:rsidRDefault="005F75E6">
      <w:pPr>
        <w:pStyle w:val="afffff6"/>
        <w:ind w:firstLine="420"/>
      </w:pPr>
      <w:r>
        <w:rPr>
          <w:rFonts w:hint="eastAsia"/>
        </w:rPr>
        <w:t>[</w:t>
      </w:r>
      <w:r>
        <w:t xml:space="preserve">4]  </w:t>
      </w:r>
      <w:r>
        <w:rPr>
          <w:rFonts w:hint="eastAsia"/>
        </w:rPr>
        <w:t>学校结核病疫情流行病学调查和现场处置专家共识</w:t>
      </w:r>
    </w:p>
    <w:p w14:paraId="0E983D94" w14:textId="77777777" w:rsidR="00DE5E24" w:rsidRDefault="005F75E6">
      <w:pPr>
        <w:pStyle w:val="afffff6"/>
        <w:ind w:firstLine="420"/>
      </w:pPr>
      <w:r>
        <w:rPr>
          <w:rFonts w:hint="eastAsia"/>
        </w:rPr>
        <w:t>[</w:t>
      </w:r>
      <w:r>
        <w:t xml:space="preserve">5]  </w:t>
      </w:r>
      <w:r>
        <w:rPr>
          <w:rFonts w:hint="eastAsia"/>
        </w:rPr>
        <w:t>中国学校结核病防控指南</w:t>
      </w:r>
    </w:p>
    <w:p w14:paraId="017F1124" w14:textId="77777777" w:rsidR="00DE5E24" w:rsidRDefault="005F75E6">
      <w:pPr>
        <w:pStyle w:val="afffff6"/>
        <w:ind w:firstLine="420"/>
      </w:pPr>
      <w:r>
        <w:rPr>
          <w:rFonts w:hint="eastAsia"/>
        </w:rPr>
        <w:t>[</w:t>
      </w:r>
      <w:r>
        <w:t xml:space="preserve">6]  </w:t>
      </w:r>
      <w:r>
        <w:rPr>
          <w:rFonts w:hint="eastAsia"/>
        </w:rPr>
        <w:t>综合医疗机构肺结核早期发现临床实践指南</w:t>
      </w:r>
    </w:p>
    <w:p w14:paraId="02C1324D" w14:textId="77777777" w:rsidR="00DE5E24" w:rsidRDefault="005F75E6">
      <w:pPr>
        <w:pStyle w:val="afffff6"/>
        <w:ind w:firstLine="420"/>
      </w:pPr>
      <w:r>
        <w:rPr>
          <w:rFonts w:hint="eastAsia"/>
        </w:rPr>
        <w:t>[7]  重组结核杆菌融合蛋白（EC）临床应用专家共识</w:t>
      </w:r>
    </w:p>
    <w:p w14:paraId="48B36B7F" w14:textId="77777777" w:rsidR="00DE5E24" w:rsidRDefault="005F75E6">
      <w:pPr>
        <w:pStyle w:val="afffff6"/>
        <w:ind w:firstLine="420"/>
      </w:pPr>
      <w:r>
        <w:rPr>
          <w:rFonts w:hint="eastAsia"/>
        </w:rPr>
        <w:t>[8]  中国结核病预防控制工作技术规范（2020年版）</w:t>
      </w:r>
    </w:p>
    <w:p w14:paraId="262FBCF7" w14:textId="77777777" w:rsidR="00DE5E24" w:rsidRDefault="005F75E6">
      <w:pPr>
        <w:pStyle w:val="afffff6"/>
        <w:ind w:firstLine="420"/>
      </w:pPr>
      <w:r>
        <w:rPr>
          <w:rFonts w:hint="eastAsia"/>
        </w:rPr>
        <w:t xml:space="preserve">[9]  WHO operational handbook on tuberculosis. Module 1: prevention - infection prevention and control </w:t>
      </w:r>
    </w:p>
    <w:p w14:paraId="10712873" w14:textId="77777777" w:rsidR="00DE5E24" w:rsidRDefault="005F75E6">
      <w:pPr>
        <w:pStyle w:val="afffff6"/>
        <w:ind w:firstLine="420"/>
      </w:pPr>
      <w:r>
        <w:rPr>
          <w:rFonts w:hint="eastAsia"/>
        </w:rPr>
        <w:t>[10] Targeted Tuberculin Testing and Treatment of Latent Tuberculosis Infection.</w:t>
      </w:r>
    </w:p>
    <w:p w14:paraId="602979A6" w14:textId="77777777" w:rsidR="00DE5E24" w:rsidRDefault="005F75E6">
      <w:pPr>
        <w:pStyle w:val="afffff6"/>
        <w:ind w:firstLineChars="0" w:firstLine="0"/>
      </w:pPr>
      <w:r>
        <w:rPr>
          <w:rFonts w:hint="eastAsia"/>
        </w:rPr>
        <w:t>ATS/CDC Statement Committee on Latent Tuberculosis Infection Membership List</w:t>
      </w:r>
    </w:p>
    <w:p w14:paraId="322CC626" w14:textId="77777777" w:rsidR="00DE5E24" w:rsidRDefault="00DE5E24">
      <w:pPr>
        <w:pStyle w:val="afffff6"/>
        <w:ind w:firstLine="420"/>
      </w:pPr>
    </w:p>
    <w:p w14:paraId="7ABA6868" w14:textId="77777777" w:rsidR="00DE5E24" w:rsidRDefault="00DE5E24">
      <w:pPr>
        <w:pStyle w:val="afffff6"/>
        <w:ind w:firstLine="420"/>
      </w:pPr>
    </w:p>
    <w:p w14:paraId="5C445E5B" w14:textId="77777777" w:rsidR="00DE5E24" w:rsidRDefault="005F75E6">
      <w:pPr>
        <w:pStyle w:val="afffff6"/>
        <w:ind w:firstLineChars="0" w:firstLine="0"/>
        <w:jc w:val="center"/>
      </w:pPr>
      <w:bookmarkStart w:id="47" w:name="BookMark8"/>
      <w:bookmarkEnd w:id="46"/>
      <w:r>
        <w:rPr>
          <w:rFonts w:hint="eastAsia"/>
          <w:noProof/>
        </w:rPr>
        <w:drawing>
          <wp:inline distT="0" distB="0" distL="0" distR="0" wp14:anchorId="0A0EC68D" wp14:editId="73E3CA1D">
            <wp:extent cx="1485900" cy="317500"/>
            <wp:effectExtent l="0" t="0" r="0" b="6350"/>
            <wp:docPr id="155" name="图片 155"/>
            <wp:cNvGraphicFramePr/>
            <a:graphic xmlns:a="http://schemas.openxmlformats.org/drawingml/2006/main">
              <a:graphicData uri="http://schemas.openxmlformats.org/drawingml/2006/picture">
                <pic:pic xmlns:pic="http://schemas.openxmlformats.org/drawingml/2006/picture">
                  <pic:nvPicPr>
                    <pic:cNvPr id="155" name="图片 155"/>
                    <pic:cNvPicPr/>
                  </pic:nvPicPr>
                  <pic:blipFill>
                    <a:blip r:embed="rId6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DE5E24" w:rsidSect="00771D17">
      <w:headerReference w:type="even" r:id="rId66"/>
      <w:headerReference w:type="default" r:id="rId67"/>
      <w:footerReference w:type="even" r:id="rId68"/>
      <w:footerReference w:type="default" r:id="rId6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9DDB5" w14:textId="77777777" w:rsidR="00D41A83" w:rsidRDefault="00D41A83">
      <w:pPr>
        <w:spacing w:line="240" w:lineRule="auto"/>
      </w:pPr>
      <w:r>
        <w:separator/>
      </w:r>
    </w:p>
  </w:endnote>
  <w:endnote w:type="continuationSeparator" w:id="0">
    <w:p w14:paraId="1C3BC173" w14:textId="77777777" w:rsidR="00D41A83" w:rsidRDefault="00D41A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75BF" w14:textId="77777777" w:rsidR="00DE5E24" w:rsidRDefault="005F75E6">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3DDB" w14:textId="3524B336"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2978"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05D9" w14:textId="7D326E46"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BA6B"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A200C" w14:textId="18F7C147"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4FE7"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1CDD" w14:textId="51E00D25"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DA3E"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C23B0" w14:textId="1A6528DE"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03D24"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3AE1" w14:textId="77777777" w:rsidR="00DE5E24" w:rsidRDefault="00DE5E24">
    <w:pPr>
      <w:pStyle w:val="afff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F3DDC" w14:textId="7BD52C8A"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FF8B"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EA815" w14:textId="77314B3B"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B0A4A"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41B55" w14:textId="0ED60B97"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DD4F1"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94CF" w14:textId="12733E64"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06B1"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4E12" w14:textId="080226E2"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3F68"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1A65" w14:textId="77777777" w:rsidR="00DE5E24" w:rsidRDefault="00DE5E2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53F1" w14:textId="521209AD" w:rsidR="00771D17" w:rsidRPr="00771D17" w:rsidRDefault="00771D17" w:rsidP="00771D17">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4CC23" w14:textId="77777777" w:rsidR="00DE5E24" w:rsidRDefault="005F75E6" w:rsidP="00771D17">
    <w:pPr>
      <w:pStyle w:val="afffff3"/>
    </w:pPr>
    <w:r>
      <w:fldChar w:fldCharType="begin"/>
    </w:r>
    <w:r>
      <w:instrText>PAGE   \* MERGEFORMAT</w:instrText>
    </w:r>
    <w:r>
      <w:fldChar w:fldCharType="separate"/>
    </w:r>
    <w:r>
      <w:rPr>
        <w:lang w:val="zh-CN"/>
      </w:rPr>
      <w:t>16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49BB" w14:textId="4A730D49"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961B"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563D" w14:textId="1DD0B231" w:rsidR="00771D17" w:rsidRPr="00771D17" w:rsidRDefault="00771D17" w:rsidP="00771D17">
    <w:pPr>
      <w:pStyle w:val="afffff2"/>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9641" w14:textId="77777777" w:rsidR="00771D17" w:rsidRDefault="00771D17" w:rsidP="00771D17">
    <w:pPr>
      <w:pStyle w:val="afffff3"/>
    </w:pPr>
    <w:r>
      <w:fldChar w:fldCharType="begin"/>
    </w:r>
    <w:r>
      <w:instrText>PAGE   \* MERGEFORMAT</w:instrText>
    </w:r>
    <w:r>
      <w:fldChar w:fldCharType="separate"/>
    </w:r>
    <w:r>
      <w:rPr>
        <w:lang w:val="zh-CN"/>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DD79" w14:textId="77777777" w:rsidR="00D41A83" w:rsidRDefault="00D41A83">
      <w:pPr>
        <w:spacing w:line="240" w:lineRule="auto"/>
      </w:pPr>
      <w:r>
        <w:separator/>
      </w:r>
    </w:p>
  </w:footnote>
  <w:footnote w:type="continuationSeparator" w:id="0">
    <w:p w14:paraId="1BFDBB89" w14:textId="77777777" w:rsidR="00D41A83" w:rsidRDefault="00D41A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4087" w14:textId="77777777" w:rsidR="00DE5E24" w:rsidRDefault="00DE5E24">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0595" w14:textId="4E12CF34"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C550" w14:textId="389A78AE"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05B59" w14:textId="671FC905"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568" w14:textId="7777777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8436" w14:textId="0507F386"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9121C" w14:textId="70DAA1DB"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A48" w14:textId="403FAE28"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64E7" w14:textId="7777777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6A53A" w14:textId="48BB11E7"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FFD6" w14:textId="5EC1CE1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B571" w14:textId="77777777" w:rsidR="00DE5E24" w:rsidRDefault="005F75E6">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4157" w14:textId="3A697433"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E63CF" w14:textId="7777777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BC433" w14:textId="1D4725B5"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1D3C" w14:textId="69464513"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6B81" w14:textId="3B8955DF"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8710" w14:textId="7777777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E7C7" w14:textId="75F06D62"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1804E" w14:textId="0A92F2ED"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13B0" w14:textId="12C7E0D2"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8157" w14:textId="7777777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D708" w14:textId="77777777" w:rsidR="00DE5E24" w:rsidRDefault="00DE5E2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A389A" w14:textId="1CA05FE7" w:rsidR="00DE5E24" w:rsidRPr="00771D17" w:rsidRDefault="00771D17" w:rsidP="00771D17">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0BED" w14:textId="14BE010B" w:rsidR="00DE5E24" w:rsidRDefault="005F75E6" w:rsidP="00771D17">
    <w:pPr>
      <w:pStyle w:val="afffffb"/>
      <w:rPr>
        <w:rFonts w:hint="eastAsia"/>
      </w:rPr>
    </w:pPr>
    <w:r>
      <w:fldChar w:fldCharType="begin"/>
    </w:r>
    <w:r>
      <w:instrText xml:space="preserve"> STYLEREF  标准文件_文件编号  \* MERGEFORMAT </w:instrText>
    </w:r>
    <w:r>
      <w:fldChar w:fldCharType="separate"/>
    </w:r>
    <w:r w:rsidR="00771D17">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1FC96" w14:textId="4666604D" w:rsidR="00771D17" w:rsidRPr="00771D17" w:rsidRDefault="00771D17" w:rsidP="00771D17">
    <w:pPr>
      <w:pStyle w:val="afffffc"/>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F8C73" w14:textId="4691C9C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EC3A5" w14:textId="25D15A64" w:rsidR="00771D17" w:rsidRPr="00771D17" w:rsidRDefault="00771D17" w:rsidP="00771D17">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BEC84" w14:textId="77777777" w:rsidR="00771D17" w:rsidRDefault="00771D17" w:rsidP="00771D17">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8713505"/>
    <w:multiLevelType w:val="multilevel"/>
    <w:tmpl w:val="28713505"/>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AF16EE7"/>
    <w:multiLevelType w:val="multilevel"/>
    <w:tmpl w:val="3AF16EE7"/>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62D6AEE"/>
    <w:multiLevelType w:val="multilevel"/>
    <w:tmpl w:val="462D6AEE"/>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4365B8"/>
    <w:multiLevelType w:val="multilevel"/>
    <w:tmpl w:val="544365B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57267229">
    <w:abstractNumId w:val="0"/>
  </w:num>
  <w:num w:numId="2" w16cid:durableId="978342485">
    <w:abstractNumId w:val="31"/>
  </w:num>
  <w:num w:numId="3" w16cid:durableId="969359663">
    <w:abstractNumId w:val="5"/>
  </w:num>
  <w:num w:numId="4" w16cid:durableId="1487042315">
    <w:abstractNumId w:val="27"/>
  </w:num>
  <w:num w:numId="5" w16cid:durableId="221260671">
    <w:abstractNumId w:val="22"/>
  </w:num>
  <w:num w:numId="6" w16cid:durableId="1124736870">
    <w:abstractNumId w:val="16"/>
  </w:num>
  <w:num w:numId="7" w16cid:durableId="1882132338">
    <w:abstractNumId w:val="8"/>
  </w:num>
  <w:num w:numId="8" w16cid:durableId="1959725377">
    <w:abstractNumId w:val="3"/>
  </w:num>
  <w:num w:numId="9" w16cid:durableId="1419405304">
    <w:abstractNumId w:val="9"/>
  </w:num>
  <w:num w:numId="10" w16cid:durableId="1842814563">
    <w:abstractNumId w:val="20"/>
  </w:num>
  <w:num w:numId="11" w16cid:durableId="2009553731">
    <w:abstractNumId w:val="29"/>
  </w:num>
  <w:num w:numId="12" w16cid:durableId="1778017844">
    <w:abstractNumId w:val="12"/>
  </w:num>
  <w:num w:numId="13" w16cid:durableId="327830939">
    <w:abstractNumId w:val="14"/>
  </w:num>
  <w:num w:numId="14" w16cid:durableId="430973128">
    <w:abstractNumId w:val="7"/>
  </w:num>
  <w:num w:numId="15" w16cid:durableId="1709719667">
    <w:abstractNumId w:val="23"/>
  </w:num>
  <w:num w:numId="16" w16cid:durableId="648556848">
    <w:abstractNumId w:val="25"/>
  </w:num>
  <w:num w:numId="17" w16cid:durableId="1858036130">
    <w:abstractNumId w:val="21"/>
  </w:num>
  <w:num w:numId="18" w16cid:durableId="1650092144">
    <w:abstractNumId w:val="33"/>
  </w:num>
  <w:num w:numId="19" w16cid:durableId="748039950">
    <w:abstractNumId w:val="18"/>
  </w:num>
  <w:num w:numId="20" w16cid:durableId="651370372">
    <w:abstractNumId w:val="1"/>
  </w:num>
  <w:num w:numId="21" w16cid:durableId="398209479">
    <w:abstractNumId w:val="11"/>
  </w:num>
  <w:num w:numId="22" w16cid:durableId="1975790865">
    <w:abstractNumId w:val="34"/>
  </w:num>
  <w:num w:numId="23" w16cid:durableId="255943908">
    <w:abstractNumId w:val="24"/>
  </w:num>
  <w:num w:numId="24" w16cid:durableId="1875996055">
    <w:abstractNumId w:val="6"/>
  </w:num>
  <w:num w:numId="25" w16cid:durableId="1168523906">
    <w:abstractNumId w:val="30"/>
  </w:num>
  <w:num w:numId="26" w16cid:durableId="1569069158">
    <w:abstractNumId w:val="32"/>
  </w:num>
  <w:num w:numId="27" w16cid:durableId="610285926">
    <w:abstractNumId w:val="2"/>
  </w:num>
  <w:num w:numId="28" w16cid:durableId="1333950306">
    <w:abstractNumId w:val="4"/>
  </w:num>
  <w:num w:numId="29" w16cid:durableId="649599921">
    <w:abstractNumId w:val="17"/>
  </w:num>
  <w:num w:numId="30" w16cid:durableId="1312517253">
    <w:abstractNumId w:val="28"/>
  </w:num>
  <w:num w:numId="31" w16cid:durableId="1514807348">
    <w:abstractNumId w:val="26"/>
  </w:num>
  <w:num w:numId="32" w16cid:durableId="1573276804">
    <w:abstractNumId w:val="13"/>
  </w:num>
  <w:num w:numId="33" w16cid:durableId="291517420">
    <w:abstractNumId w:val="10"/>
  </w:num>
  <w:num w:numId="34" w16cid:durableId="242838918">
    <w:abstractNumId w:val="19"/>
  </w:num>
  <w:num w:numId="35" w16cid:durableId="16375606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5BB"/>
    <w:rsid w:val="0000040A"/>
    <w:rsid w:val="00000A94"/>
    <w:rsid w:val="00001972"/>
    <w:rsid w:val="00001D9A"/>
    <w:rsid w:val="00007B3A"/>
    <w:rsid w:val="000107E0"/>
    <w:rsid w:val="00011FDE"/>
    <w:rsid w:val="00012FFD"/>
    <w:rsid w:val="00014162"/>
    <w:rsid w:val="00014340"/>
    <w:rsid w:val="00016A9C"/>
    <w:rsid w:val="00022184"/>
    <w:rsid w:val="00022762"/>
    <w:rsid w:val="00023155"/>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B7D"/>
    <w:rsid w:val="000D753B"/>
    <w:rsid w:val="000E4C9E"/>
    <w:rsid w:val="000E6FD7"/>
    <w:rsid w:val="000E7144"/>
    <w:rsid w:val="000F06E1"/>
    <w:rsid w:val="000F0E3C"/>
    <w:rsid w:val="000F19D5"/>
    <w:rsid w:val="000F4050"/>
    <w:rsid w:val="000F4AEA"/>
    <w:rsid w:val="000F67E9"/>
    <w:rsid w:val="00104926"/>
    <w:rsid w:val="00113B1E"/>
    <w:rsid w:val="0011711C"/>
    <w:rsid w:val="00117D0A"/>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C8F"/>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1F7F7E"/>
    <w:rsid w:val="00200183"/>
    <w:rsid w:val="00200333"/>
    <w:rsid w:val="0020107D"/>
    <w:rsid w:val="00202AA4"/>
    <w:rsid w:val="002031F7"/>
    <w:rsid w:val="002040E6"/>
    <w:rsid w:val="0020527B"/>
    <w:rsid w:val="00205F2C"/>
    <w:rsid w:val="00210B15"/>
    <w:rsid w:val="00212C27"/>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56B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C4A"/>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535"/>
    <w:rsid w:val="005C5F21"/>
    <w:rsid w:val="005C7156"/>
    <w:rsid w:val="005C7722"/>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5E6"/>
    <w:rsid w:val="006015CE"/>
    <w:rsid w:val="00604784"/>
    <w:rsid w:val="00606419"/>
    <w:rsid w:val="00607D29"/>
    <w:rsid w:val="00610F44"/>
    <w:rsid w:val="00612952"/>
    <w:rsid w:val="00614CC1"/>
    <w:rsid w:val="00615A9D"/>
    <w:rsid w:val="00616C11"/>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0E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99F"/>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D5D"/>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D17"/>
    <w:rsid w:val="00773C1F"/>
    <w:rsid w:val="00774DA4"/>
    <w:rsid w:val="00776599"/>
    <w:rsid w:val="0078114B"/>
    <w:rsid w:val="00781DD2"/>
    <w:rsid w:val="00782073"/>
    <w:rsid w:val="00783ECF"/>
    <w:rsid w:val="0078413A"/>
    <w:rsid w:val="00785EC0"/>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B7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6F01"/>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1D77"/>
    <w:rsid w:val="00C6329F"/>
    <w:rsid w:val="00C63340"/>
    <w:rsid w:val="00C643F9"/>
    <w:rsid w:val="00C64E95"/>
    <w:rsid w:val="00C71372"/>
    <w:rsid w:val="00C72410"/>
    <w:rsid w:val="00C7287F"/>
    <w:rsid w:val="00C7500A"/>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A83"/>
    <w:rsid w:val="00D4514F"/>
    <w:rsid w:val="00D451E2"/>
    <w:rsid w:val="00D45E89"/>
    <w:rsid w:val="00D45E8D"/>
    <w:rsid w:val="00D466AE"/>
    <w:rsid w:val="00D4734F"/>
    <w:rsid w:val="00D51BF3"/>
    <w:rsid w:val="00D543E3"/>
    <w:rsid w:val="00D66846"/>
    <w:rsid w:val="00D675FB"/>
    <w:rsid w:val="00D71F25"/>
    <w:rsid w:val="00D72A9C"/>
    <w:rsid w:val="00D769F6"/>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63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E24"/>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0A03"/>
    <w:rsid w:val="00E9311F"/>
    <w:rsid w:val="00E934D1"/>
    <w:rsid w:val="00E94AF0"/>
    <w:rsid w:val="00E95D13"/>
    <w:rsid w:val="00E95DD3"/>
    <w:rsid w:val="00E969D5"/>
    <w:rsid w:val="00EA58D1"/>
    <w:rsid w:val="00EA5A10"/>
    <w:rsid w:val="00EA61BC"/>
    <w:rsid w:val="00EA681A"/>
    <w:rsid w:val="00EA735B"/>
    <w:rsid w:val="00EB1E69"/>
    <w:rsid w:val="00EB2086"/>
    <w:rsid w:val="00EB31ED"/>
    <w:rsid w:val="00EB5EDF"/>
    <w:rsid w:val="00EB60FE"/>
    <w:rsid w:val="00EB74DB"/>
    <w:rsid w:val="00EC45B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2112E"/>
    <w:rsid w:val="02210631"/>
    <w:rsid w:val="03CD2B65"/>
    <w:rsid w:val="0519269E"/>
    <w:rsid w:val="05C14B18"/>
    <w:rsid w:val="05FE112A"/>
    <w:rsid w:val="06F00351"/>
    <w:rsid w:val="0AC736EC"/>
    <w:rsid w:val="0C443DC1"/>
    <w:rsid w:val="0D725B91"/>
    <w:rsid w:val="0F033EF7"/>
    <w:rsid w:val="12303326"/>
    <w:rsid w:val="126128C7"/>
    <w:rsid w:val="13EA3712"/>
    <w:rsid w:val="13EC6989"/>
    <w:rsid w:val="14151024"/>
    <w:rsid w:val="14627FE2"/>
    <w:rsid w:val="16474A66"/>
    <w:rsid w:val="16D5395C"/>
    <w:rsid w:val="1709783F"/>
    <w:rsid w:val="172F2A23"/>
    <w:rsid w:val="181F55E6"/>
    <w:rsid w:val="1901426D"/>
    <w:rsid w:val="1AAD3B0A"/>
    <w:rsid w:val="1C5D6E6B"/>
    <w:rsid w:val="1C903027"/>
    <w:rsid w:val="1C9722D6"/>
    <w:rsid w:val="1E4514C5"/>
    <w:rsid w:val="20031F33"/>
    <w:rsid w:val="2365027A"/>
    <w:rsid w:val="25C27580"/>
    <w:rsid w:val="2666570F"/>
    <w:rsid w:val="2AC70C26"/>
    <w:rsid w:val="2AF754D0"/>
    <w:rsid w:val="2B2E0D84"/>
    <w:rsid w:val="2CE91FE5"/>
    <w:rsid w:val="2D8F4899"/>
    <w:rsid w:val="2DD64B53"/>
    <w:rsid w:val="2E232138"/>
    <w:rsid w:val="2EB3170E"/>
    <w:rsid w:val="2F3F4383"/>
    <w:rsid w:val="2FC1585C"/>
    <w:rsid w:val="3015003C"/>
    <w:rsid w:val="33DA0DAB"/>
    <w:rsid w:val="34256ACA"/>
    <w:rsid w:val="350031D3"/>
    <w:rsid w:val="35957DBF"/>
    <w:rsid w:val="37E33856"/>
    <w:rsid w:val="38035718"/>
    <w:rsid w:val="38B51E4C"/>
    <w:rsid w:val="3B532136"/>
    <w:rsid w:val="3B6E0271"/>
    <w:rsid w:val="3BE4693D"/>
    <w:rsid w:val="3DB30329"/>
    <w:rsid w:val="3E7A3FF6"/>
    <w:rsid w:val="3EA9290C"/>
    <w:rsid w:val="3F01553E"/>
    <w:rsid w:val="3F327526"/>
    <w:rsid w:val="3F8E1D06"/>
    <w:rsid w:val="40DA73F3"/>
    <w:rsid w:val="41976DA7"/>
    <w:rsid w:val="425D7AA9"/>
    <w:rsid w:val="432F00DE"/>
    <w:rsid w:val="4534565D"/>
    <w:rsid w:val="459868AA"/>
    <w:rsid w:val="4740402F"/>
    <w:rsid w:val="477F5206"/>
    <w:rsid w:val="4B431506"/>
    <w:rsid w:val="4B4A54C7"/>
    <w:rsid w:val="4CE760BC"/>
    <w:rsid w:val="4D0B0C3B"/>
    <w:rsid w:val="4D25749E"/>
    <w:rsid w:val="4D673153"/>
    <w:rsid w:val="4D9B070C"/>
    <w:rsid w:val="4EA44FF1"/>
    <w:rsid w:val="50833967"/>
    <w:rsid w:val="50B213CE"/>
    <w:rsid w:val="512F0F13"/>
    <w:rsid w:val="51C21AE4"/>
    <w:rsid w:val="529D4742"/>
    <w:rsid w:val="53DD0E57"/>
    <w:rsid w:val="5567548F"/>
    <w:rsid w:val="55881BEF"/>
    <w:rsid w:val="56A63783"/>
    <w:rsid w:val="58C714D8"/>
    <w:rsid w:val="58CB2539"/>
    <w:rsid w:val="59353EEB"/>
    <w:rsid w:val="59957B00"/>
    <w:rsid w:val="5A7A5110"/>
    <w:rsid w:val="5A826309"/>
    <w:rsid w:val="5BAC6AF2"/>
    <w:rsid w:val="5BEF0E40"/>
    <w:rsid w:val="5CAC282D"/>
    <w:rsid w:val="60223A5E"/>
    <w:rsid w:val="60B46A9C"/>
    <w:rsid w:val="61F52AE2"/>
    <w:rsid w:val="627D7A8D"/>
    <w:rsid w:val="62D6719E"/>
    <w:rsid w:val="6329591C"/>
    <w:rsid w:val="65031979"/>
    <w:rsid w:val="65870C23"/>
    <w:rsid w:val="658A426F"/>
    <w:rsid w:val="696D0D3F"/>
    <w:rsid w:val="69CD366E"/>
    <w:rsid w:val="69D65CD5"/>
    <w:rsid w:val="6AF0105A"/>
    <w:rsid w:val="6B15282D"/>
    <w:rsid w:val="6BD14DAF"/>
    <w:rsid w:val="6BF347C4"/>
    <w:rsid w:val="6C1563E8"/>
    <w:rsid w:val="6D03727F"/>
    <w:rsid w:val="6E905D49"/>
    <w:rsid w:val="6F596114"/>
    <w:rsid w:val="71FF7E88"/>
    <w:rsid w:val="72D2660D"/>
    <w:rsid w:val="72F42BE6"/>
    <w:rsid w:val="75E65EED"/>
    <w:rsid w:val="76345610"/>
    <w:rsid w:val="773F2F31"/>
    <w:rsid w:val="77FD7E9C"/>
    <w:rsid w:val="790E1FC7"/>
    <w:rsid w:val="7A0A4051"/>
    <w:rsid w:val="7B8342A8"/>
    <w:rsid w:val="7C0449BD"/>
    <w:rsid w:val="7D5E7E3F"/>
    <w:rsid w:val="7DD24CD9"/>
    <w:rsid w:val="7E4D2526"/>
    <w:rsid w:val="7E570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F9E862"/>
  <w15:docId w15:val="{B39ED688-B39B-461C-BA9E-97D36FC5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fff6"/>
    <w:qFormat/>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character" w:customStyle="1" w:styleId="font01">
    <w:name w:val="font01"/>
    <w:basedOn w:val="afff6"/>
    <w:qFormat/>
    <w:rPr>
      <w:rFonts w:ascii="宋体" w:eastAsia="宋体" w:hAnsi="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8.xml"/><Relationship Id="rId50" Type="http://schemas.openxmlformats.org/officeDocument/2006/relationships/header" Target="header21.xml"/><Relationship Id="rId55" Type="http://schemas.openxmlformats.org/officeDocument/2006/relationships/footer" Target="footer22.xml"/><Relationship Id="rId63" Type="http://schemas.openxmlformats.org/officeDocument/2006/relationships/footer" Target="footer26.xml"/><Relationship Id="rId68" Type="http://schemas.openxmlformats.org/officeDocument/2006/relationships/footer" Target="footer28.xml"/><Relationship Id="rId7" Type="http://schemas.openxmlformats.org/officeDocument/2006/relationships/footnotes" Target="footnotes.xml"/><Relationship Id="rId71"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header" Target="header22.xml"/><Relationship Id="rId58" Type="http://schemas.openxmlformats.org/officeDocument/2006/relationships/header" Target="header25.xml"/><Relationship Id="rId66" Type="http://schemas.openxmlformats.org/officeDocument/2006/relationships/header" Target="header2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header" Target="header24.xml"/><Relationship Id="rId61" Type="http://schemas.openxmlformats.org/officeDocument/2006/relationships/header" Target="header26.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5.xml"/><Relationship Id="rId65"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footer" Target="footer23.xml"/><Relationship Id="rId64" Type="http://schemas.openxmlformats.org/officeDocument/2006/relationships/footer" Target="footer27.xml"/><Relationship Id="rId69" Type="http://schemas.openxmlformats.org/officeDocument/2006/relationships/footer" Target="footer29.xml"/><Relationship Id="rId8" Type="http://schemas.openxmlformats.org/officeDocument/2006/relationships/endnotes" Target="endnotes.xml"/><Relationship Id="rId51" Type="http://schemas.openxmlformats.org/officeDocument/2006/relationships/footer" Target="footer20.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4.xml"/><Relationship Id="rId67" Type="http://schemas.openxmlformats.org/officeDocument/2006/relationships/header" Target="header29.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3A279BF11244F4A00A5ED51C8DE465"/>
        <w:category>
          <w:name w:val="常规"/>
          <w:gallery w:val="placeholder"/>
        </w:category>
        <w:types>
          <w:type w:val="bbPlcHdr"/>
        </w:types>
        <w:behaviors>
          <w:behavior w:val="content"/>
        </w:behaviors>
        <w:guid w:val="{6E9CE71F-E8EC-4BE8-BBFD-A835427CF5F1}"/>
      </w:docPartPr>
      <w:docPartBody>
        <w:p w:rsidR="005A6E2A" w:rsidRDefault="00F91213">
          <w:pPr>
            <w:pStyle w:val="DE3A279BF11244F4A00A5ED51C8DE465"/>
            <w:rPr>
              <w:rFonts w:hint="eastAsia"/>
            </w:rPr>
          </w:pPr>
          <w:r>
            <w:rPr>
              <w:rStyle w:val="a3"/>
              <w:rFonts w:hint="eastAsia"/>
            </w:rPr>
            <w:t>单击或点击此处输入文字。</w:t>
          </w:r>
        </w:p>
      </w:docPartBody>
    </w:docPart>
    <w:docPart>
      <w:docPartPr>
        <w:name w:val="6FEC7148D6B64A278ACCFC91B8460312"/>
        <w:category>
          <w:name w:val="常规"/>
          <w:gallery w:val="placeholder"/>
        </w:category>
        <w:types>
          <w:type w:val="bbPlcHdr"/>
        </w:types>
        <w:behaviors>
          <w:behavior w:val="content"/>
        </w:behaviors>
        <w:guid w:val="{299F5FBA-32C4-468A-B821-4E257088BEEE}"/>
      </w:docPartPr>
      <w:docPartBody>
        <w:p w:rsidR="005A6E2A" w:rsidRDefault="00F91213">
          <w:pPr>
            <w:pStyle w:val="6FEC7148D6B64A278ACCFC91B8460312"/>
            <w:rPr>
              <w:rFonts w:hint="eastAsia"/>
            </w:rPr>
          </w:pPr>
          <w:r>
            <w:rPr>
              <w:rStyle w:val="a3"/>
              <w:rFonts w:hint="eastAsia"/>
            </w:rPr>
            <w:t>选择一项。</w:t>
          </w:r>
        </w:p>
      </w:docPartBody>
    </w:docPart>
    <w:docPart>
      <w:docPartPr>
        <w:name w:val="21BA0BC83CB84503B9481C378ED3AAF7"/>
        <w:category>
          <w:name w:val="常规"/>
          <w:gallery w:val="placeholder"/>
        </w:category>
        <w:types>
          <w:type w:val="bbPlcHdr"/>
        </w:types>
        <w:behaviors>
          <w:behavior w:val="content"/>
        </w:behaviors>
        <w:guid w:val="{A237BC9E-D3B6-4C62-8E3A-BCA279476888}"/>
      </w:docPartPr>
      <w:docPartBody>
        <w:p w:rsidR="005A6E2A" w:rsidRDefault="00F91213">
          <w:pPr>
            <w:pStyle w:val="21BA0BC83CB84503B9481C378ED3AAF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E2A"/>
    <w:rsid w:val="00023155"/>
    <w:rsid w:val="00113D9D"/>
    <w:rsid w:val="005A6E2A"/>
    <w:rsid w:val="005C7722"/>
    <w:rsid w:val="00F91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E3A279BF11244F4A00A5ED51C8DE465">
    <w:name w:val="DE3A279BF11244F4A00A5ED51C8DE465"/>
    <w:qFormat/>
    <w:pPr>
      <w:widowControl w:val="0"/>
      <w:jc w:val="both"/>
    </w:pPr>
    <w:rPr>
      <w:kern w:val="2"/>
      <w:sz w:val="21"/>
      <w:szCs w:val="22"/>
    </w:rPr>
  </w:style>
  <w:style w:type="paragraph" w:customStyle="1" w:styleId="6FEC7148D6B64A278ACCFC91B8460312">
    <w:name w:val="6FEC7148D6B64A278ACCFC91B8460312"/>
    <w:qFormat/>
    <w:pPr>
      <w:widowControl w:val="0"/>
      <w:jc w:val="both"/>
    </w:pPr>
    <w:rPr>
      <w:kern w:val="2"/>
      <w:sz w:val="21"/>
      <w:szCs w:val="22"/>
    </w:rPr>
  </w:style>
  <w:style w:type="paragraph" w:customStyle="1" w:styleId="21BA0BC83CB84503B9481C378ED3AAF7">
    <w:name w:val="21BA0BC83CB84503B9481C378ED3AAF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D0866F-11C7-4A17-B260-ED605C82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8961</TotalTime>
  <Pages>20</Pages>
  <Words>2227</Words>
  <Characters>12696</Characters>
  <Application>Microsoft Office Word</Application>
  <DocSecurity>0</DocSecurity>
  <Lines>105</Lines>
  <Paragraphs>29</Paragraphs>
  <ScaleCrop>false</ScaleCrop>
  <Company>PCMI</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彦霞 潘</cp:lastModifiedBy>
  <cp:revision>11</cp:revision>
  <cp:lastPrinted>2021-02-02T08:22:00Z</cp:lastPrinted>
  <dcterms:created xsi:type="dcterms:W3CDTF">2026-03-26T01:29:00Z</dcterms:created>
  <dcterms:modified xsi:type="dcterms:W3CDTF">2026-04-02T14:43:00Z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eyJoZGlkIjoiZjQ0OGY3ODE0NzY1M2E1MWVmZjAyN2M1OWQ3ZTIzZWEiLCJ1c2VySWQiOiI1MTEwODkyNDAifQ==</vt:lpwstr>
  </property>
  <property fmtid="{D5CDD505-2E9C-101B-9397-08002B2CF9AE}" pid="15" name="KSOProductBuildVer">
    <vt:lpwstr>2052-12.1.0.25225</vt:lpwstr>
  </property>
  <property fmtid="{D5CDD505-2E9C-101B-9397-08002B2CF9AE}" pid="16" name="ICV">
    <vt:lpwstr>4BF92B05B2684128B90347134982D9A8_13</vt:lpwstr>
  </property>
  <property fmtid="{D5CDD505-2E9C-101B-9397-08002B2CF9AE}" pid="17" name="DoublePage">
    <vt:lpwstr>true</vt:lpwstr>
  </property>
</Properties>
</file>