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E45F4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45F43">
              <w:rPr>
                <w:rFonts w:ascii="黑体" w:eastAsia="黑体" w:hAnsi="黑体"/>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3B59D1">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E45F43">
                    <w:t>GXAS</w:t>
                  </w:r>
                  <w:r w:rsidR="009C3257">
                    <w:fldChar w:fldCharType="end"/>
                  </w:r>
                  <w:bookmarkEnd w:id="1"/>
                </w:p>
              </w:tc>
            </w:tr>
          </w:tbl>
          <w:p w:rsidR="00FB231D" w:rsidRPr="00672BFD" w:rsidRDefault="00672BFD" w:rsidP="00E45F4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45F43">
              <w:rPr>
                <w:rFonts w:ascii="黑体" w:eastAsia="黑体" w:hAnsi="黑体"/>
                <w:sz w:val="21"/>
                <w:szCs w:val="21"/>
              </w:rPr>
              <w:t>B 31</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45F43">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F27E5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A72D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45F43" w:rsidRPr="00E45F43">
        <w:rPr>
          <w:rFonts w:hint="eastAsia"/>
        </w:rPr>
        <w:t>双季莲藕生产技术规程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F27E5D"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F27E5D">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Pr="00F27E5D">
        <w:rPr>
          <w:rFonts w:eastAsia="黑体"/>
          <w:noProof/>
          <w:szCs w:val="28"/>
        </w:rPr>
      </w:r>
      <w:r w:rsidRPr="00F27E5D">
        <w:rPr>
          <w:rFonts w:eastAsia="黑体"/>
          <w:noProof/>
          <w:szCs w:val="28"/>
        </w:rPr>
        <w:fldChar w:fldCharType="separate"/>
      </w:r>
      <w:r w:rsidR="00E45F43" w:rsidRPr="00F27E5D">
        <w:rPr>
          <w:rFonts w:ascii="黑体" w:eastAsia="黑体" w:hAnsi="黑体"/>
          <w:noProof/>
          <w:szCs w:val="28"/>
        </w:rPr>
        <w:t>Technical code of double season lotus root cultivation</w:t>
      </w:r>
      <w:r w:rsidRPr="00F27E5D">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7D0AAF">
        <w:rPr>
          <w:noProof/>
          <w:sz w:val="24"/>
          <w:szCs w:val="28"/>
        </w:rPr>
      </w:r>
      <w:r w:rsidR="007D0AAF">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7D0AAF">
        <w:rPr>
          <w:b/>
          <w:noProof/>
          <w:sz w:val="21"/>
          <w:szCs w:val="28"/>
        </w:rPr>
      </w:r>
      <w:r w:rsidR="007D0AAF">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45F43">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346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14AB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45F43" w:rsidRDefault="00E45F43" w:rsidP="00E45F43">
      <w:pPr>
        <w:pStyle w:val="a6"/>
        <w:spacing w:before="900" w:after="360"/>
      </w:pPr>
      <w:bookmarkStart w:id="21" w:name="BookMark2"/>
      <w:r w:rsidRPr="00E45F43">
        <w:rPr>
          <w:spacing w:val="320"/>
        </w:rPr>
        <w:lastRenderedPageBreak/>
        <w:t>前</w:t>
      </w:r>
      <w:r>
        <w:t>言</w:t>
      </w:r>
    </w:p>
    <w:p w:rsidR="00E45F43" w:rsidRDefault="00E45F43" w:rsidP="00E45F43">
      <w:pPr>
        <w:pStyle w:val="affffb"/>
        <w:ind w:firstLine="420"/>
      </w:pPr>
      <w:r>
        <w:rPr>
          <w:rFonts w:hint="eastAsia"/>
        </w:rPr>
        <w:t>本文件 参照GB/T 1.1—2020《标准化工作导则  第1部分：标准化文件的结构和起草规则》的规定起草。</w:t>
      </w:r>
    </w:p>
    <w:p w:rsidR="00E45F43" w:rsidRDefault="00E45F43" w:rsidP="00E45F43">
      <w:pPr>
        <w:pStyle w:val="affffb"/>
        <w:ind w:firstLine="420"/>
      </w:pPr>
      <w:r>
        <w:rPr>
          <w:rFonts w:hint="eastAsia"/>
        </w:rPr>
        <w:t>请注意本文件的某些内容可能涉及专利。本文件的发布机构不承担识别专利的责任。</w:t>
      </w:r>
    </w:p>
    <w:p w:rsidR="00E45F43" w:rsidRDefault="00E45F43" w:rsidP="00E45F43">
      <w:pPr>
        <w:pStyle w:val="affffb"/>
        <w:ind w:firstLine="420"/>
      </w:pPr>
      <w:r>
        <w:rPr>
          <w:rFonts w:hint="eastAsia"/>
        </w:rPr>
        <w:t>本文件由</w:t>
      </w:r>
      <w:r w:rsidRPr="00E45F43">
        <w:rPr>
          <w:rFonts w:hint="eastAsia"/>
        </w:rPr>
        <w:t>广西壮族自治区农业科学院</w:t>
      </w:r>
      <w:r>
        <w:rPr>
          <w:rFonts w:hint="eastAsia"/>
        </w:rPr>
        <w:t>提出并宣贯。</w:t>
      </w:r>
    </w:p>
    <w:p w:rsidR="00E45F43" w:rsidRDefault="00E45F43" w:rsidP="00E45F43">
      <w:pPr>
        <w:pStyle w:val="affffb"/>
        <w:ind w:firstLine="420"/>
      </w:pPr>
      <w:r>
        <w:rPr>
          <w:rFonts w:hint="eastAsia"/>
        </w:rPr>
        <w:t>本文件由广西标准化协会归口。</w:t>
      </w:r>
    </w:p>
    <w:p w:rsidR="00E45F43" w:rsidRDefault="00E45F43" w:rsidP="00E45F43">
      <w:pPr>
        <w:pStyle w:val="affffb"/>
        <w:ind w:firstLine="420"/>
      </w:pPr>
      <w:r>
        <w:rPr>
          <w:rFonts w:hint="eastAsia"/>
        </w:rPr>
        <w:t>本文件起草单位：</w:t>
      </w:r>
      <w:r w:rsidRPr="00E45F43">
        <w:rPr>
          <w:rFonts w:hint="eastAsia"/>
        </w:rPr>
        <w:t>广西壮族自治区农业科学院、柳州市柳江区农业农村局、贵港市覃塘区农业农村局、八步区农业科学研究所、广西标准化协会</w:t>
      </w:r>
    </w:p>
    <w:p w:rsidR="00E45F43" w:rsidRDefault="00E45F43" w:rsidP="006A4A6A">
      <w:pPr>
        <w:pStyle w:val="affffb"/>
        <w:ind w:firstLine="420"/>
      </w:pPr>
      <w:r>
        <w:rPr>
          <w:rFonts w:hint="eastAsia"/>
        </w:rPr>
        <w:t>本文件主要起草人：</w:t>
      </w:r>
      <w:r w:rsidR="006A4A6A" w:rsidRPr="006A4A6A">
        <w:rPr>
          <w:rFonts w:hint="eastAsia"/>
        </w:rPr>
        <w:t>蒋慧萍、欧阳秀、高美萍、江文、董伟清、何芳练、王凌云、覃振略、覃振普、黄锐昌、何青石、李朝能、农吉、谢宏昭、刘祁云、潘彦霞</w:t>
      </w:r>
      <w:r w:rsidR="006A4A6A">
        <w:rPr>
          <w:rFonts w:hint="eastAsia"/>
        </w:rPr>
        <w:t>。</w:t>
      </w:r>
    </w:p>
    <w:p w:rsidR="00E45F43" w:rsidRDefault="00E45F43" w:rsidP="00E45F43">
      <w:pPr>
        <w:pStyle w:val="affffb"/>
        <w:ind w:firstLine="420"/>
      </w:pPr>
    </w:p>
    <w:p w:rsidR="00E45F43" w:rsidRPr="00E45F43" w:rsidRDefault="00E45F43" w:rsidP="00E45F43">
      <w:pPr>
        <w:pStyle w:val="affffb"/>
        <w:ind w:firstLine="420"/>
        <w:sectPr w:rsidR="00E45F43" w:rsidRPr="00E45F43" w:rsidSect="00C6346B">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B7E2756051A4C86B9BB12FFA431AF75"/>
        </w:placeholder>
      </w:sdtPr>
      <w:sdtEndPr/>
      <w:sdtContent>
        <w:bookmarkStart w:id="23" w:name="NEW_STAND_NAME" w:displacedByCustomXml="prev"/>
        <w:p w:rsidR="00F26B7E" w:rsidRPr="00F26B7E" w:rsidRDefault="003B59D1" w:rsidP="00F32780">
          <w:pPr>
            <w:pStyle w:val="afffffffff8"/>
          </w:pPr>
          <w:r>
            <w:rPr>
              <w:rFonts w:hint="eastAsia"/>
            </w:rPr>
            <w:t>双季莲藕生产技术规程</w:t>
          </w:r>
        </w:p>
      </w:sdtContent>
    </w:sdt>
    <w:bookmarkEnd w:id="23" w:displacedByCustomXml="prev"/>
    <w:p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rsidR="00E45F43" w:rsidRDefault="00E45F43" w:rsidP="00E45F43">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确立了双季莲藕生产技术的程序，界定了双季莲藕生产涉及的术语和定义，规定了产地环境、品种选择的要求以及种藕准备、定植、田间管理、病虫害防治、采收等阶段的操作指示，给出了生产过程信息的追溯方法。</w:t>
      </w:r>
    </w:p>
    <w:p w:rsidR="008B0C9C" w:rsidRDefault="00E45F43" w:rsidP="00E45F43">
      <w:pPr>
        <w:pStyle w:val="affffb"/>
        <w:ind w:firstLine="420"/>
      </w:pPr>
      <w:r>
        <w:rPr>
          <w:rFonts w:hint="eastAsia"/>
        </w:rPr>
        <w:t>本文件适用双季莲藕的生产。</w:t>
      </w:r>
    </w:p>
    <w:p w:rsidR="00E2552F" w:rsidRDefault="00E2552F" w:rsidP="00A77CCB">
      <w:pPr>
        <w:pStyle w:val="affc"/>
        <w:spacing w:before="312" w:after="312"/>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F48BAC98C654542BBAF70E7CAD3B2A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45F43" w:rsidRDefault="00E45F43" w:rsidP="00E45F43">
      <w:pPr>
        <w:pStyle w:val="affffb"/>
        <w:ind w:firstLine="420"/>
      </w:pPr>
      <w:r>
        <w:rPr>
          <w:rFonts w:hint="eastAsia"/>
        </w:rPr>
        <w:t>GB/T 8321（所有部分）  农药合理使用准则</w:t>
      </w:r>
    </w:p>
    <w:p w:rsidR="00E45F43" w:rsidRDefault="00E45F43" w:rsidP="00E45F43">
      <w:pPr>
        <w:pStyle w:val="affffb"/>
        <w:ind w:firstLine="420"/>
      </w:pPr>
      <w:r w:rsidRPr="00E45F43">
        <w:rPr>
          <w:rFonts w:hint="eastAsia"/>
        </w:rPr>
        <w:t>NY/T 391  绿色食品  产地环境质量</w:t>
      </w:r>
    </w:p>
    <w:p w:rsidR="00E45F43" w:rsidRDefault="00E45F43" w:rsidP="00E45F43">
      <w:pPr>
        <w:pStyle w:val="affffb"/>
        <w:ind w:firstLine="420"/>
      </w:pPr>
      <w:r>
        <w:rPr>
          <w:rFonts w:hint="eastAsia"/>
        </w:rPr>
        <w:t>NY/T 496  肥料合理使用准则  通则</w:t>
      </w:r>
    </w:p>
    <w:p w:rsidR="00B265BC" w:rsidRPr="00E030F9" w:rsidRDefault="00FD59EB" w:rsidP="00FD59EB">
      <w:pPr>
        <w:pStyle w:val="affc"/>
        <w:spacing w:before="312" w:after="312"/>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BEDC23AEC82943D0BD93C71768BA822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E45F43" w:rsidP="00BA263B">
          <w:pPr>
            <w:pStyle w:val="affffb"/>
            <w:ind w:firstLine="420"/>
          </w:pPr>
          <w:r>
            <w:t>下列术语和定义适用于本文件。</w:t>
          </w:r>
        </w:p>
      </w:sdtContent>
    </w:sdt>
    <w:p w:rsidR="00E45F43" w:rsidRDefault="00E45F43" w:rsidP="00E45F43">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早熟莲藕品种  early maturing lotus root varieties</w:t>
      </w:r>
    </w:p>
    <w:p w:rsidR="00E45F43" w:rsidRDefault="00E45F43" w:rsidP="00E45F43">
      <w:pPr>
        <w:pStyle w:val="affffb"/>
        <w:ind w:firstLine="420"/>
      </w:pPr>
      <w:r>
        <w:rPr>
          <w:rFonts w:hint="eastAsia"/>
        </w:rPr>
        <w:t>定植后75</w:t>
      </w:r>
      <w:r>
        <w:rPr>
          <w:rFonts w:hint="eastAsia"/>
          <w:vertAlign w:val="superscript"/>
        </w:rPr>
        <w:t xml:space="preserve"> </w:t>
      </w:r>
      <w:r>
        <w:rPr>
          <w:rFonts w:hint="eastAsia"/>
        </w:rPr>
        <w:t>d～90</w:t>
      </w:r>
      <w:r>
        <w:rPr>
          <w:rFonts w:hint="eastAsia"/>
          <w:vertAlign w:val="superscript"/>
        </w:rPr>
        <w:t xml:space="preserve"> </w:t>
      </w:r>
      <w:r>
        <w:rPr>
          <w:rFonts w:hint="eastAsia"/>
        </w:rPr>
        <w:t>d内，形成的膨大节间直径不低于4</w:t>
      </w:r>
      <w:r>
        <w:rPr>
          <w:rFonts w:hint="eastAsia"/>
          <w:vertAlign w:val="superscript"/>
        </w:rPr>
        <w:t xml:space="preserve"> </w:t>
      </w:r>
      <w:r>
        <w:rPr>
          <w:rFonts w:hint="eastAsia"/>
        </w:rPr>
        <w:t>cm，节间数不少于3节主藕的莲藕栽培品种。</w:t>
      </w:r>
    </w:p>
    <w:p w:rsidR="00E45F43" w:rsidRDefault="00E45F43" w:rsidP="00E45F43">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双季莲藕  double season lotus root</w:t>
      </w:r>
    </w:p>
    <w:p w:rsidR="00E45F43" w:rsidRDefault="00E45F43" w:rsidP="00E45F43">
      <w:pPr>
        <w:pStyle w:val="affffb"/>
        <w:ind w:firstLine="420"/>
      </w:pPr>
      <w:r>
        <w:rPr>
          <w:rFonts w:hint="eastAsia"/>
        </w:rPr>
        <w:t>同一田块一年内种植莲藕两次、采收两次，分春藕和夏藕。</w:t>
      </w:r>
    </w:p>
    <w:p w:rsidR="00E45F43" w:rsidRDefault="00E45F43" w:rsidP="00E45F43">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春藕  spring lotus root</w:t>
      </w:r>
    </w:p>
    <w:p w:rsidR="00E45F43" w:rsidRDefault="00E45F43" w:rsidP="00E45F43">
      <w:pPr>
        <w:pStyle w:val="affffb"/>
        <w:ind w:firstLine="420"/>
      </w:pPr>
      <w:r>
        <w:rPr>
          <w:rFonts w:hint="eastAsia"/>
        </w:rPr>
        <w:t>早春季种植，夏季收获。</w:t>
      </w:r>
    </w:p>
    <w:p w:rsidR="00E45F43" w:rsidRDefault="00E45F43" w:rsidP="00E45F43">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夏藕  summer lotus root</w:t>
      </w:r>
    </w:p>
    <w:p w:rsidR="00E45F43" w:rsidRDefault="00E45F43" w:rsidP="00E45F43">
      <w:pPr>
        <w:pStyle w:val="affffb"/>
        <w:ind w:firstLine="420"/>
      </w:pPr>
      <w:r>
        <w:rPr>
          <w:rFonts w:hint="eastAsia"/>
        </w:rPr>
        <w:t>夏季种植，秋冬季至翌年春季收获。</w:t>
      </w:r>
    </w:p>
    <w:p w:rsidR="00E45F43" w:rsidRDefault="00E45F43" w:rsidP="00E45F43">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立叶  standing leaves</w:t>
      </w:r>
    </w:p>
    <w:p w:rsidR="00E45F43" w:rsidRDefault="00E45F43" w:rsidP="00E45F43">
      <w:pPr>
        <w:pStyle w:val="affffb"/>
        <w:ind w:firstLine="420"/>
        <w:rPr>
          <w:color w:val="000000" w:themeColor="text1"/>
        </w:rPr>
      </w:pPr>
      <w:r>
        <w:rPr>
          <w:rFonts w:hint="eastAsia"/>
        </w:rPr>
        <w:t>叶柄粗硬，柄上倒生刚刺</w:t>
      </w:r>
      <w:r>
        <w:rPr>
          <w:rFonts w:hint="eastAsia"/>
          <w:color w:val="000000" w:themeColor="text1"/>
        </w:rPr>
        <w:t>，挺立水面的藕叶。</w:t>
      </w:r>
    </w:p>
    <w:p w:rsidR="00E45F43" w:rsidRDefault="00E45F43" w:rsidP="00E45F43">
      <w:pPr>
        <w:pStyle w:val="afffffffffff5"/>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后栋叶  rear leaves</w:t>
      </w:r>
    </w:p>
    <w:p w:rsidR="00E45F43" w:rsidRDefault="00E45F43" w:rsidP="00E45F43">
      <w:pPr>
        <w:pStyle w:val="affffb"/>
        <w:ind w:firstLine="420"/>
        <w:rPr>
          <w:color w:val="000000" w:themeColor="text1"/>
        </w:rPr>
      </w:pPr>
      <w:r>
        <w:rPr>
          <w:rFonts w:hint="eastAsia"/>
          <w:color w:val="000000" w:themeColor="text1"/>
        </w:rPr>
        <w:t>莲鞭与开始膨大成藕节上的叶，亦称之为后把叶。</w:t>
      </w:r>
    </w:p>
    <w:p w:rsidR="00E45F43" w:rsidRDefault="00E45F43" w:rsidP="00E45F43">
      <w:pPr>
        <w:pStyle w:val="affffb"/>
        <w:ind w:firstLine="420"/>
        <w:rPr>
          <w:color w:val="000000" w:themeColor="text1"/>
        </w:rPr>
      </w:pPr>
    </w:p>
    <w:p w:rsidR="00E45F43" w:rsidRDefault="00E45F43" w:rsidP="00E45F43">
      <w:pPr>
        <w:pStyle w:val="afffffffffff5"/>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终止叶  terminal leaves</w:t>
      </w:r>
    </w:p>
    <w:p w:rsidR="00E45F43" w:rsidRDefault="00E45F43" w:rsidP="00E45F43">
      <w:pPr>
        <w:pStyle w:val="affffb"/>
        <w:ind w:firstLine="420"/>
        <w:rPr>
          <w:color w:val="000000" w:themeColor="text1"/>
        </w:rPr>
      </w:pPr>
      <w:r>
        <w:rPr>
          <w:rFonts w:hint="eastAsia"/>
          <w:color w:val="000000" w:themeColor="text1"/>
        </w:rPr>
        <w:t>叶卷，叶色深，叶片厚实，叶柄光滑无刺或少刺的藕叶，是莲藕的最后一片叶子。</w:t>
      </w:r>
    </w:p>
    <w:p w:rsidR="00E45F43" w:rsidRDefault="00E45F43" w:rsidP="00E45F43">
      <w:pPr>
        <w:pStyle w:val="affc"/>
        <w:spacing w:before="312" w:after="312"/>
        <w:rPr>
          <w:color w:val="000000" w:themeColor="text1"/>
        </w:rPr>
      </w:pPr>
      <w:r>
        <w:rPr>
          <w:rFonts w:hint="eastAsia"/>
          <w:color w:val="000000" w:themeColor="text1"/>
        </w:rPr>
        <w:t>产地环境</w:t>
      </w:r>
    </w:p>
    <w:p w:rsidR="00E45F43" w:rsidRDefault="00E45F43" w:rsidP="00E45F43">
      <w:pPr>
        <w:pStyle w:val="affffb"/>
        <w:ind w:firstLine="420"/>
        <w:rPr>
          <w:color w:val="000000" w:themeColor="text1"/>
        </w:rPr>
      </w:pPr>
      <w:r>
        <w:rPr>
          <w:rFonts w:hint="eastAsia"/>
          <w:color w:val="000000" w:themeColor="text1"/>
        </w:rPr>
        <w:t>选择阳光充足、地势平坦、土壤质地为壤土或粘壤土、pH值5.6～7.5、淤泥层深15</w:t>
      </w:r>
      <w:r>
        <w:rPr>
          <w:rFonts w:hint="eastAsia"/>
          <w:color w:val="000000" w:themeColor="text1"/>
          <w:vertAlign w:val="superscript"/>
        </w:rPr>
        <w:t xml:space="preserve"> </w:t>
      </w:r>
      <w:r>
        <w:rPr>
          <w:rFonts w:hint="eastAsia"/>
          <w:color w:val="000000" w:themeColor="text1"/>
        </w:rPr>
        <w:t>cm～25</w:t>
      </w:r>
      <w:r>
        <w:rPr>
          <w:rFonts w:hint="eastAsia"/>
          <w:color w:val="000000" w:themeColor="text1"/>
          <w:vertAlign w:val="superscript"/>
        </w:rPr>
        <w:t xml:space="preserve"> </w:t>
      </w:r>
      <w:r>
        <w:rPr>
          <w:rFonts w:hint="eastAsia"/>
          <w:color w:val="000000" w:themeColor="text1"/>
        </w:rPr>
        <w:t>cm、有机质含量2％以上、排灌方便、常年保持5</w:t>
      </w:r>
      <w:r>
        <w:rPr>
          <w:rFonts w:hint="eastAsia"/>
          <w:color w:val="000000" w:themeColor="text1"/>
          <w:vertAlign w:val="superscript"/>
        </w:rPr>
        <w:t xml:space="preserve"> </w:t>
      </w:r>
      <w:r>
        <w:rPr>
          <w:rFonts w:hint="eastAsia"/>
          <w:color w:val="000000" w:themeColor="text1"/>
        </w:rPr>
        <w:t>cm～30</w:t>
      </w:r>
      <w:r>
        <w:rPr>
          <w:rFonts w:hint="eastAsia"/>
          <w:color w:val="000000" w:themeColor="text1"/>
          <w:vertAlign w:val="superscript"/>
        </w:rPr>
        <w:t xml:space="preserve"> </w:t>
      </w:r>
      <w:r>
        <w:rPr>
          <w:rFonts w:hint="eastAsia"/>
          <w:color w:val="000000" w:themeColor="text1"/>
        </w:rPr>
        <w:t>cm深水层、周边无污染源的地块，产地环境质量应符合</w:t>
      </w:r>
      <w:r w:rsidRPr="00E45F43">
        <w:rPr>
          <w:color w:val="000000" w:themeColor="text1"/>
        </w:rPr>
        <w:t>NY/T 391</w:t>
      </w:r>
      <w:r>
        <w:rPr>
          <w:rFonts w:hint="eastAsia"/>
          <w:color w:val="000000" w:themeColor="text1"/>
        </w:rPr>
        <w:t>的要求。</w:t>
      </w:r>
    </w:p>
    <w:p w:rsidR="00E45F43" w:rsidRDefault="00E45F43" w:rsidP="00E45F43">
      <w:pPr>
        <w:pStyle w:val="affc"/>
        <w:spacing w:before="312" w:after="312"/>
        <w:rPr>
          <w:color w:val="000000" w:themeColor="text1"/>
        </w:rPr>
      </w:pPr>
      <w:r>
        <w:rPr>
          <w:rFonts w:hint="eastAsia"/>
          <w:color w:val="000000" w:themeColor="text1"/>
        </w:rPr>
        <w:t>品种选择</w:t>
      </w:r>
    </w:p>
    <w:p w:rsidR="00E45F43" w:rsidRDefault="00E45F43" w:rsidP="00E45F43">
      <w:pPr>
        <w:pStyle w:val="affffb"/>
        <w:ind w:firstLine="420"/>
        <w:rPr>
          <w:color w:val="000000" w:themeColor="text1"/>
        </w:rPr>
      </w:pPr>
      <w:r>
        <w:rPr>
          <w:rFonts w:hint="eastAsia"/>
          <w:color w:val="000000" w:themeColor="text1"/>
        </w:rPr>
        <w:t>选用适宜广西种植的高产优质、抗病性好、适应性广、商品性好、入泥浅易采挖的早熟莲藕品种，如鄂莲6号、柳白玉藕、鄂莲10号等。</w:t>
      </w:r>
    </w:p>
    <w:p w:rsidR="00E45F43" w:rsidRDefault="00E45F43" w:rsidP="00E45F43">
      <w:pPr>
        <w:pStyle w:val="affc"/>
        <w:spacing w:before="312" w:after="312"/>
        <w:rPr>
          <w:color w:val="000000" w:themeColor="text1"/>
        </w:rPr>
      </w:pPr>
      <w:bookmarkStart w:id="44" w:name="_Toc66351590"/>
      <w:r>
        <w:rPr>
          <w:rFonts w:hint="eastAsia"/>
          <w:color w:val="000000" w:themeColor="text1"/>
        </w:rPr>
        <w:t>种藕准备</w:t>
      </w:r>
      <w:bookmarkEnd w:id="44"/>
    </w:p>
    <w:p w:rsidR="00E45F43" w:rsidRDefault="00E45F43" w:rsidP="00E45F43">
      <w:pPr>
        <w:pStyle w:val="affd"/>
        <w:spacing w:before="156" w:after="156"/>
        <w:rPr>
          <w:rFonts w:eastAsia="宋体"/>
          <w:color w:val="000000" w:themeColor="text1"/>
        </w:rPr>
      </w:pPr>
      <w:r>
        <w:rPr>
          <w:rFonts w:hint="eastAsia"/>
          <w:color w:val="000000" w:themeColor="text1"/>
        </w:rPr>
        <w:t>种藕要求</w:t>
      </w:r>
    </w:p>
    <w:p w:rsidR="00E45F43" w:rsidRDefault="003B59D1" w:rsidP="00E45F43">
      <w:pPr>
        <w:pStyle w:val="affffb"/>
        <w:ind w:firstLine="420"/>
        <w:rPr>
          <w:color w:val="000000" w:themeColor="text1"/>
        </w:rPr>
      </w:pPr>
      <w:r>
        <w:rPr>
          <w:rFonts w:hint="eastAsia"/>
          <w:color w:val="000000" w:themeColor="text1"/>
        </w:rPr>
        <w:t>新鲜芽旺、完整无伤口、无病虫害，单个种藕藕支</w:t>
      </w:r>
      <w:r w:rsidR="00E45F43">
        <w:rPr>
          <w:rFonts w:hint="eastAsia"/>
          <w:color w:val="000000" w:themeColor="text1"/>
        </w:rPr>
        <w:t>具有1个顶芽、2个节间及3个节。</w:t>
      </w:r>
    </w:p>
    <w:p w:rsidR="00E45F43" w:rsidRDefault="00E45F43" w:rsidP="00E45F43">
      <w:pPr>
        <w:pStyle w:val="affd"/>
        <w:spacing w:before="156" w:after="156"/>
        <w:rPr>
          <w:color w:val="000000" w:themeColor="text1"/>
        </w:rPr>
      </w:pPr>
      <w:r>
        <w:rPr>
          <w:rFonts w:hint="eastAsia"/>
          <w:color w:val="000000" w:themeColor="text1"/>
        </w:rPr>
        <w:t>种藕消毒</w:t>
      </w:r>
    </w:p>
    <w:p w:rsidR="00E45F43" w:rsidRDefault="00E45F43" w:rsidP="00E45F43">
      <w:pPr>
        <w:pStyle w:val="afffffffffffb"/>
        <w:rPr>
          <w:color w:val="000000" w:themeColor="text1"/>
        </w:rPr>
      </w:pPr>
      <w:r>
        <w:rPr>
          <w:rFonts w:hint="eastAsia"/>
          <w:color w:val="000000" w:themeColor="text1"/>
        </w:rPr>
        <w:t>用99</w:t>
      </w:r>
      <w:r>
        <w:rPr>
          <w:rFonts w:hAnsi="宋体" w:cs="宋体" w:hint="eastAsia"/>
          <w:color w:val="000000" w:themeColor="text1"/>
        </w:rPr>
        <w:t>％</w:t>
      </w:r>
      <w:r>
        <w:rPr>
          <w:rFonts w:hint="eastAsia"/>
          <w:color w:val="000000" w:themeColor="text1"/>
        </w:rPr>
        <w:t>恶霉灵原药3</w:t>
      </w:r>
      <w:r>
        <w:rPr>
          <w:rFonts w:hint="eastAsia"/>
          <w:color w:val="000000" w:themeColor="text1"/>
          <w:vertAlign w:val="superscript"/>
        </w:rPr>
        <w:t xml:space="preserve"> </w:t>
      </w:r>
      <w:r>
        <w:rPr>
          <w:rFonts w:hint="eastAsia"/>
          <w:color w:val="000000" w:themeColor="text1"/>
        </w:rPr>
        <w:t>000倍液+50％多菌灵可湿性粉剂1</w:t>
      </w:r>
      <w:r>
        <w:rPr>
          <w:rFonts w:hint="eastAsia"/>
          <w:color w:val="000000" w:themeColor="text1"/>
          <w:vertAlign w:val="superscript"/>
        </w:rPr>
        <w:t xml:space="preserve"> </w:t>
      </w:r>
      <w:r>
        <w:rPr>
          <w:rFonts w:hint="eastAsia"/>
          <w:color w:val="000000" w:themeColor="text1"/>
        </w:rPr>
        <w:t>000倍液，浸泡24</w:t>
      </w:r>
      <w:r>
        <w:rPr>
          <w:rFonts w:hint="eastAsia"/>
          <w:color w:val="000000" w:themeColor="text1"/>
          <w:vertAlign w:val="superscript"/>
        </w:rPr>
        <w:t xml:space="preserve"> </w:t>
      </w:r>
      <w:r>
        <w:rPr>
          <w:rFonts w:hint="eastAsia"/>
          <w:color w:val="000000" w:themeColor="text1"/>
        </w:rPr>
        <w:t>h消毒，或者用70％甲基托布津1</w:t>
      </w:r>
      <w:r>
        <w:rPr>
          <w:rFonts w:hint="eastAsia"/>
          <w:color w:val="000000" w:themeColor="text1"/>
          <w:vertAlign w:val="superscript"/>
        </w:rPr>
        <w:t xml:space="preserve"> </w:t>
      </w:r>
      <w:r>
        <w:rPr>
          <w:rFonts w:hint="eastAsia"/>
          <w:color w:val="000000" w:themeColor="text1"/>
        </w:rPr>
        <w:t>000倍液浸泡3</w:t>
      </w:r>
      <w:r>
        <w:rPr>
          <w:rFonts w:hint="eastAsia"/>
          <w:color w:val="000000" w:themeColor="text1"/>
          <w:vertAlign w:val="subscript"/>
        </w:rPr>
        <w:t xml:space="preserve"> </w:t>
      </w:r>
      <w:r>
        <w:rPr>
          <w:rFonts w:hint="eastAsia"/>
          <w:color w:val="000000" w:themeColor="text1"/>
        </w:rPr>
        <w:t>min</w:t>
      </w:r>
      <w:r>
        <w:rPr>
          <w:color w:val="000000" w:themeColor="text1"/>
        </w:rPr>
        <w:t>～</w:t>
      </w:r>
      <w:r>
        <w:rPr>
          <w:rFonts w:hint="eastAsia"/>
          <w:color w:val="000000" w:themeColor="text1"/>
        </w:rPr>
        <w:t>5</w:t>
      </w:r>
      <w:r>
        <w:rPr>
          <w:rFonts w:hint="eastAsia"/>
          <w:color w:val="000000" w:themeColor="text1"/>
          <w:vertAlign w:val="subscript"/>
        </w:rPr>
        <w:t xml:space="preserve"> </w:t>
      </w:r>
      <w:r>
        <w:rPr>
          <w:rFonts w:hint="eastAsia"/>
          <w:color w:val="000000" w:themeColor="text1"/>
        </w:rPr>
        <w:t>min，捞起晾干后定植。</w:t>
      </w:r>
    </w:p>
    <w:p w:rsidR="00E45F43" w:rsidRDefault="00E45F43" w:rsidP="00E45F43">
      <w:pPr>
        <w:pStyle w:val="affd"/>
        <w:spacing w:before="156" w:after="156"/>
        <w:rPr>
          <w:color w:val="000000" w:themeColor="text1"/>
        </w:rPr>
      </w:pPr>
      <w:r>
        <w:rPr>
          <w:rFonts w:hint="eastAsia"/>
          <w:color w:val="000000" w:themeColor="text1"/>
        </w:rPr>
        <w:t>催芽</w:t>
      </w:r>
    </w:p>
    <w:p w:rsidR="00E45F43" w:rsidRDefault="00E45F43" w:rsidP="00E45F43">
      <w:pPr>
        <w:pStyle w:val="afffffffff1"/>
        <w:rPr>
          <w:color w:val="000000" w:themeColor="text1"/>
        </w:rPr>
      </w:pPr>
      <w:r>
        <w:rPr>
          <w:rFonts w:hint="eastAsia"/>
          <w:color w:val="000000" w:themeColor="text1"/>
        </w:rPr>
        <w:t>早春气温低的地方，可将种藕置于温室或塑料薄膜棚内，上下垫铺稻草，温度保持在20</w:t>
      </w:r>
      <w:r>
        <w:rPr>
          <w:rFonts w:hint="eastAsia"/>
          <w:color w:val="000000" w:themeColor="text1"/>
          <w:vertAlign w:val="subscript"/>
        </w:rPr>
        <w:t xml:space="preserve"> </w:t>
      </w:r>
      <w:r>
        <w:rPr>
          <w:rFonts w:hint="eastAsia"/>
          <w:color w:val="000000" w:themeColor="text1"/>
        </w:rPr>
        <w:t>℃</w:t>
      </w:r>
      <w:r>
        <w:rPr>
          <w:color w:val="000000" w:themeColor="text1"/>
        </w:rPr>
        <w:t>～</w:t>
      </w:r>
      <w:r>
        <w:rPr>
          <w:rFonts w:hint="eastAsia"/>
          <w:color w:val="000000" w:themeColor="text1"/>
        </w:rPr>
        <w:t>25</w:t>
      </w:r>
      <w:r>
        <w:rPr>
          <w:rFonts w:hint="eastAsia"/>
          <w:color w:val="000000" w:themeColor="text1"/>
          <w:vertAlign w:val="subscript"/>
        </w:rPr>
        <w:t xml:space="preserve"> </w:t>
      </w:r>
      <w:r>
        <w:rPr>
          <w:rFonts w:hint="eastAsia"/>
          <w:color w:val="000000" w:themeColor="text1"/>
        </w:rPr>
        <w:t>℃，每d洒水1</w:t>
      </w:r>
      <w:r>
        <w:rPr>
          <w:color w:val="000000" w:themeColor="text1"/>
        </w:rPr>
        <w:t>～</w:t>
      </w:r>
      <w:r>
        <w:rPr>
          <w:rFonts w:hint="eastAsia"/>
          <w:color w:val="000000" w:themeColor="text1"/>
        </w:rPr>
        <w:t>2次，保持一定湿度，经12</w:t>
      </w:r>
      <w:r>
        <w:rPr>
          <w:rFonts w:hint="eastAsia"/>
          <w:color w:val="000000" w:themeColor="text1"/>
          <w:szCs w:val="22"/>
          <w:vertAlign w:val="subscript"/>
        </w:rPr>
        <w:t xml:space="preserve"> </w:t>
      </w:r>
      <w:r>
        <w:rPr>
          <w:rFonts w:hint="eastAsia"/>
          <w:color w:val="000000" w:themeColor="text1"/>
          <w:szCs w:val="22"/>
        </w:rPr>
        <w:t>d</w:t>
      </w:r>
      <w:r>
        <w:rPr>
          <w:color w:val="000000" w:themeColor="text1"/>
        </w:rPr>
        <w:t>～</w:t>
      </w:r>
      <w:r>
        <w:rPr>
          <w:rFonts w:hint="eastAsia"/>
          <w:color w:val="000000" w:themeColor="text1"/>
        </w:rPr>
        <w:t>15</w:t>
      </w:r>
      <w:r>
        <w:rPr>
          <w:rFonts w:hint="eastAsia"/>
          <w:color w:val="000000" w:themeColor="text1"/>
          <w:szCs w:val="22"/>
          <w:vertAlign w:val="subscript"/>
        </w:rPr>
        <w:t xml:space="preserve"> </w:t>
      </w:r>
      <w:r>
        <w:rPr>
          <w:rFonts w:hint="eastAsia"/>
          <w:color w:val="000000" w:themeColor="text1"/>
          <w:szCs w:val="22"/>
        </w:rPr>
        <w:t>d</w:t>
      </w:r>
      <w:r>
        <w:rPr>
          <w:rFonts w:hint="eastAsia"/>
          <w:color w:val="000000" w:themeColor="text1"/>
        </w:rPr>
        <w:t>，芽长10</w:t>
      </w:r>
      <w:r>
        <w:rPr>
          <w:rFonts w:hint="eastAsia"/>
          <w:color w:val="000000" w:themeColor="text1"/>
          <w:szCs w:val="22"/>
          <w:vertAlign w:val="superscript"/>
        </w:rPr>
        <w:t xml:space="preserve"> </w:t>
      </w:r>
      <w:r>
        <w:rPr>
          <w:rFonts w:hint="eastAsia"/>
          <w:color w:val="000000" w:themeColor="text1"/>
          <w:szCs w:val="22"/>
        </w:rPr>
        <w:t>cm</w:t>
      </w:r>
      <w:r>
        <w:rPr>
          <w:color w:val="000000" w:themeColor="text1"/>
        </w:rPr>
        <w:t>～</w:t>
      </w:r>
      <w:r>
        <w:rPr>
          <w:rFonts w:hint="eastAsia"/>
          <w:color w:val="000000" w:themeColor="text1"/>
        </w:rPr>
        <w:t>15</w:t>
      </w:r>
      <w:r>
        <w:rPr>
          <w:rFonts w:hint="eastAsia"/>
          <w:color w:val="000000" w:themeColor="text1"/>
          <w:szCs w:val="22"/>
          <w:vertAlign w:val="superscript"/>
        </w:rPr>
        <w:t xml:space="preserve"> </w:t>
      </w:r>
      <w:r>
        <w:rPr>
          <w:rFonts w:hint="eastAsia"/>
          <w:color w:val="000000" w:themeColor="text1"/>
          <w:szCs w:val="22"/>
        </w:rPr>
        <w:t>cm</w:t>
      </w:r>
      <w:r>
        <w:rPr>
          <w:rFonts w:hint="eastAsia"/>
          <w:color w:val="000000" w:themeColor="text1"/>
        </w:rPr>
        <w:t>即可定植。</w:t>
      </w:r>
    </w:p>
    <w:p w:rsidR="00E45F43" w:rsidRDefault="00E45F43" w:rsidP="00E45F43">
      <w:pPr>
        <w:pStyle w:val="afffffffff1"/>
        <w:rPr>
          <w:color w:val="000000" w:themeColor="text1"/>
        </w:rPr>
      </w:pPr>
      <w:r>
        <w:rPr>
          <w:rFonts w:hint="eastAsia"/>
          <w:color w:val="000000" w:themeColor="text1"/>
        </w:rPr>
        <w:t>早春气温保持10</w:t>
      </w:r>
      <w:r>
        <w:rPr>
          <w:rFonts w:hint="eastAsia"/>
          <w:color w:val="000000" w:themeColor="text1"/>
          <w:vertAlign w:val="subscript"/>
        </w:rPr>
        <w:t xml:space="preserve"> </w:t>
      </w:r>
      <w:r>
        <w:rPr>
          <w:rFonts w:hint="eastAsia"/>
          <w:color w:val="000000" w:themeColor="text1"/>
        </w:rPr>
        <w:t>℃以上的地方可不用催芽。</w:t>
      </w:r>
    </w:p>
    <w:p w:rsidR="00E45F43" w:rsidRDefault="00E45F43" w:rsidP="00E45F43">
      <w:pPr>
        <w:pStyle w:val="affc"/>
        <w:spacing w:before="312" w:after="312"/>
        <w:rPr>
          <w:color w:val="000000" w:themeColor="text1"/>
        </w:rPr>
      </w:pPr>
      <w:bookmarkStart w:id="45" w:name="_Toc66351591"/>
      <w:r>
        <w:rPr>
          <w:rFonts w:hint="eastAsia"/>
          <w:color w:val="000000" w:themeColor="text1"/>
        </w:rPr>
        <w:t>定植</w:t>
      </w:r>
      <w:bookmarkEnd w:id="45"/>
    </w:p>
    <w:p w:rsidR="00E45F43" w:rsidRDefault="00E45F43" w:rsidP="00E45F43">
      <w:pPr>
        <w:pStyle w:val="affd"/>
        <w:spacing w:before="156" w:after="156"/>
        <w:rPr>
          <w:color w:val="000000" w:themeColor="text1"/>
        </w:rPr>
      </w:pPr>
      <w:r>
        <w:rPr>
          <w:rFonts w:hint="eastAsia"/>
          <w:color w:val="000000" w:themeColor="text1"/>
        </w:rPr>
        <w:t>整地及施基肥</w:t>
      </w:r>
    </w:p>
    <w:p w:rsidR="00E45F43" w:rsidRDefault="00E45F43" w:rsidP="00E45F43">
      <w:pPr>
        <w:pStyle w:val="afffffffff1"/>
        <w:rPr>
          <w:color w:val="000000" w:themeColor="text1"/>
        </w:rPr>
      </w:pPr>
      <w:r>
        <w:rPr>
          <w:rFonts w:hint="eastAsia"/>
          <w:color w:val="000000" w:themeColor="text1"/>
        </w:rPr>
        <w:t>定植前15</w:t>
      </w:r>
      <w:r>
        <w:rPr>
          <w:rFonts w:hint="eastAsia"/>
          <w:color w:val="000000" w:themeColor="text1"/>
          <w:vertAlign w:val="superscript"/>
        </w:rPr>
        <w:t xml:space="preserve"> </w:t>
      </w:r>
      <w:r>
        <w:rPr>
          <w:rFonts w:hint="eastAsia"/>
          <w:color w:val="000000" w:themeColor="text1"/>
        </w:rPr>
        <w:t>d对大田进行耕耙，深度15</w:t>
      </w:r>
      <w:r>
        <w:rPr>
          <w:rFonts w:hint="eastAsia"/>
          <w:color w:val="000000" w:themeColor="text1"/>
          <w:vertAlign w:val="subscript"/>
        </w:rPr>
        <w:t xml:space="preserve"> </w:t>
      </w:r>
      <w:r>
        <w:rPr>
          <w:rFonts w:hint="eastAsia"/>
          <w:color w:val="000000" w:themeColor="text1"/>
        </w:rPr>
        <w:t>cm～25</w:t>
      </w:r>
      <w:r>
        <w:rPr>
          <w:rFonts w:hint="eastAsia"/>
          <w:color w:val="000000" w:themeColor="text1"/>
          <w:vertAlign w:val="subscript"/>
        </w:rPr>
        <w:t xml:space="preserve"> </w:t>
      </w:r>
      <w:r>
        <w:rPr>
          <w:rFonts w:hint="eastAsia"/>
          <w:color w:val="000000" w:themeColor="text1"/>
        </w:rPr>
        <w:t>cm，使田土成泥糊状。每667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撒施腐熟农家肥1</w:t>
      </w:r>
      <w:r>
        <w:rPr>
          <w:rFonts w:hint="eastAsia"/>
          <w:color w:val="000000" w:themeColor="text1"/>
          <w:vertAlign w:val="superscript"/>
        </w:rPr>
        <w:t xml:space="preserve"> </w:t>
      </w:r>
      <w:r>
        <w:rPr>
          <w:rFonts w:hint="eastAsia"/>
          <w:color w:val="000000" w:themeColor="text1"/>
        </w:rPr>
        <w:t>500</w:t>
      </w:r>
      <w:r>
        <w:rPr>
          <w:rFonts w:hint="eastAsia"/>
          <w:color w:val="000000" w:themeColor="text1"/>
          <w:vertAlign w:val="superscript"/>
        </w:rPr>
        <w:t xml:space="preserve"> </w:t>
      </w:r>
      <w:r>
        <w:rPr>
          <w:rFonts w:hint="eastAsia"/>
          <w:color w:val="000000" w:themeColor="text1"/>
        </w:rPr>
        <w:t>kg～2</w:t>
      </w:r>
      <w:r>
        <w:rPr>
          <w:rFonts w:hint="eastAsia"/>
          <w:color w:val="000000" w:themeColor="text1"/>
          <w:vertAlign w:val="superscript"/>
        </w:rPr>
        <w:t xml:space="preserve"> </w:t>
      </w:r>
      <w:r>
        <w:rPr>
          <w:rFonts w:hint="eastAsia"/>
          <w:color w:val="000000" w:themeColor="text1"/>
        </w:rPr>
        <w:t>000</w:t>
      </w:r>
      <w:r>
        <w:rPr>
          <w:rFonts w:hint="eastAsia"/>
          <w:color w:val="000000" w:themeColor="text1"/>
          <w:vertAlign w:val="superscript"/>
        </w:rPr>
        <w:t xml:space="preserve"> </w:t>
      </w:r>
      <w:r>
        <w:rPr>
          <w:rFonts w:hint="eastAsia"/>
          <w:color w:val="000000" w:themeColor="text1"/>
        </w:rPr>
        <w:t>kg，碳酸氢铵25</w:t>
      </w:r>
      <w:r>
        <w:rPr>
          <w:rFonts w:hint="eastAsia"/>
          <w:color w:val="000000" w:themeColor="text1"/>
          <w:vertAlign w:val="superscript"/>
        </w:rPr>
        <w:t xml:space="preserve"> </w:t>
      </w:r>
      <w:r>
        <w:rPr>
          <w:rFonts w:hint="eastAsia"/>
          <w:color w:val="000000" w:themeColor="text1"/>
        </w:rPr>
        <w:t>kg～30</w:t>
      </w:r>
      <w:r>
        <w:rPr>
          <w:rFonts w:hint="eastAsia"/>
          <w:color w:val="000000" w:themeColor="text1"/>
          <w:vertAlign w:val="superscript"/>
        </w:rPr>
        <w:t xml:space="preserve"> </w:t>
      </w:r>
      <w:r>
        <w:rPr>
          <w:rFonts w:hint="eastAsia"/>
          <w:color w:val="000000" w:themeColor="text1"/>
        </w:rPr>
        <w:t>kg、钙镁磷肥（含P</w:t>
      </w:r>
      <w:r>
        <w:rPr>
          <w:rFonts w:hint="eastAsia"/>
          <w:color w:val="000000" w:themeColor="text1"/>
          <w:vertAlign w:val="subscript"/>
        </w:rPr>
        <w:t>2</w:t>
      </w:r>
      <w:r>
        <w:rPr>
          <w:rFonts w:hint="eastAsia"/>
          <w:color w:val="000000" w:themeColor="text1"/>
        </w:rPr>
        <w:t>O</w:t>
      </w:r>
      <w:r>
        <w:rPr>
          <w:rFonts w:hint="eastAsia"/>
          <w:color w:val="000000" w:themeColor="text1"/>
          <w:vertAlign w:val="subscript"/>
        </w:rPr>
        <w:t>5</w:t>
      </w:r>
      <w:r>
        <w:rPr>
          <w:rFonts w:hint="eastAsia"/>
          <w:color w:val="000000" w:themeColor="text1"/>
        </w:rPr>
        <w:t>18％）45</w:t>
      </w:r>
      <w:r>
        <w:rPr>
          <w:rFonts w:hint="eastAsia"/>
          <w:color w:val="000000" w:themeColor="text1"/>
          <w:vertAlign w:val="superscript"/>
        </w:rPr>
        <w:t xml:space="preserve"> </w:t>
      </w:r>
      <w:r>
        <w:rPr>
          <w:rFonts w:hint="eastAsia"/>
          <w:color w:val="000000" w:themeColor="text1"/>
        </w:rPr>
        <w:t>kg～50</w:t>
      </w:r>
      <w:r>
        <w:rPr>
          <w:rFonts w:hint="eastAsia"/>
          <w:color w:val="000000" w:themeColor="text1"/>
          <w:vertAlign w:val="superscript"/>
        </w:rPr>
        <w:t xml:space="preserve"> </w:t>
      </w:r>
      <w:r>
        <w:rPr>
          <w:rFonts w:hint="eastAsia"/>
          <w:color w:val="000000" w:themeColor="text1"/>
        </w:rPr>
        <w:t>kg、硫酸钾20</w:t>
      </w:r>
      <w:r>
        <w:rPr>
          <w:rFonts w:hint="eastAsia"/>
          <w:color w:val="000000" w:themeColor="text1"/>
          <w:vertAlign w:val="superscript"/>
        </w:rPr>
        <w:t xml:space="preserve"> </w:t>
      </w:r>
      <w:r>
        <w:rPr>
          <w:rFonts w:hint="eastAsia"/>
          <w:color w:val="000000" w:themeColor="text1"/>
        </w:rPr>
        <w:t>kg～30</w:t>
      </w:r>
      <w:r>
        <w:rPr>
          <w:rFonts w:hint="eastAsia"/>
          <w:color w:val="000000" w:themeColor="text1"/>
          <w:vertAlign w:val="superscript"/>
        </w:rPr>
        <w:t xml:space="preserve"> </w:t>
      </w:r>
      <w:r>
        <w:rPr>
          <w:rFonts w:hint="eastAsia"/>
          <w:color w:val="000000" w:themeColor="text1"/>
        </w:rPr>
        <w:t>kg或施商品有机肥800</w:t>
      </w:r>
      <w:r>
        <w:rPr>
          <w:rFonts w:hint="eastAsia"/>
          <w:color w:val="000000" w:themeColor="text1"/>
          <w:vertAlign w:val="superscript"/>
        </w:rPr>
        <w:t xml:space="preserve"> </w:t>
      </w:r>
      <w:r>
        <w:rPr>
          <w:rFonts w:hint="eastAsia"/>
          <w:color w:val="000000" w:themeColor="text1"/>
        </w:rPr>
        <w:t>kg～1</w:t>
      </w:r>
      <w:r>
        <w:rPr>
          <w:color w:val="000000" w:themeColor="text1"/>
          <w:vertAlign w:val="superscript"/>
        </w:rPr>
        <w:t xml:space="preserve"> </w:t>
      </w:r>
      <w:r>
        <w:rPr>
          <w:rFonts w:hint="eastAsia"/>
          <w:color w:val="000000" w:themeColor="text1"/>
        </w:rPr>
        <w:t>000</w:t>
      </w:r>
      <w:r>
        <w:rPr>
          <w:rFonts w:hint="eastAsia"/>
          <w:color w:val="000000" w:themeColor="text1"/>
          <w:vertAlign w:val="superscript"/>
        </w:rPr>
        <w:t xml:space="preserve"> </w:t>
      </w:r>
      <w:r>
        <w:rPr>
          <w:rFonts w:hint="eastAsia"/>
          <w:color w:val="000000" w:themeColor="text1"/>
        </w:rPr>
        <w:t>kg于泥中耙平。</w:t>
      </w:r>
      <w:r>
        <w:rPr>
          <w:rFonts w:hint="eastAsia"/>
          <w:color w:val="000000" w:themeColor="text1"/>
          <w:szCs w:val="22"/>
        </w:rPr>
        <w:t>定植前1</w:t>
      </w:r>
      <w:r>
        <w:rPr>
          <w:rFonts w:hint="eastAsia"/>
          <w:color w:val="000000" w:themeColor="text1"/>
          <w:szCs w:val="22"/>
          <w:vertAlign w:val="subscript"/>
        </w:rPr>
        <w:t xml:space="preserve"> </w:t>
      </w:r>
      <w:r>
        <w:rPr>
          <w:rFonts w:hint="eastAsia"/>
          <w:color w:val="000000" w:themeColor="text1"/>
          <w:szCs w:val="22"/>
        </w:rPr>
        <w:t>d～2</w:t>
      </w:r>
      <w:r>
        <w:rPr>
          <w:rFonts w:hint="eastAsia"/>
          <w:color w:val="000000" w:themeColor="text1"/>
          <w:szCs w:val="22"/>
          <w:vertAlign w:val="superscript"/>
        </w:rPr>
        <w:t xml:space="preserve"> </w:t>
      </w:r>
      <w:r>
        <w:rPr>
          <w:rFonts w:hint="eastAsia"/>
          <w:color w:val="000000" w:themeColor="text1"/>
          <w:szCs w:val="22"/>
        </w:rPr>
        <w:t>d内再耙一次。水深保持在3</w:t>
      </w:r>
      <w:r>
        <w:rPr>
          <w:rFonts w:hint="eastAsia"/>
          <w:color w:val="000000" w:themeColor="text1"/>
          <w:szCs w:val="22"/>
          <w:vertAlign w:val="superscript"/>
        </w:rPr>
        <w:t xml:space="preserve"> </w:t>
      </w:r>
      <w:r>
        <w:rPr>
          <w:rFonts w:hint="eastAsia"/>
          <w:color w:val="000000" w:themeColor="text1"/>
          <w:szCs w:val="22"/>
        </w:rPr>
        <w:t>cm～5</w:t>
      </w:r>
      <w:r>
        <w:rPr>
          <w:rFonts w:hint="eastAsia"/>
          <w:color w:val="000000" w:themeColor="text1"/>
          <w:szCs w:val="22"/>
          <w:vertAlign w:val="superscript"/>
        </w:rPr>
        <w:t xml:space="preserve"> </w:t>
      </w:r>
      <w:r>
        <w:rPr>
          <w:rFonts w:hint="eastAsia"/>
          <w:color w:val="000000" w:themeColor="text1"/>
          <w:szCs w:val="22"/>
        </w:rPr>
        <w:t>cm，除尽田边杂草，做好田园清洁。</w:t>
      </w:r>
      <w:r w:rsidR="003B59D1">
        <w:rPr>
          <w:rFonts w:hint="eastAsia"/>
          <w:color w:val="000000" w:themeColor="text1"/>
        </w:rPr>
        <w:t>肥料使用按</w:t>
      </w:r>
      <w:r>
        <w:rPr>
          <w:rFonts w:hint="eastAsia"/>
          <w:color w:val="000000" w:themeColor="text1"/>
        </w:rPr>
        <w:t>NY/T 496的规定</w:t>
      </w:r>
      <w:r w:rsidR="003B59D1">
        <w:rPr>
          <w:rFonts w:hint="eastAsia"/>
          <w:color w:val="000000" w:themeColor="text1"/>
        </w:rPr>
        <w:t>执行</w:t>
      </w:r>
      <w:r>
        <w:rPr>
          <w:rFonts w:hint="eastAsia"/>
          <w:color w:val="000000" w:themeColor="text1"/>
        </w:rPr>
        <w:t>。</w:t>
      </w:r>
    </w:p>
    <w:p w:rsidR="00E45F43" w:rsidRDefault="00E45F43" w:rsidP="00E45F43">
      <w:pPr>
        <w:pStyle w:val="afffffffff1"/>
        <w:rPr>
          <w:color w:val="000000" w:themeColor="text1"/>
        </w:rPr>
      </w:pPr>
      <w:r>
        <w:rPr>
          <w:rFonts w:hint="eastAsia"/>
          <w:color w:val="000000" w:themeColor="text1"/>
        </w:rPr>
        <w:t>对于连作的田块，宜在种植前深翻晒田，每667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撒施50</w:t>
      </w:r>
      <w:r>
        <w:rPr>
          <w:rFonts w:hint="eastAsia"/>
          <w:color w:val="000000" w:themeColor="text1"/>
          <w:vertAlign w:val="superscript"/>
        </w:rPr>
        <w:t xml:space="preserve"> </w:t>
      </w:r>
      <w:r>
        <w:rPr>
          <w:rFonts w:hint="eastAsia"/>
          <w:color w:val="000000" w:themeColor="text1"/>
        </w:rPr>
        <w:t>kg～100</w:t>
      </w:r>
      <w:r>
        <w:rPr>
          <w:rFonts w:hint="eastAsia"/>
          <w:color w:val="000000" w:themeColor="text1"/>
          <w:vertAlign w:val="superscript"/>
        </w:rPr>
        <w:t xml:space="preserve"> </w:t>
      </w:r>
      <w:r>
        <w:rPr>
          <w:rFonts w:hint="eastAsia"/>
          <w:color w:val="000000" w:themeColor="text1"/>
        </w:rPr>
        <w:t>kg的生石灰或75％五氯硝基苯2</w:t>
      </w:r>
      <w:r>
        <w:rPr>
          <w:rFonts w:hint="eastAsia"/>
          <w:color w:val="000000" w:themeColor="text1"/>
          <w:vertAlign w:val="superscript"/>
        </w:rPr>
        <w:t xml:space="preserve"> </w:t>
      </w:r>
      <w:r>
        <w:rPr>
          <w:rFonts w:hint="eastAsia"/>
          <w:color w:val="000000" w:themeColor="text1"/>
        </w:rPr>
        <w:t>kg拌细土15</w:t>
      </w:r>
      <w:r>
        <w:rPr>
          <w:rFonts w:hint="eastAsia"/>
          <w:color w:val="000000" w:themeColor="text1"/>
          <w:vertAlign w:val="superscript"/>
        </w:rPr>
        <w:t xml:space="preserve"> </w:t>
      </w:r>
      <w:r>
        <w:rPr>
          <w:rFonts w:hint="eastAsia"/>
          <w:color w:val="000000" w:themeColor="text1"/>
        </w:rPr>
        <w:t>kg撒入田中耙匀。</w:t>
      </w:r>
    </w:p>
    <w:p w:rsidR="00E45F43" w:rsidRDefault="00E45F43" w:rsidP="00E45F43">
      <w:pPr>
        <w:pStyle w:val="affd"/>
        <w:spacing w:before="156" w:after="156"/>
        <w:rPr>
          <w:color w:val="000000" w:themeColor="text1"/>
        </w:rPr>
      </w:pPr>
      <w:r>
        <w:rPr>
          <w:rFonts w:hint="eastAsia"/>
          <w:color w:val="000000" w:themeColor="text1"/>
        </w:rPr>
        <w:t>定植时间</w:t>
      </w:r>
    </w:p>
    <w:p w:rsidR="00E45F43" w:rsidRDefault="00E45F43" w:rsidP="00E45F43">
      <w:pPr>
        <w:pStyle w:val="afffffffff1"/>
        <w:rPr>
          <w:color w:val="000000" w:themeColor="text1"/>
        </w:rPr>
      </w:pPr>
      <w:r>
        <w:rPr>
          <w:rFonts w:hint="eastAsia"/>
          <w:color w:val="000000" w:themeColor="text1"/>
        </w:rPr>
        <w:t>春藕种植适期为2月中下旬至3月中旬。在气温稳定在13</w:t>
      </w:r>
      <w:r>
        <w:rPr>
          <w:rFonts w:hint="eastAsia"/>
          <w:color w:val="000000" w:themeColor="text1"/>
          <w:vertAlign w:val="superscript"/>
        </w:rPr>
        <w:t xml:space="preserve"> </w:t>
      </w:r>
      <w:r>
        <w:rPr>
          <w:rFonts w:hint="eastAsia"/>
          <w:color w:val="000000" w:themeColor="text1"/>
        </w:rPr>
        <w:t>℃以上时，可提早种植。早春温度低的地方，莲藕定植后可通过覆膜方式保持温度。</w:t>
      </w:r>
    </w:p>
    <w:p w:rsidR="00E45F43" w:rsidRDefault="00E45F43" w:rsidP="00E45F43">
      <w:pPr>
        <w:pStyle w:val="afffffffff1"/>
        <w:rPr>
          <w:color w:val="000000" w:themeColor="text1"/>
        </w:rPr>
      </w:pPr>
      <w:r>
        <w:rPr>
          <w:rFonts w:hint="eastAsia"/>
          <w:color w:val="000000" w:themeColor="text1"/>
        </w:rPr>
        <w:t>夏藕种植</w:t>
      </w:r>
      <w:r>
        <w:rPr>
          <w:color w:val="000000" w:themeColor="text1"/>
        </w:rPr>
        <w:t>适期为</w:t>
      </w:r>
      <w:r>
        <w:rPr>
          <w:rFonts w:hint="eastAsia"/>
          <w:color w:val="000000" w:themeColor="text1"/>
        </w:rPr>
        <w:t>6月～7月</w:t>
      </w:r>
      <w:r>
        <w:rPr>
          <w:color w:val="000000" w:themeColor="text1"/>
        </w:rPr>
        <w:t>中旬，</w:t>
      </w:r>
      <w:r>
        <w:rPr>
          <w:rFonts w:hint="eastAsia"/>
          <w:color w:val="000000" w:themeColor="text1"/>
        </w:rPr>
        <w:t>宜一边采收时春藕一边种植夏藕，上午挖下午种。</w:t>
      </w:r>
    </w:p>
    <w:p w:rsidR="00E45F43" w:rsidRDefault="00E45F43" w:rsidP="00E45F43">
      <w:pPr>
        <w:pStyle w:val="affd"/>
        <w:spacing w:before="156" w:after="156"/>
        <w:rPr>
          <w:color w:val="000000" w:themeColor="text1"/>
        </w:rPr>
      </w:pPr>
      <w:r>
        <w:rPr>
          <w:rFonts w:hint="eastAsia"/>
          <w:color w:val="000000" w:themeColor="text1"/>
        </w:rPr>
        <w:t>定植密度</w:t>
      </w:r>
    </w:p>
    <w:p w:rsidR="00E45F43" w:rsidRDefault="00E45F43" w:rsidP="00E45F43">
      <w:pPr>
        <w:pStyle w:val="afffffffff1"/>
        <w:rPr>
          <w:color w:val="000000" w:themeColor="text1"/>
        </w:rPr>
      </w:pPr>
      <w:r>
        <w:rPr>
          <w:rFonts w:hint="eastAsia"/>
          <w:color w:val="000000" w:themeColor="text1"/>
        </w:rPr>
        <w:t>春藕行距60</w:t>
      </w:r>
      <w:r>
        <w:rPr>
          <w:rFonts w:hint="eastAsia"/>
          <w:color w:val="000000" w:themeColor="text1"/>
          <w:vertAlign w:val="superscript"/>
        </w:rPr>
        <w:t xml:space="preserve"> </w:t>
      </w:r>
      <w:r>
        <w:rPr>
          <w:rFonts w:hint="eastAsia"/>
          <w:color w:val="000000" w:themeColor="text1"/>
        </w:rPr>
        <w:t>cm～80</w:t>
      </w:r>
      <w:r>
        <w:rPr>
          <w:rFonts w:hint="eastAsia"/>
          <w:color w:val="000000" w:themeColor="text1"/>
          <w:vertAlign w:val="superscript"/>
        </w:rPr>
        <w:t xml:space="preserve"> </w:t>
      </w:r>
      <w:r>
        <w:rPr>
          <w:rFonts w:hint="eastAsia"/>
          <w:color w:val="000000" w:themeColor="text1"/>
        </w:rPr>
        <w:t>cm，株距50</w:t>
      </w:r>
      <w:r>
        <w:rPr>
          <w:rFonts w:hint="eastAsia"/>
          <w:color w:val="000000" w:themeColor="text1"/>
          <w:vertAlign w:val="superscript"/>
        </w:rPr>
        <w:t xml:space="preserve"> </w:t>
      </w:r>
      <w:r>
        <w:rPr>
          <w:rFonts w:hint="eastAsia"/>
          <w:color w:val="000000" w:themeColor="text1"/>
        </w:rPr>
        <w:t>cm～60</w:t>
      </w:r>
      <w:r>
        <w:rPr>
          <w:rFonts w:hint="eastAsia"/>
          <w:color w:val="000000" w:themeColor="text1"/>
          <w:vertAlign w:val="superscript"/>
        </w:rPr>
        <w:t xml:space="preserve"> </w:t>
      </w:r>
      <w:r>
        <w:rPr>
          <w:rFonts w:hint="eastAsia"/>
          <w:color w:val="000000" w:themeColor="text1"/>
        </w:rPr>
        <w:t>cm，每667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定植1</w:t>
      </w:r>
      <w:r>
        <w:rPr>
          <w:rFonts w:hint="eastAsia"/>
          <w:color w:val="000000" w:themeColor="text1"/>
          <w:vertAlign w:val="superscript"/>
        </w:rPr>
        <w:t xml:space="preserve"> </w:t>
      </w:r>
      <w:r>
        <w:rPr>
          <w:rFonts w:hint="eastAsia"/>
          <w:color w:val="000000" w:themeColor="text1"/>
        </w:rPr>
        <w:t>800～2</w:t>
      </w:r>
      <w:r>
        <w:rPr>
          <w:rFonts w:hint="eastAsia"/>
          <w:color w:val="000000" w:themeColor="text1"/>
          <w:vertAlign w:val="superscript"/>
        </w:rPr>
        <w:t xml:space="preserve"> </w:t>
      </w:r>
      <w:r>
        <w:rPr>
          <w:rFonts w:hint="eastAsia"/>
          <w:color w:val="000000" w:themeColor="text1"/>
        </w:rPr>
        <w:t>000株，种藕用量为350</w:t>
      </w:r>
      <w:r>
        <w:rPr>
          <w:rFonts w:hint="eastAsia"/>
          <w:color w:val="000000" w:themeColor="text1"/>
          <w:vertAlign w:val="superscript"/>
        </w:rPr>
        <w:t xml:space="preserve"> </w:t>
      </w:r>
      <w:r>
        <w:rPr>
          <w:rFonts w:hint="eastAsia"/>
          <w:color w:val="000000" w:themeColor="text1"/>
        </w:rPr>
        <w:t>kg～450</w:t>
      </w:r>
      <w:r>
        <w:rPr>
          <w:rFonts w:hint="eastAsia"/>
          <w:color w:val="000000" w:themeColor="text1"/>
          <w:vertAlign w:val="superscript"/>
        </w:rPr>
        <w:t xml:space="preserve"> </w:t>
      </w:r>
      <w:r>
        <w:rPr>
          <w:rFonts w:hint="eastAsia"/>
          <w:color w:val="000000" w:themeColor="text1"/>
        </w:rPr>
        <w:t>kg。</w:t>
      </w:r>
    </w:p>
    <w:p w:rsidR="00E45F43" w:rsidRDefault="00E45F43" w:rsidP="00E45F43">
      <w:pPr>
        <w:pStyle w:val="afffffffff1"/>
        <w:rPr>
          <w:color w:val="000000" w:themeColor="text1"/>
        </w:rPr>
      </w:pPr>
      <w:r>
        <w:rPr>
          <w:rFonts w:hint="eastAsia"/>
          <w:color w:val="000000" w:themeColor="text1"/>
        </w:rPr>
        <w:t>夏藕行距50</w:t>
      </w:r>
      <w:r>
        <w:rPr>
          <w:rFonts w:hint="eastAsia"/>
          <w:color w:val="000000" w:themeColor="text1"/>
          <w:vertAlign w:val="superscript"/>
        </w:rPr>
        <w:t xml:space="preserve"> </w:t>
      </w:r>
      <w:r>
        <w:rPr>
          <w:rFonts w:hint="eastAsia"/>
          <w:color w:val="000000" w:themeColor="text1"/>
        </w:rPr>
        <w:t>cm～70</w:t>
      </w:r>
      <w:r>
        <w:rPr>
          <w:rFonts w:hint="eastAsia"/>
          <w:color w:val="000000" w:themeColor="text1"/>
          <w:vertAlign w:val="superscript"/>
        </w:rPr>
        <w:t xml:space="preserve"> </w:t>
      </w:r>
      <w:r>
        <w:rPr>
          <w:rFonts w:hint="eastAsia"/>
          <w:color w:val="000000" w:themeColor="text1"/>
        </w:rPr>
        <w:t>cm，株距40</w:t>
      </w:r>
      <w:r>
        <w:rPr>
          <w:rFonts w:hint="eastAsia"/>
          <w:color w:val="000000" w:themeColor="text1"/>
          <w:vertAlign w:val="superscript"/>
        </w:rPr>
        <w:t xml:space="preserve"> </w:t>
      </w:r>
      <w:r>
        <w:rPr>
          <w:rFonts w:hint="eastAsia"/>
          <w:color w:val="000000" w:themeColor="text1"/>
        </w:rPr>
        <w:t>cm～50</w:t>
      </w:r>
      <w:r>
        <w:rPr>
          <w:rFonts w:hint="eastAsia"/>
          <w:color w:val="000000" w:themeColor="text1"/>
          <w:vertAlign w:val="superscript"/>
        </w:rPr>
        <w:t xml:space="preserve"> </w:t>
      </w:r>
      <w:r>
        <w:rPr>
          <w:rFonts w:hint="eastAsia"/>
          <w:color w:val="000000" w:themeColor="text1"/>
        </w:rPr>
        <w:t>cm，每667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定植1</w:t>
      </w:r>
      <w:r>
        <w:rPr>
          <w:rFonts w:hint="eastAsia"/>
          <w:color w:val="000000" w:themeColor="text1"/>
          <w:vertAlign w:val="superscript"/>
        </w:rPr>
        <w:t xml:space="preserve"> </w:t>
      </w:r>
      <w:r>
        <w:rPr>
          <w:rFonts w:hint="eastAsia"/>
          <w:color w:val="000000" w:themeColor="text1"/>
        </w:rPr>
        <w:t>900～2</w:t>
      </w:r>
      <w:r>
        <w:rPr>
          <w:rFonts w:hint="eastAsia"/>
          <w:color w:val="000000" w:themeColor="text1"/>
          <w:vertAlign w:val="superscript"/>
        </w:rPr>
        <w:t xml:space="preserve"> </w:t>
      </w:r>
      <w:r>
        <w:rPr>
          <w:rFonts w:hint="eastAsia"/>
          <w:color w:val="000000" w:themeColor="text1"/>
        </w:rPr>
        <w:t>300株，种藕用量为400</w:t>
      </w:r>
      <w:r>
        <w:rPr>
          <w:rFonts w:hint="eastAsia"/>
          <w:color w:val="000000" w:themeColor="text1"/>
          <w:vertAlign w:val="superscript"/>
        </w:rPr>
        <w:t xml:space="preserve"> </w:t>
      </w:r>
      <w:r>
        <w:rPr>
          <w:rFonts w:hint="eastAsia"/>
          <w:color w:val="000000" w:themeColor="text1"/>
        </w:rPr>
        <w:t>kg～500</w:t>
      </w:r>
      <w:r>
        <w:rPr>
          <w:rFonts w:hint="eastAsia"/>
          <w:color w:val="000000" w:themeColor="text1"/>
          <w:vertAlign w:val="superscript"/>
        </w:rPr>
        <w:t xml:space="preserve"> </w:t>
      </w:r>
      <w:r>
        <w:rPr>
          <w:rFonts w:hint="eastAsia"/>
          <w:color w:val="000000" w:themeColor="text1"/>
        </w:rPr>
        <w:t>kg。</w:t>
      </w:r>
    </w:p>
    <w:p w:rsidR="00E45F43" w:rsidRDefault="00E45F43" w:rsidP="00E45F43">
      <w:pPr>
        <w:pStyle w:val="affd"/>
        <w:spacing w:before="156" w:after="156"/>
        <w:rPr>
          <w:color w:val="000000" w:themeColor="text1"/>
        </w:rPr>
      </w:pPr>
      <w:r>
        <w:rPr>
          <w:rFonts w:hint="eastAsia"/>
          <w:color w:val="000000" w:themeColor="text1"/>
        </w:rPr>
        <w:t>定植方法</w:t>
      </w:r>
    </w:p>
    <w:p w:rsidR="00E45F43" w:rsidRDefault="00E45F43" w:rsidP="00E45F43">
      <w:pPr>
        <w:pStyle w:val="affffb"/>
        <w:ind w:firstLine="420"/>
        <w:rPr>
          <w:color w:val="000000" w:themeColor="text1"/>
        </w:rPr>
      </w:pPr>
      <w:r>
        <w:rPr>
          <w:rFonts w:hint="eastAsia"/>
          <w:color w:val="000000" w:themeColor="text1"/>
        </w:rPr>
        <w:t>藕头向下斜插入土，藕身入土深度5</w:t>
      </w:r>
      <w:r>
        <w:rPr>
          <w:rFonts w:hint="eastAsia"/>
          <w:color w:val="000000" w:themeColor="text1"/>
          <w:vertAlign w:val="superscript"/>
        </w:rPr>
        <w:t xml:space="preserve"> </w:t>
      </w:r>
      <w:r>
        <w:rPr>
          <w:rFonts w:hint="eastAsia"/>
          <w:color w:val="000000" w:themeColor="text1"/>
        </w:rPr>
        <w:t>cm～10</w:t>
      </w:r>
      <w:r>
        <w:rPr>
          <w:rFonts w:hint="eastAsia"/>
          <w:color w:val="000000" w:themeColor="text1"/>
          <w:vertAlign w:val="superscript"/>
        </w:rPr>
        <w:t xml:space="preserve"> </w:t>
      </w:r>
      <w:r>
        <w:rPr>
          <w:rFonts w:hint="eastAsia"/>
          <w:color w:val="000000" w:themeColor="text1"/>
        </w:rPr>
        <w:t>cm，顶芽向上，最后藕节微翘出泥面，前后与地平面形成20°～30°的倾斜角。田块四周边行定植穴内藕头全部朝向田块内，田内定植行分别从两边相对排放，至中间两条对行间的距离加大至1.2</w:t>
      </w:r>
      <w:r>
        <w:rPr>
          <w:rFonts w:hint="eastAsia"/>
          <w:color w:val="000000" w:themeColor="text1"/>
          <w:vertAlign w:val="superscript"/>
        </w:rPr>
        <w:t xml:space="preserve"> </w:t>
      </w:r>
      <w:r>
        <w:rPr>
          <w:rFonts w:hint="eastAsia"/>
          <w:color w:val="000000" w:themeColor="text1"/>
        </w:rPr>
        <w:t>m～1.5</w:t>
      </w:r>
      <w:r>
        <w:rPr>
          <w:rFonts w:hint="eastAsia"/>
          <w:color w:val="000000" w:themeColor="text1"/>
          <w:vertAlign w:val="superscript"/>
        </w:rPr>
        <w:t xml:space="preserve"> </w:t>
      </w:r>
      <w:r>
        <w:rPr>
          <w:rFonts w:hint="eastAsia"/>
          <w:color w:val="000000" w:themeColor="text1"/>
        </w:rPr>
        <w:t>m。</w:t>
      </w:r>
    </w:p>
    <w:p w:rsidR="00E45F43" w:rsidRDefault="00E45F43" w:rsidP="00E45F43">
      <w:pPr>
        <w:pStyle w:val="affc"/>
        <w:spacing w:before="312" w:after="312"/>
        <w:rPr>
          <w:color w:val="000000" w:themeColor="text1"/>
        </w:rPr>
      </w:pPr>
      <w:bookmarkStart w:id="46" w:name="_Toc66351592"/>
      <w:r>
        <w:rPr>
          <w:rFonts w:hint="eastAsia"/>
          <w:color w:val="000000" w:themeColor="text1"/>
        </w:rPr>
        <w:t>田间管理</w:t>
      </w:r>
      <w:bookmarkEnd w:id="46"/>
    </w:p>
    <w:p w:rsidR="00E45F43" w:rsidRDefault="00E45F43" w:rsidP="00E45F43">
      <w:pPr>
        <w:pStyle w:val="affd"/>
        <w:spacing w:before="156" w:after="156"/>
        <w:rPr>
          <w:color w:val="000000" w:themeColor="text1"/>
        </w:rPr>
      </w:pPr>
      <w:r>
        <w:rPr>
          <w:rFonts w:hint="eastAsia"/>
          <w:color w:val="000000" w:themeColor="text1"/>
        </w:rPr>
        <w:t>水分管理</w:t>
      </w:r>
    </w:p>
    <w:p w:rsidR="00E45F43" w:rsidRDefault="00E45F43" w:rsidP="00E45F43">
      <w:pPr>
        <w:pStyle w:val="afffffffff1"/>
        <w:rPr>
          <w:color w:val="000000" w:themeColor="text1"/>
        </w:rPr>
      </w:pPr>
      <w:r>
        <w:rPr>
          <w:rFonts w:hint="eastAsia"/>
          <w:color w:val="000000" w:themeColor="text1"/>
        </w:rPr>
        <w:t>春藕采用“浅—深—浅”原则，从定植到立叶抽出前，水层保持3</w:t>
      </w:r>
      <w:r>
        <w:rPr>
          <w:rFonts w:hint="eastAsia"/>
          <w:color w:val="000000" w:themeColor="text1"/>
          <w:vertAlign w:val="superscript"/>
        </w:rPr>
        <w:t xml:space="preserve"> </w:t>
      </w:r>
      <w:r>
        <w:rPr>
          <w:rFonts w:hint="eastAsia"/>
          <w:color w:val="000000" w:themeColor="text1"/>
        </w:rPr>
        <w:t>cm～5</w:t>
      </w:r>
      <w:r>
        <w:rPr>
          <w:rFonts w:hint="eastAsia"/>
          <w:color w:val="000000" w:themeColor="text1"/>
          <w:vertAlign w:val="superscript"/>
        </w:rPr>
        <w:t xml:space="preserve"> </w:t>
      </w:r>
      <w:r>
        <w:rPr>
          <w:rFonts w:hint="eastAsia"/>
          <w:color w:val="000000" w:themeColor="text1"/>
        </w:rPr>
        <w:t>cm浅水。中期水层逐渐加深至10</w:t>
      </w:r>
      <w:r>
        <w:rPr>
          <w:rFonts w:hint="eastAsia"/>
          <w:color w:val="000000" w:themeColor="text1"/>
          <w:vertAlign w:val="superscript"/>
        </w:rPr>
        <w:t xml:space="preserve"> </w:t>
      </w:r>
      <w:r>
        <w:rPr>
          <w:rFonts w:hint="eastAsia"/>
          <w:color w:val="000000" w:themeColor="text1"/>
        </w:rPr>
        <w:t>cm～25</w:t>
      </w:r>
      <w:r>
        <w:rPr>
          <w:rFonts w:hint="eastAsia"/>
          <w:color w:val="000000" w:themeColor="text1"/>
          <w:vertAlign w:val="superscript"/>
        </w:rPr>
        <w:t xml:space="preserve"> </w:t>
      </w:r>
      <w:r>
        <w:rPr>
          <w:rFonts w:hint="eastAsia"/>
          <w:color w:val="000000" w:themeColor="text1"/>
        </w:rPr>
        <w:t>cm，从抽出后栋叶，水层以5</w:t>
      </w:r>
      <w:r>
        <w:rPr>
          <w:rFonts w:hint="eastAsia"/>
          <w:color w:val="000000" w:themeColor="text1"/>
          <w:vertAlign w:val="superscript"/>
        </w:rPr>
        <w:t xml:space="preserve"> </w:t>
      </w:r>
      <w:r>
        <w:rPr>
          <w:rFonts w:hint="eastAsia"/>
          <w:color w:val="000000" w:themeColor="text1"/>
        </w:rPr>
        <w:t>cm～10</w:t>
      </w:r>
      <w:r>
        <w:rPr>
          <w:rFonts w:hint="eastAsia"/>
          <w:color w:val="000000" w:themeColor="text1"/>
          <w:vertAlign w:val="superscript"/>
        </w:rPr>
        <w:t xml:space="preserve"> </w:t>
      </w:r>
      <w:r>
        <w:rPr>
          <w:rFonts w:hint="eastAsia"/>
          <w:color w:val="000000" w:themeColor="text1"/>
        </w:rPr>
        <w:t>cm为宜。</w:t>
      </w:r>
    </w:p>
    <w:p w:rsidR="00E45F43" w:rsidRDefault="00E45F43" w:rsidP="00E45F43">
      <w:pPr>
        <w:pStyle w:val="afffffffff1"/>
        <w:rPr>
          <w:color w:val="000000" w:themeColor="text1"/>
        </w:rPr>
      </w:pPr>
      <w:r>
        <w:rPr>
          <w:rFonts w:hint="eastAsia"/>
          <w:color w:val="000000" w:themeColor="text1"/>
        </w:rPr>
        <w:t>夏藕采用“深—深—浅”原则，在立叶尚未长出水面之前，水层保持10</w:t>
      </w:r>
      <w:r>
        <w:rPr>
          <w:rFonts w:hint="eastAsia"/>
          <w:color w:val="000000" w:themeColor="text1"/>
          <w:vertAlign w:val="subscript"/>
        </w:rPr>
        <w:t xml:space="preserve"> </w:t>
      </w:r>
      <w:r>
        <w:rPr>
          <w:rFonts w:hint="eastAsia"/>
          <w:color w:val="000000" w:themeColor="text1"/>
        </w:rPr>
        <w:t>cm深水，长叶阶段保持15</w:t>
      </w:r>
      <w:r>
        <w:rPr>
          <w:rFonts w:hint="eastAsia"/>
          <w:color w:val="000000" w:themeColor="text1"/>
          <w:vertAlign w:val="superscript"/>
        </w:rPr>
        <w:t xml:space="preserve"> </w:t>
      </w:r>
      <w:r>
        <w:rPr>
          <w:rFonts w:hint="eastAsia"/>
          <w:color w:val="000000" w:themeColor="text1"/>
        </w:rPr>
        <w:t>cm～20</w:t>
      </w:r>
      <w:r>
        <w:rPr>
          <w:rFonts w:hint="eastAsia"/>
          <w:color w:val="000000" w:themeColor="text1"/>
          <w:vertAlign w:val="superscript"/>
        </w:rPr>
        <w:t xml:space="preserve"> </w:t>
      </w:r>
      <w:r>
        <w:rPr>
          <w:rFonts w:hint="eastAsia"/>
          <w:color w:val="000000" w:themeColor="text1"/>
        </w:rPr>
        <w:t>cm深水，结藕阶段保持水层3</w:t>
      </w:r>
      <w:r>
        <w:rPr>
          <w:rFonts w:hint="eastAsia"/>
          <w:color w:val="000000" w:themeColor="text1"/>
          <w:vertAlign w:val="superscript"/>
        </w:rPr>
        <w:t xml:space="preserve"> </w:t>
      </w:r>
      <w:r>
        <w:rPr>
          <w:rFonts w:hint="eastAsia"/>
          <w:color w:val="000000" w:themeColor="text1"/>
        </w:rPr>
        <w:t>cm～5</w:t>
      </w:r>
      <w:r>
        <w:rPr>
          <w:rFonts w:hint="eastAsia"/>
          <w:color w:val="000000" w:themeColor="text1"/>
          <w:vertAlign w:val="superscript"/>
        </w:rPr>
        <w:t xml:space="preserve"> </w:t>
      </w:r>
      <w:r>
        <w:rPr>
          <w:rFonts w:hint="eastAsia"/>
          <w:color w:val="000000" w:themeColor="text1"/>
        </w:rPr>
        <w:t>cm。</w:t>
      </w:r>
    </w:p>
    <w:p w:rsidR="00E45F43" w:rsidRDefault="00E45F43" w:rsidP="00E45F43">
      <w:pPr>
        <w:pStyle w:val="affd"/>
        <w:spacing w:before="156" w:after="156"/>
        <w:rPr>
          <w:color w:val="000000" w:themeColor="text1"/>
        </w:rPr>
      </w:pPr>
      <w:r>
        <w:rPr>
          <w:rFonts w:hint="eastAsia"/>
          <w:color w:val="000000" w:themeColor="text1"/>
        </w:rPr>
        <w:t>追肥管理</w:t>
      </w:r>
    </w:p>
    <w:p w:rsidR="00E45F43" w:rsidRDefault="00E45F43" w:rsidP="00E45F43">
      <w:pPr>
        <w:pStyle w:val="affe"/>
        <w:spacing w:before="156" w:after="156"/>
        <w:rPr>
          <w:color w:val="000000" w:themeColor="text1"/>
        </w:rPr>
      </w:pPr>
      <w:r>
        <w:rPr>
          <w:rFonts w:hint="eastAsia"/>
          <w:color w:val="000000" w:themeColor="text1"/>
        </w:rPr>
        <w:t>攻苗肥</w:t>
      </w:r>
    </w:p>
    <w:p w:rsidR="00E45F43" w:rsidRDefault="00E45F43" w:rsidP="00E45F43">
      <w:pPr>
        <w:pStyle w:val="affffb"/>
        <w:ind w:firstLine="420"/>
        <w:rPr>
          <w:color w:val="000000" w:themeColor="text1"/>
        </w:rPr>
      </w:pPr>
      <w:r>
        <w:rPr>
          <w:rFonts w:hint="eastAsia"/>
          <w:color w:val="000000" w:themeColor="text1"/>
        </w:rPr>
        <w:t>在春藕、夏藕第1～2片立叶抽生后，进行第一次追肥，每667</w:t>
      </w:r>
      <w:r>
        <w:rPr>
          <w:rFonts w:hAnsi="宋体" w:hint="eastAsia"/>
          <w:color w:val="000000" w:themeColor="text1"/>
          <w:szCs w:val="21"/>
          <w:vertAlign w:val="superscript"/>
        </w:rPr>
        <w:t xml:space="preserve"> </w:t>
      </w:r>
      <w:r>
        <w:rPr>
          <w:rFonts w:hAnsi="宋体" w:hint="eastAsia"/>
          <w:color w:val="000000" w:themeColor="text1"/>
          <w:szCs w:val="21"/>
        </w:rPr>
        <w:t>m</w:t>
      </w:r>
      <w:r>
        <w:rPr>
          <w:rFonts w:hAnsi="宋体" w:hint="eastAsia"/>
          <w:color w:val="000000" w:themeColor="text1"/>
          <w:szCs w:val="21"/>
          <w:vertAlign w:val="superscript"/>
        </w:rPr>
        <w:t>2</w:t>
      </w:r>
      <w:r>
        <w:rPr>
          <w:rFonts w:hint="eastAsia"/>
          <w:color w:val="000000" w:themeColor="text1"/>
        </w:rPr>
        <w:t>追施尿素15</w:t>
      </w:r>
      <w:r>
        <w:rPr>
          <w:rFonts w:hint="eastAsia"/>
          <w:color w:val="000000" w:themeColor="text1"/>
          <w:vertAlign w:val="superscript"/>
        </w:rPr>
        <w:t xml:space="preserve"> </w:t>
      </w:r>
      <w:r>
        <w:rPr>
          <w:rFonts w:hint="eastAsia"/>
          <w:color w:val="000000" w:themeColor="text1"/>
        </w:rPr>
        <w:t>kg～</w:t>
      </w:r>
      <w:r>
        <w:rPr>
          <w:color w:val="000000" w:themeColor="text1"/>
        </w:rPr>
        <w:t>25</w:t>
      </w:r>
      <w:r>
        <w:rPr>
          <w:rFonts w:hint="eastAsia"/>
          <w:color w:val="000000" w:themeColor="text1"/>
          <w:vertAlign w:val="superscript"/>
        </w:rPr>
        <w:t xml:space="preserve"> </w:t>
      </w:r>
      <w:r>
        <w:rPr>
          <w:rFonts w:hint="eastAsia"/>
          <w:color w:val="000000" w:themeColor="text1"/>
        </w:rPr>
        <w:t>kg或腐熟农家肥1</w:t>
      </w:r>
      <w:r>
        <w:rPr>
          <w:rFonts w:hint="eastAsia"/>
          <w:color w:val="000000" w:themeColor="text1"/>
          <w:vertAlign w:val="superscript"/>
        </w:rPr>
        <w:t xml:space="preserve"> </w:t>
      </w:r>
      <w:r>
        <w:rPr>
          <w:rFonts w:hint="eastAsia"/>
          <w:color w:val="000000" w:themeColor="text1"/>
        </w:rPr>
        <w:t>000</w:t>
      </w:r>
      <w:r>
        <w:rPr>
          <w:rFonts w:hint="eastAsia"/>
          <w:color w:val="000000" w:themeColor="text1"/>
          <w:vertAlign w:val="superscript"/>
        </w:rPr>
        <w:t xml:space="preserve"> </w:t>
      </w:r>
      <w:r>
        <w:rPr>
          <w:rFonts w:hint="eastAsia"/>
          <w:color w:val="000000" w:themeColor="text1"/>
        </w:rPr>
        <w:t>kg～1</w:t>
      </w:r>
      <w:r>
        <w:rPr>
          <w:rFonts w:hint="eastAsia"/>
          <w:color w:val="000000" w:themeColor="text1"/>
          <w:vertAlign w:val="superscript"/>
        </w:rPr>
        <w:t xml:space="preserve"> </w:t>
      </w:r>
      <w:r>
        <w:rPr>
          <w:rFonts w:hint="eastAsia"/>
          <w:color w:val="000000" w:themeColor="text1"/>
        </w:rPr>
        <w:t>500</w:t>
      </w:r>
      <w:r>
        <w:rPr>
          <w:rFonts w:hint="eastAsia"/>
          <w:color w:val="000000" w:themeColor="text1"/>
          <w:vertAlign w:val="superscript"/>
        </w:rPr>
        <w:t xml:space="preserve"> </w:t>
      </w:r>
      <w:r>
        <w:rPr>
          <w:rFonts w:hint="eastAsia"/>
          <w:color w:val="000000" w:themeColor="text1"/>
        </w:rPr>
        <w:t>kg。</w:t>
      </w:r>
    </w:p>
    <w:p w:rsidR="00E45F43" w:rsidRDefault="00E45F43" w:rsidP="00E45F43">
      <w:pPr>
        <w:pStyle w:val="affe"/>
        <w:spacing w:before="156" w:after="156"/>
        <w:rPr>
          <w:color w:val="000000" w:themeColor="text1"/>
        </w:rPr>
      </w:pPr>
      <w:r>
        <w:rPr>
          <w:rFonts w:hint="eastAsia"/>
          <w:color w:val="000000" w:themeColor="text1"/>
        </w:rPr>
        <w:t>结藕肥</w:t>
      </w:r>
    </w:p>
    <w:p w:rsidR="00E45F43" w:rsidRDefault="00E45F43" w:rsidP="00E45F43">
      <w:pPr>
        <w:pStyle w:val="affffb"/>
        <w:ind w:firstLine="420"/>
        <w:rPr>
          <w:color w:val="000000" w:themeColor="text1"/>
        </w:rPr>
      </w:pPr>
      <w:r>
        <w:rPr>
          <w:rFonts w:hint="eastAsia"/>
          <w:color w:val="000000" w:themeColor="text1"/>
        </w:rPr>
        <w:t>春藕、夏藕在封行前，每667</w:t>
      </w:r>
      <w:r>
        <w:rPr>
          <w:rFonts w:hAnsi="宋体" w:hint="eastAsia"/>
          <w:color w:val="000000" w:themeColor="text1"/>
          <w:szCs w:val="21"/>
          <w:vertAlign w:val="superscript"/>
        </w:rPr>
        <w:t xml:space="preserve"> </w:t>
      </w:r>
      <w:r>
        <w:rPr>
          <w:rFonts w:hAnsi="宋体" w:hint="eastAsia"/>
          <w:color w:val="000000" w:themeColor="text1"/>
          <w:szCs w:val="21"/>
        </w:rPr>
        <w:t>m</w:t>
      </w:r>
      <w:r>
        <w:rPr>
          <w:rFonts w:hAnsi="宋体" w:hint="eastAsia"/>
          <w:color w:val="000000" w:themeColor="text1"/>
          <w:szCs w:val="21"/>
          <w:vertAlign w:val="superscript"/>
        </w:rPr>
        <w:t>2</w:t>
      </w:r>
      <w:r>
        <w:rPr>
          <w:rFonts w:hint="eastAsia"/>
          <w:color w:val="000000" w:themeColor="text1"/>
        </w:rPr>
        <w:t>追施</w:t>
      </w:r>
      <w:r>
        <w:rPr>
          <w:rFonts w:ascii="0‚µ'EF˛" w:hAnsi="0‚µ'EF˛" w:cs="0‚µ'EF˛"/>
          <w:color w:val="000000" w:themeColor="text1"/>
          <w:szCs w:val="21"/>
        </w:rPr>
        <w:t>复合</w:t>
      </w:r>
      <w:r>
        <w:rPr>
          <w:rFonts w:hint="eastAsia"/>
          <w:color w:val="000000" w:themeColor="text1"/>
        </w:rPr>
        <w:t>肥（15-15-15）30</w:t>
      </w:r>
      <w:r>
        <w:rPr>
          <w:rFonts w:hint="eastAsia"/>
          <w:color w:val="000000" w:themeColor="text1"/>
          <w:vertAlign w:val="superscript"/>
        </w:rPr>
        <w:t xml:space="preserve"> </w:t>
      </w:r>
      <w:r>
        <w:rPr>
          <w:rFonts w:hint="eastAsia"/>
          <w:color w:val="000000" w:themeColor="text1"/>
        </w:rPr>
        <w:t>kg～50</w:t>
      </w:r>
      <w:r>
        <w:rPr>
          <w:rFonts w:hint="eastAsia"/>
          <w:color w:val="000000" w:themeColor="text1"/>
          <w:vertAlign w:val="superscript"/>
        </w:rPr>
        <w:t xml:space="preserve"> </w:t>
      </w:r>
      <w:r>
        <w:rPr>
          <w:rFonts w:hint="eastAsia"/>
          <w:color w:val="000000" w:themeColor="text1"/>
        </w:rPr>
        <w:t>kg+硼肥1.0</w:t>
      </w:r>
      <w:r>
        <w:rPr>
          <w:rFonts w:hint="eastAsia"/>
          <w:color w:val="000000" w:themeColor="text1"/>
          <w:vertAlign w:val="superscript"/>
        </w:rPr>
        <w:t xml:space="preserve"> </w:t>
      </w:r>
      <w:r>
        <w:rPr>
          <w:rFonts w:hint="eastAsia"/>
          <w:color w:val="000000" w:themeColor="text1"/>
        </w:rPr>
        <w:t>kg～1.</w:t>
      </w:r>
      <w:r>
        <w:rPr>
          <w:color w:val="000000" w:themeColor="text1"/>
        </w:rPr>
        <w:t>5</w:t>
      </w:r>
      <w:r>
        <w:rPr>
          <w:rFonts w:hint="eastAsia"/>
          <w:color w:val="000000" w:themeColor="text1"/>
          <w:vertAlign w:val="superscript"/>
        </w:rPr>
        <w:t xml:space="preserve"> </w:t>
      </w:r>
      <w:r>
        <w:rPr>
          <w:rFonts w:hint="eastAsia"/>
          <w:color w:val="000000" w:themeColor="text1"/>
        </w:rPr>
        <w:t>kg。</w:t>
      </w:r>
    </w:p>
    <w:p w:rsidR="00E45F43" w:rsidRDefault="00E45F43" w:rsidP="00E45F43">
      <w:pPr>
        <w:pStyle w:val="affd"/>
        <w:spacing w:before="156" w:after="156"/>
        <w:rPr>
          <w:color w:val="000000" w:themeColor="text1"/>
        </w:rPr>
      </w:pPr>
      <w:r>
        <w:rPr>
          <w:rFonts w:hint="eastAsia"/>
          <w:color w:val="000000" w:themeColor="text1"/>
        </w:rPr>
        <w:t>除草</w:t>
      </w:r>
    </w:p>
    <w:p w:rsidR="00E45F43" w:rsidRDefault="00E45F43" w:rsidP="00E45F43">
      <w:pPr>
        <w:pStyle w:val="afffffffffffb"/>
        <w:rPr>
          <w:color w:val="000000" w:themeColor="text1"/>
        </w:rPr>
      </w:pPr>
      <w:r>
        <w:rPr>
          <w:rFonts w:hint="eastAsia"/>
          <w:color w:val="000000" w:themeColor="text1"/>
        </w:rPr>
        <w:t>在荷叶未封行前，结合追肥开始中耕除草，拔除杂草，踩入泥中，并翻动表土。至荷叶封行后停止中耕除草。莲藕生长期不应使用化学除草剂。可于晴天每667</w:t>
      </w:r>
      <w:r>
        <w:rPr>
          <w:rFonts w:hAnsi="宋体" w:hint="eastAsia"/>
          <w:color w:val="000000" w:themeColor="text1"/>
          <w:szCs w:val="21"/>
          <w:vertAlign w:val="superscript"/>
        </w:rPr>
        <w:t xml:space="preserve"> </w:t>
      </w:r>
      <w:r>
        <w:rPr>
          <w:rFonts w:hAnsi="宋体" w:hint="eastAsia"/>
          <w:color w:val="000000" w:themeColor="text1"/>
          <w:szCs w:val="21"/>
        </w:rPr>
        <w:t>m</w:t>
      </w:r>
      <w:r>
        <w:rPr>
          <w:rFonts w:hAnsi="宋体" w:hint="eastAsia"/>
          <w:color w:val="000000" w:themeColor="text1"/>
          <w:szCs w:val="21"/>
          <w:vertAlign w:val="superscript"/>
        </w:rPr>
        <w:t>2</w:t>
      </w:r>
      <w:r>
        <w:rPr>
          <w:rFonts w:hint="eastAsia"/>
          <w:color w:val="000000" w:themeColor="text1"/>
        </w:rPr>
        <w:t>用5</w:t>
      </w:r>
      <w:r>
        <w:rPr>
          <w:rFonts w:hint="eastAsia"/>
          <w:color w:val="000000" w:themeColor="text1"/>
          <w:vertAlign w:val="superscript"/>
        </w:rPr>
        <w:t xml:space="preserve"> </w:t>
      </w:r>
      <w:r>
        <w:rPr>
          <w:rFonts w:hint="eastAsia"/>
          <w:color w:val="000000" w:themeColor="text1"/>
        </w:rPr>
        <w:t>mg/kg硫酸铜(水体浓度)浇泼水面，每7</w:t>
      </w:r>
      <w:r>
        <w:rPr>
          <w:rFonts w:hint="eastAsia"/>
          <w:color w:val="000000" w:themeColor="text1"/>
          <w:vertAlign w:val="superscript"/>
        </w:rPr>
        <w:t xml:space="preserve"> </w:t>
      </w:r>
      <w:r>
        <w:rPr>
          <w:rFonts w:hint="eastAsia"/>
          <w:color w:val="000000" w:themeColor="text1"/>
        </w:rPr>
        <w:t>d一次，共2～3次，清除杂草和藻类。</w:t>
      </w:r>
      <w:bookmarkStart w:id="47" w:name="_GoBack"/>
      <w:bookmarkEnd w:id="47"/>
    </w:p>
    <w:p w:rsidR="00E45F43" w:rsidRDefault="00E45F43" w:rsidP="00E45F43">
      <w:pPr>
        <w:pStyle w:val="affd"/>
        <w:spacing w:before="156" w:after="156"/>
        <w:rPr>
          <w:color w:val="000000" w:themeColor="text1"/>
        </w:rPr>
      </w:pPr>
      <w:r>
        <w:rPr>
          <w:rFonts w:hint="eastAsia"/>
          <w:color w:val="000000" w:themeColor="text1"/>
        </w:rPr>
        <w:t>植株管理</w:t>
      </w:r>
    </w:p>
    <w:p w:rsidR="00E45F43" w:rsidRDefault="00E45F43" w:rsidP="00E45F43">
      <w:pPr>
        <w:pStyle w:val="affe"/>
        <w:spacing w:before="156" w:after="156"/>
        <w:rPr>
          <w:color w:val="000000" w:themeColor="text1"/>
        </w:rPr>
      </w:pPr>
      <w:r>
        <w:rPr>
          <w:rFonts w:hint="eastAsia"/>
          <w:color w:val="000000" w:themeColor="text1"/>
        </w:rPr>
        <w:t>补苗与疏苗</w:t>
      </w:r>
    </w:p>
    <w:p w:rsidR="00E45F43" w:rsidRDefault="00E45F43" w:rsidP="00E45F43">
      <w:pPr>
        <w:pStyle w:val="affffb"/>
        <w:ind w:firstLine="420"/>
        <w:rPr>
          <w:color w:val="000000" w:themeColor="text1"/>
        </w:rPr>
      </w:pPr>
      <w:r>
        <w:rPr>
          <w:rFonts w:hint="eastAsia"/>
          <w:color w:val="000000" w:themeColor="text1"/>
        </w:rPr>
        <w:t>新植莲田长出浮叶后，进行查苗补苗。发现缺株较多的，及时从备用种藕或发苗好的地方进行调剂补缺。</w:t>
      </w:r>
    </w:p>
    <w:p w:rsidR="00E45F43" w:rsidRDefault="00E45F43" w:rsidP="00E45F43">
      <w:pPr>
        <w:pStyle w:val="affffb"/>
        <w:ind w:firstLine="420"/>
        <w:rPr>
          <w:color w:val="000000" w:themeColor="text1"/>
        </w:rPr>
      </w:pPr>
    </w:p>
    <w:p w:rsidR="00E45F43" w:rsidRDefault="00E45F43" w:rsidP="00E45F43">
      <w:pPr>
        <w:pStyle w:val="affffb"/>
        <w:ind w:firstLine="420"/>
        <w:rPr>
          <w:color w:val="000000" w:themeColor="text1"/>
        </w:rPr>
      </w:pPr>
    </w:p>
    <w:p w:rsidR="00E45F43" w:rsidRDefault="00E45F43" w:rsidP="00E45F43">
      <w:pPr>
        <w:pStyle w:val="affffb"/>
        <w:ind w:firstLine="420"/>
        <w:rPr>
          <w:color w:val="000000" w:themeColor="text1"/>
        </w:rPr>
      </w:pPr>
    </w:p>
    <w:p w:rsidR="00E45F43" w:rsidRDefault="00E45F43" w:rsidP="00E45F43">
      <w:pPr>
        <w:pStyle w:val="affe"/>
        <w:spacing w:before="156" w:after="156"/>
        <w:rPr>
          <w:color w:val="000000" w:themeColor="text1"/>
        </w:rPr>
      </w:pPr>
      <w:r>
        <w:rPr>
          <w:rFonts w:hint="eastAsia"/>
          <w:color w:val="000000" w:themeColor="text1"/>
        </w:rPr>
        <w:t>藕鞭管理</w:t>
      </w:r>
    </w:p>
    <w:p w:rsidR="00E45F43" w:rsidRDefault="00E45F43" w:rsidP="00E45F43">
      <w:pPr>
        <w:pStyle w:val="affffb"/>
        <w:ind w:firstLine="420"/>
        <w:rPr>
          <w:color w:val="000000" w:themeColor="text1"/>
        </w:rPr>
      </w:pPr>
      <w:r>
        <w:rPr>
          <w:rFonts w:hint="eastAsia"/>
          <w:color w:val="000000" w:themeColor="text1"/>
        </w:rPr>
        <w:t>封行前发现朝田埂方向生长的主鞭，宜在晴天下午小心调转莲鞭龙头，转向田中间生长。</w:t>
      </w:r>
    </w:p>
    <w:p w:rsidR="00E45F43" w:rsidRDefault="00E45F43" w:rsidP="00E45F43">
      <w:pPr>
        <w:pStyle w:val="affc"/>
        <w:spacing w:before="312" w:after="312"/>
        <w:rPr>
          <w:color w:val="000000" w:themeColor="text1"/>
        </w:rPr>
      </w:pPr>
      <w:bookmarkStart w:id="48" w:name="_Toc66351593"/>
      <w:r>
        <w:rPr>
          <w:rFonts w:hint="eastAsia"/>
          <w:color w:val="000000" w:themeColor="text1"/>
        </w:rPr>
        <w:t>病虫害防治</w:t>
      </w:r>
      <w:bookmarkEnd w:id="48"/>
    </w:p>
    <w:p w:rsidR="00E45F43" w:rsidRDefault="00E45F43" w:rsidP="00E45F43">
      <w:pPr>
        <w:pStyle w:val="affd"/>
        <w:spacing w:before="156" w:after="156"/>
        <w:rPr>
          <w:color w:val="000000" w:themeColor="text1"/>
        </w:rPr>
      </w:pPr>
      <w:r>
        <w:rPr>
          <w:rFonts w:hint="eastAsia"/>
          <w:color w:val="000000" w:themeColor="text1"/>
        </w:rPr>
        <w:t>主要病虫害</w:t>
      </w:r>
    </w:p>
    <w:p w:rsidR="00E45F43" w:rsidRDefault="00E45F43" w:rsidP="00E45F43">
      <w:pPr>
        <w:pStyle w:val="affffb"/>
        <w:ind w:firstLine="420"/>
        <w:rPr>
          <w:color w:val="000000" w:themeColor="text1"/>
        </w:rPr>
      </w:pPr>
      <w:r>
        <w:rPr>
          <w:rFonts w:hint="eastAsia"/>
          <w:color w:val="000000" w:themeColor="text1"/>
        </w:rPr>
        <w:t>主要病虫害有腐败病、病毒病</w:t>
      </w:r>
      <w:r>
        <w:rPr>
          <w:color w:val="000000" w:themeColor="text1"/>
        </w:rPr>
        <w:t>、</w:t>
      </w:r>
      <w:r>
        <w:rPr>
          <w:rFonts w:hint="eastAsia"/>
          <w:color w:val="000000" w:themeColor="text1"/>
        </w:rPr>
        <w:t>褐斑病、疫病</w:t>
      </w:r>
      <w:r>
        <w:rPr>
          <w:color w:val="000000" w:themeColor="text1"/>
        </w:rPr>
        <w:t>、</w:t>
      </w:r>
      <w:r>
        <w:rPr>
          <w:rFonts w:hint="eastAsia"/>
          <w:color w:val="000000" w:themeColor="text1"/>
        </w:rPr>
        <w:t>福寿螺、莲缢管蚜、蓟马、斜纹夜蛾等。</w:t>
      </w:r>
    </w:p>
    <w:p w:rsidR="00E45F43" w:rsidRDefault="00E45F43" w:rsidP="00E45F43">
      <w:pPr>
        <w:pStyle w:val="affd"/>
        <w:spacing w:before="156" w:after="156"/>
        <w:rPr>
          <w:color w:val="000000" w:themeColor="text1"/>
        </w:rPr>
      </w:pPr>
      <w:r>
        <w:rPr>
          <w:rFonts w:hint="eastAsia"/>
          <w:color w:val="000000" w:themeColor="text1"/>
        </w:rPr>
        <w:t>防治原则</w:t>
      </w:r>
    </w:p>
    <w:p w:rsidR="00E45F43" w:rsidRDefault="00E45F43" w:rsidP="00E45F43">
      <w:pPr>
        <w:pStyle w:val="afffffffffffb"/>
        <w:rPr>
          <w:color w:val="000000" w:themeColor="text1"/>
        </w:rPr>
      </w:pPr>
      <w:r>
        <w:rPr>
          <w:rFonts w:hint="eastAsia"/>
          <w:color w:val="000000" w:themeColor="text1"/>
        </w:rPr>
        <w:t>按照“预防为主，综合防治”的植保方针，坚持以“农业防治、物理防治、生物防治为主，化学防治为辅”的无害化控制原则。</w:t>
      </w:r>
    </w:p>
    <w:p w:rsidR="00E45F43" w:rsidRDefault="00E45F43" w:rsidP="00E45F43">
      <w:pPr>
        <w:pStyle w:val="affd"/>
        <w:spacing w:before="156" w:after="156"/>
        <w:rPr>
          <w:color w:val="000000" w:themeColor="text1"/>
        </w:rPr>
      </w:pPr>
      <w:r>
        <w:rPr>
          <w:rFonts w:hint="eastAsia"/>
          <w:color w:val="000000" w:themeColor="text1"/>
        </w:rPr>
        <w:t>农业防治</w:t>
      </w:r>
    </w:p>
    <w:p w:rsidR="00E45F43" w:rsidRDefault="00E45F43" w:rsidP="00E45F43">
      <w:pPr>
        <w:pStyle w:val="afffffffff1"/>
        <w:rPr>
          <w:color w:val="000000" w:themeColor="text1"/>
        </w:rPr>
      </w:pPr>
      <w:r>
        <w:rPr>
          <w:rFonts w:hint="eastAsia"/>
          <w:color w:val="000000" w:themeColor="text1"/>
        </w:rPr>
        <w:t>通过水旱轮作、晒田、撒施生石灰等方式减少土壤腐败病病源。</w:t>
      </w:r>
    </w:p>
    <w:p w:rsidR="00E45F43" w:rsidRDefault="00E45F43" w:rsidP="00E45F43">
      <w:pPr>
        <w:pStyle w:val="afffffffff1"/>
        <w:rPr>
          <w:color w:val="000000" w:themeColor="text1"/>
        </w:rPr>
      </w:pPr>
      <w:r>
        <w:rPr>
          <w:rFonts w:hint="eastAsia"/>
          <w:color w:val="000000" w:themeColor="text1"/>
        </w:rPr>
        <w:t>选用健康藕种，并用99％恶霉灵原药3</w:t>
      </w:r>
      <w:r>
        <w:rPr>
          <w:rFonts w:hint="eastAsia"/>
          <w:color w:val="000000" w:themeColor="text1"/>
          <w:vertAlign w:val="superscript"/>
        </w:rPr>
        <w:t xml:space="preserve"> </w:t>
      </w:r>
      <w:r>
        <w:rPr>
          <w:rFonts w:hint="eastAsia"/>
          <w:color w:val="000000" w:themeColor="text1"/>
        </w:rPr>
        <w:t>000倍液+50％多菌灵可湿性粉剂1</w:t>
      </w:r>
      <w:r>
        <w:rPr>
          <w:rFonts w:hint="eastAsia"/>
          <w:color w:val="000000" w:themeColor="text1"/>
          <w:vertAlign w:val="superscript"/>
        </w:rPr>
        <w:t xml:space="preserve"> </w:t>
      </w:r>
      <w:r>
        <w:rPr>
          <w:rFonts w:hint="eastAsia"/>
          <w:color w:val="000000" w:themeColor="text1"/>
        </w:rPr>
        <w:t>000倍液或70％甲基托布津1</w:t>
      </w:r>
      <w:r>
        <w:rPr>
          <w:rFonts w:hint="eastAsia"/>
          <w:color w:val="000000" w:themeColor="text1"/>
          <w:vertAlign w:val="superscript"/>
        </w:rPr>
        <w:t xml:space="preserve"> </w:t>
      </w:r>
      <w:r>
        <w:rPr>
          <w:rFonts w:hint="eastAsia"/>
          <w:color w:val="000000" w:themeColor="text1"/>
        </w:rPr>
        <w:t>000倍液浸种消毒再定植。</w:t>
      </w:r>
    </w:p>
    <w:p w:rsidR="00E45F43" w:rsidRDefault="003B59D1" w:rsidP="00E45F43">
      <w:pPr>
        <w:pStyle w:val="afffffffff1"/>
        <w:rPr>
          <w:color w:val="000000" w:themeColor="text1"/>
        </w:rPr>
      </w:pPr>
      <w:r>
        <w:rPr>
          <w:rFonts w:hint="eastAsia"/>
          <w:color w:val="000000" w:themeColor="text1"/>
        </w:rPr>
        <w:t>田间管理时不宜踩断、折伤藕鞭、荷梗，发现病虫株</w:t>
      </w:r>
      <w:r w:rsidR="00E45F43">
        <w:rPr>
          <w:rFonts w:hint="eastAsia"/>
          <w:color w:val="000000" w:themeColor="text1"/>
        </w:rPr>
        <w:t>及时拔除。</w:t>
      </w:r>
    </w:p>
    <w:p w:rsidR="00E45F43" w:rsidRDefault="00E45F43" w:rsidP="00E45F43">
      <w:pPr>
        <w:pStyle w:val="affd"/>
        <w:spacing w:before="156" w:after="156"/>
        <w:rPr>
          <w:color w:val="000000" w:themeColor="text1"/>
        </w:rPr>
      </w:pPr>
      <w:r>
        <w:rPr>
          <w:rFonts w:hint="eastAsia"/>
          <w:color w:val="000000" w:themeColor="text1"/>
        </w:rPr>
        <w:t>物理防治</w:t>
      </w:r>
    </w:p>
    <w:p w:rsidR="00E45F43" w:rsidRDefault="00E45F43" w:rsidP="00E45F43">
      <w:pPr>
        <w:pStyle w:val="affffb"/>
        <w:ind w:firstLine="420"/>
        <w:rPr>
          <w:color w:val="000000" w:themeColor="text1"/>
        </w:rPr>
      </w:pPr>
      <w:r>
        <w:rPr>
          <w:rFonts w:hint="eastAsia"/>
          <w:color w:val="000000" w:themeColor="text1"/>
        </w:rPr>
        <w:t>人工摘除莲缢管蚜集中为害叶片；每1</w:t>
      </w:r>
      <w:r>
        <w:rPr>
          <w:rFonts w:hint="eastAsia"/>
          <w:color w:val="000000" w:themeColor="text1"/>
          <w:vertAlign w:val="superscript"/>
        </w:rPr>
        <w:t xml:space="preserve"> </w:t>
      </w:r>
      <w:r>
        <w:rPr>
          <w:rFonts w:hint="eastAsia"/>
          <w:color w:val="000000" w:themeColor="text1"/>
        </w:rPr>
        <w:t>hm</w:t>
      </w:r>
      <w:r>
        <w:rPr>
          <w:rFonts w:hint="eastAsia"/>
          <w:color w:val="000000" w:themeColor="text1"/>
          <w:vertAlign w:val="superscript"/>
        </w:rPr>
        <w:t>2</w:t>
      </w:r>
      <w:r>
        <w:rPr>
          <w:rFonts w:hint="eastAsia"/>
          <w:color w:val="000000" w:themeColor="text1"/>
        </w:rPr>
        <w:t>悬挂(25</w:t>
      </w:r>
      <w:r>
        <w:rPr>
          <w:rFonts w:hint="eastAsia"/>
          <w:color w:val="000000" w:themeColor="text1"/>
          <w:vertAlign w:val="superscript"/>
        </w:rPr>
        <w:t xml:space="preserve"> </w:t>
      </w:r>
      <w:r>
        <w:rPr>
          <w:rFonts w:hint="eastAsia"/>
          <w:color w:val="000000" w:themeColor="text1"/>
        </w:rPr>
        <w:t>cm×40</w:t>
      </w:r>
      <w:r>
        <w:rPr>
          <w:rFonts w:hint="eastAsia"/>
          <w:color w:val="000000" w:themeColor="text1"/>
          <w:vertAlign w:val="superscript"/>
        </w:rPr>
        <w:t xml:space="preserve"> </w:t>
      </w:r>
      <w:r>
        <w:rPr>
          <w:rFonts w:hint="eastAsia"/>
          <w:color w:val="000000" w:themeColor="text1"/>
        </w:rPr>
        <w:t>cm)可降解的黄板450～600块诱杀莲缢管蚜。</w:t>
      </w:r>
    </w:p>
    <w:p w:rsidR="00E45F43" w:rsidRDefault="00E45F43" w:rsidP="00E45F43">
      <w:pPr>
        <w:pStyle w:val="affd"/>
        <w:spacing w:before="156" w:after="156"/>
        <w:rPr>
          <w:color w:val="000000" w:themeColor="text1"/>
        </w:rPr>
      </w:pPr>
      <w:r>
        <w:rPr>
          <w:rFonts w:hint="eastAsia"/>
          <w:color w:val="000000" w:themeColor="text1"/>
        </w:rPr>
        <w:t>生物防治</w:t>
      </w:r>
    </w:p>
    <w:p w:rsidR="00E45F43" w:rsidRDefault="00E45F43" w:rsidP="00E45F43">
      <w:pPr>
        <w:pStyle w:val="afffffffff1"/>
        <w:rPr>
          <w:color w:val="000000" w:themeColor="text1"/>
        </w:rPr>
      </w:pPr>
      <w:r>
        <w:rPr>
          <w:rFonts w:hint="eastAsia"/>
          <w:color w:val="000000" w:themeColor="text1"/>
        </w:rPr>
        <w:t>种植前每667</w:t>
      </w:r>
      <w:r>
        <w:rPr>
          <w:rFonts w:hAnsi="宋体" w:cs="宋体" w:hint="eastAsia"/>
          <w:color w:val="000000" w:themeColor="text1"/>
          <w:kern w:val="2"/>
          <w:sz w:val="18"/>
          <w:szCs w:val="18"/>
          <w:vertAlign w:val="superscript"/>
        </w:rPr>
        <w:t xml:space="preserve"> </w:t>
      </w:r>
      <w:r>
        <w:rPr>
          <w:rFonts w:hint="eastAsia"/>
          <w:color w:val="000000" w:themeColor="text1"/>
        </w:rPr>
        <w:t>m</w:t>
      </w:r>
      <w:r>
        <w:rPr>
          <w:rFonts w:hAnsi="宋体" w:cs="宋体" w:hint="eastAsia"/>
          <w:color w:val="000000" w:themeColor="text1"/>
          <w:kern w:val="2"/>
          <w:sz w:val="18"/>
          <w:szCs w:val="18"/>
          <w:vertAlign w:val="superscript"/>
        </w:rPr>
        <w:t>2</w:t>
      </w:r>
      <w:r>
        <w:rPr>
          <w:rFonts w:hint="eastAsia"/>
          <w:color w:val="000000" w:themeColor="text1"/>
        </w:rPr>
        <w:t>用7.5</w:t>
      </w:r>
      <w:r>
        <w:rPr>
          <w:rFonts w:hAnsi="宋体" w:cs="宋体" w:hint="eastAsia"/>
          <w:color w:val="000000" w:themeColor="text1"/>
          <w:kern w:val="2"/>
          <w:sz w:val="18"/>
          <w:szCs w:val="18"/>
          <w:vertAlign w:val="superscript"/>
        </w:rPr>
        <w:t xml:space="preserve"> </w:t>
      </w:r>
      <w:r>
        <w:rPr>
          <w:rFonts w:hint="eastAsia"/>
          <w:color w:val="000000" w:themeColor="text1"/>
        </w:rPr>
        <w:t>kg～10</w:t>
      </w:r>
      <w:r>
        <w:rPr>
          <w:rFonts w:hAnsi="宋体" w:cs="宋体" w:hint="eastAsia"/>
          <w:color w:val="000000" w:themeColor="text1"/>
          <w:kern w:val="2"/>
          <w:sz w:val="18"/>
          <w:szCs w:val="18"/>
          <w:vertAlign w:val="superscript"/>
        </w:rPr>
        <w:t xml:space="preserve"> </w:t>
      </w:r>
      <w:r>
        <w:rPr>
          <w:rFonts w:hint="eastAsia"/>
          <w:color w:val="000000" w:themeColor="text1"/>
        </w:rPr>
        <w:t>kg茶麸用水浸泡后泼撒杀灭福寿螺或者茶籽饼10</w:t>
      </w:r>
      <w:r>
        <w:rPr>
          <w:rFonts w:hAnsi="宋体" w:cs="宋体" w:hint="eastAsia"/>
          <w:color w:val="000000" w:themeColor="text1"/>
          <w:kern w:val="2"/>
          <w:sz w:val="18"/>
          <w:szCs w:val="18"/>
          <w:vertAlign w:val="superscript"/>
        </w:rPr>
        <w:t xml:space="preserve"> </w:t>
      </w:r>
      <w:r>
        <w:rPr>
          <w:rFonts w:hint="eastAsia"/>
          <w:color w:val="000000" w:themeColor="text1"/>
        </w:rPr>
        <w:t>kg～15</w:t>
      </w:r>
      <w:r>
        <w:rPr>
          <w:rFonts w:hAnsi="宋体" w:cs="宋体" w:hint="eastAsia"/>
          <w:color w:val="000000" w:themeColor="text1"/>
          <w:kern w:val="2"/>
          <w:sz w:val="18"/>
          <w:szCs w:val="18"/>
          <w:vertAlign w:val="superscript"/>
        </w:rPr>
        <w:t xml:space="preserve"> </w:t>
      </w:r>
      <w:r>
        <w:rPr>
          <w:rFonts w:hint="eastAsia"/>
          <w:color w:val="000000" w:themeColor="text1"/>
        </w:rPr>
        <w:t>kg，捣碎，撒施。</w:t>
      </w:r>
    </w:p>
    <w:p w:rsidR="00E45F43" w:rsidRDefault="00E45F43" w:rsidP="00E45F43">
      <w:pPr>
        <w:pStyle w:val="afffffffff1"/>
        <w:rPr>
          <w:color w:val="000000" w:themeColor="text1"/>
        </w:rPr>
      </w:pPr>
      <w:r>
        <w:rPr>
          <w:rFonts w:hint="eastAsia"/>
          <w:color w:val="000000" w:themeColor="text1"/>
        </w:rPr>
        <w:t>田间放养泥鳅和黄鳝防治稻根叶甲、放养中华鳖或鸭捕食福寿螺。</w:t>
      </w:r>
    </w:p>
    <w:p w:rsidR="00E45F43" w:rsidRDefault="00E45F43" w:rsidP="00E45F43">
      <w:pPr>
        <w:pStyle w:val="affd"/>
        <w:spacing w:before="156" w:after="156"/>
        <w:rPr>
          <w:color w:val="000000" w:themeColor="text1"/>
        </w:rPr>
      </w:pPr>
      <w:r>
        <w:rPr>
          <w:rFonts w:hint="eastAsia"/>
          <w:color w:val="000000" w:themeColor="text1"/>
        </w:rPr>
        <w:t>化学防治</w:t>
      </w:r>
    </w:p>
    <w:p w:rsidR="00E45F43" w:rsidRDefault="00E45F43" w:rsidP="00E45F43">
      <w:pPr>
        <w:pStyle w:val="affffb"/>
        <w:ind w:firstLine="420"/>
        <w:rPr>
          <w:color w:val="000000" w:themeColor="text1"/>
        </w:rPr>
      </w:pPr>
      <w:r>
        <w:rPr>
          <w:rFonts w:hint="eastAsia"/>
          <w:color w:val="000000" w:themeColor="text1"/>
        </w:rPr>
        <w:t>化学防治采取兼治和不同作用机理农药交替使用，防治方法参见附录A，所选用的农药符合GB/T 8321（所有部分）的规定。</w:t>
      </w:r>
    </w:p>
    <w:p w:rsidR="00E45F43" w:rsidRDefault="00E45F43" w:rsidP="00E45F43">
      <w:pPr>
        <w:pStyle w:val="affc"/>
        <w:spacing w:before="312" w:after="312"/>
        <w:rPr>
          <w:color w:val="000000" w:themeColor="text1"/>
        </w:rPr>
      </w:pPr>
      <w:bookmarkStart w:id="49" w:name="_Toc66351594"/>
      <w:r>
        <w:rPr>
          <w:rFonts w:hint="eastAsia"/>
          <w:color w:val="000000" w:themeColor="text1"/>
        </w:rPr>
        <w:t>采收</w:t>
      </w:r>
      <w:bookmarkEnd w:id="49"/>
    </w:p>
    <w:p w:rsidR="00E45F43" w:rsidRDefault="00E45F43" w:rsidP="00E45F43">
      <w:pPr>
        <w:pStyle w:val="affd"/>
        <w:spacing w:before="156" w:after="156"/>
        <w:rPr>
          <w:color w:val="000000" w:themeColor="text1"/>
        </w:rPr>
      </w:pPr>
      <w:r>
        <w:rPr>
          <w:rFonts w:hint="eastAsia"/>
          <w:color w:val="000000" w:themeColor="text1"/>
        </w:rPr>
        <w:t>采收时间</w:t>
      </w:r>
    </w:p>
    <w:p w:rsidR="00E45F43" w:rsidRDefault="00E45F43" w:rsidP="00E45F43">
      <w:pPr>
        <w:pStyle w:val="afffffffff1"/>
        <w:rPr>
          <w:color w:val="000000" w:themeColor="text1"/>
        </w:rPr>
      </w:pPr>
      <w:r>
        <w:rPr>
          <w:rFonts w:hint="eastAsia"/>
          <w:color w:val="000000" w:themeColor="text1"/>
        </w:rPr>
        <w:t>春藕定植后75</w:t>
      </w:r>
      <w:r>
        <w:rPr>
          <w:rFonts w:hint="eastAsia"/>
          <w:color w:val="000000" w:themeColor="text1"/>
          <w:vertAlign w:val="superscript"/>
        </w:rPr>
        <w:t xml:space="preserve"> </w:t>
      </w:r>
      <w:r>
        <w:rPr>
          <w:rFonts w:hint="eastAsia"/>
          <w:color w:val="000000" w:themeColor="text1"/>
        </w:rPr>
        <w:t>d～90</w:t>
      </w:r>
      <w:r>
        <w:rPr>
          <w:rFonts w:hint="eastAsia"/>
          <w:color w:val="000000" w:themeColor="text1"/>
          <w:vertAlign w:val="superscript"/>
        </w:rPr>
        <w:t xml:space="preserve"> </w:t>
      </w:r>
      <w:r>
        <w:rPr>
          <w:rFonts w:hint="eastAsia"/>
          <w:color w:val="000000" w:themeColor="text1"/>
        </w:rPr>
        <w:t>d（5月下旬至6月上中旬），藕长至3～4节，藕色呈黄白色时可采收上市。</w:t>
      </w:r>
    </w:p>
    <w:p w:rsidR="00E45F43" w:rsidRDefault="00E45F43" w:rsidP="00E45F43">
      <w:pPr>
        <w:pStyle w:val="afffffffff1"/>
        <w:rPr>
          <w:color w:val="000000" w:themeColor="text1"/>
        </w:rPr>
      </w:pPr>
      <w:r>
        <w:rPr>
          <w:rFonts w:hint="eastAsia"/>
          <w:color w:val="000000" w:themeColor="text1"/>
        </w:rPr>
        <w:t>夏藕采收期为8月下旬至次年春萌芽之前，可根据市场行情和需求边挖边销。</w:t>
      </w:r>
    </w:p>
    <w:p w:rsidR="00E45F43" w:rsidRDefault="00E45F43" w:rsidP="00E45F43">
      <w:pPr>
        <w:pStyle w:val="afffffffff1"/>
        <w:numPr>
          <w:ilvl w:val="0"/>
          <w:numId w:val="0"/>
        </w:numPr>
        <w:rPr>
          <w:color w:val="000000" w:themeColor="text1"/>
        </w:rPr>
      </w:pPr>
    </w:p>
    <w:p w:rsidR="00E45F43" w:rsidRDefault="00E45F43" w:rsidP="00E45F43">
      <w:pPr>
        <w:pStyle w:val="afffffffff1"/>
        <w:numPr>
          <w:ilvl w:val="0"/>
          <w:numId w:val="0"/>
        </w:numPr>
        <w:rPr>
          <w:color w:val="000000" w:themeColor="text1"/>
        </w:rPr>
      </w:pPr>
    </w:p>
    <w:p w:rsidR="00E45F43" w:rsidRDefault="00E45F43" w:rsidP="00E45F43">
      <w:pPr>
        <w:pStyle w:val="afffffffff1"/>
        <w:numPr>
          <w:ilvl w:val="0"/>
          <w:numId w:val="0"/>
        </w:numPr>
        <w:rPr>
          <w:color w:val="000000" w:themeColor="text1"/>
        </w:rPr>
      </w:pPr>
    </w:p>
    <w:p w:rsidR="00E45F43" w:rsidRDefault="00E45F43" w:rsidP="00E45F43">
      <w:pPr>
        <w:pStyle w:val="afffffffff1"/>
        <w:numPr>
          <w:ilvl w:val="0"/>
          <w:numId w:val="0"/>
        </w:numPr>
        <w:rPr>
          <w:color w:val="000000" w:themeColor="text1"/>
        </w:rPr>
      </w:pPr>
    </w:p>
    <w:p w:rsidR="00E45F43" w:rsidRDefault="00E45F43" w:rsidP="00E45F43">
      <w:pPr>
        <w:pStyle w:val="affd"/>
        <w:spacing w:before="156" w:after="156"/>
        <w:rPr>
          <w:color w:val="000000" w:themeColor="text1"/>
        </w:rPr>
      </w:pPr>
      <w:r>
        <w:rPr>
          <w:rFonts w:hint="eastAsia"/>
          <w:color w:val="000000" w:themeColor="text1"/>
        </w:rPr>
        <w:t>采收方法</w:t>
      </w:r>
    </w:p>
    <w:p w:rsidR="00E45F43" w:rsidRDefault="00E45F43" w:rsidP="00E45F43">
      <w:pPr>
        <w:pStyle w:val="affffb"/>
        <w:ind w:firstLine="420"/>
        <w:rPr>
          <w:color w:val="000000" w:themeColor="text1"/>
        </w:rPr>
      </w:pPr>
      <w:r>
        <w:rPr>
          <w:rFonts w:hint="eastAsia"/>
          <w:color w:val="000000" w:themeColor="text1"/>
        </w:rPr>
        <w:t>采收时，以立叶与终止叶的方向，作为挖藕的标记，保持藕支完整，无明显伤痕。主藕为商品藕上市，子藕作为夏藕藕种。春藕采挖时一次性收完，边采挖、边整平田面、边栽种夏藕，春藕的茎叶全部压入田土作绿肥。</w:t>
      </w:r>
    </w:p>
    <w:p w:rsidR="00E45F43" w:rsidRDefault="00E45F43" w:rsidP="00E45F43">
      <w:pPr>
        <w:pStyle w:val="affc"/>
        <w:spacing w:before="312" w:after="312"/>
        <w:rPr>
          <w:color w:val="000000" w:themeColor="text1"/>
        </w:rPr>
      </w:pPr>
      <w:bookmarkStart w:id="50" w:name="_Toc520934211"/>
      <w:bookmarkStart w:id="51" w:name="_Toc66351595"/>
      <w:bookmarkStart w:id="52" w:name="_Toc388523330"/>
      <w:bookmarkStart w:id="53" w:name="_Toc402857430"/>
      <w:bookmarkStart w:id="54" w:name="_Toc395286083"/>
      <w:bookmarkStart w:id="55" w:name="_Toc521085453"/>
      <w:bookmarkStart w:id="56" w:name="_Toc520834699"/>
      <w:bookmarkStart w:id="57" w:name="_Toc402532879"/>
      <w:bookmarkStart w:id="58" w:name="_Toc521086014"/>
      <w:bookmarkStart w:id="59" w:name="_Toc520934143"/>
      <w:bookmarkStart w:id="60" w:name="_Toc520869547"/>
      <w:bookmarkStart w:id="61" w:name="_Toc520834825"/>
      <w:bookmarkStart w:id="62" w:name="_Toc397587106"/>
      <w:bookmarkStart w:id="63" w:name="_Toc402521087"/>
      <w:bookmarkStart w:id="64" w:name="_Toc402857351"/>
      <w:bookmarkStart w:id="65" w:name="_Toc388523367"/>
      <w:bookmarkStart w:id="66" w:name="_Toc402532943"/>
      <w:bookmarkStart w:id="67" w:name="_Toc520935430"/>
      <w:bookmarkStart w:id="68" w:name="_Toc388523246"/>
      <w:r>
        <w:rPr>
          <w:rFonts w:hint="eastAsia"/>
          <w:color w:val="000000" w:themeColor="text1"/>
        </w:rPr>
        <w:t>生产档案</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E45F43" w:rsidRDefault="00E45F43" w:rsidP="00E45F43">
      <w:pPr>
        <w:pStyle w:val="affffb"/>
        <w:ind w:firstLine="420"/>
        <w:rPr>
          <w:color w:val="000000" w:themeColor="text1"/>
        </w:rPr>
      </w:pPr>
      <w:r>
        <w:rPr>
          <w:rFonts w:hint="eastAsia"/>
          <w:color w:val="000000" w:themeColor="text1"/>
        </w:rPr>
        <w:t>对田间管理、病虫害防治和采收各环节所采取的措施进行记录，建立田间生产档案</w:t>
      </w:r>
      <w:r>
        <w:rPr>
          <w:rFonts w:hAnsi="宋体" w:hint="eastAsia"/>
          <w:color w:val="000000" w:themeColor="text1"/>
        </w:rPr>
        <w:t>，并妥善保存2年</w:t>
      </w:r>
      <w:r>
        <w:rPr>
          <w:rFonts w:hint="eastAsia"/>
          <w:color w:val="000000" w:themeColor="text1"/>
        </w:rPr>
        <w:t>。</w:t>
      </w:r>
    </w:p>
    <w:p w:rsidR="00E45F43" w:rsidRDefault="00E45F43" w:rsidP="00E45F43">
      <w:pPr>
        <w:pStyle w:val="affffb"/>
        <w:ind w:firstLine="420"/>
        <w:rPr>
          <w:color w:val="000000" w:themeColor="text1"/>
        </w:rPr>
      </w:pPr>
    </w:p>
    <w:p w:rsidR="00E45F43" w:rsidRDefault="00E45F43" w:rsidP="00E45F43">
      <w:pPr>
        <w:pStyle w:val="affffb"/>
        <w:ind w:firstLine="420"/>
        <w:rPr>
          <w:color w:val="000000" w:themeColor="text1"/>
        </w:rPr>
      </w:pPr>
    </w:p>
    <w:p w:rsidR="00E45F43" w:rsidRDefault="00E45F43" w:rsidP="00E45F43">
      <w:pPr>
        <w:pStyle w:val="affffb"/>
        <w:ind w:firstLineChars="0" w:firstLine="0"/>
        <w:rPr>
          <w:color w:val="000000" w:themeColor="text1"/>
        </w:rPr>
        <w:sectPr w:rsidR="00E45F43" w:rsidSect="00C6346B">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pPr>
    </w:p>
    <w:p w:rsidR="00E45F43" w:rsidRDefault="00E45F43" w:rsidP="00E45F43">
      <w:pPr>
        <w:pStyle w:val="afe"/>
        <w:numPr>
          <w:ilvl w:val="0"/>
          <w:numId w:val="0"/>
        </w:numPr>
        <w:spacing w:before="156" w:after="156"/>
        <w:jc w:val="both"/>
        <w:rPr>
          <w:color w:val="000000" w:themeColor="text1"/>
        </w:rPr>
      </w:pPr>
      <w:bookmarkStart w:id="69" w:name="BookMark5"/>
    </w:p>
    <w:p w:rsidR="00E45F43" w:rsidRDefault="00E45F43" w:rsidP="00E45F43">
      <w:pPr>
        <w:pStyle w:val="aff3"/>
        <w:spacing w:after="156"/>
        <w:rPr>
          <w:color w:val="000000" w:themeColor="text1"/>
        </w:rPr>
      </w:pPr>
      <w:r>
        <w:rPr>
          <w:color w:val="000000" w:themeColor="text1"/>
        </w:rPr>
        <w:br/>
      </w:r>
      <w:r>
        <w:rPr>
          <w:rFonts w:hint="eastAsia"/>
          <w:color w:val="000000" w:themeColor="text1"/>
        </w:rPr>
        <w:t>（资料性）</w:t>
      </w:r>
      <w:r>
        <w:rPr>
          <w:color w:val="000000" w:themeColor="text1"/>
        </w:rPr>
        <w:br/>
      </w:r>
      <w:r>
        <w:rPr>
          <w:rFonts w:hint="eastAsia"/>
          <w:color w:val="000000" w:themeColor="text1"/>
        </w:rPr>
        <w:t>双季莲藕主要病虫害化学防治方法</w:t>
      </w:r>
    </w:p>
    <w:p w:rsidR="00E45F43" w:rsidRDefault="00E45F43" w:rsidP="00E45F43">
      <w:pPr>
        <w:pStyle w:val="afffffffffffb"/>
        <w:rPr>
          <w:color w:val="000000" w:themeColor="text1"/>
        </w:rPr>
      </w:pPr>
      <w:r>
        <w:rPr>
          <w:rFonts w:hint="eastAsia"/>
          <w:color w:val="000000" w:themeColor="text1"/>
        </w:rPr>
        <w:t>双季莲藕主要病虫害防治方法见表A.1。</w:t>
      </w:r>
    </w:p>
    <w:p w:rsidR="00E45F43" w:rsidRDefault="00E45F43" w:rsidP="00E45F43">
      <w:pPr>
        <w:pStyle w:val="afffffffffffc"/>
        <w:numPr>
          <w:ilvl w:val="1"/>
          <w:numId w:val="32"/>
        </w:numPr>
        <w:spacing w:before="156" w:after="156"/>
        <w:ind w:left="0" w:firstLine="0"/>
        <w:rPr>
          <w:color w:val="000000" w:themeColor="text1"/>
        </w:rPr>
      </w:pPr>
      <w:r>
        <w:rPr>
          <w:rFonts w:hint="eastAsia"/>
          <w:color w:val="000000" w:themeColor="text1"/>
        </w:rPr>
        <w:t>双季莲藕主要病虫害化学防治方法</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22"/>
        <w:gridCol w:w="3263"/>
        <w:gridCol w:w="3829"/>
        <w:gridCol w:w="1120"/>
      </w:tblGrid>
      <w:tr w:rsidR="00E45F43" w:rsidTr="00E45F43">
        <w:trPr>
          <w:cantSplit/>
          <w:trHeight w:val="20"/>
          <w:jc w:val="center"/>
        </w:trPr>
        <w:tc>
          <w:tcPr>
            <w:tcW w:w="601" w:type="pct"/>
            <w:tcBorders>
              <w:top w:val="single" w:sz="8" w:space="0" w:color="auto"/>
              <w:bottom w:val="single" w:sz="8"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病虫害名称</w:t>
            </w:r>
          </w:p>
        </w:tc>
        <w:tc>
          <w:tcPr>
            <w:tcW w:w="1747" w:type="pct"/>
            <w:tcBorders>
              <w:top w:val="single" w:sz="8" w:space="0" w:color="auto"/>
              <w:bottom w:val="single" w:sz="8"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主要特征</w:t>
            </w:r>
          </w:p>
        </w:tc>
        <w:tc>
          <w:tcPr>
            <w:tcW w:w="2050" w:type="pct"/>
            <w:tcBorders>
              <w:top w:val="single" w:sz="8" w:space="0" w:color="auto"/>
              <w:bottom w:val="single" w:sz="8"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防治措施</w:t>
            </w:r>
          </w:p>
        </w:tc>
        <w:tc>
          <w:tcPr>
            <w:tcW w:w="600" w:type="pct"/>
            <w:tcBorders>
              <w:top w:val="single" w:sz="8" w:space="0" w:color="auto"/>
              <w:bottom w:val="single" w:sz="8"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安全间隔期</w:t>
            </w:r>
          </w:p>
        </w:tc>
      </w:tr>
      <w:tr w:rsidR="00E45F43" w:rsidTr="00E45F43">
        <w:trPr>
          <w:cantSplit/>
          <w:trHeight w:val="20"/>
          <w:jc w:val="center"/>
        </w:trPr>
        <w:tc>
          <w:tcPr>
            <w:tcW w:w="601" w:type="pct"/>
            <w:vMerge w:val="restart"/>
            <w:tcBorders>
              <w:top w:val="single" w:sz="8" w:space="0" w:color="auto"/>
            </w:tcBorders>
            <w:vAlign w:val="center"/>
          </w:tcPr>
          <w:p w:rsidR="00E45F43" w:rsidRDefault="00E45F43" w:rsidP="00770E52">
            <w:pPr>
              <w:jc w:val="center"/>
              <w:rPr>
                <w:rFonts w:ascii="宋体" w:hAnsi="宋体" w:cs="宋体"/>
                <w:color w:val="000000" w:themeColor="text1"/>
                <w:sz w:val="18"/>
                <w:szCs w:val="18"/>
              </w:rPr>
            </w:pPr>
            <w:r>
              <w:rPr>
                <w:rFonts w:ascii="宋体" w:hAnsi="宋体" w:cs="宋体" w:hint="eastAsia"/>
                <w:color w:val="000000" w:themeColor="text1"/>
                <w:kern w:val="0"/>
                <w:sz w:val="18"/>
                <w:szCs w:val="18"/>
              </w:rPr>
              <w:t>腐败病</w:t>
            </w:r>
          </w:p>
        </w:tc>
        <w:tc>
          <w:tcPr>
            <w:tcW w:w="1747" w:type="pct"/>
            <w:vMerge w:val="restart"/>
            <w:tcBorders>
              <w:top w:val="single" w:sz="8" w:space="0" w:color="auto"/>
            </w:tcBorders>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该病主要为害地下茎和根部，地下茎发病早期外表没有明显的症状，后茎节部位着生的须根坏死，易脱落，病茎上有褐色或紫黑色不规则病斑，病茎腐烂或不腐烂。如将地下茎横切断检查，在近中心的导管部分，色泽变褐或浅褐色，随后变色部分逐步扩展蔓延。初期从种藕开始，后延及新的地下茎。病茎抽出的叶片叶色淡绿，发病时主要表现为整个叶缘或叶缘一边开始发生褐色干枯，最后叶片反卷，呈青枯状，似开水烫伤一样。最后整叶卷枯，叶柄亦随之枯死，以致近顶端处呈弯曲状。重病田一片枯黄，似火烧状。</w:t>
            </w:r>
          </w:p>
        </w:tc>
        <w:tc>
          <w:tcPr>
            <w:tcW w:w="2050" w:type="pct"/>
            <w:tcBorders>
              <w:top w:val="single" w:sz="8" w:space="0" w:color="auto"/>
            </w:tcBorders>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50％的多菌灵可湿性粉剂600倍液+75％的百菌清600倍液，发病</w:t>
            </w:r>
            <w:r>
              <w:rPr>
                <w:rFonts w:ascii="宋体" w:hAnsi="宋体" w:cs="宋体"/>
                <w:color w:val="000000" w:themeColor="text1"/>
                <w:sz w:val="18"/>
                <w:szCs w:val="18"/>
              </w:rPr>
              <w:t>季节</w:t>
            </w:r>
            <w:r>
              <w:rPr>
                <w:rFonts w:ascii="宋体" w:hAnsi="宋体" w:cs="宋体" w:hint="eastAsia"/>
                <w:color w:val="000000" w:themeColor="text1"/>
                <w:sz w:val="18"/>
                <w:szCs w:val="18"/>
              </w:rPr>
              <w:t>喷洒叶面和叶柄</w:t>
            </w:r>
          </w:p>
        </w:tc>
        <w:tc>
          <w:tcPr>
            <w:tcW w:w="600" w:type="pct"/>
            <w:vMerge w:val="restart"/>
            <w:tcBorders>
              <w:top w:val="single" w:sz="8"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符合GB/T 8321（所有部分）的规定</w:t>
            </w:r>
          </w:p>
        </w:tc>
      </w:tr>
      <w:tr w:rsidR="00E45F43" w:rsidTr="00E45F43">
        <w:trPr>
          <w:cantSplit/>
          <w:trHeight w:val="20"/>
          <w:jc w:val="center"/>
        </w:trPr>
        <w:tc>
          <w:tcPr>
            <w:tcW w:w="601" w:type="pct"/>
            <w:vMerge/>
            <w:vAlign w:val="center"/>
          </w:tcPr>
          <w:p w:rsidR="00E45F43" w:rsidRDefault="00E45F43" w:rsidP="00770E52">
            <w:pPr>
              <w:jc w:val="center"/>
              <w:rPr>
                <w:rFonts w:ascii="宋体" w:hAnsi="宋体" w:cs="宋体"/>
                <w:color w:val="000000" w:themeColor="text1"/>
                <w:kern w:val="0"/>
                <w:sz w:val="18"/>
                <w:szCs w:val="18"/>
              </w:rPr>
            </w:pPr>
          </w:p>
        </w:tc>
        <w:tc>
          <w:tcPr>
            <w:tcW w:w="1747"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70％的甲基托布津800～1</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000倍液，发病</w:t>
            </w:r>
            <w:r>
              <w:rPr>
                <w:rFonts w:ascii="宋体" w:hAnsi="宋体" w:cs="宋体"/>
                <w:color w:val="000000" w:themeColor="text1"/>
                <w:sz w:val="18"/>
                <w:szCs w:val="18"/>
              </w:rPr>
              <w:t>季节</w:t>
            </w:r>
            <w:r>
              <w:rPr>
                <w:rFonts w:ascii="宋体" w:hAnsi="宋体" w:cs="宋体" w:hint="eastAsia"/>
                <w:color w:val="000000" w:themeColor="text1"/>
                <w:sz w:val="18"/>
                <w:szCs w:val="18"/>
              </w:rPr>
              <w:t>喷洒叶面和叶柄</w:t>
            </w:r>
          </w:p>
        </w:tc>
        <w:tc>
          <w:tcPr>
            <w:tcW w:w="600" w:type="pct"/>
            <w:vMerge/>
            <w:vAlign w:val="center"/>
          </w:tcPr>
          <w:p w:rsidR="00E45F43" w:rsidRDefault="00E45F43" w:rsidP="00770E52">
            <w:pPr>
              <w:ind w:rightChars="62" w:right="130"/>
              <w:jc w:val="center"/>
              <w:rPr>
                <w:rFonts w:ascii="宋体" w:hAnsi="宋体" w:cs="宋体"/>
                <w:color w:val="000000" w:themeColor="text1"/>
                <w:sz w:val="18"/>
                <w:szCs w:val="18"/>
              </w:rPr>
            </w:pPr>
          </w:p>
        </w:tc>
      </w:tr>
      <w:tr w:rsidR="00E45F43" w:rsidTr="00E45F43">
        <w:trPr>
          <w:cantSplit/>
          <w:trHeight w:val="20"/>
          <w:jc w:val="center"/>
        </w:trPr>
        <w:tc>
          <w:tcPr>
            <w:tcW w:w="601" w:type="pct"/>
            <w:vMerge/>
            <w:vAlign w:val="center"/>
          </w:tcPr>
          <w:p w:rsidR="00E45F43" w:rsidRDefault="00E45F43" w:rsidP="00770E52">
            <w:pPr>
              <w:jc w:val="center"/>
              <w:rPr>
                <w:rFonts w:ascii="宋体" w:hAnsi="宋体" w:cs="宋体"/>
                <w:color w:val="000000" w:themeColor="text1"/>
                <w:kern w:val="0"/>
                <w:sz w:val="18"/>
                <w:szCs w:val="18"/>
              </w:rPr>
            </w:pPr>
          </w:p>
        </w:tc>
        <w:tc>
          <w:tcPr>
            <w:tcW w:w="1747"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99％恶霉灵1</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500倍液，发病</w:t>
            </w:r>
            <w:r>
              <w:rPr>
                <w:rFonts w:ascii="宋体" w:hAnsi="宋体" w:cs="宋体"/>
                <w:color w:val="000000" w:themeColor="text1"/>
                <w:sz w:val="18"/>
                <w:szCs w:val="18"/>
              </w:rPr>
              <w:t>季节</w:t>
            </w:r>
            <w:r>
              <w:rPr>
                <w:rFonts w:ascii="宋体" w:hAnsi="宋体" w:cs="宋体" w:hint="eastAsia"/>
                <w:color w:val="000000" w:themeColor="text1"/>
                <w:sz w:val="18"/>
                <w:szCs w:val="18"/>
              </w:rPr>
              <w:t>喷洒叶面和叶柄</w:t>
            </w:r>
          </w:p>
        </w:tc>
        <w:tc>
          <w:tcPr>
            <w:tcW w:w="600" w:type="pct"/>
            <w:vMerge/>
            <w:vAlign w:val="center"/>
          </w:tcPr>
          <w:p w:rsidR="00E45F43" w:rsidRDefault="00E45F43" w:rsidP="00770E52">
            <w:pPr>
              <w:ind w:rightChars="62" w:right="130"/>
              <w:jc w:val="center"/>
              <w:rPr>
                <w:rFonts w:ascii="宋体" w:hAnsi="宋体" w:cs="宋体"/>
                <w:color w:val="000000" w:themeColor="text1"/>
                <w:sz w:val="18"/>
                <w:szCs w:val="18"/>
              </w:rPr>
            </w:pPr>
          </w:p>
        </w:tc>
      </w:tr>
      <w:tr w:rsidR="00E45F43" w:rsidTr="00E45F43">
        <w:trPr>
          <w:cantSplit/>
          <w:trHeight w:val="20"/>
          <w:jc w:val="center"/>
        </w:trPr>
        <w:tc>
          <w:tcPr>
            <w:tcW w:w="601" w:type="pct"/>
            <w:vMerge/>
            <w:vAlign w:val="center"/>
          </w:tcPr>
          <w:p w:rsidR="00E45F43" w:rsidRDefault="00E45F43" w:rsidP="00770E52">
            <w:pPr>
              <w:jc w:val="center"/>
              <w:rPr>
                <w:rFonts w:ascii="宋体" w:hAnsi="宋体" w:cs="宋体"/>
                <w:color w:val="000000" w:themeColor="text1"/>
                <w:kern w:val="0"/>
                <w:sz w:val="18"/>
                <w:szCs w:val="18"/>
              </w:rPr>
            </w:pPr>
          </w:p>
        </w:tc>
        <w:tc>
          <w:tcPr>
            <w:tcW w:w="1747"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波尔多液(50</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L水，加硫酸铜250</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g，石灰500</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g)，发病</w:t>
            </w:r>
            <w:r>
              <w:rPr>
                <w:rFonts w:ascii="宋体" w:hAnsi="宋体" w:cs="宋体"/>
                <w:color w:val="000000" w:themeColor="text1"/>
                <w:sz w:val="18"/>
                <w:szCs w:val="18"/>
              </w:rPr>
              <w:t>季节</w:t>
            </w:r>
            <w:r>
              <w:rPr>
                <w:rFonts w:ascii="宋体" w:hAnsi="宋体" w:cs="宋体" w:hint="eastAsia"/>
                <w:color w:val="000000" w:themeColor="text1"/>
                <w:sz w:val="18"/>
                <w:szCs w:val="18"/>
              </w:rPr>
              <w:t>喷洒叶面和叶柄</w:t>
            </w:r>
          </w:p>
        </w:tc>
        <w:tc>
          <w:tcPr>
            <w:tcW w:w="600" w:type="pct"/>
            <w:vMerge/>
            <w:vAlign w:val="center"/>
          </w:tcPr>
          <w:p w:rsidR="00E45F43" w:rsidRDefault="00E45F43" w:rsidP="00770E52">
            <w:pPr>
              <w:ind w:rightChars="62" w:right="130"/>
              <w:jc w:val="center"/>
              <w:rPr>
                <w:rFonts w:ascii="宋体" w:hAnsi="宋体" w:cs="宋体"/>
                <w:color w:val="000000" w:themeColor="text1"/>
                <w:sz w:val="18"/>
                <w:szCs w:val="18"/>
              </w:rPr>
            </w:pPr>
          </w:p>
        </w:tc>
      </w:tr>
      <w:tr w:rsidR="00E45F43" w:rsidTr="00E45F43">
        <w:trPr>
          <w:cantSplit/>
          <w:trHeight w:val="20"/>
          <w:jc w:val="center"/>
        </w:trPr>
        <w:tc>
          <w:tcPr>
            <w:tcW w:w="601" w:type="pct"/>
            <w:vMerge/>
            <w:vAlign w:val="center"/>
          </w:tcPr>
          <w:p w:rsidR="00E45F43" w:rsidRDefault="00E45F43" w:rsidP="00770E52">
            <w:pPr>
              <w:jc w:val="center"/>
              <w:rPr>
                <w:rFonts w:ascii="宋体" w:hAnsi="宋体" w:cs="宋体"/>
                <w:color w:val="000000" w:themeColor="text1"/>
                <w:kern w:val="0"/>
                <w:sz w:val="18"/>
                <w:szCs w:val="18"/>
              </w:rPr>
            </w:pPr>
          </w:p>
        </w:tc>
        <w:tc>
          <w:tcPr>
            <w:tcW w:w="1747"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发现病株要连根挖除，并对局部土壤施入多菌灵或恶霉灵灭菌。当病株较多时，要逐一带根挖除，并对整个田块用药。50％多菌灵500</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g/667m</w:t>
            </w:r>
            <w:r>
              <w:rPr>
                <w:rFonts w:ascii="宋体" w:hAnsi="宋体" w:cs="宋体" w:hint="eastAsia"/>
                <w:color w:val="000000" w:themeColor="text1"/>
                <w:sz w:val="18"/>
                <w:szCs w:val="18"/>
                <w:vertAlign w:val="superscript"/>
              </w:rPr>
              <w:t>2</w:t>
            </w:r>
            <w:r>
              <w:rPr>
                <w:rFonts w:ascii="宋体" w:hAnsi="宋体" w:cs="宋体" w:hint="eastAsia"/>
                <w:color w:val="000000" w:themeColor="text1"/>
                <w:sz w:val="18"/>
                <w:szCs w:val="18"/>
              </w:rPr>
              <w:t>或99％恶霉灵100～150</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g/667</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m</w:t>
            </w:r>
            <w:r>
              <w:rPr>
                <w:rFonts w:ascii="宋体" w:hAnsi="宋体" w:cs="宋体" w:hint="eastAsia"/>
                <w:color w:val="000000" w:themeColor="text1"/>
                <w:sz w:val="18"/>
                <w:szCs w:val="18"/>
                <w:vertAlign w:val="superscript"/>
              </w:rPr>
              <w:t>2</w:t>
            </w:r>
            <w:r>
              <w:rPr>
                <w:rFonts w:ascii="宋体" w:hAnsi="宋体" w:cs="宋体" w:hint="eastAsia"/>
                <w:color w:val="000000" w:themeColor="text1"/>
                <w:sz w:val="18"/>
                <w:szCs w:val="18"/>
              </w:rPr>
              <w:t>，拌细土25</w:t>
            </w:r>
            <w:r>
              <w:rPr>
                <w:rFonts w:ascii="宋体" w:hAnsi="宋体" w:cs="宋体"/>
                <w:color w:val="000000" w:themeColor="text1"/>
                <w:sz w:val="18"/>
                <w:szCs w:val="18"/>
                <w:vertAlign w:val="superscript"/>
              </w:rPr>
              <w:t xml:space="preserve"> </w:t>
            </w:r>
            <w:r>
              <w:rPr>
                <w:rFonts w:ascii="宋体" w:hAnsi="宋体" w:cs="宋体"/>
                <w:color w:val="000000" w:themeColor="text1"/>
                <w:sz w:val="18"/>
                <w:szCs w:val="18"/>
              </w:rPr>
              <w:t>kg</w:t>
            </w:r>
            <w:r>
              <w:rPr>
                <w:rFonts w:ascii="宋体" w:hAnsi="宋体" w:cs="宋体" w:hint="eastAsia"/>
                <w:color w:val="000000" w:themeColor="text1"/>
                <w:sz w:val="18"/>
                <w:szCs w:val="18"/>
              </w:rPr>
              <w:t>～30</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kg，堆闷3</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h～4</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h后施于浅水藕田中，3</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d后再用70％的甲基托布津800倍液，或50％多菌灵600倍液或99％恶霉灵1</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500倍液，喷洒叶面和叶柄。</w:t>
            </w:r>
          </w:p>
        </w:tc>
        <w:tc>
          <w:tcPr>
            <w:tcW w:w="600" w:type="pct"/>
            <w:vMerge/>
            <w:vAlign w:val="center"/>
          </w:tcPr>
          <w:p w:rsidR="00E45F43" w:rsidRDefault="00E45F43" w:rsidP="00770E52">
            <w:pPr>
              <w:ind w:rightChars="62" w:right="130"/>
              <w:jc w:val="center"/>
              <w:rPr>
                <w:rFonts w:ascii="宋体" w:hAnsi="宋体" w:cs="宋体"/>
                <w:color w:val="000000" w:themeColor="text1"/>
                <w:sz w:val="18"/>
                <w:szCs w:val="18"/>
              </w:rPr>
            </w:pPr>
          </w:p>
        </w:tc>
      </w:tr>
      <w:tr w:rsidR="00E45F43" w:rsidTr="00E45F43">
        <w:trPr>
          <w:cantSplit/>
          <w:trHeight w:val="20"/>
          <w:jc w:val="center"/>
        </w:trPr>
        <w:tc>
          <w:tcPr>
            <w:tcW w:w="601" w:type="pct"/>
            <w:vMerge w:val="restart"/>
            <w:vAlign w:val="center"/>
          </w:tcPr>
          <w:p w:rsidR="00E45F43" w:rsidRDefault="00E45F43" w:rsidP="00770E5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病毒病</w:t>
            </w:r>
          </w:p>
        </w:tc>
        <w:tc>
          <w:tcPr>
            <w:tcW w:w="1747" w:type="pct"/>
            <w:vMerge w:val="restar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该病在莲藕全生育期皆可发生。病株比健株矮，叶片变细，早发病的植株矮缩明显。病叶有的表现为包卷不展；有的呈局部褪绿黄化；有的呈浓绿斑驳花叶状，有的皱缩粗糙；有的叶脉明显突起，叶呈畸形。</w:t>
            </w: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20％病毒A可湿性粉剂600倍喷雾</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E45F43">
        <w:trPr>
          <w:cantSplit/>
          <w:trHeight w:val="20"/>
          <w:jc w:val="center"/>
        </w:trPr>
        <w:tc>
          <w:tcPr>
            <w:tcW w:w="601" w:type="pct"/>
            <w:vMerge/>
            <w:vAlign w:val="center"/>
          </w:tcPr>
          <w:p w:rsidR="00E45F43" w:rsidRDefault="00E45F43" w:rsidP="00770E52">
            <w:pPr>
              <w:jc w:val="center"/>
              <w:rPr>
                <w:rFonts w:ascii="宋体" w:hAnsi="宋体" w:cs="宋体"/>
                <w:color w:val="000000" w:themeColor="text1"/>
                <w:kern w:val="0"/>
                <w:sz w:val="18"/>
                <w:szCs w:val="18"/>
              </w:rPr>
            </w:pPr>
          </w:p>
        </w:tc>
        <w:tc>
          <w:tcPr>
            <w:tcW w:w="1747"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5％菌毒清水剂300倍液喷雾</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E45F43">
        <w:trPr>
          <w:cantSplit/>
          <w:trHeight w:val="20"/>
          <w:jc w:val="center"/>
        </w:trPr>
        <w:tc>
          <w:tcPr>
            <w:tcW w:w="601" w:type="pct"/>
            <w:vMerge/>
            <w:vAlign w:val="center"/>
          </w:tcPr>
          <w:p w:rsidR="00E45F43" w:rsidRDefault="00E45F43" w:rsidP="00770E52">
            <w:pPr>
              <w:jc w:val="center"/>
              <w:rPr>
                <w:rFonts w:ascii="宋体" w:hAnsi="宋体" w:cs="宋体"/>
                <w:color w:val="000000" w:themeColor="text1"/>
                <w:kern w:val="0"/>
                <w:sz w:val="18"/>
                <w:szCs w:val="18"/>
              </w:rPr>
            </w:pPr>
          </w:p>
        </w:tc>
        <w:tc>
          <w:tcPr>
            <w:tcW w:w="1747"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1.5％植病灵乳油1</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000倍喷雾</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E45F43">
        <w:trPr>
          <w:cantSplit/>
          <w:trHeight w:val="20"/>
          <w:jc w:val="center"/>
        </w:trPr>
        <w:tc>
          <w:tcPr>
            <w:tcW w:w="601" w:type="pct"/>
            <w:vMerge/>
            <w:vAlign w:val="center"/>
          </w:tcPr>
          <w:p w:rsidR="00E45F43" w:rsidRDefault="00E45F43" w:rsidP="00770E52">
            <w:pPr>
              <w:jc w:val="center"/>
              <w:rPr>
                <w:rFonts w:ascii="宋体" w:hAnsi="宋体" w:cs="宋体"/>
                <w:color w:val="000000" w:themeColor="text1"/>
                <w:kern w:val="0"/>
                <w:sz w:val="18"/>
                <w:szCs w:val="18"/>
              </w:rPr>
            </w:pPr>
          </w:p>
        </w:tc>
        <w:tc>
          <w:tcPr>
            <w:tcW w:w="1747"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83增抗剂100倍喷雾</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E45F43">
        <w:trPr>
          <w:cantSplit/>
          <w:trHeight w:val="914"/>
          <w:jc w:val="center"/>
        </w:trPr>
        <w:tc>
          <w:tcPr>
            <w:tcW w:w="601" w:type="pct"/>
            <w:vMerge w:val="restart"/>
            <w:vAlign w:val="center"/>
          </w:tcPr>
          <w:p w:rsidR="00E45F43" w:rsidRDefault="00E45F43" w:rsidP="00770E52">
            <w:pPr>
              <w:jc w:val="center"/>
              <w:rPr>
                <w:rFonts w:ascii="宋体" w:hAnsi="宋体" w:cs="宋体"/>
                <w:color w:val="000000" w:themeColor="text1"/>
                <w:sz w:val="18"/>
                <w:szCs w:val="18"/>
              </w:rPr>
            </w:pPr>
            <w:r>
              <w:rPr>
                <w:rFonts w:ascii="宋体" w:hAnsi="宋体" w:cs="宋体" w:hint="eastAsia"/>
                <w:color w:val="000000" w:themeColor="text1"/>
                <w:kern w:val="0"/>
                <w:sz w:val="18"/>
                <w:szCs w:val="18"/>
              </w:rPr>
              <w:t>褐斑病</w:t>
            </w:r>
          </w:p>
        </w:tc>
        <w:tc>
          <w:tcPr>
            <w:tcW w:w="1747" w:type="pct"/>
            <w:vMerge w:val="restar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主要为害立叶，叶片和叶柄都会受害。叶片发病初在叶片上生绿褐色小斑点，后扩展为暗褐色不规则形或多角形病斑，四周具黄褐色晕圈，大小2～8毫米，病斑上生有同心轮纹，后期病斑常融合成斑块，致病部变褐干枯；叶柄发病易折断垂下。</w:t>
            </w: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50％甲基硫菌灵可湿性粉剂800倍液+75％百菌清可湿性粉剂800倍液，发病初期混合喷洒</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E45F43">
        <w:trPr>
          <w:cantSplit/>
          <w:trHeight w:val="914"/>
          <w:jc w:val="center"/>
        </w:trPr>
        <w:tc>
          <w:tcPr>
            <w:tcW w:w="601" w:type="pct"/>
            <w:vMerge/>
            <w:vAlign w:val="center"/>
          </w:tcPr>
          <w:p w:rsidR="00E45F43" w:rsidRDefault="00E45F43" w:rsidP="00770E52">
            <w:pPr>
              <w:jc w:val="center"/>
              <w:rPr>
                <w:rFonts w:ascii="宋体" w:hAnsi="宋体" w:cs="宋体"/>
                <w:color w:val="000000" w:themeColor="text1"/>
                <w:kern w:val="0"/>
                <w:sz w:val="18"/>
                <w:szCs w:val="18"/>
              </w:rPr>
            </w:pPr>
          </w:p>
        </w:tc>
        <w:tc>
          <w:tcPr>
            <w:tcW w:w="1747"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050"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50％多菌灵可湿性粉剂800倍液+75％百菌清可湿性粉剂800倍液，发病初期混合喷洒</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bl>
    <w:p w:rsidR="00E45F43" w:rsidRDefault="00E45F43" w:rsidP="00E45F43">
      <w:pPr>
        <w:pStyle w:val="afffffffffffc"/>
        <w:spacing w:before="156" w:after="156"/>
        <w:rPr>
          <w:color w:val="000000" w:themeColor="text1"/>
        </w:rPr>
        <w:sectPr w:rsidR="00E45F43" w:rsidSect="00C6346B">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pPr>
    </w:p>
    <w:p w:rsidR="00E45F43" w:rsidRDefault="00E45F43" w:rsidP="00E45F43">
      <w:pPr>
        <w:pStyle w:val="afffffffffffc"/>
        <w:spacing w:before="120" w:after="120"/>
        <w:rPr>
          <w:color w:val="000000" w:themeColor="text1"/>
        </w:rPr>
      </w:pPr>
      <w:r>
        <w:rPr>
          <w:rFonts w:hint="eastAsia"/>
          <w:color w:val="000000" w:themeColor="text1"/>
        </w:rPr>
        <w:t>表A.1  双季莲藕主要病虫害化学防治方法</w:t>
      </w:r>
      <w:r>
        <w:rPr>
          <w:rFonts w:ascii="宋体" w:eastAsia="宋体" w:hAnsi="宋体" w:cs="宋体" w:hint="eastAsia"/>
          <w:color w:val="000000" w:themeColor="text1"/>
        </w:rPr>
        <w:t>（续）</w:t>
      </w:r>
    </w:p>
    <w:tbl>
      <w:tblPr>
        <w:tblW w:w="4998"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121"/>
        <w:gridCol w:w="3122"/>
        <w:gridCol w:w="3967"/>
        <w:gridCol w:w="1120"/>
      </w:tblGrid>
      <w:tr w:rsidR="00E45F43" w:rsidTr="00770E52">
        <w:trPr>
          <w:cantSplit/>
          <w:trHeight w:val="20"/>
          <w:jc w:val="center"/>
        </w:trPr>
        <w:tc>
          <w:tcPr>
            <w:tcW w:w="600" w:type="pct"/>
            <w:tcBorders>
              <w:bottom w:val="single" w:sz="8" w:space="0" w:color="auto"/>
              <w:right w:val="single" w:sz="4"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病虫害名称</w:t>
            </w:r>
          </w:p>
        </w:tc>
        <w:tc>
          <w:tcPr>
            <w:tcW w:w="1672" w:type="pct"/>
            <w:tcBorders>
              <w:left w:val="single" w:sz="4" w:space="0" w:color="auto"/>
              <w:bottom w:val="single" w:sz="8" w:space="0" w:color="auto"/>
              <w:right w:val="single" w:sz="4"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主要特征</w:t>
            </w:r>
          </w:p>
        </w:tc>
        <w:tc>
          <w:tcPr>
            <w:tcW w:w="2125" w:type="pct"/>
            <w:tcBorders>
              <w:left w:val="single" w:sz="4" w:space="0" w:color="auto"/>
              <w:bottom w:val="single" w:sz="8"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防治措施</w:t>
            </w:r>
          </w:p>
        </w:tc>
        <w:tc>
          <w:tcPr>
            <w:tcW w:w="600" w:type="pct"/>
            <w:tcBorders>
              <w:left w:val="single" w:sz="4" w:space="0" w:color="auto"/>
              <w:bottom w:val="single" w:sz="8" w:space="0" w:color="auto"/>
            </w:tcBorders>
            <w:vAlign w:val="center"/>
          </w:tcPr>
          <w:p w:rsidR="00E45F43" w:rsidRDefault="00E45F43" w:rsidP="00770E52">
            <w:pPr>
              <w:ind w:rightChars="-36" w:right="-76"/>
              <w:jc w:val="center"/>
              <w:rPr>
                <w:rFonts w:ascii="宋体" w:hAnsi="宋体" w:cs="宋体"/>
                <w:color w:val="000000" w:themeColor="text1"/>
                <w:sz w:val="18"/>
                <w:szCs w:val="18"/>
              </w:rPr>
            </w:pPr>
            <w:r>
              <w:rPr>
                <w:rFonts w:ascii="宋体" w:hAnsi="宋体" w:cs="宋体" w:hint="eastAsia"/>
                <w:color w:val="000000" w:themeColor="text1"/>
                <w:sz w:val="18"/>
                <w:szCs w:val="18"/>
              </w:rPr>
              <w:t>安全间隔期</w:t>
            </w:r>
          </w:p>
        </w:tc>
      </w:tr>
      <w:tr w:rsidR="00E45F43" w:rsidTr="00770E52">
        <w:trPr>
          <w:cantSplit/>
          <w:trHeight w:val="494"/>
          <w:jc w:val="center"/>
        </w:trPr>
        <w:tc>
          <w:tcPr>
            <w:tcW w:w="600" w:type="pct"/>
            <w:vMerge w:val="restart"/>
            <w:vAlign w:val="center"/>
          </w:tcPr>
          <w:p w:rsidR="00E45F43" w:rsidRDefault="00E45F43" w:rsidP="00770E5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疫病</w:t>
            </w:r>
          </w:p>
        </w:tc>
        <w:tc>
          <w:tcPr>
            <w:tcW w:w="1672" w:type="pct"/>
            <w:vMerge w:val="restar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主要为害浮贴水面的叶片，叶面或叶缘现黑褐色近圆形至不定形湿腐状病斑，引起叶片变褐腐烂，不能抽离水面。</w:t>
            </w:r>
          </w:p>
        </w:tc>
        <w:tc>
          <w:tcPr>
            <w:tcW w:w="2125"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70％代森锰锌可湿性粉剂500倍喷雾</w:t>
            </w:r>
          </w:p>
        </w:tc>
        <w:tc>
          <w:tcPr>
            <w:tcW w:w="600" w:type="pct"/>
            <w:vMerge w:val="restart"/>
            <w:vAlign w:val="center"/>
          </w:tcPr>
          <w:p w:rsidR="00E45F43" w:rsidRDefault="00E45F43" w:rsidP="00770E52">
            <w:pPr>
              <w:pStyle w:val="afffffffffffb"/>
              <w:ind w:firstLineChars="0" w:firstLine="0"/>
              <w:jc w:val="center"/>
              <w:rPr>
                <w:rFonts w:hAnsi="宋体" w:cs="宋体"/>
                <w:color w:val="000000" w:themeColor="text1"/>
                <w:sz w:val="18"/>
                <w:szCs w:val="18"/>
              </w:rPr>
            </w:pPr>
            <w:r>
              <w:rPr>
                <w:rFonts w:hAnsi="宋体" w:cs="宋体" w:hint="eastAsia"/>
                <w:color w:val="000000" w:themeColor="text1"/>
                <w:sz w:val="18"/>
                <w:szCs w:val="18"/>
              </w:rPr>
              <w:t>符合GB/T 8321（所有部分）的规定</w:t>
            </w:r>
          </w:p>
        </w:tc>
      </w:tr>
      <w:tr w:rsidR="00E45F43" w:rsidTr="00770E52">
        <w:trPr>
          <w:cantSplit/>
          <w:trHeight w:val="494"/>
          <w:jc w:val="center"/>
        </w:trPr>
        <w:tc>
          <w:tcPr>
            <w:tcW w:w="600" w:type="pct"/>
            <w:vMerge/>
            <w:vAlign w:val="center"/>
          </w:tcPr>
          <w:p w:rsidR="00E45F43" w:rsidRDefault="00E45F43" w:rsidP="00770E52">
            <w:pPr>
              <w:jc w:val="center"/>
              <w:rPr>
                <w:rFonts w:ascii="宋体" w:hAnsi="宋体" w:cs="宋体"/>
                <w:color w:val="000000" w:themeColor="text1"/>
                <w:kern w:val="0"/>
                <w:sz w:val="18"/>
                <w:szCs w:val="18"/>
              </w:rPr>
            </w:pPr>
          </w:p>
        </w:tc>
        <w:tc>
          <w:tcPr>
            <w:tcW w:w="1672"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125"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58％甲霜锰锌可湿性粉剂600倍喷雾</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770E52">
        <w:trPr>
          <w:cantSplit/>
          <w:trHeight w:val="494"/>
          <w:jc w:val="center"/>
        </w:trPr>
        <w:tc>
          <w:tcPr>
            <w:tcW w:w="600" w:type="pct"/>
            <w:vMerge/>
            <w:vAlign w:val="center"/>
          </w:tcPr>
          <w:p w:rsidR="00E45F43" w:rsidRDefault="00E45F43" w:rsidP="00770E52">
            <w:pPr>
              <w:jc w:val="center"/>
              <w:rPr>
                <w:rFonts w:ascii="宋体" w:hAnsi="宋体" w:cs="宋体"/>
                <w:color w:val="000000" w:themeColor="text1"/>
                <w:kern w:val="0"/>
                <w:sz w:val="18"/>
                <w:szCs w:val="18"/>
              </w:rPr>
            </w:pPr>
          </w:p>
        </w:tc>
        <w:tc>
          <w:tcPr>
            <w:tcW w:w="1672"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125"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64％杀毒矾可湿性粉剂800倍喷雾</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770E52">
        <w:trPr>
          <w:cantSplit/>
          <w:trHeight w:val="1070"/>
          <w:jc w:val="center"/>
        </w:trPr>
        <w:tc>
          <w:tcPr>
            <w:tcW w:w="600" w:type="pct"/>
            <w:vAlign w:val="center"/>
          </w:tcPr>
          <w:p w:rsidR="00E45F43" w:rsidRDefault="00E45F43" w:rsidP="00770E52">
            <w:pPr>
              <w:jc w:val="center"/>
              <w:rPr>
                <w:rFonts w:ascii="宋体" w:hAnsi="宋体" w:cs="宋体"/>
                <w:color w:val="000000" w:themeColor="text1"/>
                <w:sz w:val="18"/>
                <w:szCs w:val="18"/>
              </w:rPr>
            </w:pPr>
            <w:r>
              <w:rPr>
                <w:rFonts w:ascii="宋体" w:hAnsi="宋体" w:cs="宋体" w:hint="eastAsia"/>
                <w:color w:val="000000" w:themeColor="text1"/>
                <w:kern w:val="0"/>
                <w:sz w:val="18"/>
                <w:szCs w:val="18"/>
              </w:rPr>
              <w:t>福寿螺</w:t>
            </w:r>
          </w:p>
        </w:tc>
        <w:tc>
          <w:tcPr>
            <w:tcW w:w="1672"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啃食嫩芽、叶片、根和藕身，使植株生长受到较大影响，甚至造成死亡</w:t>
            </w:r>
          </w:p>
        </w:tc>
        <w:tc>
          <w:tcPr>
            <w:tcW w:w="2125"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每667</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m</w:t>
            </w:r>
            <w:r>
              <w:rPr>
                <w:rFonts w:ascii="宋体" w:hAnsi="宋体" w:cs="宋体" w:hint="eastAsia"/>
                <w:color w:val="000000" w:themeColor="text1"/>
                <w:sz w:val="18"/>
                <w:szCs w:val="18"/>
                <w:vertAlign w:val="superscript"/>
              </w:rPr>
              <w:t>2</w:t>
            </w:r>
            <w:r>
              <w:rPr>
                <w:rFonts w:ascii="宋体" w:hAnsi="宋体" w:cs="宋体" w:hint="eastAsia"/>
                <w:color w:val="000000" w:themeColor="text1"/>
                <w:sz w:val="18"/>
                <w:szCs w:val="18"/>
              </w:rPr>
              <w:t>用45％百螺敌90</w:t>
            </w:r>
            <w:r>
              <w:rPr>
                <w:rFonts w:ascii="宋体" w:hAnsi="宋体" w:cs="宋体"/>
                <w:color w:val="000000" w:themeColor="text1"/>
                <w:kern w:val="0"/>
                <w:sz w:val="18"/>
                <w:szCs w:val="18"/>
                <w:vertAlign w:val="superscript"/>
              </w:rPr>
              <w:t xml:space="preserve"> </w:t>
            </w:r>
            <w:r>
              <w:rPr>
                <w:rFonts w:ascii="宋体" w:hAnsi="宋体" w:cs="宋体" w:hint="eastAsia"/>
                <w:color w:val="000000" w:themeColor="text1"/>
                <w:sz w:val="18"/>
                <w:szCs w:val="18"/>
              </w:rPr>
              <w:t>g～135</w:t>
            </w:r>
            <w:r>
              <w:rPr>
                <w:rFonts w:ascii="宋体" w:hAnsi="宋体" w:cs="宋体"/>
                <w:color w:val="000000" w:themeColor="text1"/>
                <w:kern w:val="0"/>
                <w:sz w:val="18"/>
                <w:szCs w:val="18"/>
                <w:vertAlign w:val="superscript"/>
              </w:rPr>
              <w:t xml:space="preserve"> </w:t>
            </w:r>
            <w:r>
              <w:rPr>
                <w:rFonts w:ascii="宋体" w:hAnsi="宋体" w:cs="宋体" w:hint="eastAsia"/>
                <w:color w:val="000000" w:themeColor="text1"/>
                <w:sz w:val="18"/>
                <w:szCs w:val="18"/>
              </w:rPr>
              <w:t>g，兑水喷施，每间隔20</w:t>
            </w:r>
            <w:r>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d喷施 1 次，连喷3次才能基本控制</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770E52">
        <w:trPr>
          <w:cantSplit/>
          <w:trHeight w:val="1065"/>
          <w:jc w:val="center"/>
        </w:trPr>
        <w:tc>
          <w:tcPr>
            <w:tcW w:w="600" w:type="pct"/>
            <w:vMerge w:val="restart"/>
            <w:vAlign w:val="center"/>
          </w:tcPr>
          <w:p w:rsidR="00E45F43" w:rsidRDefault="00E45F43" w:rsidP="00770E52">
            <w:pPr>
              <w:jc w:val="center"/>
              <w:rPr>
                <w:rFonts w:ascii="宋体" w:hAnsi="宋体" w:cs="宋体"/>
                <w:b/>
                <w:color w:val="000000" w:themeColor="text1"/>
                <w:sz w:val="18"/>
                <w:szCs w:val="18"/>
              </w:rPr>
            </w:pPr>
            <w:r>
              <w:rPr>
                <w:rFonts w:ascii="宋体" w:hAnsi="宋体" w:cs="宋体" w:hint="eastAsia"/>
                <w:color w:val="000000" w:themeColor="text1"/>
                <w:kern w:val="0"/>
                <w:sz w:val="18"/>
                <w:szCs w:val="18"/>
              </w:rPr>
              <w:t>莲缢管蚜</w:t>
            </w:r>
          </w:p>
        </w:tc>
        <w:tc>
          <w:tcPr>
            <w:tcW w:w="1672" w:type="pct"/>
            <w:vMerge w:val="restar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可为害浮叶、嫩叶、立叶、叶梗、花薹，花瓣等。成虫、若虫常成群密集于莲藕的心叶与倒二叶叶柄上、叶芽和花蕾柄上刺吸汁液，被害叶片发生黄白斑痕，重者叶片卷曲皱缩、枯黄，花蕾凋萎、造成莲藕减产。</w:t>
            </w:r>
          </w:p>
        </w:tc>
        <w:tc>
          <w:tcPr>
            <w:tcW w:w="2125"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每667</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m</w:t>
            </w:r>
            <w:r>
              <w:rPr>
                <w:rFonts w:ascii="宋体" w:hAnsi="宋体" w:cs="宋体" w:hint="eastAsia"/>
                <w:color w:val="000000" w:themeColor="text1"/>
                <w:sz w:val="18"/>
                <w:szCs w:val="18"/>
                <w:vertAlign w:val="superscript"/>
              </w:rPr>
              <w:t>2</w:t>
            </w:r>
            <w:r>
              <w:rPr>
                <w:rFonts w:ascii="宋体" w:hAnsi="宋体" w:cs="宋体" w:hint="eastAsia"/>
                <w:color w:val="000000" w:themeColor="text1"/>
                <w:sz w:val="18"/>
                <w:szCs w:val="18"/>
              </w:rPr>
              <w:t>用10％吡虫啉可湿性粉剂10</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g～15</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g，兑水50</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L喷雾</w:t>
            </w:r>
          </w:p>
        </w:tc>
        <w:tc>
          <w:tcPr>
            <w:tcW w:w="600" w:type="pct"/>
            <w:vMerge/>
            <w:vAlign w:val="center"/>
          </w:tcPr>
          <w:p w:rsidR="00E45F43" w:rsidRDefault="00E45F43" w:rsidP="00770E52">
            <w:pPr>
              <w:ind w:rightChars="-36" w:right="-76"/>
              <w:jc w:val="center"/>
              <w:rPr>
                <w:rFonts w:ascii="宋体" w:hAnsi="宋体" w:cs="宋体"/>
                <w:color w:val="000000" w:themeColor="text1"/>
                <w:sz w:val="18"/>
                <w:szCs w:val="18"/>
              </w:rPr>
            </w:pPr>
          </w:p>
        </w:tc>
      </w:tr>
      <w:tr w:rsidR="00E45F43" w:rsidTr="00770E52">
        <w:trPr>
          <w:cantSplit/>
          <w:trHeight w:val="1065"/>
          <w:jc w:val="center"/>
        </w:trPr>
        <w:tc>
          <w:tcPr>
            <w:tcW w:w="600" w:type="pct"/>
            <w:vMerge/>
            <w:vAlign w:val="center"/>
          </w:tcPr>
          <w:p w:rsidR="00E45F43" w:rsidRDefault="00E45F43" w:rsidP="00770E52">
            <w:pPr>
              <w:jc w:val="center"/>
              <w:rPr>
                <w:rFonts w:ascii="宋体" w:hAnsi="宋体" w:cs="宋体"/>
                <w:color w:val="000000" w:themeColor="text1"/>
                <w:kern w:val="0"/>
                <w:sz w:val="18"/>
                <w:szCs w:val="18"/>
              </w:rPr>
            </w:pPr>
          </w:p>
        </w:tc>
        <w:tc>
          <w:tcPr>
            <w:tcW w:w="1672"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125"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25％吡蚜酮可湿性粉剂10</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g～15</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g，兑水50</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L喷雾</w:t>
            </w:r>
          </w:p>
        </w:tc>
        <w:tc>
          <w:tcPr>
            <w:tcW w:w="600" w:type="pct"/>
            <w:vMerge/>
            <w:vAlign w:val="center"/>
          </w:tcPr>
          <w:p w:rsidR="00E45F43" w:rsidRDefault="00E45F43" w:rsidP="00770E52">
            <w:pPr>
              <w:ind w:rightChars="-36" w:right="-76"/>
              <w:jc w:val="left"/>
              <w:rPr>
                <w:rFonts w:ascii="宋体" w:hAnsi="宋体" w:cs="宋体"/>
                <w:color w:val="000000" w:themeColor="text1"/>
                <w:sz w:val="18"/>
                <w:szCs w:val="18"/>
              </w:rPr>
            </w:pPr>
          </w:p>
        </w:tc>
      </w:tr>
      <w:tr w:rsidR="00E45F43" w:rsidTr="00770E52">
        <w:trPr>
          <w:cantSplit/>
          <w:trHeight w:val="1065"/>
          <w:jc w:val="center"/>
        </w:trPr>
        <w:tc>
          <w:tcPr>
            <w:tcW w:w="600" w:type="pct"/>
            <w:vMerge/>
            <w:vAlign w:val="center"/>
          </w:tcPr>
          <w:p w:rsidR="00E45F43" w:rsidRDefault="00E45F43" w:rsidP="00770E52">
            <w:pPr>
              <w:jc w:val="center"/>
              <w:rPr>
                <w:rFonts w:ascii="宋体" w:hAnsi="宋体" w:cs="宋体"/>
                <w:color w:val="000000" w:themeColor="text1"/>
                <w:kern w:val="0"/>
                <w:sz w:val="18"/>
                <w:szCs w:val="18"/>
              </w:rPr>
            </w:pPr>
          </w:p>
        </w:tc>
        <w:tc>
          <w:tcPr>
            <w:tcW w:w="1672"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125" w:type="pc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5％啶虫脒乳油20</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mL～30</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mL，兑水50</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L喷雾</w:t>
            </w:r>
          </w:p>
        </w:tc>
        <w:tc>
          <w:tcPr>
            <w:tcW w:w="600" w:type="pct"/>
            <w:vMerge/>
            <w:vAlign w:val="center"/>
          </w:tcPr>
          <w:p w:rsidR="00E45F43" w:rsidRDefault="00E45F43" w:rsidP="00770E52">
            <w:pPr>
              <w:ind w:rightChars="-36" w:right="-76"/>
              <w:jc w:val="left"/>
              <w:rPr>
                <w:rFonts w:ascii="宋体" w:hAnsi="宋体" w:cs="宋体"/>
                <w:color w:val="000000" w:themeColor="text1"/>
                <w:sz w:val="18"/>
                <w:szCs w:val="18"/>
              </w:rPr>
            </w:pPr>
          </w:p>
        </w:tc>
      </w:tr>
      <w:tr w:rsidR="00E45F43" w:rsidTr="00770E52">
        <w:trPr>
          <w:cantSplit/>
          <w:trHeight w:val="730"/>
          <w:jc w:val="center"/>
        </w:trPr>
        <w:tc>
          <w:tcPr>
            <w:tcW w:w="600" w:type="pct"/>
            <w:vMerge w:val="restart"/>
            <w:vAlign w:val="center"/>
          </w:tcPr>
          <w:p w:rsidR="00E45F43" w:rsidRDefault="00E45F43" w:rsidP="00770E52">
            <w:pPr>
              <w:jc w:val="center"/>
              <w:rPr>
                <w:rFonts w:ascii="宋体" w:hAnsi="宋体" w:cs="宋体"/>
                <w:color w:val="000000" w:themeColor="text1"/>
                <w:sz w:val="18"/>
                <w:szCs w:val="18"/>
              </w:rPr>
            </w:pPr>
            <w:r>
              <w:rPr>
                <w:rFonts w:hAnsi="宋体" w:hint="eastAsia"/>
                <w:color w:val="000000" w:themeColor="text1"/>
                <w:sz w:val="18"/>
                <w:szCs w:val="18"/>
              </w:rPr>
              <w:t>蓟马</w:t>
            </w:r>
          </w:p>
        </w:tc>
        <w:tc>
          <w:tcPr>
            <w:tcW w:w="1672" w:type="pct"/>
            <w:vMerge w:val="restart"/>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r>
              <w:rPr>
                <w:rFonts w:ascii="宋体" w:hAnsi="宋体" w:cs="宋体" w:hint="eastAsia"/>
                <w:color w:val="000000" w:themeColor="text1"/>
                <w:sz w:val="18"/>
                <w:szCs w:val="18"/>
              </w:rPr>
              <w:t>蓟马以口针刺吸取莲藕叶片及花的汁液，从而使之形成白色小斑点，严重时叶片卷缩，而且花枯萎，瘪粒增加。</w:t>
            </w:r>
          </w:p>
        </w:tc>
        <w:tc>
          <w:tcPr>
            <w:tcW w:w="2125" w:type="pct"/>
            <w:vAlign w:val="center"/>
          </w:tcPr>
          <w:p w:rsidR="00E45F43" w:rsidRDefault="00E45F43" w:rsidP="00770E52">
            <w:pPr>
              <w:pStyle w:val="afffffffffffb"/>
              <w:ind w:firstLineChars="100" w:firstLine="180"/>
              <w:jc w:val="left"/>
              <w:rPr>
                <w:rFonts w:hAnsi="宋体" w:cs="宋体"/>
                <w:color w:val="000000" w:themeColor="text1"/>
                <w:sz w:val="18"/>
                <w:szCs w:val="18"/>
              </w:rPr>
            </w:pPr>
            <w:r>
              <w:rPr>
                <w:rFonts w:hAnsi="宋体" w:cs="宋体" w:hint="eastAsia"/>
                <w:color w:val="000000" w:themeColor="text1"/>
                <w:sz w:val="18"/>
                <w:szCs w:val="18"/>
              </w:rPr>
              <w:t>70％吡虫啉水分散粒剂，4</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g/667</w:t>
            </w:r>
            <w:r>
              <w:rPr>
                <w:rFonts w:hAnsi="宋体" w:cs="宋体"/>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～6</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g/667</w:t>
            </w:r>
            <w:r>
              <w:rPr>
                <w:rFonts w:hAnsi="宋体" w:cs="宋体"/>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，每667</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兑水50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L喷雾。</w:t>
            </w:r>
          </w:p>
        </w:tc>
        <w:tc>
          <w:tcPr>
            <w:tcW w:w="600" w:type="pct"/>
            <w:vMerge/>
            <w:vAlign w:val="center"/>
          </w:tcPr>
          <w:p w:rsidR="00E45F43" w:rsidRDefault="00E45F43" w:rsidP="00770E52">
            <w:pPr>
              <w:pStyle w:val="afffffffffffb"/>
              <w:ind w:firstLineChars="0" w:firstLine="0"/>
              <w:jc w:val="center"/>
              <w:rPr>
                <w:rFonts w:hAnsi="宋体" w:cs="宋体"/>
                <w:color w:val="000000" w:themeColor="text1"/>
                <w:sz w:val="18"/>
                <w:szCs w:val="18"/>
              </w:rPr>
            </w:pPr>
          </w:p>
        </w:tc>
      </w:tr>
      <w:tr w:rsidR="00E45F43" w:rsidTr="00770E52">
        <w:trPr>
          <w:cantSplit/>
          <w:trHeight w:val="730"/>
          <w:jc w:val="center"/>
        </w:trPr>
        <w:tc>
          <w:tcPr>
            <w:tcW w:w="600" w:type="pct"/>
            <w:vMerge/>
            <w:vAlign w:val="center"/>
          </w:tcPr>
          <w:p w:rsidR="00E45F43" w:rsidRDefault="00E45F43" w:rsidP="00770E52">
            <w:pPr>
              <w:jc w:val="center"/>
              <w:rPr>
                <w:rFonts w:ascii="宋体" w:hAnsi="宋体" w:cs="宋体"/>
                <w:color w:val="000000" w:themeColor="text1"/>
                <w:sz w:val="18"/>
                <w:szCs w:val="18"/>
              </w:rPr>
            </w:pPr>
          </w:p>
        </w:tc>
        <w:tc>
          <w:tcPr>
            <w:tcW w:w="1672"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125" w:type="pct"/>
            <w:vAlign w:val="center"/>
          </w:tcPr>
          <w:p w:rsidR="00E45F43" w:rsidRDefault="00E45F43" w:rsidP="00770E52">
            <w:pPr>
              <w:pStyle w:val="afffffffffffb"/>
              <w:ind w:firstLineChars="100" w:firstLine="180"/>
              <w:jc w:val="left"/>
              <w:rPr>
                <w:rFonts w:hAnsi="宋体" w:cs="宋体"/>
                <w:color w:val="000000" w:themeColor="text1"/>
                <w:sz w:val="18"/>
                <w:szCs w:val="18"/>
              </w:rPr>
            </w:pPr>
            <w:r>
              <w:rPr>
                <w:rFonts w:hAnsi="宋体" w:cs="宋体" w:hint="eastAsia"/>
                <w:color w:val="000000" w:themeColor="text1"/>
                <w:sz w:val="18"/>
                <w:szCs w:val="18"/>
              </w:rPr>
              <w:t>5％甲氨基阿维菌素苯甲酸盐(40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g～60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g)+30％螺虫乙酯.吡丙醚(20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g/667</w:t>
            </w:r>
            <w:r>
              <w:rPr>
                <w:rFonts w:hAnsi="宋体" w:cs="宋体"/>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～30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g/667</w:t>
            </w:r>
            <w:r>
              <w:rPr>
                <w:rFonts w:hAnsi="宋体" w:cs="宋体"/>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)，每667</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兑水50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L喷雾</w:t>
            </w:r>
          </w:p>
        </w:tc>
        <w:tc>
          <w:tcPr>
            <w:tcW w:w="600" w:type="pct"/>
            <w:vMerge/>
            <w:vAlign w:val="center"/>
          </w:tcPr>
          <w:p w:rsidR="00E45F43" w:rsidRDefault="00E45F43" w:rsidP="00770E52">
            <w:pPr>
              <w:pStyle w:val="afffffffffffb"/>
              <w:ind w:firstLineChars="0" w:firstLine="0"/>
              <w:jc w:val="left"/>
              <w:rPr>
                <w:rFonts w:hAnsi="宋体" w:cs="宋体"/>
                <w:color w:val="000000" w:themeColor="text1"/>
                <w:sz w:val="18"/>
                <w:szCs w:val="18"/>
              </w:rPr>
            </w:pPr>
          </w:p>
        </w:tc>
      </w:tr>
      <w:tr w:rsidR="00E45F43" w:rsidTr="00770E52">
        <w:trPr>
          <w:cantSplit/>
          <w:trHeight w:val="730"/>
          <w:jc w:val="center"/>
        </w:trPr>
        <w:tc>
          <w:tcPr>
            <w:tcW w:w="600" w:type="pct"/>
            <w:vMerge/>
            <w:vAlign w:val="center"/>
          </w:tcPr>
          <w:p w:rsidR="00E45F43" w:rsidRDefault="00E45F43" w:rsidP="00770E52">
            <w:pPr>
              <w:jc w:val="center"/>
              <w:rPr>
                <w:rFonts w:ascii="宋体" w:hAnsi="宋体" w:cs="宋体"/>
                <w:color w:val="000000" w:themeColor="text1"/>
                <w:sz w:val="18"/>
                <w:szCs w:val="18"/>
              </w:rPr>
            </w:pPr>
          </w:p>
        </w:tc>
        <w:tc>
          <w:tcPr>
            <w:tcW w:w="1672" w:type="pct"/>
            <w:vMerge/>
            <w:vAlign w:val="center"/>
          </w:tcPr>
          <w:p w:rsidR="00E45F43" w:rsidRDefault="00E45F43" w:rsidP="00770E52">
            <w:pPr>
              <w:spacing w:line="240" w:lineRule="auto"/>
              <w:ind w:firstLineChars="100" w:firstLine="180"/>
              <w:jc w:val="left"/>
              <w:rPr>
                <w:rFonts w:ascii="宋体" w:hAnsi="宋体" w:cs="宋体"/>
                <w:color w:val="000000" w:themeColor="text1"/>
                <w:sz w:val="18"/>
                <w:szCs w:val="18"/>
              </w:rPr>
            </w:pPr>
          </w:p>
        </w:tc>
        <w:tc>
          <w:tcPr>
            <w:tcW w:w="2125" w:type="pct"/>
            <w:vAlign w:val="center"/>
          </w:tcPr>
          <w:p w:rsidR="00E45F43" w:rsidRDefault="00E45F43" w:rsidP="00770E52">
            <w:pPr>
              <w:pStyle w:val="afffffffffffb"/>
              <w:ind w:firstLineChars="100" w:firstLine="180"/>
              <w:jc w:val="left"/>
              <w:rPr>
                <w:rFonts w:hAnsi="宋体" w:cs="宋体"/>
                <w:color w:val="000000" w:themeColor="text1"/>
                <w:sz w:val="18"/>
                <w:szCs w:val="18"/>
              </w:rPr>
            </w:pPr>
            <w:r>
              <w:rPr>
                <w:rFonts w:hAnsi="宋体" w:cs="宋体" w:hint="eastAsia"/>
                <w:color w:val="000000" w:themeColor="text1"/>
                <w:sz w:val="18"/>
                <w:szCs w:val="18"/>
              </w:rPr>
              <w:t>30％噻虫嗪悬浮剂，10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mL/667</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～20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mL/667</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，每667</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m</w:t>
            </w:r>
            <w:r>
              <w:rPr>
                <w:rFonts w:hAnsi="宋体" w:cs="宋体" w:hint="eastAsia"/>
                <w:color w:val="000000" w:themeColor="text1"/>
                <w:sz w:val="18"/>
                <w:szCs w:val="18"/>
                <w:vertAlign w:val="superscript"/>
              </w:rPr>
              <w:t>2</w:t>
            </w:r>
            <w:r>
              <w:rPr>
                <w:rFonts w:hAnsi="宋体" w:cs="宋体" w:hint="eastAsia"/>
                <w:color w:val="000000" w:themeColor="text1"/>
                <w:sz w:val="18"/>
                <w:szCs w:val="18"/>
              </w:rPr>
              <w:t>兑水50</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L喷雾</w:t>
            </w:r>
          </w:p>
        </w:tc>
        <w:tc>
          <w:tcPr>
            <w:tcW w:w="600" w:type="pct"/>
            <w:vMerge/>
            <w:vAlign w:val="center"/>
          </w:tcPr>
          <w:p w:rsidR="00E45F43" w:rsidRDefault="00E45F43" w:rsidP="00770E52">
            <w:pPr>
              <w:pStyle w:val="afffffffffffb"/>
              <w:ind w:firstLineChars="0" w:firstLine="0"/>
              <w:jc w:val="left"/>
              <w:rPr>
                <w:rFonts w:hAnsi="宋体" w:cs="宋体"/>
                <w:color w:val="000000" w:themeColor="text1"/>
                <w:sz w:val="18"/>
                <w:szCs w:val="18"/>
              </w:rPr>
            </w:pPr>
          </w:p>
        </w:tc>
      </w:tr>
      <w:tr w:rsidR="00E45F43" w:rsidTr="00770E52">
        <w:trPr>
          <w:cantSplit/>
          <w:trHeight w:val="702"/>
          <w:jc w:val="center"/>
        </w:trPr>
        <w:tc>
          <w:tcPr>
            <w:tcW w:w="600" w:type="pct"/>
            <w:vMerge w:val="restart"/>
            <w:vAlign w:val="center"/>
          </w:tcPr>
          <w:p w:rsidR="00E45F43" w:rsidRDefault="00E45F43" w:rsidP="00770E52">
            <w:pPr>
              <w:jc w:val="center"/>
              <w:rPr>
                <w:rFonts w:ascii="宋体" w:hAnsi="宋体" w:cs="宋体"/>
                <w:color w:val="000000"/>
                <w:sz w:val="18"/>
                <w:szCs w:val="18"/>
              </w:rPr>
            </w:pPr>
            <w:r>
              <w:rPr>
                <w:rFonts w:ascii="宋体" w:hAnsi="宋体" w:cs="宋体" w:hint="eastAsia"/>
                <w:color w:val="000000"/>
                <w:kern w:val="0"/>
                <w:sz w:val="18"/>
                <w:szCs w:val="18"/>
              </w:rPr>
              <w:t>斜纹夜蛾</w:t>
            </w:r>
          </w:p>
        </w:tc>
        <w:tc>
          <w:tcPr>
            <w:tcW w:w="1672" w:type="pct"/>
            <w:vMerge w:val="restart"/>
            <w:vAlign w:val="center"/>
          </w:tcPr>
          <w:p w:rsidR="00E45F43" w:rsidRDefault="00E45F43" w:rsidP="00770E52">
            <w:pPr>
              <w:ind w:rightChars="-1" w:right="-2"/>
              <w:jc w:val="left"/>
              <w:rPr>
                <w:rFonts w:ascii="宋体" w:hAnsi="宋体" w:cs="宋体"/>
                <w:color w:val="000000"/>
                <w:sz w:val="18"/>
                <w:szCs w:val="18"/>
              </w:rPr>
            </w:pPr>
            <w:r>
              <w:rPr>
                <w:rFonts w:ascii="宋体" w:hAnsi="宋体" w:cs="宋体" w:hint="eastAsia"/>
                <w:color w:val="000000"/>
                <w:sz w:val="18"/>
                <w:szCs w:val="18"/>
              </w:rPr>
              <w:t>春末夏初，幼虫开始啃食荷叶，低龄幼虫吃食叶肉，使荷叶仅剩一层表皮和叶脉，呈窗纱状；高龄幼虫吃食叶片，造成缺刻，严重时可把荷叶吃光，仅留叶脉。该虫具有暴发性、杂食性、多发性、迁飞性、繁殖力强等特性。</w:t>
            </w:r>
          </w:p>
        </w:tc>
        <w:tc>
          <w:tcPr>
            <w:tcW w:w="2125" w:type="pct"/>
            <w:vAlign w:val="center"/>
          </w:tcPr>
          <w:p w:rsidR="00E45F43" w:rsidRDefault="00E45F43" w:rsidP="00770E52">
            <w:pPr>
              <w:pStyle w:val="afffffffffffb"/>
              <w:ind w:firstLineChars="100" w:firstLine="180"/>
              <w:jc w:val="left"/>
              <w:rPr>
                <w:rFonts w:hAnsi="宋体" w:cs="宋体"/>
                <w:color w:val="000000" w:themeColor="text1"/>
                <w:sz w:val="18"/>
                <w:szCs w:val="18"/>
              </w:rPr>
            </w:pPr>
            <w:r>
              <w:rPr>
                <w:rFonts w:hAnsi="宋体" w:cs="宋体" w:hint="eastAsia"/>
                <w:color w:val="000000"/>
                <w:sz w:val="18"/>
                <w:szCs w:val="18"/>
              </w:rPr>
              <w:t>2.5％溴氰菊酯2</w:t>
            </w:r>
            <w:r>
              <w:rPr>
                <w:rFonts w:hAnsi="宋体" w:cs="宋体" w:hint="eastAsia"/>
                <w:color w:val="000000"/>
                <w:sz w:val="18"/>
                <w:szCs w:val="18"/>
                <w:vertAlign w:val="superscript"/>
              </w:rPr>
              <w:t xml:space="preserve"> </w:t>
            </w:r>
            <w:r>
              <w:rPr>
                <w:rFonts w:hAnsi="宋体" w:cs="宋体" w:hint="eastAsia"/>
                <w:color w:val="000000"/>
                <w:sz w:val="18"/>
                <w:szCs w:val="18"/>
              </w:rPr>
              <w:t>000倍液喷施</w:t>
            </w:r>
          </w:p>
        </w:tc>
        <w:tc>
          <w:tcPr>
            <w:tcW w:w="600" w:type="pct"/>
            <w:vMerge/>
            <w:vAlign w:val="center"/>
          </w:tcPr>
          <w:p w:rsidR="00E45F43" w:rsidRDefault="00E45F43" w:rsidP="00770E52">
            <w:pPr>
              <w:pStyle w:val="afffffffffffb"/>
              <w:ind w:firstLineChars="0" w:firstLine="0"/>
              <w:jc w:val="center"/>
              <w:rPr>
                <w:rFonts w:hAnsi="宋体" w:cs="宋体"/>
                <w:color w:val="000000" w:themeColor="text1"/>
                <w:sz w:val="18"/>
                <w:szCs w:val="18"/>
              </w:rPr>
            </w:pPr>
          </w:p>
        </w:tc>
      </w:tr>
      <w:tr w:rsidR="00E45F43" w:rsidTr="00770E52">
        <w:trPr>
          <w:cantSplit/>
          <w:trHeight w:val="701"/>
          <w:jc w:val="center"/>
        </w:trPr>
        <w:tc>
          <w:tcPr>
            <w:tcW w:w="600" w:type="pct"/>
            <w:vMerge/>
            <w:vAlign w:val="center"/>
          </w:tcPr>
          <w:p w:rsidR="00E45F43" w:rsidRDefault="00E45F43" w:rsidP="00770E52">
            <w:pPr>
              <w:jc w:val="center"/>
              <w:rPr>
                <w:rFonts w:ascii="宋体" w:hAnsi="宋体" w:cs="宋体"/>
                <w:color w:val="000000"/>
                <w:kern w:val="0"/>
                <w:sz w:val="18"/>
                <w:szCs w:val="18"/>
              </w:rPr>
            </w:pPr>
          </w:p>
        </w:tc>
        <w:tc>
          <w:tcPr>
            <w:tcW w:w="1672" w:type="pct"/>
            <w:vMerge/>
            <w:vAlign w:val="center"/>
          </w:tcPr>
          <w:p w:rsidR="00E45F43" w:rsidRDefault="00E45F43" w:rsidP="00770E52">
            <w:pPr>
              <w:ind w:rightChars="-1" w:right="-2"/>
              <w:jc w:val="left"/>
              <w:rPr>
                <w:rFonts w:ascii="宋体" w:hAnsi="宋体" w:cs="宋体"/>
                <w:color w:val="000000"/>
                <w:sz w:val="18"/>
                <w:szCs w:val="18"/>
              </w:rPr>
            </w:pPr>
          </w:p>
        </w:tc>
        <w:tc>
          <w:tcPr>
            <w:tcW w:w="2125" w:type="pct"/>
            <w:vAlign w:val="center"/>
          </w:tcPr>
          <w:p w:rsidR="00E45F43" w:rsidRDefault="00E45F43" w:rsidP="00770E52">
            <w:pPr>
              <w:pStyle w:val="afffffffffffb"/>
              <w:ind w:firstLineChars="100" w:firstLine="180"/>
              <w:jc w:val="left"/>
              <w:rPr>
                <w:rFonts w:hAnsi="宋体" w:cs="宋体"/>
                <w:color w:val="000000" w:themeColor="text1"/>
                <w:sz w:val="18"/>
                <w:szCs w:val="18"/>
              </w:rPr>
            </w:pPr>
            <w:r>
              <w:rPr>
                <w:rFonts w:hAnsi="宋体" w:cs="宋体" w:hint="eastAsia"/>
                <w:color w:val="000000"/>
                <w:sz w:val="18"/>
                <w:szCs w:val="18"/>
              </w:rPr>
              <w:t>90％晶体敌百虫800～1</w:t>
            </w:r>
            <w:r>
              <w:rPr>
                <w:rFonts w:hAnsi="宋体" w:cs="宋体" w:hint="eastAsia"/>
                <w:color w:val="000000"/>
                <w:sz w:val="18"/>
                <w:szCs w:val="18"/>
                <w:vertAlign w:val="superscript"/>
              </w:rPr>
              <w:t xml:space="preserve"> </w:t>
            </w:r>
            <w:r>
              <w:rPr>
                <w:rFonts w:hAnsi="宋体" w:cs="宋体" w:hint="eastAsia"/>
                <w:color w:val="000000"/>
                <w:sz w:val="18"/>
                <w:szCs w:val="18"/>
              </w:rPr>
              <w:t>000倍液喷</w:t>
            </w:r>
          </w:p>
        </w:tc>
        <w:tc>
          <w:tcPr>
            <w:tcW w:w="600" w:type="pct"/>
            <w:vMerge/>
            <w:vAlign w:val="center"/>
          </w:tcPr>
          <w:p w:rsidR="00E45F43" w:rsidRDefault="00E45F43" w:rsidP="00770E52">
            <w:pPr>
              <w:pStyle w:val="afffffffffffb"/>
              <w:ind w:firstLineChars="0" w:firstLine="0"/>
              <w:jc w:val="left"/>
              <w:rPr>
                <w:rFonts w:hAnsi="宋体" w:cs="宋体"/>
                <w:color w:val="000000" w:themeColor="text1"/>
                <w:sz w:val="18"/>
                <w:szCs w:val="18"/>
              </w:rPr>
            </w:pPr>
          </w:p>
        </w:tc>
      </w:tr>
      <w:tr w:rsidR="00E45F43" w:rsidTr="00770E52">
        <w:trPr>
          <w:cantSplit/>
          <w:trHeight w:val="701"/>
          <w:jc w:val="center"/>
        </w:trPr>
        <w:tc>
          <w:tcPr>
            <w:tcW w:w="600" w:type="pct"/>
            <w:vMerge/>
            <w:vAlign w:val="center"/>
          </w:tcPr>
          <w:p w:rsidR="00E45F43" w:rsidRDefault="00E45F43" w:rsidP="00770E52">
            <w:pPr>
              <w:jc w:val="center"/>
              <w:rPr>
                <w:rFonts w:ascii="宋体" w:hAnsi="宋体" w:cs="宋体"/>
                <w:color w:val="000000"/>
                <w:kern w:val="0"/>
                <w:sz w:val="18"/>
                <w:szCs w:val="18"/>
              </w:rPr>
            </w:pPr>
          </w:p>
        </w:tc>
        <w:tc>
          <w:tcPr>
            <w:tcW w:w="1672" w:type="pct"/>
            <w:vMerge/>
            <w:vAlign w:val="center"/>
          </w:tcPr>
          <w:p w:rsidR="00E45F43" w:rsidRDefault="00E45F43" w:rsidP="00770E52">
            <w:pPr>
              <w:ind w:rightChars="-1" w:right="-2"/>
              <w:jc w:val="left"/>
              <w:rPr>
                <w:rFonts w:ascii="宋体" w:hAnsi="宋体" w:cs="宋体"/>
                <w:color w:val="000000"/>
                <w:sz w:val="18"/>
                <w:szCs w:val="18"/>
              </w:rPr>
            </w:pPr>
          </w:p>
        </w:tc>
        <w:tc>
          <w:tcPr>
            <w:tcW w:w="2125" w:type="pct"/>
            <w:vAlign w:val="center"/>
          </w:tcPr>
          <w:p w:rsidR="00E45F43" w:rsidRDefault="00E45F43" w:rsidP="00770E52">
            <w:pPr>
              <w:pStyle w:val="afffffffffffb"/>
              <w:ind w:firstLineChars="100" w:firstLine="180"/>
              <w:jc w:val="left"/>
              <w:rPr>
                <w:rFonts w:hAnsi="宋体" w:cs="宋体"/>
                <w:color w:val="000000" w:themeColor="text1"/>
                <w:sz w:val="18"/>
                <w:szCs w:val="18"/>
              </w:rPr>
            </w:pPr>
            <w:r>
              <w:rPr>
                <w:rFonts w:hAnsi="宋体" w:cs="宋体" w:hint="eastAsia"/>
                <w:color w:val="000000"/>
                <w:sz w:val="18"/>
                <w:szCs w:val="18"/>
              </w:rPr>
              <w:t>50％辛硫磷乳剂1</w:t>
            </w:r>
            <w:r>
              <w:rPr>
                <w:rFonts w:hAnsi="宋体" w:cs="宋体" w:hint="eastAsia"/>
                <w:color w:val="000000"/>
                <w:sz w:val="18"/>
                <w:szCs w:val="18"/>
                <w:vertAlign w:val="superscript"/>
              </w:rPr>
              <w:t xml:space="preserve"> </w:t>
            </w:r>
            <w:r>
              <w:rPr>
                <w:rFonts w:hAnsi="宋体" w:cs="宋体" w:hint="eastAsia"/>
                <w:color w:val="000000"/>
                <w:sz w:val="18"/>
                <w:szCs w:val="18"/>
              </w:rPr>
              <w:t>000倍液喷施</w:t>
            </w:r>
          </w:p>
        </w:tc>
        <w:tc>
          <w:tcPr>
            <w:tcW w:w="600" w:type="pct"/>
            <w:vMerge/>
            <w:vAlign w:val="center"/>
          </w:tcPr>
          <w:p w:rsidR="00E45F43" w:rsidRDefault="00E45F43" w:rsidP="00770E52">
            <w:pPr>
              <w:pStyle w:val="afffffffffffb"/>
              <w:ind w:firstLineChars="0" w:firstLine="0"/>
              <w:jc w:val="left"/>
              <w:rPr>
                <w:rFonts w:hAnsi="宋体" w:cs="宋体"/>
                <w:color w:val="000000" w:themeColor="text1"/>
                <w:sz w:val="18"/>
                <w:szCs w:val="18"/>
              </w:rPr>
            </w:pPr>
          </w:p>
        </w:tc>
      </w:tr>
      <w:tr w:rsidR="00E45F43" w:rsidTr="00770E52">
        <w:trPr>
          <w:cantSplit/>
          <w:trHeight w:val="701"/>
          <w:jc w:val="center"/>
        </w:trPr>
        <w:tc>
          <w:tcPr>
            <w:tcW w:w="600" w:type="pct"/>
            <w:vMerge/>
            <w:vAlign w:val="center"/>
          </w:tcPr>
          <w:p w:rsidR="00E45F43" w:rsidRDefault="00E45F43" w:rsidP="00770E52">
            <w:pPr>
              <w:jc w:val="center"/>
              <w:rPr>
                <w:rFonts w:ascii="宋体" w:hAnsi="宋体" w:cs="宋体"/>
                <w:color w:val="000000"/>
                <w:kern w:val="0"/>
                <w:sz w:val="18"/>
                <w:szCs w:val="18"/>
              </w:rPr>
            </w:pPr>
          </w:p>
        </w:tc>
        <w:tc>
          <w:tcPr>
            <w:tcW w:w="1672" w:type="pct"/>
            <w:vMerge/>
            <w:vAlign w:val="center"/>
          </w:tcPr>
          <w:p w:rsidR="00E45F43" w:rsidRDefault="00E45F43" w:rsidP="00770E52">
            <w:pPr>
              <w:ind w:rightChars="-1" w:right="-2"/>
              <w:jc w:val="left"/>
              <w:rPr>
                <w:rFonts w:ascii="宋体" w:hAnsi="宋体" w:cs="宋体"/>
                <w:color w:val="000000"/>
                <w:sz w:val="18"/>
                <w:szCs w:val="18"/>
              </w:rPr>
            </w:pPr>
          </w:p>
        </w:tc>
        <w:tc>
          <w:tcPr>
            <w:tcW w:w="2125" w:type="pct"/>
            <w:vAlign w:val="center"/>
          </w:tcPr>
          <w:p w:rsidR="00E45F43" w:rsidRDefault="00E45F43" w:rsidP="00770E52">
            <w:pPr>
              <w:pStyle w:val="afffffffffffb"/>
              <w:ind w:firstLineChars="100" w:firstLine="180"/>
              <w:jc w:val="left"/>
              <w:rPr>
                <w:rFonts w:hAnsi="宋体" w:cs="宋体"/>
                <w:color w:val="000000" w:themeColor="text1"/>
                <w:sz w:val="18"/>
                <w:szCs w:val="18"/>
              </w:rPr>
            </w:pPr>
            <w:r>
              <w:rPr>
                <w:rFonts w:hAnsi="宋体" w:cs="宋体" w:hint="eastAsia"/>
                <w:color w:val="000000"/>
                <w:sz w:val="18"/>
                <w:szCs w:val="18"/>
              </w:rPr>
              <w:t>3％甲维盐乳油1</w:t>
            </w:r>
            <w:r>
              <w:rPr>
                <w:rFonts w:hAnsi="宋体" w:cs="宋体" w:hint="eastAsia"/>
                <w:color w:val="000000"/>
                <w:sz w:val="18"/>
                <w:szCs w:val="18"/>
                <w:vertAlign w:val="superscript"/>
              </w:rPr>
              <w:t xml:space="preserve"> </w:t>
            </w:r>
            <w:r>
              <w:rPr>
                <w:rFonts w:hAnsi="宋体" w:cs="宋体" w:hint="eastAsia"/>
                <w:color w:val="000000"/>
                <w:sz w:val="18"/>
                <w:szCs w:val="18"/>
              </w:rPr>
              <w:t>000～1</w:t>
            </w:r>
            <w:r>
              <w:rPr>
                <w:rFonts w:hAnsi="宋体" w:cs="宋体" w:hint="eastAsia"/>
                <w:color w:val="000000"/>
                <w:sz w:val="18"/>
                <w:szCs w:val="18"/>
                <w:vertAlign w:val="superscript"/>
              </w:rPr>
              <w:t xml:space="preserve"> </w:t>
            </w:r>
            <w:r>
              <w:rPr>
                <w:rFonts w:hAnsi="宋体" w:cs="宋体" w:hint="eastAsia"/>
                <w:color w:val="000000"/>
                <w:sz w:val="18"/>
                <w:szCs w:val="18"/>
              </w:rPr>
              <w:t>500倍液喷施，可加阿维菌素</w:t>
            </w:r>
          </w:p>
        </w:tc>
        <w:tc>
          <w:tcPr>
            <w:tcW w:w="600" w:type="pct"/>
            <w:vMerge/>
            <w:vAlign w:val="center"/>
          </w:tcPr>
          <w:p w:rsidR="00E45F43" w:rsidRDefault="00E45F43" w:rsidP="00770E52">
            <w:pPr>
              <w:pStyle w:val="afffffffffffb"/>
              <w:ind w:firstLineChars="0" w:firstLine="0"/>
              <w:jc w:val="left"/>
              <w:rPr>
                <w:rFonts w:hAnsi="宋体" w:cs="宋体"/>
                <w:color w:val="000000" w:themeColor="text1"/>
                <w:sz w:val="18"/>
                <w:szCs w:val="18"/>
              </w:rPr>
            </w:pPr>
          </w:p>
        </w:tc>
      </w:tr>
    </w:tbl>
    <w:p w:rsidR="00E45F43" w:rsidRDefault="00E45F43" w:rsidP="00E45F43">
      <w:pPr>
        <w:pStyle w:val="affffb"/>
        <w:ind w:firstLine="420"/>
      </w:pPr>
    </w:p>
    <w:p w:rsidR="004B3E93" w:rsidRDefault="004B3E93" w:rsidP="002A1260">
      <w:pPr>
        <w:pStyle w:val="affffb"/>
        <w:ind w:firstLine="420"/>
      </w:pPr>
    </w:p>
    <w:p w:rsidR="003E019F" w:rsidRDefault="00E45F43" w:rsidP="00E45F43">
      <w:pPr>
        <w:pStyle w:val="affffb"/>
        <w:ind w:firstLineChars="0" w:firstLine="0"/>
        <w:jc w:val="center"/>
      </w:pPr>
      <w:bookmarkStart w:id="70" w:name="BookMark8"/>
      <w:bookmarkEnd w:id="22"/>
      <w:bookmarkEnd w:id="69"/>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sectPr w:rsidR="003E019F" w:rsidSect="00C6346B">
      <w:headerReference w:type="even" r:id="rId29"/>
      <w:headerReference w:type="default" r:id="rId30"/>
      <w:footerReference w:type="even" r:id="rId31"/>
      <w:footerReference w:type="default" r:id="rId32"/>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F43" w:rsidRDefault="00E45F43" w:rsidP="00D86DB7">
      <w:r>
        <w:separator/>
      </w:r>
    </w:p>
    <w:p w:rsidR="00E45F43" w:rsidRDefault="00E45F43"/>
    <w:p w:rsidR="00E45F43" w:rsidRDefault="00E45F43"/>
  </w:endnote>
  <w:endnote w:type="continuationSeparator" w:id="0">
    <w:p w:rsidR="00E45F43" w:rsidRDefault="00E45F43" w:rsidP="00D86DB7">
      <w:r>
        <w:continuationSeparator/>
      </w:r>
    </w:p>
    <w:p w:rsidR="00E45F43" w:rsidRDefault="00E45F43"/>
    <w:p w:rsidR="00E45F43" w:rsidRDefault="00E45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0‚µ'EF˛">
    <w:altName w:val="Calibri"/>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6B" w:rsidRPr="00C6346B" w:rsidRDefault="00C6346B" w:rsidP="00C6346B">
    <w:pPr>
      <w:pStyle w:val="affff7"/>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6B" w:rsidRDefault="00C6346B" w:rsidP="00C6346B">
    <w:pPr>
      <w:pStyle w:val="affff8"/>
    </w:pPr>
    <w:r>
      <w:fldChar w:fldCharType="begin"/>
    </w:r>
    <w:r>
      <w:instrText>PAGE   \* MERGEFORMAT</w:instrText>
    </w:r>
    <w:r>
      <w:fldChar w:fldCharType="separate"/>
    </w:r>
    <w:r w:rsidR="007D0AAF" w:rsidRPr="007D0AAF">
      <w:rPr>
        <w:noProof/>
        <w:lang w:val="zh-CN"/>
      </w:rPr>
      <w:t>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6B" w:rsidRPr="00C6346B" w:rsidRDefault="00C6346B" w:rsidP="00C6346B">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6346B">
    <w:pPr>
      <w:pStyle w:val="affff8"/>
    </w:pPr>
    <w:r>
      <w:fldChar w:fldCharType="begin"/>
    </w:r>
    <w:r>
      <w:instrText>PAGE   \* MERGEFORMAT</w:instrText>
    </w:r>
    <w:r>
      <w:fldChar w:fldCharType="separate"/>
    </w:r>
    <w:r w:rsidR="007D0AAF" w:rsidRPr="007D0AAF">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F43" w:rsidRPr="00C6346B" w:rsidRDefault="00C6346B" w:rsidP="00C6346B">
    <w:pPr>
      <w:pStyle w:val="affff7"/>
    </w:pPr>
    <w:r>
      <w:fldChar w:fldCharType="begin"/>
    </w:r>
    <w:r>
      <w:instrText xml:space="preserve"> PAGE   \* MERGEFORMAT \* MERGEFORMAT </w:instrText>
    </w:r>
    <w:r>
      <w:fldChar w:fldCharType="separate"/>
    </w:r>
    <w:r w:rsidR="007D0AAF">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F43" w:rsidRDefault="00E45F43" w:rsidP="00C6346B">
    <w:pPr>
      <w:pStyle w:val="affff8"/>
    </w:pPr>
    <w:r>
      <w:fldChar w:fldCharType="begin"/>
    </w:r>
    <w:r>
      <w:instrText>PAGE   \* MERGEFORMAT</w:instrText>
    </w:r>
    <w:r>
      <w:fldChar w:fldCharType="separate"/>
    </w:r>
    <w:r w:rsidR="007D0AAF" w:rsidRPr="007D0AAF">
      <w:rPr>
        <w:noProof/>
        <w:lang w:val="zh-CN"/>
      </w:rPr>
      <w:t>5</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F43" w:rsidRPr="00C6346B" w:rsidRDefault="00C6346B" w:rsidP="00C6346B">
    <w:pPr>
      <w:pStyle w:val="affff7"/>
    </w:pPr>
    <w:r>
      <w:fldChar w:fldCharType="begin"/>
    </w:r>
    <w:r>
      <w:instrText xml:space="preserve"> PAGE   \* MERGEFORMAT \* MERGEFORMAT </w:instrText>
    </w:r>
    <w:r>
      <w:fldChar w:fldCharType="separate"/>
    </w:r>
    <w:r w:rsidR="007D0AAF">
      <w:rPr>
        <w:noProof/>
      </w:rPr>
      <w:t>6</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F43" w:rsidRDefault="00E45F43" w:rsidP="00C6346B">
    <w:pPr>
      <w:pStyle w:val="affff8"/>
    </w:pPr>
    <w:r>
      <w:fldChar w:fldCharType="begin"/>
    </w:r>
    <w:r>
      <w:instrText>PAGE   \* MERGEFORMAT</w:instrText>
    </w:r>
    <w:r>
      <w:fldChar w:fldCharType="separate"/>
    </w:r>
    <w:r w:rsidR="00C6346B" w:rsidRPr="00C6346B">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F43" w:rsidRDefault="00E45F43" w:rsidP="00D86DB7">
      <w:r>
        <w:separator/>
      </w:r>
    </w:p>
  </w:footnote>
  <w:footnote w:type="continuationSeparator" w:id="0">
    <w:p w:rsidR="00E45F43" w:rsidRDefault="00E45F43" w:rsidP="00D86DB7">
      <w:r>
        <w:continuationSeparator/>
      </w:r>
    </w:p>
    <w:p w:rsidR="00E45F43" w:rsidRDefault="00E45F43"/>
    <w:p w:rsidR="00E45F43" w:rsidRDefault="00E45F4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6B" w:rsidRPr="00C6346B" w:rsidRDefault="00C6346B" w:rsidP="00C6346B">
    <w:pPr>
      <w:pStyle w:val="afffff1"/>
    </w:pPr>
    <w:r>
      <w:fldChar w:fldCharType="begin"/>
    </w:r>
    <w:r>
      <w:instrText xml:space="preserve"> STYLEREF  标准文件_文件编号 \* MERGEFORMAT </w:instrText>
    </w:r>
    <w:r>
      <w:fldChar w:fldCharType="separate"/>
    </w:r>
    <w:r w:rsidR="007D0AAF">
      <w:t>T/XXX XXXX</w:t>
    </w:r>
    <w:r w:rsidR="007D0AAF">
      <w:t>—</w:t>
    </w:r>
    <w:r w:rsidR="007D0AAF">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6B" w:rsidRDefault="00C6346B" w:rsidP="00C6346B">
    <w:pPr>
      <w:pStyle w:val="afffff0"/>
    </w:pPr>
    <w:r>
      <w:fldChar w:fldCharType="begin"/>
    </w:r>
    <w:r>
      <w:instrText xml:space="preserve"> STYLEREF  标准文件_文件编号  \* MERGEFORMAT </w:instrText>
    </w:r>
    <w:r>
      <w:fldChar w:fldCharType="separate"/>
    </w:r>
    <w:r w:rsidR="007D0AAF">
      <w:t>T/XXX XXXX</w:t>
    </w:r>
    <w:r w:rsidR="007D0AAF">
      <w:t>—</w:t>
    </w:r>
    <w:r w:rsidR="007D0AAF">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C6346B" w:rsidRDefault="00C6346B" w:rsidP="00C6346B">
    <w:pPr>
      <w:pStyle w:val="afffff1"/>
    </w:pPr>
    <w:r>
      <w:fldChar w:fldCharType="begin"/>
    </w:r>
    <w:r>
      <w:instrText xml:space="preserve"> STYLEREF  标准文件_文件编号 \* MERGEFORMAT </w:instrText>
    </w:r>
    <w:r>
      <w:fldChar w:fldCharType="separate"/>
    </w:r>
    <w:r w:rsidR="007D0AAF">
      <w:t>T/XXX XXXX</w:t>
    </w:r>
    <w:r w:rsidR="007D0AAF">
      <w:t>—</w:t>
    </w:r>
    <w:r w:rsidR="007D0AAF">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C6346B">
    <w:pPr>
      <w:pStyle w:val="afffff0"/>
    </w:pPr>
    <w:r>
      <w:fldChar w:fldCharType="begin"/>
    </w:r>
    <w:r>
      <w:instrText xml:space="preserve"> STYLEREF  标准文件_文件编号  \* MERGEFORMAT </w:instrText>
    </w:r>
    <w:r>
      <w:fldChar w:fldCharType="separate"/>
    </w:r>
    <w:r w:rsidR="007D0AAF">
      <w:t>T/XXX XXXX</w:t>
    </w:r>
    <w:r w:rsidR="007D0AAF">
      <w:t>—</w:t>
    </w:r>
    <w:r w:rsidR="007D0AAF">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F43" w:rsidRPr="00C6346B" w:rsidRDefault="00C6346B" w:rsidP="00C6346B">
    <w:pPr>
      <w:pStyle w:val="afffff1"/>
    </w:pPr>
    <w:r>
      <w:fldChar w:fldCharType="begin"/>
    </w:r>
    <w:r>
      <w:instrText xml:space="preserve"> STYLEREF  标准文件_文件编号 \* MERGEFORMAT </w:instrText>
    </w:r>
    <w:r>
      <w:fldChar w:fldCharType="separate"/>
    </w:r>
    <w:r w:rsidR="007D0AAF">
      <w:t>T/XXX XXXX</w:t>
    </w:r>
    <w:r w:rsidR="007D0AAF">
      <w:t>—</w:t>
    </w:r>
    <w:r w:rsidR="007D0AAF">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F43" w:rsidRDefault="00E45F43" w:rsidP="00C6346B">
    <w:pPr>
      <w:pStyle w:val="afffff0"/>
    </w:pPr>
    <w:r>
      <w:fldChar w:fldCharType="begin"/>
    </w:r>
    <w:r>
      <w:instrText xml:space="preserve"> STYLEREF  标准文件_文件编号  \* MERGEFORMAT </w:instrText>
    </w:r>
    <w:r>
      <w:fldChar w:fldCharType="separate"/>
    </w:r>
    <w:r w:rsidR="007D0AAF">
      <w:t>T/XXX XXXX</w:t>
    </w:r>
    <w:r w:rsidR="007D0AAF">
      <w:t>—</w:t>
    </w:r>
    <w:r w:rsidR="007D0AAF">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F43" w:rsidRPr="00C6346B" w:rsidRDefault="00C6346B" w:rsidP="00C6346B">
    <w:pPr>
      <w:pStyle w:val="afffff1"/>
    </w:pPr>
    <w:r>
      <w:fldChar w:fldCharType="begin"/>
    </w:r>
    <w:r>
      <w:instrText xml:space="preserve"> STYLEREF  标准文件_文件编号 \* MERGEFORMAT </w:instrText>
    </w:r>
    <w:r>
      <w:fldChar w:fldCharType="separate"/>
    </w:r>
    <w:r w:rsidR="007D0AAF">
      <w:t>T/XXX XXXX</w:t>
    </w:r>
    <w:r w:rsidR="007D0AAF">
      <w:t>—</w:t>
    </w:r>
    <w:r w:rsidR="007D0AAF">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F43" w:rsidRDefault="00E45F43" w:rsidP="00C6346B">
    <w:pPr>
      <w:pStyle w:val="afffff0"/>
    </w:pPr>
    <w:r>
      <w:fldChar w:fldCharType="begin"/>
    </w:r>
    <w:r>
      <w:instrText xml:space="preserve"> STYLEREF  标准文件_文件编号  \* MERGEFORMAT </w:instrText>
    </w:r>
    <w:r>
      <w:fldChar w:fldCharType="separate"/>
    </w:r>
    <w:r w:rsidR="007D0AAF">
      <w:t>T/XXX XXXX</w:t>
    </w:r>
    <w:r w:rsidR="007D0AAF">
      <w:t>—</w:t>
    </w:r>
    <w:r w:rsidR="007D0AAF">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8"/>
  </w:num>
  <w:num w:numId="5">
    <w:abstractNumId w:val="13"/>
  </w:num>
  <w:num w:numId="6">
    <w:abstractNumId w:val="24"/>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19"/>
  </w:num>
  <w:num w:numId="21">
    <w:abstractNumId w:val="22"/>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4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2F5"/>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9D1"/>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69B"/>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1EF6"/>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4A6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0AAF"/>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346B"/>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4D4"/>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3AB"/>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5F4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27E5D"/>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03AFE5"/>
  <w15:docId w15:val="{87F2230D-0521-4850-8EB9-397516C3A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E45F43"/>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b"/>
    <w:rsid w:val="00E45F43"/>
    <w:rPr>
      <w:rFonts w:ascii="宋体"/>
      <w:sz w:val="21"/>
    </w:rPr>
  </w:style>
  <w:style w:type="paragraph" w:customStyle="1" w:styleId="afffffffffffc">
    <w:name w:val="附录表标题"/>
    <w:basedOn w:val="afff5"/>
    <w:next w:val="afffffffffffb"/>
    <w:rsid w:val="00E45F43"/>
    <w:pPr>
      <w:tabs>
        <w:tab w:val="left" w:pos="180"/>
        <w:tab w:val="left" w:pos="363"/>
      </w:tabs>
      <w:adjustRightInd/>
      <w:spacing w:beforeLines="50" w:before="50" w:afterLines="50" w:after="50" w:line="240" w:lineRule="auto"/>
      <w:jc w:val="center"/>
    </w:pPr>
    <w:rPr>
      <w:rFonts w:ascii="黑体" w:eastAsia="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7E2756051A4C86B9BB12FFA431AF75"/>
        <w:category>
          <w:name w:val="常规"/>
          <w:gallery w:val="placeholder"/>
        </w:category>
        <w:types>
          <w:type w:val="bbPlcHdr"/>
        </w:types>
        <w:behaviors>
          <w:behavior w:val="content"/>
        </w:behaviors>
        <w:guid w:val="{C71658A2-538A-4D8A-8D1B-B66D3EFA2587}"/>
      </w:docPartPr>
      <w:docPartBody>
        <w:p w:rsidR="00034828" w:rsidRDefault="00034828">
          <w:pPr>
            <w:pStyle w:val="1B7E2756051A4C86B9BB12FFA431AF75"/>
          </w:pPr>
          <w:r w:rsidRPr="00751A05">
            <w:rPr>
              <w:rStyle w:val="a3"/>
              <w:rFonts w:hint="eastAsia"/>
            </w:rPr>
            <w:t>单击或点击此处输入文字。</w:t>
          </w:r>
        </w:p>
      </w:docPartBody>
    </w:docPart>
    <w:docPart>
      <w:docPartPr>
        <w:name w:val="BF48BAC98C654542BBAF70E7CAD3B2A3"/>
        <w:category>
          <w:name w:val="常规"/>
          <w:gallery w:val="placeholder"/>
        </w:category>
        <w:types>
          <w:type w:val="bbPlcHdr"/>
        </w:types>
        <w:behaviors>
          <w:behavior w:val="content"/>
        </w:behaviors>
        <w:guid w:val="{5841A4CC-CFB9-4FE9-9A9C-CCE7593E78EF}"/>
      </w:docPartPr>
      <w:docPartBody>
        <w:p w:rsidR="00034828" w:rsidRDefault="00034828">
          <w:pPr>
            <w:pStyle w:val="BF48BAC98C654542BBAF70E7CAD3B2A3"/>
          </w:pPr>
          <w:r w:rsidRPr="00FB6243">
            <w:rPr>
              <w:rStyle w:val="a3"/>
              <w:rFonts w:hint="eastAsia"/>
            </w:rPr>
            <w:t>选择一项。</w:t>
          </w:r>
        </w:p>
      </w:docPartBody>
    </w:docPart>
    <w:docPart>
      <w:docPartPr>
        <w:name w:val="BEDC23AEC82943D0BD93C71768BA8227"/>
        <w:category>
          <w:name w:val="常规"/>
          <w:gallery w:val="placeholder"/>
        </w:category>
        <w:types>
          <w:type w:val="bbPlcHdr"/>
        </w:types>
        <w:behaviors>
          <w:behavior w:val="content"/>
        </w:behaviors>
        <w:guid w:val="{833A3B0A-296D-4A90-B130-88E8A351660C}"/>
      </w:docPartPr>
      <w:docPartBody>
        <w:p w:rsidR="00034828" w:rsidRDefault="00034828">
          <w:pPr>
            <w:pStyle w:val="BEDC23AEC82943D0BD93C71768BA822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0‚µ'EF˛">
    <w:altName w:val="Calibri"/>
    <w:charset w:val="00"/>
    <w:family w:val="auto"/>
    <w:pitch w:val="default"/>
    <w:sig w:usb0="00000000"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828"/>
    <w:rsid w:val="00034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B7E2756051A4C86B9BB12FFA431AF75">
    <w:name w:val="1B7E2756051A4C86B9BB12FFA431AF75"/>
    <w:pPr>
      <w:widowControl w:val="0"/>
      <w:jc w:val="both"/>
    </w:pPr>
  </w:style>
  <w:style w:type="paragraph" w:customStyle="1" w:styleId="BF48BAC98C654542BBAF70E7CAD3B2A3">
    <w:name w:val="BF48BAC98C654542BBAF70E7CAD3B2A3"/>
    <w:pPr>
      <w:widowControl w:val="0"/>
      <w:jc w:val="both"/>
    </w:pPr>
  </w:style>
  <w:style w:type="paragraph" w:customStyle="1" w:styleId="BEDC23AEC82943D0BD93C71768BA8227">
    <w:name w:val="BEDC23AEC82943D0BD93C71768BA822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2EDA0-78A5-434F-A20D-8689CF96A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TotalTime>
  <Pages>11</Pages>
  <Words>873</Words>
  <Characters>4980</Characters>
  <Application>Microsoft Office Word</Application>
  <DocSecurity>0</DocSecurity>
  <Lines>41</Lines>
  <Paragraphs>11</Paragraphs>
  <ScaleCrop>false</ScaleCrop>
  <Company>PCMI</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9</cp:revision>
  <cp:lastPrinted>2026-04-14T23:50:00Z</cp:lastPrinted>
  <dcterms:created xsi:type="dcterms:W3CDTF">2026-04-10T10:33:00Z</dcterms:created>
  <dcterms:modified xsi:type="dcterms:W3CDTF">2026-04-14T23:51:00Z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