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AF1EAA" w:rsidRPr="00AF1EAA">
        <w:tc>
          <w:tcPr>
            <w:tcW w:w="509" w:type="dxa"/>
          </w:tcPr>
          <w:p w:rsidR="00D3423A" w:rsidRPr="00AF1EAA" w:rsidRDefault="004668E9">
            <w:pPr>
              <w:pStyle w:val="affff2"/>
              <w:framePr w:wrap="notBeside" w:vAnchor="page" w:hAnchor="page" w:x="1372" w:y="568"/>
              <w:tabs>
                <w:tab w:val="clear" w:pos="4153"/>
                <w:tab w:val="clear" w:pos="8306"/>
              </w:tabs>
              <w:spacing w:line="240" w:lineRule="auto"/>
              <w:ind w:firstLineChars="200" w:firstLine="420"/>
              <w:jc w:val="left"/>
              <w:rPr>
                <w:rFonts w:ascii="黑体" w:eastAsia="黑体" w:hAnsi="黑体"/>
                <w:sz w:val="21"/>
                <w:szCs w:val="21"/>
              </w:rPr>
            </w:pPr>
            <w:r w:rsidRPr="00AF1EAA">
              <w:rPr>
                <w:rFonts w:ascii="Times New Roman" w:eastAsia="黑体" w:hAnsi="Times New Roman"/>
                <w:sz w:val="21"/>
                <w:szCs w:val="21"/>
              </w:rPr>
              <w:t>ICS</w:t>
            </w:r>
            <w:r w:rsidRPr="00AF1EAA">
              <w:rPr>
                <w:rFonts w:ascii="黑体" w:eastAsia="黑体" w:hAnsi="黑体"/>
                <w:sz w:val="21"/>
                <w:szCs w:val="21"/>
              </w:rPr>
              <w:t xml:space="preserve">  </w:t>
            </w:r>
          </w:p>
        </w:tc>
        <w:tc>
          <w:tcPr>
            <w:tcW w:w="8855" w:type="dxa"/>
          </w:tcPr>
          <w:p w:rsidR="00D3423A" w:rsidRPr="00AF1EAA" w:rsidRDefault="004668E9">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sidRPr="00AF1EAA">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AF1EAA">
              <w:rPr>
                <w:rFonts w:ascii="黑体" w:eastAsia="黑体" w:hAnsi="黑体"/>
                <w:sz w:val="21"/>
                <w:szCs w:val="21"/>
              </w:rPr>
              <w:instrText xml:space="preserve"> FORMTEXT </w:instrText>
            </w:r>
            <w:r w:rsidRPr="00AF1EAA">
              <w:rPr>
                <w:rFonts w:ascii="黑体" w:eastAsia="黑体" w:hAnsi="黑体"/>
                <w:sz w:val="21"/>
                <w:szCs w:val="21"/>
              </w:rPr>
            </w:r>
            <w:r w:rsidRPr="00AF1EAA">
              <w:rPr>
                <w:rFonts w:ascii="黑体" w:eastAsia="黑体" w:hAnsi="黑体"/>
                <w:sz w:val="21"/>
                <w:szCs w:val="21"/>
              </w:rPr>
              <w:fldChar w:fldCharType="separate"/>
            </w:r>
            <w:r w:rsidRPr="00AF1EAA">
              <w:rPr>
                <w:rFonts w:ascii="黑体" w:eastAsia="黑体" w:hAnsi="黑体"/>
                <w:sz w:val="21"/>
                <w:szCs w:val="21"/>
              </w:rPr>
              <w:t>11.020</w:t>
            </w:r>
            <w:r w:rsidRPr="00AF1EAA">
              <w:rPr>
                <w:rFonts w:ascii="黑体" w:eastAsia="黑体" w:hAnsi="黑体"/>
                <w:sz w:val="21"/>
                <w:szCs w:val="21"/>
              </w:rPr>
              <w:fldChar w:fldCharType="end"/>
            </w:r>
            <w:bookmarkEnd w:id="0"/>
          </w:p>
        </w:tc>
      </w:tr>
      <w:tr w:rsidR="00AF1EAA" w:rsidRPr="00AF1EAA">
        <w:tc>
          <w:tcPr>
            <w:tcW w:w="509" w:type="dxa"/>
          </w:tcPr>
          <w:p w:rsidR="00D3423A" w:rsidRPr="00AF1EAA" w:rsidRDefault="004668E9">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AF1EAA">
              <w:rPr>
                <w:rFonts w:ascii="Times New Roman" w:eastAsia="黑体" w:hAnsi="Times New Roman"/>
                <w:sz w:val="21"/>
                <w:szCs w:val="21"/>
              </w:rPr>
              <w:t xml:space="preserve">CCS </w:t>
            </w:r>
            <w:r w:rsidRPr="00AF1EAA">
              <w:rPr>
                <w:rFonts w:ascii="黑体" w:eastAsia="黑体" w:hAnsi="黑体"/>
                <w:sz w:val="21"/>
                <w:szCs w:val="21"/>
              </w:rPr>
              <w:t xml:space="preserve"> </w:t>
            </w:r>
          </w:p>
        </w:tc>
        <w:tc>
          <w:tcPr>
            <w:tcW w:w="8855" w:type="dxa"/>
          </w:tcPr>
          <w:tbl>
            <w:tblPr>
              <w:tblStyle w:val="a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AF1EAA" w:rsidRPr="00AF1EAA">
              <w:trPr>
                <w:trHeight w:hRule="exact" w:val="1021"/>
              </w:trPr>
              <w:tc>
                <w:tcPr>
                  <w:tcW w:w="9242" w:type="dxa"/>
                  <w:vAlign w:val="center"/>
                </w:tcPr>
                <w:p w:rsidR="00D3423A" w:rsidRPr="00AF1EAA" w:rsidRDefault="004668E9" w:rsidP="00A7118D">
                  <w:pPr>
                    <w:pStyle w:val="afffff5"/>
                    <w:framePr w:w="0" w:hRule="auto" w:wrap="auto" w:hAnchor="text" w:xAlign="left" w:yAlign="inline" w:anchorLock="0"/>
                    <w:ind w:left="420" w:right="624"/>
                    <w:rPr>
                      <w:rFonts w:ascii="宋体" w:hAnsi="宋体"/>
                      <w:sz w:val="28"/>
                      <w:szCs w:val="28"/>
                    </w:rPr>
                  </w:pPr>
                  <w:r w:rsidRPr="00AF1EAA">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AF1EAA">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AF1EAA">
                    <w:rPr>
                      <w:sz w:val="21"/>
                      <w:szCs w:val="21"/>
                    </w:rPr>
                    <w:t xml:space="preserve"> </w:t>
                  </w:r>
                  <w:r w:rsidRPr="00AF1EAA">
                    <w:fldChar w:fldCharType="begin">
                      <w:ffData>
                        <w:name w:val="c1"/>
                        <w:enabled/>
                        <w:calcOnExit w:val="0"/>
                        <w:textInput>
                          <w:maxLength w:val="7"/>
                        </w:textInput>
                      </w:ffData>
                    </w:fldChar>
                  </w:r>
                  <w:bookmarkStart w:id="1" w:name="c1"/>
                  <w:r w:rsidRPr="00AF1EAA">
                    <w:instrText xml:space="preserve"> FORMTEXT </w:instrText>
                  </w:r>
                  <w:r w:rsidRPr="00AF1EAA">
                    <w:fldChar w:fldCharType="separate"/>
                  </w:r>
                  <w:r w:rsidRPr="00AF1EAA">
                    <w:t>GXAS</w:t>
                  </w:r>
                  <w:r w:rsidRPr="00AF1EAA">
                    <w:fldChar w:fldCharType="end"/>
                  </w:r>
                  <w:bookmarkEnd w:id="1"/>
                </w:p>
              </w:tc>
            </w:tr>
          </w:tbl>
          <w:p w:rsidR="00D3423A" w:rsidRPr="00AF1EAA" w:rsidRDefault="004668E9">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AF1EAA">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AF1EAA">
              <w:rPr>
                <w:rFonts w:ascii="黑体" w:eastAsia="黑体" w:hAnsi="黑体"/>
                <w:sz w:val="21"/>
                <w:szCs w:val="21"/>
              </w:rPr>
              <w:instrText xml:space="preserve"> FORMTEXT </w:instrText>
            </w:r>
            <w:r w:rsidRPr="00AF1EAA">
              <w:rPr>
                <w:rFonts w:ascii="黑体" w:eastAsia="黑体" w:hAnsi="黑体"/>
                <w:sz w:val="21"/>
                <w:szCs w:val="21"/>
              </w:rPr>
            </w:r>
            <w:r w:rsidRPr="00AF1EAA">
              <w:rPr>
                <w:rFonts w:ascii="黑体" w:eastAsia="黑体" w:hAnsi="黑体"/>
                <w:sz w:val="21"/>
                <w:szCs w:val="21"/>
              </w:rPr>
              <w:fldChar w:fldCharType="separate"/>
            </w:r>
            <w:r w:rsidRPr="00AF1EAA">
              <w:rPr>
                <w:rFonts w:ascii="黑体" w:eastAsia="黑体" w:hAnsi="黑体"/>
                <w:sz w:val="21"/>
                <w:szCs w:val="21"/>
              </w:rPr>
              <w:t>C 05</w:t>
            </w:r>
            <w:r w:rsidRPr="00AF1EAA">
              <w:rPr>
                <w:rFonts w:ascii="黑体" w:eastAsia="黑体" w:hAnsi="黑体"/>
                <w:sz w:val="21"/>
                <w:szCs w:val="21"/>
              </w:rPr>
              <w:fldChar w:fldCharType="end"/>
            </w:r>
            <w:bookmarkEnd w:id="2"/>
          </w:p>
        </w:tc>
      </w:tr>
    </w:tbl>
    <w:p w:rsidR="00D3423A" w:rsidRPr="00AF1EAA" w:rsidRDefault="004668E9">
      <w:pPr>
        <w:pStyle w:val="afffff6"/>
        <w:framePr w:w="9639" w:h="624" w:hRule="exact" w:hSpace="181" w:vSpace="181" w:wrap="around" w:hAnchor="page" w:x="1305" w:y="2269"/>
        <w:rPr>
          <w:rFonts w:ascii="黑体" w:eastAsia="黑体" w:hAnsi="黑体"/>
          <w:b w:val="0"/>
          <w:bCs w:val="0"/>
          <w:w w:val="100"/>
          <w:sz w:val="48"/>
          <w:szCs w:val="48"/>
        </w:rPr>
      </w:pPr>
      <w:bookmarkStart w:id="3" w:name="_Hlk26473981"/>
      <w:r w:rsidRPr="00AF1EAA">
        <w:rPr>
          <w:rFonts w:ascii="黑体" w:eastAsia="黑体" w:hint="eastAsia"/>
          <w:b w:val="0"/>
          <w:w w:val="100"/>
          <w:sz w:val="48"/>
        </w:rPr>
        <w:t>团体</w:t>
      </w:r>
      <w:r w:rsidRPr="00AF1EAA">
        <w:rPr>
          <w:rFonts w:ascii="黑体" w:eastAsia="黑体" w:hAnsi="黑体" w:hint="eastAsia"/>
          <w:b w:val="0"/>
          <w:bCs w:val="0"/>
          <w:w w:val="100"/>
          <w:sz w:val="48"/>
          <w:szCs w:val="48"/>
        </w:rPr>
        <w:t>标准</w:t>
      </w:r>
    </w:p>
    <w:bookmarkEnd w:id="3"/>
    <w:p w:rsidR="00D3423A" w:rsidRPr="00AF1EAA" w:rsidRDefault="004668E9">
      <w:pPr>
        <w:pStyle w:val="affffffffff8"/>
        <w:framePr w:wrap="auto"/>
      </w:pPr>
      <w:r w:rsidRPr="00AF1EAA">
        <w:t>T/</w:t>
      </w:r>
      <w:bookmarkStart w:id="4" w:name="文字1"/>
      <w:r w:rsidRPr="00AF1EAA">
        <w:rPr>
          <w:rFonts w:hint="eastAsia"/>
        </w:rPr>
        <w:fldChar w:fldCharType="begin">
          <w:ffData>
            <w:name w:val="文字1"/>
            <w:enabled/>
            <w:calcOnExit w:val="0"/>
            <w:textInput>
              <w:default w:val="GXAS"/>
            </w:textInput>
          </w:ffData>
        </w:fldChar>
      </w:r>
      <w:r w:rsidRPr="00AF1EAA">
        <w:rPr>
          <w:rFonts w:hint="eastAsia"/>
        </w:rPr>
        <w:instrText>FORMTEXT</w:instrText>
      </w:r>
      <w:r w:rsidRPr="00AF1EAA">
        <w:rPr>
          <w:rFonts w:hint="eastAsia"/>
        </w:rPr>
      </w:r>
      <w:r w:rsidRPr="00AF1EAA">
        <w:rPr>
          <w:rFonts w:hint="eastAsia"/>
        </w:rPr>
        <w:fldChar w:fldCharType="separate"/>
      </w:r>
      <w:r w:rsidRPr="00AF1EAA">
        <w:rPr>
          <w:rFonts w:hint="eastAsia"/>
        </w:rPr>
        <w:t>GXAS</w:t>
      </w:r>
      <w:r w:rsidRPr="00AF1EAA">
        <w:rPr>
          <w:rFonts w:hint="eastAsia"/>
        </w:rPr>
        <w:fldChar w:fldCharType="end"/>
      </w:r>
      <w:bookmarkEnd w:id="4"/>
      <w:r w:rsidRPr="00AF1EAA">
        <w:t xml:space="preserve"> </w:t>
      </w:r>
      <w:r w:rsidRPr="00AF1EAA">
        <w:fldChar w:fldCharType="begin">
          <w:ffData>
            <w:name w:val="NSTD_CODE_F"/>
            <w:enabled/>
            <w:calcOnExit w:val="0"/>
            <w:textInput>
              <w:default w:val="XXXX"/>
            </w:textInput>
          </w:ffData>
        </w:fldChar>
      </w:r>
      <w:bookmarkStart w:id="5" w:name="NSTD_CODE_F"/>
      <w:r w:rsidRPr="00AF1EAA">
        <w:instrText xml:space="preserve"> FORMTEXT </w:instrText>
      </w:r>
      <w:r w:rsidRPr="00AF1EAA">
        <w:fldChar w:fldCharType="separate"/>
      </w:r>
      <w:r w:rsidRPr="00AF1EAA">
        <w:t>XXXX</w:t>
      </w:r>
      <w:r w:rsidRPr="00AF1EAA">
        <w:fldChar w:fldCharType="end"/>
      </w:r>
      <w:bookmarkEnd w:id="5"/>
      <w:r w:rsidRPr="00AF1EAA">
        <w:rPr>
          <w:rFonts w:hAnsi="黑体"/>
        </w:rPr>
        <w:t>—</w:t>
      </w:r>
      <w:r w:rsidRPr="00AF1EAA">
        <w:fldChar w:fldCharType="begin">
          <w:ffData>
            <w:name w:val="NSTD_CODE_B"/>
            <w:enabled/>
            <w:calcOnExit w:val="0"/>
            <w:textInput>
              <w:default w:val="XXXX"/>
            </w:textInput>
          </w:ffData>
        </w:fldChar>
      </w:r>
      <w:bookmarkStart w:id="6" w:name="NSTD_CODE_B"/>
      <w:r w:rsidRPr="00AF1EAA">
        <w:instrText xml:space="preserve"> FORMTEXT </w:instrText>
      </w:r>
      <w:r w:rsidRPr="00AF1EAA">
        <w:fldChar w:fldCharType="separate"/>
      </w:r>
      <w:r w:rsidRPr="00AF1EAA">
        <w:t>XXXX</w:t>
      </w:r>
      <w:r w:rsidRPr="00AF1EAA">
        <w:fldChar w:fldCharType="end"/>
      </w:r>
      <w:bookmarkEnd w:id="6"/>
    </w:p>
    <w:p w:rsidR="00D3423A" w:rsidRPr="00AF1EAA" w:rsidRDefault="004668E9">
      <w:pPr>
        <w:pStyle w:val="affffffffff9"/>
        <w:framePr w:wrap="auto"/>
        <w:rPr>
          <w:rFonts w:hAnsi="黑体"/>
        </w:rPr>
      </w:pPr>
      <w:r w:rsidRPr="00AF1EAA">
        <w:rPr>
          <w:rFonts w:hAnsi="黑体"/>
        </w:rPr>
        <w:fldChar w:fldCharType="begin">
          <w:ffData>
            <w:name w:val="OSTD_CODE"/>
            <w:enabled/>
            <w:calcOnExit w:val="0"/>
            <w:textInput/>
          </w:ffData>
        </w:fldChar>
      </w:r>
      <w:bookmarkStart w:id="7" w:name="OSTD_CODE"/>
      <w:r w:rsidRPr="00AF1EAA">
        <w:rPr>
          <w:rFonts w:hAnsi="黑体"/>
        </w:rPr>
        <w:instrText xml:space="preserve"> FORMTEXT </w:instrText>
      </w:r>
      <w:r w:rsidRPr="00AF1EAA">
        <w:rPr>
          <w:rFonts w:hAnsi="黑体"/>
        </w:rPr>
      </w:r>
      <w:r w:rsidRPr="00AF1EAA">
        <w:rPr>
          <w:rFonts w:hAnsi="黑体"/>
        </w:rPr>
        <w:fldChar w:fldCharType="separate"/>
      </w:r>
      <w:r w:rsidRPr="00AF1EAA">
        <w:rPr>
          <w:rFonts w:hAnsi="黑体"/>
        </w:rPr>
        <w:t>     </w:t>
      </w:r>
      <w:r w:rsidRPr="00AF1EAA">
        <w:rPr>
          <w:rFonts w:hAnsi="黑体"/>
        </w:rPr>
        <w:fldChar w:fldCharType="end"/>
      </w:r>
      <w:bookmarkEnd w:id="7"/>
    </w:p>
    <w:p w:rsidR="00D3423A" w:rsidRPr="00AF1EAA" w:rsidRDefault="004668E9">
      <w:pPr>
        <w:spacing w:line="240" w:lineRule="auto"/>
        <w:rPr>
          <w:rFonts w:ascii="黑体" w:eastAsia="黑体" w:hAnsi="黑体"/>
          <w:kern w:val="0"/>
          <w:sz w:val="10"/>
          <w:szCs w:val="10"/>
        </w:rPr>
      </w:pPr>
      <w:r w:rsidRPr="00AF1EAA">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D3423A" w:rsidRPr="00AF1EAA" w:rsidRDefault="00D3423A">
      <w:pPr>
        <w:pStyle w:val="afffff6"/>
        <w:framePr w:w="9639" w:h="6976" w:hRule="exact" w:hSpace="0" w:vSpace="0" w:wrap="around" w:hAnchor="page" w:y="6408"/>
        <w:jc w:val="center"/>
        <w:rPr>
          <w:rFonts w:ascii="黑体" w:eastAsia="黑体" w:hAnsi="黑体"/>
          <w:b w:val="0"/>
          <w:bCs w:val="0"/>
          <w:w w:val="100"/>
        </w:rPr>
      </w:pPr>
    </w:p>
    <w:p w:rsidR="00D3423A" w:rsidRPr="00AF1EAA" w:rsidRDefault="004668E9">
      <w:pPr>
        <w:pStyle w:val="affffffffffa"/>
        <w:framePr w:h="6974" w:hRule="exact" w:wrap="around" w:x="1419" w:anchorLock="1"/>
      </w:pPr>
      <w:r w:rsidRPr="00AF1EAA">
        <w:fldChar w:fldCharType="begin">
          <w:ffData>
            <w:name w:val="CSTD_NAME"/>
            <w:enabled/>
            <w:calcOnExit w:val="0"/>
            <w:textInput>
              <w:default w:val="卒中后抑郁（郁病）中西医结合诊疗规范"/>
            </w:textInput>
          </w:ffData>
        </w:fldChar>
      </w:r>
      <w:bookmarkStart w:id="8" w:name="CSTD_NAME"/>
      <w:r w:rsidRPr="00AF1EAA">
        <w:instrText xml:space="preserve"> FORMTEXT </w:instrText>
      </w:r>
      <w:r w:rsidRPr="00AF1EAA">
        <w:fldChar w:fldCharType="separate"/>
      </w:r>
      <w:r w:rsidRPr="00AF1EAA">
        <w:t>卒中后抑郁（郁病）中西医结合诊疗规范</w:t>
      </w:r>
      <w:r w:rsidRPr="00AF1EAA">
        <w:fldChar w:fldCharType="end"/>
      </w:r>
      <w:bookmarkEnd w:id="8"/>
    </w:p>
    <w:p w:rsidR="00D3423A" w:rsidRPr="00AF1EAA" w:rsidRDefault="00D3423A">
      <w:pPr>
        <w:framePr w:w="9639" w:h="6974" w:hRule="exact" w:wrap="around" w:vAnchor="page" w:hAnchor="page" w:x="1419" w:y="6408" w:anchorLock="1"/>
        <w:ind w:left="-1418"/>
      </w:pPr>
    </w:p>
    <w:p w:rsidR="00D3423A" w:rsidRPr="00AF1EAA" w:rsidRDefault="004668E9">
      <w:pPr>
        <w:pStyle w:val="afffffffe"/>
        <w:framePr w:w="9639" w:h="6974" w:hRule="exact" w:wrap="around" w:vAnchor="page" w:hAnchor="page" w:x="1419" w:y="6408" w:anchorLock="1"/>
        <w:textAlignment w:val="bottom"/>
        <w:rPr>
          <w:rFonts w:ascii="黑体" w:eastAsia="黑体" w:hAnsi="黑体"/>
          <w:szCs w:val="28"/>
        </w:rPr>
      </w:pPr>
      <w:r w:rsidRPr="00AF1EAA">
        <w:rPr>
          <w:rFonts w:ascii="黑体" w:eastAsia="黑体" w:hAnsi="黑体" w:hint="eastAsia"/>
          <w:szCs w:val="28"/>
        </w:rPr>
        <w:fldChar w:fldCharType="begin">
          <w:ffData>
            <w:name w:val="ESTD_NAME"/>
            <w:enabled/>
            <w:calcOnExit w:val="0"/>
            <w:textInput>
              <w:default w:val="Specification for integrated traditional Chinese medicine and Western medicine diagnosis and treatment of post-stroke depression"/>
            </w:textInput>
          </w:ffData>
        </w:fldChar>
      </w:r>
      <w:bookmarkStart w:id="9" w:name="ESTD_NAME"/>
      <w:r w:rsidRPr="00AF1EAA">
        <w:rPr>
          <w:rFonts w:ascii="黑体" w:eastAsia="黑体" w:hAnsi="黑体" w:hint="eastAsia"/>
          <w:szCs w:val="28"/>
        </w:rPr>
        <w:instrText xml:space="preserve"> </w:instrText>
      </w:r>
      <w:r w:rsidRPr="00AF1EAA">
        <w:rPr>
          <w:rFonts w:ascii="黑体" w:eastAsia="黑体" w:hAnsi="黑体"/>
          <w:szCs w:val="28"/>
        </w:rPr>
        <w:instrText>FORMTEXT</w:instrText>
      </w:r>
      <w:r w:rsidRPr="00AF1EAA">
        <w:rPr>
          <w:rFonts w:ascii="黑体" w:eastAsia="黑体" w:hAnsi="黑体" w:hint="eastAsia"/>
          <w:szCs w:val="28"/>
        </w:rPr>
        <w:instrText xml:space="preserve"> </w:instrText>
      </w:r>
      <w:r w:rsidRPr="00AF1EAA">
        <w:rPr>
          <w:rFonts w:ascii="黑体" w:eastAsia="黑体" w:hAnsi="黑体" w:hint="eastAsia"/>
          <w:szCs w:val="28"/>
        </w:rPr>
      </w:r>
      <w:r w:rsidRPr="00AF1EAA">
        <w:rPr>
          <w:rFonts w:ascii="黑体" w:eastAsia="黑体" w:hAnsi="黑体" w:hint="eastAsia"/>
          <w:szCs w:val="28"/>
        </w:rPr>
        <w:fldChar w:fldCharType="separate"/>
      </w:r>
      <w:r w:rsidRPr="00AF1EAA">
        <w:rPr>
          <w:rFonts w:ascii="黑体" w:eastAsia="黑体" w:hAnsi="黑体" w:hint="eastAsia"/>
          <w:szCs w:val="28"/>
        </w:rPr>
        <w:t>Specification for integrated traditional Chinese medicine and Western medicine diagnosis and treatment of post-stroke depression</w:t>
      </w:r>
      <w:r w:rsidRPr="00AF1EAA">
        <w:rPr>
          <w:rFonts w:ascii="黑体" w:eastAsia="黑体" w:hAnsi="黑体" w:hint="eastAsia"/>
          <w:szCs w:val="28"/>
        </w:rPr>
        <w:fldChar w:fldCharType="end"/>
      </w:r>
      <w:bookmarkEnd w:id="9"/>
    </w:p>
    <w:p w:rsidR="00D3423A" w:rsidRPr="00AF1EAA" w:rsidRDefault="00D3423A">
      <w:pPr>
        <w:framePr w:w="9639" w:h="6974" w:hRule="exact" w:wrap="around" w:vAnchor="page" w:hAnchor="page" w:x="1419" w:y="6408" w:anchorLock="1"/>
        <w:spacing w:line="760" w:lineRule="exact"/>
        <w:ind w:left="-1418"/>
      </w:pPr>
    </w:p>
    <w:p w:rsidR="00D3423A" w:rsidRPr="00AF1EAA" w:rsidRDefault="00D3423A">
      <w:pPr>
        <w:pStyle w:val="afffffffe"/>
        <w:framePr w:w="9639" w:h="6974" w:hRule="exact" w:wrap="around" w:vAnchor="page" w:hAnchor="page" w:x="1419" w:y="6408" w:anchorLock="1"/>
        <w:textAlignment w:val="bottom"/>
        <w:rPr>
          <w:rFonts w:eastAsia="黑体"/>
          <w:szCs w:val="28"/>
        </w:rPr>
      </w:pPr>
    </w:p>
    <w:p w:rsidR="00D3423A" w:rsidRPr="00AF1EAA" w:rsidRDefault="004668E9">
      <w:pPr>
        <w:pStyle w:val="afffffffe"/>
        <w:framePr w:w="9639" w:h="6974" w:hRule="exact" w:wrap="around" w:vAnchor="page" w:hAnchor="page" w:x="1419" w:y="6408" w:anchorLock="1"/>
        <w:spacing w:before="440" w:after="160"/>
        <w:textAlignment w:val="bottom"/>
        <w:rPr>
          <w:sz w:val="24"/>
          <w:szCs w:val="28"/>
        </w:rPr>
      </w:pPr>
      <w:r w:rsidRPr="00AF1EAA">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Pr="00AF1EAA">
        <w:rPr>
          <w:sz w:val="24"/>
          <w:szCs w:val="28"/>
        </w:rPr>
        <w:instrText xml:space="preserve"> FORMDROPDOWN </w:instrText>
      </w:r>
      <w:r w:rsidR="00EC14CB">
        <w:rPr>
          <w:sz w:val="24"/>
          <w:szCs w:val="28"/>
        </w:rPr>
      </w:r>
      <w:r w:rsidR="00EC14CB">
        <w:rPr>
          <w:sz w:val="24"/>
          <w:szCs w:val="28"/>
        </w:rPr>
        <w:fldChar w:fldCharType="separate"/>
      </w:r>
      <w:r w:rsidRPr="00AF1EAA">
        <w:rPr>
          <w:sz w:val="24"/>
          <w:szCs w:val="28"/>
        </w:rPr>
        <w:fldChar w:fldCharType="end"/>
      </w:r>
      <w:bookmarkEnd w:id="10"/>
    </w:p>
    <w:p w:rsidR="00D3423A" w:rsidRPr="00AF1EAA" w:rsidRDefault="004668E9">
      <w:pPr>
        <w:pStyle w:val="afffffffe"/>
        <w:framePr w:w="9639" w:h="6974" w:hRule="exact" w:wrap="around" w:vAnchor="page" w:hAnchor="page" w:x="1419" w:y="6408" w:anchorLock="1"/>
        <w:spacing w:before="180" w:line="240" w:lineRule="atLeast"/>
        <w:textAlignment w:val="bottom"/>
        <w:rPr>
          <w:sz w:val="21"/>
          <w:szCs w:val="28"/>
        </w:rPr>
      </w:pPr>
      <w:r w:rsidRPr="00AF1EAA">
        <w:rPr>
          <w:sz w:val="21"/>
          <w:szCs w:val="28"/>
        </w:rPr>
        <w:fldChar w:fldCharType="begin">
          <w:ffData>
            <w:name w:val="CMPLSH_DATE"/>
            <w:enabled/>
            <w:calcOnExit w:val="0"/>
            <w:textInput/>
          </w:ffData>
        </w:fldChar>
      </w:r>
      <w:bookmarkStart w:id="11" w:name="CMPLSH_DATE"/>
      <w:r w:rsidRPr="00AF1EAA">
        <w:rPr>
          <w:sz w:val="21"/>
          <w:szCs w:val="28"/>
        </w:rPr>
        <w:instrText xml:space="preserve"> FORMTEXT </w:instrText>
      </w:r>
      <w:r w:rsidRPr="00AF1EAA">
        <w:rPr>
          <w:sz w:val="21"/>
          <w:szCs w:val="28"/>
        </w:rPr>
      </w:r>
      <w:r w:rsidRPr="00AF1EAA">
        <w:rPr>
          <w:sz w:val="21"/>
          <w:szCs w:val="28"/>
        </w:rPr>
        <w:fldChar w:fldCharType="separate"/>
      </w:r>
      <w:r w:rsidRPr="00AF1EAA">
        <w:rPr>
          <w:sz w:val="21"/>
          <w:szCs w:val="28"/>
        </w:rPr>
        <w:t>     </w:t>
      </w:r>
      <w:r w:rsidRPr="00AF1EAA">
        <w:rPr>
          <w:sz w:val="21"/>
          <w:szCs w:val="28"/>
        </w:rPr>
        <w:fldChar w:fldCharType="end"/>
      </w:r>
      <w:bookmarkEnd w:id="11"/>
    </w:p>
    <w:p w:rsidR="00D3423A" w:rsidRPr="00AF1EAA" w:rsidRDefault="004668E9">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sidRPr="00AF1EAA">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F1EAA">
        <w:rPr>
          <w:b/>
          <w:sz w:val="21"/>
          <w:szCs w:val="28"/>
        </w:rPr>
        <w:instrText xml:space="preserve"> FORMDROPDOWN </w:instrText>
      </w:r>
      <w:r w:rsidR="00EC14CB">
        <w:rPr>
          <w:b/>
          <w:sz w:val="21"/>
          <w:szCs w:val="28"/>
        </w:rPr>
      </w:r>
      <w:r w:rsidR="00EC14CB">
        <w:rPr>
          <w:b/>
          <w:sz w:val="21"/>
          <w:szCs w:val="28"/>
        </w:rPr>
        <w:fldChar w:fldCharType="separate"/>
      </w:r>
      <w:r w:rsidRPr="00AF1EAA">
        <w:rPr>
          <w:b/>
          <w:sz w:val="21"/>
          <w:szCs w:val="28"/>
        </w:rPr>
        <w:fldChar w:fldCharType="end"/>
      </w:r>
      <w:bookmarkEnd w:id="12"/>
    </w:p>
    <w:p w:rsidR="00D3423A" w:rsidRPr="00AF1EAA" w:rsidRDefault="004668E9">
      <w:pPr>
        <w:pStyle w:val="affffffffff6"/>
        <w:framePr w:wrap="around" w:y="14176"/>
      </w:pPr>
      <w:r w:rsidRPr="00AF1EAA">
        <w:rPr>
          <w:rFonts w:ascii="黑体"/>
        </w:rPr>
        <w:fldChar w:fldCharType="begin">
          <w:ffData>
            <w:name w:val="PLSH_DATE_Y"/>
            <w:enabled/>
            <w:calcOnExit w:val="0"/>
            <w:textInput>
              <w:default w:val="XXXX"/>
              <w:maxLength w:val="4"/>
            </w:textInput>
          </w:ffData>
        </w:fldChar>
      </w:r>
      <w:bookmarkStart w:id="13" w:name="PLSH_DATE_Y"/>
      <w:r w:rsidRPr="00AF1EAA">
        <w:rPr>
          <w:rFonts w:ascii="黑体"/>
        </w:rPr>
        <w:instrText xml:space="preserve"> FORMTEXT </w:instrText>
      </w:r>
      <w:r w:rsidRPr="00AF1EAA">
        <w:rPr>
          <w:rFonts w:ascii="黑体"/>
        </w:rPr>
      </w:r>
      <w:r w:rsidRPr="00AF1EAA">
        <w:rPr>
          <w:rFonts w:ascii="黑体"/>
        </w:rPr>
        <w:fldChar w:fldCharType="separate"/>
      </w:r>
      <w:r w:rsidRPr="00AF1EAA">
        <w:rPr>
          <w:rFonts w:ascii="黑体"/>
        </w:rPr>
        <w:t>XXXX</w:t>
      </w:r>
      <w:r w:rsidRPr="00AF1EAA">
        <w:rPr>
          <w:rFonts w:ascii="黑体"/>
        </w:rPr>
        <w:fldChar w:fldCharType="end"/>
      </w:r>
      <w:bookmarkEnd w:id="13"/>
      <w:r w:rsidRPr="00AF1EAA">
        <w:t xml:space="preserve"> </w:t>
      </w:r>
      <w:r w:rsidRPr="00AF1EAA">
        <w:rPr>
          <w:rFonts w:ascii="黑体"/>
        </w:rPr>
        <w:t>-</w:t>
      </w:r>
      <w:r w:rsidRPr="00AF1EAA">
        <w:t xml:space="preserve"> </w:t>
      </w:r>
      <w:r w:rsidRPr="00AF1EAA">
        <w:rPr>
          <w:rFonts w:ascii="黑体"/>
        </w:rPr>
        <w:fldChar w:fldCharType="begin">
          <w:ffData>
            <w:name w:val="PLSH_DATE_M"/>
            <w:enabled/>
            <w:calcOnExit w:val="0"/>
            <w:textInput>
              <w:default w:val="XX"/>
              <w:maxLength w:val="2"/>
            </w:textInput>
          </w:ffData>
        </w:fldChar>
      </w:r>
      <w:bookmarkStart w:id="14" w:name="PLSH_DATE_M"/>
      <w:r w:rsidRPr="00AF1EAA">
        <w:rPr>
          <w:rFonts w:ascii="黑体"/>
        </w:rPr>
        <w:instrText xml:space="preserve"> FORMTEXT </w:instrText>
      </w:r>
      <w:r w:rsidRPr="00AF1EAA">
        <w:rPr>
          <w:rFonts w:ascii="黑体"/>
        </w:rPr>
      </w:r>
      <w:r w:rsidRPr="00AF1EAA">
        <w:rPr>
          <w:rFonts w:ascii="黑体"/>
        </w:rPr>
        <w:fldChar w:fldCharType="separate"/>
      </w:r>
      <w:r w:rsidRPr="00AF1EAA">
        <w:rPr>
          <w:rFonts w:ascii="黑体"/>
        </w:rPr>
        <w:t>XX</w:t>
      </w:r>
      <w:r w:rsidRPr="00AF1EAA">
        <w:rPr>
          <w:rFonts w:ascii="黑体"/>
        </w:rPr>
        <w:fldChar w:fldCharType="end"/>
      </w:r>
      <w:bookmarkEnd w:id="14"/>
      <w:r w:rsidRPr="00AF1EAA">
        <w:t xml:space="preserve"> </w:t>
      </w:r>
      <w:r w:rsidRPr="00AF1EAA">
        <w:rPr>
          <w:rFonts w:ascii="黑体"/>
        </w:rPr>
        <w:t>-</w:t>
      </w:r>
      <w:r w:rsidRPr="00AF1EAA">
        <w:t xml:space="preserve"> </w:t>
      </w:r>
      <w:r w:rsidRPr="00AF1EAA">
        <w:rPr>
          <w:rFonts w:ascii="黑体"/>
        </w:rPr>
        <w:fldChar w:fldCharType="begin">
          <w:ffData>
            <w:name w:val="PLSH_DATE_D"/>
            <w:enabled/>
            <w:calcOnExit w:val="0"/>
            <w:textInput>
              <w:default w:val="XX"/>
              <w:maxLength w:val="2"/>
            </w:textInput>
          </w:ffData>
        </w:fldChar>
      </w:r>
      <w:bookmarkStart w:id="15" w:name="PLSH_DATE_D"/>
      <w:r w:rsidRPr="00AF1EAA">
        <w:rPr>
          <w:rFonts w:ascii="黑体"/>
        </w:rPr>
        <w:instrText xml:space="preserve"> FORMTEXT </w:instrText>
      </w:r>
      <w:r w:rsidRPr="00AF1EAA">
        <w:rPr>
          <w:rFonts w:ascii="黑体"/>
        </w:rPr>
      </w:r>
      <w:r w:rsidRPr="00AF1EAA">
        <w:rPr>
          <w:rFonts w:ascii="黑体"/>
        </w:rPr>
        <w:fldChar w:fldCharType="separate"/>
      </w:r>
      <w:r w:rsidRPr="00AF1EAA">
        <w:rPr>
          <w:rFonts w:ascii="黑体"/>
        </w:rPr>
        <w:t>XX</w:t>
      </w:r>
      <w:r w:rsidRPr="00AF1EAA">
        <w:rPr>
          <w:rFonts w:ascii="黑体"/>
        </w:rPr>
        <w:fldChar w:fldCharType="end"/>
      </w:r>
      <w:bookmarkEnd w:id="15"/>
      <w:r w:rsidRPr="00AF1EAA">
        <w:rPr>
          <w:rFonts w:hint="eastAsia"/>
        </w:rPr>
        <w:t>发布</w:t>
      </w:r>
    </w:p>
    <w:p w:rsidR="00D3423A" w:rsidRPr="00AF1EAA" w:rsidRDefault="004668E9">
      <w:pPr>
        <w:pStyle w:val="affffffffff7"/>
        <w:framePr w:wrap="around" w:y="14176"/>
      </w:pPr>
      <w:r w:rsidRPr="00AF1EAA">
        <w:rPr>
          <w:rFonts w:ascii="黑体"/>
        </w:rPr>
        <w:fldChar w:fldCharType="begin">
          <w:ffData>
            <w:name w:val="CROT_DATE_Y"/>
            <w:enabled/>
            <w:calcOnExit w:val="0"/>
            <w:textInput>
              <w:default w:val="XXXX"/>
              <w:maxLength w:val="4"/>
            </w:textInput>
          </w:ffData>
        </w:fldChar>
      </w:r>
      <w:bookmarkStart w:id="16" w:name="CROT_DATE_Y"/>
      <w:r w:rsidRPr="00AF1EAA">
        <w:rPr>
          <w:rFonts w:ascii="黑体"/>
        </w:rPr>
        <w:instrText xml:space="preserve"> FORMTEXT </w:instrText>
      </w:r>
      <w:r w:rsidRPr="00AF1EAA">
        <w:rPr>
          <w:rFonts w:ascii="黑体"/>
        </w:rPr>
      </w:r>
      <w:r w:rsidRPr="00AF1EAA">
        <w:rPr>
          <w:rFonts w:ascii="黑体"/>
        </w:rPr>
        <w:fldChar w:fldCharType="separate"/>
      </w:r>
      <w:r w:rsidRPr="00AF1EAA">
        <w:rPr>
          <w:rFonts w:ascii="黑体"/>
        </w:rPr>
        <w:t>XXXX</w:t>
      </w:r>
      <w:r w:rsidRPr="00AF1EAA">
        <w:rPr>
          <w:rFonts w:ascii="黑体"/>
        </w:rPr>
        <w:fldChar w:fldCharType="end"/>
      </w:r>
      <w:bookmarkEnd w:id="16"/>
      <w:r w:rsidRPr="00AF1EAA">
        <w:t xml:space="preserve"> </w:t>
      </w:r>
      <w:r w:rsidRPr="00AF1EAA">
        <w:rPr>
          <w:rFonts w:ascii="黑体"/>
        </w:rPr>
        <w:t>-</w:t>
      </w:r>
      <w:r w:rsidRPr="00AF1EAA">
        <w:t xml:space="preserve"> </w:t>
      </w:r>
      <w:r w:rsidRPr="00AF1EAA">
        <w:rPr>
          <w:rFonts w:ascii="黑体"/>
        </w:rPr>
        <w:fldChar w:fldCharType="begin">
          <w:ffData>
            <w:name w:val="CROT_DATE_M"/>
            <w:enabled/>
            <w:calcOnExit w:val="0"/>
            <w:textInput>
              <w:default w:val="XX"/>
              <w:maxLength w:val="2"/>
            </w:textInput>
          </w:ffData>
        </w:fldChar>
      </w:r>
      <w:bookmarkStart w:id="17" w:name="CROT_DATE_M"/>
      <w:r w:rsidRPr="00AF1EAA">
        <w:rPr>
          <w:rFonts w:ascii="黑体"/>
        </w:rPr>
        <w:instrText xml:space="preserve"> FORMTEXT </w:instrText>
      </w:r>
      <w:r w:rsidRPr="00AF1EAA">
        <w:rPr>
          <w:rFonts w:ascii="黑体"/>
        </w:rPr>
      </w:r>
      <w:r w:rsidRPr="00AF1EAA">
        <w:rPr>
          <w:rFonts w:ascii="黑体"/>
        </w:rPr>
        <w:fldChar w:fldCharType="separate"/>
      </w:r>
      <w:r w:rsidRPr="00AF1EAA">
        <w:rPr>
          <w:rFonts w:ascii="黑体"/>
        </w:rPr>
        <w:t>XX</w:t>
      </w:r>
      <w:r w:rsidRPr="00AF1EAA">
        <w:rPr>
          <w:rFonts w:ascii="黑体"/>
        </w:rPr>
        <w:fldChar w:fldCharType="end"/>
      </w:r>
      <w:bookmarkEnd w:id="17"/>
      <w:r w:rsidRPr="00AF1EAA">
        <w:t xml:space="preserve"> </w:t>
      </w:r>
      <w:r w:rsidRPr="00AF1EAA">
        <w:rPr>
          <w:rFonts w:ascii="黑体"/>
        </w:rPr>
        <w:t>-</w:t>
      </w:r>
      <w:r w:rsidRPr="00AF1EAA">
        <w:t xml:space="preserve"> </w:t>
      </w:r>
      <w:r w:rsidRPr="00AF1EAA">
        <w:rPr>
          <w:rFonts w:ascii="黑体"/>
        </w:rPr>
        <w:fldChar w:fldCharType="begin">
          <w:ffData>
            <w:name w:val="CROT_DATE_D"/>
            <w:enabled/>
            <w:calcOnExit w:val="0"/>
            <w:textInput>
              <w:default w:val="XX"/>
              <w:maxLength w:val="2"/>
            </w:textInput>
          </w:ffData>
        </w:fldChar>
      </w:r>
      <w:bookmarkStart w:id="18" w:name="CROT_DATE_D"/>
      <w:r w:rsidRPr="00AF1EAA">
        <w:rPr>
          <w:rFonts w:ascii="黑体"/>
        </w:rPr>
        <w:instrText xml:space="preserve"> FORMTEXT </w:instrText>
      </w:r>
      <w:r w:rsidRPr="00AF1EAA">
        <w:rPr>
          <w:rFonts w:ascii="黑体"/>
        </w:rPr>
      </w:r>
      <w:r w:rsidRPr="00AF1EAA">
        <w:rPr>
          <w:rFonts w:ascii="黑体"/>
        </w:rPr>
        <w:fldChar w:fldCharType="separate"/>
      </w:r>
      <w:r w:rsidRPr="00AF1EAA">
        <w:rPr>
          <w:rFonts w:ascii="黑体"/>
        </w:rPr>
        <w:t>XX</w:t>
      </w:r>
      <w:r w:rsidRPr="00AF1EAA">
        <w:rPr>
          <w:rFonts w:ascii="黑体"/>
        </w:rPr>
        <w:fldChar w:fldCharType="end"/>
      </w:r>
      <w:bookmarkEnd w:id="18"/>
      <w:r w:rsidRPr="00AF1EAA">
        <w:rPr>
          <w:rFonts w:hint="eastAsia"/>
        </w:rPr>
        <w:t>实施</w:t>
      </w:r>
    </w:p>
    <w:p w:rsidR="00D3423A" w:rsidRPr="00AF1EAA" w:rsidRDefault="004668E9">
      <w:pPr>
        <w:pStyle w:val="affffffffe"/>
        <w:framePr w:h="584" w:hRule="exact" w:hSpace="181" w:vSpace="181" w:wrap="around" w:y="14800"/>
        <w:rPr>
          <w:rFonts w:hAnsi="黑体"/>
        </w:rPr>
      </w:pPr>
      <w:r w:rsidRPr="00AF1EAA">
        <w:rPr>
          <w:rFonts w:hAnsi="黑体"/>
          <w:w w:val="100"/>
          <w:sz w:val="28"/>
        </w:rPr>
        <w:fldChar w:fldCharType="begin">
          <w:ffData>
            <w:name w:val="fm"/>
            <w:enabled/>
            <w:calcOnExit w:val="0"/>
            <w:textInput>
              <w:default w:val="广西标准化协会"/>
            </w:textInput>
          </w:ffData>
        </w:fldChar>
      </w:r>
      <w:bookmarkStart w:id="19" w:name="fm"/>
      <w:r w:rsidRPr="00AF1EAA">
        <w:rPr>
          <w:rFonts w:hAnsi="黑体"/>
          <w:w w:val="100"/>
          <w:sz w:val="28"/>
        </w:rPr>
        <w:instrText xml:space="preserve"> FORMTEXT </w:instrText>
      </w:r>
      <w:r w:rsidRPr="00AF1EAA">
        <w:rPr>
          <w:rFonts w:hAnsi="黑体"/>
          <w:w w:val="100"/>
          <w:sz w:val="28"/>
        </w:rPr>
      </w:r>
      <w:r w:rsidRPr="00AF1EAA">
        <w:rPr>
          <w:rFonts w:hAnsi="黑体"/>
          <w:w w:val="100"/>
          <w:sz w:val="28"/>
        </w:rPr>
        <w:fldChar w:fldCharType="separate"/>
      </w:r>
      <w:r w:rsidRPr="00AF1EAA">
        <w:rPr>
          <w:rFonts w:hAnsi="黑体"/>
          <w:w w:val="100"/>
          <w:sz w:val="28"/>
        </w:rPr>
        <w:t>广西标准化协会</w:t>
      </w:r>
      <w:r w:rsidRPr="00AF1EAA">
        <w:rPr>
          <w:rFonts w:hAnsi="黑体"/>
          <w:w w:val="100"/>
          <w:sz w:val="28"/>
        </w:rPr>
        <w:fldChar w:fldCharType="end"/>
      </w:r>
      <w:bookmarkEnd w:id="19"/>
      <w:r w:rsidRPr="00AF1EAA">
        <w:rPr>
          <w:rFonts w:ascii="Times New Roman"/>
          <w:w w:val="100"/>
          <w:sz w:val="28"/>
        </w:rPr>
        <w:t>  </w:t>
      </w:r>
      <w:r w:rsidRPr="00AF1EAA">
        <w:rPr>
          <w:rStyle w:val="affffffffffff"/>
          <w:rFonts w:hAnsi="黑体" w:hint="eastAsia"/>
          <w:position w:val="0"/>
        </w:rPr>
        <w:t>发</w:t>
      </w:r>
      <w:r w:rsidRPr="00AF1EAA">
        <w:rPr>
          <w:rStyle w:val="affffffffffff"/>
          <w:rFonts w:hAnsi="黑体" w:hint="eastAsia"/>
          <w:spacing w:val="0"/>
          <w:position w:val="0"/>
        </w:rPr>
        <w:t>布</w:t>
      </w:r>
    </w:p>
    <w:p w:rsidR="00D3423A" w:rsidRPr="00AF1EAA" w:rsidRDefault="004668E9">
      <w:pPr>
        <w:rPr>
          <w:rFonts w:ascii="宋体" w:hAnsi="宋体"/>
          <w:sz w:val="28"/>
          <w:szCs w:val="28"/>
        </w:rPr>
        <w:sectPr w:rsidR="00D3423A" w:rsidRPr="00AF1EAA">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sidRPr="00AF1EAA">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D3423A" w:rsidRPr="00AF1EAA" w:rsidRDefault="004668E9">
      <w:pPr>
        <w:pStyle w:val="afffffff0"/>
        <w:spacing w:after="360"/>
      </w:pPr>
      <w:bookmarkStart w:id="20" w:name="BookMark1"/>
      <w:bookmarkStart w:id="21" w:name="_Toc225959436"/>
      <w:r w:rsidRPr="00AF1EAA">
        <w:rPr>
          <w:rFonts w:hint="eastAsia"/>
          <w:spacing w:val="320"/>
        </w:rPr>
        <w:lastRenderedPageBreak/>
        <w:t>目</w:t>
      </w:r>
      <w:r w:rsidRPr="00AF1EAA">
        <w:rPr>
          <w:rFonts w:hint="eastAsia"/>
        </w:rPr>
        <w:t>次</w:t>
      </w:r>
    </w:p>
    <w:p w:rsidR="00D3423A" w:rsidRPr="00AF1EAA" w:rsidRDefault="004668E9">
      <w:pPr>
        <w:pStyle w:val="11"/>
        <w:tabs>
          <w:tab w:val="right" w:leader="dot" w:pos="9344"/>
        </w:tabs>
        <w:rPr>
          <w:rFonts w:asciiTheme="minorHAnsi" w:eastAsiaTheme="minorEastAsia" w:hAnsiTheme="minorHAnsi" w:cstheme="minorBidi"/>
          <w:szCs w:val="22"/>
        </w:rPr>
      </w:pPr>
      <w:r w:rsidRPr="00AF1EAA">
        <w:fldChar w:fldCharType="begin"/>
      </w:r>
      <w:r w:rsidRPr="00AF1EAA">
        <w:instrText xml:space="preserve"> TOC \o "1-1" \h \t "标准文件_一级条标题,2,标准文件_附录一级条标题,2," </w:instrText>
      </w:r>
      <w:r w:rsidRPr="00AF1EAA">
        <w:fldChar w:fldCharType="separate"/>
      </w:r>
      <w:hyperlink w:anchor="_Toc227261453" w:history="1">
        <w:r w:rsidRPr="00AF1EAA">
          <w:rPr>
            <w:rStyle w:val="afffff0"/>
            <w:rFonts w:hint="eastAsia"/>
          </w:rPr>
          <w:t>前言</w:t>
        </w:r>
        <w:r w:rsidRPr="00AF1EAA">
          <w:tab/>
        </w:r>
        <w:r w:rsidRPr="00AF1EAA">
          <w:fldChar w:fldCharType="begin"/>
        </w:r>
        <w:r w:rsidRPr="00AF1EAA">
          <w:instrText xml:space="preserve"> PAGEREF _Toc227261453 \h </w:instrText>
        </w:r>
        <w:r w:rsidRPr="00AF1EAA">
          <w:fldChar w:fldCharType="separate"/>
        </w:r>
        <w:r w:rsidR="00A7118D">
          <w:rPr>
            <w:noProof/>
          </w:rPr>
          <w:t>II</w:t>
        </w:r>
        <w:r w:rsidRPr="00AF1EAA">
          <w:fldChar w:fldCharType="end"/>
        </w:r>
      </w:hyperlink>
    </w:p>
    <w:p w:rsidR="00D3423A" w:rsidRPr="00AF1EAA" w:rsidRDefault="00EC14CB">
      <w:pPr>
        <w:pStyle w:val="11"/>
        <w:tabs>
          <w:tab w:val="right" w:leader="dot" w:pos="9344"/>
        </w:tabs>
        <w:rPr>
          <w:rFonts w:asciiTheme="minorHAnsi" w:eastAsiaTheme="minorEastAsia" w:hAnsiTheme="minorHAnsi" w:cstheme="minorBidi"/>
          <w:szCs w:val="22"/>
        </w:rPr>
      </w:pPr>
      <w:hyperlink w:anchor="_Toc227261454" w:history="1">
        <w:r w:rsidR="004668E9" w:rsidRPr="00AF1EAA">
          <w:rPr>
            <w:rStyle w:val="afffff0"/>
          </w:rPr>
          <w:t xml:space="preserve">1  </w:t>
        </w:r>
        <w:r w:rsidR="004668E9" w:rsidRPr="00AF1EAA">
          <w:rPr>
            <w:rStyle w:val="afffff0"/>
            <w:rFonts w:hint="eastAsia"/>
          </w:rPr>
          <w:t>范围</w:t>
        </w:r>
        <w:r w:rsidR="004668E9" w:rsidRPr="00AF1EAA">
          <w:tab/>
        </w:r>
        <w:r w:rsidR="004668E9" w:rsidRPr="00AF1EAA">
          <w:fldChar w:fldCharType="begin"/>
        </w:r>
        <w:r w:rsidR="004668E9" w:rsidRPr="00AF1EAA">
          <w:instrText xml:space="preserve"> PAGEREF _Toc227261454 \h </w:instrText>
        </w:r>
        <w:r w:rsidR="004668E9" w:rsidRPr="00AF1EAA">
          <w:fldChar w:fldCharType="separate"/>
        </w:r>
        <w:r w:rsidR="00A7118D">
          <w:rPr>
            <w:noProof/>
          </w:rPr>
          <w:t>1</w:t>
        </w:r>
        <w:r w:rsidR="004668E9" w:rsidRPr="00AF1EAA">
          <w:fldChar w:fldCharType="end"/>
        </w:r>
      </w:hyperlink>
    </w:p>
    <w:p w:rsidR="00D3423A" w:rsidRPr="00AF1EAA" w:rsidRDefault="00EC14CB">
      <w:pPr>
        <w:pStyle w:val="11"/>
        <w:tabs>
          <w:tab w:val="right" w:leader="dot" w:pos="9344"/>
        </w:tabs>
        <w:rPr>
          <w:rFonts w:asciiTheme="minorHAnsi" w:eastAsiaTheme="minorEastAsia" w:hAnsiTheme="minorHAnsi" w:cstheme="minorBidi"/>
          <w:szCs w:val="22"/>
        </w:rPr>
      </w:pPr>
      <w:hyperlink w:anchor="_Toc227261455" w:history="1">
        <w:r w:rsidR="004668E9" w:rsidRPr="00AF1EAA">
          <w:rPr>
            <w:rStyle w:val="afffff0"/>
          </w:rPr>
          <w:t xml:space="preserve">2  </w:t>
        </w:r>
        <w:r w:rsidR="004668E9" w:rsidRPr="00AF1EAA">
          <w:rPr>
            <w:rStyle w:val="afffff0"/>
            <w:rFonts w:hint="eastAsia"/>
          </w:rPr>
          <w:t>规范性引用文件</w:t>
        </w:r>
        <w:r w:rsidR="004668E9" w:rsidRPr="00AF1EAA">
          <w:tab/>
        </w:r>
        <w:r w:rsidR="004668E9" w:rsidRPr="00AF1EAA">
          <w:fldChar w:fldCharType="begin"/>
        </w:r>
        <w:r w:rsidR="004668E9" w:rsidRPr="00AF1EAA">
          <w:instrText xml:space="preserve"> PAGEREF _Toc227261455 \h </w:instrText>
        </w:r>
        <w:r w:rsidR="004668E9" w:rsidRPr="00AF1EAA">
          <w:fldChar w:fldCharType="separate"/>
        </w:r>
        <w:r w:rsidR="00A7118D">
          <w:rPr>
            <w:noProof/>
          </w:rPr>
          <w:t>1</w:t>
        </w:r>
        <w:r w:rsidR="004668E9" w:rsidRPr="00AF1EAA">
          <w:fldChar w:fldCharType="end"/>
        </w:r>
      </w:hyperlink>
    </w:p>
    <w:p w:rsidR="00D3423A" w:rsidRPr="00AF1EAA" w:rsidRDefault="00EC14CB">
      <w:pPr>
        <w:pStyle w:val="11"/>
        <w:tabs>
          <w:tab w:val="right" w:leader="dot" w:pos="9344"/>
        </w:tabs>
        <w:rPr>
          <w:rFonts w:asciiTheme="minorHAnsi" w:eastAsiaTheme="minorEastAsia" w:hAnsiTheme="minorHAnsi" w:cstheme="minorBidi"/>
          <w:szCs w:val="22"/>
        </w:rPr>
      </w:pPr>
      <w:hyperlink w:anchor="_Toc227261456" w:history="1">
        <w:r w:rsidR="004668E9" w:rsidRPr="00AF1EAA">
          <w:rPr>
            <w:rStyle w:val="afffff0"/>
          </w:rPr>
          <w:t xml:space="preserve">3  </w:t>
        </w:r>
        <w:r w:rsidR="004668E9" w:rsidRPr="00AF1EAA">
          <w:rPr>
            <w:rStyle w:val="afffff0"/>
            <w:rFonts w:hint="eastAsia"/>
          </w:rPr>
          <w:t>术语和定义</w:t>
        </w:r>
        <w:r w:rsidR="004668E9" w:rsidRPr="00AF1EAA">
          <w:tab/>
        </w:r>
        <w:r w:rsidR="004668E9" w:rsidRPr="00AF1EAA">
          <w:fldChar w:fldCharType="begin"/>
        </w:r>
        <w:r w:rsidR="004668E9" w:rsidRPr="00AF1EAA">
          <w:instrText xml:space="preserve"> PAGEREF _Toc227261456 \h </w:instrText>
        </w:r>
        <w:r w:rsidR="004668E9" w:rsidRPr="00AF1EAA">
          <w:fldChar w:fldCharType="separate"/>
        </w:r>
        <w:r w:rsidR="00A7118D">
          <w:rPr>
            <w:noProof/>
          </w:rPr>
          <w:t>1</w:t>
        </w:r>
        <w:r w:rsidR="004668E9" w:rsidRPr="00AF1EAA">
          <w:fldChar w:fldCharType="end"/>
        </w:r>
      </w:hyperlink>
    </w:p>
    <w:p w:rsidR="00D3423A" w:rsidRPr="00AF1EAA" w:rsidRDefault="00EC14CB">
      <w:pPr>
        <w:pStyle w:val="11"/>
        <w:tabs>
          <w:tab w:val="right" w:leader="dot" w:pos="9344"/>
        </w:tabs>
        <w:rPr>
          <w:rFonts w:asciiTheme="minorHAnsi" w:eastAsiaTheme="minorEastAsia" w:hAnsiTheme="minorHAnsi" w:cstheme="minorBidi"/>
          <w:szCs w:val="22"/>
        </w:rPr>
      </w:pPr>
      <w:hyperlink w:anchor="_Toc227261457" w:history="1">
        <w:r w:rsidR="004668E9" w:rsidRPr="00AF1EAA">
          <w:rPr>
            <w:rStyle w:val="afffff0"/>
          </w:rPr>
          <w:t xml:space="preserve">4  </w:t>
        </w:r>
        <w:r w:rsidR="004668E9" w:rsidRPr="00AF1EAA">
          <w:rPr>
            <w:rStyle w:val="afffff0"/>
            <w:rFonts w:hint="eastAsia"/>
          </w:rPr>
          <w:t>缩略语</w:t>
        </w:r>
        <w:r w:rsidR="004668E9" w:rsidRPr="00AF1EAA">
          <w:tab/>
        </w:r>
        <w:r w:rsidR="004668E9" w:rsidRPr="00AF1EAA">
          <w:fldChar w:fldCharType="begin"/>
        </w:r>
        <w:r w:rsidR="004668E9" w:rsidRPr="00AF1EAA">
          <w:instrText xml:space="preserve"> PAGEREF _Toc227261457 \h </w:instrText>
        </w:r>
        <w:r w:rsidR="004668E9" w:rsidRPr="00AF1EAA">
          <w:fldChar w:fldCharType="separate"/>
        </w:r>
        <w:r w:rsidR="00A7118D">
          <w:rPr>
            <w:noProof/>
          </w:rPr>
          <w:t>1</w:t>
        </w:r>
        <w:r w:rsidR="004668E9" w:rsidRPr="00AF1EAA">
          <w:fldChar w:fldCharType="end"/>
        </w:r>
      </w:hyperlink>
    </w:p>
    <w:p w:rsidR="00D3423A" w:rsidRPr="00AF1EAA" w:rsidRDefault="00EC14CB">
      <w:pPr>
        <w:pStyle w:val="11"/>
        <w:tabs>
          <w:tab w:val="right" w:leader="dot" w:pos="9344"/>
        </w:tabs>
        <w:rPr>
          <w:rFonts w:asciiTheme="minorHAnsi" w:eastAsiaTheme="minorEastAsia" w:hAnsiTheme="minorHAnsi" w:cstheme="minorBidi"/>
          <w:szCs w:val="22"/>
        </w:rPr>
      </w:pPr>
      <w:hyperlink w:anchor="_Toc227261458" w:history="1">
        <w:r w:rsidR="004668E9" w:rsidRPr="00AF1EAA">
          <w:rPr>
            <w:rStyle w:val="afffff0"/>
          </w:rPr>
          <w:t xml:space="preserve">5  </w:t>
        </w:r>
        <w:r w:rsidR="004668E9" w:rsidRPr="00AF1EAA">
          <w:rPr>
            <w:rStyle w:val="afffff0"/>
            <w:rFonts w:hint="eastAsia"/>
          </w:rPr>
          <w:t>诊断</w:t>
        </w:r>
        <w:r w:rsidR="004668E9" w:rsidRPr="00AF1EAA">
          <w:tab/>
        </w:r>
        <w:r w:rsidR="004668E9" w:rsidRPr="00AF1EAA">
          <w:fldChar w:fldCharType="begin"/>
        </w:r>
        <w:r w:rsidR="004668E9" w:rsidRPr="00AF1EAA">
          <w:instrText xml:space="preserve"> PAGEREF _Toc227261458 \h </w:instrText>
        </w:r>
        <w:r w:rsidR="004668E9" w:rsidRPr="00AF1EAA">
          <w:fldChar w:fldCharType="separate"/>
        </w:r>
        <w:r w:rsidR="00A7118D">
          <w:rPr>
            <w:noProof/>
          </w:rPr>
          <w:t>1</w:t>
        </w:r>
        <w:r w:rsidR="004668E9" w:rsidRPr="00AF1EAA">
          <w:fldChar w:fldCharType="end"/>
        </w:r>
      </w:hyperlink>
    </w:p>
    <w:p w:rsidR="00D3423A" w:rsidRPr="00AF1EAA" w:rsidRDefault="00EC14CB">
      <w:pPr>
        <w:pStyle w:val="24"/>
        <w:rPr>
          <w:rFonts w:asciiTheme="minorHAnsi" w:eastAsiaTheme="minorEastAsia" w:hAnsiTheme="minorHAnsi" w:cstheme="minorBidi"/>
          <w:szCs w:val="22"/>
        </w:rPr>
      </w:pPr>
      <w:hyperlink w:anchor="_Toc227261459" w:history="1">
        <w:r w:rsidR="004668E9" w:rsidRPr="00AF1EAA">
          <w:rPr>
            <w:rStyle w:val="afffff0"/>
            <w14:scene3d>
              <w14:camera w14:prst="orthographicFront"/>
              <w14:lightRig w14:rig="threePt" w14:dir="t">
                <w14:rot w14:lat="0" w14:lon="0" w14:rev="0"/>
              </w14:lightRig>
            </w14:scene3d>
          </w:rPr>
          <w:t xml:space="preserve">5.1 </w:t>
        </w:r>
        <w:r w:rsidR="004668E9" w:rsidRPr="00AF1EAA">
          <w:rPr>
            <w:rStyle w:val="afffff0"/>
          </w:rPr>
          <w:t xml:space="preserve"> </w:t>
        </w:r>
        <w:r w:rsidR="004668E9" w:rsidRPr="00AF1EAA">
          <w:rPr>
            <w:rStyle w:val="afffff0"/>
            <w:rFonts w:hint="eastAsia"/>
          </w:rPr>
          <w:t>西医诊断</w:t>
        </w:r>
        <w:r w:rsidR="004668E9" w:rsidRPr="00AF1EAA">
          <w:tab/>
        </w:r>
        <w:r w:rsidR="004668E9" w:rsidRPr="00AF1EAA">
          <w:fldChar w:fldCharType="begin"/>
        </w:r>
        <w:r w:rsidR="004668E9" w:rsidRPr="00AF1EAA">
          <w:instrText xml:space="preserve"> PAGEREF _Toc227261459 \h </w:instrText>
        </w:r>
        <w:r w:rsidR="004668E9" w:rsidRPr="00AF1EAA">
          <w:fldChar w:fldCharType="separate"/>
        </w:r>
        <w:r w:rsidR="00A7118D">
          <w:rPr>
            <w:noProof/>
          </w:rPr>
          <w:t>1</w:t>
        </w:r>
        <w:r w:rsidR="004668E9" w:rsidRPr="00AF1EAA">
          <w:fldChar w:fldCharType="end"/>
        </w:r>
      </w:hyperlink>
    </w:p>
    <w:p w:rsidR="00D3423A" w:rsidRPr="00AF1EAA" w:rsidRDefault="00EC14CB">
      <w:pPr>
        <w:pStyle w:val="24"/>
        <w:rPr>
          <w:rFonts w:asciiTheme="minorHAnsi" w:eastAsiaTheme="minorEastAsia" w:hAnsiTheme="minorHAnsi" w:cstheme="minorBidi"/>
          <w:szCs w:val="22"/>
        </w:rPr>
      </w:pPr>
      <w:hyperlink w:anchor="_Toc227261460" w:history="1">
        <w:r w:rsidR="004668E9" w:rsidRPr="00AF1EAA">
          <w:rPr>
            <w:rStyle w:val="afffff0"/>
            <w14:scene3d>
              <w14:camera w14:prst="orthographicFront"/>
              <w14:lightRig w14:rig="threePt" w14:dir="t">
                <w14:rot w14:lat="0" w14:lon="0" w14:rev="0"/>
              </w14:lightRig>
            </w14:scene3d>
          </w:rPr>
          <w:t xml:space="preserve">5.2 </w:t>
        </w:r>
        <w:r w:rsidR="004668E9" w:rsidRPr="00AF1EAA">
          <w:rPr>
            <w:rStyle w:val="afffff0"/>
          </w:rPr>
          <w:t xml:space="preserve"> </w:t>
        </w:r>
        <w:r w:rsidR="004668E9" w:rsidRPr="00AF1EAA">
          <w:rPr>
            <w:rStyle w:val="afffff0"/>
            <w:rFonts w:hint="eastAsia"/>
          </w:rPr>
          <w:t>中医诊断</w:t>
        </w:r>
        <w:r w:rsidR="004668E9" w:rsidRPr="00AF1EAA">
          <w:tab/>
        </w:r>
        <w:r w:rsidR="004668E9" w:rsidRPr="00AF1EAA">
          <w:fldChar w:fldCharType="begin"/>
        </w:r>
        <w:r w:rsidR="004668E9" w:rsidRPr="00AF1EAA">
          <w:instrText xml:space="preserve"> PAGEREF _Toc227261460 \h </w:instrText>
        </w:r>
        <w:r w:rsidR="004668E9" w:rsidRPr="00AF1EAA">
          <w:fldChar w:fldCharType="separate"/>
        </w:r>
        <w:r w:rsidR="00A7118D">
          <w:rPr>
            <w:noProof/>
          </w:rPr>
          <w:t>1</w:t>
        </w:r>
        <w:r w:rsidR="004668E9" w:rsidRPr="00AF1EAA">
          <w:fldChar w:fldCharType="end"/>
        </w:r>
      </w:hyperlink>
    </w:p>
    <w:p w:rsidR="00D3423A" w:rsidRPr="00AF1EAA" w:rsidRDefault="00EC14CB">
      <w:pPr>
        <w:pStyle w:val="11"/>
        <w:tabs>
          <w:tab w:val="right" w:leader="dot" w:pos="9344"/>
        </w:tabs>
        <w:rPr>
          <w:rFonts w:asciiTheme="minorHAnsi" w:eastAsiaTheme="minorEastAsia" w:hAnsiTheme="minorHAnsi" w:cstheme="minorBidi"/>
          <w:szCs w:val="22"/>
        </w:rPr>
      </w:pPr>
      <w:hyperlink w:anchor="_Toc227261461" w:history="1">
        <w:r w:rsidR="004668E9" w:rsidRPr="00AF1EAA">
          <w:rPr>
            <w:rStyle w:val="afffff0"/>
          </w:rPr>
          <w:t xml:space="preserve">6  </w:t>
        </w:r>
        <w:r w:rsidR="004668E9" w:rsidRPr="00AF1EAA">
          <w:rPr>
            <w:rStyle w:val="afffff0"/>
            <w:rFonts w:hint="eastAsia"/>
          </w:rPr>
          <w:t>禁忌证及慎用证</w:t>
        </w:r>
        <w:r w:rsidR="004668E9" w:rsidRPr="00AF1EAA">
          <w:tab/>
        </w:r>
        <w:r w:rsidR="004668E9" w:rsidRPr="00AF1EAA">
          <w:fldChar w:fldCharType="begin"/>
        </w:r>
        <w:r w:rsidR="004668E9" w:rsidRPr="00AF1EAA">
          <w:instrText xml:space="preserve"> PAGEREF _Toc227261461 \h </w:instrText>
        </w:r>
        <w:r w:rsidR="004668E9" w:rsidRPr="00AF1EAA">
          <w:fldChar w:fldCharType="separate"/>
        </w:r>
        <w:r w:rsidR="00A7118D">
          <w:rPr>
            <w:noProof/>
          </w:rPr>
          <w:t>5</w:t>
        </w:r>
        <w:r w:rsidR="004668E9" w:rsidRPr="00AF1EAA">
          <w:fldChar w:fldCharType="end"/>
        </w:r>
      </w:hyperlink>
    </w:p>
    <w:p w:rsidR="00D3423A" w:rsidRPr="00AF1EAA" w:rsidRDefault="00EC14CB">
      <w:pPr>
        <w:pStyle w:val="24"/>
        <w:rPr>
          <w:rFonts w:asciiTheme="minorHAnsi" w:eastAsiaTheme="minorEastAsia" w:hAnsiTheme="minorHAnsi" w:cstheme="minorBidi"/>
          <w:szCs w:val="22"/>
        </w:rPr>
      </w:pPr>
      <w:hyperlink w:anchor="_Toc227261462" w:history="1">
        <w:r w:rsidR="004668E9" w:rsidRPr="00AF1EAA">
          <w:rPr>
            <w:rStyle w:val="afffff0"/>
            <w14:scene3d>
              <w14:camera w14:prst="orthographicFront"/>
              <w14:lightRig w14:rig="threePt" w14:dir="t">
                <w14:rot w14:lat="0" w14:lon="0" w14:rev="0"/>
              </w14:lightRig>
            </w14:scene3d>
          </w:rPr>
          <w:t xml:space="preserve">6.1 </w:t>
        </w:r>
        <w:r w:rsidR="004668E9" w:rsidRPr="00AF1EAA">
          <w:rPr>
            <w:rStyle w:val="afffff0"/>
          </w:rPr>
          <w:t xml:space="preserve"> </w:t>
        </w:r>
        <w:r w:rsidR="004668E9" w:rsidRPr="00AF1EAA">
          <w:rPr>
            <w:rStyle w:val="afffff0"/>
            <w:rFonts w:hint="eastAsia"/>
          </w:rPr>
          <w:t>禁忌证</w:t>
        </w:r>
        <w:r w:rsidR="004668E9" w:rsidRPr="00AF1EAA">
          <w:tab/>
        </w:r>
        <w:r w:rsidR="004668E9" w:rsidRPr="00AF1EAA">
          <w:fldChar w:fldCharType="begin"/>
        </w:r>
        <w:r w:rsidR="004668E9" w:rsidRPr="00AF1EAA">
          <w:instrText xml:space="preserve"> PAGEREF _Toc227261462 \h </w:instrText>
        </w:r>
        <w:r w:rsidR="004668E9" w:rsidRPr="00AF1EAA">
          <w:fldChar w:fldCharType="separate"/>
        </w:r>
        <w:r w:rsidR="00A7118D">
          <w:rPr>
            <w:noProof/>
          </w:rPr>
          <w:t>5</w:t>
        </w:r>
        <w:r w:rsidR="004668E9" w:rsidRPr="00AF1EAA">
          <w:fldChar w:fldCharType="end"/>
        </w:r>
      </w:hyperlink>
    </w:p>
    <w:p w:rsidR="00D3423A" w:rsidRPr="00AF1EAA" w:rsidRDefault="00EC14CB">
      <w:pPr>
        <w:pStyle w:val="24"/>
        <w:rPr>
          <w:rFonts w:asciiTheme="minorHAnsi" w:eastAsiaTheme="minorEastAsia" w:hAnsiTheme="minorHAnsi" w:cstheme="minorBidi"/>
          <w:szCs w:val="22"/>
        </w:rPr>
      </w:pPr>
      <w:hyperlink w:anchor="_Toc227261463" w:history="1">
        <w:r w:rsidR="004668E9" w:rsidRPr="00AF1EAA">
          <w:rPr>
            <w:rStyle w:val="afffff0"/>
            <w14:scene3d>
              <w14:camera w14:prst="orthographicFront"/>
              <w14:lightRig w14:rig="threePt" w14:dir="t">
                <w14:rot w14:lat="0" w14:lon="0" w14:rev="0"/>
              </w14:lightRig>
            </w14:scene3d>
          </w:rPr>
          <w:t xml:space="preserve">6.2 </w:t>
        </w:r>
        <w:r w:rsidR="004668E9" w:rsidRPr="00AF1EAA">
          <w:rPr>
            <w:rStyle w:val="afffff0"/>
          </w:rPr>
          <w:t xml:space="preserve"> </w:t>
        </w:r>
        <w:r w:rsidR="004668E9" w:rsidRPr="00AF1EAA">
          <w:rPr>
            <w:rStyle w:val="afffff0"/>
            <w:rFonts w:hint="eastAsia"/>
          </w:rPr>
          <w:t>慎用证</w:t>
        </w:r>
        <w:r w:rsidR="004668E9" w:rsidRPr="00AF1EAA">
          <w:tab/>
        </w:r>
        <w:r w:rsidR="004668E9" w:rsidRPr="00AF1EAA">
          <w:fldChar w:fldCharType="begin"/>
        </w:r>
        <w:r w:rsidR="004668E9" w:rsidRPr="00AF1EAA">
          <w:instrText xml:space="preserve"> PAGEREF _Toc227261463 \h </w:instrText>
        </w:r>
        <w:r w:rsidR="004668E9" w:rsidRPr="00AF1EAA">
          <w:fldChar w:fldCharType="separate"/>
        </w:r>
        <w:r w:rsidR="00A7118D">
          <w:rPr>
            <w:rFonts w:hint="eastAsia"/>
            <w:b/>
            <w:bCs/>
            <w:noProof/>
          </w:rPr>
          <w:t>错误!未定义书签。</w:t>
        </w:r>
        <w:r w:rsidR="004668E9" w:rsidRPr="00AF1EAA">
          <w:fldChar w:fldCharType="end"/>
        </w:r>
      </w:hyperlink>
    </w:p>
    <w:p w:rsidR="00D3423A" w:rsidRPr="00AF1EAA" w:rsidRDefault="00EC14CB">
      <w:pPr>
        <w:pStyle w:val="11"/>
        <w:tabs>
          <w:tab w:val="right" w:leader="dot" w:pos="9344"/>
        </w:tabs>
        <w:rPr>
          <w:rFonts w:asciiTheme="minorHAnsi" w:eastAsiaTheme="minorEastAsia" w:hAnsiTheme="minorHAnsi" w:cstheme="minorBidi"/>
          <w:szCs w:val="22"/>
        </w:rPr>
      </w:pPr>
      <w:hyperlink w:anchor="_Toc227261464" w:history="1">
        <w:r w:rsidR="004668E9" w:rsidRPr="00AF1EAA">
          <w:rPr>
            <w:rStyle w:val="afffff0"/>
          </w:rPr>
          <w:t xml:space="preserve">7  </w:t>
        </w:r>
        <w:r w:rsidR="004668E9" w:rsidRPr="00AF1EAA">
          <w:rPr>
            <w:rStyle w:val="afffff0"/>
            <w:rFonts w:hint="eastAsia"/>
          </w:rPr>
          <w:t>治疗</w:t>
        </w:r>
        <w:r w:rsidR="004668E9" w:rsidRPr="00AF1EAA">
          <w:tab/>
        </w:r>
        <w:r w:rsidR="004668E9" w:rsidRPr="00AF1EAA">
          <w:fldChar w:fldCharType="begin"/>
        </w:r>
        <w:r w:rsidR="004668E9" w:rsidRPr="00AF1EAA">
          <w:instrText xml:space="preserve"> PAGEREF _Toc227261464 \h </w:instrText>
        </w:r>
        <w:r w:rsidR="004668E9" w:rsidRPr="00AF1EAA">
          <w:fldChar w:fldCharType="separate"/>
        </w:r>
        <w:r w:rsidR="00A7118D">
          <w:rPr>
            <w:noProof/>
          </w:rPr>
          <w:t>2</w:t>
        </w:r>
        <w:r w:rsidR="004668E9" w:rsidRPr="00AF1EAA">
          <w:fldChar w:fldCharType="end"/>
        </w:r>
      </w:hyperlink>
    </w:p>
    <w:p w:rsidR="00D3423A" w:rsidRPr="00AF1EAA" w:rsidRDefault="00EC14CB">
      <w:pPr>
        <w:pStyle w:val="24"/>
        <w:rPr>
          <w:rFonts w:asciiTheme="minorHAnsi" w:eastAsiaTheme="minorEastAsia" w:hAnsiTheme="minorHAnsi" w:cstheme="minorBidi"/>
          <w:szCs w:val="22"/>
        </w:rPr>
      </w:pPr>
      <w:hyperlink w:anchor="_Toc227261465" w:history="1">
        <w:r w:rsidR="004668E9" w:rsidRPr="00AF1EAA">
          <w:rPr>
            <w:rStyle w:val="afffff0"/>
            <w14:scene3d>
              <w14:camera w14:prst="orthographicFront"/>
              <w14:lightRig w14:rig="threePt" w14:dir="t">
                <w14:rot w14:lat="0" w14:lon="0" w14:rev="0"/>
              </w14:lightRig>
            </w14:scene3d>
          </w:rPr>
          <w:t xml:space="preserve">7.1 </w:t>
        </w:r>
        <w:r w:rsidR="004668E9" w:rsidRPr="00AF1EAA">
          <w:rPr>
            <w:rStyle w:val="afffff0"/>
          </w:rPr>
          <w:t xml:space="preserve"> </w:t>
        </w:r>
        <w:r w:rsidR="004668E9" w:rsidRPr="00AF1EAA">
          <w:rPr>
            <w:rStyle w:val="afffff0"/>
            <w:rFonts w:hint="eastAsia"/>
          </w:rPr>
          <w:t>方案</w:t>
        </w:r>
        <w:r w:rsidR="004668E9" w:rsidRPr="00AF1EAA">
          <w:tab/>
        </w:r>
        <w:r w:rsidR="004668E9" w:rsidRPr="00AF1EAA">
          <w:fldChar w:fldCharType="begin"/>
        </w:r>
        <w:r w:rsidR="004668E9" w:rsidRPr="00AF1EAA">
          <w:instrText xml:space="preserve"> PAGEREF _Toc227261465 \h </w:instrText>
        </w:r>
        <w:r w:rsidR="004668E9" w:rsidRPr="00AF1EAA">
          <w:fldChar w:fldCharType="separate"/>
        </w:r>
        <w:r w:rsidR="00A7118D">
          <w:rPr>
            <w:rFonts w:hint="eastAsia"/>
            <w:b/>
            <w:bCs/>
            <w:noProof/>
          </w:rPr>
          <w:t>错误!未定义书签。</w:t>
        </w:r>
        <w:r w:rsidR="004668E9" w:rsidRPr="00AF1EAA">
          <w:fldChar w:fldCharType="end"/>
        </w:r>
      </w:hyperlink>
    </w:p>
    <w:p w:rsidR="00D3423A" w:rsidRPr="00AF1EAA" w:rsidRDefault="00EC14CB">
      <w:pPr>
        <w:pStyle w:val="24"/>
        <w:rPr>
          <w:rFonts w:asciiTheme="minorHAnsi" w:eastAsiaTheme="minorEastAsia" w:hAnsiTheme="minorHAnsi" w:cstheme="minorBidi"/>
          <w:szCs w:val="22"/>
        </w:rPr>
      </w:pPr>
      <w:hyperlink w:anchor="_Toc227261466" w:history="1">
        <w:r w:rsidR="004668E9" w:rsidRPr="00AF1EAA">
          <w:rPr>
            <w:rStyle w:val="afffff0"/>
            <w14:scene3d>
              <w14:camera w14:prst="orthographicFront"/>
              <w14:lightRig w14:rig="threePt" w14:dir="t">
                <w14:rot w14:lat="0" w14:lon="0" w14:rev="0"/>
              </w14:lightRig>
            </w14:scene3d>
          </w:rPr>
          <w:t xml:space="preserve">7.2 </w:t>
        </w:r>
        <w:r w:rsidR="004668E9" w:rsidRPr="00AF1EAA">
          <w:rPr>
            <w:rStyle w:val="afffff0"/>
          </w:rPr>
          <w:t xml:space="preserve"> </w:t>
        </w:r>
        <w:r w:rsidR="004668E9" w:rsidRPr="00AF1EAA">
          <w:rPr>
            <w:rStyle w:val="afffff0"/>
            <w:rFonts w:hint="eastAsia"/>
          </w:rPr>
          <w:t>西医</w:t>
        </w:r>
        <w:r w:rsidR="004668E9" w:rsidRPr="00AF1EAA">
          <w:tab/>
        </w:r>
        <w:r w:rsidR="004668E9" w:rsidRPr="00AF1EAA">
          <w:fldChar w:fldCharType="begin"/>
        </w:r>
        <w:r w:rsidR="004668E9" w:rsidRPr="00AF1EAA">
          <w:instrText xml:space="preserve"> PAGEREF _Toc227261466 \h </w:instrText>
        </w:r>
        <w:r w:rsidR="004668E9" w:rsidRPr="00AF1EAA">
          <w:fldChar w:fldCharType="separate"/>
        </w:r>
        <w:r w:rsidR="00A7118D">
          <w:rPr>
            <w:noProof/>
          </w:rPr>
          <w:t>2</w:t>
        </w:r>
        <w:r w:rsidR="004668E9" w:rsidRPr="00AF1EAA">
          <w:fldChar w:fldCharType="end"/>
        </w:r>
      </w:hyperlink>
    </w:p>
    <w:p w:rsidR="00D3423A" w:rsidRPr="00AF1EAA" w:rsidRDefault="00EC14CB">
      <w:pPr>
        <w:pStyle w:val="24"/>
        <w:rPr>
          <w:rFonts w:asciiTheme="minorHAnsi" w:eastAsiaTheme="minorEastAsia" w:hAnsiTheme="minorHAnsi" w:cstheme="minorBidi"/>
          <w:szCs w:val="22"/>
        </w:rPr>
      </w:pPr>
      <w:hyperlink w:anchor="_Toc227261467" w:history="1">
        <w:r w:rsidR="004668E9" w:rsidRPr="00AF1EAA">
          <w:rPr>
            <w:rStyle w:val="afffff0"/>
            <w14:scene3d>
              <w14:camera w14:prst="orthographicFront"/>
              <w14:lightRig w14:rig="threePt" w14:dir="t">
                <w14:rot w14:lat="0" w14:lon="0" w14:rev="0"/>
              </w14:lightRig>
            </w14:scene3d>
          </w:rPr>
          <w:t xml:space="preserve">7.3 </w:t>
        </w:r>
        <w:r w:rsidR="004668E9" w:rsidRPr="00AF1EAA">
          <w:rPr>
            <w:rStyle w:val="afffff0"/>
          </w:rPr>
          <w:t xml:space="preserve"> </w:t>
        </w:r>
        <w:r w:rsidR="004668E9" w:rsidRPr="00AF1EAA">
          <w:rPr>
            <w:rStyle w:val="afffff0"/>
            <w:rFonts w:hint="eastAsia"/>
          </w:rPr>
          <w:t>中医</w:t>
        </w:r>
        <w:r w:rsidR="004668E9" w:rsidRPr="00AF1EAA">
          <w:tab/>
        </w:r>
        <w:r w:rsidR="004668E9" w:rsidRPr="00AF1EAA">
          <w:fldChar w:fldCharType="begin"/>
        </w:r>
        <w:r w:rsidR="004668E9" w:rsidRPr="00AF1EAA">
          <w:instrText xml:space="preserve"> PAGEREF _Toc227261467 \h </w:instrText>
        </w:r>
        <w:r w:rsidR="004668E9" w:rsidRPr="00AF1EAA">
          <w:fldChar w:fldCharType="separate"/>
        </w:r>
        <w:r w:rsidR="00A7118D">
          <w:rPr>
            <w:noProof/>
          </w:rPr>
          <w:t>2</w:t>
        </w:r>
        <w:r w:rsidR="004668E9" w:rsidRPr="00AF1EAA">
          <w:fldChar w:fldCharType="end"/>
        </w:r>
      </w:hyperlink>
    </w:p>
    <w:p w:rsidR="00D3423A" w:rsidRPr="00AF1EAA" w:rsidRDefault="00EC14CB">
      <w:pPr>
        <w:pStyle w:val="11"/>
        <w:tabs>
          <w:tab w:val="right" w:leader="dot" w:pos="9344"/>
        </w:tabs>
        <w:rPr>
          <w:rFonts w:asciiTheme="minorHAnsi" w:eastAsiaTheme="minorEastAsia" w:hAnsiTheme="minorHAnsi" w:cstheme="minorBidi"/>
          <w:szCs w:val="22"/>
        </w:rPr>
      </w:pPr>
      <w:hyperlink w:anchor="_Toc227261468" w:history="1">
        <w:r w:rsidR="004668E9" w:rsidRPr="00AF1EAA">
          <w:rPr>
            <w:rStyle w:val="afffff0"/>
          </w:rPr>
          <w:t xml:space="preserve">8  </w:t>
        </w:r>
        <w:r w:rsidR="004668E9" w:rsidRPr="00AF1EAA">
          <w:rPr>
            <w:rStyle w:val="afffff0"/>
            <w:rFonts w:hint="eastAsia"/>
          </w:rPr>
          <w:t>注意事项</w:t>
        </w:r>
        <w:r w:rsidR="004668E9" w:rsidRPr="00AF1EAA">
          <w:tab/>
        </w:r>
        <w:r w:rsidR="004668E9" w:rsidRPr="00AF1EAA">
          <w:fldChar w:fldCharType="begin"/>
        </w:r>
        <w:r w:rsidR="004668E9" w:rsidRPr="00AF1EAA">
          <w:instrText xml:space="preserve"> PAGEREF _Toc227261468 \h </w:instrText>
        </w:r>
        <w:r w:rsidR="004668E9" w:rsidRPr="00AF1EAA">
          <w:fldChar w:fldCharType="separate"/>
        </w:r>
        <w:r w:rsidR="00A7118D">
          <w:rPr>
            <w:noProof/>
          </w:rPr>
          <w:t>5</w:t>
        </w:r>
        <w:r w:rsidR="004668E9" w:rsidRPr="00AF1EAA">
          <w:fldChar w:fldCharType="end"/>
        </w:r>
      </w:hyperlink>
    </w:p>
    <w:p w:rsidR="00D3423A" w:rsidRPr="00AF1EAA" w:rsidRDefault="00EC14CB">
      <w:pPr>
        <w:pStyle w:val="11"/>
        <w:tabs>
          <w:tab w:val="right" w:leader="dot" w:pos="9344"/>
        </w:tabs>
        <w:rPr>
          <w:rFonts w:asciiTheme="minorHAnsi" w:eastAsiaTheme="minorEastAsia" w:hAnsiTheme="minorHAnsi" w:cstheme="minorBidi"/>
          <w:szCs w:val="22"/>
        </w:rPr>
      </w:pPr>
      <w:hyperlink w:anchor="_Toc227261469" w:history="1">
        <w:r w:rsidR="004668E9" w:rsidRPr="00AF1EAA">
          <w:rPr>
            <w:rStyle w:val="afffff0"/>
            <w:rFonts w:hint="eastAsia"/>
          </w:rPr>
          <w:t>参考文献</w:t>
        </w:r>
        <w:r w:rsidR="004668E9" w:rsidRPr="00AF1EAA">
          <w:tab/>
        </w:r>
        <w:r w:rsidR="004668E9" w:rsidRPr="00AF1EAA">
          <w:fldChar w:fldCharType="begin"/>
        </w:r>
        <w:r w:rsidR="004668E9" w:rsidRPr="00AF1EAA">
          <w:instrText xml:space="preserve"> PAGEREF _Toc227261469 \h </w:instrText>
        </w:r>
        <w:r w:rsidR="004668E9" w:rsidRPr="00AF1EAA">
          <w:fldChar w:fldCharType="separate"/>
        </w:r>
        <w:r w:rsidR="00A7118D">
          <w:rPr>
            <w:noProof/>
          </w:rPr>
          <w:t>7</w:t>
        </w:r>
        <w:r w:rsidR="004668E9" w:rsidRPr="00AF1EAA">
          <w:fldChar w:fldCharType="end"/>
        </w:r>
      </w:hyperlink>
    </w:p>
    <w:p w:rsidR="00D3423A" w:rsidRPr="00AF1EAA" w:rsidRDefault="004668E9">
      <w:pPr>
        <w:pStyle w:val="afffffff0"/>
        <w:spacing w:after="360"/>
        <w:sectPr w:rsidR="00D3423A" w:rsidRPr="00AF1EAA">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AF1EAA">
        <w:fldChar w:fldCharType="end"/>
      </w:r>
    </w:p>
    <w:p w:rsidR="00D3423A" w:rsidRPr="00AF1EAA" w:rsidRDefault="004668E9">
      <w:pPr>
        <w:pStyle w:val="a6"/>
        <w:spacing w:before="560" w:after="360"/>
      </w:pPr>
      <w:bookmarkStart w:id="22" w:name="_Toc227261453"/>
      <w:bookmarkStart w:id="23" w:name="BookMark2"/>
      <w:bookmarkEnd w:id="20"/>
      <w:r w:rsidRPr="00AF1EAA">
        <w:rPr>
          <w:spacing w:val="320"/>
        </w:rPr>
        <w:lastRenderedPageBreak/>
        <w:t>前</w:t>
      </w:r>
      <w:r w:rsidRPr="00AF1EAA">
        <w:t>言</w:t>
      </w:r>
      <w:bookmarkEnd w:id="21"/>
      <w:bookmarkEnd w:id="22"/>
    </w:p>
    <w:p w:rsidR="00D3423A" w:rsidRPr="00AF1EAA" w:rsidRDefault="004668E9">
      <w:pPr>
        <w:pStyle w:val="afffffb"/>
        <w:ind w:firstLine="420"/>
      </w:pPr>
      <w:r w:rsidRPr="00AF1EAA">
        <w:rPr>
          <w:rFonts w:hint="eastAsia"/>
        </w:rPr>
        <w:t>本文件参照GB/T 1.1—2020《标准化工作导则  第1部分：标准化文件的结构和起草规则》的规定起草。</w:t>
      </w:r>
    </w:p>
    <w:p w:rsidR="00D3423A" w:rsidRPr="00AF1EAA" w:rsidRDefault="004668E9">
      <w:pPr>
        <w:pStyle w:val="afffffb"/>
        <w:ind w:firstLine="420"/>
      </w:pPr>
      <w:r w:rsidRPr="00AF1EAA">
        <w:rPr>
          <w:rFonts w:hint="eastAsia"/>
        </w:rPr>
        <w:t>请注意本文件的某些内容可能涉及专利。本文件的发布机构不承担识别专利的责任。</w:t>
      </w:r>
    </w:p>
    <w:p w:rsidR="00D3423A" w:rsidRPr="00AF1EAA" w:rsidRDefault="004668E9">
      <w:pPr>
        <w:pStyle w:val="afffffb"/>
        <w:ind w:firstLine="420"/>
      </w:pPr>
      <w:r w:rsidRPr="00AF1EAA">
        <w:rPr>
          <w:rFonts w:hint="eastAsia"/>
        </w:rPr>
        <w:t>本文件由</w:t>
      </w:r>
      <w:r w:rsidRPr="00AF1EAA">
        <w:rPr>
          <w:rFonts w:hAnsi="宋体" w:hint="eastAsia"/>
        </w:rPr>
        <w:t>广西中西医结合学会神经病学分会</w:t>
      </w:r>
      <w:r w:rsidRPr="00AF1EAA">
        <w:rPr>
          <w:rFonts w:hint="eastAsia"/>
        </w:rPr>
        <w:t>提出、</w:t>
      </w:r>
      <w:r w:rsidRPr="00AF1EAA">
        <w:t>归口并宣贯</w:t>
      </w:r>
      <w:r w:rsidRPr="00AF1EAA">
        <w:rPr>
          <w:rFonts w:hint="eastAsia"/>
        </w:rPr>
        <w:t>。</w:t>
      </w:r>
    </w:p>
    <w:p w:rsidR="00D3423A" w:rsidRPr="00AF1EAA" w:rsidRDefault="004668E9">
      <w:pPr>
        <w:pStyle w:val="afffffb"/>
        <w:ind w:firstLine="420"/>
      </w:pPr>
      <w:r w:rsidRPr="00AF1EAA">
        <w:rPr>
          <w:rFonts w:hint="eastAsia"/>
        </w:rPr>
        <w:t>本文件起草单位：广西中医药大学第二附属医院、广西中医药大学、广西中医药大学第一附属医院、右江民族医学院附属医院。</w:t>
      </w:r>
    </w:p>
    <w:p w:rsidR="00D3423A" w:rsidRPr="00AF1EAA" w:rsidRDefault="004668E9">
      <w:pPr>
        <w:pStyle w:val="afffffb"/>
        <w:ind w:firstLine="420"/>
      </w:pPr>
      <w:r w:rsidRPr="00AF1EAA">
        <w:rPr>
          <w:rFonts w:hint="eastAsia"/>
        </w:rPr>
        <w:t>本文件主要起草人：李雪斌、古联、黄建敏、胡恕艳、韦宇飞、江颖、王伟涛。</w:t>
      </w:r>
    </w:p>
    <w:p w:rsidR="00D3423A" w:rsidRPr="00AF1EAA" w:rsidRDefault="00D3423A">
      <w:pPr>
        <w:pStyle w:val="afffffb"/>
        <w:ind w:firstLine="420"/>
      </w:pPr>
    </w:p>
    <w:p w:rsidR="00D3423A" w:rsidRPr="00AF1EAA" w:rsidRDefault="00D3423A">
      <w:pPr>
        <w:pStyle w:val="afffffb"/>
        <w:ind w:firstLine="420"/>
        <w:sectPr w:rsidR="00D3423A" w:rsidRPr="00AF1EAA">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rsidR="00D3423A" w:rsidRPr="00AF1EAA" w:rsidRDefault="00D3423A">
      <w:pPr>
        <w:spacing w:line="20" w:lineRule="exact"/>
        <w:jc w:val="center"/>
        <w:rPr>
          <w:rFonts w:ascii="黑体" w:eastAsia="黑体" w:hAnsi="黑体"/>
          <w:sz w:val="32"/>
          <w:szCs w:val="32"/>
        </w:rPr>
      </w:pPr>
      <w:bookmarkStart w:id="24" w:name="BookMark4"/>
      <w:bookmarkEnd w:id="23"/>
    </w:p>
    <w:p w:rsidR="00D3423A" w:rsidRPr="00AF1EAA" w:rsidRDefault="00D3423A">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13ECAE0936F4400EA78B40C562A926C7"/>
        </w:placeholder>
      </w:sdtPr>
      <w:sdtEndPr/>
      <w:sdtContent>
        <w:p w:rsidR="00D3423A" w:rsidRPr="00AF1EAA" w:rsidRDefault="004668E9">
          <w:pPr>
            <w:pStyle w:val="afffffffffe"/>
          </w:pPr>
          <w:r w:rsidRPr="00AF1EAA">
            <w:rPr>
              <w:rFonts w:hint="eastAsia"/>
            </w:rPr>
            <w:t>卒中后抑郁（郁病）中西医结合诊疗规范</w:t>
          </w:r>
        </w:p>
      </w:sdtContent>
    </w:sdt>
    <w:p w:rsidR="00D3423A" w:rsidRPr="00AF1EAA" w:rsidRDefault="004668E9">
      <w:pPr>
        <w:pStyle w:val="affc"/>
        <w:spacing w:before="240" w:after="240"/>
      </w:pPr>
      <w:bookmarkStart w:id="26" w:name="_Toc26986771"/>
      <w:bookmarkStart w:id="27" w:name="_Toc24884211"/>
      <w:bookmarkStart w:id="28" w:name="_Toc225959437"/>
      <w:bookmarkStart w:id="29" w:name="_Toc24884218"/>
      <w:bookmarkStart w:id="30" w:name="_Toc17233333"/>
      <w:bookmarkStart w:id="31" w:name="_Toc227261454"/>
      <w:bookmarkStart w:id="32" w:name="_Toc26986530"/>
      <w:bookmarkStart w:id="33" w:name="_Toc26648465"/>
      <w:bookmarkStart w:id="34" w:name="_Toc97192964"/>
      <w:bookmarkStart w:id="35" w:name="_Toc26718930"/>
      <w:bookmarkStart w:id="36" w:name="_Toc17233325"/>
      <w:bookmarkEnd w:id="25"/>
      <w:r w:rsidRPr="00AF1EAA">
        <w:rPr>
          <w:rFonts w:hint="eastAsia"/>
        </w:rPr>
        <w:t>范围</w:t>
      </w:r>
      <w:bookmarkEnd w:id="26"/>
      <w:bookmarkEnd w:id="27"/>
      <w:bookmarkEnd w:id="28"/>
      <w:bookmarkEnd w:id="29"/>
      <w:bookmarkEnd w:id="30"/>
      <w:bookmarkEnd w:id="31"/>
      <w:bookmarkEnd w:id="32"/>
      <w:bookmarkEnd w:id="33"/>
      <w:bookmarkEnd w:id="34"/>
      <w:bookmarkEnd w:id="35"/>
      <w:bookmarkEnd w:id="36"/>
    </w:p>
    <w:p w:rsidR="00D3423A" w:rsidRPr="00AF1EAA" w:rsidRDefault="004668E9">
      <w:pPr>
        <w:pStyle w:val="afffffb"/>
        <w:ind w:firstLine="420"/>
      </w:pPr>
      <w:bookmarkStart w:id="37" w:name="_Toc24884219"/>
      <w:bookmarkStart w:id="38" w:name="_Toc17233334"/>
      <w:bookmarkStart w:id="39" w:name="_Toc24884212"/>
      <w:bookmarkStart w:id="40" w:name="_Toc26648466"/>
      <w:bookmarkStart w:id="41" w:name="_Toc17233326"/>
      <w:r w:rsidRPr="00AF1EAA">
        <w:rPr>
          <w:rFonts w:hint="eastAsia"/>
        </w:rPr>
        <w:t>本文件</w:t>
      </w:r>
      <w:r w:rsidRPr="00AF1EAA">
        <w:t>界定了</w:t>
      </w:r>
      <w:r w:rsidRPr="00AF1EAA">
        <w:rPr>
          <w:rFonts w:hint="eastAsia"/>
        </w:rPr>
        <w:t>卒中后抑郁（郁病）中西医结合诊疗涉及</w:t>
      </w:r>
      <w:r w:rsidRPr="00AF1EAA">
        <w:t>的术语和定义，</w:t>
      </w:r>
      <w:r w:rsidRPr="00AF1EAA">
        <w:rPr>
          <w:rFonts w:hint="eastAsia"/>
        </w:rPr>
        <w:t>规定</w:t>
      </w:r>
      <w:r w:rsidRPr="00AF1EAA">
        <w:t>了</w:t>
      </w:r>
      <w:r w:rsidRPr="00AF1EAA">
        <w:rPr>
          <w:rFonts w:hint="eastAsia"/>
        </w:rPr>
        <w:t>卒中后抑郁（郁病）中西医结合诊疗的</w:t>
      </w:r>
      <w:r w:rsidRPr="00AF1EAA">
        <w:t>诊断、</w:t>
      </w:r>
      <w:r w:rsidRPr="00AF1EAA">
        <w:rPr>
          <w:rFonts w:hint="eastAsia"/>
        </w:rPr>
        <w:t>治疗、</w:t>
      </w:r>
      <w:r w:rsidRPr="00AF1EAA">
        <w:t>禁忌</w:t>
      </w:r>
      <w:r w:rsidRPr="00AF1EAA">
        <w:rPr>
          <w:rFonts w:hint="eastAsia"/>
        </w:rPr>
        <w:t>证</w:t>
      </w:r>
      <w:r w:rsidRPr="00AF1EAA">
        <w:t>及</w:t>
      </w:r>
      <w:bookmarkStart w:id="42" w:name="_GoBack"/>
      <w:bookmarkEnd w:id="42"/>
      <w:r w:rsidRPr="00AF1EAA">
        <w:t>慎用</w:t>
      </w:r>
      <w:r w:rsidRPr="00AF1EAA">
        <w:rPr>
          <w:rFonts w:hint="eastAsia"/>
        </w:rPr>
        <w:t>证</w:t>
      </w:r>
      <w:r w:rsidRPr="00AF1EAA">
        <w:t>、</w:t>
      </w:r>
      <w:r w:rsidRPr="00AF1EAA">
        <w:rPr>
          <w:rFonts w:hint="eastAsia"/>
        </w:rPr>
        <w:t>注意事项、</w:t>
      </w:r>
      <w:r w:rsidRPr="00AF1EAA">
        <w:t>日常调护</w:t>
      </w:r>
      <w:r w:rsidRPr="00AF1EAA">
        <w:rPr>
          <w:rFonts w:hint="eastAsia"/>
        </w:rPr>
        <w:t>的</w:t>
      </w:r>
      <w:r w:rsidRPr="00AF1EAA">
        <w:t>要求</w:t>
      </w:r>
      <w:r w:rsidRPr="00AF1EAA">
        <w:rPr>
          <w:rFonts w:hint="eastAsia"/>
        </w:rPr>
        <w:t>。</w:t>
      </w:r>
    </w:p>
    <w:p w:rsidR="00D3423A" w:rsidRPr="00AF1EAA" w:rsidRDefault="004668E9">
      <w:pPr>
        <w:pStyle w:val="afffffb"/>
        <w:ind w:firstLine="420"/>
      </w:pPr>
      <w:r w:rsidRPr="00AF1EAA">
        <w:rPr>
          <w:rFonts w:hint="eastAsia"/>
        </w:rPr>
        <w:t>本文件适用于卒中后抑郁（郁病）中西医结合诊疗。</w:t>
      </w:r>
    </w:p>
    <w:p w:rsidR="00D3423A" w:rsidRPr="00AF1EAA" w:rsidRDefault="004668E9">
      <w:pPr>
        <w:pStyle w:val="affc"/>
        <w:spacing w:before="240" w:after="240"/>
      </w:pPr>
      <w:bookmarkStart w:id="43" w:name="_Toc26986772"/>
      <w:bookmarkStart w:id="44" w:name="_Toc26986531"/>
      <w:bookmarkStart w:id="45" w:name="_Toc225959438"/>
      <w:bookmarkStart w:id="46" w:name="_Toc26718931"/>
      <w:bookmarkStart w:id="47" w:name="_Toc97192965"/>
      <w:bookmarkStart w:id="48" w:name="_Toc227261455"/>
      <w:r w:rsidRPr="00AF1EAA">
        <w:rPr>
          <w:rFonts w:hint="eastAsia"/>
        </w:rPr>
        <w:t>规范性引用文件</w:t>
      </w:r>
      <w:bookmarkEnd w:id="37"/>
      <w:bookmarkEnd w:id="38"/>
      <w:bookmarkEnd w:id="39"/>
      <w:bookmarkEnd w:id="40"/>
      <w:bookmarkEnd w:id="41"/>
      <w:bookmarkEnd w:id="43"/>
      <w:bookmarkEnd w:id="44"/>
      <w:bookmarkEnd w:id="45"/>
      <w:bookmarkEnd w:id="46"/>
      <w:bookmarkEnd w:id="47"/>
      <w:bookmarkEnd w:id="48"/>
    </w:p>
    <w:sdt>
      <w:sdtPr>
        <w:rPr>
          <w:rFonts w:hint="eastAsia"/>
        </w:rPr>
        <w:id w:val="715848253"/>
        <w:placeholder>
          <w:docPart w:val="29BE2EBBB4A24F1F9E69AD8D4420889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D3423A" w:rsidRPr="00AF1EAA" w:rsidRDefault="004668E9">
          <w:pPr>
            <w:pStyle w:val="afffffb"/>
            <w:ind w:firstLine="420"/>
          </w:pPr>
          <w:r w:rsidRPr="00AF1EAA">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D3423A" w:rsidRPr="00AF1EAA" w:rsidRDefault="004668E9">
      <w:pPr>
        <w:pStyle w:val="afffffb"/>
        <w:ind w:firstLine="420"/>
      </w:pPr>
      <w:r w:rsidRPr="00AF1EAA">
        <w:t xml:space="preserve">GB/T 12346  </w:t>
      </w:r>
      <w:r w:rsidRPr="00AF1EAA">
        <w:rPr>
          <w:rFonts w:hint="eastAsia"/>
        </w:rPr>
        <w:t>经穴名称与定位</w:t>
      </w:r>
    </w:p>
    <w:p w:rsidR="00D3423A" w:rsidRPr="00AF1EAA" w:rsidRDefault="004668E9">
      <w:pPr>
        <w:pStyle w:val="afffffb"/>
        <w:ind w:firstLine="420"/>
      </w:pPr>
      <w:r w:rsidRPr="00AF1EAA">
        <w:t xml:space="preserve">GB/T 13734  </w:t>
      </w:r>
      <w:r w:rsidRPr="00AF1EAA">
        <w:rPr>
          <w:rFonts w:hint="eastAsia"/>
        </w:rPr>
        <w:t>耳穴名称与定位</w:t>
      </w:r>
    </w:p>
    <w:p w:rsidR="00D3423A" w:rsidRPr="00AF1EAA" w:rsidRDefault="004668E9">
      <w:pPr>
        <w:pStyle w:val="afffffb"/>
        <w:ind w:firstLine="420"/>
      </w:pPr>
      <w:r w:rsidRPr="00AF1EAA">
        <w:t xml:space="preserve">GB/T 21709.3  </w:t>
      </w:r>
      <w:r w:rsidRPr="00AF1EAA">
        <w:rPr>
          <w:rFonts w:hint="eastAsia"/>
        </w:rPr>
        <w:t>针灸技术操作规范  第3部分：耳针</w:t>
      </w:r>
    </w:p>
    <w:p w:rsidR="00D3423A" w:rsidRPr="00AF1EAA" w:rsidRDefault="004668E9">
      <w:pPr>
        <w:pStyle w:val="afffffb"/>
        <w:ind w:firstLine="420"/>
      </w:pPr>
      <w:r w:rsidRPr="00AF1EAA">
        <w:rPr>
          <w:rFonts w:hint="eastAsia"/>
        </w:rPr>
        <w:t>GB/T 21709.21  针灸技术操作规范  第21部分：毫针基本手法</w:t>
      </w:r>
    </w:p>
    <w:p w:rsidR="00D3423A" w:rsidRPr="00AF1EAA" w:rsidRDefault="004668E9">
      <w:pPr>
        <w:pStyle w:val="afffffb"/>
        <w:ind w:firstLine="420"/>
      </w:pPr>
      <w:r w:rsidRPr="00AF1EAA">
        <w:t xml:space="preserve">DB45/T 2789  </w:t>
      </w:r>
      <w:r w:rsidRPr="00AF1EAA">
        <w:rPr>
          <w:rFonts w:hint="eastAsia"/>
        </w:rPr>
        <w:t>壮医药线点灸治疗护理技术操作规范</w:t>
      </w:r>
    </w:p>
    <w:p w:rsidR="00D3423A" w:rsidRPr="00AF1EAA" w:rsidRDefault="004668E9">
      <w:pPr>
        <w:pStyle w:val="afffffb"/>
        <w:ind w:firstLine="420"/>
      </w:pPr>
      <w:r w:rsidRPr="00AF1EAA">
        <w:t xml:space="preserve">DB45/T 2791  </w:t>
      </w:r>
      <w:r w:rsidRPr="00AF1EAA">
        <w:rPr>
          <w:rFonts w:hint="eastAsia"/>
        </w:rPr>
        <w:t>壮医药熨治疗护理技术操作规范</w:t>
      </w:r>
    </w:p>
    <w:p w:rsidR="00D3423A" w:rsidRPr="00AF1EAA" w:rsidRDefault="004668E9">
      <w:pPr>
        <w:pStyle w:val="afffffb"/>
        <w:ind w:firstLine="420"/>
      </w:pPr>
      <w:r w:rsidRPr="00AF1EAA">
        <w:t xml:space="preserve">DB45/T 2792  </w:t>
      </w:r>
      <w:r w:rsidRPr="00AF1EAA">
        <w:rPr>
          <w:rFonts w:hint="eastAsia"/>
        </w:rPr>
        <w:t>壮医敷贴治疗护理技术操作规范</w:t>
      </w:r>
    </w:p>
    <w:p w:rsidR="00D3423A" w:rsidRPr="00AF1EAA" w:rsidRDefault="004668E9">
      <w:pPr>
        <w:pStyle w:val="affc"/>
        <w:spacing w:before="240" w:after="240"/>
      </w:pPr>
      <w:bookmarkStart w:id="49" w:name="_Toc97192966"/>
      <w:bookmarkStart w:id="50" w:name="_Toc225959439"/>
      <w:bookmarkStart w:id="51" w:name="_Toc227261456"/>
      <w:r w:rsidRPr="00AF1EAA">
        <w:rPr>
          <w:rFonts w:hint="eastAsia"/>
          <w:szCs w:val="21"/>
        </w:rPr>
        <w:t>术语和定义</w:t>
      </w:r>
      <w:bookmarkEnd w:id="49"/>
      <w:bookmarkEnd w:id="50"/>
      <w:bookmarkEnd w:id="51"/>
    </w:p>
    <w:bookmarkStart w:id="52" w:name="_Toc26986532" w:displacedByCustomXml="next"/>
    <w:bookmarkEnd w:id="52" w:displacedByCustomXml="next"/>
    <w:sdt>
      <w:sdtPr>
        <w:id w:val="-1909835108"/>
        <w:placeholder>
          <w:docPart w:val="2C9E3D641E78482A9872B7461B32AEA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D3423A" w:rsidRPr="00AF1EAA" w:rsidRDefault="004668E9">
          <w:pPr>
            <w:pStyle w:val="afffffb"/>
            <w:ind w:firstLine="420"/>
          </w:pPr>
          <w:r w:rsidRPr="00AF1EAA">
            <w:t>本文件没有需要界定的术语和定义。</w:t>
          </w:r>
        </w:p>
      </w:sdtContent>
    </w:sdt>
    <w:p w:rsidR="00D3423A" w:rsidRPr="00AF1EAA" w:rsidRDefault="004668E9">
      <w:pPr>
        <w:pStyle w:val="affc"/>
        <w:spacing w:before="240" w:after="240"/>
      </w:pPr>
      <w:bookmarkStart w:id="53" w:name="_Toc225959440"/>
      <w:bookmarkStart w:id="54" w:name="_Toc227261457"/>
      <w:r w:rsidRPr="00AF1EAA">
        <w:rPr>
          <w:rFonts w:hint="eastAsia"/>
        </w:rPr>
        <w:t>缩略语</w:t>
      </w:r>
      <w:bookmarkEnd w:id="53"/>
      <w:bookmarkEnd w:id="54"/>
    </w:p>
    <w:p w:rsidR="00D3423A" w:rsidRPr="00AF1EAA" w:rsidRDefault="004668E9">
      <w:pPr>
        <w:pStyle w:val="afffffb"/>
        <w:ind w:firstLine="420"/>
      </w:pPr>
      <w:r w:rsidRPr="00AF1EAA">
        <w:rPr>
          <w:rFonts w:hint="eastAsia"/>
        </w:rPr>
        <w:t>以下</w:t>
      </w:r>
      <w:r w:rsidRPr="00AF1EAA">
        <w:t>缩略语适用于本文件。</w:t>
      </w:r>
    </w:p>
    <w:p w:rsidR="00D3423A" w:rsidRPr="00AF1EAA" w:rsidRDefault="004668E9">
      <w:pPr>
        <w:pStyle w:val="afffffb"/>
        <w:ind w:firstLine="420"/>
      </w:pPr>
      <w:r w:rsidRPr="00AF1EAA">
        <w:rPr>
          <w:rFonts w:hint="eastAsia"/>
        </w:rPr>
        <w:t>MECT：无抽搐电休克疗法（Modified Electroconvulsive Therapy）</w:t>
      </w:r>
    </w:p>
    <w:p w:rsidR="00D3423A" w:rsidRPr="00AF1EAA" w:rsidRDefault="004668E9">
      <w:pPr>
        <w:pStyle w:val="afffffb"/>
        <w:ind w:firstLine="420"/>
      </w:pPr>
      <w:r w:rsidRPr="00AF1EAA">
        <w:rPr>
          <w:rFonts w:hint="eastAsia"/>
        </w:rPr>
        <w:t>NaSSA：NE及特异性5-HT能抗抑郁剂（noradrenergic and specific serotonergic antidepressant）</w:t>
      </w:r>
    </w:p>
    <w:p w:rsidR="00D3423A" w:rsidRPr="00AF1EAA" w:rsidRDefault="004668E9">
      <w:pPr>
        <w:pStyle w:val="afffffb"/>
        <w:ind w:firstLine="420"/>
      </w:pPr>
      <w:r w:rsidRPr="00AF1EAA">
        <w:rPr>
          <w:rFonts w:hint="eastAsia"/>
        </w:rPr>
        <w:t>PSD：卒中后抑郁（post-stroke depression）</w:t>
      </w:r>
    </w:p>
    <w:p w:rsidR="00D3423A" w:rsidRPr="00AF1EAA" w:rsidRDefault="004668E9">
      <w:pPr>
        <w:pStyle w:val="afffffb"/>
        <w:ind w:firstLine="420"/>
      </w:pPr>
      <w:r w:rsidRPr="00AF1EAA">
        <w:rPr>
          <w:rFonts w:hint="eastAsia"/>
        </w:rPr>
        <w:t>SNRI：5-HT及NE再摄取抑制剂（serotonin-norepinephrine reuptake inhibitor）</w:t>
      </w:r>
    </w:p>
    <w:p w:rsidR="00D3423A" w:rsidRPr="00AF1EAA" w:rsidRDefault="004668E9">
      <w:pPr>
        <w:pStyle w:val="afffffb"/>
        <w:ind w:firstLine="420"/>
      </w:pPr>
      <w:r w:rsidRPr="00AF1EAA">
        <w:rPr>
          <w:rFonts w:hint="eastAsia"/>
        </w:rPr>
        <w:t>SSRIs：5-HT再摄取抑制剂（Selective serotonin reuptake inhibitors）</w:t>
      </w:r>
    </w:p>
    <w:p w:rsidR="00D3423A" w:rsidRPr="00AF1EAA" w:rsidRDefault="004668E9">
      <w:pPr>
        <w:pStyle w:val="afffffb"/>
        <w:ind w:firstLine="420"/>
      </w:pPr>
      <w:r w:rsidRPr="00AF1EAA">
        <w:rPr>
          <w:rFonts w:hint="eastAsia"/>
        </w:rPr>
        <w:t>TCAs：三环类抗抑郁剂（tricyclic antidepressants）</w:t>
      </w:r>
    </w:p>
    <w:p w:rsidR="00D3423A" w:rsidRPr="00AF1EAA" w:rsidRDefault="004668E9">
      <w:pPr>
        <w:pStyle w:val="affc"/>
        <w:spacing w:before="240" w:after="240"/>
      </w:pPr>
      <w:bookmarkStart w:id="55" w:name="_Toc225959441"/>
      <w:bookmarkStart w:id="56" w:name="_Toc227261458"/>
      <w:r w:rsidRPr="00AF1EAA">
        <w:rPr>
          <w:rFonts w:hint="eastAsia"/>
        </w:rPr>
        <w:t>诊断</w:t>
      </w:r>
      <w:bookmarkEnd w:id="55"/>
      <w:bookmarkEnd w:id="56"/>
    </w:p>
    <w:p w:rsidR="00D3423A" w:rsidRPr="00AF1EAA" w:rsidRDefault="004668E9">
      <w:pPr>
        <w:pStyle w:val="affd"/>
        <w:spacing w:before="120" w:after="120"/>
      </w:pPr>
      <w:bookmarkStart w:id="57" w:name="_Toc225959442"/>
      <w:bookmarkStart w:id="58" w:name="_Toc227261459"/>
      <w:r w:rsidRPr="00AF1EAA">
        <w:rPr>
          <w:rFonts w:hint="eastAsia"/>
        </w:rPr>
        <w:t>西医诊断</w:t>
      </w:r>
      <w:bookmarkEnd w:id="57"/>
      <w:bookmarkEnd w:id="58"/>
    </w:p>
    <w:p w:rsidR="00D3423A" w:rsidRPr="00AF1EAA" w:rsidRDefault="004668E9">
      <w:pPr>
        <w:pStyle w:val="afffffb"/>
        <w:ind w:firstLine="420"/>
        <w:rPr>
          <w:rStyle w:val="afffff1"/>
          <w:rFonts w:hAnsi="宋体"/>
          <w:kern w:val="2"/>
        </w:rPr>
      </w:pPr>
      <w:r w:rsidRPr="00AF1EAA">
        <w:rPr>
          <w:rStyle w:val="afffff1"/>
          <w:rFonts w:hAnsi="宋体" w:hint="eastAsia"/>
          <w:kern w:val="2"/>
        </w:rPr>
        <w:t>诊断标准及要点参照《</w:t>
      </w:r>
      <w:r w:rsidRPr="00AF1EAA">
        <w:rPr>
          <w:rFonts w:hAnsi="宋体" w:hint="eastAsia"/>
        </w:rPr>
        <w:t>卒中后抑郁临床实践的中国专家共识</w:t>
      </w:r>
      <w:r w:rsidRPr="00AF1EAA">
        <w:rPr>
          <w:rStyle w:val="afffff1"/>
          <w:rFonts w:hAnsi="宋体" w:hint="eastAsia"/>
          <w:kern w:val="2"/>
        </w:rPr>
        <w:t>》、《中国抑郁障碍防治指南（2025版）》</w:t>
      </w:r>
      <w:r w:rsidRPr="00AF1EAA">
        <w:rPr>
          <w:rFonts w:hAnsi="宋体" w:cs="宋体"/>
        </w:rPr>
        <w:t>的西医诊断标准</w:t>
      </w:r>
      <w:r w:rsidRPr="00AF1EAA">
        <w:rPr>
          <w:rFonts w:hAnsi="宋体" w:cs="宋体" w:hint="eastAsia"/>
        </w:rPr>
        <w:t>，</w:t>
      </w:r>
      <w:r w:rsidRPr="00AF1EAA">
        <w:rPr>
          <w:rStyle w:val="afffff1"/>
          <w:rFonts w:hAnsi="宋体" w:hint="eastAsia"/>
          <w:kern w:val="2"/>
        </w:rPr>
        <w:t>分为轻度</w:t>
      </w:r>
      <w:r w:rsidR="00FC36A3" w:rsidRPr="00AF1EAA">
        <w:rPr>
          <w:rStyle w:val="afffff1"/>
          <w:rFonts w:hAnsi="宋体" w:hint="eastAsia"/>
          <w:kern w:val="2"/>
        </w:rPr>
        <w:t>抑郁</w:t>
      </w:r>
      <w:r w:rsidR="00320405" w:rsidRPr="00AF1EAA">
        <w:rPr>
          <w:rStyle w:val="afffff1"/>
          <w:rFonts w:hAnsi="宋体" w:hint="eastAsia"/>
          <w:kern w:val="2"/>
        </w:rPr>
        <w:t>发作</w:t>
      </w:r>
      <w:r w:rsidRPr="00AF1EAA">
        <w:rPr>
          <w:rStyle w:val="afffff1"/>
          <w:rFonts w:hAnsi="宋体" w:hint="eastAsia"/>
          <w:kern w:val="2"/>
        </w:rPr>
        <w:t>、中度</w:t>
      </w:r>
      <w:r w:rsidR="00FC36A3" w:rsidRPr="00AF1EAA">
        <w:rPr>
          <w:rStyle w:val="afffff1"/>
          <w:rFonts w:hAnsi="宋体" w:hint="eastAsia"/>
          <w:kern w:val="2"/>
        </w:rPr>
        <w:t>抑郁</w:t>
      </w:r>
      <w:r w:rsidR="00320405" w:rsidRPr="00AF1EAA">
        <w:rPr>
          <w:rStyle w:val="afffff1"/>
          <w:rFonts w:hAnsi="宋体" w:hint="eastAsia"/>
          <w:kern w:val="2"/>
        </w:rPr>
        <w:t>发作</w:t>
      </w:r>
      <w:r w:rsidRPr="00AF1EAA">
        <w:rPr>
          <w:rStyle w:val="afffff1"/>
          <w:rFonts w:hAnsi="宋体" w:hint="eastAsia"/>
          <w:kern w:val="2"/>
        </w:rPr>
        <w:t>、重度</w:t>
      </w:r>
      <w:r w:rsidR="00FC36A3" w:rsidRPr="00AF1EAA">
        <w:rPr>
          <w:rStyle w:val="afffff1"/>
          <w:rFonts w:hAnsi="宋体" w:hint="eastAsia"/>
          <w:kern w:val="2"/>
        </w:rPr>
        <w:t>抑郁</w:t>
      </w:r>
      <w:r w:rsidR="00320405" w:rsidRPr="00AF1EAA">
        <w:rPr>
          <w:rStyle w:val="afffff1"/>
          <w:rFonts w:hAnsi="宋体" w:hint="eastAsia"/>
          <w:kern w:val="2"/>
        </w:rPr>
        <w:t>发作</w:t>
      </w:r>
      <w:r w:rsidRPr="00AF1EAA">
        <w:rPr>
          <w:rStyle w:val="afffff1"/>
          <w:rFonts w:hAnsi="宋体" w:hint="eastAsia"/>
          <w:kern w:val="2"/>
        </w:rPr>
        <w:t>。</w:t>
      </w:r>
    </w:p>
    <w:p w:rsidR="00D3423A" w:rsidRPr="00AF1EAA" w:rsidRDefault="004668E9">
      <w:pPr>
        <w:pStyle w:val="affd"/>
        <w:spacing w:before="120" w:after="120"/>
      </w:pPr>
      <w:bookmarkStart w:id="59" w:name="_Toc227261460"/>
      <w:bookmarkStart w:id="60" w:name="_Toc225959443"/>
      <w:r w:rsidRPr="00AF1EAA">
        <w:rPr>
          <w:rFonts w:hint="eastAsia"/>
        </w:rPr>
        <w:t>中医</w:t>
      </w:r>
      <w:r w:rsidRPr="00AF1EAA">
        <w:t>诊断</w:t>
      </w:r>
      <w:bookmarkEnd w:id="59"/>
      <w:bookmarkEnd w:id="60"/>
    </w:p>
    <w:p w:rsidR="00D3423A" w:rsidRPr="00AF1EAA" w:rsidRDefault="004668E9">
      <w:pPr>
        <w:pStyle w:val="affe"/>
        <w:spacing w:before="120" w:after="120"/>
        <w:rPr>
          <w:rStyle w:val="afffff1"/>
          <w:kern w:val="2"/>
        </w:rPr>
      </w:pPr>
      <w:r w:rsidRPr="00AF1EAA">
        <w:rPr>
          <w:rStyle w:val="afffff1"/>
          <w:rFonts w:ascii="Calibri" w:hAnsi="Calibri" w:hint="eastAsia"/>
          <w:kern w:val="2"/>
        </w:rPr>
        <w:t>主证</w:t>
      </w:r>
    </w:p>
    <w:p w:rsidR="00D3423A" w:rsidRPr="00AF1EAA" w:rsidRDefault="004668E9">
      <w:pPr>
        <w:pStyle w:val="affff7"/>
        <w:widowControl/>
        <w:spacing w:beforeAutospacing="0" w:afterAutospacing="0" w:line="283" w:lineRule="auto"/>
        <w:ind w:firstLineChars="200" w:firstLine="420"/>
        <w:contextualSpacing/>
        <w:rPr>
          <w:rFonts w:ascii="宋体" w:hAnsi="宋体" w:cs="宋体"/>
          <w:sz w:val="21"/>
        </w:rPr>
      </w:pPr>
      <w:r w:rsidRPr="00AF1EAA">
        <w:rPr>
          <w:rFonts w:ascii="宋体" w:hAnsi="宋体" w:cs="宋体"/>
          <w:sz w:val="21"/>
        </w:rPr>
        <w:t>忧郁不畅，精神不振，胸闷胁胀，善太息；或不思饮食，失眠多梦，易怒善哭等症。</w:t>
      </w:r>
    </w:p>
    <w:p w:rsidR="00D3423A" w:rsidRPr="00AF1EAA" w:rsidRDefault="00FC36A3">
      <w:pPr>
        <w:pStyle w:val="affe"/>
        <w:spacing w:before="120" w:after="120"/>
      </w:pPr>
      <w:r w:rsidRPr="00AF1EAA">
        <w:rPr>
          <w:rFonts w:hint="eastAsia"/>
        </w:rPr>
        <w:t>辨证</w:t>
      </w:r>
      <w:r w:rsidRPr="00AF1EAA">
        <w:t>分型</w:t>
      </w:r>
    </w:p>
    <w:p w:rsidR="00D3423A" w:rsidRPr="00AF1EAA" w:rsidRDefault="004668E9">
      <w:pPr>
        <w:pStyle w:val="afff"/>
        <w:spacing w:before="120" w:after="120"/>
        <w:rPr>
          <w:szCs w:val="21"/>
        </w:rPr>
      </w:pPr>
      <w:r w:rsidRPr="00AF1EAA">
        <w:rPr>
          <w:rFonts w:hint="eastAsia"/>
        </w:rPr>
        <w:lastRenderedPageBreak/>
        <w:t>肝郁气滞证</w:t>
      </w:r>
    </w:p>
    <w:p w:rsidR="00D3423A" w:rsidRPr="00AF1EAA" w:rsidRDefault="004668E9">
      <w:pPr>
        <w:pStyle w:val="afffffb"/>
        <w:ind w:firstLine="420"/>
      </w:pPr>
      <w:r w:rsidRPr="00AF1EAA">
        <w:rPr>
          <w:rFonts w:hAnsi="宋体" w:hint="eastAsia"/>
        </w:rPr>
        <w:t>情绪抑郁，胸胁胀满，善太息，舌淡红，苔薄白，脉弦。</w:t>
      </w:r>
    </w:p>
    <w:p w:rsidR="00D3423A" w:rsidRPr="00AF1EAA" w:rsidRDefault="004668E9">
      <w:pPr>
        <w:pStyle w:val="afff"/>
        <w:spacing w:before="120" w:after="120"/>
      </w:pPr>
      <w:r w:rsidRPr="00AF1EAA">
        <w:rPr>
          <w:rFonts w:hint="eastAsia"/>
        </w:rPr>
        <w:t>气郁化火证</w:t>
      </w:r>
    </w:p>
    <w:p w:rsidR="00D3423A" w:rsidRPr="00AF1EAA" w:rsidRDefault="004668E9">
      <w:pPr>
        <w:pStyle w:val="afffffb"/>
        <w:ind w:firstLine="420"/>
      </w:pPr>
      <w:r w:rsidRPr="00AF1EAA">
        <w:rPr>
          <w:rFonts w:hAnsi="宋体" w:hint="eastAsia"/>
        </w:rPr>
        <w:t>情绪烦躁易怒，胸胁灼痛，口苦咽干，便秘溲赤，舌红苔黄，脉弦数。</w:t>
      </w:r>
    </w:p>
    <w:p w:rsidR="00D3423A" w:rsidRPr="00AF1EAA" w:rsidRDefault="004668E9">
      <w:pPr>
        <w:pStyle w:val="afff"/>
        <w:spacing w:before="120" w:after="120"/>
      </w:pPr>
      <w:r w:rsidRPr="00AF1EAA">
        <w:rPr>
          <w:rFonts w:hint="eastAsia"/>
        </w:rPr>
        <w:t>痰热扰神证</w:t>
      </w:r>
    </w:p>
    <w:p w:rsidR="00D3423A" w:rsidRPr="00AF1EAA" w:rsidRDefault="004668E9">
      <w:pPr>
        <w:pStyle w:val="afffffb"/>
        <w:ind w:firstLine="420"/>
      </w:pPr>
      <w:r w:rsidRPr="00AF1EAA">
        <w:rPr>
          <w:rFonts w:hAnsi="宋体" w:hint="eastAsia"/>
        </w:rPr>
        <w:t>心绪不宁，烦躁不安，胸闷脘痞，头重如裹，口干口苦，纳呆，舌质红，苔黄腻，脉滑数。</w:t>
      </w:r>
    </w:p>
    <w:p w:rsidR="00D3423A" w:rsidRPr="00AF1EAA" w:rsidRDefault="004668E9">
      <w:pPr>
        <w:pStyle w:val="afff"/>
        <w:spacing w:before="120" w:after="120"/>
      </w:pPr>
      <w:r w:rsidRPr="00AF1EAA">
        <w:rPr>
          <w:lang w:bidi="ar"/>
        </w:rPr>
        <w:t>心</w:t>
      </w:r>
      <w:r w:rsidRPr="00AF1EAA">
        <w:rPr>
          <w:rFonts w:hint="eastAsia"/>
          <w:lang w:bidi="ar"/>
        </w:rPr>
        <w:t>脾两虚</w:t>
      </w:r>
      <w:r w:rsidRPr="00AF1EAA">
        <w:rPr>
          <w:rFonts w:hint="eastAsia"/>
        </w:rPr>
        <w:t>证</w:t>
      </w:r>
    </w:p>
    <w:p w:rsidR="00D3423A" w:rsidRPr="00AF1EAA" w:rsidRDefault="004668E9">
      <w:pPr>
        <w:pStyle w:val="afffffb"/>
        <w:ind w:firstLine="420"/>
      </w:pPr>
      <w:r w:rsidRPr="00AF1EAA">
        <w:rPr>
          <w:rFonts w:hint="eastAsia"/>
        </w:rPr>
        <w:t>情绪低落、兴趣减退、心悸失眠、健忘、食欲不振、腹胀便溏、神疲乏力等。</w:t>
      </w:r>
    </w:p>
    <w:p w:rsidR="00D3423A" w:rsidRPr="00AF1EAA" w:rsidRDefault="004668E9">
      <w:pPr>
        <w:pStyle w:val="afff"/>
        <w:spacing w:before="120" w:after="120"/>
      </w:pPr>
      <w:r w:rsidRPr="00AF1EAA">
        <w:rPr>
          <w:rFonts w:cs="宋体" w:hint="eastAsia"/>
          <w:lang w:bidi="ar"/>
        </w:rPr>
        <w:t>肝肾</w:t>
      </w:r>
      <w:r w:rsidRPr="00AF1EAA">
        <w:rPr>
          <w:rFonts w:cs="宋体"/>
          <w:lang w:bidi="ar"/>
        </w:rPr>
        <w:t>阴虚证</w:t>
      </w:r>
    </w:p>
    <w:p w:rsidR="00D3423A" w:rsidRPr="00AF1EAA" w:rsidRDefault="004668E9">
      <w:pPr>
        <w:pStyle w:val="afffffb"/>
        <w:ind w:firstLine="420"/>
      </w:pPr>
      <w:r w:rsidRPr="00AF1EAA">
        <w:rPr>
          <w:rFonts w:hint="eastAsia"/>
        </w:rPr>
        <w:t>情绪低落、兴趣减退、头晕耳鸣、腰膝酸软、失眠多梦、五心烦热、盗汗等</w:t>
      </w:r>
      <w:r w:rsidRPr="00AF1EAA">
        <w:t>。舌红，苔少，脉弦细或细数</w:t>
      </w:r>
      <w:r w:rsidRPr="00AF1EAA">
        <w:rPr>
          <w:rFonts w:hint="eastAsia"/>
        </w:rPr>
        <w:t>。</w:t>
      </w:r>
    </w:p>
    <w:p w:rsidR="00D3423A" w:rsidRPr="00AF1EAA" w:rsidRDefault="004668E9">
      <w:pPr>
        <w:pStyle w:val="afff"/>
        <w:spacing w:before="120" w:after="120"/>
      </w:pPr>
      <w:r w:rsidRPr="00AF1EAA">
        <w:rPr>
          <w:rFonts w:hint="eastAsia"/>
        </w:rPr>
        <w:t>瘀血阻络证</w:t>
      </w:r>
    </w:p>
    <w:p w:rsidR="00D3423A" w:rsidRPr="00AF1EAA" w:rsidRDefault="004668E9">
      <w:pPr>
        <w:pStyle w:val="afffffb"/>
        <w:ind w:firstLine="420"/>
      </w:pPr>
      <w:r w:rsidRPr="00AF1EAA">
        <w:rPr>
          <w:rFonts w:hint="eastAsia"/>
        </w:rPr>
        <w:t>情绪抑郁，兼见头痛或肢体刺痛，部位固定，面色晦暗，舌质紫暗或有瘀点瘀斑，脉涩。</w:t>
      </w:r>
    </w:p>
    <w:p w:rsidR="00D3423A" w:rsidRPr="00AF1EAA" w:rsidRDefault="004668E9">
      <w:pPr>
        <w:pStyle w:val="affc"/>
        <w:spacing w:before="240" w:after="240"/>
      </w:pPr>
      <w:bookmarkStart w:id="61" w:name="_Toc225959447"/>
      <w:bookmarkStart w:id="62" w:name="_Toc227261464"/>
      <w:r w:rsidRPr="00AF1EAA">
        <w:rPr>
          <w:rFonts w:hint="eastAsia"/>
        </w:rPr>
        <w:t>治疗</w:t>
      </w:r>
      <w:bookmarkEnd w:id="61"/>
      <w:bookmarkEnd w:id="62"/>
    </w:p>
    <w:p w:rsidR="00D3423A" w:rsidRPr="00AF1EAA" w:rsidRDefault="004668E9" w:rsidP="00320405">
      <w:pPr>
        <w:pStyle w:val="affd"/>
        <w:spacing w:before="120" w:after="120"/>
      </w:pPr>
      <w:r w:rsidRPr="00AF1EAA">
        <w:rPr>
          <w:rFonts w:hint="eastAsia"/>
        </w:rPr>
        <w:t>治疗</w:t>
      </w:r>
      <w:r w:rsidRPr="00AF1EAA">
        <w:t>方案</w:t>
      </w:r>
    </w:p>
    <w:p w:rsidR="00320405" w:rsidRPr="00AF1EAA" w:rsidRDefault="004668E9" w:rsidP="00FC36A3">
      <w:pPr>
        <w:pStyle w:val="afffffffff7"/>
      </w:pPr>
      <w:r w:rsidRPr="00AF1EAA">
        <w:rPr>
          <w:rFonts w:hint="eastAsia"/>
        </w:rPr>
        <w:t>对于轻度抑郁发作，</w:t>
      </w:r>
      <w:r w:rsidR="00320405" w:rsidRPr="00AF1EAA">
        <w:rPr>
          <w:rFonts w:hint="eastAsia"/>
        </w:rPr>
        <w:t>宜</w:t>
      </w:r>
      <w:r w:rsidRPr="00AF1EAA">
        <w:rPr>
          <w:rFonts w:hint="eastAsia"/>
        </w:rPr>
        <w:t>进行</w:t>
      </w:r>
      <w:r w:rsidR="00FC36A3" w:rsidRPr="00AF1EAA">
        <w:rPr>
          <w:rFonts w:hint="eastAsia"/>
        </w:rPr>
        <w:t>心理治疗</w:t>
      </w:r>
      <w:r w:rsidRPr="00AF1EAA">
        <w:rPr>
          <w:rFonts w:hint="eastAsia"/>
        </w:rPr>
        <w:t>，并使用中医治疗（中药+针灸+康复）</w:t>
      </w:r>
      <w:r w:rsidR="00320405" w:rsidRPr="00AF1EAA">
        <w:rPr>
          <w:rFonts w:hint="eastAsia"/>
        </w:rPr>
        <w:t>，</w:t>
      </w:r>
      <w:r w:rsidRPr="00AF1EAA">
        <w:rPr>
          <w:rFonts w:hint="eastAsia"/>
        </w:rPr>
        <w:t>每2</w:t>
      </w:r>
      <w:r w:rsidR="00320405" w:rsidRPr="00AF1EAA">
        <w:rPr>
          <w:rFonts w:hAnsi="宋体" w:hint="eastAsia"/>
        </w:rPr>
        <w:t>～</w:t>
      </w:r>
      <w:r w:rsidRPr="00AF1EAA">
        <w:rPr>
          <w:rFonts w:hint="eastAsia"/>
        </w:rPr>
        <w:t>4周定期随访。有</w:t>
      </w:r>
      <w:r w:rsidR="00A32294" w:rsidRPr="00AF1EAA">
        <w:rPr>
          <w:rFonts w:hint="eastAsia"/>
        </w:rPr>
        <w:t>以</w:t>
      </w:r>
      <w:r w:rsidRPr="00AF1EAA">
        <w:rPr>
          <w:rFonts w:hint="eastAsia"/>
        </w:rPr>
        <w:t>下情况</w:t>
      </w:r>
      <w:r w:rsidR="00320405" w:rsidRPr="00AF1EAA">
        <w:rPr>
          <w:rFonts w:hint="eastAsia"/>
        </w:rPr>
        <w:t>应</w:t>
      </w:r>
      <w:r w:rsidRPr="00AF1EAA">
        <w:rPr>
          <w:rFonts w:hint="eastAsia"/>
        </w:rPr>
        <w:t>考虑</w:t>
      </w:r>
      <w:r w:rsidR="00A32294" w:rsidRPr="00AF1EAA">
        <w:rPr>
          <w:rFonts w:hint="eastAsia"/>
        </w:rPr>
        <w:t>药物治疗</w:t>
      </w:r>
      <w:r w:rsidRPr="00AF1EAA">
        <w:rPr>
          <w:rFonts w:hint="eastAsia"/>
        </w:rPr>
        <w:t>：</w:t>
      </w:r>
    </w:p>
    <w:p w:rsidR="00320405" w:rsidRPr="00AF1EAA" w:rsidRDefault="004668E9" w:rsidP="00320405">
      <w:pPr>
        <w:pStyle w:val="af2"/>
      </w:pPr>
      <w:r w:rsidRPr="00AF1EAA">
        <w:rPr>
          <w:rFonts w:hint="eastAsia"/>
        </w:rPr>
        <w:t>不能进行心理干预/治疗；</w:t>
      </w:r>
    </w:p>
    <w:p w:rsidR="00320405" w:rsidRPr="00AF1EAA" w:rsidRDefault="004668E9" w:rsidP="00320405">
      <w:pPr>
        <w:pStyle w:val="af2"/>
      </w:pPr>
      <w:r w:rsidRPr="00AF1EAA">
        <w:rPr>
          <w:rFonts w:hint="eastAsia"/>
        </w:rPr>
        <w:t>既往有中</w:t>
      </w:r>
      <w:r w:rsidR="00FC36A3" w:rsidRPr="00AF1EAA">
        <w:rPr>
          <w:rFonts w:hint="eastAsia"/>
        </w:rPr>
        <w:t>、</w:t>
      </w:r>
      <w:r w:rsidRPr="00AF1EAA">
        <w:rPr>
          <w:rFonts w:hint="eastAsia"/>
        </w:rPr>
        <w:t>重度抑郁发作病史；</w:t>
      </w:r>
    </w:p>
    <w:p w:rsidR="00320405" w:rsidRPr="00AF1EAA" w:rsidRDefault="004668E9" w:rsidP="00320405">
      <w:pPr>
        <w:pStyle w:val="af2"/>
      </w:pPr>
      <w:r w:rsidRPr="00AF1EAA">
        <w:rPr>
          <w:rFonts w:hint="eastAsia"/>
        </w:rPr>
        <w:t>患者个人意愿；</w:t>
      </w:r>
    </w:p>
    <w:p w:rsidR="00FC36A3" w:rsidRPr="00AF1EAA" w:rsidRDefault="004668E9" w:rsidP="00320405">
      <w:pPr>
        <w:pStyle w:val="af2"/>
      </w:pPr>
      <w:r w:rsidRPr="00AF1EAA">
        <w:rPr>
          <w:rFonts w:hint="eastAsia"/>
        </w:rPr>
        <w:t>既往对</w:t>
      </w:r>
      <w:r w:rsidR="00A32294" w:rsidRPr="00AF1EAA">
        <w:rPr>
          <w:rFonts w:hint="eastAsia"/>
        </w:rPr>
        <w:t>药物治疗</w:t>
      </w:r>
      <w:r w:rsidRPr="00AF1EAA">
        <w:rPr>
          <w:rFonts w:hint="eastAsia"/>
        </w:rPr>
        <w:t>有效</w:t>
      </w:r>
      <w:r w:rsidR="00FC36A3" w:rsidRPr="00AF1EAA">
        <w:rPr>
          <w:rFonts w:hint="eastAsia"/>
        </w:rPr>
        <w:t>；</w:t>
      </w:r>
    </w:p>
    <w:p w:rsidR="00D3423A" w:rsidRPr="00AF1EAA" w:rsidRDefault="004668E9" w:rsidP="00320405">
      <w:pPr>
        <w:pStyle w:val="af2"/>
      </w:pPr>
      <w:r w:rsidRPr="00AF1EAA">
        <w:rPr>
          <w:rFonts w:hint="eastAsia"/>
        </w:rPr>
        <w:t>对于非药物治疗缺乏疗效。</w:t>
      </w:r>
    </w:p>
    <w:p w:rsidR="00D3423A" w:rsidRPr="00AF1EAA" w:rsidRDefault="004668E9" w:rsidP="00320405">
      <w:pPr>
        <w:pStyle w:val="afffffffff7"/>
      </w:pPr>
      <w:r w:rsidRPr="00AF1EAA">
        <w:rPr>
          <w:rFonts w:hint="eastAsia"/>
        </w:rPr>
        <w:t>对于中度到重度抑</w:t>
      </w:r>
      <w:r w:rsidR="00FC36A3" w:rsidRPr="00AF1EAA">
        <w:rPr>
          <w:rFonts w:hint="eastAsia"/>
        </w:rPr>
        <w:t>郁</w:t>
      </w:r>
      <w:r w:rsidRPr="00AF1EAA">
        <w:rPr>
          <w:rFonts w:hint="eastAsia"/>
        </w:rPr>
        <w:t>发作的急性期患者，</w:t>
      </w:r>
      <w:r w:rsidR="00320405" w:rsidRPr="00AF1EAA">
        <w:rPr>
          <w:rFonts w:hint="eastAsia"/>
        </w:rPr>
        <w:t>宜采用</w:t>
      </w:r>
      <w:r w:rsidR="00FC36A3" w:rsidRPr="00AF1EAA">
        <w:rPr>
          <w:rFonts w:hint="eastAsia"/>
        </w:rPr>
        <w:t>药物治疗</w:t>
      </w:r>
      <w:r w:rsidR="00320405" w:rsidRPr="00AF1EAA">
        <w:rPr>
          <w:rFonts w:hint="eastAsia"/>
        </w:rPr>
        <w:t>联合心理治疗，并辅以中医辨证治疗；在治疗过程中应定期评估疗效和风险情况，</w:t>
      </w:r>
      <w:r w:rsidRPr="00AF1EAA">
        <w:rPr>
          <w:rFonts w:hint="eastAsia"/>
        </w:rPr>
        <w:t>及时调整治疗策略。</w:t>
      </w:r>
    </w:p>
    <w:p w:rsidR="00D3423A" w:rsidRPr="00AF1EAA" w:rsidRDefault="004668E9">
      <w:pPr>
        <w:pStyle w:val="afffffffff7"/>
      </w:pPr>
      <w:r w:rsidRPr="00AF1EAA">
        <w:rPr>
          <w:rFonts w:hint="eastAsia"/>
        </w:rPr>
        <w:t>若患者出现以下情况之一，应及时评估并转诊至精神专科：</w:t>
      </w:r>
    </w:p>
    <w:p w:rsidR="00D3423A" w:rsidRPr="00AF1EAA" w:rsidRDefault="004668E9">
      <w:pPr>
        <w:pStyle w:val="af2"/>
      </w:pPr>
      <w:r w:rsidRPr="00AF1EAA">
        <w:rPr>
          <w:rFonts w:hint="eastAsia"/>
        </w:rPr>
        <w:t>伴有自杀风险、自杀想法和（或）自杀行为；</w:t>
      </w:r>
    </w:p>
    <w:p w:rsidR="00D3423A" w:rsidRPr="00AF1EAA" w:rsidRDefault="004668E9">
      <w:pPr>
        <w:pStyle w:val="af2"/>
      </w:pPr>
      <w:r w:rsidRPr="00AF1EAA">
        <w:rPr>
          <w:rFonts w:hint="eastAsia"/>
        </w:rPr>
        <w:t>治疗效果不明显（包括复发性抑郁、难治性抑郁或抑郁症状迁延难治）；</w:t>
      </w:r>
    </w:p>
    <w:p w:rsidR="00D3423A" w:rsidRPr="00AF1EAA" w:rsidRDefault="004668E9">
      <w:pPr>
        <w:pStyle w:val="af2"/>
      </w:pPr>
      <w:r w:rsidRPr="00AF1EAA">
        <w:rPr>
          <w:rFonts w:hint="eastAsia"/>
        </w:rPr>
        <w:t>伴有精神病性症状。</w:t>
      </w:r>
    </w:p>
    <w:p w:rsidR="00D3423A" w:rsidRPr="00AF1EAA" w:rsidRDefault="004668E9">
      <w:pPr>
        <w:pStyle w:val="affd"/>
        <w:spacing w:before="120" w:after="120"/>
      </w:pPr>
      <w:bookmarkStart w:id="63" w:name="_Toc227261466"/>
      <w:bookmarkStart w:id="64" w:name="_Toc225959449"/>
      <w:r w:rsidRPr="00AF1EAA">
        <w:rPr>
          <w:rFonts w:hint="eastAsia"/>
        </w:rPr>
        <w:t>西医</w:t>
      </w:r>
      <w:bookmarkEnd w:id="63"/>
      <w:bookmarkEnd w:id="64"/>
    </w:p>
    <w:p w:rsidR="00D3423A" w:rsidRPr="00AF1EAA" w:rsidRDefault="004668E9">
      <w:pPr>
        <w:pStyle w:val="affe"/>
        <w:spacing w:before="120" w:after="120"/>
      </w:pPr>
      <w:r w:rsidRPr="00AF1EAA">
        <w:rPr>
          <w:rFonts w:hint="eastAsia"/>
        </w:rPr>
        <w:t>心理治疗</w:t>
      </w:r>
    </w:p>
    <w:p w:rsidR="00D3423A" w:rsidRPr="00AF1EAA" w:rsidRDefault="004668E9">
      <w:pPr>
        <w:pStyle w:val="afffffb"/>
        <w:ind w:firstLine="420"/>
      </w:pPr>
      <w:r w:rsidRPr="00AF1EAA">
        <w:rPr>
          <w:rFonts w:hint="eastAsia"/>
        </w:rPr>
        <w:t>见</w:t>
      </w:r>
      <w:r w:rsidRPr="00AF1EAA">
        <w:rPr>
          <w:rStyle w:val="afffff1"/>
          <w:rFonts w:hAnsi="宋体" w:hint="eastAsia"/>
          <w:kern w:val="2"/>
        </w:rPr>
        <w:t>《</w:t>
      </w:r>
      <w:r w:rsidRPr="00AF1EAA">
        <w:rPr>
          <w:rFonts w:hAnsi="宋体" w:hint="eastAsia"/>
        </w:rPr>
        <w:t>卒中后抑郁临床实践的中国专家共识</w:t>
      </w:r>
      <w:r w:rsidRPr="00AF1EAA">
        <w:rPr>
          <w:rStyle w:val="afffff1"/>
          <w:rFonts w:hAnsi="宋体" w:hint="eastAsia"/>
          <w:kern w:val="2"/>
        </w:rPr>
        <w:t>》。</w:t>
      </w:r>
    </w:p>
    <w:p w:rsidR="00D3423A" w:rsidRPr="00AF1EAA" w:rsidRDefault="004668E9">
      <w:pPr>
        <w:pStyle w:val="affe"/>
        <w:spacing w:before="120" w:after="120"/>
      </w:pPr>
      <w:r w:rsidRPr="00AF1EAA">
        <w:rPr>
          <w:rFonts w:hint="eastAsia"/>
        </w:rPr>
        <w:t>物理治疗</w:t>
      </w:r>
    </w:p>
    <w:p w:rsidR="00D3423A" w:rsidRPr="00AF1EAA" w:rsidRDefault="004668E9">
      <w:pPr>
        <w:pStyle w:val="afffffb"/>
        <w:ind w:firstLine="420"/>
      </w:pPr>
      <w:r w:rsidRPr="00AF1EAA">
        <w:rPr>
          <w:rFonts w:hint="eastAsia"/>
        </w:rPr>
        <w:t>见</w:t>
      </w:r>
      <w:r w:rsidRPr="00AF1EAA">
        <w:rPr>
          <w:rStyle w:val="afffff1"/>
          <w:rFonts w:hAnsi="宋体" w:hint="eastAsia"/>
          <w:kern w:val="2"/>
        </w:rPr>
        <w:t>《中国抑郁障碍防治指南（2025版）》</w:t>
      </w:r>
      <w:r w:rsidRPr="00AF1EAA">
        <w:rPr>
          <w:rFonts w:hint="eastAsia"/>
        </w:rPr>
        <w:t>。</w:t>
      </w:r>
    </w:p>
    <w:p w:rsidR="00D3423A" w:rsidRPr="00AF1EAA" w:rsidRDefault="004668E9">
      <w:pPr>
        <w:pStyle w:val="affe"/>
        <w:spacing w:before="120" w:after="120"/>
      </w:pPr>
      <w:r w:rsidRPr="00AF1EAA">
        <w:rPr>
          <w:rFonts w:hint="eastAsia"/>
        </w:rPr>
        <w:t>药物治疗</w:t>
      </w:r>
    </w:p>
    <w:p w:rsidR="00D3423A" w:rsidRPr="00AF1EAA" w:rsidRDefault="004668E9">
      <w:pPr>
        <w:pStyle w:val="afffffb"/>
        <w:ind w:firstLine="420"/>
      </w:pPr>
      <w:r w:rsidRPr="00AF1EAA">
        <w:rPr>
          <w:rFonts w:hint="eastAsia"/>
        </w:rPr>
        <w:t>见《卒中后抑郁临床实践的中国专家共识》。</w:t>
      </w:r>
    </w:p>
    <w:p w:rsidR="00D3423A" w:rsidRPr="00AF1EAA" w:rsidRDefault="004668E9">
      <w:pPr>
        <w:pStyle w:val="affd"/>
        <w:spacing w:before="120" w:after="120"/>
      </w:pPr>
      <w:bookmarkStart w:id="65" w:name="_Toc227261467"/>
      <w:bookmarkStart w:id="66" w:name="_Toc225959450"/>
      <w:r w:rsidRPr="00AF1EAA">
        <w:rPr>
          <w:rFonts w:hint="eastAsia"/>
        </w:rPr>
        <w:t>中医</w:t>
      </w:r>
      <w:bookmarkEnd w:id="65"/>
      <w:bookmarkEnd w:id="66"/>
      <w:r w:rsidRPr="00AF1EAA">
        <w:rPr>
          <w:rFonts w:hint="eastAsia"/>
        </w:rPr>
        <w:t>辨证治疗</w:t>
      </w:r>
    </w:p>
    <w:p w:rsidR="00D3423A" w:rsidRPr="00AF1EAA" w:rsidRDefault="004668E9">
      <w:pPr>
        <w:pStyle w:val="affe"/>
        <w:spacing w:before="120" w:after="120"/>
      </w:pPr>
      <w:r w:rsidRPr="00AF1EAA">
        <w:rPr>
          <w:rFonts w:hint="eastAsia"/>
        </w:rPr>
        <w:t>内服法</w:t>
      </w:r>
    </w:p>
    <w:p w:rsidR="00D3423A" w:rsidRPr="00AF1EAA" w:rsidRDefault="004668E9">
      <w:pPr>
        <w:pStyle w:val="afff"/>
        <w:spacing w:before="120" w:after="120"/>
      </w:pPr>
      <w:r w:rsidRPr="00AF1EAA">
        <w:rPr>
          <w:rFonts w:hint="eastAsia"/>
        </w:rPr>
        <w:t>肝郁气滞证</w:t>
      </w:r>
    </w:p>
    <w:p w:rsidR="00D3423A" w:rsidRPr="00AF1EAA" w:rsidRDefault="004668E9">
      <w:pPr>
        <w:pStyle w:val="afffffffff9"/>
      </w:pPr>
      <w:r w:rsidRPr="00AF1EAA">
        <w:rPr>
          <w:rFonts w:hint="eastAsia"/>
        </w:rPr>
        <w:lastRenderedPageBreak/>
        <w:t>推荐方药：柴胡疏肝散加减。</w:t>
      </w:r>
    </w:p>
    <w:p w:rsidR="00D3423A" w:rsidRPr="00AF1EAA" w:rsidRDefault="004668E9">
      <w:pPr>
        <w:pStyle w:val="afffffffff9"/>
      </w:pPr>
      <w:r w:rsidRPr="00AF1EAA">
        <w:rPr>
          <w:rFonts w:hint="eastAsia"/>
        </w:rPr>
        <w:t>药物组成：柴胡12</w:t>
      </w:r>
      <w:r w:rsidRPr="00AF1EAA">
        <w:rPr>
          <w:vertAlign w:val="subscript"/>
        </w:rPr>
        <w:t xml:space="preserve"> </w:t>
      </w:r>
      <w:r w:rsidRPr="00AF1EAA">
        <w:rPr>
          <w:rFonts w:hint="eastAsia"/>
        </w:rPr>
        <w:t>g、枳壳10</w:t>
      </w:r>
      <w:r w:rsidRPr="00AF1EAA">
        <w:rPr>
          <w:vertAlign w:val="subscript"/>
        </w:rPr>
        <w:t xml:space="preserve"> </w:t>
      </w:r>
      <w:r w:rsidRPr="00AF1EAA">
        <w:rPr>
          <w:rFonts w:hint="eastAsia"/>
        </w:rPr>
        <w:t>g、白芍15</w:t>
      </w:r>
      <w:r w:rsidRPr="00AF1EAA">
        <w:rPr>
          <w:vertAlign w:val="subscript"/>
        </w:rPr>
        <w:t xml:space="preserve"> </w:t>
      </w:r>
      <w:r w:rsidRPr="00AF1EAA">
        <w:rPr>
          <w:rFonts w:hint="eastAsia"/>
        </w:rPr>
        <w:t>g、香附12</w:t>
      </w:r>
      <w:r w:rsidRPr="00AF1EAA">
        <w:rPr>
          <w:vertAlign w:val="subscript"/>
        </w:rPr>
        <w:t xml:space="preserve"> </w:t>
      </w:r>
      <w:r w:rsidRPr="00AF1EAA">
        <w:rPr>
          <w:rFonts w:hint="eastAsia"/>
        </w:rPr>
        <w:t>g、川芎9</w:t>
      </w:r>
      <w:r w:rsidRPr="00AF1EAA">
        <w:rPr>
          <w:vertAlign w:val="subscript"/>
        </w:rPr>
        <w:t xml:space="preserve"> </w:t>
      </w:r>
      <w:r w:rsidRPr="00AF1EAA">
        <w:rPr>
          <w:rFonts w:hint="eastAsia"/>
        </w:rPr>
        <w:t>g、陈皮6</w:t>
      </w:r>
      <w:r w:rsidRPr="00AF1EAA">
        <w:rPr>
          <w:vertAlign w:val="subscript"/>
        </w:rPr>
        <w:t xml:space="preserve"> </w:t>
      </w:r>
      <w:r w:rsidRPr="00AF1EAA">
        <w:rPr>
          <w:rFonts w:hint="eastAsia"/>
        </w:rPr>
        <w:t>g、田七叶8</w:t>
      </w:r>
      <w:r w:rsidRPr="00AF1EAA">
        <w:rPr>
          <w:vertAlign w:val="subscript"/>
        </w:rPr>
        <w:t xml:space="preserve"> </w:t>
      </w:r>
      <w:r w:rsidRPr="00AF1EAA">
        <w:rPr>
          <w:rFonts w:hint="eastAsia"/>
        </w:rPr>
        <w:t>g、鸡血藤15</w:t>
      </w:r>
      <w:r w:rsidRPr="00AF1EAA">
        <w:rPr>
          <w:vertAlign w:val="subscript"/>
        </w:rPr>
        <w:t xml:space="preserve"> </w:t>
      </w:r>
      <w:r w:rsidRPr="00AF1EAA">
        <w:rPr>
          <w:rFonts w:hint="eastAsia"/>
        </w:rPr>
        <w:t>g。</w:t>
      </w:r>
    </w:p>
    <w:p w:rsidR="00D3423A" w:rsidRPr="00AF1EAA" w:rsidRDefault="004668E9">
      <w:pPr>
        <w:pStyle w:val="afffffffff9"/>
      </w:pPr>
      <w:r w:rsidRPr="00AF1EAA">
        <w:rPr>
          <w:rFonts w:hint="eastAsia"/>
        </w:rPr>
        <w:t>加减：胸胁胀痛明显，加郁金10</w:t>
      </w:r>
      <w:r w:rsidRPr="00AF1EAA">
        <w:rPr>
          <w:vertAlign w:val="subscript"/>
        </w:rPr>
        <w:t xml:space="preserve"> </w:t>
      </w:r>
      <w:r w:rsidRPr="00AF1EAA">
        <w:rPr>
          <w:rFonts w:hint="eastAsia"/>
        </w:rPr>
        <w:t>g、延胡索12</w:t>
      </w:r>
      <w:r w:rsidRPr="00AF1EAA">
        <w:rPr>
          <w:vertAlign w:val="subscript"/>
        </w:rPr>
        <w:t xml:space="preserve"> </w:t>
      </w:r>
      <w:r w:rsidRPr="00AF1EAA">
        <w:rPr>
          <w:rFonts w:hint="eastAsia"/>
        </w:rPr>
        <w:t>g。嗳气呃逆频繁，加代赭石15</w:t>
      </w:r>
      <w:r w:rsidRPr="00AF1EAA">
        <w:rPr>
          <w:vertAlign w:val="subscript"/>
        </w:rPr>
        <w:t xml:space="preserve"> </w:t>
      </w:r>
      <w:r w:rsidRPr="00AF1EAA">
        <w:rPr>
          <w:rFonts w:hint="eastAsia"/>
        </w:rPr>
        <w:t>g（先煎）、旋覆花9</w:t>
      </w:r>
      <w:r w:rsidRPr="00AF1EAA">
        <w:rPr>
          <w:vertAlign w:val="subscript"/>
        </w:rPr>
        <w:t xml:space="preserve"> </w:t>
      </w:r>
      <w:r w:rsidRPr="00AF1EAA">
        <w:rPr>
          <w:rFonts w:hint="eastAsia"/>
        </w:rPr>
        <w:t>g（包煎）。食欲差、腹胀，加炒麦芽15</w:t>
      </w:r>
      <w:r w:rsidRPr="00AF1EAA">
        <w:rPr>
          <w:vertAlign w:val="subscript"/>
        </w:rPr>
        <w:t xml:space="preserve"> </w:t>
      </w:r>
      <w:r w:rsidRPr="00AF1EAA">
        <w:rPr>
          <w:rFonts w:hint="eastAsia"/>
        </w:rPr>
        <w:t>g、厚朴9</w:t>
      </w:r>
      <w:r w:rsidRPr="00AF1EAA">
        <w:rPr>
          <w:vertAlign w:val="subscript"/>
        </w:rPr>
        <w:t xml:space="preserve"> </w:t>
      </w:r>
      <w:r w:rsidRPr="00AF1EAA">
        <w:rPr>
          <w:rFonts w:hint="eastAsia"/>
        </w:rPr>
        <w:t>g。失眠多梦，加合欢皮15</w:t>
      </w:r>
      <w:r w:rsidRPr="00AF1EAA">
        <w:rPr>
          <w:vertAlign w:val="subscript"/>
        </w:rPr>
        <w:t xml:space="preserve"> </w:t>
      </w:r>
      <w:r w:rsidRPr="00AF1EAA">
        <w:rPr>
          <w:rFonts w:hint="eastAsia"/>
        </w:rPr>
        <w:t>g、夜交藤20</w:t>
      </w:r>
      <w:r w:rsidRPr="00AF1EAA">
        <w:rPr>
          <w:vertAlign w:val="subscript"/>
        </w:rPr>
        <w:t xml:space="preserve"> </w:t>
      </w:r>
      <w:r w:rsidRPr="00AF1EAA">
        <w:rPr>
          <w:rFonts w:hint="eastAsia"/>
        </w:rPr>
        <w:t>g。口干</w:t>
      </w:r>
    </w:p>
    <w:p w:rsidR="00D3423A" w:rsidRPr="00AF1EAA" w:rsidRDefault="004668E9">
      <w:pPr>
        <w:pStyle w:val="afffffffff9"/>
      </w:pPr>
      <w:r w:rsidRPr="00AF1EAA">
        <w:rPr>
          <w:rFonts w:hint="eastAsia"/>
        </w:rPr>
        <w:t>煎服方法：每日1剂，水煎成400</w:t>
      </w:r>
      <w:r w:rsidRPr="00AF1EAA">
        <w:rPr>
          <w:vertAlign w:val="subscript"/>
        </w:rPr>
        <w:t xml:space="preserve"> </w:t>
      </w:r>
      <w:r w:rsidRPr="00AF1EAA">
        <w:rPr>
          <w:rFonts w:hint="eastAsia"/>
        </w:rPr>
        <w:t>m</w:t>
      </w:r>
      <w:r w:rsidRPr="00AF1EAA">
        <w:t>L</w:t>
      </w:r>
      <w:r w:rsidRPr="00AF1EAA">
        <w:rPr>
          <w:rFonts w:hint="eastAsia"/>
        </w:rPr>
        <w:t>，分2次温服。</w:t>
      </w:r>
    </w:p>
    <w:p w:rsidR="00D3423A" w:rsidRPr="00AF1EAA" w:rsidRDefault="004668E9">
      <w:pPr>
        <w:pStyle w:val="afffffffff9"/>
      </w:pPr>
      <w:r w:rsidRPr="00AF1EAA">
        <w:rPr>
          <w:rFonts w:hint="eastAsia"/>
        </w:rPr>
        <w:t>疗程：2周为一个疗程，服用1个疗程后视病情调整用药。</w:t>
      </w:r>
    </w:p>
    <w:p w:rsidR="00D3423A" w:rsidRPr="00AF1EAA" w:rsidRDefault="004668E9">
      <w:pPr>
        <w:pStyle w:val="afff"/>
        <w:spacing w:before="120" w:after="120"/>
      </w:pPr>
      <w:r w:rsidRPr="00AF1EAA">
        <w:rPr>
          <w:rFonts w:hint="eastAsia"/>
        </w:rPr>
        <w:t>气郁化火证</w:t>
      </w:r>
    </w:p>
    <w:p w:rsidR="00D3423A" w:rsidRPr="00AF1EAA" w:rsidRDefault="004668E9">
      <w:pPr>
        <w:pStyle w:val="afffffffff9"/>
      </w:pPr>
      <w:r w:rsidRPr="00AF1EAA">
        <w:rPr>
          <w:rFonts w:hint="eastAsia"/>
        </w:rPr>
        <w:t>推荐方药：丹栀逍遥散加减。</w:t>
      </w:r>
    </w:p>
    <w:p w:rsidR="00D3423A" w:rsidRPr="00AF1EAA" w:rsidRDefault="004668E9">
      <w:pPr>
        <w:pStyle w:val="afffffffff9"/>
      </w:pPr>
      <w:r w:rsidRPr="00AF1EAA">
        <w:rPr>
          <w:rFonts w:hint="eastAsia"/>
        </w:rPr>
        <w:t>药物组成：丹皮12</w:t>
      </w:r>
      <w:r w:rsidRPr="00AF1EAA">
        <w:rPr>
          <w:vertAlign w:val="subscript"/>
        </w:rPr>
        <w:t xml:space="preserve"> </w:t>
      </w:r>
      <w:r w:rsidRPr="00AF1EAA">
        <w:rPr>
          <w:rFonts w:hint="eastAsia"/>
        </w:rPr>
        <w:t>g、栀子9</w:t>
      </w:r>
      <w:r w:rsidRPr="00AF1EAA">
        <w:rPr>
          <w:vertAlign w:val="subscript"/>
        </w:rPr>
        <w:t xml:space="preserve"> </w:t>
      </w:r>
      <w:r w:rsidRPr="00AF1EAA">
        <w:rPr>
          <w:rFonts w:hint="eastAsia"/>
        </w:rPr>
        <w:t>g、柴胡12</w:t>
      </w:r>
      <w:r w:rsidRPr="00AF1EAA">
        <w:rPr>
          <w:vertAlign w:val="subscript"/>
        </w:rPr>
        <w:t xml:space="preserve"> </w:t>
      </w:r>
      <w:r w:rsidRPr="00AF1EAA">
        <w:rPr>
          <w:rFonts w:hint="eastAsia"/>
        </w:rPr>
        <w:t>g、白芍15</w:t>
      </w:r>
      <w:r w:rsidRPr="00AF1EAA">
        <w:rPr>
          <w:vertAlign w:val="subscript"/>
        </w:rPr>
        <w:t xml:space="preserve"> </w:t>
      </w:r>
      <w:r w:rsidRPr="00AF1EAA">
        <w:rPr>
          <w:rFonts w:hint="eastAsia"/>
        </w:rPr>
        <w:t>g、当归10</w:t>
      </w:r>
      <w:r w:rsidRPr="00AF1EAA">
        <w:rPr>
          <w:vertAlign w:val="subscript"/>
        </w:rPr>
        <w:t xml:space="preserve"> </w:t>
      </w:r>
      <w:r w:rsidRPr="00AF1EAA">
        <w:rPr>
          <w:rFonts w:hint="eastAsia"/>
        </w:rPr>
        <w:t>g、茯苓15</w:t>
      </w:r>
      <w:r w:rsidRPr="00AF1EAA">
        <w:rPr>
          <w:vertAlign w:val="subscript"/>
        </w:rPr>
        <w:t xml:space="preserve"> </w:t>
      </w:r>
      <w:r w:rsidRPr="00AF1EAA">
        <w:rPr>
          <w:rFonts w:hint="eastAsia"/>
        </w:rPr>
        <w:t>g。</w:t>
      </w:r>
    </w:p>
    <w:p w:rsidR="00D3423A" w:rsidRPr="00AF1EAA" w:rsidRDefault="004668E9">
      <w:pPr>
        <w:pStyle w:val="afffffffff9"/>
      </w:pPr>
      <w:r w:rsidRPr="00AF1EAA">
        <w:rPr>
          <w:rFonts w:hint="eastAsia"/>
        </w:rPr>
        <w:t>加减：湿热重者，加三叉苦10</w:t>
      </w:r>
      <w:r w:rsidRPr="00AF1EAA">
        <w:rPr>
          <w:vertAlign w:val="subscript"/>
        </w:rPr>
        <w:t xml:space="preserve"> </w:t>
      </w:r>
      <w:r w:rsidRPr="00AF1EAA">
        <w:rPr>
          <w:rFonts w:hint="eastAsia"/>
        </w:rPr>
        <w:t>g、两面针12</w:t>
      </w:r>
      <w:r w:rsidRPr="00AF1EAA">
        <w:rPr>
          <w:vertAlign w:val="subscript"/>
        </w:rPr>
        <w:t xml:space="preserve"> </w:t>
      </w:r>
      <w:r w:rsidRPr="00AF1EAA">
        <w:rPr>
          <w:rFonts w:hint="eastAsia"/>
        </w:rPr>
        <w:t>g。胸胁灼痛明显，加川楝子9</w:t>
      </w:r>
      <w:r w:rsidRPr="00AF1EAA">
        <w:rPr>
          <w:vertAlign w:val="subscript"/>
        </w:rPr>
        <w:t xml:space="preserve"> </w:t>
      </w:r>
      <w:r w:rsidRPr="00AF1EAA">
        <w:rPr>
          <w:rFonts w:hint="eastAsia"/>
        </w:rPr>
        <w:t>g、郁金10</w:t>
      </w:r>
      <w:r w:rsidRPr="00AF1EAA">
        <w:rPr>
          <w:vertAlign w:val="subscript"/>
        </w:rPr>
        <w:t xml:space="preserve"> </w:t>
      </w:r>
      <w:r w:rsidRPr="00AF1EAA">
        <w:rPr>
          <w:rFonts w:hint="eastAsia"/>
        </w:rPr>
        <w:t>g。心烦不寐、急躁易怒，加黄连6</w:t>
      </w:r>
      <w:r w:rsidRPr="00AF1EAA">
        <w:rPr>
          <w:vertAlign w:val="subscript"/>
        </w:rPr>
        <w:t xml:space="preserve"> </w:t>
      </w:r>
      <w:r w:rsidRPr="00AF1EAA">
        <w:rPr>
          <w:rFonts w:hint="eastAsia"/>
        </w:rPr>
        <w:t>g、龙胆草6</w:t>
      </w:r>
      <w:r w:rsidRPr="00AF1EAA">
        <w:rPr>
          <w:vertAlign w:val="subscript"/>
        </w:rPr>
        <w:t xml:space="preserve"> </w:t>
      </w:r>
      <w:r w:rsidRPr="00AF1EAA">
        <w:rPr>
          <w:rFonts w:hint="eastAsia"/>
        </w:rPr>
        <w:t>g。口苦咽干、大便秘结，加决明子15</w:t>
      </w:r>
      <w:r w:rsidRPr="00AF1EAA">
        <w:rPr>
          <w:vertAlign w:val="subscript"/>
        </w:rPr>
        <w:t xml:space="preserve"> </w:t>
      </w:r>
      <w:r w:rsidRPr="00AF1EAA">
        <w:rPr>
          <w:rFonts w:hint="eastAsia"/>
        </w:rPr>
        <w:t>g、大黄6</w:t>
      </w:r>
      <w:r w:rsidRPr="00AF1EAA">
        <w:rPr>
          <w:vertAlign w:val="subscript"/>
        </w:rPr>
        <w:t xml:space="preserve"> </w:t>
      </w:r>
      <w:r w:rsidRPr="00AF1EAA">
        <w:rPr>
          <w:rFonts w:hint="eastAsia"/>
        </w:rPr>
        <w:t>g（后下）。头痛目赤，加夏枯草12</w:t>
      </w:r>
      <w:r w:rsidRPr="00AF1EAA">
        <w:rPr>
          <w:vertAlign w:val="subscript"/>
        </w:rPr>
        <w:t xml:space="preserve"> </w:t>
      </w:r>
      <w:r w:rsidRPr="00AF1EAA">
        <w:rPr>
          <w:rFonts w:hint="eastAsia"/>
        </w:rPr>
        <w:t>g、菊花10</w:t>
      </w:r>
      <w:r w:rsidRPr="00AF1EAA">
        <w:rPr>
          <w:vertAlign w:val="subscript"/>
        </w:rPr>
        <w:t xml:space="preserve"> </w:t>
      </w:r>
      <w:r w:rsidRPr="00AF1EAA">
        <w:rPr>
          <w:rFonts w:hint="eastAsia"/>
        </w:rPr>
        <w:t>g。呕吐吞酸，加黄连6</w:t>
      </w:r>
      <w:r w:rsidRPr="00AF1EAA">
        <w:rPr>
          <w:vertAlign w:val="subscript"/>
        </w:rPr>
        <w:t xml:space="preserve"> </w:t>
      </w:r>
      <w:r w:rsidRPr="00AF1EAA">
        <w:rPr>
          <w:rFonts w:hint="eastAsia"/>
        </w:rPr>
        <w:t>g、吴茱萸3</w:t>
      </w:r>
      <w:r w:rsidRPr="00AF1EAA">
        <w:rPr>
          <w:vertAlign w:val="subscript"/>
        </w:rPr>
        <w:t xml:space="preserve"> </w:t>
      </w:r>
      <w:r w:rsidRPr="00AF1EAA">
        <w:rPr>
          <w:rFonts w:hint="eastAsia"/>
        </w:rPr>
        <w:t>g。</w:t>
      </w:r>
    </w:p>
    <w:p w:rsidR="00D3423A" w:rsidRPr="00AF1EAA" w:rsidRDefault="004668E9">
      <w:pPr>
        <w:pStyle w:val="afffffffff9"/>
      </w:pPr>
      <w:r w:rsidRPr="00AF1EAA">
        <w:rPr>
          <w:rFonts w:hint="eastAsia"/>
        </w:rPr>
        <w:t>煎服方法：每日1剂，水煎成400</w:t>
      </w:r>
      <w:r w:rsidRPr="00AF1EAA">
        <w:rPr>
          <w:vertAlign w:val="subscript"/>
        </w:rPr>
        <w:t xml:space="preserve"> </w:t>
      </w:r>
      <w:r w:rsidRPr="00AF1EAA">
        <w:rPr>
          <w:rFonts w:hint="eastAsia"/>
        </w:rPr>
        <w:t>m</w:t>
      </w:r>
      <w:r w:rsidRPr="00AF1EAA">
        <w:t>L</w:t>
      </w:r>
      <w:r w:rsidRPr="00AF1EAA">
        <w:rPr>
          <w:rFonts w:hint="eastAsia"/>
        </w:rPr>
        <w:t>，分2次温服。</w:t>
      </w:r>
    </w:p>
    <w:p w:rsidR="00D3423A" w:rsidRPr="00AF1EAA" w:rsidRDefault="004668E9">
      <w:pPr>
        <w:pStyle w:val="afffffffff9"/>
      </w:pPr>
      <w:r w:rsidRPr="00AF1EAA">
        <w:rPr>
          <w:rFonts w:hint="eastAsia"/>
        </w:rPr>
        <w:t>疗程：2周为一个疗程，服用1个疗程后视病情调整用药。</w:t>
      </w:r>
    </w:p>
    <w:p w:rsidR="00D3423A" w:rsidRPr="00AF1EAA" w:rsidRDefault="004668E9">
      <w:pPr>
        <w:pStyle w:val="afff"/>
        <w:spacing w:before="120" w:after="120"/>
      </w:pPr>
      <w:r w:rsidRPr="00AF1EAA">
        <w:rPr>
          <w:rFonts w:hint="eastAsia"/>
        </w:rPr>
        <w:t>痰热扰神证</w:t>
      </w:r>
    </w:p>
    <w:p w:rsidR="00D3423A" w:rsidRPr="00AF1EAA" w:rsidRDefault="004668E9">
      <w:pPr>
        <w:pStyle w:val="afffffffff9"/>
      </w:pPr>
      <w:r w:rsidRPr="00AF1EAA">
        <w:rPr>
          <w:rFonts w:hint="eastAsia"/>
        </w:rPr>
        <w:t>推荐方药：黄连温胆汤加减。</w:t>
      </w:r>
    </w:p>
    <w:p w:rsidR="00D3423A" w:rsidRPr="00AF1EAA" w:rsidRDefault="004668E9">
      <w:pPr>
        <w:pStyle w:val="afffffffff9"/>
      </w:pPr>
      <w:r w:rsidRPr="00AF1EAA">
        <w:rPr>
          <w:rFonts w:hint="eastAsia"/>
        </w:rPr>
        <w:t>药物组成：黄连6</w:t>
      </w:r>
      <w:r w:rsidRPr="00AF1EAA">
        <w:rPr>
          <w:vertAlign w:val="subscript"/>
        </w:rPr>
        <w:t xml:space="preserve"> </w:t>
      </w:r>
      <w:r w:rsidRPr="00AF1EAA">
        <w:rPr>
          <w:rFonts w:hint="eastAsia"/>
        </w:rPr>
        <w:t>g、半夏10</w:t>
      </w:r>
      <w:r w:rsidRPr="00AF1EAA">
        <w:rPr>
          <w:vertAlign w:val="subscript"/>
        </w:rPr>
        <w:t xml:space="preserve"> </w:t>
      </w:r>
      <w:r w:rsidRPr="00AF1EAA">
        <w:rPr>
          <w:rFonts w:hint="eastAsia"/>
        </w:rPr>
        <w:t>g、陈皮6</w:t>
      </w:r>
      <w:r w:rsidRPr="00AF1EAA">
        <w:rPr>
          <w:vertAlign w:val="subscript"/>
        </w:rPr>
        <w:t xml:space="preserve"> </w:t>
      </w:r>
      <w:r w:rsidRPr="00AF1EAA">
        <w:rPr>
          <w:rFonts w:hint="eastAsia"/>
        </w:rPr>
        <w:t>g、茯苓15</w:t>
      </w:r>
      <w:r w:rsidRPr="00AF1EAA">
        <w:rPr>
          <w:vertAlign w:val="subscript"/>
        </w:rPr>
        <w:t xml:space="preserve"> </w:t>
      </w:r>
      <w:r w:rsidRPr="00AF1EAA">
        <w:rPr>
          <w:rFonts w:hint="eastAsia"/>
        </w:rPr>
        <w:t>g、竹茹10</w:t>
      </w:r>
      <w:r w:rsidRPr="00AF1EAA">
        <w:rPr>
          <w:vertAlign w:val="subscript"/>
        </w:rPr>
        <w:t xml:space="preserve"> </w:t>
      </w:r>
      <w:r w:rsidRPr="00AF1EAA">
        <w:rPr>
          <w:rFonts w:hint="eastAsia"/>
        </w:rPr>
        <w:t>g、枳实10</w:t>
      </w:r>
      <w:r w:rsidRPr="00AF1EAA">
        <w:rPr>
          <w:vertAlign w:val="subscript"/>
        </w:rPr>
        <w:t xml:space="preserve"> </w:t>
      </w:r>
      <w:r w:rsidRPr="00AF1EAA">
        <w:rPr>
          <w:rFonts w:hint="eastAsia"/>
        </w:rPr>
        <w:t>g。</w:t>
      </w:r>
    </w:p>
    <w:p w:rsidR="00D3423A" w:rsidRPr="00AF1EAA" w:rsidRDefault="004668E9">
      <w:pPr>
        <w:pStyle w:val="afffffffff9"/>
      </w:pPr>
      <w:r w:rsidRPr="00AF1EAA">
        <w:rPr>
          <w:rFonts w:hint="eastAsia"/>
        </w:rPr>
        <w:t>加减：心烦不寐、躁扰不安，加胆南星6</w:t>
      </w:r>
      <w:r w:rsidRPr="00AF1EAA">
        <w:rPr>
          <w:vertAlign w:val="subscript"/>
        </w:rPr>
        <w:t xml:space="preserve"> </w:t>
      </w:r>
      <w:r w:rsidRPr="00AF1EAA">
        <w:rPr>
          <w:rFonts w:hint="eastAsia"/>
        </w:rPr>
        <w:t>g、天竺黄6</w:t>
      </w:r>
      <w:r w:rsidRPr="00AF1EAA">
        <w:rPr>
          <w:vertAlign w:val="subscript"/>
        </w:rPr>
        <w:t xml:space="preserve"> </w:t>
      </w:r>
      <w:r w:rsidRPr="00AF1EAA">
        <w:rPr>
          <w:rFonts w:hint="eastAsia"/>
        </w:rPr>
        <w:t>g。惊悸易醒，加龙骨30</w:t>
      </w:r>
      <w:r w:rsidRPr="00AF1EAA">
        <w:rPr>
          <w:vertAlign w:val="subscript"/>
        </w:rPr>
        <w:t xml:space="preserve"> </w:t>
      </w:r>
      <w:r w:rsidRPr="00AF1EAA">
        <w:rPr>
          <w:rFonts w:hint="eastAsia"/>
        </w:rPr>
        <w:t>g（先煎）、牡蛎30</w:t>
      </w:r>
      <w:r w:rsidRPr="00AF1EAA">
        <w:rPr>
          <w:vertAlign w:val="subscript"/>
        </w:rPr>
        <w:t xml:space="preserve"> </w:t>
      </w:r>
      <w:r w:rsidRPr="00AF1EAA">
        <w:rPr>
          <w:rFonts w:hint="eastAsia"/>
        </w:rPr>
        <w:t>g（先煎）。胸闷痰多、恶心呕吐，加瓜蒌15</w:t>
      </w:r>
      <w:r w:rsidRPr="00AF1EAA">
        <w:rPr>
          <w:vertAlign w:val="subscript"/>
        </w:rPr>
        <w:t xml:space="preserve"> </w:t>
      </w:r>
      <w:r w:rsidRPr="00AF1EAA">
        <w:rPr>
          <w:rFonts w:hint="eastAsia"/>
        </w:rPr>
        <w:t>g、生姜6</w:t>
      </w:r>
      <w:r w:rsidRPr="00AF1EAA">
        <w:rPr>
          <w:vertAlign w:val="subscript"/>
        </w:rPr>
        <w:t xml:space="preserve"> </w:t>
      </w:r>
      <w:r w:rsidRPr="00AF1EAA">
        <w:rPr>
          <w:rFonts w:hint="eastAsia"/>
        </w:rPr>
        <w:t>g。头晕头重、目眩，加天麻10</w:t>
      </w:r>
      <w:r w:rsidRPr="00AF1EAA">
        <w:rPr>
          <w:vertAlign w:val="subscript"/>
        </w:rPr>
        <w:t xml:space="preserve"> </w:t>
      </w:r>
      <w:r w:rsidRPr="00AF1EAA">
        <w:rPr>
          <w:rFonts w:hint="eastAsia"/>
        </w:rPr>
        <w:t>g、白术12</w:t>
      </w:r>
      <w:r w:rsidRPr="00AF1EAA">
        <w:rPr>
          <w:vertAlign w:val="subscript"/>
        </w:rPr>
        <w:t xml:space="preserve"> </w:t>
      </w:r>
      <w:r w:rsidRPr="00AF1EAA">
        <w:rPr>
          <w:rFonts w:hint="eastAsia"/>
        </w:rPr>
        <w:t>g。大便干结，加大黄6</w:t>
      </w:r>
      <w:r w:rsidRPr="00AF1EAA">
        <w:rPr>
          <w:vertAlign w:val="subscript"/>
        </w:rPr>
        <w:t xml:space="preserve"> </w:t>
      </w:r>
      <w:r w:rsidRPr="00AF1EAA">
        <w:rPr>
          <w:rFonts w:hint="eastAsia"/>
        </w:rPr>
        <w:t>g（后下）、瓜蒌仁15</w:t>
      </w:r>
      <w:r w:rsidRPr="00AF1EAA">
        <w:rPr>
          <w:vertAlign w:val="subscript"/>
        </w:rPr>
        <w:t xml:space="preserve"> </w:t>
      </w:r>
      <w:r w:rsidRPr="00AF1EAA">
        <w:rPr>
          <w:rFonts w:hint="eastAsia"/>
        </w:rPr>
        <w:t>g。口苦咽干，加黄芩9</w:t>
      </w:r>
      <w:r w:rsidRPr="00AF1EAA">
        <w:rPr>
          <w:vertAlign w:val="subscript"/>
        </w:rPr>
        <w:t xml:space="preserve"> </w:t>
      </w:r>
      <w:r w:rsidRPr="00AF1EAA">
        <w:rPr>
          <w:rFonts w:hint="eastAsia"/>
        </w:rPr>
        <w:t>g、栀子9</w:t>
      </w:r>
      <w:r w:rsidRPr="00AF1EAA">
        <w:rPr>
          <w:vertAlign w:val="subscript"/>
        </w:rPr>
        <w:t xml:space="preserve"> </w:t>
      </w:r>
      <w:r w:rsidRPr="00AF1EAA">
        <w:rPr>
          <w:rFonts w:hint="eastAsia"/>
        </w:rPr>
        <w:t>g。</w:t>
      </w:r>
    </w:p>
    <w:p w:rsidR="00D3423A" w:rsidRPr="00AF1EAA" w:rsidRDefault="004668E9">
      <w:pPr>
        <w:pStyle w:val="afffffffff9"/>
      </w:pPr>
      <w:r w:rsidRPr="00AF1EAA">
        <w:rPr>
          <w:rFonts w:hint="eastAsia"/>
        </w:rPr>
        <w:t>煎服方法：每日1剂，水煎成400</w:t>
      </w:r>
      <w:r w:rsidRPr="00AF1EAA">
        <w:rPr>
          <w:vertAlign w:val="subscript"/>
        </w:rPr>
        <w:t xml:space="preserve"> </w:t>
      </w:r>
      <w:r w:rsidRPr="00AF1EAA">
        <w:rPr>
          <w:rFonts w:hint="eastAsia"/>
        </w:rPr>
        <w:t>m</w:t>
      </w:r>
      <w:r w:rsidRPr="00AF1EAA">
        <w:t>L</w:t>
      </w:r>
      <w:r w:rsidRPr="00AF1EAA">
        <w:rPr>
          <w:rFonts w:hint="eastAsia"/>
        </w:rPr>
        <w:t>，分2次温服。</w:t>
      </w:r>
    </w:p>
    <w:p w:rsidR="00D3423A" w:rsidRPr="00AF1EAA" w:rsidRDefault="004668E9">
      <w:pPr>
        <w:pStyle w:val="afffffffff9"/>
      </w:pPr>
      <w:r w:rsidRPr="00AF1EAA">
        <w:rPr>
          <w:rFonts w:hint="eastAsia"/>
        </w:rPr>
        <w:t>疗程：2周为一个疗程，服用1个疗程后视病情调整用药。</w:t>
      </w:r>
    </w:p>
    <w:p w:rsidR="00D3423A" w:rsidRPr="00AF1EAA" w:rsidRDefault="004668E9">
      <w:pPr>
        <w:pStyle w:val="afff"/>
        <w:spacing w:before="120" w:after="120"/>
      </w:pPr>
      <w:r w:rsidRPr="00AF1EAA">
        <w:rPr>
          <w:rFonts w:hint="eastAsia"/>
        </w:rPr>
        <w:t>心脾两虚证</w:t>
      </w:r>
    </w:p>
    <w:p w:rsidR="00D3423A" w:rsidRPr="00AF1EAA" w:rsidRDefault="004668E9">
      <w:pPr>
        <w:pStyle w:val="afffffffff9"/>
      </w:pPr>
      <w:r w:rsidRPr="00AF1EAA">
        <w:rPr>
          <w:rFonts w:hint="eastAsia"/>
        </w:rPr>
        <w:t>推荐方药：归脾汤加减。</w:t>
      </w:r>
    </w:p>
    <w:p w:rsidR="00D3423A" w:rsidRPr="00AF1EAA" w:rsidRDefault="004668E9">
      <w:pPr>
        <w:pStyle w:val="afffffffff9"/>
      </w:pPr>
      <w:r w:rsidRPr="00AF1EAA">
        <w:rPr>
          <w:rFonts w:hint="eastAsia"/>
        </w:rPr>
        <w:t>药物组成：黄芪15</w:t>
      </w:r>
      <w:r w:rsidRPr="00AF1EAA">
        <w:rPr>
          <w:vertAlign w:val="subscript"/>
        </w:rPr>
        <w:t xml:space="preserve"> </w:t>
      </w:r>
      <w:r w:rsidRPr="00AF1EAA">
        <w:rPr>
          <w:rFonts w:hint="eastAsia"/>
        </w:rPr>
        <w:t>g、党参15</w:t>
      </w:r>
      <w:r w:rsidRPr="00AF1EAA">
        <w:rPr>
          <w:vertAlign w:val="subscript"/>
        </w:rPr>
        <w:t xml:space="preserve"> </w:t>
      </w:r>
      <w:r w:rsidRPr="00AF1EAA">
        <w:rPr>
          <w:rFonts w:hint="eastAsia"/>
        </w:rPr>
        <w:t>g、白术10</w:t>
      </w:r>
      <w:r w:rsidRPr="00AF1EAA">
        <w:rPr>
          <w:vertAlign w:val="subscript"/>
        </w:rPr>
        <w:t xml:space="preserve"> </w:t>
      </w:r>
      <w:r w:rsidRPr="00AF1EAA">
        <w:rPr>
          <w:rFonts w:hint="eastAsia"/>
        </w:rPr>
        <w:t>g、当归10</w:t>
      </w:r>
      <w:r w:rsidRPr="00AF1EAA">
        <w:rPr>
          <w:vertAlign w:val="subscript"/>
        </w:rPr>
        <w:t xml:space="preserve"> </w:t>
      </w:r>
      <w:r w:rsidRPr="00AF1EAA">
        <w:rPr>
          <w:rFonts w:hint="eastAsia"/>
        </w:rPr>
        <w:t>g、龙眼肉10</w:t>
      </w:r>
      <w:r w:rsidRPr="00AF1EAA">
        <w:rPr>
          <w:vertAlign w:val="subscript"/>
        </w:rPr>
        <w:t xml:space="preserve"> </w:t>
      </w:r>
      <w:r w:rsidRPr="00AF1EAA">
        <w:rPr>
          <w:rFonts w:hint="eastAsia"/>
        </w:rPr>
        <w:t>g、远志6</w:t>
      </w:r>
      <w:r w:rsidRPr="00AF1EAA">
        <w:rPr>
          <w:vertAlign w:val="subscript"/>
        </w:rPr>
        <w:t xml:space="preserve"> </w:t>
      </w:r>
      <w:r w:rsidRPr="00AF1EAA">
        <w:rPr>
          <w:rFonts w:hint="eastAsia"/>
        </w:rPr>
        <w:t>g。</w:t>
      </w:r>
    </w:p>
    <w:p w:rsidR="00D3423A" w:rsidRPr="00AF1EAA" w:rsidRDefault="004668E9">
      <w:pPr>
        <w:pStyle w:val="afffffffff9"/>
      </w:pPr>
      <w:r w:rsidRPr="00AF1EAA">
        <w:rPr>
          <w:rFonts w:hint="eastAsia"/>
        </w:rPr>
        <w:t>加减：心悸怔忡明显，加酸枣仁15</w:t>
      </w:r>
      <w:r w:rsidRPr="00AF1EAA">
        <w:rPr>
          <w:vertAlign w:val="subscript"/>
        </w:rPr>
        <w:t xml:space="preserve"> </w:t>
      </w:r>
      <w:r w:rsidRPr="00AF1EAA">
        <w:rPr>
          <w:rFonts w:hint="eastAsia"/>
        </w:rPr>
        <w:t>g、柏子仁10</w:t>
      </w:r>
      <w:r w:rsidRPr="00AF1EAA">
        <w:rPr>
          <w:vertAlign w:val="subscript"/>
        </w:rPr>
        <w:t xml:space="preserve"> </w:t>
      </w:r>
      <w:r w:rsidRPr="00AF1EAA">
        <w:rPr>
          <w:rFonts w:hint="eastAsia"/>
        </w:rPr>
        <w:t>g。失眠多梦严重，加五味子6</w:t>
      </w:r>
      <w:r w:rsidRPr="00AF1EAA">
        <w:rPr>
          <w:vertAlign w:val="subscript"/>
        </w:rPr>
        <w:t xml:space="preserve"> </w:t>
      </w:r>
      <w:r w:rsidRPr="00AF1EAA">
        <w:rPr>
          <w:rFonts w:hint="eastAsia"/>
        </w:rPr>
        <w:t>g、夜交藤20</w:t>
      </w:r>
      <w:r w:rsidRPr="00AF1EAA">
        <w:rPr>
          <w:vertAlign w:val="subscript"/>
        </w:rPr>
        <w:t xml:space="preserve"> </w:t>
      </w:r>
      <w:r w:rsidRPr="00AF1EAA">
        <w:rPr>
          <w:rFonts w:hint="eastAsia"/>
        </w:rPr>
        <w:t>g。食少腹胀、便溏，加茯苓15</w:t>
      </w:r>
      <w:r w:rsidRPr="00AF1EAA">
        <w:rPr>
          <w:vertAlign w:val="subscript"/>
        </w:rPr>
        <w:t xml:space="preserve"> </w:t>
      </w:r>
      <w:r w:rsidRPr="00AF1EAA">
        <w:rPr>
          <w:rFonts w:hint="eastAsia"/>
        </w:rPr>
        <w:t>g、山药15</w:t>
      </w:r>
      <w:r w:rsidRPr="00AF1EAA">
        <w:rPr>
          <w:vertAlign w:val="subscript"/>
        </w:rPr>
        <w:t xml:space="preserve"> </w:t>
      </w:r>
      <w:r w:rsidRPr="00AF1EAA">
        <w:rPr>
          <w:rFonts w:hint="eastAsia"/>
        </w:rPr>
        <w:t>g、砂仁6</w:t>
      </w:r>
      <w:r w:rsidRPr="00AF1EAA">
        <w:rPr>
          <w:vertAlign w:val="subscript"/>
        </w:rPr>
        <w:t xml:space="preserve"> </w:t>
      </w:r>
      <w:r w:rsidRPr="00AF1EAA">
        <w:rPr>
          <w:rFonts w:hint="eastAsia"/>
        </w:rPr>
        <w:t>g（后下）。面色萎黄、头晕目眩，加熟地12</w:t>
      </w:r>
      <w:r w:rsidRPr="00AF1EAA">
        <w:rPr>
          <w:vertAlign w:val="subscript"/>
        </w:rPr>
        <w:t xml:space="preserve"> </w:t>
      </w:r>
      <w:r w:rsidRPr="00AF1EAA">
        <w:rPr>
          <w:rFonts w:hint="eastAsia"/>
        </w:rPr>
        <w:t>g、阿胶6</w:t>
      </w:r>
      <w:r w:rsidRPr="00AF1EAA">
        <w:rPr>
          <w:vertAlign w:val="subscript"/>
        </w:rPr>
        <w:t xml:space="preserve"> </w:t>
      </w:r>
      <w:r w:rsidRPr="00AF1EAA">
        <w:rPr>
          <w:rFonts w:hint="eastAsia"/>
        </w:rPr>
        <w:t>g（烊化）。神疲乏力、气短懒言，加炙甘草6</w:t>
      </w:r>
      <w:r w:rsidRPr="00AF1EAA">
        <w:rPr>
          <w:vertAlign w:val="subscript"/>
        </w:rPr>
        <w:t xml:space="preserve"> </w:t>
      </w:r>
      <w:r w:rsidRPr="00AF1EAA">
        <w:rPr>
          <w:rFonts w:hint="eastAsia"/>
        </w:rPr>
        <w:t>g、大枣10</w:t>
      </w:r>
      <w:r w:rsidRPr="00AF1EAA">
        <w:rPr>
          <w:vertAlign w:val="subscript"/>
        </w:rPr>
        <w:t xml:space="preserve"> </w:t>
      </w:r>
      <w:r w:rsidRPr="00AF1EAA">
        <w:rPr>
          <w:rFonts w:hint="eastAsia"/>
        </w:rPr>
        <w:t>g。月经量多色淡或淋漓不尽，加仙鹤草15</w:t>
      </w:r>
      <w:r w:rsidRPr="00AF1EAA">
        <w:rPr>
          <w:vertAlign w:val="subscript"/>
        </w:rPr>
        <w:t xml:space="preserve"> </w:t>
      </w:r>
      <w:r w:rsidRPr="00AF1EAA">
        <w:rPr>
          <w:rFonts w:hint="eastAsia"/>
        </w:rPr>
        <w:t>g、艾叶炭6</w:t>
      </w:r>
      <w:r w:rsidRPr="00AF1EAA">
        <w:rPr>
          <w:vertAlign w:val="subscript"/>
        </w:rPr>
        <w:t xml:space="preserve"> </w:t>
      </w:r>
      <w:r w:rsidRPr="00AF1EAA">
        <w:rPr>
          <w:rFonts w:hint="eastAsia"/>
        </w:rPr>
        <w:t>g。</w:t>
      </w:r>
    </w:p>
    <w:p w:rsidR="00D3423A" w:rsidRPr="00AF1EAA" w:rsidRDefault="004668E9">
      <w:pPr>
        <w:pStyle w:val="afffffffff9"/>
      </w:pPr>
      <w:r w:rsidRPr="00AF1EAA">
        <w:rPr>
          <w:rFonts w:hint="eastAsia"/>
        </w:rPr>
        <w:t>煎服方法：每日1剂，水煎成400</w:t>
      </w:r>
      <w:r w:rsidRPr="00AF1EAA">
        <w:rPr>
          <w:vertAlign w:val="subscript"/>
        </w:rPr>
        <w:t xml:space="preserve"> </w:t>
      </w:r>
      <w:r w:rsidRPr="00AF1EAA">
        <w:rPr>
          <w:rFonts w:hint="eastAsia"/>
        </w:rPr>
        <w:t>m</w:t>
      </w:r>
      <w:r w:rsidRPr="00AF1EAA">
        <w:t>L</w:t>
      </w:r>
      <w:r w:rsidRPr="00AF1EAA">
        <w:rPr>
          <w:rFonts w:hint="eastAsia"/>
        </w:rPr>
        <w:t>，分2次温服。</w:t>
      </w:r>
    </w:p>
    <w:p w:rsidR="00D3423A" w:rsidRPr="00AF1EAA" w:rsidRDefault="004668E9">
      <w:pPr>
        <w:pStyle w:val="afffffffff9"/>
      </w:pPr>
      <w:r w:rsidRPr="00AF1EAA">
        <w:rPr>
          <w:rFonts w:hint="eastAsia"/>
        </w:rPr>
        <w:t>疗程：2周为一个疗程，服用1个疗程后视病情调整用药。</w:t>
      </w:r>
    </w:p>
    <w:p w:rsidR="00D3423A" w:rsidRPr="00AF1EAA" w:rsidRDefault="004668E9">
      <w:pPr>
        <w:pStyle w:val="afff"/>
        <w:spacing w:before="120" w:after="120"/>
      </w:pPr>
      <w:r w:rsidRPr="00AF1EAA">
        <w:rPr>
          <w:rFonts w:hint="eastAsia"/>
        </w:rPr>
        <w:t>肝肾阴虚证</w:t>
      </w:r>
    </w:p>
    <w:p w:rsidR="00D3423A" w:rsidRPr="00AF1EAA" w:rsidRDefault="004668E9">
      <w:pPr>
        <w:pStyle w:val="afffffffff9"/>
      </w:pPr>
      <w:r w:rsidRPr="00AF1EAA">
        <w:rPr>
          <w:rFonts w:hint="eastAsia"/>
        </w:rPr>
        <w:t>推荐方药：一贯煎合六味地黄丸加减。</w:t>
      </w:r>
    </w:p>
    <w:p w:rsidR="00D3423A" w:rsidRPr="00AF1EAA" w:rsidRDefault="004668E9">
      <w:pPr>
        <w:pStyle w:val="afffffffff9"/>
      </w:pPr>
      <w:r w:rsidRPr="00AF1EAA">
        <w:rPr>
          <w:rFonts w:hint="eastAsia"/>
        </w:rPr>
        <w:t>药物组成：北沙参12</w:t>
      </w:r>
      <w:r w:rsidRPr="00AF1EAA">
        <w:rPr>
          <w:vertAlign w:val="subscript"/>
        </w:rPr>
        <w:t xml:space="preserve"> </w:t>
      </w:r>
      <w:r w:rsidRPr="00AF1EAA">
        <w:rPr>
          <w:rFonts w:hint="eastAsia"/>
        </w:rPr>
        <w:t>g、麦冬12</w:t>
      </w:r>
      <w:r w:rsidRPr="00AF1EAA">
        <w:rPr>
          <w:vertAlign w:val="subscript"/>
        </w:rPr>
        <w:t xml:space="preserve"> </w:t>
      </w:r>
      <w:r w:rsidRPr="00AF1EAA">
        <w:rPr>
          <w:rFonts w:hint="eastAsia"/>
        </w:rPr>
        <w:t>g、当归10</w:t>
      </w:r>
      <w:r w:rsidRPr="00AF1EAA">
        <w:rPr>
          <w:vertAlign w:val="subscript"/>
        </w:rPr>
        <w:t xml:space="preserve"> </w:t>
      </w:r>
      <w:r w:rsidRPr="00AF1EAA">
        <w:rPr>
          <w:rFonts w:hint="eastAsia"/>
        </w:rPr>
        <w:t>g、生地黄15</w:t>
      </w:r>
      <w:r w:rsidRPr="00AF1EAA">
        <w:rPr>
          <w:vertAlign w:val="subscript"/>
        </w:rPr>
        <w:t xml:space="preserve"> </w:t>
      </w:r>
      <w:r w:rsidRPr="00AF1EAA">
        <w:rPr>
          <w:rFonts w:hint="eastAsia"/>
        </w:rPr>
        <w:t>g、枸杞子12</w:t>
      </w:r>
      <w:r w:rsidRPr="00AF1EAA">
        <w:rPr>
          <w:vertAlign w:val="subscript"/>
        </w:rPr>
        <w:t xml:space="preserve"> </w:t>
      </w:r>
      <w:r w:rsidRPr="00AF1EAA">
        <w:rPr>
          <w:rFonts w:hint="eastAsia"/>
        </w:rPr>
        <w:t>g、川楝子6</w:t>
      </w:r>
      <w:r w:rsidRPr="00AF1EAA">
        <w:rPr>
          <w:vertAlign w:val="subscript"/>
        </w:rPr>
        <w:t xml:space="preserve"> </w:t>
      </w:r>
      <w:r w:rsidRPr="00AF1EAA">
        <w:rPr>
          <w:rFonts w:hint="eastAsia"/>
        </w:rPr>
        <w:t>g、熟地黄15</w:t>
      </w:r>
      <w:r w:rsidRPr="00AF1EAA">
        <w:rPr>
          <w:vertAlign w:val="subscript"/>
        </w:rPr>
        <w:t xml:space="preserve"> </w:t>
      </w:r>
      <w:r w:rsidRPr="00AF1EAA">
        <w:rPr>
          <w:rFonts w:hint="eastAsia"/>
        </w:rPr>
        <w:t>g、山茱萸10</w:t>
      </w:r>
      <w:r w:rsidRPr="00AF1EAA">
        <w:rPr>
          <w:vertAlign w:val="subscript"/>
        </w:rPr>
        <w:t xml:space="preserve"> </w:t>
      </w:r>
      <w:r w:rsidRPr="00AF1EAA">
        <w:rPr>
          <w:rFonts w:hint="eastAsia"/>
        </w:rPr>
        <w:t>g、山药15</w:t>
      </w:r>
      <w:r w:rsidRPr="00AF1EAA">
        <w:rPr>
          <w:vertAlign w:val="subscript"/>
        </w:rPr>
        <w:t xml:space="preserve"> </w:t>
      </w:r>
      <w:r w:rsidRPr="00AF1EAA">
        <w:rPr>
          <w:rFonts w:hint="eastAsia"/>
        </w:rPr>
        <w:t>g、茯苓12</w:t>
      </w:r>
      <w:r w:rsidRPr="00AF1EAA">
        <w:rPr>
          <w:vertAlign w:val="subscript"/>
        </w:rPr>
        <w:t xml:space="preserve"> </w:t>
      </w:r>
      <w:r w:rsidRPr="00AF1EAA">
        <w:rPr>
          <w:rFonts w:hint="eastAsia"/>
        </w:rPr>
        <w:t>g、泽泻10</w:t>
      </w:r>
      <w:r w:rsidRPr="00AF1EAA">
        <w:rPr>
          <w:vertAlign w:val="subscript"/>
        </w:rPr>
        <w:t xml:space="preserve"> </w:t>
      </w:r>
      <w:r w:rsidRPr="00AF1EAA">
        <w:rPr>
          <w:rFonts w:hint="eastAsia"/>
        </w:rPr>
        <w:t>g、丹皮10</w:t>
      </w:r>
      <w:r w:rsidRPr="00AF1EAA">
        <w:rPr>
          <w:vertAlign w:val="subscript"/>
        </w:rPr>
        <w:t xml:space="preserve"> </w:t>
      </w:r>
      <w:r w:rsidRPr="00AF1EAA">
        <w:rPr>
          <w:rFonts w:hint="eastAsia"/>
        </w:rPr>
        <w:t>g。</w:t>
      </w:r>
    </w:p>
    <w:p w:rsidR="00D3423A" w:rsidRPr="00AF1EAA" w:rsidRDefault="004668E9">
      <w:pPr>
        <w:pStyle w:val="afffffffff9"/>
      </w:pPr>
      <w:r w:rsidRPr="00AF1EAA">
        <w:rPr>
          <w:rFonts w:hint="eastAsia"/>
        </w:rPr>
        <w:t>加减：头晕耳鸣明显，加女贞子15</w:t>
      </w:r>
      <w:r w:rsidRPr="00AF1EAA">
        <w:rPr>
          <w:vertAlign w:val="subscript"/>
        </w:rPr>
        <w:t xml:space="preserve"> </w:t>
      </w:r>
      <w:r w:rsidRPr="00AF1EAA">
        <w:rPr>
          <w:rFonts w:hint="eastAsia"/>
        </w:rPr>
        <w:t>g、旱莲草15</w:t>
      </w:r>
      <w:r w:rsidRPr="00AF1EAA">
        <w:rPr>
          <w:vertAlign w:val="subscript"/>
        </w:rPr>
        <w:t xml:space="preserve"> </w:t>
      </w:r>
      <w:r w:rsidRPr="00AF1EAA">
        <w:rPr>
          <w:rFonts w:hint="eastAsia"/>
        </w:rPr>
        <w:t>g。腰膝酸软严重，加杜仲12</w:t>
      </w:r>
      <w:r w:rsidRPr="00AF1EAA">
        <w:rPr>
          <w:vertAlign w:val="subscript"/>
        </w:rPr>
        <w:t xml:space="preserve"> </w:t>
      </w:r>
      <w:r w:rsidRPr="00AF1EAA">
        <w:rPr>
          <w:rFonts w:hint="eastAsia"/>
        </w:rPr>
        <w:t>g、牛膝12</w:t>
      </w:r>
      <w:r w:rsidRPr="00AF1EAA">
        <w:rPr>
          <w:vertAlign w:val="subscript"/>
        </w:rPr>
        <w:t xml:space="preserve"> </w:t>
      </w:r>
      <w:r w:rsidRPr="00AF1EAA">
        <w:rPr>
          <w:rFonts w:hint="eastAsia"/>
        </w:rPr>
        <w:t>g。失眠多梦，加酸枣仁15</w:t>
      </w:r>
      <w:r w:rsidRPr="00AF1EAA">
        <w:rPr>
          <w:vertAlign w:val="subscript"/>
        </w:rPr>
        <w:t xml:space="preserve"> </w:t>
      </w:r>
      <w:r w:rsidRPr="00AF1EAA">
        <w:rPr>
          <w:rFonts w:hint="eastAsia"/>
        </w:rPr>
        <w:t>g、夜交藤20</w:t>
      </w:r>
      <w:r w:rsidRPr="00AF1EAA">
        <w:rPr>
          <w:vertAlign w:val="subscript"/>
        </w:rPr>
        <w:t xml:space="preserve"> </w:t>
      </w:r>
      <w:r w:rsidRPr="00AF1EAA">
        <w:rPr>
          <w:rFonts w:hint="eastAsia"/>
        </w:rPr>
        <w:t>g。五心烦热、盗汗明显，加知母10</w:t>
      </w:r>
      <w:r w:rsidRPr="00AF1EAA">
        <w:rPr>
          <w:vertAlign w:val="subscript"/>
        </w:rPr>
        <w:t xml:space="preserve"> </w:t>
      </w:r>
      <w:r w:rsidRPr="00AF1EAA">
        <w:rPr>
          <w:rFonts w:hint="eastAsia"/>
        </w:rPr>
        <w:t>g、黄柏6</w:t>
      </w:r>
      <w:r w:rsidRPr="00AF1EAA">
        <w:rPr>
          <w:vertAlign w:val="subscript"/>
        </w:rPr>
        <w:t xml:space="preserve"> </w:t>
      </w:r>
      <w:r w:rsidRPr="00AF1EAA">
        <w:rPr>
          <w:rFonts w:hint="eastAsia"/>
        </w:rPr>
        <w:t>g、地骨皮12</w:t>
      </w:r>
      <w:r w:rsidRPr="00AF1EAA">
        <w:rPr>
          <w:vertAlign w:val="subscript"/>
        </w:rPr>
        <w:t xml:space="preserve"> </w:t>
      </w:r>
      <w:r w:rsidRPr="00AF1EAA">
        <w:rPr>
          <w:rFonts w:hint="eastAsia"/>
        </w:rPr>
        <w:t>g。虚火上炎、口燥咽干，加玄参12</w:t>
      </w:r>
      <w:r w:rsidRPr="00AF1EAA">
        <w:rPr>
          <w:vertAlign w:val="subscript"/>
        </w:rPr>
        <w:t xml:space="preserve"> </w:t>
      </w:r>
      <w:r w:rsidRPr="00AF1EAA">
        <w:rPr>
          <w:rFonts w:hint="eastAsia"/>
        </w:rPr>
        <w:t>g、石斛10</w:t>
      </w:r>
      <w:r w:rsidRPr="00AF1EAA">
        <w:rPr>
          <w:vertAlign w:val="subscript"/>
        </w:rPr>
        <w:t xml:space="preserve"> </w:t>
      </w:r>
      <w:r w:rsidRPr="00AF1EAA">
        <w:rPr>
          <w:rFonts w:hint="eastAsia"/>
        </w:rPr>
        <w:t>g。男子遗精早泄，加金樱子15</w:t>
      </w:r>
      <w:r w:rsidRPr="00AF1EAA">
        <w:rPr>
          <w:vertAlign w:val="subscript"/>
        </w:rPr>
        <w:t xml:space="preserve"> </w:t>
      </w:r>
      <w:r w:rsidRPr="00AF1EAA">
        <w:rPr>
          <w:rFonts w:hint="eastAsia"/>
        </w:rPr>
        <w:t>g、芡实15</w:t>
      </w:r>
      <w:r w:rsidRPr="00AF1EAA">
        <w:rPr>
          <w:vertAlign w:val="subscript"/>
        </w:rPr>
        <w:t xml:space="preserve"> </w:t>
      </w:r>
      <w:r w:rsidRPr="00AF1EAA">
        <w:rPr>
          <w:rFonts w:hint="eastAsia"/>
        </w:rPr>
        <w:t>g。女子月经量少或闭经，加阿胶6</w:t>
      </w:r>
      <w:r w:rsidRPr="00AF1EAA">
        <w:rPr>
          <w:vertAlign w:val="subscript"/>
        </w:rPr>
        <w:t xml:space="preserve"> </w:t>
      </w:r>
      <w:r w:rsidRPr="00AF1EAA">
        <w:rPr>
          <w:rFonts w:hint="eastAsia"/>
        </w:rPr>
        <w:t>g（烊化）、丹参12</w:t>
      </w:r>
      <w:r w:rsidRPr="00AF1EAA">
        <w:rPr>
          <w:vertAlign w:val="subscript"/>
        </w:rPr>
        <w:t xml:space="preserve"> </w:t>
      </w:r>
      <w:r w:rsidRPr="00AF1EAA">
        <w:rPr>
          <w:rFonts w:hint="eastAsia"/>
        </w:rPr>
        <w:t>g。</w:t>
      </w:r>
    </w:p>
    <w:p w:rsidR="00D3423A" w:rsidRPr="00AF1EAA" w:rsidRDefault="004668E9">
      <w:pPr>
        <w:pStyle w:val="afffffffff9"/>
      </w:pPr>
      <w:r w:rsidRPr="00AF1EAA">
        <w:rPr>
          <w:rFonts w:hint="eastAsia"/>
        </w:rPr>
        <w:t>煎服方法：每日1剂，水煎成400</w:t>
      </w:r>
      <w:r w:rsidRPr="00AF1EAA">
        <w:rPr>
          <w:vertAlign w:val="subscript"/>
        </w:rPr>
        <w:t xml:space="preserve"> </w:t>
      </w:r>
      <w:r w:rsidRPr="00AF1EAA">
        <w:rPr>
          <w:rFonts w:hint="eastAsia"/>
        </w:rPr>
        <w:t>m</w:t>
      </w:r>
      <w:r w:rsidRPr="00AF1EAA">
        <w:t>L</w:t>
      </w:r>
      <w:r w:rsidRPr="00AF1EAA">
        <w:rPr>
          <w:rFonts w:hint="eastAsia"/>
        </w:rPr>
        <w:t>，分2次温服。</w:t>
      </w:r>
    </w:p>
    <w:p w:rsidR="00D3423A" w:rsidRPr="00AF1EAA" w:rsidRDefault="004668E9">
      <w:pPr>
        <w:pStyle w:val="afffffffff9"/>
      </w:pPr>
      <w:r w:rsidRPr="00AF1EAA">
        <w:rPr>
          <w:rFonts w:hint="eastAsia"/>
        </w:rPr>
        <w:t>疗程：2周为一个疗程，服用1个疗程后视病情调整用药。</w:t>
      </w:r>
    </w:p>
    <w:p w:rsidR="00D3423A" w:rsidRPr="00AF1EAA" w:rsidRDefault="004668E9">
      <w:pPr>
        <w:pStyle w:val="afff"/>
        <w:spacing w:before="120" w:after="120"/>
      </w:pPr>
      <w:r w:rsidRPr="00AF1EAA">
        <w:rPr>
          <w:rFonts w:hint="eastAsia"/>
        </w:rPr>
        <w:t>瘀血阻络证</w:t>
      </w:r>
    </w:p>
    <w:p w:rsidR="00D3423A" w:rsidRPr="00AF1EAA" w:rsidRDefault="004668E9">
      <w:pPr>
        <w:pStyle w:val="afffffffff9"/>
      </w:pPr>
      <w:r w:rsidRPr="00AF1EAA">
        <w:rPr>
          <w:rFonts w:hint="eastAsia"/>
        </w:rPr>
        <w:t>推荐方药：温胆汤合桃红四物汤加减。</w:t>
      </w:r>
    </w:p>
    <w:p w:rsidR="00D3423A" w:rsidRPr="00AF1EAA" w:rsidRDefault="004668E9">
      <w:pPr>
        <w:pStyle w:val="afffffffff9"/>
      </w:pPr>
      <w:r w:rsidRPr="00AF1EAA">
        <w:rPr>
          <w:rFonts w:hint="eastAsia"/>
        </w:rPr>
        <w:lastRenderedPageBreak/>
        <w:t>药物组成：半夏10</w:t>
      </w:r>
      <w:r w:rsidRPr="00AF1EAA">
        <w:rPr>
          <w:vertAlign w:val="subscript"/>
        </w:rPr>
        <w:t xml:space="preserve"> </w:t>
      </w:r>
      <w:r w:rsidRPr="00AF1EAA">
        <w:rPr>
          <w:rFonts w:hint="eastAsia"/>
        </w:rPr>
        <w:t>g、陈皮6</w:t>
      </w:r>
      <w:r w:rsidRPr="00AF1EAA">
        <w:rPr>
          <w:vertAlign w:val="subscript"/>
        </w:rPr>
        <w:t xml:space="preserve"> </w:t>
      </w:r>
      <w:r w:rsidRPr="00AF1EAA">
        <w:rPr>
          <w:rFonts w:hint="eastAsia"/>
        </w:rPr>
        <w:t>g、枳实10</w:t>
      </w:r>
      <w:r w:rsidRPr="00AF1EAA">
        <w:rPr>
          <w:vertAlign w:val="subscript"/>
        </w:rPr>
        <w:t xml:space="preserve"> </w:t>
      </w:r>
      <w:r w:rsidRPr="00AF1EAA">
        <w:rPr>
          <w:rFonts w:hint="eastAsia"/>
        </w:rPr>
        <w:t>g、桃仁10</w:t>
      </w:r>
      <w:r w:rsidRPr="00AF1EAA">
        <w:rPr>
          <w:vertAlign w:val="subscript"/>
        </w:rPr>
        <w:t xml:space="preserve"> </w:t>
      </w:r>
      <w:r w:rsidRPr="00AF1EAA">
        <w:rPr>
          <w:rFonts w:hint="eastAsia"/>
        </w:rPr>
        <w:t>g、红花6</w:t>
      </w:r>
      <w:r w:rsidRPr="00AF1EAA">
        <w:rPr>
          <w:vertAlign w:val="subscript"/>
        </w:rPr>
        <w:t xml:space="preserve"> </w:t>
      </w:r>
      <w:r w:rsidRPr="00AF1EAA">
        <w:rPr>
          <w:rFonts w:hint="eastAsia"/>
        </w:rPr>
        <w:t>g、川芎10</w:t>
      </w:r>
      <w:r w:rsidRPr="00AF1EAA">
        <w:rPr>
          <w:vertAlign w:val="subscript"/>
        </w:rPr>
        <w:t xml:space="preserve"> </w:t>
      </w:r>
      <w:r w:rsidRPr="00AF1EAA">
        <w:rPr>
          <w:rFonts w:hint="eastAsia"/>
        </w:rPr>
        <w:t>g。</w:t>
      </w:r>
    </w:p>
    <w:p w:rsidR="00D3423A" w:rsidRPr="00AF1EAA" w:rsidRDefault="004668E9">
      <w:pPr>
        <w:pStyle w:val="afffffffff9"/>
      </w:pPr>
      <w:r w:rsidRPr="00AF1EAA">
        <w:rPr>
          <w:rFonts w:hint="eastAsia"/>
        </w:rPr>
        <w:t>加减：头痛如刺、痛有定处，加全蝎3</w:t>
      </w:r>
      <w:r w:rsidRPr="00AF1EAA">
        <w:rPr>
          <w:vertAlign w:val="subscript"/>
        </w:rPr>
        <w:t xml:space="preserve"> </w:t>
      </w:r>
      <w:r w:rsidRPr="00AF1EAA">
        <w:rPr>
          <w:rFonts w:hint="eastAsia"/>
        </w:rPr>
        <w:t>g、蜈蚣2条（研末冲服）。面色晦暗、口唇紫暗，加丹参15</w:t>
      </w:r>
      <w:r w:rsidRPr="00AF1EAA">
        <w:rPr>
          <w:vertAlign w:val="subscript"/>
        </w:rPr>
        <w:t xml:space="preserve"> </w:t>
      </w:r>
      <w:r w:rsidRPr="00AF1EAA">
        <w:rPr>
          <w:rFonts w:hint="eastAsia"/>
        </w:rPr>
        <w:t>g、赤芍12</w:t>
      </w:r>
      <w:r w:rsidRPr="00AF1EAA">
        <w:rPr>
          <w:vertAlign w:val="subscript"/>
        </w:rPr>
        <w:t xml:space="preserve"> </w:t>
      </w:r>
      <w:r w:rsidRPr="00AF1EAA">
        <w:rPr>
          <w:rFonts w:hint="eastAsia"/>
        </w:rPr>
        <w:t>g。肢体麻木或疼痛，加鸡血藤15</w:t>
      </w:r>
      <w:r w:rsidRPr="00AF1EAA">
        <w:rPr>
          <w:vertAlign w:val="subscript"/>
        </w:rPr>
        <w:t xml:space="preserve"> </w:t>
      </w:r>
      <w:r w:rsidRPr="00AF1EAA">
        <w:rPr>
          <w:rFonts w:hint="eastAsia"/>
        </w:rPr>
        <w:t>g、桂枝6</w:t>
      </w:r>
      <w:r w:rsidRPr="00AF1EAA">
        <w:rPr>
          <w:vertAlign w:val="subscript"/>
        </w:rPr>
        <w:t xml:space="preserve"> </w:t>
      </w:r>
      <w:r w:rsidRPr="00AF1EAA">
        <w:rPr>
          <w:rFonts w:hint="eastAsia"/>
        </w:rPr>
        <w:t>g。健忘、反应迟钝，加石菖蒲10</w:t>
      </w:r>
      <w:r w:rsidRPr="00AF1EAA">
        <w:rPr>
          <w:vertAlign w:val="subscript"/>
        </w:rPr>
        <w:t xml:space="preserve"> </w:t>
      </w:r>
      <w:r w:rsidRPr="00AF1EAA">
        <w:rPr>
          <w:rFonts w:hint="eastAsia"/>
        </w:rPr>
        <w:t>g、郁金10</w:t>
      </w:r>
      <w:r w:rsidRPr="00AF1EAA">
        <w:rPr>
          <w:vertAlign w:val="subscript"/>
        </w:rPr>
        <w:t xml:space="preserve"> </w:t>
      </w:r>
      <w:r w:rsidRPr="00AF1EAA">
        <w:rPr>
          <w:rFonts w:hint="eastAsia"/>
        </w:rPr>
        <w:t>g。舌下脉络迂曲青紫，加水蛭3</w:t>
      </w:r>
      <w:r w:rsidRPr="00AF1EAA">
        <w:rPr>
          <w:vertAlign w:val="subscript"/>
        </w:rPr>
        <w:t xml:space="preserve"> </w:t>
      </w:r>
      <w:r w:rsidRPr="00AF1EAA">
        <w:rPr>
          <w:rFonts w:hint="eastAsia"/>
        </w:rPr>
        <w:t>g、地龙10</w:t>
      </w:r>
      <w:r w:rsidRPr="00AF1EAA">
        <w:rPr>
          <w:vertAlign w:val="subscript"/>
        </w:rPr>
        <w:t xml:space="preserve"> </w:t>
      </w:r>
      <w:r w:rsidRPr="00AF1EAA">
        <w:rPr>
          <w:rFonts w:hint="eastAsia"/>
        </w:rPr>
        <w:t>g。胸闷胸痛，加瓜蒌15</w:t>
      </w:r>
      <w:r w:rsidRPr="00AF1EAA">
        <w:rPr>
          <w:vertAlign w:val="subscript"/>
        </w:rPr>
        <w:t xml:space="preserve"> </w:t>
      </w:r>
      <w:r w:rsidRPr="00AF1EAA">
        <w:rPr>
          <w:rFonts w:hint="eastAsia"/>
        </w:rPr>
        <w:t>g、薤白10</w:t>
      </w:r>
      <w:r w:rsidRPr="00AF1EAA">
        <w:rPr>
          <w:vertAlign w:val="subscript"/>
        </w:rPr>
        <w:t xml:space="preserve"> </w:t>
      </w:r>
      <w:r w:rsidRPr="00AF1EAA">
        <w:rPr>
          <w:rFonts w:hint="eastAsia"/>
        </w:rPr>
        <w:t>g。妇女经行腹痛、血块多，加益母草15</w:t>
      </w:r>
      <w:r w:rsidRPr="00AF1EAA">
        <w:rPr>
          <w:vertAlign w:val="subscript"/>
        </w:rPr>
        <w:t xml:space="preserve"> </w:t>
      </w:r>
      <w:r w:rsidRPr="00AF1EAA">
        <w:rPr>
          <w:rFonts w:hint="eastAsia"/>
        </w:rPr>
        <w:t>g、蒲黄10</w:t>
      </w:r>
      <w:r w:rsidRPr="00AF1EAA">
        <w:rPr>
          <w:vertAlign w:val="subscript"/>
        </w:rPr>
        <w:t xml:space="preserve"> </w:t>
      </w:r>
      <w:r w:rsidRPr="00AF1EAA">
        <w:rPr>
          <w:rFonts w:hint="eastAsia"/>
        </w:rPr>
        <w:t>g（包煎）。</w:t>
      </w:r>
    </w:p>
    <w:p w:rsidR="00D3423A" w:rsidRPr="00AF1EAA" w:rsidRDefault="004668E9">
      <w:pPr>
        <w:pStyle w:val="afffffffff9"/>
      </w:pPr>
      <w:r w:rsidRPr="00AF1EAA">
        <w:rPr>
          <w:rFonts w:hint="eastAsia"/>
        </w:rPr>
        <w:t>煎服方法：每日1剂，水煎成400</w:t>
      </w:r>
      <w:r w:rsidRPr="00AF1EAA">
        <w:rPr>
          <w:vertAlign w:val="subscript"/>
        </w:rPr>
        <w:t xml:space="preserve"> </w:t>
      </w:r>
      <w:r w:rsidRPr="00AF1EAA">
        <w:rPr>
          <w:rFonts w:hint="eastAsia"/>
        </w:rPr>
        <w:t>m</w:t>
      </w:r>
      <w:r w:rsidRPr="00AF1EAA">
        <w:t>L</w:t>
      </w:r>
      <w:r w:rsidRPr="00AF1EAA">
        <w:rPr>
          <w:rFonts w:hint="eastAsia"/>
        </w:rPr>
        <w:t>，分2次温服。</w:t>
      </w:r>
    </w:p>
    <w:p w:rsidR="00D3423A" w:rsidRPr="00AF1EAA" w:rsidRDefault="004668E9">
      <w:pPr>
        <w:pStyle w:val="afffffffff9"/>
      </w:pPr>
      <w:r w:rsidRPr="00AF1EAA">
        <w:rPr>
          <w:rFonts w:hint="eastAsia"/>
        </w:rPr>
        <w:t>疗程：2周为一个疗程，服用1个疗程后视病情调整用药。</w:t>
      </w:r>
    </w:p>
    <w:p w:rsidR="00D3423A" w:rsidRPr="00AF1EAA" w:rsidRDefault="004668E9">
      <w:pPr>
        <w:pStyle w:val="affe"/>
        <w:spacing w:before="120" w:after="120"/>
      </w:pPr>
      <w:r w:rsidRPr="00AF1EAA">
        <w:rPr>
          <w:rFonts w:hint="eastAsia"/>
        </w:rPr>
        <w:t>外治法</w:t>
      </w:r>
    </w:p>
    <w:p w:rsidR="00D3423A" w:rsidRPr="00AF1EAA" w:rsidRDefault="004668E9">
      <w:pPr>
        <w:pStyle w:val="afff"/>
        <w:spacing w:before="120" w:after="120"/>
      </w:pPr>
      <w:r w:rsidRPr="00AF1EAA">
        <w:rPr>
          <w:rFonts w:hint="eastAsia"/>
        </w:rPr>
        <w:t>体针</w:t>
      </w:r>
    </w:p>
    <w:p w:rsidR="00D3423A" w:rsidRPr="00AF1EAA" w:rsidRDefault="004668E9">
      <w:pPr>
        <w:pStyle w:val="afffffb"/>
        <w:ind w:firstLine="420"/>
      </w:pPr>
      <w:r w:rsidRPr="00AF1EAA">
        <w:t>按</w:t>
      </w:r>
      <w:r w:rsidRPr="00AF1EAA">
        <w:rPr>
          <w:rFonts w:hint="eastAsia"/>
        </w:rPr>
        <w:t>GB/T 21709.21的要求执行，留针30</w:t>
      </w:r>
      <w:r w:rsidRPr="00AF1EAA">
        <w:rPr>
          <w:vertAlign w:val="subscript"/>
        </w:rPr>
        <w:t xml:space="preserve"> </w:t>
      </w:r>
      <w:r w:rsidRPr="00AF1EAA">
        <w:t>min</w:t>
      </w:r>
      <w:r w:rsidRPr="00AF1EAA">
        <w:rPr>
          <w:rFonts w:hint="eastAsia"/>
        </w:rPr>
        <w:t>，各证型所选</w:t>
      </w:r>
      <w:r w:rsidRPr="00AF1EAA">
        <w:t>穴位以及</w:t>
      </w:r>
      <w:r w:rsidRPr="00AF1EAA">
        <w:rPr>
          <w:rFonts w:hint="eastAsia"/>
        </w:rPr>
        <w:t>针法</w:t>
      </w:r>
      <w:r w:rsidRPr="00AF1EAA">
        <w:t>如下：</w:t>
      </w:r>
    </w:p>
    <w:p w:rsidR="00D3423A" w:rsidRPr="00AF1EAA" w:rsidRDefault="004668E9">
      <w:pPr>
        <w:pStyle w:val="af2"/>
      </w:pPr>
      <w:r w:rsidRPr="00AF1EAA">
        <w:rPr>
          <w:rFonts w:hint="eastAsia"/>
        </w:rPr>
        <w:t>肝郁气滞证：取百会、印堂、神门、内关、太冲、三阴交平补平泻；</w:t>
      </w:r>
    </w:p>
    <w:p w:rsidR="00D3423A" w:rsidRPr="00AF1EAA" w:rsidRDefault="004668E9">
      <w:pPr>
        <w:pStyle w:val="af2"/>
      </w:pPr>
      <w:r w:rsidRPr="00AF1EAA">
        <w:rPr>
          <w:rFonts w:hint="eastAsia"/>
        </w:rPr>
        <w:t>气郁化火证：取太冲、行间、内关、神门、阳陵泉、百会，用泻法或平补平泻；</w:t>
      </w:r>
    </w:p>
    <w:p w:rsidR="00D3423A" w:rsidRPr="00AF1EAA" w:rsidRDefault="004668E9">
      <w:pPr>
        <w:pStyle w:val="af2"/>
      </w:pPr>
      <w:r w:rsidRPr="00AF1EAA">
        <w:rPr>
          <w:rFonts w:hint="eastAsia"/>
        </w:rPr>
        <w:t>痰热扰神证：取丰隆、内关、神门、太冲、中脘、百会，用泻法或平补平泻；</w:t>
      </w:r>
    </w:p>
    <w:p w:rsidR="00D3423A" w:rsidRPr="00AF1EAA" w:rsidRDefault="004668E9">
      <w:pPr>
        <w:pStyle w:val="af2"/>
      </w:pPr>
      <w:r w:rsidRPr="00AF1EAA">
        <w:rPr>
          <w:rFonts w:hint="eastAsia"/>
        </w:rPr>
        <w:t>心脾两虚证：取心俞、脾俞、神门、足三里、三阴交、百会，用补法或平补平泻；</w:t>
      </w:r>
    </w:p>
    <w:p w:rsidR="00D3423A" w:rsidRPr="00AF1EAA" w:rsidRDefault="004668E9">
      <w:pPr>
        <w:pStyle w:val="af2"/>
      </w:pPr>
      <w:r w:rsidRPr="00AF1EAA">
        <w:rPr>
          <w:rFonts w:hint="eastAsia"/>
        </w:rPr>
        <w:t>肝肾阴虚证：取肝俞、肾俞、太溪、三阴交、太冲、百会、神门，用平补平泻或补法；</w:t>
      </w:r>
    </w:p>
    <w:p w:rsidR="00D3423A" w:rsidRPr="00AF1EAA" w:rsidRDefault="004668E9">
      <w:pPr>
        <w:pStyle w:val="af2"/>
      </w:pPr>
      <w:r w:rsidRPr="00AF1EAA">
        <w:rPr>
          <w:rFonts w:hint="eastAsia"/>
        </w:rPr>
        <w:t>瘀血阻络证：取血海、膈俞、内关、神门、太冲、丰隆，用泻法或平补平泻。</w:t>
      </w:r>
    </w:p>
    <w:p w:rsidR="00D3423A" w:rsidRPr="00AF1EAA" w:rsidRDefault="004668E9">
      <w:pPr>
        <w:pStyle w:val="afff"/>
        <w:spacing w:before="120" w:after="120"/>
      </w:pPr>
      <w:r w:rsidRPr="00AF1EAA">
        <w:rPr>
          <w:rFonts w:hint="eastAsia"/>
        </w:rPr>
        <w:t>耳针</w:t>
      </w:r>
    </w:p>
    <w:p w:rsidR="00D3423A" w:rsidRPr="00AF1EAA" w:rsidRDefault="004668E9">
      <w:pPr>
        <w:pStyle w:val="afffffb"/>
        <w:ind w:firstLine="420"/>
      </w:pPr>
      <w:r w:rsidRPr="00AF1EAA">
        <w:rPr>
          <w:rFonts w:hint="eastAsia"/>
        </w:rPr>
        <w:t>按</w:t>
      </w:r>
      <w:r w:rsidRPr="00AF1EAA">
        <w:t>GB/T 21709.3</w:t>
      </w:r>
      <w:r w:rsidRPr="00AF1EAA">
        <w:rPr>
          <w:rFonts w:hint="eastAsia"/>
        </w:rPr>
        <w:t>的要求执行，各证型所选</w:t>
      </w:r>
      <w:r w:rsidRPr="00AF1EAA">
        <w:t>穴位</w:t>
      </w:r>
      <w:r w:rsidRPr="00AF1EAA">
        <w:rPr>
          <w:rFonts w:hint="eastAsia"/>
        </w:rPr>
        <w:t>如下</w:t>
      </w:r>
      <w:r w:rsidRPr="00AF1EAA">
        <w:t>：</w:t>
      </w:r>
    </w:p>
    <w:p w:rsidR="00D3423A" w:rsidRPr="00AF1EAA" w:rsidRDefault="004668E9">
      <w:pPr>
        <w:pStyle w:val="af2"/>
      </w:pPr>
      <w:r w:rsidRPr="00AF1EAA">
        <w:rPr>
          <w:rFonts w:hint="eastAsia"/>
        </w:rPr>
        <w:t>肝郁气滞证：取心、肝、肾、神门、皮质下；</w:t>
      </w:r>
    </w:p>
    <w:p w:rsidR="00D3423A" w:rsidRPr="00AF1EAA" w:rsidRDefault="004668E9">
      <w:pPr>
        <w:pStyle w:val="af2"/>
      </w:pPr>
      <w:r w:rsidRPr="00AF1EAA">
        <w:rPr>
          <w:rFonts w:hint="eastAsia"/>
        </w:rPr>
        <w:t>气郁化火证：取肝、胆、心、神门、交感；</w:t>
      </w:r>
    </w:p>
    <w:p w:rsidR="00D3423A" w:rsidRPr="00AF1EAA" w:rsidRDefault="004668E9">
      <w:pPr>
        <w:pStyle w:val="af2"/>
      </w:pPr>
      <w:r w:rsidRPr="00AF1EAA">
        <w:rPr>
          <w:rFonts w:hint="eastAsia"/>
        </w:rPr>
        <w:t>痰热扰神证：取心、脾、神门、皮质下、交感；</w:t>
      </w:r>
    </w:p>
    <w:p w:rsidR="00D3423A" w:rsidRPr="00AF1EAA" w:rsidRDefault="004668E9">
      <w:pPr>
        <w:pStyle w:val="af2"/>
      </w:pPr>
      <w:r w:rsidRPr="00AF1EAA">
        <w:rPr>
          <w:rFonts w:hint="eastAsia"/>
        </w:rPr>
        <w:t>心脾两虚证：取心、脾、神门、皮质下、肾；</w:t>
      </w:r>
    </w:p>
    <w:p w:rsidR="00D3423A" w:rsidRPr="00AF1EAA" w:rsidRDefault="004668E9">
      <w:pPr>
        <w:pStyle w:val="af2"/>
      </w:pPr>
      <w:r w:rsidRPr="00AF1EAA">
        <w:rPr>
          <w:rFonts w:hint="eastAsia"/>
        </w:rPr>
        <w:t>肝肾阴虚证：取肝、肾、心、神门、内分泌；</w:t>
      </w:r>
    </w:p>
    <w:p w:rsidR="00D3423A" w:rsidRPr="00AF1EAA" w:rsidRDefault="004668E9">
      <w:pPr>
        <w:pStyle w:val="af2"/>
      </w:pPr>
      <w:r w:rsidRPr="00AF1EAA">
        <w:rPr>
          <w:rFonts w:hint="eastAsia"/>
        </w:rPr>
        <w:t>瘀血阻络证：取心、肝、皮质下、神门、交感；</w:t>
      </w:r>
    </w:p>
    <w:p w:rsidR="00D3423A" w:rsidRPr="00AF1EAA" w:rsidRDefault="004668E9">
      <w:pPr>
        <w:pStyle w:val="afff"/>
        <w:spacing w:before="120" w:after="120"/>
      </w:pPr>
      <w:r w:rsidRPr="00AF1EAA">
        <w:rPr>
          <w:rFonts w:hint="eastAsia"/>
        </w:rPr>
        <w:t>推拿</w:t>
      </w:r>
    </w:p>
    <w:p w:rsidR="00D3423A" w:rsidRPr="00AF1EAA" w:rsidRDefault="004668E9">
      <w:pPr>
        <w:pStyle w:val="afffffb"/>
        <w:ind w:firstLine="420"/>
      </w:pPr>
      <w:r w:rsidRPr="00AF1EAA">
        <w:rPr>
          <w:rFonts w:hint="eastAsia"/>
        </w:rPr>
        <w:t>各</w:t>
      </w:r>
      <w:r w:rsidRPr="00AF1EAA">
        <w:t>证型操作方法如下：</w:t>
      </w:r>
    </w:p>
    <w:p w:rsidR="00D3423A" w:rsidRPr="00AF1EAA" w:rsidRDefault="004668E9">
      <w:pPr>
        <w:pStyle w:val="af2"/>
      </w:pPr>
      <w:r w:rsidRPr="00AF1EAA">
        <w:rPr>
          <w:rFonts w:hint="eastAsia"/>
        </w:rPr>
        <w:t>肝郁气滞证：行头面部开天门、推坎宫、揉太阳、拿五经，躯干部按揉背俞穴、捏脊，四肢点按合谷、太冲、阳陵泉；</w:t>
      </w:r>
    </w:p>
    <w:p w:rsidR="00D3423A" w:rsidRPr="00AF1EAA" w:rsidRDefault="004668E9">
      <w:pPr>
        <w:pStyle w:val="af2"/>
      </w:pPr>
      <w:r w:rsidRPr="00AF1EAA">
        <w:rPr>
          <w:rFonts w:hint="eastAsia"/>
        </w:rPr>
        <w:t>气郁化火证：行头面部拿五经、揉太阳、点按风池，躯干部按揉肝俞、胆俞、心俞，四肢点按太冲、侠溪、内庭；</w:t>
      </w:r>
    </w:p>
    <w:p w:rsidR="00D3423A" w:rsidRPr="00AF1EAA" w:rsidRDefault="004668E9">
      <w:pPr>
        <w:pStyle w:val="af2"/>
      </w:pPr>
      <w:r w:rsidRPr="00AF1EAA">
        <w:rPr>
          <w:rFonts w:hint="eastAsia"/>
        </w:rPr>
        <w:t>痰热扰神证：行头面部开天门、点按百会、揉太阳，躯干部按揉中脘、天枢、脾俞、胃俞，四肢点按丰隆、内关、足三里、太冲；</w:t>
      </w:r>
    </w:p>
    <w:p w:rsidR="00D3423A" w:rsidRPr="00AF1EAA" w:rsidRDefault="004668E9">
      <w:pPr>
        <w:pStyle w:val="af2"/>
      </w:pPr>
      <w:r w:rsidRPr="00AF1EAA">
        <w:rPr>
          <w:rFonts w:hint="eastAsia"/>
        </w:rPr>
        <w:t>心脾两虚证：行头面部揉太阳、按百会、拿五经，躯干部按揉心俞、脾俞、膈俞、捏脊（从下至上，以补为主），四肢点按足三里、三阴交、内关、神门；</w:t>
      </w:r>
    </w:p>
    <w:p w:rsidR="00D3423A" w:rsidRPr="00AF1EAA" w:rsidRDefault="004668E9">
      <w:pPr>
        <w:pStyle w:val="af2"/>
      </w:pPr>
      <w:r w:rsidRPr="00AF1EAA">
        <w:rPr>
          <w:rFonts w:hint="eastAsia"/>
        </w:rPr>
        <w:t>肝肾阴虚证：行头面部揉太阳、点按百会、拿五经，躯干部按揉肝俞、肾俞、命门、关元，四肢点按太溪、三阴交、太冲、涌泉；</w:t>
      </w:r>
    </w:p>
    <w:p w:rsidR="00D3423A" w:rsidRPr="00AF1EAA" w:rsidRDefault="004668E9">
      <w:pPr>
        <w:pStyle w:val="af2"/>
      </w:pPr>
      <w:r w:rsidRPr="00AF1EAA">
        <w:rPr>
          <w:rFonts w:hint="eastAsia"/>
        </w:rPr>
        <w:t>瘀血阻络证：行头面部点按百会、揉太阳、拿五经，躯干部按揉膈俞、肝俞、血海、膻中，四肢点按血海、三阴交、合谷、太冲。</w:t>
      </w:r>
    </w:p>
    <w:p w:rsidR="00D3423A" w:rsidRPr="00AF1EAA" w:rsidRDefault="004668E9">
      <w:pPr>
        <w:pStyle w:val="afff"/>
        <w:spacing w:before="120" w:after="120"/>
      </w:pPr>
      <w:r w:rsidRPr="00AF1EAA">
        <w:rPr>
          <w:rFonts w:hint="eastAsia"/>
        </w:rPr>
        <w:t>壮瑶医药熨</w:t>
      </w:r>
    </w:p>
    <w:p w:rsidR="00D3423A" w:rsidRPr="00AF1EAA" w:rsidRDefault="004668E9">
      <w:pPr>
        <w:pStyle w:val="afffffb"/>
        <w:ind w:firstLine="420"/>
      </w:pPr>
      <w:r w:rsidRPr="00AF1EAA">
        <w:rPr>
          <w:rFonts w:hint="eastAsia"/>
        </w:rPr>
        <w:t>按DB45/T 2791的要求执行，各证型所用药物及熨烫部位如下：</w:t>
      </w:r>
    </w:p>
    <w:p w:rsidR="00D3423A" w:rsidRPr="00AF1EAA" w:rsidRDefault="004668E9">
      <w:pPr>
        <w:pStyle w:val="af2"/>
      </w:pPr>
      <w:r w:rsidRPr="00AF1EAA">
        <w:rPr>
          <w:rFonts w:hint="eastAsia"/>
        </w:rPr>
        <w:t>肝郁气滞证：取干姜、桂枝、艾叶熨百会、大椎、神阙及腰背部；</w:t>
      </w:r>
    </w:p>
    <w:p w:rsidR="00D3423A" w:rsidRPr="00AF1EAA" w:rsidRDefault="004668E9">
      <w:pPr>
        <w:pStyle w:val="af2"/>
      </w:pPr>
      <w:r w:rsidRPr="00AF1EAA">
        <w:rPr>
          <w:rFonts w:hint="eastAsia"/>
        </w:rPr>
        <w:t>气郁化火证：取大黄、黄芩、栀子等清热药熨大椎、曲池、合谷及背部膀胱经；</w:t>
      </w:r>
    </w:p>
    <w:p w:rsidR="00D3423A" w:rsidRPr="00AF1EAA" w:rsidRDefault="004668E9">
      <w:pPr>
        <w:pStyle w:val="af2"/>
      </w:pPr>
      <w:r w:rsidRPr="00AF1EAA">
        <w:rPr>
          <w:rFonts w:hint="eastAsia"/>
        </w:rPr>
        <w:t>痰热扰神证：取法半夏、陈皮、竹茹、枳实等化痰药熨中脘、背部膈俞至胃俞区域；</w:t>
      </w:r>
    </w:p>
    <w:p w:rsidR="00D3423A" w:rsidRPr="00AF1EAA" w:rsidRDefault="004668E9">
      <w:pPr>
        <w:pStyle w:val="af2"/>
      </w:pPr>
      <w:r w:rsidRPr="00AF1EAA">
        <w:rPr>
          <w:rFonts w:hint="eastAsia"/>
        </w:rPr>
        <w:t>心脾两虚证：取党参、黄芪、当归、桂枝等温补药熨关元、气海、脾俞、肾俞等穴；</w:t>
      </w:r>
    </w:p>
    <w:p w:rsidR="00D3423A" w:rsidRPr="00AF1EAA" w:rsidRDefault="004668E9">
      <w:pPr>
        <w:pStyle w:val="af2"/>
      </w:pPr>
      <w:r w:rsidRPr="00AF1EAA">
        <w:rPr>
          <w:rFonts w:hint="eastAsia"/>
        </w:rPr>
        <w:lastRenderedPageBreak/>
        <w:t>肝肾阴虚证：取熟地黄、山茱萸、枸杞子、女贞子等滋肾药熨肾俞、命门、关元、涌泉等穴；</w:t>
      </w:r>
    </w:p>
    <w:p w:rsidR="00D3423A" w:rsidRPr="00AF1EAA" w:rsidRDefault="004668E9">
      <w:pPr>
        <w:pStyle w:val="af2"/>
      </w:pPr>
      <w:r w:rsidRPr="00AF1EAA">
        <w:rPr>
          <w:rFonts w:hint="eastAsia"/>
        </w:rPr>
        <w:t>瘀血阻络证：取桃仁、红花、川芎、丹参等活血药熨疼痛部位及膈俞、血海、肝俞等穴。</w:t>
      </w:r>
    </w:p>
    <w:p w:rsidR="00D3423A" w:rsidRPr="00AF1EAA" w:rsidRDefault="004668E9">
      <w:pPr>
        <w:pStyle w:val="afff"/>
        <w:spacing w:before="120" w:after="120"/>
      </w:pPr>
      <w:r w:rsidRPr="00AF1EAA">
        <w:rPr>
          <w:rFonts w:hint="eastAsia"/>
        </w:rPr>
        <w:t>壮医敷贴</w:t>
      </w:r>
    </w:p>
    <w:p w:rsidR="00D3423A" w:rsidRPr="00AF1EAA" w:rsidRDefault="004668E9">
      <w:pPr>
        <w:pStyle w:val="afffffb"/>
        <w:ind w:firstLine="420"/>
      </w:pPr>
      <w:r w:rsidRPr="00AF1EAA">
        <w:rPr>
          <w:rFonts w:hint="eastAsia"/>
        </w:rPr>
        <w:t>按DB45/T 2792的要求执行，各证型所用药物及贴敷部位如下：</w:t>
      </w:r>
    </w:p>
    <w:p w:rsidR="00D3423A" w:rsidRPr="00AF1EAA" w:rsidRDefault="004668E9">
      <w:pPr>
        <w:pStyle w:val="af2"/>
      </w:pPr>
      <w:r w:rsidRPr="00AF1EAA">
        <w:rPr>
          <w:rFonts w:hint="eastAsia"/>
        </w:rPr>
        <w:t>肝郁气滞证：敷贴选内关、太冲、心俞；</w:t>
      </w:r>
    </w:p>
    <w:p w:rsidR="00D3423A" w:rsidRPr="00AF1EAA" w:rsidRDefault="004668E9">
      <w:pPr>
        <w:pStyle w:val="af2"/>
      </w:pPr>
      <w:r w:rsidRPr="00AF1EAA">
        <w:rPr>
          <w:rFonts w:hint="eastAsia"/>
        </w:rPr>
        <w:t>气郁化火证：壮医敷贴取太冲、内关、心俞，用清热解郁类壮药膏贴敷；</w:t>
      </w:r>
    </w:p>
    <w:p w:rsidR="00D3423A" w:rsidRPr="00AF1EAA" w:rsidRDefault="004668E9">
      <w:pPr>
        <w:pStyle w:val="af2"/>
      </w:pPr>
      <w:r w:rsidRPr="00AF1EAA">
        <w:rPr>
          <w:rFonts w:hint="eastAsia"/>
        </w:rPr>
        <w:t>痰热扰神证：壮医敷贴取内关、神门、丰隆，用化痰安神类壮药膏贴敷；</w:t>
      </w:r>
    </w:p>
    <w:p w:rsidR="00D3423A" w:rsidRPr="00AF1EAA" w:rsidRDefault="004668E9">
      <w:pPr>
        <w:pStyle w:val="af2"/>
      </w:pPr>
      <w:r w:rsidRPr="00AF1EAA">
        <w:rPr>
          <w:rFonts w:hint="eastAsia"/>
        </w:rPr>
        <w:t>心脾两虚证：壮医敷贴取神门、内关、足三里，用健脾养心类壮药膏贴敷；</w:t>
      </w:r>
    </w:p>
    <w:p w:rsidR="00D3423A" w:rsidRPr="00AF1EAA" w:rsidRDefault="004668E9">
      <w:pPr>
        <w:pStyle w:val="af2"/>
      </w:pPr>
      <w:r w:rsidRPr="00AF1EAA">
        <w:rPr>
          <w:rFonts w:hint="eastAsia"/>
        </w:rPr>
        <w:t>肝肾阴虚证：壮医敷贴取太溪、三阴交、神门，用滋阴补肾类壮药膏贴敷；</w:t>
      </w:r>
    </w:p>
    <w:p w:rsidR="00D3423A" w:rsidRPr="00AF1EAA" w:rsidRDefault="004668E9">
      <w:pPr>
        <w:pStyle w:val="af2"/>
      </w:pPr>
      <w:r w:rsidRPr="00AF1EAA">
        <w:rPr>
          <w:rFonts w:hint="eastAsia"/>
        </w:rPr>
        <w:t>瘀血阻络证：壮医敷贴取血海、内关、神门，用活血通络类壮药膏贴敷。</w:t>
      </w:r>
    </w:p>
    <w:p w:rsidR="00D3423A" w:rsidRPr="00AF1EAA" w:rsidRDefault="004668E9">
      <w:pPr>
        <w:pStyle w:val="afff"/>
        <w:spacing w:before="120" w:after="120"/>
      </w:pPr>
      <w:r w:rsidRPr="00AF1EAA">
        <w:rPr>
          <w:rFonts w:hint="eastAsia"/>
        </w:rPr>
        <w:t>壮医药线点灸</w:t>
      </w:r>
    </w:p>
    <w:p w:rsidR="00D3423A" w:rsidRPr="00AF1EAA" w:rsidRDefault="004668E9">
      <w:pPr>
        <w:pStyle w:val="afffffb"/>
        <w:ind w:firstLine="420"/>
      </w:pPr>
      <w:r w:rsidRPr="00AF1EAA">
        <w:rPr>
          <w:rFonts w:hint="eastAsia"/>
        </w:rPr>
        <w:t>按DB45/T 2789的要求执行，每周2</w:t>
      </w:r>
      <w:r w:rsidRPr="00AF1EAA">
        <w:rPr>
          <w:rFonts w:hAnsi="宋体" w:hint="eastAsia"/>
        </w:rPr>
        <w:t>～</w:t>
      </w:r>
      <w:r w:rsidRPr="00AF1EAA">
        <w:rPr>
          <w:rFonts w:hint="eastAsia"/>
        </w:rPr>
        <w:t>3次，各证型取穴及频率如下：</w:t>
      </w:r>
    </w:p>
    <w:p w:rsidR="00D3423A" w:rsidRPr="00AF1EAA" w:rsidRDefault="004668E9">
      <w:pPr>
        <w:pStyle w:val="af2"/>
      </w:pPr>
      <w:r w:rsidRPr="00AF1EAA">
        <w:rPr>
          <w:rFonts w:hint="eastAsia"/>
        </w:rPr>
        <w:t>肝郁气滞证：取脐环穴、百会、印堂；</w:t>
      </w:r>
    </w:p>
    <w:p w:rsidR="00D3423A" w:rsidRPr="00AF1EAA" w:rsidRDefault="004668E9">
      <w:pPr>
        <w:pStyle w:val="af2"/>
      </w:pPr>
      <w:r w:rsidRPr="00AF1EAA">
        <w:rPr>
          <w:rFonts w:hint="eastAsia"/>
        </w:rPr>
        <w:t>气郁化火证：取脐环穴、耳尖、大敦、行间；</w:t>
      </w:r>
    </w:p>
    <w:p w:rsidR="00D3423A" w:rsidRPr="00AF1EAA" w:rsidRDefault="004668E9">
      <w:pPr>
        <w:pStyle w:val="af2"/>
      </w:pPr>
      <w:r w:rsidRPr="00AF1EAA">
        <w:rPr>
          <w:rFonts w:hint="eastAsia"/>
        </w:rPr>
        <w:t>痰热扰神证：取脐环穴、丰隆、内关、膻中；</w:t>
      </w:r>
    </w:p>
    <w:p w:rsidR="00D3423A" w:rsidRPr="00AF1EAA" w:rsidRDefault="004668E9">
      <w:pPr>
        <w:pStyle w:val="af2"/>
      </w:pPr>
      <w:r w:rsidRPr="00AF1EAA">
        <w:rPr>
          <w:rFonts w:hint="eastAsia"/>
        </w:rPr>
        <w:t>心脾两虚证：取脐环穴、足三里、三阴交、心俞；</w:t>
      </w:r>
    </w:p>
    <w:p w:rsidR="00D3423A" w:rsidRPr="00AF1EAA" w:rsidRDefault="004668E9">
      <w:pPr>
        <w:pStyle w:val="af2"/>
      </w:pPr>
      <w:r w:rsidRPr="00AF1EAA">
        <w:rPr>
          <w:rFonts w:hint="eastAsia"/>
        </w:rPr>
        <w:t>肝肾阴虚证：取脐环穴、太溪、三阴交、肝俞、肾俞；</w:t>
      </w:r>
    </w:p>
    <w:p w:rsidR="00D3423A" w:rsidRPr="00AF1EAA" w:rsidRDefault="004668E9">
      <w:pPr>
        <w:pStyle w:val="af2"/>
      </w:pPr>
      <w:r w:rsidRPr="00AF1EAA">
        <w:rPr>
          <w:rFonts w:hint="eastAsia"/>
        </w:rPr>
        <w:t>瘀血阻络证：取脐环穴、血海、膈俞、内关。</w:t>
      </w:r>
    </w:p>
    <w:p w:rsidR="00D3423A" w:rsidRPr="00AF1EAA" w:rsidRDefault="004668E9">
      <w:pPr>
        <w:pStyle w:val="affc"/>
        <w:spacing w:before="240" w:after="240"/>
      </w:pPr>
      <w:bookmarkStart w:id="67" w:name="_Toc227261461"/>
      <w:bookmarkStart w:id="68" w:name="_Toc225959444"/>
      <w:bookmarkStart w:id="69" w:name="_Toc227261468"/>
      <w:bookmarkStart w:id="70" w:name="_Toc225959451"/>
      <w:r w:rsidRPr="00AF1EAA">
        <w:rPr>
          <w:rFonts w:hint="eastAsia"/>
        </w:rPr>
        <w:t>禁忌证及慎用证</w:t>
      </w:r>
      <w:bookmarkEnd w:id="67"/>
      <w:bookmarkEnd w:id="68"/>
    </w:p>
    <w:p w:rsidR="00D3423A" w:rsidRPr="00AF1EAA" w:rsidRDefault="004668E9">
      <w:pPr>
        <w:pStyle w:val="affd"/>
        <w:spacing w:before="120" w:after="120"/>
      </w:pPr>
      <w:bookmarkStart w:id="71" w:name="_Toc227261462"/>
      <w:bookmarkStart w:id="72" w:name="_Toc225959445"/>
      <w:r w:rsidRPr="00AF1EAA">
        <w:rPr>
          <w:rFonts w:hint="eastAsia"/>
        </w:rPr>
        <w:t>禁忌证</w:t>
      </w:r>
      <w:bookmarkEnd w:id="71"/>
      <w:bookmarkEnd w:id="72"/>
    </w:p>
    <w:p w:rsidR="00D3423A" w:rsidRPr="00AF1EAA" w:rsidRDefault="004668E9" w:rsidP="00320405">
      <w:pPr>
        <w:pStyle w:val="afffffffff7"/>
      </w:pPr>
      <w:r w:rsidRPr="00AF1EAA">
        <w:rPr>
          <w:rFonts w:hint="eastAsia"/>
        </w:rPr>
        <w:t>西医</w:t>
      </w:r>
      <w:r w:rsidRPr="00AF1EAA">
        <w:t>禁忌证</w:t>
      </w:r>
      <w:r w:rsidRPr="00AF1EAA">
        <w:rPr>
          <w:rFonts w:hint="eastAsia"/>
        </w:rPr>
        <w:t>见《中国脑血管病临床管理指南（第二版）》。</w:t>
      </w:r>
    </w:p>
    <w:p w:rsidR="00320405" w:rsidRPr="00AF1EAA" w:rsidRDefault="00320405" w:rsidP="00320405">
      <w:pPr>
        <w:pStyle w:val="afffffffff7"/>
      </w:pPr>
      <w:r w:rsidRPr="00AF1EAA">
        <w:rPr>
          <w:rFonts w:hint="eastAsia"/>
        </w:rPr>
        <w:t>中医</w:t>
      </w:r>
      <w:r w:rsidRPr="00AF1EAA">
        <w:t>禁忌</w:t>
      </w:r>
      <w:r w:rsidRPr="00AF1EAA">
        <w:rPr>
          <w:rFonts w:hint="eastAsia"/>
        </w:rPr>
        <w:t>证主要包括：</w:t>
      </w:r>
    </w:p>
    <w:p w:rsidR="00320405" w:rsidRPr="00AF1EAA" w:rsidRDefault="00320405" w:rsidP="00320405">
      <w:pPr>
        <w:pStyle w:val="af2"/>
      </w:pPr>
      <w:r w:rsidRPr="00AF1EAA">
        <w:rPr>
          <w:rFonts w:hint="eastAsia"/>
        </w:rPr>
        <w:t>针灸：出血性疾病、严重血小板减少、局部感染等患者</w:t>
      </w:r>
      <w:r w:rsidRPr="00AF1EAA">
        <w:t>及</w:t>
      </w:r>
      <w:r w:rsidRPr="00AF1EAA">
        <w:rPr>
          <w:rFonts w:hint="eastAsia"/>
        </w:rPr>
        <w:t>孕妇腹部及腰骶部；</w:t>
      </w:r>
    </w:p>
    <w:p w:rsidR="00320405" w:rsidRPr="00AF1EAA" w:rsidRDefault="00320405" w:rsidP="00320405">
      <w:pPr>
        <w:pStyle w:val="af2"/>
      </w:pPr>
      <w:r w:rsidRPr="00AF1EAA">
        <w:t>内服法</w:t>
      </w:r>
      <w:r w:rsidRPr="00AF1EAA">
        <w:rPr>
          <w:rFonts w:hint="eastAsia"/>
        </w:rPr>
        <w:t>：对方药的中药有过敏史者；</w:t>
      </w:r>
    </w:p>
    <w:p w:rsidR="00320405" w:rsidRPr="00AF1EAA" w:rsidRDefault="00320405" w:rsidP="00320405">
      <w:pPr>
        <w:pStyle w:val="af2"/>
      </w:pPr>
      <w:r w:rsidRPr="00AF1EAA">
        <w:rPr>
          <w:rFonts w:hint="eastAsia"/>
        </w:rPr>
        <w:t>对推荐方药中的中药有过敏者。</w:t>
      </w:r>
    </w:p>
    <w:p w:rsidR="00D3423A" w:rsidRPr="00AF1EAA" w:rsidRDefault="004668E9" w:rsidP="00320405">
      <w:pPr>
        <w:pStyle w:val="affd"/>
        <w:spacing w:before="120" w:after="120"/>
      </w:pPr>
      <w:r w:rsidRPr="00AF1EAA">
        <w:t>慎用证</w:t>
      </w:r>
    </w:p>
    <w:p w:rsidR="00D3423A" w:rsidRPr="00AF1EAA" w:rsidRDefault="004668E9" w:rsidP="00320405">
      <w:pPr>
        <w:pStyle w:val="afffffb"/>
        <w:ind w:firstLine="420"/>
      </w:pPr>
      <w:r w:rsidRPr="00AF1EAA">
        <w:rPr>
          <w:rFonts w:hint="eastAsia"/>
        </w:rPr>
        <w:t>孕妇、产妇、哺乳期妇女、儿童慎用。</w:t>
      </w:r>
    </w:p>
    <w:p w:rsidR="00D3423A" w:rsidRPr="00AF1EAA" w:rsidRDefault="004668E9">
      <w:pPr>
        <w:pStyle w:val="affc"/>
        <w:spacing w:before="240" w:after="240"/>
      </w:pPr>
      <w:r w:rsidRPr="00AF1EAA">
        <w:rPr>
          <w:rFonts w:hint="eastAsia"/>
        </w:rPr>
        <w:t>注意事项</w:t>
      </w:r>
      <w:bookmarkEnd w:id="69"/>
      <w:bookmarkEnd w:id="70"/>
    </w:p>
    <w:p w:rsidR="00D3423A" w:rsidRPr="00AF1EAA" w:rsidRDefault="004668E9">
      <w:pPr>
        <w:pStyle w:val="afffffffff4"/>
        <w:rPr>
          <w:szCs w:val="21"/>
        </w:rPr>
      </w:pPr>
      <w:r w:rsidRPr="00AF1EAA">
        <w:rPr>
          <w:rFonts w:hint="eastAsia"/>
        </w:rPr>
        <w:t>经穴定位应符合GB/T 12346的规定，耳穴定位应符合GB/T 13734的规定。</w:t>
      </w:r>
    </w:p>
    <w:p w:rsidR="00D3423A" w:rsidRPr="00AF1EAA" w:rsidRDefault="004668E9">
      <w:pPr>
        <w:pStyle w:val="afffffffff4"/>
      </w:pPr>
      <w:r w:rsidRPr="00AF1EAA">
        <w:rPr>
          <w:rFonts w:hint="eastAsia"/>
        </w:rPr>
        <w:t>方药宜饭后温服，不宜空腹冷服。</w:t>
      </w:r>
    </w:p>
    <w:p w:rsidR="00D3423A" w:rsidRPr="00AF1EAA" w:rsidRDefault="004668E9">
      <w:pPr>
        <w:pStyle w:val="afffffffff4"/>
      </w:pPr>
      <w:r w:rsidRPr="00AF1EAA">
        <w:rPr>
          <w:rFonts w:hint="eastAsia"/>
        </w:rPr>
        <w:t>服药期间忌酒、戒烟、慎食生冷、油腻及辛辣刺激之品。</w:t>
      </w:r>
    </w:p>
    <w:p w:rsidR="00D3423A" w:rsidRPr="00AF1EAA" w:rsidRDefault="004668E9">
      <w:pPr>
        <w:pStyle w:val="afffffffff4"/>
      </w:pPr>
      <w:r w:rsidRPr="00AF1EAA">
        <w:rPr>
          <w:rFonts w:hint="eastAsia"/>
        </w:rPr>
        <w:t>服用药物时间较长者，定期监测肝肾功能；若出现病情加重或胃肠道不适等不良反应，应及时停药，必要时就医。</w:t>
      </w:r>
    </w:p>
    <w:p w:rsidR="00D3423A" w:rsidRPr="00AF1EAA" w:rsidRDefault="004668E9">
      <w:pPr>
        <w:pStyle w:val="afffffffff4"/>
      </w:pPr>
      <w:r w:rsidRPr="00AF1EAA">
        <w:rPr>
          <w:rFonts w:hint="eastAsia"/>
        </w:rPr>
        <w:t>若在服药期间同时服用其他中西药物，应告知医师。</w:t>
      </w:r>
    </w:p>
    <w:p w:rsidR="00D3423A" w:rsidRPr="00AF1EAA" w:rsidRDefault="004668E9">
      <w:pPr>
        <w:pStyle w:val="affc"/>
        <w:spacing w:before="240" w:after="240"/>
      </w:pPr>
      <w:r w:rsidRPr="00AF1EAA">
        <w:rPr>
          <w:rFonts w:hint="eastAsia"/>
        </w:rPr>
        <w:t>日常调护</w:t>
      </w:r>
    </w:p>
    <w:p w:rsidR="00D3423A" w:rsidRPr="00AF1EAA" w:rsidRDefault="004668E9">
      <w:pPr>
        <w:pStyle w:val="afffffffff4"/>
      </w:pPr>
      <w:r w:rsidRPr="00AF1EAA">
        <w:rPr>
          <w:rFonts w:hint="eastAsia"/>
        </w:rPr>
        <w:t>低盐低脂饮食，戒烟限酒，控制体重，适当进行有氧运动（如八段锦、太极拳、散步等），以不感疲劳为度。</w:t>
      </w:r>
    </w:p>
    <w:p w:rsidR="00D3423A" w:rsidRPr="00AF1EAA" w:rsidRDefault="004668E9">
      <w:pPr>
        <w:pStyle w:val="afffffffff4"/>
      </w:pPr>
      <w:r w:rsidRPr="00AF1EAA">
        <w:rPr>
          <w:rFonts w:hint="eastAsia"/>
        </w:rPr>
        <w:t>远离诱发因素，避免长期精神紧张、情绪波动过大。</w:t>
      </w:r>
    </w:p>
    <w:p w:rsidR="00D3423A" w:rsidRPr="00AF1EAA" w:rsidRDefault="004668E9">
      <w:pPr>
        <w:pStyle w:val="afffffffff4"/>
      </w:pPr>
      <w:r w:rsidRPr="00AF1EAA">
        <w:rPr>
          <w:rFonts w:hint="eastAsia"/>
        </w:rPr>
        <w:t>劳逸结合，避免过度劳累、长期熬夜。</w:t>
      </w:r>
    </w:p>
    <w:p w:rsidR="00D3423A" w:rsidRPr="00AF1EAA" w:rsidRDefault="004668E9">
      <w:pPr>
        <w:pStyle w:val="afffffffff4"/>
      </w:pPr>
      <w:r w:rsidRPr="00AF1EAA">
        <w:rPr>
          <w:rFonts w:hint="eastAsia"/>
        </w:rPr>
        <w:t>定期筛查心脑血管疾病危险因素（如血压、血脂、血糖等）。</w:t>
      </w:r>
    </w:p>
    <w:p w:rsidR="00D3423A" w:rsidRPr="00AF1EAA" w:rsidRDefault="004668E9">
      <w:pPr>
        <w:pStyle w:val="afffffffff4"/>
      </w:pPr>
      <w:r w:rsidRPr="00AF1EAA">
        <w:rPr>
          <w:rFonts w:hint="eastAsia"/>
        </w:rPr>
        <w:lastRenderedPageBreak/>
        <w:t>加强康复锻炼，改善各项功能障碍（如认知功能、运动功能等）。</w:t>
      </w:r>
    </w:p>
    <w:p w:rsidR="00D3423A" w:rsidRPr="00AF1EAA" w:rsidRDefault="004668E9">
      <w:pPr>
        <w:pStyle w:val="afffffffff4"/>
      </w:pPr>
      <w:r w:rsidRPr="00AF1EAA">
        <w:rPr>
          <w:rFonts w:hint="eastAsia"/>
        </w:rPr>
        <w:t>可配合音乐疗法、冥想、心理咨询等疏导情绪。</w:t>
      </w:r>
    </w:p>
    <w:p w:rsidR="00D3423A" w:rsidRPr="00AF1EAA" w:rsidRDefault="004668E9">
      <w:pPr>
        <w:pStyle w:val="afffffffff4"/>
      </w:pPr>
      <w:r w:rsidRPr="00AF1EAA">
        <w:rPr>
          <w:rFonts w:hint="eastAsia"/>
        </w:rPr>
        <w:t>规律复诊，监测病情变化，如有症状波动或新发不适，及时就医。</w:t>
      </w:r>
    </w:p>
    <w:p w:rsidR="00D3423A" w:rsidRPr="00AF1EAA" w:rsidRDefault="004668E9">
      <w:pPr>
        <w:pStyle w:val="afffffffff4"/>
      </w:pPr>
      <w:r w:rsidRPr="00AF1EAA">
        <w:rPr>
          <w:rFonts w:hint="eastAsia"/>
        </w:rPr>
        <w:t>饮食调护见《成人脑卒中食养指南（2026年版）》。</w:t>
      </w:r>
    </w:p>
    <w:p w:rsidR="00D3423A" w:rsidRPr="00AF1EAA" w:rsidRDefault="00D3423A">
      <w:pPr>
        <w:pStyle w:val="afffffb"/>
        <w:ind w:firstLine="420"/>
      </w:pPr>
    </w:p>
    <w:p w:rsidR="00D3423A" w:rsidRPr="00AF1EAA" w:rsidRDefault="00D3423A">
      <w:pPr>
        <w:pStyle w:val="afffffb"/>
        <w:ind w:firstLine="420"/>
        <w:sectPr w:rsidR="00D3423A" w:rsidRPr="00AF1EAA">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bookmarkStart w:id="73" w:name="BookMark6"/>
      <w:bookmarkEnd w:id="24"/>
    </w:p>
    <w:p w:rsidR="00D3423A" w:rsidRPr="00AF1EAA" w:rsidRDefault="004668E9">
      <w:pPr>
        <w:pStyle w:val="affffff2"/>
        <w:spacing w:after="120"/>
      </w:pPr>
      <w:bookmarkStart w:id="74" w:name="_Toc227261469"/>
      <w:bookmarkStart w:id="75" w:name="_Toc225959452"/>
      <w:r w:rsidRPr="00AF1EAA">
        <w:rPr>
          <w:rFonts w:hint="eastAsia"/>
          <w:spacing w:val="105"/>
        </w:rPr>
        <w:lastRenderedPageBreak/>
        <w:t>参考文</w:t>
      </w:r>
      <w:r w:rsidRPr="00AF1EAA">
        <w:rPr>
          <w:rFonts w:hint="eastAsia"/>
        </w:rPr>
        <w:t>献</w:t>
      </w:r>
      <w:bookmarkEnd w:id="74"/>
      <w:bookmarkEnd w:id="75"/>
    </w:p>
    <w:p w:rsidR="00D3423A" w:rsidRPr="00AF1EAA" w:rsidRDefault="004668E9">
      <w:pPr>
        <w:pStyle w:val="afffffb"/>
        <w:numPr>
          <w:ilvl w:val="0"/>
          <w:numId w:val="32"/>
        </w:numPr>
        <w:ind w:left="420" w:firstLineChars="0" w:firstLine="420"/>
      </w:pPr>
      <w:r w:rsidRPr="00AF1EAA">
        <w:rPr>
          <w:rFonts w:hint="eastAsia"/>
        </w:rPr>
        <w:t>成人脑卒中食养指南（2026年版）（国卫办食品函〔2026〕114号）</w:t>
      </w:r>
    </w:p>
    <w:p w:rsidR="00D3423A" w:rsidRPr="00AF1EAA" w:rsidRDefault="004668E9">
      <w:pPr>
        <w:pStyle w:val="afffffb"/>
        <w:numPr>
          <w:ilvl w:val="0"/>
          <w:numId w:val="32"/>
        </w:numPr>
        <w:ind w:left="420" w:firstLineChars="0" w:firstLine="420"/>
      </w:pPr>
      <w:r w:rsidRPr="00AF1EAA">
        <w:rPr>
          <w:rFonts w:hint="eastAsia"/>
        </w:rPr>
        <w:t>国际疾病分类第十一次修订本（ICD-11）中文版（国卫医发〔2018〕52号）</w:t>
      </w:r>
    </w:p>
    <w:p w:rsidR="00D3423A" w:rsidRPr="00AF1EAA" w:rsidRDefault="004668E9">
      <w:pPr>
        <w:pStyle w:val="afffffb"/>
        <w:numPr>
          <w:ilvl w:val="0"/>
          <w:numId w:val="32"/>
        </w:numPr>
        <w:ind w:left="420" w:firstLineChars="0" w:firstLine="420"/>
      </w:pPr>
      <w:r w:rsidRPr="00AF1EAA">
        <w:rPr>
          <w:rFonts w:hint="eastAsia"/>
        </w:rPr>
        <w:t>王少石, 周新雨, 朱春燕. 卒中后抑郁临床实践的中国专家共识[J]. 中国卒中杂志, 2016, 11(8): 685-693.</w:t>
      </w:r>
    </w:p>
    <w:p w:rsidR="00D3423A" w:rsidRPr="00AF1EAA" w:rsidRDefault="004668E9">
      <w:pPr>
        <w:pStyle w:val="afffffb"/>
        <w:numPr>
          <w:ilvl w:val="0"/>
          <w:numId w:val="32"/>
        </w:numPr>
        <w:ind w:left="420" w:firstLineChars="0" w:firstLine="420"/>
      </w:pPr>
      <w:r w:rsidRPr="00AF1EAA">
        <w:rPr>
          <w:rFonts w:hint="eastAsia"/>
        </w:rPr>
        <w:t>李凌江， 马辛， 主编. 中国抑郁障碍防治指南(2025版)[M]. 北京: 中华医学电子音像出版社， 2025.</w:t>
      </w:r>
    </w:p>
    <w:p w:rsidR="00D3423A" w:rsidRPr="00AF1EAA" w:rsidRDefault="004668E9">
      <w:pPr>
        <w:pStyle w:val="afffffb"/>
        <w:numPr>
          <w:ilvl w:val="0"/>
          <w:numId w:val="32"/>
        </w:numPr>
        <w:ind w:left="420" w:firstLineChars="0" w:firstLine="420"/>
      </w:pPr>
      <w:r w:rsidRPr="00AF1EAA">
        <w:rPr>
          <w:rFonts w:hint="eastAsia"/>
        </w:rPr>
        <w:t>中国卒中学会. 中国脑血管病临床管理指南[M]. 第2版. 北京: 人民卫生出版社, 2023.</w:t>
      </w:r>
    </w:p>
    <w:p w:rsidR="00D3423A" w:rsidRPr="00AF1EAA" w:rsidRDefault="004668E9">
      <w:pPr>
        <w:pStyle w:val="afffffb"/>
        <w:numPr>
          <w:ilvl w:val="0"/>
          <w:numId w:val="32"/>
        </w:numPr>
        <w:ind w:left="420" w:firstLineChars="0" w:firstLine="420"/>
      </w:pPr>
      <w:r w:rsidRPr="00AF1EAA">
        <w:t>Feigin VL, Forouzanfar MH, Krishnamurthi R, et al. Global and regional burden of stroke during 1990-2010: findings from the global burden of disease study 2010[J]. Lancet, 2014, 383(9913): 245-254.</w:t>
      </w:r>
    </w:p>
    <w:p w:rsidR="00D3423A" w:rsidRPr="00AF1EAA" w:rsidRDefault="004668E9">
      <w:pPr>
        <w:pStyle w:val="afffffb"/>
        <w:numPr>
          <w:ilvl w:val="0"/>
          <w:numId w:val="32"/>
        </w:numPr>
        <w:ind w:left="420" w:firstLineChars="0" w:firstLine="420"/>
      </w:pPr>
      <w:r w:rsidRPr="00AF1EAA">
        <w:t>Towfighi A, Ovbiagele B, El Husseini N, et al. Post</w:t>
      </w:r>
      <w:r w:rsidRPr="00AF1EAA">
        <w:rPr>
          <w:rFonts w:ascii="MS Mincho" w:eastAsia="MS Mincho" w:hAnsi="MS Mincho" w:cs="MS Mincho" w:hint="eastAsia"/>
        </w:rPr>
        <w:t>‑</w:t>
      </w:r>
      <w:r w:rsidRPr="00AF1EAA">
        <w:t>stroke depression: a scientific statement for healthcare professionals from the American Heart Association/American Stroke Association[J]. Stroke, 2017, 48(2): e30-e43.</w:t>
      </w:r>
    </w:p>
    <w:p w:rsidR="00D3423A" w:rsidRPr="00AF1EAA" w:rsidRDefault="004668E9">
      <w:pPr>
        <w:pStyle w:val="afffffb"/>
        <w:numPr>
          <w:ilvl w:val="0"/>
          <w:numId w:val="32"/>
        </w:numPr>
        <w:ind w:left="420" w:firstLineChars="0" w:firstLine="420"/>
      </w:pPr>
      <w:r w:rsidRPr="00AF1EAA">
        <w:t>Robinson RG, Jorge RE. Post</w:t>
      </w:r>
      <w:r w:rsidRPr="00AF1EAA">
        <w:rPr>
          <w:rFonts w:ascii="MS Mincho" w:eastAsia="MS Mincho" w:hAnsi="MS Mincho" w:cs="MS Mincho" w:hint="eastAsia"/>
        </w:rPr>
        <w:t>‑</w:t>
      </w:r>
      <w:r w:rsidRPr="00AF1EAA">
        <w:t>stroke depression: a review[J]. Am J Psychiatry, 2016, 173(3): 221-231.</w:t>
      </w:r>
    </w:p>
    <w:p w:rsidR="00D3423A" w:rsidRPr="00AF1EAA" w:rsidRDefault="004668E9">
      <w:pPr>
        <w:pStyle w:val="afffffb"/>
        <w:numPr>
          <w:ilvl w:val="0"/>
          <w:numId w:val="32"/>
        </w:numPr>
        <w:ind w:left="420" w:firstLineChars="0" w:firstLine="420"/>
      </w:pPr>
      <w:r w:rsidRPr="00AF1EAA">
        <w:t>Tang WK, Tang N, Liao CD, et al. Serotonin receptor 2C gene polymorphism associated with post</w:t>
      </w:r>
      <w:r w:rsidRPr="00AF1EAA">
        <w:rPr>
          <w:rFonts w:ascii="MS Mincho" w:eastAsia="MS Mincho" w:hAnsi="MS Mincho" w:cs="MS Mincho" w:hint="eastAsia"/>
        </w:rPr>
        <w:t>‑</w:t>
      </w:r>
      <w:r w:rsidRPr="00AF1EAA">
        <w:t>stroke depression in Chinese patients[J]. Genet Mol Res, 2013, 12(2): 1546-1553.</w:t>
      </w:r>
    </w:p>
    <w:p w:rsidR="00D3423A" w:rsidRPr="00AF1EAA" w:rsidRDefault="004668E9">
      <w:pPr>
        <w:pStyle w:val="afffffb"/>
        <w:numPr>
          <w:ilvl w:val="0"/>
          <w:numId w:val="32"/>
        </w:numPr>
        <w:ind w:left="420" w:firstLineChars="0" w:firstLine="420"/>
      </w:pPr>
      <w:r w:rsidRPr="00AF1EAA">
        <w:t>Esp</w:t>
      </w:r>
      <w:r w:rsidRPr="00AF1EAA">
        <w:t>á</w:t>
      </w:r>
      <w:r w:rsidRPr="00AF1EAA">
        <w:t>rrago Llorca G, Castilla</w:t>
      </w:r>
      <w:r w:rsidRPr="00AF1EAA">
        <w:rPr>
          <w:rFonts w:ascii="MS Mincho" w:eastAsia="MS Mincho" w:hAnsi="MS Mincho" w:cs="MS Mincho" w:hint="eastAsia"/>
        </w:rPr>
        <w:t>‑</w:t>
      </w:r>
      <w:r w:rsidRPr="00AF1EAA">
        <w:t>Guerra L, Fern</w:t>
      </w:r>
      <w:r w:rsidRPr="00AF1EAA">
        <w:t>á</w:t>
      </w:r>
      <w:r w:rsidRPr="00AF1EAA">
        <w:t>ndez Moreno MC, et al. Post</w:t>
      </w:r>
      <w:r w:rsidRPr="00AF1EAA">
        <w:rPr>
          <w:rFonts w:ascii="MS Mincho" w:eastAsia="MS Mincho" w:hAnsi="MS Mincho" w:cs="MS Mincho" w:hint="eastAsia"/>
        </w:rPr>
        <w:t>‑</w:t>
      </w:r>
      <w:r w:rsidRPr="00AF1EAA">
        <w:t>stroke depression: an update[J]. Neurologia, 2015, 30(1): 23-31.</w:t>
      </w:r>
    </w:p>
    <w:p w:rsidR="00D3423A" w:rsidRPr="00AF1EAA" w:rsidRDefault="004668E9">
      <w:pPr>
        <w:pStyle w:val="afffffb"/>
        <w:numPr>
          <w:ilvl w:val="0"/>
          <w:numId w:val="32"/>
        </w:numPr>
        <w:ind w:left="420" w:firstLineChars="0" w:firstLine="420"/>
      </w:pPr>
      <w:r w:rsidRPr="00AF1EAA">
        <w:t>Zhang T, Jing X, Zhao X, et al. A prospective cohort study of lesion location and its relation to post</w:t>
      </w:r>
      <w:r w:rsidRPr="00AF1EAA">
        <w:rPr>
          <w:rFonts w:ascii="MS Mincho" w:eastAsia="MS Mincho" w:hAnsi="MS Mincho" w:cs="MS Mincho" w:hint="eastAsia"/>
        </w:rPr>
        <w:t>‑</w:t>
      </w:r>
      <w:r w:rsidRPr="00AF1EAA">
        <w:t>stroke depression among Chinese patients[J]. J Affect Disord, 2012, 136(1</w:t>
      </w:r>
      <w:r w:rsidRPr="00AF1EAA">
        <w:rPr>
          <w:rFonts w:ascii="MS Mincho" w:eastAsia="MS Mincho" w:hAnsi="MS Mincho" w:cs="MS Mincho" w:hint="eastAsia"/>
        </w:rPr>
        <w:t>‑</w:t>
      </w:r>
      <w:r w:rsidRPr="00AF1EAA">
        <w:t>2): 83-87.</w:t>
      </w:r>
    </w:p>
    <w:p w:rsidR="00D3423A" w:rsidRPr="00AF1EAA" w:rsidRDefault="004668E9">
      <w:pPr>
        <w:pStyle w:val="afffffb"/>
        <w:numPr>
          <w:ilvl w:val="0"/>
          <w:numId w:val="32"/>
        </w:numPr>
        <w:ind w:left="420" w:firstLineChars="0" w:firstLine="420"/>
      </w:pPr>
      <w:r w:rsidRPr="00AF1EAA">
        <w:t>Santos M, Gold G, K</w:t>
      </w:r>
      <w:r w:rsidRPr="00AF1EAA">
        <w:t>ö</w:t>
      </w:r>
      <w:r w:rsidRPr="00AF1EAA">
        <w:t>vari E, et al. Differential impact of lacunes and microvascular lesions on poststroke depression[J]. Stroke, 2009, 40(11): 3557-3562.</w:t>
      </w:r>
    </w:p>
    <w:p w:rsidR="00D3423A" w:rsidRPr="00AF1EAA" w:rsidRDefault="004668E9">
      <w:pPr>
        <w:pStyle w:val="afffffb"/>
        <w:numPr>
          <w:ilvl w:val="0"/>
          <w:numId w:val="32"/>
        </w:numPr>
        <w:ind w:left="420" w:firstLineChars="0" w:firstLine="420"/>
      </w:pPr>
      <w:r w:rsidRPr="00AF1EAA">
        <w:t>Hommel M, Carey L, Jaillard A. Depression: cognition relations after stroke[J]. Int J Stroke, 2015, 10(6): 893-896.</w:t>
      </w:r>
    </w:p>
    <w:p w:rsidR="00D3423A" w:rsidRPr="00AF1EAA" w:rsidRDefault="004668E9">
      <w:pPr>
        <w:pStyle w:val="afffffb"/>
        <w:numPr>
          <w:ilvl w:val="0"/>
          <w:numId w:val="32"/>
        </w:numPr>
        <w:ind w:left="420" w:firstLineChars="0" w:firstLine="420"/>
      </w:pPr>
      <w:r w:rsidRPr="00AF1EAA">
        <w:t>Mead GE, Hsieh CF, Lee R, et al. Selective serotonin reuptake inhibitors for stroke recovery: a systematic review and meta</w:t>
      </w:r>
      <w:r w:rsidRPr="00AF1EAA">
        <w:rPr>
          <w:rFonts w:ascii="MS Mincho" w:eastAsia="MS Mincho" w:hAnsi="MS Mincho" w:cs="MS Mincho" w:hint="eastAsia"/>
        </w:rPr>
        <w:t>‑</w:t>
      </w:r>
      <w:r w:rsidRPr="00AF1EAA">
        <w:t>analysis[J]. Stroke, 2013, 44(3): 844-850.</w:t>
      </w:r>
    </w:p>
    <w:p w:rsidR="00D3423A" w:rsidRPr="00AF1EAA" w:rsidRDefault="004668E9">
      <w:pPr>
        <w:pStyle w:val="afffffb"/>
        <w:numPr>
          <w:ilvl w:val="0"/>
          <w:numId w:val="32"/>
        </w:numPr>
        <w:ind w:left="420" w:firstLineChars="0" w:firstLine="420"/>
      </w:pPr>
      <w:r w:rsidRPr="00AF1EAA">
        <w:t>Townend BS, Whyte S, Desborough T, et al. Longitudinal prevalence and determinants of early mood disorder post</w:t>
      </w:r>
      <w:r w:rsidRPr="00AF1EAA">
        <w:rPr>
          <w:rFonts w:ascii="MS Mincho" w:eastAsia="MS Mincho" w:hAnsi="MS Mincho" w:cs="MS Mincho" w:hint="eastAsia"/>
        </w:rPr>
        <w:t>‑</w:t>
      </w:r>
      <w:r w:rsidRPr="00AF1EAA">
        <w:t>stroke[J]. J Clin Neurosci, 2007, 14(5): 429-434.</w:t>
      </w:r>
    </w:p>
    <w:p w:rsidR="00D3423A" w:rsidRPr="00AF1EAA" w:rsidRDefault="004668E9">
      <w:pPr>
        <w:pStyle w:val="afffffb"/>
        <w:numPr>
          <w:ilvl w:val="0"/>
          <w:numId w:val="32"/>
        </w:numPr>
        <w:ind w:left="420" w:firstLineChars="0" w:firstLine="420"/>
      </w:pPr>
      <w:r w:rsidRPr="00AF1EAA">
        <w:t>Jaracz K, Kozubski W. The role of social support in the quality of life after stroke. A review of selected experimental research[J]. Neurol Neurochir Pol, 2006, 40(2): 140-150.</w:t>
      </w:r>
    </w:p>
    <w:p w:rsidR="00D3423A" w:rsidRPr="00AF1EAA" w:rsidRDefault="004668E9">
      <w:pPr>
        <w:pStyle w:val="afffffb"/>
        <w:ind w:firstLineChars="0" w:firstLine="0"/>
        <w:jc w:val="center"/>
      </w:pPr>
      <w:bookmarkStart w:id="76" w:name="BookMark8"/>
      <w:bookmarkEnd w:id="73"/>
      <w:r w:rsidRPr="00AF1EAA">
        <w:rPr>
          <w:rFonts w:hint="eastAsia"/>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6"/>
    </w:p>
    <w:sectPr w:rsidR="00D3423A" w:rsidRPr="00AF1EAA">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14CB" w:rsidRDefault="00EC14CB">
      <w:pPr>
        <w:spacing w:line="240" w:lineRule="auto"/>
      </w:pPr>
      <w:r>
        <w:separator/>
      </w:r>
    </w:p>
  </w:endnote>
  <w:endnote w:type="continuationSeparator" w:id="0">
    <w:p w:rsidR="00EC14CB" w:rsidRDefault="00EC14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engXian">
    <w:altName w:val="宋体"/>
    <w:panose1 w:val="02010600030101010101"/>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3A" w:rsidRDefault="004668E9">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3A" w:rsidRDefault="004668E9">
    <w:pPr>
      <w:pStyle w:val="afffff7"/>
    </w:pPr>
    <w:r>
      <w:fldChar w:fldCharType="begin"/>
    </w:r>
    <w:r>
      <w:instrText xml:space="preserve"> PAGE   \* MERGEFORMAT \* MERGEFORMAT </w:instrText>
    </w:r>
    <w:r>
      <w:fldChar w:fldCharType="separate"/>
    </w:r>
    <w:r>
      <w:t>8</w:t>
    </w:r>
    <w:r>
      <w:fldChar w:fldCharType="end"/>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3A" w:rsidRDefault="004668E9">
    <w:pPr>
      <w:pStyle w:val="afffff8"/>
    </w:pPr>
    <w:r>
      <w:fldChar w:fldCharType="begin"/>
    </w:r>
    <w:r>
      <w:instrText>PAGE   \* MERGEFORMAT</w:instrText>
    </w:r>
    <w:r>
      <w:fldChar w:fldCharType="separate"/>
    </w:r>
    <w:r w:rsidR="00A7118D" w:rsidRPr="00A7118D">
      <w:rPr>
        <w:noProof/>
        <w:lang w:val="zh-CN"/>
      </w:rPr>
      <w:t>7</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3A" w:rsidRDefault="00D3423A">
    <w:pPr>
      <w:pStyle w:val="affff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3A" w:rsidRDefault="00D3423A">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3A" w:rsidRDefault="004668E9">
    <w:pPr>
      <w:pStyle w:val="afffff7"/>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3A" w:rsidRDefault="004668E9">
    <w:pPr>
      <w:pStyle w:val="afffff8"/>
    </w:pPr>
    <w:r>
      <w:fldChar w:fldCharType="begin"/>
    </w:r>
    <w:r>
      <w:instrText>PAGE   \* MERGEFORMAT</w:instrText>
    </w:r>
    <w:r>
      <w:fldChar w:fldCharType="separate"/>
    </w:r>
    <w:r w:rsidR="00A7118D" w:rsidRPr="00A7118D">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3A" w:rsidRDefault="004668E9">
    <w:pPr>
      <w:pStyle w:val="afffff7"/>
    </w:pPr>
    <w:r>
      <w:fldChar w:fldCharType="begin"/>
    </w:r>
    <w:r>
      <w:instrText xml:space="preserve"> PAGE   \* MERGEFORMAT \* MERGEFORMAT </w:instrText>
    </w:r>
    <w:r>
      <w:fldChar w:fldCharType="separate"/>
    </w:r>
    <w:r w:rsidR="00A7118D">
      <w:rPr>
        <w:noProof/>
      </w:rPr>
      <w:t>II</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3A" w:rsidRDefault="004668E9">
    <w:pPr>
      <w:pStyle w:val="afffff8"/>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3A" w:rsidRDefault="004668E9">
    <w:pPr>
      <w:pStyle w:val="afffff7"/>
    </w:pPr>
    <w:r>
      <w:fldChar w:fldCharType="begin"/>
    </w:r>
    <w:r>
      <w:instrText xml:space="preserve"> PAGE   \* MERGEFORMAT \* MERGEFORMAT </w:instrText>
    </w:r>
    <w:r>
      <w:fldChar w:fldCharType="separate"/>
    </w:r>
    <w:r w:rsidR="00A7118D">
      <w:rPr>
        <w:noProof/>
      </w:rPr>
      <w:t>2</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3A" w:rsidRDefault="004668E9">
    <w:pPr>
      <w:pStyle w:val="afffff8"/>
    </w:pPr>
    <w:r>
      <w:fldChar w:fldCharType="begin"/>
    </w:r>
    <w:r>
      <w:instrText>PAGE   \* MERGEFORMAT</w:instrText>
    </w:r>
    <w:r>
      <w:fldChar w:fldCharType="separate"/>
    </w:r>
    <w:r w:rsidR="00A7118D" w:rsidRPr="00A7118D">
      <w:rPr>
        <w:noProof/>
        <w:lang w:val="zh-CN"/>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14CB" w:rsidRDefault="00EC14CB">
      <w:pPr>
        <w:spacing w:line="240" w:lineRule="auto"/>
      </w:pPr>
      <w:r>
        <w:separator/>
      </w:r>
    </w:p>
  </w:footnote>
  <w:footnote w:type="continuationSeparator" w:id="0">
    <w:p w:rsidR="00EC14CB" w:rsidRDefault="00EC14C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3A" w:rsidRDefault="00D3423A">
    <w:pPr>
      <w:pStyle w:val="affff2"/>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3A" w:rsidRDefault="004668E9">
    <w:pPr>
      <w:pStyle w:val="affffff1"/>
    </w:pPr>
    <w:r>
      <w:fldChar w:fldCharType="begin"/>
    </w:r>
    <w:r>
      <w:instrText xml:space="preserve"> STYLEREF  标准文件_文件编号 \* MERGEFORMAT </w:instrText>
    </w:r>
    <w:r>
      <w:fldChar w:fldCharType="separate"/>
    </w:r>
    <w:r w:rsidR="00A7118D">
      <w:rPr>
        <w:noProof/>
      </w:rPr>
      <w:t>T/GXAS XXXX</w:t>
    </w:r>
    <w:r w:rsidR="00A7118D">
      <w:rPr>
        <w:noProof/>
      </w:rPr>
      <w:t>—</w:t>
    </w:r>
    <w:r w:rsidR="00A7118D">
      <w:rPr>
        <w:noProof/>
      </w:rPr>
      <w:t>XXXX</w:t>
    </w:r>
    <w:r>
      <w:fldChar w:fldCharType="end"/>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3A" w:rsidRDefault="004668E9">
    <w:pPr>
      <w:pStyle w:val="affffff0"/>
    </w:pPr>
    <w:r>
      <w:fldChar w:fldCharType="begin"/>
    </w:r>
    <w:r>
      <w:instrText xml:space="preserve"> STYLEREF  标准文件_文件编号  \* MERGEFORMAT </w:instrText>
    </w:r>
    <w:r>
      <w:fldChar w:fldCharType="separate"/>
    </w:r>
    <w:r w:rsidR="00A7118D">
      <w:rPr>
        <w:noProof/>
      </w:rPr>
      <w:t>T/GXAS XXXX</w:t>
    </w:r>
    <w:r w:rsidR="00A7118D">
      <w:rPr>
        <w:noProof/>
      </w:rPr>
      <w:t>—</w:t>
    </w:r>
    <w:r w:rsidR="00A7118D">
      <w:rPr>
        <w:noProof/>
      </w:rPr>
      <w:t>XXXX</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3A" w:rsidRDefault="004668E9">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3A" w:rsidRDefault="00D3423A">
    <w:pPr>
      <w:pStyle w:val="affff2"/>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3A" w:rsidRDefault="004668E9">
    <w:pPr>
      <w:pStyle w:val="affffff1"/>
    </w:pPr>
    <w:r>
      <w:fldChar w:fldCharType="begin"/>
    </w:r>
    <w:r>
      <w:instrText xml:space="preserve"> STYLEREF  标准文件_文件编号 \* MERGEFORMAT </w:instrText>
    </w:r>
    <w:r>
      <w:fldChar w:fldCharType="separate"/>
    </w:r>
    <w:r w:rsidR="00A7118D">
      <w:rPr>
        <w:noProof/>
      </w:rPr>
      <w:t>T/GXAS XXXX</w:t>
    </w:r>
    <w:r w:rsidR="00A7118D">
      <w:rPr>
        <w:noProof/>
      </w:rPr>
      <w:t>—</w:t>
    </w:r>
    <w:r w:rsidR="00A7118D">
      <w:rPr>
        <w:noProof/>
      </w:rP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3A" w:rsidRDefault="004668E9">
    <w:pPr>
      <w:pStyle w:val="affffff0"/>
    </w:pPr>
    <w:r>
      <w:fldChar w:fldCharType="begin"/>
    </w:r>
    <w:r>
      <w:instrText xml:space="preserve"> STYLEREF  标准文件_文件编号  \* MERGEFORMAT </w:instrText>
    </w:r>
    <w:r>
      <w:fldChar w:fldCharType="separate"/>
    </w:r>
    <w:r w:rsidR="00A7118D">
      <w:rPr>
        <w:noProof/>
      </w:rPr>
      <w:t>T/GXAS XXXX</w:t>
    </w:r>
    <w:r w:rsidR="00A7118D">
      <w:rPr>
        <w:noProof/>
      </w:rPr>
      <w:t>—</w:t>
    </w:r>
    <w:r w:rsidR="00A7118D">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3A" w:rsidRDefault="004668E9">
    <w:pPr>
      <w:pStyle w:val="affffff1"/>
    </w:pPr>
    <w:r>
      <w:fldChar w:fldCharType="begin"/>
    </w:r>
    <w:r>
      <w:instrText xml:space="preserve"> STYLEREF  标准文件_文件编号 \* MERGEFORMAT </w:instrText>
    </w:r>
    <w:r>
      <w:fldChar w:fldCharType="separate"/>
    </w:r>
    <w:r w:rsidR="00A7118D">
      <w:rPr>
        <w:noProof/>
      </w:rPr>
      <w:t>T/GXAS XXXX</w:t>
    </w:r>
    <w:r w:rsidR="00A7118D">
      <w:rPr>
        <w:noProof/>
      </w:rPr>
      <w:t>—</w:t>
    </w:r>
    <w:r w:rsidR="00A7118D">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3A" w:rsidRDefault="004668E9">
    <w:pPr>
      <w:pStyle w:val="affffff0"/>
    </w:pPr>
    <w:r>
      <w:fldChar w:fldCharType="begin"/>
    </w:r>
    <w:r>
      <w:instrText xml:space="preserve"> STYLEREF  标准文件_文件编号  \* MERGEFORMAT </w:instrText>
    </w:r>
    <w:r>
      <w:fldChar w:fldCharType="separate"/>
    </w:r>
    <w:r w:rsidR="00A7118D">
      <w:rPr>
        <w:noProof/>
      </w:rPr>
      <w:t>T/GXAS XXXX</w:t>
    </w:r>
    <w:r w:rsidR="00A7118D">
      <w:rPr>
        <w:noProof/>
      </w:rPr>
      <w:t>—</w:t>
    </w:r>
    <w:r w:rsidR="00A7118D">
      <w:rPr>
        <w:noProof/>
      </w:rPr>
      <w:t>XXXX</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3A" w:rsidRDefault="004668E9">
    <w:pPr>
      <w:pStyle w:val="affffff1"/>
    </w:pPr>
    <w:r>
      <w:fldChar w:fldCharType="begin"/>
    </w:r>
    <w:r>
      <w:instrText xml:space="preserve"> STYLEREF  标准文件_文件编号 \* MERGEFORMAT </w:instrText>
    </w:r>
    <w:r>
      <w:fldChar w:fldCharType="separate"/>
    </w:r>
    <w:r w:rsidR="00A7118D">
      <w:rPr>
        <w:noProof/>
      </w:rPr>
      <w:t>T/GXAS XXXX</w:t>
    </w:r>
    <w:r w:rsidR="00A7118D">
      <w:rPr>
        <w:noProof/>
      </w:rPr>
      <w:t>—</w:t>
    </w:r>
    <w:r w:rsidR="00A7118D">
      <w:rPr>
        <w:noProof/>
      </w:rPr>
      <w:t>XXXX</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3A" w:rsidRDefault="004668E9">
    <w:pPr>
      <w:pStyle w:val="affffff0"/>
    </w:pPr>
    <w:r>
      <w:fldChar w:fldCharType="begin"/>
    </w:r>
    <w:r>
      <w:instrText xml:space="preserve"> STYLEREF  标准文件_文件编号  \* MERGEFORMAT </w:instrText>
    </w:r>
    <w:r>
      <w:fldChar w:fldCharType="separate"/>
    </w:r>
    <w:r w:rsidR="00A7118D">
      <w:rPr>
        <w:noProof/>
      </w:rPr>
      <w:t>T/GXAS XXXX</w:t>
    </w:r>
    <w:r w:rsidR="00A7118D">
      <w:rPr>
        <w:noProof/>
      </w:rPr>
      <w:t>—</w:t>
    </w:r>
    <w:r w:rsidR="00A7118D">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4A71AEA"/>
    <w:multiLevelType w:val="multilevel"/>
    <w:tmpl w:val="04A71AEA"/>
    <w:lvl w:ilvl="0">
      <w:start w:val="1"/>
      <w:numFmt w:val="decimal"/>
      <w:suff w:val="nothing"/>
      <w:lvlText w:val="[%1]  "/>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bordersDoNotSurroundHeader/>
  <w:bordersDoNotSurroundFooter/>
  <w:attachedTemplate r:id="rId1"/>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dmZjdmNjQ0Mzc5YTc3ZDgxN2Y5N2UwYjg1YWNjN2MifQ=="/>
  </w:docVars>
  <w:rsids>
    <w:rsidRoot w:val="0070638D"/>
    <w:rsid w:val="0000040A"/>
    <w:rsid w:val="00000A94"/>
    <w:rsid w:val="00001972"/>
    <w:rsid w:val="00001D9A"/>
    <w:rsid w:val="00007B3A"/>
    <w:rsid w:val="00010253"/>
    <w:rsid w:val="000107E0"/>
    <w:rsid w:val="00011FDE"/>
    <w:rsid w:val="00012FFD"/>
    <w:rsid w:val="00014162"/>
    <w:rsid w:val="00014340"/>
    <w:rsid w:val="00016A9C"/>
    <w:rsid w:val="00021368"/>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B7A29"/>
    <w:rsid w:val="000C0F6C"/>
    <w:rsid w:val="000C11DB"/>
    <w:rsid w:val="000C1492"/>
    <w:rsid w:val="000C2FBD"/>
    <w:rsid w:val="000C4B41"/>
    <w:rsid w:val="000C57D6"/>
    <w:rsid w:val="000C6362"/>
    <w:rsid w:val="000C7666"/>
    <w:rsid w:val="000D0A9C"/>
    <w:rsid w:val="000D1795"/>
    <w:rsid w:val="000D329A"/>
    <w:rsid w:val="000D4437"/>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245"/>
    <w:rsid w:val="00165434"/>
    <w:rsid w:val="0016580B"/>
    <w:rsid w:val="00165F49"/>
    <w:rsid w:val="00166B88"/>
    <w:rsid w:val="0016770A"/>
    <w:rsid w:val="00170804"/>
    <w:rsid w:val="001708E9"/>
    <w:rsid w:val="0017340B"/>
    <w:rsid w:val="00173FB1"/>
    <w:rsid w:val="00175C10"/>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A7C7D"/>
    <w:rsid w:val="001B06E8"/>
    <w:rsid w:val="001B71D0"/>
    <w:rsid w:val="001B71EE"/>
    <w:rsid w:val="001C04A8"/>
    <w:rsid w:val="001C2C03"/>
    <w:rsid w:val="001C42F7"/>
    <w:rsid w:val="001C4379"/>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10D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0F6C"/>
    <w:rsid w:val="00243540"/>
    <w:rsid w:val="0024497B"/>
    <w:rsid w:val="00244A10"/>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643"/>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D7F4B"/>
    <w:rsid w:val="002E039D"/>
    <w:rsid w:val="002E4D5A"/>
    <w:rsid w:val="002E6326"/>
    <w:rsid w:val="002F30E0"/>
    <w:rsid w:val="002F35E4"/>
    <w:rsid w:val="002F3730"/>
    <w:rsid w:val="002F38E1"/>
    <w:rsid w:val="002F65AD"/>
    <w:rsid w:val="002F7AF6"/>
    <w:rsid w:val="00300E63"/>
    <w:rsid w:val="00302F5F"/>
    <w:rsid w:val="003041D9"/>
    <w:rsid w:val="0030441D"/>
    <w:rsid w:val="00306063"/>
    <w:rsid w:val="00313B85"/>
    <w:rsid w:val="00317988"/>
    <w:rsid w:val="00320405"/>
    <w:rsid w:val="003221B4"/>
    <w:rsid w:val="0032258D"/>
    <w:rsid w:val="00322E62"/>
    <w:rsid w:val="00324D13"/>
    <w:rsid w:val="00324EDD"/>
    <w:rsid w:val="00327C3A"/>
    <w:rsid w:val="003331E4"/>
    <w:rsid w:val="00336C64"/>
    <w:rsid w:val="00337162"/>
    <w:rsid w:val="0034194F"/>
    <w:rsid w:val="003421F8"/>
    <w:rsid w:val="00344605"/>
    <w:rsid w:val="003474AA"/>
    <w:rsid w:val="00350D1D"/>
    <w:rsid w:val="00352C83"/>
    <w:rsid w:val="00352F1A"/>
    <w:rsid w:val="003561D7"/>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241"/>
    <w:rsid w:val="003E49F6"/>
    <w:rsid w:val="003E660F"/>
    <w:rsid w:val="003F0841"/>
    <w:rsid w:val="003F23D3"/>
    <w:rsid w:val="003F3F08"/>
    <w:rsid w:val="003F49F1"/>
    <w:rsid w:val="003F6272"/>
    <w:rsid w:val="00400E72"/>
    <w:rsid w:val="00401400"/>
    <w:rsid w:val="00404869"/>
    <w:rsid w:val="0040524E"/>
    <w:rsid w:val="00405884"/>
    <w:rsid w:val="00407D39"/>
    <w:rsid w:val="0041477A"/>
    <w:rsid w:val="004167A3"/>
    <w:rsid w:val="00432DAA"/>
    <w:rsid w:val="00434305"/>
    <w:rsid w:val="00435DF7"/>
    <w:rsid w:val="0043741A"/>
    <w:rsid w:val="0044083F"/>
    <w:rsid w:val="00441AE7"/>
    <w:rsid w:val="00445574"/>
    <w:rsid w:val="004467FB"/>
    <w:rsid w:val="004501C1"/>
    <w:rsid w:val="00452D6B"/>
    <w:rsid w:val="00454484"/>
    <w:rsid w:val="0045517B"/>
    <w:rsid w:val="00463B77"/>
    <w:rsid w:val="00463C7B"/>
    <w:rsid w:val="004644A6"/>
    <w:rsid w:val="004659BD"/>
    <w:rsid w:val="004668E9"/>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DFF"/>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936"/>
    <w:rsid w:val="00551F6F"/>
    <w:rsid w:val="00552574"/>
    <w:rsid w:val="00555044"/>
    <w:rsid w:val="00561475"/>
    <w:rsid w:val="00562308"/>
    <w:rsid w:val="0056487B"/>
    <w:rsid w:val="00564FB9"/>
    <w:rsid w:val="00565367"/>
    <w:rsid w:val="00573D9E"/>
    <w:rsid w:val="00574478"/>
    <w:rsid w:val="005801E3"/>
    <w:rsid w:val="00581802"/>
    <w:rsid w:val="005836A8"/>
    <w:rsid w:val="0058409C"/>
    <w:rsid w:val="00584262"/>
    <w:rsid w:val="00586630"/>
    <w:rsid w:val="00587ADD"/>
    <w:rsid w:val="00590C7F"/>
    <w:rsid w:val="00592C66"/>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2BD"/>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26E35"/>
    <w:rsid w:val="00632182"/>
    <w:rsid w:val="00632AE0"/>
    <w:rsid w:val="00633C17"/>
    <w:rsid w:val="00634D9E"/>
    <w:rsid w:val="00636D50"/>
    <w:rsid w:val="00636E3E"/>
    <w:rsid w:val="006379F7"/>
    <w:rsid w:val="00637E4D"/>
    <w:rsid w:val="00640620"/>
    <w:rsid w:val="00641A1F"/>
    <w:rsid w:val="006425A9"/>
    <w:rsid w:val="00643F4D"/>
    <w:rsid w:val="00644703"/>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5DA"/>
    <w:rsid w:val="006C5A62"/>
    <w:rsid w:val="006C5D68"/>
    <w:rsid w:val="006C6976"/>
    <w:rsid w:val="006C6DD0"/>
    <w:rsid w:val="006D04EA"/>
    <w:rsid w:val="006D16C4"/>
    <w:rsid w:val="006D3E96"/>
    <w:rsid w:val="006D4515"/>
    <w:rsid w:val="006D4BB1"/>
    <w:rsid w:val="006D6593"/>
    <w:rsid w:val="006E0F9D"/>
    <w:rsid w:val="006E1FE4"/>
    <w:rsid w:val="006F03A8"/>
    <w:rsid w:val="006F2ACA"/>
    <w:rsid w:val="006F2ADC"/>
    <w:rsid w:val="006F2BFE"/>
    <w:rsid w:val="006F31E9"/>
    <w:rsid w:val="006F6284"/>
    <w:rsid w:val="007002C5"/>
    <w:rsid w:val="00704387"/>
    <w:rsid w:val="0070638D"/>
    <w:rsid w:val="00707669"/>
    <w:rsid w:val="00711CBA"/>
    <w:rsid w:val="00711FB5"/>
    <w:rsid w:val="00712A01"/>
    <w:rsid w:val="00714F58"/>
    <w:rsid w:val="0071733D"/>
    <w:rsid w:val="00722FBF"/>
    <w:rsid w:val="00722FC2"/>
    <w:rsid w:val="00724E1B"/>
    <w:rsid w:val="007253D3"/>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3901"/>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164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642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1C2"/>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180A"/>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2F54"/>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5CD"/>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01B8"/>
    <w:rsid w:val="00A129D0"/>
    <w:rsid w:val="00A12C33"/>
    <w:rsid w:val="00A138BA"/>
    <w:rsid w:val="00A14C8E"/>
    <w:rsid w:val="00A153D9"/>
    <w:rsid w:val="00A15F09"/>
    <w:rsid w:val="00A169B6"/>
    <w:rsid w:val="00A2271D"/>
    <w:rsid w:val="00A228B1"/>
    <w:rsid w:val="00A237D5"/>
    <w:rsid w:val="00A30EFC"/>
    <w:rsid w:val="00A31984"/>
    <w:rsid w:val="00A3229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118D"/>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B7F26"/>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1EAA"/>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10D"/>
    <w:rsid w:val="00B62B58"/>
    <w:rsid w:val="00B65149"/>
    <w:rsid w:val="00B66567"/>
    <w:rsid w:val="00B66F52"/>
    <w:rsid w:val="00B66FE5"/>
    <w:rsid w:val="00B72880"/>
    <w:rsid w:val="00B758BF"/>
    <w:rsid w:val="00B77EC8"/>
    <w:rsid w:val="00B827A6"/>
    <w:rsid w:val="00B831CE"/>
    <w:rsid w:val="00B86677"/>
    <w:rsid w:val="00B87131"/>
    <w:rsid w:val="00B901B9"/>
    <w:rsid w:val="00B9050F"/>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1600"/>
    <w:rsid w:val="00BD4A05"/>
    <w:rsid w:val="00BD52D7"/>
    <w:rsid w:val="00BD5AD2"/>
    <w:rsid w:val="00BE22F3"/>
    <w:rsid w:val="00BE5B52"/>
    <w:rsid w:val="00BE7B8D"/>
    <w:rsid w:val="00BF0993"/>
    <w:rsid w:val="00BF0D5C"/>
    <w:rsid w:val="00BF0FB1"/>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7BDF"/>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2A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423A"/>
    <w:rsid w:val="00D352A2"/>
    <w:rsid w:val="00D4162B"/>
    <w:rsid w:val="00D4514F"/>
    <w:rsid w:val="00D451E2"/>
    <w:rsid w:val="00D45E89"/>
    <w:rsid w:val="00D45E8D"/>
    <w:rsid w:val="00D466AE"/>
    <w:rsid w:val="00D4734F"/>
    <w:rsid w:val="00D51BF3"/>
    <w:rsid w:val="00D527BB"/>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3F81"/>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3D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EB9"/>
    <w:rsid w:val="00E62FF9"/>
    <w:rsid w:val="00E632DD"/>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3A2E"/>
    <w:rsid w:val="00EB5EDF"/>
    <w:rsid w:val="00EB60FE"/>
    <w:rsid w:val="00EB74DB"/>
    <w:rsid w:val="00EC14C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6EF7"/>
    <w:rsid w:val="00F97C99"/>
    <w:rsid w:val="00FA3777"/>
    <w:rsid w:val="00FA662D"/>
    <w:rsid w:val="00FA73B1"/>
    <w:rsid w:val="00FB0CB9"/>
    <w:rsid w:val="00FB231D"/>
    <w:rsid w:val="00FB45F1"/>
    <w:rsid w:val="00FB4A72"/>
    <w:rsid w:val="00FB54E8"/>
    <w:rsid w:val="00FB7054"/>
    <w:rsid w:val="00FC17B7"/>
    <w:rsid w:val="00FC2CB7"/>
    <w:rsid w:val="00FC36A3"/>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77E558A"/>
    <w:rsid w:val="10DC2790"/>
    <w:rsid w:val="15485429"/>
    <w:rsid w:val="16AA62A0"/>
    <w:rsid w:val="27561443"/>
    <w:rsid w:val="275639D6"/>
    <w:rsid w:val="2BCF1FA9"/>
    <w:rsid w:val="2ED77E0B"/>
    <w:rsid w:val="55365898"/>
    <w:rsid w:val="566F59EB"/>
    <w:rsid w:val="5FB66AA8"/>
    <w:rsid w:val="61BE1F28"/>
    <w:rsid w:val="710B12CB"/>
    <w:rsid w:val="72613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DBE1B0A"/>
  <w15:docId w15:val="{7F9B3E11-C1CD-4CD9-BDDF-0E384120D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Normal (Web)"/>
    <w:basedOn w:val="afff5"/>
    <w:uiPriority w:val="99"/>
    <w:semiHidden/>
    <w:unhideWhenUsed/>
    <w:qFormat/>
    <w:pPr>
      <w:spacing w:beforeAutospacing="1" w:afterAutospacing="1"/>
      <w:jc w:val="left"/>
    </w:pPr>
    <w:rPr>
      <w:kern w:val="0"/>
      <w:sz w:val="24"/>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paragraph" w:styleId="affffa">
    <w:name w:val="annotation subject"/>
    <w:basedOn w:val="afffa"/>
    <w:next w:val="afffa"/>
    <w:link w:val="affffb"/>
    <w:uiPriority w:val="99"/>
    <w:semiHidden/>
    <w:unhideWhenUsed/>
    <w:qFormat/>
    <w:rPr>
      <w:b/>
      <w:bCs/>
    </w:rPr>
  </w:style>
  <w:style w:type="table" w:styleId="affffc">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basedOn w:val="afff6"/>
    <w:uiPriority w:val="22"/>
    <w:qFormat/>
    <w:rPr>
      <w:b/>
      <w:bCs/>
    </w:rPr>
  </w:style>
  <w:style w:type="character" w:styleId="affffe">
    <w:name w:val="page number"/>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6"/>
    <w:uiPriority w:val="99"/>
    <w:semiHidden/>
    <w:unhideWhenUsed/>
    <w:qFormat/>
    <w:rPr>
      <w:sz w:val="21"/>
      <w:szCs w:val="21"/>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3">
    <w:name w:val="Quote"/>
    <w:basedOn w:val="afff5"/>
    <w:next w:val="afff5"/>
    <w:link w:val="afffff4"/>
    <w:uiPriority w:val="29"/>
    <w:qFormat/>
    <w:rPr>
      <w:i/>
      <w:iCs/>
      <w:color w:val="000000"/>
    </w:rPr>
  </w:style>
  <w:style w:type="character" w:customStyle="1" w:styleId="afffff4">
    <w:name w:val="引用 字符"/>
    <w:link w:val="afffff3"/>
    <w:uiPriority w:val="29"/>
    <w:qFormat/>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5">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qFormat/>
    <w:pPr>
      <w:ind w:left="198"/>
    </w:pPr>
    <w:rPr>
      <w:rFonts w:ascii="宋体"/>
      <w:sz w:val="18"/>
    </w:rPr>
  </w:style>
  <w:style w:type="paragraph" w:customStyle="1" w:styleId="afffff8">
    <w:name w:val="标准文件_页脚奇数页"/>
    <w:qFormat/>
    <w:pPr>
      <w:ind w:right="227"/>
      <w:jc w:val="right"/>
    </w:pPr>
    <w:rPr>
      <w:rFonts w:ascii="宋体"/>
      <w:sz w:val="18"/>
    </w:rPr>
  </w:style>
  <w:style w:type="paragraph" w:customStyle="1" w:styleId="afffff9">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a">
    <w:name w:val="标准文件_标准正文"/>
    <w:basedOn w:val="afff5"/>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200"/>
      <w:jc w:val="both"/>
    </w:pPr>
    <w:rPr>
      <w:rFonts w:ascii="宋体"/>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5"/>
    <w:qFormat/>
    <w:pPr>
      <w:jc w:val="center"/>
    </w:pPr>
    <w:rPr>
      <w:rFonts w:ascii="黑体" w:eastAsia="黑体"/>
      <w:kern w:val="0"/>
      <w:sz w:val="44"/>
    </w:rPr>
  </w:style>
  <w:style w:type="paragraph" w:customStyle="1" w:styleId="afffffe">
    <w:name w:val="标准文件_标准代替"/>
    <w:basedOn w:val="afff5"/>
    <w:next w:val="afff5"/>
    <w:qFormat/>
    <w:pPr>
      <w:spacing w:line="310" w:lineRule="exact"/>
      <w:jc w:val="right"/>
    </w:pPr>
    <w:rPr>
      <w:rFonts w:ascii="宋体" w:hAnsi="宋体"/>
      <w:kern w:val="0"/>
    </w:rPr>
  </w:style>
  <w:style w:type="paragraph" w:customStyle="1" w:styleId="affffff">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5"/>
    <w:qFormat/>
    <w:pPr>
      <w:jc w:val="left"/>
    </w:pPr>
  </w:style>
  <w:style w:type="paragraph" w:customStyle="1" w:styleId="affffff2">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b"/>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5"/>
    <w:next w:val="afffffe"/>
    <w:qFormat/>
    <w:pPr>
      <w:spacing w:line="310" w:lineRule="exact"/>
      <w:jc w:val="right"/>
    </w:pPr>
    <w:rPr>
      <w:rFonts w:ascii="黑体" w:eastAsia="黑体"/>
      <w:kern w:val="0"/>
      <w:sz w:val="28"/>
    </w:rPr>
  </w:style>
  <w:style w:type="paragraph" w:customStyle="1" w:styleId="affffff5">
    <w:name w:val="标准文件_封面标准分类号"/>
    <w:basedOn w:val="afff5"/>
    <w:qFormat/>
    <w:rPr>
      <w:rFonts w:ascii="黑体" w:eastAsia="黑体"/>
      <w:b/>
      <w:kern w:val="0"/>
      <w:sz w:val="28"/>
    </w:rPr>
  </w:style>
  <w:style w:type="paragraph" w:customStyle="1" w:styleId="affffff6">
    <w:name w:val="标准文件_封面标准名称"/>
    <w:basedOn w:val="afff5"/>
    <w:qFormat/>
    <w:pPr>
      <w:spacing w:line="240" w:lineRule="auto"/>
      <w:jc w:val="center"/>
    </w:pPr>
    <w:rPr>
      <w:rFonts w:ascii="黑体" w:eastAsia="黑体"/>
      <w:kern w:val="0"/>
      <w:sz w:val="52"/>
    </w:rPr>
  </w:style>
  <w:style w:type="paragraph" w:customStyle="1" w:styleId="affffff7">
    <w:name w:val="标准文件_封面标准英文名称"/>
    <w:basedOn w:val="afff5"/>
    <w:qFormat/>
    <w:pPr>
      <w:spacing w:line="240" w:lineRule="auto"/>
      <w:jc w:val="center"/>
    </w:pPr>
    <w:rPr>
      <w:rFonts w:ascii="黑体" w:eastAsia="黑体"/>
      <w:b/>
      <w:sz w:val="28"/>
    </w:rPr>
  </w:style>
  <w:style w:type="paragraph" w:customStyle="1" w:styleId="affffff8">
    <w:name w:val="标准文件_封面发布日期"/>
    <w:basedOn w:val="afff5"/>
    <w:qFormat/>
    <w:pPr>
      <w:spacing w:line="310" w:lineRule="exact"/>
    </w:pPr>
    <w:rPr>
      <w:rFonts w:ascii="黑体" w:eastAsia="黑体"/>
      <w:kern w:val="0"/>
      <w:sz w:val="28"/>
    </w:rPr>
  </w:style>
  <w:style w:type="paragraph" w:customStyle="1" w:styleId="affffff9">
    <w:name w:val="标准文件_封面密级"/>
    <w:basedOn w:val="afff5"/>
    <w:qFormat/>
    <w:rPr>
      <w:rFonts w:eastAsia="黑体"/>
      <w:sz w:val="32"/>
    </w:rPr>
  </w:style>
  <w:style w:type="paragraph" w:customStyle="1" w:styleId="affffffa">
    <w:name w:val="标准文件_封面实施日期"/>
    <w:basedOn w:val="afff5"/>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b"/>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b"/>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b"/>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b"/>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b"/>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b"/>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b"/>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
    <w:name w:val="标准文件_目次、标准名称标题"/>
    <w:basedOn w:val="a6"/>
    <w:next w:val="afffffb"/>
    <w:qFormat/>
    <w:pPr>
      <w:spacing w:line="460" w:lineRule="exact"/>
      <w:ind w:left="0" w:firstLine="0"/>
    </w:pPr>
  </w:style>
  <w:style w:type="paragraph" w:customStyle="1" w:styleId="afffffff0">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b"/>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1">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b"/>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2">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b"/>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b"/>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b"/>
    <w:qFormat/>
    <w:pPr>
      <w:numPr>
        <w:ilvl w:val="2"/>
      </w:numPr>
      <w:spacing w:beforeLines="50" w:before="50" w:afterLines="50" w:after="50"/>
      <w:outlineLvl w:val="1"/>
    </w:pPr>
  </w:style>
  <w:style w:type="paragraph" w:customStyle="1" w:styleId="afffffff4">
    <w:name w:val="标准文件_一致程度"/>
    <w:basedOn w:val="afff5"/>
    <w:qFormat/>
    <w:pPr>
      <w:spacing w:line="440" w:lineRule="exact"/>
      <w:jc w:val="center"/>
    </w:pPr>
    <w:rPr>
      <w:sz w:val="28"/>
    </w:rPr>
  </w:style>
  <w:style w:type="paragraph" w:customStyle="1" w:styleId="afffffff5">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b"/>
    <w:qFormat/>
    <w:pPr>
      <w:numPr>
        <w:numId w:val="16"/>
      </w:numPr>
      <w:tabs>
        <w:tab w:val="left" w:pos="0"/>
      </w:tabs>
      <w:spacing w:beforeLines="50" w:before="50" w:afterLines="50" w:after="50"/>
      <w:jc w:val="center"/>
    </w:pPr>
    <w:rPr>
      <w:rFonts w:ascii="黑体" w:eastAsia="黑体"/>
      <w:sz w:val="21"/>
    </w:rPr>
  </w:style>
  <w:style w:type="paragraph" w:customStyle="1" w:styleId="afffffff7">
    <w:name w:val="标准文件_正文公式"/>
    <w:basedOn w:val="afff5"/>
    <w:next w:val="afffffa"/>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b"/>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b"/>
    <w:qFormat/>
    <w:pPr>
      <w:numPr>
        <w:numId w:val="18"/>
      </w:numPr>
      <w:jc w:val="center"/>
    </w:pPr>
    <w:rPr>
      <w:rFonts w:ascii="黑体" w:eastAsia="黑体"/>
      <w:sz w:val="21"/>
    </w:rPr>
  </w:style>
  <w:style w:type="paragraph" w:customStyle="1" w:styleId="afb">
    <w:name w:val="标准文件_正文英文图标题"/>
    <w:next w:val="afffffb"/>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qFormat/>
    <w:pPr>
      <w:spacing w:before="180" w:line="180" w:lineRule="exact"/>
      <w:jc w:val="center"/>
    </w:pPr>
    <w:rPr>
      <w:rFonts w:ascii="宋体"/>
      <w:sz w:val="21"/>
    </w:rPr>
  </w:style>
  <w:style w:type="paragraph" w:customStyle="1" w:styleId="afffffffd">
    <w:name w:val="封面标准文稿类别"/>
    <w:qFormat/>
    <w:pPr>
      <w:spacing w:before="440" w:line="400" w:lineRule="exact"/>
      <w:jc w:val="center"/>
    </w:pPr>
    <w:rPr>
      <w:rFonts w:ascii="宋体"/>
      <w:sz w:val="24"/>
    </w:rPr>
  </w:style>
  <w:style w:type="paragraph" w:customStyle="1" w:styleId="afffffffe">
    <w:name w:val="封面标准英文名称"/>
    <w:qFormat/>
    <w:pPr>
      <w:widowControl w:val="0"/>
      <w:spacing w:line="360" w:lineRule="exact"/>
      <w:jc w:val="center"/>
    </w:pPr>
    <w:rPr>
      <w:sz w:val="28"/>
    </w:rPr>
  </w:style>
  <w:style w:type="paragraph" w:customStyle="1" w:styleId="affffffff">
    <w:name w:val="封面一致性程度标识"/>
    <w:qFormat/>
    <w:pPr>
      <w:spacing w:before="440" w:line="440" w:lineRule="exact"/>
      <w:jc w:val="center"/>
    </w:pPr>
    <w:rPr>
      <w:sz w:val="28"/>
    </w:rPr>
  </w:style>
  <w:style w:type="paragraph" w:customStyle="1" w:styleId="affffffff0">
    <w:name w:val="封面正文"/>
    <w:qFormat/>
    <w:pPr>
      <w:jc w:val="both"/>
    </w:pPr>
  </w:style>
  <w:style w:type="paragraph" w:customStyle="1" w:styleId="affffffff1">
    <w:name w:val="附录二级无标题条"/>
    <w:basedOn w:val="afff5"/>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5"/>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d"/>
    <w:qFormat/>
    <w:pPr>
      <w:spacing w:beforeLines="0" w:before="0" w:afterLines="0" w:after="0"/>
      <w:outlineLvl w:val="9"/>
    </w:pPr>
    <w:rPr>
      <w:rFonts w:ascii="宋体" w:eastAsia="宋体"/>
    </w:rPr>
  </w:style>
  <w:style w:type="paragraph" w:customStyle="1" w:styleId="afffffffff5">
    <w:name w:val="标准文件_五级无标题"/>
    <w:basedOn w:val="afff1"/>
    <w:qFormat/>
    <w:pPr>
      <w:spacing w:beforeLines="0" w:before="0" w:afterLines="0" w:after="0"/>
      <w:outlineLvl w:val="9"/>
    </w:pPr>
    <w:rPr>
      <w:rFonts w:ascii="宋体" w:eastAsia="宋体"/>
    </w:rPr>
  </w:style>
  <w:style w:type="paragraph" w:customStyle="1" w:styleId="afffffffff6">
    <w:name w:val="标准文件_三级无标题"/>
    <w:basedOn w:val="afff"/>
    <w:qFormat/>
    <w:pPr>
      <w:spacing w:beforeLines="0" w:before="0" w:afterLines="0" w:after="0"/>
      <w:outlineLvl w:val="9"/>
    </w:pPr>
    <w:rPr>
      <w:rFonts w:ascii="宋体" w:eastAsia="宋体"/>
    </w:rPr>
  </w:style>
  <w:style w:type="paragraph" w:customStyle="1" w:styleId="afffffffff7">
    <w:name w:val="标准文件_二级无标题"/>
    <w:basedOn w:val="affe"/>
    <w:qFormat/>
    <w:pPr>
      <w:spacing w:beforeLines="0" w:before="0" w:afterLines="0" w:after="0"/>
      <w:outlineLvl w:val="9"/>
    </w:pPr>
    <w:rPr>
      <w:rFonts w:ascii="宋体" w:eastAsia="宋体"/>
    </w:rPr>
  </w:style>
  <w:style w:type="paragraph" w:customStyle="1" w:styleId="afffffffff8">
    <w:name w:val="标准_四级无标题"/>
    <w:basedOn w:val="afff0"/>
    <w:next w:val="afffffb"/>
    <w:qFormat/>
    <w:rPr>
      <w:rFonts w:eastAsia="宋体"/>
    </w:rPr>
  </w:style>
  <w:style w:type="paragraph" w:customStyle="1" w:styleId="afffffffff9">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b"/>
    <w:qFormat/>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3"/>
    <w:qFormat/>
    <w:pPr>
      <w:numPr>
        <w:numId w:val="0"/>
      </w:numPr>
      <w:spacing w:after="280"/>
      <w:outlineLvl w:val="9"/>
    </w:pPr>
  </w:style>
  <w:style w:type="paragraph" w:customStyle="1" w:styleId="afffffffffb">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b"/>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2">
    <w:name w:val="标准文件_注："/>
    <w:next w:val="afffffb"/>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0"/>
    <w:qFormat/>
    <w:pPr>
      <w:widowControl w:val="0"/>
      <w:numPr>
        <w:numId w:val="28"/>
      </w:numPr>
      <w:jc w:val="both"/>
    </w:pPr>
    <w:rPr>
      <w:rFonts w:ascii="宋体"/>
      <w:sz w:val="18"/>
      <w:szCs w:val="18"/>
    </w:rPr>
  </w:style>
  <w:style w:type="paragraph" w:customStyle="1" w:styleId="affffffffff0">
    <w:name w:val="标准文件_示例内容"/>
    <w:basedOn w:val="afffffb"/>
    <w:qFormat/>
    <w:pPr>
      <w:ind w:firstLine="420"/>
    </w:pPr>
    <w:rPr>
      <w:sz w:val="18"/>
    </w:rPr>
  </w:style>
  <w:style w:type="paragraph" w:customStyle="1" w:styleId="afa">
    <w:name w:val="标准文件_示例×："/>
    <w:basedOn w:val="afff5"/>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6"/>
    <w:uiPriority w:val="99"/>
    <w:semiHidden/>
    <w:qFormat/>
    <w:rPr>
      <w:color w:val="808080"/>
    </w:rPr>
  </w:style>
  <w:style w:type="paragraph" w:customStyle="1" w:styleId="2">
    <w:name w:val="标准文件_二级项2"/>
    <w:basedOn w:val="afffffb"/>
    <w:qFormat/>
    <w:pPr>
      <w:numPr>
        <w:ilvl w:val="1"/>
        <w:numId w:val="21"/>
      </w:numPr>
      <w:ind w:firstLineChars="0" w:firstLine="0"/>
    </w:pPr>
  </w:style>
  <w:style w:type="paragraph" w:customStyle="1" w:styleId="21">
    <w:name w:val="标准文件_三级项2"/>
    <w:basedOn w:val="afffffb"/>
    <w:qFormat/>
    <w:pPr>
      <w:numPr>
        <w:numId w:val="30"/>
      </w:numPr>
      <w:spacing w:line="300" w:lineRule="exact"/>
      <w:ind w:firstLineChars="0"/>
    </w:pPr>
    <w:rPr>
      <w:rFonts w:ascii="Times New Roman"/>
    </w:rPr>
  </w:style>
  <w:style w:type="paragraph" w:customStyle="1" w:styleId="20">
    <w:name w:val="标准文件_一级项2"/>
    <w:basedOn w:val="afffffb"/>
    <w:qFormat/>
    <w:pPr>
      <w:numPr>
        <w:numId w:val="31"/>
      </w:numPr>
      <w:spacing w:line="300" w:lineRule="exact"/>
      <w:ind w:firstLineChars="0"/>
    </w:pPr>
    <w:rPr>
      <w:rFonts w:ascii="Times New Roman"/>
    </w:rPr>
  </w:style>
  <w:style w:type="paragraph" w:customStyle="1" w:styleId="affffffffff3">
    <w:name w:val="标准文件_提示"/>
    <w:basedOn w:val="afffffb"/>
    <w:next w:val="afffffb"/>
    <w:qFormat/>
    <w:pPr>
      <w:ind w:firstLine="420"/>
    </w:pPr>
    <w:rPr>
      <w:rFonts w:ascii="黑体" w:eastAsia="黑体"/>
    </w:rPr>
  </w:style>
  <w:style w:type="character" w:customStyle="1" w:styleId="affffffffff4">
    <w:name w:val="标准文件_来源"/>
    <w:basedOn w:val="afff6"/>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9"/>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6"/>
    <w:qFormat/>
    <w:rPr>
      <w:rFonts w:ascii="黑体" w:eastAsia="黑体"/>
      <w:spacing w:val="85"/>
      <w:w w:val="100"/>
      <w:position w:val="3"/>
      <w:sz w:val="28"/>
      <w:szCs w:val="28"/>
    </w:rPr>
  </w:style>
  <w:style w:type="paragraph" w:customStyle="1" w:styleId="ds-markdown-paragraph">
    <w:name w:val="ds-markdown-paragraph"/>
    <w:basedOn w:val="afff5"/>
    <w:qFormat/>
    <w:pPr>
      <w:widowControl/>
      <w:adjustRightInd/>
      <w:spacing w:before="100" w:beforeAutospacing="1" w:after="100" w:afterAutospacing="1" w:line="240" w:lineRule="auto"/>
      <w:jc w:val="left"/>
    </w:pPr>
    <w:rPr>
      <w:rFonts w:ascii="宋体" w:hAnsi="宋体" w:cs="宋体"/>
      <w:kern w:val="0"/>
      <w:sz w:val="24"/>
      <w:szCs w:val="24"/>
    </w:rPr>
  </w:style>
  <w:style w:type="character" w:customStyle="1" w:styleId="afffb">
    <w:name w:val="批注文字 字符"/>
    <w:basedOn w:val="afff6"/>
    <w:link w:val="afffa"/>
    <w:uiPriority w:val="99"/>
    <w:semiHidden/>
    <w:qFormat/>
    <w:rPr>
      <w:kern w:val="2"/>
      <w:sz w:val="21"/>
      <w:szCs w:val="21"/>
    </w:rPr>
  </w:style>
  <w:style w:type="character" w:customStyle="1" w:styleId="affffb">
    <w:name w:val="批注主题 字符"/>
    <w:basedOn w:val="afffb"/>
    <w:link w:val="affffa"/>
    <w:uiPriority w:val="99"/>
    <w:semiHidden/>
    <w:qFormat/>
    <w:rPr>
      <w:b/>
      <w:bCs/>
      <w:kern w:val="2"/>
      <w:sz w:val="21"/>
      <w:szCs w:val="21"/>
    </w:rPr>
  </w:style>
  <w:style w:type="paragraph" w:customStyle="1" w:styleId="affffffffffff0">
    <w:name w:val="参考文献条目"/>
    <w:basedOn w:val="afff5"/>
    <w:next w:val="afff5"/>
    <w:qFormat/>
    <w:pPr>
      <w:spacing w:before="100" w:beforeAutospacing="1" w:after="100" w:afterAutospacing="1" w:line="300" w:lineRule="auto"/>
      <w:ind w:left="200" w:hangingChars="200" w:hanging="200"/>
    </w:pPr>
    <w:rPr>
      <w:rFonts w:ascii="Times New Roman" w:hAnsi="Times New Roman"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3ECAE0936F4400EA78B40C562A926C7"/>
        <w:category>
          <w:name w:val="常规"/>
          <w:gallery w:val="placeholder"/>
        </w:category>
        <w:types>
          <w:type w:val="bbPlcHdr"/>
        </w:types>
        <w:behaviors>
          <w:behavior w:val="content"/>
        </w:behaviors>
        <w:guid w:val="{671280B2-CF3B-498B-B479-4CB4DAAA19BA}"/>
      </w:docPartPr>
      <w:docPartBody>
        <w:p w:rsidR="00EA3713" w:rsidRDefault="00742F81">
          <w:pPr>
            <w:pStyle w:val="13ECAE0936F4400EA78B40C562A926C7"/>
          </w:pPr>
          <w:r>
            <w:rPr>
              <w:rStyle w:val="a3"/>
              <w:rFonts w:hint="eastAsia"/>
            </w:rPr>
            <w:t>单击或点击此处输入文字。</w:t>
          </w:r>
        </w:p>
      </w:docPartBody>
    </w:docPart>
    <w:docPart>
      <w:docPartPr>
        <w:name w:val="29BE2EBBB4A24F1F9E69AD8D44208899"/>
        <w:category>
          <w:name w:val="常规"/>
          <w:gallery w:val="placeholder"/>
        </w:category>
        <w:types>
          <w:type w:val="bbPlcHdr"/>
        </w:types>
        <w:behaviors>
          <w:behavior w:val="content"/>
        </w:behaviors>
        <w:guid w:val="{7040E68B-F64B-442A-BB13-8BDE1D844DD2}"/>
      </w:docPartPr>
      <w:docPartBody>
        <w:p w:rsidR="00EA3713" w:rsidRDefault="00742F81">
          <w:pPr>
            <w:pStyle w:val="29BE2EBBB4A24F1F9E69AD8D44208899"/>
          </w:pPr>
          <w:r>
            <w:rPr>
              <w:rStyle w:val="a3"/>
              <w:rFonts w:hint="eastAsia"/>
            </w:rPr>
            <w:t>选择一项。</w:t>
          </w:r>
        </w:p>
      </w:docPartBody>
    </w:docPart>
    <w:docPart>
      <w:docPartPr>
        <w:name w:val="2C9E3D641E78482A9872B7461B32AEAB"/>
        <w:category>
          <w:name w:val="常规"/>
          <w:gallery w:val="placeholder"/>
        </w:category>
        <w:types>
          <w:type w:val="bbPlcHdr"/>
        </w:types>
        <w:behaviors>
          <w:behavior w:val="content"/>
        </w:behaviors>
        <w:guid w:val="{F88158BE-4412-43D5-B78C-C178EF0A1666}"/>
      </w:docPartPr>
      <w:docPartBody>
        <w:p w:rsidR="00EA3713" w:rsidRDefault="00742F81">
          <w:pPr>
            <w:pStyle w:val="2C9E3D641E78482A9872B7461B32AEA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engXian">
    <w:altName w:val="宋体"/>
    <w:panose1 w:val="02010600030101010101"/>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B39"/>
    <w:rsid w:val="00192085"/>
    <w:rsid w:val="00283313"/>
    <w:rsid w:val="004A7E30"/>
    <w:rsid w:val="004C01E1"/>
    <w:rsid w:val="0057317D"/>
    <w:rsid w:val="00636D50"/>
    <w:rsid w:val="00687E1E"/>
    <w:rsid w:val="00714B4C"/>
    <w:rsid w:val="00740B39"/>
    <w:rsid w:val="00742F81"/>
    <w:rsid w:val="007A6C59"/>
    <w:rsid w:val="007C325E"/>
    <w:rsid w:val="00805638"/>
    <w:rsid w:val="0081388C"/>
    <w:rsid w:val="00873314"/>
    <w:rsid w:val="00924870"/>
    <w:rsid w:val="00CD62C9"/>
    <w:rsid w:val="00EA3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3ECAE0936F4400EA78B40C562A926C7">
    <w:name w:val="13ECAE0936F4400EA78B40C562A926C7"/>
    <w:qFormat/>
    <w:pPr>
      <w:widowControl w:val="0"/>
      <w:jc w:val="both"/>
    </w:pPr>
    <w:rPr>
      <w:kern w:val="2"/>
      <w:sz w:val="21"/>
      <w:szCs w:val="22"/>
    </w:rPr>
  </w:style>
  <w:style w:type="paragraph" w:customStyle="1" w:styleId="29BE2EBBB4A24F1F9E69AD8D44208899">
    <w:name w:val="29BE2EBBB4A24F1F9E69AD8D44208899"/>
    <w:qFormat/>
    <w:pPr>
      <w:widowControl w:val="0"/>
      <w:jc w:val="both"/>
    </w:pPr>
    <w:rPr>
      <w:kern w:val="2"/>
      <w:sz w:val="21"/>
      <w:szCs w:val="22"/>
    </w:rPr>
  </w:style>
  <w:style w:type="paragraph" w:customStyle="1" w:styleId="2C9E3D641E78482A9872B7461B32AEAB">
    <w:name w:val="2C9E3D641E78482A9872B7461B32AEA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8D6612-9204-4445-BFD8-3CC57062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199</TotalTime>
  <Pages>11</Pages>
  <Words>4172</Words>
  <Characters>5217</Characters>
  <Application>Microsoft Office Word</Application>
  <DocSecurity>0</DocSecurity>
  <Lines>869</Lines>
  <Paragraphs>782</Paragraphs>
  <ScaleCrop>false</ScaleCrop>
  <Company>PCMI</Company>
  <LinksUpToDate>false</LinksUpToDate>
  <CharactersWithSpaces>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6</cp:revision>
  <cp:lastPrinted>2026-05-15T10:20:00Z</cp:lastPrinted>
  <dcterms:created xsi:type="dcterms:W3CDTF">2026-05-14T01:18:00Z</dcterms:created>
  <dcterms:modified xsi:type="dcterms:W3CDTF">2026-05-15T10:20:00Z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eyJoZGlkIjoiNzFhZjBkNTQ0NGZjNzZlNjRiNTg2OGYxYjY5YmQ2MDgiLCJ1c2VySWQiOiIzOTI3NzM4NjMifQ==</vt:lpwstr>
  </property>
  <property fmtid="{D5CDD505-2E9C-101B-9397-08002B2CF9AE}" pid="16" name="KSOProductBuildVer">
    <vt:lpwstr>2052-12.1.0.25865</vt:lpwstr>
  </property>
  <property fmtid="{D5CDD505-2E9C-101B-9397-08002B2CF9AE}" pid="17" name="ICV">
    <vt:lpwstr>37AA302382FE435DB9B3810ABCE781C8_13</vt:lpwstr>
  </property>
</Properties>
</file>