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6602E" w14:textId="77777777" w:rsidR="00DA429C" w:rsidRDefault="00000000" w:rsidP="00042F2F">
      <w:pPr>
        <w:spacing w:after="0" w:line="560" w:lineRule="exact"/>
        <w:jc w:val="center"/>
        <w:rPr>
          <w:rFonts w:ascii="方正小标宋简体" w:eastAsia="方正小标宋简体" w:hAnsi="黑体" w:cs="黑体"/>
          <w:color w:val="000000"/>
          <w:sz w:val="44"/>
          <w:szCs w:val="44"/>
        </w:rPr>
      </w:pPr>
      <w:r>
        <w:rPr>
          <w:rFonts w:ascii="方正小标宋简体" w:eastAsia="方正小标宋简体" w:hAnsi="黑体" w:cs="黑体" w:hint="eastAsia"/>
          <w:color w:val="000000"/>
          <w:sz w:val="44"/>
          <w:szCs w:val="44"/>
        </w:rPr>
        <w:t>团体标准</w:t>
      </w:r>
      <w:r w:rsidR="00E221B9" w:rsidRPr="00E221B9">
        <w:rPr>
          <w:rFonts w:ascii="方正小标宋简体" w:eastAsia="方正小标宋简体" w:hAnsi="黑体" w:cs="黑体" w:hint="eastAsia"/>
          <w:color w:val="000000"/>
          <w:sz w:val="44"/>
          <w:szCs w:val="44"/>
        </w:rPr>
        <w:t>《</w:t>
      </w:r>
      <w:r w:rsidR="00AD66EF">
        <w:rPr>
          <w:rFonts w:ascii="方正小标宋简体" w:eastAsia="方正小标宋简体" w:hAnsi="黑体" w:cs="黑体" w:hint="eastAsia"/>
          <w:color w:val="000000"/>
          <w:sz w:val="44"/>
          <w:szCs w:val="44"/>
        </w:rPr>
        <w:t>急性ST段抬高型心肌梗死介入导管室应急响应工作规范</w:t>
      </w:r>
      <w:r w:rsidR="00E221B9" w:rsidRPr="00E221B9">
        <w:rPr>
          <w:rFonts w:ascii="方正小标宋简体" w:eastAsia="方正小标宋简体" w:hAnsi="黑体" w:cs="黑体" w:hint="eastAsia"/>
          <w:color w:val="000000"/>
          <w:sz w:val="44"/>
          <w:szCs w:val="44"/>
        </w:rPr>
        <w:t>》</w:t>
      </w:r>
    </w:p>
    <w:p w14:paraId="48D14332" w14:textId="2170A6A9" w:rsidR="007A6E81" w:rsidRDefault="00000000" w:rsidP="00042F2F">
      <w:pPr>
        <w:spacing w:after="0" w:line="560" w:lineRule="exact"/>
        <w:jc w:val="center"/>
        <w:rPr>
          <w:rFonts w:ascii="方正小标宋简体" w:eastAsia="方正小标宋简体" w:hAnsi="黑体" w:cs="黑体" w:hint="eastAsia"/>
          <w:color w:val="000000"/>
          <w:sz w:val="44"/>
          <w:szCs w:val="44"/>
        </w:rPr>
      </w:pPr>
      <w:r>
        <w:rPr>
          <w:rFonts w:ascii="方正小标宋简体" w:eastAsia="方正小标宋简体" w:hAnsi="黑体" w:cs="黑体" w:hint="eastAsia"/>
          <w:color w:val="000000"/>
          <w:sz w:val="44"/>
          <w:szCs w:val="44"/>
        </w:rPr>
        <w:t>（</w:t>
      </w:r>
      <w:r w:rsidR="00042F2F">
        <w:rPr>
          <w:rFonts w:ascii="方正小标宋简体" w:eastAsia="方正小标宋简体" w:hAnsi="黑体" w:cs="黑体" w:hint="eastAsia"/>
          <w:color w:val="000000"/>
          <w:sz w:val="44"/>
          <w:szCs w:val="44"/>
        </w:rPr>
        <w:t>征求意见稿</w:t>
      </w:r>
      <w:r>
        <w:rPr>
          <w:rFonts w:ascii="方正小标宋简体" w:eastAsia="方正小标宋简体" w:hAnsi="黑体" w:cs="黑体" w:hint="eastAsia"/>
          <w:color w:val="000000"/>
          <w:sz w:val="44"/>
          <w:szCs w:val="44"/>
        </w:rPr>
        <w:t>）编制说明</w:t>
      </w:r>
    </w:p>
    <w:p w14:paraId="1F0BA963" w14:textId="77777777" w:rsidR="007A6E81" w:rsidRDefault="00000000" w:rsidP="00A8651E">
      <w:pPr>
        <w:autoSpaceDE w:val="0"/>
        <w:autoSpaceDN w:val="0"/>
        <w:adjustRightInd w:val="0"/>
        <w:spacing w:after="0" w:line="560" w:lineRule="exact"/>
        <w:ind w:firstLineChars="200" w:firstLine="640"/>
        <w:jc w:val="left"/>
        <w:outlineLvl w:val="0"/>
        <w:rPr>
          <w:rFonts w:ascii="黑体" w:eastAsia="黑体" w:hAnsi="黑体" w:cs="仿宋_GB2312" w:hint="eastAsia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一、任务来源、起草单位、主要起草人</w:t>
      </w:r>
    </w:p>
    <w:p w14:paraId="1D6DF4BD" w14:textId="4AF8EF97" w:rsidR="007A6E81" w:rsidRDefault="00AD66EF" w:rsidP="00A8651E">
      <w:pPr>
        <w:spacing w:after="0" w:line="56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AD66EF">
        <w:rPr>
          <w:rFonts w:ascii="仿宋_GB2312" w:eastAsia="仿宋_GB2312" w:hAnsi="Calibri" w:hint="eastAsia"/>
          <w:sz w:val="32"/>
          <w:szCs w:val="32"/>
        </w:rPr>
        <w:t>根据《广西标准化协会关于下达2026年第八批团体标准制修订项目计划的通知》（桂标协〔2026〕96号）文件精神，由广西中医药大学第一附属医院提出，</w:t>
      </w:r>
      <w:r w:rsidR="009F7676" w:rsidRPr="009F7676">
        <w:rPr>
          <w:rFonts w:ascii="仿宋_GB2312" w:eastAsia="仿宋_GB2312" w:hAnsi="Calibri" w:hint="eastAsia"/>
          <w:sz w:val="32"/>
          <w:szCs w:val="32"/>
        </w:rPr>
        <w:t>广西中医药大学第一附属医院、广西医科大学第一附属医院、中南大学湘雅二医院、四川省人民医院、广西医科大学第二附属医院、广西壮族自治区人民医院、广西医科大学附属肿瘤医院、厦门大学附属心血管病医院、广东医科大学附属医院、中山大学附属第一医院、玉林市第一人民医院、南宁市第一人民医院、柳州市人民医院、右江民族医学院附属医院、广西中医药大学第二附属医院、广西国际壮医医院、北海市人民医院、桂林市人民医院、合浦县人民医院</w:t>
      </w:r>
      <w:r w:rsidRPr="00AD66EF">
        <w:rPr>
          <w:rFonts w:ascii="仿宋_GB2312" w:eastAsia="仿宋_GB2312" w:hAnsi="Calibri" w:hint="eastAsia"/>
          <w:sz w:val="32"/>
          <w:szCs w:val="32"/>
        </w:rPr>
        <w:t>等单位共同起草制定的团体标准《急性ST段抬高型心肌梗死介入导管室应急响应工作规范》（项目编号：2026-0805）</w:t>
      </w:r>
      <w:r w:rsidR="00C817E1">
        <w:rPr>
          <w:rFonts w:ascii="仿宋_GB2312" w:eastAsia="仿宋_GB2312" w:hAnsi="仿宋" w:hint="eastAsia"/>
          <w:sz w:val="32"/>
          <w:szCs w:val="32"/>
        </w:rPr>
        <w:t>已获批立项。主要起草人姓名及分工情况如下：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8"/>
        <w:gridCol w:w="1450"/>
        <w:gridCol w:w="1450"/>
        <w:gridCol w:w="2037"/>
        <w:gridCol w:w="2221"/>
      </w:tblGrid>
      <w:tr w:rsidR="000A0A03" w:rsidRPr="00423F9F" w14:paraId="2C98391C" w14:textId="77777777" w:rsidTr="00423F9F">
        <w:trPr>
          <w:trHeight w:val="450"/>
        </w:trPr>
        <w:tc>
          <w:tcPr>
            <w:tcW w:w="68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C2EF41E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/>
                <w:szCs w:val="21"/>
              </w:rPr>
            </w:pPr>
            <w:r w:rsidRPr="00423F9F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87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057E8A9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/>
                <w:szCs w:val="21"/>
              </w:rPr>
            </w:pPr>
            <w:r w:rsidRPr="00423F9F">
              <w:rPr>
                <w:rFonts w:ascii="宋体" w:hAnsi="宋体" w:hint="eastAsia"/>
                <w:b/>
                <w:szCs w:val="21"/>
              </w:rPr>
              <w:t>工作单位</w:t>
            </w:r>
          </w:p>
        </w:tc>
        <w:tc>
          <w:tcPr>
            <w:tcW w:w="87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78552FD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/>
                <w:szCs w:val="21"/>
              </w:rPr>
            </w:pPr>
            <w:r w:rsidRPr="00423F9F">
              <w:rPr>
                <w:rFonts w:ascii="宋体" w:hAnsi="宋体" w:hint="eastAsia"/>
                <w:b/>
                <w:szCs w:val="21"/>
              </w:rPr>
              <w:t>职务/职称</w:t>
            </w:r>
          </w:p>
        </w:tc>
        <w:tc>
          <w:tcPr>
            <w:tcW w:w="122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0CDAB93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/>
                <w:szCs w:val="21"/>
              </w:rPr>
            </w:pPr>
            <w:r w:rsidRPr="00423F9F">
              <w:rPr>
                <w:rFonts w:ascii="宋体" w:hAnsi="宋体" w:hint="eastAsia"/>
                <w:b/>
                <w:szCs w:val="21"/>
              </w:rPr>
              <w:t>从事专业</w:t>
            </w:r>
          </w:p>
        </w:tc>
        <w:tc>
          <w:tcPr>
            <w:tcW w:w="134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D3BDCF3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/>
                <w:szCs w:val="21"/>
              </w:rPr>
            </w:pPr>
            <w:r w:rsidRPr="00423F9F">
              <w:rPr>
                <w:rFonts w:ascii="宋体" w:hAnsi="宋体" w:hint="eastAsia"/>
                <w:b/>
                <w:szCs w:val="21"/>
              </w:rPr>
              <w:t>责任分工</w:t>
            </w:r>
          </w:p>
        </w:tc>
      </w:tr>
      <w:tr w:rsidR="000A0A03" w:rsidRPr="00423F9F" w14:paraId="1D086FF4" w14:textId="77777777" w:rsidTr="00423F9F">
        <w:trPr>
          <w:trHeight w:val="450"/>
        </w:trPr>
        <w:tc>
          <w:tcPr>
            <w:tcW w:w="68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6D3BCAA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王雪娟</w:t>
            </w:r>
          </w:p>
        </w:tc>
        <w:tc>
          <w:tcPr>
            <w:tcW w:w="87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3F9A943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广西中医药大学第一附属医院</w:t>
            </w:r>
          </w:p>
        </w:tc>
        <w:tc>
          <w:tcPr>
            <w:tcW w:w="87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BDF5191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护士长/主任护师</w:t>
            </w:r>
          </w:p>
        </w:tc>
        <w:tc>
          <w:tcPr>
            <w:tcW w:w="122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1492CE6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护理学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4BE6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负责起草规范草案，征求意见稿和规范编制说明</w:t>
            </w:r>
          </w:p>
        </w:tc>
      </w:tr>
      <w:tr w:rsidR="000A0A03" w:rsidRPr="00423F9F" w14:paraId="495B2F3B" w14:textId="77777777" w:rsidTr="00423F9F">
        <w:trPr>
          <w:trHeight w:val="450"/>
        </w:trPr>
        <w:tc>
          <w:tcPr>
            <w:tcW w:w="68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7BB9C5C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黄依兰</w:t>
            </w:r>
          </w:p>
        </w:tc>
        <w:tc>
          <w:tcPr>
            <w:tcW w:w="87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36A6285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广西中医药大学第一附属医院</w:t>
            </w:r>
          </w:p>
        </w:tc>
        <w:tc>
          <w:tcPr>
            <w:tcW w:w="87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3524DC6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医务部主任/主任医师</w:t>
            </w:r>
          </w:p>
        </w:tc>
        <w:tc>
          <w:tcPr>
            <w:tcW w:w="122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77E8D61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卫生管理学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A405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统筹规范编制工作，组织人员进行规范发布后的宣贯培训</w:t>
            </w:r>
          </w:p>
        </w:tc>
      </w:tr>
      <w:tr w:rsidR="000A0A03" w:rsidRPr="00423F9F" w14:paraId="1BCEC0E6" w14:textId="77777777" w:rsidTr="00423F9F">
        <w:trPr>
          <w:trHeight w:val="450"/>
        </w:trPr>
        <w:tc>
          <w:tcPr>
            <w:tcW w:w="68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A2FB4FD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陈务贤</w:t>
            </w:r>
          </w:p>
        </w:tc>
        <w:tc>
          <w:tcPr>
            <w:tcW w:w="87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33F1D7C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广西医科大学第一附属医院</w:t>
            </w:r>
          </w:p>
        </w:tc>
        <w:tc>
          <w:tcPr>
            <w:tcW w:w="87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75AF424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主任护师</w:t>
            </w:r>
          </w:p>
        </w:tc>
        <w:tc>
          <w:tcPr>
            <w:tcW w:w="1229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754D79B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护理学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1692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指导规范文本及编制说明编写，质量控制</w:t>
            </w:r>
          </w:p>
        </w:tc>
      </w:tr>
      <w:tr w:rsidR="000A0A03" w:rsidRPr="00423F9F" w14:paraId="23CB36BF" w14:textId="77777777" w:rsidTr="00423F9F">
        <w:trPr>
          <w:trHeight w:val="406"/>
        </w:trPr>
        <w:tc>
          <w:tcPr>
            <w:tcW w:w="680" w:type="pc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5CAF392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lastRenderedPageBreak/>
              <w:t>蒋和俊</w:t>
            </w:r>
          </w:p>
        </w:tc>
        <w:tc>
          <w:tcPr>
            <w:tcW w:w="875" w:type="pc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5EF14D6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中南大学湘雅二医院</w:t>
            </w:r>
          </w:p>
        </w:tc>
        <w:tc>
          <w:tcPr>
            <w:tcW w:w="875" w:type="pc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FFF25B1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护士长/主管护师</w:t>
            </w:r>
          </w:p>
        </w:tc>
        <w:tc>
          <w:tcPr>
            <w:tcW w:w="1229" w:type="pc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A55C9DF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护理学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E504B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0CCA99C1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000DA3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陈付利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7EE4D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四川省人民医院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DA969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护士长/主管护师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8E5C7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护理学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EBD1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2310A114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793915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段晨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FCEC4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广西中医药大学第一附属医院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C23DF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主治医师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906CA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内科学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58FD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负责对草案征求意见稿和编制说明进行审阅，提出修改意见，组织人员进行规范发布后的宣贯培训</w:t>
            </w:r>
          </w:p>
        </w:tc>
      </w:tr>
      <w:tr w:rsidR="000A0A03" w:rsidRPr="00423F9F" w14:paraId="12E62703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003476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蒋玲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9758D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广西医科大学第二附属医院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F5E2A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护士长/副主任护师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C5716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护理学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BB10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50B3C52F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735B88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蓝春晗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B4826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广西壮族自治区人民医院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BA82F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护士长/副主任护师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FC666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护理学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B2128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5F9BCD07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A08B1F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t>韦巧玲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5DF14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广西医科大学附属肿瘤医院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BF2A8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护士长/副主任护师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9028F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护理学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CE3D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0BC6ADB3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1581B2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t>温红梅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D890C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厦门大学附属心血管病医院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F3CBD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护士长/主任护师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A2561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护理学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EADC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096DD7D4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27335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t>江淮军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AA785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广东医科大学附属医院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98F68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护士长/主管护师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F4673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护理学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E7010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78D04237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D9477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t>冼金惠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578C3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中山大学附属第一医院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6C162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护士长/副主任护师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59FD9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护理学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21A1B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</w:t>
            </w:r>
            <w:r w:rsidRPr="00423F9F">
              <w:rPr>
                <w:rFonts w:ascii="宋体" w:hAnsi="宋体" w:cs="仿宋_GB2312" w:hint="eastAsia"/>
                <w:bCs/>
                <w:szCs w:val="21"/>
              </w:rPr>
              <w:lastRenderedPageBreak/>
              <w:t>并参与相关技术参数的试验验证</w:t>
            </w:r>
          </w:p>
        </w:tc>
      </w:tr>
      <w:tr w:rsidR="000A0A03" w:rsidRPr="00423F9F" w14:paraId="6BFE9F10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931F6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lastRenderedPageBreak/>
              <w:t>陈丽霞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E9F7A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玉林市第一人民医院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907DA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护士长/主任护师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F0BD8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护理学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60230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168A2D69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9086C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俞渊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4E862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广西中医药大学第一附属医院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3C693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副院长/主任医师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5E07A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中西医结合外科学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17173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对规范实施情况进行总结分析，不断对规范提出修正意见</w:t>
            </w:r>
          </w:p>
        </w:tc>
      </w:tr>
      <w:tr w:rsidR="000A0A03" w:rsidRPr="00423F9F" w14:paraId="3B35BFCA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CC672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t>粟少华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5F12E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南宁市第一人民医院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275E2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护士长/副主任护师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148D3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护理学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3ABE2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59E1E60D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B7530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t>梁议丹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B6CE3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柳州市人民医院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CE7A8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护士长/副主任护师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FCB6F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护理学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C2C08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3EB48B62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374F0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t>黄连欣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9EA77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右江民族医学院附属医院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49173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护士长/主任护师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CC7C9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护理学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95026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0E0E69D8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416AE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t>龙银凤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6D027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广西中医药大学第二附属医院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C31D2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护士长/副主任护师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03456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护理学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4820F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23BD38F7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F48A0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t>杨冬梅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21511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广西国际壮医医院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EF914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主管护师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64E2E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护理学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21359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3A9B80E8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F2A7B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t>钟发冰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D86D9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北海市人民医院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B2EB1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科主任/主管护师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AF985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护理学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32627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1E537A80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D1CD8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t>路华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87F21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桂林市人民医院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20E26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护士长/主任护师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596A2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护理学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07BA0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</w:t>
            </w:r>
            <w:r w:rsidRPr="00423F9F">
              <w:rPr>
                <w:rFonts w:ascii="宋体" w:hAnsi="宋体" w:cs="仿宋_GB2312" w:hint="eastAsia"/>
                <w:bCs/>
                <w:szCs w:val="21"/>
              </w:rPr>
              <w:lastRenderedPageBreak/>
              <w:t>并参与相关技术参数的试验验证</w:t>
            </w:r>
          </w:p>
        </w:tc>
      </w:tr>
      <w:tr w:rsidR="000A0A03" w:rsidRPr="00423F9F" w14:paraId="068DB0EB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F3E05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lastRenderedPageBreak/>
              <w:t>谢集花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AFE2A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广西中医药大学第一附属医院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55B83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副护士长/副主任护师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48AA8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护理学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80F40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0C975500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8D05C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t>王明远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E1A9D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广西中医药大学第一附属医院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FAD90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主治医师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22D74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内科学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68133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62CF4709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4A1D1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t>胡嗣钦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086F9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广西中医药大学第一附属医院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6D333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急诊科科主任/主任医师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13614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中西医结合临床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45C22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3A041B4E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5176F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t>张元侃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0DE22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广西中医药大学第一附属医院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68BE7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急诊科副主任/副主任医师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1F6AF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中医内科学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16247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178FBEA3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84D30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t>卢莉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5F9B6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广西中医药大学第一附属医院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99BB3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研究实习员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70109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法学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F9C66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负责对草案征求意见稿和编制说明进行审阅，提出修改意见，组织人员进行规范发布后的宣贯培训</w:t>
            </w:r>
          </w:p>
        </w:tc>
      </w:tr>
      <w:tr w:rsidR="000A0A03" w:rsidRPr="00423F9F" w14:paraId="5D6FB45D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134EE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t>易海魁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84D66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广西中医药大学第一附属医院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E3213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医务部副主任/副主任医师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3D70C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中医外科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DC086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负责对草案征求意见稿和编制说明进行审阅，提出修改意见，组织人员进行规范发布后的宣贯培训</w:t>
            </w:r>
          </w:p>
        </w:tc>
      </w:tr>
      <w:tr w:rsidR="000A0A03" w:rsidRPr="00423F9F" w14:paraId="30F58F27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72BE7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t>梁婉桃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C07C6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广西中医药大学第一附属医院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2FC03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副主任医师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AEB0F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妇产科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894E9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负责对草案征求意见稿和编制说明进行审阅，提出修改意见，组织人员进行规范发布后的宣贯培训</w:t>
            </w:r>
          </w:p>
        </w:tc>
      </w:tr>
      <w:tr w:rsidR="000A0A03" w:rsidRPr="00423F9F" w14:paraId="7554EA19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1A335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t>梁芳芳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F1281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广西中医药大学第一附属医院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5A812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科护士长/副主任护师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D7FC6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护理学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BA279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14327036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5C1E2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lastRenderedPageBreak/>
              <w:t>包艳妮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BDE3B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广西中医药大学第一附属医院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96331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护士长/副主任护师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EF58A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护理学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E8574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5DE1D1A6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77C84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t>龙杰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0B6EF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广西中医药大学第一附属医院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6C6B7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护士长/副主任护师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236CB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护理学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CDB32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1A47C516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4A7E5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t>李凤球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9C6D1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广西中医药大学第一附属医院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D3CD4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护士长/副主任护师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3896D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护理学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BF08A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1423F45B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0A67F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t>刘融星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0373E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广西中医药大学第一附属医院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42EF2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副护士长/副主任护师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9E9A2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护理学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4BF19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427292B2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20B78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t>韦艳春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ECE37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广西中医药大学第一附属医院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9E2BB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副护士长/主管护师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BF61B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护理学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D18F1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09891102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28987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t>黄明剑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2C68E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广西中医药大学第一附属医院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7E624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心内科副主任/主任医师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4C188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内科学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138B4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40A07AF3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E355E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t>唐梅玲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24777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广西中医药大学第一附属医院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C84CA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主治医师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EE3B8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中西医结合临床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2D55F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2A1DD773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98328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t>黄祖霞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98F4B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合浦县人民医院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AEA18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护士长/主管护师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356E3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护理学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916D6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2FE2F612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F2A19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t>苏宇虹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EDA52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广西中医药大学第一附属医院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A6270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护理教研室主任/主任护师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F5D32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护理学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72067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</w:t>
            </w:r>
          </w:p>
        </w:tc>
      </w:tr>
      <w:tr w:rsidR="000A0A03" w:rsidRPr="00423F9F" w14:paraId="33BD99C1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6E4AF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lastRenderedPageBreak/>
              <w:t>陈捷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FE6BC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广西中医药大学第一附属医院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3C057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主治医师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6C828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临床医学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99ECB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70F2D8E9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049F2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t>钟钰宝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191AB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广西中医药大学第一附属医院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E3545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放射科副主任/副主任技师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E847D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医学影像学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D82E1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1049DF79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8677E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t>李坚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72890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广西中医药大学第一附属医院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BE359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副主任医师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D884D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超声医学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2C9F1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1E148299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ECBEB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t>关永冠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1E198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广西中医药大学第一附属医院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85B5D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感控科副主任/副主任护师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5BBC7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护理学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19596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0761351A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2D8AA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t>李景玉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EA444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广西中医药大学第一附属医院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06226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主治医师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23468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中医内科学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14E9A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166250FA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EE10A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t>黄覃凤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C1820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广西中医药大学第一附属医院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62EC9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主治医师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DA079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中医内科学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22F6D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3B502326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93B45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t>曾丽先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3A59A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广西中医药大学第一附属医院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4CF21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主管护师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AD1B8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护理学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C6A8B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24578576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13BAE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t>龙富立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B31A5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广西中医药大学第一附属医院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C3998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科主任/主任医师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A4DF8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中医内科学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DDD17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458D99B1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7CBFE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t>赵祥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9BE17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广西中医药大学第一附属医院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E6B00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主管技师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B8F08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医学影像学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AE9F2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</w:t>
            </w:r>
            <w:r w:rsidRPr="00423F9F">
              <w:rPr>
                <w:rFonts w:ascii="宋体" w:hAnsi="宋体" w:cs="仿宋_GB2312" w:hint="eastAsia"/>
                <w:bCs/>
                <w:szCs w:val="21"/>
              </w:rPr>
              <w:lastRenderedPageBreak/>
              <w:t>并参与相关技术参数的试验验证</w:t>
            </w:r>
          </w:p>
        </w:tc>
      </w:tr>
      <w:tr w:rsidR="000A0A03" w:rsidRPr="00423F9F" w14:paraId="26C46853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DFEA7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lastRenderedPageBreak/>
              <w:t>郭太华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F4754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广西中医药大学第一附属医院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02240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主管技师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EEF0F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医学影像学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5C507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10A73197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2F644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t>杨家东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E7ECC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广西中医药大学第一附属医院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327C1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主管护师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91A89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护理学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BEAB0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6F62C9E0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6248D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t>覃佳佳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525FD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广西中医药大学第一附属医院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F42FD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主管护师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9A2DB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护理学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94EDA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0EEE842E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78306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t>陈光春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A3F58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广西中医药大学第一附属医院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CD55B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主管护师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1DB59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护理学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8D69F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79258012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19A45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t>覃晓文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846CC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广西中医药大学第一附属医院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0D227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主管护师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B1E66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护理学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A0F30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3D2CBFA0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F385D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t>潘元元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20B26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广西中医药大学第一附属医院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26F98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主管护师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FFC4D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护理学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EE6E5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3D674195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02E32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t>曾海青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92288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广西中医药大学第一附属医院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EAAAC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主管护师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67EA6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护理学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56B03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6BAA9F20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BD5C2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t>杨健威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44B25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广西中医药大学第一附属医院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391D9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科主任/副主任医师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F0FA5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心电诊断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7F04C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034F2C11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770DC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lastRenderedPageBreak/>
              <w:t>王继红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1607E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广西中医药大学第一附属医院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FA0EF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主治医师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DBE86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妇产科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30261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责对草案征求意见稿和编制说明进行审阅，提出修改意见，并参与相关技术参数的试验验证</w:t>
            </w:r>
          </w:p>
        </w:tc>
      </w:tr>
      <w:tr w:rsidR="000A0A03" w:rsidRPr="00423F9F" w14:paraId="6E4B6C56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A4013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t>高哲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8DFB7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广西中医药大学第一附属医院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B2C8C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主管护师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8D21F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护理学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1D23E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389DF287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81AF2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t>张惠淋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EB1EC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广西中医药大学第一附属医院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C75D0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副主任护师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0868C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护理学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6AED4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  <w:tr w:rsidR="000A0A03" w:rsidRPr="00423F9F" w14:paraId="6E0EFECB" w14:textId="77777777" w:rsidTr="00423F9F">
        <w:trPr>
          <w:trHeight w:val="450"/>
        </w:trPr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DF405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szCs w:val="21"/>
              </w:rPr>
            </w:pPr>
            <w:r w:rsidRPr="00423F9F">
              <w:rPr>
                <w:rFonts w:ascii="宋体" w:hAnsi="宋体" w:hint="eastAsia"/>
                <w:szCs w:val="21"/>
              </w:rPr>
              <w:t>冯晓红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72886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广西中医药大学第一附属医院</w:t>
            </w:r>
          </w:p>
        </w:tc>
        <w:tc>
          <w:tcPr>
            <w:tcW w:w="8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A8C2D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主管护师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0589D" w14:textId="77777777" w:rsidR="000A0A03" w:rsidRPr="00423F9F" w:rsidRDefault="000A0A03" w:rsidP="00423F9F">
            <w:pPr>
              <w:spacing w:after="0" w:line="240" w:lineRule="auto"/>
              <w:jc w:val="center"/>
              <w:rPr>
                <w:rFonts w:ascii="宋体" w:hAnsi="宋体" w:hint="eastAsia"/>
                <w:bCs/>
                <w:szCs w:val="21"/>
              </w:rPr>
            </w:pPr>
            <w:r w:rsidRPr="00423F9F">
              <w:rPr>
                <w:rFonts w:ascii="宋体" w:hAnsi="宋体" w:hint="eastAsia"/>
                <w:bCs/>
                <w:szCs w:val="21"/>
              </w:rPr>
              <w:t>护理学</w:t>
            </w:r>
          </w:p>
        </w:tc>
        <w:tc>
          <w:tcPr>
            <w:tcW w:w="13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456B3" w14:textId="77777777" w:rsidR="000A0A03" w:rsidRPr="00423F9F" w:rsidRDefault="000A0A03" w:rsidP="00423F9F">
            <w:pPr>
              <w:suppressAutoHyphens/>
              <w:spacing w:after="0" w:line="240" w:lineRule="auto"/>
              <w:jc w:val="center"/>
              <w:rPr>
                <w:rFonts w:ascii="宋体" w:hAnsi="宋体" w:cs="仿宋_GB2312" w:hint="eastAsia"/>
                <w:bCs/>
                <w:szCs w:val="21"/>
              </w:rPr>
            </w:pPr>
            <w:r w:rsidRPr="00423F9F">
              <w:rPr>
                <w:rFonts w:ascii="宋体" w:hAnsi="宋体" w:cs="仿宋_GB2312" w:hint="eastAsia"/>
                <w:bCs/>
                <w:szCs w:val="21"/>
              </w:rPr>
              <w:t>负责对草案征求意见稿和编制说明进行审阅，提出修改意见，并参与相关技术参数的试验验证</w:t>
            </w:r>
          </w:p>
        </w:tc>
      </w:tr>
    </w:tbl>
    <w:p w14:paraId="76723224" w14:textId="77777777" w:rsidR="007A6E81" w:rsidRDefault="00000000" w:rsidP="00A8651E">
      <w:pPr>
        <w:autoSpaceDE w:val="0"/>
        <w:autoSpaceDN w:val="0"/>
        <w:adjustRightInd w:val="0"/>
        <w:spacing w:after="0" w:line="560" w:lineRule="exact"/>
        <w:ind w:firstLineChars="200" w:firstLine="640"/>
        <w:jc w:val="left"/>
        <w:outlineLvl w:val="0"/>
        <w:rPr>
          <w:rFonts w:ascii="黑体" w:eastAsia="黑体" w:hAnsi="黑体" w:cs="仿宋_GB2312" w:hint="eastAsia"/>
          <w:color w:val="FF0000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二、制定标准的必要性和意义</w:t>
      </w:r>
    </w:p>
    <w:p w14:paraId="030F660B" w14:textId="77777777" w:rsidR="00AD66EF" w:rsidRPr="00AD66EF" w:rsidRDefault="00AD66EF" w:rsidP="00AD66EF">
      <w:pPr>
        <w:autoSpaceDE w:val="0"/>
        <w:autoSpaceDN w:val="0"/>
        <w:adjustRightInd w:val="0"/>
        <w:spacing w:after="0" w:line="560" w:lineRule="exact"/>
        <w:ind w:firstLineChars="200" w:firstLine="640"/>
        <w:jc w:val="left"/>
        <w:rPr>
          <w:rFonts w:ascii="仿宋_GB2312" w:eastAsia="仿宋_GB2312" w:hAnsi="Calibri"/>
          <w:sz w:val="32"/>
          <w:szCs w:val="32"/>
        </w:rPr>
      </w:pPr>
      <w:r w:rsidRPr="00AD66EF">
        <w:rPr>
          <w:rFonts w:ascii="仿宋_GB2312" w:eastAsia="仿宋_GB2312" w:hAnsi="Calibri" w:hint="eastAsia"/>
          <w:sz w:val="32"/>
          <w:szCs w:val="32"/>
        </w:rPr>
        <w:t>突发事件医疗应急工作是国家公共安全体系的重要组成部分，是维护人民群众生命安全和身体健康的关键防线，更是保障社会和谐稳定、服务经济社会高质量发展的基础性工作，事关国家安全与发展大局，党中央、国务院始终将其摆在突出位置、给予高度重视，持续从制度、体系、能力层面系统推进、全面强化。</w:t>
      </w:r>
    </w:p>
    <w:p w14:paraId="00CA5844" w14:textId="77777777" w:rsidR="00AD66EF" w:rsidRPr="00AD66EF" w:rsidRDefault="00AD66EF" w:rsidP="00AD66EF">
      <w:pPr>
        <w:autoSpaceDE w:val="0"/>
        <w:autoSpaceDN w:val="0"/>
        <w:adjustRightInd w:val="0"/>
        <w:spacing w:after="0" w:line="560" w:lineRule="exact"/>
        <w:ind w:firstLineChars="200" w:firstLine="640"/>
        <w:jc w:val="left"/>
        <w:rPr>
          <w:rFonts w:ascii="仿宋_GB2312" w:eastAsia="仿宋_GB2312" w:hAnsi="Calibri"/>
          <w:sz w:val="32"/>
          <w:szCs w:val="32"/>
        </w:rPr>
      </w:pPr>
      <w:r w:rsidRPr="00AD66EF">
        <w:rPr>
          <w:rFonts w:ascii="仿宋_GB2312" w:eastAsia="仿宋_GB2312" w:hAnsi="Calibri" w:hint="eastAsia"/>
          <w:sz w:val="32"/>
          <w:szCs w:val="32"/>
        </w:rPr>
        <w:t>为进一步规范突发事件医疗应急工作，有效减轻各类突发事件对人民群众身心健康和生命安全的危害，维护人民群众健康权益，保障社会和谐稳定与经济平稳发展，2023年，国家卫生健康委发布《突发事件医疗应急工作管理办法（试行）》，明确了突发事件医疗应急处置及突发事件医疗应急保障要求，为医疗应急工作提供了具体遵循</w:t>
      </w:r>
      <w:r w:rsidRPr="00AD66EF">
        <w:rPr>
          <w:rFonts w:ascii="仿宋_GB2312" w:eastAsia="仿宋_GB2312" w:hAnsi="Calibri" w:hint="eastAsia"/>
          <w:sz w:val="32"/>
          <w:szCs w:val="32"/>
        </w:rPr>
        <w:lastRenderedPageBreak/>
        <w:t>和操作规范。2025年，中共中央、国务院印发《国家突发事件总体应急预案》，进一步明确医疗应急职责分工，其中国家卫生健康委负责卫生应急工作，统筹协调医疗资源调配、伤员救治等核心任务；应急管理部负责组织指导协调安全生产类、自然灾害类等突发事件应急处置，推动形成分工明确、协同高效的医疗应急工作格局。《2026年政府工作报告》进一步细化相关部署，明确提出强化基本医疗卫生服务，补齐薄弱专科短板，全方位提升急诊急救、血液保障和应急处置能力，持续夯实医疗应急工作基础。</w:t>
      </w:r>
    </w:p>
    <w:p w14:paraId="6DA8D8E2" w14:textId="77777777" w:rsidR="00AD66EF" w:rsidRPr="00AD66EF" w:rsidRDefault="00AD66EF" w:rsidP="00AD66EF">
      <w:pPr>
        <w:autoSpaceDE w:val="0"/>
        <w:autoSpaceDN w:val="0"/>
        <w:adjustRightInd w:val="0"/>
        <w:spacing w:after="0" w:line="560" w:lineRule="exact"/>
        <w:ind w:firstLineChars="200" w:firstLine="640"/>
        <w:jc w:val="left"/>
        <w:rPr>
          <w:rFonts w:ascii="仿宋_GB2312" w:eastAsia="仿宋_GB2312" w:hAnsi="Calibri"/>
          <w:sz w:val="32"/>
          <w:szCs w:val="32"/>
        </w:rPr>
      </w:pPr>
      <w:r w:rsidRPr="00AD66EF">
        <w:rPr>
          <w:rFonts w:ascii="仿宋_GB2312" w:eastAsia="仿宋_GB2312" w:hAnsi="Calibri" w:hint="eastAsia"/>
          <w:sz w:val="32"/>
          <w:szCs w:val="32"/>
        </w:rPr>
        <w:t>心脑血管疾病是突发医疗应急事件中最常见、最凶险的急危重症类型之一，其中急性ST段抬高型心肌梗死作为冠心病中最危急的表现形式，发病急、进展快、致死率高，我国每年新发患者超百万，若未能及时救治，约30%的患者会在发病后1小时内猝死，严重威胁人民群众生命安全，因此国家高度重视心脑血管疾病的防治工作，将其纳入健康中国建设的重点任务统筹推进。为深入开展心脑血管疾病防治工作，切实提升心脑血管疾病防治成效，国家卫生健康委等14部门联合制定《健康中国行动—心脑血管疾病防治行动实施方案（2023—2030年）》，明确了实施危险因素控制，降低发病和死亡风险；强化关口前移，创新心脑血管疾病同防同治路径；完善急救体系，提高规范化、同质化诊疗水平等要求，为心脑血管疾病应急救治和长期防治提供了政策指引。《中共中央关于制定国民经济和社会发展第十五个五年规划的建议》在“加快建设健康</w:t>
      </w:r>
      <w:r w:rsidRPr="00AD66EF">
        <w:rPr>
          <w:rFonts w:ascii="仿宋_GB2312" w:eastAsia="仿宋_GB2312" w:hAnsi="Calibri" w:hint="eastAsia"/>
          <w:sz w:val="32"/>
          <w:szCs w:val="32"/>
        </w:rPr>
        <w:lastRenderedPageBreak/>
        <w:t>中国”部分进一步明确提出：全方位提升急诊急救、血液保障和应急能力，推进立体化高效院前医疗急救体系建设；将心脑血管疾病列为慢性病综合防控的首要重点，部署全链条防治，健全早筛早诊早治早康复服务体系，持续强化心脑血管疾病应急处置的政策支撑。</w:t>
      </w:r>
    </w:p>
    <w:p w14:paraId="01953F13" w14:textId="77777777" w:rsidR="00AD66EF" w:rsidRPr="00AD66EF" w:rsidRDefault="00AD66EF" w:rsidP="00AD66EF">
      <w:pPr>
        <w:autoSpaceDE w:val="0"/>
        <w:autoSpaceDN w:val="0"/>
        <w:adjustRightInd w:val="0"/>
        <w:spacing w:after="0" w:line="560" w:lineRule="exact"/>
        <w:ind w:firstLineChars="200" w:firstLine="640"/>
        <w:jc w:val="left"/>
        <w:rPr>
          <w:rFonts w:ascii="仿宋_GB2312" w:eastAsia="仿宋_GB2312" w:hAnsi="Calibri"/>
          <w:sz w:val="32"/>
          <w:szCs w:val="32"/>
        </w:rPr>
      </w:pPr>
      <w:r w:rsidRPr="00AD66EF">
        <w:rPr>
          <w:rFonts w:ascii="仿宋_GB2312" w:eastAsia="仿宋_GB2312" w:hAnsi="Calibri" w:hint="eastAsia"/>
          <w:sz w:val="32"/>
          <w:szCs w:val="32"/>
        </w:rPr>
        <w:t>随着对心血管疾病(cardiovascular disease，CVD)的深入研究和医疗技术的进步，近年冠状动脉粥样硬化性心脏病的诊疗水平显著提高。然而，当前CVD仍是全球首位死因，其中约50％归因于缺血性心脏。我国作为人口大国，正面临人口老龄化和代谢危险因素持续流行的双重压力。国家统计局相关数据显示，全国60岁及以上老年人口达2.67亿，占总人口的18.9％；65岁及以上老年人口达2亿以上，占总人口的14.2％。《(中国心血管健康与疾病报告2022)概要》发布中国成人高血压现患人数约2.45亿，糖尿病患病人数约1.298亿，CVD现患人数3.3亿，其中冠心病1139万。由于有CVD危险因素的人群巨大，人口老龄化加速，我国CVD发病率和死亡率仍在升高，疾病负担下降的拐点尚未出现，急性心肌梗死(acute myocardial infarction，AMI)死亡率总体仍呈显著上升态势，特别是近年农村AMI死亡率有快速升高趋势。</w:t>
      </w:r>
    </w:p>
    <w:p w14:paraId="55A16EA1" w14:textId="33F76C18" w:rsidR="00AD66EF" w:rsidRPr="00AD66EF" w:rsidRDefault="00AD66EF" w:rsidP="00AD66EF">
      <w:pPr>
        <w:autoSpaceDE w:val="0"/>
        <w:autoSpaceDN w:val="0"/>
        <w:adjustRightInd w:val="0"/>
        <w:spacing w:after="0" w:line="560" w:lineRule="exact"/>
        <w:ind w:firstLineChars="200" w:firstLine="640"/>
        <w:jc w:val="left"/>
        <w:rPr>
          <w:rFonts w:ascii="仿宋_GB2312" w:eastAsia="仿宋_GB2312" w:hAnsi="Calibri"/>
          <w:sz w:val="32"/>
          <w:szCs w:val="32"/>
        </w:rPr>
      </w:pPr>
      <w:r w:rsidRPr="00AD66EF">
        <w:rPr>
          <w:rFonts w:ascii="仿宋_GB2312" w:eastAsia="仿宋_GB2312" w:hAnsi="Calibri" w:hint="eastAsia"/>
          <w:sz w:val="32"/>
          <w:szCs w:val="32"/>
        </w:rPr>
        <w:t>急性ST段抬高型心肌梗死（ST-segment elevation myocardial infarction，STEMI）是冠心病的严重类型， STEMI介入导管室应急响应工作具有至关重要的作用和意义，主要体现在以下几个方面：1.STEMI发病时，冠状动脉</w:t>
      </w:r>
      <w:r w:rsidRPr="00AD66EF">
        <w:rPr>
          <w:rFonts w:ascii="仿宋_GB2312" w:eastAsia="仿宋_GB2312" w:hAnsi="Calibri" w:hint="eastAsia"/>
          <w:sz w:val="32"/>
          <w:szCs w:val="32"/>
        </w:rPr>
        <w:lastRenderedPageBreak/>
        <w:t>急性闭塞导致心肌缺血。介入导管室应急响应能在最短时间内通过经皮冠状动脉介入治疗（PCI），如支架植入或球囊扩张，快速开通堵塞血管，恢复心肌血流。每延迟1小时开通血管，死亡率增加约10%，而早期干预可挽救濒死心肌，减少心肌梗死面积，保护心脏功能。2.及时介入治疗可显著降低急性心肌梗死的严重并发症发生率，如室颤、室速等恶性心律失常，以及心源性休克。研究表明，紧急血运重建可使室颤、室速发生率下降80%-90%，心源性休克发生率下降90%以上，提高患者生存率。3.有效开通血管能减少心肌梗死后心脏扩大、慢性心力衰竭等远期并发症，改善患者生活质量，降低再住院率和死亡率。研究显示，发病12小时内进行血运重建，患者远期预后显著优于延迟治疗者。4.应急响应流程的规范化和高效化，可缩短患者从入院到治疗的时间，减少不必要的检查和等待，提高医疗资源的利用效率，降低医疗成本。5.</w:t>
      </w:r>
      <w:r w:rsidR="0017786D">
        <w:rPr>
          <w:rFonts w:ascii="仿宋_GB2312" w:eastAsia="仿宋_GB2312" w:hAnsi="Calibri" w:hint="eastAsia"/>
          <w:sz w:val="32"/>
          <w:szCs w:val="32"/>
        </w:rPr>
        <w:t>介入导管室</w:t>
      </w:r>
      <w:r w:rsidRPr="00AD66EF">
        <w:rPr>
          <w:rFonts w:ascii="仿宋_GB2312" w:eastAsia="仿宋_GB2312" w:hAnsi="Calibri" w:hint="eastAsia"/>
          <w:sz w:val="32"/>
          <w:szCs w:val="32"/>
        </w:rPr>
        <w:t>应急响应涉及急诊科、心内科、影像科、检验科等多学科团队协作。通过快速诊断、精准治疗和术后管理，形成无缝衔接的救治链条，不仅能提升医院整体应急救治能力，还能为患者提供全面、连续的医疗服务。总而言之，</w:t>
      </w:r>
      <w:r w:rsidR="0017786D">
        <w:rPr>
          <w:rFonts w:ascii="仿宋_GB2312" w:eastAsia="仿宋_GB2312" w:hAnsi="Calibri" w:hint="eastAsia"/>
          <w:sz w:val="32"/>
          <w:szCs w:val="32"/>
        </w:rPr>
        <w:t>介入</w:t>
      </w:r>
      <w:r w:rsidRPr="00AD66EF">
        <w:rPr>
          <w:rFonts w:ascii="仿宋_GB2312" w:eastAsia="仿宋_GB2312" w:hAnsi="Calibri" w:hint="eastAsia"/>
          <w:sz w:val="32"/>
          <w:szCs w:val="32"/>
        </w:rPr>
        <w:t>导管室应急响应是STEMI救治的核心环节，直接关系到患者的生死存亡和预后质量，通过快速、精准的救治，能为患者争取最佳治疗时机，已成为现代心血管疾病救治体系的关键所在。</w:t>
      </w:r>
    </w:p>
    <w:p w14:paraId="2D1DEF35" w14:textId="77777777" w:rsidR="00AD66EF" w:rsidRPr="00AD66EF" w:rsidRDefault="00AD66EF" w:rsidP="00AD66EF">
      <w:pPr>
        <w:autoSpaceDE w:val="0"/>
        <w:autoSpaceDN w:val="0"/>
        <w:adjustRightInd w:val="0"/>
        <w:spacing w:after="0" w:line="560" w:lineRule="exact"/>
        <w:ind w:firstLineChars="200" w:firstLine="640"/>
        <w:jc w:val="left"/>
        <w:rPr>
          <w:rFonts w:ascii="仿宋_GB2312" w:eastAsia="仿宋_GB2312" w:hAnsi="Calibri"/>
          <w:sz w:val="32"/>
          <w:szCs w:val="32"/>
        </w:rPr>
      </w:pPr>
      <w:r w:rsidRPr="00AD66EF">
        <w:rPr>
          <w:rFonts w:ascii="仿宋_GB2312" w:eastAsia="仿宋_GB2312" w:hAnsi="Calibri" w:hint="eastAsia"/>
          <w:sz w:val="32"/>
          <w:szCs w:val="32"/>
        </w:rPr>
        <w:t>当前，全国胸痛中心建设已覆盖超过5000家医院，其</w:t>
      </w:r>
      <w:r w:rsidRPr="00AD66EF">
        <w:rPr>
          <w:rFonts w:ascii="仿宋_GB2312" w:eastAsia="仿宋_GB2312" w:hAnsi="Calibri" w:hint="eastAsia"/>
          <w:sz w:val="32"/>
          <w:szCs w:val="32"/>
        </w:rPr>
        <w:lastRenderedPageBreak/>
        <w:t>中开展急诊PCI的医院超过2000家，这意味着目前具备STEMI介入导管室应急响应能力的医疗机构大约在2000家以上。以广西中医药大学第一附属医院为例，该院自2020年1月起开展此项工作6年来，累计应用于一千余例STEMI患者救治，导管室启动-激活时间从30分钟缩短至20分钟，D2W时间达标率从44.4%大幅提升至92.7%；结合阜新矿总医院（D2W 19分钟）、山东健康淄博医院（3个月救治30余例，D2W 29分钟）、魏县人民医院（D2W 37分钟，乡镇首诊准确率从65%提升至92%）及厦门大学附属中山医院（D2W 17分钟）等典型案例可见，开展标准化应急响应的单位救治效率显著优于国际标准。展望未来，随着全国超5000家胸痛中心建设单位及基层导管室的标准化需求日益迫切，预计未来3-5年内可在至少500家急诊PCI医院推广应用相关标准，区域协同救治网络的深化与“心电一张网”等信息化手段的普及，将进一步推动导管室应急响应工作向标准化、同质化发展，统一标准势在必行。</w:t>
      </w:r>
    </w:p>
    <w:p w14:paraId="6743B8C2" w14:textId="706E8597" w:rsidR="00E150A0" w:rsidRDefault="00AD66EF" w:rsidP="00AD66EF">
      <w:pPr>
        <w:autoSpaceDE w:val="0"/>
        <w:autoSpaceDN w:val="0"/>
        <w:adjustRightInd w:val="0"/>
        <w:spacing w:after="0" w:line="560" w:lineRule="exact"/>
        <w:ind w:firstLineChars="200" w:firstLine="640"/>
        <w:jc w:val="left"/>
        <w:rPr>
          <w:rFonts w:ascii="仿宋_GB2312" w:eastAsia="仿宋_GB2312" w:hAnsi="Calibri"/>
          <w:sz w:val="32"/>
          <w:szCs w:val="32"/>
        </w:rPr>
      </w:pPr>
      <w:r w:rsidRPr="00AD66EF">
        <w:rPr>
          <w:rFonts w:ascii="仿宋_GB2312" w:eastAsia="仿宋_GB2312" w:hAnsi="Calibri" w:hint="eastAsia"/>
          <w:sz w:val="32"/>
          <w:szCs w:val="32"/>
        </w:rPr>
        <w:t>为进一步满足急性胸痛患者临床救治需求，优化急诊急救服务流程，通过制定团体标准《急性ST段抬高型心肌梗死介入导管室应急响应工作规范》，以标准为抓手，统一规范STEMI介入导管室应急响应工作要求，对提升心肌梗死救治效率与医疗质量，推动心血管疾病诊疗事业高质量发展具有积极意义</w:t>
      </w:r>
      <w:r w:rsidR="00993533" w:rsidRPr="00993533">
        <w:rPr>
          <w:rFonts w:ascii="仿宋_GB2312" w:eastAsia="仿宋_GB2312" w:hAnsi="Calibri" w:hint="eastAsia"/>
          <w:sz w:val="32"/>
          <w:szCs w:val="32"/>
        </w:rPr>
        <w:t>。</w:t>
      </w:r>
    </w:p>
    <w:p w14:paraId="308D42EE" w14:textId="77777777" w:rsidR="00F0650D" w:rsidRDefault="00F0650D" w:rsidP="00AD66EF">
      <w:pPr>
        <w:autoSpaceDE w:val="0"/>
        <w:autoSpaceDN w:val="0"/>
        <w:adjustRightInd w:val="0"/>
        <w:spacing w:after="0" w:line="560" w:lineRule="exact"/>
        <w:ind w:firstLineChars="200" w:firstLine="640"/>
        <w:jc w:val="left"/>
        <w:rPr>
          <w:rFonts w:ascii="仿宋_GB2312" w:eastAsia="仿宋_GB2312" w:hAnsi="Calibri"/>
          <w:sz w:val="32"/>
          <w:szCs w:val="32"/>
        </w:rPr>
      </w:pPr>
    </w:p>
    <w:p w14:paraId="55B9A43B" w14:textId="77777777" w:rsidR="00F0650D" w:rsidRPr="00E150A0" w:rsidRDefault="00F0650D" w:rsidP="00AD66EF">
      <w:pPr>
        <w:autoSpaceDE w:val="0"/>
        <w:autoSpaceDN w:val="0"/>
        <w:adjustRightInd w:val="0"/>
        <w:spacing w:after="0" w:line="560" w:lineRule="exact"/>
        <w:ind w:firstLineChars="200" w:firstLine="640"/>
        <w:jc w:val="left"/>
        <w:rPr>
          <w:rFonts w:ascii="仿宋_GB2312" w:eastAsia="仿宋_GB2312" w:hAnsi="Calibri" w:hint="eastAsia"/>
          <w:sz w:val="32"/>
          <w:szCs w:val="32"/>
        </w:rPr>
      </w:pPr>
    </w:p>
    <w:p w14:paraId="4A11617C" w14:textId="77777777" w:rsidR="007A6E81" w:rsidRDefault="00000000" w:rsidP="00A8651E">
      <w:pPr>
        <w:autoSpaceDE w:val="0"/>
        <w:autoSpaceDN w:val="0"/>
        <w:adjustRightInd w:val="0"/>
        <w:spacing w:after="0" w:line="560" w:lineRule="exact"/>
        <w:ind w:firstLineChars="200" w:firstLine="640"/>
        <w:jc w:val="left"/>
        <w:outlineLvl w:val="0"/>
        <w:rPr>
          <w:rFonts w:ascii="黑体" w:eastAsia="黑体" w:hAnsi="黑体" w:cs="仿宋_GB2312" w:hint="eastAsia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lastRenderedPageBreak/>
        <w:t>三、项目编制过程</w:t>
      </w:r>
    </w:p>
    <w:p w14:paraId="17D5BA20" w14:textId="77777777" w:rsidR="007A6E81" w:rsidRDefault="00000000" w:rsidP="00A8651E">
      <w:pPr>
        <w:spacing w:after="0" w:line="560" w:lineRule="exact"/>
        <w:ind w:firstLineChars="200" w:firstLine="643"/>
        <w:outlineLvl w:val="1"/>
        <w:rPr>
          <w:rFonts w:ascii="楷体" w:eastAsia="楷体" w:hAnsi="楷体" w:cs="仿宋_GB2312" w:hint="eastAsia"/>
          <w:b/>
          <w:sz w:val="32"/>
          <w:szCs w:val="32"/>
        </w:rPr>
      </w:pPr>
      <w:r>
        <w:rPr>
          <w:rFonts w:ascii="楷体" w:eastAsia="楷体" w:hAnsi="楷体" w:cs="仿宋_GB2312" w:hint="eastAsia"/>
          <w:b/>
          <w:sz w:val="32"/>
          <w:szCs w:val="32"/>
        </w:rPr>
        <w:t>（一）成立标准编制组</w:t>
      </w:r>
    </w:p>
    <w:p w14:paraId="7D521C90" w14:textId="2F62E492" w:rsidR="007A6E81" w:rsidRDefault="00000000" w:rsidP="00A8651E">
      <w:pPr>
        <w:spacing w:after="0"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团体标准</w:t>
      </w:r>
      <w:r w:rsidR="00993533">
        <w:rPr>
          <w:rFonts w:ascii="仿宋_GB2312" w:eastAsia="仿宋_GB2312" w:hAnsi="宋体" w:hint="eastAsia"/>
          <w:sz w:val="32"/>
          <w:szCs w:val="32"/>
        </w:rPr>
        <w:t>《</w:t>
      </w:r>
      <w:r w:rsidR="00AD66EF">
        <w:rPr>
          <w:rFonts w:ascii="仿宋_GB2312" w:eastAsia="仿宋_GB2312" w:hAnsi="宋体" w:hint="eastAsia"/>
          <w:sz w:val="32"/>
          <w:szCs w:val="32"/>
        </w:rPr>
        <w:t>急性ST段抬高型心肌梗死介入导管室应急响应工作规范</w:t>
      </w:r>
      <w:r w:rsidR="00993533">
        <w:rPr>
          <w:rFonts w:ascii="仿宋_GB2312" w:eastAsia="仿宋_GB2312" w:hAnsi="宋体" w:hint="eastAsia"/>
          <w:sz w:val="32"/>
          <w:szCs w:val="32"/>
        </w:rPr>
        <w:t>》</w:t>
      </w:r>
      <w:r>
        <w:rPr>
          <w:rFonts w:ascii="仿宋_GB2312" w:eastAsia="仿宋_GB2312" w:hAnsi="宋体" w:hint="eastAsia"/>
          <w:sz w:val="32"/>
          <w:szCs w:val="32"/>
        </w:rPr>
        <w:t>项目任务下达后，由</w:t>
      </w:r>
      <w:r w:rsidR="00993533" w:rsidRPr="00993533">
        <w:rPr>
          <w:rFonts w:ascii="仿宋_GB2312" w:eastAsia="仿宋_GB2312" w:hAnsi="宋体" w:hint="eastAsia"/>
          <w:sz w:val="32"/>
          <w:szCs w:val="32"/>
        </w:rPr>
        <w:t>广西中医药大学第一附属医院</w:t>
      </w:r>
      <w:r>
        <w:rPr>
          <w:rFonts w:ascii="仿宋_GB2312" w:eastAsia="仿宋_GB2312" w:hAnsi="宋体" w:hint="eastAsia"/>
          <w:sz w:val="32"/>
          <w:szCs w:val="32"/>
        </w:rPr>
        <w:t>牵头组织成立了标准编制组，制定了标准编写方案，明确任务职责，确定工作技术路线，开展标准研制工作。具体编制工作由</w:t>
      </w:r>
      <w:r w:rsidR="009F7676" w:rsidRPr="009F7676">
        <w:rPr>
          <w:rFonts w:ascii="仿宋_GB2312" w:eastAsia="仿宋_GB2312" w:hAnsi="Calibri" w:hint="eastAsia"/>
          <w:sz w:val="32"/>
          <w:szCs w:val="32"/>
        </w:rPr>
        <w:t>广西中医药大学第一附属医院、广西医科大学第一附属医院、中南大学湘雅二医院、四川省人民医院、广西医科大学第二附属医院、广西壮族自治区人民医院、广西医科大学附属肿瘤医院、厦门大学附属心血管病医院、广东医科大学附属医院、中山大学附属第一医院、玉林市第一人民医院、南宁市第一人民医院、柳州市人民医院、右江民族医学院附属医院、广西中医药大学第二附属医院、广西国际壮医医院、北海市人民医院、桂林市人民医院、合浦县人民医院</w:t>
      </w:r>
      <w:r>
        <w:rPr>
          <w:rFonts w:ascii="仿宋_GB2312" w:eastAsia="仿宋_GB2312" w:hAnsi="宋体" w:hint="eastAsia"/>
          <w:sz w:val="32"/>
          <w:szCs w:val="32"/>
        </w:rPr>
        <w:t>组成的标准编制组负责。编制组下设三个小组，分别是资料收集组、草案编写组、标准实施组。</w:t>
      </w:r>
    </w:p>
    <w:p w14:paraId="521EB054" w14:textId="0A751928" w:rsidR="007A6E81" w:rsidRDefault="00000000" w:rsidP="00A8651E">
      <w:pPr>
        <w:spacing w:after="0"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资料收集组：负责国内</w:t>
      </w:r>
      <w:r w:rsidR="00AD66EF">
        <w:rPr>
          <w:rFonts w:ascii="仿宋_GB2312" w:eastAsia="仿宋_GB2312" w:hAnsi="宋体" w:hint="eastAsia"/>
          <w:sz w:val="32"/>
          <w:szCs w:val="32"/>
        </w:rPr>
        <w:t>外</w:t>
      </w:r>
      <w:r>
        <w:rPr>
          <w:rFonts w:ascii="仿宋_GB2312" w:eastAsia="仿宋_GB2312" w:hAnsi="宋体" w:hint="eastAsia"/>
          <w:sz w:val="32"/>
          <w:szCs w:val="32"/>
        </w:rPr>
        <w:t>关于</w:t>
      </w:r>
      <w:r w:rsidR="00AD66EF">
        <w:rPr>
          <w:rFonts w:ascii="仿宋_GB2312" w:eastAsia="仿宋_GB2312" w:hAnsi="宋体"/>
          <w:sz w:val="32"/>
          <w:szCs w:val="32"/>
          <w:lang w:val="en"/>
        </w:rPr>
        <w:t>急性ST段抬高型心肌梗死介入导管室应急响应工作</w:t>
      </w:r>
      <w:r>
        <w:rPr>
          <w:rFonts w:ascii="仿宋_GB2312" w:eastAsia="仿宋_GB2312" w:hAnsi="宋体" w:hint="eastAsia"/>
          <w:sz w:val="32"/>
          <w:szCs w:val="32"/>
        </w:rPr>
        <w:t>相关文献资料的查询、收集和整理工作，查阅现存关于相关研究以及国内相关标准的制定。</w:t>
      </w:r>
    </w:p>
    <w:p w14:paraId="7E5F75A1" w14:textId="77777777" w:rsidR="007A6E81" w:rsidRDefault="00000000" w:rsidP="00A8651E">
      <w:pPr>
        <w:spacing w:after="0"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草案编写组：负责标准立项、征求意见、审定、报批等阶段的标准文本及编制说明的起草工作，包括标准制定过程各阶段标准文本及相关材料的修改和完善。</w:t>
      </w:r>
    </w:p>
    <w:p w14:paraId="2F30B001" w14:textId="18AB5D74" w:rsidR="007A6E81" w:rsidRDefault="00000000" w:rsidP="00A8651E">
      <w:pPr>
        <w:spacing w:after="0"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标准实施组：负责团体标准</w:t>
      </w:r>
      <w:r w:rsidR="00993533">
        <w:rPr>
          <w:rFonts w:ascii="仿宋_GB2312" w:eastAsia="仿宋_GB2312" w:hAnsi="宋体" w:hint="eastAsia"/>
          <w:sz w:val="32"/>
          <w:szCs w:val="32"/>
        </w:rPr>
        <w:t>《</w:t>
      </w:r>
      <w:r w:rsidR="00AD66EF">
        <w:rPr>
          <w:rFonts w:ascii="仿宋_GB2312" w:eastAsia="仿宋_GB2312" w:hAnsi="宋体" w:hint="eastAsia"/>
          <w:sz w:val="32"/>
          <w:szCs w:val="32"/>
        </w:rPr>
        <w:t>急性ST段抬高型心肌梗死介入导管室应急响应工作规范</w:t>
      </w:r>
      <w:r w:rsidR="00993533">
        <w:rPr>
          <w:rFonts w:ascii="仿宋_GB2312" w:eastAsia="仿宋_GB2312" w:hAnsi="宋体" w:hint="eastAsia"/>
          <w:sz w:val="32"/>
          <w:szCs w:val="32"/>
        </w:rPr>
        <w:t>》</w:t>
      </w:r>
      <w:r>
        <w:rPr>
          <w:rFonts w:ascii="仿宋_GB2312" w:eastAsia="仿宋_GB2312" w:hAnsi="宋体" w:hint="eastAsia"/>
          <w:sz w:val="32"/>
          <w:szCs w:val="32"/>
        </w:rPr>
        <w:t>标准发布后，组织相关部门、</w:t>
      </w:r>
      <w:r>
        <w:rPr>
          <w:rFonts w:ascii="仿宋_GB2312" w:eastAsia="仿宋_GB2312" w:hAnsi="宋体" w:hint="eastAsia"/>
          <w:sz w:val="32"/>
          <w:szCs w:val="32"/>
        </w:rPr>
        <w:lastRenderedPageBreak/>
        <w:t>医疗机构等，开展标准宣贯培训会，对标准进行研讨和详细解读，使相关人员了解标准，熟悉标准，并能熟练运用标准；为确保标准的实施效果和综合运用率，对标准实施情况进行总结分析，对标准提出持续改进意见。</w:t>
      </w:r>
    </w:p>
    <w:p w14:paraId="79DCDC6B" w14:textId="77777777" w:rsidR="007A6E81" w:rsidRDefault="00000000" w:rsidP="00A8651E">
      <w:pPr>
        <w:numPr>
          <w:ilvl w:val="0"/>
          <w:numId w:val="7"/>
        </w:numPr>
        <w:spacing w:after="0" w:line="560" w:lineRule="exact"/>
        <w:ind w:firstLineChars="200" w:firstLine="643"/>
        <w:outlineLvl w:val="1"/>
        <w:rPr>
          <w:rFonts w:ascii="楷体" w:eastAsia="楷体" w:hAnsi="楷体" w:cs="仿宋_GB2312" w:hint="eastAsia"/>
          <w:b/>
          <w:sz w:val="32"/>
          <w:szCs w:val="32"/>
        </w:rPr>
      </w:pPr>
      <w:r>
        <w:rPr>
          <w:rFonts w:ascii="楷体" w:eastAsia="楷体" w:hAnsi="楷体" w:cs="仿宋_GB2312" w:hint="eastAsia"/>
          <w:b/>
          <w:sz w:val="32"/>
          <w:szCs w:val="32"/>
        </w:rPr>
        <w:t>收集整理文献资料</w:t>
      </w:r>
    </w:p>
    <w:p w14:paraId="2900EEB5" w14:textId="77777777" w:rsidR="007A6E81" w:rsidRDefault="00000000" w:rsidP="00A8651E">
      <w:pPr>
        <w:pStyle w:val="BodyText2"/>
        <w:spacing w:after="0" w:line="560" w:lineRule="exact"/>
        <w:ind w:firstLineChars="200" w:firstLine="640"/>
        <w:rPr>
          <w:rFonts w:ascii="仿宋_GB2312" w:eastAsia="仿宋_GB2312" w:hAnsi="仿宋_GB2312" w:cs="仿宋_GB2312" w:hint="eastAsia"/>
        </w:rPr>
      </w:pPr>
      <w:r>
        <w:rPr>
          <w:rFonts w:ascii="仿宋_GB2312" w:eastAsia="仿宋_GB2312" w:hAnsi="仿宋_GB2312" w:cs="仿宋_GB2312" w:hint="eastAsia"/>
        </w:rPr>
        <w:t>通过资料收集组对文献资料的收集和整理，草案编写组主要参考了以下国内相关的标准和期刊书籍：</w:t>
      </w:r>
    </w:p>
    <w:p w14:paraId="29DCCF8D" w14:textId="77777777" w:rsidR="00F03F01" w:rsidRPr="00F03F01" w:rsidRDefault="00F03F01" w:rsidP="00F03F01">
      <w:pPr>
        <w:spacing w:after="0" w:line="560" w:lineRule="exact"/>
        <w:ind w:firstLineChars="200"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 w:rsidRPr="00F03F01">
        <w:rPr>
          <w:rFonts w:ascii="仿宋_GB2312" w:eastAsia="仿宋_GB2312" w:hAnsi="仿宋_GB2312" w:cs="仿宋_GB2312" w:hint="eastAsia"/>
          <w:sz w:val="32"/>
          <w:szCs w:val="32"/>
        </w:rPr>
        <w:t>[1]  T/GDNAS 017—2022  急性ST段抬高型心肌梗死护理</w:t>
      </w:r>
    </w:p>
    <w:p w14:paraId="171314E3" w14:textId="77777777" w:rsidR="00F03F01" w:rsidRPr="00F03F01" w:rsidRDefault="00F03F01" w:rsidP="00F03F01">
      <w:pPr>
        <w:spacing w:after="0" w:line="560" w:lineRule="exact"/>
        <w:ind w:firstLineChars="200"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 w:rsidRPr="00F03F01">
        <w:rPr>
          <w:rFonts w:ascii="仿宋_GB2312" w:eastAsia="仿宋_GB2312" w:hAnsi="仿宋_GB2312" w:cs="仿宋_GB2312" w:hint="eastAsia"/>
          <w:sz w:val="32"/>
          <w:szCs w:val="32"/>
        </w:rPr>
        <w:t>[2]  胸痛中心建设与管理指导原则（国卫办医函〔2017〕1026号）</w:t>
      </w:r>
    </w:p>
    <w:p w14:paraId="521518F0" w14:textId="77777777" w:rsidR="00F03F01" w:rsidRPr="00F03F01" w:rsidRDefault="00F03F01" w:rsidP="00F03F01">
      <w:pPr>
        <w:spacing w:after="0" w:line="560" w:lineRule="exact"/>
        <w:ind w:firstLineChars="200"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 w:rsidRPr="00F03F01">
        <w:rPr>
          <w:rFonts w:ascii="仿宋_GB2312" w:eastAsia="仿宋_GB2312" w:hAnsi="仿宋_GB2312" w:cs="仿宋_GB2312" w:hint="eastAsia"/>
          <w:sz w:val="32"/>
          <w:szCs w:val="32"/>
        </w:rPr>
        <w:t>[3]  中国胸痛中心联盟,中国胸痛中心执行委员会.中国胸痛中心认证标准（第六版）[S].2020.</w:t>
      </w:r>
    </w:p>
    <w:p w14:paraId="0E6A8C2D" w14:textId="77777777" w:rsidR="00F03F01" w:rsidRPr="00F03F01" w:rsidRDefault="00F03F01" w:rsidP="00F03F01">
      <w:pPr>
        <w:spacing w:after="0" w:line="560" w:lineRule="exact"/>
        <w:ind w:firstLineChars="200"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 w:rsidRPr="00F03F01">
        <w:rPr>
          <w:rFonts w:ascii="仿宋_GB2312" w:eastAsia="仿宋_GB2312" w:hAnsi="仿宋_GB2312" w:cs="仿宋_GB2312" w:hint="eastAsia"/>
          <w:sz w:val="32"/>
          <w:szCs w:val="32"/>
        </w:rPr>
        <w:t>[4]  中华医学会心血管病学分会.急性ST段抬高型心肌梗死诊断和治疗指南(2019)[J].中华心</w:t>
      </w:r>
    </w:p>
    <w:p w14:paraId="28905DC9" w14:textId="77777777" w:rsidR="00F03F01" w:rsidRPr="00F03F01" w:rsidRDefault="00F03F01" w:rsidP="00F03F01">
      <w:pPr>
        <w:spacing w:after="0" w:line="560" w:lineRule="exact"/>
        <w:ind w:firstLineChars="200"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 w:rsidRPr="00F03F01">
        <w:rPr>
          <w:rFonts w:ascii="仿宋_GB2312" w:eastAsia="仿宋_GB2312" w:hAnsi="仿宋_GB2312" w:cs="仿宋_GB2312" w:hint="eastAsia"/>
          <w:sz w:val="32"/>
          <w:szCs w:val="32"/>
        </w:rPr>
        <w:t>血管病杂志,2019,47(10):766-783.</w:t>
      </w:r>
    </w:p>
    <w:p w14:paraId="456AADC7" w14:textId="77777777" w:rsidR="00F03F01" w:rsidRPr="00F03F01" w:rsidRDefault="00F03F01" w:rsidP="00F03F01">
      <w:pPr>
        <w:spacing w:after="0" w:line="560" w:lineRule="exact"/>
        <w:ind w:firstLineChars="200"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 w:rsidRPr="00F03F01">
        <w:rPr>
          <w:rFonts w:ascii="仿宋_GB2312" w:eastAsia="仿宋_GB2312" w:hAnsi="仿宋_GB2312" w:cs="仿宋_GB2312" w:hint="eastAsia"/>
          <w:sz w:val="32"/>
          <w:szCs w:val="32"/>
        </w:rPr>
        <w:t>[5]  武杰,杨金超,刘焱.心血管介入碘对比剂使用管理护理专家共识[J].中国循环杂志,2021,36(07):625-633.</w:t>
      </w:r>
    </w:p>
    <w:p w14:paraId="28998941" w14:textId="77777777" w:rsidR="00F03F01" w:rsidRPr="00F03F01" w:rsidRDefault="00F03F01" w:rsidP="00F03F01">
      <w:pPr>
        <w:spacing w:after="0" w:line="560" w:lineRule="exact"/>
        <w:ind w:firstLineChars="200"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 w:rsidRPr="00F03F01">
        <w:rPr>
          <w:rFonts w:ascii="仿宋_GB2312" w:eastAsia="仿宋_GB2312" w:hAnsi="仿宋_GB2312" w:cs="仿宋_GB2312" w:hint="eastAsia"/>
          <w:sz w:val="32"/>
          <w:szCs w:val="32"/>
        </w:rPr>
        <w:t>[6]  侯桂华,李明子,史震涛,等.心脏介入诊疗术中并发急性心脏压塞急救与护理专家共识[J].中国介入心脏病学杂志,2022,30(09):644-652.</w:t>
      </w:r>
    </w:p>
    <w:p w14:paraId="253353EA" w14:textId="77777777" w:rsidR="00F03F01" w:rsidRPr="00F03F01" w:rsidRDefault="00F03F01" w:rsidP="00F03F01">
      <w:pPr>
        <w:spacing w:after="0" w:line="560" w:lineRule="exact"/>
        <w:ind w:firstLineChars="200"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 w:rsidRPr="00F03F01">
        <w:rPr>
          <w:rFonts w:ascii="仿宋_GB2312" w:eastAsia="仿宋_GB2312" w:hAnsi="仿宋_GB2312" w:cs="仿宋_GB2312" w:hint="eastAsia"/>
          <w:sz w:val="32"/>
          <w:szCs w:val="32"/>
        </w:rPr>
        <w:t>[7]  王金萍,李海燕,梁爱琼,等.急性冠脉综合征患者急诊护理专家共识[J].军事护理,2025,42(04):1-5.</w:t>
      </w:r>
    </w:p>
    <w:p w14:paraId="3D26EE8E" w14:textId="77777777" w:rsidR="00F03F01" w:rsidRPr="00F03F01" w:rsidRDefault="00F03F01" w:rsidP="00F03F01">
      <w:pPr>
        <w:spacing w:after="0" w:line="560" w:lineRule="exact"/>
        <w:ind w:firstLineChars="200"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 w:rsidRPr="00F03F01">
        <w:rPr>
          <w:rFonts w:ascii="仿宋_GB2312" w:eastAsia="仿宋_GB2312" w:hAnsi="仿宋_GB2312" w:cs="仿宋_GB2312" w:hint="eastAsia"/>
          <w:sz w:val="32"/>
          <w:szCs w:val="32"/>
        </w:rPr>
        <w:t>[8]  高健,华小雪,徐军.急诊危重症患者院内转运共</w:t>
      </w:r>
      <w:r w:rsidRPr="00F03F01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识——标准化分级转运方案[J].中国急救医学,2017,37(06):481-485.</w:t>
      </w:r>
    </w:p>
    <w:p w14:paraId="004F746E" w14:textId="77777777" w:rsidR="00F03F01" w:rsidRDefault="00F03F01" w:rsidP="00F03F01">
      <w:pPr>
        <w:spacing w:after="0"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F03F01">
        <w:rPr>
          <w:rFonts w:ascii="仿宋_GB2312" w:eastAsia="仿宋_GB2312" w:hAnsi="仿宋_GB2312" w:cs="仿宋_GB2312" w:hint="eastAsia"/>
          <w:sz w:val="32"/>
          <w:szCs w:val="32"/>
        </w:rPr>
        <w:t>[9]  熊杰,孙红,吴晓英,等.成人有创机械通气患者院内转运安全管理专家共识[J].中华护理杂志,2025,60(17):</w:t>
      </w:r>
    </w:p>
    <w:p w14:paraId="131BF110" w14:textId="21B38DB1" w:rsidR="00F03F01" w:rsidRDefault="00F03F01" w:rsidP="00F03F01">
      <w:pPr>
        <w:spacing w:after="0" w:line="56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F03F01">
        <w:rPr>
          <w:rFonts w:ascii="仿宋_GB2312" w:eastAsia="仿宋_GB2312" w:hAnsi="仿宋_GB2312" w:cs="仿宋_GB2312" w:hint="eastAsia"/>
          <w:sz w:val="32"/>
          <w:szCs w:val="32"/>
        </w:rPr>
        <w:t>2053-2056.</w:t>
      </w:r>
    </w:p>
    <w:p w14:paraId="5FD98753" w14:textId="1FF9E453" w:rsidR="002B009E" w:rsidRDefault="002B009E" w:rsidP="00F03F01">
      <w:pPr>
        <w:spacing w:after="0" w:line="560" w:lineRule="exact"/>
        <w:ind w:firstLineChars="200"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 w:rsidRPr="002B009E">
        <w:rPr>
          <w:rFonts w:ascii="仿宋_GB2312" w:eastAsia="仿宋_GB2312" w:hAnsi="仿宋_GB2312" w:cs="仿宋_GB2312" w:hint="eastAsia"/>
          <w:sz w:val="32"/>
          <w:szCs w:val="32"/>
        </w:rPr>
        <w:t>[</w:t>
      </w:r>
      <w:r w:rsidR="00F03F01">
        <w:rPr>
          <w:rFonts w:ascii="仿宋_GB2312" w:eastAsia="仿宋_GB2312" w:hAnsi="仿宋_GB2312" w:cs="仿宋_GB2312" w:hint="eastAsia"/>
          <w:sz w:val="32"/>
          <w:szCs w:val="32"/>
        </w:rPr>
        <w:t>10</w:t>
      </w:r>
      <w:r w:rsidRPr="002B009E">
        <w:rPr>
          <w:rFonts w:ascii="仿宋_GB2312" w:eastAsia="仿宋_GB2312" w:hAnsi="仿宋_GB2312" w:cs="仿宋_GB2312" w:hint="eastAsia"/>
          <w:sz w:val="32"/>
          <w:szCs w:val="32"/>
        </w:rPr>
        <w:t>] 王梦迪,曾敏.冠心病经皮冠状动脉介入治疗术后慢血流或无复流研究进展[J].国际老年医学杂志,2025,46</w:t>
      </w:r>
    </w:p>
    <w:p w14:paraId="03E79CDB" w14:textId="4C6BD50F" w:rsidR="002B009E" w:rsidRPr="002B009E" w:rsidRDefault="002B009E" w:rsidP="002B009E">
      <w:pPr>
        <w:spacing w:after="0" w:line="560" w:lineRule="exact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 w:rsidRPr="002B009E">
        <w:rPr>
          <w:rFonts w:ascii="仿宋_GB2312" w:eastAsia="仿宋_GB2312" w:hAnsi="仿宋_GB2312" w:cs="仿宋_GB2312" w:hint="eastAsia"/>
          <w:sz w:val="32"/>
          <w:szCs w:val="32"/>
        </w:rPr>
        <w:t>(01):105-109.</w:t>
      </w:r>
    </w:p>
    <w:p w14:paraId="609F656B" w14:textId="4B09A9D7" w:rsidR="002B009E" w:rsidRDefault="002B009E" w:rsidP="002B009E">
      <w:pPr>
        <w:spacing w:after="0" w:line="560" w:lineRule="exact"/>
        <w:ind w:firstLineChars="200"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 w:rsidRPr="002B009E">
        <w:rPr>
          <w:rFonts w:ascii="仿宋_GB2312" w:eastAsia="仿宋_GB2312" w:hAnsi="仿宋_GB2312" w:cs="仿宋_GB2312" w:hint="eastAsia"/>
          <w:sz w:val="32"/>
          <w:szCs w:val="32"/>
        </w:rPr>
        <w:t>[</w:t>
      </w:r>
      <w:r w:rsidR="00F03F01">
        <w:rPr>
          <w:rFonts w:ascii="仿宋_GB2312" w:eastAsia="仿宋_GB2312" w:hAnsi="仿宋_GB2312" w:cs="仿宋_GB2312" w:hint="eastAsia"/>
          <w:sz w:val="32"/>
          <w:szCs w:val="32"/>
        </w:rPr>
        <w:t>11</w:t>
      </w:r>
      <w:r w:rsidRPr="002B009E">
        <w:rPr>
          <w:rFonts w:ascii="仿宋_GB2312" w:eastAsia="仿宋_GB2312" w:hAnsi="仿宋_GB2312" w:cs="仿宋_GB2312" w:hint="eastAsia"/>
          <w:sz w:val="32"/>
          <w:szCs w:val="32"/>
        </w:rPr>
        <w:t>] 颜琼,王霞,王静.心脏介入诊疗术中严重并发症的急救护理[J].护士进修杂志,2010,25(15):1396-1397.</w:t>
      </w:r>
    </w:p>
    <w:p w14:paraId="6ECA98E0" w14:textId="7DA53A83" w:rsidR="007A6E81" w:rsidRDefault="00A62F45" w:rsidP="00A62F45">
      <w:pPr>
        <w:spacing w:after="0" w:line="560" w:lineRule="exact"/>
        <w:ind w:firstLineChars="200" w:firstLine="643"/>
        <w:jc w:val="left"/>
        <w:rPr>
          <w:rFonts w:ascii="楷体" w:eastAsia="楷体" w:hAnsi="楷体" w:cs="仿宋_GB2312" w:hint="eastAsia"/>
          <w:b/>
          <w:sz w:val="32"/>
          <w:szCs w:val="32"/>
        </w:rPr>
      </w:pPr>
      <w:r>
        <w:rPr>
          <w:rFonts w:ascii="楷体" w:eastAsia="楷体" w:hAnsi="楷体" w:cs="仿宋_GB2312" w:hint="eastAsia"/>
          <w:b/>
          <w:sz w:val="32"/>
          <w:szCs w:val="32"/>
        </w:rPr>
        <w:t>（三）研讨确定标准特色</w:t>
      </w:r>
      <w:r>
        <w:rPr>
          <w:rFonts w:ascii="楷体" w:eastAsia="楷体" w:hAnsi="楷体" w:cs="仿宋_GB2312"/>
          <w:b/>
          <w:sz w:val="32"/>
          <w:szCs w:val="32"/>
        </w:rPr>
        <w:t>、创新点和</w:t>
      </w:r>
      <w:r>
        <w:rPr>
          <w:rFonts w:ascii="楷体" w:eastAsia="楷体" w:hAnsi="楷体" w:cs="仿宋_GB2312" w:hint="eastAsia"/>
          <w:b/>
          <w:sz w:val="32"/>
          <w:szCs w:val="32"/>
        </w:rPr>
        <w:t>主体内容</w:t>
      </w:r>
    </w:p>
    <w:p w14:paraId="5E8A2094" w14:textId="32EA9F84" w:rsidR="00AD66EF" w:rsidRPr="006F4AAC" w:rsidRDefault="00000000" w:rsidP="00AD66EF">
      <w:pPr>
        <w:spacing w:after="0"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标准编制组在对收集的资料进行整理研究之后，标准编制组召开了标准编制会议，对标准的整体框架结构进行了研究，并对标准的特色</w:t>
      </w:r>
      <w:r>
        <w:rPr>
          <w:rFonts w:ascii="仿宋_GB2312" w:eastAsia="仿宋_GB2312" w:hAnsi="宋体"/>
          <w:sz w:val="32"/>
          <w:szCs w:val="32"/>
        </w:rPr>
        <w:t>、创新点</w:t>
      </w:r>
      <w:r>
        <w:rPr>
          <w:rFonts w:ascii="仿宋_GB2312" w:eastAsia="仿宋_GB2312" w:hAnsi="宋体" w:hint="eastAsia"/>
          <w:sz w:val="32"/>
          <w:szCs w:val="32"/>
        </w:rPr>
        <w:t>及关键性内容进行了初步探讨。经研究，</w:t>
      </w:r>
      <w:r w:rsidRPr="00652DCB">
        <w:rPr>
          <w:rFonts w:ascii="仿宋_GB2312" w:eastAsia="仿宋_GB2312" w:hAnsi="宋体" w:hint="eastAsia"/>
          <w:sz w:val="32"/>
          <w:szCs w:val="32"/>
        </w:rPr>
        <w:t>标准</w:t>
      </w:r>
      <w:r w:rsidRPr="00652DCB">
        <w:rPr>
          <w:rFonts w:ascii="仿宋_GB2312" w:eastAsia="仿宋_GB2312" w:hAnsi="宋体"/>
          <w:sz w:val="32"/>
          <w:szCs w:val="32"/>
        </w:rPr>
        <w:t>的</w:t>
      </w:r>
      <w:r w:rsidRPr="00652DCB">
        <w:rPr>
          <w:rFonts w:ascii="仿宋_GB2312" w:eastAsia="仿宋_GB2312" w:hAnsi="宋体" w:hint="eastAsia"/>
          <w:sz w:val="32"/>
          <w:szCs w:val="32"/>
        </w:rPr>
        <w:t>特色</w:t>
      </w:r>
      <w:r w:rsidRPr="00652DCB">
        <w:rPr>
          <w:rFonts w:ascii="仿宋_GB2312" w:eastAsia="仿宋_GB2312" w:hAnsi="宋体"/>
          <w:sz w:val="32"/>
          <w:szCs w:val="32"/>
        </w:rPr>
        <w:t>、创新点</w:t>
      </w:r>
      <w:r w:rsidRPr="00652DCB">
        <w:rPr>
          <w:rFonts w:ascii="仿宋_GB2312" w:eastAsia="仿宋_GB2312" w:hAnsi="宋体" w:hint="eastAsia"/>
          <w:sz w:val="32"/>
          <w:szCs w:val="32"/>
        </w:rPr>
        <w:t>确定</w:t>
      </w:r>
      <w:r w:rsidRPr="00652DCB">
        <w:rPr>
          <w:rFonts w:ascii="仿宋_GB2312" w:eastAsia="仿宋_GB2312" w:hAnsi="宋体"/>
          <w:sz w:val="32"/>
          <w:szCs w:val="32"/>
        </w:rPr>
        <w:t>为</w:t>
      </w:r>
      <w:r w:rsidRPr="00652DCB">
        <w:rPr>
          <w:rFonts w:ascii="仿宋_GB2312" w:eastAsia="仿宋_GB2312" w:hAnsi="宋体" w:hint="eastAsia"/>
          <w:sz w:val="32"/>
          <w:szCs w:val="32"/>
        </w:rPr>
        <w:t>：</w:t>
      </w:r>
      <w:r w:rsidR="002C7DFD" w:rsidRPr="002C7DFD">
        <w:rPr>
          <w:rFonts w:ascii="仿宋_GB2312" w:eastAsia="仿宋_GB2312" w:hAnsi="宋体" w:hint="eastAsia"/>
          <w:sz w:val="32"/>
          <w:szCs w:val="32"/>
        </w:rPr>
        <w:t>本标准紧扣STEMI急诊PPCI全流程质控需求，以</w:t>
      </w:r>
      <w:r w:rsidR="002C7DFD">
        <w:rPr>
          <w:rFonts w:ascii="仿宋_GB2312" w:eastAsia="仿宋_GB2312" w:hAnsi="宋体" w:hint="eastAsia"/>
          <w:sz w:val="32"/>
          <w:szCs w:val="32"/>
        </w:rPr>
        <w:t>介入</w:t>
      </w:r>
      <w:r w:rsidR="002C7DFD" w:rsidRPr="002C7DFD">
        <w:rPr>
          <w:rFonts w:ascii="仿宋_GB2312" w:eastAsia="仿宋_GB2312" w:hAnsi="宋体" w:hint="eastAsia"/>
          <w:sz w:val="32"/>
          <w:szCs w:val="32"/>
        </w:rPr>
        <w:t>导管室应急响应效率为核心，</w:t>
      </w:r>
      <w:r w:rsidR="002C7DFD">
        <w:rPr>
          <w:rFonts w:ascii="仿宋_GB2312" w:eastAsia="仿宋_GB2312" w:hAnsi="宋体" w:hint="eastAsia"/>
          <w:sz w:val="32"/>
          <w:szCs w:val="32"/>
        </w:rPr>
        <w:t>明确了：1.</w:t>
      </w:r>
      <w:r w:rsidR="002C7DFD" w:rsidRPr="002C7DFD">
        <w:rPr>
          <w:rFonts w:ascii="仿宋_GB2312" w:eastAsia="仿宋_GB2312" w:hAnsi="宋体" w:hint="eastAsia"/>
          <w:sz w:val="32"/>
          <w:szCs w:val="32"/>
        </w:rPr>
        <w:t>建立分级响应机制，按在岗状态与占台情况分类处置，实现指令接收、人员到岗、手术衔接的闭环管理；</w:t>
      </w:r>
      <w:r w:rsidR="002C7DFD">
        <w:rPr>
          <w:rFonts w:ascii="仿宋_GB2312" w:eastAsia="仿宋_GB2312" w:hAnsi="宋体" w:hint="eastAsia"/>
          <w:sz w:val="32"/>
          <w:szCs w:val="32"/>
        </w:rPr>
        <w:t>2.</w:t>
      </w:r>
      <w:r w:rsidR="002C7DFD" w:rsidRPr="002C7DFD">
        <w:rPr>
          <w:rFonts w:ascii="仿宋_GB2312" w:eastAsia="仿宋_GB2312" w:hAnsi="宋体" w:hint="eastAsia"/>
          <w:sz w:val="32"/>
          <w:szCs w:val="32"/>
        </w:rPr>
        <w:t>首创A/B类药品阶梯配置模式，将基础急救药提前配置、按需用药就近备用，显著压缩术中配药耗时，兼顾急救速度与药品管理规范；</w:t>
      </w:r>
      <w:r w:rsidR="002C7DFD">
        <w:rPr>
          <w:rFonts w:ascii="仿宋_GB2312" w:eastAsia="仿宋_GB2312" w:hAnsi="宋体" w:hint="eastAsia"/>
          <w:sz w:val="32"/>
          <w:szCs w:val="32"/>
        </w:rPr>
        <w:t>3.明确</w:t>
      </w:r>
      <w:r w:rsidR="002C7DFD" w:rsidRPr="002C7DFD">
        <w:rPr>
          <w:rFonts w:ascii="仿宋_GB2312" w:eastAsia="仿宋_GB2312" w:hAnsi="宋体" w:hint="eastAsia"/>
          <w:sz w:val="32"/>
          <w:szCs w:val="32"/>
        </w:rPr>
        <w:t>术前-术中-术后</w:t>
      </w:r>
      <w:r w:rsidR="002C7DFD">
        <w:rPr>
          <w:rFonts w:ascii="仿宋_GB2312" w:eastAsia="仿宋_GB2312" w:hAnsi="宋体" w:hint="eastAsia"/>
          <w:sz w:val="32"/>
          <w:szCs w:val="32"/>
        </w:rPr>
        <w:t>全流程</w:t>
      </w:r>
      <w:r w:rsidR="002C7DFD" w:rsidRPr="002C7DFD">
        <w:rPr>
          <w:rFonts w:ascii="仿宋_GB2312" w:eastAsia="仿宋_GB2312" w:hAnsi="宋体" w:hint="eastAsia"/>
          <w:sz w:val="32"/>
          <w:szCs w:val="32"/>
        </w:rPr>
        <w:t>操作</w:t>
      </w:r>
      <w:r w:rsidR="002C7DFD">
        <w:rPr>
          <w:rFonts w:ascii="仿宋_GB2312" w:eastAsia="仿宋_GB2312" w:hAnsi="宋体" w:hint="eastAsia"/>
          <w:sz w:val="32"/>
          <w:szCs w:val="32"/>
        </w:rPr>
        <w:t>要求，具体</w:t>
      </w:r>
      <w:r w:rsidR="002C7DFD" w:rsidRPr="002C7DFD">
        <w:rPr>
          <w:rFonts w:ascii="仿宋_GB2312" w:eastAsia="仿宋_GB2312" w:hAnsi="宋体" w:hint="eastAsia"/>
          <w:sz w:val="32"/>
          <w:szCs w:val="32"/>
        </w:rPr>
        <w:t>明确设备、药品、耗材、环境、交接等关键节点的责任人、时限与要求，</w:t>
      </w:r>
      <w:r w:rsidR="00B96C33" w:rsidRPr="00B96C33">
        <w:rPr>
          <w:rFonts w:ascii="仿宋_GB2312" w:eastAsia="仿宋_GB2312" w:hAnsi="宋体" w:hint="eastAsia"/>
          <w:sz w:val="32"/>
          <w:szCs w:val="32"/>
        </w:rPr>
        <w:t>规范术中常见危急并发症处置，</w:t>
      </w:r>
      <w:r w:rsidR="00B96C33">
        <w:rPr>
          <w:rFonts w:ascii="仿宋_GB2312" w:eastAsia="仿宋_GB2312" w:hAnsi="宋体" w:hint="eastAsia"/>
          <w:sz w:val="32"/>
          <w:szCs w:val="32"/>
        </w:rPr>
        <w:t>推荐</w:t>
      </w:r>
      <w:r w:rsidR="00B96C33" w:rsidRPr="00B96C33">
        <w:rPr>
          <w:rFonts w:ascii="仿宋_GB2312" w:eastAsia="仿宋_GB2312" w:hAnsi="宋体" w:hint="eastAsia"/>
          <w:sz w:val="32"/>
          <w:szCs w:val="32"/>
        </w:rPr>
        <w:t>SBAR交接模式，形成从启动响应、术前准备、术中急救到术后转</w:t>
      </w:r>
      <w:r w:rsidR="00B96C33" w:rsidRPr="00B96C33">
        <w:rPr>
          <w:rFonts w:ascii="仿宋_GB2312" w:eastAsia="仿宋_GB2312" w:hAnsi="宋体" w:hint="eastAsia"/>
          <w:sz w:val="32"/>
          <w:szCs w:val="32"/>
        </w:rPr>
        <w:lastRenderedPageBreak/>
        <w:t>运交接的全链条、可落地、同质化工作体系，</w:t>
      </w:r>
      <w:r w:rsidR="00B96C33">
        <w:rPr>
          <w:rFonts w:ascii="仿宋_GB2312" w:eastAsia="仿宋_GB2312" w:hAnsi="宋体" w:hint="eastAsia"/>
          <w:sz w:val="32"/>
          <w:szCs w:val="32"/>
        </w:rPr>
        <w:t>可</w:t>
      </w:r>
      <w:r w:rsidR="00B96C33" w:rsidRPr="00B96C33">
        <w:rPr>
          <w:rFonts w:ascii="仿宋_GB2312" w:eastAsia="仿宋_GB2312" w:hAnsi="宋体" w:hint="eastAsia"/>
          <w:sz w:val="32"/>
          <w:szCs w:val="32"/>
        </w:rPr>
        <w:t>有效提升STEMI介入救治时效性与安全性，为医疗机构介入导管室开展急诊PCI应急救治提供统一、规范、可复制的实操依据。</w:t>
      </w:r>
    </w:p>
    <w:p w14:paraId="15A6CE9B" w14:textId="1983B0D8" w:rsidR="00D60095" w:rsidRPr="00D60095" w:rsidRDefault="00000000" w:rsidP="00D60095">
      <w:pPr>
        <w:spacing w:after="0"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7E7F14">
        <w:rPr>
          <w:rFonts w:ascii="仿宋_GB2312" w:eastAsia="仿宋_GB2312" w:hAnsi="宋体" w:hint="eastAsia"/>
          <w:sz w:val="32"/>
          <w:szCs w:val="32"/>
        </w:rPr>
        <w:t>标准的主体内容确定</w:t>
      </w:r>
      <w:r w:rsidR="004B73BF">
        <w:rPr>
          <w:rFonts w:ascii="仿宋_GB2312" w:eastAsia="仿宋_GB2312" w:hAnsi="宋体" w:hint="eastAsia"/>
          <w:sz w:val="32"/>
          <w:szCs w:val="32"/>
        </w:rPr>
        <w:t>为：</w:t>
      </w:r>
      <w:r w:rsidR="004E03BA" w:rsidRPr="004E03BA">
        <w:rPr>
          <w:rFonts w:ascii="仿宋_GB2312" w:eastAsia="仿宋_GB2312" w:hAnsi="宋体" w:hint="eastAsia"/>
          <w:sz w:val="32"/>
          <w:szCs w:val="32"/>
        </w:rPr>
        <w:t>术语和定义、启动与响应机制、术前、术中及术后</w:t>
      </w:r>
      <w:r w:rsidR="00D60095" w:rsidRPr="007E7F14">
        <w:rPr>
          <w:rFonts w:ascii="仿宋_GB2312" w:eastAsia="仿宋_GB2312" w:hAnsi="宋体" w:hint="eastAsia"/>
          <w:sz w:val="32"/>
          <w:szCs w:val="32"/>
        </w:rPr>
        <w:t>。</w:t>
      </w:r>
    </w:p>
    <w:p w14:paraId="28D22ADB" w14:textId="25A2036E" w:rsidR="007A6E81" w:rsidRDefault="00000000" w:rsidP="00A8651E">
      <w:pPr>
        <w:numPr>
          <w:ilvl w:val="0"/>
          <w:numId w:val="9"/>
        </w:numPr>
        <w:spacing w:after="0" w:line="560" w:lineRule="exact"/>
        <w:ind w:firstLineChars="200" w:firstLine="643"/>
        <w:outlineLvl w:val="1"/>
        <w:rPr>
          <w:rFonts w:ascii="楷体" w:eastAsia="楷体" w:hAnsi="楷体" w:cs="仿宋_GB2312" w:hint="eastAsia"/>
          <w:b/>
          <w:sz w:val="32"/>
          <w:szCs w:val="32"/>
        </w:rPr>
      </w:pPr>
      <w:r>
        <w:rPr>
          <w:rFonts w:ascii="楷体" w:eastAsia="楷体" w:hAnsi="楷体" w:cs="仿宋_GB2312" w:hint="eastAsia"/>
          <w:b/>
          <w:sz w:val="32"/>
          <w:szCs w:val="32"/>
        </w:rPr>
        <w:t>调研，形成草案、征求意见稿</w:t>
      </w:r>
    </w:p>
    <w:p w14:paraId="21C2EA7A" w14:textId="599DB9ED" w:rsidR="007A6E81" w:rsidRDefault="00000000" w:rsidP="00A8651E">
      <w:pPr>
        <w:spacing w:after="0" w:line="560" w:lineRule="exact"/>
        <w:ind w:firstLineChars="200" w:firstLine="640"/>
        <w:rPr>
          <w:rFonts w:ascii="仿宋_GB2312" w:eastAsia="仿宋_GB2312" w:hAnsi="宋体" w:hint="eastAsia"/>
          <w:color w:val="000000" w:themeColor="text1"/>
          <w:sz w:val="32"/>
          <w:szCs w:val="32"/>
        </w:rPr>
      </w:pPr>
      <w:r>
        <w:rPr>
          <w:rFonts w:ascii="仿宋_GB2312" w:eastAsia="仿宋_GB2312" w:hAnsi="宋体" w:hint="eastAsia"/>
          <w:color w:val="000000" w:themeColor="text1"/>
          <w:sz w:val="32"/>
          <w:szCs w:val="32"/>
        </w:rPr>
        <w:t>202</w:t>
      </w:r>
      <w:r w:rsidR="00DB36B2">
        <w:rPr>
          <w:rFonts w:ascii="仿宋_GB2312" w:eastAsia="仿宋_GB2312" w:hAnsi="宋体" w:hint="eastAsia"/>
          <w:color w:val="000000" w:themeColor="text1"/>
          <w:sz w:val="32"/>
          <w:szCs w:val="32"/>
        </w:rPr>
        <w:t>6</w:t>
      </w:r>
      <w:r>
        <w:rPr>
          <w:rFonts w:ascii="仿宋_GB2312" w:eastAsia="仿宋_GB2312" w:hAnsi="宋体" w:hint="eastAsia"/>
          <w:color w:val="000000" w:themeColor="text1"/>
          <w:sz w:val="32"/>
          <w:szCs w:val="32"/>
        </w:rPr>
        <w:t>年</w:t>
      </w:r>
      <w:r w:rsidR="00AD66EF">
        <w:rPr>
          <w:rFonts w:ascii="仿宋_GB2312" w:eastAsia="仿宋_GB2312" w:hAnsi="宋体" w:hint="eastAsia"/>
          <w:color w:val="000000" w:themeColor="text1"/>
          <w:sz w:val="32"/>
          <w:szCs w:val="32"/>
        </w:rPr>
        <w:t>3</w:t>
      </w:r>
      <w:r>
        <w:rPr>
          <w:rFonts w:ascii="仿宋_GB2312" w:eastAsia="仿宋_GB2312" w:hAnsi="宋体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Ansi="宋体"/>
          <w:color w:val="000000" w:themeColor="text1"/>
          <w:sz w:val="32"/>
          <w:szCs w:val="32"/>
        </w:rPr>
        <w:t>，</w:t>
      </w:r>
      <w:r>
        <w:rPr>
          <w:rFonts w:ascii="仿宋_GB2312" w:eastAsia="仿宋_GB2312" w:hAnsi="宋体" w:hint="eastAsia"/>
          <w:color w:val="000000" w:themeColor="text1"/>
          <w:sz w:val="32"/>
          <w:szCs w:val="32"/>
        </w:rPr>
        <w:t>标准编制组通过</w:t>
      </w:r>
      <w:r>
        <w:rPr>
          <w:rFonts w:ascii="仿宋_GB2312" w:eastAsia="仿宋_GB2312" w:hAnsi="宋体" w:hint="eastAsia"/>
          <w:sz w:val="32"/>
          <w:szCs w:val="32"/>
        </w:rPr>
        <w:t>查阅了大量的国内外文献资料，对</w:t>
      </w:r>
      <w:r w:rsidR="00AD66EF">
        <w:rPr>
          <w:rFonts w:ascii="仿宋_GB2312" w:eastAsia="仿宋_GB2312" w:hAnsi="宋体"/>
          <w:sz w:val="32"/>
          <w:szCs w:val="32"/>
          <w:lang w:val="en"/>
        </w:rPr>
        <w:t>急性ST段抬高型心肌梗死介入导管室应急响应工作</w:t>
      </w:r>
      <w:r>
        <w:rPr>
          <w:rFonts w:ascii="仿宋_GB2312" w:eastAsia="仿宋_GB2312" w:hAnsi="宋体" w:hint="eastAsia"/>
          <w:sz w:val="32"/>
          <w:szCs w:val="32"/>
        </w:rPr>
        <w:t>的相关文件进行系统总</w:t>
      </w:r>
      <w:r>
        <w:rPr>
          <w:rFonts w:ascii="仿宋_GB2312" w:eastAsia="仿宋_GB2312" w:hAnsi="宋体" w:hint="eastAsia"/>
          <w:color w:val="000000" w:themeColor="text1"/>
          <w:sz w:val="32"/>
          <w:szCs w:val="32"/>
        </w:rPr>
        <w:t>结。形成了标准的基本构架，对主要内容进行了讨论并对项目的工作进行了部署和安排。</w:t>
      </w:r>
    </w:p>
    <w:p w14:paraId="4DAA18C5" w14:textId="055DB040" w:rsidR="007A6E81" w:rsidRDefault="00000000" w:rsidP="00A8651E">
      <w:pPr>
        <w:spacing w:after="0" w:line="560" w:lineRule="exact"/>
        <w:ind w:firstLineChars="200" w:firstLine="640"/>
        <w:rPr>
          <w:rFonts w:ascii="仿宋_GB2312" w:eastAsia="仿宋_GB2312" w:hAnsi="宋体" w:hint="eastAsia"/>
          <w:color w:val="000000" w:themeColor="text1"/>
          <w:sz w:val="32"/>
          <w:szCs w:val="32"/>
        </w:rPr>
      </w:pPr>
      <w:r>
        <w:rPr>
          <w:rFonts w:ascii="仿宋_GB2312" w:eastAsia="仿宋_GB2312" w:hAnsi="宋体" w:hint="eastAsia"/>
          <w:color w:val="000000" w:themeColor="text1"/>
          <w:sz w:val="32"/>
          <w:szCs w:val="32"/>
        </w:rPr>
        <w:t>在前期工作的基础之上，通过理清逻辑脉络，整合已有参考资料中有关</w:t>
      </w:r>
      <w:r w:rsidR="00AD66EF">
        <w:rPr>
          <w:rFonts w:ascii="仿宋_GB2312" w:eastAsia="仿宋_GB2312" w:hAnsi="宋体"/>
          <w:sz w:val="32"/>
          <w:szCs w:val="32"/>
          <w:lang w:val="en"/>
        </w:rPr>
        <w:t>急性ST段抬高型心肌梗死介入导管室应急响应工作</w:t>
      </w:r>
      <w:r>
        <w:rPr>
          <w:rFonts w:ascii="仿宋_GB2312" w:eastAsia="仿宋_GB2312" w:hAnsi="宋体" w:hint="eastAsia"/>
          <w:sz w:val="32"/>
          <w:szCs w:val="32"/>
        </w:rPr>
        <w:t>的</w:t>
      </w:r>
      <w:r>
        <w:rPr>
          <w:rFonts w:ascii="仿宋_GB2312" w:eastAsia="仿宋_GB2312" w:hAnsi="宋体"/>
          <w:sz w:val="32"/>
          <w:szCs w:val="32"/>
        </w:rPr>
        <w:t>内容</w:t>
      </w:r>
      <w:r>
        <w:rPr>
          <w:rFonts w:ascii="仿宋_GB2312" w:eastAsia="仿宋_GB2312" w:hAnsi="宋体" w:hint="eastAsia"/>
          <w:color w:val="000000" w:themeColor="text1"/>
          <w:sz w:val="32"/>
          <w:szCs w:val="32"/>
        </w:rPr>
        <w:t>，并结合</w:t>
      </w:r>
      <w:r w:rsidR="00AD66EF">
        <w:rPr>
          <w:rFonts w:ascii="仿宋_GB2312" w:eastAsia="仿宋_GB2312" w:hAnsi="宋体"/>
          <w:color w:val="000000" w:themeColor="text1"/>
          <w:sz w:val="32"/>
          <w:szCs w:val="32"/>
          <w:lang w:val="en"/>
        </w:rPr>
        <w:t>急性ST段抬高型心肌梗死介入导管室应急响应工作</w:t>
      </w:r>
      <w:r>
        <w:rPr>
          <w:rFonts w:ascii="仿宋_GB2312" w:eastAsia="仿宋_GB2312" w:hAnsi="宋体" w:hint="eastAsia"/>
          <w:color w:val="000000" w:themeColor="text1"/>
          <w:sz w:val="32"/>
          <w:szCs w:val="32"/>
        </w:rPr>
        <w:t>实际要求的基础上，按照简化、统一等原则编制完成团体标准</w:t>
      </w:r>
      <w:r w:rsidR="00993533">
        <w:rPr>
          <w:rFonts w:ascii="仿宋_GB2312" w:eastAsia="仿宋_GB2312" w:hAnsi="宋体" w:hint="eastAsia"/>
          <w:color w:val="000000" w:themeColor="text1"/>
          <w:sz w:val="32"/>
          <w:szCs w:val="32"/>
        </w:rPr>
        <w:t>《</w:t>
      </w:r>
      <w:r w:rsidR="00AD66EF">
        <w:rPr>
          <w:rFonts w:ascii="仿宋_GB2312" w:eastAsia="仿宋_GB2312" w:hAnsi="宋体" w:hint="eastAsia"/>
          <w:color w:val="000000" w:themeColor="text1"/>
          <w:sz w:val="32"/>
          <w:szCs w:val="32"/>
        </w:rPr>
        <w:t>急性ST段抬高型心肌梗死介入导管室应急响应工作规范</w:t>
      </w:r>
      <w:r w:rsidR="00993533">
        <w:rPr>
          <w:rFonts w:ascii="仿宋_GB2312" w:eastAsia="仿宋_GB2312" w:hAnsi="宋体" w:hint="eastAsia"/>
          <w:color w:val="000000" w:themeColor="text1"/>
          <w:sz w:val="32"/>
          <w:szCs w:val="32"/>
        </w:rPr>
        <w:t>》</w:t>
      </w:r>
      <w:r>
        <w:rPr>
          <w:rFonts w:ascii="仿宋_GB2312" w:eastAsia="仿宋_GB2312" w:hAnsi="宋体" w:hint="eastAsia"/>
          <w:color w:val="000000" w:themeColor="text1"/>
          <w:sz w:val="32"/>
          <w:szCs w:val="32"/>
        </w:rPr>
        <w:t>（草案）。</w:t>
      </w:r>
    </w:p>
    <w:p w14:paraId="11851E3A" w14:textId="14941065" w:rsidR="007A6E81" w:rsidRDefault="00000000" w:rsidP="00621A63">
      <w:pPr>
        <w:spacing w:after="0" w:line="56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宋体" w:hint="eastAsia"/>
          <w:color w:val="000000" w:themeColor="text1"/>
          <w:sz w:val="32"/>
          <w:szCs w:val="32"/>
        </w:rPr>
        <w:t>202</w:t>
      </w:r>
      <w:r w:rsidR="006A5D41">
        <w:rPr>
          <w:rFonts w:ascii="仿宋_GB2312" w:eastAsia="仿宋_GB2312" w:hAnsi="宋体" w:hint="eastAsia"/>
          <w:color w:val="000000" w:themeColor="text1"/>
          <w:sz w:val="32"/>
          <w:szCs w:val="32"/>
        </w:rPr>
        <w:t>6</w:t>
      </w:r>
      <w:r>
        <w:rPr>
          <w:rFonts w:ascii="仿宋_GB2312" w:eastAsia="仿宋_GB2312" w:hAnsi="宋体" w:hint="eastAsia"/>
          <w:color w:val="000000" w:themeColor="text1"/>
          <w:sz w:val="32"/>
          <w:szCs w:val="32"/>
        </w:rPr>
        <w:t>年</w:t>
      </w:r>
      <w:r w:rsidR="006764D2">
        <w:rPr>
          <w:rFonts w:ascii="仿宋_GB2312" w:eastAsia="仿宋_GB2312" w:hAnsi="宋体" w:hint="eastAsia"/>
          <w:color w:val="000000" w:themeColor="text1"/>
          <w:sz w:val="32"/>
          <w:szCs w:val="32"/>
        </w:rPr>
        <w:t>4</w:t>
      </w:r>
      <w:r>
        <w:rPr>
          <w:rFonts w:ascii="仿宋_GB2312" w:eastAsia="仿宋_GB2312" w:hAnsi="宋体" w:hint="eastAsia"/>
          <w:color w:val="000000" w:themeColor="text1"/>
          <w:sz w:val="32"/>
          <w:szCs w:val="32"/>
        </w:rPr>
        <w:t>月</w:t>
      </w:r>
      <w:bookmarkStart w:id="0" w:name="_Hlk198800201"/>
      <w:r w:rsidRPr="00F72C91">
        <w:rPr>
          <w:rFonts w:ascii="仿宋_GB2312" w:eastAsia="仿宋_GB2312" w:hAnsi="宋体" w:hint="eastAsia"/>
          <w:color w:val="000000" w:themeColor="text1"/>
          <w:sz w:val="32"/>
          <w:szCs w:val="32"/>
        </w:rPr>
        <w:t>～</w:t>
      </w:r>
      <w:bookmarkEnd w:id="0"/>
      <w:r w:rsidR="006764D2">
        <w:rPr>
          <w:rFonts w:ascii="仿宋_GB2312" w:eastAsia="仿宋_GB2312" w:hAnsi="宋体" w:hint="eastAsia"/>
          <w:color w:val="000000" w:themeColor="text1"/>
          <w:sz w:val="32"/>
          <w:szCs w:val="32"/>
        </w:rPr>
        <w:t>5</w:t>
      </w:r>
      <w:r>
        <w:rPr>
          <w:rFonts w:ascii="仿宋_GB2312" w:eastAsia="仿宋_GB2312" w:hAnsi="宋体" w:hint="eastAsia"/>
          <w:color w:val="000000" w:themeColor="text1"/>
          <w:sz w:val="32"/>
          <w:szCs w:val="32"/>
        </w:rPr>
        <w:t>月，</w:t>
      </w:r>
      <w:r w:rsidR="00621A63" w:rsidRPr="008755D5">
        <w:rPr>
          <w:rFonts w:ascii="仿宋_GB2312" w:eastAsia="仿宋_GB2312" w:hAnsi="宋体" w:hint="eastAsia"/>
          <w:sz w:val="32"/>
          <w:szCs w:val="32"/>
        </w:rPr>
        <w:t>标准编制组深入</w:t>
      </w:r>
      <w:r w:rsidR="00621A63" w:rsidRPr="00621A63">
        <w:rPr>
          <w:rFonts w:ascii="仿宋_GB2312" w:eastAsia="仿宋_GB2312" w:hAnsi="宋体" w:hint="eastAsia"/>
          <w:sz w:val="32"/>
          <w:szCs w:val="32"/>
        </w:rPr>
        <w:t>广西医科大学第一附属医院、中南大学湘雅二医院、四川省人民医院、广西医科大学第二附属医院、广西壮族自治区人民医院、广西医科大学附属肿瘤医院、厦门大学附属心血管病医院、广东医科大学附属医院、中山大学附属第一医院、玉林市第一人民医院、南宁市第一人民医院、柳州市人民医院、右江民族医学院附属医院、广西中医药大学第二附属医院、广西国际壮医医院、北海市人民医院、桂林市人民医院、合浦县人民医院</w:t>
      </w:r>
      <w:r w:rsidR="00621A63" w:rsidRPr="008755D5">
        <w:rPr>
          <w:rFonts w:ascii="仿宋_GB2312" w:eastAsia="仿宋_GB2312" w:hAnsi="宋体" w:hint="eastAsia"/>
          <w:sz w:val="32"/>
          <w:szCs w:val="32"/>
        </w:rPr>
        <w:lastRenderedPageBreak/>
        <w:t>等起草单位，针对</w:t>
      </w:r>
      <w:r w:rsidR="00621A63" w:rsidRPr="00621A63">
        <w:rPr>
          <w:rFonts w:ascii="仿宋_GB2312" w:eastAsia="仿宋_GB2312" w:hAnsi="宋体" w:hint="eastAsia"/>
          <w:sz w:val="32"/>
          <w:szCs w:val="32"/>
        </w:rPr>
        <w:t>急性ST段抬高型心肌梗死介入导管室应急响应工作</w:t>
      </w:r>
      <w:r w:rsidR="00621A63" w:rsidRPr="008755D5">
        <w:rPr>
          <w:rFonts w:ascii="仿宋_GB2312" w:eastAsia="仿宋_GB2312" w:hAnsi="宋体" w:hint="eastAsia"/>
          <w:sz w:val="32"/>
          <w:szCs w:val="32"/>
        </w:rPr>
        <w:t>进行实地调研</w:t>
      </w:r>
      <w:r w:rsidR="00621A63">
        <w:rPr>
          <w:rFonts w:ascii="仿宋_GB2312" w:eastAsia="仿宋_GB2312" w:hAnsi="宋体" w:hint="eastAsia"/>
          <w:sz w:val="32"/>
          <w:szCs w:val="32"/>
        </w:rPr>
        <w:t>及座谈</w:t>
      </w:r>
      <w:r w:rsidR="00621A63" w:rsidRPr="008755D5">
        <w:rPr>
          <w:rFonts w:ascii="仿宋_GB2312" w:eastAsia="仿宋_GB2312" w:hAnsi="宋体" w:hint="eastAsia"/>
          <w:sz w:val="32"/>
          <w:szCs w:val="32"/>
        </w:rPr>
        <w:t>交流。通过实地调研，掌握了</w:t>
      </w:r>
      <w:r w:rsidR="00621A63">
        <w:rPr>
          <w:rFonts w:ascii="仿宋_GB2312" w:eastAsia="仿宋_GB2312" w:hAnsi="宋体" w:hint="eastAsia"/>
          <w:sz w:val="32"/>
          <w:szCs w:val="32"/>
        </w:rPr>
        <w:t>关于</w:t>
      </w:r>
      <w:r w:rsidR="00621A63" w:rsidRPr="00621A63">
        <w:rPr>
          <w:rFonts w:ascii="仿宋_GB2312" w:eastAsia="仿宋_GB2312" w:hAnsi="宋体" w:hint="eastAsia"/>
          <w:sz w:val="32"/>
          <w:szCs w:val="32"/>
        </w:rPr>
        <w:t>急性ST段抬高型心肌梗死介入导管室应急响应工作</w:t>
      </w:r>
      <w:r w:rsidR="00621A63">
        <w:rPr>
          <w:rFonts w:ascii="仿宋_GB2312" w:eastAsia="仿宋_GB2312" w:hAnsi="宋体" w:hint="eastAsia"/>
          <w:sz w:val="32"/>
          <w:szCs w:val="32"/>
        </w:rPr>
        <w:t>的具体要求。在开展实地调研的基础上，标准编制组多次组织召开研讨会，就标准文本主要技术内容进行讨论，收集标准修改意见，会后根据座谈讨论情况对标准草案进行反复修改完善，</w:t>
      </w:r>
      <w:r>
        <w:rPr>
          <w:rFonts w:ascii="仿宋_GB2312" w:eastAsia="仿宋_GB2312" w:hAnsi="仿宋" w:hint="eastAsia"/>
          <w:sz w:val="32"/>
          <w:szCs w:val="32"/>
        </w:rPr>
        <w:t>最终形成</w:t>
      </w: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了</w:t>
      </w:r>
      <w:r>
        <w:rPr>
          <w:rFonts w:ascii="仿宋_GB2312" w:eastAsia="仿宋_GB2312" w:hAnsi="宋体" w:hint="eastAsia"/>
          <w:color w:val="000000" w:themeColor="text1"/>
          <w:sz w:val="32"/>
          <w:szCs w:val="32"/>
        </w:rPr>
        <w:t>团体标准</w:t>
      </w:r>
      <w:r w:rsidR="00993533">
        <w:rPr>
          <w:rFonts w:ascii="仿宋_GB2312" w:eastAsia="仿宋_GB2312" w:hAnsi="宋体" w:hint="eastAsia"/>
          <w:color w:val="000000" w:themeColor="text1"/>
          <w:sz w:val="32"/>
          <w:szCs w:val="32"/>
        </w:rPr>
        <w:t>《</w:t>
      </w:r>
      <w:bookmarkStart w:id="1" w:name="_Hlk229040354"/>
      <w:r w:rsidR="00AD66EF">
        <w:rPr>
          <w:rFonts w:ascii="仿宋_GB2312" w:eastAsia="仿宋_GB2312" w:hAnsi="宋体" w:hint="eastAsia"/>
          <w:color w:val="000000" w:themeColor="text1"/>
          <w:sz w:val="32"/>
          <w:szCs w:val="32"/>
        </w:rPr>
        <w:t>急性ST段抬高型心肌梗死介入导管室应急响应工作</w:t>
      </w:r>
      <w:bookmarkEnd w:id="1"/>
      <w:r w:rsidR="00AD66EF">
        <w:rPr>
          <w:rFonts w:ascii="仿宋_GB2312" w:eastAsia="仿宋_GB2312" w:hAnsi="宋体" w:hint="eastAsia"/>
          <w:color w:val="000000" w:themeColor="text1"/>
          <w:sz w:val="32"/>
          <w:szCs w:val="32"/>
        </w:rPr>
        <w:t>规范</w:t>
      </w:r>
      <w:r w:rsidR="00993533">
        <w:rPr>
          <w:rFonts w:ascii="仿宋_GB2312" w:eastAsia="仿宋_GB2312" w:hAnsi="宋体" w:hint="eastAsia"/>
          <w:color w:val="000000" w:themeColor="text1"/>
          <w:sz w:val="32"/>
          <w:szCs w:val="32"/>
        </w:rPr>
        <w:t>》</w:t>
      </w: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（征求意见稿）及其编制说明</w:t>
      </w:r>
      <w:r>
        <w:rPr>
          <w:rFonts w:ascii="仿宋_GB2312" w:eastAsia="仿宋_GB2312" w:hAnsi="仿宋" w:hint="eastAsia"/>
          <w:sz w:val="32"/>
          <w:szCs w:val="32"/>
        </w:rPr>
        <w:t>。</w:t>
      </w:r>
      <w:bookmarkStart w:id="2" w:name="_Hlk137230187"/>
    </w:p>
    <w:p w14:paraId="3AE556AF" w14:textId="77777777" w:rsidR="007A6E81" w:rsidRDefault="00000000" w:rsidP="00A8651E">
      <w:pPr>
        <w:spacing w:after="0" w:line="560" w:lineRule="exact"/>
        <w:ind w:firstLineChars="200" w:firstLine="640"/>
        <w:outlineLvl w:val="0"/>
        <w:rPr>
          <w:rFonts w:ascii="黑体" w:eastAsia="黑体" w:hAnsi="黑体" w:cs="仿宋_GB2312" w:hint="eastAsia"/>
          <w:sz w:val="32"/>
          <w:szCs w:val="32"/>
        </w:rPr>
      </w:pPr>
      <w:bookmarkStart w:id="3" w:name="_Toc526940083"/>
      <w:bookmarkEnd w:id="2"/>
      <w:r>
        <w:rPr>
          <w:rFonts w:ascii="黑体" w:eastAsia="黑体" w:hAnsi="黑体" w:cs="仿宋_GB2312" w:hint="eastAsia"/>
          <w:sz w:val="32"/>
          <w:szCs w:val="32"/>
        </w:rPr>
        <w:t>四、</w:t>
      </w:r>
      <w:bookmarkEnd w:id="3"/>
      <w:r>
        <w:rPr>
          <w:rFonts w:ascii="黑体" w:eastAsia="黑体" w:hAnsi="黑体" w:cs="仿宋_GB2312" w:hint="eastAsia"/>
          <w:sz w:val="32"/>
          <w:szCs w:val="32"/>
        </w:rPr>
        <w:t>制定标准的原则和依据，与现行法律、法规的关系，与有关国家标准、行业标准的协调情况</w:t>
      </w:r>
    </w:p>
    <w:p w14:paraId="0B3B5995" w14:textId="77777777" w:rsidR="007A6E81" w:rsidRDefault="00000000" w:rsidP="00A8651E">
      <w:pPr>
        <w:tabs>
          <w:tab w:val="center" w:pos="4201"/>
          <w:tab w:val="right" w:leader="dot" w:pos="9298"/>
        </w:tabs>
        <w:autoSpaceDE w:val="0"/>
        <w:autoSpaceDN w:val="0"/>
        <w:spacing w:after="0" w:line="560" w:lineRule="exact"/>
        <w:ind w:firstLineChars="200" w:firstLine="643"/>
        <w:outlineLvl w:val="1"/>
        <w:rPr>
          <w:rFonts w:eastAsia="楷体"/>
          <w:b/>
          <w:bCs/>
          <w:kern w:val="0"/>
          <w:sz w:val="32"/>
          <w:szCs w:val="32"/>
        </w:rPr>
      </w:pPr>
      <w:r>
        <w:rPr>
          <w:rFonts w:eastAsia="楷体"/>
          <w:b/>
          <w:bCs/>
          <w:kern w:val="0"/>
          <w:sz w:val="32"/>
          <w:szCs w:val="32"/>
        </w:rPr>
        <w:t>（一）</w:t>
      </w:r>
      <w:r>
        <w:rPr>
          <w:rFonts w:eastAsia="楷体" w:hint="eastAsia"/>
          <w:b/>
          <w:bCs/>
          <w:kern w:val="0"/>
          <w:sz w:val="32"/>
          <w:szCs w:val="32"/>
        </w:rPr>
        <w:t>编制原则</w:t>
      </w:r>
    </w:p>
    <w:p w14:paraId="7EE87314" w14:textId="77777777" w:rsidR="007A6E81" w:rsidRDefault="00000000" w:rsidP="00A8651E">
      <w:pPr>
        <w:spacing w:after="0" w:line="560" w:lineRule="exact"/>
        <w:ind w:firstLineChars="200" w:firstLine="640"/>
        <w:outlineLvl w:val="1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1.实用性原则</w:t>
      </w:r>
    </w:p>
    <w:p w14:paraId="3693D12F" w14:textId="04D66A75" w:rsidR="007A6E81" w:rsidRDefault="00000000" w:rsidP="00A8651E">
      <w:pPr>
        <w:spacing w:after="0"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本文件是在充分收集相关资料，分析当前现状、调研的实际情况，在现有文献中参考与</w:t>
      </w:r>
      <w:r w:rsidR="00AD66EF">
        <w:rPr>
          <w:rFonts w:ascii="仿宋_GB2312" w:eastAsia="仿宋_GB2312" w:hAnsi="宋体"/>
          <w:sz w:val="32"/>
          <w:szCs w:val="32"/>
          <w:lang w:val="en"/>
        </w:rPr>
        <w:t>急性ST段抬高型心肌梗死介入导管室应急响应工作</w:t>
      </w:r>
      <w:r>
        <w:rPr>
          <w:rFonts w:ascii="仿宋_GB2312" w:eastAsia="仿宋_GB2312" w:hAnsi="宋体" w:hint="eastAsia"/>
          <w:sz w:val="32"/>
          <w:szCs w:val="32"/>
        </w:rPr>
        <w:t>相关内容的基础上，结合多年经验而总结起草的。符合当前</w:t>
      </w:r>
      <w:r w:rsidR="00AD66EF">
        <w:rPr>
          <w:rFonts w:ascii="仿宋_GB2312" w:eastAsia="仿宋_GB2312" w:hAnsi="宋体"/>
          <w:sz w:val="32"/>
          <w:szCs w:val="32"/>
          <w:lang w:val="en"/>
        </w:rPr>
        <w:t>急性ST段抬高型心肌梗死介入导管室应急响应工作</w:t>
      </w:r>
      <w:r>
        <w:rPr>
          <w:rFonts w:ascii="仿宋_GB2312" w:eastAsia="仿宋_GB2312" w:hAnsi="宋体" w:hint="eastAsia"/>
          <w:sz w:val="32"/>
          <w:szCs w:val="32"/>
        </w:rPr>
        <w:t>的需要，有利于行业的长远发展，具有较强的实用性和可操作性。</w:t>
      </w:r>
    </w:p>
    <w:p w14:paraId="5FCCC8EC" w14:textId="77777777" w:rsidR="007A6E81" w:rsidRDefault="00000000" w:rsidP="00A8651E">
      <w:pPr>
        <w:spacing w:after="0" w:line="560" w:lineRule="exact"/>
        <w:ind w:firstLineChars="200" w:firstLine="640"/>
        <w:outlineLvl w:val="1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2.协调性原则</w:t>
      </w:r>
    </w:p>
    <w:p w14:paraId="4E44DF33" w14:textId="20F57313" w:rsidR="007A6E81" w:rsidRDefault="00000000" w:rsidP="00A8651E">
      <w:pPr>
        <w:spacing w:after="0"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本文件编写过程中注意了与</w:t>
      </w:r>
      <w:r w:rsidR="00AD66EF">
        <w:rPr>
          <w:rFonts w:ascii="仿宋_GB2312" w:eastAsia="仿宋_GB2312" w:hAnsi="宋体"/>
          <w:sz w:val="32"/>
          <w:szCs w:val="32"/>
          <w:lang w:val="en"/>
        </w:rPr>
        <w:t>急性ST段抬高型心肌梗死介入导管室应急响应工作</w:t>
      </w:r>
      <w:r>
        <w:rPr>
          <w:rFonts w:ascii="仿宋_GB2312" w:eastAsia="仿宋_GB2312" w:hAnsi="宋体" w:hint="eastAsia"/>
          <w:sz w:val="32"/>
          <w:szCs w:val="32"/>
        </w:rPr>
        <w:t>相关法律法规的协调问题，在内容上与现行法律法规、标准协调一致。</w:t>
      </w:r>
    </w:p>
    <w:p w14:paraId="43337CB9" w14:textId="77777777" w:rsidR="007A6E81" w:rsidRDefault="00000000" w:rsidP="00A8651E">
      <w:pPr>
        <w:spacing w:after="0" w:line="560" w:lineRule="exact"/>
        <w:ind w:firstLineChars="200" w:firstLine="640"/>
        <w:outlineLvl w:val="1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3.规范性原则</w:t>
      </w:r>
    </w:p>
    <w:p w14:paraId="29448CD7" w14:textId="77777777" w:rsidR="007A6E81" w:rsidRDefault="00000000" w:rsidP="00A8651E">
      <w:pPr>
        <w:spacing w:after="0"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本文件严格按照GB/T 1.1—2020《标准化工作导则 第</w:t>
      </w:r>
      <w:r>
        <w:rPr>
          <w:rFonts w:ascii="仿宋_GB2312" w:eastAsia="仿宋_GB2312" w:hAnsi="宋体" w:hint="eastAsia"/>
          <w:sz w:val="32"/>
          <w:szCs w:val="32"/>
        </w:rPr>
        <w:lastRenderedPageBreak/>
        <w:t>1部分：标准化文件的结构和起草规则》的要求和规定编写本标准的内容，保证标准的编写质量。</w:t>
      </w:r>
    </w:p>
    <w:p w14:paraId="45DBE075" w14:textId="77777777" w:rsidR="007A6E81" w:rsidRDefault="00000000" w:rsidP="00A8651E">
      <w:pPr>
        <w:spacing w:after="0" w:line="560" w:lineRule="exact"/>
        <w:ind w:firstLineChars="200" w:firstLine="640"/>
        <w:outlineLvl w:val="1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4.前瞻性原则</w:t>
      </w:r>
    </w:p>
    <w:p w14:paraId="1F3EC5DE" w14:textId="7E6B3295" w:rsidR="007A6E81" w:rsidRDefault="00000000" w:rsidP="00A8651E">
      <w:pPr>
        <w:spacing w:after="0"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本文件在兼顾当前</w:t>
      </w:r>
      <w:r w:rsidR="00AD66EF">
        <w:rPr>
          <w:rFonts w:ascii="仿宋_GB2312" w:eastAsia="仿宋_GB2312" w:hAnsi="宋体"/>
          <w:sz w:val="32"/>
          <w:szCs w:val="32"/>
          <w:lang w:val="en"/>
        </w:rPr>
        <w:t>急性ST段抬高型心肌梗死介入导管室应急响应工作</w:t>
      </w:r>
      <w:r>
        <w:rPr>
          <w:rFonts w:ascii="仿宋_GB2312" w:eastAsia="仿宋_GB2312" w:hAnsi="宋体" w:hint="eastAsia"/>
          <w:sz w:val="32"/>
          <w:szCs w:val="32"/>
        </w:rPr>
        <w:t>现实情况的同时，还考虑到了</w:t>
      </w:r>
      <w:r w:rsidR="00AD66EF">
        <w:rPr>
          <w:rFonts w:ascii="仿宋_GB2312" w:eastAsia="仿宋_GB2312" w:hAnsi="宋体"/>
          <w:sz w:val="32"/>
          <w:szCs w:val="32"/>
          <w:lang w:val="en"/>
        </w:rPr>
        <w:t>急性ST段抬高型心肌梗死介入导管室应急响应工作</w:t>
      </w:r>
      <w:r>
        <w:rPr>
          <w:rFonts w:ascii="仿宋_GB2312" w:eastAsia="仿宋_GB2312" w:hAnsi="宋体" w:hint="eastAsia"/>
          <w:sz w:val="32"/>
          <w:szCs w:val="32"/>
        </w:rPr>
        <w:t>快速发展的趋势和需要，在标准中体现了个别特色性、前瞻性和先进性条款，作为对开展</w:t>
      </w:r>
      <w:r w:rsidR="00AD66EF">
        <w:rPr>
          <w:rFonts w:ascii="仿宋_GB2312" w:eastAsia="仿宋_GB2312" w:hAnsi="宋体"/>
          <w:sz w:val="32"/>
          <w:szCs w:val="32"/>
          <w:lang w:val="en"/>
        </w:rPr>
        <w:t>急性ST段抬高型心肌梗死介入导管室应急响应工作</w:t>
      </w:r>
      <w:r>
        <w:rPr>
          <w:rFonts w:ascii="仿宋_GB2312" w:eastAsia="仿宋_GB2312" w:hAnsi="宋体" w:hint="eastAsia"/>
          <w:sz w:val="32"/>
          <w:szCs w:val="32"/>
        </w:rPr>
        <w:t>的指导。</w:t>
      </w:r>
    </w:p>
    <w:p w14:paraId="46399590" w14:textId="77777777" w:rsidR="007A6E81" w:rsidRDefault="00000000" w:rsidP="00A8651E">
      <w:pPr>
        <w:tabs>
          <w:tab w:val="center" w:pos="4201"/>
          <w:tab w:val="right" w:leader="dot" w:pos="9298"/>
        </w:tabs>
        <w:autoSpaceDE w:val="0"/>
        <w:autoSpaceDN w:val="0"/>
        <w:spacing w:after="0" w:line="560" w:lineRule="exact"/>
        <w:ind w:firstLineChars="200" w:firstLine="643"/>
        <w:outlineLvl w:val="1"/>
        <w:rPr>
          <w:rFonts w:ascii="仿宋_GB2312" w:eastAsia="仿宋_GB2312" w:hAnsi="仿宋" w:hint="eastAsia"/>
          <w:sz w:val="32"/>
          <w:szCs w:val="32"/>
        </w:rPr>
      </w:pPr>
      <w:r>
        <w:rPr>
          <w:rFonts w:eastAsia="楷体" w:hint="eastAsia"/>
          <w:b/>
          <w:bCs/>
          <w:kern w:val="0"/>
          <w:sz w:val="32"/>
          <w:szCs w:val="32"/>
        </w:rPr>
        <w:t>（二）与现行法律、法规的关系，与有关国家标准、行业标准的协调情况</w:t>
      </w:r>
    </w:p>
    <w:p w14:paraId="2A2B8CD5" w14:textId="77777777" w:rsidR="007A6E81" w:rsidRDefault="00000000" w:rsidP="00A8651E">
      <w:pPr>
        <w:spacing w:after="0"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本标准的内容与现行的法律、法规及强制性标准无冲突，</w:t>
      </w:r>
      <w:r>
        <w:rPr>
          <w:rFonts w:ascii="仿宋_GB2312" w:eastAsia="仿宋_GB2312" w:hAnsi="宋体" w:hint="eastAsia"/>
          <w:sz w:val="32"/>
          <w:szCs w:val="32"/>
        </w:rPr>
        <w:t>标准的编写符合GB/T 1.1—2020的要求。</w:t>
      </w:r>
    </w:p>
    <w:p w14:paraId="17D99DC5" w14:textId="2703DFA0" w:rsidR="006F4AAC" w:rsidRPr="006F4AAC" w:rsidRDefault="003D1E3C" w:rsidP="006F4AAC">
      <w:pPr>
        <w:spacing w:after="0"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3D1E3C">
        <w:rPr>
          <w:rFonts w:ascii="仿宋_GB2312" w:eastAsia="仿宋_GB2312" w:hAnsi="宋体" w:hint="eastAsia"/>
          <w:sz w:val="32"/>
          <w:szCs w:val="32"/>
        </w:rPr>
        <w:t>经关键词“心肌梗死  护理”查询，国内目前现行相关的标准有：T/GDNAS 017—2022《急性ST段抬高型心肌梗死护理》。</w:t>
      </w:r>
    </w:p>
    <w:p w14:paraId="0E483DDF" w14:textId="77777777" w:rsidR="003D1E3C" w:rsidRPr="003D1E3C" w:rsidRDefault="003D1E3C" w:rsidP="003D1E3C">
      <w:pPr>
        <w:widowControl/>
        <w:ind w:firstLineChars="200" w:firstLine="480"/>
        <w:jc w:val="center"/>
        <w:rPr>
          <w:rFonts w:ascii="黑体" w:eastAsia="黑体" w:hAnsi="黑体" w:hint="eastAsia"/>
          <w:kern w:val="0"/>
          <w:sz w:val="24"/>
        </w:rPr>
      </w:pPr>
      <w:r w:rsidRPr="003D1E3C">
        <w:rPr>
          <w:rFonts w:ascii="黑体" w:eastAsia="黑体" w:hAnsi="黑体" w:hint="eastAsia"/>
          <w:kern w:val="0"/>
          <w:sz w:val="24"/>
        </w:rPr>
        <w:t>与T/GDNAS 017—2022《急性ST段抬高型心肌梗死护理》的对比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9"/>
        <w:gridCol w:w="3292"/>
        <w:gridCol w:w="3795"/>
      </w:tblGrid>
      <w:tr w:rsidR="003D1E3C" w:rsidRPr="003D1E3C" w14:paraId="465464A1" w14:textId="77777777" w:rsidTr="003D1E3C">
        <w:trPr>
          <w:trHeight w:val="567"/>
          <w:tblHeader/>
          <w:jc w:val="center"/>
        </w:trPr>
        <w:tc>
          <w:tcPr>
            <w:tcW w:w="729" w:type="pct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536458C" w14:textId="77777777" w:rsidR="003D1E3C" w:rsidRPr="003D1E3C" w:rsidRDefault="003D1E3C" w:rsidP="003D1E3C">
            <w:pPr>
              <w:widowControl/>
              <w:spacing w:line="320" w:lineRule="exact"/>
              <w:jc w:val="center"/>
              <w:rPr>
                <w:rFonts w:ascii="宋体" w:hAnsi="宋体" w:hint="eastAsia"/>
                <w:b/>
                <w:bCs/>
                <w:color w:val="0F1115"/>
                <w:szCs w:val="21"/>
              </w:rPr>
            </w:pPr>
            <w:r w:rsidRPr="003D1E3C">
              <w:rPr>
                <w:rFonts w:ascii="宋体" w:hAnsi="宋体" w:cs="宋体" w:hint="eastAsia"/>
                <w:b/>
                <w:bCs/>
                <w:color w:val="0F1115"/>
                <w:kern w:val="0"/>
                <w:szCs w:val="21"/>
              </w:rPr>
              <w:t>对比维度</w:t>
            </w:r>
          </w:p>
        </w:tc>
        <w:tc>
          <w:tcPr>
            <w:tcW w:w="1984" w:type="pct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E16F80F" w14:textId="77777777" w:rsidR="003D1E3C" w:rsidRPr="003D1E3C" w:rsidRDefault="003D1E3C" w:rsidP="003D1E3C">
            <w:pPr>
              <w:widowControl/>
              <w:spacing w:line="320" w:lineRule="exact"/>
              <w:jc w:val="center"/>
              <w:rPr>
                <w:rFonts w:ascii="宋体" w:hAnsi="宋体" w:hint="eastAsia"/>
                <w:b/>
                <w:bCs/>
                <w:color w:val="0F1115"/>
                <w:szCs w:val="21"/>
              </w:rPr>
            </w:pPr>
            <w:r w:rsidRPr="003D1E3C">
              <w:rPr>
                <w:rFonts w:ascii="宋体" w:hAnsi="宋体" w:cs="宋体" w:hint="eastAsia"/>
                <w:b/>
                <w:bCs/>
                <w:color w:val="0F1115"/>
                <w:szCs w:val="21"/>
                <w:shd w:val="clear" w:color="auto" w:fill="FFFFFF"/>
              </w:rPr>
              <w:t>T/GDNAS 017—2022《急性ST段抬高型心肌梗死护理》</w:t>
            </w:r>
          </w:p>
        </w:tc>
        <w:tc>
          <w:tcPr>
            <w:tcW w:w="2287" w:type="pct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2371603" w14:textId="77777777" w:rsidR="003D1E3C" w:rsidRPr="003D1E3C" w:rsidRDefault="003D1E3C" w:rsidP="003D1E3C">
            <w:pPr>
              <w:widowControl/>
              <w:spacing w:line="320" w:lineRule="exact"/>
              <w:jc w:val="center"/>
              <w:rPr>
                <w:rFonts w:ascii="宋体" w:hAnsi="宋体" w:hint="eastAsia"/>
                <w:b/>
                <w:bCs/>
                <w:color w:val="0F1115"/>
                <w:szCs w:val="21"/>
              </w:rPr>
            </w:pPr>
            <w:r w:rsidRPr="003D1E3C">
              <w:rPr>
                <w:rFonts w:ascii="宋体" w:hAnsi="宋体" w:cs="宋体" w:hint="eastAsia"/>
                <w:b/>
                <w:bCs/>
                <w:color w:val="0F1115"/>
                <w:kern w:val="0"/>
                <w:szCs w:val="21"/>
              </w:rPr>
              <w:t>本标准</w:t>
            </w:r>
          </w:p>
        </w:tc>
      </w:tr>
      <w:tr w:rsidR="003D1E3C" w:rsidRPr="003D1E3C" w14:paraId="02246CFA" w14:textId="77777777" w:rsidTr="003D1E3C">
        <w:trPr>
          <w:trHeight w:val="567"/>
          <w:jc w:val="center"/>
        </w:trPr>
        <w:tc>
          <w:tcPr>
            <w:tcW w:w="729" w:type="pct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EA551ED" w14:textId="77777777" w:rsidR="003D1E3C" w:rsidRPr="003D1E3C" w:rsidRDefault="003D1E3C" w:rsidP="003D1E3C">
            <w:pPr>
              <w:widowControl/>
              <w:spacing w:line="320" w:lineRule="exact"/>
              <w:jc w:val="center"/>
              <w:rPr>
                <w:rFonts w:ascii="宋体" w:hAnsi="宋体" w:hint="eastAsia"/>
                <w:color w:val="0F1115"/>
                <w:szCs w:val="21"/>
              </w:rPr>
            </w:pPr>
            <w:r w:rsidRPr="003D1E3C">
              <w:rPr>
                <w:rStyle w:val="aff8"/>
                <w:rFonts w:ascii="宋体" w:hAnsi="宋体" w:cs="宋体" w:hint="eastAsia"/>
                <w:b w:val="0"/>
                <w:bCs/>
                <w:color w:val="0F1115"/>
                <w:kern w:val="0"/>
                <w:szCs w:val="21"/>
              </w:rPr>
              <w:t>核心定位</w:t>
            </w:r>
          </w:p>
        </w:tc>
        <w:tc>
          <w:tcPr>
            <w:tcW w:w="1984" w:type="pct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744B7FC" w14:textId="77777777" w:rsidR="003D1E3C" w:rsidRPr="003D1E3C" w:rsidRDefault="003D1E3C" w:rsidP="003D1E3C">
            <w:pPr>
              <w:widowControl/>
              <w:spacing w:line="320" w:lineRule="exact"/>
              <w:jc w:val="center"/>
              <w:rPr>
                <w:rFonts w:ascii="宋体" w:hAnsi="宋体" w:hint="eastAsia"/>
                <w:color w:val="0F1115"/>
                <w:szCs w:val="21"/>
              </w:rPr>
            </w:pPr>
            <w:r w:rsidRPr="003D1E3C">
              <w:rPr>
                <w:rFonts w:ascii="宋体" w:hAnsi="宋体" w:cs="宋体" w:hint="eastAsia"/>
                <w:color w:val="0F1115"/>
                <w:kern w:val="0"/>
                <w:szCs w:val="21"/>
              </w:rPr>
              <w:t>综合性护理规范，涵盖STEMI患者全程护理</w:t>
            </w:r>
          </w:p>
        </w:tc>
        <w:tc>
          <w:tcPr>
            <w:tcW w:w="2287" w:type="pct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252EB94" w14:textId="77777777" w:rsidR="003D1E3C" w:rsidRPr="003D1E3C" w:rsidRDefault="003D1E3C" w:rsidP="003D1E3C">
            <w:pPr>
              <w:widowControl/>
              <w:spacing w:line="320" w:lineRule="exact"/>
              <w:jc w:val="center"/>
              <w:rPr>
                <w:rFonts w:ascii="宋体" w:hAnsi="宋体" w:hint="eastAsia"/>
                <w:color w:val="0F1115"/>
                <w:szCs w:val="21"/>
              </w:rPr>
            </w:pPr>
            <w:r w:rsidRPr="003D1E3C">
              <w:rPr>
                <w:rStyle w:val="aff8"/>
                <w:rFonts w:ascii="宋体" w:hAnsi="宋体" w:cs="宋体" w:hint="eastAsia"/>
                <w:b w:val="0"/>
                <w:bCs/>
                <w:color w:val="0F1115"/>
                <w:kern w:val="0"/>
                <w:szCs w:val="21"/>
              </w:rPr>
              <w:t>导管室应急响应专项规范</w:t>
            </w:r>
            <w:r w:rsidRPr="003D1E3C">
              <w:rPr>
                <w:rFonts w:ascii="宋体" w:hAnsi="宋体" w:cs="宋体" w:hint="eastAsia"/>
                <w:color w:val="0F1115"/>
                <w:kern w:val="0"/>
                <w:szCs w:val="21"/>
              </w:rPr>
              <w:t>，聚焦“预警—启动—准备—对接”关键窗口期</w:t>
            </w:r>
          </w:p>
        </w:tc>
      </w:tr>
      <w:tr w:rsidR="003D1E3C" w:rsidRPr="003D1E3C" w14:paraId="650E6AE7" w14:textId="77777777" w:rsidTr="003D1E3C">
        <w:trPr>
          <w:trHeight w:val="567"/>
          <w:jc w:val="center"/>
        </w:trPr>
        <w:tc>
          <w:tcPr>
            <w:tcW w:w="729" w:type="pct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A756EFD" w14:textId="77777777" w:rsidR="003D1E3C" w:rsidRPr="003D1E3C" w:rsidRDefault="003D1E3C" w:rsidP="003D1E3C">
            <w:pPr>
              <w:widowControl/>
              <w:spacing w:line="320" w:lineRule="exact"/>
              <w:jc w:val="center"/>
              <w:rPr>
                <w:rFonts w:ascii="宋体" w:hAnsi="宋体" w:hint="eastAsia"/>
                <w:color w:val="0F1115"/>
                <w:szCs w:val="21"/>
              </w:rPr>
            </w:pPr>
            <w:r w:rsidRPr="003D1E3C">
              <w:rPr>
                <w:rStyle w:val="aff8"/>
                <w:rFonts w:ascii="宋体" w:hAnsi="宋体" w:cs="宋体" w:hint="eastAsia"/>
                <w:b w:val="0"/>
                <w:bCs/>
                <w:color w:val="0F1115"/>
                <w:kern w:val="0"/>
                <w:szCs w:val="21"/>
              </w:rPr>
              <w:t>技术焦点</w:t>
            </w:r>
          </w:p>
        </w:tc>
        <w:tc>
          <w:tcPr>
            <w:tcW w:w="1984" w:type="pct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62FB449" w14:textId="77777777" w:rsidR="003D1E3C" w:rsidRPr="003D1E3C" w:rsidRDefault="003D1E3C" w:rsidP="003D1E3C">
            <w:pPr>
              <w:widowControl/>
              <w:spacing w:line="320" w:lineRule="exact"/>
              <w:jc w:val="center"/>
              <w:rPr>
                <w:rFonts w:ascii="宋体" w:hAnsi="宋体" w:hint="eastAsia"/>
                <w:color w:val="0F1115"/>
                <w:szCs w:val="21"/>
              </w:rPr>
            </w:pPr>
            <w:r w:rsidRPr="003D1E3C">
              <w:rPr>
                <w:rFonts w:ascii="宋体" w:hAnsi="宋体" w:cs="宋体" w:hint="eastAsia"/>
                <w:color w:val="0F1115"/>
                <w:kern w:val="0"/>
                <w:szCs w:val="21"/>
              </w:rPr>
              <w:t>侧重于护理评估、用药护理、并发症观察、康复指导等</w:t>
            </w:r>
          </w:p>
        </w:tc>
        <w:tc>
          <w:tcPr>
            <w:tcW w:w="2287" w:type="pct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F240CDE" w14:textId="77777777" w:rsidR="003D1E3C" w:rsidRPr="003D1E3C" w:rsidRDefault="003D1E3C" w:rsidP="003D1E3C">
            <w:pPr>
              <w:widowControl/>
              <w:spacing w:line="320" w:lineRule="exact"/>
              <w:jc w:val="center"/>
              <w:rPr>
                <w:rFonts w:ascii="宋体" w:hAnsi="宋体" w:hint="eastAsia"/>
                <w:color w:val="0F1115"/>
                <w:szCs w:val="21"/>
              </w:rPr>
            </w:pPr>
            <w:r w:rsidRPr="003D1E3C">
              <w:rPr>
                <w:rFonts w:ascii="宋体" w:hAnsi="宋体" w:cs="宋体" w:hint="eastAsia"/>
                <w:color w:val="0F1115"/>
                <w:kern w:val="0"/>
                <w:szCs w:val="21"/>
              </w:rPr>
              <w:t>侧重于</w:t>
            </w:r>
            <w:r w:rsidRPr="003D1E3C">
              <w:rPr>
                <w:rStyle w:val="aff8"/>
                <w:rFonts w:ascii="宋体" w:hAnsi="宋体" w:cs="宋体" w:hint="eastAsia"/>
                <w:b w:val="0"/>
                <w:bCs/>
                <w:color w:val="0F1115"/>
                <w:kern w:val="0"/>
                <w:szCs w:val="21"/>
              </w:rPr>
              <w:t>分级响应机制、占台应急决策、结构化交接、药品阶梯预配、最小化团队运行</w:t>
            </w:r>
          </w:p>
        </w:tc>
      </w:tr>
      <w:tr w:rsidR="003D1E3C" w:rsidRPr="003D1E3C" w14:paraId="57E27CDE" w14:textId="77777777" w:rsidTr="003D1E3C">
        <w:trPr>
          <w:trHeight w:val="567"/>
          <w:jc w:val="center"/>
        </w:trPr>
        <w:tc>
          <w:tcPr>
            <w:tcW w:w="729" w:type="pct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527F9FB" w14:textId="77777777" w:rsidR="003D1E3C" w:rsidRPr="003D1E3C" w:rsidRDefault="003D1E3C" w:rsidP="003D1E3C">
            <w:pPr>
              <w:widowControl/>
              <w:spacing w:line="320" w:lineRule="exact"/>
              <w:jc w:val="center"/>
              <w:rPr>
                <w:rFonts w:ascii="宋体" w:hAnsi="宋体" w:hint="eastAsia"/>
                <w:color w:val="0F1115"/>
                <w:szCs w:val="21"/>
              </w:rPr>
            </w:pPr>
            <w:r w:rsidRPr="003D1E3C">
              <w:rPr>
                <w:rStyle w:val="aff8"/>
                <w:rFonts w:ascii="宋体" w:hAnsi="宋体" w:cs="宋体" w:hint="eastAsia"/>
                <w:b w:val="0"/>
                <w:bCs/>
                <w:color w:val="0F1115"/>
                <w:kern w:val="0"/>
                <w:szCs w:val="21"/>
              </w:rPr>
              <w:lastRenderedPageBreak/>
              <w:t>覆盖场景</w:t>
            </w:r>
          </w:p>
        </w:tc>
        <w:tc>
          <w:tcPr>
            <w:tcW w:w="1984" w:type="pct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9ADF8C3" w14:textId="77777777" w:rsidR="003D1E3C" w:rsidRPr="003D1E3C" w:rsidRDefault="003D1E3C" w:rsidP="003D1E3C">
            <w:pPr>
              <w:widowControl/>
              <w:spacing w:line="320" w:lineRule="exact"/>
              <w:jc w:val="center"/>
              <w:rPr>
                <w:rFonts w:ascii="宋体" w:hAnsi="宋体" w:hint="eastAsia"/>
                <w:color w:val="0F1115"/>
                <w:szCs w:val="21"/>
              </w:rPr>
            </w:pPr>
            <w:r w:rsidRPr="003D1E3C">
              <w:rPr>
                <w:rFonts w:ascii="宋体" w:hAnsi="宋体" w:cs="宋体" w:hint="eastAsia"/>
                <w:color w:val="0F1115"/>
                <w:kern w:val="0"/>
                <w:szCs w:val="21"/>
              </w:rPr>
              <w:t>常规护理场景</w:t>
            </w:r>
          </w:p>
        </w:tc>
        <w:tc>
          <w:tcPr>
            <w:tcW w:w="2287" w:type="pct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22D1DF1" w14:textId="77777777" w:rsidR="003D1E3C" w:rsidRPr="003D1E3C" w:rsidRDefault="003D1E3C" w:rsidP="003D1E3C">
            <w:pPr>
              <w:widowControl/>
              <w:spacing w:line="320" w:lineRule="exact"/>
              <w:jc w:val="center"/>
              <w:rPr>
                <w:rFonts w:ascii="宋体" w:hAnsi="宋体" w:hint="eastAsia"/>
                <w:color w:val="0F1115"/>
                <w:szCs w:val="21"/>
              </w:rPr>
            </w:pPr>
            <w:r w:rsidRPr="003D1E3C">
              <w:rPr>
                <w:rStyle w:val="aff8"/>
                <w:rFonts w:ascii="宋体" w:hAnsi="宋体" w:cs="宋体" w:hint="eastAsia"/>
                <w:b w:val="0"/>
                <w:bCs/>
                <w:color w:val="0F1115"/>
                <w:kern w:val="0"/>
                <w:szCs w:val="21"/>
              </w:rPr>
              <w:t>覆盖特殊场景</w:t>
            </w:r>
            <w:r w:rsidRPr="003D1E3C">
              <w:rPr>
                <w:rFonts w:ascii="宋体" w:hAnsi="宋体" w:cs="宋体" w:hint="eastAsia"/>
                <w:color w:val="0F1115"/>
                <w:kern w:val="0"/>
                <w:szCs w:val="21"/>
              </w:rPr>
              <w:t>：占台状态、一护一技值班、非正常班次、转运决策等</w:t>
            </w:r>
          </w:p>
        </w:tc>
      </w:tr>
      <w:tr w:rsidR="003D1E3C" w:rsidRPr="003D1E3C" w14:paraId="68DFD1FE" w14:textId="77777777" w:rsidTr="003D1E3C">
        <w:trPr>
          <w:trHeight w:val="567"/>
          <w:jc w:val="center"/>
        </w:trPr>
        <w:tc>
          <w:tcPr>
            <w:tcW w:w="729" w:type="pct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6DD3415" w14:textId="77777777" w:rsidR="003D1E3C" w:rsidRPr="003D1E3C" w:rsidRDefault="003D1E3C" w:rsidP="003D1E3C">
            <w:pPr>
              <w:widowControl/>
              <w:spacing w:line="320" w:lineRule="exact"/>
              <w:jc w:val="center"/>
              <w:rPr>
                <w:rFonts w:ascii="宋体" w:hAnsi="宋体" w:hint="eastAsia"/>
                <w:color w:val="0F1115"/>
                <w:szCs w:val="21"/>
              </w:rPr>
            </w:pPr>
            <w:r w:rsidRPr="003D1E3C">
              <w:rPr>
                <w:rStyle w:val="aff8"/>
                <w:rFonts w:ascii="宋体" w:hAnsi="宋体" w:cs="宋体" w:hint="eastAsia"/>
                <w:b w:val="0"/>
                <w:bCs/>
                <w:color w:val="0F1115"/>
                <w:kern w:val="0"/>
                <w:szCs w:val="21"/>
              </w:rPr>
              <w:t>协同维度</w:t>
            </w:r>
          </w:p>
        </w:tc>
        <w:tc>
          <w:tcPr>
            <w:tcW w:w="1984" w:type="pct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F23BE88" w14:textId="77777777" w:rsidR="003D1E3C" w:rsidRPr="003D1E3C" w:rsidRDefault="003D1E3C" w:rsidP="003D1E3C">
            <w:pPr>
              <w:widowControl/>
              <w:spacing w:line="320" w:lineRule="exact"/>
              <w:jc w:val="center"/>
              <w:rPr>
                <w:rFonts w:ascii="宋体" w:hAnsi="宋体" w:hint="eastAsia"/>
                <w:color w:val="0F1115"/>
                <w:szCs w:val="21"/>
              </w:rPr>
            </w:pPr>
            <w:r w:rsidRPr="003D1E3C">
              <w:rPr>
                <w:rFonts w:ascii="宋体" w:hAnsi="宋体" w:cs="宋体" w:hint="eastAsia"/>
                <w:color w:val="0F1115"/>
                <w:kern w:val="0"/>
                <w:szCs w:val="21"/>
              </w:rPr>
              <w:t>以护理工作为主线</w:t>
            </w:r>
          </w:p>
        </w:tc>
        <w:tc>
          <w:tcPr>
            <w:tcW w:w="2287" w:type="pct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9512405" w14:textId="77777777" w:rsidR="003D1E3C" w:rsidRPr="003D1E3C" w:rsidRDefault="003D1E3C" w:rsidP="003D1E3C">
            <w:pPr>
              <w:widowControl/>
              <w:spacing w:line="320" w:lineRule="exact"/>
              <w:jc w:val="center"/>
              <w:rPr>
                <w:rFonts w:ascii="宋体" w:hAnsi="宋体" w:hint="eastAsia"/>
                <w:color w:val="0F1115"/>
                <w:szCs w:val="21"/>
              </w:rPr>
            </w:pPr>
            <w:r w:rsidRPr="003D1E3C">
              <w:rPr>
                <w:rStyle w:val="aff8"/>
                <w:rFonts w:ascii="宋体" w:hAnsi="宋体" w:cs="宋体" w:hint="eastAsia"/>
                <w:b w:val="0"/>
                <w:bCs/>
                <w:color w:val="0F1115"/>
                <w:kern w:val="0"/>
                <w:szCs w:val="21"/>
              </w:rPr>
              <w:t>以导管室为平台单元</w:t>
            </w:r>
            <w:r w:rsidRPr="003D1E3C">
              <w:rPr>
                <w:rFonts w:ascii="宋体" w:hAnsi="宋体" w:cs="宋体" w:hint="eastAsia"/>
                <w:color w:val="0F1115"/>
                <w:kern w:val="0"/>
                <w:szCs w:val="21"/>
              </w:rPr>
              <w:t>，涵盖医护技协同、多科室对接、区域协同</w:t>
            </w:r>
          </w:p>
        </w:tc>
      </w:tr>
    </w:tbl>
    <w:p w14:paraId="1BC4C914" w14:textId="5353A310" w:rsidR="007A6E81" w:rsidRDefault="00621A63" w:rsidP="00A8651E">
      <w:pPr>
        <w:spacing w:after="0"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当前未制定有团体标准</w:t>
      </w:r>
      <w:r w:rsidR="00993533">
        <w:rPr>
          <w:rFonts w:ascii="仿宋_GB2312" w:eastAsia="仿宋_GB2312" w:hAnsi="宋体" w:hint="eastAsia"/>
          <w:sz w:val="32"/>
          <w:szCs w:val="32"/>
        </w:rPr>
        <w:t>《</w:t>
      </w:r>
      <w:r w:rsidR="00AD66EF">
        <w:rPr>
          <w:rFonts w:ascii="仿宋_GB2312" w:eastAsia="仿宋_GB2312" w:hAnsi="宋体" w:hint="eastAsia"/>
          <w:sz w:val="32"/>
          <w:szCs w:val="32"/>
        </w:rPr>
        <w:t>急性ST段抬高型心肌梗死介入导管室应急响应工作规范</w:t>
      </w:r>
      <w:r w:rsidR="00993533">
        <w:rPr>
          <w:rFonts w:ascii="仿宋_GB2312" w:eastAsia="仿宋_GB2312" w:hAnsi="宋体" w:hint="eastAsia"/>
          <w:sz w:val="32"/>
          <w:szCs w:val="32"/>
        </w:rPr>
        <w:t>》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14:paraId="6762CA19" w14:textId="77777777" w:rsidR="007A6E81" w:rsidRDefault="00000000" w:rsidP="00A8651E">
      <w:pPr>
        <w:autoSpaceDE w:val="0"/>
        <w:autoSpaceDN w:val="0"/>
        <w:adjustRightInd w:val="0"/>
        <w:spacing w:after="0" w:line="560" w:lineRule="atLeast"/>
        <w:ind w:firstLineChars="200" w:firstLine="640"/>
        <w:jc w:val="left"/>
        <w:outlineLvl w:val="0"/>
        <w:rPr>
          <w:rFonts w:ascii="黑体" w:eastAsia="黑体" w:hAnsi="黑体" w:cs="仿宋_GB2312" w:hint="eastAsia"/>
          <w:color w:val="FF0000"/>
          <w:sz w:val="32"/>
          <w:szCs w:val="32"/>
          <w:highlight w:val="yellow"/>
        </w:rPr>
      </w:pPr>
      <w:r>
        <w:rPr>
          <w:rFonts w:ascii="黑体" w:eastAsia="黑体" w:hAnsi="黑体" w:cs="仿宋_GB2312" w:hint="eastAsia"/>
          <w:sz w:val="32"/>
          <w:szCs w:val="32"/>
        </w:rPr>
        <w:t>五、主要条款的说明，主要技术指标、参数、试验验证的论述</w:t>
      </w:r>
    </w:p>
    <w:p w14:paraId="42EC24DA" w14:textId="47B7C806" w:rsidR="007E7F14" w:rsidRPr="007E7F14" w:rsidRDefault="00000000" w:rsidP="007E7F14">
      <w:pPr>
        <w:spacing w:after="0"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本标准主要章节内容包括</w:t>
      </w:r>
      <w:r w:rsidR="001438B2">
        <w:rPr>
          <w:rFonts w:ascii="仿宋_GB2312" w:eastAsia="仿宋_GB2312" w:hAnsi="宋体" w:hint="eastAsia"/>
          <w:sz w:val="32"/>
          <w:szCs w:val="32"/>
        </w:rPr>
        <w:t>：</w:t>
      </w:r>
      <w:r w:rsidR="004E03BA" w:rsidRPr="004E03BA">
        <w:rPr>
          <w:rFonts w:ascii="仿宋_GB2312" w:eastAsia="仿宋_GB2312" w:hAnsi="宋体" w:hint="eastAsia"/>
          <w:sz w:val="32"/>
          <w:szCs w:val="32"/>
        </w:rPr>
        <w:t>术语和定义</w:t>
      </w:r>
      <w:r w:rsidR="004E03BA">
        <w:rPr>
          <w:rFonts w:ascii="仿宋_GB2312" w:eastAsia="仿宋_GB2312" w:hAnsi="宋体" w:hint="eastAsia"/>
          <w:sz w:val="32"/>
          <w:szCs w:val="32"/>
        </w:rPr>
        <w:t>、</w:t>
      </w:r>
      <w:r w:rsidR="00A80FB7" w:rsidRPr="00A80FB7">
        <w:rPr>
          <w:rFonts w:ascii="仿宋_GB2312" w:eastAsia="仿宋_GB2312" w:hAnsi="宋体" w:hint="eastAsia"/>
          <w:sz w:val="32"/>
          <w:szCs w:val="32"/>
        </w:rPr>
        <w:t>启动与响应机制、术前、术中及术后</w:t>
      </w:r>
      <w:r w:rsidR="007E7F14" w:rsidRPr="007E7F14">
        <w:rPr>
          <w:rFonts w:ascii="仿宋_GB2312" w:eastAsia="仿宋_GB2312" w:hAnsi="宋体" w:hint="eastAsia"/>
          <w:sz w:val="32"/>
          <w:szCs w:val="32"/>
        </w:rPr>
        <w:t>。</w:t>
      </w:r>
    </w:p>
    <w:p w14:paraId="34280191" w14:textId="77777777" w:rsidR="001438B2" w:rsidRPr="001438B2" w:rsidRDefault="001438B2" w:rsidP="001438B2">
      <w:pPr>
        <w:spacing w:after="0"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1438B2">
        <w:rPr>
          <w:rFonts w:ascii="仿宋_GB2312" w:eastAsia="仿宋_GB2312" w:hAnsi="宋体" w:hint="eastAsia"/>
          <w:sz w:val="32"/>
          <w:szCs w:val="32"/>
        </w:rPr>
        <w:t>广西中医药大学第一附属医院在STEMI介入导管室应急响应工作方面积累了丰富的实践经验，建立了高效运转的胸痛中心和多学科协作机制，能够在患者到达后迅速启动导管室应急响应。在多起急性心梗病例中，急诊科、心血管内科、重症医学科、麻醉科等多科室紧密配合，显著缩短了患者从入院到完成冠状动脉造影及介入治疗的时间，为挽救心肌争取了宝贵时间。</w:t>
      </w:r>
    </w:p>
    <w:p w14:paraId="7DD0F076" w14:textId="77777777" w:rsidR="001438B2" w:rsidRPr="001438B2" w:rsidRDefault="001438B2" w:rsidP="001438B2">
      <w:pPr>
        <w:spacing w:after="0"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1438B2">
        <w:rPr>
          <w:rFonts w:ascii="仿宋_GB2312" w:eastAsia="仿宋_GB2312" w:hAnsi="宋体" w:hint="eastAsia"/>
          <w:sz w:val="32"/>
          <w:szCs w:val="32"/>
        </w:rPr>
        <w:t>在危重症救治方面，医院成功救治了多例合并心源性休克、心跳骤停等高危并发症的STEMI患者，通过体外膜肺氧合（ECMO）技术与介入治疗相结合，为心功能严重受损的患者提供稳定的循环支持，再进行冠状动脉再通手术，显著提高了危重症患者的抢救成功率。例如，2023年和2024年分</w:t>
      </w:r>
      <w:r w:rsidRPr="001438B2">
        <w:rPr>
          <w:rFonts w:ascii="仿宋_GB2312" w:eastAsia="仿宋_GB2312" w:hAnsi="宋体" w:hint="eastAsia"/>
          <w:sz w:val="32"/>
          <w:szCs w:val="32"/>
        </w:rPr>
        <w:lastRenderedPageBreak/>
        <w:t>别成功救治了72岁和55岁的急性心梗合并心源性休克患者，两名患者在ECMO支持下顺利完成介入手术，术后心功能逐渐恢复。</w:t>
      </w:r>
    </w:p>
    <w:p w14:paraId="53A5E86F" w14:textId="77777777" w:rsidR="001438B2" w:rsidRPr="001438B2" w:rsidRDefault="001438B2" w:rsidP="001438B2">
      <w:pPr>
        <w:spacing w:after="0"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1438B2">
        <w:rPr>
          <w:rFonts w:ascii="仿宋_GB2312" w:eastAsia="仿宋_GB2312" w:hAnsi="宋体" w:hint="eastAsia"/>
          <w:sz w:val="32"/>
          <w:szCs w:val="32"/>
        </w:rPr>
        <w:t>医院配备先进的介入诊疗设备，如美国GE数字平板血管造影机、冠脉旋磨仪、血管内超声等，能够精准诊断和治疗复杂冠状动脉病变。同时，医护人员熟练掌握经皮冠状动脉介入治疗（PCI）、血栓抽吸术、支架植入术等技术，可应对不同类型的冠状动脉闭塞和病变。在介入治疗后，医院注重发挥中医药特色优势，结合中药内服、针灸、穴位贴敷等疗法，促进患者心功能恢复和整体康复。这种中西医结合的模式不仅提升了临床疗效，还有效减少了并发症的发生，充分体现了中医在急危重症救治中的独特价值。</w:t>
      </w:r>
    </w:p>
    <w:p w14:paraId="1ED2D70C" w14:textId="77777777" w:rsidR="001438B2" w:rsidRPr="001438B2" w:rsidRDefault="001438B2" w:rsidP="001438B2">
      <w:pPr>
        <w:spacing w:after="0"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1438B2">
        <w:rPr>
          <w:rFonts w:ascii="仿宋_GB2312" w:eastAsia="仿宋_GB2312" w:hAnsi="宋体" w:hint="eastAsia"/>
          <w:sz w:val="32"/>
          <w:szCs w:val="32"/>
        </w:rPr>
        <w:t>此外，医院依托医联体和胸痛中心平台，与基层医疗机构建立了快速转运通道，实现了急性心梗患者的区域协同救治。曾成功将溶栓失败的患者从300公里外的基层医院转运至本院介入室，及时实施补救性PCI治疗，显著提升了区域内的STEMI整体救治水平。</w:t>
      </w:r>
    </w:p>
    <w:p w14:paraId="3D607C6B" w14:textId="1990B058" w:rsidR="00171373" w:rsidRDefault="001438B2" w:rsidP="001438B2">
      <w:pPr>
        <w:spacing w:after="0"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1438B2">
        <w:rPr>
          <w:rFonts w:ascii="仿宋_GB2312" w:eastAsia="仿宋_GB2312" w:hAnsi="宋体" w:hint="eastAsia"/>
          <w:sz w:val="32"/>
          <w:szCs w:val="32"/>
        </w:rPr>
        <w:t>自2020年1月起，医院系统开展STEMI介入导管室应急响应工作6年，累计应用于一千余例STEMI患者救治。导管室启动-激活时间由30分钟缩短至20分钟，D2W时间达标率从44.4%提升至92.7%，为制定统一规范的《急性ST段抬高型心肌梗死介入导管室应急响应工作规范》提供了扎实的实践依据</w:t>
      </w:r>
      <w:r w:rsidR="006F4AAC" w:rsidRPr="006F4AAC">
        <w:rPr>
          <w:rFonts w:ascii="仿宋_GB2312" w:eastAsia="仿宋_GB2312" w:hAnsi="宋体" w:hint="eastAsia"/>
          <w:sz w:val="32"/>
          <w:szCs w:val="32"/>
        </w:rPr>
        <w:t>。</w:t>
      </w:r>
    </w:p>
    <w:p w14:paraId="53F00602" w14:textId="755B2E66" w:rsidR="007A6E81" w:rsidRPr="003911CA" w:rsidRDefault="00042F2F" w:rsidP="003911CA">
      <w:pPr>
        <w:spacing w:after="0"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042F2F">
        <w:rPr>
          <w:rFonts w:ascii="仿宋_GB2312" w:eastAsia="仿宋_GB2312" w:hAnsi="宋体" w:hint="eastAsia"/>
          <w:sz w:val="32"/>
          <w:szCs w:val="32"/>
        </w:rPr>
        <w:t>本标准围绕启动与响应机制、术前、术中、术后四大核</w:t>
      </w:r>
      <w:r w:rsidRPr="00042F2F">
        <w:rPr>
          <w:rFonts w:ascii="仿宋_GB2312" w:eastAsia="仿宋_GB2312" w:hAnsi="宋体" w:hint="eastAsia"/>
          <w:sz w:val="32"/>
          <w:szCs w:val="32"/>
        </w:rPr>
        <w:lastRenderedPageBreak/>
        <w:t>心环节，以缩短STEMI患者救治时间、降低并发症发生率、提高救治成功率为核心目标，结合临床实践数据、行业指南要求与多中心调研结果，确定</w:t>
      </w:r>
      <w:r>
        <w:rPr>
          <w:rFonts w:ascii="仿宋_GB2312" w:eastAsia="仿宋_GB2312" w:hAnsi="宋体" w:hint="eastAsia"/>
          <w:sz w:val="32"/>
          <w:szCs w:val="32"/>
        </w:rPr>
        <w:t>了</w:t>
      </w:r>
      <w:r w:rsidRPr="00042F2F">
        <w:rPr>
          <w:rFonts w:ascii="仿宋_GB2312" w:eastAsia="仿宋_GB2312" w:hAnsi="宋体" w:hint="eastAsia"/>
          <w:sz w:val="32"/>
          <w:szCs w:val="32"/>
        </w:rPr>
        <w:t>关键指标与操作参数，各项</w:t>
      </w:r>
      <w:r>
        <w:rPr>
          <w:rFonts w:ascii="仿宋_GB2312" w:eastAsia="仿宋_GB2312" w:hAnsi="宋体" w:hint="eastAsia"/>
          <w:sz w:val="32"/>
          <w:szCs w:val="32"/>
        </w:rPr>
        <w:t>条款要求</w:t>
      </w:r>
      <w:r w:rsidRPr="00042F2F">
        <w:rPr>
          <w:rFonts w:ascii="仿宋_GB2312" w:eastAsia="仿宋_GB2312" w:hAnsi="宋体" w:hint="eastAsia"/>
          <w:sz w:val="32"/>
          <w:szCs w:val="32"/>
        </w:rPr>
        <w:t>均经过</w:t>
      </w:r>
      <w:r>
        <w:rPr>
          <w:rFonts w:ascii="仿宋_GB2312" w:eastAsia="仿宋_GB2312" w:hAnsi="宋体" w:hint="eastAsia"/>
          <w:sz w:val="32"/>
          <w:szCs w:val="32"/>
        </w:rPr>
        <w:t>标准编制组</w:t>
      </w:r>
      <w:r w:rsidRPr="00042F2F">
        <w:rPr>
          <w:rFonts w:ascii="仿宋_GB2312" w:eastAsia="仿宋_GB2312" w:hAnsi="宋体" w:hint="eastAsia"/>
          <w:sz w:val="32"/>
          <w:szCs w:val="32"/>
        </w:rPr>
        <w:t>临床验证，具体说明如下</w:t>
      </w:r>
      <w:r w:rsidR="003911CA">
        <w:rPr>
          <w:rFonts w:ascii="仿宋_GB2312" w:eastAsia="仿宋_GB2312" w:hAnsi="宋体" w:hint="eastAsia"/>
          <w:sz w:val="32"/>
          <w:szCs w:val="32"/>
        </w:rPr>
        <w:t>：</w:t>
      </w:r>
    </w:p>
    <w:p w14:paraId="1C1B7F21" w14:textId="00D5A8B9" w:rsidR="00800792" w:rsidRDefault="00800792" w:rsidP="003911CA">
      <w:pPr>
        <w:numPr>
          <w:ilvl w:val="0"/>
          <w:numId w:val="10"/>
        </w:numPr>
        <w:spacing w:after="0" w:line="560" w:lineRule="exact"/>
        <w:ind w:left="0" w:firstLineChars="200" w:firstLine="643"/>
        <w:rPr>
          <w:rFonts w:ascii="楷体" w:eastAsia="楷体" w:hAnsi="楷体" w:hint="eastAsia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术语和定义</w:t>
      </w:r>
    </w:p>
    <w:p w14:paraId="351775B7" w14:textId="23D6F3F9" w:rsidR="00800792" w:rsidRPr="00F36D67" w:rsidRDefault="00F36D67" w:rsidP="00F36D67">
      <w:pPr>
        <w:spacing w:after="0"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根据标准编制组临床实践</w:t>
      </w:r>
      <w:r w:rsidRPr="00F36D67">
        <w:rPr>
          <w:rFonts w:ascii="仿宋_GB2312" w:eastAsia="仿宋_GB2312" w:hAnsi="宋体" w:hint="eastAsia"/>
          <w:sz w:val="32"/>
          <w:szCs w:val="32"/>
        </w:rPr>
        <w:t>经验</w:t>
      </w:r>
      <w:r>
        <w:rPr>
          <w:rFonts w:ascii="仿宋_GB2312" w:eastAsia="仿宋_GB2312" w:hAnsi="宋体" w:hint="eastAsia"/>
          <w:sz w:val="32"/>
          <w:szCs w:val="32"/>
        </w:rPr>
        <w:t>总结，明确“</w:t>
      </w:r>
      <w:r w:rsidR="00F61DB9">
        <w:rPr>
          <w:rFonts w:ascii="仿宋_GB2312" w:eastAsia="仿宋_GB2312" w:hAnsi="宋体" w:hint="eastAsia"/>
          <w:sz w:val="32"/>
          <w:szCs w:val="32"/>
        </w:rPr>
        <w:t>介入</w:t>
      </w:r>
      <w:r w:rsidRPr="00F36D67">
        <w:rPr>
          <w:rFonts w:ascii="仿宋_GB2312" w:eastAsia="仿宋_GB2312" w:hAnsi="宋体" w:hint="eastAsia"/>
          <w:sz w:val="32"/>
          <w:szCs w:val="32"/>
        </w:rPr>
        <w:t>导管室占台</w:t>
      </w:r>
      <w:r>
        <w:rPr>
          <w:rFonts w:ascii="仿宋_GB2312" w:eastAsia="仿宋_GB2312" w:hAnsi="宋体" w:hint="eastAsia"/>
          <w:sz w:val="32"/>
          <w:szCs w:val="32"/>
        </w:rPr>
        <w:t>”的定义为：</w:t>
      </w:r>
      <w:r w:rsidR="00F61DB9">
        <w:rPr>
          <w:rFonts w:ascii="仿宋_GB2312" w:eastAsia="仿宋_GB2312" w:hAnsi="宋体" w:hint="eastAsia"/>
          <w:sz w:val="32"/>
          <w:szCs w:val="32"/>
        </w:rPr>
        <w:t>介入导管室</w:t>
      </w:r>
      <w:r w:rsidRPr="00F36D67">
        <w:rPr>
          <w:rFonts w:ascii="仿宋_GB2312" w:eastAsia="仿宋_GB2312" w:hAnsi="宋体" w:hint="eastAsia"/>
          <w:sz w:val="32"/>
          <w:szCs w:val="32"/>
        </w:rPr>
        <w:t>手术间已被占用，当前手术已开始消毒铺巾或已进行介入操作，无法立即接收ST段抬高型心肌梗死患者的状态</w:t>
      </w:r>
      <w:r>
        <w:rPr>
          <w:rFonts w:ascii="仿宋_GB2312" w:eastAsia="仿宋_GB2312" w:hAnsi="宋体" w:hint="eastAsia"/>
          <w:sz w:val="32"/>
          <w:szCs w:val="32"/>
        </w:rPr>
        <w:t>。</w:t>
      </w:r>
      <w:r w:rsidRPr="00F36D67">
        <w:rPr>
          <w:rFonts w:ascii="仿宋_GB2312" w:eastAsia="仿宋_GB2312" w:hAnsi="宋体" w:hint="eastAsia"/>
          <w:sz w:val="32"/>
          <w:szCs w:val="32"/>
        </w:rPr>
        <w:t>注：患者仅转运至手术床，未开始消毒铺巾，不属于占台</w:t>
      </w:r>
      <w:r>
        <w:rPr>
          <w:rFonts w:ascii="仿宋_GB2312" w:eastAsia="仿宋_GB2312" w:hAnsi="宋体" w:hint="eastAsia"/>
          <w:sz w:val="32"/>
          <w:szCs w:val="32"/>
        </w:rPr>
        <w:t>。</w:t>
      </w:r>
      <w:r w:rsidR="00B1362E" w:rsidRPr="00B1362E">
        <w:rPr>
          <w:rFonts w:ascii="仿宋_GB2312" w:eastAsia="仿宋_GB2312" w:hAnsi="宋体" w:hint="eastAsia"/>
          <w:sz w:val="32"/>
          <w:szCs w:val="32"/>
        </w:rPr>
        <w:t>STEMI患者救治核心是缩短门球时间，仅转运到手术床、未消毒铺巾阶段，仍可快速腾挪、调整流程接入急救患者；若笼统算占台，会人为误判</w:t>
      </w:r>
      <w:r w:rsidR="00F61DB9">
        <w:rPr>
          <w:rFonts w:ascii="仿宋_GB2312" w:eastAsia="仿宋_GB2312" w:hAnsi="宋体" w:hint="eastAsia"/>
          <w:sz w:val="32"/>
          <w:szCs w:val="32"/>
        </w:rPr>
        <w:t>介入导管室</w:t>
      </w:r>
      <w:r w:rsidR="00B1362E" w:rsidRPr="00B1362E">
        <w:rPr>
          <w:rFonts w:ascii="仿宋_GB2312" w:eastAsia="仿宋_GB2312" w:hAnsi="宋体" w:hint="eastAsia"/>
          <w:sz w:val="32"/>
          <w:szCs w:val="32"/>
        </w:rPr>
        <w:t>占用状态，随意推诿延误心梗急诊介入抢救。</w:t>
      </w:r>
      <w:r w:rsidR="00591917" w:rsidRPr="00591917">
        <w:rPr>
          <w:rFonts w:ascii="仿宋_GB2312" w:eastAsia="仿宋_GB2312" w:hAnsi="宋体" w:hint="eastAsia"/>
          <w:sz w:val="32"/>
          <w:szCs w:val="32"/>
        </w:rPr>
        <w:t>明确以消毒铺巾/已开展介入操作为分界点，心内科、急诊科、</w:t>
      </w:r>
      <w:r w:rsidR="00F61DB9">
        <w:rPr>
          <w:rFonts w:ascii="仿宋_GB2312" w:eastAsia="仿宋_GB2312" w:hAnsi="宋体" w:hint="eastAsia"/>
          <w:sz w:val="32"/>
          <w:szCs w:val="32"/>
        </w:rPr>
        <w:t>介入导管室</w:t>
      </w:r>
      <w:r w:rsidR="00591917" w:rsidRPr="00591917">
        <w:rPr>
          <w:rFonts w:ascii="仿宋_GB2312" w:eastAsia="仿宋_GB2312" w:hAnsi="宋体" w:hint="eastAsia"/>
          <w:sz w:val="32"/>
          <w:szCs w:val="32"/>
        </w:rPr>
        <w:t>、转运医护有统一判定依据，杜绝“算不算占台”口头争议，</w:t>
      </w:r>
      <w:r w:rsidR="00591917">
        <w:rPr>
          <w:rFonts w:ascii="仿宋_GB2312" w:eastAsia="仿宋_GB2312" w:hAnsi="宋体" w:hint="eastAsia"/>
          <w:sz w:val="32"/>
          <w:szCs w:val="32"/>
        </w:rPr>
        <w:t>有利于</w:t>
      </w:r>
      <w:r w:rsidR="00591917" w:rsidRPr="00591917">
        <w:rPr>
          <w:rFonts w:ascii="仿宋_GB2312" w:eastAsia="仿宋_GB2312" w:hAnsi="宋体" w:hint="eastAsia"/>
          <w:sz w:val="32"/>
          <w:szCs w:val="32"/>
        </w:rPr>
        <w:t>规范急诊转诊调度流程。</w:t>
      </w:r>
    </w:p>
    <w:p w14:paraId="49E4D1FF" w14:textId="080AA9A9" w:rsidR="00A80FB7" w:rsidRDefault="00A80FB7" w:rsidP="003911CA">
      <w:pPr>
        <w:numPr>
          <w:ilvl w:val="0"/>
          <w:numId w:val="10"/>
        </w:numPr>
        <w:spacing w:after="0" w:line="560" w:lineRule="exact"/>
        <w:ind w:left="0" w:firstLineChars="200" w:firstLine="643"/>
        <w:rPr>
          <w:rFonts w:ascii="楷体" w:eastAsia="楷体" w:hAnsi="楷体" w:hint="eastAsia"/>
          <w:b/>
          <w:sz w:val="32"/>
          <w:szCs w:val="32"/>
        </w:rPr>
      </w:pPr>
      <w:r w:rsidRPr="00A80FB7">
        <w:rPr>
          <w:rFonts w:ascii="楷体" w:eastAsia="楷体" w:hAnsi="楷体" w:hint="eastAsia"/>
          <w:b/>
          <w:sz w:val="32"/>
          <w:szCs w:val="32"/>
        </w:rPr>
        <w:t>启动与响应机制</w:t>
      </w:r>
    </w:p>
    <w:p w14:paraId="219C4D1C" w14:textId="2534BBF2" w:rsidR="00E36D97" w:rsidRPr="00E36D97" w:rsidRDefault="00E36D97" w:rsidP="00E36D97">
      <w:pPr>
        <w:spacing w:after="0"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E36D97">
        <w:rPr>
          <w:rFonts w:ascii="仿宋_GB2312" w:eastAsia="仿宋_GB2312" w:hAnsi="宋体" w:hint="eastAsia"/>
          <w:sz w:val="32"/>
          <w:szCs w:val="32"/>
        </w:rPr>
        <w:t>根据标准编制组临床实践经验，明确</w:t>
      </w:r>
      <w:r w:rsidR="00F61DB9">
        <w:rPr>
          <w:rFonts w:ascii="仿宋_GB2312" w:eastAsia="仿宋_GB2312" w:hAnsi="宋体"/>
          <w:sz w:val="32"/>
          <w:szCs w:val="32"/>
        </w:rPr>
        <w:t>介入导管室</w:t>
      </w:r>
      <w:r w:rsidRPr="00E36D97">
        <w:rPr>
          <w:rFonts w:ascii="仿宋_GB2312" w:eastAsia="仿宋_GB2312" w:hAnsi="宋体"/>
          <w:sz w:val="32"/>
          <w:szCs w:val="32"/>
        </w:rPr>
        <w:t>值班人员接到电话启动指令后，应核实患者病情、预计送达时间等关键信息，并做好启动记录。</w:t>
      </w:r>
    </w:p>
    <w:p w14:paraId="14CE4BA5" w14:textId="4F3446A8" w:rsidR="000F710C" w:rsidRPr="000F710C" w:rsidRDefault="000F710C" w:rsidP="000F710C">
      <w:pPr>
        <w:spacing w:after="0"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0F710C">
        <w:rPr>
          <w:rFonts w:ascii="仿宋_GB2312" w:eastAsia="仿宋_GB2312" w:hAnsi="宋体" w:hint="eastAsia"/>
          <w:sz w:val="32"/>
          <w:szCs w:val="32"/>
        </w:rPr>
        <w:t>基于PPCI医院</w:t>
      </w:r>
      <w:r w:rsidR="00F61DB9">
        <w:rPr>
          <w:rFonts w:ascii="仿宋_GB2312" w:eastAsia="仿宋_GB2312" w:hAnsi="宋体" w:hint="eastAsia"/>
          <w:sz w:val="32"/>
          <w:szCs w:val="32"/>
        </w:rPr>
        <w:t>介入导管室</w:t>
      </w:r>
      <w:r w:rsidRPr="000F710C">
        <w:rPr>
          <w:rFonts w:ascii="仿宋_GB2312" w:eastAsia="仿宋_GB2312" w:hAnsi="宋体" w:hint="eastAsia"/>
          <w:sz w:val="32"/>
          <w:szCs w:val="32"/>
        </w:rPr>
        <w:t>24小时运行现状</w:t>
      </w:r>
      <w:r w:rsidR="00DD52D4" w:rsidRPr="000F710C">
        <w:rPr>
          <w:rFonts w:ascii="仿宋_GB2312" w:eastAsia="仿宋_GB2312" w:hAnsi="宋体" w:hint="eastAsia"/>
          <w:sz w:val="32"/>
          <w:szCs w:val="32"/>
        </w:rPr>
        <w:t>将</w:t>
      </w:r>
      <w:r w:rsidR="00DD52D4" w:rsidRPr="00DD52D4">
        <w:rPr>
          <w:rFonts w:ascii="仿宋_GB2312" w:eastAsia="仿宋_GB2312" w:hAnsi="宋体" w:hint="eastAsia"/>
          <w:sz w:val="32"/>
          <w:szCs w:val="32"/>
        </w:rPr>
        <w:t>应急响应</w:t>
      </w:r>
      <w:r w:rsidR="00DD52D4" w:rsidRPr="000F710C">
        <w:rPr>
          <w:rFonts w:ascii="仿宋_GB2312" w:eastAsia="仿宋_GB2312" w:hAnsi="宋体" w:hint="eastAsia"/>
          <w:sz w:val="32"/>
          <w:szCs w:val="32"/>
        </w:rPr>
        <w:t>分为在岗无占台、手术占台、无岗居家待命三级</w:t>
      </w:r>
      <w:r w:rsidR="00DD52D4">
        <w:rPr>
          <w:rFonts w:ascii="仿宋_GB2312" w:eastAsia="仿宋_GB2312" w:hAnsi="宋体" w:hint="eastAsia"/>
          <w:sz w:val="32"/>
          <w:szCs w:val="32"/>
        </w:rPr>
        <w:t>：</w:t>
      </w:r>
    </w:p>
    <w:p w14:paraId="4938B988" w14:textId="095F9FD4" w:rsidR="000F710C" w:rsidRPr="000F710C" w:rsidRDefault="00601E88" w:rsidP="000F710C">
      <w:pPr>
        <w:spacing w:after="0"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——</w:t>
      </w:r>
      <w:r w:rsidR="000F710C" w:rsidRPr="000F710C">
        <w:rPr>
          <w:rFonts w:ascii="仿宋_GB2312" w:eastAsia="仿宋_GB2312" w:hAnsi="宋体" w:hint="eastAsia"/>
          <w:sz w:val="32"/>
          <w:szCs w:val="32"/>
        </w:rPr>
        <w:t>在岗无占台为常规应急场景，要求即刻激活流程，保障最快响应速度；</w:t>
      </w:r>
    </w:p>
    <w:p w14:paraId="20325FEA" w14:textId="34834B87" w:rsidR="000F710C" w:rsidRPr="000F710C" w:rsidRDefault="00601E88" w:rsidP="000F710C">
      <w:pPr>
        <w:spacing w:after="0"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lastRenderedPageBreak/>
        <w:t>——</w:t>
      </w:r>
      <w:r w:rsidR="000F710C" w:rsidRPr="000F710C">
        <w:rPr>
          <w:rFonts w:ascii="仿宋_GB2312" w:eastAsia="仿宋_GB2312" w:hAnsi="宋体" w:hint="eastAsia"/>
          <w:sz w:val="32"/>
          <w:szCs w:val="32"/>
        </w:rPr>
        <w:t>手术占台为高频特殊场景，需评估腾空时间并同步衔接，避免救治中断；</w:t>
      </w:r>
    </w:p>
    <w:p w14:paraId="60ED2AC5" w14:textId="2BF546C5" w:rsidR="00DD52D4" w:rsidRDefault="00601E88" w:rsidP="000F710C">
      <w:pPr>
        <w:spacing w:after="0"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——</w:t>
      </w:r>
      <w:r w:rsidR="000F710C" w:rsidRPr="000F710C">
        <w:rPr>
          <w:rFonts w:ascii="仿宋_GB2312" w:eastAsia="仿宋_GB2312" w:hAnsi="宋体" w:hint="eastAsia"/>
          <w:sz w:val="32"/>
          <w:szCs w:val="32"/>
        </w:rPr>
        <w:t>无岗居家待命为薄弱场景，要求人员提前到岗，填补非工作时段救治空白。</w:t>
      </w:r>
    </w:p>
    <w:p w14:paraId="291CE606" w14:textId="73F93A22" w:rsidR="00E36D97" w:rsidRDefault="002E0BAA" w:rsidP="00E36D97">
      <w:pPr>
        <w:spacing w:after="0"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明确</w:t>
      </w:r>
      <w:r w:rsidR="000F710C" w:rsidRPr="000F710C">
        <w:rPr>
          <w:rFonts w:ascii="仿宋_GB2312" w:eastAsia="仿宋_GB2312" w:hAnsi="宋体" w:hint="eastAsia"/>
          <w:sz w:val="32"/>
          <w:szCs w:val="32"/>
        </w:rPr>
        <w:t>分级</w:t>
      </w:r>
      <w:r>
        <w:rPr>
          <w:rFonts w:ascii="仿宋_GB2312" w:eastAsia="仿宋_GB2312" w:hAnsi="宋体" w:hint="eastAsia"/>
          <w:sz w:val="32"/>
          <w:szCs w:val="32"/>
        </w:rPr>
        <w:t>，</w:t>
      </w:r>
      <w:r w:rsidR="000F710C" w:rsidRPr="000F710C">
        <w:rPr>
          <w:rFonts w:ascii="仿宋_GB2312" w:eastAsia="仿宋_GB2312" w:hAnsi="宋体" w:hint="eastAsia"/>
          <w:sz w:val="32"/>
          <w:szCs w:val="32"/>
        </w:rPr>
        <w:t>覆盖</w:t>
      </w:r>
      <w:r w:rsidR="00F61DB9">
        <w:rPr>
          <w:rFonts w:ascii="仿宋_GB2312" w:eastAsia="仿宋_GB2312" w:hAnsi="宋体" w:hint="eastAsia"/>
          <w:sz w:val="32"/>
          <w:szCs w:val="32"/>
        </w:rPr>
        <w:t>介入导管室</w:t>
      </w:r>
      <w:r w:rsidR="000F710C" w:rsidRPr="000F710C">
        <w:rPr>
          <w:rFonts w:ascii="仿宋_GB2312" w:eastAsia="仿宋_GB2312" w:hAnsi="宋体" w:hint="eastAsia"/>
          <w:sz w:val="32"/>
          <w:szCs w:val="32"/>
        </w:rPr>
        <w:t>所有运行状态，</w:t>
      </w:r>
      <w:r>
        <w:rPr>
          <w:rFonts w:ascii="仿宋_GB2312" w:eastAsia="仿宋_GB2312" w:hAnsi="宋体" w:hint="eastAsia"/>
          <w:sz w:val="32"/>
          <w:szCs w:val="32"/>
        </w:rPr>
        <w:t>目的是</w:t>
      </w:r>
      <w:r w:rsidR="000F710C" w:rsidRPr="000F710C">
        <w:rPr>
          <w:rFonts w:ascii="仿宋_GB2312" w:eastAsia="仿宋_GB2312" w:hAnsi="宋体" w:hint="eastAsia"/>
          <w:sz w:val="32"/>
          <w:szCs w:val="32"/>
        </w:rPr>
        <w:t>解决人员不足、台位紧张、响应滞后的临床痛点，</w:t>
      </w:r>
      <w:r w:rsidR="00E36D97">
        <w:rPr>
          <w:rFonts w:ascii="仿宋_GB2312" w:eastAsia="仿宋_GB2312" w:hAnsi="宋体" w:hint="eastAsia"/>
          <w:sz w:val="32"/>
          <w:szCs w:val="32"/>
        </w:rPr>
        <w:t>标准编制组通过总结临床实践，明确</w:t>
      </w:r>
      <w:r w:rsidR="00F61DB9">
        <w:rPr>
          <w:rFonts w:ascii="仿宋_GB2312" w:eastAsia="仿宋_GB2312" w:hAnsi="宋体" w:hint="eastAsia"/>
          <w:sz w:val="32"/>
          <w:szCs w:val="32"/>
        </w:rPr>
        <w:t>介入导管室</w:t>
      </w:r>
      <w:r w:rsidR="00E36D97" w:rsidRPr="00E36D97">
        <w:rPr>
          <w:rFonts w:ascii="仿宋_GB2312" w:eastAsia="仿宋_GB2312" w:hAnsi="宋体" w:hint="eastAsia"/>
          <w:sz w:val="32"/>
          <w:szCs w:val="32"/>
        </w:rPr>
        <w:t>有值班人员在岗且无手术占台时，即刻激活并启动急诊介入术前准备流程</w:t>
      </w:r>
      <w:r w:rsidR="00E36D97">
        <w:rPr>
          <w:rFonts w:ascii="仿宋_GB2312" w:eastAsia="仿宋_GB2312" w:hAnsi="宋体" w:hint="eastAsia"/>
          <w:sz w:val="32"/>
          <w:szCs w:val="32"/>
        </w:rPr>
        <w:t>；</w:t>
      </w:r>
      <w:r w:rsidR="00F61DB9">
        <w:rPr>
          <w:rFonts w:ascii="仿宋_GB2312" w:eastAsia="仿宋_GB2312" w:hAnsi="宋体" w:hint="eastAsia"/>
          <w:sz w:val="32"/>
          <w:szCs w:val="32"/>
        </w:rPr>
        <w:t>介入导管室</w:t>
      </w:r>
      <w:r w:rsidR="00E36D97" w:rsidRPr="00E36D97">
        <w:rPr>
          <w:rFonts w:ascii="仿宋_GB2312" w:eastAsia="仿宋_GB2312" w:hAnsi="宋体" w:hint="eastAsia"/>
          <w:sz w:val="32"/>
          <w:szCs w:val="32"/>
        </w:rPr>
        <w:t>处于手术占台状态时，当班值班人员应立即评估当前手术进度，预判手术台腾空时间，并将预估结果及时反馈至急诊科及心内科二线医师，同步做好衔接准备</w:t>
      </w:r>
      <w:r w:rsidR="00E36D97">
        <w:rPr>
          <w:rFonts w:ascii="仿宋_GB2312" w:eastAsia="仿宋_GB2312" w:hAnsi="宋体" w:hint="eastAsia"/>
          <w:sz w:val="32"/>
          <w:szCs w:val="32"/>
        </w:rPr>
        <w:t>；</w:t>
      </w:r>
      <w:r w:rsidR="00F61DB9">
        <w:rPr>
          <w:rFonts w:ascii="仿宋_GB2312" w:eastAsia="仿宋_GB2312" w:hAnsi="宋体" w:hint="eastAsia"/>
          <w:sz w:val="32"/>
          <w:szCs w:val="32"/>
        </w:rPr>
        <w:t>介入导管室</w:t>
      </w:r>
      <w:r w:rsidR="00E36D97" w:rsidRPr="00E36D97">
        <w:rPr>
          <w:rFonts w:ascii="仿宋_GB2312" w:eastAsia="仿宋_GB2312" w:hAnsi="宋体" w:hint="eastAsia"/>
          <w:sz w:val="32"/>
          <w:szCs w:val="32"/>
        </w:rPr>
        <w:t>无人员在岗（值班人员居家待命）时，值班人员接到启动指令后，</w:t>
      </w:r>
      <w:r w:rsidR="002E4429" w:rsidRPr="002E4429">
        <w:rPr>
          <w:rFonts w:ascii="仿宋_GB2312" w:eastAsia="仿宋_GB2312" w:hAnsi="宋体" w:hint="eastAsia"/>
          <w:sz w:val="32"/>
          <w:szCs w:val="32"/>
        </w:rPr>
        <w:t>应在启动后30 min内抵达科室</w:t>
      </w:r>
      <w:r w:rsidR="00E36D97" w:rsidRPr="00E36D97">
        <w:rPr>
          <w:rFonts w:ascii="仿宋_GB2312" w:eastAsia="仿宋_GB2312" w:hAnsi="宋体" w:hint="eastAsia"/>
          <w:sz w:val="32"/>
          <w:szCs w:val="32"/>
        </w:rPr>
        <w:t>，到岗后按照</w:t>
      </w:r>
      <w:r w:rsidR="00F61DB9">
        <w:rPr>
          <w:rFonts w:ascii="仿宋_GB2312" w:eastAsia="仿宋_GB2312" w:hAnsi="宋体" w:hint="eastAsia"/>
          <w:sz w:val="32"/>
          <w:szCs w:val="32"/>
        </w:rPr>
        <w:t>介入导管室</w:t>
      </w:r>
      <w:r w:rsidR="00E36D97" w:rsidRPr="00E36D97">
        <w:rPr>
          <w:rFonts w:ascii="仿宋_GB2312" w:eastAsia="仿宋_GB2312" w:hAnsi="宋体" w:hint="eastAsia"/>
          <w:sz w:val="32"/>
          <w:szCs w:val="32"/>
        </w:rPr>
        <w:t>有值班人员在岗且无手术占台时要求完成术前准备。</w:t>
      </w:r>
    </w:p>
    <w:p w14:paraId="55D3EE0B" w14:textId="0A92C995" w:rsidR="00A80FB7" w:rsidRDefault="000F710C" w:rsidP="00E36D97">
      <w:pPr>
        <w:spacing w:after="0"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0F710C">
        <w:rPr>
          <w:rFonts w:ascii="仿宋_GB2312" w:eastAsia="仿宋_GB2312" w:hAnsi="宋体" w:hint="eastAsia"/>
          <w:sz w:val="32"/>
          <w:szCs w:val="32"/>
        </w:rPr>
        <w:t>经</w:t>
      </w:r>
      <w:r w:rsidR="002E0BAA">
        <w:rPr>
          <w:rFonts w:ascii="仿宋_GB2312" w:eastAsia="仿宋_GB2312" w:hAnsi="宋体" w:hint="eastAsia"/>
          <w:sz w:val="32"/>
          <w:szCs w:val="32"/>
        </w:rPr>
        <w:t>标准编制组临床</w:t>
      </w:r>
      <w:r w:rsidRPr="000F710C">
        <w:rPr>
          <w:rFonts w:ascii="仿宋_GB2312" w:eastAsia="仿宋_GB2312" w:hAnsi="宋体" w:hint="eastAsia"/>
          <w:sz w:val="32"/>
          <w:szCs w:val="32"/>
        </w:rPr>
        <w:t>验证，</w:t>
      </w:r>
      <w:r w:rsidR="00E36D97">
        <w:rPr>
          <w:rFonts w:ascii="仿宋_GB2312" w:eastAsia="仿宋_GB2312" w:hAnsi="宋体" w:hint="eastAsia"/>
          <w:sz w:val="32"/>
          <w:szCs w:val="32"/>
        </w:rPr>
        <w:t>按明确的</w:t>
      </w:r>
      <w:r w:rsidR="00E36D97" w:rsidRPr="00E36D97">
        <w:rPr>
          <w:rFonts w:ascii="仿宋_GB2312" w:eastAsia="仿宋_GB2312" w:hAnsi="宋体" w:hint="eastAsia"/>
          <w:sz w:val="32"/>
          <w:szCs w:val="32"/>
        </w:rPr>
        <w:t>分级响应</w:t>
      </w:r>
      <w:r w:rsidR="00E36D97">
        <w:rPr>
          <w:rFonts w:ascii="仿宋_GB2312" w:eastAsia="仿宋_GB2312" w:hAnsi="宋体" w:hint="eastAsia"/>
          <w:sz w:val="32"/>
          <w:szCs w:val="32"/>
        </w:rPr>
        <w:t>要求执行，</w:t>
      </w:r>
      <w:r w:rsidRPr="000F710C">
        <w:rPr>
          <w:rFonts w:ascii="仿宋_GB2312" w:eastAsia="仿宋_GB2312" w:hAnsi="宋体" w:hint="eastAsia"/>
          <w:sz w:val="32"/>
          <w:szCs w:val="32"/>
        </w:rPr>
        <w:t>可使</w:t>
      </w:r>
      <w:r w:rsidR="00F61DB9">
        <w:rPr>
          <w:rFonts w:ascii="仿宋_GB2312" w:eastAsia="仿宋_GB2312" w:hAnsi="宋体" w:hint="eastAsia"/>
          <w:sz w:val="32"/>
          <w:szCs w:val="32"/>
        </w:rPr>
        <w:t>介入导管室</w:t>
      </w:r>
      <w:r w:rsidRPr="000F710C">
        <w:rPr>
          <w:rFonts w:ascii="仿宋_GB2312" w:eastAsia="仿宋_GB2312" w:hAnsi="宋体" w:hint="eastAsia"/>
          <w:sz w:val="32"/>
          <w:szCs w:val="32"/>
        </w:rPr>
        <w:t>平均启动时间缩短。</w:t>
      </w:r>
    </w:p>
    <w:p w14:paraId="6B7B7AF4" w14:textId="77777777" w:rsidR="00A80FB7" w:rsidRDefault="00A80FB7" w:rsidP="003911CA">
      <w:pPr>
        <w:numPr>
          <w:ilvl w:val="0"/>
          <w:numId w:val="10"/>
        </w:numPr>
        <w:spacing w:after="0" w:line="560" w:lineRule="exact"/>
        <w:ind w:left="0" w:firstLineChars="200" w:firstLine="643"/>
        <w:rPr>
          <w:rFonts w:ascii="楷体" w:eastAsia="楷体" w:hAnsi="楷体" w:hint="eastAsia"/>
          <w:b/>
          <w:sz w:val="32"/>
          <w:szCs w:val="32"/>
        </w:rPr>
      </w:pPr>
      <w:r w:rsidRPr="00A80FB7">
        <w:rPr>
          <w:rFonts w:ascii="楷体" w:eastAsia="楷体" w:hAnsi="楷体" w:hint="eastAsia"/>
          <w:b/>
          <w:sz w:val="32"/>
          <w:szCs w:val="32"/>
        </w:rPr>
        <w:t>术前</w:t>
      </w:r>
    </w:p>
    <w:p w14:paraId="3A4D3BEF" w14:textId="31A55C8B" w:rsidR="00E36D97" w:rsidRDefault="00E36D97" w:rsidP="002E4429">
      <w:pPr>
        <w:spacing w:after="0"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术前应完成设备、药品、耗材、环境及接诊的准备，其中，根据不同责任人明确设备准备要求及完成时限。</w:t>
      </w:r>
      <w:r w:rsidR="009A075E" w:rsidRPr="009A075E">
        <w:rPr>
          <w:rFonts w:ascii="仿宋_GB2312" w:eastAsia="仿宋_GB2312" w:hAnsi="宋体" w:hint="eastAsia"/>
          <w:sz w:val="32"/>
          <w:szCs w:val="32"/>
        </w:rPr>
        <w:t>DSA机、监护仪、除颤器为急救基础设备，5分钟内可完成开机、自检、复位全流程，符合胸痛中心快速接诊要求；IABP为重症备用设备，10分钟自检可确保设备无故障，避免术中设备失灵。</w:t>
      </w:r>
      <w:r w:rsidRPr="00E36D97">
        <w:rPr>
          <w:rFonts w:ascii="仿宋_GB2312" w:eastAsia="仿宋_GB2312" w:hAnsi="宋体" w:hint="eastAsia"/>
          <w:sz w:val="32"/>
          <w:szCs w:val="32"/>
        </w:rPr>
        <w:t>参照《中国胸痛中心认证标准（第六版）》D2W≤90分钟核心要求，</w:t>
      </w:r>
      <w:r w:rsidR="00F61DB9">
        <w:rPr>
          <w:rFonts w:ascii="仿宋_GB2312" w:eastAsia="仿宋_GB2312" w:hAnsi="宋体" w:hint="eastAsia"/>
          <w:sz w:val="32"/>
          <w:szCs w:val="32"/>
        </w:rPr>
        <w:t>介入导管室</w:t>
      </w:r>
      <w:r w:rsidRPr="00E36D97">
        <w:rPr>
          <w:rFonts w:ascii="仿宋_GB2312" w:eastAsia="仿宋_GB2312" w:hAnsi="宋体" w:hint="eastAsia"/>
          <w:sz w:val="32"/>
          <w:szCs w:val="32"/>
        </w:rPr>
        <w:t>设备准备每延迟1分钟，心肌缺血时</w:t>
      </w:r>
      <w:r w:rsidRPr="00E36D97">
        <w:rPr>
          <w:rFonts w:ascii="仿宋_GB2312" w:eastAsia="仿宋_GB2312" w:hAnsi="宋体" w:hint="eastAsia"/>
          <w:sz w:val="32"/>
          <w:szCs w:val="32"/>
        </w:rPr>
        <w:lastRenderedPageBreak/>
        <w:t>间延长1分钟，死亡率对应升高</w:t>
      </w:r>
      <w:r w:rsidR="008F62F4">
        <w:rPr>
          <w:rFonts w:ascii="仿宋_GB2312" w:eastAsia="仿宋_GB2312" w:hAnsi="宋体" w:hint="eastAsia"/>
          <w:sz w:val="32"/>
          <w:szCs w:val="32"/>
        </w:rPr>
        <w:t>。</w:t>
      </w:r>
      <w:r w:rsidR="008F62F4" w:rsidRPr="008F62F4">
        <w:rPr>
          <w:rFonts w:ascii="仿宋_GB2312" w:eastAsia="仿宋_GB2312" w:hAnsi="宋体" w:hint="eastAsia"/>
          <w:sz w:val="32"/>
          <w:szCs w:val="32"/>
        </w:rPr>
        <w:t>据此明确各类介入手术配套设备准备完成时限，从源头压缩术前筹备耗时、缩短血管开通时间。经本标准编制组实地实操测试验证，</w:t>
      </w:r>
      <w:r w:rsidR="008F62F4">
        <w:rPr>
          <w:rFonts w:ascii="仿宋_GB2312" w:eastAsia="仿宋_GB2312" w:hAnsi="宋体" w:hint="eastAsia"/>
          <w:sz w:val="32"/>
          <w:szCs w:val="32"/>
        </w:rPr>
        <w:t>介入</w:t>
      </w:r>
      <w:r w:rsidR="008F62F4" w:rsidRPr="008F62F4">
        <w:rPr>
          <w:rFonts w:ascii="仿宋_GB2312" w:eastAsia="仿宋_GB2312" w:hAnsi="宋体" w:hint="eastAsia"/>
          <w:sz w:val="32"/>
          <w:szCs w:val="32"/>
        </w:rPr>
        <w:t>导管室护理、技术在岗人员均可依规按时限完成全部设备筹备工作，日常实操中无超时延误救治病例，可稳定满足急危重症心血管介入手术快速救治临床需求。</w:t>
      </w:r>
    </w:p>
    <w:p w14:paraId="1F5B6E06" w14:textId="1045E588" w:rsidR="009A075E" w:rsidRDefault="00E36D97" w:rsidP="00E36D97">
      <w:pPr>
        <w:spacing w:after="0"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此外，明确</w:t>
      </w:r>
      <w:r w:rsidRPr="00E36D97">
        <w:rPr>
          <w:rFonts w:ascii="仿宋_GB2312" w:eastAsia="仿宋_GB2312" w:hAnsi="宋体" w:hint="eastAsia"/>
          <w:sz w:val="32"/>
          <w:szCs w:val="32"/>
        </w:rPr>
        <w:t>药品</w:t>
      </w:r>
      <w:r>
        <w:rPr>
          <w:rFonts w:ascii="仿宋_GB2312" w:eastAsia="仿宋_GB2312" w:hAnsi="宋体" w:hint="eastAsia"/>
          <w:sz w:val="32"/>
          <w:szCs w:val="32"/>
        </w:rPr>
        <w:t>分</w:t>
      </w:r>
      <w:r w:rsidRPr="00E36D97">
        <w:rPr>
          <w:rFonts w:ascii="仿宋_GB2312" w:eastAsia="仿宋_GB2312" w:hAnsi="宋体" w:hint="eastAsia"/>
          <w:sz w:val="32"/>
          <w:szCs w:val="32"/>
        </w:rPr>
        <w:t>A类/B类阶梯配置</w:t>
      </w:r>
      <w:r>
        <w:rPr>
          <w:rFonts w:ascii="仿宋_GB2312" w:eastAsia="仿宋_GB2312" w:hAnsi="宋体" w:hint="eastAsia"/>
          <w:sz w:val="32"/>
          <w:szCs w:val="32"/>
        </w:rPr>
        <w:t>，</w:t>
      </w:r>
      <w:r w:rsidR="00CA68C9" w:rsidRPr="00CA68C9">
        <w:rPr>
          <w:rFonts w:ascii="仿宋_GB2312" w:eastAsia="仿宋_GB2312" w:hAnsi="宋体" w:hint="eastAsia"/>
          <w:sz w:val="32"/>
          <w:szCs w:val="32"/>
        </w:rPr>
        <w:t>硫酸阿托品注射液、盐酸多巴胺注射液、硝酸甘油注射液、肝素钠注射液、盐酸利多卡因注射液等</w:t>
      </w:r>
      <w:r w:rsidRPr="00E36D97">
        <w:rPr>
          <w:rFonts w:ascii="仿宋_GB2312" w:eastAsia="仿宋_GB2312" w:hAnsi="宋体" w:hint="eastAsia"/>
          <w:sz w:val="32"/>
          <w:szCs w:val="32"/>
        </w:rPr>
        <w:t>A类药品提前配置，</w:t>
      </w:r>
      <w:r w:rsidR="00CA68C9" w:rsidRPr="00CA68C9">
        <w:rPr>
          <w:rFonts w:ascii="仿宋_GB2312" w:eastAsia="仿宋_GB2312" w:hAnsi="宋体" w:hint="eastAsia"/>
          <w:sz w:val="32"/>
          <w:szCs w:val="32"/>
        </w:rPr>
        <w:t>盐酸替罗非班氯化钠注射液、盐酸胺碘酮注射液、其他特殊血管活性药物和抗心律失常药物</w:t>
      </w:r>
      <w:r w:rsidRPr="00E36D97">
        <w:rPr>
          <w:rFonts w:ascii="仿宋_GB2312" w:eastAsia="仿宋_GB2312" w:hAnsi="宋体" w:hint="eastAsia"/>
          <w:sz w:val="32"/>
          <w:szCs w:val="32"/>
        </w:rPr>
        <w:t>等B类药品就近备用，</w:t>
      </w:r>
      <w:r>
        <w:rPr>
          <w:rFonts w:ascii="仿宋_GB2312" w:eastAsia="仿宋_GB2312" w:hAnsi="宋体" w:hint="eastAsia"/>
          <w:sz w:val="32"/>
          <w:szCs w:val="32"/>
        </w:rPr>
        <w:t>是考虑到</w:t>
      </w:r>
      <w:r w:rsidRPr="00E36D97">
        <w:rPr>
          <w:rFonts w:ascii="仿宋_GB2312" w:eastAsia="仿宋_GB2312" w:hAnsi="宋体" w:hint="eastAsia"/>
          <w:sz w:val="32"/>
          <w:szCs w:val="32"/>
        </w:rPr>
        <w:t>STEMI急救中，A类药品为必用基础急救药，提前配置可减少术中配药时间约2-3分钟；B类药品为按需使用药，就近放置可兼顾急救需求与药品管理规范。</w:t>
      </w:r>
    </w:p>
    <w:p w14:paraId="00C86715" w14:textId="7720D850" w:rsidR="009A075E" w:rsidRPr="009A075E" w:rsidRDefault="00C96460" w:rsidP="00C96460">
      <w:pPr>
        <w:spacing w:after="0"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考虑到</w:t>
      </w:r>
      <w:r w:rsidR="003D0821" w:rsidRPr="009A075E">
        <w:rPr>
          <w:rFonts w:ascii="仿宋_GB2312" w:eastAsia="仿宋_GB2312" w:hAnsi="宋体" w:hint="eastAsia"/>
          <w:sz w:val="32"/>
          <w:szCs w:val="32"/>
        </w:rPr>
        <w:t>STEMI患者多合并休克、体温调节能力下降，低温会加重血管收缩、增加心律失常风险</w:t>
      </w:r>
      <w:r>
        <w:rPr>
          <w:rFonts w:ascii="仿宋_GB2312" w:eastAsia="仿宋_GB2312" w:hAnsi="宋体" w:hint="eastAsia"/>
          <w:sz w:val="32"/>
          <w:szCs w:val="32"/>
        </w:rPr>
        <w:t>，明确</w:t>
      </w:r>
      <w:r w:rsidR="009A075E" w:rsidRPr="009A075E">
        <w:rPr>
          <w:rFonts w:ascii="仿宋_GB2312" w:eastAsia="仿宋_GB2312" w:hAnsi="宋体" w:hint="eastAsia"/>
          <w:sz w:val="32"/>
          <w:szCs w:val="32"/>
        </w:rPr>
        <w:t>手术间温度控制在22℃～26℃，并配备保温毯，</w:t>
      </w:r>
      <w:r w:rsidRPr="009A075E">
        <w:rPr>
          <w:rFonts w:ascii="仿宋_GB2312" w:eastAsia="仿宋_GB2312" w:hAnsi="宋体" w:hint="eastAsia"/>
          <w:sz w:val="32"/>
          <w:szCs w:val="32"/>
        </w:rPr>
        <w:t>维持</w:t>
      </w:r>
      <w:r w:rsidR="009A075E" w:rsidRPr="009A075E">
        <w:rPr>
          <w:rFonts w:ascii="仿宋_GB2312" w:eastAsia="仿宋_GB2312" w:hAnsi="宋体" w:hint="eastAsia"/>
          <w:sz w:val="32"/>
          <w:szCs w:val="32"/>
        </w:rPr>
        <w:t>患者体温。</w:t>
      </w:r>
    </w:p>
    <w:p w14:paraId="6B0D63DF" w14:textId="6BE3CA21" w:rsidR="008C7C76" w:rsidRDefault="008C7C76" w:rsidP="00C96460">
      <w:pPr>
        <w:spacing w:after="0"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明确</w:t>
      </w:r>
      <w:r w:rsidRPr="008C7C76">
        <w:rPr>
          <w:rFonts w:ascii="仿宋_GB2312" w:eastAsia="仿宋_GB2312" w:hAnsi="宋体" w:hint="eastAsia"/>
          <w:sz w:val="32"/>
          <w:szCs w:val="32"/>
        </w:rPr>
        <w:t>技师连接心电监护、血压袖带、血氧探头，调出患者基础生命体征；宜粘贴一次性除颤电极贴，以便室颤等紧急情况发生时能第一时间实施电击除颤，节省抢救时间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14:paraId="56534F4D" w14:textId="609C664C" w:rsidR="009A075E" w:rsidRPr="009A075E" w:rsidRDefault="00C96460" w:rsidP="00C96460">
      <w:pPr>
        <w:spacing w:after="0"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考虑到</w:t>
      </w:r>
      <w:r w:rsidR="009A075E" w:rsidRPr="009A075E">
        <w:rPr>
          <w:rFonts w:ascii="仿宋_GB2312" w:eastAsia="仿宋_GB2312" w:hAnsi="宋体" w:hint="eastAsia"/>
          <w:sz w:val="32"/>
          <w:szCs w:val="32"/>
        </w:rPr>
        <w:t>术中需快速输注血管活性药物、补液、抢救用药，</w:t>
      </w:r>
      <w:r>
        <w:rPr>
          <w:rFonts w:ascii="仿宋_GB2312" w:eastAsia="仿宋_GB2312" w:hAnsi="宋体" w:hint="eastAsia"/>
          <w:sz w:val="32"/>
          <w:szCs w:val="32"/>
        </w:rPr>
        <w:t>由于</w:t>
      </w:r>
      <w:r w:rsidR="009A075E" w:rsidRPr="009A075E">
        <w:rPr>
          <w:rFonts w:ascii="仿宋_GB2312" w:eastAsia="仿宋_GB2312" w:hAnsi="宋体" w:hint="eastAsia"/>
          <w:sz w:val="32"/>
          <w:szCs w:val="32"/>
        </w:rPr>
        <w:t>单通路易出现堵塞、流速不足问题</w:t>
      </w:r>
      <w:r>
        <w:rPr>
          <w:rFonts w:ascii="仿宋_GB2312" w:eastAsia="仿宋_GB2312" w:hAnsi="宋体" w:hint="eastAsia"/>
          <w:sz w:val="32"/>
          <w:szCs w:val="32"/>
        </w:rPr>
        <w:t>，</w:t>
      </w:r>
      <w:r w:rsidR="009A075E" w:rsidRPr="009A075E">
        <w:rPr>
          <w:rFonts w:ascii="仿宋_GB2312" w:eastAsia="仿宋_GB2312" w:hAnsi="宋体" w:hint="eastAsia"/>
          <w:sz w:val="32"/>
          <w:szCs w:val="32"/>
        </w:rPr>
        <w:t>双通路可保障急救用药与常规补液分开，避免药物冲突</w:t>
      </w:r>
      <w:r>
        <w:rPr>
          <w:rFonts w:ascii="仿宋_GB2312" w:eastAsia="仿宋_GB2312" w:hAnsi="宋体" w:hint="eastAsia"/>
          <w:sz w:val="32"/>
          <w:szCs w:val="32"/>
        </w:rPr>
        <w:t>，因而明确了</w:t>
      </w:r>
      <w:r w:rsidRPr="00C96460">
        <w:rPr>
          <w:rFonts w:ascii="仿宋_GB2312" w:eastAsia="仿宋_GB2312" w:hAnsi="宋体" w:hint="eastAsia"/>
          <w:sz w:val="32"/>
          <w:szCs w:val="32"/>
        </w:rPr>
        <w:t>护士确认至少1条通畅的静脉通路，必要时建立第2条通路</w:t>
      </w:r>
      <w:r>
        <w:rPr>
          <w:rFonts w:ascii="仿宋_GB2312" w:eastAsia="仿宋_GB2312" w:hAnsi="宋体" w:hint="eastAsia"/>
          <w:sz w:val="32"/>
          <w:szCs w:val="32"/>
        </w:rPr>
        <w:t>的要求。</w:t>
      </w:r>
    </w:p>
    <w:p w14:paraId="64DEDFD9" w14:textId="77777777" w:rsidR="00A80FB7" w:rsidRDefault="00A80FB7" w:rsidP="003911CA">
      <w:pPr>
        <w:numPr>
          <w:ilvl w:val="0"/>
          <w:numId w:val="10"/>
        </w:numPr>
        <w:spacing w:after="0" w:line="560" w:lineRule="exact"/>
        <w:ind w:left="0" w:firstLineChars="200" w:firstLine="643"/>
        <w:rPr>
          <w:rFonts w:ascii="楷体" w:eastAsia="楷体" w:hAnsi="楷体" w:hint="eastAsia"/>
          <w:b/>
          <w:sz w:val="32"/>
          <w:szCs w:val="32"/>
        </w:rPr>
      </w:pPr>
      <w:r w:rsidRPr="00A80FB7">
        <w:rPr>
          <w:rFonts w:ascii="楷体" w:eastAsia="楷体" w:hAnsi="楷体" w:hint="eastAsia"/>
          <w:b/>
          <w:sz w:val="32"/>
          <w:szCs w:val="32"/>
        </w:rPr>
        <w:lastRenderedPageBreak/>
        <w:t>术中</w:t>
      </w:r>
    </w:p>
    <w:p w14:paraId="29746620" w14:textId="41210264" w:rsidR="008C7C76" w:rsidRPr="008C7C76" w:rsidRDefault="00800792" w:rsidP="008C7C76">
      <w:pPr>
        <w:spacing w:after="0"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术中主要是护士配合完成</w:t>
      </w:r>
      <w:r w:rsidRPr="00800792">
        <w:rPr>
          <w:rFonts w:ascii="仿宋_GB2312" w:eastAsia="仿宋_GB2312" w:hAnsi="宋体" w:hint="eastAsia"/>
          <w:sz w:val="32"/>
          <w:szCs w:val="32"/>
        </w:rPr>
        <w:t>器械传递</w:t>
      </w:r>
      <w:r>
        <w:rPr>
          <w:rFonts w:ascii="仿宋_GB2312" w:eastAsia="仿宋_GB2312" w:hAnsi="宋体" w:hint="eastAsia"/>
          <w:sz w:val="32"/>
          <w:szCs w:val="32"/>
        </w:rPr>
        <w:t>、</w:t>
      </w:r>
      <w:r w:rsidRPr="00800792">
        <w:rPr>
          <w:rFonts w:ascii="仿宋_GB2312" w:eastAsia="仿宋_GB2312" w:hAnsi="宋体" w:hint="eastAsia"/>
          <w:sz w:val="32"/>
          <w:szCs w:val="32"/>
        </w:rPr>
        <w:t>病情监测</w:t>
      </w:r>
      <w:r>
        <w:rPr>
          <w:rFonts w:ascii="仿宋_GB2312" w:eastAsia="仿宋_GB2312" w:hAnsi="宋体" w:hint="eastAsia"/>
          <w:sz w:val="32"/>
          <w:szCs w:val="32"/>
        </w:rPr>
        <w:t>及</w:t>
      </w:r>
      <w:r w:rsidRPr="00800792">
        <w:rPr>
          <w:rFonts w:ascii="仿宋_GB2312" w:eastAsia="仿宋_GB2312" w:hAnsi="宋体" w:hint="eastAsia"/>
          <w:sz w:val="32"/>
          <w:szCs w:val="32"/>
        </w:rPr>
        <w:t>用药管理</w:t>
      </w:r>
      <w:r>
        <w:rPr>
          <w:rFonts w:ascii="仿宋_GB2312" w:eastAsia="仿宋_GB2312" w:hAnsi="宋体" w:hint="eastAsia"/>
          <w:sz w:val="32"/>
          <w:szCs w:val="32"/>
        </w:rPr>
        <w:t>等事项以及对术中常见并发症的处理。其中，</w:t>
      </w:r>
      <w:r w:rsidRPr="009A075E">
        <w:rPr>
          <w:rFonts w:ascii="仿宋_GB2312" w:eastAsia="仿宋_GB2312" w:hAnsi="宋体" w:hint="eastAsia"/>
          <w:sz w:val="32"/>
          <w:szCs w:val="32"/>
        </w:rPr>
        <w:t>术中口头医嘱复述确认后执行、安瓿保留至手术结束，</w:t>
      </w:r>
      <w:r>
        <w:rPr>
          <w:rFonts w:ascii="仿宋_GB2312" w:eastAsia="仿宋_GB2312" w:hAnsi="宋体" w:hint="eastAsia"/>
          <w:sz w:val="32"/>
          <w:szCs w:val="32"/>
        </w:rPr>
        <w:t>符合</w:t>
      </w:r>
      <w:r w:rsidRPr="009A075E">
        <w:rPr>
          <w:rFonts w:ascii="仿宋_GB2312" w:eastAsia="仿宋_GB2312" w:hAnsi="宋体" w:hint="eastAsia"/>
          <w:sz w:val="32"/>
          <w:szCs w:val="32"/>
        </w:rPr>
        <w:t>医疗安全核心制度，避免用药错误</w:t>
      </w:r>
      <w:r>
        <w:rPr>
          <w:rFonts w:ascii="仿宋_GB2312" w:eastAsia="仿宋_GB2312" w:hAnsi="宋体" w:hint="eastAsia"/>
          <w:sz w:val="32"/>
          <w:szCs w:val="32"/>
        </w:rPr>
        <w:t>。</w:t>
      </w:r>
      <w:r w:rsidR="008C7C76">
        <w:rPr>
          <w:rFonts w:ascii="仿宋_GB2312" w:eastAsia="仿宋_GB2312" w:hAnsi="宋体" w:hint="eastAsia"/>
          <w:sz w:val="32"/>
          <w:szCs w:val="32"/>
        </w:rPr>
        <w:t>根据标准编制组临床收治实际</w:t>
      </w:r>
      <w:r w:rsidR="00811DE8">
        <w:rPr>
          <w:rFonts w:ascii="仿宋_GB2312" w:eastAsia="仿宋_GB2312" w:hAnsi="宋体" w:hint="eastAsia"/>
          <w:sz w:val="32"/>
          <w:szCs w:val="32"/>
        </w:rPr>
        <w:t>并参考</w:t>
      </w:r>
      <w:r w:rsidR="00811DE8" w:rsidRPr="00581DDD">
        <w:rPr>
          <w:rFonts w:ascii="仿宋_GB2312" w:eastAsia="仿宋_GB2312" w:hAnsi="宋体" w:hint="eastAsia"/>
          <w:sz w:val="32"/>
          <w:szCs w:val="32"/>
        </w:rPr>
        <w:t>《心脏介入诊疗术中并发急性心脏压塞急救与护理专家共识》</w:t>
      </w:r>
      <w:r w:rsidR="00811DE8" w:rsidRPr="00581DDD">
        <w:rPr>
          <w:rFonts w:ascii="仿宋_GB2312" w:eastAsia="仿宋_GB2312" w:hAnsi="宋体" w:hint="eastAsia"/>
          <w:sz w:val="32"/>
          <w:szCs w:val="32"/>
        </w:rPr>
        <w:t>《</w:t>
      </w:r>
      <w:r w:rsidR="00811DE8" w:rsidRPr="00581DDD">
        <w:rPr>
          <w:rFonts w:ascii="仿宋_GB2312" w:eastAsia="仿宋_GB2312" w:hAnsi="宋体" w:hint="eastAsia"/>
          <w:sz w:val="32"/>
          <w:szCs w:val="32"/>
        </w:rPr>
        <w:t>急性冠脉综合征患者急诊护理专家共识</w:t>
      </w:r>
      <w:r w:rsidR="00811DE8" w:rsidRPr="00581DDD">
        <w:rPr>
          <w:rFonts w:ascii="仿宋_GB2312" w:eastAsia="仿宋_GB2312" w:hAnsi="宋体" w:hint="eastAsia"/>
          <w:sz w:val="32"/>
          <w:szCs w:val="32"/>
        </w:rPr>
        <w:t>》《</w:t>
      </w:r>
      <w:r w:rsidR="00811DE8" w:rsidRPr="00581DDD">
        <w:rPr>
          <w:rFonts w:ascii="仿宋_GB2312" w:eastAsia="仿宋_GB2312" w:hAnsi="宋体" w:hint="eastAsia"/>
          <w:sz w:val="32"/>
          <w:szCs w:val="32"/>
        </w:rPr>
        <w:t>心血管介入碘对比剂使用管理护理专家共识</w:t>
      </w:r>
      <w:r w:rsidR="00811DE8" w:rsidRPr="00581DDD">
        <w:rPr>
          <w:rFonts w:ascii="仿宋_GB2312" w:eastAsia="仿宋_GB2312" w:hAnsi="宋体" w:hint="eastAsia"/>
          <w:sz w:val="32"/>
          <w:szCs w:val="32"/>
        </w:rPr>
        <w:t>》等</w:t>
      </w:r>
      <w:r w:rsidR="008C7C76">
        <w:rPr>
          <w:rFonts w:ascii="仿宋_GB2312" w:eastAsia="仿宋_GB2312" w:hAnsi="宋体" w:hint="eastAsia"/>
          <w:sz w:val="32"/>
          <w:szCs w:val="32"/>
        </w:rPr>
        <w:t>，</w:t>
      </w:r>
      <w:r w:rsidR="00DA7B43" w:rsidRPr="00DA7B43">
        <w:rPr>
          <w:rFonts w:ascii="仿宋_GB2312" w:eastAsia="仿宋_GB2312" w:hAnsi="宋体" w:hint="eastAsia"/>
          <w:sz w:val="32"/>
          <w:szCs w:val="32"/>
        </w:rPr>
        <w:t>常见手术危急并发症</w:t>
      </w:r>
      <w:r w:rsidR="008C7C76">
        <w:rPr>
          <w:rFonts w:ascii="仿宋_GB2312" w:eastAsia="仿宋_GB2312" w:hAnsi="宋体" w:hint="eastAsia"/>
          <w:sz w:val="32"/>
          <w:szCs w:val="32"/>
        </w:rPr>
        <w:t>主要包括：</w:t>
      </w:r>
      <w:r w:rsidR="008C7C76" w:rsidRPr="008C7C76">
        <w:rPr>
          <w:rFonts w:ascii="仿宋_GB2312" w:eastAsia="仿宋_GB2312" w:hAnsi="宋体" w:hint="eastAsia"/>
          <w:sz w:val="32"/>
          <w:szCs w:val="32"/>
        </w:rPr>
        <w:t>冠脉穿孔所致心脏压塞</w:t>
      </w:r>
      <w:r w:rsidR="008C7C76">
        <w:rPr>
          <w:rFonts w:ascii="仿宋_GB2312" w:eastAsia="仿宋_GB2312" w:hAnsi="宋体" w:hint="eastAsia"/>
          <w:sz w:val="32"/>
          <w:szCs w:val="32"/>
        </w:rPr>
        <w:t>、</w:t>
      </w:r>
      <w:r w:rsidR="008C7C76" w:rsidRPr="008C7C76">
        <w:rPr>
          <w:rFonts w:ascii="仿宋_GB2312" w:eastAsia="仿宋_GB2312" w:hAnsi="宋体" w:hint="eastAsia"/>
          <w:sz w:val="32"/>
          <w:szCs w:val="32"/>
        </w:rPr>
        <w:t>迷走反射</w:t>
      </w:r>
      <w:r w:rsidR="008C7C76">
        <w:rPr>
          <w:rFonts w:ascii="仿宋_GB2312" w:eastAsia="仿宋_GB2312" w:hAnsi="宋体" w:hint="eastAsia"/>
          <w:sz w:val="32"/>
          <w:szCs w:val="32"/>
        </w:rPr>
        <w:t>、</w:t>
      </w:r>
      <w:bookmarkStart w:id="4" w:name="_Hlk227228196"/>
      <w:r w:rsidR="008C7C76" w:rsidRPr="008C7C76">
        <w:rPr>
          <w:rFonts w:ascii="仿宋_GB2312" w:eastAsia="仿宋_GB2312" w:hAnsi="宋体" w:hint="eastAsia"/>
          <w:sz w:val="32"/>
          <w:szCs w:val="32"/>
        </w:rPr>
        <w:t>再灌注心律失常</w:t>
      </w:r>
      <w:r w:rsidR="008C7C76">
        <w:rPr>
          <w:rFonts w:ascii="仿宋_GB2312" w:eastAsia="仿宋_GB2312" w:hAnsi="宋体" w:hint="eastAsia"/>
          <w:sz w:val="32"/>
          <w:szCs w:val="32"/>
        </w:rPr>
        <w:t>、</w:t>
      </w:r>
      <w:r w:rsidR="008C7C76" w:rsidRPr="008C7C76">
        <w:rPr>
          <w:rFonts w:ascii="仿宋_GB2312" w:eastAsia="仿宋_GB2312" w:hAnsi="宋体" w:hint="eastAsia"/>
          <w:sz w:val="32"/>
          <w:szCs w:val="32"/>
        </w:rPr>
        <w:t>无复流/慢血流</w:t>
      </w:r>
      <w:r w:rsidR="008C7C76">
        <w:rPr>
          <w:rFonts w:ascii="仿宋_GB2312" w:eastAsia="仿宋_GB2312" w:hAnsi="宋体" w:hint="eastAsia"/>
          <w:sz w:val="32"/>
          <w:szCs w:val="32"/>
        </w:rPr>
        <w:t>、</w:t>
      </w:r>
      <w:r w:rsidR="008C7C76" w:rsidRPr="008C7C76">
        <w:rPr>
          <w:rFonts w:ascii="仿宋_GB2312" w:eastAsia="仿宋_GB2312" w:hAnsi="宋体" w:hint="eastAsia"/>
          <w:sz w:val="32"/>
          <w:szCs w:val="32"/>
        </w:rPr>
        <w:t>心源性休克</w:t>
      </w:r>
      <w:r w:rsidR="008C7C76">
        <w:rPr>
          <w:rFonts w:ascii="仿宋_GB2312" w:eastAsia="仿宋_GB2312" w:hAnsi="宋体" w:hint="eastAsia"/>
          <w:sz w:val="32"/>
          <w:szCs w:val="32"/>
        </w:rPr>
        <w:t>及</w:t>
      </w:r>
      <w:bookmarkStart w:id="5" w:name="_Hlk227228397"/>
      <w:r w:rsidR="008C7C76" w:rsidRPr="008C7C76">
        <w:rPr>
          <w:rFonts w:ascii="仿宋_GB2312" w:eastAsia="仿宋_GB2312" w:hAnsi="宋体" w:hint="eastAsia"/>
          <w:sz w:val="32"/>
          <w:szCs w:val="32"/>
        </w:rPr>
        <w:t>造影剂过敏</w:t>
      </w:r>
      <w:r w:rsidR="008C7C76">
        <w:rPr>
          <w:rFonts w:ascii="仿宋_GB2312" w:eastAsia="仿宋_GB2312" w:hAnsi="宋体" w:hint="eastAsia"/>
          <w:sz w:val="32"/>
          <w:szCs w:val="32"/>
        </w:rPr>
        <w:t>。</w:t>
      </w:r>
    </w:p>
    <w:bookmarkEnd w:id="4"/>
    <w:bookmarkEnd w:id="5"/>
    <w:p w14:paraId="1AE69CDE" w14:textId="77777777" w:rsidR="00346774" w:rsidRDefault="008C7C76" w:rsidP="008C7C76">
      <w:pPr>
        <w:spacing w:after="0"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其中，</w:t>
      </w:r>
      <w:r w:rsidR="004E03BA" w:rsidRPr="004E03BA">
        <w:rPr>
          <w:rFonts w:ascii="仿宋_GB2312" w:eastAsia="仿宋_GB2312" w:hAnsi="宋体" w:hint="eastAsia"/>
          <w:sz w:val="32"/>
          <w:szCs w:val="32"/>
        </w:rPr>
        <w:t>冠脉穿孔所致</w:t>
      </w:r>
      <w:r w:rsidR="004E03BA">
        <w:rPr>
          <w:rFonts w:ascii="仿宋_GB2312" w:eastAsia="仿宋_GB2312" w:hAnsi="宋体" w:hint="eastAsia"/>
          <w:sz w:val="32"/>
          <w:szCs w:val="32"/>
        </w:rPr>
        <w:t>的</w:t>
      </w:r>
      <w:r w:rsidR="004E03BA" w:rsidRPr="004E03BA">
        <w:rPr>
          <w:rFonts w:ascii="仿宋_GB2312" w:eastAsia="仿宋_GB2312" w:hAnsi="宋体" w:hint="eastAsia"/>
          <w:sz w:val="32"/>
          <w:szCs w:val="32"/>
        </w:rPr>
        <w:t>心脏压塞</w:t>
      </w:r>
      <w:r>
        <w:rPr>
          <w:rFonts w:ascii="仿宋_GB2312" w:eastAsia="仿宋_GB2312" w:hAnsi="宋体" w:hint="eastAsia"/>
          <w:sz w:val="32"/>
          <w:szCs w:val="32"/>
        </w:rPr>
        <w:t>为</w:t>
      </w:r>
      <w:r w:rsidR="004E03BA" w:rsidRPr="004E03BA">
        <w:rPr>
          <w:rFonts w:ascii="仿宋_GB2312" w:eastAsia="仿宋_GB2312" w:hAnsi="宋体" w:hint="eastAsia"/>
          <w:sz w:val="32"/>
          <w:szCs w:val="32"/>
        </w:rPr>
        <w:t>最严重并发症之一</w:t>
      </w:r>
      <w:r w:rsidR="004E03BA">
        <w:rPr>
          <w:rFonts w:ascii="仿宋_GB2312" w:eastAsia="仿宋_GB2312" w:hAnsi="宋体" w:hint="eastAsia"/>
          <w:sz w:val="32"/>
          <w:szCs w:val="32"/>
        </w:rPr>
        <w:t>，</w:t>
      </w:r>
    </w:p>
    <w:p w14:paraId="1892A499" w14:textId="5975E36E" w:rsidR="009A075E" w:rsidRPr="004E7ACE" w:rsidRDefault="004E7ACE" w:rsidP="00346774">
      <w:pPr>
        <w:spacing w:after="0" w:line="560" w:lineRule="exact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</w:t>
      </w:r>
      <w:r w:rsidRPr="004E7ACE">
        <w:rPr>
          <w:rFonts w:ascii="仿宋_GB2312" w:eastAsia="仿宋_GB2312" w:hAnsi="宋体" w:hint="eastAsia"/>
          <w:sz w:val="32"/>
          <w:szCs w:val="32"/>
        </w:rPr>
        <w:t>冠脉穿孔征兆：术中造影发现造影剂外渗，或患者突发剧烈胸痛、烦躁</w:t>
      </w:r>
      <w:r>
        <w:rPr>
          <w:rFonts w:ascii="仿宋_GB2312" w:eastAsia="仿宋_GB2312" w:hAnsi="宋体" w:hint="eastAsia"/>
          <w:sz w:val="32"/>
          <w:szCs w:val="32"/>
        </w:rPr>
        <w:t>；</w:t>
      </w:r>
      <w:r w:rsidRPr="004E7ACE">
        <w:rPr>
          <w:rFonts w:ascii="仿宋_GB2312" w:eastAsia="仿宋_GB2312" w:hAnsi="宋体" w:hint="eastAsia"/>
          <w:sz w:val="32"/>
          <w:szCs w:val="32"/>
        </w:rPr>
        <w:t>心脏压塞典型表现：胸闷、呼吸困难、烦躁不安、</w:t>
      </w:r>
      <w:r w:rsidRPr="00811DE8">
        <w:rPr>
          <w:rFonts w:ascii="仿宋_GB2312" w:eastAsia="仿宋_GB2312" w:hAnsi="宋体" w:hint="eastAsia"/>
          <w:sz w:val="32"/>
          <w:szCs w:val="32"/>
        </w:rPr>
        <w:t>面色苍白/发绀、恶心呕吐、血压急剧下降、心率增快；X线透视下可见心脏轮廓增大、心影搏动减弱或消失。）</w:t>
      </w:r>
      <w:r w:rsidR="004E03BA" w:rsidRPr="00811DE8">
        <w:rPr>
          <w:rFonts w:ascii="仿宋_GB2312" w:eastAsia="仿宋_GB2312" w:hAnsi="宋体" w:hint="eastAsia"/>
          <w:sz w:val="32"/>
          <w:szCs w:val="32"/>
        </w:rPr>
        <w:t>根据</w:t>
      </w:r>
      <w:r w:rsidR="00811DE8" w:rsidRPr="00811DE8">
        <w:rPr>
          <w:rFonts w:ascii="仿宋_GB2312" w:eastAsia="仿宋_GB2312" w:hAnsi="宋体" w:hint="eastAsia"/>
          <w:sz w:val="32"/>
          <w:szCs w:val="32"/>
        </w:rPr>
        <w:t>《</w:t>
      </w:r>
      <w:r w:rsidR="00811DE8" w:rsidRPr="00811DE8">
        <w:rPr>
          <w:rFonts w:ascii="仿宋_GB2312" w:eastAsia="仿宋_GB2312" w:hAnsi="宋体" w:hint="eastAsia"/>
          <w:sz w:val="32"/>
          <w:szCs w:val="32"/>
        </w:rPr>
        <w:t>心脏介入诊疗术中并发急性心脏压塞急救与护理专家共识</w:t>
      </w:r>
      <w:r w:rsidR="00811DE8" w:rsidRPr="00811DE8">
        <w:rPr>
          <w:rFonts w:ascii="仿宋_GB2312" w:eastAsia="仿宋_GB2312" w:hAnsi="宋体" w:hint="eastAsia"/>
          <w:sz w:val="32"/>
          <w:szCs w:val="32"/>
        </w:rPr>
        <w:t>》</w:t>
      </w:r>
      <w:r w:rsidR="00800792" w:rsidRPr="00811DE8">
        <w:rPr>
          <w:rFonts w:ascii="仿宋_GB2312" w:eastAsia="仿宋_GB2312" w:hAnsi="宋体" w:hint="eastAsia"/>
          <w:sz w:val="32"/>
          <w:szCs w:val="32"/>
        </w:rPr>
        <w:t>，</w:t>
      </w:r>
      <w:r w:rsidR="00800792" w:rsidRPr="008C7C76">
        <w:rPr>
          <w:rFonts w:ascii="仿宋_GB2312" w:eastAsia="仿宋_GB2312" w:hAnsi="宋体" w:hint="eastAsia"/>
          <w:sz w:val="32"/>
          <w:szCs w:val="32"/>
        </w:rPr>
        <w:t>明确</w:t>
      </w:r>
      <w:r w:rsidR="008C7C76" w:rsidRPr="008C7C76">
        <w:rPr>
          <w:rFonts w:ascii="仿宋_GB2312" w:eastAsia="仿宋_GB2312" w:hAnsi="宋体" w:hint="eastAsia"/>
          <w:sz w:val="32"/>
          <w:szCs w:val="32"/>
        </w:rPr>
        <w:t>发生冠脉穿孔所致心脏压塞</w:t>
      </w:r>
      <w:r w:rsidR="008C7C76">
        <w:rPr>
          <w:rFonts w:ascii="仿宋_GB2312" w:eastAsia="仿宋_GB2312" w:hAnsi="宋体" w:hint="eastAsia"/>
          <w:sz w:val="32"/>
          <w:szCs w:val="32"/>
        </w:rPr>
        <w:t>时，</w:t>
      </w:r>
      <w:r w:rsidR="008C7C76" w:rsidRPr="008C7C76">
        <w:rPr>
          <w:rFonts w:ascii="仿宋_GB2312" w:eastAsia="仿宋_GB2312" w:hAnsi="宋体" w:hint="eastAsia"/>
          <w:sz w:val="32"/>
          <w:szCs w:val="32"/>
        </w:rPr>
        <w:t>明确快速递送球囊至穿孔处低压封堵（2atm～6atm，10min～15min）</w:t>
      </w:r>
      <w:r w:rsidR="009A075E" w:rsidRPr="008C7C76">
        <w:rPr>
          <w:rFonts w:ascii="仿宋_GB2312" w:eastAsia="仿宋_GB2312" w:hAnsi="宋体" w:hint="eastAsia"/>
          <w:sz w:val="32"/>
          <w:szCs w:val="32"/>
        </w:rPr>
        <w:t>，可有效封堵穿孔且避免血管损伤；</w:t>
      </w:r>
      <w:r w:rsidR="008C7C76" w:rsidRPr="008C7C76">
        <w:rPr>
          <w:rFonts w:ascii="仿宋_GB2312" w:eastAsia="仿宋_GB2312" w:hAnsi="宋体" w:hint="eastAsia"/>
          <w:sz w:val="32"/>
          <w:szCs w:val="32"/>
        </w:rPr>
        <w:t>发生</w:t>
      </w:r>
      <w:r w:rsidR="009A075E" w:rsidRPr="008C7C76">
        <w:rPr>
          <w:rFonts w:ascii="仿宋_GB2312" w:eastAsia="仿宋_GB2312" w:hAnsi="宋体" w:hint="eastAsia"/>
          <w:sz w:val="32"/>
          <w:szCs w:val="32"/>
        </w:rPr>
        <w:t>迷走反射</w:t>
      </w:r>
      <w:r w:rsidR="008C7C76" w:rsidRPr="008C7C76">
        <w:rPr>
          <w:rFonts w:ascii="仿宋_GB2312" w:eastAsia="仿宋_GB2312" w:hAnsi="宋体" w:hint="eastAsia"/>
          <w:sz w:val="32"/>
          <w:szCs w:val="32"/>
        </w:rPr>
        <w:t>时，护士立即遵医嘱静脉推注</w:t>
      </w:r>
      <w:r w:rsidR="004E22E0" w:rsidRPr="004E22E0">
        <w:rPr>
          <w:rFonts w:ascii="仿宋_GB2312" w:eastAsia="仿宋_GB2312" w:hAnsi="宋体" w:hint="eastAsia"/>
          <w:sz w:val="32"/>
          <w:szCs w:val="32"/>
        </w:rPr>
        <w:t>硫酸阿托品注射液</w:t>
      </w:r>
      <w:r w:rsidR="008C7C76" w:rsidRPr="008C7C76">
        <w:rPr>
          <w:rFonts w:ascii="仿宋_GB2312" w:eastAsia="仿宋_GB2312" w:hAnsi="宋体" w:hint="eastAsia"/>
          <w:sz w:val="32"/>
          <w:szCs w:val="32"/>
        </w:rPr>
        <w:t>0.5mg～1mg</w:t>
      </w:r>
      <w:r w:rsidR="009A075E" w:rsidRPr="008C7C76">
        <w:rPr>
          <w:rFonts w:ascii="仿宋_GB2312" w:eastAsia="仿宋_GB2312" w:hAnsi="宋体" w:hint="eastAsia"/>
          <w:sz w:val="32"/>
          <w:szCs w:val="32"/>
        </w:rPr>
        <w:t>，</w:t>
      </w:r>
      <w:r w:rsidR="008C7C76" w:rsidRPr="008C7C76">
        <w:rPr>
          <w:rFonts w:ascii="仿宋_GB2312" w:eastAsia="仿宋_GB2312" w:hAnsi="宋体" w:hint="eastAsia"/>
          <w:sz w:val="32"/>
          <w:szCs w:val="32"/>
        </w:rPr>
        <w:t>此剂量</w:t>
      </w:r>
      <w:r w:rsidR="009A075E" w:rsidRPr="008C7C76">
        <w:rPr>
          <w:rFonts w:ascii="仿宋_GB2312" w:eastAsia="仿宋_GB2312" w:hAnsi="宋体" w:hint="eastAsia"/>
          <w:sz w:val="32"/>
          <w:szCs w:val="32"/>
        </w:rPr>
        <w:t>为临床公</w:t>
      </w:r>
      <w:r w:rsidR="009A075E" w:rsidRPr="00A02F04">
        <w:rPr>
          <w:rFonts w:ascii="仿宋_GB2312" w:eastAsia="仿宋_GB2312" w:hAnsi="宋体" w:hint="eastAsia"/>
          <w:sz w:val="32"/>
          <w:szCs w:val="32"/>
        </w:rPr>
        <w:t>认的迷走反射急救标准剂量，</w:t>
      </w:r>
      <w:r w:rsidR="008C7C76" w:rsidRPr="00A02F04">
        <w:rPr>
          <w:rFonts w:ascii="仿宋_GB2312" w:eastAsia="仿宋_GB2312" w:hAnsi="宋体" w:hint="eastAsia"/>
          <w:sz w:val="32"/>
          <w:szCs w:val="32"/>
        </w:rPr>
        <w:t>能够</w:t>
      </w:r>
      <w:r w:rsidR="009A075E" w:rsidRPr="00A02F04">
        <w:rPr>
          <w:rFonts w:ascii="仿宋_GB2312" w:eastAsia="仿宋_GB2312" w:hAnsi="宋体" w:hint="eastAsia"/>
          <w:sz w:val="32"/>
          <w:szCs w:val="32"/>
        </w:rPr>
        <w:t>快速提升心率、纠正低血压；</w:t>
      </w:r>
      <w:r w:rsidR="008C7C76" w:rsidRPr="00A02F04">
        <w:rPr>
          <w:rFonts w:ascii="仿宋_GB2312" w:eastAsia="仿宋_GB2312" w:hAnsi="宋体" w:hint="eastAsia"/>
          <w:sz w:val="32"/>
          <w:szCs w:val="32"/>
        </w:rPr>
        <w:t>发生</w:t>
      </w:r>
      <w:r w:rsidR="009A075E" w:rsidRPr="00A02F04">
        <w:rPr>
          <w:rFonts w:ascii="仿宋_GB2312" w:eastAsia="仿宋_GB2312" w:hAnsi="宋体" w:hint="eastAsia"/>
          <w:sz w:val="32"/>
          <w:szCs w:val="32"/>
        </w:rPr>
        <w:t>再灌注心律失常</w:t>
      </w:r>
      <w:r w:rsidR="008C7C76" w:rsidRPr="00A02F04">
        <w:rPr>
          <w:rFonts w:ascii="仿宋_GB2312" w:eastAsia="仿宋_GB2312" w:hAnsi="宋体" w:hint="eastAsia"/>
          <w:sz w:val="32"/>
          <w:szCs w:val="32"/>
        </w:rPr>
        <w:t>——</w:t>
      </w:r>
      <w:r w:rsidR="009A075E" w:rsidRPr="00A02F04">
        <w:rPr>
          <w:rFonts w:ascii="仿宋_GB2312" w:eastAsia="仿宋_GB2312" w:hAnsi="宋体" w:hint="eastAsia"/>
          <w:sz w:val="32"/>
          <w:szCs w:val="32"/>
        </w:rPr>
        <w:t>室颤</w:t>
      </w:r>
      <w:r w:rsidR="008C7C76" w:rsidRPr="00A02F04">
        <w:rPr>
          <w:rFonts w:ascii="仿宋_GB2312" w:eastAsia="仿宋_GB2312" w:hAnsi="宋体" w:hint="eastAsia"/>
          <w:sz w:val="32"/>
          <w:szCs w:val="32"/>
        </w:rPr>
        <w:t>时，立即配合电除颤，持续胸外按压</w:t>
      </w:r>
      <w:r w:rsidR="009A075E" w:rsidRPr="00A02F04">
        <w:rPr>
          <w:rFonts w:ascii="仿宋_GB2312" w:eastAsia="仿宋_GB2312" w:hAnsi="宋体" w:hint="eastAsia"/>
          <w:sz w:val="32"/>
          <w:szCs w:val="32"/>
        </w:rPr>
        <w:t>，符合</w:t>
      </w:r>
      <w:r w:rsidR="00A02F04" w:rsidRPr="00A02F04">
        <w:rPr>
          <w:rFonts w:ascii="仿宋_GB2312" w:eastAsia="仿宋_GB2312" w:hAnsi="宋体" w:hint="eastAsia"/>
          <w:sz w:val="32"/>
          <w:szCs w:val="32"/>
        </w:rPr>
        <w:t>《</w:t>
      </w:r>
      <w:r w:rsidR="00A02F04" w:rsidRPr="00A02F04">
        <w:rPr>
          <w:rFonts w:ascii="仿宋_GB2312" w:eastAsia="仿宋_GB2312" w:hAnsi="宋体" w:hint="eastAsia"/>
          <w:sz w:val="32"/>
          <w:szCs w:val="32"/>
        </w:rPr>
        <w:t>急性冠脉综合征患者急诊护理专家共识</w:t>
      </w:r>
      <w:r w:rsidR="00A02F04" w:rsidRPr="00A02F04">
        <w:rPr>
          <w:rFonts w:ascii="仿宋_GB2312" w:eastAsia="仿宋_GB2312" w:hAnsi="宋体" w:hint="eastAsia"/>
          <w:sz w:val="32"/>
          <w:szCs w:val="32"/>
        </w:rPr>
        <w:t>》</w:t>
      </w:r>
      <w:r w:rsidR="009A075E" w:rsidRPr="00A02F04">
        <w:rPr>
          <w:rFonts w:ascii="仿宋_GB2312" w:eastAsia="仿宋_GB2312" w:hAnsi="宋体" w:hint="eastAsia"/>
          <w:sz w:val="32"/>
          <w:szCs w:val="32"/>
        </w:rPr>
        <w:t>要求，可快速恢复心律。</w:t>
      </w:r>
    </w:p>
    <w:p w14:paraId="1D4B2E92" w14:textId="69CFD302" w:rsidR="001438B2" w:rsidRDefault="00A80FB7" w:rsidP="003911CA">
      <w:pPr>
        <w:numPr>
          <w:ilvl w:val="0"/>
          <w:numId w:val="10"/>
        </w:numPr>
        <w:spacing w:after="0" w:line="560" w:lineRule="exact"/>
        <w:ind w:left="0" w:firstLineChars="200" w:firstLine="643"/>
        <w:rPr>
          <w:rFonts w:ascii="楷体" w:eastAsia="楷体" w:hAnsi="楷体" w:hint="eastAsia"/>
          <w:b/>
          <w:sz w:val="32"/>
          <w:szCs w:val="32"/>
        </w:rPr>
      </w:pPr>
      <w:r w:rsidRPr="00A80FB7">
        <w:rPr>
          <w:rFonts w:ascii="楷体" w:eastAsia="楷体" w:hAnsi="楷体" w:hint="eastAsia"/>
          <w:b/>
          <w:sz w:val="32"/>
          <w:szCs w:val="32"/>
        </w:rPr>
        <w:lastRenderedPageBreak/>
        <w:t>术后</w:t>
      </w:r>
    </w:p>
    <w:p w14:paraId="3BC09333" w14:textId="58B127C0" w:rsidR="00A02F04" w:rsidRDefault="00A02F04" w:rsidP="008C7C76">
      <w:pPr>
        <w:spacing w:after="0"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bookmarkStart w:id="6" w:name="_Hlk224720757"/>
      <w:r>
        <w:rPr>
          <w:rFonts w:ascii="仿宋_GB2312" w:eastAsia="仿宋_GB2312" w:hAnsi="宋体" w:hint="eastAsia"/>
          <w:sz w:val="32"/>
          <w:szCs w:val="32"/>
        </w:rPr>
        <w:t>根据标准编制组临床实践经验并参考《</w:t>
      </w:r>
      <w:r w:rsidRPr="00A02F04">
        <w:rPr>
          <w:rFonts w:ascii="仿宋_GB2312" w:eastAsia="仿宋_GB2312" w:hAnsi="宋体" w:hint="eastAsia"/>
          <w:sz w:val="32"/>
          <w:szCs w:val="32"/>
        </w:rPr>
        <w:t>急诊危重症患者院内转运共识——标准化分级转运方案</w:t>
      </w:r>
      <w:r>
        <w:rPr>
          <w:rFonts w:ascii="仿宋_GB2312" w:eastAsia="仿宋_GB2312" w:hAnsi="宋体" w:hint="eastAsia"/>
          <w:sz w:val="32"/>
          <w:szCs w:val="32"/>
        </w:rPr>
        <w:t>》《</w:t>
      </w:r>
      <w:r w:rsidRPr="00A02F04">
        <w:rPr>
          <w:rFonts w:ascii="仿宋_GB2312" w:eastAsia="仿宋_GB2312" w:hAnsi="宋体" w:hint="eastAsia"/>
          <w:sz w:val="32"/>
          <w:szCs w:val="32"/>
        </w:rPr>
        <w:t>成人有创机械通气患者院内转运安全管理专家共识</w:t>
      </w:r>
      <w:r>
        <w:rPr>
          <w:rFonts w:ascii="仿宋_GB2312" w:eastAsia="仿宋_GB2312" w:hAnsi="宋体" w:hint="eastAsia"/>
          <w:sz w:val="32"/>
          <w:szCs w:val="32"/>
        </w:rPr>
        <w:t>》等，术后工作主要为</w:t>
      </w:r>
      <w:r w:rsidRPr="008C7C76">
        <w:rPr>
          <w:rFonts w:ascii="仿宋_GB2312" w:eastAsia="仿宋_GB2312" w:hAnsi="宋体" w:hint="eastAsia"/>
          <w:sz w:val="32"/>
          <w:szCs w:val="32"/>
        </w:rPr>
        <w:t>交接</w:t>
      </w:r>
      <w:r>
        <w:rPr>
          <w:rFonts w:ascii="仿宋_GB2312" w:eastAsia="仿宋_GB2312" w:hAnsi="宋体" w:hint="eastAsia"/>
          <w:sz w:val="32"/>
          <w:szCs w:val="32"/>
        </w:rPr>
        <w:t>、</w:t>
      </w:r>
      <w:r w:rsidRPr="008C7C76">
        <w:rPr>
          <w:rFonts w:ascii="仿宋_GB2312" w:eastAsia="仿宋_GB2312" w:hAnsi="宋体" w:hint="eastAsia"/>
          <w:sz w:val="32"/>
          <w:szCs w:val="32"/>
        </w:rPr>
        <w:t>转运</w:t>
      </w:r>
      <w:r>
        <w:rPr>
          <w:rFonts w:ascii="仿宋_GB2312" w:eastAsia="仿宋_GB2312" w:hAnsi="宋体" w:hint="eastAsia"/>
          <w:sz w:val="32"/>
          <w:szCs w:val="32"/>
        </w:rPr>
        <w:t>，</w:t>
      </w:r>
      <w:r w:rsidRPr="008C7C76">
        <w:rPr>
          <w:rFonts w:ascii="仿宋_GB2312" w:eastAsia="仿宋_GB2312" w:hAnsi="宋体" w:hint="eastAsia"/>
          <w:sz w:val="32"/>
          <w:szCs w:val="32"/>
        </w:rPr>
        <w:t>患者离开</w:t>
      </w:r>
      <w:r>
        <w:rPr>
          <w:rFonts w:ascii="仿宋_GB2312" w:eastAsia="仿宋_GB2312" w:hAnsi="宋体" w:hint="eastAsia"/>
          <w:sz w:val="32"/>
          <w:szCs w:val="32"/>
        </w:rPr>
        <w:t>介入导管室</w:t>
      </w:r>
      <w:r w:rsidRPr="008C7C76">
        <w:rPr>
          <w:rFonts w:ascii="仿宋_GB2312" w:eastAsia="仿宋_GB2312" w:hAnsi="宋体" w:hint="eastAsia"/>
          <w:sz w:val="32"/>
          <w:szCs w:val="32"/>
        </w:rPr>
        <w:t>前，</w:t>
      </w:r>
      <w:r>
        <w:rPr>
          <w:rFonts w:ascii="仿宋_GB2312" w:eastAsia="仿宋_GB2312" w:hAnsi="宋体" w:hint="eastAsia"/>
          <w:sz w:val="32"/>
          <w:szCs w:val="32"/>
        </w:rPr>
        <w:t>介入导管室</w:t>
      </w:r>
      <w:r w:rsidRPr="008C7C76">
        <w:rPr>
          <w:rFonts w:ascii="仿宋_GB2312" w:eastAsia="仿宋_GB2312" w:hAnsi="宋体" w:hint="eastAsia"/>
          <w:sz w:val="32"/>
          <w:szCs w:val="32"/>
        </w:rPr>
        <w:t>护士应完成患者生命体征评估、穿刺点检查、管路固定、药品交接；确认转运监护仪、氧气瓶、除颤仪等设备完好；</w:t>
      </w:r>
      <w:r w:rsidRPr="0055303E">
        <w:rPr>
          <w:rFonts w:ascii="仿宋_GB2312" w:eastAsia="仿宋_GB2312" w:hAnsi="宋体" w:hint="eastAsia"/>
          <w:sz w:val="32"/>
          <w:szCs w:val="32"/>
        </w:rPr>
        <w:t>明确转运前评估患者生命体征平稳、穿刺点无活动性出血方可转运，避免因病情不稳定导致途中猝死、出血等不良事件。</w:t>
      </w:r>
      <w:r>
        <w:rPr>
          <w:rFonts w:ascii="仿宋_GB2312" w:eastAsia="仿宋_GB2312" w:hAnsi="宋体" w:hint="eastAsia"/>
          <w:sz w:val="32"/>
          <w:szCs w:val="32"/>
        </w:rPr>
        <w:t>由于</w:t>
      </w:r>
      <w:r w:rsidRPr="008C7C76">
        <w:rPr>
          <w:rFonts w:ascii="仿宋_GB2312" w:eastAsia="仿宋_GB2312" w:hAnsi="宋体" w:hint="eastAsia"/>
          <w:sz w:val="32"/>
          <w:szCs w:val="32"/>
        </w:rPr>
        <w:t>传统口头交接易出现信息遗漏，SBAR模式可标准化传递病情、手术、用药、风险，符合危重症患者转运交接</w:t>
      </w:r>
      <w:r>
        <w:rPr>
          <w:rFonts w:ascii="仿宋_GB2312" w:eastAsia="仿宋_GB2312" w:hAnsi="宋体" w:hint="eastAsia"/>
          <w:sz w:val="32"/>
          <w:szCs w:val="32"/>
        </w:rPr>
        <w:t>要求</w:t>
      </w:r>
      <w:r w:rsidRPr="008C7C76">
        <w:rPr>
          <w:rFonts w:ascii="仿宋_GB2312" w:eastAsia="仿宋_GB2312" w:hAnsi="宋体" w:hint="eastAsia"/>
          <w:sz w:val="32"/>
          <w:szCs w:val="32"/>
        </w:rPr>
        <w:t>；交接内容覆盖现状、背景、评估、建议，确保CCU/ICU快速衔接救治，减少转运风险。</w:t>
      </w:r>
      <w:r>
        <w:rPr>
          <w:rFonts w:ascii="仿宋_GB2312" w:eastAsia="仿宋_GB2312" w:hAnsi="宋体" w:hint="eastAsia"/>
          <w:sz w:val="32"/>
          <w:szCs w:val="32"/>
        </w:rPr>
        <w:t>明确</w:t>
      </w:r>
      <w:r w:rsidRPr="00346774">
        <w:rPr>
          <w:rFonts w:ascii="仿宋_GB2312" w:eastAsia="仿宋_GB2312" w:hAnsi="宋体" w:hint="eastAsia"/>
          <w:sz w:val="32"/>
          <w:szCs w:val="32"/>
        </w:rPr>
        <w:t>填写完整SBAR交接单</w:t>
      </w:r>
      <w:r>
        <w:rPr>
          <w:rFonts w:ascii="仿宋_GB2312" w:eastAsia="仿宋_GB2312" w:hAnsi="宋体" w:hint="eastAsia"/>
          <w:sz w:val="32"/>
          <w:szCs w:val="32"/>
        </w:rPr>
        <w:t>要求。</w:t>
      </w:r>
    </w:p>
    <w:p w14:paraId="65DBE630" w14:textId="77777777" w:rsidR="00A02F04" w:rsidRDefault="00A02F04" w:rsidP="0078248B">
      <w:pPr>
        <w:spacing w:after="0"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交接转运主要有两种模式，一种是</w:t>
      </w:r>
      <w:r w:rsidRPr="00F801F0">
        <w:rPr>
          <w:rFonts w:ascii="仿宋_GB2312" w:eastAsia="仿宋_GB2312" w:hAnsi="宋体" w:hint="eastAsia"/>
          <w:sz w:val="32"/>
          <w:szCs w:val="32"/>
        </w:rPr>
        <w:t>由</w:t>
      </w:r>
      <w:r>
        <w:rPr>
          <w:rFonts w:ascii="仿宋_GB2312" w:eastAsia="仿宋_GB2312" w:hAnsi="宋体" w:hint="eastAsia"/>
          <w:sz w:val="32"/>
          <w:szCs w:val="32"/>
        </w:rPr>
        <w:t>介入导管室</w:t>
      </w:r>
      <w:r w:rsidRPr="00F801F0">
        <w:rPr>
          <w:rFonts w:ascii="仿宋_GB2312" w:eastAsia="仿宋_GB2312" w:hAnsi="宋体" w:hint="eastAsia"/>
          <w:sz w:val="32"/>
          <w:szCs w:val="32"/>
        </w:rPr>
        <w:t>人员转运患者至CCU/病房/ICU</w:t>
      </w:r>
      <w:r>
        <w:rPr>
          <w:rFonts w:ascii="仿宋_GB2312" w:eastAsia="仿宋_GB2312" w:hAnsi="宋体" w:hint="eastAsia"/>
          <w:sz w:val="32"/>
          <w:szCs w:val="32"/>
        </w:rPr>
        <w:t>，另一种是</w:t>
      </w:r>
      <w:r w:rsidRPr="00F801F0">
        <w:rPr>
          <w:rFonts w:ascii="仿宋_GB2312" w:eastAsia="仿宋_GB2312" w:hAnsi="宋体" w:hint="eastAsia"/>
          <w:sz w:val="32"/>
          <w:szCs w:val="32"/>
        </w:rPr>
        <w:t>由CCU/病房/ICU人员到</w:t>
      </w:r>
      <w:r>
        <w:rPr>
          <w:rFonts w:ascii="仿宋_GB2312" w:eastAsia="仿宋_GB2312" w:hAnsi="宋体" w:hint="eastAsia"/>
          <w:sz w:val="32"/>
          <w:szCs w:val="32"/>
        </w:rPr>
        <w:t>介入导管室</w:t>
      </w:r>
      <w:r w:rsidRPr="00F801F0">
        <w:rPr>
          <w:rFonts w:ascii="仿宋_GB2312" w:eastAsia="仿宋_GB2312" w:hAnsi="宋体" w:hint="eastAsia"/>
          <w:sz w:val="32"/>
          <w:szCs w:val="32"/>
        </w:rPr>
        <w:t>接患者</w:t>
      </w:r>
      <w:r>
        <w:rPr>
          <w:rFonts w:ascii="仿宋_GB2312" w:eastAsia="仿宋_GB2312" w:hAnsi="宋体" w:hint="eastAsia"/>
          <w:sz w:val="32"/>
          <w:szCs w:val="32"/>
        </w:rPr>
        <w:t>，</w:t>
      </w:r>
      <w:r w:rsidRPr="0078248B">
        <w:rPr>
          <w:rFonts w:ascii="仿宋_GB2312" w:eastAsia="仿宋_GB2312" w:hAnsi="宋体" w:hint="eastAsia"/>
          <w:sz w:val="32"/>
          <w:szCs w:val="32"/>
        </w:rPr>
        <w:t>无论哪种转运模式，面对面双人核对SBAR交接单、双方确认无误后签字、记录交接时间，是全程不可省略的核心质控关键环节，</w:t>
      </w:r>
      <w:r>
        <w:rPr>
          <w:rFonts w:ascii="仿宋_GB2312" w:eastAsia="仿宋_GB2312" w:hAnsi="宋体" w:hint="eastAsia"/>
          <w:sz w:val="32"/>
          <w:szCs w:val="32"/>
        </w:rPr>
        <w:t>明确两种模式具体要求，有利于</w:t>
      </w:r>
      <w:r w:rsidRPr="0078248B">
        <w:rPr>
          <w:rFonts w:ascii="仿宋_GB2312" w:eastAsia="仿宋_GB2312" w:hAnsi="宋体" w:hint="eastAsia"/>
          <w:sz w:val="32"/>
          <w:szCs w:val="32"/>
        </w:rPr>
        <w:t>保障患者信息、病情、诊疗交接准确无误，规避交接差错。</w:t>
      </w:r>
    </w:p>
    <w:p w14:paraId="401AB766" w14:textId="77777777" w:rsidR="00A02F04" w:rsidRPr="009A075E" w:rsidRDefault="00A02F04" w:rsidP="00F801F0">
      <w:pPr>
        <w:spacing w:after="0"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9A075E">
        <w:rPr>
          <w:rFonts w:ascii="仿宋_GB2312" w:eastAsia="仿宋_GB2312" w:hAnsi="宋体" w:hint="eastAsia"/>
          <w:sz w:val="32"/>
          <w:szCs w:val="32"/>
        </w:rPr>
        <w:t>转运途中设备故障是STEMI患者术后死亡的重要诱因，提前核查可100%规避设备相关风险</w:t>
      </w:r>
      <w:r>
        <w:rPr>
          <w:rFonts w:ascii="仿宋_GB2312" w:eastAsia="仿宋_GB2312" w:hAnsi="宋体" w:hint="eastAsia"/>
          <w:sz w:val="32"/>
          <w:szCs w:val="32"/>
        </w:rPr>
        <w:t>。明确了</w:t>
      </w:r>
      <w:r w:rsidRPr="0055303E">
        <w:rPr>
          <w:rFonts w:ascii="仿宋_GB2312" w:eastAsia="仿宋_GB2312" w:hAnsi="宋体"/>
          <w:sz w:val="32"/>
          <w:szCs w:val="32"/>
        </w:rPr>
        <w:t>IABP</w:t>
      </w:r>
      <w:r>
        <w:rPr>
          <w:rFonts w:ascii="仿宋_GB2312" w:eastAsia="仿宋_GB2312" w:hAnsi="宋体" w:hint="eastAsia"/>
          <w:sz w:val="32"/>
          <w:szCs w:val="32"/>
        </w:rPr>
        <w:t>、</w:t>
      </w:r>
      <w:r w:rsidRPr="0055303E">
        <w:rPr>
          <w:rFonts w:ascii="仿宋_GB2312" w:eastAsia="仿宋_GB2312" w:hAnsi="宋体"/>
          <w:sz w:val="32"/>
          <w:szCs w:val="32"/>
        </w:rPr>
        <w:t>ECMO</w:t>
      </w:r>
      <w:r>
        <w:rPr>
          <w:rFonts w:ascii="仿宋_GB2312" w:eastAsia="仿宋_GB2312" w:hAnsi="宋体" w:hint="eastAsia"/>
          <w:sz w:val="32"/>
          <w:szCs w:val="32"/>
        </w:rPr>
        <w:t>、</w:t>
      </w:r>
      <w:r w:rsidRPr="0055303E">
        <w:rPr>
          <w:rFonts w:ascii="仿宋_GB2312" w:eastAsia="仿宋_GB2312" w:hAnsi="宋体" w:hint="eastAsia"/>
          <w:sz w:val="32"/>
          <w:szCs w:val="32"/>
        </w:rPr>
        <w:t>呼吸机</w:t>
      </w:r>
      <w:r>
        <w:rPr>
          <w:rFonts w:ascii="仿宋_GB2312" w:eastAsia="仿宋_GB2312" w:hAnsi="宋体" w:hint="eastAsia"/>
          <w:sz w:val="32"/>
          <w:szCs w:val="32"/>
        </w:rPr>
        <w:t>等设备</w:t>
      </w:r>
      <w:r w:rsidRPr="0055303E">
        <w:rPr>
          <w:rFonts w:ascii="仿宋_GB2312" w:eastAsia="仿宋_GB2312" w:hAnsi="宋体" w:hint="eastAsia"/>
          <w:sz w:val="32"/>
          <w:szCs w:val="32"/>
        </w:rPr>
        <w:t>交接前检查（</w:t>
      </w:r>
      <w:r>
        <w:rPr>
          <w:rFonts w:ascii="仿宋_GB2312" w:eastAsia="仿宋_GB2312" w:hAnsi="宋体" w:hint="eastAsia"/>
          <w:sz w:val="32"/>
          <w:szCs w:val="32"/>
        </w:rPr>
        <w:t>介入导管室</w:t>
      </w:r>
      <w:r w:rsidRPr="0055303E">
        <w:rPr>
          <w:rFonts w:ascii="仿宋_GB2312" w:eastAsia="仿宋_GB2312" w:hAnsi="宋体" w:hint="eastAsia"/>
          <w:sz w:val="32"/>
          <w:szCs w:val="32"/>
        </w:rPr>
        <w:t>完成）</w:t>
      </w:r>
      <w:r>
        <w:rPr>
          <w:rFonts w:ascii="仿宋_GB2312" w:eastAsia="仿宋_GB2312" w:hAnsi="宋体" w:hint="eastAsia"/>
          <w:sz w:val="32"/>
          <w:szCs w:val="32"/>
        </w:rPr>
        <w:t>及</w:t>
      </w:r>
      <w:r w:rsidRPr="0055303E">
        <w:rPr>
          <w:rFonts w:ascii="仿宋_GB2312" w:eastAsia="仿宋_GB2312" w:hAnsi="宋体" w:hint="eastAsia"/>
          <w:sz w:val="32"/>
          <w:szCs w:val="32"/>
        </w:rPr>
        <w:t>途中监护要点（转运负责人员执行）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bookmarkEnd w:id="6"/>
    <w:p w14:paraId="3D7B40C4" w14:textId="6AE810A7" w:rsidR="00B540C8" w:rsidRPr="00B540C8" w:rsidRDefault="00C119D2" w:rsidP="00B540C8">
      <w:pPr>
        <w:spacing w:after="0"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lastRenderedPageBreak/>
        <w:t>牵头起草单位自</w:t>
      </w:r>
      <w:r w:rsidR="00B540C8" w:rsidRPr="001438B2">
        <w:rPr>
          <w:rFonts w:ascii="仿宋_GB2312" w:eastAsia="仿宋_GB2312" w:hAnsi="宋体" w:hint="eastAsia"/>
          <w:sz w:val="32"/>
          <w:szCs w:val="32"/>
        </w:rPr>
        <w:t>系统开展STEMI介入导管室应急响应工作</w:t>
      </w:r>
      <w:r>
        <w:rPr>
          <w:rFonts w:ascii="仿宋_GB2312" w:eastAsia="仿宋_GB2312" w:hAnsi="宋体" w:hint="eastAsia"/>
          <w:sz w:val="32"/>
          <w:szCs w:val="32"/>
        </w:rPr>
        <w:t>以来</w:t>
      </w:r>
      <w:r w:rsidR="00B540C8" w:rsidRPr="001438B2">
        <w:rPr>
          <w:rFonts w:ascii="仿宋_GB2312" w:eastAsia="仿宋_GB2312" w:hAnsi="宋体" w:hint="eastAsia"/>
          <w:sz w:val="32"/>
          <w:szCs w:val="32"/>
        </w:rPr>
        <w:t>，</w:t>
      </w:r>
      <w:r>
        <w:rPr>
          <w:rFonts w:ascii="仿宋_GB2312" w:eastAsia="仿宋_GB2312" w:hAnsi="宋体" w:hint="eastAsia"/>
          <w:sz w:val="32"/>
          <w:szCs w:val="32"/>
        </w:rPr>
        <w:t>已</w:t>
      </w:r>
      <w:r w:rsidR="00B540C8" w:rsidRPr="001438B2">
        <w:rPr>
          <w:rFonts w:ascii="仿宋_GB2312" w:eastAsia="仿宋_GB2312" w:hAnsi="宋体" w:hint="eastAsia"/>
          <w:sz w:val="32"/>
          <w:szCs w:val="32"/>
        </w:rPr>
        <w:t>累计</w:t>
      </w:r>
      <w:r>
        <w:rPr>
          <w:rFonts w:ascii="仿宋_GB2312" w:eastAsia="仿宋_GB2312" w:hAnsi="宋体" w:hint="eastAsia"/>
          <w:sz w:val="32"/>
          <w:szCs w:val="32"/>
        </w:rPr>
        <w:t>将上述操作</w:t>
      </w:r>
      <w:r w:rsidR="00B540C8" w:rsidRPr="001438B2">
        <w:rPr>
          <w:rFonts w:ascii="仿宋_GB2312" w:eastAsia="仿宋_GB2312" w:hAnsi="宋体" w:hint="eastAsia"/>
          <w:sz w:val="32"/>
          <w:szCs w:val="32"/>
        </w:rPr>
        <w:t>应用于一千余例STEMI患者救治。导管室启动-激活时间由30分钟缩短至20分钟，D2W时间达标率从44.4%提升至92.7%</w:t>
      </w:r>
      <w:r>
        <w:rPr>
          <w:rFonts w:ascii="仿宋_GB2312" w:eastAsia="仿宋_GB2312" w:hAnsi="宋体" w:hint="eastAsia"/>
          <w:sz w:val="32"/>
          <w:szCs w:val="32"/>
        </w:rPr>
        <w:t>，</w:t>
      </w:r>
      <w:r w:rsidR="00B109D6" w:rsidRPr="00B109D6">
        <w:rPr>
          <w:rFonts w:ascii="仿宋_GB2312" w:eastAsia="仿宋_GB2312" w:hAnsi="宋体" w:hint="eastAsia"/>
          <w:sz w:val="32"/>
          <w:szCs w:val="32"/>
        </w:rPr>
        <w:t>显著缩短</w:t>
      </w:r>
      <w:r w:rsidR="00B109D6">
        <w:rPr>
          <w:rFonts w:ascii="仿宋_GB2312" w:eastAsia="仿宋_GB2312" w:hAnsi="宋体" w:hint="eastAsia"/>
          <w:sz w:val="32"/>
          <w:szCs w:val="32"/>
        </w:rPr>
        <w:t>了</w:t>
      </w:r>
      <w:r w:rsidR="00B109D6" w:rsidRPr="00B109D6">
        <w:rPr>
          <w:rFonts w:ascii="仿宋_GB2312" w:eastAsia="仿宋_GB2312" w:hAnsi="宋体" w:hint="eastAsia"/>
          <w:sz w:val="32"/>
          <w:szCs w:val="32"/>
        </w:rPr>
        <w:t>心肌缺血再灌注时间，有效提升急危重症心梗患者救治效率与救治成功率</w:t>
      </w:r>
      <w:r w:rsidR="00B109D6">
        <w:rPr>
          <w:rFonts w:ascii="仿宋_GB2312" w:eastAsia="仿宋_GB2312" w:hAnsi="宋体" w:hint="eastAsia"/>
          <w:sz w:val="32"/>
          <w:szCs w:val="32"/>
        </w:rPr>
        <w:t>。</w:t>
      </w:r>
    </w:p>
    <w:p w14:paraId="47DCC4CF" w14:textId="69AA1883" w:rsidR="001B4038" w:rsidRDefault="001B4038" w:rsidP="001B4038">
      <w:pPr>
        <w:spacing w:after="0" w:line="560" w:lineRule="exact"/>
        <w:ind w:firstLineChars="200" w:firstLine="640"/>
        <w:outlineLvl w:val="0"/>
        <w:rPr>
          <w:rFonts w:ascii="黑体" w:eastAsia="黑体" w:hAnsi="宋体" w:cs="仿宋_GB2312" w:hint="eastAsia"/>
          <w:sz w:val="32"/>
          <w:szCs w:val="32"/>
        </w:rPr>
      </w:pPr>
      <w:r>
        <w:rPr>
          <w:rFonts w:ascii="黑体" w:eastAsia="黑体" w:hAnsi="宋体" w:cs="仿宋_GB2312" w:hint="eastAsia"/>
          <w:sz w:val="32"/>
          <w:szCs w:val="32"/>
          <w:lang w:bidi="ar"/>
        </w:rPr>
        <w:t>六、重大意见分歧的处理依据和结果</w:t>
      </w:r>
    </w:p>
    <w:p w14:paraId="7B772458" w14:textId="77777777" w:rsidR="001B4038" w:rsidRDefault="001B4038" w:rsidP="001B4038">
      <w:pPr>
        <w:spacing w:after="0" w:line="560" w:lineRule="exact"/>
        <w:ind w:firstLineChars="200" w:firstLine="640"/>
        <w:rPr>
          <w:rFonts w:ascii="仿宋_GB2312" w:eastAsia="仿宋_GB2312" w:hAnsi="仿宋" w:cs="仿宋_GB2312" w:hint="eastAsia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  <w:lang w:bidi="ar"/>
        </w:rPr>
        <w:t>本标准研制过程中无重大分歧意见。</w:t>
      </w:r>
    </w:p>
    <w:p w14:paraId="24BA45E5" w14:textId="77777777" w:rsidR="001B4038" w:rsidRDefault="001B4038" w:rsidP="001B4038">
      <w:pPr>
        <w:spacing w:after="0"/>
        <w:ind w:firstLineChars="200" w:firstLine="640"/>
        <w:outlineLvl w:val="0"/>
        <w:rPr>
          <w:rFonts w:ascii="黑体" w:eastAsia="黑体" w:hAnsi="宋体" w:cs="黑体" w:hint="eastAsia"/>
          <w:bCs/>
          <w:color w:val="FF0000"/>
          <w:sz w:val="32"/>
          <w:szCs w:val="32"/>
        </w:rPr>
      </w:pPr>
      <w:r>
        <w:rPr>
          <w:rFonts w:ascii="黑体" w:eastAsia="黑体" w:hAnsi="宋体" w:cs="黑体" w:hint="eastAsia"/>
          <w:bCs/>
          <w:sz w:val="32"/>
          <w:szCs w:val="32"/>
          <w:lang w:bidi="ar"/>
        </w:rPr>
        <w:t>七、实施标准的措施</w:t>
      </w:r>
    </w:p>
    <w:p w14:paraId="19183AD6" w14:textId="04A05497" w:rsidR="001B4038" w:rsidRDefault="001B4038" w:rsidP="001B4038">
      <w:pPr>
        <w:spacing w:after="0" w:line="560" w:lineRule="exact"/>
        <w:ind w:firstLineChars="200" w:firstLine="640"/>
        <w:rPr>
          <w:rFonts w:ascii="仿宋_GB2312" w:eastAsia="仿宋_GB2312" w:hAnsi="仿宋" w:cs="仿宋_GB2312" w:hint="eastAsia"/>
          <w:color w:val="000000"/>
          <w:sz w:val="32"/>
          <w:szCs w:val="32"/>
          <w:lang w:bidi="ar"/>
        </w:rPr>
      </w:pPr>
      <w:r>
        <w:rPr>
          <w:rFonts w:ascii="仿宋_GB2312" w:eastAsia="仿宋_GB2312" w:hAnsi="仿宋" w:cs="仿宋_GB2312" w:hint="eastAsia"/>
          <w:color w:val="000000"/>
          <w:sz w:val="32"/>
          <w:szCs w:val="32"/>
          <w:lang w:bidi="ar"/>
        </w:rPr>
        <w:t>团体标准</w:t>
      </w:r>
      <w:r w:rsidR="00993533">
        <w:rPr>
          <w:rFonts w:ascii="仿宋_GB2312" w:eastAsia="仿宋_GB2312" w:hAnsi="仿宋" w:cs="仿宋_GB2312" w:hint="eastAsia"/>
          <w:color w:val="000000"/>
          <w:sz w:val="32"/>
          <w:szCs w:val="32"/>
          <w:lang w:bidi="ar"/>
        </w:rPr>
        <w:t>《</w:t>
      </w:r>
      <w:r w:rsidR="00AD66EF">
        <w:rPr>
          <w:rFonts w:ascii="仿宋_GB2312" w:eastAsia="仿宋_GB2312" w:hAnsi="仿宋" w:cs="仿宋_GB2312" w:hint="eastAsia"/>
          <w:color w:val="000000"/>
          <w:sz w:val="32"/>
          <w:szCs w:val="32"/>
          <w:lang w:bidi="ar"/>
        </w:rPr>
        <w:t>急性ST段抬高型心肌梗死介入导管室应急响应工作规范</w:t>
      </w:r>
      <w:r w:rsidR="00993533">
        <w:rPr>
          <w:rFonts w:ascii="仿宋_GB2312" w:eastAsia="仿宋_GB2312" w:hAnsi="仿宋" w:cs="仿宋_GB2312" w:hint="eastAsia"/>
          <w:color w:val="000000"/>
          <w:sz w:val="32"/>
          <w:szCs w:val="32"/>
          <w:lang w:bidi="ar"/>
        </w:rPr>
        <w:t>》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  <w:lang w:bidi="ar"/>
        </w:rPr>
        <w:t>发布后，积极向各级相关行政部门、医疗机构宣传，向所有医疗机构推荐执行本标准。</w:t>
      </w:r>
    </w:p>
    <w:p w14:paraId="5195D2A6" w14:textId="77777777" w:rsidR="001B4038" w:rsidRDefault="001B4038" w:rsidP="001B4038">
      <w:pPr>
        <w:autoSpaceDE w:val="0"/>
        <w:autoSpaceDN w:val="0"/>
        <w:adjustRightInd w:val="0"/>
        <w:spacing w:after="0" w:line="560" w:lineRule="exact"/>
        <w:ind w:firstLineChars="200" w:firstLine="640"/>
        <w:outlineLvl w:val="0"/>
        <w:rPr>
          <w:rFonts w:eastAsia="黑体"/>
          <w:sz w:val="32"/>
          <w:szCs w:val="32"/>
        </w:rPr>
      </w:pPr>
      <w:r>
        <w:rPr>
          <w:rFonts w:eastAsia="黑体" w:cs="黑体" w:hint="eastAsia"/>
          <w:sz w:val="32"/>
          <w:szCs w:val="32"/>
          <w:lang w:bidi="ar"/>
        </w:rPr>
        <w:t>八、其他应当说明的事项</w:t>
      </w:r>
    </w:p>
    <w:p w14:paraId="7BBEF8E7" w14:textId="77777777" w:rsidR="001B4038" w:rsidRDefault="001B4038" w:rsidP="001B4038">
      <w:pPr>
        <w:widowControl/>
        <w:spacing w:after="0"/>
        <w:ind w:firstLineChars="200" w:firstLine="640"/>
        <w:jc w:val="left"/>
      </w:pPr>
      <w:r>
        <w:rPr>
          <w:rFonts w:ascii="仿宋_GB2312" w:eastAsia="仿宋_GB2312" w:hAnsi="Calibri" w:hint="eastAsia"/>
          <w:sz w:val="32"/>
          <w:szCs w:val="32"/>
          <w:lang w:bidi="ar"/>
        </w:rPr>
        <w:t>无。</w:t>
      </w:r>
    </w:p>
    <w:p w14:paraId="685FA483" w14:textId="77777777" w:rsidR="001B4038" w:rsidRDefault="001B4038" w:rsidP="001B4038">
      <w:pPr>
        <w:spacing w:after="0" w:line="56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</w:p>
    <w:p w14:paraId="38371353" w14:textId="77777777" w:rsidR="001B4038" w:rsidRDefault="001B4038" w:rsidP="001B4038">
      <w:pPr>
        <w:spacing w:after="0" w:line="560" w:lineRule="exact"/>
        <w:ind w:firstLineChars="300" w:firstLine="960"/>
        <w:jc w:val="right"/>
        <w:rPr>
          <w:rFonts w:ascii="仿宋_GB2312" w:eastAsia="仿宋_GB2312" w:hAnsi="宋体" w:hint="eastAsia"/>
          <w:sz w:val="32"/>
          <w:szCs w:val="32"/>
        </w:rPr>
      </w:pPr>
    </w:p>
    <w:p w14:paraId="33ED39E9" w14:textId="6275FDDA" w:rsidR="001B4038" w:rsidRDefault="001B4038" w:rsidP="007F4855">
      <w:pPr>
        <w:spacing w:after="0" w:line="560" w:lineRule="exact"/>
        <w:ind w:right="2240"/>
        <w:jc w:val="right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团体标准</w:t>
      </w:r>
    </w:p>
    <w:p w14:paraId="740BE9D6" w14:textId="77777777" w:rsidR="001438B2" w:rsidRDefault="00993533" w:rsidP="002F27F1">
      <w:pPr>
        <w:spacing w:after="0" w:line="560" w:lineRule="exact"/>
        <w:ind w:firstLineChars="300" w:firstLine="960"/>
        <w:jc w:val="right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《</w:t>
      </w:r>
      <w:r w:rsidR="00AD66EF">
        <w:rPr>
          <w:rFonts w:ascii="仿宋_GB2312" w:eastAsia="仿宋_GB2312" w:hAnsi="宋体" w:hint="eastAsia"/>
          <w:sz w:val="32"/>
          <w:szCs w:val="32"/>
        </w:rPr>
        <w:t>急性ST段抬高型心肌梗死介入导管室</w:t>
      </w:r>
    </w:p>
    <w:p w14:paraId="7E78C34A" w14:textId="01FA228B" w:rsidR="001B4038" w:rsidRDefault="00AD66EF" w:rsidP="007F4855">
      <w:pPr>
        <w:spacing w:after="0" w:line="560" w:lineRule="exact"/>
        <w:ind w:right="1280" w:firstLineChars="300" w:firstLine="960"/>
        <w:jc w:val="right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应急响应工作规范</w:t>
      </w:r>
      <w:r w:rsidR="00993533">
        <w:rPr>
          <w:rFonts w:ascii="仿宋_GB2312" w:eastAsia="仿宋_GB2312" w:hAnsi="宋体" w:hint="eastAsia"/>
          <w:sz w:val="32"/>
          <w:szCs w:val="32"/>
        </w:rPr>
        <w:t>》</w:t>
      </w:r>
    </w:p>
    <w:p w14:paraId="79E8E8B0" w14:textId="77777777" w:rsidR="001B4038" w:rsidRDefault="001B4038" w:rsidP="007F4855">
      <w:pPr>
        <w:spacing w:after="0" w:line="560" w:lineRule="exact"/>
        <w:ind w:right="1920"/>
        <w:jc w:val="right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标准编制组</w:t>
      </w:r>
    </w:p>
    <w:p w14:paraId="77339D0C" w14:textId="43A05461" w:rsidR="001B4038" w:rsidRDefault="001B4038" w:rsidP="007F4855">
      <w:pPr>
        <w:spacing w:after="0" w:line="560" w:lineRule="exact"/>
        <w:ind w:right="1600"/>
        <w:jc w:val="right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2026年</w:t>
      </w:r>
      <w:r w:rsidR="0055303E">
        <w:rPr>
          <w:rFonts w:ascii="仿宋_GB2312" w:eastAsia="仿宋_GB2312" w:hAnsi="宋体" w:hint="eastAsia"/>
          <w:sz w:val="32"/>
          <w:szCs w:val="32"/>
        </w:rPr>
        <w:t>5</w:t>
      </w:r>
      <w:r>
        <w:rPr>
          <w:rFonts w:ascii="仿宋_GB2312" w:eastAsia="仿宋_GB2312" w:hAnsi="宋体" w:hint="eastAsia"/>
          <w:sz w:val="32"/>
          <w:szCs w:val="32"/>
        </w:rPr>
        <w:t>月</w:t>
      </w:r>
      <w:r w:rsidR="006B6732">
        <w:rPr>
          <w:rFonts w:ascii="仿宋_GB2312" w:eastAsia="仿宋_GB2312" w:hAnsi="宋体" w:hint="eastAsia"/>
          <w:sz w:val="32"/>
          <w:szCs w:val="32"/>
        </w:rPr>
        <w:t>18</w:t>
      </w:r>
      <w:r>
        <w:rPr>
          <w:rFonts w:ascii="仿宋_GB2312" w:eastAsia="仿宋_GB2312" w:hAnsi="宋体" w:hint="eastAsia"/>
          <w:sz w:val="32"/>
          <w:szCs w:val="32"/>
        </w:rPr>
        <w:t>日</w:t>
      </w:r>
    </w:p>
    <w:sectPr w:rsidR="001B4038">
      <w:footerReference w:type="default" r:id="rId8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69C64" w14:textId="77777777" w:rsidR="0081668D" w:rsidRDefault="0081668D">
      <w:pPr>
        <w:spacing w:after="0" w:line="240" w:lineRule="auto"/>
      </w:pPr>
      <w:r>
        <w:separator/>
      </w:r>
    </w:p>
  </w:endnote>
  <w:endnote w:type="continuationSeparator" w:id="0">
    <w:p w14:paraId="53C3C4BD" w14:textId="77777777" w:rsidR="0081668D" w:rsidRDefault="00816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1666264"/>
    </w:sdtPr>
    <w:sdtContent>
      <w:p w14:paraId="5DC40C9A" w14:textId="77777777" w:rsidR="007A6E81" w:rsidRDefault="00000000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54</w:t>
        </w:r>
        <w:r>
          <w:fldChar w:fldCharType="end"/>
        </w:r>
      </w:p>
    </w:sdtContent>
  </w:sdt>
  <w:p w14:paraId="452459D2" w14:textId="77777777" w:rsidR="007A6E81" w:rsidRDefault="007A6E81">
    <w:pPr>
      <w:pStyle w:val="af8"/>
      <w:tabs>
        <w:tab w:val="clear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C18DA" w14:textId="77777777" w:rsidR="0081668D" w:rsidRDefault="0081668D">
      <w:pPr>
        <w:spacing w:after="0" w:line="240" w:lineRule="auto"/>
      </w:pPr>
      <w:r>
        <w:separator/>
      </w:r>
    </w:p>
  </w:footnote>
  <w:footnote w:type="continuationSeparator" w:id="0">
    <w:p w14:paraId="1DEA221D" w14:textId="77777777" w:rsidR="0081668D" w:rsidRDefault="00816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2AB0A94"/>
    <w:multiLevelType w:val="singleLevel"/>
    <w:tmpl w:val="D2AB0A94"/>
    <w:lvl w:ilvl="0">
      <w:start w:val="4"/>
      <w:numFmt w:val="chineseCounting"/>
      <w:suff w:val="nothing"/>
      <w:lvlText w:val="（%1）"/>
      <w:lvlJc w:val="left"/>
      <w:rPr>
        <w:rFonts w:hint="eastAsia"/>
        <w:b/>
        <w:bCs/>
      </w:rPr>
    </w:lvl>
  </w:abstractNum>
  <w:abstractNum w:abstractNumId="1" w15:restartNumberingAfterBreak="0">
    <w:nsid w:val="DDCF736E"/>
    <w:multiLevelType w:val="singleLevel"/>
    <w:tmpl w:val="DDCF736E"/>
    <w:lvl w:ilvl="0">
      <w:start w:val="3"/>
      <w:numFmt w:val="decimal"/>
      <w:suff w:val="space"/>
      <w:lvlText w:val="[%1]"/>
      <w:lvlJc w:val="left"/>
    </w:lvl>
  </w:abstractNum>
  <w:abstractNum w:abstractNumId="2" w15:restartNumberingAfterBreak="0">
    <w:nsid w:val="F59C0A2E"/>
    <w:multiLevelType w:val="multilevel"/>
    <w:tmpl w:val="F59C0A2E"/>
    <w:lvl w:ilvl="0">
      <w:start w:val="1"/>
      <w:numFmt w:val="none"/>
      <w:suff w:val="nothing"/>
      <w:lvlText w:val="%1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cs="黑体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142" w:firstLine="0"/>
        <w:textAlignment w:val="baseline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</w:rPr>
    </w:lvl>
    <w:lvl w:ilvl="3">
      <w:start w:val="1"/>
      <w:numFmt w:val="decimal"/>
      <w:suff w:val="nothing"/>
      <w:lvlText w:val="%1%2.%3.%4　"/>
      <w:lvlJc w:val="left"/>
      <w:pPr>
        <w:ind w:left="284" w:firstLine="0"/>
      </w:pPr>
      <w:rPr>
        <w:rFonts w:ascii="黑体" w:eastAsia="黑体" w:hAnsi="Times New Roman" w:cs="黑体" w:hint="eastAsia"/>
        <w:b w:val="0"/>
        <w:i w:val="0"/>
        <w:sz w:val="21"/>
      </w:rPr>
    </w:lvl>
    <w:lvl w:ilvl="4">
      <w:start w:val="1"/>
      <w:numFmt w:val="decimal"/>
      <w:pStyle w:val="a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cs="黑体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cs="黑体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cs="黑体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72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3" w15:restartNumberingAfterBreak="0">
    <w:nsid w:val="06F50745"/>
    <w:multiLevelType w:val="multilevel"/>
    <w:tmpl w:val="06F50745"/>
    <w:lvl w:ilvl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4" w15:restartNumberingAfterBreak="0">
    <w:nsid w:val="1FC91163"/>
    <w:multiLevelType w:val="multilevel"/>
    <w:tmpl w:val="1FC91163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21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0"/>
      <w:suff w:val="nothing"/>
      <w:lvlText w:val="%1.%2.%3　"/>
      <w:lvlJc w:val="left"/>
      <w:pPr>
        <w:ind w:left="567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5" w15:restartNumberingAfterBreak="0">
    <w:nsid w:val="2DE76386"/>
    <w:multiLevelType w:val="singleLevel"/>
    <w:tmpl w:val="2DE76386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6" w15:restartNumberingAfterBreak="0">
    <w:nsid w:val="30E81607"/>
    <w:multiLevelType w:val="multilevel"/>
    <w:tmpl w:val="30E81607"/>
    <w:lvl w:ilvl="0">
      <w:start w:val="1"/>
      <w:numFmt w:val="none"/>
      <w:suff w:val="nothing"/>
      <w:lvlText w:val="%1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cs="黑体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142" w:firstLine="0"/>
        <w:textAlignment w:val="baseline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</w:rPr>
    </w:lvl>
    <w:lvl w:ilvl="3">
      <w:start w:val="1"/>
      <w:numFmt w:val="decimal"/>
      <w:suff w:val="nothing"/>
      <w:lvlText w:val="%1%2.%3.%4　"/>
      <w:lvlJc w:val="left"/>
      <w:pPr>
        <w:ind w:left="284" w:firstLine="0"/>
      </w:pPr>
      <w:rPr>
        <w:rFonts w:ascii="黑体" w:eastAsia="黑体" w:hAnsi="Times New Roman" w:cs="黑体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cs="黑体" w:hint="eastAsia"/>
        <w:b w:val="0"/>
        <w:i w:val="0"/>
        <w:sz w:val="21"/>
      </w:rPr>
    </w:lvl>
    <w:lvl w:ilvl="5">
      <w:start w:val="1"/>
      <w:numFmt w:val="decimal"/>
      <w:pStyle w:val="a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cs="黑体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cs="黑体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72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7" w15:restartNumberingAfterBreak="0">
    <w:nsid w:val="32534DA6"/>
    <w:multiLevelType w:val="multilevel"/>
    <w:tmpl w:val="32534DA6"/>
    <w:lvl w:ilvl="0">
      <w:start w:val="1"/>
      <w:numFmt w:val="decimal"/>
      <w:lvlText w:val="%1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57C2AF5"/>
    <w:multiLevelType w:val="multilevel"/>
    <w:tmpl w:val="557C2AF5"/>
    <w:lvl w:ilvl="0">
      <w:start w:val="1"/>
      <w:numFmt w:val="decimal"/>
      <w:pStyle w:val="a2"/>
      <w:suff w:val="nothing"/>
      <w:lvlText w:val="图%1　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</w:lvl>
    <w:lvl w:ilvl="2">
      <w:start w:val="1"/>
      <w:numFmt w:val="decimal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pStyle w:val="a3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a4"/>
      <w:suff w:val="nothing"/>
      <w:lvlText w:val="%1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5"/>
      <w:suff w:val="nothing"/>
      <w:lvlText w:val="%1%2.%3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>
      <w:start w:val="1"/>
      <w:numFmt w:val="decimal"/>
      <w:pStyle w:val="a6"/>
      <w:suff w:val="nothing"/>
      <w:lvlText w:val="%1%2.%3.%4　"/>
      <w:lvlJc w:val="left"/>
      <w:pPr>
        <w:ind w:left="142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pStyle w:val="a7"/>
      <w:suff w:val="nothing"/>
      <w:lvlText w:val="%1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pStyle w:val="a8"/>
      <w:suff w:val="nothing"/>
      <w:lvlText w:val="%1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pStyle w:val="a9"/>
      <w:suff w:val="nothing"/>
      <w:lvlText w:val="%1%2.%3.%4.%5.%6.%7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 w16cid:durableId="1167020077">
    <w:abstractNumId w:val="4"/>
  </w:num>
  <w:num w:numId="2" w16cid:durableId="1862862386">
    <w:abstractNumId w:val="9"/>
  </w:num>
  <w:num w:numId="3" w16cid:durableId="47655265">
    <w:abstractNumId w:val="6"/>
  </w:num>
  <w:num w:numId="4" w16cid:durableId="13769306">
    <w:abstractNumId w:val="2"/>
  </w:num>
  <w:num w:numId="5" w16cid:durableId="738752063">
    <w:abstractNumId w:val="8"/>
  </w:num>
  <w:num w:numId="6" w16cid:durableId="18764577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52619333">
    <w:abstractNumId w:val="5"/>
  </w:num>
  <w:num w:numId="8" w16cid:durableId="1116753410">
    <w:abstractNumId w:val="1"/>
  </w:num>
  <w:num w:numId="9" w16cid:durableId="1439369161">
    <w:abstractNumId w:val="0"/>
  </w:num>
  <w:num w:numId="10" w16cid:durableId="18978150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saveSubsetFonts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GUzYjllYmY2NzhhNWE3MDUzYmVjNDFiZDNlNjU1MTcifQ=="/>
  </w:docVars>
  <w:rsids>
    <w:rsidRoot w:val="0037490B"/>
    <w:rsid w:val="89EC8D50"/>
    <w:rsid w:val="8FFF49BA"/>
    <w:rsid w:val="94FF16E9"/>
    <w:rsid w:val="9AFFF60E"/>
    <w:rsid w:val="9F9FA3B0"/>
    <w:rsid w:val="AEF3D813"/>
    <w:rsid w:val="B1FBE3AA"/>
    <w:rsid w:val="B35BF3CF"/>
    <w:rsid w:val="B7EC23E8"/>
    <w:rsid w:val="B7EF9811"/>
    <w:rsid w:val="BC3EB705"/>
    <w:rsid w:val="BDFEA6DB"/>
    <w:rsid w:val="BDFEAFB7"/>
    <w:rsid w:val="BE722060"/>
    <w:rsid w:val="BF7BDA6B"/>
    <w:rsid w:val="BFBF1029"/>
    <w:rsid w:val="BFFFE95C"/>
    <w:rsid w:val="C73F1DFE"/>
    <w:rsid w:val="CA57F4A4"/>
    <w:rsid w:val="CE7797E5"/>
    <w:rsid w:val="CFFFDD94"/>
    <w:rsid w:val="D27BCC68"/>
    <w:rsid w:val="D2F5CF23"/>
    <w:rsid w:val="D5216BC8"/>
    <w:rsid w:val="D87C9004"/>
    <w:rsid w:val="DBDF646F"/>
    <w:rsid w:val="DEBF205D"/>
    <w:rsid w:val="DFBDA631"/>
    <w:rsid w:val="DFF70C8A"/>
    <w:rsid w:val="E07E2E31"/>
    <w:rsid w:val="E7EF1789"/>
    <w:rsid w:val="E7FD68F8"/>
    <w:rsid w:val="E7FD8289"/>
    <w:rsid w:val="EB958B8D"/>
    <w:rsid w:val="EEBF9144"/>
    <w:rsid w:val="EEEBB8A4"/>
    <w:rsid w:val="EF6FBC8C"/>
    <w:rsid w:val="EFACF42E"/>
    <w:rsid w:val="F27B0290"/>
    <w:rsid w:val="F2EF799D"/>
    <w:rsid w:val="F3EF800F"/>
    <w:rsid w:val="F3FC6F6D"/>
    <w:rsid w:val="F57BA348"/>
    <w:rsid w:val="F5FC6A52"/>
    <w:rsid w:val="F5FD69B6"/>
    <w:rsid w:val="F7DB5D64"/>
    <w:rsid w:val="F8FCBB3D"/>
    <w:rsid w:val="FB72E7FF"/>
    <w:rsid w:val="FBFF3A46"/>
    <w:rsid w:val="FCA3DA1D"/>
    <w:rsid w:val="FCFB20AF"/>
    <w:rsid w:val="FCFCE312"/>
    <w:rsid w:val="FDDFF32A"/>
    <w:rsid w:val="FDEC2256"/>
    <w:rsid w:val="FDFCAD16"/>
    <w:rsid w:val="FE571302"/>
    <w:rsid w:val="FE5FC907"/>
    <w:rsid w:val="FE77A231"/>
    <w:rsid w:val="FEDE7D90"/>
    <w:rsid w:val="FEEBE21B"/>
    <w:rsid w:val="FEF5E35D"/>
    <w:rsid w:val="FEFBF325"/>
    <w:rsid w:val="FF1F2340"/>
    <w:rsid w:val="FF7FF3EE"/>
    <w:rsid w:val="FF931F48"/>
    <w:rsid w:val="FFF76504"/>
    <w:rsid w:val="FFFF4524"/>
    <w:rsid w:val="FFFF4F1D"/>
    <w:rsid w:val="FFFF8916"/>
    <w:rsid w:val="FFFFF996"/>
    <w:rsid w:val="000005CA"/>
    <w:rsid w:val="00000707"/>
    <w:rsid w:val="00000AD9"/>
    <w:rsid w:val="00000E4A"/>
    <w:rsid w:val="00001814"/>
    <w:rsid w:val="00001CE0"/>
    <w:rsid w:val="00002424"/>
    <w:rsid w:val="00003DB3"/>
    <w:rsid w:val="0000435A"/>
    <w:rsid w:val="00012082"/>
    <w:rsid w:val="000126E8"/>
    <w:rsid w:val="0001766E"/>
    <w:rsid w:val="000216C2"/>
    <w:rsid w:val="00021804"/>
    <w:rsid w:val="00021AAC"/>
    <w:rsid w:val="000227C7"/>
    <w:rsid w:val="00022BF7"/>
    <w:rsid w:val="000255FF"/>
    <w:rsid w:val="000258DE"/>
    <w:rsid w:val="0002646B"/>
    <w:rsid w:val="000276DC"/>
    <w:rsid w:val="0002775D"/>
    <w:rsid w:val="00030BAD"/>
    <w:rsid w:val="00030EE3"/>
    <w:rsid w:val="00031086"/>
    <w:rsid w:val="00031246"/>
    <w:rsid w:val="00031483"/>
    <w:rsid w:val="00031C1A"/>
    <w:rsid w:val="00033355"/>
    <w:rsid w:val="000336F6"/>
    <w:rsid w:val="0003494D"/>
    <w:rsid w:val="00036510"/>
    <w:rsid w:val="000370FC"/>
    <w:rsid w:val="00037489"/>
    <w:rsid w:val="00037F62"/>
    <w:rsid w:val="00042F2F"/>
    <w:rsid w:val="00043580"/>
    <w:rsid w:val="000438DF"/>
    <w:rsid w:val="00044D55"/>
    <w:rsid w:val="00046883"/>
    <w:rsid w:val="000472C5"/>
    <w:rsid w:val="000504E1"/>
    <w:rsid w:val="0005176B"/>
    <w:rsid w:val="00051846"/>
    <w:rsid w:val="00051CD3"/>
    <w:rsid w:val="00052633"/>
    <w:rsid w:val="00052F64"/>
    <w:rsid w:val="00052FC4"/>
    <w:rsid w:val="00053989"/>
    <w:rsid w:val="00055AC5"/>
    <w:rsid w:val="00057DAE"/>
    <w:rsid w:val="00060C62"/>
    <w:rsid w:val="00061689"/>
    <w:rsid w:val="00062A4F"/>
    <w:rsid w:val="00062D7F"/>
    <w:rsid w:val="00064EA0"/>
    <w:rsid w:val="00065DD5"/>
    <w:rsid w:val="0006607C"/>
    <w:rsid w:val="000661B2"/>
    <w:rsid w:val="00067952"/>
    <w:rsid w:val="000702AE"/>
    <w:rsid w:val="000702F1"/>
    <w:rsid w:val="0007171F"/>
    <w:rsid w:val="000718F2"/>
    <w:rsid w:val="00071923"/>
    <w:rsid w:val="0007388E"/>
    <w:rsid w:val="00074198"/>
    <w:rsid w:val="00074776"/>
    <w:rsid w:val="00074CA1"/>
    <w:rsid w:val="00075EB8"/>
    <w:rsid w:val="00076A07"/>
    <w:rsid w:val="00077D12"/>
    <w:rsid w:val="00080929"/>
    <w:rsid w:val="000821B5"/>
    <w:rsid w:val="00082CE2"/>
    <w:rsid w:val="00085453"/>
    <w:rsid w:val="00087516"/>
    <w:rsid w:val="00087B41"/>
    <w:rsid w:val="0009078F"/>
    <w:rsid w:val="000907FE"/>
    <w:rsid w:val="000916EE"/>
    <w:rsid w:val="00093876"/>
    <w:rsid w:val="0009431B"/>
    <w:rsid w:val="00094DC8"/>
    <w:rsid w:val="0009562F"/>
    <w:rsid w:val="0009683D"/>
    <w:rsid w:val="00096EB4"/>
    <w:rsid w:val="00097B46"/>
    <w:rsid w:val="000A0A03"/>
    <w:rsid w:val="000A119D"/>
    <w:rsid w:val="000A27BF"/>
    <w:rsid w:val="000A2963"/>
    <w:rsid w:val="000A3426"/>
    <w:rsid w:val="000A671D"/>
    <w:rsid w:val="000A7270"/>
    <w:rsid w:val="000B041D"/>
    <w:rsid w:val="000B354A"/>
    <w:rsid w:val="000B3F01"/>
    <w:rsid w:val="000B4B01"/>
    <w:rsid w:val="000B4D20"/>
    <w:rsid w:val="000B544F"/>
    <w:rsid w:val="000B5A5B"/>
    <w:rsid w:val="000B6EA3"/>
    <w:rsid w:val="000B7562"/>
    <w:rsid w:val="000B7B2A"/>
    <w:rsid w:val="000C1499"/>
    <w:rsid w:val="000C1656"/>
    <w:rsid w:val="000C23E0"/>
    <w:rsid w:val="000C5759"/>
    <w:rsid w:val="000D1A0E"/>
    <w:rsid w:val="000D1CC7"/>
    <w:rsid w:val="000D1D0C"/>
    <w:rsid w:val="000D28E9"/>
    <w:rsid w:val="000D3740"/>
    <w:rsid w:val="000D472A"/>
    <w:rsid w:val="000E0C1D"/>
    <w:rsid w:val="000E3BE1"/>
    <w:rsid w:val="000E4416"/>
    <w:rsid w:val="000E4E87"/>
    <w:rsid w:val="000E57B1"/>
    <w:rsid w:val="000F2752"/>
    <w:rsid w:val="000F3B3B"/>
    <w:rsid w:val="000F3F92"/>
    <w:rsid w:val="000F54AD"/>
    <w:rsid w:val="000F710C"/>
    <w:rsid w:val="000F76C3"/>
    <w:rsid w:val="00100F24"/>
    <w:rsid w:val="00101862"/>
    <w:rsid w:val="001037D6"/>
    <w:rsid w:val="00103D28"/>
    <w:rsid w:val="0010718F"/>
    <w:rsid w:val="00112E2C"/>
    <w:rsid w:val="001144D7"/>
    <w:rsid w:val="0011489D"/>
    <w:rsid w:val="00115C0F"/>
    <w:rsid w:val="00115C18"/>
    <w:rsid w:val="00117F41"/>
    <w:rsid w:val="00120F4F"/>
    <w:rsid w:val="00120F6B"/>
    <w:rsid w:val="00121C31"/>
    <w:rsid w:val="001226E6"/>
    <w:rsid w:val="0012286E"/>
    <w:rsid w:val="00122F61"/>
    <w:rsid w:val="0012516A"/>
    <w:rsid w:val="0012595B"/>
    <w:rsid w:val="001266A2"/>
    <w:rsid w:val="00126AE4"/>
    <w:rsid w:val="00126AFC"/>
    <w:rsid w:val="00126CE4"/>
    <w:rsid w:val="0012731A"/>
    <w:rsid w:val="00127F78"/>
    <w:rsid w:val="00131174"/>
    <w:rsid w:val="00132566"/>
    <w:rsid w:val="0013257F"/>
    <w:rsid w:val="001341F3"/>
    <w:rsid w:val="001344C5"/>
    <w:rsid w:val="00134634"/>
    <w:rsid w:val="0013499B"/>
    <w:rsid w:val="0013535E"/>
    <w:rsid w:val="00135555"/>
    <w:rsid w:val="00137E5E"/>
    <w:rsid w:val="0014066D"/>
    <w:rsid w:val="0014119F"/>
    <w:rsid w:val="001420D9"/>
    <w:rsid w:val="00142A85"/>
    <w:rsid w:val="00143457"/>
    <w:rsid w:val="001438B2"/>
    <w:rsid w:val="001443AC"/>
    <w:rsid w:val="001446D9"/>
    <w:rsid w:val="00145356"/>
    <w:rsid w:val="00147A26"/>
    <w:rsid w:val="00147A7A"/>
    <w:rsid w:val="001502FB"/>
    <w:rsid w:val="00153AB7"/>
    <w:rsid w:val="0015488D"/>
    <w:rsid w:val="00154E77"/>
    <w:rsid w:val="00160B78"/>
    <w:rsid w:val="00160FAE"/>
    <w:rsid w:val="00161DBA"/>
    <w:rsid w:val="00162358"/>
    <w:rsid w:val="001631D2"/>
    <w:rsid w:val="001657D7"/>
    <w:rsid w:val="00170088"/>
    <w:rsid w:val="0017019C"/>
    <w:rsid w:val="0017068B"/>
    <w:rsid w:val="00170F62"/>
    <w:rsid w:val="00171373"/>
    <w:rsid w:val="001719D7"/>
    <w:rsid w:val="001729C6"/>
    <w:rsid w:val="00174F8D"/>
    <w:rsid w:val="001761D2"/>
    <w:rsid w:val="00176412"/>
    <w:rsid w:val="00176892"/>
    <w:rsid w:val="0017786D"/>
    <w:rsid w:val="00180583"/>
    <w:rsid w:val="00181D6C"/>
    <w:rsid w:val="00184502"/>
    <w:rsid w:val="00185CA3"/>
    <w:rsid w:val="00187268"/>
    <w:rsid w:val="00190900"/>
    <w:rsid w:val="00190B98"/>
    <w:rsid w:val="00191A83"/>
    <w:rsid w:val="001922F7"/>
    <w:rsid w:val="00192386"/>
    <w:rsid w:val="00192739"/>
    <w:rsid w:val="00192792"/>
    <w:rsid w:val="001939FA"/>
    <w:rsid w:val="0019480E"/>
    <w:rsid w:val="00194F7E"/>
    <w:rsid w:val="00195981"/>
    <w:rsid w:val="00197D0D"/>
    <w:rsid w:val="001A032E"/>
    <w:rsid w:val="001A03FA"/>
    <w:rsid w:val="001A1876"/>
    <w:rsid w:val="001A2348"/>
    <w:rsid w:val="001A4DC7"/>
    <w:rsid w:val="001A566B"/>
    <w:rsid w:val="001A585A"/>
    <w:rsid w:val="001A68FB"/>
    <w:rsid w:val="001A783E"/>
    <w:rsid w:val="001B05B6"/>
    <w:rsid w:val="001B1F8E"/>
    <w:rsid w:val="001B2C57"/>
    <w:rsid w:val="001B37F2"/>
    <w:rsid w:val="001B4038"/>
    <w:rsid w:val="001B686B"/>
    <w:rsid w:val="001B6DB3"/>
    <w:rsid w:val="001C0E52"/>
    <w:rsid w:val="001C2328"/>
    <w:rsid w:val="001C3FE3"/>
    <w:rsid w:val="001C4BC7"/>
    <w:rsid w:val="001C6A32"/>
    <w:rsid w:val="001C6AE6"/>
    <w:rsid w:val="001C6E0D"/>
    <w:rsid w:val="001C712F"/>
    <w:rsid w:val="001C7669"/>
    <w:rsid w:val="001D0EEF"/>
    <w:rsid w:val="001D2157"/>
    <w:rsid w:val="001D694F"/>
    <w:rsid w:val="001D6954"/>
    <w:rsid w:val="001E1747"/>
    <w:rsid w:val="001E21D6"/>
    <w:rsid w:val="001E32EC"/>
    <w:rsid w:val="001E386B"/>
    <w:rsid w:val="001E4886"/>
    <w:rsid w:val="001E537B"/>
    <w:rsid w:val="001E6F36"/>
    <w:rsid w:val="001E7634"/>
    <w:rsid w:val="001E7EB0"/>
    <w:rsid w:val="001F03CB"/>
    <w:rsid w:val="001F19DD"/>
    <w:rsid w:val="001F1F80"/>
    <w:rsid w:val="001F319B"/>
    <w:rsid w:val="001F3453"/>
    <w:rsid w:val="001F357A"/>
    <w:rsid w:val="001F4A7D"/>
    <w:rsid w:val="001F5F4D"/>
    <w:rsid w:val="001F67DD"/>
    <w:rsid w:val="001F6FA5"/>
    <w:rsid w:val="001F7CCC"/>
    <w:rsid w:val="0020161B"/>
    <w:rsid w:val="002017AF"/>
    <w:rsid w:val="00202045"/>
    <w:rsid w:val="00203369"/>
    <w:rsid w:val="00203F22"/>
    <w:rsid w:val="00204388"/>
    <w:rsid w:val="00204DAA"/>
    <w:rsid w:val="00205F41"/>
    <w:rsid w:val="002064AD"/>
    <w:rsid w:val="002127FC"/>
    <w:rsid w:val="002148D2"/>
    <w:rsid w:val="00215122"/>
    <w:rsid w:val="002156A6"/>
    <w:rsid w:val="00216631"/>
    <w:rsid w:val="00217829"/>
    <w:rsid w:val="00220171"/>
    <w:rsid w:val="0022020B"/>
    <w:rsid w:val="00220B99"/>
    <w:rsid w:val="002219B5"/>
    <w:rsid w:val="0022384B"/>
    <w:rsid w:val="002239F3"/>
    <w:rsid w:val="00224982"/>
    <w:rsid w:val="00225AB5"/>
    <w:rsid w:val="00225C70"/>
    <w:rsid w:val="00227610"/>
    <w:rsid w:val="002306BF"/>
    <w:rsid w:val="00230FE3"/>
    <w:rsid w:val="00231E23"/>
    <w:rsid w:val="0023201C"/>
    <w:rsid w:val="002331BB"/>
    <w:rsid w:val="002338C3"/>
    <w:rsid w:val="00234398"/>
    <w:rsid w:val="002343AD"/>
    <w:rsid w:val="0023444B"/>
    <w:rsid w:val="00234EC1"/>
    <w:rsid w:val="002354BE"/>
    <w:rsid w:val="002357C8"/>
    <w:rsid w:val="0023595B"/>
    <w:rsid w:val="00242126"/>
    <w:rsid w:val="002425E3"/>
    <w:rsid w:val="00245211"/>
    <w:rsid w:val="00246705"/>
    <w:rsid w:val="00251233"/>
    <w:rsid w:val="002519A5"/>
    <w:rsid w:val="0025225A"/>
    <w:rsid w:val="00252C67"/>
    <w:rsid w:val="002531B2"/>
    <w:rsid w:val="0025439B"/>
    <w:rsid w:val="00255076"/>
    <w:rsid w:val="00256BC8"/>
    <w:rsid w:val="00257962"/>
    <w:rsid w:val="002609DF"/>
    <w:rsid w:val="00262B50"/>
    <w:rsid w:val="0026386B"/>
    <w:rsid w:val="00266674"/>
    <w:rsid w:val="002674C5"/>
    <w:rsid w:val="0027055E"/>
    <w:rsid w:val="00270F5A"/>
    <w:rsid w:val="00271153"/>
    <w:rsid w:val="002718CB"/>
    <w:rsid w:val="0027237C"/>
    <w:rsid w:val="00272ECD"/>
    <w:rsid w:val="00273201"/>
    <w:rsid w:val="00275A63"/>
    <w:rsid w:val="00275AA3"/>
    <w:rsid w:val="00280943"/>
    <w:rsid w:val="00282082"/>
    <w:rsid w:val="00282225"/>
    <w:rsid w:val="0028355F"/>
    <w:rsid w:val="00284186"/>
    <w:rsid w:val="00284311"/>
    <w:rsid w:val="0028475F"/>
    <w:rsid w:val="00286CD2"/>
    <w:rsid w:val="00287D8F"/>
    <w:rsid w:val="002908DF"/>
    <w:rsid w:val="00290CF8"/>
    <w:rsid w:val="00292CEA"/>
    <w:rsid w:val="00292DE5"/>
    <w:rsid w:val="00292F83"/>
    <w:rsid w:val="00293DF7"/>
    <w:rsid w:val="002946D7"/>
    <w:rsid w:val="00296164"/>
    <w:rsid w:val="002A1DE2"/>
    <w:rsid w:val="002A2D83"/>
    <w:rsid w:val="002A34D4"/>
    <w:rsid w:val="002A607A"/>
    <w:rsid w:val="002A6206"/>
    <w:rsid w:val="002A65F2"/>
    <w:rsid w:val="002B009E"/>
    <w:rsid w:val="002B100F"/>
    <w:rsid w:val="002B176E"/>
    <w:rsid w:val="002B3286"/>
    <w:rsid w:val="002B40F0"/>
    <w:rsid w:val="002B59C9"/>
    <w:rsid w:val="002B6683"/>
    <w:rsid w:val="002B6E5E"/>
    <w:rsid w:val="002C01F9"/>
    <w:rsid w:val="002C03C4"/>
    <w:rsid w:val="002C19B5"/>
    <w:rsid w:val="002C211E"/>
    <w:rsid w:val="002C23C5"/>
    <w:rsid w:val="002C29BB"/>
    <w:rsid w:val="002C3262"/>
    <w:rsid w:val="002C3400"/>
    <w:rsid w:val="002C36FA"/>
    <w:rsid w:val="002C3D9D"/>
    <w:rsid w:val="002C4ADF"/>
    <w:rsid w:val="002C5695"/>
    <w:rsid w:val="002C765C"/>
    <w:rsid w:val="002C7DFD"/>
    <w:rsid w:val="002D0116"/>
    <w:rsid w:val="002D0EC0"/>
    <w:rsid w:val="002D0F44"/>
    <w:rsid w:val="002D0FDE"/>
    <w:rsid w:val="002D4929"/>
    <w:rsid w:val="002D4FC0"/>
    <w:rsid w:val="002D6215"/>
    <w:rsid w:val="002D6356"/>
    <w:rsid w:val="002E0BAA"/>
    <w:rsid w:val="002E1137"/>
    <w:rsid w:val="002E1BFD"/>
    <w:rsid w:val="002E33C3"/>
    <w:rsid w:val="002E4429"/>
    <w:rsid w:val="002E4BF9"/>
    <w:rsid w:val="002F0940"/>
    <w:rsid w:val="002F1BB3"/>
    <w:rsid w:val="002F25D8"/>
    <w:rsid w:val="002F27F1"/>
    <w:rsid w:val="002F28C2"/>
    <w:rsid w:val="002F3E36"/>
    <w:rsid w:val="002F57B7"/>
    <w:rsid w:val="002F5BCA"/>
    <w:rsid w:val="002F639C"/>
    <w:rsid w:val="002F6494"/>
    <w:rsid w:val="002F683C"/>
    <w:rsid w:val="002F7551"/>
    <w:rsid w:val="002F7C10"/>
    <w:rsid w:val="00300A5E"/>
    <w:rsid w:val="00306134"/>
    <w:rsid w:val="00306E58"/>
    <w:rsid w:val="0030718D"/>
    <w:rsid w:val="00307D97"/>
    <w:rsid w:val="00307DD9"/>
    <w:rsid w:val="00311598"/>
    <w:rsid w:val="00311ABF"/>
    <w:rsid w:val="0031537E"/>
    <w:rsid w:val="00316932"/>
    <w:rsid w:val="00316CF4"/>
    <w:rsid w:val="003176CC"/>
    <w:rsid w:val="00320788"/>
    <w:rsid w:val="00324901"/>
    <w:rsid w:val="003266C1"/>
    <w:rsid w:val="00330D99"/>
    <w:rsid w:val="003322F5"/>
    <w:rsid w:val="00332F81"/>
    <w:rsid w:val="003355C8"/>
    <w:rsid w:val="00335B12"/>
    <w:rsid w:val="0033691C"/>
    <w:rsid w:val="00336BDE"/>
    <w:rsid w:val="00336DA4"/>
    <w:rsid w:val="00342DC7"/>
    <w:rsid w:val="00342F19"/>
    <w:rsid w:val="00343F16"/>
    <w:rsid w:val="00345537"/>
    <w:rsid w:val="00345A67"/>
    <w:rsid w:val="00346774"/>
    <w:rsid w:val="00346D55"/>
    <w:rsid w:val="0034784B"/>
    <w:rsid w:val="00350CD9"/>
    <w:rsid w:val="00351282"/>
    <w:rsid w:val="003518F5"/>
    <w:rsid w:val="003538EC"/>
    <w:rsid w:val="00354B2E"/>
    <w:rsid w:val="00355DDC"/>
    <w:rsid w:val="003579E3"/>
    <w:rsid w:val="00357B40"/>
    <w:rsid w:val="00360157"/>
    <w:rsid w:val="003617F8"/>
    <w:rsid w:val="0036366F"/>
    <w:rsid w:val="00364C43"/>
    <w:rsid w:val="0036669D"/>
    <w:rsid w:val="00366F06"/>
    <w:rsid w:val="00367455"/>
    <w:rsid w:val="00367BF9"/>
    <w:rsid w:val="00367CD0"/>
    <w:rsid w:val="00367DDC"/>
    <w:rsid w:val="00370F39"/>
    <w:rsid w:val="00371857"/>
    <w:rsid w:val="0037336B"/>
    <w:rsid w:val="00373CC6"/>
    <w:rsid w:val="00374750"/>
    <w:rsid w:val="0037490B"/>
    <w:rsid w:val="00374BC5"/>
    <w:rsid w:val="00375600"/>
    <w:rsid w:val="00376BA3"/>
    <w:rsid w:val="00384F17"/>
    <w:rsid w:val="00384F27"/>
    <w:rsid w:val="003860CF"/>
    <w:rsid w:val="00387FD0"/>
    <w:rsid w:val="00390362"/>
    <w:rsid w:val="003905EF"/>
    <w:rsid w:val="00390758"/>
    <w:rsid w:val="003911CA"/>
    <w:rsid w:val="00391BF2"/>
    <w:rsid w:val="003928AE"/>
    <w:rsid w:val="00392C6C"/>
    <w:rsid w:val="00393139"/>
    <w:rsid w:val="00394ABF"/>
    <w:rsid w:val="003950FD"/>
    <w:rsid w:val="00395AAD"/>
    <w:rsid w:val="003A049C"/>
    <w:rsid w:val="003A0BEB"/>
    <w:rsid w:val="003A3C7C"/>
    <w:rsid w:val="003A3E22"/>
    <w:rsid w:val="003A3E99"/>
    <w:rsid w:val="003A538A"/>
    <w:rsid w:val="003A5B7E"/>
    <w:rsid w:val="003B1803"/>
    <w:rsid w:val="003B1E11"/>
    <w:rsid w:val="003B2C5B"/>
    <w:rsid w:val="003B3249"/>
    <w:rsid w:val="003B5280"/>
    <w:rsid w:val="003B5F4C"/>
    <w:rsid w:val="003B6B12"/>
    <w:rsid w:val="003B7268"/>
    <w:rsid w:val="003B76B6"/>
    <w:rsid w:val="003C0AB3"/>
    <w:rsid w:val="003C1122"/>
    <w:rsid w:val="003C1230"/>
    <w:rsid w:val="003C2101"/>
    <w:rsid w:val="003C489B"/>
    <w:rsid w:val="003C5994"/>
    <w:rsid w:val="003C7FFD"/>
    <w:rsid w:val="003D0821"/>
    <w:rsid w:val="003D1E3C"/>
    <w:rsid w:val="003D226C"/>
    <w:rsid w:val="003D43E5"/>
    <w:rsid w:val="003D4B79"/>
    <w:rsid w:val="003D7D4F"/>
    <w:rsid w:val="003E0E39"/>
    <w:rsid w:val="003E11BD"/>
    <w:rsid w:val="003E17D3"/>
    <w:rsid w:val="003E30BD"/>
    <w:rsid w:val="003E40BC"/>
    <w:rsid w:val="003E5596"/>
    <w:rsid w:val="003E641C"/>
    <w:rsid w:val="003E7060"/>
    <w:rsid w:val="003F0862"/>
    <w:rsid w:val="003F131C"/>
    <w:rsid w:val="003F222F"/>
    <w:rsid w:val="003F3337"/>
    <w:rsid w:val="003F4547"/>
    <w:rsid w:val="003F4F2B"/>
    <w:rsid w:val="003F54C9"/>
    <w:rsid w:val="003F6173"/>
    <w:rsid w:val="003F654A"/>
    <w:rsid w:val="003F6AED"/>
    <w:rsid w:val="003F7403"/>
    <w:rsid w:val="00401CDE"/>
    <w:rsid w:val="00402E14"/>
    <w:rsid w:val="00402FC9"/>
    <w:rsid w:val="004035E3"/>
    <w:rsid w:val="00404DFA"/>
    <w:rsid w:val="00407D66"/>
    <w:rsid w:val="00410474"/>
    <w:rsid w:val="00410531"/>
    <w:rsid w:val="004106D2"/>
    <w:rsid w:val="00411321"/>
    <w:rsid w:val="00412910"/>
    <w:rsid w:val="004129E9"/>
    <w:rsid w:val="00413A94"/>
    <w:rsid w:val="00415EA5"/>
    <w:rsid w:val="00417E13"/>
    <w:rsid w:val="00420DEE"/>
    <w:rsid w:val="004211A8"/>
    <w:rsid w:val="00421747"/>
    <w:rsid w:val="00421BEA"/>
    <w:rsid w:val="00423F9F"/>
    <w:rsid w:val="0042562D"/>
    <w:rsid w:val="0043013B"/>
    <w:rsid w:val="0043169F"/>
    <w:rsid w:val="00435B98"/>
    <w:rsid w:val="00435C24"/>
    <w:rsid w:val="00443B36"/>
    <w:rsid w:val="004442E1"/>
    <w:rsid w:val="00445B75"/>
    <w:rsid w:val="0044688A"/>
    <w:rsid w:val="00446A74"/>
    <w:rsid w:val="00450356"/>
    <w:rsid w:val="00450C89"/>
    <w:rsid w:val="00450E92"/>
    <w:rsid w:val="00451664"/>
    <w:rsid w:val="00452143"/>
    <w:rsid w:val="0045218D"/>
    <w:rsid w:val="00452AB3"/>
    <w:rsid w:val="004530D3"/>
    <w:rsid w:val="00454515"/>
    <w:rsid w:val="004552D8"/>
    <w:rsid w:val="00456F07"/>
    <w:rsid w:val="00457582"/>
    <w:rsid w:val="00461779"/>
    <w:rsid w:val="004661AA"/>
    <w:rsid w:val="00466F35"/>
    <w:rsid w:val="004671EF"/>
    <w:rsid w:val="00467906"/>
    <w:rsid w:val="00467E08"/>
    <w:rsid w:val="004703C2"/>
    <w:rsid w:val="00470842"/>
    <w:rsid w:val="00471279"/>
    <w:rsid w:val="00471DC2"/>
    <w:rsid w:val="00472170"/>
    <w:rsid w:val="004725E4"/>
    <w:rsid w:val="004749A8"/>
    <w:rsid w:val="004751EE"/>
    <w:rsid w:val="00475485"/>
    <w:rsid w:val="00475657"/>
    <w:rsid w:val="004779CA"/>
    <w:rsid w:val="00482858"/>
    <w:rsid w:val="004831E3"/>
    <w:rsid w:val="0048384D"/>
    <w:rsid w:val="004842BC"/>
    <w:rsid w:val="004846D3"/>
    <w:rsid w:val="004859DB"/>
    <w:rsid w:val="004861A8"/>
    <w:rsid w:val="00487025"/>
    <w:rsid w:val="00491688"/>
    <w:rsid w:val="004916D5"/>
    <w:rsid w:val="00492256"/>
    <w:rsid w:val="0049228E"/>
    <w:rsid w:val="00493251"/>
    <w:rsid w:val="00493F63"/>
    <w:rsid w:val="004944B1"/>
    <w:rsid w:val="0049496B"/>
    <w:rsid w:val="0049586B"/>
    <w:rsid w:val="00495FDB"/>
    <w:rsid w:val="004A0AC6"/>
    <w:rsid w:val="004A1FBA"/>
    <w:rsid w:val="004A273E"/>
    <w:rsid w:val="004A2CDA"/>
    <w:rsid w:val="004A2FD2"/>
    <w:rsid w:val="004A70E3"/>
    <w:rsid w:val="004B0B55"/>
    <w:rsid w:val="004B0BD5"/>
    <w:rsid w:val="004B0E0F"/>
    <w:rsid w:val="004B2556"/>
    <w:rsid w:val="004B2C31"/>
    <w:rsid w:val="004B40E7"/>
    <w:rsid w:val="004B469C"/>
    <w:rsid w:val="004B4A2A"/>
    <w:rsid w:val="004B5848"/>
    <w:rsid w:val="004B73BF"/>
    <w:rsid w:val="004C1ABE"/>
    <w:rsid w:val="004C41E7"/>
    <w:rsid w:val="004C5F8A"/>
    <w:rsid w:val="004C6C6A"/>
    <w:rsid w:val="004C73A0"/>
    <w:rsid w:val="004D217A"/>
    <w:rsid w:val="004D23BA"/>
    <w:rsid w:val="004D55DD"/>
    <w:rsid w:val="004D6690"/>
    <w:rsid w:val="004D74C1"/>
    <w:rsid w:val="004D768D"/>
    <w:rsid w:val="004D77CE"/>
    <w:rsid w:val="004E03BA"/>
    <w:rsid w:val="004E0D15"/>
    <w:rsid w:val="004E22E0"/>
    <w:rsid w:val="004E2471"/>
    <w:rsid w:val="004E3527"/>
    <w:rsid w:val="004E3F4F"/>
    <w:rsid w:val="004E702B"/>
    <w:rsid w:val="004E7ACE"/>
    <w:rsid w:val="004F01FA"/>
    <w:rsid w:val="004F0893"/>
    <w:rsid w:val="004F1610"/>
    <w:rsid w:val="004F2448"/>
    <w:rsid w:val="004F28DF"/>
    <w:rsid w:val="004F4BDF"/>
    <w:rsid w:val="004F6D58"/>
    <w:rsid w:val="00500A17"/>
    <w:rsid w:val="00500D6B"/>
    <w:rsid w:val="0050150E"/>
    <w:rsid w:val="0050264E"/>
    <w:rsid w:val="00504915"/>
    <w:rsid w:val="00504E2E"/>
    <w:rsid w:val="0051044C"/>
    <w:rsid w:val="005107DD"/>
    <w:rsid w:val="00510CD5"/>
    <w:rsid w:val="0051330A"/>
    <w:rsid w:val="005142E2"/>
    <w:rsid w:val="0051458C"/>
    <w:rsid w:val="00514EAE"/>
    <w:rsid w:val="005168D0"/>
    <w:rsid w:val="00517B5F"/>
    <w:rsid w:val="00520762"/>
    <w:rsid w:val="00521AF8"/>
    <w:rsid w:val="0052408F"/>
    <w:rsid w:val="00524B13"/>
    <w:rsid w:val="00524C47"/>
    <w:rsid w:val="00525206"/>
    <w:rsid w:val="005263E7"/>
    <w:rsid w:val="00526408"/>
    <w:rsid w:val="00527045"/>
    <w:rsid w:val="005276F2"/>
    <w:rsid w:val="00527A05"/>
    <w:rsid w:val="00527D6B"/>
    <w:rsid w:val="0053065D"/>
    <w:rsid w:val="00530FD2"/>
    <w:rsid w:val="00531150"/>
    <w:rsid w:val="00531D25"/>
    <w:rsid w:val="00531FB1"/>
    <w:rsid w:val="0053200A"/>
    <w:rsid w:val="005333E8"/>
    <w:rsid w:val="005334D7"/>
    <w:rsid w:val="00535238"/>
    <w:rsid w:val="00536BC8"/>
    <w:rsid w:val="00537AAE"/>
    <w:rsid w:val="00540A5D"/>
    <w:rsid w:val="005415F3"/>
    <w:rsid w:val="00541753"/>
    <w:rsid w:val="00541882"/>
    <w:rsid w:val="005447AD"/>
    <w:rsid w:val="00544BDE"/>
    <w:rsid w:val="00551089"/>
    <w:rsid w:val="00551316"/>
    <w:rsid w:val="00551C6C"/>
    <w:rsid w:val="0055209C"/>
    <w:rsid w:val="0055220C"/>
    <w:rsid w:val="0055303E"/>
    <w:rsid w:val="0055328C"/>
    <w:rsid w:val="005533A8"/>
    <w:rsid w:val="005548A7"/>
    <w:rsid w:val="00554B38"/>
    <w:rsid w:val="00555B22"/>
    <w:rsid w:val="00555E8C"/>
    <w:rsid w:val="0056065D"/>
    <w:rsid w:val="00560DF1"/>
    <w:rsid w:val="00562AEB"/>
    <w:rsid w:val="00562C90"/>
    <w:rsid w:val="00563B38"/>
    <w:rsid w:val="00563CAF"/>
    <w:rsid w:val="00567988"/>
    <w:rsid w:val="00571254"/>
    <w:rsid w:val="005712CA"/>
    <w:rsid w:val="0057177A"/>
    <w:rsid w:val="005727AE"/>
    <w:rsid w:val="005730A0"/>
    <w:rsid w:val="0057334E"/>
    <w:rsid w:val="005734FF"/>
    <w:rsid w:val="005745DF"/>
    <w:rsid w:val="005761A6"/>
    <w:rsid w:val="0057651A"/>
    <w:rsid w:val="00576A49"/>
    <w:rsid w:val="00576BEB"/>
    <w:rsid w:val="0057713C"/>
    <w:rsid w:val="005778C3"/>
    <w:rsid w:val="00581081"/>
    <w:rsid w:val="00581DDD"/>
    <w:rsid w:val="0058257B"/>
    <w:rsid w:val="0058354D"/>
    <w:rsid w:val="005847B2"/>
    <w:rsid w:val="0058636A"/>
    <w:rsid w:val="005868CD"/>
    <w:rsid w:val="005878E9"/>
    <w:rsid w:val="00590FDE"/>
    <w:rsid w:val="00591917"/>
    <w:rsid w:val="0059192F"/>
    <w:rsid w:val="00591FD9"/>
    <w:rsid w:val="005921E9"/>
    <w:rsid w:val="00592AA7"/>
    <w:rsid w:val="00592BD2"/>
    <w:rsid w:val="005933A4"/>
    <w:rsid w:val="00594BAA"/>
    <w:rsid w:val="00595A3B"/>
    <w:rsid w:val="00597046"/>
    <w:rsid w:val="005970B9"/>
    <w:rsid w:val="005A04F2"/>
    <w:rsid w:val="005A1254"/>
    <w:rsid w:val="005A12B4"/>
    <w:rsid w:val="005A1593"/>
    <w:rsid w:val="005A1EE8"/>
    <w:rsid w:val="005A2675"/>
    <w:rsid w:val="005A3679"/>
    <w:rsid w:val="005A3ABB"/>
    <w:rsid w:val="005A3C5E"/>
    <w:rsid w:val="005A4739"/>
    <w:rsid w:val="005B0CE5"/>
    <w:rsid w:val="005B0DA2"/>
    <w:rsid w:val="005B214F"/>
    <w:rsid w:val="005B27AC"/>
    <w:rsid w:val="005B2FBF"/>
    <w:rsid w:val="005B3727"/>
    <w:rsid w:val="005B3858"/>
    <w:rsid w:val="005B63E1"/>
    <w:rsid w:val="005B6A6D"/>
    <w:rsid w:val="005C054A"/>
    <w:rsid w:val="005C0BDE"/>
    <w:rsid w:val="005C1586"/>
    <w:rsid w:val="005C17B1"/>
    <w:rsid w:val="005C3575"/>
    <w:rsid w:val="005C42DA"/>
    <w:rsid w:val="005C527C"/>
    <w:rsid w:val="005C532A"/>
    <w:rsid w:val="005C676E"/>
    <w:rsid w:val="005C739C"/>
    <w:rsid w:val="005C760D"/>
    <w:rsid w:val="005D0BB6"/>
    <w:rsid w:val="005D2D1B"/>
    <w:rsid w:val="005D4CCF"/>
    <w:rsid w:val="005D564B"/>
    <w:rsid w:val="005D603D"/>
    <w:rsid w:val="005D61C6"/>
    <w:rsid w:val="005D6E78"/>
    <w:rsid w:val="005D7DA9"/>
    <w:rsid w:val="005E02C6"/>
    <w:rsid w:val="005E12A4"/>
    <w:rsid w:val="005E1E2D"/>
    <w:rsid w:val="005E27FC"/>
    <w:rsid w:val="005E2964"/>
    <w:rsid w:val="005E31F1"/>
    <w:rsid w:val="005E3295"/>
    <w:rsid w:val="005E42E8"/>
    <w:rsid w:val="005E4EC0"/>
    <w:rsid w:val="005E6568"/>
    <w:rsid w:val="005F1195"/>
    <w:rsid w:val="005F220F"/>
    <w:rsid w:val="005F358A"/>
    <w:rsid w:val="005F409F"/>
    <w:rsid w:val="005F43EF"/>
    <w:rsid w:val="005F48D3"/>
    <w:rsid w:val="005F7D38"/>
    <w:rsid w:val="00601734"/>
    <w:rsid w:val="00601BC4"/>
    <w:rsid w:val="00601E88"/>
    <w:rsid w:val="0060304F"/>
    <w:rsid w:val="00607703"/>
    <w:rsid w:val="00607B51"/>
    <w:rsid w:val="0061180E"/>
    <w:rsid w:val="00615634"/>
    <w:rsid w:val="00615F98"/>
    <w:rsid w:val="00617E8B"/>
    <w:rsid w:val="00621A63"/>
    <w:rsid w:val="00621EF5"/>
    <w:rsid w:val="00623EE1"/>
    <w:rsid w:val="006241E5"/>
    <w:rsid w:val="006248EC"/>
    <w:rsid w:val="0062533E"/>
    <w:rsid w:val="006273C5"/>
    <w:rsid w:val="0063038C"/>
    <w:rsid w:val="0063044D"/>
    <w:rsid w:val="00630A5B"/>
    <w:rsid w:val="006314F4"/>
    <w:rsid w:val="0063176B"/>
    <w:rsid w:val="00631B7C"/>
    <w:rsid w:val="006321B2"/>
    <w:rsid w:val="00632234"/>
    <w:rsid w:val="006330CE"/>
    <w:rsid w:val="006348A1"/>
    <w:rsid w:val="00635F68"/>
    <w:rsid w:val="006364FC"/>
    <w:rsid w:val="006424F5"/>
    <w:rsid w:val="0064289F"/>
    <w:rsid w:val="00643B0D"/>
    <w:rsid w:val="00643C44"/>
    <w:rsid w:val="00644A19"/>
    <w:rsid w:val="0064622E"/>
    <w:rsid w:val="00647E24"/>
    <w:rsid w:val="0065067A"/>
    <w:rsid w:val="006512FA"/>
    <w:rsid w:val="00652DCB"/>
    <w:rsid w:val="006535F0"/>
    <w:rsid w:val="006546E6"/>
    <w:rsid w:val="0065692D"/>
    <w:rsid w:val="00657F61"/>
    <w:rsid w:val="00661ACD"/>
    <w:rsid w:val="0066228E"/>
    <w:rsid w:val="00665F2C"/>
    <w:rsid w:val="00666870"/>
    <w:rsid w:val="00666B4C"/>
    <w:rsid w:val="00667F91"/>
    <w:rsid w:val="006700B4"/>
    <w:rsid w:val="00672588"/>
    <w:rsid w:val="006733C1"/>
    <w:rsid w:val="006743E7"/>
    <w:rsid w:val="00674449"/>
    <w:rsid w:val="006747D2"/>
    <w:rsid w:val="006764D2"/>
    <w:rsid w:val="006800B4"/>
    <w:rsid w:val="00681DB0"/>
    <w:rsid w:val="006834DF"/>
    <w:rsid w:val="00683CD7"/>
    <w:rsid w:val="00685C5E"/>
    <w:rsid w:val="00690488"/>
    <w:rsid w:val="00690773"/>
    <w:rsid w:val="00691471"/>
    <w:rsid w:val="00691A89"/>
    <w:rsid w:val="00692728"/>
    <w:rsid w:val="00692A7C"/>
    <w:rsid w:val="00692C1F"/>
    <w:rsid w:val="00692D38"/>
    <w:rsid w:val="00693406"/>
    <w:rsid w:val="00693EF9"/>
    <w:rsid w:val="0069670E"/>
    <w:rsid w:val="00696C86"/>
    <w:rsid w:val="006A04E9"/>
    <w:rsid w:val="006A2815"/>
    <w:rsid w:val="006A412A"/>
    <w:rsid w:val="006A49FC"/>
    <w:rsid w:val="006A59C1"/>
    <w:rsid w:val="006A5B93"/>
    <w:rsid w:val="006A5D41"/>
    <w:rsid w:val="006A6825"/>
    <w:rsid w:val="006B24DB"/>
    <w:rsid w:val="006B394D"/>
    <w:rsid w:val="006B3F4F"/>
    <w:rsid w:val="006B5E2D"/>
    <w:rsid w:val="006B5ED6"/>
    <w:rsid w:val="006B6732"/>
    <w:rsid w:val="006B6C36"/>
    <w:rsid w:val="006C08D5"/>
    <w:rsid w:val="006C1CFA"/>
    <w:rsid w:val="006C316B"/>
    <w:rsid w:val="006C33CD"/>
    <w:rsid w:val="006C4586"/>
    <w:rsid w:val="006C6500"/>
    <w:rsid w:val="006C7CB3"/>
    <w:rsid w:val="006D02A5"/>
    <w:rsid w:val="006D2196"/>
    <w:rsid w:val="006D23B4"/>
    <w:rsid w:val="006D2415"/>
    <w:rsid w:val="006D2CE8"/>
    <w:rsid w:val="006D2D30"/>
    <w:rsid w:val="006D3275"/>
    <w:rsid w:val="006D3E5E"/>
    <w:rsid w:val="006D57C2"/>
    <w:rsid w:val="006D5BF6"/>
    <w:rsid w:val="006E369E"/>
    <w:rsid w:val="006E4B45"/>
    <w:rsid w:val="006E566F"/>
    <w:rsid w:val="006E5E60"/>
    <w:rsid w:val="006F0798"/>
    <w:rsid w:val="006F375B"/>
    <w:rsid w:val="006F3DDA"/>
    <w:rsid w:val="006F4AAC"/>
    <w:rsid w:val="006F5B43"/>
    <w:rsid w:val="006F61D8"/>
    <w:rsid w:val="006F653B"/>
    <w:rsid w:val="006F7C11"/>
    <w:rsid w:val="00700614"/>
    <w:rsid w:val="00700892"/>
    <w:rsid w:val="007017BF"/>
    <w:rsid w:val="0070278C"/>
    <w:rsid w:val="00703D01"/>
    <w:rsid w:val="00703F7C"/>
    <w:rsid w:val="0071226C"/>
    <w:rsid w:val="00712270"/>
    <w:rsid w:val="007123ED"/>
    <w:rsid w:val="00713F1C"/>
    <w:rsid w:val="00714621"/>
    <w:rsid w:val="00714AE8"/>
    <w:rsid w:val="00714E85"/>
    <w:rsid w:val="00716543"/>
    <w:rsid w:val="007166ED"/>
    <w:rsid w:val="0071696C"/>
    <w:rsid w:val="00720EB6"/>
    <w:rsid w:val="00722609"/>
    <w:rsid w:val="00724545"/>
    <w:rsid w:val="007250B5"/>
    <w:rsid w:val="00725EED"/>
    <w:rsid w:val="00726B17"/>
    <w:rsid w:val="00727648"/>
    <w:rsid w:val="007305A1"/>
    <w:rsid w:val="00730961"/>
    <w:rsid w:val="00735168"/>
    <w:rsid w:val="00736D94"/>
    <w:rsid w:val="00736F85"/>
    <w:rsid w:val="00741392"/>
    <w:rsid w:val="00741559"/>
    <w:rsid w:val="00744676"/>
    <w:rsid w:val="00746280"/>
    <w:rsid w:val="00750E5F"/>
    <w:rsid w:val="00752646"/>
    <w:rsid w:val="00752E35"/>
    <w:rsid w:val="0075324C"/>
    <w:rsid w:val="00753C32"/>
    <w:rsid w:val="00753F3B"/>
    <w:rsid w:val="007553F2"/>
    <w:rsid w:val="0075554D"/>
    <w:rsid w:val="00755DE2"/>
    <w:rsid w:val="00756386"/>
    <w:rsid w:val="00756DC8"/>
    <w:rsid w:val="00760140"/>
    <w:rsid w:val="00763552"/>
    <w:rsid w:val="007643B9"/>
    <w:rsid w:val="007643DE"/>
    <w:rsid w:val="007663CB"/>
    <w:rsid w:val="00766A4F"/>
    <w:rsid w:val="00770465"/>
    <w:rsid w:val="007708E8"/>
    <w:rsid w:val="00771C64"/>
    <w:rsid w:val="0077246D"/>
    <w:rsid w:val="007743DC"/>
    <w:rsid w:val="00775793"/>
    <w:rsid w:val="00777DD8"/>
    <w:rsid w:val="007804CC"/>
    <w:rsid w:val="007813EE"/>
    <w:rsid w:val="0078248B"/>
    <w:rsid w:val="00782F7B"/>
    <w:rsid w:val="00783197"/>
    <w:rsid w:val="007842D4"/>
    <w:rsid w:val="0078489C"/>
    <w:rsid w:val="007848C2"/>
    <w:rsid w:val="00791D40"/>
    <w:rsid w:val="0079263F"/>
    <w:rsid w:val="00793FB2"/>
    <w:rsid w:val="00794143"/>
    <w:rsid w:val="00795047"/>
    <w:rsid w:val="0079601F"/>
    <w:rsid w:val="007961F4"/>
    <w:rsid w:val="007A0100"/>
    <w:rsid w:val="007A0202"/>
    <w:rsid w:val="007A2FBC"/>
    <w:rsid w:val="007A3953"/>
    <w:rsid w:val="007A6E81"/>
    <w:rsid w:val="007B0360"/>
    <w:rsid w:val="007B0A02"/>
    <w:rsid w:val="007B0DCD"/>
    <w:rsid w:val="007B1C52"/>
    <w:rsid w:val="007B2E04"/>
    <w:rsid w:val="007B3FA6"/>
    <w:rsid w:val="007B4AB3"/>
    <w:rsid w:val="007B4E3F"/>
    <w:rsid w:val="007B6294"/>
    <w:rsid w:val="007B6E45"/>
    <w:rsid w:val="007C19E8"/>
    <w:rsid w:val="007C54A8"/>
    <w:rsid w:val="007C7F31"/>
    <w:rsid w:val="007D0ADA"/>
    <w:rsid w:val="007D1364"/>
    <w:rsid w:val="007D1B47"/>
    <w:rsid w:val="007D1BAD"/>
    <w:rsid w:val="007D2CB6"/>
    <w:rsid w:val="007D2ECF"/>
    <w:rsid w:val="007D3805"/>
    <w:rsid w:val="007D3B5F"/>
    <w:rsid w:val="007D45C0"/>
    <w:rsid w:val="007D6092"/>
    <w:rsid w:val="007D6AA5"/>
    <w:rsid w:val="007E0CA5"/>
    <w:rsid w:val="007E11D4"/>
    <w:rsid w:val="007E1FC3"/>
    <w:rsid w:val="007E36BC"/>
    <w:rsid w:val="007E3BD3"/>
    <w:rsid w:val="007E403A"/>
    <w:rsid w:val="007E4502"/>
    <w:rsid w:val="007E45E3"/>
    <w:rsid w:val="007E4C32"/>
    <w:rsid w:val="007E6510"/>
    <w:rsid w:val="007E7A36"/>
    <w:rsid w:val="007E7F14"/>
    <w:rsid w:val="007F0B80"/>
    <w:rsid w:val="007F24E0"/>
    <w:rsid w:val="007F4855"/>
    <w:rsid w:val="007F5D50"/>
    <w:rsid w:val="007F7E92"/>
    <w:rsid w:val="008003A1"/>
    <w:rsid w:val="00800792"/>
    <w:rsid w:val="00800D4A"/>
    <w:rsid w:val="0080672F"/>
    <w:rsid w:val="008070F5"/>
    <w:rsid w:val="00810FB0"/>
    <w:rsid w:val="00811738"/>
    <w:rsid w:val="008117B3"/>
    <w:rsid w:val="00811DE8"/>
    <w:rsid w:val="00812AB4"/>
    <w:rsid w:val="0081376E"/>
    <w:rsid w:val="008142D6"/>
    <w:rsid w:val="0081668D"/>
    <w:rsid w:val="008168A7"/>
    <w:rsid w:val="00817353"/>
    <w:rsid w:val="00820A0E"/>
    <w:rsid w:val="0082113C"/>
    <w:rsid w:val="00821180"/>
    <w:rsid w:val="008222C6"/>
    <w:rsid w:val="00823365"/>
    <w:rsid w:val="008237FB"/>
    <w:rsid w:val="008243FA"/>
    <w:rsid w:val="008251EB"/>
    <w:rsid w:val="00826D12"/>
    <w:rsid w:val="0082749B"/>
    <w:rsid w:val="00830DAA"/>
    <w:rsid w:val="00832D9A"/>
    <w:rsid w:val="0083341F"/>
    <w:rsid w:val="00835439"/>
    <w:rsid w:val="008355CE"/>
    <w:rsid w:val="00836127"/>
    <w:rsid w:val="0083640A"/>
    <w:rsid w:val="008366C9"/>
    <w:rsid w:val="008366FC"/>
    <w:rsid w:val="008378A9"/>
    <w:rsid w:val="00837CE2"/>
    <w:rsid w:val="00837F7F"/>
    <w:rsid w:val="008411FD"/>
    <w:rsid w:val="00841D0D"/>
    <w:rsid w:val="00845F7F"/>
    <w:rsid w:val="0084649C"/>
    <w:rsid w:val="008470E9"/>
    <w:rsid w:val="008471DF"/>
    <w:rsid w:val="00850E3D"/>
    <w:rsid w:val="008545EB"/>
    <w:rsid w:val="00855291"/>
    <w:rsid w:val="008558E6"/>
    <w:rsid w:val="00855939"/>
    <w:rsid w:val="00856809"/>
    <w:rsid w:val="008601E8"/>
    <w:rsid w:val="00865C00"/>
    <w:rsid w:val="008702D3"/>
    <w:rsid w:val="008702F8"/>
    <w:rsid w:val="00870F5A"/>
    <w:rsid w:val="00871EA3"/>
    <w:rsid w:val="008723EC"/>
    <w:rsid w:val="008726EC"/>
    <w:rsid w:val="0087271A"/>
    <w:rsid w:val="00872B61"/>
    <w:rsid w:val="0087397F"/>
    <w:rsid w:val="00873BBB"/>
    <w:rsid w:val="008743BE"/>
    <w:rsid w:val="00875020"/>
    <w:rsid w:val="00875187"/>
    <w:rsid w:val="0087663F"/>
    <w:rsid w:val="008771BB"/>
    <w:rsid w:val="00880315"/>
    <w:rsid w:val="00882603"/>
    <w:rsid w:val="00882892"/>
    <w:rsid w:val="00884BB2"/>
    <w:rsid w:val="00885125"/>
    <w:rsid w:val="0088623D"/>
    <w:rsid w:val="00886314"/>
    <w:rsid w:val="00887CFC"/>
    <w:rsid w:val="00890EEC"/>
    <w:rsid w:val="00891410"/>
    <w:rsid w:val="00891B0F"/>
    <w:rsid w:val="00893D52"/>
    <w:rsid w:val="0089482D"/>
    <w:rsid w:val="008950C7"/>
    <w:rsid w:val="008953E8"/>
    <w:rsid w:val="00895D07"/>
    <w:rsid w:val="008966FB"/>
    <w:rsid w:val="008A02CD"/>
    <w:rsid w:val="008A0C99"/>
    <w:rsid w:val="008A0E43"/>
    <w:rsid w:val="008A1992"/>
    <w:rsid w:val="008A3633"/>
    <w:rsid w:val="008A3D84"/>
    <w:rsid w:val="008A408C"/>
    <w:rsid w:val="008A4D8D"/>
    <w:rsid w:val="008A70F4"/>
    <w:rsid w:val="008B1BAF"/>
    <w:rsid w:val="008B2864"/>
    <w:rsid w:val="008B383E"/>
    <w:rsid w:val="008B52B5"/>
    <w:rsid w:val="008C2238"/>
    <w:rsid w:val="008C2BFA"/>
    <w:rsid w:val="008C3CD2"/>
    <w:rsid w:val="008C591F"/>
    <w:rsid w:val="008C7069"/>
    <w:rsid w:val="008C7C76"/>
    <w:rsid w:val="008D007A"/>
    <w:rsid w:val="008D0205"/>
    <w:rsid w:val="008D0750"/>
    <w:rsid w:val="008D17BC"/>
    <w:rsid w:val="008D4CD0"/>
    <w:rsid w:val="008D4DD4"/>
    <w:rsid w:val="008D5231"/>
    <w:rsid w:val="008D63E4"/>
    <w:rsid w:val="008E0059"/>
    <w:rsid w:val="008E0665"/>
    <w:rsid w:val="008E1A8E"/>
    <w:rsid w:val="008E281C"/>
    <w:rsid w:val="008E60CC"/>
    <w:rsid w:val="008E61D6"/>
    <w:rsid w:val="008E6A17"/>
    <w:rsid w:val="008E6CA6"/>
    <w:rsid w:val="008E7761"/>
    <w:rsid w:val="008F03D4"/>
    <w:rsid w:val="008F1A36"/>
    <w:rsid w:val="008F26F8"/>
    <w:rsid w:val="008F3AA0"/>
    <w:rsid w:val="008F3AAE"/>
    <w:rsid w:val="008F406F"/>
    <w:rsid w:val="008F4429"/>
    <w:rsid w:val="008F6090"/>
    <w:rsid w:val="008F62F4"/>
    <w:rsid w:val="008F67B4"/>
    <w:rsid w:val="008F7646"/>
    <w:rsid w:val="00900BA7"/>
    <w:rsid w:val="00900FFB"/>
    <w:rsid w:val="009013F8"/>
    <w:rsid w:val="0090182F"/>
    <w:rsid w:val="009057C7"/>
    <w:rsid w:val="009060E8"/>
    <w:rsid w:val="00907253"/>
    <w:rsid w:val="00910FED"/>
    <w:rsid w:val="009111E3"/>
    <w:rsid w:val="00911E45"/>
    <w:rsid w:val="009150B1"/>
    <w:rsid w:val="0091618E"/>
    <w:rsid w:val="0091640D"/>
    <w:rsid w:val="0091702A"/>
    <w:rsid w:val="009175A8"/>
    <w:rsid w:val="009219FA"/>
    <w:rsid w:val="00922717"/>
    <w:rsid w:val="00923828"/>
    <w:rsid w:val="00925BFA"/>
    <w:rsid w:val="009304AE"/>
    <w:rsid w:val="00932C51"/>
    <w:rsid w:val="009348A2"/>
    <w:rsid w:val="009358BF"/>
    <w:rsid w:val="00935937"/>
    <w:rsid w:val="00936BDC"/>
    <w:rsid w:val="00940365"/>
    <w:rsid w:val="00941B9F"/>
    <w:rsid w:val="00942680"/>
    <w:rsid w:val="00942A04"/>
    <w:rsid w:val="009442F5"/>
    <w:rsid w:val="00944F52"/>
    <w:rsid w:val="00956D3B"/>
    <w:rsid w:val="00957691"/>
    <w:rsid w:val="00961140"/>
    <w:rsid w:val="00961141"/>
    <w:rsid w:val="00961B89"/>
    <w:rsid w:val="00962D90"/>
    <w:rsid w:val="00964155"/>
    <w:rsid w:val="00966360"/>
    <w:rsid w:val="00966787"/>
    <w:rsid w:val="00966855"/>
    <w:rsid w:val="00967A50"/>
    <w:rsid w:val="009700B7"/>
    <w:rsid w:val="00970225"/>
    <w:rsid w:val="00970246"/>
    <w:rsid w:val="00970482"/>
    <w:rsid w:val="009711E6"/>
    <w:rsid w:val="0097184F"/>
    <w:rsid w:val="009719BB"/>
    <w:rsid w:val="0097534D"/>
    <w:rsid w:val="00976129"/>
    <w:rsid w:val="00980DF4"/>
    <w:rsid w:val="009817B0"/>
    <w:rsid w:val="009824FB"/>
    <w:rsid w:val="00982D1D"/>
    <w:rsid w:val="00984CC6"/>
    <w:rsid w:val="00984D4A"/>
    <w:rsid w:val="00984D81"/>
    <w:rsid w:val="0098719A"/>
    <w:rsid w:val="0099110E"/>
    <w:rsid w:val="00992414"/>
    <w:rsid w:val="0099288E"/>
    <w:rsid w:val="0099326E"/>
    <w:rsid w:val="00993533"/>
    <w:rsid w:val="00994D0C"/>
    <w:rsid w:val="00994ECD"/>
    <w:rsid w:val="00995433"/>
    <w:rsid w:val="00995626"/>
    <w:rsid w:val="00997B24"/>
    <w:rsid w:val="009A075E"/>
    <w:rsid w:val="009A10F4"/>
    <w:rsid w:val="009A1999"/>
    <w:rsid w:val="009A27DB"/>
    <w:rsid w:val="009A344F"/>
    <w:rsid w:val="009A38DD"/>
    <w:rsid w:val="009A607E"/>
    <w:rsid w:val="009A63A7"/>
    <w:rsid w:val="009A6727"/>
    <w:rsid w:val="009A6CCC"/>
    <w:rsid w:val="009B2FAD"/>
    <w:rsid w:val="009B39A8"/>
    <w:rsid w:val="009B3AE7"/>
    <w:rsid w:val="009B45C4"/>
    <w:rsid w:val="009B481D"/>
    <w:rsid w:val="009B4C75"/>
    <w:rsid w:val="009B587F"/>
    <w:rsid w:val="009B7F25"/>
    <w:rsid w:val="009C2653"/>
    <w:rsid w:val="009C36BA"/>
    <w:rsid w:val="009C37BA"/>
    <w:rsid w:val="009C38E2"/>
    <w:rsid w:val="009C5D70"/>
    <w:rsid w:val="009C7542"/>
    <w:rsid w:val="009C7CB7"/>
    <w:rsid w:val="009D0222"/>
    <w:rsid w:val="009D1257"/>
    <w:rsid w:val="009D12AE"/>
    <w:rsid w:val="009D1DE1"/>
    <w:rsid w:val="009D294C"/>
    <w:rsid w:val="009D3643"/>
    <w:rsid w:val="009D584A"/>
    <w:rsid w:val="009D6270"/>
    <w:rsid w:val="009D6718"/>
    <w:rsid w:val="009D6C37"/>
    <w:rsid w:val="009E057B"/>
    <w:rsid w:val="009E09EA"/>
    <w:rsid w:val="009E19CE"/>
    <w:rsid w:val="009E41C3"/>
    <w:rsid w:val="009E462D"/>
    <w:rsid w:val="009E4976"/>
    <w:rsid w:val="009E60C4"/>
    <w:rsid w:val="009E6F47"/>
    <w:rsid w:val="009F1313"/>
    <w:rsid w:val="009F1F14"/>
    <w:rsid w:val="009F2621"/>
    <w:rsid w:val="009F2C66"/>
    <w:rsid w:val="009F318F"/>
    <w:rsid w:val="009F4065"/>
    <w:rsid w:val="009F45B4"/>
    <w:rsid w:val="009F56D1"/>
    <w:rsid w:val="009F7676"/>
    <w:rsid w:val="009F7F56"/>
    <w:rsid w:val="00A00F78"/>
    <w:rsid w:val="00A01560"/>
    <w:rsid w:val="00A0189E"/>
    <w:rsid w:val="00A01F5C"/>
    <w:rsid w:val="00A02F04"/>
    <w:rsid w:val="00A03ACE"/>
    <w:rsid w:val="00A04906"/>
    <w:rsid w:val="00A04A9C"/>
    <w:rsid w:val="00A076BD"/>
    <w:rsid w:val="00A101F9"/>
    <w:rsid w:val="00A1040B"/>
    <w:rsid w:val="00A11132"/>
    <w:rsid w:val="00A11CA8"/>
    <w:rsid w:val="00A12A1B"/>
    <w:rsid w:val="00A13D36"/>
    <w:rsid w:val="00A15724"/>
    <w:rsid w:val="00A168DB"/>
    <w:rsid w:val="00A17E24"/>
    <w:rsid w:val="00A17FCC"/>
    <w:rsid w:val="00A22078"/>
    <w:rsid w:val="00A22080"/>
    <w:rsid w:val="00A22096"/>
    <w:rsid w:val="00A22129"/>
    <w:rsid w:val="00A22BCF"/>
    <w:rsid w:val="00A2304D"/>
    <w:rsid w:val="00A27211"/>
    <w:rsid w:val="00A31CA7"/>
    <w:rsid w:val="00A325E8"/>
    <w:rsid w:val="00A33141"/>
    <w:rsid w:val="00A335AE"/>
    <w:rsid w:val="00A35CE4"/>
    <w:rsid w:val="00A36077"/>
    <w:rsid w:val="00A37331"/>
    <w:rsid w:val="00A40B3C"/>
    <w:rsid w:val="00A40BB0"/>
    <w:rsid w:val="00A40D3A"/>
    <w:rsid w:val="00A424D4"/>
    <w:rsid w:val="00A43CBD"/>
    <w:rsid w:val="00A43E33"/>
    <w:rsid w:val="00A4427D"/>
    <w:rsid w:val="00A51B5A"/>
    <w:rsid w:val="00A51E25"/>
    <w:rsid w:val="00A52D34"/>
    <w:rsid w:val="00A52F62"/>
    <w:rsid w:val="00A533D6"/>
    <w:rsid w:val="00A53C2B"/>
    <w:rsid w:val="00A55285"/>
    <w:rsid w:val="00A5531C"/>
    <w:rsid w:val="00A55982"/>
    <w:rsid w:val="00A56948"/>
    <w:rsid w:val="00A578B0"/>
    <w:rsid w:val="00A57BB6"/>
    <w:rsid w:val="00A62B6B"/>
    <w:rsid w:val="00A62EA4"/>
    <w:rsid w:val="00A62F45"/>
    <w:rsid w:val="00A62F68"/>
    <w:rsid w:val="00A642F4"/>
    <w:rsid w:val="00A666DE"/>
    <w:rsid w:val="00A66715"/>
    <w:rsid w:val="00A67C12"/>
    <w:rsid w:val="00A709DA"/>
    <w:rsid w:val="00A72719"/>
    <w:rsid w:val="00A731D8"/>
    <w:rsid w:val="00A73D1D"/>
    <w:rsid w:val="00A74CFD"/>
    <w:rsid w:val="00A75F6C"/>
    <w:rsid w:val="00A76E7A"/>
    <w:rsid w:val="00A80FB7"/>
    <w:rsid w:val="00A81A71"/>
    <w:rsid w:val="00A82556"/>
    <w:rsid w:val="00A83087"/>
    <w:rsid w:val="00A8329F"/>
    <w:rsid w:val="00A8384F"/>
    <w:rsid w:val="00A8389B"/>
    <w:rsid w:val="00A8433A"/>
    <w:rsid w:val="00A84FBA"/>
    <w:rsid w:val="00A85AC5"/>
    <w:rsid w:val="00A860B5"/>
    <w:rsid w:val="00A8651E"/>
    <w:rsid w:val="00A865AB"/>
    <w:rsid w:val="00A9010D"/>
    <w:rsid w:val="00A9072B"/>
    <w:rsid w:val="00A91045"/>
    <w:rsid w:val="00A91C9C"/>
    <w:rsid w:val="00A9696F"/>
    <w:rsid w:val="00A96A82"/>
    <w:rsid w:val="00AA034D"/>
    <w:rsid w:val="00AA1F4C"/>
    <w:rsid w:val="00AA275F"/>
    <w:rsid w:val="00AA35BD"/>
    <w:rsid w:val="00AA4028"/>
    <w:rsid w:val="00AA4155"/>
    <w:rsid w:val="00AA46B0"/>
    <w:rsid w:val="00AA4A9C"/>
    <w:rsid w:val="00AA65CB"/>
    <w:rsid w:val="00AA6978"/>
    <w:rsid w:val="00AA7544"/>
    <w:rsid w:val="00AB1C38"/>
    <w:rsid w:val="00AB1E15"/>
    <w:rsid w:val="00AB2E07"/>
    <w:rsid w:val="00AB33AE"/>
    <w:rsid w:val="00AB47E7"/>
    <w:rsid w:val="00AB5195"/>
    <w:rsid w:val="00AB6779"/>
    <w:rsid w:val="00AB78CE"/>
    <w:rsid w:val="00AC36C1"/>
    <w:rsid w:val="00AC4380"/>
    <w:rsid w:val="00AC4B56"/>
    <w:rsid w:val="00AC4F50"/>
    <w:rsid w:val="00AC5111"/>
    <w:rsid w:val="00AC5843"/>
    <w:rsid w:val="00AC72A6"/>
    <w:rsid w:val="00AD001B"/>
    <w:rsid w:val="00AD0FC1"/>
    <w:rsid w:val="00AD1569"/>
    <w:rsid w:val="00AD1F08"/>
    <w:rsid w:val="00AD30BC"/>
    <w:rsid w:val="00AD41C5"/>
    <w:rsid w:val="00AD4D2F"/>
    <w:rsid w:val="00AD66EF"/>
    <w:rsid w:val="00AD7858"/>
    <w:rsid w:val="00AE1363"/>
    <w:rsid w:val="00AE18AC"/>
    <w:rsid w:val="00AE27E5"/>
    <w:rsid w:val="00AE3C24"/>
    <w:rsid w:val="00AE52E4"/>
    <w:rsid w:val="00AE5A98"/>
    <w:rsid w:val="00AE793B"/>
    <w:rsid w:val="00AF074E"/>
    <w:rsid w:val="00AF159D"/>
    <w:rsid w:val="00AF2B38"/>
    <w:rsid w:val="00AF3099"/>
    <w:rsid w:val="00AF4F8C"/>
    <w:rsid w:val="00AF6187"/>
    <w:rsid w:val="00AF729A"/>
    <w:rsid w:val="00AF7FF6"/>
    <w:rsid w:val="00B008EC"/>
    <w:rsid w:val="00B02513"/>
    <w:rsid w:val="00B02B41"/>
    <w:rsid w:val="00B02DB7"/>
    <w:rsid w:val="00B02E50"/>
    <w:rsid w:val="00B031EA"/>
    <w:rsid w:val="00B05CEE"/>
    <w:rsid w:val="00B06150"/>
    <w:rsid w:val="00B06285"/>
    <w:rsid w:val="00B109D6"/>
    <w:rsid w:val="00B1362E"/>
    <w:rsid w:val="00B1398E"/>
    <w:rsid w:val="00B17002"/>
    <w:rsid w:val="00B2092A"/>
    <w:rsid w:val="00B20ED6"/>
    <w:rsid w:val="00B220CD"/>
    <w:rsid w:val="00B22A11"/>
    <w:rsid w:val="00B22DD0"/>
    <w:rsid w:val="00B268BD"/>
    <w:rsid w:val="00B26AF5"/>
    <w:rsid w:val="00B26BC0"/>
    <w:rsid w:val="00B322F1"/>
    <w:rsid w:val="00B33075"/>
    <w:rsid w:val="00B33842"/>
    <w:rsid w:val="00B357BB"/>
    <w:rsid w:val="00B364AC"/>
    <w:rsid w:val="00B36BF4"/>
    <w:rsid w:val="00B36DCD"/>
    <w:rsid w:val="00B36F4A"/>
    <w:rsid w:val="00B37538"/>
    <w:rsid w:val="00B37863"/>
    <w:rsid w:val="00B41B19"/>
    <w:rsid w:val="00B421F8"/>
    <w:rsid w:val="00B4227A"/>
    <w:rsid w:val="00B425E0"/>
    <w:rsid w:val="00B4300D"/>
    <w:rsid w:val="00B4496C"/>
    <w:rsid w:val="00B45252"/>
    <w:rsid w:val="00B456B8"/>
    <w:rsid w:val="00B46600"/>
    <w:rsid w:val="00B519BA"/>
    <w:rsid w:val="00B523DB"/>
    <w:rsid w:val="00B53422"/>
    <w:rsid w:val="00B5342D"/>
    <w:rsid w:val="00B540C8"/>
    <w:rsid w:val="00B5655E"/>
    <w:rsid w:val="00B57211"/>
    <w:rsid w:val="00B57359"/>
    <w:rsid w:val="00B57867"/>
    <w:rsid w:val="00B608F9"/>
    <w:rsid w:val="00B63108"/>
    <w:rsid w:val="00B647D0"/>
    <w:rsid w:val="00B64EEC"/>
    <w:rsid w:val="00B67400"/>
    <w:rsid w:val="00B67E1A"/>
    <w:rsid w:val="00B702EE"/>
    <w:rsid w:val="00B70BFA"/>
    <w:rsid w:val="00B72598"/>
    <w:rsid w:val="00B73F48"/>
    <w:rsid w:val="00B74D85"/>
    <w:rsid w:val="00B7535F"/>
    <w:rsid w:val="00B76D50"/>
    <w:rsid w:val="00B775C4"/>
    <w:rsid w:val="00B81783"/>
    <w:rsid w:val="00B82082"/>
    <w:rsid w:val="00B82D55"/>
    <w:rsid w:val="00B83EBB"/>
    <w:rsid w:val="00B86EFD"/>
    <w:rsid w:val="00B86FAF"/>
    <w:rsid w:val="00B878A8"/>
    <w:rsid w:val="00B90E1D"/>
    <w:rsid w:val="00B919C9"/>
    <w:rsid w:val="00B91A28"/>
    <w:rsid w:val="00B92057"/>
    <w:rsid w:val="00B9246E"/>
    <w:rsid w:val="00B929B3"/>
    <w:rsid w:val="00B92ADC"/>
    <w:rsid w:val="00B9332E"/>
    <w:rsid w:val="00B93E41"/>
    <w:rsid w:val="00B942D9"/>
    <w:rsid w:val="00B94FB6"/>
    <w:rsid w:val="00B95792"/>
    <w:rsid w:val="00B96C33"/>
    <w:rsid w:val="00B97258"/>
    <w:rsid w:val="00B9762F"/>
    <w:rsid w:val="00B97CFA"/>
    <w:rsid w:val="00B97EC1"/>
    <w:rsid w:val="00BA361F"/>
    <w:rsid w:val="00BA37AA"/>
    <w:rsid w:val="00BA476E"/>
    <w:rsid w:val="00BA71B0"/>
    <w:rsid w:val="00BB09A0"/>
    <w:rsid w:val="00BB2B12"/>
    <w:rsid w:val="00BB2B81"/>
    <w:rsid w:val="00BB557D"/>
    <w:rsid w:val="00BB5D4D"/>
    <w:rsid w:val="00BB73F5"/>
    <w:rsid w:val="00BC07AC"/>
    <w:rsid w:val="00BC0A94"/>
    <w:rsid w:val="00BC13E1"/>
    <w:rsid w:val="00BC15D7"/>
    <w:rsid w:val="00BC1733"/>
    <w:rsid w:val="00BC1CD3"/>
    <w:rsid w:val="00BC3BE2"/>
    <w:rsid w:val="00BC4743"/>
    <w:rsid w:val="00BC55C6"/>
    <w:rsid w:val="00BC5902"/>
    <w:rsid w:val="00BC67F6"/>
    <w:rsid w:val="00BC6B88"/>
    <w:rsid w:val="00BC6FB4"/>
    <w:rsid w:val="00BD166C"/>
    <w:rsid w:val="00BD41A0"/>
    <w:rsid w:val="00BD5364"/>
    <w:rsid w:val="00BD6127"/>
    <w:rsid w:val="00BD73AE"/>
    <w:rsid w:val="00BE0A61"/>
    <w:rsid w:val="00BE0E67"/>
    <w:rsid w:val="00BE2C06"/>
    <w:rsid w:val="00BE3E86"/>
    <w:rsid w:val="00BE693C"/>
    <w:rsid w:val="00BE6E94"/>
    <w:rsid w:val="00BE7E6D"/>
    <w:rsid w:val="00BF0CCA"/>
    <w:rsid w:val="00BF1578"/>
    <w:rsid w:val="00BF2C63"/>
    <w:rsid w:val="00BF406B"/>
    <w:rsid w:val="00BF475B"/>
    <w:rsid w:val="00BF5208"/>
    <w:rsid w:val="00BF59C0"/>
    <w:rsid w:val="00BF6515"/>
    <w:rsid w:val="00BF7AFD"/>
    <w:rsid w:val="00BF7BBC"/>
    <w:rsid w:val="00C00151"/>
    <w:rsid w:val="00C06397"/>
    <w:rsid w:val="00C06FBF"/>
    <w:rsid w:val="00C07176"/>
    <w:rsid w:val="00C07C20"/>
    <w:rsid w:val="00C07D3E"/>
    <w:rsid w:val="00C07E9D"/>
    <w:rsid w:val="00C109F6"/>
    <w:rsid w:val="00C10FA7"/>
    <w:rsid w:val="00C11697"/>
    <w:rsid w:val="00C119D2"/>
    <w:rsid w:val="00C14BEA"/>
    <w:rsid w:val="00C151A2"/>
    <w:rsid w:val="00C16AA4"/>
    <w:rsid w:val="00C17BA5"/>
    <w:rsid w:val="00C218BD"/>
    <w:rsid w:val="00C22400"/>
    <w:rsid w:val="00C2442E"/>
    <w:rsid w:val="00C25194"/>
    <w:rsid w:val="00C27273"/>
    <w:rsid w:val="00C31691"/>
    <w:rsid w:val="00C32B6A"/>
    <w:rsid w:val="00C34141"/>
    <w:rsid w:val="00C34B53"/>
    <w:rsid w:val="00C37192"/>
    <w:rsid w:val="00C377CA"/>
    <w:rsid w:val="00C37BB2"/>
    <w:rsid w:val="00C404E5"/>
    <w:rsid w:val="00C40C57"/>
    <w:rsid w:val="00C4150C"/>
    <w:rsid w:val="00C41EE9"/>
    <w:rsid w:val="00C42B78"/>
    <w:rsid w:val="00C431C4"/>
    <w:rsid w:val="00C43888"/>
    <w:rsid w:val="00C441FE"/>
    <w:rsid w:val="00C455E9"/>
    <w:rsid w:val="00C45763"/>
    <w:rsid w:val="00C46800"/>
    <w:rsid w:val="00C47018"/>
    <w:rsid w:val="00C47059"/>
    <w:rsid w:val="00C47DDD"/>
    <w:rsid w:val="00C51B2C"/>
    <w:rsid w:val="00C5219E"/>
    <w:rsid w:val="00C52809"/>
    <w:rsid w:val="00C52E1E"/>
    <w:rsid w:val="00C53121"/>
    <w:rsid w:val="00C53354"/>
    <w:rsid w:val="00C533C3"/>
    <w:rsid w:val="00C53A73"/>
    <w:rsid w:val="00C542FA"/>
    <w:rsid w:val="00C57985"/>
    <w:rsid w:val="00C61B65"/>
    <w:rsid w:val="00C625CB"/>
    <w:rsid w:val="00C62766"/>
    <w:rsid w:val="00C63989"/>
    <w:rsid w:val="00C63A0A"/>
    <w:rsid w:val="00C64680"/>
    <w:rsid w:val="00C65F6D"/>
    <w:rsid w:val="00C6783E"/>
    <w:rsid w:val="00C708F0"/>
    <w:rsid w:val="00C716A7"/>
    <w:rsid w:val="00C71ACC"/>
    <w:rsid w:val="00C727F9"/>
    <w:rsid w:val="00C73DC7"/>
    <w:rsid w:val="00C73E1E"/>
    <w:rsid w:val="00C74CC3"/>
    <w:rsid w:val="00C765A1"/>
    <w:rsid w:val="00C76804"/>
    <w:rsid w:val="00C817E1"/>
    <w:rsid w:val="00C83B0E"/>
    <w:rsid w:val="00C85075"/>
    <w:rsid w:val="00C850B4"/>
    <w:rsid w:val="00C86507"/>
    <w:rsid w:val="00C87C61"/>
    <w:rsid w:val="00C87EB0"/>
    <w:rsid w:val="00C90156"/>
    <w:rsid w:val="00C96460"/>
    <w:rsid w:val="00CA0091"/>
    <w:rsid w:val="00CA0C88"/>
    <w:rsid w:val="00CA0CAF"/>
    <w:rsid w:val="00CA2886"/>
    <w:rsid w:val="00CA5BD6"/>
    <w:rsid w:val="00CA68C9"/>
    <w:rsid w:val="00CB015F"/>
    <w:rsid w:val="00CB0DE0"/>
    <w:rsid w:val="00CB358A"/>
    <w:rsid w:val="00CB4CAD"/>
    <w:rsid w:val="00CB56C3"/>
    <w:rsid w:val="00CB597D"/>
    <w:rsid w:val="00CB7CB9"/>
    <w:rsid w:val="00CC0B64"/>
    <w:rsid w:val="00CC0E87"/>
    <w:rsid w:val="00CC1CB0"/>
    <w:rsid w:val="00CC2144"/>
    <w:rsid w:val="00CC2D9C"/>
    <w:rsid w:val="00CC2E82"/>
    <w:rsid w:val="00CC371C"/>
    <w:rsid w:val="00CC382E"/>
    <w:rsid w:val="00CC5CD0"/>
    <w:rsid w:val="00CC5F72"/>
    <w:rsid w:val="00CC7C54"/>
    <w:rsid w:val="00CD2AEA"/>
    <w:rsid w:val="00CD2C53"/>
    <w:rsid w:val="00CD5574"/>
    <w:rsid w:val="00CD55BF"/>
    <w:rsid w:val="00CD602D"/>
    <w:rsid w:val="00CD683B"/>
    <w:rsid w:val="00CD6B20"/>
    <w:rsid w:val="00CD6D37"/>
    <w:rsid w:val="00CD77AA"/>
    <w:rsid w:val="00CE1044"/>
    <w:rsid w:val="00CE28AD"/>
    <w:rsid w:val="00CE599F"/>
    <w:rsid w:val="00CE68BA"/>
    <w:rsid w:val="00CF00C7"/>
    <w:rsid w:val="00CF04F7"/>
    <w:rsid w:val="00CF0B4B"/>
    <w:rsid w:val="00CF1614"/>
    <w:rsid w:val="00CF16AE"/>
    <w:rsid w:val="00CF2E3A"/>
    <w:rsid w:val="00CF3AC9"/>
    <w:rsid w:val="00CF6BFD"/>
    <w:rsid w:val="00D031EC"/>
    <w:rsid w:val="00D06DD9"/>
    <w:rsid w:val="00D0708F"/>
    <w:rsid w:val="00D07556"/>
    <w:rsid w:val="00D1062C"/>
    <w:rsid w:val="00D11208"/>
    <w:rsid w:val="00D11292"/>
    <w:rsid w:val="00D114BB"/>
    <w:rsid w:val="00D11C53"/>
    <w:rsid w:val="00D11F42"/>
    <w:rsid w:val="00D12130"/>
    <w:rsid w:val="00D1310F"/>
    <w:rsid w:val="00D13797"/>
    <w:rsid w:val="00D15437"/>
    <w:rsid w:val="00D15601"/>
    <w:rsid w:val="00D15A89"/>
    <w:rsid w:val="00D17E02"/>
    <w:rsid w:val="00D20D9A"/>
    <w:rsid w:val="00D22403"/>
    <w:rsid w:val="00D24263"/>
    <w:rsid w:val="00D2508F"/>
    <w:rsid w:val="00D25835"/>
    <w:rsid w:val="00D2583B"/>
    <w:rsid w:val="00D26375"/>
    <w:rsid w:val="00D316EE"/>
    <w:rsid w:val="00D318CF"/>
    <w:rsid w:val="00D328AD"/>
    <w:rsid w:val="00D34175"/>
    <w:rsid w:val="00D347A6"/>
    <w:rsid w:val="00D36799"/>
    <w:rsid w:val="00D36D5E"/>
    <w:rsid w:val="00D3741A"/>
    <w:rsid w:val="00D4017A"/>
    <w:rsid w:val="00D40310"/>
    <w:rsid w:val="00D408A1"/>
    <w:rsid w:val="00D40DEF"/>
    <w:rsid w:val="00D42C35"/>
    <w:rsid w:val="00D4352B"/>
    <w:rsid w:val="00D441D1"/>
    <w:rsid w:val="00D449ED"/>
    <w:rsid w:val="00D4581F"/>
    <w:rsid w:val="00D45956"/>
    <w:rsid w:val="00D46384"/>
    <w:rsid w:val="00D469CC"/>
    <w:rsid w:val="00D46F8C"/>
    <w:rsid w:val="00D52359"/>
    <w:rsid w:val="00D52672"/>
    <w:rsid w:val="00D528C1"/>
    <w:rsid w:val="00D53D0E"/>
    <w:rsid w:val="00D5628E"/>
    <w:rsid w:val="00D60095"/>
    <w:rsid w:val="00D60843"/>
    <w:rsid w:val="00D60DD4"/>
    <w:rsid w:val="00D6104E"/>
    <w:rsid w:val="00D61FA1"/>
    <w:rsid w:val="00D62ABA"/>
    <w:rsid w:val="00D645EF"/>
    <w:rsid w:val="00D66818"/>
    <w:rsid w:val="00D675CF"/>
    <w:rsid w:val="00D675D1"/>
    <w:rsid w:val="00D67F84"/>
    <w:rsid w:val="00D70800"/>
    <w:rsid w:val="00D74FC3"/>
    <w:rsid w:val="00D754E1"/>
    <w:rsid w:val="00D75C57"/>
    <w:rsid w:val="00D8072E"/>
    <w:rsid w:val="00D8194D"/>
    <w:rsid w:val="00D85CFA"/>
    <w:rsid w:val="00D85E2A"/>
    <w:rsid w:val="00D869A8"/>
    <w:rsid w:val="00D87D08"/>
    <w:rsid w:val="00D87ED0"/>
    <w:rsid w:val="00D90F77"/>
    <w:rsid w:val="00D91C1A"/>
    <w:rsid w:val="00D91F2F"/>
    <w:rsid w:val="00D92E39"/>
    <w:rsid w:val="00D93038"/>
    <w:rsid w:val="00D933B2"/>
    <w:rsid w:val="00D93DF7"/>
    <w:rsid w:val="00D946AE"/>
    <w:rsid w:val="00D962C9"/>
    <w:rsid w:val="00D968DE"/>
    <w:rsid w:val="00D97B2F"/>
    <w:rsid w:val="00DA1B76"/>
    <w:rsid w:val="00DA1D47"/>
    <w:rsid w:val="00DA274B"/>
    <w:rsid w:val="00DA429C"/>
    <w:rsid w:val="00DA474B"/>
    <w:rsid w:val="00DA642C"/>
    <w:rsid w:val="00DA7041"/>
    <w:rsid w:val="00DA774D"/>
    <w:rsid w:val="00DA7B43"/>
    <w:rsid w:val="00DB07E1"/>
    <w:rsid w:val="00DB1372"/>
    <w:rsid w:val="00DB23B4"/>
    <w:rsid w:val="00DB274C"/>
    <w:rsid w:val="00DB2FDD"/>
    <w:rsid w:val="00DB36B2"/>
    <w:rsid w:val="00DB4346"/>
    <w:rsid w:val="00DB5819"/>
    <w:rsid w:val="00DB7142"/>
    <w:rsid w:val="00DB75ED"/>
    <w:rsid w:val="00DC12E2"/>
    <w:rsid w:val="00DC25F7"/>
    <w:rsid w:val="00DC3611"/>
    <w:rsid w:val="00DC4FC7"/>
    <w:rsid w:val="00DC5AAE"/>
    <w:rsid w:val="00DC6AAF"/>
    <w:rsid w:val="00DD028F"/>
    <w:rsid w:val="00DD14B1"/>
    <w:rsid w:val="00DD1BA6"/>
    <w:rsid w:val="00DD52D4"/>
    <w:rsid w:val="00DD6F7B"/>
    <w:rsid w:val="00DE2BBD"/>
    <w:rsid w:val="00DE5FE4"/>
    <w:rsid w:val="00DE6CCD"/>
    <w:rsid w:val="00DF23C5"/>
    <w:rsid w:val="00DF2E48"/>
    <w:rsid w:val="00DF3D6A"/>
    <w:rsid w:val="00DF5548"/>
    <w:rsid w:val="00DF5A44"/>
    <w:rsid w:val="00DF68BF"/>
    <w:rsid w:val="00DF6C6E"/>
    <w:rsid w:val="00DF6F56"/>
    <w:rsid w:val="00DF6FBE"/>
    <w:rsid w:val="00DF7DDA"/>
    <w:rsid w:val="00E00C85"/>
    <w:rsid w:val="00E010F8"/>
    <w:rsid w:val="00E02AE7"/>
    <w:rsid w:val="00E031F2"/>
    <w:rsid w:val="00E0484A"/>
    <w:rsid w:val="00E10F86"/>
    <w:rsid w:val="00E14671"/>
    <w:rsid w:val="00E1499A"/>
    <w:rsid w:val="00E14D18"/>
    <w:rsid w:val="00E14DDF"/>
    <w:rsid w:val="00E150A0"/>
    <w:rsid w:val="00E165DD"/>
    <w:rsid w:val="00E1768A"/>
    <w:rsid w:val="00E221B9"/>
    <w:rsid w:val="00E222B6"/>
    <w:rsid w:val="00E22415"/>
    <w:rsid w:val="00E2552E"/>
    <w:rsid w:val="00E25B5F"/>
    <w:rsid w:val="00E2620D"/>
    <w:rsid w:val="00E30715"/>
    <w:rsid w:val="00E309D2"/>
    <w:rsid w:val="00E31C36"/>
    <w:rsid w:val="00E32149"/>
    <w:rsid w:val="00E32685"/>
    <w:rsid w:val="00E330B4"/>
    <w:rsid w:val="00E330E1"/>
    <w:rsid w:val="00E33107"/>
    <w:rsid w:val="00E3313D"/>
    <w:rsid w:val="00E331FC"/>
    <w:rsid w:val="00E3322F"/>
    <w:rsid w:val="00E33E13"/>
    <w:rsid w:val="00E3543E"/>
    <w:rsid w:val="00E35555"/>
    <w:rsid w:val="00E362F0"/>
    <w:rsid w:val="00E36A4D"/>
    <w:rsid w:val="00E36B5E"/>
    <w:rsid w:val="00E36C4F"/>
    <w:rsid w:val="00E36D97"/>
    <w:rsid w:val="00E36F7F"/>
    <w:rsid w:val="00E40275"/>
    <w:rsid w:val="00E40396"/>
    <w:rsid w:val="00E409D2"/>
    <w:rsid w:val="00E411C0"/>
    <w:rsid w:val="00E41C0B"/>
    <w:rsid w:val="00E440E8"/>
    <w:rsid w:val="00E45A33"/>
    <w:rsid w:val="00E464DA"/>
    <w:rsid w:val="00E46520"/>
    <w:rsid w:val="00E46986"/>
    <w:rsid w:val="00E47CC3"/>
    <w:rsid w:val="00E50279"/>
    <w:rsid w:val="00E50FC5"/>
    <w:rsid w:val="00E51CEB"/>
    <w:rsid w:val="00E52CEF"/>
    <w:rsid w:val="00E53B5B"/>
    <w:rsid w:val="00E53F4A"/>
    <w:rsid w:val="00E61368"/>
    <w:rsid w:val="00E61E1E"/>
    <w:rsid w:val="00E62D17"/>
    <w:rsid w:val="00E63216"/>
    <w:rsid w:val="00E66B5E"/>
    <w:rsid w:val="00E710A0"/>
    <w:rsid w:val="00E7231F"/>
    <w:rsid w:val="00E739DB"/>
    <w:rsid w:val="00E73DFB"/>
    <w:rsid w:val="00E74CEA"/>
    <w:rsid w:val="00E755EC"/>
    <w:rsid w:val="00E756CB"/>
    <w:rsid w:val="00E774C0"/>
    <w:rsid w:val="00E8149E"/>
    <w:rsid w:val="00E8212B"/>
    <w:rsid w:val="00E824A5"/>
    <w:rsid w:val="00E8311F"/>
    <w:rsid w:val="00E8396E"/>
    <w:rsid w:val="00E84F3A"/>
    <w:rsid w:val="00E85550"/>
    <w:rsid w:val="00E91514"/>
    <w:rsid w:val="00E91789"/>
    <w:rsid w:val="00E925CE"/>
    <w:rsid w:val="00E932CD"/>
    <w:rsid w:val="00E948F1"/>
    <w:rsid w:val="00E94AB9"/>
    <w:rsid w:val="00E94C16"/>
    <w:rsid w:val="00E94CBF"/>
    <w:rsid w:val="00E95306"/>
    <w:rsid w:val="00E96B4C"/>
    <w:rsid w:val="00E9723F"/>
    <w:rsid w:val="00EA10B0"/>
    <w:rsid w:val="00EA19B5"/>
    <w:rsid w:val="00EA381E"/>
    <w:rsid w:val="00EA3D94"/>
    <w:rsid w:val="00EA51FB"/>
    <w:rsid w:val="00EA5AA0"/>
    <w:rsid w:val="00EB0606"/>
    <w:rsid w:val="00EB07E9"/>
    <w:rsid w:val="00EB12A8"/>
    <w:rsid w:val="00EB156A"/>
    <w:rsid w:val="00EB3985"/>
    <w:rsid w:val="00EB4D6E"/>
    <w:rsid w:val="00EB5264"/>
    <w:rsid w:val="00EB56E1"/>
    <w:rsid w:val="00EB76C8"/>
    <w:rsid w:val="00EB7F64"/>
    <w:rsid w:val="00EC03FD"/>
    <w:rsid w:val="00EC221D"/>
    <w:rsid w:val="00EC2928"/>
    <w:rsid w:val="00EC3BDB"/>
    <w:rsid w:val="00EC6708"/>
    <w:rsid w:val="00EC758D"/>
    <w:rsid w:val="00ED6308"/>
    <w:rsid w:val="00ED67C7"/>
    <w:rsid w:val="00ED7D0F"/>
    <w:rsid w:val="00ED7D4A"/>
    <w:rsid w:val="00EE16A2"/>
    <w:rsid w:val="00EE2ACE"/>
    <w:rsid w:val="00EE336C"/>
    <w:rsid w:val="00EE4143"/>
    <w:rsid w:val="00EE6AD6"/>
    <w:rsid w:val="00EE729C"/>
    <w:rsid w:val="00EE768A"/>
    <w:rsid w:val="00EE76E5"/>
    <w:rsid w:val="00EF0762"/>
    <w:rsid w:val="00EF11BE"/>
    <w:rsid w:val="00EF1F86"/>
    <w:rsid w:val="00EF2F76"/>
    <w:rsid w:val="00EF39BD"/>
    <w:rsid w:val="00EF4727"/>
    <w:rsid w:val="00EF4D4D"/>
    <w:rsid w:val="00EF72F7"/>
    <w:rsid w:val="00F010A6"/>
    <w:rsid w:val="00F017E9"/>
    <w:rsid w:val="00F02581"/>
    <w:rsid w:val="00F03F01"/>
    <w:rsid w:val="00F04397"/>
    <w:rsid w:val="00F04AFE"/>
    <w:rsid w:val="00F0650D"/>
    <w:rsid w:val="00F07274"/>
    <w:rsid w:val="00F07A06"/>
    <w:rsid w:val="00F07A84"/>
    <w:rsid w:val="00F10358"/>
    <w:rsid w:val="00F10749"/>
    <w:rsid w:val="00F107E3"/>
    <w:rsid w:val="00F120C8"/>
    <w:rsid w:val="00F1264C"/>
    <w:rsid w:val="00F12CCB"/>
    <w:rsid w:val="00F135FB"/>
    <w:rsid w:val="00F15A6D"/>
    <w:rsid w:val="00F17CB9"/>
    <w:rsid w:val="00F17F34"/>
    <w:rsid w:val="00F2008F"/>
    <w:rsid w:val="00F20D2B"/>
    <w:rsid w:val="00F2201A"/>
    <w:rsid w:val="00F2219C"/>
    <w:rsid w:val="00F2281C"/>
    <w:rsid w:val="00F22BF0"/>
    <w:rsid w:val="00F24205"/>
    <w:rsid w:val="00F25BC2"/>
    <w:rsid w:val="00F25F94"/>
    <w:rsid w:val="00F26754"/>
    <w:rsid w:val="00F3010D"/>
    <w:rsid w:val="00F30502"/>
    <w:rsid w:val="00F318B3"/>
    <w:rsid w:val="00F34559"/>
    <w:rsid w:val="00F358A9"/>
    <w:rsid w:val="00F35A42"/>
    <w:rsid w:val="00F36D67"/>
    <w:rsid w:val="00F37C5F"/>
    <w:rsid w:val="00F4024F"/>
    <w:rsid w:val="00F40332"/>
    <w:rsid w:val="00F40B37"/>
    <w:rsid w:val="00F41E6A"/>
    <w:rsid w:val="00F434A5"/>
    <w:rsid w:val="00F44B19"/>
    <w:rsid w:val="00F47F79"/>
    <w:rsid w:val="00F51ED4"/>
    <w:rsid w:val="00F529B0"/>
    <w:rsid w:val="00F529D2"/>
    <w:rsid w:val="00F53FA7"/>
    <w:rsid w:val="00F57579"/>
    <w:rsid w:val="00F6081D"/>
    <w:rsid w:val="00F61599"/>
    <w:rsid w:val="00F61DB9"/>
    <w:rsid w:val="00F622CB"/>
    <w:rsid w:val="00F62492"/>
    <w:rsid w:val="00F62744"/>
    <w:rsid w:val="00F62C92"/>
    <w:rsid w:val="00F63612"/>
    <w:rsid w:val="00F646CE"/>
    <w:rsid w:val="00F64A0B"/>
    <w:rsid w:val="00F65B2A"/>
    <w:rsid w:val="00F673E8"/>
    <w:rsid w:val="00F67AA4"/>
    <w:rsid w:val="00F72A3D"/>
    <w:rsid w:val="00F72C91"/>
    <w:rsid w:val="00F73F20"/>
    <w:rsid w:val="00F74332"/>
    <w:rsid w:val="00F759D6"/>
    <w:rsid w:val="00F76688"/>
    <w:rsid w:val="00F770CC"/>
    <w:rsid w:val="00F775F1"/>
    <w:rsid w:val="00F801F0"/>
    <w:rsid w:val="00F809C7"/>
    <w:rsid w:val="00F80F35"/>
    <w:rsid w:val="00F8101A"/>
    <w:rsid w:val="00F8197E"/>
    <w:rsid w:val="00F849B6"/>
    <w:rsid w:val="00F8519F"/>
    <w:rsid w:val="00F85607"/>
    <w:rsid w:val="00F912C7"/>
    <w:rsid w:val="00F91AC8"/>
    <w:rsid w:val="00F91B54"/>
    <w:rsid w:val="00F91B75"/>
    <w:rsid w:val="00F934D9"/>
    <w:rsid w:val="00F94194"/>
    <w:rsid w:val="00F95B2F"/>
    <w:rsid w:val="00F95B5A"/>
    <w:rsid w:val="00F976FB"/>
    <w:rsid w:val="00FA38FD"/>
    <w:rsid w:val="00FA5AE3"/>
    <w:rsid w:val="00FA79ED"/>
    <w:rsid w:val="00FA7D03"/>
    <w:rsid w:val="00FB3C75"/>
    <w:rsid w:val="00FB56F5"/>
    <w:rsid w:val="00FB7431"/>
    <w:rsid w:val="00FC526D"/>
    <w:rsid w:val="00FC545F"/>
    <w:rsid w:val="00FC5614"/>
    <w:rsid w:val="00FC5622"/>
    <w:rsid w:val="00FD20BF"/>
    <w:rsid w:val="00FD253C"/>
    <w:rsid w:val="00FD2BAA"/>
    <w:rsid w:val="00FD2C70"/>
    <w:rsid w:val="00FD427B"/>
    <w:rsid w:val="00FD4ACE"/>
    <w:rsid w:val="00FD6B0E"/>
    <w:rsid w:val="00FD6B99"/>
    <w:rsid w:val="00FE1CDE"/>
    <w:rsid w:val="00FE2283"/>
    <w:rsid w:val="00FE2832"/>
    <w:rsid w:val="00FE2B1D"/>
    <w:rsid w:val="00FE3CFD"/>
    <w:rsid w:val="00FE4356"/>
    <w:rsid w:val="00FE47F7"/>
    <w:rsid w:val="00FE48A2"/>
    <w:rsid w:val="00FF248D"/>
    <w:rsid w:val="00FF63E2"/>
    <w:rsid w:val="00FF7CD7"/>
    <w:rsid w:val="03C26BD1"/>
    <w:rsid w:val="05017C52"/>
    <w:rsid w:val="077F0C40"/>
    <w:rsid w:val="07DF2906"/>
    <w:rsid w:val="09EA05ED"/>
    <w:rsid w:val="0A8F6E15"/>
    <w:rsid w:val="0EBA50FE"/>
    <w:rsid w:val="112C3C37"/>
    <w:rsid w:val="1183EDB1"/>
    <w:rsid w:val="12E52961"/>
    <w:rsid w:val="15375E62"/>
    <w:rsid w:val="156903A2"/>
    <w:rsid w:val="16D42CDF"/>
    <w:rsid w:val="17B648CC"/>
    <w:rsid w:val="17D95673"/>
    <w:rsid w:val="187327BD"/>
    <w:rsid w:val="19AF639F"/>
    <w:rsid w:val="1B331D07"/>
    <w:rsid w:val="1BDB2B53"/>
    <w:rsid w:val="1F7F227B"/>
    <w:rsid w:val="1FFD2F89"/>
    <w:rsid w:val="20FF14F2"/>
    <w:rsid w:val="21550065"/>
    <w:rsid w:val="245B38D1"/>
    <w:rsid w:val="251E1D03"/>
    <w:rsid w:val="29732512"/>
    <w:rsid w:val="29DF5830"/>
    <w:rsid w:val="2B1C386E"/>
    <w:rsid w:val="2B1E480B"/>
    <w:rsid w:val="2B700882"/>
    <w:rsid w:val="2CC118F2"/>
    <w:rsid w:val="2D26080E"/>
    <w:rsid w:val="2E2D7C9E"/>
    <w:rsid w:val="2E520501"/>
    <w:rsid w:val="2E66470A"/>
    <w:rsid w:val="34483C32"/>
    <w:rsid w:val="351C5F25"/>
    <w:rsid w:val="37B91C4D"/>
    <w:rsid w:val="39EFA30C"/>
    <w:rsid w:val="3A6A32CA"/>
    <w:rsid w:val="3BBFE7A4"/>
    <w:rsid w:val="3BCD6E7C"/>
    <w:rsid w:val="3C0D06AF"/>
    <w:rsid w:val="3C6A0C14"/>
    <w:rsid w:val="3CFB8F91"/>
    <w:rsid w:val="3DFE2312"/>
    <w:rsid w:val="3EEE3541"/>
    <w:rsid w:val="3EF3445C"/>
    <w:rsid w:val="3EFFD0F9"/>
    <w:rsid w:val="3FBC05FB"/>
    <w:rsid w:val="3FEAECB8"/>
    <w:rsid w:val="3FF5413C"/>
    <w:rsid w:val="3FFE7740"/>
    <w:rsid w:val="41214B28"/>
    <w:rsid w:val="41C773E2"/>
    <w:rsid w:val="47884B7D"/>
    <w:rsid w:val="47DDCB6C"/>
    <w:rsid w:val="47FA03C6"/>
    <w:rsid w:val="4B9A1834"/>
    <w:rsid w:val="4D4C3002"/>
    <w:rsid w:val="4DF8366D"/>
    <w:rsid w:val="4FEF0763"/>
    <w:rsid w:val="55A14C92"/>
    <w:rsid w:val="55DD7BEB"/>
    <w:rsid w:val="56985A60"/>
    <w:rsid w:val="575C3274"/>
    <w:rsid w:val="579381D7"/>
    <w:rsid w:val="57CF6213"/>
    <w:rsid w:val="588418A2"/>
    <w:rsid w:val="5AD87635"/>
    <w:rsid w:val="5B9FB3C3"/>
    <w:rsid w:val="5DFFD2C5"/>
    <w:rsid w:val="5F9B7AE0"/>
    <w:rsid w:val="5FBCFC77"/>
    <w:rsid w:val="5FBEA25E"/>
    <w:rsid w:val="5FF4247C"/>
    <w:rsid w:val="5FFC8CFE"/>
    <w:rsid w:val="5FFD1323"/>
    <w:rsid w:val="618D6C67"/>
    <w:rsid w:val="636E524A"/>
    <w:rsid w:val="639C7CF6"/>
    <w:rsid w:val="64095E7F"/>
    <w:rsid w:val="64414325"/>
    <w:rsid w:val="658C7FE7"/>
    <w:rsid w:val="66411775"/>
    <w:rsid w:val="68B57855"/>
    <w:rsid w:val="6A053438"/>
    <w:rsid w:val="6B0008F1"/>
    <w:rsid w:val="6B9F2C64"/>
    <w:rsid w:val="6BC308DC"/>
    <w:rsid w:val="6BC960D2"/>
    <w:rsid w:val="6BD46E9D"/>
    <w:rsid w:val="6DB7DC6C"/>
    <w:rsid w:val="6DCE37AD"/>
    <w:rsid w:val="6DEA5845"/>
    <w:rsid w:val="6DEE7A91"/>
    <w:rsid w:val="6E6931FA"/>
    <w:rsid w:val="6F7D354A"/>
    <w:rsid w:val="6FFDF0C0"/>
    <w:rsid w:val="763DF14C"/>
    <w:rsid w:val="764F59DF"/>
    <w:rsid w:val="766F3426"/>
    <w:rsid w:val="7851049C"/>
    <w:rsid w:val="791D122B"/>
    <w:rsid w:val="79DD4C28"/>
    <w:rsid w:val="7A552F0D"/>
    <w:rsid w:val="7AE96FDE"/>
    <w:rsid w:val="7AFAB015"/>
    <w:rsid w:val="7BFF1399"/>
    <w:rsid w:val="7BFF8693"/>
    <w:rsid w:val="7CD7E6EB"/>
    <w:rsid w:val="7CFA34E4"/>
    <w:rsid w:val="7D996D0B"/>
    <w:rsid w:val="7DA7C564"/>
    <w:rsid w:val="7DDF6761"/>
    <w:rsid w:val="7DFA6E0E"/>
    <w:rsid w:val="7E4F77AA"/>
    <w:rsid w:val="7EF729D8"/>
    <w:rsid w:val="7EFF8F28"/>
    <w:rsid w:val="7EFFF9E3"/>
    <w:rsid w:val="7F7F5824"/>
    <w:rsid w:val="7F9B6BCE"/>
    <w:rsid w:val="7FBF3D65"/>
    <w:rsid w:val="7FC5B5BB"/>
    <w:rsid w:val="7FDFD368"/>
    <w:rsid w:val="7FE7C152"/>
    <w:rsid w:val="7FE7D4B8"/>
    <w:rsid w:val="7FFFC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B873C3"/>
  <w15:docId w15:val="{D421DD2B-2FE4-40AA-B2FA-FD70DDD5B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a">
    <w:name w:val="Normal"/>
    <w:qFormat/>
    <w:rsid w:val="002F27F1"/>
    <w:pPr>
      <w:widowControl w:val="0"/>
      <w:jc w:val="both"/>
    </w:pPr>
    <w:rPr>
      <w:kern w:val="2"/>
      <w:sz w:val="21"/>
      <w:szCs w:val="24"/>
    </w:rPr>
  </w:style>
  <w:style w:type="paragraph" w:styleId="6">
    <w:name w:val="heading 6"/>
    <w:basedOn w:val="aa"/>
    <w:next w:val="aa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paragraph" w:customStyle="1" w:styleId="BodyText2">
    <w:name w:val="BodyText2"/>
    <w:qFormat/>
    <w:pPr>
      <w:widowControl w:val="0"/>
      <w:spacing w:after="120" w:line="480" w:lineRule="auto"/>
      <w:jc w:val="both"/>
      <w:textAlignment w:val="baseline"/>
    </w:pPr>
    <w:rPr>
      <w:rFonts w:ascii="Calibri" w:hAnsi="Calibri"/>
      <w:kern w:val="2"/>
      <w:sz w:val="32"/>
      <w:szCs w:val="32"/>
    </w:rPr>
  </w:style>
  <w:style w:type="paragraph" w:styleId="TOC7">
    <w:name w:val="toc 7"/>
    <w:basedOn w:val="aa"/>
    <w:next w:val="aa"/>
    <w:uiPriority w:val="39"/>
    <w:unhideWhenUsed/>
    <w:qFormat/>
    <w:pPr>
      <w:tabs>
        <w:tab w:val="right" w:leader="dot" w:pos="9344"/>
      </w:tabs>
      <w:adjustRightInd w:val="0"/>
      <w:spacing w:line="300" w:lineRule="exact"/>
      <w:ind w:left="1259"/>
    </w:pPr>
    <w:rPr>
      <w:rFonts w:ascii="宋体" w:hAnsi="Calibri"/>
      <w:szCs w:val="21"/>
    </w:rPr>
  </w:style>
  <w:style w:type="paragraph" w:styleId="ae">
    <w:name w:val="Normal Indent"/>
    <w:basedOn w:val="aa"/>
    <w:qFormat/>
    <w:pPr>
      <w:ind w:firstLineChars="200" w:firstLine="420"/>
    </w:pPr>
    <w:rPr>
      <w:rFonts w:ascii="Calibri" w:hAnsi="Calibri"/>
    </w:rPr>
  </w:style>
  <w:style w:type="paragraph" w:styleId="af">
    <w:name w:val="caption"/>
    <w:basedOn w:val="aa"/>
    <w:next w:val="aa"/>
    <w:qFormat/>
    <w:rPr>
      <w:rFonts w:ascii="Arial" w:eastAsia="黑体" w:hAnsi="Arial"/>
      <w:sz w:val="20"/>
    </w:rPr>
  </w:style>
  <w:style w:type="paragraph" w:styleId="af0">
    <w:name w:val="annotation text"/>
    <w:basedOn w:val="aa"/>
    <w:link w:val="af1"/>
    <w:uiPriority w:val="99"/>
    <w:semiHidden/>
    <w:unhideWhenUsed/>
    <w:qFormat/>
    <w:pPr>
      <w:jc w:val="left"/>
    </w:pPr>
  </w:style>
  <w:style w:type="paragraph" w:styleId="af2">
    <w:name w:val="Body Text"/>
    <w:basedOn w:val="aa"/>
    <w:link w:val="af3"/>
    <w:semiHidden/>
    <w:qFormat/>
    <w:rPr>
      <w:rFonts w:ascii="Arial" w:eastAsia="Arial" w:hAnsi="Arial" w:cs="Arial"/>
      <w:szCs w:val="21"/>
      <w:lang w:eastAsia="en-US"/>
    </w:rPr>
  </w:style>
  <w:style w:type="paragraph" w:styleId="af4">
    <w:name w:val="Date"/>
    <w:basedOn w:val="aa"/>
    <w:next w:val="aa"/>
    <w:link w:val="af5"/>
    <w:uiPriority w:val="99"/>
    <w:semiHidden/>
    <w:unhideWhenUsed/>
    <w:qFormat/>
    <w:pPr>
      <w:ind w:leftChars="2500" w:left="100"/>
    </w:pPr>
  </w:style>
  <w:style w:type="paragraph" w:styleId="af6">
    <w:name w:val="Balloon Text"/>
    <w:basedOn w:val="aa"/>
    <w:link w:val="af7"/>
    <w:uiPriority w:val="99"/>
    <w:semiHidden/>
    <w:unhideWhenUsed/>
    <w:qFormat/>
    <w:rPr>
      <w:sz w:val="18"/>
      <w:szCs w:val="18"/>
    </w:rPr>
  </w:style>
  <w:style w:type="paragraph" w:styleId="af8">
    <w:name w:val="footer"/>
    <w:basedOn w:val="aa"/>
    <w:link w:val="af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a">
    <w:name w:val="header"/>
    <w:basedOn w:val="aa"/>
    <w:link w:val="afb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c">
    <w:name w:val="Normal (Web)"/>
    <w:basedOn w:val="aa"/>
    <w:unhideWhenUsed/>
    <w:qFormat/>
    <w:rPr>
      <w:sz w:val="24"/>
    </w:rPr>
  </w:style>
  <w:style w:type="paragraph" w:styleId="afd">
    <w:name w:val="Title"/>
    <w:basedOn w:val="aa"/>
    <w:next w:val="aa"/>
    <w:link w:val="afe"/>
    <w:qFormat/>
    <w:pPr>
      <w:widowControl/>
      <w:jc w:val="center"/>
    </w:pPr>
    <w:rPr>
      <w:b/>
      <w:bCs/>
      <w:kern w:val="0"/>
      <w:sz w:val="24"/>
      <w:lang w:eastAsia="en-US"/>
    </w:rPr>
  </w:style>
  <w:style w:type="paragraph" w:styleId="aff">
    <w:name w:val="annotation subject"/>
    <w:basedOn w:val="af0"/>
    <w:next w:val="af0"/>
    <w:link w:val="aff0"/>
    <w:uiPriority w:val="99"/>
    <w:semiHidden/>
    <w:unhideWhenUsed/>
    <w:qFormat/>
    <w:rPr>
      <w:b/>
      <w:bCs/>
    </w:rPr>
  </w:style>
  <w:style w:type="table" w:styleId="aff1">
    <w:name w:val="Table Grid"/>
    <w:basedOn w:val="ac"/>
    <w:qFormat/>
    <w:pPr>
      <w:widowControl w:val="0"/>
      <w:jc w:val="both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Hyperlink"/>
    <w:basedOn w:val="ab"/>
    <w:qFormat/>
    <w:rPr>
      <w:color w:val="2440B3"/>
      <w:u w:val="single"/>
    </w:rPr>
  </w:style>
  <w:style w:type="character" w:styleId="aff3">
    <w:name w:val="annotation reference"/>
    <w:basedOn w:val="ab"/>
    <w:uiPriority w:val="99"/>
    <w:semiHidden/>
    <w:unhideWhenUsed/>
    <w:qFormat/>
    <w:rPr>
      <w:sz w:val="21"/>
      <w:szCs w:val="21"/>
    </w:rPr>
  </w:style>
  <w:style w:type="character" w:customStyle="1" w:styleId="afb">
    <w:name w:val="页眉 字符"/>
    <w:basedOn w:val="ab"/>
    <w:link w:val="afa"/>
    <w:qFormat/>
    <w:rPr>
      <w:sz w:val="18"/>
      <w:szCs w:val="18"/>
    </w:rPr>
  </w:style>
  <w:style w:type="character" w:customStyle="1" w:styleId="af9">
    <w:name w:val="页脚 字符"/>
    <w:basedOn w:val="ab"/>
    <w:link w:val="af8"/>
    <w:qFormat/>
    <w:rPr>
      <w:sz w:val="18"/>
      <w:szCs w:val="18"/>
    </w:rPr>
  </w:style>
  <w:style w:type="character" w:customStyle="1" w:styleId="Char">
    <w:name w:val="段 Char"/>
    <w:link w:val="aff4"/>
    <w:qFormat/>
    <w:rPr>
      <w:rFonts w:ascii="宋体"/>
    </w:rPr>
  </w:style>
  <w:style w:type="paragraph" w:customStyle="1" w:styleId="aff4">
    <w:name w:val="段"/>
    <w:link w:val="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 w:hAnsiTheme="minorHAnsi" w:cstheme="minorBidi"/>
      <w:kern w:val="2"/>
      <w:sz w:val="21"/>
      <w:szCs w:val="22"/>
    </w:rPr>
  </w:style>
  <w:style w:type="paragraph" w:customStyle="1" w:styleId="aff5">
    <w:name w:val="章标题"/>
    <w:next w:val="aff4"/>
    <w:qFormat/>
    <w:pPr>
      <w:tabs>
        <w:tab w:val="left" w:pos="360"/>
      </w:tabs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0">
    <w:name w:val="二级无"/>
    <w:basedOn w:val="aa"/>
    <w:qFormat/>
    <w:pPr>
      <w:widowControl/>
      <w:numPr>
        <w:ilvl w:val="2"/>
        <w:numId w:val="1"/>
      </w:numPr>
      <w:jc w:val="left"/>
      <w:outlineLvl w:val="3"/>
    </w:pPr>
    <w:rPr>
      <w:rFonts w:ascii="宋体"/>
      <w:kern w:val="0"/>
      <w:szCs w:val="21"/>
    </w:rPr>
  </w:style>
  <w:style w:type="character" w:customStyle="1" w:styleId="60">
    <w:name w:val="标题 6 字符"/>
    <w:basedOn w:val="ab"/>
    <w:link w:val="6"/>
    <w:qFormat/>
    <w:rPr>
      <w:rFonts w:ascii="Arial" w:eastAsia="黑体" w:hAnsi="Arial" w:cs="Times New Roman"/>
      <w:b/>
      <w:bCs/>
      <w:sz w:val="24"/>
      <w:szCs w:val="24"/>
    </w:rPr>
  </w:style>
  <w:style w:type="paragraph" w:customStyle="1" w:styleId="aff6">
    <w:name w:val="标准文件_段"/>
    <w:link w:val="Char0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character" w:customStyle="1" w:styleId="Char0">
    <w:name w:val="标准文件_段 Char"/>
    <w:link w:val="aff6"/>
    <w:qFormat/>
    <w:rPr>
      <w:rFonts w:ascii="宋体" w:eastAsia="宋体" w:hAnsi="Times New Roman" w:cs="Times New Roman"/>
      <w:kern w:val="0"/>
      <w:szCs w:val="20"/>
    </w:rPr>
  </w:style>
  <w:style w:type="paragraph" w:customStyle="1" w:styleId="a6">
    <w:name w:val="标准文件_二级条标题"/>
    <w:next w:val="aff6"/>
    <w:qFormat/>
    <w:pPr>
      <w:widowControl w:val="0"/>
      <w:numPr>
        <w:ilvl w:val="3"/>
        <w:numId w:val="2"/>
      </w:numPr>
      <w:spacing w:beforeLines="50" w:afterLines="50"/>
      <w:ind w:left="0"/>
      <w:jc w:val="both"/>
      <w:outlineLvl w:val="2"/>
    </w:pPr>
    <w:rPr>
      <w:rFonts w:ascii="黑体" w:eastAsia="黑体"/>
      <w:sz w:val="21"/>
    </w:rPr>
  </w:style>
  <w:style w:type="paragraph" w:customStyle="1" w:styleId="a7">
    <w:name w:val="标准文件_三级条标题"/>
    <w:basedOn w:val="a6"/>
    <w:next w:val="aff6"/>
    <w:qFormat/>
    <w:pPr>
      <w:widowControl/>
      <w:numPr>
        <w:ilvl w:val="4"/>
      </w:numPr>
      <w:outlineLvl w:val="3"/>
    </w:pPr>
  </w:style>
  <w:style w:type="paragraph" w:customStyle="1" w:styleId="a8">
    <w:name w:val="标准文件_四级条标题"/>
    <w:next w:val="aff6"/>
    <w:qFormat/>
    <w:pPr>
      <w:widowControl w:val="0"/>
      <w:numPr>
        <w:ilvl w:val="5"/>
        <w:numId w:val="2"/>
      </w:numPr>
      <w:spacing w:beforeLines="50" w:afterLines="50"/>
      <w:jc w:val="both"/>
      <w:outlineLvl w:val="4"/>
    </w:pPr>
    <w:rPr>
      <w:rFonts w:ascii="黑体" w:eastAsia="黑体"/>
      <w:sz w:val="21"/>
    </w:rPr>
  </w:style>
  <w:style w:type="paragraph" w:customStyle="1" w:styleId="a9">
    <w:name w:val="标准文件_五级条标题"/>
    <w:next w:val="aff6"/>
    <w:qFormat/>
    <w:pPr>
      <w:widowControl w:val="0"/>
      <w:numPr>
        <w:ilvl w:val="6"/>
        <w:numId w:val="2"/>
      </w:numPr>
      <w:spacing w:beforeLines="50" w:afterLines="50"/>
      <w:jc w:val="both"/>
      <w:outlineLvl w:val="5"/>
    </w:pPr>
    <w:rPr>
      <w:rFonts w:ascii="黑体" w:eastAsia="黑体"/>
      <w:sz w:val="21"/>
    </w:rPr>
  </w:style>
  <w:style w:type="paragraph" w:customStyle="1" w:styleId="a4">
    <w:name w:val="标准文件_章标题"/>
    <w:next w:val="aff6"/>
    <w:qFormat/>
    <w:pPr>
      <w:numPr>
        <w:ilvl w:val="1"/>
        <w:numId w:val="2"/>
      </w:numPr>
      <w:spacing w:beforeLines="100" w:afterLines="100"/>
      <w:jc w:val="both"/>
      <w:outlineLvl w:val="0"/>
    </w:pPr>
    <w:rPr>
      <w:rFonts w:ascii="黑体" w:eastAsia="黑体"/>
      <w:sz w:val="21"/>
    </w:rPr>
  </w:style>
  <w:style w:type="paragraph" w:customStyle="1" w:styleId="a5">
    <w:name w:val="标准文件_一级条标题"/>
    <w:basedOn w:val="a4"/>
    <w:next w:val="aff6"/>
    <w:qFormat/>
    <w:pPr>
      <w:numPr>
        <w:ilvl w:val="2"/>
      </w:numPr>
      <w:spacing w:beforeLines="50" w:afterLines="50"/>
      <w:outlineLvl w:val="1"/>
    </w:pPr>
  </w:style>
  <w:style w:type="paragraph" w:customStyle="1" w:styleId="a3">
    <w:name w:val="前言标题"/>
    <w:next w:val="aa"/>
    <w:qFormat/>
    <w:pPr>
      <w:numPr>
        <w:numId w:val="2"/>
      </w:numPr>
      <w:shd w:val="clear" w:color="FFFFFF" w:fill="FFFFFF"/>
      <w:spacing w:before="540" w:after="600"/>
      <w:jc w:val="center"/>
      <w:outlineLvl w:val="0"/>
    </w:pPr>
    <w:rPr>
      <w:rFonts w:ascii="黑体" w:eastAsia="黑体"/>
      <w:sz w:val="32"/>
    </w:rPr>
  </w:style>
  <w:style w:type="paragraph" w:customStyle="1" w:styleId="a1">
    <w:name w:val="标准文件_四级无标题"/>
    <w:basedOn w:val="a8"/>
    <w:qFormat/>
    <w:pPr>
      <w:numPr>
        <w:numId w:val="3"/>
      </w:numPr>
      <w:spacing w:beforeLines="0"/>
      <w:outlineLvl w:val="9"/>
    </w:pPr>
    <w:rPr>
      <w:rFonts w:ascii="宋体" w:eastAsia="宋体" w:hAnsi="宋体" w:hint="eastAsia"/>
      <w:szCs w:val="52"/>
    </w:rPr>
  </w:style>
  <w:style w:type="paragraph" w:customStyle="1" w:styleId="a">
    <w:name w:val="标准文件_三级无标题"/>
    <w:qFormat/>
    <w:pPr>
      <w:numPr>
        <w:ilvl w:val="4"/>
        <w:numId w:val="4"/>
      </w:numPr>
      <w:jc w:val="both"/>
    </w:pPr>
    <w:rPr>
      <w:rFonts w:ascii="宋体" w:hint="eastAsia"/>
      <w:sz w:val="21"/>
    </w:rPr>
  </w:style>
  <w:style w:type="character" w:customStyle="1" w:styleId="af7">
    <w:name w:val="批注框文本 字符"/>
    <w:basedOn w:val="ab"/>
    <w:link w:val="af6"/>
    <w:uiPriority w:val="99"/>
    <w:semiHidden/>
    <w:qFormat/>
    <w:rPr>
      <w:kern w:val="2"/>
      <w:sz w:val="18"/>
      <w:szCs w:val="18"/>
    </w:rPr>
  </w:style>
  <w:style w:type="character" w:customStyle="1" w:styleId="af1">
    <w:name w:val="批注文字 字符"/>
    <w:basedOn w:val="ab"/>
    <w:link w:val="af0"/>
    <w:uiPriority w:val="99"/>
    <w:semiHidden/>
    <w:qFormat/>
    <w:rPr>
      <w:kern w:val="2"/>
      <w:sz w:val="21"/>
      <w:szCs w:val="24"/>
    </w:rPr>
  </w:style>
  <w:style w:type="character" w:customStyle="1" w:styleId="aff0">
    <w:name w:val="批注主题 字符"/>
    <w:basedOn w:val="af1"/>
    <w:link w:val="aff"/>
    <w:uiPriority w:val="99"/>
    <w:semiHidden/>
    <w:qFormat/>
    <w:rPr>
      <w:b/>
      <w:bCs/>
      <w:kern w:val="2"/>
      <w:sz w:val="21"/>
      <w:szCs w:val="24"/>
    </w:rPr>
  </w:style>
  <w:style w:type="character" w:customStyle="1" w:styleId="1">
    <w:name w:val="未处理的提及1"/>
    <w:basedOn w:val="ab"/>
    <w:uiPriority w:val="99"/>
    <w:semiHidden/>
    <w:unhideWhenUsed/>
    <w:qFormat/>
    <w:rPr>
      <w:color w:val="605E5C"/>
      <w:shd w:val="clear" w:color="auto" w:fill="E1DFDD"/>
    </w:rPr>
  </w:style>
  <w:style w:type="paragraph" w:styleId="aff7">
    <w:name w:val="List Paragraph"/>
    <w:basedOn w:val="aa"/>
    <w:uiPriority w:val="34"/>
    <w:qFormat/>
    <w:pPr>
      <w:ind w:firstLineChars="200" w:firstLine="420"/>
    </w:pPr>
  </w:style>
  <w:style w:type="paragraph" w:customStyle="1" w:styleId="a2">
    <w:name w:val="标准文件_正文图标题"/>
    <w:next w:val="aff6"/>
    <w:qFormat/>
    <w:pPr>
      <w:numPr>
        <w:numId w:val="5"/>
      </w:numPr>
      <w:spacing w:beforeLines="50" w:before="120" w:afterLines="50" w:after="120"/>
      <w:jc w:val="center"/>
    </w:pPr>
    <w:rPr>
      <w:rFonts w:ascii="黑体" w:eastAsia="黑体"/>
      <w:color w:val="000000" w:themeColor="text1"/>
      <w:sz w:val="21"/>
    </w:rPr>
  </w:style>
  <w:style w:type="character" w:customStyle="1" w:styleId="af5">
    <w:name w:val="日期 字符"/>
    <w:basedOn w:val="ab"/>
    <w:link w:val="af4"/>
    <w:uiPriority w:val="99"/>
    <w:semiHidden/>
    <w:qFormat/>
    <w:rPr>
      <w:kern w:val="2"/>
      <w:sz w:val="21"/>
      <w:szCs w:val="24"/>
    </w:rPr>
  </w:style>
  <w:style w:type="character" w:customStyle="1" w:styleId="af3">
    <w:name w:val="正文文本 字符"/>
    <w:basedOn w:val="ab"/>
    <w:link w:val="af2"/>
    <w:semiHidden/>
    <w:qFormat/>
    <w:rPr>
      <w:rFonts w:ascii="Arial" w:eastAsia="Arial" w:hAnsi="Arial" w:cs="Arial"/>
      <w:kern w:val="2"/>
      <w:sz w:val="21"/>
      <w:szCs w:val="21"/>
      <w:lang w:eastAsia="en-US"/>
    </w:rPr>
  </w:style>
  <w:style w:type="character" w:customStyle="1" w:styleId="afe">
    <w:name w:val="标题 字符"/>
    <w:basedOn w:val="ab"/>
    <w:link w:val="afd"/>
    <w:qFormat/>
    <w:rPr>
      <w:b/>
      <w:bCs/>
      <w:sz w:val="24"/>
      <w:szCs w:val="24"/>
      <w:lang w:eastAsia="en-US"/>
    </w:rPr>
  </w:style>
  <w:style w:type="paragraph" w:customStyle="1" w:styleId="TableText">
    <w:name w:val="Table Text"/>
    <w:basedOn w:val="aa"/>
    <w:semiHidden/>
    <w:qFormat/>
    <w:rPr>
      <w:rFonts w:ascii="宋体" w:hAnsi="宋体" w:cs="宋体"/>
      <w:sz w:val="14"/>
      <w:szCs w:val="14"/>
      <w:lang w:eastAsia="en-US"/>
    </w:rPr>
  </w:style>
  <w:style w:type="table" w:customStyle="1" w:styleId="TableNormal">
    <w:name w:val="Table Normal"/>
    <w:unhideWhenUsed/>
    <w:qFormat/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1">
    <w:name w:val="_Style 1"/>
    <w:basedOn w:val="aa"/>
    <w:uiPriority w:val="99"/>
    <w:qFormat/>
    <w:pPr>
      <w:ind w:firstLineChars="200" w:firstLine="420"/>
    </w:pPr>
    <w:rPr>
      <w:rFonts w:ascii="Calibri" w:hAnsi="Calibri"/>
      <w:szCs w:val="22"/>
    </w:rPr>
  </w:style>
  <w:style w:type="character" w:styleId="aff8">
    <w:name w:val="Strong"/>
    <w:uiPriority w:val="22"/>
    <w:qFormat/>
    <w:rsid w:val="003D1E3C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26</Pages>
  <Words>6804</Words>
  <Characters>8303</Characters>
  <Application>Microsoft Office Word</Application>
  <DocSecurity>0</DocSecurity>
  <Lines>518</Lines>
  <Paragraphs>719</Paragraphs>
  <ScaleCrop>false</ScaleCrop>
  <Company>Microsoft</Company>
  <LinksUpToDate>false</LinksUpToDate>
  <CharactersWithSpaces>14388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xiaojie man</dc:creator>
  <cp:lastModifiedBy>Fan Christine</cp:lastModifiedBy>
  <cp:revision>62</cp:revision>
  <cp:lastPrinted>2026-03-18T02:16:00Z</cp:lastPrinted>
  <dcterms:created xsi:type="dcterms:W3CDTF">2026-05-07T02:08:00Z</dcterms:created>
  <dcterms:modified xsi:type="dcterms:W3CDTF">2026-05-18T08:01:00Z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  <property fmtid="{D5CDD505-2E9C-101B-9397-08002B2CF9AE}" pid="3" name="ICV">
    <vt:lpwstr>A4746F5BD7124AF9A5D54362B78634A3_13</vt:lpwstr>
  </property>
</Properties>
</file>