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14332" w14:textId="14B490A9" w:rsidR="007A6E81" w:rsidRDefault="00000000" w:rsidP="00BA7BEC">
      <w:pPr>
        <w:spacing w:after="0" w:line="56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w:t>
      </w:r>
      <w:r w:rsidR="00E221B9" w:rsidRPr="00E221B9">
        <w:rPr>
          <w:rFonts w:ascii="方正小标宋简体" w:eastAsia="方正小标宋简体" w:hAnsi="黑体" w:cs="黑体" w:hint="eastAsia"/>
          <w:color w:val="000000"/>
          <w:sz w:val="44"/>
          <w:szCs w:val="44"/>
        </w:rPr>
        <w:t>《</w:t>
      </w:r>
      <w:r w:rsidR="00D07A8C" w:rsidRPr="00D07A8C">
        <w:rPr>
          <w:rFonts w:ascii="方正小标宋简体" w:eastAsia="方正小标宋简体" w:hAnsi="黑体" w:cs="黑体" w:hint="eastAsia"/>
          <w:color w:val="000000"/>
          <w:sz w:val="44"/>
          <w:szCs w:val="44"/>
        </w:rPr>
        <w:t>儿童体外膜肺氧合（ECMO）护理技术规范</w:t>
      </w:r>
      <w:r w:rsidR="00E221B9" w:rsidRPr="00E221B9">
        <w:rPr>
          <w:rFonts w:ascii="方正小标宋简体" w:eastAsia="方正小标宋简体" w:hAnsi="黑体" w:cs="黑体" w:hint="eastAsia"/>
          <w:color w:val="000000"/>
          <w:sz w:val="44"/>
          <w:szCs w:val="44"/>
        </w:rPr>
        <w:t>》</w:t>
      </w:r>
      <w:r>
        <w:rPr>
          <w:rFonts w:ascii="方正小标宋简体" w:eastAsia="方正小标宋简体" w:hAnsi="黑体" w:cs="黑体" w:hint="eastAsia"/>
          <w:color w:val="000000"/>
          <w:sz w:val="44"/>
          <w:szCs w:val="44"/>
        </w:rPr>
        <w:t>（</w:t>
      </w:r>
      <w:r w:rsidR="009528D3">
        <w:rPr>
          <w:rFonts w:ascii="方正小标宋简体" w:eastAsia="方正小标宋简体" w:hAnsi="黑体" w:cs="黑体" w:hint="eastAsia"/>
          <w:color w:val="000000"/>
          <w:sz w:val="44"/>
          <w:szCs w:val="44"/>
        </w:rPr>
        <w:t>征求意见稿</w:t>
      </w:r>
      <w:r>
        <w:rPr>
          <w:rFonts w:ascii="方正小标宋简体" w:eastAsia="方正小标宋简体" w:hAnsi="黑体" w:cs="黑体" w:hint="eastAsia"/>
          <w:color w:val="000000"/>
          <w:sz w:val="44"/>
          <w:szCs w:val="44"/>
        </w:rPr>
        <w:t>）编制说明</w:t>
      </w:r>
    </w:p>
    <w:p w14:paraId="1F0BA963"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1D6DF4BD" w14:textId="494245E9" w:rsidR="007A6E81" w:rsidRDefault="00D07A8C" w:rsidP="00A8651E">
      <w:pPr>
        <w:spacing w:after="0" w:line="560" w:lineRule="exact"/>
        <w:ind w:firstLineChars="200" w:firstLine="640"/>
        <w:rPr>
          <w:rFonts w:ascii="仿宋_GB2312" w:eastAsia="仿宋_GB2312" w:hAnsi="仿宋" w:hint="eastAsia"/>
          <w:sz w:val="32"/>
          <w:szCs w:val="32"/>
        </w:rPr>
      </w:pPr>
      <w:r w:rsidRPr="00D07A8C">
        <w:rPr>
          <w:rFonts w:ascii="仿宋_GB2312" w:eastAsia="仿宋_GB2312" w:hAnsi="Calibri" w:hint="eastAsia"/>
          <w:sz w:val="32"/>
          <w:szCs w:val="32"/>
        </w:rPr>
        <w:t>根据《广西标准化协会关于下达2026年第九批团体标准制修订项目计划的通知》（</w:t>
      </w:r>
      <w:proofErr w:type="gramStart"/>
      <w:r w:rsidRPr="00D07A8C">
        <w:rPr>
          <w:rFonts w:ascii="仿宋_GB2312" w:eastAsia="仿宋_GB2312" w:hAnsi="Calibri" w:hint="eastAsia"/>
          <w:sz w:val="32"/>
          <w:szCs w:val="32"/>
        </w:rPr>
        <w:t>桂标协〔2026〕</w:t>
      </w:r>
      <w:proofErr w:type="gramEnd"/>
      <w:r w:rsidRPr="00D07A8C">
        <w:rPr>
          <w:rFonts w:ascii="仿宋_GB2312" w:eastAsia="仿宋_GB2312" w:hAnsi="Calibri" w:hint="eastAsia"/>
          <w:sz w:val="32"/>
          <w:szCs w:val="32"/>
        </w:rPr>
        <w:t>129号）文件精神，由广西护理学会提出，广西壮族自治区妇幼保健院、浙江大学医学院附属儿童医院、广西壮族自治区人民医院、钦州市妇幼保健院等单位共同起草制定的团体标准《儿童体外膜肺氧合（ECMO）护理技术规范》（项目编号：2026-0904）</w:t>
      </w:r>
      <w:r w:rsidR="00C817E1">
        <w:rPr>
          <w:rFonts w:ascii="仿宋_GB2312" w:eastAsia="仿宋_GB2312" w:hAnsi="仿宋" w:hint="eastAsia"/>
          <w:sz w:val="32"/>
          <w:szCs w:val="32"/>
        </w:rPr>
        <w:t>已获批立项。主要起草人姓名及分工情况如下：</w:t>
      </w:r>
    </w:p>
    <w:tbl>
      <w:tblPr>
        <w:tblW w:w="4996"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128"/>
        <w:gridCol w:w="1805"/>
        <w:gridCol w:w="1586"/>
        <w:gridCol w:w="1230"/>
        <w:gridCol w:w="2530"/>
      </w:tblGrid>
      <w:tr w:rsidR="00D56CA6" w:rsidRPr="00D56CA6" w14:paraId="27655916" w14:textId="77777777" w:rsidTr="00C805D3">
        <w:trPr>
          <w:trHeight w:val="450"/>
        </w:trPr>
        <w:tc>
          <w:tcPr>
            <w:tcW w:w="681" w:type="pct"/>
            <w:tcBorders>
              <w:top w:val="single" w:sz="8" w:space="0" w:color="auto"/>
              <w:bottom w:val="single" w:sz="8" w:space="0" w:color="auto"/>
            </w:tcBorders>
            <w:vAlign w:val="center"/>
          </w:tcPr>
          <w:p w14:paraId="28831D0D" w14:textId="77777777" w:rsidR="00D56CA6" w:rsidRPr="00D56CA6" w:rsidRDefault="00D56CA6" w:rsidP="00D56CA6">
            <w:pPr>
              <w:spacing w:after="0" w:line="240" w:lineRule="auto"/>
              <w:jc w:val="center"/>
              <w:rPr>
                <w:rFonts w:ascii="宋体" w:hAnsi="宋体" w:hint="eastAsia"/>
                <w:b/>
                <w:sz w:val="20"/>
                <w:szCs w:val="20"/>
              </w:rPr>
            </w:pPr>
            <w:r w:rsidRPr="00D56CA6">
              <w:rPr>
                <w:rFonts w:ascii="宋体" w:hAnsi="宋体" w:hint="eastAsia"/>
                <w:b/>
                <w:sz w:val="20"/>
                <w:szCs w:val="20"/>
              </w:rPr>
              <w:t>姓名</w:t>
            </w:r>
          </w:p>
        </w:tc>
        <w:tc>
          <w:tcPr>
            <w:tcW w:w="1090" w:type="pct"/>
            <w:tcBorders>
              <w:top w:val="single" w:sz="8" w:space="0" w:color="auto"/>
              <w:bottom w:val="single" w:sz="8" w:space="0" w:color="auto"/>
            </w:tcBorders>
            <w:vAlign w:val="center"/>
          </w:tcPr>
          <w:p w14:paraId="48FE3EC9" w14:textId="77777777" w:rsidR="00D56CA6" w:rsidRPr="00D56CA6" w:rsidRDefault="00D56CA6" w:rsidP="00D56CA6">
            <w:pPr>
              <w:spacing w:after="0" w:line="240" w:lineRule="auto"/>
              <w:jc w:val="center"/>
              <w:rPr>
                <w:rFonts w:ascii="宋体" w:hAnsi="宋体" w:hint="eastAsia"/>
                <w:b/>
                <w:sz w:val="20"/>
                <w:szCs w:val="20"/>
              </w:rPr>
            </w:pPr>
            <w:r w:rsidRPr="00D56CA6">
              <w:rPr>
                <w:rFonts w:ascii="宋体" w:hAnsi="宋体" w:hint="eastAsia"/>
                <w:b/>
                <w:sz w:val="20"/>
                <w:szCs w:val="20"/>
              </w:rPr>
              <w:t>工作单位</w:t>
            </w:r>
          </w:p>
        </w:tc>
        <w:tc>
          <w:tcPr>
            <w:tcW w:w="958" w:type="pct"/>
            <w:tcBorders>
              <w:top w:val="single" w:sz="8" w:space="0" w:color="auto"/>
              <w:bottom w:val="single" w:sz="8" w:space="0" w:color="auto"/>
            </w:tcBorders>
            <w:vAlign w:val="center"/>
          </w:tcPr>
          <w:p w14:paraId="5CBB6E4C" w14:textId="77777777" w:rsidR="00D56CA6" w:rsidRPr="00D56CA6" w:rsidRDefault="00D56CA6" w:rsidP="00D56CA6">
            <w:pPr>
              <w:spacing w:after="0" w:line="240" w:lineRule="auto"/>
              <w:jc w:val="center"/>
              <w:rPr>
                <w:rFonts w:ascii="宋体" w:hAnsi="宋体" w:hint="eastAsia"/>
                <w:b/>
                <w:sz w:val="20"/>
                <w:szCs w:val="20"/>
              </w:rPr>
            </w:pPr>
            <w:r w:rsidRPr="00D56CA6">
              <w:rPr>
                <w:rFonts w:ascii="宋体" w:hAnsi="宋体" w:hint="eastAsia"/>
                <w:b/>
                <w:sz w:val="20"/>
                <w:szCs w:val="20"/>
              </w:rPr>
              <w:t>职务/职称</w:t>
            </w:r>
          </w:p>
        </w:tc>
        <w:tc>
          <w:tcPr>
            <w:tcW w:w="743" w:type="pct"/>
            <w:tcBorders>
              <w:top w:val="single" w:sz="8" w:space="0" w:color="auto"/>
              <w:bottom w:val="single" w:sz="8" w:space="0" w:color="auto"/>
            </w:tcBorders>
            <w:vAlign w:val="center"/>
          </w:tcPr>
          <w:p w14:paraId="1D834C2D" w14:textId="77777777" w:rsidR="00D56CA6" w:rsidRPr="00D56CA6" w:rsidRDefault="00D56CA6" w:rsidP="00D56CA6">
            <w:pPr>
              <w:spacing w:after="0" w:line="240" w:lineRule="auto"/>
              <w:jc w:val="center"/>
              <w:rPr>
                <w:rFonts w:ascii="宋体" w:hAnsi="宋体" w:hint="eastAsia"/>
                <w:b/>
                <w:sz w:val="20"/>
                <w:szCs w:val="20"/>
              </w:rPr>
            </w:pPr>
            <w:r w:rsidRPr="00D56CA6">
              <w:rPr>
                <w:rFonts w:ascii="宋体" w:hAnsi="宋体" w:hint="eastAsia"/>
                <w:b/>
                <w:sz w:val="20"/>
                <w:szCs w:val="20"/>
              </w:rPr>
              <w:t>从事专业</w:t>
            </w:r>
          </w:p>
        </w:tc>
        <w:tc>
          <w:tcPr>
            <w:tcW w:w="1529" w:type="pct"/>
            <w:tcBorders>
              <w:top w:val="single" w:sz="8" w:space="0" w:color="auto"/>
              <w:bottom w:val="single" w:sz="8" w:space="0" w:color="auto"/>
            </w:tcBorders>
            <w:vAlign w:val="center"/>
          </w:tcPr>
          <w:p w14:paraId="510E29C5" w14:textId="77777777" w:rsidR="00D56CA6" w:rsidRPr="00D56CA6" w:rsidRDefault="00D56CA6" w:rsidP="00D56CA6">
            <w:pPr>
              <w:spacing w:after="0" w:line="240" w:lineRule="auto"/>
              <w:jc w:val="center"/>
              <w:rPr>
                <w:rFonts w:ascii="宋体" w:hAnsi="宋体" w:hint="eastAsia"/>
                <w:b/>
                <w:sz w:val="20"/>
                <w:szCs w:val="20"/>
              </w:rPr>
            </w:pPr>
            <w:r w:rsidRPr="00D56CA6">
              <w:rPr>
                <w:rFonts w:ascii="宋体" w:hAnsi="宋体" w:hint="eastAsia"/>
                <w:b/>
                <w:sz w:val="20"/>
                <w:szCs w:val="20"/>
              </w:rPr>
              <w:t>责任分工</w:t>
            </w:r>
          </w:p>
        </w:tc>
      </w:tr>
      <w:tr w:rsidR="00D56CA6" w:rsidRPr="00D56CA6" w14:paraId="5A451B20" w14:textId="77777777" w:rsidTr="00C805D3">
        <w:trPr>
          <w:trHeight w:val="450"/>
        </w:trPr>
        <w:tc>
          <w:tcPr>
            <w:tcW w:w="681" w:type="pct"/>
            <w:tcBorders>
              <w:top w:val="single" w:sz="8" w:space="0" w:color="auto"/>
              <w:bottom w:val="single" w:sz="8" w:space="0" w:color="auto"/>
            </w:tcBorders>
            <w:vAlign w:val="center"/>
          </w:tcPr>
          <w:p w14:paraId="761777C2" w14:textId="77777777" w:rsidR="00D56CA6" w:rsidRPr="00D56CA6" w:rsidRDefault="00D56CA6" w:rsidP="00D56CA6">
            <w:pPr>
              <w:spacing w:after="0" w:line="240" w:lineRule="auto"/>
              <w:jc w:val="center"/>
              <w:rPr>
                <w:rFonts w:ascii="宋体" w:hAnsi="宋体" w:hint="eastAsia"/>
                <w:bCs/>
                <w:sz w:val="20"/>
                <w:szCs w:val="20"/>
              </w:rPr>
            </w:pPr>
            <w:proofErr w:type="gramStart"/>
            <w:r w:rsidRPr="00D56CA6">
              <w:rPr>
                <w:rFonts w:ascii="宋体" w:hAnsi="宋体" w:hint="eastAsia"/>
                <w:bCs/>
                <w:sz w:val="20"/>
                <w:szCs w:val="20"/>
              </w:rPr>
              <w:t>梁凤葵</w:t>
            </w:r>
            <w:proofErr w:type="gramEnd"/>
          </w:p>
        </w:tc>
        <w:tc>
          <w:tcPr>
            <w:tcW w:w="1090" w:type="pct"/>
            <w:tcBorders>
              <w:top w:val="single" w:sz="8" w:space="0" w:color="auto"/>
              <w:bottom w:val="single" w:sz="8" w:space="0" w:color="auto"/>
            </w:tcBorders>
            <w:vAlign w:val="center"/>
          </w:tcPr>
          <w:p w14:paraId="7D5A345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8" w:space="0" w:color="auto"/>
              <w:bottom w:val="single" w:sz="8" w:space="0" w:color="auto"/>
            </w:tcBorders>
            <w:vAlign w:val="center"/>
          </w:tcPr>
          <w:p w14:paraId="089749A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副护士长/副主任护师</w:t>
            </w:r>
          </w:p>
        </w:tc>
        <w:tc>
          <w:tcPr>
            <w:tcW w:w="743" w:type="pct"/>
            <w:tcBorders>
              <w:top w:val="single" w:sz="8" w:space="0" w:color="auto"/>
              <w:bottom w:val="single" w:sz="8" w:space="0" w:color="auto"/>
            </w:tcBorders>
            <w:vAlign w:val="center"/>
          </w:tcPr>
          <w:p w14:paraId="2EF2116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left w:val="single" w:sz="4" w:space="0" w:color="auto"/>
              <w:bottom w:val="single" w:sz="4" w:space="0" w:color="auto"/>
              <w:right w:val="single" w:sz="4" w:space="0" w:color="auto"/>
            </w:tcBorders>
            <w:vAlign w:val="center"/>
          </w:tcPr>
          <w:p w14:paraId="1792153A" w14:textId="77777777" w:rsidR="00D56CA6" w:rsidRPr="00D56CA6" w:rsidRDefault="00D56CA6" w:rsidP="00D56CA6">
            <w:pPr>
              <w:suppressAutoHyphens/>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统筹规范编制工作，组织人员进行规范发布后的宣贯培训</w:t>
            </w:r>
          </w:p>
        </w:tc>
      </w:tr>
      <w:tr w:rsidR="00D56CA6" w:rsidRPr="00D56CA6" w14:paraId="7A267F66" w14:textId="77777777" w:rsidTr="00C805D3">
        <w:trPr>
          <w:trHeight w:val="450"/>
        </w:trPr>
        <w:tc>
          <w:tcPr>
            <w:tcW w:w="681" w:type="pct"/>
            <w:tcBorders>
              <w:top w:val="single" w:sz="8" w:space="0" w:color="auto"/>
              <w:bottom w:val="single" w:sz="8" w:space="0" w:color="auto"/>
            </w:tcBorders>
            <w:vAlign w:val="center"/>
          </w:tcPr>
          <w:p w14:paraId="282E784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韦少玲</w:t>
            </w:r>
          </w:p>
        </w:tc>
        <w:tc>
          <w:tcPr>
            <w:tcW w:w="1090" w:type="pct"/>
            <w:tcBorders>
              <w:top w:val="single" w:sz="8" w:space="0" w:color="auto"/>
              <w:bottom w:val="single" w:sz="8" w:space="0" w:color="auto"/>
            </w:tcBorders>
            <w:vAlign w:val="center"/>
          </w:tcPr>
          <w:p w14:paraId="19C9644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8" w:space="0" w:color="auto"/>
              <w:bottom w:val="single" w:sz="8" w:space="0" w:color="auto"/>
            </w:tcBorders>
            <w:vAlign w:val="center"/>
          </w:tcPr>
          <w:p w14:paraId="5E19F1BB"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护士长/主任护师</w:t>
            </w:r>
          </w:p>
        </w:tc>
        <w:tc>
          <w:tcPr>
            <w:tcW w:w="743" w:type="pct"/>
            <w:tcBorders>
              <w:top w:val="single" w:sz="8" w:space="0" w:color="auto"/>
              <w:bottom w:val="single" w:sz="8" w:space="0" w:color="auto"/>
            </w:tcBorders>
            <w:vAlign w:val="center"/>
          </w:tcPr>
          <w:p w14:paraId="245B744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left w:val="single" w:sz="4" w:space="0" w:color="auto"/>
              <w:bottom w:val="single" w:sz="4" w:space="0" w:color="auto"/>
              <w:right w:val="single" w:sz="4" w:space="0" w:color="auto"/>
            </w:tcBorders>
            <w:vAlign w:val="center"/>
          </w:tcPr>
          <w:p w14:paraId="63882CAB" w14:textId="77777777" w:rsidR="00D56CA6" w:rsidRPr="00D56CA6" w:rsidRDefault="00D56CA6" w:rsidP="00D56CA6">
            <w:pPr>
              <w:suppressAutoHyphens/>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指导规范文本及编制说明编写，质量控制</w:t>
            </w:r>
          </w:p>
        </w:tc>
      </w:tr>
      <w:tr w:rsidR="00D56CA6" w:rsidRPr="00D56CA6" w14:paraId="3E7100BB" w14:textId="77777777" w:rsidTr="00C805D3">
        <w:trPr>
          <w:trHeight w:val="450"/>
        </w:trPr>
        <w:tc>
          <w:tcPr>
            <w:tcW w:w="681" w:type="pct"/>
            <w:tcBorders>
              <w:top w:val="single" w:sz="8" w:space="0" w:color="auto"/>
              <w:bottom w:val="single" w:sz="8" w:space="0" w:color="auto"/>
            </w:tcBorders>
            <w:vAlign w:val="center"/>
          </w:tcPr>
          <w:p w14:paraId="31F25FB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付春云</w:t>
            </w:r>
          </w:p>
        </w:tc>
        <w:tc>
          <w:tcPr>
            <w:tcW w:w="1090" w:type="pct"/>
            <w:tcBorders>
              <w:top w:val="single" w:sz="8" w:space="0" w:color="auto"/>
              <w:bottom w:val="single" w:sz="8" w:space="0" w:color="auto"/>
            </w:tcBorders>
            <w:vAlign w:val="center"/>
          </w:tcPr>
          <w:p w14:paraId="3A4FE73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8" w:space="0" w:color="auto"/>
              <w:bottom w:val="single" w:sz="8" w:space="0" w:color="auto"/>
            </w:tcBorders>
            <w:vAlign w:val="center"/>
          </w:tcPr>
          <w:p w14:paraId="266732F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副主任/副主任医师</w:t>
            </w:r>
          </w:p>
        </w:tc>
        <w:tc>
          <w:tcPr>
            <w:tcW w:w="743" w:type="pct"/>
            <w:tcBorders>
              <w:top w:val="single" w:sz="8" w:space="0" w:color="auto"/>
              <w:bottom w:val="single" w:sz="8" w:space="0" w:color="auto"/>
            </w:tcBorders>
            <w:vAlign w:val="center"/>
          </w:tcPr>
          <w:p w14:paraId="601A970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临床</w:t>
            </w:r>
          </w:p>
        </w:tc>
        <w:tc>
          <w:tcPr>
            <w:tcW w:w="1529" w:type="pct"/>
            <w:tcBorders>
              <w:top w:val="single" w:sz="4" w:space="0" w:color="auto"/>
              <w:left w:val="single" w:sz="4" w:space="0" w:color="auto"/>
              <w:bottom w:val="single" w:sz="4" w:space="0" w:color="auto"/>
              <w:right w:val="single" w:sz="4" w:space="0" w:color="auto"/>
            </w:tcBorders>
            <w:vAlign w:val="center"/>
          </w:tcPr>
          <w:p w14:paraId="7720BFF5" w14:textId="77777777" w:rsidR="00D56CA6" w:rsidRPr="00D56CA6" w:rsidRDefault="00D56CA6" w:rsidP="00D56CA6">
            <w:pPr>
              <w:suppressAutoHyphens/>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对规范实施情况进行总结分析，不断对规范提出修正意见</w:t>
            </w:r>
          </w:p>
        </w:tc>
      </w:tr>
      <w:tr w:rsidR="00D56CA6" w:rsidRPr="00D56CA6" w14:paraId="42D01FB4" w14:textId="77777777" w:rsidTr="00C805D3">
        <w:trPr>
          <w:trHeight w:val="1002"/>
        </w:trPr>
        <w:tc>
          <w:tcPr>
            <w:tcW w:w="681" w:type="pct"/>
            <w:tcBorders>
              <w:top w:val="single" w:sz="8" w:space="0" w:color="auto"/>
              <w:bottom w:val="single" w:sz="4" w:space="0" w:color="auto"/>
            </w:tcBorders>
            <w:vAlign w:val="center"/>
          </w:tcPr>
          <w:p w14:paraId="1035E0F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周红琴</w:t>
            </w:r>
          </w:p>
        </w:tc>
        <w:tc>
          <w:tcPr>
            <w:tcW w:w="1090" w:type="pct"/>
            <w:tcBorders>
              <w:top w:val="single" w:sz="8" w:space="0" w:color="auto"/>
              <w:bottom w:val="single" w:sz="4" w:space="0" w:color="auto"/>
            </w:tcBorders>
            <w:vAlign w:val="center"/>
          </w:tcPr>
          <w:p w14:paraId="7E047E8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浙江大学医学院附属儿童医院</w:t>
            </w:r>
          </w:p>
        </w:tc>
        <w:tc>
          <w:tcPr>
            <w:tcW w:w="958" w:type="pct"/>
            <w:tcBorders>
              <w:top w:val="single" w:sz="8" w:space="0" w:color="auto"/>
              <w:bottom w:val="single" w:sz="4" w:space="0" w:color="auto"/>
            </w:tcBorders>
            <w:vAlign w:val="center"/>
          </w:tcPr>
          <w:p w14:paraId="0D770B9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护理部副主任/副主任护师</w:t>
            </w:r>
          </w:p>
        </w:tc>
        <w:tc>
          <w:tcPr>
            <w:tcW w:w="743" w:type="pct"/>
            <w:tcBorders>
              <w:top w:val="single" w:sz="8" w:space="0" w:color="auto"/>
              <w:bottom w:val="single" w:sz="4" w:space="0" w:color="auto"/>
            </w:tcBorders>
            <w:vAlign w:val="center"/>
          </w:tcPr>
          <w:p w14:paraId="2B044DC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left w:val="single" w:sz="4" w:space="0" w:color="auto"/>
              <w:bottom w:val="single" w:sz="4" w:space="0" w:color="auto"/>
              <w:right w:val="single" w:sz="4" w:space="0" w:color="auto"/>
            </w:tcBorders>
            <w:vAlign w:val="center"/>
          </w:tcPr>
          <w:p w14:paraId="5F28FF1F" w14:textId="77777777" w:rsidR="00D56CA6" w:rsidRPr="00D56CA6" w:rsidRDefault="00D56CA6" w:rsidP="00D56CA6">
            <w:pPr>
              <w:suppressAutoHyphens/>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5AC577D7" w14:textId="77777777" w:rsidTr="00C805D3">
        <w:trPr>
          <w:trHeight w:val="450"/>
        </w:trPr>
        <w:tc>
          <w:tcPr>
            <w:tcW w:w="681" w:type="pct"/>
            <w:tcBorders>
              <w:top w:val="single" w:sz="4" w:space="0" w:color="auto"/>
              <w:left w:val="single" w:sz="4" w:space="0" w:color="auto"/>
              <w:bottom w:val="single" w:sz="4" w:space="0" w:color="auto"/>
            </w:tcBorders>
            <w:vAlign w:val="center"/>
          </w:tcPr>
          <w:p w14:paraId="455D1541"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刘素云</w:t>
            </w:r>
          </w:p>
        </w:tc>
        <w:tc>
          <w:tcPr>
            <w:tcW w:w="1090" w:type="pct"/>
            <w:tcBorders>
              <w:top w:val="single" w:sz="4" w:space="0" w:color="auto"/>
              <w:bottom w:val="single" w:sz="4" w:space="0" w:color="auto"/>
            </w:tcBorders>
            <w:vAlign w:val="center"/>
          </w:tcPr>
          <w:p w14:paraId="1F0548C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广西壮族自治区人民医院</w:t>
            </w:r>
          </w:p>
        </w:tc>
        <w:tc>
          <w:tcPr>
            <w:tcW w:w="958" w:type="pct"/>
            <w:tcBorders>
              <w:top w:val="single" w:sz="4" w:space="0" w:color="auto"/>
              <w:bottom w:val="single" w:sz="4" w:space="0" w:color="auto"/>
            </w:tcBorders>
            <w:vAlign w:val="center"/>
          </w:tcPr>
          <w:p w14:paraId="28C62F9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护士长/副主任护师</w:t>
            </w:r>
          </w:p>
        </w:tc>
        <w:tc>
          <w:tcPr>
            <w:tcW w:w="743" w:type="pct"/>
            <w:tcBorders>
              <w:top w:val="single" w:sz="4" w:space="0" w:color="auto"/>
              <w:bottom w:val="single" w:sz="4" w:space="0" w:color="auto"/>
            </w:tcBorders>
            <w:vAlign w:val="center"/>
          </w:tcPr>
          <w:p w14:paraId="561DB01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vAlign w:val="center"/>
          </w:tcPr>
          <w:p w14:paraId="4BFA421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5CF759C1" w14:textId="77777777" w:rsidTr="00C805D3">
        <w:trPr>
          <w:trHeight w:val="450"/>
        </w:trPr>
        <w:tc>
          <w:tcPr>
            <w:tcW w:w="681" w:type="pct"/>
            <w:tcBorders>
              <w:top w:val="single" w:sz="4" w:space="0" w:color="auto"/>
              <w:left w:val="single" w:sz="4" w:space="0" w:color="auto"/>
              <w:bottom w:val="single" w:sz="4" w:space="0" w:color="auto"/>
            </w:tcBorders>
            <w:vAlign w:val="center"/>
          </w:tcPr>
          <w:p w14:paraId="649361F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刘金明</w:t>
            </w:r>
          </w:p>
        </w:tc>
        <w:tc>
          <w:tcPr>
            <w:tcW w:w="1090" w:type="pct"/>
            <w:tcBorders>
              <w:top w:val="single" w:sz="4" w:space="0" w:color="auto"/>
              <w:bottom w:val="single" w:sz="4" w:space="0" w:color="auto"/>
            </w:tcBorders>
            <w:vAlign w:val="center"/>
          </w:tcPr>
          <w:p w14:paraId="05236D4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3B22DC29"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护理部副主任/副主任护师</w:t>
            </w:r>
          </w:p>
        </w:tc>
        <w:tc>
          <w:tcPr>
            <w:tcW w:w="743" w:type="pct"/>
            <w:tcBorders>
              <w:top w:val="single" w:sz="4" w:space="0" w:color="auto"/>
              <w:bottom w:val="single" w:sz="4" w:space="0" w:color="auto"/>
            </w:tcBorders>
            <w:vAlign w:val="center"/>
          </w:tcPr>
          <w:p w14:paraId="4364D54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vAlign w:val="center"/>
          </w:tcPr>
          <w:p w14:paraId="0E57E4F6"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指导规范文本及编制说明编写，质量控制</w:t>
            </w:r>
          </w:p>
        </w:tc>
      </w:tr>
      <w:tr w:rsidR="00D56CA6" w:rsidRPr="00D56CA6" w14:paraId="1E244A7C" w14:textId="77777777" w:rsidTr="00C805D3">
        <w:trPr>
          <w:trHeight w:val="450"/>
        </w:trPr>
        <w:tc>
          <w:tcPr>
            <w:tcW w:w="681" w:type="pct"/>
            <w:tcBorders>
              <w:top w:val="single" w:sz="4" w:space="0" w:color="auto"/>
              <w:left w:val="single" w:sz="4" w:space="0" w:color="auto"/>
              <w:bottom w:val="single" w:sz="4" w:space="0" w:color="auto"/>
            </w:tcBorders>
            <w:vAlign w:val="center"/>
          </w:tcPr>
          <w:p w14:paraId="183B1749"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周  军</w:t>
            </w:r>
          </w:p>
        </w:tc>
        <w:tc>
          <w:tcPr>
            <w:tcW w:w="1090" w:type="pct"/>
            <w:tcBorders>
              <w:top w:val="single" w:sz="4" w:space="0" w:color="auto"/>
              <w:bottom w:val="single" w:sz="4" w:space="0" w:color="auto"/>
            </w:tcBorders>
            <w:vAlign w:val="center"/>
          </w:tcPr>
          <w:p w14:paraId="2DF8FAA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浙江大学医学院附属儿童医院</w:t>
            </w:r>
          </w:p>
        </w:tc>
        <w:tc>
          <w:tcPr>
            <w:tcW w:w="958" w:type="pct"/>
            <w:tcBorders>
              <w:top w:val="single" w:sz="4" w:space="0" w:color="auto"/>
              <w:bottom w:val="single" w:sz="4" w:space="0" w:color="auto"/>
            </w:tcBorders>
            <w:vAlign w:val="center"/>
          </w:tcPr>
          <w:p w14:paraId="43B495C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副护士长/主管护师</w:t>
            </w:r>
          </w:p>
        </w:tc>
        <w:tc>
          <w:tcPr>
            <w:tcW w:w="743" w:type="pct"/>
            <w:tcBorders>
              <w:top w:val="single" w:sz="4" w:space="0" w:color="auto"/>
              <w:bottom w:val="single" w:sz="4" w:space="0" w:color="auto"/>
            </w:tcBorders>
            <w:vAlign w:val="center"/>
          </w:tcPr>
          <w:p w14:paraId="01E4086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vAlign w:val="center"/>
          </w:tcPr>
          <w:p w14:paraId="242442D2"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指导规范文本及编制说明编写，质量控制</w:t>
            </w:r>
          </w:p>
        </w:tc>
      </w:tr>
      <w:tr w:rsidR="00D56CA6" w:rsidRPr="00D56CA6" w14:paraId="39D0A0C1" w14:textId="77777777" w:rsidTr="00C805D3">
        <w:trPr>
          <w:trHeight w:val="450"/>
        </w:trPr>
        <w:tc>
          <w:tcPr>
            <w:tcW w:w="681" w:type="pct"/>
            <w:tcBorders>
              <w:top w:val="single" w:sz="4" w:space="0" w:color="auto"/>
              <w:left w:val="single" w:sz="4" w:space="0" w:color="auto"/>
              <w:bottom w:val="single" w:sz="4" w:space="0" w:color="auto"/>
            </w:tcBorders>
            <w:vAlign w:val="center"/>
          </w:tcPr>
          <w:p w14:paraId="714A3981"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夏姗姗</w:t>
            </w:r>
          </w:p>
        </w:tc>
        <w:tc>
          <w:tcPr>
            <w:tcW w:w="1090" w:type="pct"/>
            <w:tcBorders>
              <w:top w:val="single" w:sz="4" w:space="0" w:color="auto"/>
              <w:bottom w:val="single" w:sz="4" w:space="0" w:color="auto"/>
            </w:tcBorders>
            <w:vAlign w:val="center"/>
          </w:tcPr>
          <w:p w14:paraId="478D0E7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浙江大学医学院附属儿童医院</w:t>
            </w:r>
          </w:p>
        </w:tc>
        <w:tc>
          <w:tcPr>
            <w:tcW w:w="958" w:type="pct"/>
            <w:tcBorders>
              <w:top w:val="single" w:sz="4" w:space="0" w:color="auto"/>
              <w:bottom w:val="single" w:sz="4" w:space="0" w:color="auto"/>
            </w:tcBorders>
            <w:vAlign w:val="center"/>
          </w:tcPr>
          <w:p w14:paraId="0971985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副护士长/副主任护师</w:t>
            </w:r>
          </w:p>
        </w:tc>
        <w:tc>
          <w:tcPr>
            <w:tcW w:w="743" w:type="pct"/>
            <w:tcBorders>
              <w:top w:val="single" w:sz="4" w:space="0" w:color="auto"/>
              <w:bottom w:val="single" w:sz="4" w:space="0" w:color="auto"/>
            </w:tcBorders>
            <w:vAlign w:val="center"/>
          </w:tcPr>
          <w:p w14:paraId="65EF2883"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vAlign w:val="center"/>
          </w:tcPr>
          <w:p w14:paraId="22F205AE"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指导规范文本及编制说明编写，质量控制</w:t>
            </w:r>
          </w:p>
        </w:tc>
      </w:tr>
      <w:tr w:rsidR="00D56CA6" w:rsidRPr="00D56CA6" w14:paraId="75F61503" w14:textId="77777777" w:rsidTr="00C805D3">
        <w:trPr>
          <w:trHeight w:val="450"/>
        </w:trPr>
        <w:tc>
          <w:tcPr>
            <w:tcW w:w="681" w:type="pct"/>
            <w:tcBorders>
              <w:top w:val="single" w:sz="4" w:space="0" w:color="auto"/>
              <w:left w:val="single" w:sz="4" w:space="0" w:color="auto"/>
              <w:bottom w:val="single" w:sz="4" w:space="0" w:color="auto"/>
            </w:tcBorders>
            <w:vAlign w:val="center"/>
          </w:tcPr>
          <w:p w14:paraId="13B3DCF7" w14:textId="77777777" w:rsidR="00D56CA6" w:rsidRPr="00D56CA6" w:rsidRDefault="00D56CA6" w:rsidP="00D56CA6">
            <w:pPr>
              <w:spacing w:after="0" w:line="240" w:lineRule="auto"/>
              <w:jc w:val="center"/>
              <w:rPr>
                <w:rFonts w:ascii="宋体" w:hAnsi="宋体" w:hint="eastAsia"/>
                <w:bCs/>
                <w:sz w:val="20"/>
                <w:szCs w:val="20"/>
              </w:rPr>
            </w:pPr>
            <w:proofErr w:type="gramStart"/>
            <w:r w:rsidRPr="00D56CA6">
              <w:rPr>
                <w:rFonts w:ascii="宋体" w:hAnsi="宋体" w:hint="eastAsia"/>
                <w:bCs/>
                <w:sz w:val="20"/>
                <w:szCs w:val="20"/>
              </w:rPr>
              <w:t>韦</w:t>
            </w:r>
            <w:proofErr w:type="gramEnd"/>
            <w:r w:rsidRPr="00D56CA6">
              <w:rPr>
                <w:rFonts w:ascii="宋体" w:hAnsi="宋体" w:hint="eastAsia"/>
                <w:bCs/>
                <w:sz w:val="20"/>
                <w:szCs w:val="20"/>
              </w:rPr>
              <w:t xml:space="preserve">  蓉</w:t>
            </w:r>
          </w:p>
        </w:tc>
        <w:tc>
          <w:tcPr>
            <w:tcW w:w="1090" w:type="pct"/>
            <w:tcBorders>
              <w:top w:val="single" w:sz="4" w:space="0" w:color="auto"/>
              <w:bottom w:val="single" w:sz="4" w:space="0" w:color="auto"/>
            </w:tcBorders>
            <w:vAlign w:val="center"/>
          </w:tcPr>
          <w:p w14:paraId="7630A2D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42E39A93"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科主任/主任医师</w:t>
            </w:r>
          </w:p>
        </w:tc>
        <w:tc>
          <w:tcPr>
            <w:tcW w:w="743" w:type="pct"/>
            <w:tcBorders>
              <w:top w:val="single" w:sz="4" w:space="0" w:color="auto"/>
              <w:bottom w:val="single" w:sz="4" w:space="0" w:color="auto"/>
            </w:tcBorders>
            <w:vAlign w:val="center"/>
          </w:tcPr>
          <w:p w14:paraId="30ADC11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临床</w:t>
            </w:r>
          </w:p>
        </w:tc>
        <w:tc>
          <w:tcPr>
            <w:tcW w:w="1529" w:type="pct"/>
            <w:tcBorders>
              <w:top w:val="single" w:sz="4" w:space="0" w:color="auto"/>
              <w:bottom w:val="single" w:sz="4" w:space="0" w:color="auto"/>
              <w:right w:val="single" w:sz="4" w:space="0" w:color="auto"/>
            </w:tcBorders>
            <w:vAlign w:val="center"/>
          </w:tcPr>
          <w:p w14:paraId="14D6227F"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技术监测指导</w:t>
            </w:r>
          </w:p>
        </w:tc>
      </w:tr>
      <w:tr w:rsidR="00D56CA6" w:rsidRPr="00D56CA6" w14:paraId="30E97206" w14:textId="77777777" w:rsidTr="00C805D3">
        <w:trPr>
          <w:trHeight w:val="450"/>
        </w:trPr>
        <w:tc>
          <w:tcPr>
            <w:tcW w:w="681" w:type="pct"/>
            <w:tcBorders>
              <w:top w:val="single" w:sz="4" w:space="0" w:color="auto"/>
              <w:left w:val="single" w:sz="4" w:space="0" w:color="auto"/>
              <w:bottom w:val="single" w:sz="4" w:space="0" w:color="auto"/>
            </w:tcBorders>
            <w:vAlign w:val="center"/>
          </w:tcPr>
          <w:p w14:paraId="7C90FABD"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李  卓</w:t>
            </w:r>
          </w:p>
        </w:tc>
        <w:tc>
          <w:tcPr>
            <w:tcW w:w="1090" w:type="pct"/>
            <w:tcBorders>
              <w:top w:val="single" w:sz="4" w:space="0" w:color="auto"/>
              <w:bottom w:val="single" w:sz="4" w:space="0" w:color="auto"/>
            </w:tcBorders>
            <w:vAlign w:val="center"/>
          </w:tcPr>
          <w:p w14:paraId="60F01F2B"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76E88DD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副主任医师</w:t>
            </w:r>
          </w:p>
        </w:tc>
        <w:tc>
          <w:tcPr>
            <w:tcW w:w="743" w:type="pct"/>
            <w:tcBorders>
              <w:top w:val="single" w:sz="4" w:space="0" w:color="auto"/>
              <w:bottom w:val="single" w:sz="4" w:space="0" w:color="auto"/>
            </w:tcBorders>
            <w:vAlign w:val="center"/>
          </w:tcPr>
          <w:p w14:paraId="52971793"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临床</w:t>
            </w:r>
          </w:p>
        </w:tc>
        <w:tc>
          <w:tcPr>
            <w:tcW w:w="1529" w:type="pct"/>
            <w:tcBorders>
              <w:top w:val="single" w:sz="4" w:space="0" w:color="auto"/>
              <w:bottom w:val="single" w:sz="4" w:space="0" w:color="auto"/>
              <w:right w:val="single" w:sz="4" w:space="0" w:color="auto"/>
            </w:tcBorders>
            <w:vAlign w:val="center"/>
          </w:tcPr>
          <w:p w14:paraId="0970368D"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技术监测指导</w:t>
            </w:r>
          </w:p>
        </w:tc>
      </w:tr>
      <w:tr w:rsidR="00D56CA6" w:rsidRPr="00D56CA6" w14:paraId="071AAA15" w14:textId="77777777" w:rsidTr="00C805D3">
        <w:trPr>
          <w:trHeight w:val="450"/>
        </w:trPr>
        <w:tc>
          <w:tcPr>
            <w:tcW w:w="681" w:type="pct"/>
            <w:tcBorders>
              <w:top w:val="single" w:sz="4" w:space="0" w:color="auto"/>
              <w:left w:val="single" w:sz="4" w:space="0" w:color="auto"/>
              <w:bottom w:val="single" w:sz="4" w:space="0" w:color="auto"/>
            </w:tcBorders>
            <w:vAlign w:val="center"/>
          </w:tcPr>
          <w:p w14:paraId="06C82FD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lastRenderedPageBreak/>
              <w:t xml:space="preserve">郑  </w:t>
            </w:r>
            <w:proofErr w:type="gramStart"/>
            <w:r w:rsidRPr="00D56CA6">
              <w:rPr>
                <w:rFonts w:ascii="宋体" w:hAnsi="宋体" w:hint="eastAsia"/>
                <w:bCs/>
                <w:sz w:val="20"/>
                <w:szCs w:val="20"/>
              </w:rPr>
              <w:t>劼</w:t>
            </w:r>
            <w:proofErr w:type="gramEnd"/>
          </w:p>
        </w:tc>
        <w:tc>
          <w:tcPr>
            <w:tcW w:w="1090" w:type="pct"/>
            <w:tcBorders>
              <w:top w:val="single" w:sz="4" w:space="0" w:color="auto"/>
              <w:bottom w:val="single" w:sz="4" w:space="0" w:color="auto"/>
            </w:tcBorders>
            <w:vAlign w:val="center"/>
          </w:tcPr>
          <w:p w14:paraId="48E1096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7C327F4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副主任医师</w:t>
            </w:r>
          </w:p>
        </w:tc>
        <w:tc>
          <w:tcPr>
            <w:tcW w:w="743" w:type="pct"/>
            <w:tcBorders>
              <w:top w:val="single" w:sz="4" w:space="0" w:color="auto"/>
              <w:bottom w:val="single" w:sz="4" w:space="0" w:color="auto"/>
            </w:tcBorders>
            <w:vAlign w:val="center"/>
          </w:tcPr>
          <w:p w14:paraId="3849658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临床</w:t>
            </w:r>
          </w:p>
        </w:tc>
        <w:tc>
          <w:tcPr>
            <w:tcW w:w="1529" w:type="pct"/>
            <w:tcBorders>
              <w:top w:val="single" w:sz="4" w:space="0" w:color="auto"/>
              <w:bottom w:val="single" w:sz="4" w:space="0" w:color="auto"/>
              <w:right w:val="single" w:sz="4" w:space="0" w:color="auto"/>
            </w:tcBorders>
            <w:vAlign w:val="center"/>
          </w:tcPr>
          <w:p w14:paraId="72C83EB5"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技术监测指导</w:t>
            </w:r>
          </w:p>
        </w:tc>
      </w:tr>
      <w:tr w:rsidR="00D56CA6" w:rsidRPr="00D56CA6" w14:paraId="7ACF1B7A" w14:textId="77777777" w:rsidTr="00C805D3">
        <w:trPr>
          <w:trHeight w:val="450"/>
        </w:trPr>
        <w:tc>
          <w:tcPr>
            <w:tcW w:w="681" w:type="pct"/>
            <w:tcBorders>
              <w:top w:val="single" w:sz="4" w:space="0" w:color="auto"/>
              <w:left w:val="single" w:sz="4" w:space="0" w:color="auto"/>
              <w:bottom w:val="single" w:sz="4" w:space="0" w:color="auto"/>
            </w:tcBorders>
            <w:vAlign w:val="center"/>
          </w:tcPr>
          <w:p w14:paraId="24FB92B7" w14:textId="77777777" w:rsidR="00D56CA6" w:rsidRPr="00D56CA6" w:rsidRDefault="00D56CA6" w:rsidP="00D56CA6">
            <w:pPr>
              <w:spacing w:after="0" w:line="240" w:lineRule="auto"/>
              <w:jc w:val="center"/>
              <w:rPr>
                <w:rFonts w:ascii="宋体" w:hAnsi="宋体" w:hint="eastAsia"/>
                <w:bCs/>
                <w:sz w:val="20"/>
                <w:szCs w:val="20"/>
              </w:rPr>
            </w:pPr>
            <w:proofErr w:type="gramStart"/>
            <w:r w:rsidRPr="00D56CA6">
              <w:rPr>
                <w:rFonts w:ascii="宋体" w:hAnsi="宋体" w:hint="eastAsia"/>
                <w:bCs/>
                <w:sz w:val="20"/>
                <w:szCs w:val="20"/>
              </w:rPr>
              <w:t>黄创萍</w:t>
            </w:r>
            <w:proofErr w:type="gramEnd"/>
          </w:p>
        </w:tc>
        <w:tc>
          <w:tcPr>
            <w:tcW w:w="1090" w:type="pct"/>
            <w:tcBorders>
              <w:top w:val="single" w:sz="4" w:space="0" w:color="auto"/>
              <w:bottom w:val="single" w:sz="4" w:space="0" w:color="auto"/>
            </w:tcBorders>
            <w:vAlign w:val="center"/>
          </w:tcPr>
          <w:p w14:paraId="62383AF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钦州市妇幼保健院</w:t>
            </w:r>
          </w:p>
        </w:tc>
        <w:tc>
          <w:tcPr>
            <w:tcW w:w="958" w:type="pct"/>
            <w:tcBorders>
              <w:top w:val="single" w:sz="4" w:space="0" w:color="auto"/>
              <w:bottom w:val="single" w:sz="4" w:space="0" w:color="auto"/>
            </w:tcBorders>
            <w:vAlign w:val="center"/>
          </w:tcPr>
          <w:p w14:paraId="223AF05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护士长/副主任护师</w:t>
            </w:r>
          </w:p>
        </w:tc>
        <w:tc>
          <w:tcPr>
            <w:tcW w:w="743" w:type="pct"/>
            <w:tcBorders>
              <w:top w:val="single" w:sz="4" w:space="0" w:color="auto"/>
              <w:bottom w:val="single" w:sz="4" w:space="0" w:color="auto"/>
            </w:tcBorders>
            <w:vAlign w:val="center"/>
          </w:tcPr>
          <w:p w14:paraId="4A22446B"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vAlign w:val="center"/>
          </w:tcPr>
          <w:p w14:paraId="1FA7936A"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4E6D234A" w14:textId="77777777" w:rsidTr="00C805D3">
        <w:trPr>
          <w:trHeight w:val="450"/>
        </w:trPr>
        <w:tc>
          <w:tcPr>
            <w:tcW w:w="681" w:type="pct"/>
            <w:tcBorders>
              <w:top w:val="single" w:sz="4" w:space="0" w:color="auto"/>
              <w:left w:val="single" w:sz="4" w:space="0" w:color="auto"/>
              <w:bottom w:val="single" w:sz="4" w:space="0" w:color="auto"/>
            </w:tcBorders>
            <w:vAlign w:val="center"/>
          </w:tcPr>
          <w:p w14:paraId="765E0C9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杨  蕾</w:t>
            </w:r>
          </w:p>
        </w:tc>
        <w:tc>
          <w:tcPr>
            <w:tcW w:w="1090" w:type="pct"/>
            <w:tcBorders>
              <w:top w:val="single" w:sz="4" w:space="0" w:color="auto"/>
              <w:bottom w:val="single" w:sz="4" w:space="0" w:color="auto"/>
            </w:tcBorders>
            <w:vAlign w:val="center"/>
          </w:tcPr>
          <w:p w14:paraId="1115945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广西壮族自治区人民医院</w:t>
            </w:r>
          </w:p>
        </w:tc>
        <w:tc>
          <w:tcPr>
            <w:tcW w:w="958" w:type="pct"/>
            <w:tcBorders>
              <w:top w:val="single" w:sz="4" w:space="0" w:color="auto"/>
              <w:bottom w:val="single" w:sz="4" w:space="0" w:color="auto"/>
            </w:tcBorders>
            <w:vAlign w:val="center"/>
          </w:tcPr>
          <w:p w14:paraId="03E76EF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副主任护师</w:t>
            </w:r>
          </w:p>
        </w:tc>
        <w:tc>
          <w:tcPr>
            <w:tcW w:w="743" w:type="pct"/>
            <w:tcBorders>
              <w:top w:val="single" w:sz="4" w:space="0" w:color="auto"/>
              <w:bottom w:val="single" w:sz="4" w:space="0" w:color="auto"/>
            </w:tcBorders>
            <w:vAlign w:val="center"/>
          </w:tcPr>
          <w:p w14:paraId="6099ED6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0C345352"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493910E1" w14:textId="77777777" w:rsidTr="00C805D3">
        <w:trPr>
          <w:trHeight w:val="450"/>
        </w:trPr>
        <w:tc>
          <w:tcPr>
            <w:tcW w:w="681" w:type="pct"/>
            <w:tcBorders>
              <w:top w:val="single" w:sz="4" w:space="0" w:color="auto"/>
              <w:left w:val="single" w:sz="4" w:space="0" w:color="auto"/>
              <w:bottom w:val="single" w:sz="4" w:space="0" w:color="auto"/>
            </w:tcBorders>
            <w:vAlign w:val="center"/>
          </w:tcPr>
          <w:p w14:paraId="4BEFB80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梁春燕</w:t>
            </w:r>
          </w:p>
        </w:tc>
        <w:tc>
          <w:tcPr>
            <w:tcW w:w="1090" w:type="pct"/>
            <w:tcBorders>
              <w:top w:val="single" w:sz="4" w:space="0" w:color="auto"/>
              <w:bottom w:val="single" w:sz="4" w:space="0" w:color="auto"/>
            </w:tcBorders>
            <w:vAlign w:val="center"/>
          </w:tcPr>
          <w:p w14:paraId="4674D9B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0BCFFE4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副主任护师</w:t>
            </w:r>
          </w:p>
        </w:tc>
        <w:tc>
          <w:tcPr>
            <w:tcW w:w="743" w:type="pct"/>
            <w:tcBorders>
              <w:top w:val="single" w:sz="4" w:space="0" w:color="auto"/>
              <w:bottom w:val="single" w:sz="4" w:space="0" w:color="auto"/>
            </w:tcBorders>
            <w:vAlign w:val="center"/>
          </w:tcPr>
          <w:p w14:paraId="455B566B"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5C0F122C"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1FAB6525" w14:textId="77777777" w:rsidTr="00C805D3">
        <w:trPr>
          <w:trHeight w:val="450"/>
        </w:trPr>
        <w:tc>
          <w:tcPr>
            <w:tcW w:w="681" w:type="pct"/>
            <w:tcBorders>
              <w:top w:val="single" w:sz="4" w:space="0" w:color="auto"/>
              <w:left w:val="single" w:sz="4" w:space="0" w:color="auto"/>
              <w:bottom w:val="single" w:sz="4" w:space="0" w:color="auto"/>
            </w:tcBorders>
            <w:vAlign w:val="center"/>
          </w:tcPr>
          <w:p w14:paraId="2D495AF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黎艳梅</w:t>
            </w:r>
          </w:p>
        </w:tc>
        <w:tc>
          <w:tcPr>
            <w:tcW w:w="1090" w:type="pct"/>
            <w:tcBorders>
              <w:top w:val="single" w:sz="4" w:space="0" w:color="auto"/>
              <w:bottom w:val="single" w:sz="4" w:space="0" w:color="auto"/>
            </w:tcBorders>
            <w:vAlign w:val="center"/>
          </w:tcPr>
          <w:p w14:paraId="723447D1"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5AB407B3"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副主任护师</w:t>
            </w:r>
          </w:p>
        </w:tc>
        <w:tc>
          <w:tcPr>
            <w:tcW w:w="743" w:type="pct"/>
            <w:tcBorders>
              <w:top w:val="single" w:sz="4" w:space="0" w:color="auto"/>
              <w:bottom w:val="single" w:sz="4" w:space="0" w:color="auto"/>
            </w:tcBorders>
            <w:vAlign w:val="center"/>
          </w:tcPr>
          <w:p w14:paraId="479831B9"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34B85BED"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64559B9E" w14:textId="77777777" w:rsidTr="00C805D3">
        <w:trPr>
          <w:trHeight w:val="450"/>
        </w:trPr>
        <w:tc>
          <w:tcPr>
            <w:tcW w:w="681" w:type="pct"/>
            <w:tcBorders>
              <w:top w:val="single" w:sz="4" w:space="0" w:color="auto"/>
              <w:left w:val="single" w:sz="4" w:space="0" w:color="auto"/>
              <w:bottom w:val="single" w:sz="4" w:space="0" w:color="auto"/>
            </w:tcBorders>
            <w:vAlign w:val="center"/>
          </w:tcPr>
          <w:p w14:paraId="0D54125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黄梅贤</w:t>
            </w:r>
          </w:p>
        </w:tc>
        <w:tc>
          <w:tcPr>
            <w:tcW w:w="1090" w:type="pct"/>
            <w:tcBorders>
              <w:top w:val="single" w:sz="4" w:space="0" w:color="auto"/>
              <w:bottom w:val="single" w:sz="4" w:space="0" w:color="auto"/>
            </w:tcBorders>
            <w:vAlign w:val="center"/>
          </w:tcPr>
          <w:p w14:paraId="6D4F40A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1471473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副主任护师</w:t>
            </w:r>
          </w:p>
        </w:tc>
        <w:tc>
          <w:tcPr>
            <w:tcW w:w="743" w:type="pct"/>
            <w:tcBorders>
              <w:top w:val="single" w:sz="4" w:space="0" w:color="auto"/>
              <w:bottom w:val="single" w:sz="4" w:space="0" w:color="auto"/>
            </w:tcBorders>
            <w:vAlign w:val="center"/>
          </w:tcPr>
          <w:p w14:paraId="58C5504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24A4E0ED"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5D15CDF1" w14:textId="77777777" w:rsidTr="00C805D3">
        <w:trPr>
          <w:trHeight w:val="450"/>
        </w:trPr>
        <w:tc>
          <w:tcPr>
            <w:tcW w:w="681" w:type="pct"/>
            <w:tcBorders>
              <w:top w:val="single" w:sz="4" w:space="0" w:color="auto"/>
              <w:left w:val="single" w:sz="4" w:space="0" w:color="auto"/>
              <w:bottom w:val="single" w:sz="4" w:space="0" w:color="auto"/>
            </w:tcBorders>
            <w:vAlign w:val="center"/>
          </w:tcPr>
          <w:p w14:paraId="433FED1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李耀杰</w:t>
            </w:r>
          </w:p>
        </w:tc>
        <w:tc>
          <w:tcPr>
            <w:tcW w:w="1090" w:type="pct"/>
            <w:tcBorders>
              <w:top w:val="single" w:sz="4" w:space="0" w:color="auto"/>
              <w:bottom w:val="single" w:sz="4" w:space="0" w:color="auto"/>
            </w:tcBorders>
            <w:vAlign w:val="center"/>
          </w:tcPr>
          <w:p w14:paraId="06776C6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广西壮族自治区人民医院</w:t>
            </w:r>
          </w:p>
        </w:tc>
        <w:tc>
          <w:tcPr>
            <w:tcW w:w="958" w:type="pct"/>
            <w:tcBorders>
              <w:top w:val="single" w:sz="4" w:space="0" w:color="auto"/>
              <w:bottom w:val="single" w:sz="4" w:space="0" w:color="auto"/>
            </w:tcBorders>
            <w:vAlign w:val="center"/>
          </w:tcPr>
          <w:p w14:paraId="2E85F46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63FEA0A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3A65590B"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5F9E82CE" w14:textId="77777777" w:rsidTr="00C805D3">
        <w:trPr>
          <w:trHeight w:val="450"/>
        </w:trPr>
        <w:tc>
          <w:tcPr>
            <w:tcW w:w="681" w:type="pct"/>
            <w:tcBorders>
              <w:top w:val="single" w:sz="4" w:space="0" w:color="auto"/>
              <w:left w:val="single" w:sz="4" w:space="0" w:color="auto"/>
              <w:bottom w:val="single" w:sz="4" w:space="0" w:color="auto"/>
            </w:tcBorders>
            <w:vAlign w:val="center"/>
          </w:tcPr>
          <w:p w14:paraId="288A735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刘芳妤</w:t>
            </w:r>
          </w:p>
        </w:tc>
        <w:tc>
          <w:tcPr>
            <w:tcW w:w="1090" w:type="pct"/>
            <w:tcBorders>
              <w:top w:val="single" w:sz="4" w:space="0" w:color="auto"/>
              <w:bottom w:val="single" w:sz="4" w:space="0" w:color="auto"/>
            </w:tcBorders>
            <w:vAlign w:val="center"/>
          </w:tcPr>
          <w:p w14:paraId="627698F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钦州市妇幼保健院</w:t>
            </w:r>
          </w:p>
        </w:tc>
        <w:tc>
          <w:tcPr>
            <w:tcW w:w="958" w:type="pct"/>
            <w:tcBorders>
              <w:top w:val="single" w:sz="4" w:space="0" w:color="auto"/>
              <w:bottom w:val="single" w:sz="4" w:space="0" w:color="auto"/>
            </w:tcBorders>
            <w:vAlign w:val="center"/>
          </w:tcPr>
          <w:p w14:paraId="7AD6C11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1BBBC57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0D931BCF"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69270E19" w14:textId="77777777" w:rsidTr="00C805D3">
        <w:trPr>
          <w:trHeight w:val="450"/>
        </w:trPr>
        <w:tc>
          <w:tcPr>
            <w:tcW w:w="681" w:type="pct"/>
            <w:tcBorders>
              <w:top w:val="single" w:sz="4" w:space="0" w:color="auto"/>
              <w:left w:val="single" w:sz="4" w:space="0" w:color="auto"/>
              <w:bottom w:val="single" w:sz="4" w:space="0" w:color="auto"/>
            </w:tcBorders>
            <w:vAlign w:val="center"/>
          </w:tcPr>
          <w:p w14:paraId="5F0CF1ED"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黄向红</w:t>
            </w:r>
          </w:p>
        </w:tc>
        <w:tc>
          <w:tcPr>
            <w:tcW w:w="1090" w:type="pct"/>
            <w:tcBorders>
              <w:top w:val="single" w:sz="4" w:space="0" w:color="auto"/>
              <w:bottom w:val="single" w:sz="4" w:space="0" w:color="auto"/>
            </w:tcBorders>
            <w:vAlign w:val="center"/>
          </w:tcPr>
          <w:p w14:paraId="0EA9E9D1"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277BACCD"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4EA0FEF3"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11619F40"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6CD4402E" w14:textId="77777777" w:rsidTr="00C805D3">
        <w:trPr>
          <w:trHeight w:val="450"/>
        </w:trPr>
        <w:tc>
          <w:tcPr>
            <w:tcW w:w="681" w:type="pct"/>
            <w:tcBorders>
              <w:top w:val="single" w:sz="4" w:space="0" w:color="auto"/>
              <w:left w:val="single" w:sz="4" w:space="0" w:color="auto"/>
              <w:bottom w:val="single" w:sz="4" w:space="0" w:color="auto"/>
            </w:tcBorders>
            <w:vAlign w:val="center"/>
          </w:tcPr>
          <w:p w14:paraId="1A54C999"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卢羿宁</w:t>
            </w:r>
          </w:p>
        </w:tc>
        <w:tc>
          <w:tcPr>
            <w:tcW w:w="1090" w:type="pct"/>
            <w:tcBorders>
              <w:top w:val="single" w:sz="4" w:space="0" w:color="auto"/>
              <w:bottom w:val="single" w:sz="4" w:space="0" w:color="auto"/>
            </w:tcBorders>
            <w:vAlign w:val="center"/>
          </w:tcPr>
          <w:p w14:paraId="41C6B75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7F75613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55208E6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5D0390BB"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1E9BCBC7" w14:textId="77777777" w:rsidTr="00C805D3">
        <w:trPr>
          <w:trHeight w:val="450"/>
        </w:trPr>
        <w:tc>
          <w:tcPr>
            <w:tcW w:w="681" w:type="pct"/>
            <w:tcBorders>
              <w:top w:val="single" w:sz="4" w:space="0" w:color="auto"/>
              <w:left w:val="single" w:sz="4" w:space="0" w:color="auto"/>
              <w:bottom w:val="single" w:sz="4" w:space="0" w:color="auto"/>
            </w:tcBorders>
            <w:vAlign w:val="center"/>
          </w:tcPr>
          <w:p w14:paraId="25AF1448"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凌秋芬</w:t>
            </w:r>
          </w:p>
        </w:tc>
        <w:tc>
          <w:tcPr>
            <w:tcW w:w="1090" w:type="pct"/>
            <w:tcBorders>
              <w:top w:val="single" w:sz="4" w:space="0" w:color="auto"/>
              <w:bottom w:val="single" w:sz="4" w:space="0" w:color="auto"/>
            </w:tcBorders>
            <w:vAlign w:val="center"/>
          </w:tcPr>
          <w:p w14:paraId="48A9D37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362256BF"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5E66A10C"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right w:val="single" w:sz="4" w:space="0" w:color="auto"/>
            </w:tcBorders>
          </w:tcPr>
          <w:p w14:paraId="223D2406"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04FD3BBF" w14:textId="77777777" w:rsidTr="00C805D3">
        <w:trPr>
          <w:trHeight w:val="450"/>
        </w:trPr>
        <w:tc>
          <w:tcPr>
            <w:tcW w:w="681" w:type="pct"/>
            <w:tcBorders>
              <w:top w:val="single" w:sz="4" w:space="0" w:color="auto"/>
              <w:bottom w:val="single" w:sz="4" w:space="0" w:color="auto"/>
            </w:tcBorders>
            <w:vAlign w:val="center"/>
          </w:tcPr>
          <w:p w14:paraId="59E563B6"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欧小丽</w:t>
            </w:r>
          </w:p>
        </w:tc>
        <w:tc>
          <w:tcPr>
            <w:tcW w:w="1090" w:type="pct"/>
            <w:tcBorders>
              <w:top w:val="single" w:sz="4" w:space="0" w:color="auto"/>
              <w:bottom w:val="single" w:sz="4" w:space="0" w:color="auto"/>
            </w:tcBorders>
            <w:vAlign w:val="center"/>
          </w:tcPr>
          <w:p w14:paraId="502F35D3"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3E30D16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71DDDF3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tcBorders>
          </w:tcPr>
          <w:p w14:paraId="67C829EC"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056B4E84" w14:textId="77777777" w:rsidTr="00C805D3">
        <w:trPr>
          <w:trHeight w:val="450"/>
        </w:trPr>
        <w:tc>
          <w:tcPr>
            <w:tcW w:w="681" w:type="pct"/>
            <w:tcBorders>
              <w:top w:val="single" w:sz="4" w:space="0" w:color="auto"/>
              <w:bottom w:val="single" w:sz="4" w:space="0" w:color="auto"/>
            </w:tcBorders>
            <w:vAlign w:val="center"/>
          </w:tcPr>
          <w:p w14:paraId="01E9CF47"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黄瑞珍</w:t>
            </w:r>
          </w:p>
        </w:tc>
        <w:tc>
          <w:tcPr>
            <w:tcW w:w="1090" w:type="pct"/>
            <w:tcBorders>
              <w:top w:val="single" w:sz="4" w:space="0" w:color="auto"/>
              <w:bottom w:val="single" w:sz="4" w:space="0" w:color="auto"/>
            </w:tcBorders>
            <w:vAlign w:val="center"/>
          </w:tcPr>
          <w:p w14:paraId="01C195D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7A9CF6D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72B5D835"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tcBorders>
          </w:tcPr>
          <w:p w14:paraId="4534609D"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637EAD8B" w14:textId="77777777" w:rsidTr="00C805D3">
        <w:trPr>
          <w:trHeight w:val="450"/>
        </w:trPr>
        <w:tc>
          <w:tcPr>
            <w:tcW w:w="681" w:type="pct"/>
            <w:tcBorders>
              <w:top w:val="single" w:sz="4" w:space="0" w:color="auto"/>
              <w:bottom w:val="single" w:sz="4" w:space="0" w:color="auto"/>
            </w:tcBorders>
            <w:vAlign w:val="center"/>
          </w:tcPr>
          <w:p w14:paraId="00AFCB8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潘阳业</w:t>
            </w:r>
          </w:p>
        </w:tc>
        <w:tc>
          <w:tcPr>
            <w:tcW w:w="1090" w:type="pct"/>
            <w:tcBorders>
              <w:top w:val="single" w:sz="4" w:space="0" w:color="auto"/>
              <w:bottom w:val="single" w:sz="4" w:space="0" w:color="auto"/>
            </w:tcBorders>
            <w:vAlign w:val="center"/>
          </w:tcPr>
          <w:p w14:paraId="731F24D9"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0CD584E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76578E44"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tcBorders>
          </w:tcPr>
          <w:p w14:paraId="17F9C170"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10804783" w14:textId="77777777" w:rsidTr="00C805D3">
        <w:trPr>
          <w:trHeight w:val="450"/>
        </w:trPr>
        <w:tc>
          <w:tcPr>
            <w:tcW w:w="681" w:type="pct"/>
            <w:tcBorders>
              <w:top w:val="single" w:sz="4" w:space="0" w:color="auto"/>
              <w:bottom w:val="single" w:sz="4" w:space="0" w:color="auto"/>
            </w:tcBorders>
            <w:vAlign w:val="center"/>
          </w:tcPr>
          <w:p w14:paraId="0DD48EC2"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hint="eastAsia"/>
                <w:sz w:val="20"/>
                <w:szCs w:val="20"/>
              </w:rPr>
              <w:t>覃经健</w:t>
            </w:r>
          </w:p>
        </w:tc>
        <w:tc>
          <w:tcPr>
            <w:tcW w:w="1090" w:type="pct"/>
            <w:tcBorders>
              <w:top w:val="single" w:sz="4" w:space="0" w:color="auto"/>
              <w:bottom w:val="single" w:sz="4" w:space="0" w:color="auto"/>
            </w:tcBorders>
            <w:vAlign w:val="center"/>
          </w:tcPr>
          <w:p w14:paraId="2E75531D"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66024092"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7F74145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tcBorders>
          </w:tcPr>
          <w:p w14:paraId="233DAF71"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3A6D1780" w14:textId="77777777" w:rsidTr="00C805D3">
        <w:trPr>
          <w:trHeight w:val="450"/>
        </w:trPr>
        <w:tc>
          <w:tcPr>
            <w:tcW w:w="681" w:type="pct"/>
            <w:tcBorders>
              <w:top w:val="single" w:sz="4" w:space="0" w:color="auto"/>
              <w:bottom w:val="single" w:sz="4" w:space="0" w:color="auto"/>
            </w:tcBorders>
            <w:vAlign w:val="center"/>
          </w:tcPr>
          <w:p w14:paraId="24442EAE"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hint="eastAsia"/>
                <w:sz w:val="20"/>
                <w:szCs w:val="20"/>
              </w:rPr>
              <w:t>蒙金慧</w:t>
            </w:r>
          </w:p>
        </w:tc>
        <w:tc>
          <w:tcPr>
            <w:tcW w:w="1090" w:type="pct"/>
            <w:tcBorders>
              <w:top w:val="single" w:sz="4" w:space="0" w:color="auto"/>
              <w:bottom w:val="single" w:sz="4" w:space="0" w:color="auto"/>
            </w:tcBorders>
            <w:vAlign w:val="center"/>
          </w:tcPr>
          <w:p w14:paraId="66BF84A1"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5C4FEFE6"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01B33B7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tcBorders>
          </w:tcPr>
          <w:p w14:paraId="53FD6088" w14:textId="77777777" w:rsidR="00D56CA6" w:rsidRPr="00D56CA6" w:rsidRDefault="00D56CA6" w:rsidP="00D56CA6">
            <w:pPr>
              <w:spacing w:after="0" w:line="240" w:lineRule="auto"/>
              <w:jc w:val="center"/>
              <w:rPr>
                <w:rFonts w:ascii="宋体" w:hAnsi="宋体" w:hint="eastAsia"/>
                <w:sz w:val="20"/>
                <w:szCs w:val="20"/>
              </w:rPr>
            </w:pPr>
            <w:r w:rsidRPr="00D56CA6">
              <w:rPr>
                <w:rFonts w:ascii="宋体" w:hAnsi="宋体" w:cs="仿宋_GB2312" w:hint="eastAsia"/>
                <w:bCs/>
                <w:sz w:val="20"/>
                <w:szCs w:val="20"/>
              </w:rPr>
              <w:t>负责起草规范草案，征求意见稿和规范编制说明</w:t>
            </w:r>
          </w:p>
        </w:tc>
      </w:tr>
      <w:tr w:rsidR="00D56CA6" w:rsidRPr="00D56CA6" w14:paraId="2AED95F4" w14:textId="77777777" w:rsidTr="00C805D3">
        <w:trPr>
          <w:trHeight w:val="450"/>
        </w:trPr>
        <w:tc>
          <w:tcPr>
            <w:tcW w:w="681" w:type="pct"/>
            <w:tcBorders>
              <w:top w:val="single" w:sz="4" w:space="0" w:color="auto"/>
              <w:bottom w:val="single" w:sz="4" w:space="0" w:color="auto"/>
            </w:tcBorders>
            <w:vAlign w:val="center"/>
          </w:tcPr>
          <w:p w14:paraId="062B6F08"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马志平</w:t>
            </w:r>
          </w:p>
        </w:tc>
        <w:tc>
          <w:tcPr>
            <w:tcW w:w="1090" w:type="pct"/>
            <w:tcBorders>
              <w:top w:val="single" w:sz="4" w:space="0" w:color="auto"/>
              <w:bottom w:val="single" w:sz="4" w:space="0" w:color="auto"/>
            </w:tcBorders>
            <w:vAlign w:val="center"/>
          </w:tcPr>
          <w:p w14:paraId="4B4F3E1A"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广西壮族自治区妇幼保健</w:t>
            </w:r>
          </w:p>
        </w:tc>
        <w:tc>
          <w:tcPr>
            <w:tcW w:w="958" w:type="pct"/>
            <w:tcBorders>
              <w:top w:val="single" w:sz="4" w:space="0" w:color="auto"/>
              <w:bottom w:val="single" w:sz="4" w:space="0" w:color="auto"/>
            </w:tcBorders>
            <w:vAlign w:val="center"/>
          </w:tcPr>
          <w:p w14:paraId="3A0E4E20"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主管护师</w:t>
            </w:r>
          </w:p>
        </w:tc>
        <w:tc>
          <w:tcPr>
            <w:tcW w:w="743" w:type="pct"/>
            <w:tcBorders>
              <w:top w:val="single" w:sz="4" w:space="0" w:color="auto"/>
              <w:bottom w:val="single" w:sz="4" w:space="0" w:color="auto"/>
            </w:tcBorders>
            <w:vAlign w:val="center"/>
          </w:tcPr>
          <w:p w14:paraId="51D803EE" w14:textId="77777777" w:rsidR="00D56CA6" w:rsidRPr="00D56CA6" w:rsidRDefault="00D56CA6" w:rsidP="00D56CA6">
            <w:pPr>
              <w:spacing w:after="0" w:line="240" w:lineRule="auto"/>
              <w:jc w:val="center"/>
              <w:rPr>
                <w:rFonts w:ascii="宋体" w:hAnsi="宋体" w:hint="eastAsia"/>
                <w:bCs/>
                <w:sz w:val="20"/>
                <w:szCs w:val="20"/>
              </w:rPr>
            </w:pPr>
            <w:r w:rsidRPr="00D56CA6">
              <w:rPr>
                <w:rFonts w:ascii="宋体" w:hAnsi="宋体" w:hint="eastAsia"/>
                <w:bCs/>
                <w:sz w:val="20"/>
                <w:szCs w:val="20"/>
              </w:rPr>
              <w:t>护理</w:t>
            </w:r>
          </w:p>
        </w:tc>
        <w:tc>
          <w:tcPr>
            <w:tcW w:w="1529" w:type="pct"/>
            <w:tcBorders>
              <w:top w:val="single" w:sz="4" w:space="0" w:color="auto"/>
              <w:bottom w:val="single" w:sz="4" w:space="0" w:color="auto"/>
            </w:tcBorders>
          </w:tcPr>
          <w:p w14:paraId="671BA749" w14:textId="77777777" w:rsidR="00D56CA6" w:rsidRPr="00D56CA6" w:rsidRDefault="00D56CA6" w:rsidP="00D56CA6">
            <w:pPr>
              <w:spacing w:after="0" w:line="240" w:lineRule="auto"/>
              <w:jc w:val="center"/>
              <w:rPr>
                <w:rFonts w:ascii="宋体" w:hAnsi="宋体" w:cs="仿宋_GB2312" w:hint="eastAsia"/>
                <w:bCs/>
                <w:sz w:val="20"/>
                <w:szCs w:val="20"/>
              </w:rPr>
            </w:pPr>
            <w:r w:rsidRPr="00D56CA6">
              <w:rPr>
                <w:rFonts w:ascii="宋体" w:hAnsi="宋体" w:cs="仿宋_GB2312" w:hint="eastAsia"/>
                <w:bCs/>
                <w:sz w:val="20"/>
                <w:szCs w:val="20"/>
              </w:rPr>
              <w:t>负责起草规范草案，征求意见稿和规范编制说明</w:t>
            </w:r>
          </w:p>
        </w:tc>
      </w:tr>
    </w:tbl>
    <w:p w14:paraId="76723224" w14:textId="4D77E34F"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0F8FABC8" w14:textId="77777777" w:rsidR="00D07A8C" w:rsidRPr="00044103" w:rsidRDefault="00D07A8C" w:rsidP="00D07A8C">
      <w:pPr>
        <w:spacing w:after="0" w:line="560" w:lineRule="exact"/>
        <w:ind w:firstLineChars="200" w:firstLine="640"/>
        <w:textAlignment w:val="baseline"/>
        <w:rPr>
          <w:rFonts w:ascii="仿宋_GB2312" w:eastAsia="仿宋_GB2312"/>
          <w:sz w:val="32"/>
          <w:szCs w:val="32"/>
        </w:rPr>
      </w:pPr>
      <w:r w:rsidRPr="00B61BC3">
        <w:rPr>
          <w:rFonts w:ascii="仿宋_GB2312" w:eastAsia="仿宋_GB2312" w:hint="eastAsia"/>
          <w:sz w:val="32"/>
          <w:szCs w:val="32"/>
        </w:rPr>
        <w:t>护理工作是健康中国建设的重要支撑，我国护理事业正以高质量发展为核心，</w:t>
      </w:r>
      <w:proofErr w:type="gramStart"/>
      <w:r w:rsidRPr="00B61BC3">
        <w:rPr>
          <w:rFonts w:ascii="仿宋_GB2312" w:eastAsia="仿宋_GB2312" w:hint="eastAsia"/>
          <w:sz w:val="32"/>
          <w:szCs w:val="32"/>
        </w:rPr>
        <w:t>完善全</w:t>
      </w:r>
      <w:proofErr w:type="gramEnd"/>
      <w:r w:rsidRPr="00B61BC3">
        <w:rPr>
          <w:rFonts w:ascii="仿宋_GB2312" w:eastAsia="仿宋_GB2312" w:hint="eastAsia"/>
          <w:sz w:val="32"/>
          <w:szCs w:val="32"/>
        </w:rPr>
        <w:t>周期服务体系并出台系列政策，推动护理服务贴近患者、临床与社会</w:t>
      </w:r>
      <w:r w:rsidRPr="00044103">
        <w:rPr>
          <w:rFonts w:ascii="仿宋_GB2312" w:eastAsia="仿宋_GB2312" w:hint="eastAsia"/>
          <w:sz w:val="32"/>
          <w:szCs w:val="32"/>
        </w:rPr>
        <w:t>。</w:t>
      </w:r>
    </w:p>
    <w:p w14:paraId="15BDC3DE" w14:textId="77777777" w:rsidR="00D07A8C" w:rsidRPr="00044103" w:rsidRDefault="00D07A8C" w:rsidP="00D07A8C">
      <w:pPr>
        <w:spacing w:after="0" w:line="560" w:lineRule="exact"/>
        <w:ind w:firstLineChars="200" w:firstLine="640"/>
        <w:textAlignment w:val="baseline"/>
        <w:rPr>
          <w:rFonts w:ascii="仿宋_GB2312" w:eastAsia="仿宋_GB2312"/>
          <w:sz w:val="32"/>
          <w:szCs w:val="32"/>
        </w:rPr>
      </w:pPr>
      <w:r w:rsidRPr="00044103">
        <w:rPr>
          <w:rFonts w:ascii="仿宋_GB2312" w:eastAsia="仿宋_GB2312" w:hint="eastAsia"/>
          <w:sz w:val="32"/>
          <w:szCs w:val="32"/>
        </w:rPr>
        <w:t>《全国护理事业发展规划》明确“十四五”时期护理事</w:t>
      </w:r>
      <w:r w:rsidRPr="00044103">
        <w:rPr>
          <w:rFonts w:ascii="仿宋_GB2312" w:eastAsia="仿宋_GB2312" w:hint="eastAsia"/>
          <w:sz w:val="32"/>
          <w:szCs w:val="32"/>
        </w:rPr>
        <w:lastRenderedPageBreak/>
        <w:t>业发展的基本原则之一是坚持高质量发展，把提高护理服务质量和水平作为核心任务；主要任务之一是完善护理服务体系，结合人口结构变化、疾病</w:t>
      </w:r>
      <w:proofErr w:type="gramStart"/>
      <w:r w:rsidRPr="00044103">
        <w:rPr>
          <w:rFonts w:ascii="仿宋_GB2312" w:eastAsia="仿宋_GB2312" w:hint="eastAsia"/>
          <w:sz w:val="32"/>
          <w:szCs w:val="32"/>
        </w:rPr>
        <w:t>谱特点</w:t>
      </w:r>
      <w:proofErr w:type="gramEnd"/>
      <w:r w:rsidRPr="00044103">
        <w:rPr>
          <w:rFonts w:ascii="仿宋_GB2312" w:eastAsia="仿宋_GB2312" w:hint="eastAsia"/>
          <w:sz w:val="32"/>
          <w:szCs w:val="32"/>
        </w:rPr>
        <w:t>及群众医疗护理服务需求，健全覆盖急性期诊疗、慢性期康复、稳定期照护、终末期关怀的护理服务体系。《进一步改善护理服务行动计划》强调要加强临床护理，促进护理服务贴近患者；提高护理质量，促进护理服务贴近临床，提高护理技术水平；拓展护理领域，促进护理服务贴近社会。《国家卫生健康委办公厅关于印发手术质量安全提升行动方案的通知》明确要加强术后恢复管理，严格落实三级查房、值班和交接班、分级护理等医疗质量安全核心制度，鼓励医疗机构采用临床营养、早期康复、心理治疗、中医中药等医疗措施，促进术后患者康复；鼓励患者主动参与术后康复活动。《深化医药卫生体制改革重点工作任务》明确要进一步完善医疗卫生服务体系，推动公立医院高质量发展，制定关于加强护士队伍建设优化护理服务的指导性文件，扩大专业护理人才招用规模，保障护理人员待遇，合理调整提高护理服务价格，提升患者护理服务体验。</w:t>
      </w:r>
    </w:p>
    <w:p w14:paraId="2C0FD592" w14:textId="77777777" w:rsidR="00D07A8C" w:rsidRPr="00044103" w:rsidRDefault="00D07A8C" w:rsidP="00D07A8C">
      <w:pPr>
        <w:spacing w:after="0" w:line="560" w:lineRule="exact"/>
        <w:ind w:firstLineChars="200" w:firstLine="640"/>
        <w:textAlignment w:val="baseline"/>
        <w:rPr>
          <w:rFonts w:ascii="仿宋_GB2312" w:eastAsia="仿宋_GB2312"/>
          <w:sz w:val="32"/>
          <w:szCs w:val="32"/>
        </w:rPr>
      </w:pPr>
      <w:r w:rsidRPr="00044103">
        <w:rPr>
          <w:rFonts w:ascii="仿宋_GB2312" w:eastAsia="仿宋_GB2312" w:hint="eastAsia"/>
          <w:sz w:val="32"/>
          <w:szCs w:val="32"/>
        </w:rPr>
        <w:t>“十四五”时期护理事业发展的基本原则之一是要坚持高质量发展。进入“十五五”，护理事业从“疾病治疗配套”转向“健康服务核心”，开启高质量发展新征程。习总书记曾指出“标准决定质量，有什么样的标准就有什么样的质量，只有高标准才有高质量。”。通过制定护理领域标准，以标准为抓手，统一规范相关护理要求，对提升护理技术水平，</w:t>
      </w:r>
      <w:r w:rsidRPr="00044103">
        <w:rPr>
          <w:rFonts w:ascii="仿宋_GB2312" w:eastAsia="仿宋_GB2312" w:hint="eastAsia"/>
          <w:sz w:val="32"/>
          <w:szCs w:val="32"/>
        </w:rPr>
        <w:lastRenderedPageBreak/>
        <w:t>保障护理服务质量，推动护理事业高质量发展具有重要意义。</w:t>
      </w:r>
    </w:p>
    <w:p w14:paraId="7681052C" w14:textId="77777777" w:rsidR="00D07A8C" w:rsidRPr="00044103" w:rsidRDefault="00D07A8C" w:rsidP="00D07A8C">
      <w:pPr>
        <w:spacing w:after="0" w:line="560" w:lineRule="exact"/>
        <w:ind w:firstLineChars="200" w:firstLine="640"/>
        <w:textAlignment w:val="baseline"/>
        <w:rPr>
          <w:rFonts w:ascii="仿宋_GB2312" w:eastAsia="仿宋_GB2312"/>
          <w:sz w:val="32"/>
          <w:szCs w:val="32"/>
        </w:rPr>
      </w:pPr>
      <w:r w:rsidRPr="00044103">
        <w:rPr>
          <w:rFonts w:ascii="仿宋_GB2312" w:eastAsia="仿宋_GB2312" w:hint="eastAsia"/>
          <w:sz w:val="32"/>
          <w:szCs w:val="32"/>
        </w:rPr>
        <w:t>体外膜肺氧合（Extracorporeal Membrane Oxygenation，ECMO）是一种能够临时替代心肺功能的高端生命支持技术，主要用于对重症心肺功能衰竭患者提供持续的体外呼吸与循环，以维持患者生命。在儿童重症救治领域，体外膜肺氧合（ECMO）发挥着至关重要的作用，尤其对于常规治疗无效的心源性休克、严重呼吸衰竭等危重情况，已成为挽救生命的最终手段之一。</w:t>
      </w:r>
    </w:p>
    <w:p w14:paraId="4EB05F98" w14:textId="77777777" w:rsidR="00D07A8C" w:rsidRPr="00044103" w:rsidRDefault="00D07A8C" w:rsidP="00D07A8C">
      <w:pPr>
        <w:spacing w:after="0" w:line="560" w:lineRule="exact"/>
        <w:ind w:firstLineChars="200" w:firstLine="640"/>
        <w:textAlignment w:val="baseline"/>
        <w:rPr>
          <w:rFonts w:ascii="仿宋_GB2312" w:eastAsia="仿宋_GB2312"/>
          <w:sz w:val="32"/>
          <w:szCs w:val="32"/>
        </w:rPr>
      </w:pPr>
      <w:r w:rsidRPr="00044103">
        <w:rPr>
          <w:rFonts w:ascii="仿宋_GB2312" w:eastAsia="仿宋_GB2312" w:hint="eastAsia"/>
          <w:sz w:val="32"/>
          <w:szCs w:val="32"/>
        </w:rPr>
        <w:t>体外膜肺氧合（ECMO）通过体外循环为患儿提供呼吸和循环支持，替代受损的心肺功能，护理人员需密切监测设备参数，确保体外膜肺氧合（ECMO）系统稳定运行，为患儿争取治疗时间，是挽救危重症儿童生命的关键环节；体外膜肺氧合（ECMO）治疗期间易出现出血、血栓、感染、肢体缺血等并发症，护理人员需严格执行抗凝管理、感染防控、肢体循环监测等措施，及时发现并处理潜在问题，降低并发症发生率，减少对患儿身体的二次伤害；通过精准的循环、呼吸、体温管理，护理人员帮助维持患儿各器官的血液灌注和氧供，保护心、脑、肾等重要器官功能，避免因缺氧或循环障碍导致器官衰竭，提高患儿康复的可能性；护理人员根据患儿病情调整药物剂量、呼吸机参数等，配合医生制定个性化治疗方案，合理的护理干预有助于提高体外膜肺氧合（</w:t>
      </w:r>
      <w:proofErr w:type="spellStart"/>
      <w:r w:rsidRPr="00044103">
        <w:rPr>
          <w:rFonts w:ascii="仿宋_GB2312" w:eastAsia="仿宋_GB2312" w:hint="eastAsia"/>
          <w:sz w:val="32"/>
          <w:szCs w:val="32"/>
        </w:rPr>
        <w:t>ECMO</w:t>
      </w:r>
      <w:proofErr w:type="spellEnd"/>
      <w:r w:rsidRPr="00044103">
        <w:rPr>
          <w:rFonts w:ascii="仿宋_GB2312" w:eastAsia="仿宋_GB2312" w:hint="eastAsia"/>
          <w:sz w:val="32"/>
          <w:szCs w:val="32"/>
        </w:rPr>
        <w:t>）治疗效果，缩短治疗周期，促进患儿早日康复；体外膜肺氧合（ECMO）治疗对患儿及家庭是巨大挑战，护理人员通过沟通、安抚，帮助患儿缓解恐惧焦虑，同时为家属提供心理支持和</w:t>
      </w:r>
      <w:r w:rsidRPr="00044103">
        <w:rPr>
          <w:rFonts w:ascii="仿宋_GB2312" w:eastAsia="仿宋_GB2312" w:hint="eastAsia"/>
          <w:sz w:val="32"/>
          <w:szCs w:val="32"/>
        </w:rPr>
        <w:lastRenderedPageBreak/>
        <w:t>健康教育，增强家庭应对能力，促进患儿身心康复。儿童体外膜肺氧合（ECMO）护理贯穿治疗全程，已成为保障治疗成功、降低风险、促进患儿康复的核心环节，对提高危重症儿童救治成功率具有不可替代的作用。</w:t>
      </w:r>
    </w:p>
    <w:p w14:paraId="5F5038BD" w14:textId="77777777" w:rsidR="00D07A8C" w:rsidRPr="00044103" w:rsidRDefault="00D07A8C" w:rsidP="00D07A8C">
      <w:pPr>
        <w:spacing w:after="0" w:line="560" w:lineRule="exact"/>
        <w:ind w:firstLineChars="200" w:firstLine="640"/>
        <w:textAlignment w:val="baseline"/>
        <w:rPr>
          <w:rFonts w:ascii="仿宋_GB2312" w:eastAsia="仿宋_GB2312"/>
          <w:sz w:val="32"/>
          <w:szCs w:val="32"/>
        </w:rPr>
      </w:pPr>
      <w:r w:rsidRPr="00044103">
        <w:rPr>
          <w:rFonts w:ascii="仿宋_GB2312" w:eastAsia="仿宋_GB2312" w:hint="eastAsia"/>
          <w:sz w:val="32"/>
          <w:szCs w:val="32"/>
        </w:rPr>
        <w:t>当前广西可进行儿童体外膜肺氧合（ECMO）护理的医疗机构约6家，近3年广西收治危重症</w:t>
      </w:r>
      <w:proofErr w:type="gramStart"/>
      <w:r w:rsidRPr="00044103">
        <w:rPr>
          <w:rFonts w:ascii="仿宋_GB2312" w:eastAsia="仿宋_GB2312" w:hint="eastAsia"/>
          <w:sz w:val="32"/>
          <w:szCs w:val="32"/>
        </w:rPr>
        <w:t>儿童超</w:t>
      </w:r>
      <w:proofErr w:type="gramEnd"/>
      <w:r w:rsidRPr="00044103">
        <w:rPr>
          <w:rFonts w:ascii="仿宋_GB2312" w:eastAsia="仿宋_GB2312" w:hint="eastAsia"/>
          <w:sz w:val="32"/>
          <w:szCs w:val="32"/>
        </w:rPr>
        <w:t>8000人次，为90例次儿童提供了体外膜肺氧合（ECMO）护理服务，救治成功率良好，预计今后重点将围绕ECMO护理标准化建设、多中心协作网络构建及基层医护人员专项培训展开，持续提升区域危重症儿童救治同质化水平。</w:t>
      </w:r>
    </w:p>
    <w:p w14:paraId="6743B8C2" w14:textId="239D816E" w:rsidR="00E150A0" w:rsidRPr="00E150A0" w:rsidRDefault="00D07A8C" w:rsidP="00D07A8C">
      <w:pPr>
        <w:autoSpaceDE w:val="0"/>
        <w:autoSpaceDN w:val="0"/>
        <w:adjustRightInd w:val="0"/>
        <w:spacing w:after="0" w:line="560" w:lineRule="exact"/>
        <w:ind w:firstLineChars="200" w:firstLine="640"/>
        <w:jc w:val="left"/>
        <w:rPr>
          <w:rFonts w:ascii="仿宋_GB2312" w:eastAsia="仿宋_GB2312" w:hAnsi="Calibri"/>
          <w:sz w:val="32"/>
          <w:szCs w:val="32"/>
        </w:rPr>
      </w:pPr>
      <w:r w:rsidRPr="00044103">
        <w:rPr>
          <w:rFonts w:ascii="仿宋_GB2312" w:eastAsia="仿宋_GB2312" w:hint="eastAsia"/>
          <w:sz w:val="32"/>
          <w:szCs w:val="32"/>
        </w:rPr>
        <w:t>为进一步满足危重症儿童需求，保障治疗效果，通过制定团体标准《儿童体外膜肺氧合（ECMO）护理技术规范》，以标准为抓手，统一规范儿童体外膜肺氧合（ECMO）护理要求，有利于提升护理质量及水平，保障患儿安全与治疗效果，对推动儿童重症医疗与护理行业发展具有积极意义</w:t>
      </w:r>
      <w:r w:rsidR="00993533" w:rsidRPr="00993533">
        <w:rPr>
          <w:rFonts w:ascii="仿宋_GB2312" w:eastAsia="仿宋_GB2312" w:hAnsi="Calibri" w:hint="eastAsia"/>
          <w:sz w:val="32"/>
          <w:szCs w:val="32"/>
        </w:rPr>
        <w:t>。</w:t>
      </w:r>
    </w:p>
    <w:p w14:paraId="4A11617C"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17D5BA20" w14:textId="77777777" w:rsidR="007A6E81" w:rsidRDefault="00000000" w:rsidP="00A8651E">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7D521C90" w14:textId="14FBF4C0"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sidR="00993533">
        <w:rPr>
          <w:rFonts w:ascii="仿宋_GB2312" w:eastAsia="仿宋_GB2312" w:hAnsi="宋体" w:hint="eastAsia"/>
          <w:sz w:val="32"/>
          <w:szCs w:val="32"/>
        </w:rPr>
        <w:t>《</w:t>
      </w:r>
      <w:r w:rsidR="00D07A8C">
        <w:rPr>
          <w:rFonts w:ascii="仿宋_GB2312" w:eastAsia="仿宋_GB2312" w:hAnsi="宋体" w:hint="eastAsia"/>
          <w:sz w:val="32"/>
          <w:szCs w:val="32"/>
        </w:rPr>
        <w:t>儿童体外膜肺氧合（ECMO）护理技术规范</w:t>
      </w:r>
      <w:r w:rsidR="00993533">
        <w:rPr>
          <w:rFonts w:ascii="仿宋_GB2312" w:eastAsia="仿宋_GB2312" w:hAnsi="宋体" w:hint="eastAsia"/>
          <w:sz w:val="32"/>
          <w:szCs w:val="32"/>
        </w:rPr>
        <w:t>》</w:t>
      </w:r>
      <w:r>
        <w:rPr>
          <w:rFonts w:ascii="仿宋_GB2312" w:eastAsia="仿宋_GB2312" w:hAnsi="宋体" w:hint="eastAsia"/>
          <w:sz w:val="32"/>
          <w:szCs w:val="32"/>
        </w:rPr>
        <w:t>项目任务下达后，由</w:t>
      </w:r>
      <w:r w:rsidR="00D07A8C">
        <w:rPr>
          <w:rFonts w:ascii="仿宋_GB2312" w:eastAsia="仿宋_GB2312" w:hAnsi="宋体" w:hint="eastAsia"/>
          <w:sz w:val="32"/>
          <w:szCs w:val="32"/>
        </w:rPr>
        <w:t>广西壮族自治区妇幼保健院</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D07A8C" w:rsidRPr="00D07A8C">
        <w:rPr>
          <w:rFonts w:ascii="仿宋_GB2312" w:eastAsia="仿宋_GB2312" w:hAnsi="Calibri" w:hint="eastAsia"/>
          <w:sz w:val="32"/>
          <w:szCs w:val="32"/>
        </w:rPr>
        <w:t>广西壮族自治区妇幼保健院、浙江大学医学院附属儿童医院、广西壮族自治区人民医院、钦州市妇幼保健院</w:t>
      </w:r>
      <w:r>
        <w:rPr>
          <w:rFonts w:ascii="仿宋_GB2312" w:eastAsia="仿宋_GB2312" w:hAnsi="宋体" w:hint="eastAsia"/>
          <w:sz w:val="32"/>
          <w:szCs w:val="32"/>
        </w:rPr>
        <w:t>组成的标准编制</w:t>
      </w:r>
      <w:r>
        <w:rPr>
          <w:rFonts w:ascii="仿宋_GB2312" w:eastAsia="仿宋_GB2312" w:hAnsi="宋体" w:hint="eastAsia"/>
          <w:sz w:val="32"/>
          <w:szCs w:val="32"/>
        </w:rPr>
        <w:lastRenderedPageBreak/>
        <w:t>组负责。编制组下设三个小组，分别是资料收集组、草案编写组、标准实施组。</w:t>
      </w:r>
    </w:p>
    <w:p w14:paraId="521EB054" w14:textId="2B8CEC06"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w:t>
      </w:r>
      <w:r w:rsidR="00AD66EF">
        <w:rPr>
          <w:rFonts w:ascii="仿宋_GB2312" w:eastAsia="仿宋_GB2312" w:hAnsi="宋体" w:hint="eastAsia"/>
          <w:sz w:val="32"/>
          <w:szCs w:val="32"/>
        </w:rPr>
        <w:t>外</w:t>
      </w:r>
      <w:r>
        <w:rPr>
          <w:rFonts w:ascii="仿宋_GB2312" w:eastAsia="仿宋_GB2312" w:hAnsi="宋体" w:hint="eastAsia"/>
          <w:sz w:val="32"/>
          <w:szCs w:val="32"/>
        </w:rPr>
        <w:t>关于</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相关文献资料的查询、收集和整理工作，查阅现存关于相关研究以及国内相关标准的制定。</w:t>
      </w:r>
    </w:p>
    <w:p w14:paraId="7E5F75A1"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2F30B001" w14:textId="27D050E1"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sidR="00993533">
        <w:rPr>
          <w:rFonts w:ascii="仿宋_GB2312" w:eastAsia="仿宋_GB2312" w:hAnsi="宋体" w:hint="eastAsia"/>
          <w:sz w:val="32"/>
          <w:szCs w:val="32"/>
        </w:rPr>
        <w:t>《</w:t>
      </w:r>
      <w:r w:rsidR="00D07A8C">
        <w:rPr>
          <w:rFonts w:ascii="仿宋_GB2312" w:eastAsia="仿宋_GB2312" w:hAnsi="宋体" w:hint="eastAsia"/>
          <w:sz w:val="32"/>
          <w:szCs w:val="32"/>
        </w:rPr>
        <w:t>儿童体外膜肺氧合（ECMO）护理技术规范</w:t>
      </w:r>
      <w:r w:rsidR="00993533">
        <w:rPr>
          <w:rFonts w:ascii="仿宋_GB2312" w:eastAsia="仿宋_GB2312" w:hAnsi="宋体" w:hint="eastAsia"/>
          <w:sz w:val="32"/>
          <w:szCs w:val="32"/>
        </w:rPr>
        <w:t>》</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79DCDC6B" w14:textId="77777777" w:rsidR="007A6E81" w:rsidRDefault="00000000" w:rsidP="00A8651E">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2900EEB5" w14:textId="77777777" w:rsidR="007A6E81" w:rsidRDefault="00000000" w:rsidP="00A8651E">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00D9ABD7" w14:textId="77777777"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[1]  T/CRHA 034—2024  成人体外膜肺氧合（ECMO）护理规范</w:t>
      </w:r>
    </w:p>
    <w:p w14:paraId="39A211B4" w14:textId="77777777"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[2]  血管导管相关感染预防与控制指南（2021年版）的通知（国卫办医函〔2021〕136号）</w:t>
      </w:r>
    </w:p>
    <w:p w14:paraId="198DF284" w14:textId="77777777"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[3]  国家卫生健康委办公厅关于印发成人体外膜肺氧合技术操作规范（2024年版）的通知（国卫办医政函〔2024〕427号）</w:t>
      </w:r>
    </w:p>
    <w:p w14:paraId="759D674D" w14:textId="77777777"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lastRenderedPageBreak/>
        <w:t>[4]  浙江大学医学院附属儿童医院护理部,首都医科大学附属儿童医院儿科重症监护病房,上海复旦大学附属儿科医院护理部,等.儿童体外膜肺氧合支持治疗的护理专家共识[J].中华急危重症护理杂志,2023,4(3):232-238.</w:t>
      </w:r>
    </w:p>
    <w:p w14:paraId="2D5F2EF4" w14:textId="3290DB67" w:rsidR="009B5A25" w:rsidRPr="007123ED"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[5]  儿童体外膜氧合专家共识</w:t>
      </w:r>
      <w:proofErr w:type="gramStart"/>
      <w:r w:rsidRPr="009B5A25">
        <w:rPr>
          <w:rFonts w:ascii="仿宋_GB2312" w:eastAsia="仿宋_GB2312" w:hAnsi="仿宋_GB2312" w:cs="仿宋_GB2312" w:hint="eastAsia"/>
          <w:sz w:val="32"/>
          <w:szCs w:val="32"/>
        </w:rPr>
        <w:t>撰写组</w:t>
      </w:r>
      <w:proofErr w:type="gramEnd"/>
      <w:r w:rsidRPr="009B5A25">
        <w:rPr>
          <w:rFonts w:ascii="仿宋_GB2312" w:eastAsia="仿宋_GB2312" w:hAnsi="仿宋_GB2312" w:cs="仿宋_GB2312" w:hint="eastAsia"/>
          <w:sz w:val="32"/>
          <w:szCs w:val="32"/>
        </w:rPr>
        <w:t>,中华医学会儿科学分会急救学组.体外膜氧合在儿童危重症应用的专家共识[J].中华儿科杂志,2022,60(3):183-191.</w:t>
      </w:r>
    </w:p>
    <w:p w14:paraId="0E927158" w14:textId="2312FADD" w:rsidR="00C37F25" w:rsidRDefault="009B5A25" w:rsidP="00C37F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6</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proofErr w:type="gramStart"/>
      <w:r w:rsidRPr="009B5A25">
        <w:rPr>
          <w:rFonts w:ascii="仿宋_GB2312" w:eastAsia="仿宋_GB2312" w:hAnsi="仿宋_GB2312" w:cs="仿宋_GB2312" w:hint="eastAsia"/>
          <w:sz w:val="32"/>
          <w:szCs w:val="32"/>
        </w:rPr>
        <w:t>孙鸣蔚</w:t>
      </w:r>
      <w:proofErr w:type="gramEnd"/>
      <w:r w:rsidRPr="009B5A25">
        <w:rPr>
          <w:rFonts w:ascii="仿宋_GB2312" w:eastAsia="仿宋_GB2312" w:hAnsi="仿宋_GB2312" w:cs="仿宋_GB2312" w:hint="eastAsia"/>
          <w:sz w:val="32"/>
          <w:szCs w:val="32"/>
        </w:rPr>
        <w:t>,杨丽君,赵文婷,等.儿童暴发性心肌炎临床质量管理的数据库构建研究[J].浙江医学,2025,47(08):</w:t>
      </w:r>
    </w:p>
    <w:p w14:paraId="594C5F7B" w14:textId="1AC4E503"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894-896.</w:t>
      </w:r>
    </w:p>
    <w:p w14:paraId="5A80FF2F" w14:textId="21CA8A03" w:rsidR="00C37F25" w:rsidRDefault="009B5A25" w:rsidP="00C37F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7</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赵文婷,林茹.复杂先天性心脏病患者术后脱机困难转体外膜氧合原因分析[J].中国体外循环杂志,2021,19</w:t>
      </w:r>
    </w:p>
    <w:p w14:paraId="61F7CB99" w14:textId="2A2EA51C"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(02):106-107+111.</w:t>
      </w:r>
    </w:p>
    <w:p w14:paraId="7A4A8538" w14:textId="61C1418E"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8</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叶莉芬,舒强,林茹.浙江省体外循环专业质量控制问卷调查报告[J].中国体外循环杂志,2014,12(03):132-134.</w:t>
      </w:r>
    </w:p>
    <w:p w14:paraId="4E229B05" w14:textId="77777777" w:rsidR="00C37F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9</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应力阳,齐建川,刘喜旺,等.颈部插管在重症患儿体外膜肺氧合治疗中的应用价值[J].临床小儿外科杂志,</w:t>
      </w:r>
    </w:p>
    <w:p w14:paraId="17E5B0FA" w14:textId="03722C85"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2020,19(10):926-929.</w:t>
      </w:r>
    </w:p>
    <w:p w14:paraId="4F36D904" w14:textId="06303BC8" w:rsidR="00C37F25" w:rsidRDefault="009B5A25" w:rsidP="00C37F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10</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杨丽君,叶莉芬,范勇,等.小儿先天性心脏病体外膜氧合支持的死亡原因分析[J].中国体外循环杂志,2019</w:t>
      </w:r>
    </w:p>
    <w:p w14:paraId="61C33591" w14:textId="138778ED"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,17(04):227-230+235.</w:t>
      </w:r>
    </w:p>
    <w:p w14:paraId="05BA525F" w14:textId="57F6B7F7" w:rsidR="00C37F25" w:rsidRDefault="009B5A25" w:rsidP="00C37F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11</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叶莉芬,范勇,舒强,等.先天性膈疝围</w:t>
      </w:r>
      <w:proofErr w:type="gramStart"/>
      <w:r w:rsidRPr="009B5A25">
        <w:rPr>
          <w:rFonts w:ascii="仿宋_GB2312" w:eastAsia="仿宋_GB2312" w:hAnsi="仿宋_GB2312" w:cs="仿宋_GB2312" w:hint="eastAsia"/>
          <w:sz w:val="32"/>
          <w:szCs w:val="32"/>
        </w:rPr>
        <w:t>术期体</w:t>
      </w:r>
      <w:proofErr w:type="gramEnd"/>
      <w:r w:rsidRPr="009B5A25">
        <w:rPr>
          <w:rFonts w:ascii="仿宋_GB2312" w:eastAsia="仿宋_GB2312" w:hAnsi="仿宋_GB2312" w:cs="仿宋_GB2312" w:hint="eastAsia"/>
          <w:sz w:val="32"/>
          <w:szCs w:val="32"/>
        </w:rPr>
        <w:t>外膜氧合治疗的临床经验[J].中国体外循环杂志,2019,17</w:t>
      </w:r>
    </w:p>
    <w:p w14:paraId="18EAF836" w14:textId="502710BF"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lastRenderedPageBreak/>
        <w:t>(06):330-333.</w:t>
      </w:r>
    </w:p>
    <w:p w14:paraId="0940DEC0" w14:textId="57FEE25A"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12</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proofErr w:type="gramStart"/>
      <w:r w:rsidRPr="009B5A25">
        <w:rPr>
          <w:rFonts w:ascii="仿宋_GB2312" w:eastAsia="仿宋_GB2312" w:hAnsi="仿宋_GB2312" w:cs="仿宋_GB2312" w:hint="eastAsia"/>
          <w:sz w:val="32"/>
          <w:szCs w:val="32"/>
        </w:rPr>
        <w:t>宗卿</w:t>
      </w:r>
      <w:proofErr w:type="gramEnd"/>
      <w:r w:rsidRPr="009B5A25">
        <w:rPr>
          <w:rFonts w:ascii="仿宋_GB2312" w:eastAsia="仿宋_GB2312" w:hAnsi="仿宋_GB2312" w:cs="仿宋_GB2312" w:hint="eastAsia"/>
          <w:sz w:val="32"/>
          <w:szCs w:val="32"/>
        </w:rPr>
        <w:t>,杨丽君,林茹.体外膜肺氧合下左心引流治疗儿童难治性心功能衰竭10例临床总结并文献复习[J].中国临床新医学,2023,16(07):645-650.</w:t>
      </w:r>
    </w:p>
    <w:p w14:paraId="21323279" w14:textId="77777777" w:rsidR="00C37F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[1</w:t>
      </w:r>
      <w:r w:rsidR="009064CF">
        <w:rPr>
          <w:rFonts w:ascii="仿宋_GB2312" w:eastAsia="仿宋_GB2312" w:hAnsi="仿宋_GB2312" w:cs="仿宋_GB2312" w:hint="eastAsia"/>
          <w:sz w:val="32"/>
          <w:szCs w:val="32"/>
        </w:rPr>
        <w:t>3</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谢倩茹,杨丽君,赵文婷,等.重症百日咳体外膜氧合治疗死亡病例3</w:t>
      </w:r>
      <w:proofErr w:type="gramStart"/>
      <w:r w:rsidRPr="009B5A25">
        <w:rPr>
          <w:rFonts w:ascii="仿宋_GB2312" w:eastAsia="仿宋_GB2312" w:hAnsi="仿宋_GB2312" w:cs="仿宋_GB2312" w:hint="eastAsia"/>
          <w:sz w:val="32"/>
          <w:szCs w:val="32"/>
        </w:rPr>
        <w:t>例报告</w:t>
      </w:r>
      <w:proofErr w:type="gramEnd"/>
      <w:r w:rsidRPr="009B5A25">
        <w:rPr>
          <w:rFonts w:ascii="仿宋_GB2312" w:eastAsia="仿宋_GB2312" w:hAnsi="仿宋_GB2312" w:cs="仿宋_GB2312" w:hint="eastAsia"/>
          <w:sz w:val="32"/>
          <w:szCs w:val="32"/>
        </w:rPr>
        <w:t>[J].中国实用儿科杂志,2025,</w:t>
      </w:r>
    </w:p>
    <w:p w14:paraId="18AE28E5" w14:textId="2EFC5413"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40(12):1049-1052.</w:t>
      </w:r>
    </w:p>
    <w:p w14:paraId="78C03A48" w14:textId="77777777" w:rsidR="00C37F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[1</w:t>
      </w:r>
      <w:r w:rsidR="009064CF">
        <w:rPr>
          <w:rFonts w:ascii="仿宋_GB2312" w:eastAsia="仿宋_GB2312" w:hAnsi="仿宋_GB2312" w:cs="仿宋_GB2312" w:hint="eastAsia"/>
          <w:sz w:val="32"/>
          <w:szCs w:val="32"/>
        </w:rPr>
        <w:t>4</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谢添,梅红芳,杨丽君,等.新生儿体外膜肺氧合救治16例病例系列报告[J].中国循证儿科杂志,2025,</w:t>
      </w:r>
    </w:p>
    <w:p w14:paraId="6C63950F" w14:textId="1DC71012" w:rsidR="009B5A25" w:rsidRPr="009B5A25" w:rsidRDefault="009B5A25" w:rsidP="00C37F25">
      <w:pPr>
        <w:spacing w:after="0" w:line="560" w:lineRule="exact"/>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20(04):254-258.</w:t>
      </w:r>
    </w:p>
    <w:p w14:paraId="435A3F4F" w14:textId="219E5A7C"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[1</w:t>
      </w:r>
      <w:r w:rsidR="009064CF">
        <w:rPr>
          <w:rFonts w:ascii="仿宋_GB2312" w:eastAsia="仿宋_GB2312" w:hAnsi="仿宋_GB2312" w:cs="仿宋_GB2312" w:hint="eastAsia"/>
          <w:sz w:val="32"/>
          <w:szCs w:val="32"/>
        </w:rPr>
        <w:t>5</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周军,李帅妮,蒋伟红,等.先天性完全性气管环患儿行体外心肺复苏的急救护理[J].中华急危重症护理杂志,2025,6(02):164-167.</w:t>
      </w:r>
    </w:p>
    <w:p w14:paraId="46C2BDFB" w14:textId="3699AE44" w:rsidR="00993533"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hint="eastAsia"/>
          <w:sz w:val="32"/>
          <w:szCs w:val="32"/>
        </w:rPr>
        <w:t>[1</w:t>
      </w:r>
      <w:r w:rsidR="009064CF">
        <w:rPr>
          <w:rFonts w:ascii="仿宋_GB2312" w:eastAsia="仿宋_GB2312" w:hAnsi="仿宋_GB2312" w:cs="仿宋_GB2312" w:hint="eastAsia"/>
          <w:sz w:val="32"/>
          <w:szCs w:val="32"/>
        </w:rPr>
        <w:t>6</w:t>
      </w:r>
      <w:r w:rsidRPr="009B5A25">
        <w:rPr>
          <w:rFonts w:ascii="仿宋_GB2312" w:eastAsia="仿宋_GB2312" w:hAnsi="仿宋_GB2312" w:cs="仿宋_GB2312" w:hint="eastAsia"/>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hint="eastAsia"/>
          <w:sz w:val="32"/>
          <w:szCs w:val="32"/>
        </w:rPr>
        <w:t>金陈娣,蒋伟红,林楠,等.体外膜肺氧合支持下行右肺动脉矫治术患儿的术后护理[J].中华急危重症护理杂志,2022,3(05):452-454.</w:t>
      </w:r>
    </w:p>
    <w:p w14:paraId="3F9048C3" w14:textId="048C54D8" w:rsidR="009B5A25" w:rsidRPr="009B5A25" w:rsidRDefault="009B5A25" w:rsidP="009B5A25">
      <w:pPr>
        <w:spacing w:after="0" w:line="560" w:lineRule="exact"/>
        <w:ind w:firstLineChars="200" w:firstLine="640"/>
        <w:jc w:val="left"/>
        <w:rPr>
          <w:rFonts w:ascii="仿宋_GB2312" w:eastAsia="仿宋_GB2312" w:hAnsi="仿宋_GB2312" w:cs="仿宋_GB2312" w:hint="eastAsia"/>
          <w:sz w:val="32"/>
          <w:szCs w:val="32"/>
        </w:rPr>
      </w:pPr>
      <w:r w:rsidRPr="009B5A25">
        <w:rPr>
          <w:rFonts w:ascii="仿宋_GB2312" w:eastAsia="仿宋_GB2312" w:hAnsi="仿宋_GB2312" w:cs="仿宋_GB2312"/>
          <w:sz w:val="32"/>
          <w:szCs w:val="32"/>
        </w:rPr>
        <w:t>[</w:t>
      </w:r>
      <w:r w:rsidR="009064CF">
        <w:rPr>
          <w:rFonts w:ascii="仿宋_GB2312" w:eastAsia="仿宋_GB2312" w:hAnsi="仿宋_GB2312" w:cs="仿宋_GB2312" w:hint="eastAsia"/>
          <w:sz w:val="32"/>
          <w:szCs w:val="32"/>
        </w:rPr>
        <w:t>17</w:t>
      </w:r>
      <w:proofErr w:type="gramStart"/>
      <w:r w:rsidRPr="009B5A25">
        <w:rPr>
          <w:rFonts w:ascii="仿宋_GB2312" w:eastAsia="仿宋_GB2312" w:hAnsi="仿宋_GB2312" w:cs="仿宋_GB2312"/>
          <w:sz w:val="32"/>
          <w:szCs w:val="32"/>
        </w:rPr>
        <w:t>]</w:t>
      </w:r>
      <w:r w:rsidR="009064CF">
        <w:rPr>
          <w:rFonts w:ascii="仿宋_GB2312" w:eastAsia="仿宋_GB2312" w:hAnsi="仿宋_GB2312" w:cs="仿宋_GB2312" w:hint="eastAsia"/>
          <w:sz w:val="32"/>
          <w:szCs w:val="32"/>
        </w:rPr>
        <w:t xml:space="preserve">  </w:t>
      </w:r>
      <w:r w:rsidRPr="009B5A25">
        <w:rPr>
          <w:rFonts w:ascii="仿宋_GB2312" w:eastAsia="仿宋_GB2312" w:hAnsi="仿宋_GB2312" w:cs="仿宋_GB2312"/>
          <w:sz w:val="32"/>
          <w:szCs w:val="32"/>
        </w:rPr>
        <w:t>Lin</w:t>
      </w:r>
      <w:proofErr w:type="gramEnd"/>
      <w:r w:rsidRPr="009B5A25">
        <w:rPr>
          <w:rFonts w:ascii="仿宋_GB2312" w:eastAsia="仿宋_GB2312" w:hAnsi="仿宋_GB2312" w:cs="仿宋_GB2312"/>
          <w:sz w:val="32"/>
          <w:szCs w:val="32"/>
        </w:rPr>
        <w:t xml:space="preserve"> R, Wang W, Wang X, et al. Perioperative extracorporeal membrane oxygenation in pediatric congenital heart disease: Chinese expert consensus[J]. World J Pediatr. 2023,19(1):7-19.</w:t>
      </w:r>
    </w:p>
    <w:p w14:paraId="6ECA98E0" w14:textId="7DA53A83" w:rsidR="007A6E81" w:rsidRDefault="00A62F45" w:rsidP="00A62F45">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6574B524" w14:textId="72D207E7" w:rsidR="00282AB7" w:rsidRPr="00282AB7" w:rsidRDefault="00000000" w:rsidP="00282AB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w:t>
      </w:r>
      <w:r w:rsidRPr="00812DAF">
        <w:rPr>
          <w:rFonts w:ascii="仿宋_GB2312" w:eastAsia="仿宋_GB2312" w:hAnsi="宋体" w:hint="eastAsia"/>
          <w:sz w:val="32"/>
          <w:szCs w:val="32"/>
        </w:rPr>
        <w:t>制组召开了标准编制会议，对标准的整体框架结构进行了研</w:t>
      </w:r>
      <w:r w:rsidRPr="00282AB7">
        <w:rPr>
          <w:rFonts w:ascii="仿宋_GB2312" w:eastAsia="仿宋_GB2312" w:hAnsi="宋体" w:hint="eastAsia"/>
          <w:sz w:val="32"/>
          <w:szCs w:val="32"/>
        </w:rPr>
        <w:lastRenderedPageBreak/>
        <w:t>究，并对标准的特色</w:t>
      </w:r>
      <w:r w:rsidRPr="00282AB7">
        <w:rPr>
          <w:rFonts w:ascii="仿宋_GB2312" w:eastAsia="仿宋_GB2312" w:hAnsi="宋体"/>
          <w:sz w:val="32"/>
          <w:szCs w:val="32"/>
        </w:rPr>
        <w:t>、创新点</w:t>
      </w:r>
      <w:r w:rsidRPr="00282AB7">
        <w:rPr>
          <w:rFonts w:ascii="仿宋_GB2312" w:eastAsia="仿宋_GB2312" w:hAnsi="宋体" w:hint="eastAsia"/>
          <w:sz w:val="32"/>
          <w:szCs w:val="32"/>
        </w:rPr>
        <w:t>及关键性内容进行了初步探讨。经研究，标准</w:t>
      </w:r>
      <w:r w:rsidRPr="00282AB7">
        <w:rPr>
          <w:rFonts w:ascii="仿宋_GB2312" w:eastAsia="仿宋_GB2312" w:hAnsi="宋体"/>
          <w:sz w:val="32"/>
          <w:szCs w:val="32"/>
        </w:rPr>
        <w:t>的</w:t>
      </w:r>
      <w:r w:rsidRPr="00282AB7">
        <w:rPr>
          <w:rFonts w:ascii="仿宋_GB2312" w:eastAsia="仿宋_GB2312" w:hAnsi="宋体" w:hint="eastAsia"/>
          <w:sz w:val="32"/>
          <w:szCs w:val="32"/>
        </w:rPr>
        <w:t>特色</w:t>
      </w:r>
      <w:r w:rsidRPr="00282AB7">
        <w:rPr>
          <w:rFonts w:ascii="仿宋_GB2312" w:eastAsia="仿宋_GB2312" w:hAnsi="宋体"/>
          <w:sz w:val="32"/>
          <w:szCs w:val="32"/>
        </w:rPr>
        <w:t>、创新点</w:t>
      </w:r>
      <w:r w:rsidRPr="00282AB7">
        <w:rPr>
          <w:rFonts w:ascii="仿宋_GB2312" w:eastAsia="仿宋_GB2312" w:hAnsi="宋体" w:hint="eastAsia"/>
          <w:sz w:val="32"/>
          <w:szCs w:val="32"/>
        </w:rPr>
        <w:t>确定</w:t>
      </w:r>
      <w:r w:rsidRPr="00282AB7">
        <w:rPr>
          <w:rFonts w:ascii="仿宋_GB2312" w:eastAsia="仿宋_GB2312" w:hAnsi="宋体"/>
          <w:sz w:val="32"/>
          <w:szCs w:val="32"/>
        </w:rPr>
        <w:t>为</w:t>
      </w:r>
      <w:r w:rsidRPr="00282AB7">
        <w:rPr>
          <w:rFonts w:ascii="仿宋_GB2312" w:eastAsia="仿宋_GB2312" w:hAnsi="宋体" w:hint="eastAsia"/>
          <w:sz w:val="32"/>
          <w:szCs w:val="32"/>
        </w:rPr>
        <w:t>：</w:t>
      </w:r>
      <w:r w:rsidR="00282AB7" w:rsidRPr="00282AB7">
        <w:rPr>
          <w:rFonts w:ascii="仿宋_GB2312" w:eastAsia="仿宋_GB2312" w:hAnsi="宋体" w:hint="eastAsia"/>
          <w:sz w:val="32"/>
          <w:szCs w:val="32"/>
        </w:rPr>
        <w:t>对比成人ECMO</w:t>
      </w:r>
      <w:r w:rsidR="00282AB7">
        <w:rPr>
          <w:rFonts w:ascii="仿宋_GB2312" w:eastAsia="仿宋_GB2312" w:hAnsi="宋体" w:hint="eastAsia"/>
          <w:sz w:val="32"/>
          <w:szCs w:val="32"/>
        </w:rPr>
        <w:t>相关</w:t>
      </w:r>
      <w:r w:rsidR="00282AB7" w:rsidRPr="00282AB7">
        <w:rPr>
          <w:rFonts w:ascii="仿宋_GB2312" w:eastAsia="仿宋_GB2312" w:hAnsi="宋体" w:hint="eastAsia"/>
          <w:sz w:val="32"/>
          <w:szCs w:val="32"/>
        </w:rPr>
        <w:t>护理规范，一是</w:t>
      </w:r>
      <w:proofErr w:type="gramStart"/>
      <w:r w:rsidR="00282AB7" w:rsidRPr="00282AB7">
        <w:rPr>
          <w:rFonts w:ascii="仿宋_GB2312" w:eastAsia="仿宋_GB2312" w:hAnsi="宋体" w:hint="eastAsia"/>
          <w:sz w:val="32"/>
          <w:szCs w:val="32"/>
        </w:rPr>
        <w:t>按儿童</w:t>
      </w:r>
      <w:proofErr w:type="gramEnd"/>
      <w:r w:rsidR="00282AB7" w:rsidRPr="00282AB7">
        <w:rPr>
          <w:rFonts w:ascii="仿宋_GB2312" w:eastAsia="仿宋_GB2312" w:hAnsi="宋体" w:hint="eastAsia"/>
          <w:sz w:val="32"/>
          <w:szCs w:val="32"/>
        </w:rPr>
        <w:t>年龄与体重精准设定血流量、平均动脉压、镇静评分等差异化参数，明确＜20kg儿童采用红细胞预充，贴合儿童低血容量、体温调节与凝血功能未成熟的生理特点；二是采用儿童专用管路固定装置与约束管理，针对性防控非计划性拔管与压力性损伤；三是制定分年龄段营养支持目标与幽门后喂养方案，满足儿童生长发育需求。对比《儿童体外膜肺氧合支持治疗的护理专家共识》，一是将共识原则性要求转化为可直接执行的体重分层耗材匹配标准，形成可落地的耗材选用依据；二是把分散的护理要点整合</w:t>
      </w:r>
      <w:proofErr w:type="gramStart"/>
      <w:r w:rsidR="00282AB7" w:rsidRPr="00282AB7">
        <w:rPr>
          <w:rFonts w:ascii="仿宋_GB2312" w:eastAsia="仿宋_GB2312" w:hAnsi="宋体" w:hint="eastAsia"/>
          <w:sz w:val="32"/>
          <w:szCs w:val="32"/>
        </w:rPr>
        <w:t>为从置管前</w:t>
      </w:r>
      <w:proofErr w:type="gramEnd"/>
      <w:r w:rsidR="00282AB7" w:rsidRPr="00282AB7">
        <w:rPr>
          <w:rFonts w:ascii="仿宋_GB2312" w:eastAsia="仿宋_GB2312" w:hAnsi="宋体" w:hint="eastAsia"/>
          <w:sz w:val="32"/>
          <w:szCs w:val="32"/>
        </w:rPr>
        <w:t>评估、上机管理、</w:t>
      </w:r>
      <w:proofErr w:type="gramStart"/>
      <w:r w:rsidR="00282AB7" w:rsidRPr="00282AB7">
        <w:rPr>
          <w:rFonts w:ascii="仿宋_GB2312" w:eastAsia="仿宋_GB2312" w:hAnsi="宋体" w:hint="eastAsia"/>
          <w:sz w:val="32"/>
          <w:szCs w:val="32"/>
        </w:rPr>
        <w:t>撤机后</w:t>
      </w:r>
      <w:proofErr w:type="gramEnd"/>
      <w:r w:rsidR="00282AB7" w:rsidRPr="00282AB7">
        <w:rPr>
          <w:rFonts w:ascii="仿宋_GB2312" w:eastAsia="仿宋_GB2312" w:hAnsi="宋体" w:hint="eastAsia"/>
          <w:sz w:val="32"/>
          <w:szCs w:val="32"/>
        </w:rPr>
        <w:t>监护到长期随访的全流程闭环</w:t>
      </w:r>
      <w:r w:rsidR="00282AB7">
        <w:rPr>
          <w:rFonts w:ascii="仿宋_GB2312" w:eastAsia="仿宋_GB2312" w:hAnsi="宋体" w:hint="eastAsia"/>
          <w:sz w:val="32"/>
          <w:szCs w:val="32"/>
        </w:rPr>
        <w:t>要求</w:t>
      </w:r>
      <w:r w:rsidR="00282AB7" w:rsidRPr="00282AB7">
        <w:rPr>
          <w:rFonts w:ascii="仿宋_GB2312" w:eastAsia="仿宋_GB2312" w:hAnsi="宋体" w:hint="eastAsia"/>
          <w:sz w:val="32"/>
          <w:szCs w:val="32"/>
        </w:rPr>
        <w:t>，统一临床执行路径；三是明确环境温湿度、吸入气体温湿度、气管插管气囊压力等精细化环境与气道管理量化指标，提升护理同质化水平。</w:t>
      </w:r>
    </w:p>
    <w:p w14:paraId="15A6CE9B" w14:textId="1E529F5E" w:rsidR="00D60095" w:rsidRPr="00D60095" w:rsidRDefault="00000000" w:rsidP="00D60095">
      <w:pPr>
        <w:spacing w:after="0" w:line="560" w:lineRule="exact"/>
        <w:ind w:firstLineChars="200" w:firstLine="640"/>
        <w:rPr>
          <w:rFonts w:ascii="仿宋_GB2312" w:eastAsia="仿宋_GB2312" w:hAnsi="宋体" w:hint="eastAsia"/>
          <w:sz w:val="32"/>
          <w:szCs w:val="32"/>
        </w:rPr>
      </w:pPr>
      <w:r w:rsidRPr="00076CC2">
        <w:rPr>
          <w:rFonts w:ascii="仿宋_GB2312" w:eastAsia="仿宋_GB2312" w:hAnsi="宋体" w:hint="eastAsia"/>
          <w:sz w:val="32"/>
          <w:szCs w:val="32"/>
        </w:rPr>
        <w:t>标准的主体内容确定</w:t>
      </w:r>
      <w:r w:rsidR="004B73BF" w:rsidRPr="00076CC2">
        <w:rPr>
          <w:rFonts w:ascii="仿宋_GB2312" w:eastAsia="仿宋_GB2312" w:hAnsi="宋体" w:hint="eastAsia"/>
          <w:sz w:val="32"/>
          <w:szCs w:val="32"/>
        </w:rPr>
        <w:t>为：</w:t>
      </w:r>
      <w:r w:rsidR="008C135E" w:rsidRPr="008C135E">
        <w:rPr>
          <w:rFonts w:ascii="仿宋_GB2312" w:eastAsia="仿宋_GB2312" w:hAnsi="宋体" w:hint="eastAsia"/>
          <w:sz w:val="32"/>
          <w:szCs w:val="32"/>
        </w:rPr>
        <w:t>基本要求、评估与准备、护理措施、常见并发症预防及处理、随访</w:t>
      </w:r>
      <w:r w:rsidR="00D60095" w:rsidRPr="00076CC2">
        <w:rPr>
          <w:rFonts w:ascii="仿宋_GB2312" w:eastAsia="仿宋_GB2312" w:hAnsi="宋体" w:hint="eastAsia"/>
          <w:sz w:val="32"/>
          <w:szCs w:val="32"/>
        </w:rPr>
        <w:t>。</w:t>
      </w:r>
    </w:p>
    <w:p w14:paraId="28D22ADB" w14:textId="25A2036E" w:rsidR="007A6E81" w:rsidRDefault="00000000" w:rsidP="00A8651E">
      <w:pPr>
        <w:numPr>
          <w:ilvl w:val="0"/>
          <w:numId w:val="9"/>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21C2EA7A" w14:textId="7DBBEA63"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sidR="00DB36B2">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r w:rsidR="00AD66EF">
        <w:rPr>
          <w:rFonts w:ascii="仿宋_GB2312" w:eastAsia="仿宋_GB2312" w:hAnsi="宋体" w:hint="eastAsia"/>
          <w:color w:val="000000" w:themeColor="text1"/>
          <w:sz w:val="32"/>
          <w:szCs w:val="32"/>
        </w:rPr>
        <w:t>3</w:t>
      </w:r>
      <w:r>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4DAA18C5" w14:textId="719504DA"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在前期工作的基础之上，通过理清逻辑脉络，整合已有参考资料中有关</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w:t>
      </w:r>
      <w:r>
        <w:rPr>
          <w:rFonts w:ascii="仿宋_GB2312" w:eastAsia="仿宋_GB2312" w:hAnsi="宋体" w:hint="eastAsia"/>
          <w:color w:val="000000" w:themeColor="text1"/>
          <w:sz w:val="32"/>
          <w:szCs w:val="32"/>
        </w:rPr>
        <w:lastRenderedPageBreak/>
        <w:t>并结合</w:t>
      </w:r>
      <w:r w:rsidR="00D07A8C">
        <w:rPr>
          <w:rFonts w:ascii="仿宋_GB2312" w:eastAsia="仿宋_GB2312" w:hAnsi="宋体"/>
          <w:color w:val="000000" w:themeColor="text1"/>
          <w:sz w:val="32"/>
          <w:szCs w:val="32"/>
          <w:lang w:val="en"/>
        </w:rPr>
        <w:t>儿童体外膜肺氧合（ECMO）护理技术</w:t>
      </w:r>
      <w:r>
        <w:rPr>
          <w:rFonts w:ascii="仿宋_GB2312" w:eastAsia="仿宋_GB2312" w:hAnsi="宋体" w:hint="eastAsia"/>
          <w:color w:val="000000" w:themeColor="text1"/>
          <w:sz w:val="32"/>
          <w:szCs w:val="32"/>
        </w:rPr>
        <w:t>实际要求的基础上，按照简化、统一等原则编制完成团体标准</w:t>
      </w:r>
      <w:r w:rsidR="00993533">
        <w:rPr>
          <w:rFonts w:ascii="仿宋_GB2312" w:eastAsia="仿宋_GB2312" w:hAnsi="宋体" w:hint="eastAsia"/>
          <w:color w:val="000000" w:themeColor="text1"/>
          <w:sz w:val="32"/>
          <w:szCs w:val="32"/>
        </w:rPr>
        <w:t>《</w:t>
      </w:r>
      <w:r w:rsidR="00D07A8C">
        <w:rPr>
          <w:rFonts w:ascii="仿宋_GB2312" w:eastAsia="仿宋_GB2312" w:hAnsi="宋体" w:hint="eastAsia"/>
          <w:color w:val="000000" w:themeColor="text1"/>
          <w:sz w:val="32"/>
          <w:szCs w:val="32"/>
        </w:rPr>
        <w:t>儿童体外膜肺氧合（ECMO）护理技术规范</w:t>
      </w:r>
      <w:r w:rsidR="00993533">
        <w:rPr>
          <w:rFonts w:ascii="仿宋_GB2312" w:eastAsia="仿宋_GB2312" w:hAnsi="宋体" w:hint="eastAsia"/>
          <w:color w:val="000000" w:themeColor="text1"/>
          <w:sz w:val="32"/>
          <w:szCs w:val="32"/>
        </w:rPr>
        <w:t>》</w:t>
      </w:r>
      <w:r>
        <w:rPr>
          <w:rFonts w:ascii="仿宋_GB2312" w:eastAsia="仿宋_GB2312" w:hAnsi="宋体" w:hint="eastAsia"/>
          <w:color w:val="000000" w:themeColor="text1"/>
          <w:sz w:val="32"/>
          <w:szCs w:val="32"/>
        </w:rPr>
        <w:t>（草案）。</w:t>
      </w:r>
    </w:p>
    <w:p w14:paraId="214EC287" w14:textId="554B37ED" w:rsidR="0071461A" w:rsidRDefault="0071461A" w:rsidP="0071461A">
      <w:pPr>
        <w:spacing w:line="560" w:lineRule="exact"/>
        <w:ind w:firstLineChars="200" w:firstLine="640"/>
        <w:rPr>
          <w:rFonts w:ascii="仿宋_GB2312" w:eastAsia="仿宋_GB2312" w:hAnsi="宋体" w:hint="eastAsia"/>
          <w:sz w:val="32"/>
          <w:szCs w:val="32"/>
        </w:rPr>
      </w:pPr>
      <w:bookmarkStart w:id="0" w:name="_Hlk137230187"/>
      <w:r w:rsidRPr="008755D5">
        <w:rPr>
          <w:rFonts w:ascii="仿宋_GB2312" w:eastAsia="仿宋_GB2312" w:hAnsi="宋体" w:hint="eastAsia"/>
          <w:sz w:val="32"/>
          <w:szCs w:val="32"/>
        </w:rPr>
        <w:t>2026年</w:t>
      </w:r>
      <w:r>
        <w:rPr>
          <w:rFonts w:ascii="仿宋_GB2312" w:eastAsia="仿宋_GB2312" w:hAnsi="宋体" w:hint="eastAsia"/>
          <w:sz w:val="32"/>
          <w:szCs w:val="32"/>
        </w:rPr>
        <w:t>4</w:t>
      </w:r>
      <w:r w:rsidRPr="008755D5">
        <w:rPr>
          <w:rFonts w:ascii="仿宋_GB2312" w:eastAsia="仿宋_GB2312" w:hAnsi="宋体" w:hint="eastAsia"/>
          <w:sz w:val="32"/>
          <w:szCs w:val="32"/>
        </w:rPr>
        <w:t>月～</w:t>
      </w:r>
      <w:r>
        <w:rPr>
          <w:rFonts w:ascii="仿宋_GB2312" w:eastAsia="仿宋_GB2312" w:hAnsi="宋体" w:hint="eastAsia"/>
          <w:sz w:val="32"/>
          <w:szCs w:val="32"/>
        </w:rPr>
        <w:t>5</w:t>
      </w:r>
      <w:r w:rsidRPr="008755D5">
        <w:rPr>
          <w:rFonts w:ascii="仿宋_GB2312" w:eastAsia="仿宋_GB2312" w:hAnsi="宋体" w:hint="eastAsia"/>
          <w:sz w:val="32"/>
          <w:szCs w:val="32"/>
        </w:rPr>
        <w:t>月，标准编制组深入</w:t>
      </w:r>
      <w:r w:rsidRPr="0071461A">
        <w:rPr>
          <w:rFonts w:ascii="仿宋_GB2312" w:eastAsia="仿宋_GB2312" w:hAnsi="宋体" w:hint="eastAsia"/>
          <w:sz w:val="32"/>
          <w:szCs w:val="32"/>
        </w:rPr>
        <w:t>浙江大学医学院附属儿童医院、广西壮族自治区人民医院、钦州市妇幼保健院</w:t>
      </w:r>
      <w:r w:rsidRPr="008755D5">
        <w:rPr>
          <w:rFonts w:ascii="仿宋_GB2312" w:eastAsia="仿宋_GB2312" w:hAnsi="宋体" w:hint="eastAsia"/>
          <w:sz w:val="32"/>
          <w:szCs w:val="32"/>
        </w:rPr>
        <w:t>等起草单位，针对</w:t>
      </w:r>
      <w:r w:rsidRPr="0071461A">
        <w:rPr>
          <w:rFonts w:ascii="仿宋_GB2312" w:eastAsia="仿宋_GB2312" w:hAnsi="宋体" w:hint="eastAsia"/>
          <w:sz w:val="32"/>
          <w:szCs w:val="32"/>
        </w:rPr>
        <w:t>儿童体外膜肺氧合（ECMO）护理技术</w:t>
      </w:r>
      <w:r w:rsidRPr="008755D5">
        <w:rPr>
          <w:rFonts w:ascii="仿宋_GB2312" w:eastAsia="仿宋_GB2312" w:hAnsi="宋体" w:hint="eastAsia"/>
          <w:sz w:val="32"/>
          <w:szCs w:val="32"/>
        </w:rPr>
        <w:t>进行实地调研</w:t>
      </w:r>
      <w:r>
        <w:rPr>
          <w:rFonts w:ascii="仿宋_GB2312" w:eastAsia="仿宋_GB2312" w:hAnsi="宋体" w:hint="eastAsia"/>
          <w:sz w:val="32"/>
          <w:szCs w:val="32"/>
        </w:rPr>
        <w:t>及座谈</w:t>
      </w:r>
      <w:r w:rsidRPr="008755D5">
        <w:rPr>
          <w:rFonts w:ascii="仿宋_GB2312" w:eastAsia="仿宋_GB2312" w:hAnsi="宋体" w:hint="eastAsia"/>
          <w:sz w:val="32"/>
          <w:szCs w:val="32"/>
        </w:rPr>
        <w:t>交流。通过实地调研，掌握了</w:t>
      </w:r>
      <w:r>
        <w:rPr>
          <w:rFonts w:ascii="仿宋_GB2312" w:eastAsia="仿宋_GB2312" w:hAnsi="宋体" w:hint="eastAsia"/>
          <w:sz w:val="32"/>
          <w:szCs w:val="32"/>
        </w:rPr>
        <w:t>关于</w:t>
      </w:r>
      <w:r w:rsidRPr="0071461A">
        <w:rPr>
          <w:rFonts w:ascii="仿宋_GB2312" w:eastAsia="仿宋_GB2312" w:hAnsi="宋体" w:hint="eastAsia"/>
          <w:sz w:val="32"/>
          <w:szCs w:val="32"/>
        </w:rPr>
        <w:t>儿童体外膜肺氧合（ECMO）护理技术</w:t>
      </w:r>
      <w:r>
        <w:rPr>
          <w:rFonts w:ascii="仿宋_GB2312" w:eastAsia="仿宋_GB2312" w:hAnsi="宋体" w:hint="eastAsia"/>
          <w:sz w:val="32"/>
          <w:szCs w:val="32"/>
        </w:rPr>
        <w:t>的具体要求。在开展实地调研的基础上，标准编制组多次组织召开研讨会，就标准文本主要技术内容进行讨论，收集标准修改意见，会后根据座谈讨论情况对标准草案进行反复修改完善，最终形成团体标准《</w:t>
      </w:r>
      <w:r w:rsidRPr="0071461A">
        <w:rPr>
          <w:rFonts w:ascii="仿宋_GB2312" w:eastAsia="仿宋_GB2312" w:hAnsi="宋体" w:hint="eastAsia"/>
          <w:sz w:val="32"/>
          <w:szCs w:val="32"/>
        </w:rPr>
        <w:t>儿童体外膜肺氧合（ECMO）护理技术规范</w:t>
      </w:r>
      <w:r>
        <w:rPr>
          <w:rFonts w:ascii="仿宋_GB2312" w:eastAsia="仿宋_GB2312" w:hAnsi="宋体" w:hint="eastAsia"/>
          <w:sz w:val="32"/>
          <w:szCs w:val="32"/>
        </w:rPr>
        <w:t>》（征求意见稿）及其编制说明。</w:t>
      </w:r>
    </w:p>
    <w:p w14:paraId="3AE556AF" w14:textId="77777777" w:rsidR="007A6E81" w:rsidRDefault="00000000" w:rsidP="00A8651E">
      <w:pPr>
        <w:spacing w:after="0" w:line="560" w:lineRule="exact"/>
        <w:ind w:firstLineChars="200" w:firstLine="640"/>
        <w:outlineLvl w:val="0"/>
        <w:rPr>
          <w:rFonts w:ascii="黑体" w:eastAsia="黑体" w:hAnsi="黑体" w:cs="仿宋_GB2312" w:hint="eastAsia"/>
          <w:sz w:val="32"/>
          <w:szCs w:val="32"/>
        </w:rPr>
      </w:pPr>
      <w:bookmarkStart w:id="1" w:name="_Toc526940083"/>
      <w:bookmarkEnd w:id="0"/>
      <w:r>
        <w:rPr>
          <w:rFonts w:ascii="黑体" w:eastAsia="黑体" w:hAnsi="黑体" w:cs="仿宋_GB2312" w:hint="eastAsia"/>
          <w:sz w:val="32"/>
          <w:szCs w:val="32"/>
        </w:rPr>
        <w:t>四、</w:t>
      </w:r>
      <w:bookmarkEnd w:id="1"/>
      <w:r>
        <w:rPr>
          <w:rFonts w:ascii="黑体" w:eastAsia="黑体" w:hAnsi="黑体" w:cs="仿宋_GB2312" w:hint="eastAsia"/>
          <w:sz w:val="32"/>
          <w:szCs w:val="32"/>
        </w:rPr>
        <w:t>制定标准的原则和依据，与现行法律、法规的关系，与有关国家标准、行业标准的协调情况</w:t>
      </w:r>
    </w:p>
    <w:p w14:paraId="0B3B5995"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7EE87314"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3693D12F" w14:textId="169A2591"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相关内容的基础上，结合多年经验而总结起草的。符合当前</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的需要，有利于行业的长远发展，具有较强的实用性和可操作性。</w:t>
      </w:r>
    </w:p>
    <w:p w14:paraId="5FCCC8EC"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4E44DF33" w14:textId="3AFB846F"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D07A8C">
        <w:rPr>
          <w:rFonts w:ascii="仿宋_GB2312" w:eastAsia="仿宋_GB2312" w:hAnsi="宋体"/>
          <w:sz w:val="32"/>
          <w:szCs w:val="32"/>
          <w:lang w:val="en"/>
        </w:rPr>
        <w:t>儿童体外膜肺氧合（ECMO）</w:t>
      </w:r>
      <w:r w:rsidR="00D07A8C">
        <w:rPr>
          <w:rFonts w:ascii="仿宋_GB2312" w:eastAsia="仿宋_GB2312" w:hAnsi="宋体"/>
          <w:sz w:val="32"/>
          <w:szCs w:val="32"/>
          <w:lang w:val="en"/>
        </w:rPr>
        <w:lastRenderedPageBreak/>
        <w:t>护理技术</w:t>
      </w:r>
      <w:r>
        <w:rPr>
          <w:rFonts w:ascii="仿宋_GB2312" w:eastAsia="仿宋_GB2312" w:hAnsi="宋体" w:hint="eastAsia"/>
          <w:sz w:val="32"/>
          <w:szCs w:val="32"/>
        </w:rPr>
        <w:t>相关法律法规的协调问题，在内容上与现行法律法规、标准协调一致。</w:t>
      </w:r>
    </w:p>
    <w:p w14:paraId="43337CB9"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29448CD7"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45DBE075"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1F3EC5DE" w14:textId="38656C9C"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现实情况的同时，还考虑</w:t>
      </w:r>
      <w:proofErr w:type="gramStart"/>
      <w:r>
        <w:rPr>
          <w:rFonts w:ascii="仿宋_GB2312" w:eastAsia="仿宋_GB2312" w:hAnsi="宋体" w:hint="eastAsia"/>
          <w:sz w:val="32"/>
          <w:szCs w:val="32"/>
        </w:rPr>
        <w:t>到了</w:t>
      </w:r>
      <w:r w:rsidR="00D07A8C">
        <w:rPr>
          <w:rFonts w:ascii="仿宋_GB2312" w:eastAsia="仿宋_GB2312" w:hAnsi="宋体"/>
          <w:sz w:val="32"/>
          <w:szCs w:val="32"/>
          <w:lang w:val="en"/>
        </w:rPr>
        <w:t>儿童体外膜</w:t>
      </w:r>
      <w:proofErr w:type="gramEnd"/>
      <w:r w:rsidR="00D07A8C">
        <w:rPr>
          <w:rFonts w:ascii="仿宋_GB2312" w:eastAsia="仿宋_GB2312" w:hAnsi="宋体"/>
          <w:sz w:val="32"/>
          <w:szCs w:val="32"/>
          <w:lang w:val="en"/>
        </w:rPr>
        <w:t>肺氧合（ECMO）护理技术</w:t>
      </w:r>
      <w:r>
        <w:rPr>
          <w:rFonts w:ascii="仿宋_GB2312" w:eastAsia="仿宋_GB2312" w:hAnsi="宋体" w:hint="eastAsia"/>
          <w:sz w:val="32"/>
          <w:szCs w:val="32"/>
        </w:rPr>
        <w:t>快速发展的趋势和需要，在标准中体现了个别特色性、前瞻性和先进性条款，作为对开展</w:t>
      </w:r>
      <w:r w:rsidR="00D07A8C">
        <w:rPr>
          <w:rFonts w:ascii="仿宋_GB2312" w:eastAsia="仿宋_GB2312" w:hAnsi="宋体"/>
          <w:sz w:val="32"/>
          <w:szCs w:val="32"/>
          <w:lang w:val="en"/>
        </w:rPr>
        <w:t>儿童体外膜肺氧合（ECMO）护理技术</w:t>
      </w:r>
      <w:r>
        <w:rPr>
          <w:rFonts w:ascii="仿宋_GB2312" w:eastAsia="仿宋_GB2312" w:hAnsi="宋体" w:hint="eastAsia"/>
          <w:sz w:val="32"/>
          <w:szCs w:val="32"/>
        </w:rPr>
        <w:t>的指导。</w:t>
      </w:r>
    </w:p>
    <w:p w14:paraId="46399590"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2A2B8CD5"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5B41EAFE" w14:textId="714AAC27" w:rsidR="00CA41EC" w:rsidRPr="00CA41EC" w:rsidRDefault="00CA41EC" w:rsidP="00CA41EC">
      <w:pPr>
        <w:spacing w:after="0" w:line="560" w:lineRule="exact"/>
        <w:ind w:firstLineChars="200" w:firstLine="640"/>
        <w:rPr>
          <w:rFonts w:ascii="仿宋_GB2312" w:eastAsia="仿宋_GB2312" w:hAnsi="宋体" w:hint="eastAsia"/>
          <w:sz w:val="32"/>
          <w:szCs w:val="32"/>
        </w:rPr>
      </w:pPr>
      <w:r w:rsidRPr="00CA41EC">
        <w:rPr>
          <w:rFonts w:ascii="仿宋_GB2312" w:eastAsia="仿宋_GB2312" w:hAnsi="宋体" w:hint="eastAsia"/>
          <w:sz w:val="32"/>
          <w:szCs w:val="32"/>
        </w:rPr>
        <w:t>经查询，国内目前与“儿童体外膜肺氧合（ECMO）护理”现行相关的标准主要有：DB13/T 6063—2025《成人体外膜肺氧合治疗护理技术操作规范》、T/GXAS 1012—2025《成人肝移植术中体外膜肺氧合（ECMO)护理规范》、T/SCNA 0001—2024《成人体外膜肺氧合（ECMO）技术护理规范》、T/CRHA 034—2024《成人体外膜肺氧合（ECMO）护理规范》、广西地方标准《体外膜肺氧合护理技术规范》（2023-1349）。</w:t>
      </w:r>
    </w:p>
    <w:p w14:paraId="1BC4C914" w14:textId="58BB51AC" w:rsidR="007A6E81" w:rsidRDefault="00CA41EC" w:rsidP="00CA41EC">
      <w:pPr>
        <w:spacing w:after="0" w:line="560" w:lineRule="exact"/>
        <w:ind w:firstLineChars="200" w:firstLine="640"/>
        <w:rPr>
          <w:rFonts w:ascii="仿宋_GB2312" w:eastAsia="仿宋_GB2312" w:hAnsi="宋体" w:hint="eastAsia"/>
          <w:sz w:val="32"/>
          <w:szCs w:val="32"/>
        </w:rPr>
      </w:pPr>
      <w:r w:rsidRPr="00CA41EC">
        <w:rPr>
          <w:rFonts w:ascii="仿宋_GB2312" w:eastAsia="仿宋_GB2312" w:hAnsi="宋体" w:hint="eastAsia"/>
          <w:sz w:val="32"/>
          <w:szCs w:val="32"/>
        </w:rPr>
        <w:t>上述标准与本标准的根本区别在于：上述标准规范的是</w:t>
      </w:r>
      <w:r w:rsidRPr="00CA41EC">
        <w:rPr>
          <w:rFonts w:ascii="仿宋_GB2312" w:eastAsia="仿宋_GB2312" w:hAnsi="宋体" w:hint="eastAsia"/>
          <w:sz w:val="32"/>
          <w:szCs w:val="32"/>
        </w:rPr>
        <w:lastRenderedPageBreak/>
        <w:t>成人体外膜肺氧合（ECMO）护理技术的要求，技术内容不涉及儿童，本标准适用于儿童体外膜肺氧合（ECMO）的护理，标准化对象与之不同，技术内容存在差异。</w:t>
      </w:r>
    </w:p>
    <w:p w14:paraId="6762CA19" w14:textId="77777777" w:rsidR="007A6E81" w:rsidRDefault="00000000" w:rsidP="00A8651E">
      <w:pPr>
        <w:autoSpaceDE w:val="0"/>
        <w:autoSpaceDN w:val="0"/>
        <w:adjustRightInd w:val="0"/>
        <w:spacing w:after="0"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42EC24DA" w14:textId="75C16164" w:rsidR="007E7F14" w:rsidRPr="007E7F14" w:rsidRDefault="00000000" w:rsidP="008C135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w:t>
      </w:r>
      <w:r w:rsidR="001438B2">
        <w:rPr>
          <w:rFonts w:ascii="仿宋_GB2312" w:eastAsia="仿宋_GB2312" w:hAnsi="宋体" w:hint="eastAsia"/>
          <w:sz w:val="32"/>
          <w:szCs w:val="32"/>
        </w:rPr>
        <w:t>：</w:t>
      </w:r>
      <w:r w:rsidR="00525F7C" w:rsidRPr="00525F7C">
        <w:rPr>
          <w:rFonts w:ascii="仿宋_GB2312" w:eastAsia="仿宋_GB2312" w:hAnsi="宋体" w:hint="eastAsia"/>
          <w:sz w:val="32"/>
          <w:szCs w:val="32"/>
        </w:rPr>
        <w:t>基本要求、</w:t>
      </w:r>
      <w:r w:rsidR="008C135E" w:rsidRPr="008C135E">
        <w:rPr>
          <w:rFonts w:ascii="仿宋_GB2312" w:eastAsia="仿宋_GB2312" w:hAnsi="宋体" w:hint="eastAsia"/>
          <w:sz w:val="32"/>
          <w:szCs w:val="32"/>
        </w:rPr>
        <w:t>评估与准备</w:t>
      </w:r>
      <w:r w:rsidR="008C135E">
        <w:rPr>
          <w:rFonts w:ascii="仿宋_GB2312" w:eastAsia="仿宋_GB2312" w:hAnsi="宋体" w:hint="eastAsia"/>
          <w:sz w:val="32"/>
          <w:szCs w:val="32"/>
        </w:rPr>
        <w:t>、</w:t>
      </w:r>
      <w:r w:rsidR="00525F7C" w:rsidRPr="00525F7C">
        <w:rPr>
          <w:rFonts w:ascii="仿宋_GB2312" w:eastAsia="仿宋_GB2312" w:hAnsi="宋体" w:hint="eastAsia"/>
          <w:sz w:val="32"/>
          <w:szCs w:val="32"/>
        </w:rPr>
        <w:t>护理措施、常见并发症预防及处理</w:t>
      </w:r>
      <w:r w:rsidR="008C135E">
        <w:rPr>
          <w:rFonts w:ascii="仿宋_GB2312" w:eastAsia="仿宋_GB2312" w:hAnsi="宋体" w:hint="eastAsia"/>
          <w:sz w:val="32"/>
          <w:szCs w:val="32"/>
        </w:rPr>
        <w:t>、随访</w:t>
      </w:r>
      <w:r w:rsidR="007E7F14" w:rsidRPr="007E7F14">
        <w:rPr>
          <w:rFonts w:ascii="仿宋_GB2312" w:eastAsia="仿宋_GB2312" w:hAnsi="宋体" w:hint="eastAsia"/>
          <w:sz w:val="32"/>
          <w:szCs w:val="32"/>
        </w:rPr>
        <w:t>。</w:t>
      </w:r>
    </w:p>
    <w:p w14:paraId="2A626D0C" w14:textId="3AC00096" w:rsidR="00864D44" w:rsidRPr="00864D44" w:rsidRDefault="00864D44" w:rsidP="00864D44">
      <w:pPr>
        <w:spacing w:after="0" w:line="560" w:lineRule="exact"/>
        <w:ind w:firstLineChars="200" w:firstLine="640"/>
        <w:rPr>
          <w:rFonts w:ascii="仿宋_GB2312" w:eastAsia="仿宋_GB2312" w:hAnsi="宋体" w:hint="eastAsia"/>
          <w:sz w:val="32"/>
          <w:szCs w:val="32"/>
        </w:rPr>
      </w:pPr>
      <w:r w:rsidRPr="00864D44">
        <w:rPr>
          <w:rFonts w:ascii="仿宋_GB2312" w:eastAsia="仿宋_GB2312" w:hAnsi="宋体" w:hint="eastAsia"/>
          <w:sz w:val="32"/>
          <w:szCs w:val="32"/>
        </w:rPr>
        <w:t>广西壮族自治区妇幼保健院重症医学科（PICU）成立于2008年，是广西省级重点重症医学临床专科、国家级儿童危重症疑难病提升工程项目科室，也是美国心脏协会（AHA）广西首家儿童高级生命支持培训基地。自2023年医院开展ECMO技术以来，科室已成功应用于多种危重症疾病的救治，包括ECPR、严重呼吸衰竭、爆发性心肌炎等。救治案例中，最小患儿为出生仅6小时、体重2.7kg的新生儿，整体救治成功率保持在80%以上。科室通过联合手术麻醉科、心胸外科、神经、康复、心理、呼吸等多学科团队，为危重症儿童提供从重症救治到ICU后综合康复的全流程服务，形成了规范化、个性化的诊疗模式。在儿童ECMO护理方面，科室具备以下优势：</w:t>
      </w:r>
    </w:p>
    <w:p w14:paraId="1CFE2A39" w14:textId="32E8035C" w:rsidR="00864D44" w:rsidRPr="00864D44" w:rsidRDefault="00864D44" w:rsidP="00864D44">
      <w:pPr>
        <w:spacing w:after="0" w:line="560" w:lineRule="exact"/>
        <w:ind w:firstLineChars="200" w:firstLine="640"/>
        <w:rPr>
          <w:rFonts w:ascii="仿宋_GB2312" w:eastAsia="仿宋_GB2312" w:hAnsi="宋体" w:hint="eastAsia"/>
          <w:sz w:val="32"/>
          <w:szCs w:val="32"/>
        </w:rPr>
      </w:pPr>
      <w:r w:rsidRPr="00864D44">
        <w:rPr>
          <w:rFonts w:ascii="仿宋_GB2312" w:eastAsia="仿宋_GB2312" w:hAnsi="宋体" w:hint="eastAsia"/>
          <w:sz w:val="32"/>
          <w:szCs w:val="32"/>
        </w:rPr>
        <w:t>1.专业团队：拥有8名获得美国心脏协会（AHA）儿童高级生命支持导师资质及ECMO专项培训资质及10名经过ECMO专项培训资质的护理团队。团队定期开展ECMO专项培训和模拟演练，确保成员熟练掌握ECMO操作、参数调整、并发症预防等核心技能。</w:t>
      </w:r>
    </w:p>
    <w:p w14:paraId="5DA67D69" w14:textId="167E0C26" w:rsidR="00864D44" w:rsidRPr="00864D44" w:rsidRDefault="00864D44" w:rsidP="00864D44">
      <w:pPr>
        <w:spacing w:after="0" w:line="560" w:lineRule="exact"/>
        <w:ind w:firstLineChars="200" w:firstLine="640"/>
        <w:rPr>
          <w:rFonts w:ascii="仿宋_GB2312" w:eastAsia="仿宋_GB2312" w:hAnsi="宋体" w:hint="eastAsia"/>
          <w:sz w:val="32"/>
          <w:szCs w:val="32"/>
        </w:rPr>
      </w:pPr>
      <w:r w:rsidRPr="00864D44">
        <w:rPr>
          <w:rFonts w:ascii="仿宋_GB2312" w:eastAsia="仿宋_GB2312" w:hAnsi="宋体" w:hint="eastAsia"/>
          <w:sz w:val="32"/>
          <w:szCs w:val="32"/>
        </w:rPr>
        <w:lastRenderedPageBreak/>
        <w:t>2.规范流程：建立了完善的ECMO护理流程，涵盖抗凝管理、感染防控、血流动力学监测、器官功能支持等关键环节，保障治疗安全与效果。</w:t>
      </w:r>
    </w:p>
    <w:p w14:paraId="57260188" w14:textId="581ED2C0" w:rsidR="00864D44" w:rsidRPr="00864D44" w:rsidRDefault="00864D44" w:rsidP="00864D44">
      <w:pPr>
        <w:spacing w:after="0" w:line="560" w:lineRule="exact"/>
        <w:ind w:firstLineChars="200" w:firstLine="640"/>
        <w:rPr>
          <w:rFonts w:ascii="仿宋_GB2312" w:eastAsia="仿宋_GB2312" w:hAnsi="宋体" w:hint="eastAsia"/>
          <w:sz w:val="32"/>
          <w:szCs w:val="32"/>
        </w:rPr>
      </w:pPr>
      <w:r w:rsidRPr="00864D44">
        <w:rPr>
          <w:rFonts w:ascii="仿宋_GB2312" w:eastAsia="仿宋_GB2312" w:hAnsi="宋体" w:hint="eastAsia"/>
          <w:sz w:val="32"/>
          <w:szCs w:val="32"/>
        </w:rPr>
        <w:t>3.实时监测：护理团队实行24小时床旁值守，实时监测患儿病情变化和ECMO运转参数，及时调整护理方案，确保治疗精准有效。</w:t>
      </w:r>
    </w:p>
    <w:p w14:paraId="3D607C6B" w14:textId="5F6806B6" w:rsidR="00171373" w:rsidRDefault="00864D44" w:rsidP="00864D44">
      <w:pPr>
        <w:spacing w:after="0" w:line="560" w:lineRule="exact"/>
        <w:ind w:firstLineChars="200" w:firstLine="640"/>
        <w:rPr>
          <w:rFonts w:ascii="仿宋_GB2312" w:eastAsia="仿宋_GB2312" w:hAnsi="宋体" w:hint="eastAsia"/>
          <w:sz w:val="32"/>
          <w:szCs w:val="32"/>
        </w:rPr>
      </w:pPr>
      <w:r w:rsidRPr="00864D44">
        <w:rPr>
          <w:rFonts w:ascii="仿宋_GB2312" w:eastAsia="仿宋_GB2312" w:hAnsi="宋体" w:hint="eastAsia"/>
          <w:sz w:val="32"/>
          <w:szCs w:val="32"/>
        </w:rPr>
        <w:t>目前，广西壮族自治区妇幼保健院年累计收治大概1900例危重症儿童，为27例次儿童提供了ECMO护理服务，救治成功率80%以上。</w:t>
      </w:r>
    </w:p>
    <w:p w14:paraId="53F00602" w14:textId="45D9243F" w:rsidR="007A6E81" w:rsidRDefault="003911CA" w:rsidP="003911C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标准编制组前期临床及实践情况为本标准条款要求的确定奠定了坚实基础，本标准具体依据来源说明如下：</w:t>
      </w:r>
    </w:p>
    <w:p w14:paraId="55A24D4B" w14:textId="4E7C14A8" w:rsidR="00525F7C" w:rsidRDefault="00525F7C" w:rsidP="003911CA">
      <w:pPr>
        <w:numPr>
          <w:ilvl w:val="0"/>
          <w:numId w:val="10"/>
        </w:numPr>
        <w:spacing w:after="0" w:line="560" w:lineRule="exact"/>
        <w:ind w:left="0" w:firstLineChars="200" w:firstLine="643"/>
        <w:rPr>
          <w:rFonts w:ascii="楷体" w:eastAsia="楷体" w:hAnsi="楷体" w:hint="eastAsia"/>
          <w:b/>
          <w:sz w:val="32"/>
          <w:szCs w:val="32"/>
        </w:rPr>
      </w:pPr>
      <w:r w:rsidRPr="00525F7C">
        <w:rPr>
          <w:rFonts w:ascii="楷体" w:eastAsia="楷体" w:hAnsi="楷体" w:hint="eastAsia"/>
          <w:b/>
          <w:sz w:val="32"/>
          <w:szCs w:val="32"/>
        </w:rPr>
        <w:t>基本要求</w:t>
      </w:r>
    </w:p>
    <w:p w14:paraId="6F16FB3B" w14:textId="6E185043" w:rsidR="00525F7C" w:rsidRPr="00864D44" w:rsidRDefault="00CC686A" w:rsidP="00864D4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为保障</w:t>
      </w:r>
      <w:r w:rsidRPr="00CC686A">
        <w:rPr>
          <w:rFonts w:ascii="仿宋_GB2312" w:eastAsia="仿宋_GB2312" w:hAnsi="宋体" w:hint="eastAsia"/>
          <w:sz w:val="32"/>
          <w:szCs w:val="32"/>
        </w:rPr>
        <w:t>儿童ECMO</w:t>
      </w:r>
      <w:r>
        <w:rPr>
          <w:rFonts w:ascii="仿宋_GB2312" w:eastAsia="仿宋_GB2312" w:hAnsi="宋体" w:hint="eastAsia"/>
          <w:sz w:val="32"/>
          <w:szCs w:val="32"/>
        </w:rPr>
        <w:t>护理工作顺利开展，通过总结</w:t>
      </w:r>
      <w:r w:rsidR="0039376F">
        <w:rPr>
          <w:rFonts w:ascii="仿宋_GB2312" w:eastAsia="仿宋_GB2312" w:hAnsi="宋体" w:hint="eastAsia"/>
          <w:sz w:val="32"/>
          <w:szCs w:val="32"/>
        </w:rPr>
        <w:t>标准编制组</w:t>
      </w:r>
      <w:r>
        <w:rPr>
          <w:rFonts w:ascii="仿宋_GB2312" w:eastAsia="仿宋_GB2312" w:hAnsi="宋体" w:hint="eastAsia"/>
          <w:sz w:val="32"/>
          <w:szCs w:val="32"/>
        </w:rPr>
        <w:t>临床工作实际，明确了</w:t>
      </w:r>
      <w:r w:rsidR="008C135E" w:rsidRPr="008C135E">
        <w:rPr>
          <w:rFonts w:ascii="仿宋_GB2312" w:eastAsia="仿宋_GB2312" w:hAnsi="宋体" w:hint="eastAsia"/>
          <w:sz w:val="32"/>
          <w:szCs w:val="32"/>
        </w:rPr>
        <w:t>护理人员、环境</w:t>
      </w:r>
      <w:r>
        <w:rPr>
          <w:rFonts w:ascii="仿宋_GB2312" w:eastAsia="仿宋_GB2312" w:hAnsi="宋体" w:hint="eastAsia"/>
          <w:sz w:val="32"/>
          <w:szCs w:val="32"/>
        </w:rPr>
        <w:t>、</w:t>
      </w:r>
      <w:r w:rsidR="008C135E" w:rsidRPr="008C135E">
        <w:rPr>
          <w:rFonts w:ascii="仿宋_GB2312" w:eastAsia="仿宋_GB2312" w:hAnsi="宋体" w:hint="eastAsia"/>
          <w:sz w:val="32"/>
          <w:szCs w:val="32"/>
        </w:rPr>
        <w:t>设备</w:t>
      </w:r>
      <w:r>
        <w:rPr>
          <w:rFonts w:ascii="仿宋_GB2312" w:eastAsia="仿宋_GB2312" w:hAnsi="宋体" w:hint="eastAsia"/>
          <w:sz w:val="32"/>
          <w:szCs w:val="32"/>
        </w:rPr>
        <w:t>及</w:t>
      </w:r>
      <w:r w:rsidR="008C135E" w:rsidRPr="008C135E">
        <w:rPr>
          <w:rFonts w:ascii="仿宋_GB2312" w:eastAsia="仿宋_GB2312" w:hAnsi="宋体" w:hint="eastAsia"/>
          <w:sz w:val="32"/>
          <w:szCs w:val="32"/>
        </w:rPr>
        <w:t>耗材</w:t>
      </w:r>
      <w:r>
        <w:rPr>
          <w:rFonts w:ascii="仿宋_GB2312" w:eastAsia="仿宋_GB2312" w:hAnsi="宋体" w:hint="eastAsia"/>
          <w:sz w:val="32"/>
          <w:szCs w:val="32"/>
        </w:rPr>
        <w:t>方面的基本要求</w:t>
      </w:r>
      <w:r w:rsidR="008C135E" w:rsidRPr="008C135E">
        <w:rPr>
          <w:rFonts w:ascii="仿宋_GB2312" w:eastAsia="仿宋_GB2312" w:hAnsi="宋体" w:hint="eastAsia"/>
          <w:sz w:val="32"/>
          <w:szCs w:val="32"/>
        </w:rPr>
        <w:t>。</w:t>
      </w:r>
      <w:r>
        <w:rPr>
          <w:rFonts w:ascii="仿宋_GB2312" w:eastAsia="仿宋_GB2312" w:hAnsi="宋体" w:hint="eastAsia"/>
          <w:sz w:val="32"/>
          <w:szCs w:val="32"/>
        </w:rPr>
        <w:t>其中，明确</w:t>
      </w:r>
      <w:r w:rsidR="008C135E" w:rsidRPr="008C135E">
        <w:rPr>
          <w:rFonts w:ascii="仿宋_GB2312" w:eastAsia="仿宋_GB2312" w:hAnsi="宋体" w:hint="eastAsia"/>
          <w:sz w:val="32"/>
          <w:szCs w:val="32"/>
        </w:rPr>
        <w:t>护理人员</w:t>
      </w:r>
      <w:r w:rsidRPr="00CC686A">
        <w:rPr>
          <w:rFonts w:ascii="仿宋_GB2312" w:eastAsia="仿宋_GB2312" w:hAnsi="宋体" w:hint="eastAsia"/>
          <w:sz w:val="32"/>
          <w:szCs w:val="32"/>
        </w:rPr>
        <w:t>应经过ECMO护理相关专业知识的培训，并经考核合格</w:t>
      </w:r>
      <w:r>
        <w:rPr>
          <w:rFonts w:ascii="仿宋_GB2312" w:eastAsia="仿宋_GB2312" w:hAnsi="宋体" w:hint="eastAsia"/>
          <w:sz w:val="32"/>
          <w:szCs w:val="32"/>
        </w:rPr>
        <w:t>，是</w:t>
      </w:r>
      <w:r w:rsidR="008C135E" w:rsidRPr="008C135E">
        <w:rPr>
          <w:rFonts w:ascii="仿宋_GB2312" w:eastAsia="仿宋_GB2312" w:hAnsi="宋体" w:hint="eastAsia"/>
          <w:sz w:val="32"/>
          <w:szCs w:val="32"/>
        </w:rPr>
        <w:t>考虑</w:t>
      </w:r>
      <w:r>
        <w:rPr>
          <w:rFonts w:ascii="仿宋_GB2312" w:eastAsia="仿宋_GB2312" w:hAnsi="宋体" w:hint="eastAsia"/>
          <w:sz w:val="32"/>
          <w:szCs w:val="32"/>
        </w:rPr>
        <w:t>到</w:t>
      </w:r>
      <w:r w:rsidR="008C135E" w:rsidRPr="008C135E">
        <w:rPr>
          <w:rFonts w:ascii="仿宋_GB2312" w:eastAsia="仿宋_GB2312" w:hAnsi="宋体" w:hint="eastAsia"/>
          <w:sz w:val="32"/>
          <w:szCs w:val="32"/>
        </w:rPr>
        <w:t>儿童ECMO技术难度高、风险大，儿童生理与成人差异显著</w:t>
      </w:r>
      <w:r>
        <w:rPr>
          <w:rFonts w:ascii="仿宋_GB2312" w:eastAsia="仿宋_GB2312" w:hAnsi="宋体" w:hint="eastAsia"/>
          <w:sz w:val="32"/>
          <w:szCs w:val="32"/>
        </w:rPr>
        <w:t>，</w:t>
      </w:r>
      <w:r w:rsidR="008C135E" w:rsidRPr="008C135E">
        <w:rPr>
          <w:rFonts w:ascii="仿宋_GB2312" w:eastAsia="仿宋_GB2312" w:hAnsi="宋体" w:hint="eastAsia"/>
          <w:sz w:val="32"/>
          <w:szCs w:val="32"/>
        </w:rPr>
        <w:t>确保人员具备儿童ECMO理论、操作、应急处置能力，保障患儿安全。</w:t>
      </w:r>
      <w:r>
        <w:rPr>
          <w:rFonts w:ascii="仿宋_GB2312" w:eastAsia="仿宋_GB2312" w:hAnsi="宋体" w:hint="eastAsia"/>
          <w:sz w:val="32"/>
          <w:szCs w:val="32"/>
        </w:rPr>
        <w:t>明确</w:t>
      </w:r>
      <w:r w:rsidR="00BA1D33" w:rsidRPr="00BA1D33">
        <w:rPr>
          <w:rFonts w:ascii="仿宋_GB2312" w:eastAsia="仿宋_GB2312" w:hAnsi="宋体" w:hint="eastAsia"/>
          <w:sz w:val="32"/>
          <w:szCs w:val="32"/>
        </w:rPr>
        <w:t>环境温度宜控制在24℃～26℃，相对湿度宜保持在55％～65％</w:t>
      </w:r>
      <w:r>
        <w:rPr>
          <w:rFonts w:ascii="仿宋_GB2312" w:eastAsia="仿宋_GB2312" w:hAnsi="宋体" w:hint="eastAsia"/>
          <w:sz w:val="32"/>
          <w:szCs w:val="32"/>
        </w:rPr>
        <w:t>，是</w:t>
      </w:r>
      <w:r w:rsidR="008C135E" w:rsidRPr="008C135E">
        <w:rPr>
          <w:rFonts w:ascii="仿宋_GB2312" w:eastAsia="仿宋_GB2312" w:hAnsi="宋体" w:hint="eastAsia"/>
          <w:sz w:val="32"/>
          <w:szCs w:val="32"/>
        </w:rPr>
        <w:t>考虑</w:t>
      </w:r>
      <w:r>
        <w:rPr>
          <w:rFonts w:ascii="仿宋_GB2312" w:eastAsia="仿宋_GB2312" w:hAnsi="宋体" w:hint="eastAsia"/>
          <w:sz w:val="32"/>
          <w:szCs w:val="32"/>
        </w:rPr>
        <w:t>到</w:t>
      </w:r>
      <w:r w:rsidR="008C135E" w:rsidRPr="008C135E">
        <w:rPr>
          <w:rFonts w:ascii="仿宋_GB2312" w:eastAsia="仿宋_GB2312" w:hAnsi="宋体" w:hint="eastAsia"/>
          <w:sz w:val="32"/>
          <w:szCs w:val="32"/>
        </w:rPr>
        <w:t>新生儿及婴幼儿体温调节能力弱、易低温、易感染</w:t>
      </w:r>
      <w:r>
        <w:rPr>
          <w:rFonts w:ascii="仿宋_GB2312" w:eastAsia="仿宋_GB2312" w:hAnsi="宋体" w:hint="eastAsia"/>
          <w:sz w:val="32"/>
          <w:szCs w:val="32"/>
        </w:rPr>
        <w:t>，</w:t>
      </w:r>
      <w:r w:rsidR="008C135E" w:rsidRPr="008C135E">
        <w:rPr>
          <w:rFonts w:ascii="仿宋_GB2312" w:eastAsia="仿宋_GB2312" w:hAnsi="宋体" w:hint="eastAsia"/>
          <w:sz w:val="32"/>
          <w:szCs w:val="32"/>
        </w:rPr>
        <w:t>维持适宜温湿度，</w:t>
      </w:r>
      <w:r>
        <w:rPr>
          <w:rFonts w:ascii="仿宋_GB2312" w:eastAsia="仿宋_GB2312" w:hAnsi="宋体" w:hint="eastAsia"/>
          <w:sz w:val="32"/>
          <w:szCs w:val="32"/>
        </w:rPr>
        <w:t>可</w:t>
      </w:r>
      <w:r w:rsidR="008C135E" w:rsidRPr="008C135E">
        <w:rPr>
          <w:rFonts w:ascii="仿宋_GB2312" w:eastAsia="仿宋_GB2312" w:hAnsi="宋体" w:hint="eastAsia"/>
          <w:sz w:val="32"/>
          <w:szCs w:val="32"/>
        </w:rPr>
        <w:t>减少低温应激、降低耗氧量与感染风险。</w:t>
      </w:r>
      <w:r>
        <w:rPr>
          <w:rFonts w:ascii="仿宋_GB2312" w:eastAsia="仿宋_GB2312" w:hAnsi="宋体" w:hint="eastAsia"/>
          <w:sz w:val="32"/>
          <w:szCs w:val="32"/>
        </w:rPr>
        <w:t>由于</w:t>
      </w:r>
      <w:r w:rsidR="008C135E" w:rsidRPr="008C135E">
        <w:rPr>
          <w:rFonts w:ascii="仿宋_GB2312" w:eastAsia="仿宋_GB2312" w:hAnsi="宋体" w:hint="eastAsia"/>
          <w:sz w:val="32"/>
          <w:szCs w:val="32"/>
        </w:rPr>
        <w:t>儿童血容量小、血管细、成人</w:t>
      </w:r>
      <w:proofErr w:type="gramStart"/>
      <w:r w:rsidR="008C135E" w:rsidRPr="008C135E">
        <w:rPr>
          <w:rFonts w:ascii="仿宋_GB2312" w:eastAsia="仿宋_GB2312" w:hAnsi="宋体" w:hint="eastAsia"/>
          <w:sz w:val="32"/>
          <w:szCs w:val="32"/>
        </w:rPr>
        <w:t>耗材易</w:t>
      </w:r>
      <w:proofErr w:type="gramEnd"/>
      <w:r w:rsidR="008C135E" w:rsidRPr="008C135E">
        <w:rPr>
          <w:rFonts w:ascii="仿宋_GB2312" w:eastAsia="仿宋_GB2312" w:hAnsi="宋体" w:hint="eastAsia"/>
          <w:sz w:val="32"/>
          <w:szCs w:val="32"/>
        </w:rPr>
        <w:t>导致流量不足、凝血、溶血</w:t>
      </w:r>
      <w:r>
        <w:rPr>
          <w:rFonts w:ascii="仿宋_GB2312" w:eastAsia="仿宋_GB2312" w:hAnsi="宋体" w:hint="eastAsia"/>
          <w:sz w:val="32"/>
          <w:szCs w:val="32"/>
        </w:rPr>
        <w:t>，为</w:t>
      </w:r>
      <w:r w:rsidR="008C135E" w:rsidRPr="008C135E">
        <w:rPr>
          <w:rFonts w:ascii="仿宋_GB2312" w:eastAsia="仿宋_GB2312" w:hAnsi="宋体" w:hint="eastAsia"/>
          <w:sz w:val="32"/>
          <w:szCs w:val="32"/>
        </w:rPr>
        <w:t>保证灌注合适、预充量最小化，降低血液稀释与循环波动</w:t>
      </w:r>
      <w:r>
        <w:rPr>
          <w:rFonts w:ascii="仿宋_GB2312" w:eastAsia="仿宋_GB2312" w:hAnsi="宋体" w:hint="eastAsia"/>
          <w:sz w:val="32"/>
          <w:szCs w:val="32"/>
        </w:rPr>
        <w:t>，明确</w:t>
      </w:r>
      <w:r w:rsidRPr="008C135E">
        <w:rPr>
          <w:rFonts w:ascii="仿宋_GB2312" w:eastAsia="仿宋_GB2312" w:hAnsi="宋体" w:hint="eastAsia"/>
          <w:sz w:val="32"/>
          <w:szCs w:val="32"/>
        </w:rPr>
        <w:t>选用儿童专用/体重匹配插管、管路、氧合</w:t>
      </w:r>
      <w:r w:rsidRPr="008C135E">
        <w:rPr>
          <w:rFonts w:ascii="仿宋_GB2312" w:eastAsia="仿宋_GB2312" w:hAnsi="宋体" w:hint="eastAsia"/>
          <w:sz w:val="32"/>
          <w:szCs w:val="32"/>
        </w:rPr>
        <w:lastRenderedPageBreak/>
        <w:t>器</w:t>
      </w:r>
      <w:r>
        <w:rPr>
          <w:rFonts w:ascii="仿宋_GB2312" w:eastAsia="仿宋_GB2312" w:hAnsi="宋体" w:hint="eastAsia"/>
          <w:sz w:val="32"/>
          <w:szCs w:val="32"/>
        </w:rPr>
        <w:t>方面要求，并给出了附录参考。</w:t>
      </w:r>
      <w:r w:rsidR="008C135E" w:rsidRPr="00864D44">
        <w:rPr>
          <w:rFonts w:ascii="仿宋_GB2312" w:eastAsia="仿宋_GB2312" w:hAnsi="宋体" w:hint="eastAsia"/>
          <w:sz w:val="32"/>
          <w:szCs w:val="32"/>
        </w:rPr>
        <w:t>考虑</w:t>
      </w:r>
      <w:r w:rsidR="00864D44" w:rsidRPr="00864D44">
        <w:rPr>
          <w:rFonts w:ascii="仿宋_GB2312" w:eastAsia="仿宋_GB2312" w:hAnsi="宋体" w:hint="eastAsia"/>
          <w:sz w:val="32"/>
          <w:szCs w:val="32"/>
        </w:rPr>
        <w:t>到</w:t>
      </w:r>
      <w:r w:rsidR="008C135E" w:rsidRPr="00864D44">
        <w:rPr>
          <w:rFonts w:ascii="仿宋_GB2312" w:eastAsia="仿宋_GB2312" w:hAnsi="宋体" w:hint="eastAsia"/>
          <w:sz w:val="32"/>
          <w:szCs w:val="32"/>
        </w:rPr>
        <w:t>ECMO</w:t>
      </w:r>
      <w:proofErr w:type="gramStart"/>
      <w:r w:rsidR="008C135E" w:rsidRPr="00864D44">
        <w:rPr>
          <w:rFonts w:ascii="仿宋_GB2312" w:eastAsia="仿宋_GB2312" w:hAnsi="宋体" w:hint="eastAsia"/>
          <w:sz w:val="32"/>
          <w:szCs w:val="32"/>
        </w:rPr>
        <w:t>需快速</w:t>
      </w:r>
      <w:proofErr w:type="gramEnd"/>
      <w:r w:rsidR="008C135E" w:rsidRPr="00864D44">
        <w:rPr>
          <w:rFonts w:ascii="仿宋_GB2312" w:eastAsia="仿宋_GB2312" w:hAnsi="宋体" w:hint="eastAsia"/>
          <w:sz w:val="32"/>
          <w:szCs w:val="32"/>
        </w:rPr>
        <w:t>抗凝、纠酸、维持胶体</w:t>
      </w:r>
      <w:r w:rsidR="00864D44" w:rsidRPr="00864D44">
        <w:rPr>
          <w:rFonts w:ascii="仿宋_GB2312" w:eastAsia="仿宋_GB2312" w:hAnsi="宋体" w:hint="eastAsia"/>
          <w:sz w:val="32"/>
          <w:szCs w:val="32"/>
        </w:rPr>
        <w:t>及</w:t>
      </w:r>
      <w:r w:rsidR="008C135E" w:rsidRPr="00864D44">
        <w:rPr>
          <w:rFonts w:ascii="仿宋_GB2312" w:eastAsia="仿宋_GB2312" w:hAnsi="宋体" w:hint="eastAsia"/>
          <w:sz w:val="32"/>
          <w:szCs w:val="32"/>
        </w:rPr>
        <w:t>稳定</w:t>
      </w:r>
      <w:r w:rsidR="00864D44" w:rsidRPr="00864D44">
        <w:rPr>
          <w:rFonts w:ascii="仿宋_GB2312" w:eastAsia="仿宋_GB2312" w:hAnsi="宋体" w:hint="eastAsia"/>
          <w:sz w:val="32"/>
          <w:szCs w:val="32"/>
        </w:rPr>
        <w:t>的</w:t>
      </w:r>
      <w:r w:rsidR="008C135E" w:rsidRPr="00864D44">
        <w:rPr>
          <w:rFonts w:ascii="仿宋_GB2312" w:eastAsia="仿宋_GB2312" w:hAnsi="宋体" w:hint="eastAsia"/>
          <w:sz w:val="32"/>
          <w:szCs w:val="32"/>
        </w:rPr>
        <w:t>内环境</w:t>
      </w:r>
      <w:r w:rsidR="00864D44" w:rsidRPr="00864D44">
        <w:rPr>
          <w:rFonts w:ascii="仿宋_GB2312" w:eastAsia="仿宋_GB2312" w:hAnsi="宋体" w:hint="eastAsia"/>
          <w:sz w:val="32"/>
          <w:szCs w:val="32"/>
        </w:rPr>
        <w:t>，为</w:t>
      </w:r>
      <w:r w:rsidR="008C135E" w:rsidRPr="00864D44">
        <w:rPr>
          <w:rFonts w:ascii="仿宋_GB2312" w:eastAsia="仿宋_GB2312" w:hAnsi="宋体" w:hint="eastAsia"/>
          <w:sz w:val="32"/>
          <w:szCs w:val="32"/>
        </w:rPr>
        <w:t>满足预充、抗凝、急救、内环境稳定的即时用药需求</w:t>
      </w:r>
      <w:r w:rsidR="00864D44" w:rsidRPr="00864D44">
        <w:rPr>
          <w:rFonts w:ascii="仿宋_GB2312" w:eastAsia="仿宋_GB2312" w:hAnsi="宋体" w:hint="eastAsia"/>
          <w:sz w:val="32"/>
          <w:szCs w:val="32"/>
        </w:rPr>
        <w:t>，明确了</w:t>
      </w:r>
      <w:r w:rsidR="003963E4" w:rsidRPr="003963E4">
        <w:rPr>
          <w:rFonts w:ascii="仿宋_GB2312" w:eastAsia="仿宋_GB2312" w:hAnsi="宋体" w:hint="eastAsia"/>
          <w:sz w:val="32"/>
          <w:szCs w:val="32"/>
        </w:rPr>
        <w:t>应具备平衡液、生理盐水、灭菌注射用水、白蛋白、肝素、碳酸氢钠、葡萄糖酸钙等药品</w:t>
      </w:r>
      <w:r w:rsidR="003963E4">
        <w:rPr>
          <w:rFonts w:ascii="仿宋_GB2312" w:eastAsia="仿宋_GB2312" w:hAnsi="宋体" w:hint="eastAsia"/>
          <w:sz w:val="32"/>
          <w:szCs w:val="32"/>
        </w:rPr>
        <w:t>的要求。</w:t>
      </w:r>
    </w:p>
    <w:p w14:paraId="5F22E27A" w14:textId="727500AC" w:rsidR="008C135E" w:rsidRDefault="008C135E" w:rsidP="003911CA">
      <w:pPr>
        <w:numPr>
          <w:ilvl w:val="0"/>
          <w:numId w:val="10"/>
        </w:numPr>
        <w:spacing w:after="0" w:line="560" w:lineRule="exact"/>
        <w:ind w:left="0" w:firstLineChars="200" w:firstLine="643"/>
        <w:rPr>
          <w:rFonts w:ascii="楷体" w:eastAsia="楷体" w:hAnsi="楷体" w:hint="eastAsia"/>
          <w:b/>
          <w:sz w:val="32"/>
          <w:szCs w:val="32"/>
        </w:rPr>
      </w:pPr>
      <w:r w:rsidRPr="008C135E">
        <w:rPr>
          <w:rFonts w:ascii="楷体" w:eastAsia="楷体" w:hAnsi="楷体" w:hint="eastAsia"/>
          <w:b/>
          <w:sz w:val="32"/>
          <w:szCs w:val="32"/>
        </w:rPr>
        <w:t>评估与准备</w:t>
      </w:r>
    </w:p>
    <w:p w14:paraId="467CE264" w14:textId="77777777" w:rsidR="00A50A08" w:rsidRDefault="003963E4" w:rsidP="00A50A0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根据标准编制组临床实践经验，</w:t>
      </w:r>
      <w:r w:rsidR="00DB1D46" w:rsidRPr="003963E4">
        <w:rPr>
          <w:rFonts w:ascii="仿宋_GB2312" w:eastAsia="仿宋_GB2312" w:hAnsi="宋体"/>
          <w:sz w:val="32"/>
          <w:szCs w:val="32"/>
        </w:rPr>
        <w:t>明确</w:t>
      </w:r>
      <w:r>
        <w:rPr>
          <w:rFonts w:ascii="仿宋_GB2312" w:eastAsia="仿宋_GB2312" w:hAnsi="宋体" w:hint="eastAsia"/>
          <w:sz w:val="32"/>
          <w:szCs w:val="32"/>
        </w:rPr>
        <w:t>了</w:t>
      </w:r>
      <w:r w:rsidR="00DB1D46" w:rsidRPr="003963E4">
        <w:rPr>
          <w:rFonts w:ascii="仿宋_GB2312" w:eastAsia="仿宋_GB2312" w:hAnsi="宋体"/>
          <w:sz w:val="32"/>
          <w:szCs w:val="32"/>
        </w:rPr>
        <w:t>ECMO启动前常规评估、禁忌证、年龄/体重专项评估及用物/知情同意</w:t>
      </w:r>
      <w:r>
        <w:rPr>
          <w:rFonts w:ascii="仿宋_GB2312" w:eastAsia="仿宋_GB2312" w:hAnsi="宋体" w:hint="eastAsia"/>
          <w:sz w:val="32"/>
          <w:szCs w:val="32"/>
        </w:rPr>
        <w:t>的</w:t>
      </w:r>
      <w:r w:rsidR="00DB1D46" w:rsidRPr="003963E4">
        <w:rPr>
          <w:rFonts w:ascii="仿宋_GB2312" w:eastAsia="仿宋_GB2312" w:hAnsi="宋体"/>
          <w:sz w:val="32"/>
          <w:szCs w:val="32"/>
        </w:rPr>
        <w:t>准备</w:t>
      </w:r>
      <w:r>
        <w:rPr>
          <w:rFonts w:ascii="仿宋_GB2312" w:eastAsia="仿宋_GB2312" w:hAnsi="宋体" w:hint="eastAsia"/>
          <w:sz w:val="32"/>
          <w:szCs w:val="32"/>
        </w:rPr>
        <w:t>要求</w:t>
      </w:r>
      <w:r w:rsidR="00DB1D46" w:rsidRPr="003963E4">
        <w:rPr>
          <w:rFonts w:ascii="仿宋_GB2312" w:eastAsia="仿宋_GB2312" w:hAnsi="宋体"/>
          <w:sz w:val="32"/>
          <w:szCs w:val="32"/>
        </w:rPr>
        <w:t>。</w:t>
      </w:r>
    </w:p>
    <w:p w14:paraId="55C055F5" w14:textId="35C17A82" w:rsidR="00DB1D46" w:rsidRPr="003963E4" w:rsidRDefault="00595455" w:rsidP="00A50A0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其中，</w:t>
      </w:r>
      <w:r w:rsidR="00DB1D46" w:rsidRPr="003963E4">
        <w:rPr>
          <w:rFonts w:ascii="仿宋_GB2312" w:eastAsia="仿宋_GB2312" w:hAnsi="宋体"/>
          <w:sz w:val="32"/>
          <w:szCs w:val="32"/>
        </w:rPr>
        <w:t>考虑</w:t>
      </w:r>
      <w:r w:rsidR="003963E4">
        <w:rPr>
          <w:rFonts w:ascii="仿宋_GB2312" w:eastAsia="仿宋_GB2312" w:hAnsi="宋体" w:hint="eastAsia"/>
          <w:sz w:val="32"/>
          <w:szCs w:val="32"/>
        </w:rPr>
        <w:t>到</w:t>
      </w:r>
      <w:r w:rsidR="00DB1D46" w:rsidRPr="003963E4">
        <w:rPr>
          <w:rFonts w:ascii="仿宋_GB2312" w:eastAsia="仿宋_GB2312" w:hAnsi="宋体"/>
          <w:sz w:val="32"/>
          <w:szCs w:val="32"/>
        </w:rPr>
        <w:t>儿童ECMO禁忌证严格、并发症风险高，前置评估可降低不良事件</w:t>
      </w:r>
      <w:r w:rsidR="003963E4">
        <w:rPr>
          <w:rFonts w:ascii="仿宋_GB2312" w:eastAsia="仿宋_GB2312" w:hAnsi="宋体" w:hint="eastAsia"/>
          <w:sz w:val="32"/>
          <w:szCs w:val="32"/>
        </w:rPr>
        <w:t>，为</w:t>
      </w:r>
      <w:r w:rsidR="00DB1D46" w:rsidRPr="003963E4">
        <w:rPr>
          <w:rFonts w:ascii="仿宋_GB2312" w:eastAsia="仿宋_GB2312" w:hAnsi="宋体"/>
          <w:sz w:val="32"/>
          <w:szCs w:val="32"/>
        </w:rPr>
        <w:t>筛选适宜病例，提前识别出血、感染、置</w:t>
      </w:r>
      <w:proofErr w:type="gramStart"/>
      <w:r w:rsidR="00DB1D46" w:rsidRPr="003963E4">
        <w:rPr>
          <w:rFonts w:ascii="仿宋_GB2312" w:eastAsia="仿宋_GB2312" w:hAnsi="宋体"/>
          <w:sz w:val="32"/>
          <w:szCs w:val="32"/>
        </w:rPr>
        <w:t>管困难</w:t>
      </w:r>
      <w:proofErr w:type="gramEnd"/>
      <w:r w:rsidR="00DB1D46" w:rsidRPr="003963E4">
        <w:rPr>
          <w:rFonts w:ascii="仿宋_GB2312" w:eastAsia="仿宋_GB2312" w:hAnsi="宋体"/>
          <w:sz w:val="32"/>
          <w:szCs w:val="32"/>
        </w:rPr>
        <w:t>等高风险点</w:t>
      </w:r>
      <w:r w:rsidR="00A50A08">
        <w:rPr>
          <w:rFonts w:ascii="仿宋_GB2312" w:eastAsia="仿宋_GB2312" w:hAnsi="宋体" w:hint="eastAsia"/>
          <w:sz w:val="32"/>
          <w:szCs w:val="32"/>
        </w:rPr>
        <w:t>,明确了常规</w:t>
      </w:r>
      <w:r w:rsidR="00A50A08" w:rsidRPr="003963E4">
        <w:rPr>
          <w:rFonts w:ascii="仿宋_GB2312" w:eastAsia="仿宋_GB2312" w:hAnsi="宋体"/>
          <w:sz w:val="32"/>
          <w:szCs w:val="32"/>
        </w:rPr>
        <w:t>评估</w:t>
      </w:r>
      <w:r w:rsidR="00A50A08">
        <w:rPr>
          <w:rFonts w:ascii="仿宋_GB2312" w:eastAsia="仿宋_GB2312" w:hAnsi="宋体" w:hint="eastAsia"/>
          <w:sz w:val="32"/>
          <w:szCs w:val="32"/>
        </w:rPr>
        <w:t>儿童</w:t>
      </w:r>
      <w:r w:rsidR="00A50A08" w:rsidRPr="003963E4">
        <w:rPr>
          <w:rFonts w:ascii="仿宋_GB2312" w:eastAsia="仿宋_GB2312" w:hAnsi="宋体"/>
          <w:sz w:val="32"/>
          <w:szCs w:val="32"/>
        </w:rPr>
        <w:t>生命体征、呼吸循环、凝血</w:t>
      </w:r>
      <w:r w:rsidR="00A50A08">
        <w:rPr>
          <w:rFonts w:ascii="仿宋_GB2312" w:eastAsia="仿宋_GB2312" w:hAnsi="宋体" w:hint="eastAsia"/>
          <w:sz w:val="32"/>
          <w:szCs w:val="32"/>
        </w:rPr>
        <w:t>、</w:t>
      </w:r>
      <w:r w:rsidR="00A50A08" w:rsidRPr="003963E4">
        <w:rPr>
          <w:rFonts w:ascii="仿宋_GB2312" w:eastAsia="仿宋_GB2312" w:hAnsi="宋体" w:hint="eastAsia"/>
          <w:sz w:val="32"/>
          <w:szCs w:val="32"/>
        </w:rPr>
        <w:t>内环境与脏器功能</w:t>
      </w:r>
      <w:r w:rsidR="00A50A08" w:rsidRPr="003963E4">
        <w:rPr>
          <w:rFonts w:ascii="仿宋_GB2312" w:eastAsia="仿宋_GB2312" w:hAnsi="宋体"/>
          <w:sz w:val="32"/>
          <w:szCs w:val="32"/>
        </w:rPr>
        <w:t>、感染、出血史、置管条件</w:t>
      </w:r>
      <w:r w:rsidR="00A50A08">
        <w:rPr>
          <w:rFonts w:ascii="仿宋_GB2312" w:eastAsia="仿宋_GB2312" w:hAnsi="宋体" w:hint="eastAsia"/>
          <w:sz w:val="32"/>
          <w:szCs w:val="32"/>
        </w:rPr>
        <w:t>方面的要求。</w:t>
      </w:r>
      <w:r w:rsidR="00A50A08" w:rsidRPr="003963E4">
        <w:rPr>
          <w:rFonts w:ascii="仿宋_GB2312" w:eastAsia="仿宋_GB2312" w:hAnsi="宋体"/>
          <w:sz w:val="32"/>
          <w:szCs w:val="32"/>
        </w:rPr>
        <w:t>考虑</w:t>
      </w:r>
      <w:r w:rsidR="00A50A08">
        <w:rPr>
          <w:rFonts w:ascii="仿宋_GB2312" w:eastAsia="仿宋_GB2312" w:hAnsi="宋体" w:hint="eastAsia"/>
          <w:sz w:val="32"/>
          <w:szCs w:val="32"/>
        </w:rPr>
        <w:t>到</w:t>
      </w:r>
      <w:r w:rsidR="00A50A08" w:rsidRPr="003963E4">
        <w:rPr>
          <w:rFonts w:ascii="仿宋_GB2312" w:eastAsia="仿宋_GB2312" w:hAnsi="宋体"/>
          <w:sz w:val="32"/>
          <w:szCs w:val="32"/>
        </w:rPr>
        <w:t>极低体重儿器官不成熟、长时间通气肺损伤重</w:t>
      </w:r>
      <w:r w:rsidR="00A50A08">
        <w:rPr>
          <w:rFonts w:ascii="仿宋_GB2312" w:eastAsia="仿宋_GB2312" w:hAnsi="宋体" w:hint="eastAsia"/>
          <w:sz w:val="32"/>
          <w:szCs w:val="32"/>
        </w:rPr>
        <w:t>，为</w:t>
      </w:r>
      <w:r w:rsidR="00A50A08" w:rsidRPr="003963E4">
        <w:rPr>
          <w:rFonts w:ascii="仿宋_GB2312" w:eastAsia="仿宋_GB2312" w:hAnsi="宋体"/>
          <w:sz w:val="32"/>
          <w:szCs w:val="32"/>
        </w:rPr>
        <w:t>提高救治获益比</w:t>
      </w:r>
      <w:r w:rsidR="00A50A08">
        <w:rPr>
          <w:rFonts w:ascii="仿宋_GB2312" w:eastAsia="仿宋_GB2312" w:hAnsi="宋体" w:hint="eastAsia"/>
          <w:sz w:val="32"/>
          <w:szCs w:val="32"/>
        </w:rPr>
        <w:t>，明确</w:t>
      </w:r>
      <w:r w:rsidR="00DB1D46" w:rsidRPr="003963E4">
        <w:rPr>
          <w:rFonts w:ascii="仿宋_GB2312" w:eastAsia="仿宋_GB2312" w:hAnsi="宋体"/>
          <w:sz w:val="32"/>
          <w:szCs w:val="32"/>
        </w:rPr>
        <w:t>相对禁忌证</w:t>
      </w:r>
      <w:r w:rsidR="00A50A08">
        <w:rPr>
          <w:rFonts w:ascii="仿宋_GB2312" w:eastAsia="仿宋_GB2312" w:hAnsi="宋体" w:hint="eastAsia"/>
          <w:sz w:val="32"/>
          <w:szCs w:val="32"/>
        </w:rPr>
        <w:t>包括</w:t>
      </w:r>
      <w:r w:rsidR="00DB1D46" w:rsidRPr="003963E4">
        <w:rPr>
          <w:rFonts w:ascii="仿宋_GB2312" w:eastAsia="仿宋_GB2312" w:hAnsi="宋体"/>
          <w:sz w:val="32"/>
          <w:szCs w:val="32"/>
        </w:rPr>
        <w:t>体重＜2.6kg、机械通气＞14d等</w:t>
      </w:r>
      <w:r w:rsidR="00A50A08">
        <w:rPr>
          <w:rFonts w:ascii="仿宋_GB2312" w:eastAsia="仿宋_GB2312" w:hAnsi="宋体" w:hint="eastAsia"/>
          <w:sz w:val="32"/>
          <w:szCs w:val="32"/>
        </w:rPr>
        <w:t>。由于</w:t>
      </w:r>
      <w:r w:rsidR="00A50A08" w:rsidRPr="00A50A08">
        <w:rPr>
          <w:rFonts w:ascii="仿宋_GB2312" w:eastAsia="仿宋_GB2312" w:hAnsi="宋体" w:hint="eastAsia"/>
          <w:sz w:val="32"/>
          <w:szCs w:val="32"/>
        </w:rPr>
        <w:t>致死性染色体异常、无法控制大出血</w:t>
      </w:r>
      <w:r w:rsidR="00A50A08">
        <w:rPr>
          <w:rFonts w:ascii="仿宋_GB2312" w:eastAsia="仿宋_GB2312" w:hAnsi="宋体" w:hint="eastAsia"/>
          <w:sz w:val="32"/>
          <w:szCs w:val="32"/>
        </w:rPr>
        <w:t>类儿童</w:t>
      </w:r>
      <w:r w:rsidR="00DB1D46" w:rsidRPr="003963E4">
        <w:rPr>
          <w:rFonts w:ascii="仿宋_GB2312" w:eastAsia="仿宋_GB2312" w:hAnsi="宋体"/>
          <w:sz w:val="32"/>
          <w:szCs w:val="32"/>
        </w:rPr>
        <w:t>ECMO无法获益，且资源浪费、风险极高</w:t>
      </w:r>
      <w:r w:rsidR="00A50A08">
        <w:rPr>
          <w:rFonts w:ascii="仿宋_GB2312" w:eastAsia="仿宋_GB2312" w:hAnsi="宋体" w:hint="eastAsia"/>
          <w:sz w:val="32"/>
          <w:szCs w:val="32"/>
        </w:rPr>
        <w:t>，明确</w:t>
      </w:r>
      <w:r w:rsidR="00A50A08" w:rsidRPr="003963E4">
        <w:rPr>
          <w:rFonts w:ascii="仿宋_GB2312" w:eastAsia="仿宋_GB2312" w:hAnsi="宋体"/>
          <w:sz w:val="32"/>
          <w:szCs w:val="32"/>
        </w:rPr>
        <w:t>绝对禁忌证</w:t>
      </w:r>
      <w:r w:rsidR="00A50A08">
        <w:rPr>
          <w:rFonts w:ascii="仿宋_GB2312" w:eastAsia="仿宋_GB2312" w:hAnsi="宋体" w:hint="eastAsia"/>
          <w:sz w:val="32"/>
          <w:szCs w:val="32"/>
        </w:rPr>
        <w:t>包括</w:t>
      </w:r>
      <w:r w:rsidR="00A50A08" w:rsidRPr="003963E4">
        <w:rPr>
          <w:rFonts w:ascii="仿宋_GB2312" w:eastAsia="仿宋_GB2312" w:hAnsi="宋体"/>
          <w:sz w:val="32"/>
          <w:szCs w:val="32"/>
        </w:rPr>
        <w:t>致死性染色体异常、无法控制大出血等</w:t>
      </w:r>
      <w:r w:rsidR="00A50A08">
        <w:rPr>
          <w:rFonts w:ascii="仿宋_GB2312" w:eastAsia="仿宋_GB2312" w:hAnsi="宋体" w:hint="eastAsia"/>
          <w:sz w:val="32"/>
          <w:szCs w:val="32"/>
        </w:rPr>
        <w:t>。</w:t>
      </w:r>
      <w:r w:rsidR="00DB1D46" w:rsidRPr="003963E4">
        <w:rPr>
          <w:rFonts w:ascii="仿宋_GB2312" w:eastAsia="仿宋_GB2312" w:hAnsi="宋体"/>
          <w:sz w:val="32"/>
          <w:szCs w:val="32"/>
        </w:rPr>
        <w:t>考虑</w:t>
      </w:r>
      <w:r w:rsidR="00A50A08">
        <w:rPr>
          <w:rFonts w:ascii="仿宋_GB2312" w:eastAsia="仿宋_GB2312" w:hAnsi="宋体" w:hint="eastAsia"/>
          <w:sz w:val="32"/>
          <w:szCs w:val="32"/>
        </w:rPr>
        <w:t>到</w:t>
      </w:r>
      <w:r w:rsidR="00DB1D46" w:rsidRPr="003963E4">
        <w:rPr>
          <w:rFonts w:ascii="仿宋_GB2312" w:eastAsia="仿宋_GB2312" w:hAnsi="宋体"/>
          <w:sz w:val="32"/>
          <w:szCs w:val="32"/>
        </w:rPr>
        <w:t>婴幼儿无法表达，镇静镇痛评估需专用行为量表</w:t>
      </w:r>
      <w:r w:rsidR="00A50A08">
        <w:rPr>
          <w:rFonts w:ascii="仿宋_GB2312" w:eastAsia="仿宋_GB2312" w:hAnsi="宋体" w:hint="eastAsia"/>
          <w:sz w:val="32"/>
          <w:szCs w:val="32"/>
        </w:rPr>
        <w:t>，为</w:t>
      </w:r>
      <w:r w:rsidR="00DB1D46" w:rsidRPr="003963E4">
        <w:rPr>
          <w:rFonts w:ascii="仿宋_GB2312" w:eastAsia="仿宋_GB2312" w:hAnsi="宋体"/>
          <w:sz w:val="32"/>
          <w:szCs w:val="32"/>
        </w:rPr>
        <w:t>精准评估镇静深度，避免过浅躁动或过深抑制</w:t>
      </w:r>
      <w:r w:rsidR="00A50A08">
        <w:rPr>
          <w:rFonts w:ascii="仿宋_GB2312" w:eastAsia="仿宋_GB2312" w:hAnsi="宋体" w:hint="eastAsia"/>
          <w:sz w:val="32"/>
          <w:szCs w:val="32"/>
        </w:rPr>
        <w:t>，根据标准编制组经验，明确</w:t>
      </w:r>
      <w:r w:rsidR="00A50A08" w:rsidRPr="00A50A08">
        <w:rPr>
          <w:rFonts w:ascii="仿宋_GB2312" w:eastAsia="仿宋_GB2312" w:hAnsi="宋体" w:hint="eastAsia"/>
          <w:sz w:val="32"/>
          <w:szCs w:val="32"/>
        </w:rPr>
        <w:t>评估意识状态时，≥2岁儿童宜采用RASS评分，婴幼儿宜采用COMFORT-B评分</w:t>
      </w:r>
      <w:r w:rsidR="00A50A08">
        <w:rPr>
          <w:rFonts w:ascii="仿宋_GB2312" w:eastAsia="仿宋_GB2312" w:hAnsi="宋体" w:hint="eastAsia"/>
          <w:sz w:val="32"/>
          <w:szCs w:val="32"/>
        </w:rPr>
        <w:t>。</w:t>
      </w:r>
      <w:r w:rsidR="00DB1D46" w:rsidRPr="003963E4">
        <w:rPr>
          <w:rFonts w:ascii="仿宋_GB2312" w:eastAsia="仿宋_GB2312" w:hAnsi="宋体"/>
          <w:sz w:val="32"/>
          <w:szCs w:val="32"/>
        </w:rPr>
        <w:t>考虑</w:t>
      </w:r>
      <w:r w:rsidR="00A50A08">
        <w:rPr>
          <w:rFonts w:ascii="仿宋_GB2312" w:eastAsia="仿宋_GB2312" w:hAnsi="宋体" w:hint="eastAsia"/>
          <w:sz w:val="32"/>
          <w:szCs w:val="32"/>
        </w:rPr>
        <w:t>到</w:t>
      </w:r>
      <w:r w:rsidR="00DB1D46" w:rsidRPr="003963E4">
        <w:rPr>
          <w:rFonts w:ascii="仿宋_GB2312" w:eastAsia="仿宋_GB2312" w:hAnsi="宋体"/>
          <w:sz w:val="32"/>
          <w:szCs w:val="32"/>
        </w:rPr>
        <w:t>低体重儿童血管细、经皮穿刺难度大、易损伤血管</w:t>
      </w:r>
      <w:r w:rsidR="00A50A08">
        <w:rPr>
          <w:rFonts w:ascii="仿宋_GB2312" w:eastAsia="仿宋_GB2312" w:hAnsi="宋体" w:hint="eastAsia"/>
          <w:sz w:val="32"/>
          <w:szCs w:val="32"/>
        </w:rPr>
        <w:t>，为</w:t>
      </w:r>
      <w:r w:rsidR="00DB1D46" w:rsidRPr="003963E4">
        <w:rPr>
          <w:rFonts w:ascii="仿宋_GB2312" w:eastAsia="仿宋_GB2312" w:hAnsi="宋体"/>
          <w:sz w:val="32"/>
          <w:szCs w:val="32"/>
        </w:rPr>
        <w:t>提高置管成功率，减少血管并发症</w:t>
      </w:r>
      <w:r w:rsidR="00A50A08">
        <w:rPr>
          <w:rFonts w:ascii="仿宋_GB2312" w:eastAsia="仿宋_GB2312" w:hAnsi="宋体" w:hint="eastAsia"/>
          <w:sz w:val="32"/>
          <w:szCs w:val="32"/>
        </w:rPr>
        <w:t>，明确</w:t>
      </w:r>
      <w:r w:rsidR="00A50A08" w:rsidRPr="00A50A08">
        <w:rPr>
          <w:rFonts w:ascii="仿宋_GB2312" w:eastAsia="仿宋_GB2312" w:hAnsi="宋体" w:hint="eastAsia"/>
          <w:sz w:val="32"/>
          <w:szCs w:val="32"/>
        </w:rPr>
        <w:t>体重＜30kg，评估是否需采取外科切开</w:t>
      </w:r>
      <w:r w:rsidR="00A50A08" w:rsidRPr="00A50A08">
        <w:rPr>
          <w:rFonts w:ascii="仿宋_GB2312" w:eastAsia="仿宋_GB2312" w:hAnsi="宋体" w:hint="eastAsia"/>
          <w:sz w:val="32"/>
          <w:szCs w:val="32"/>
        </w:rPr>
        <w:lastRenderedPageBreak/>
        <w:t>方式置管</w:t>
      </w:r>
      <w:r w:rsidR="00A50A08">
        <w:rPr>
          <w:rFonts w:ascii="仿宋_GB2312" w:eastAsia="仿宋_GB2312" w:hAnsi="宋体" w:hint="eastAsia"/>
          <w:sz w:val="32"/>
          <w:szCs w:val="32"/>
        </w:rPr>
        <w:t>。</w:t>
      </w:r>
    </w:p>
    <w:p w14:paraId="5E7BD866" w14:textId="6E9EDA20" w:rsidR="00525F7C" w:rsidRDefault="00525F7C" w:rsidP="003911CA">
      <w:pPr>
        <w:numPr>
          <w:ilvl w:val="0"/>
          <w:numId w:val="10"/>
        </w:numPr>
        <w:spacing w:after="0" w:line="560" w:lineRule="exact"/>
        <w:ind w:left="0" w:firstLineChars="200" w:firstLine="643"/>
        <w:rPr>
          <w:rFonts w:ascii="楷体" w:eastAsia="楷体" w:hAnsi="楷体" w:hint="eastAsia"/>
          <w:b/>
          <w:sz w:val="32"/>
          <w:szCs w:val="32"/>
        </w:rPr>
      </w:pPr>
      <w:r w:rsidRPr="00525F7C">
        <w:rPr>
          <w:rFonts w:ascii="楷体" w:eastAsia="楷体" w:hAnsi="楷体" w:hint="eastAsia"/>
          <w:b/>
          <w:sz w:val="32"/>
          <w:szCs w:val="32"/>
        </w:rPr>
        <w:t>护理措施</w:t>
      </w:r>
    </w:p>
    <w:p w14:paraId="2A821933" w14:textId="441EF60C" w:rsidR="00595455" w:rsidRDefault="002B3335" w:rsidP="00DB1D46">
      <w:pPr>
        <w:spacing w:after="0" w:line="560" w:lineRule="exact"/>
        <w:ind w:firstLineChars="200" w:firstLine="640"/>
        <w:rPr>
          <w:rFonts w:ascii="仿宋_GB2312" w:eastAsia="仿宋_GB2312" w:hAnsi="宋体" w:hint="eastAsia"/>
          <w:sz w:val="32"/>
          <w:szCs w:val="32"/>
        </w:rPr>
      </w:pPr>
      <w:r w:rsidRPr="00CC686A">
        <w:rPr>
          <w:rFonts w:ascii="仿宋_GB2312" w:eastAsia="仿宋_GB2312" w:hAnsi="宋体" w:hint="eastAsia"/>
          <w:sz w:val="32"/>
          <w:szCs w:val="32"/>
        </w:rPr>
        <w:t>儿童ECMO</w:t>
      </w:r>
      <w:r>
        <w:rPr>
          <w:rFonts w:ascii="仿宋_GB2312" w:eastAsia="仿宋_GB2312" w:hAnsi="宋体" w:hint="eastAsia"/>
          <w:sz w:val="32"/>
          <w:szCs w:val="32"/>
        </w:rPr>
        <w:t>护理涉及</w:t>
      </w:r>
      <w:r w:rsidR="00DB1D46" w:rsidRPr="00B010D6">
        <w:rPr>
          <w:rFonts w:ascii="仿宋_GB2312" w:eastAsia="仿宋_GB2312" w:hAnsi="宋体" w:hint="eastAsia"/>
          <w:b/>
          <w:bCs/>
          <w:sz w:val="32"/>
          <w:szCs w:val="32"/>
        </w:rPr>
        <w:t>管路预充、ECMO建立、系统</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循环</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呼吸</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体温</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抗凝</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药物</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营养</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管路固定</w:t>
      </w:r>
      <w:r w:rsidRPr="00B010D6">
        <w:rPr>
          <w:rFonts w:ascii="仿宋_GB2312" w:eastAsia="仿宋_GB2312" w:hAnsi="宋体" w:hint="eastAsia"/>
          <w:b/>
          <w:bCs/>
          <w:sz w:val="32"/>
          <w:szCs w:val="32"/>
        </w:rPr>
        <w:t>、</w:t>
      </w:r>
      <w:r w:rsidR="00DB1D46" w:rsidRPr="00B010D6">
        <w:rPr>
          <w:rFonts w:ascii="仿宋_GB2312" w:eastAsia="仿宋_GB2312" w:hAnsi="宋体" w:hint="eastAsia"/>
          <w:b/>
          <w:bCs/>
          <w:sz w:val="32"/>
          <w:szCs w:val="32"/>
        </w:rPr>
        <w:t>感染防控</w:t>
      </w:r>
      <w:r w:rsidRPr="00B010D6">
        <w:rPr>
          <w:rFonts w:ascii="仿宋_GB2312" w:eastAsia="仿宋_GB2312" w:hAnsi="宋体" w:hint="eastAsia"/>
          <w:sz w:val="32"/>
          <w:szCs w:val="32"/>
        </w:rPr>
        <w:t>以及</w:t>
      </w:r>
      <w:r w:rsidR="00DB1D46" w:rsidRPr="00B010D6">
        <w:rPr>
          <w:rFonts w:ascii="仿宋_GB2312" w:eastAsia="仿宋_GB2312" w:hAnsi="宋体" w:hint="eastAsia"/>
          <w:b/>
          <w:bCs/>
          <w:sz w:val="32"/>
          <w:szCs w:val="32"/>
        </w:rPr>
        <w:t>撤除后护理</w:t>
      </w:r>
      <w:r>
        <w:rPr>
          <w:rFonts w:ascii="仿宋_GB2312" w:eastAsia="仿宋_GB2312" w:hAnsi="宋体" w:hint="eastAsia"/>
          <w:sz w:val="32"/>
          <w:szCs w:val="32"/>
        </w:rPr>
        <w:t>。标准编制组通过总结临床实践经验，对上述各方面护理要求进行了明确。</w:t>
      </w:r>
    </w:p>
    <w:p w14:paraId="5ED775E5" w14:textId="6A4E5524" w:rsidR="005E79DD" w:rsidRPr="00DB1D46" w:rsidRDefault="002B3335" w:rsidP="005E79D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其中，</w:t>
      </w:r>
      <w:r w:rsidR="00B010D6">
        <w:rPr>
          <w:rFonts w:ascii="仿宋_GB2312" w:eastAsia="仿宋_GB2312" w:hAnsi="宋体" w:hint="eastAsia"/>
          <w:sz w:val="32"/>
          <w:szCs w:val="32"/>
        </w:rPr>
        <w:t>在</w:t>
      </w:r>
      <w:r w:rsidR="00DB1D46" w:rsidRPr="00B010D6">
        <w:rPr>
          <w:rFonts w:ascii="仿宋_GB2312" w:eastAsia="仿宋_GB2312" w:hAnsi="宋体" w:hint="eastAsia"/>
          <w:b/>
          <w:bCs/>
          <w:sz w:val="32"/>
          <w:szCs w:val="32"/>
        </w:rPr>
        <w:t>管路预充</w:t>
      </w:r>
      <w:r w:rsidR="00B010D6">
        <w:rPr>
          <w:rFonts w:ascii="仿宋_GB2312" w:eastAsia="仿宋_GB2312" w:hAnsi="宋体" w:hint="eastAsia"/>
          <w:sz w:val="32"/>
          <w:szCs w:val="32"/>
        </w:rPr>
        <w:t>方面</w:t>
      </w:r>
      <w:r>
        <w:rPr>
          <w:rFonts w:ascii="仿宋_GB2312" w:eastAsia="仿宋_GB2312" w:hAnsi="宋体" w:hint="eastAsia"/>
          <w:sz w:val="32"/>
          <w:szCs w:val="32"/>
        </w:rPr>
        <w:t>，</w:t>
      </w:r>
      <w:r w:rsidR="00B010D6">
        <w:rPr>
          <w:rFonts w:ascii="仿宋_GB2312" w:eastAsia="仿宋_GB2312" w:hAnsi="宋体" w:hint="eastAsia"/>
          <w:sz w:val="32"/>
          <w:szCs w:val="32"/>
        </w:rPr>
        <w:t>考虑到</w:t>
      </w:r>
      <w:r w:rsidR="00DB1D46" w:rsidRPr="00DB1D46">
        <w:rPr>
          <w:rFonts w:ascii="仿宋_GB2312" w:eastAsia="仿宋_GB2312" w:hAnsi="宋体" w:hint="eastAsia"/>
          <w:sz w:val="32"/>
          <w:szCs w:val="32"/>
        </w:rPr>
        <w:t>儿童体温调节差，低温易导致寒战、耗氧增加、凝血激活</w:t>
      </w:r>
      <w:r w:rsidR="00B010D6">
        <w:rPr>
          <w:rFonts w:ascii="仿宋_GB2312" w:eastAsia="仿宋_GB2312" w:hAnsi="宋体" w:hint="eastAsia"/>
          <w:sz w:val="32"/>
          <w:szCs w:val="32"/>
        </w:rPr>
        <w:t>，为</w:t>
      </w:r>
      <w:r w:rsidR="00B010D6" w:rsidRPr="00DB1D46">
        <w:rPr>
          <w:rFonts w:ascii="仿宋_GB2312" w:eastAsia="仿宋_GB2312" w:hAnsi="宋体" w:hint="eastAsia"/>
          <w:sz w:val="32"/>
          <w:szCs w:val="32"/>
        </w:rPr>
        <w:t>接近生理体温，减少应激与凝血风险</w:t>
      </w:r>
      <w:r w:rsidR="00B010D6">
        <w:rPr>
          <w:rFonts w:ascii="仿宋_GB2312" w:eastAsia="仿宋_GB2312" w:hAnsi="宋体" w:hint="eastAsia"/>
          <w:sz w:val="32"/>
          <w:szCs w:val="32"/>
        </w:rPr>
        <w:t>，明确</w:t>
      </w:r>
      <w:r w:rsidR="00B010D6" w:rsidRPr="00DB1D46">
        <w:rPr>
          <w:rFonts w:ascii="仿宋_GB2312" w:eastAsia="仿宋_GB2312" w:hAnsi="宋体" w:hint="eastAsia"/>
          <w:sz w:val="32"/>
          <w:szCs w:val="32"/>
        </w:rPr>
        <w:t>水箱温度36.5℃～37.0℃</w:t>
      </w:r>
      <w:r w:rsidR="00B010D6">
        <w:rPr>
          <w:rFonts w:ascii="仿宋_GB2312" w:eastAsia="仿宋_GB2312" w:hAnsi="宋体" w:hint="eastAsia"/>
          <w:sz w:val="32"/>
          <w:szCs w:val="32"/>
        </w:rPr>
        <w:t>，该要求也符合</w:t>
      </w:r>
      <w:r w:rsidR="005E79DD" w:rsidRPr="005E79DD">
        <w:rPr>
          <w:rFonts w:ascii="仿宋_GB2312" w:eastAsia="仿宋_GB2312" w:hAnsi="宋体" w:hint="eastAsia"/>
          <w:sz w:val="32"/>
          <w:szCs w:val="32"/>
        </w:rPr>
        <w:t>《儿童体外膜肺氧合支持治疗的护理专家共识》</w:t>
      </w:r>
      <w:r w:rsidR="005E79DD">
        <w:rPr>
          <w:rFonts w:ascii="仿宋_GB2312" w:eastAsia="仿宋_GB2312" w:hAnsi="宋体" w:hint="eastAsia"/>
          <w:sz w:val="32"/>
          <w:szCs w:val="32"/>
        </w:rPr>
        <w:t>的规定。</w:t>
      </w:r>
      <w:r w:rsidR="00DB1D46" w:rsidRPr="00DB1D46">
        <w:rPr>
          <w:rFonts w:ascii="仿宋_GB2312" w:eastAsia="仿宋_GB2312" w:hAnsi="宋体" w:hint="eastAsia"/>
          <w:sz w:val="32"/>
          <w:szCs w:val="32"/>
        </w:rPr>
        <w:t>考虑</w:t>
      </w:r>
      <w:r w:rsidR="005E79DD">
        <w:rPr>
          <w:rFonts w:ascii="仿宋_GB2312" w:eastAsia="仿宋_GB2312" w:hAnsi="宋体" w:hint="eastAsia"/>
          <w:sz w:val="32"/>
          <w:szCs w:val="32"/>
        </w:rPr>
        <w:t>到</w:t>
      </w:r>
      <w:proofErr w:type="gramStart"/>
      <w:r w:rsidR="00DB1D46" w:rsidRPr="00DB1D46">
        <w:rPr>
          <w:rFonts w:ascii="仿宋_GB2312" w:eastAsia="仿宋_GB2312" w:hAnsi="宋体" w:hint="eastAsia"/>
          <w:sz w:val="32"/>
          <w:szCs w:val="32"/>
        </w:rPr>
        <w:t>低体重儿童血容量</w:t>
      </w:r>
      <w:proofErr w:type="gramEnd"/>
      <w:r w:rsidR="00DB1D46" w:rsidRPr="00DB1D46">
        <w:rPr>
          <w:rFonts w:ascii="仿宋_GB2312" w:eastAsia="仿宋_GB2312" w:hAnsi="宋体" w:hint="eastAsia"/>
          <w:sz w:val="32"/>
          <w:szCs w:val="32"/>
        </w:rPr>
        <w:t>小，晶体</w:t>
      </w:r>
      <w:proofErr w:type="gramStart"/>
      <w:r w:rsidR="00DB1D46" w:rsidRPr="00DB1D46">
        <w:rPr>
          <w:rFonts w:ascii="仿宋_GB2312" w:eastAsia="仿宋_GB2312" w:hAnsi="宋体" w:hint="eastAsia"/>
          <w:sz w:val="32"/>
          <w:szCs w:val="32"/>
        </w:rPr>
        <w:t>预充易严重</w:t>
      </w:r>
      <w:proofErr w:type="gramEnd"/>
      <w:r w:rsidR="00DB1D46" w:rsidRPr="00DB1D46">
        <w:rPr>
          <w:rFonts w:ascii="仿宋_GB2312" w:eastAsia="仿宋_GB2312" w:hAnsi="宋体" w:hint="eastAsia"/>
          <w:sz w:val="32"/>
          <w:szCs w:val="32"/>
        </w:rPr>
        <w:t>稀释、贫血、休克</w:t>
      </w:r>
      <w:r w:rsidR="005E79DD">
        <w:rPr>
          <w:rFonts w:ascii="仿宋_GB2312" w:eastAsia="仿宋_GB2312" w:hAnsi="宋体" w:hint="eastAsia"/>
          <w:sz w:val="32"/>
          <w:szCs w:val="32"/>
        </w:rPr>
        <w:t>，为</w:t>
      </w:r>
      <w:r w:rsidR="00DB1D46" w:rsidRPr="00DB1D46">
        <w:rPr>
          <w:rFonts w:ascii="仿宋_GB2312" w:eastAsia="仿宋_GB2312" w:hAnsi="宋体" w:hint="eastAsia"/>
          <w:sz w:val="32"/>
          <w:szCs w:val="32"/>
        </w:rPr>
        <w:t>维持血红蛋白与氧供，提高ECMO启动稳定性</w:t>
      </w:r>
      <w:r w:rsidR="005E79DD">
        <w:rPr>
          <w:rFonts w:ascii="仿宋_GB2312" w:eastAsia="仿宋_GB2312" w:hAnsi="宋体" w:hint="eastAsia"/>
          <w:sz w:val="32"/>
          <w:szCs w:val="32"/>
        </w:rPr>
        <w:t>，明确</w:t>
      </w:r>
      <w:r w:rsidR="005E79DD" w:rsidRPr="005E79DD">
        <w:rPr>
          <w:rFonts w:ascii="仿宋_GB2312" w:eastAsia="仿宋_GB2312" w:hAnsi="宋体" w:hint="eastAsia"/>
          <w:sz w:val="32"/>
          <w:szCs w:val="32"/>
        </w:rPr>
        <w:t>＜20kg儿童宜使用红细胞进行预</w:t>
      </w:r>
      <w:proofErr w:type="gramStart"/>
      <w:r w:rsidR="005E79DD" w:rsidRPr="005E79DD">
        <w:rPr>
          <w:rFonts w:ascii="仿宋_GB2312" w:eastAsia="仿宋_GB2312" w:hAnsi="宋体" w:hint="eastAsia"/>
          <w:sz w:val="32"/>
          <w:szCs w:val="32"/>
        </w:rPr>
        <w:t>充</w:t>
      </w:r>
      <w:proofErr w:type="gramEnd"/>
      <w:r w:rsidR="005E79DD">
        <w:rPr>
          <w:rFonts w:ascii="仿宋_GB2312" w:eastAsia="仿宋_GB2312" w:hAnsi="宋体" w:hint="eastAsia"/>
          <w:sz w:val="32"/>
          <w:szCs w:val="32"/>
        </w:rPr>
        <w:t>。</w:t>
      </w:r>
    </w:p>
    <w:p w14:paraId="56789CD6" w14:textId="5F39BE18" w:rsidR="003566DD" w:rsidRPr="00DB1D46" w:rsidRDefault="005E79DD" w:rsidP="003566D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5E79DD">
        <w:rPr>
          <w:rFonts w:ascii="仿宋_GB2312" w:eastAsia="仿宋_GB2312" w:hAnsi="宋体" w:hint="eastAsia"/>
          <w:b/>
          <w:bCs/>
          <w:sz w:val="32"/>
          <w:szCs w:val="32"/>
        </w:rPr>
        <w:t>循环管理</w:t>
      </w:r>
      <w:r>
        <w:rPr>
          <w:rFonts w:ascii="仿宋_GB2312" w:eastAsia="仿宋_GB2312" w:hAnsi="宋体" w:hint="eastAsia"/>
          <w:sz w:val="32"/>
          <w:szCs w:val="32"/>
        </w:rPr>
        <w:t>方面，</w:t>
      </w:r>
      <w:r w:rsidR="00BA1D33">
        <w:rPr>
          <w:rFonts w:ascii="仿宋_GB2312" w:eastAsia="仿宋_GB2312" w:hAnsi="宋体" w:hint="eastAsia"/>
          <w:sz w:val="32"/>
          <w:szCs w:val="32"/>
        </w:rPr>
        <w:t>参考</w:t>
      </w:r>
      <w:r w:rsidR="00BA1D33" w:rsidRPr="003566DD">
        <w:rPr>
          <w:rFonts w:ascii="仿宋_GB2312" w:eastAsia="仿宋_GB2312" w:hAnsi="宋体" w:hint="eastAsia"/>
          <w:sz w:val="32"/>
          <w:szCs w:val="32"/>
        </w:rPr>
        <w:t>《儿童体外膜肺氧合支持治疗的护理专家共识》</w:t>
      </w:r>
      <w:r w:rsidR="00BA1D33">
        <w:rPr>
          <w:rFonts w:ascii="仿宋_GB2312" w:eastAsia="仿宋_GB2312" w:hAnsi="宋体" w:hint="eastAsia"/>
          <w:sz w:val="32"/>
          <w:szCs w:val="32"/>
        </w:rPr>
        <w:t>，且</w:t>
      </w:r>
      <w:r w:rsidR="00DB1D46" w:rsidRPr="003566DD">
        <w:rPr>
          <w:rFonts w:ascii="仿宋_GB2312" w:eastAsia="仿宋_GB2312" w:hAnsi="宋体" w:hint="eastAsia"/>
          <w:sz w:val="32"/>
          <w:szCs w:val="32"/>
        </w:rPr>
        <w:t>考虑</w:t>
      </w:r>
      <w:r w:rsidR="003566DD" w:rsidRPr="003566DD">
        <w:rPr>
          <w:rFonts w:ascii="仿宋_GB2312" w:eastAsia="仿宋_GB2312" w:hAnsi="宋体" w:hint="eastAsia"/>
          <w:sz w:val="32"/>
          <w:szCs w:val="32"/>
        </w:rPr>
        <w:t>到</w:t>
      </w:r>
      <w:r w:rsidR="00DB1D46" w:rsidRPr="003566DD">
        <w:rPr>
          <w:rFonts w:ascii="仿宋_GB2312" w:eastAsia="仿宋_GB2312" w:hAnsi="宋体" w:hint="eastAsia"/>
          <w:sz w:val="32"/>
          <w:szCs w:val="32"/>
        </w:rPr>
        <w:t>儿童对缺氧/组织灌注不足敏感，</w:t>
      </w:r>
      <w:proofErr w:type="gramStart"/>
      <w:r w:rsidR="00DB1D46" w:rsidRPr="003566DD">
        <w:rPr>
          <w:rFonts w:ascii="仿宋_GB2312" w:eastAsia="仿宋_GB2312" w:hAnsi="宋体" w:hint="eastAsia"/>
          <w:sz w:val="32"/>
          <w:szCs w:val="32"/>
        </w:rPr>
        <w:t>易快速</w:t>
      </w:r>
      <w:proofErr w:type="gramEnd"/>
      <w:r w:rsidR="00DB1D46" w:rsidRPr="003566DD">
        <w:rPr>
          <w:rFonts w:ascii="仿宋_GB2312" w:eastAsia="仿宋_GB2312" w:hAnsi="宋体" w:hint="eastAsia"/>
          <w:sz w:val="32"/>
          <w:szCs w:val="32"/>
        </w:rPr>
        <w:t>恶化</w:t>
      </w:r>
      <w:r w:rsidR="003566DD" w:rsidRPr="003566DD">
        <w:rPr>
          <w:rFonts w:ascii="仿宋_GB2312" w:eastAsia="仿宋_GB2312" w:hAnsi="宋体" w:hint="eastAsia"/>
          <w:sz w:val="32"/>
          <w:szCs w:val="32"/>
        </w:rPr>
        <w:t>，为</w:t>
      </w:r>
      <w:r w:rsidR="00DB1D46" w:rsidRPr="003566DD">
        <w:rPr>
          <w:rFonts w:ascii="仿宋_GB2312" w:eastAsia="仿宋_GB2312" w:hAnsi="宋体" w:hint="eastAsia"/>
          <w:sz w:val="32"/>
          <w:szCs w:val="32"/>
        </w:rPr>
        <w:t>早期识别组织缺氧，及时调整流量与血管活性药</w:t>
      </w:r>
      <w:r w:rsidR="003566DD" w:rsidRPr="003566DD">
        <w:rPr>
          <w:rFonts w:ascii="仿宋_GB2312" w:eastAsia="仿宋_GB2312" w:hAnsi="宋体" w:hint="eastAsia"/>
          <w:sz w:val="32"/>
          <w:szCs w:val="32"/>
        </w:rPr>
        <w:t>，明确</w:t>
      </w:r>
      <w:r w:rsidR="00BA1D33" w:rsidRPr="00BA1D33">
        <w:rPr>
          <w:rFonts w:ascii="仿宋_GB2312" w:eastAsia="仿宋_GB2312" w:hAnsi="宋体" w:hint="eastAsia"/>
          <w:sz w:val="32"/>
          <w:szCs w:val="32"/>
        </w:rPr>
        <w:t>ScvO2宜维持在67％～80％，SpO2应大于95％，血乳酸应低于2 mmol/L</w:t>
      </w:r>
      <w:r w:rsidR="003566DD" w:rsidRPr="003566DD">
        <w:rPr>
          <w:rFonts w:ascii="仿宋_GB2312" w:eastAsia="仿宋_GB2312" w:hAnsi="宋体" w:hint="eastAsia"/>
          <w:sz w:val="32"/>
          <w:szCs w:val="32"/>
        </w:rPr>
        <w:t>。</w:t>
      </w:r>
    </w:p>
    <w:p w14:paraId="100147DA" w14:textId="6DB92E72" w:rsidR="00DB1D46" w:rsidRPr="00DB1D46" w:rsidRDefault="003566DD" w:rsidP="004C6AF6">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4C6AF6">
        <w:rPr>
          <w:rFonts w:ascii="仿宋_GB2312" w:eastAsia="仿宋_GB2312" w:hAnsi="宋体" w:hint="eastAsia"/>
          <w:b/>
          <w:bCs/>
          <w:sz w:val="32"/>
          <w:szCs w:val="32"/>
        </w:rPr>
        <w:t>呼吸管理</w:t>
      </w:r>
      <w:r>
        <w:rPr>
          <w:rFonts w:ascii="仿宋_GB2312" w:eastAsia="仿宋_GB2312" w:hAnsi="宋体" w:hint="eastAsia"/>
          <w:sz w:val="32"/>
          <w:szCs w:val="32"/>
        </w:rPr>
        <w:t>方面，</w:t>
      </w:r>
      <w:r w:rsidR="00DB1D46" w:rsidRPr="00DB1D46">
        <w:rPr>
          <w:rFonts w:ascii="仿宋_GB2312" w:eastAsia="仿宋_GB2312" w:hAnsi="宋体" w:hint="eastAsia"/>
          <w:sz w:val="32"/>
          <w:szCs w:val="32"/>
        </w:rPr>
        <w:t>考虑</w:t>
      </w:r>
      <w:r>
        <w:rPr>
          <w:rFonts w:ascii="仿宋_GB2312" w:eastAsia="仿宋_GB2312" w:hAnsi="宋体" w:hint="eastAsia"/>
          <w:sz w:val="32"/>
          <w:szCs w:val="32"/>
        </w:rPr>
        <w:t>到</w:t>
      </w:r>
      <w:r w:rsidR="00DB1D46" w:rsidRPr="00DB1D46">
        <w:rPr>
          <w:rFonts w:ascii="仿宋_GB2312" w:eastAsia="仿宋_GB2312" w:hAnsi="宋体" w:hint="eastAsia"/>
          <w:sz w:val="32"/>
          <w:szCs w:val="32"/>
        </w:rPr>
        <w:t>儿童肺脆弱，高浓度氧与高压易致肺损伤</w:t>
      </w:r>
      <w:r>
        <w:rPr>
          <w:rFonts w:ascii="仿宋_GB2312" w:eastAsia="仿宋_GB2312" w:hAnsi="宋体" w:hint="eastAsia"/>
          <w:sz w:val="32"/>
          <w:szCs w:val="32"/>
        </w:rPr>
        <w:t>，为</w:t>
      </w:r>
      <w:r w:rsidR="00DB1D46" w:rsidRPr="00DB1D46">
        <w:rPr>
          <w:rFonts w:ascii="仿宋_GB2312" w:eastAsia="仿宋_GB2312" w:hAnsi="宋体" w:hint="eastAsia"/>
          <w:sz w:val="32"/>
          <w:szCs w:val="32"/>
        </w:rPr>
        <w:t>执行肺保护性通气，降低呼吸机相关肺损伤</w:t>
      </w:r>
      <w:r>
        <w:rPr>
          <w:rFonts w:ascii="仿宋_GB2312" w:eastAsia="仿宋_GB2312" w:hAnsi="宋体" w:hint="eastAsia"/>
          <w:sz w:val="32"/>
          <w:szCs w:val="32"/>
        </w:rPr>
        <w:t>，明确</w:t>
      </w:r>
      <w:r w:rsidR="004613F2" w:rsidRPr="004613F2">
        <w:rPr>
          <w:rFonts w:ascii="仿宋_GB2312" w:eastAsia="仿宋_GB2312" w:hAnsi="宋体" w:hint="eastAsia"/>
          <w:sz w:val="32"/>
          <w:szCs w:val="32"/>
        </w:rPr>
        <w:t>应监测</w:t>
      </w:r>
      <w:proofErr w:type="spellStart"/>
      <w:r w:rsidR="004613F2" w:rsidRPr="004613F2">
        <w:rPr>
          <w:rFonts w:ascii="仿宋_GB2312" w:eastAsia="仿宋_GB2312" w:hAnsi="宋体"/>
          <w:sz w:val="32"/>
          <w:szCs w:val="32"/>
        </w:rPr>
        <w:t>FiO</w:t>
      </w:r>
      <w:proofErr w:type="spellEnd"/>
      <w:r w:rsidR="004613F2" w:rsidRPr="004613F2">
        <w:rPr>
          <w:rFonts w:ascii="Cambria Math" w:eastAsia="仿宋_GB2312" w:hAnsi="Cambria Math" w:cs="Cambria Math"/>
          <w:sz w:val="32"/>
          <w:szCs w:val="32"/>
        </w:rPr>
        <w:t>₂</w:t>
      </w:r>
      <w:r w:rsidR="004613F2" w:rsidRPr="004613F2">
        <w:rPr>
          <w:rFonts w:ascii="仿宋_GB2312" w:eastAsia="仿宋_GB2312" w:hAnsi="宋体" w:hint="eastAsia"/>
          <w:sz w:val="32"/>
          <w:szCs w:val="32"/>
        </w:rPr>
        <w:t>、平台压及</w:t>
      </w:r>
      <w:r w:rsidR="004613F2" w:rsidRPr="004613F2">
        <w:rPr>
          <w:rFonts w:ascii="仿宋_GB2312" w:eastAsia="仿宋_GB2312" w:hAnsi="宋体"/>
          <w:sz w:val="32"/>
          <w:szCs w:val="32"/>
        </w:rPr>
        <w:t>PEEP</w:t>
      </w:r>
      <w:r w:rsidR="004613F2" w:rsidRPr="004613F2">
        <w:rPr>
          <w:rFonts w:ascii="仿宋_GB2312" w:eastAsia="仿宋_GB2312" w:hAnsi="宋体" w:hint="eastAsia"/>
          <w:sz w:val="32"/>
          <w:szCs w:val="32"/>
        </w:rPr>
        <w:t>。</w:t>
      </w:r>
      <w:proofErr w:type="spellStart"/>
      <w:r w:rsidR="004613F2" w:rsidRPr="004613F2">
        <w:rPr>
          <w:rFonts w:ascii="仿宋_GB2312" w:eastAsia="仿宋_GB2312" w:hAnsi="宋体"/>
          <w:sz w:val="32"/>
          <w:szCs w:val="32"/>
        </w:rPr>
        <w:t>FiO</w:t>
      </w:r>
      <w:proofErr w:type="spellEnd"/>
      <w:r w:rsidR="004613F2" w:rsidRPr="004613F2">
        <w:rPr>
          <w:rFonts w:ascii="Cambria Math" w:eastAsia="仿宋_GB2312" w:hAnsi="Cambria Math" w:cs="Cambria Math"/>
          <w:sz w:val="32"/>
          <w:szCs w:val="32"/>
        </w:rPr>
        <w:t>₂</w:t>
      </w:r>
      <w:r w:rsidR="004613F2" w:rsidRPr="004613F2">
        <w:rPr>
          <w:rFonts w:ascii="仿宋_GB2312" w:eastAsia="仿宋_GB2312" w:hAnsi="宋体" w:hint="eastAsia"/>
          <w:sz w:val="32"/>
          <w:szCs w:val="32"/>
        </w:rPr>
        <w:t>应低于</w:t>
      </w:r>
      <w:r w:rsidR="004613F2" w:rsidRPr="004613F2">
        <w:rPr>
          <w:rFonts w:ascii="仿宋_GB2312" w:eastAsia="仿宋_GB2312" w:hAnsi="宋体"/>
          <w:sz w:val="32"/>
          <w:szCs w:val="32"/>
        </w:rPr>
        <w:t>50</w:t>
      </w:r>
      <w:r w:rsidR="004613F2" w:rsidRPr="004613F2">
        <w:rPr>
          <w:rFonts w:ascii="仿宋_GB2312" w:eastAsia="仿宋_GB2312" w:hAnsi="宋体" w:hint="eastAsia"/>
          <w:sz w:val="32"/>
          <w:szCs w:val="32"/>
        </w:rPr>
        <w:t>％；</w:t>
      </w:r>
      <w:proofErr w:type="gramStart"/>
      <w:r w:rsidR="004613F2" w:rsidRPr="004613F2">
        <w:rPr>
          <w:rFonts w:ascii="仿宋_GB2312" w:eastAsia="仿宋_GB2312" w:hAnsi="宋体" w:hint="eastAsia"/>
          <w:sz w:val="32"/>
          <w:szCs w:val="32"/>
        </w:rPr>
        <w:t>平台压应低于</w:t>
      </w:r>
      <w:proofErr w:type="gramEnd"/>
      <w:r w:rsidR="004613F2" w:rsidRPr="004613F2">
        <w:rPr>
          <w:rFonts w:ascii="仿宋_GB2312" w:eastAsia="仿宋_GB2312" w:hAnsi="宋体"/>
          <w:sz w:val="32"/>
          <w:szCs w:val="32"/>
        </w:rPr>
        <w:t xml:space="preserve">25 </w:t>
      </w:r>
      <w:proofErr w:type="spellStart"/>
      <w:r w:rsidR="004613F2" w:rsidRPr="004613F2">
        <w:rPr>
          <w:rFonts w:ascii="仿宋_GB2312" w:eastAsia="仿宋_GB2312" w:hAnsi="宋体"/>
          <w:sz w:val="32"/>
          <w:szCs w:val="32"/>
        </w:rPr>
        <w:t>cmH</w:t>
      </w:r>
      <w:r w:rsidR="004613F2" w:rsidRPr="004613F2">
        <w:rPr>
          <w:rFonts w:ascii="Cambria Math" w:eastAsia="仿宋_GB2312" w:hAnsi="Cambria Math" w:cs="Cambria Math"/>
          <w:sz w:val="32"/>
          <w:szCs w:val="32"/>
        </w:rPr>
        <w:t>₂</w:t>
      </w:r>
      <w:r w:rsidR="004613F2" w:rsidRPr="004613F2">
        <w:rPr>
          <w:rFonts w:ascii="仿宋_GB2312" w:eastAsia="仿宋_GB2312" w:hAnsi="宋体"/>
          <w:sz w:val="32"/>
          <w:szCs w:val="32"/>
        </w:rPr>
        <w:t>O</w:t>
      </w:r>
      <w:proofErr w:type="spellEnd"/>
      <w:r w:rsidR="004613F2" w:rsidRPr="004613F2">
        <w:rPr>
          <w:rFonts w:ascii="仿宋_GB2312" w:eastAsia="仿宋_GB2312" w:hAnsi="宋体" w:hint="eastAsia"/>
          <w:sz w:val="32"/>
          <w:szCs w:val="32"/>
        </w:rPr>
        <w:t>；</w:t>
      </w:r>
      <w:r w:rsidR="004613F2" w:rsidRPr="004613F2">
        <w:rPr>
          <w:rFonts w:ascii="仿宋_GB2312" w:eastAsia="仿宋_GB2312" w:hAnsi="宋体"/>
          <w:sz w:val="32"/>
          <w:szCs w:val="32"/>
        </w:rPr>
        <w:t>PEEP</w:t>
      </w:r>
      <w:r w:rsidR="004613F2" w:rsidRPr="004613F2">
        <w:rPr>
          <w:rFonts w:ascii="仿宋_GB2312" w:eastAsia="仿宋_GB2312" w:hAnsi="宋体" w:hint="eastAsia"/>
          <w:sz w:val="32"/>
          <w:szCs w:val="32"/>
        </w:rPr>
        <w:t>应维持在</w:t>
      </w:r>
      <w:r w:rsidR="004613F2" w:rsidRPr="004613F2">
        <w:rPr>
          <w:rFonts w:ascii="仿宋_GB2312" w:eastAsia="仿宋_GB2312" w:hAnsi="宋体"/>
          <w:sz w:val="32"/>
          <w:szCs w:val="32"/>
        </w:rPr>
        <w:t xml:space="preserve">5 </w:t>
      </w:r>
      <w:proofErr w:type="spellStart"/>
      <w:r w:rsidR="004613F2" w:rsidRPr="004613F2">
        <w:rPr>
          <w:rFonts w:ascii="仿宋_GB2312" w:eastAsia="仿宋_GB2312" w:hAnsi="宋体"/>
          <w:sz w:val="32"/>
          <w:szCs w:val="32"/>
        </w:rPr>
        <w:t>cmH</w:t>
      </w:r>
      <w:r w:rsidR="004613F2" w:rsidRPr="004613F2">
        <w:rPr>
          <w:rFonts w:ascii="Cambria Math" w:eastAsia="仿宋_GB2312" w:hAnsi="Cambria Math" w:cs="Cambria Math"/>
          <w:sz w:val="32"/>
          <w:szCs w:val="32"/>
        </w:rPr>
        <w:t>₂</w:t>
      </w:r>
      <w:r w:rsidR="004613F2" w:rsidRPr="004613F2">
        <w:rPr>
          <w:rFonts w:ascii="仿宋_GB2312" w:eastAsia="仿宋_GB2312" w:hAnsi="宋体"/>
          <w:sz w:val="32"/>
          <w:szCs w:val="32"/>
        </w:rPr>
        <w:t>O</w:t>
      </w:r>
      <w:proofErr w:type="spellEnd"/>
      <w:r w:rsidR="004613F2" w:rsidRPr="004613F2">
        <w:rPr>
          <w:rFonts w:ascii="仿宋_GB2312" w:eastAsia="仿宋_GB2312" w:hAnsi="宋体" w:hint="eastAsia"/>
          <w:sz w:val="32"/>
          <w:szCs w:val="32"/>
        </w:rPr>
        <w:t>～</w:t>
      </w:r>
      <w:r w:rsidR="004613F2" w:rsidRPr="004613F2">
        <w:rPr>
          <w:rFonts w:ascii="仿宋_GB2312" w:eastAsia="仿宋_GB2312" w:hAnsi="宋体"/>
          <w:sz w:val="32"/>
          <w:szCs w:val="32"/>
        </w:rPr>
        <w:t xml:space="preserve">15 </w:t>
      </w:r>
      <w:proofErr w:type="spellStart"/>
      <w:r w:rsidR="004613F2" w:rsidRPr="004613F2">
        <w:rPr>
          <w:rFonts w:ascii="仿宋_GB2312" w:eastAsia="仿宋_GB2312" w:hAnsi="宋体"/>
          <w:sz w:val="32"/>
          <w:szCs w:val="32"/>
        </w:rPr>
        <w:t>cmH</w:t>
      </w:r>
      <w:r w:rsidR="004613F2" w:rsidRPr="004613F2">
        <w:rPr>
          <w:rFonts w:ascii="Cambria Math" w:eastAsia="仿宋_GB2312" w:hAnsi="Cambria Math" w:cs="Cambria Math"/>
          <w:sz w:val="32"/>
          <w:szCs w:val="32"/>
        </w:rPr>
        <w:t>₂</w:t>
      </w:r>
      <w:r w:rsidR="004613F2" w:rsidRPr="004613F2">
        <w:rPr>
          <w:rFonts w:ascii="仿宋_GB2312" w:eastAsia="仿宋_GB2312" w:hAnsi="宋体"/>
          <w:sz w:val="32"/>
          <w:szCs w:val="32"/>
        </w:rPr>
        <w:t>O</w:t>
      </w:r>
      <w:proofErr w:type="spellEnd"/>
      <w:r w:rsidR="004613F2" w:rsidRPr="004613F2">
        <w:rPr>
          <w:rFonts w:ascii="仿宋_GB2312" w:eastAsia="仿宋_GB2312" w:hAnsi="宋体" w:hint="eastAsia"/>
          <w:sz w:val="32"/>
          <w:szCs w:val="32"/>
        </w:rPr>
        <w:t>。发现异常应及时报告医师。</w:t>
      </w:r>
      <w:r w:rsidR="00DB1D46" w:rsidRPr="00DB1D46">
        <w:rPr>
          <w:rFonts w:ascii="仿宋_GB2312" w:eastAsia="仿宋_GB2312" w:hAnsi="宋体" w:hint="eastAsia"/>
          <w:sz w:val="32"/>
          <w:szCs w:val="32"/>
        </w:rPr>
        <w:t>考虑</w:t>
      </w:r>
      <w:r w:rsidR="004C6AF6">
        <w:rPr>
          <w:rFonts w:ascii="仿宋_GB2312" w:eastAsia="仿宋_GB2312" w:hAnsi="宋体" w:hint="eastAsia"/>
          <w:sz w:val="32"/>
          <w:szCs w:val="32"/>
        </w:rPr>
        <w:t>到</w:t>
      </w:r>
      <w:r w:rsidR="00DB1D46" w:rsidRPr="00DB1D46">
        <w:rPr>
          <w:rFonts w:ascii="仿宋_GB2312" w:eastAsia="仿宋_GB2312" w:hAnsi="宋体" w:hint="eastAsia"/>
          <w:sz w:val="32"/>
          <w:szCs w:val="32"/>
        </w:rPr>
        <w:t>儿童气道黏膜娇嫩，干燥冷气体易损伤、出血</w:t>
      </w:r>
      <w:r w:rsidR="004C6AF6">
        <w:rPr>
          <w:rFonts w:ascii="仿宋_GB2312" w:eastAsia="仿宋_GB2312" w:hAnsi="宋体" w:hint="eastAsia"/>
          <w:sz w:val="32"/>
          <w:szCs w:val="32"/>
        </w:rPr>
        <w:t>，为</w:t>
      </w:r>
      <w:r w:rsidR="00DB1D46" w:rsidRPr="00DB1D46">
        <w:rPr>
          <w:rFonts w:ascii="仿宋_GB2312" w:eastAsia="仿宋_GB2312" w:hAnsi="宋体" w:hint="eastAsia"/>
          <w:sz w:val="32"/>
          <w:szCs w:val="32"/>
        </w:rPr>
        <w:t>保护气道黏膜，减少</w:t>
      </w:r>
      <w:proofErr w:type="gramStart"/>
      <w:r w:rsidR="00DB1D46" w:rsidRPr="00DB1D46">
        <w:rPr>
          <w:rFonts w:ascii="仿宋_GB2312" w:eastAsia="仿宋_GB2312" w:hAnsi="宋体" w:hint="eastAsia"/>
          <w:sz w:val="32"/>
          <w:szCs w:val="32"/>
        </w:rPr>
        <w:t>痰痂与肺</w:t>
      </w:r>
      <w:proofErr w:type="gramEnd"/>
      <w:r w:rsidR="00DB1D46" w:rsidRPr="00DB1D46">
        <w:rPr>
          <w:rFonts w:ascii="仿宋_GB2312" w:eastAsia="仿宋_GB2312" w:hAnsi="宋体" w:hint="eastAsia"/>
          <w:sz w:val="32"/>
          <w:szCs w:val="32"/>
        </w:rPr>
        <w:t>出血风险</w:t>
      </w:r>
      <w:r w:rsidR="004C6AF6">
        <w:rPr>
          <w:rFonts w:ascii="仿宋_GB2312" w:eastAsia="仿宋_GB2312" w:hAnsi="宋体" w:hint="eastAsia"/>
          <w:sz w:val="32"/>
          <w:szCs w:val="32"/>
        </w:rPr>
        <w:t>，</w:t>
      </w:r>
      <w:r w:rsidR="004C6AF6">
        <w:rPr>
          <w:rFonts w:ascii="仿宋_GB2312" w:eastAsia="仿宋_GB2312" w:hAnsi="宋体" w:hint="eastAsia"/>
          <w:sz w:val="32"/>
          <w:szCs w:val="32"/>
        </w:rPr>
        <w:lastRenderedPageBreak/>
        <w:t>明确</w:t>
      </w:r>
      <w:r w:rsidR="004C6AF6" w:rsidRPr="00DB1D46">
        <w:rPr>
          <w:rFonts w:ascii="仿宋_GB2312" w:eastAsia="仿宋_GB2312" w:hAnsi="宋体" w:hint="eastAsia"/>
          <w:sz w:val="32"/>
          <w:szCs w:val="32"/>
        </w:rPr>
        <w:t>吸入气体温度34～41℃、湿度100%</w:t>
      </w:r>
      <w:r w:rsidR="004C6AF6">
        <w:rPr>
          <w:rFonts w:ascii="仿宋_GB2312" w:eastAsia="仿宋_GB2312" w:hAnsi="宋体" w:hint="eastAsia"/>
          <w:sz w:val="32"/>
          <w:szCs w:val="32"/>
        </w:rPr>
        <w:t>。</w:t>
      </w:r>
      <w:r w:rsidR="004C6AF6" w:rsidRPr="003566DD">
        <w:rPr>
          <w:rFonts w:ascii="仿宋_GB2312" w:eastAsia="仿宋_GB2312" w:hAnsi="宋体" w:hint="eastAsia"/>
          <w:sz w:val="32"/>
          <w:szCs w:val="32"/>
        </w:rPr>
        <w:t>以上要求也符合《儿童体外膜肺氧合支持治疗的护理专家共识》的规定。</w:t>
      </w:r>
      <w:r w:rsidR="00DB1D46" w:rsidRPr="00DB1D46">
        <w:rPr>
          <w:rFonts w:ascii="仿宋_GB2312" w:eastAsia="仿宋_GB2312" w:hAnsi="宋体" w:hint="eastAsia"/>
          <w:sz w:val="32"/>
          <w:szCs w:val="32"/>
        </w:rPr>
        <w:t>考虑</w:t>
      </w:r>
      <w:r w:rsidR="004C6AF6">
        <w:rPr>
          <w:rFonts w:ascii="仿宋_GB2312" w:eastAsia="仿宋_GB2312" w:hAnsi="宋体" w:hint="eastAsia"/>
          <w:sz w:val="32"/>
          <w:szCs w:val="32"/>
        </w:rPr>
        <w:t>到</w:t>
      </w:r>
      <w:r w:rsidR="00DB1D46" w:rsidRPr="00DB1D46">
        <w:rPr>
          <w:rFonts w:ascii="仿宋_GB2312" w:eastAsia="仿宋_GB2312" w:hAnsi="宋体" w:hint="eastAsia"/>
          <w:sz w:val="32"/>
          <w:szCs w:val="32"/>
        </w:rPr>
        <w:t>儿童重症肺炎/ARDS氧合差，俯卧位可改善背侧肺扩张</w:t>
      </w:r>
      <w:r w:rsidR="004C6AF6">
        <w:rPr>
          <w:rFonts w:ascii="仿宋_GB2312" w:eastAsia="仿宋_GB2312" w:hAnsi="宋体" w:hint="eastAsia"/>
          <w:sz w:val="32"/>
          <w:szCs w:val="32"/>
        </w:rPr>
        <w:t>，为</w:t>
      </w:r>
      <w:r w:rsidR="00DB1D46" w:rsidRPr="00DB1D46">
        <w:rPr>
          <w:rFonts w:ascii="仿宋_GB2312" w:eastAsia="仿宋_GB2312" w:hAnsi="宋体" w:hint="eastAsia"/>
          <w:sz w:val="32"/>
          <w:szCs w:val="32"/>
        </w:rPr>
        <w:t>提高氧合，缩短ECMO支持时间</w:t>
      </w:r>
      <w:r w:rsidR="004C6AF6">
        <w:rPr>
          <w:rFonts w:ascii="仿宋_GB2312" w:eastAsia="仿宋_GB2312" w:hAnsi="宋体" w:hint="eastAsia"/>
          <w:sz w:val="32"/>
          <w:szCs w:val="32"/>
        </w:rPr>
        <w:t>，明确</w:t>
      </w:r>
      <w:r w:rsidR="004C6AF6" w:rsidRPr="004C6AF6">
        <w:rPr>
          <w:rFonts w:ascii="仿宋_GB2312" w:eastAsia="仿宋_GB2312" w:hAnsi="宋体" w:hint="eastAsia"/>
          <w:sz w:val="32"/>
          <w:szCs w:val="32"/>
        </w:rPr>
        <w:t>对于中重度ARDS的儿童，</w:t>
      </w:r>
      <w:proofErr w:type="gramStart"/>
      <w:r w:rsidR="004C6AF6" w:rsidRPr="004C6AF6">
        <w:rPr>
          <w:rFonts w:ascii="仿宋_GB2312" w:eastAsia="仿宋_GB2312" w:hAnsi="宋体" w:hint="eastAsia"/>
          <w:sz w:val="32"/>
          <w:szCs w:val="32"/>
        </w:rPr>
        <w:t>宜实施</w:t>
      </w:r>
      <w:proofErr w:type="gramEnd"/>
      <w:r w:rsidR="004C6AF6" w:rsidRPr="004C6AF6">
        <w:rPr>
          <w:rFonts w:ascii="仿宋_GB2312" w:eastAsia="仿宋_GB2312" w:hAnsi="宋体" w:hint="eastAsia"/>
          <w:sz w:val="32"/>
          <w:szCs w:val="32"/>
        </w:rPr>
        <w:t>俯卧位通气</w:t>
      </w:r>
      <w:r w:rsidR="004C6AF6">
        <w:rPr>
          <w:rFonts w:ascii="仿宋_GB2312" w:eastAsia="仿宋_GB2312" w:hAnsi="宋体" w:hint="eastAsia"/>
          <w:sz w:val="32"/>
          <w:szCs w:val="32"/>
        </w:rPr>
        <w:t>。</w:t>
      </w:r>
    </w:p>
    <w:p w14:paraId="3F942EC4" w14:textId="2E483E7E" w:rsidR="00961765" w:rsidRPr="00961765" w:rsidRDefault="004C6AF6" w:rsidP="0096176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4C6AF6">
        <w:rPr>
          <w:rFonts w:ascii="仿宋_GB2312" w:eastAsia="仿宋_GB2312" w:hAnsi="宋体" w:hint="eastAsia"/>
          <w:b/>
          <w:bCs/>
          <w:sz w:val="32"/>
          <w:szCs w:val="32"/>
        </w:rPr>
        <w:t>抗凝管理</w:t>
      </w:r>
      <w:r>
        <w:rPr>
          <w:rFonts w:ascii="仿宋_GB2312" w:eastAsia="仿宋_GB2312" w:hAnsi="宋体" w:hint="eastAsia"/>
          <w:sz w:val="32"/>
          <w:szCs w:val="32"/>
        </w:rPr>
        <w:t>方面，</w:t>
      </w:r>
      <w:r w:rsidR="00DB1D46" w:rsidRPr="00DB1D46">
        <w:rPr>
          <w:rFonts w:ascii="仿宋_GB2312" w:eastAsia="仿宋_GB2312" w:hAnsi="宋体" w:hint="eastAsia"/>
          <w:sz w:val="32"/>
          <w:szCs w:val="32"/>
        </w:rPr>
        <w:t>考虑</w:t>
      </w:r>
      <w:r>
        <w:rPr>
          <w:rFonts w:ascii="仿宋_GB2312" w:eastAsia="仿宋_GB2312" w:hAnsi="宋体" w:hint="eastAsia"/>
          <w:sz w:val="32"/>
          <w:szCs w:val="32"/>
        </w:rPr>
        <w:t>到</w:t>
      </w:r>
      <w:r w:rsidR="00DB1D46" w:rsidRPr="00DB1D46">
        <w:rPr>
          <w:rFonts w:ascii="仿宋_GB2312" w:eastAsia="仿宋_GB2312" w:hAnsi="宋体" w:hint="eastAsia"/>
          <w:sz w:val="32"/>
          <w:szCs w:val="32"/>
        </w:rPr>
        <w:t>儿童凝血系统不成熟，抗凝过度易出血，不足易血栓</w:t>
      </w:r>
      <w:r>
        <w:rPr>
          <w:rFonts w:ascii="仿宋_GB2312" w:eastAsia="仿宋_GB2312" w:hAnsi="宋体" w:hint="eastAsia"/>
          <w:sz w:val="32"/>
          <w:szCs w:val="32"/>
        </w:rPr>
        <w:t>，为</w:t>
      </w:r>
      <w:r w:rsidR="00DB1D46" w:rsidRPr="00DB1D46">
        <w:rPr>
          <w:rFonts w:ascii="仿宋_GB2312" w:eastAsia="仿宋_GB2312" w:hAnsi="宋体" w:hint="eastAsia"/>
          <w:sz w:val="32"/>
          <w:szCs w:val="32"/>
        </w:rPr>
        <w:t>平衡抗凝与出血，</w:t>
      </w:r>
      <w:r>
        <w:rPr>
          <w:rFonts w:ascii="仿宋_GB2312" w:eastAsia="仿宋_GB2312" w:hAnsi="宋体" w:hint="eastAsia"/>
          <w:sz w:val="32"/>
          <w:szCs w:val="32"/>
        </w:rPr>
        <w:t>保障儿童安全，明确</w:t>
      </w:r>
      <w:r w:rsidR="00961765">
        <w:rPr>
          <w:rFonts w:ascii="仿宋_GB2312" w:eastAsia="仿宋_GB2312" w:hAnsi="宋体" w:hint="eastAsia"/>
          <w:sz w:val="32"/>
          <w:szCs w:val="32"/>
        </w:rPr>
        <w:t>了</w:t>
      </w:r>
      <w:r w:rsidR="004613F2" w:rsidRPr="004613F2">
        <w:rPr>
          <w:rFonts w:ascii="仿宋_GB2312" w:eastAsia="仿宋_GB2312" w:hAnsi="宋体" w:hint="eastAsia"/>
          <w:sz w:val="32"/>
          <w:szCs w:val="32"/>
        </w:rPr>
        <w:t>应监测抗凝目标值，每1 h～4 h一次。目标范围：ACT 160 s～200 s，APTT 45 s～60 s（相当于正常值的1.5～2.0倍）。若发现偏离，应及时报告医师</w:t>
      </w:r>
      <w:r w:rsidR="00961765" w:rsidRPr="00961765">
        <w:rPr>
          <w:rFonts w:ascii="仿宋_GB2312" w:eastAsia="仿宋_GB2312" w:hAnsi="宋体" w:hint="eastAsia"/>
          <w:sz w:val="32"/>
          <w:szCs w:val="32"/>
        </w:rPr>
        <w:t>。</w:t>
      </w:r>
    </w:p>
    <w:p w14:paraId="413009F0" w14:textId="0D900B0B" w:rsidR="00DB1D46" w:rsidRPr="00DB1D46" w:rsidRDefault="00961765" w:rsidP="0040655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961765">
        <w:rPr>
          <w:rFonts w:ascii="仿宋_GB2312" w:eastAsia="仿宋_GB2312" w:hAnsi="宋体" w:hint="eastAsia"/>
          <w:b/>
          <w:bCs/>
          <w:sz w:val="32"/>
          <w:szCs w:val="32"/>
        </w:rPr>
        <w:t>营养管理</w:t>
      </w:r>
      <w:r>
        <w:rPr>
          <w:rFonts w:ascii="仿宋_GB2312" w:eastAsia="仿宋_GB2312" w:hAnsi="宋体" w:hint="eastAsia"/>
          <w:sz w:val="32"/>
          <w:szCs w:val="32"/>
        </w:rPr>
        <w:t>方面，</w:t>
      </w:r>
      <w:r w:rsidR="00DB1D46" w:rsidRPr="00DB1D46">
        <w:rPr>
          <w:rFonts w:ascii="仿宋_GB2312" w:eastAsia="仿宋_GB2312" w:hAnsi="宋体" w:hint="eastAsia"/>
          <w:sz w:val="32"/>
          <w:szCs w:val="32"/>
        </w:rPr>
        <w:t>考虑</w:t>
      </w:r>
      <w:r w:rsidR="00406558">
        <w:rPr>
          <w:rFonts w:ascii="仿宋_GB2312" w:eastAsia="仿宋_GB2312" w:hAnsi="宋体" w:hint="eastAsia"/>
          <w:sz w:val="32"/>
          <w:szCs w:val="32"/>
        </w:rPr>
        <w:t>到</w:t>
      </w:r>
      <w:r w:rsidR="00DB1D46" w:rsidRPr="00DB1D46">
        <w:rPr>
          <w:rFonts w:ascii="仿宋_GB2312" w:eastAsia="仿宋_GB2312" w:hAnsi="宋体" w:hint="eastAsia"/>
          <w:sz w:val="32"/>
          <w:szCs w:val="32"/>
        </w:rPr>
        <w:t>儿童应激代谢高、耗能</w:t>
      </w:r>
      <w:proofErr w:type="gramStart"/>
      <w:r w:rsidR="00DB1D46" w:rsidRPr="00DB1D46">
        <w:rPr>
          <w:rFonts w:ascii="仿宋_GB2312" w:eastAsia="仿宋_GB2312" w:hAnsi="宋体" w:hint="eastAsia"/>
          <w:sz w:val="32"/>
          <w:szCs w:val="32"/>
        </w:rPr>
        <w:t>耗氮大</w:t>
      </w:r>
      <w:proofErr w:type="gramEnd"/>
      <w:r w:rsidR="00DB1D46" w:rsidRPr="00DB1D46">
        <w:rPr>
          <w:rFonts w:ascii="仿宋_GB2312" w:eastAsia="仿宋_GB2312" w:hAnsi="宋体" w:hint="eastAsia"/>
          <w:sz w:val="32"/>
          <w:szCs w:val="32"/>
        </w:rPr>
        <w:t>，延迟营养影响预后</w:t>
      </w:r>
      <w:r w:rsidR="00406558">
        <w:rPr>
          <w:rFonts w:ascii="仿宋_GB2312" w:eastAsia="仿宋_GB2312" w:hAnsi="宋体" w:hint="eastAsia"/>
          <w:sz w:val="32"/>
          <w:szCs w:val="32"/>
        </w:rPr>
        <w:t>，为</w:t>
      </w:r>
      <w:r w:rsidR="00DB1D46" w:rsidRPr="00DB1D46">
        <w:rPr>
          <w:rFonts w:ascii="仿宋_GB2312" w:eastAsia="仿宋_GB2312" w:hAnsi="宋体" w:hint="eastAsia"/>
          <w:sz w:val="32"/>
          <w:szCs w:val="32"/>
        </w:rPr>
        <w:t>尽早支持代谢与器官修复</w:t>
      </w:r>
      <w:r w:rsidR="00406558">
        <w:rPr>
          <w:rFonts w:ascii="仿宋_GB2312" w:eastAsia="仿宋_GB2312" w:hAnsi="宋体" w:hint="eastAsia"/>
          <w:sz w:val="32"/>
          <w:szCs w:val="32"/>
        </w:rPr>
        <w:t>，明确</w:t>
      </w:r>
      <w:r w:rsidR="00406558" w:rsidRPr="00406558">
        <w:rPr>
          <w:rFonts w:ascii="仿宋_GB2312" w:eastAsia="仿宋_GB2312" w:hAnsi="宋体" w:hint="eastAsia"/>
          <w:sz w:val="32"/>
          <w:szCs w:val="32"/>
        </w:rPr>
        <w:t>在ECMO启动后24 h内</w:t>
      </w:r>
      <w:proofErr w:type="gramStart"/>
      <w:r w:rsidR="00406558" w:rsidRPr="00406558">
        <w:rPr>
          <w:rFonts w:ascii="仿宋_GB2312" w:eastAsia="仿宋_GB2312" w:hAnsi="宋体" w:hint="eastAsia"/>
          <w:sz w:val="32"/>
          <w:szCs w:val="32"/>
        </w:rPr>
        <w:t>遵</w:t>
      </w:r>
      <w:proofErr w:type="gramEnd"/>
      <w:r w:rsidR="00406558" w:rsidRPr="00406558">
        <w:rPr>
          <w:rFonts w:ascii="仿宋_GB2312" w:eastAsia="仿宋_GB2312" w:hAnsi="宋体" w:hint="eastAsia"/>
          <w:sz w:val="32"/>
          <w:szCs w:val="32"/>
        </w:rPr>
        <w:t>医嘱启动肠外营养</w:t>
      </w:r>
      <w:r w:rsidR="00406558">
        <w:rPr>
          <w:rFonts w:ascii="仿宋_GB2312" w:eastAsia="仿宋_GB2312" w:hAnsi="宋体" w:hint="eastAsia"/>
          <w:sz w:val="32"/>
          <w:szCs w:val="32"/>
        </w:rPr>
        <w:t>。</w:t>
      </w:r>
      <w:r w:rsidR="00DB1D46" w:rsidRPr="00DB1D46">
        <w:rPr>
          <w:rFonts w:ascii="仿宋_GB2312" w:eastAsia="仿宋_GB2312" w:hAnsi="宋体" w:hint="eastAsia"/>
          <w:sz w:val="32"/>
          <w:szCs w:val="32"/>
        </w:rPr>
        <w:t>考虑</w:t>
      </w:r>
      <w:r w:rsidR="00406558">
        <w:rPr>
          <w:rFonts w:ascii="仿宋_GB2312" w:eastAsia="仿宋_GB2312" w:hAnsi="宋体" w:hint="eastAsia"/>
          <w:sz w:val="32"/>
          <w:szCs w:val="32"/>
        </w:rPr>
        <w:t>到</w:t>
      </w:r>
      <w:r w:rsidR="00DB1D46" w:rsidRPr="00DB1D46">
        <w:rPr>
          <w:rFonts w:ascii="仿宋_GB2312" w:eastAsia="仿宋_GB2312" w:hAnsi="宋体" w:hint="eastAsia"/>
          <w:sz w:val="32"/>
          <w:szCs w:val="32"/>
        </w:rPr>
        <w:t>新生儿生长发育需求更高</w:t>
      </w:r>
      <w:r w:rsidR="00406558">
        <w:rPr>
          <w:rFonts w:ascii="仿宋_GB2312" w:eastAsia="仿宋_GB2312" w:hAnsi="宋体" w:hint="eastAsia"/>
          <w:sz w:val="32"/>
          <w:szCs w:val="32"/>
        </w:rPr>
        <w:t>，为</w:t>
      </w:r>
      <w:r w:rsidR="00DB1D46" w:rsidRPr="00DB1D46">
        <w:rPr>
          <w:rFonts w:ascii="仿宋_GB2312" w:eastAsia="仿宋_GB2312" w:hAnsi="宋体" w:hint="eastAsia"/>
          <w:sz w:val="32"/>
          <w:szCs w:val="32"/>
        </w:rPr>
        <w:t>满足</w:t>
      </w:r>
      <w:r w:rsidR="00406558">
        <w:rPr>
          <w:rFonts w:ascii="仿宋_GB2312" w:eastAsia="仿宋_GB2312" w:hAnsi="宋体" w:hint="eastAsia"/>
          <w:sz w:val="32"/>
          <w:szCs w:val="32"/>
        </w:rPr>
        <w:t>其</w:t>
      </w:r>
      <w:r w:rsidR="00DB1D46" w:rsidRPr="00DB1D46">
        <w:rPr>
          <w:rFonts w:ascii="仿宋_GB2312" w:eastAsia="仿宋_GB2312" w:hAnsi="宋体" w:hint="eastAsia"/>
          <w:sz w:val="32"/>
          <w:szCs w:val="32"/>
        </w:rPr>
        <w:t>代谢需求，不增加脏器负担</w:t>
      </w:r>
      <w:r w:rsidR="00406558">
        <w:rPr>
          <w:rFonts w:ascii="仿宋_GB2312" w:eastAsia="仿宋_GB2312" w:hAnsi="宋体" w:hint="eastAsia"/>
          <w:sz w:val="32"/>
          <w:szCs w:val="32"/>
        </w:rPr>
        <w:t>，</w:t>
      </w:r>
      <w:proofErr w:type="gramStart"/>
      <w:r w:rsidR="00406558">
        <w:rPr>
          <w:rFonts w:ascii="仿宋_GB2312" w:eastAsia="仿宋_GB2312" w:hAnsi="宋体" w:hint="eastAsia"/>
          <w:sz w:val="32"/>
          <w:szCs w:val="32"/>
        </w:rPr>
        <w:t>明确</w:t>
      </w:r>
      <w:r w:rsidR="004613F2" w:rsidRPr="004613F2">
        <w:rPr>
          <w:rFonts w:ascii="仿宋_GB2312" w:eastAsia="仿宋_GB2312" w:hAnsi="宋体" w:hint="eastAsia"/>
          <w:sz w:val="32"/>
          <w:szCs w:val="32"/>
        </w:rPr>
        <w:t>宜</w:t>
      </w:r>
      <w:proofErr w:type="gramEnd"/>
      <w:r w:rsidR="004613F2" w:rsidRPr="004613F2">
        <w:rPr>
          <w:rFonts w:ascii="仿宋_GB2312" w:eastAsia="仿宋_GB2312" w:hAnsi="宋体" w:hint="eastAsia"/>
          <w:sz w:val="32"/>
          <w:szCs w:val="32"/>
        </w:rPr>
        <w:t>监测能量供给目标：儿童为80</w:t>
      </w:r>
      <w:r w:rsidR="004613F2" w:rsidRPr="004613F2">
        <w:rPr>
          <w:rFonts w:ascii="仿宋_GB2312" w:eastAsia="仿宋_GB2312" w:hAnsi="宋体" w:hint="eastAsia"/>
          <w:sz w:val="32"/>
          <w:szCs w:val="32"/>
          <w:vertAlign w:val="superscript"/>
        </w:rPr>
        <w:t xml:space="preserve"> </w:t>
      </w:r>
      <w:r w:rsidR="004613F2" w:rsidRPr="004613F2">
        <w:rPr>
          <w:rFonts w:ascii="仿宋_GB2312" w:eastAsia="仿宋_GB2312" w:hAnsi="宋体" w:hint="eastAsia"/>
          <w:sz w:val="32"/>
          <w:szCs w:val="32"/>
        </w:rPr>
        <w:t>kcal/（kg·d），新生儿为80</w:t>
      </w:r>
      <w:r w:rsidR="004613F2" w:rsidRPr="004613F2">
        <w:rPr>
          <w:rFonts w:ascii="仿宋_GB2312" w:eastAsia="仿宋_GB2312" w:hAnsi="宋体" w:hint="eastAsia"/>
          <w:sz w:val="32"/>
          <w:szCs w:val="32"/>
          <w:vertAlign w:val="superscript"/>
        </w:rPr>
        <w:t xml:space="preserve"> </w:t>
      </w:r>
      <w:r w:rsidR="004613F2" w:rsidRPr="004613F2">
        <w:rPr>
          <w:rFonts w:ascii="仿宋_GB2312" w:eastAsia="仿宋_GB2312" w:hAnsi="宋体" w:hint="eastAsia"/>
          <w:sz w:val="32"/>
          <w:szCs w:val="32"/>
        </w:rPr>
        <w:t>kcal/（kg·d）～120</w:t>
      </w:r>
      <w:bookmarkStart w:id="2" w:name="_Hlk230024006"/>
      <w:r w:rsidR="004613F2" w:rsidRPr="004613F2">
        <w:rPr>
          <w:rFonts w:ascii="仿宋_GB2312" w:eastAsia="仿宋_GB2312" w:hAnsi="宋体" w:hint="eastAsia"/>
          <w:sz w:val="32"/>
          <w:szCs w:val="32"/>
          <w:vertAlign w:val="superscript"/>
        </w:rPr>
        <w:t xml:space="preserve"> </w:t>
      </w:r>
      <w:r w:rsidR="004613F2" w:rsidRPr="004613F2">
        <w:rPr>
          <w:rFonts w:ascii="仿宋_GB2312" w:eastAsia="仿宋_GB2312" w:hAnsi="宋体" w:hint="eastAsia"/>
          <w:sz w:val="32"/>
          <w:szCs w:val="32"/>
        </w:rPr>
        <w:t>kcal/（kg·d）</w:t>
      </w:r>
      <w:bookmarkEnd w:id="2"/>
      <w:r w:rsidR="004613F2" w:rsidRPr="004613F2">
        <w:rPr>
          <w:rFonts w:ascii="仿宋_GB2312" w:eastAsia="仿宋_GB2312" w:hAnsi="宋体" w:hint="eastAsia"/>
          <w:sz w:val="32"/>
          <w:szCs w:val="32"/>
        </w:rPr>
        <w:t>，发现异常，及时报告医师</w:t>
      </w:r>
      <w:r w:rsidR="00406558">
        <w:rPr>
          <w:rFonts w:ascii="仿宋_GB2312" w:eastAsia="仿宋_GB2312" w:hAnsi="宋体" w:hint="eastAsia"/>
          <w:sz w:val="32"/>
          <w:szCs w:val="32"/>
        </w:rPr>
        <w:t>。</w:t>
      </w:r>
      <w:r w:rsidR="00DB1D46" w:rsidRPr="00DB1D46">
        <w:rPr>
          <w:rFonts w:ascii="仿宋_GB2312" w:eastAsia="仿宋_GB2312" w:hAnsi="宋体" w:hint="eastAsia"/>
          <w:sz w:val="32"/>
          <w:szCs w:val="32"/>
        </w:rPr>
        <w:t>考虑</w:t>
      </w:r>
      <w:r w:rsidR="00406558">
        <w:rPr>
          <w:rFonts w:ascii="仿宋_GB2312" w:eastAsia="仿宋_GB2312" w:hAnsi="宋体" w:hint="eastAsia"/>
          <w:sz w:val="32"/>
          <w:szCs w:val="32"/>
        </w:rPr>
        <w:t>到</w:t>
      </w:r>
      <w:r w:rsidR="00DB1D46" w:rsidRPr="00DB1D46">
        <w:rPr>
          <w:rFonts w:ascii="仿宋_GB2312" w:eastAsia="仿宋_GB2312" w:hAnsi="宋体" w:hint="eastAsia"/>
          <w:sz w:val="32"/>
          <w:szCs w:val="32"/>
        </w:rPr>
        <w:t>ECMO患儿胃排空差、易误吸</w:t>
      </w:r>
      <w:r w:rsidR="00406558">
        <w:rPr>
          <w:rFonts w:ascii="仿宋_GB2312" w:eastAsia="仿宋_GB2312" w:hAnsi="宋体" w:hint="eastAsia"/>
          <w:sz w:val="32"/>
          <w:szCs w:val="32"/>
        </w:rPr>
        <w:t>，为</w:t>
      </w:r>
      <w:r w:rsidR="00DB1D46" w:rsidRPr="00DB1D46">
        <w:rPr>
          <w:rFonts w:ascii="仿宋_GB2312" w:eastAsia="仿宋_GB2312" w:hAnsi="宋体" w:hint="eastAsia"/>
          <w:sz w:val="32"/>
          <w:szCs w:val="32"/>
        </w:rPr>
        <w:t>提高肠内营养耐受性，减少反流与吸入性肺炎</w:t>
      </w:r>
      <w:r w:rsidR="00406558">
        <w:rPr>
          <w:rFonts w:ascii="仿宋_GB2312" w:eastAsia="仿宋_GB2312" w:hAnsi="宋体" w:hint="eastAsia"/>
          <w:sz w:val="32"/>
          <w:szCs w:val="32"/>
        </w:rPr>
        <w:t>，明确</w:t>
      </w:r>
      <w:r w:rsidR="00406558" w:rsidRPr="00406558">
        <w:rPr>
          <w:rFonts w:ascii="仿宋_GB2312" w:eastAsia="仿宋_GB2312" w:hAnsi="宋体" w:hint="eastAsia"/>
          <w:sz w:val="32"/>
          <w:szCs w:val="32"/>
        </w:rPr>
        <w:t>对于肠内营养</w:t>
      </w:r>
      <w:proofErr w:type="gramStart"/>
      <w:r w:rsidR="00406558" w:rsidRPr="00406558">
        <w:rPr>
          <w:rFonts w:ascii="仿宋_GB2312" w:eastAsia="仿宋_GB2312" w:hAnsi="宋体" w:hint="eastAsia"/>
          <w:sz w:val="32"/>
          <w:szCs w:val="32"/>
        </w:rPr>
        <w:t>不</w:t>
      </w:r>
      <w:proofErr w:type="gramEnd"/>
      <w:r w:rsidR="00406558" w:rsidRPr="00406558">
        <w:rPr>
          <w:rFonts w:ascii="仿宋_GB2312" w:eastAsia="仿宋_GB2312" w:hAnsi="宋体" w:hint="eastAsia"/>
          <w:sz w:val="32"/>
          <w:szCs w:val="32"/>
        </w:rPr>
        <w:t>耐受的儿童，宜在超声引导下实施幽门后喂养</w:t>
      </w:r>
      <w:r w:rsidR="00406558">
        <w:rPr>
          <w:rFonts w:ascii="仿宋_GB2312" w:eastAsia="仿宋_GB2312" w:hAnsi="宋体" w:hint="eastAsia"/>
          <w:sz w:val="32"/>
          <w:szCs w:val="32"/>
        </w:rPr>
        <w:t>。</w:t>
      </w:r>
    </w:p>
    <w:p w14:paraId="21293795" w14:textId="5E941186" w:rsidR="00455203" w:rsidRPr="00DB1D46" w:rsidRDefault="00406558" w:rsidP="0045520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406558">
        <w:rPr>
          <w:rFonts w:ascii="仿宋_GB2312" w:eastAsia="仿宋_GB2312" w:hAnsi="宋体" w:hint="eastAsia"/>
          <w:b/>
          <w:bCs/>
          <w:sz w:val="32"/>
          <w:szCs w:val="32"/>
        </w:rPr>
        <w:t>管路固定与防拔管</w:t>
      </w:r>
      <w:r>
        <w:rPr>
          <w:rFonts w:ascii="仿宋_GB2312" w:eastAsia="仿宋_GB2312" w:hAnsi="宋体" w:hint="eastAsia"/>
          <w:sz w:val="32"/>
          <w:szCs w:val="32"/>
        </w:rPr>
        <w:t>方面，</w:t>
      </w:r>
      <w:r w:rsidR="00DB1D46" w:rsidRPr="00DB1D46">
        <w:rPr>
          <w:rFonts w:ascii="仿宋_GB2312" w:eastAsia="仿宋_GB2312" w:hAnsi="宋体" w:hint="eastAsia"/>
          <w:sz w:val="32"/>
          <w:szCs w:val="32"/>
        </w:rPr>
        <w:t>考虑</w:t>
      </w:r>
      <w:r w:rsidR="00455203">
        <w:rPr>
          <w:rFonts w:ascii="仿宋_GB2312" w:eastAsia="仿宋_GB2312" w:hAnsi="宋体" w:hint="eastAsia"/>
          <w:sz w:val="32"/>
          <w:szCs w:val="32"/>
        </w:rPr>
        <w:t>到</w:t>
      </w:r>
      <w:r w:rsidR="00DB1D46" w:rsidRPr="00DB1D46">
        <w:rPr>
          <w:rFonts w:ascii="仿宋_GB2312" w:eastAsia="仿宋_GB2312" w:hAnsi="宋体" w:hint="eastAsia"/>
          <w:sz w:val="32"/>
          <w:szCs w:val="32"/>
        </w:rPr>
        <w:t>儿童活动度大、皮肤嫩、易脱管、易皮肤损伤</w:t>
      </w:r>
      <w:r w:rsidR="00455203">
        <w:rPr>
          <w:rFonts w:ascii="仿宋_GB2312" w:eastAsia="仿宋_GB2312" w:hAnsi="宋体" w:hint="eastAsia"/>
          <w:sz w:val="32"/>
          <w:szCs w:val="32"/>
        </w:rPr>
        <w:t>，为</w:t>
      </w:r>
      <w:r w:rsidR="00DB1D46" w:rsidRPr="00DB1D46">
        <w:rPr>
          <w:rFonts w:ascii="仿宋_GB2312" w:eastAsia="仿宋_GB2312" w:hAnsi="宋体" w:hint="eastAsia"/>
          <w:sz w:val="32"/>
          <w:szCs w:val="32"/>
        </w:rPr>
        <w:t>降低非计划拔管，保护皮肤</w:t>
      </w:r>
      <w:r w:rsidR="00455203">
        <w:rPr>
          <w:rFonts w:ascii="仿宋_GB2312" w:eastAsia="仿宋_GB2312" w:hAnsi="宋体" w:hint="eastAsia"/>
          <w:sz w:val="32"/>
          <w:szCs w:val="32"/>
        </w:rPr>
        <w:t>，明确了</w:t>
      </w:r>
      <w:r w:rsidR="00455203" w:rsidRPr="00DB1D46">
        <w:rPr>
          <w:rFonts w:ascii="仿宋_GB2312" w:eastAsia="仿宋_GB2312" w:hAnsi="宋体" w:hint="eastAsia"/>
          <w:sz w:val="32"/>
          <w:szCs w:val="32"/>
        </w:rPr>
        <w:t>儿童专用固定装置+高举平台法二次固定</w:t>
      </w:r>
      <w:r w:rsidR="00455203">
        <w:rPr>
          <w:rFonts w:ascii="仿宋_GB2312" w:eastAsia="仿宋_GB2312" w:hAnsi="宋体" w:hint="eastAsia"/>
          <w:sz w:val="32"/>
          <w:szCs w:val="32"/>
        </w:rPr>
        <w:t>的相关要求。</w:t>
      </w:r>
      <w:r w:rsidR="00DB1D46" w:rsidRPr="00DB1D46">
        <w:rPr>
          <w:rFonts w:ascii="仿宋_GB2312" w:eastAsia="仿宋_GB2312" w:hAnsi="宋体" w:hint="eastAsia"/>
          <w:sz w:val="32"/>
          <w:szCs w:val="32"/>
        </w:rPr>
        <w:t>考虑</w:t>
      </w:r>
      <w:r w:rsidR="00455203">
        <w:rPr>
          <w:rFonts w:ascii="仿宋_GB2312" w:eastAsia="仿宋_GB2312" w:hAnsi="宋体" w:hint="eastAsia"/>
          <w:sz w:val="32"/>
          <w:szCs w:val="32"/>
        </w:rPr>
        <w:t>到</w:t>
      </w:r>
      <w:r w:rsidR="00DB1D46" w:rsidRPr="00DB1D46">
        <w:rPr>
          <w:rFonts w:ascii="仿宋_GB2312" w:eastAsia="仿宋_GB2312" w:hAnsi="宋体" w:hint="eastAsia"/>
          <w:sz w:val="32"/>
          <w:szCs w:val="32"/>
        </w:rPr>
        <w:t>儿童躁动易导致管路脱出、出血、血栓</w:t>
      </w:r>
      <w:r w:rsidR="00455203">
        <w:rPr>
          <w:rFonts w:ascii="仿宋_GB2312" w:eastAsia="仿宋_GB2312" w:hAnsi="宋体" w:hint="eastAsia"/>
          <w:sz w:val="32"/>
          <w:szCs w:val="32"/>
        </w:rPr>
        <w:t>，为</w:t>
      </w:r>
      <w:r w:rsidR="00DB1D46" w:rsidRPr="00DB1D46">
        <w:rPr>
          <w:rFonts w:ascii="仿宋_GB2312" w:eastAsia="仿宋_GB2312" w:hAnsi="宋体" w:hint="eastAsia"/>
          <w:sz w:val="32"/>
          <w:szCs w:val="32"/>
        </w:rPr>
        <w:t>保障安全同时减少肢体缺血与压力损伤</w:t>
      </w:r>
      <w:r w:rsidR="00455203">
        <w:rPr>
          <w:rFonts w:ascii="仿宋_GB2312" w:eastAsia="仿宋_GB2312" w:hAnsi="宋体" w:hint="eastAsia"/>
          <w:sz w:val="32"/>
          <w:szCs w:val="32"/>
        </w:rPr>
        <w:t>，明确了</w:t>
      </w:r>
      <w:r w:rsidR="00455203" w:rsidRPr="00DB1D46">
        <w:rPr>
          <w:rFonts w:ascii="仿宋_GB2312" w:eastAsia="仿宋_GB2312" w:hAnsi="宋体" w:hint="eastAsia"/>
          <w:sz w:val="32"/>
          <w:szCs w:val="32"/>
        </w:rPr>
        <w:t>躁动患儿合理约束并</w:t>
      </w:r>
      <w:r w:rsidR="00455203" w:rsidRPr="00DB1D46">
        <w:rPr>
          <w:rFonts w:ascii="仿宋_GB2312" w:eastAsia="仿宋_GB2312" w:hAnsi="宋体" w:hint="eastAsia"/>
          <w:sz w:val="32"/>
          <w:szCs w:val="32"/>
        </w:rPr>
        <w:lastRenderedPageBreak/>
        <w:t>定时放松</w:t>
      </w:r>
      <w:r w:rsidR="00455203">
        <w:rPr>
          <w:rFonts w:ascii="仿宋_GB2312" w:eastAsia="仿宋_GB2312" w:hAnsi="宋体" w:hint="eastAsia"/>
          <w:sz w:val="32"/>
          <w:szCs w:val="32"/>
        </w:rPr>
        <w:t>的相关要求。</w:t>
      </w:r>
    </w:p>
    <w:p w14:paraId="216DB4B5" w14:textId="6B755DA3" w:rsidR="00C90C92" w:rsidRPr="00DB1D46" w:rsidRDefault="00455203" w:rsidP="00C90C92">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C90C92">
        <w:rPr>
          <w:rFonts w:ascii="仿宋_GB2312" w:eastAsia="仿宋_GB2312" w:hAnsi="宋体" w:hint="eastAsia"/>
          <w:b/>
          <w:bCs/>
          <w:sz w:val="32"/>
          <w:szCs w:val="32"/>
        </w:rPr>
        <w:t>感染防控</w:t>
      </w:r>
      <w:r>
        <w:rPr>
          <w:rFonts w:ascii="仿宋_GB2312" w:eastAsia="仿宋_GB2312" w:hAnsi="宋体" w:hint="eastAsia"/>
          <w:sz w:val="32"/>
          <w:szCs w:val="32"/>
        </w:rPr>
        <w:t>方面，</w:t>
      </w:r>
      <w:r w:rsidR="00DB1D46" w:rsidRPr="00DB1D46">
        <w:rPr>
          <w:rFonts w:ascii="仿宋_GB2312" w:eastAsia="仿宋_GB2312" w:hAnsi="宋体" w:hint="eastAsia"/>
          <w:sz w:val="32"/>
          <w:szCs w:val="32"/>
        </w:rPr>
        <w:t>考虑</w:t>
      </w:r>
      <w:r w:rsidR="00C90C92">
        <w:rPr>
          <w:rFonts w:ascii="仿宋_GB2312" w:eastAsia="仿宋_GB2312" w:hAnsi="宋体" w:hint="eastAsia"/>
          <w:sz w:val="32"/>
          <w:szCs w:val="32"/>
        </w:rPr>
        <w:t>到</w:t>
      </w:r>
      <w:r w:rsidR="00DB1D46" w:rsidRPr="00DB1D46">
        <w:rPr>
          <w:rFonts w:ascii="仿宋_GB2312" w:eastAsia="仿宋_GB2312" w:hAnsi="宋体" w:hint="eastAsia"/>
          <w:sz w:val="32"/>
          <w:szCs w:val="32"/>
        </w:rPr>
        <w:t>ECMO为侵入性操作，儿童免疫力低，感染致死风险高</w:t>
      </w:r>
      <w:r w:rsidR="00C90C92">
        <w:rPr>
          <w:rFonts w:ascii="仿宋_GB2312" w:eastAsia="仿宋_GB2312" w:hAnsi="宋体" w:hint="eastAsia"/>
          <w:sz w:val="32"/>
          <w:szCs w:val="32"/>
        </w:rPr>
        <w:t>，为</w:t>
      </w:r>
      <w:r w:rsidR="00DB1D46" w:rsidRPr="00DB1D46">
        <w:rPr>
          <w:rFonts w:ascii="仿宋_GB2312" w:eastAsia="仿宋_GB2312" w:hAnsi="宋体" w:hint="eastAsia"/>
          <w:sz w:val="32"/>
          <w:szCs w:val="32"/>
        </w:rPr>
        <w:t>早期识别感染，降低血流感染发生率</w:t>
      </w:r>
      <w:r w:rsidR="00C90C92">
        <w:rPr>
          <w:rFonts w:ascii="仿宋_GB2312" w:eastAsia="仿宋_GB2312" w:hAnsi="宋体" w:hint="eastAsia"/>
          <w:sz w:val="32"/>
          <w:szCs w:val="32"/>
        </w:rPr>
        <w:t>，明确了</w:t>
      </w:r>
      <w:r w:rsidR="00C90C92" w:rsidRPr="00DB1D46">
        <w:rPr>
          <w:rFonts w:ascii="仿宋_GB2312" w:eastAsia="仿宋_GB2312" w:hAnsi="宋体" w:hint="eastAsia"/>
          <w:sz w:val="32"/>
          <w:szCs w:val="32"/>
        </w:rPr>
        <w:t>专人护理、减少探视、定期监测CRP</w:t>
      </w:r>
      <w:r w:rsidR="00C90C92">
        <w:rPr>
          <w:rFonts w:ascii="仿宋_GB2312" w:eastAsia="仿宋_GB2312" w:hAnsi="宋体" w:hint="eastAsia"/>
          <w:sz w:val="32"/>
          <w:szCs w:val="32"/>
        </w:rPr>
        <w:t>、</w:t>
      </w:r>
      <w:r w:rsidR="00C90C92" w:rsidRPr="00DB1D46">
        <w:rPr>
          <w:rFonts w:ascii="仿宋_GB2312" w:eastAsia="仿宋_GB2312" w:hAnsi="宋体" w:hint="eastAsia"/>
          <w:sz w:val="32"/>
          <w:szCs w:val="32"/>
        </w:rPr>
        <w:t>PCT</w:t>
      </w:r>
      <w:r w:rsidR="00C90C92">
        <w:rPr>
          <w:rFonts w:ascii="仿宋_GB2312" w:eastAsia="仿宋_GB2312" w:hAnsi="宋体" w:hint="eastAsia"/>
          <w:sz w:val="32"/>
          <w:szCs w:val="32"/>
        </w:rPr>
        <w:t>、</w:t>
      </w:r>
      <w:r w:rsidR="00C90C92" w:rsidRPr="00DB1D46">
        <w:rPr>
          <w:rFonts w:ascii="仿宋_GB2312" w:eastAsia="仿宋_GB2312" w:hAnsi="宋体" w:hint="eastAsia"/>
          <w:sz w:val="32"/>
          <w:szCs w:val="32"/>
        </w:rPr>
        <w:t>血培养</w:t>
      </w:r>
      <w:r w:rsidR="00C90C92">
        <w:rPr>
          <w:rFonts w:ascii="仿宋_GB2312" w:eastAsia="仿宋_GB2312" w:hAnsi="宋体" w:hint="eastAsia"/>
          <w:sz w:val="32"/>
          <w:szCs w:val="32"/>
        </w:rPr>
        <w:t>方面的要求。</w:t>
      </w:r>
    </w:p>
    <w:p w14:paraId="2277F0A9" w14:textId="49A9E5FD" w:rsidR="00DB1D46" w:rsidRPr="00DB1D46" w:rsidRDefault="00C90C92" w:rsidP="00DB1D46">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sidR="00DB1D46" w:rsidRPr="00C90C92">
        <w:rPr>
          <w:rFonts w:ascii="仿宋_GB2312" w:eastAsia="仿宋_GB2312" w:hAnsi="宋体" w:hint="eastAsia"/>
          <w:b/>
          <w:bCs/>
          <w:sz w:val="32"/>
          <w:szCs w:val="32"/>
        </w:rPr>
        <w:t>撤除后护理</w:t>
      </w:r>
      <w:r>
        <w:rPr>
          <w:rFonts w:ascii="仿宋_GB2312" w:eastAsia="仿宋_GB2312" w:hAnsi="宋体" w:hint="eastAsia"/>
          <w:sz w:val="32"/>
          <w:szCs w:val="32"/>
        </w:rPr>
        <w:t>方面，</w:t>
      </w:r>
    </w:p>
    <w:p w14:paraId="5BAD772B" w14:textId="0E2FD207" w:rsidR="00C90C92" w:rsidRPr="00DB1D46" w:rsidRDefault="00DB1D46" w:rsidP="00C90C92">
      <w:pPr>
        <w:spacing w:after="0" w:line="560" w:lineRule="exact"/>
        <w:ind w:firstLineChars="200" w:firstLine="640"/>
        <w:rPr>
          <w:rFonts w:ascii="仿宋_GB2312" w:eastAsia="仿宋_GB2312" w:hAnsi="宋体" w:hint="eastAsia"/>
          <w:sz w:val="32"/>
          <w:szCs w:val="32"/>
        </w:rPr>
      </w:pPr>
      <w:r w:rsidRPr="00DB1D46">
        <w:rPr>
          <w:rFonts w:ascii="仿宋_GB2312" w:eastAsia="仿宋_GB2312" w:hAnsi="宋体" w:hint="eastAsia"/>
          <w:sz w:val="32"/>
          <w:szCs w:val="32"/>
        </w:rPr>
        <w:t>考虑</w:t>
      </w:r>
      <w:r w:rsidR="00C90C92">
        <w:rPr>
          <w:rFonts w:ascii="仿宋_GB2312" w:eastAsia="仿宋_GB2312" w:hAnsi="宋体" w:hint="eastAsia"/>
          <w:sz w:val="32"/>
          <w:szCs w:val="32"/>
        </w:rPr>
        <w:t>到</w:t>
      </w:r>
      <w:r w:rsidRPr="00DB1D46">
        <w:rPr>
          <w:rFonts w:ascii="仿宋_GB2312" w:eastAsia="仿宋_GB2312" w:hAnsi="宋体" w:hint="eastAsia"/>
          <w:sz w:val="32"/>
          <w:szCs w:val="32"/>
        </w:rPr>
        <w:t>儿童心肺储备差，突然停机易导致循环崩溃</w:t>
      </w:r>
      <w:r w:rsidR="00C90C92">
        <w:rPr>
          <w:rFonts w:ascii="仿宋_GB2312" w:eastAsia="仿宋_GB2312" w:hAnsi="宋体" w:hint="eastAsia"/>
          <w:sz w:val="32"/>
          <w:szCs w:val="32"/>
        </w:rPr>
        <w:t>，为</w:t>
      </w:r>
      <w:r w:rsidRPr="00DB1D46">
        <w:rPr>
          <w:rFonts w:ascii="仿宋_GB2312" w:eastAsia="仿宋_GB2312" w:hAnsi="宋体" w:hint="eastAsia"/>
          <w:sz w:val="32"/>
          <w:szCs w:val="32"/>
        </w:rPr>
        <w:t>平稳过渡，</w:t>
      </w:r>
      <w:proofErr w:type="gramStart"/>
      <w:r w:rsidRPr="00DB1D46">
        <w:rPr>
          <w:rFonts w:ascii="仿宋_GB2312" w:eastAsia="仿宋_GB2312" w:hAnsi="宋体" w:hint="eastAsia"/>
          <w:sz w:val="32"/>
          <w:szCs w:val="32"/>
        </w:rPr>
        <w:t>提高撤机成功率</w:t>
      </w:r>
      <w:proofErr w:type="gramEnd"/>
      <w:r w:rsidR="00C90C92">
        <w:rPr>
          <w:rFonts w:ascii="仿宋_GB2312" w:eastAsia="仿宋_GB2312" w:hAnsi="宋体" w:hint="eastAsia"/>
          <w:sz w:val="32"/>
          <w:szCs w:val="32"/>
        </w:rPr>
        <w:t>，明确了</w:t>
      </w:r>
      <w:r w:rsidR="00C90C92" w:rsidRPr="00DB1D46">
        <w:rPr>
          <w:rFonts w:ascii="仿宋_GB2312" w:eastAsia="仿宋_GB2312" w:hAnsi="宋体" w:hint="eastAsia"/>
          <w:sz w:val="32"/>
          <w:szCs w:val="32"/>
        </w:rPr>
        <w:t>逐步降流量、调整血管活性药、减少肝素</w:t>
      </w:r>
      <w:r w:rsidR="00C90C92">
        <w:rPr>
          <w:rFonts w:ascii="仿宋_GB2312" w:eastAsia="仿宋_GB2312" w:hAnsi="宋体" w:hint="eastAsia"/>
          <w:sz w:val="32"/>
          <w:szCs w:val="32"/>
        </w:rPr>
        <w:t>方面的要求。</w:t>
      </w:r>
    </w:p>
    <w:p w14:paraId="1D4B2E92" w14:textId="424EA77A" w:rsidR="001438B2" w:rsidRDefault="00525F7C" w:rsidP="003911CA">
      <w:pPr>
        <w:numPr>
          <w:ilvl w:val="0"/>
          <w:numId w:val="10"/>
        </w:numPr>
        <w:spacing w:after="0" w:line="560" w:lineRule="exact"/>
        <w:ind w:left="0" w:firstLineChars="200" w:firstLine="643"/>
        <w:rPr>
          <w:rFonts w:ascii="楷体" w:eastAsia="楷体" w:hAnsi="楷体" w:hint="eastAsia"/>
          <w:b/>
          <w:sz w:val="32"/>
          <w:szCs w:val="32"/>
        </w:rPr>
      </w:pPr>
      <w:r w:rsidRPr="00525F7C">
        <w:rPr>
          <w:rFonts w:ascii="楷体" w:eastAsia="楷体" w:hAnsi="楷体" w:hint="eastAsia"/>
          <w:b/>
          <w:sz w:val="32"/>
          <w:szCs w:val="32"/>
        </w:rPr>
        <w:t>常见并发症预防及处理</w:t>
      </w:r>
    </w:p>
    <w:p w14:paraId="7C20FC7A" w14:textId="5F2D0462" w:rsidR="007700A5" w:rsidRPr="00562ED0" w:rsidRDefault="007700A5" w:rsidP="00562ED0">
      <w:pPr>
        <w:spacing w:after="0" w:line="560" w:lineRule="exact"/>
        <w:ind w:firstLineChars="200" w:firstLine="640"/>
        <w:rPr>
          <w:rFonts w:ascii="仿宋_GB2312" w:eastAsia="仿宋_GB2312" w:hAnsi="宋体" w:hint="eastAsia"/>
          <w:b/>
          <w:bCs/>
          <w:sz w:val="32"/>
          <w:szCs w:val="32"/>
        </w:rPr>
      </w:pPr>
      <w:bookmarkStart w:id="3" w:name="_Hlk230771429"/>
      <w:r>
        <w:rPr>
          <w:rFonts w:ascii="仿宋_GB2312" w:eastAsia="仿宋_GB2312" w:hAnsi="宋体" w:hint="eastAsia"/>
          <w:sz w:val="32"/>
          <w:szCs w:val="32"/>
        </w:rPr>
        <w:t>根据标准编制组临床实际，并参考</w:t>
      </w:r>
      <w:r w:rsidRPr="007700A5">
        <w:rPr>
          <w:rFonts w:ascii="仿宋_GB2312" w:eastAsia="仿宋_GB2312" w:hAnsi="宋体" w:hint="eastAsia"/>
          <w:sz w:val="32"/>
          <w:szCs w:val="32"/>
        </w:rPr>
        <w:t>《儿童体外膜肺氧合支持治疗的护理专家共识》</w:t>
      </w:r>
      <w:r>
        <w:rPr>
          <w:rFonts w:ascii="仿宋_GB2312" w:eastAsia="仿宋_GB2312" w:hAnsi="宋体" w:hint="eastAsia"/>
          <w:sz w:val="32"/>
          <w:szCs w:val="32"/>
        </w:rPr>
        <w:t>，</w:t>
      </w:r>
      <w:r w:rsidRPr="007700A5">
        <w:rPr>
          <w:rFonts w:ascii="仿宋_GB2312" w:eastAsia="仿宋_GB2312" w:hAnsi="宋体"/>
          <w:sz w:val="32"/>
          <w:szCs w:val="32"/>
        </w:rPr>
        <w:t>针对</w:t>
      </w:r>
      <w:bookmarkStart w:id="4" w:name="_Toc230030051"/>
      <w:r w:rsidR="00562ED0" w:rsidRPr="00562ED0">
        <w:rPr>
          <w:rFonts w:ascii="仿宋_GB2312" w:eastAsia="仿宋_GB2312" w:hAnsi="宋体"/>
          <w:b/>
          <w:bCs/>
          <w:sz w:val="32"/>
          <w:szCs w:val="32"/>
        </w:rPr>
        <w:t>出血</w:t>
      </w:r>
      <w:bookmarkEnd w:id="4"/>
      <w:r w:rsidR="00562ED0" w:rsidRPr="00562ED0">
        <w:rPr>
          <w:rFonts w:ascii="仿宋_GB2312" w:eastAsia="仿宋_GB2312" w:hAnsi="宋体" w:hint="eastAsia"/>
          <w:b/>
          <w:bCs/>
          <w:sz w:val="32"/>
          <w:szCs w:val="32"/>
        </w:rPr>
        <w:t>与凝血</w:t>
      </w:r>
      <w:r w:rsidRPr="00562ED0">
        <w:rPr>
          <w:rFonts w:ascii="仿宋_GB2312" w:eastAsia="仿宋_GB2312" w:hAnsi="宋体"/>
          <w:b/>
          <w:bCs/>
          <w:sz w:val="32"/>
          <w:szCs w:val="32"/>
        </w:rPr>
        <w:t>、血栓、肢体缺血、压力性</w:t>
      </w:r>
      <w:proofErr w:type="gramStart"/>
      <w:r w:rsidRPr="00562ED0">
        <w:rPr>
          <w:rFonts w:ascii="仿宋_GB2312" w:eastAsia="仿宋_GB2312" w:hAnsi="宋体"/>
          <w:b/>
          <w:bCs/>
          <w:sz w:val="32"/>
          <w:szCs w:val="32"/>
        </w:rPr>
        <w:t>损伤</w:t>
      </w:r>
      <w:r w:rsidRPr="007700A5">
        <w:rPr>
          <w:rFonts w:ascii="仿宋_GB2312" w:eastAsia="仿宋_GB2312" w:hAnsi="宋体"/>
          <w:sz w:val="32"/>
          <w:szCs w:val="32"/>
        </w:rPr>
        <w:t>四</w:t>
      </w:r>
      <w:proofErr w:type="gramEnd"/>
      <w:r w:rsidRPr="007700A5">
        <w:rPr>
          <w:rFonts w:ascii="仿宋_GB2312" w:eastAsia="仿宋_GB2312" w:hAnsi="宋体"/>
          <w:sz w:val="32"/>
          <w:szCs w:val="32"/>
        </w:rPr>
        <w:t>大儿童ECMO最常见并发症</w:t>
      </w:r>
      <w:r w:rsidR="00562ED0">
        <w:rPr>
          <w:rFonts w:ascii="仿宋_GB2312" w:eastAsia="仿宋_GB2312" w:hAnsi="宋体" w:hint="eastAsia"/>
          <w:sz w:val="32"/>
          <w:szCs w:val="32"/>
        </w:rPr>
        <w:t>明确了预防及处理要求</w:t>
      </w:r>
      <w:r w:rsidRPr="007700A5">
        <w:rPr>
          <w:rFonts w:ascii="仿宋_GB2312" w:eastAsia="仿宋_GB2312" w:hAnsi="宋体"/>
          <w:sz w:val="32"/>
          <w:szCs w:val="32"/>
        </w:rPr>
        <w:t>。</w:t>
      </w:r>
    </w:p>
    <w:p w14:paraId="73F3ABEC" w14:textId="744596A2" w:rsidR="007700A5" w:rsidRDefault="00313298" w:rsidP="00313298">
      <w:pPr>
        <w:spacing w:after="0"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由于</w:t>
      </w:r>
      <w:r w:rsidR="007700A5" w:rsidRPr="007700A5">
        <w:rPr>
          <w:rFonts w:ascii="仿宋_GB2312" w:eastAsia="仿宋_GB2312" w:hAnsi="宋体"/>
          <w:sz w:val="32"/>
          <w:szCs w:val="32"/>
        </w:rPr>
        <w:t>儿童抗凝敏感、血管壁脆弱，</w:t>
      </w:r>
      <w:r w:rsidRPr="00313298">
        <w:rPr>
          <w:rFonts w:ascii="仿宋_GB2312" w:eastAsia="仿宋_GB2312" w:hAnsi="宋体" w:hint="eastAsia"/>
          <w:sz w:val="32"/>
          <w:szCs w:val="32"/>
        </w:rPr>
        <w:t>置管处、消化道及颅内</w:t>
      </w:r>
      <w:r w:rsidR="007700A5" w:rsidRPr="007700A5">
        <w:rPr>
          <w:rFonts w:ascii="仿宋_GB2312" w:eastAsia="仿宋_GB2312" w:hAnsi="宋体"/>
          <w:sz w:val="32"/>
          <w:szCs w:val="32"/>
        </w:rPr>
        <w:t>出血高发</w:t>
      </w:r>
      <w:r>
        <w:rPr>
          <w:rFonts w:ascii="仿宋_GB2312" w:eastAsia="仿宋_GB2312" w:hAnsi="宋体" w:hint="eastAsia"/>
          <w:sz w:val="32"/>
          <w:szCs w:val="32"/>
        </w:rPr>
        <w:t>，</w:t>
      </w:r>
      <w:r w:rsidR="00562ED0">
        <w:rPr>
          <w:rFonts w:ascii="仿宋_GB2312" w:eastAsia="仿宋_GB2312" w:hAnsi="宋体" w:hint="eastAsia"/>
          <w:sz w:val="32"/>
          <w:szCs w:val="32"/>
        </w:rPr>
        <w:t>为</w:t>
      </w:r>
      <w:r w:rsidR="007700A5" w:rsidRPr="007700A5">
        <w:rPr>
          <w:rFonts w:ascii="仿宋_GB2312" w:eastAsia="仿宋_GB2312" w:hAnsi="宋体"/>
          <w:sz w:val="32"/>
          <w:szCs w:val="32"/>
        </w:rPr>
        <w:t>早监测、早减量抗凝、早止血，降低致死性出血</w:t>
      </w:r>
      <w:r w:rsidR="00562ED0">
        <w:rPr>
          <w:rFonts w:ascii="仿宋_GB2312" w:eastAsia="仿宋_GB2312" w:hAnsi="宋体" w:hint="eastAsia"/>
          <w:sz w:val="32"/>
          <w:szCs w:val="32"/>
        </w:rPr>
        <w:t>，明确了</w:t>
      </w:r>
      <w:r w:rsidRPr="00313298">
        <w:rPr>
          <w:rFonts w:ascii="仿宋_GB2312" w:eastAsia="仿宋_GB2312" w:hAnsi="宋体" w:hint="eastAsia"/>
          <w:sz w:val="32"/>
          <w:szCs w:val="32"/>
        </w:rPr>
        <w:t>应重点监测置管处、消化道及颅内等部位的出血情况等要求。</w:t>
      </w:r>
      <w:r>
        <w:rPr>
          <w:rFonts w:ascii="仿宋_GB2312" w:eastAsia="仿宋_GB2312" w:hAnsi="宋体" w:hint="eastAsia"/>
          <w:sz w:val="32"/>
          <w:szCs w:val="32"/>
        </w:rPr>
        <w:t>由于</w:t>
      </w:r>
      <w:r w:rsidR="007700A5" w:rsidRPr="007700A5">
        <w:rPr>
          <w:rFonts w:ascii="仿宋_GB2312" w:eastAsia="仿宋_GB2312" w:hAnsi="宋体"/>
          <w:sz w:val="32"/>
          <w:szCs w:val="32"/>
        </w:rPr>
        <w:t>儿童管路小、血流相对慢，易形成管路/肢体血栓</w:t>
      </w:r>
      <w:r>
        <w:rPr>
          <w:rFonts w:ascii="仿宋_GB2312" w:eastAsia="仿宋_GB2312" w:hAnsi="宋体" w:hint="eastAsia"/>
          <w:sz w:val="32"/>
          <w:szCs w:val="32"/>
        </w:rPr>
        <w:t>，明确</w:t>
      </w:r>
      <w:r w:rsidR="007700A5" w:rsidRPr="007700A5">
        <w:rPr>
          <w:rFonts w:ascii="仿宋_GB2312" w:eastAsia="仿宋_GB2312" w:hAnsi="宋体"/>
          <w:sz w:val="32"/>
          <w:szCs w:val="32"/>
        </w:rPr>
        <w:t>个体化抗凝+管路检查</w:t>
      </w:r>
      <w:r>
        <w:rPr>
          <w:rFonts w:ascii="仿宋_GB2312" w:eastAsia="仿宋_GB2312" w:hAnsi="宋体" w:hint="eastAsia"/>
          <w:sz w:val="32"/>
          <w:szCs w:val="32"/>
        </w:rPr>
        <w:t>方面要求</w:t>
      </w:r>
      <w:r w:rsidR="007700A5" w:rsidRPr="007700A5">
        <w:rPr>
          <w:rFonts w:ascii="仿宋_GB2312" w:eastAsia="仿宋_GB2312" w:hAnsi="宋体"/>
          <w:sz w:val="32"/>
          <w:szCs w:val="32"/>
        </w:rPr>
        <w:t>，</w:t>
      </w:r>
      <w:r>
        <w:rPr>
          <w:rFonts w:ascii="仿宋_GB2312" w:eastAsia="仿宋_GB2312" w:hAnsi="宋体" w:hint="eastAsia"/>
          <w:sz w:val="32"/>
          <w:szCs w:val="32"/>
        </w:rPr>
        <w:t>可</w:t>
      </w:r>
      <w:r w:rsidR="007700A5" w:rsidRPr="007700A5">
        <w:rPr>
          <w:rFonts w:ascii="仿宋_GB2312" w:eastAsia="仿宋_GB2312" w:hAnsi="宋体"/>
          <w:sz w:val="32"/>
          <w:szCs w:val="32"/>
        </w:rPr>
        <w:t>预防栓塞。</w:t>
      </w:r>
      <w:r>
        <w:rPr>
          <w:rFonts w:ascii="仿宋_GB2312" w:eastAsia="仿宋_GB2312" w:hAnsi="宋体" w:hint="eastAsia"/>
          <w:sz w:val="32"/>
          <w:szCs w:val="32"/>
        </w:rPr>
        <w:t>由于</w:t>
      </w:r>
      <w:r w:rsidR="007700A5" w:rsidRPr="007700A5">
        <w:rPr>
          <w:rFonts w:ascii="仿宋_GB2312" w:eastAsia="仿宋_GB2312" w:hAnsi="宋体"/>
          <w:sz w:val="32"/>
          <w:szCs w:val="32"/>
        </w:rPr>
        <w:t>儿童血管细，置管易影响远端血供</w:t>
      </w:r>
      <w:r>
        <w:rPr>
          <w:rFonts w:ascii="仿宋_GB2312" w:eastAsia="仿宋_GB2312" w:hAnsi="宋体" w:hint="eastAsia"/>
          <w:sz w:val="32"/>
          <w:szCs w:val="32"/>
        </w:rPr>
        <w:t>，明确</w:t>
      </w:r>
      <w:r w:rsidR="007700A5" w:rsidRPr="007700A5">
        <w:rPr>
          <w:rFonts w:ascii="仿宋_GB2312" w:eastAsia="仿宋_GB2312" w:hAnsi="宋体"/>
          <w:sz w:val="32"/>
          <w:szCs w:val="32"/>
        </w:rPr>
        <w:t>每小时评估血</w:t>
      </w:r>
      <w:proofErr w:type="gramStart"/>
      <w:r w:rsidR="007700A5" w:rsidRPr="007700A5">
        <w:rPr>
          <w:rFonts w:ascii="仿宋_GB2312" w:eastAsia="仿宋_GB2312" w:hAnsi="宋体"/>
          <w:sz w:val="32"/>
          <w:szCs w:val="32"/>
        </w:rPr>
        <w:t>运</w:t>
      </w:r>
      <w:r>
        <w:rPr>
          <w:rFonts w:ascii="仿宋_GB2312" w:eastAsia="仿宋_GB2312" w:hAnsi="宋体" w:hint="eastAsia"/>
          <w:sz w:val="32"/>
          <w:szCs w:val="32"/>
        </w:rPr>
        <w:t>方面</w:t>
      </w:r>
      <w:proofErr w:type="gramEnd"/>
      <w:r>
        <w:rPr>
          <w:rFonts w:ascii="仿宋_GB2312" w:eastAsia="仿宋_GB2312" w:hAnsi="宋体" w:hint="eastAsia"/>
          <w:sz w:val="32"/>
          <w:szCs w:val="32"/>
        </w:rPr>
        <w:t>要求</w:t>
      </w:r>
      <w:r w:rsidR="007700A5" w:rsidRPr="007700A5">
        <w:rPr>
          <w:rFonts w:ascii="仿宋_GB2312" w:eastAsia="仿宋_GB2312" w:hAnsi="宋体"/>
          <w:sz w:val="32"/>
          <w:szCs w:val="32"/>
        </w:rPr>
        <w:t>，避免肢体坏死。</w:t>
      </w:r>
      <w:r>
        <w:rPr>
          <w:rFonts w:ascii="仿宋_GB2312" w:eastAsia="仿宋_GB2312" w:hAnsi="宋体" w:hint="eastAsia"/>
          <w:sz w:val="32"/>
          <w:szCs w:val="32"/>
        </w:rPr>
        <w:t>由于</w:t>
      </w:r>
      <w:r w:rsidR="007700A5" w:rsidRPr="007700A5">
        <w:rPr>
          <w:rFonts w:ascii="仿宋_GB2312" w:eastAsia="仿宋_GB2312" w:hAnsi="宋体"/>
          <w:sz w:val="32"/>
          <w:szCs w:val="32"/>
        </w:rPr>
        <w:t>长期卧床、管路压迫</w:t>
      </w:r>
      <w:r>
        <w:rPr>
          <w:rFonts w:ascii="仿宋_GB2312" w:eastAsia="仿宋_GB2312" w:hAnsi="宋体" w:hint="eastAsia"/>
          <w:sz w:val="32"/>
          <w:szCs w:val="32"/>
        </w:rPr>
        <w:t>且儿童</w:t>
      </w:r>
      <w:r w:rsidR="007700A5" w:rsidRPr="007700A5">
        <w:rPr>
          <w:rFonts w:ascii="仿宋_GB2312" w:eastAsia="仿宋_GB2312" w:hAnsi="宋体"/>
          <w:sz w:val="32"/>
          <w:szCs w:val="32"/>
        </w:rPr>
        <w:t>皮肤娇嫩</w:t>
      </w:r>
      <w:r>
        <w:rPr>
          <w:rFonts w:ascii="仿宋_GB2312" w:eastAsia="仿宋_GB2312" w:hAnsi="宋体" w:hint="eastAsia"/>
          <w:sz w:val="32"/>
          <w:szCs w:val="32"/>
        </w:rPr>
        <w:t>，为</w:t>
      </w:r>
      <w:r w:rsidRPr="007700A5">
        <w:rPr>
          <w:rFonts w:ascii="仿宋_GB2312" w:eastAsia="仿宋_GB2312" w:hAnsi="宋体"/>
          <w:sz w:val="32"/>
          <w:szCs w:val="32"/>
        </w:rPr>
        <w:t>降低压疮发生率</w:t>
      </w:r>
      <w:r>
        <w:rPr>
          <w:rFonts w:ascii="仿宋_GB2312" w:eastAsia="仿宋_GB2312" w:hAnsi="宋体" w:hint="eastAsia"/>
          <w:sz w:val="32"/>
          <w:szCs w:val="32"/>
        </w:rPr>
        <w:t>，明确了</w:t>
      </w:r>
      <w:r w:rsidR="007700A5" w:rsidRPr="007700A5">
        <w:rPr>
          <w:rFonts w:ascii="仿宋_GB2312" w:eastAsia="仿宋_GB2312" w:hAnsi="宋体"/>
          <w:sz w:val="32"/>
          <w:szCs w:val="32"/>
        </w:rPr>
        <w:t>敷料保护+定时翻身</w:t>
      </w:r>
      <w:r>
        <w:rPr>
          <w:rFonts w:ascii="仿宋_GB2312" w:eastAsia="仿宋_GB2312" w:hAnsi="宋体" w:hint="eastAsia"/>
          <w:sz w:val="32"/>
          <w:szCs w:val="32"/>
        </w:rPr>
        <w:t>方面的要求。</w:t>
      </w:r>
    </w:p>
    <w:p w14:paraId="4563438F" w14:textId="77777777" w:rsidR="001C013F" w:rsidRPr="007700A5" w:rsidRDefault="001C013F" w:rsidP="00313298">
      <w:pPr>
        <w:spacing w:after="0" w:line="560" w:lineRule="exact"/>
        <w:ind w:firstLineChars="200" w:firstLine="640"/>
        <w:rPr>
          <w:rFonts w:ascii="仿宋_GB2312" w:eastAsia="仿宋_GB2312" w:hAnsi="宋体" w:hint="eastAsia"/>
          <w:sz w:val="32"/>
          <w:szCs w:val="32"/>
        </w:rPr>
      </w:pPr>
    </w:p>
    <w:bookmarkEnd w:id="3"/>
    <w:p w14:paraId="7DA84016" w14:textId="75295828" w:rsidR="0068065B" w:rsidRDefault="0068065B" w:rsidP="003911CA">
      <w:pPr>
        <w:numPr>
          <w:ilvl w:val="0"/>
          <w:numId w:val="10"/>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lastRenderedPageBreak/>
        <w:t>随访</w:t>
      </w:r>
    </w:p>
    <w:p w14:paraId="0F2C3829" w14:textId="673F0A1D" w:rsidR="000D4EB4" w:rsidRPr="000D4EB4" w:rsidRDefault="00313298" w:rsidP="000D4EB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考虑到</w:t>
      </w:r>
      <w:r w:rsidR="00292C3E" w:rsidRPr="00292C3E">
        <w:rPr>
          <w:rFonts w:ascii="仿宋_GB2312" w:eastAsia="仿宋_GB2312" w:hAnsi="宋体" w:hint="eastAsia"/>
          <w:sz w:val="32"/>
          <w:szCs w:val="32"/>
        </w:rPr>
        <w:t>儿童ECMO存活者可能存在神经发育、心肺功能、生长发育远期问题</w:t>
      </w:r>
      <w:r>
        <w:rPr>
          <w:rFonts w:ascii="仿宋_GB2312" w:eastAsia="仿宋_GB2312" w:hAnsi="宋体" w:hint="eastAsia"/>
          <w:sz w:val="32"/>
          <w:szCs w:val="32"/>
        </w:rPr>
        <w:t>，为</w:t>
      </w:r>
      <w:r w:rsidRPr="00292C3E">
        <w:rPr>
          <w:rFonts w:ascii="仿宋_GB2312" w:eastAsia="仿宋_GB2312" w:hAnsi="宋体" w:hint="eastAsia"/>
          <w:sz w:val="32"/>
          <w:szCs w:val="32"/>
        </w:rPr>
        <w:t>早期识别发育迟缓、心肺后遗症，实现全周期健康管理</w:t>
      </w:r>
      <w:r>
        <w:rPr>
          <w:rFonts w:ascii="仿宋_GB2312" w:eastAsia="仿宋_GB2312" w:hAnsi="宋体" w:hint="eastAsia"/>
          <w:sz w:val="32"/>
          <w:szCs w:val="32"/>
        </w:rPr>
        <w:t>，根据标准编制组临床实际并参考</w:t>
      </w:r>
      <w:r w:rsidRPr="007700A5">
        <w:rPr>
          <w:rFonts w:ascii="仿宋_GB2312" w:eastAsia="仿宋_GB2312" w:hAnsi="宋体" w:hint="eastAsia"/>
          <w:sz w:val="32"/>
          <w:szCs w:val="32"/>
        </w:rPr>
        <w:t>《儿童体外膜肺氧合支持治疗的护理专家共识》</w:t>
      </w:r>
      <w:r w:rsidR="000D4EB4">
        <w:rPr>
          <w:rFonts w:ascii="仿宋_GB2312" w:eastAsia="仿宋_GB2312" w:hAnsi="宋体" w:hint="eastAsia"/>
          <w:sz w:val="32"/>
          <w:szCs w:val="32"/>
        </w:rPr>
        <w:t>，</w:t>
      </w:r>
      <w:proofErr w:type="gramStart"/>
      <w:r w:rsidR="000D4EB4">
        <w:rPr>
          <w:rFonts w:ascii="仿宋_GB2312" w:eastAsia="仿宋_GB2312" w:hAnsi="宋体" w:hint="eastAsia"/>
          <w:sz w:val="32"/>
          <w:szCs w:val="32"/>
        </w:rPr>
        <w:t>明确</w:t>
      </w:r>
      <w:r w:rsidR="000D4EB4" w:rsidRPr="000D4EB4">
        <w:rPr>
          <w:rFonts w:ascii="仿宋_GB2312" w:eastAsia="仿宋_GB2312" w:hAnsi="宋体" w:hint="eastAsia"/>
          <w:sz w:val="32"/>
          <w:szCs w:val="32"/>
        </w:rPr>
        <w:t>宜</w:t>
      </w:r>
      <w:proofErr w:type="gramEnd"/>
      <w:r w:rsidR="000D4EB4" w:rsidRPr="000D4EB4">
        <w:rPr>
          <w:rFonts w:ascii="仿宋_GB2312" w:eastAsia="仿宋_GB2312" w:hAnsi="宋体" w:hint="eastAsia"/>
          <w:sz w:val="32"/>
          <w:szCs w:val="32"/>
        </w:rPr>
        <w:t>出院后1个星期、1个月、3个月、6个月后、ECM0后1年，直至青春期和成年期进行随访</w:t>
      </w:r>
      <w:r w:rsidR="000D4EB4">
        <w:rPr>
          <w:rFonts w:ascii="仿宋_GB2312" w:eastAsia="仿宋_GB2312" w:hAnsi="宋体" w:hint="eastAsia"/>
          <w:sz w:val="32"/>
          <w:szCs w:val="32"/>
        </w:rPr>
        <w:t>等要求。</w:t>
      </w:r>
    </w:p>
    <w:p w14:paraId="47DCC4CF" w14:textId="77777777" w:rsidR="001B4038" w:rsidRDefault="001B4038" w:rsidP="001B4038">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7B772458" w14:textId="77777777" w:rsidR="001B4038" w:rsidRDefault="001B4038" w:rsidP="001B4038">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24BA45E5" w14:textId="77777777" w:rsidR="001B4038" w:rsidRDefault="001B4038" w:rsidP="001B4038">
      <w:pPr>
        <w:spacing w:after="0"/>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9183AD6" w14:textId="4E15DE3A" w:rsidR="001B4038" w:rsidRDefault="001B4038" w:rsidP="001B4038">
      <w:pPr>
        <w:spacing w:after="0"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w:t>
      </w:r>
      <w:r w:rsidR="00993533">
        <w:rPr>
          <w:rFonts w:ascii="仿宋_GB2312" w:eastAsia="仿宋_GB2312" w:hAnsi="仿宋" w:cs="仿宋_GB2312" w:hint="eastAsia"/>
          <w:color w:val="000000"/>
          <w:sz w:val="32"/>
          <w:szCs w:val="32"/>
          <w:lang w:bidi="ar"/>
        </w:rPr>
        <w:t>《</w:t>
      </w:r>
      <w:r w:rsidR="00D07A8C">
        <w:rPr>
          <w:rFonts w:ascii="仿宋_GB2312" w:eastAsia="仿宋_GB2312" w:hAnsi="仿宋" w:cs="仿宋_GB2312" w:hint="eastAsia"/>
          <w:color w:val="000000"/>
          <w:sz w:val="32"/>
          <w:szCs w:val="32"/>
          <w:lang w:bidi="ar"/>
        </w:rPr>
        <w:t>儿童体外膜肺氧合（ECMO）护理技术规范</w:t>
      </w:r>
      <w:r w:rsidR="00993533">
        <w:rPr>
          <w:rFonts w:ascii="仿宋_GB2312" w:eastAsia="仿宋_GB2312" w:hAnsi="仿宋" w:cs="仿宋_GB2312" w:hint="eastAsia"/>
          <w:color w:val="000000"/>
          <w:sz w:val="32"/>
          <w:szCs w:val="32"/>
          <w:lang w:bidi="ar"/>
        </w:rPr>
        <w:t>》</w:t>
      </w:r>
      <w:r>
        <w:rPr>
          <w:rFonts w:ascii="仿宋_GB2312" w:eastAsia="仿宋_GB2312" w:hAnsi="仿宋" w:cs="仿宋_GB2312" w:hint="eastAsia"/>
          <w:color w:val="000000"/>
          <w:sz w:val="32"/>
          <w:szCs w:val="32"/>
          <w:lang w:bidi="ar"/>
        </w:rPr>
        <w:t>发布后，积极向各级相关行政部门、医疗机构宣传，向所有医疗机构推荐执行本标准。</w:t>
      </w:r>
    </w:p>
    <w:p w14:paraId="5195D2A6" w14:textId="77777777" w:rsidR="001B4038" w:rsidRDefault="001B4038" w:rsidP="001B4038">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7BBEF8E7" w14:textId="77777777" w:rsidR="001B4038" w:rsidRDefault="001B4038" w:rsidP="001B4038">
      <w:pPr>
        <w:widowControl/>
        <w:spacing w:after="0"/>
        <w:ind w:firstLineChars="200" w:firstLine="640"/>
        <w:jc w:val="left"/>
      </w:pPr>
      <w:r>
        <w:rPr>
          <w:rFonts w:ascii="仿宋_GB2312" w:eastAsia="仿宋_GB2312" w:hAnsi="Calibri" w:hint="eastAsia"/>
          <w:sz w:val="32"/>
          <w:szCs w:val="32"/>
          <w:lang w:bidi="ar"/>
        </w:rPr>
        <w:t>无。</w:t>
      </w:r>
    </w:p>
    <w:p w14:paraId="685FA483" w14:textId="77777777" w:rsidR="001B4038" w:rsidRDefault="001B4038" w:rsidP="001B4038">
      <w:pPr>
        <w:spacing w:after="0" w:line="560" w:lineRule="exact"/>
        <w:ind w:firstLineChars="200" w:firstLine="640"/>
        <w:rPr>
          <w:rFonts w:ascii="仿宋_GB2312" w:eastAsia="仿宋_GB2312" w:hAnsi="宋体" w:hint="eastAsia"/>
          <w:sz w:val="32"/>
          <w:szCs w:val="32"/>
        </w:rPr>
      </w:pPr>
    </w:p>
    <w:p w14:paraId="38371353" w14:textId="77777777" w:rsidR="001B4038" w:rsidRDefault="001B4038" w:rsidP="001B4038">
      <w:pPr>
        <w:spacing w:after="0" w:line="560" w:lineRule="exact"/>
        <w:ind w:firstLineChars="300" w:firstLine="960"/>
        <w:jc w:val="right"/>
        <w:rPr>
          <w:rFonts w:ascii="仿宋_GB2312" w:eastAsia="仿宋_GB2312" w:hAnsi="宋体" w:hint="eastAsia"/>
          <w:sz w:val="32"/>
          <w:szCs w:val="32"/>
        </w:rPr>
      </w:pPr>
    </w:p>
    <w:p w14:paraId="33ED39E9" w14:textId="6275FDDA" w:rsidR="001B4038" w:rsidRDefault="001B4038" w:rsidP="00A01F1C">
      <w:pPr>
        <w:spacing w:after="0" w:line="560" w:lineRule="exact"/>
        <w:ind w:right="256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7E78C34A" w14:textId="4E55228E" w:rsidR="001B4038" w:rsidRDefault="00993533" w:rsidP="00A01F1C">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w:t>
      </w:r>
      <w:r w:rsidR="00A01F1C" w:rsidRPr="00A01F1C">
        <w:rPr>
          <w:rFonts w:ascii="仿宋_GB2312" w:eastAsia="仿宋_GB2312" w:hAnsi="宋体" w:hint="eastAsia"/>
          <w:sz w:val="32"/>
          <w:szCs w:val="32"/>
        </w:rPr>
        <w:t>儿童体外膜肺氧合（ECMO）护理技术规范</w:t>
      </w:r>
      <w:r>
        <w:rPr>
          <w:rFonts w:ascii="仿宋_GB2312" w:eastAsia="仿宋_GB2312" w:hAnsi="宋体" w:hint="eastAsia"/>
          <w:sz w:val="32"/>
          <w:szCs w:val="32"/>
        </w:rPr>
        <w:t>》</w:t>
      </w:r>
    </w:p>
    <w:p w14:paraId="79E8E8B0" w14:textId="77777777" w:rsidR="001B4038" w:rsidRDefault="001B4038" w:rsidP="00A01F1C">
      <w:pPr>
        <w:spacing w:after="0" w:line="560" w:lineRule="exact"/>
        <w:ind w:right="224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7339D0C" w14:textId="272AE1F9" w:rsidR="001B4038" w:rsidRDefault="001B4038" w:rsidP="00A01F1C">
      <w:pPr>
        <w:spacing w:after="0" w:line="560" w:lineRule="exact"/>
        <w:ind w:right="1600"/>
        <w:jc w:val="right"/>
        <w:rPr>
          <w:rFonts w:ascii="仿宋_GB2312" w:eastAsia="仿宋_GB2312" w:hAnsi="宋体" w:hint="eastAsia"/>
          <w:sz w:val="32"/>
          <w:szCs w:val="32"/>
        </w:rPr>
      </w:pPr>
      <w:r>
        <w:rPr>
          <w:rFonts w:ascii="仿宋_GB2312" w:eastAsia="仿宋_GB2312" w:hAnsi="宋体" w:hint="eastAsia"/>
          <w:sz w:val="32"/>
          <w:szCs w:val="32"/>
        </w:rPr>
        <w:t>2026年</w:t>
      </w:r>
      <w:r w:rsidR="00BA7BEC">
        <w:rPr>
          <w:rFonts w:ascii="仿宋_GB2312" w:eastAsia="仿宋_GB2312" w:hAnsi="宋体" w:hint="eastAsia"/>
          <w:sz w:val="32"/>
          <w:szCs w:val="32"/>
        </w:rPr>
        <w:t>5</w:t>
      </w:r>
      <w:r>
        <w:rPr>
          <w:rFonts w:ascii="仿宋_GB2312" w:eastAsia="仿宋_GB2312" w:hAnsi="宋体" w:hint="eastAsia"/>
          <w:sz w:val="32"/>
          <w:szCs w:val="32"/>
        </w:rPr>
        <w:t>月</w:t>
      </w:r>
      <w:r w:rsidR="00BA7BEC">
        <w:rPr>
          <w:rFonts w:ascii="仿宋_GB2312" w:eastAsia="仿宋_GB2312" w:hAnsi="宋体" w:hint="eastAsia"/>
          <w:sz w:val="32"/>
          <w:szCs w:val="32"/>
        </w:rPr>
        <w:t>2</w:t>
      </w:r>
      <w:r w:rsidR="00C37F25">
        <w:rPr>
          <w:rFonts w:ascii="仿宋_GB2312" w:eastAsia="仿宋_GB2312" w:hAnsi="宋体" w:hint="eastAsia"/>
          <w:sz w:val="32"/>
          <w:szCs w:val="32"/>
        </w:rPr>
        <w:t>7</w:t>
      </w:r>
      <w:r>
        <w:rPr>
          <w:rFonts w:ascii="仿宋_GB2312" w:eastAsia="仿宋_GB2312" w:hAnsi="宋体" w:hint="eastAsia"/>
          <w:sz w:val="32"/>
          <w:szCs w:val="32"/>
        </w:rPr>
        <w:t>日</w:t>
      </w:r>
    </w:p>
    <w:sectPr w:rsidR="001B4038">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D663" w14:textId="77777777" w:rsidR="00064BFD" w:rsidRDefault="00064BFD">
      <w:pPr>
        <w:spacing w:after="0" w:line="240" w:lineRule="auto"/>
      </w:pPr>
      <w:r>
        <w:separator/>
      </w:r>
    </w:p>
  </w:endnote>
  <w:endnote w:type="continuationSeparator" w:id="0">
    <w:p w14:paraId="4E887C51" w14:textId="77777777" w:rsidR="00064BFD" w:rsidRDefault="00064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5DC40C9A" w14:textId="77777777" w:rsidR="007A6E81" w:rsidRDefault="00000000">
        <w:pPr>
          <w:pStyle w:val="af8"/>
          <w:jc w:val="center"/>
        </w:pPr>
        <w:r>
          <w:fldChar w:fldCharType="begin"/>
        </w:r>
        <w:r>
          <w:instrText>PAGE   \* MERGEFORMAT</w:instrText>
        </w:r>
        <w:r>
          <w:fldChar w:fldCharType="separate"/>
        </w:r>
        <w:r>
          <w:rPr>
            <w:lang w:val="zh-CN"/>
          </w:rPr>
          <w:t>54</w:t>
        </w:r>
        <w:r>
          <w:fldChar w:fldCharType="end"/>
        </w:r>
      </w:p>
    </w:sdtContent>
  </w:sdt>
  <w:p w14:paraId="452459D2" w14:textId="77777777" w:rsidR="007A6E81" w:rsidRDefault="007A6E81">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704B2" w14:textId="77777777" w:rsidR="00064BFD" w:rsidRDefault="00064BFD">
      <w:pPr>
        <w:spacing w:after="0" w:line="240" w:lineRule="auto"/>
      </w:pPr>
      <w:r>
        <w:separator/>
      </w:r>
    </w:p>
  </w:footnote>
  <w:footnote w:type="continuationSeparator" w:id="0">
    <w:p w14:paraId="322B869E" w14:textId="77777777" w:rsidR="00064BFD" w:rsidRDefault="00064B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DDCF736E"/>
    <w:multiLevelType w:val="singleLevel"/>
    <w:tmpl w:val="DDCF736E"/>
    <w:lvl w:ilvl="0">
      <w:start w:val="3"/>
      <w:numFmt w:val="decimal"/>
      <w:suff w:val="space"/>
      <w:lvlText w:val="[%1]"/>
      <w:lvlJc w:val="left"/>
    </w:lvl>
  </w:abstractNum>
  <w:abstractNum w:abstractNumId="2"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6"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7"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76B55"/>
    <w:multiLevelType w:val="multilevel"/>
    <w:tmpl w:val="B9E4C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0"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7EEA3BD9"/>
    <w:multiLevelType w:val="multilevel"/>
    <w:tmpl w:val="5934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7020077">
    <w:abstractNumId w:val="4"/>
  </w:num>
  <w:num w:numId="2" w16cid:durableId="1862862386">
    <w:abstractNumId w:val="10"/>
  </w:num>
  <w:num w:numId="3" w16cid:durableId="47655265">
    <w:abstractNumId w:val="6"/>
  </w:num>
  <w:num w:numId="4" w16cid:durableId="13769306">
    <w:abstractNumId w:val="2"/>
  </w:num>
  <w:num w:numId="5" w16cid:durableId="738752063">
    <w:abstractNumId w:val="9"/>
  </w:num>
  <w:num w:numId="6" w16cid:durableId="1876457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619333">
    <w:abstractNumId w:val="5"/>
  </w:num>
  <w:num w:numId="8" w16cid:durableId="1116753410">
    <w:abstractNumId w:val="1"/>
  </w:num>
  <w:num w:numId="9" w16cid:durableId="1439369161">
    <w:abstractNumId w:val="0"/>
  </w:num>
  <w:num w:numId="10" w16cid:durableId="1897815099">
    <w:abstractNumId w:val="3"/>
  </w:num>
  <w:num w:numId="11" w16cid:durableId="773750774">
    <w:abstractNumId w:val="11"/>
  </w:num>
  <w:num w:numId="12" w16cid:durableId="1116287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89EC8D50"/>
    <w:rsid w:val="8FFF49BA"/>
    <w:rsid w:val="94FF16E9"/>
    <w:rsid w:val="9AFFF60E"/>
    <w:rsid w:val="9F9FA3B0"/>
    <w:rsid w:val="AEF3D813"/>
    <w:rsid w:val="B1FBE3AA"/>
    <w:rsid w:val="B35BF3CF"/>
    <w:rsid w:val="B7EC23E8"/>
    <w:rsid w:val="B7EF9811"/>
    <w:rsid w:val="BC3EB705"/>
    <w:rsid w:val="BDFEA6DB"/>
    <w:rsid w:val="BDFEAFB7"/>
    <w:rsid w:val="BE722060"/>
    <w:rsid w:val="BF7BDA6B"/>
    <w:rsid w:val="BFBF1029"/>
    <w:rsid w:val="BFFFE95C"/>
    <w:rsid w:val="C73F1DFE"/>
    <w:rsid w:val="CA57F4A4"/>
    <w:rsid w:val="CE7797E5"/>
    <w:rsid w:val="CFFFDD94"/>
    <w:rsid w:val="D27BCC68"/>
    <w:rsid w:val="D2F5CF23"/>
    <w:rsid w:val="D5216BC8"/>
    <w:rsid w:val="D87C9004"/>
    <w:rsid w:val="DBDF646F"/>
    <w:rsid w:val="DEBF205D"/>
    <w:rsid w:val="DFBDA631"/>
    <w:rsid w:val="DFF70C8A"/>
    <w:rsid w:val="E07E2E31"/>
    <w:rsid w:val="E7EF1789"/>
    <w:rsid w:val="E7FD68F8"/>
    <w:rsid w:val="E7FD8289"/>
    <w:rsid w:val="EB958B8D"/>
    <w:rsid w:val="EEBF9144"/>
    <w:rsid w:val="EEEBB8A4"/>
    <w:rsid w:val="EF6FBC8C"/>
    <w:rsid w:val="EFACF42E"/>
    <w:rsid w:val="F27B0290"/>
    <w:rsid w:val="F2EF799D"/>
    <w:rsid w:val="F3EF800F"/>
    <w:rsid w:val="F3FC6F6D"/>
    <w:rsid w:val="F57BA348"/>
    <w:rsid w:val="F5FC6A52"/>
    <w:rsid w:val="F5FD69B6"/>
    <w:rsid w:val="F7DB5D64"/>
    <w:rsid w:val="F8FCBB3D"/>
    <w:rsid w:val="FB72E7FF"/>
    <w:rsid w:val="FBFF3A46"/>
    <w:rsid w:val="FCA3DA1D"/>
    <w:rsid w:val="FCFB20AF"/>
    <w:rsid w:val="FCFCE312"/>
    <w:rsid w:val="FDDFF32A"/>
    <w:rsid w:val="FDEC2256"/>
    <w:rsid w:val="FDFCAD16"/>
    <w:rsid w:val="FE571302"/>
    <w:rsid w:val="FE5FC907"/>
    <w:rsid w:val="FE77A231"/>
    <w:rsid w:val="FEDE7D90"/>
    <w:rsid w:val="FEEBE21B"/>
    <w:rsid w:val="FEF5E35D"/>
    <w:rsid w:val="FEFBF325"/>
    <w:rsid w:val="FF1F2340"/>
    <w:rsid w:val="FF7FF3EE"/>
    <w:rsid w:val="FF931F48"/>
    <w:rsid w:val="FFF76504"/>
    <w:rsid w:val="FFFF4524"/>
    <w:rsid w:val="FFFF4F1D"/>
    <w:rsid w:val="FFFF8916"/>
    <w:rsid w:val="FFFFF996"/>
    <w:rsid w:val="000005CA"/>
    <w:rsid w:val="00000707"/>
    <w:rsid w:val="00000AD9"/>
    <w:rsid w:val="00000E4A"/>
    <w:rsid w:val="00001814"/>
    <w:rsid w:val="00001CE0"/>
    <w:rsid w:val="00002424"/>
    <w:rsid w:val="00003DB3"/>
    <w:rsid w:val="0000435A"/>
    <w:rsid w:val="00012082"/>
    <w:rsid w:val="000126E8"/>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37489"/>
    <w:rsid w:val="00043580"/>
    <w:rsid w:val="000438DF"/>
    <w:rsid w:val="00044D55"/>
    <w:rsid w:val="00046883"/>
    <w:rsid w:val="000472C5"/>
    <w:rsid w:val="000504E1"/>
    <w:rsid w:val="0005176B"/>
    <w:rsid w:val="00051846"/>
    <w:rsid w:val="00051CD3"/>
    <w:rsid w:val="00052633"/>
    <w:rsid w:val="00052F64"/>
    <w:rsid w:val="00052FC4"/>
    <w:rsid w:val="00053989"/>
    <w:rsid w:val="00055AC5"/>
    <w:rsid w:val="00057DAE"/>
    <w:rsid w:val="00060C62"/>
    <w:rsid w:val="00061689"/>
    <w:rsid w:val="00062A4F"/>
    <w:rsid w:val="00062D7F"/>
    <w:rsid w:val="00064BFD"/>
    <w:rsid w:val="00064EA0"/>
    <w:rsid w:val="00065DD5"/>
    <w:rsid w:val="0006607C"/>
    <w:rsid w:val="000661B2"/>
    <w:rsid w:val="00067952"/>
    <w:rsid w:val="000702AE"/>
    <w:rsid w:val="000702F1"/>
    <w:rsid w:val="0007155C"/>
    <w:rsid w:val="0007171F"/>
    <w:rsid w:val="000718F2"/>
    <w:rsid w:val="00071923"/>
    <w:rsid w:val="0007388E"/>
    <w:rsid w:val="00074198"/>
    <w:rsid w:val="00074776"/>
    <w:rsid w:val="00074CA1"/>
    <w:rsid w:val="00075EB8"/>
    <w:rsid w:val="00076A07"/>
    <w:rsid w:val="00076CC2"/>
    <w:rsid w:val="00077D12"/>
    <w:rsid w:val="00080929"/>
    <w:rsid w:val="000821B5"/>
    <w:rsid w:val="00082CE2"/>
    <w:rsid w:val="00085453"/>
    <w:rsid w:val="00087516"/>
    <w:rsid w:val="00087B41"/>
    <w:rsid w:val="0009078F"/>
    <w:rsid w:val="000907FE"/>
    <w:rsid w:val="000916EE"/>
    <w:rsid w:val="00093876"/>
    <w:rsid w:val="00094DC8"/>
    <w:rsid w:val="0009562F"/>
    <w:rsid w:val="0009683D"/>
    <w:rsid w:val="00096EB4"/>
    <w:rsid w:val="00097B46"/>
    <w:rsid w:val="000A119D"/>
    <w:rsid w:val="000A2111"/>
    <w:rsid w:val="000A27BF"/>
    <w:rsid w:val="000A2963"/>
    <w:rsid w:val="000A3426"/>
    <w:rsid w:val="000A671D"/>
    <w:rsid w:val="000A7270"/>
    <w:rsid w:val="000B041D"/>
    <w:rsid w:val="000B354A"/>
    <w:rsid w:val="000B3F01"/>
    <w:rsid w:val="000B4B01"/>
    <w:rsid w:val="000B4D20"/>
    <w:rsid w:val="000B544F"/>
    <w:rsid w:val="000B5A5B"/>
    <w:rsid w:val="000B6EA3"/>
    <w:rsid w:val="000B7073"/>
    <w:rsid w:val="000B7562"/>
    <w:rsid w:val="000B7B2A"/>
    <w:rsid w:val="000C1499"/>
    <w:rsid w:val="000C1656"/>
    <w:rsid w:val="000C23E0"/>
    <w:rsid w:val="000C5759"/>
    <w:rsid w:val="000D1A0E"/>
    <w:rsid w:val="000D1CC7"/>
    <w:rsid w:val="000D1D0C"/>
    <w:rsid w:val="000D1D6E"/>
    <w:rsid w:val="000D28E9"/>
    <w:rsid w:val="000D3740"/>
    <w:rsid w:val="000D472A"/>
    <w:rsid w:val="000D4EB4"/>
    <w:rsid w:val="000D6C21"/>
    <w:rsid w:val="000E0C1D"/>
    <w:rsid w:val="000E3BE1"/>
    <w:rsid w:val="000E4416"/>
    <w:rsid w:val="000E4E87"/>
    <w:rsid w:val="000E57B1"/>
    <w:rsid w:val="000F2752"/>
    <w:rsid w:val="000F3B3B"/>
    <w:rsid w:val="000F3F92"/>
    <w:rsid w:val="000F54AD"/>
    <w:rsid w:val="000F76C3"/>
    <w:rsid w:val="00100F24"/>
    <w:rsid w:val="00101862"/>
    <w:rsid w:val="001037D6"/>
    <w:rsid w:val="00103D28"/>
    <w:rsid w:val="0010718F"/>
    <w:rsid w:val="00112E2C"/>
    <w:rsid w:val="001144D7"/>
    <w:rsid w:val="0011489D"/>
    <w:rsid w:val="00115C0F"/>
    <w:rsid w:val="00115C18"/>
    <w:rsid w:val="00117F41"/>
    <w:rsid w:val="00120F4F"/>
    <w:rsid w:val="00120F6B"/>
    <w:rsid w:val="00121C31"/>
    <w:rsid w:val="001226E6"/>
    <w:rsid w:val="0012286E"/>
    <w:rsid w:val="00122F61"/>
    <w:rsid w:val="0012516A"/>
    <w:rsid w:val="0012595B"/>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5555"/>
    <w:rsid w:val="00137E5E"/>
    <w:rsid w:val="0014066D"/>
    <w:rsid w:val="0014119F"/>
    <w:rsid w:val="001420D9"/>
    <w:rsid w:val="00142A85"/>
    <w:rsid w:val="00143457"/>
    <w:rsid w:val="001438B2"/>
    <w:rsid w:val="001443AC"/>
    <w:rsid w:val="001446D9"/>
    <w:rsid w:val="00145356"/>
    <w:rsid w:val="00147A26"/>
    <w:rsid w:val="00147A7A"/>
    <w:rsid w:val="001502FB"/>
    <w:rsid w:val="00153AB7"/>
    <w:rsid w:val="0015488D"/>
    <w:rsid w:val="00154E77"/>
    <w:rsid w:val="00160B78"/>
    <w:rsid w:val="00160FAE"/>
    <w:rsid w:val="00161DBA"/>
    <w:rsid w:val="00162358"/>
    <w:rsid w:val="001631D2"/>
    <w:rsid w:val="001657D7"/>
    <w:rsid w:val="00170088"/>
    <w:rsid w:val="0017019C"/>
    <w:rsid w:val="0017068B"/>
    <w:rsid w:val="00170F62"/>
    <w:rsid w:val="00171373"/>
    <w:rsid w:val="001719D7"/>
    <w:rsid w:val="001729C6"/>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4038"/>
    <w:rsid w:val="001B686B"/>
    <w:rsid w:val="001B6DB3"/>
    <w:rsid w:val="001C013F"/>
    <w:rsid w:val="001C0E52"/>
    <w:rsid w:val="001C2328"/>
    <w:rsid w:val="001C3FE3"/>
    <w:rsid w:val="001C4BC7"/>
    <w:rsid w:val="001C6A32"/>
    <w:rsid w:val="001C6AE6"/>
    <w:rsid w:val="001C6E0D"/>
    <w:rsid w:val="001C712F"/>
    <w:rsid w:val="001C7669"/>
    <w:rsid w:val="001D0EEF"/>
    <w:rsid w:val="001D2157"/>
    <w:rsid w:val="001D694F"/>
    <w:rsid w:val="001D6954"/>
    <w:rsid w:val="001E1747"/>
    <w:rsid w:val="001E21D6"/>
    <w:rsid w:val="001E32EC"/>
    <w:rsid w:val="001E386B"/>
    <w:rsid w:val="001E4886"/>
    <w:rsid w:val="001E537B"/>
    <w:rsid w:val="001E6F36"/>
    <w:rsid w:val="001E7634"/>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2045"/>
    <w:rsid w:val="00203369"/>
    <w:rsid w:val="00203F22"/>
    <w:rsid w:val="00204388"/>
    <w:rsid w:val="00204DAA"/>
    <w:rsid w:val="00205F41"/>
    <w:rsid w:val="002064AD"/>
    <w:rsid w:val="002127FC"/>
    <w:rsid w:val="002148D2"/>
    <w:rsid w:val="00215122"/>
    <w:rsid w:val="002156A6"/>
    <w:rsid w:val="00216631"/>
    <w:rsid w:val="00217829"/>
    <w:rsid w:val="00220171"/>
    <w:rsid w:val="0022020B"/>
    <w:rsid w:val="00220B99"/>
    <w:rsid w:val="002219B5"/>
    <w:rsid w:val="0022384B"/>
    <w:rsid w:val="002239F3"/>
    <w:rsid w:val="00224982"/>
    <w:rsid w:val="00225AB5"/>
    <w:rsid w:val="00225C70"/>
    <w:rsid w:val="00227610"/>
    <w:rsid w:val="002306BF"/>
    <w:rsid w:val="00230FE3"/>
    <w:rsid w:val="00231E23"/>
    <w:rsid w:val="0023201C"/>
    <w:rsid w:val="002331BB"/>
    <w:rsid w:val="002338C3"/>
    <w:rsid w:val="00234398"/>
    <w:rsid w:val="002343AD"/>
    <w:rsid w:val="0023444B"/>
    <w:rsid w:val="00234EC1"/>
    <w:rsid w:val="002354BE"/>
    <w:rsid w:val="002357C8"/>
    <w:rsid w:val="0023595B"/>
    <w:rsid w:val="00242126"/>
    <w:rsid w:val="002425E3"/>
    <w:rsid w:val="00245211"/>
    <w:rsid w:val="00246705"/>
    <w:rsid w:val="00251233"/>
    <w:rsid w:val="002519A5"/>
    <w:rsid w:val="0025225A"/>
    <w:rsid w:val="00252C67"/>
    <w:rsid w:val="002531B2"/>
    <w:rsid w:val="0025439B"/>
    <w:rsid w:val="00255076"/>
    <w:rsid w:val="00256BC8"/>
    <w:rsid w:val="00257962"/>
    <w:rsid w:val="002609DF"/>
    <w:rsid w:val="00262B50"/>
    <w:rsid w:val="0026386B"/>
    <w:rsid w:val="00266674"/>
    <w:rsid w:val="002674C5"/>
    <w:rsid w:val="0027055E"/>
    <w:rsid w:val="00270F5A"/>
    <w:rsid w:val="00271153"/>
    <w:rsid w:val="002718CB"/>
    <w:rsid w:val="0027237C"/>
    <w:rsid w:val="00272ECD"/>
    <w:rsid w:val="00273201"/>
    <w:rsid w:val="00275A63"/>
    <w:rsid w:val="00275AA3"/>
    <w:rsid w:val="00280943"/>
    <w:rsid w:val="00282082"/>
    <w:rsid w:val="00282225"/>
    <w:rsid w:val="00282AB7"/>
    <w:rsid w:val="0028355F"/>
    <w:rsid w:val="00284186"/>
    <w:rsid w:val="00284311"/>
    <w:rsid w:val="0028475F"/>
    <w:rsid w:val="00286CD2"/>
    <w:rsid w:val="00287D8F"/>
    <w:rsid w:val="002908DF"/>
    <w:rsid w:val="00290CF8"/>
    <w:rsid w:val="00292C3E"/>
    <w:rsid w:val="00292CEA"/>
    <w:rsid w:val="00292DE5"/>
    <w:rsid w:val="00292F83"/>
    <w:rsid w:val="00293DF7"/>
    <w:rsid w:val="002946D7"/>
    <w:rsid w:val="00296164"/>
    <w:rsid w:val="002A1DE2"/>
    <w:rsid w:val="002A2D83"/>
    <w:rsid w:val="002A34D4"/>
    <w:rsid w:val="002A607A"/>
    <w:rsid w:val="002A6206"/>
    <w:rsid w:val="002A65F2"/>
    <w:rsid w:val="002B100F"/>
    <w:rsid w:val="002B176E"/>
    <w:rsid w:val="002B3286"/>
    <w:rsid w:val="002B3335"/>
    <w:rsid w:val="002B40F0"/>
    <w:rsid w:val="002B59C9"/>
    <w:rsid w:val="002B6683"/>
    <w:rsid w:val="002B6E5E"/>
    <w:rsid w:val="002C01F9"/>
    <w:rsid w:val="002C03C4"/>
    <w:rsid w:val="002C19B5"/>
    <w:rsid w:val="002C211E"/>
    <w:rsid w:val="002C23C5"/>
    <w:rsid w:val="002C2541"/>
    <w:rsid w:val="002C29BB"/>
    <w:rsid w:val="002C3262"/>
    <w:rsid w:val="002C3400"/>
    <w:rsid w:val="002C36FA"/>
    <w:rsid w:val="002C3D9D"/>
    <w:rsid w:val="002C4ADF"/>
    <w:rsid w:val="002C5695"/>
    <w:rsid w:val="002C765C"/>
    <w:rsid w:val="002D0116"/>
    <w:rsid w:val="002D0EC0"/>
    <w:rsid w:val="002D0F44"/>
    <w:rsid w:val="002D0FDE"/>
    <w:rsid w:val="002D41DD"/>
    <w:rsid w:val="002D4929"/>
    <w:rsid w:val="002D4FC0"/>
    <w:rsid w:val="002D6215"/>
    <w:rsid w:val="002D6356"/>
    <w:rsid w:val="002E1137"/>
    <w:rsid w:val="002E1BFD"/>
    <w:rsid w:val="002E33C3"/>
    <w:rsid w:val="002E4BF9"/>
    <w:rsid w:val="002F0940"/>
    <w:rsid w:val="002F1BB3"/>
    <w:rsid w:val="002F25D8"/>
    <w:rsid w:val="002F27F1"/>
    <w:rsid w:val="002F28C2"/>
    <w:rsid w:val="002F57B7"/>
    <w:rsid w:val="002F5BCA"/>
    <w:rsid w:val="002F639C"/>
    <w:rsid w:val="002F6494"/>
    <w:rsid w:val="002F683C"/>
    <w:rsid w:val="002F7551"/>
    <w:rsid w:val="002F7C10"/>
    <w:rsid w:val="00300A5E"/>
    <w:rsid w:val="00306134"/>
    <w:rsid w:val="00306E58"/>
    <w:rsid w:val="0030718D"/>
    <w:rsid w:val="00307D97"/>
    <w:rsid w:val="00307DD9"/>
    <w:rsid w:val="00311598"/>
    <w:rsid w:val="00311ABF"/>
    <w:rsid w:val="00313298"/>
    <w:rsid w:val="0031537E"/>
    <w:rsid w:val="00316932"/>
    <w:rsid w:val="00316CF4"/>
    <w:rsid w:val="003176CC"/>
    <w:rsid w:val="00320788"/>
    <w:rsid w:val="00324901"/>
    <w:rsid w:val="003266C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38EC"/>
    <w:rsid w:val="00354B2E"/>
    <w:rsid w:val="00355DDC"/>
    <w:rsid w:val="003566DD"/>
    <w:rsid w:val="003579E3"/>
    <w:rsid w:val="00357B40"/>
    <w:rsid w:val="00360157"/>
    <w:rsid w:val="003617F8"/>
    <w:rsid w:val="0036366F"/>
    <w:rsid w:val="00364C43"/>
    <w:rsid w:val="0036669D"/>
    <w:rsid w:val="00366F06"/>
    <w:rsid w:val="00367455"/>
    <w:rsid w:val="00367BF9"/>
    <w:rsid w:val="00367CD0"/>
    <w:rsid w:val="00367DDC"/>
    <w:rsid w:val="00370F39"/>
    <w:rsid w:val="00371857"/>
    <w:rsid w:val="0037336B"/>
    <w:rsid w:val="00373CC6"/>
    <w:rsid w:val="00374750"/>
    <w:rsid w:val="0037490B"/>
    <w:rsid w:val="00374BC5"/>
    <w:rsid w:val="00375600"/>
    <w:rsid w:val="00376BA3"/>
    <w:rsid w:val="00384F17"/>
    <w:rsid w:val="00384F27"/>
    <w:rsid w:val="003860CF"/>
    <w:rsid w:val="00387FD0"/>
    <w:rsid w:val="00390362"/>
    <w:rsid w:val="003905EF"/>
    <w:rsid w:val="00390758"/>
    <w:rsid w:val="003911CA"/>
    <w:rsid w:val="00391BF2"/>
    <w:rsid w:val="003928AE"/>
    <w:rsid w:val="00392C6C"/>
    <w:rsid w:val="00393139"/>
    <w:rsid w:val="0039376F"/>
    <w:rsid w:val="00394ABF"/>
    <w:rsid w:val="003950FD"/>
    <w:rsid w:val="00395AAD"/>
    <w:rsid w:val="003963E4"/>
    <w:rsid w:val="003A049C"/>
    <w:rsid w:val="003A0BEB"/>
    <w:rsid w:val="003A3C7C"/>
    <w:rsid w:val="003A3E22"/>
    <w:rsid w:val="003A3E99"/>
    <w:rsid w:val="003A5B7E"/>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7FFD"/>
    <w:rsid w:val="003D1E3C"/>
    <w:rsid w:val="003D226C"/>
    <w:rsid w:val="003D43E5"/>
    <w:rsid w:val="003D4B79"/>
    <w:rsid w:val="003D7084"/>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06558"/>
    <w:rsid w:val="00410474"/>
    <w:rsid w:val="00410531"/>
    <w:rsid w:val="004106D2"/>
    <w:rsid w:val="00411321"/>
    <w:rsid w:val="00412910"/>
    <w:rsid w:val="004129E9"/>
    <w:rsid w:val="00413A94"/>
    <w:rsid w:val="00415EA5"/>
    <w:rsid w:val="00417E13"/>
    <w:rsid w:val="00420DEE"/>
    <w:rsid w:val="004211A8"/>
    <w:rsid w:val="00421747"/>
    <w:rsid w:val="00421BEA"/>
    <w:rsid w:val="0042562D"/>
    <w:rsid w:val="0043013B"/>
    <w:rsid w:val="0043169F"/>
    <w:rsid w:val="00435C24"/>
    <w:rsid w:val="00443B36"/>
    <w:rsid w:val="004442E1"/>
    <w:rsid w:val="00445B75"/>
    <w:rsid w:val="0044688A"/>
    <w:rsid w:val="00446A74"/>
    <w:rsid w:val="00450356"/>
    <w:rsid w:val="00450C89"/>
    <w:rsid w:val="00450E92"/>
    <w:rsid w:val="00451664"/>
    <w:rsid w:val="00452143"/>
    <w:rsid w:val="0045218D"/>
    <w:rsid w:val="00452AB3"/>
    <w:rsid w:val="004530D3"/>
    <w:rsid w:val="00454515"/>
    <w:rsid w:val="00455203"/>
    <w:rsid w:val="004552D8"/>
    <w:rsid w:val="00456F07"/>
    <w:rsid w:val="004613F2"/>
    <w:rsid w:val="00461779"/>
    <w:rsid w:val="004661AA"/>
    <w:rsid w:val="00466F35"/>
    <w:rsid w:val="004671EF"/>
    <w:rsid w:val="00467906"/>
    <w:rsid w:val="00467E08"/>
    <w:rsid w:val="004703C2"/>
    <w:rsid w:val="00470842"/>
    <w:rsid w:val="00471279"/>
    <w:rsid w:val="00471DC2"/>
    <w:rsid w:val="00472170"/>
    <w:rsid w:val="004725E4"/>
    <w:rsid w:val="004749A8"/>
    <w:rsid w:val="004751EE"/>
    <w:rsid w:val="00475485"/>
    <w:rsid w:val="00475657"/>
    <w:rsid w:val="004777FC"/>
    <w:rsid w:val="004779CA"/>
    <w:rsid w:val="00482858"/>
    <w:rsid w:val="004831E3"/>
    <w:rsid w:val="004842BC"/>
    <w:rsid w:val="004846D3"/>
    <w:rsid w:val="004859DB"/>
    <w:rsid w:val="004861A8"/>
    <w:rsid w:val="00487025"/>
    <w:rsid w:val="00491688"/>
    <w:rsid w:val="004916D5"/>
    <w:rsid w:val="00492256"/>
    <w:rsid w:val="0049228E"/>
    <w:rsid w:val="00493251"/>
    <w:rsid w:val="00493F63"/>
    <w:rsid w:val="004944B1"/>
    <w:rsid w:val="0049496B"/>
    <w:rsid w:val="0049586B"/>
    <w:rsid w:val="004A0AC6"/>
    <w:rsid w:val="004A1FBA"/>
    <w:rsid w:val="004A273E"/>
    <w:rsid w:val="004A2CDA"/>
    <w:rsid w:val="004A2FD2"/>
    <w:rsid w:val="004A70E3"/>
    <w:rsid w:val="004B0B55"/>
    <w:rsid w:val="004B0BD5"/>
    <w:rsid w:val="004B0E0F"/>
    <w:rsid w:val="004B2556"/>
    <w:rsid w:val="004B2C31"/>
    <w:rsid w:val="004B40E7"/>
    <w:rsid w:val="004B469C"/>
    <w:rsid w:val="004B4A2A"/>
    <w:rsid w:val="004B5848"/>
    <w:rsid w:val="004B73BF"/>
    <w:rsid w:val="004C1ABE"/>
    <w:rsid w:val="004C41E7"/>
    <w:rsid w:val="004C5F8A"/>
    <w:rsid w:val="004C6AF6"/>
    <w:rsid w:val="004C6C6A"/>
    <w:rsid w:val="004C73A0"/>
    <w:rsid w:val="004D217A"/>
    <w:rsid w:val="004D23BA"/>
    <w:rsid w:val="004D55DD"/>
    <w:rsid w:val="004D6690"/>
    <w:rsid w:val="004D768D"/>
    <w:rsid w:val="004D77CE"/>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264E"/>
    <w:rsid w:val="00504915"/>
    <w:rsid w:val="00504E2E"/>
    <w:rsid w:val="0051044C"/>
    <w:rsid w:val="005107DD"/>
    <w:rsid w:val="00510CD5"/>
    <w:rsid w:val="0051330A"/>
    <w:rsid w:val="005142E2"/>
    <w:rsid w:val="0051458C"/>
    <w:rsid w:val="00514EAE"/>
    <w:rsid w:val="005168D0"/>
    <w:rsid w:val="00517B5F"/>
    <w:rsid w:val="00520762"/>
    <w:rsid w:val="00521AF8"/>
    <w:rsid w:val="0052408F"/>
    <w:rsid w:val="00524B13"/>
    <w:rsid w:val="00524C47"/>
    <w:rsid w:val="00525206"/>
    <w:rsid w:val="0052585D"/>
    <w:rsid w:val="00525F7C"/>
    <w:rsid w:val="005263E7"/>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2ED0"/>
    <w:rsid w:val="00563B38"/>
    <w:rsid w:val="00563CAF"/>
    <w:rsid w:val="00567988"/>
    <w:rsid w:val="00571254"/>
    <w:rsid w:val="005712CA"/>
    <w:rsid w:val="0057177A"/>
    <w:rsid w:val="005727AE"/>
    <w:rsid w:val="005730A0"/>
    <w:rsid w:val="0057334E"/>
    <w:rsid w:val="005734FF"/>
    <w:rsid w:val="005745DF"/>
    <w:rsid w:val="005761A6"/>
    <w:rsid w:val="0057651A"/>
    <w:rsid w:val="00576A49"/>
    <w:rsid w:val="00576BEB"/>
    <w:rsid w:val="0057713C"/>
    <w:rsid w:val="005778C3"/>
    <w:rsid w:val="00581081"/>
    <w:rsid w:val="0058257B"/>
    <w:rsid w:val="0058354D"/>
    <w:rsid w:val="005847B2"/>
    <w:rsid w:val="0058636A"/>
    <w:rsid w:val="005868CD"/>
    <w:rsid w:val="005878E9"/>
    <w:rsid w:val="0059192F"/>
    <w:rsid w:val="00591FD9"/>
    <w:rsid w:val="005921E9"/>
    <w:rsid w:val="00592AA7"/>
    <w:rsid w:val="00592BD2"/>
    <w:rsid w:val="005933A4"/>
    <w:rsid w:val="00594BAA"/>
    <w:rsid w:val="00595455"/>
    <w:rsid w:val="00595A3B"/>
    <w:rsid w:val="00597046"/>
    <w:rsid w:val="005970B9"/>
    <w:rsid w:val="005A04F2"/>
    <w:rsid w:val="005A1254"/>
    <w:rsid w:val="005A12B4"/>
    <w:rsid w:val="005A1593"/>
    <w:rsid w:val="005A1EE8"/>
    <w:rsid w:val="005A2675"/>
    <w:rsid w:val="005A3679"/>
    <w:rsid w:val="005A3ABB"/>
    <w:rsid w:val="005A3C5E"/>
    <w:rsid w:val="005A4739"/>
    <w:rsid w:val="005B0CE5"/>
    <w:rsid w:val="005B0DA2"/>
    <w:rsid w:val="005B214F"/>
    <w:rsid w:val="005B27AC"/>
    <w:rsid w:val="005B2FBF"/>
    <w:rsid w:val="005B3727"/>
    <w:rsid w:val="005B3858"/>
    <w:rsid w:val="005B63E1"/>
    <w:rsid w:val="005B6A6D"/>
    <w:rsid w:val="005C054A"/>
    <w:rsid w:val="005C0BDE"/>
    <w:rsid w:val="005C1586"/>
    <w:rsid w:val="005C17B1"/>
    <w:rsid w:val="005C3575"/>
    <w:rsid w:val="005C42DA"/>
    <w:rsid w:val="005C527C"/>
    <w:rsid w:val="005C532A"/>
    <w:rsid w:val="005C676E"/>
    <w:rsid w:val="005C739C"/>
    <w:rsid w:val="005C760D"/>
    <w:rsid w:val="005D0BB6"/>
    <w:rsid w:val="005D2D1B"/>
    <w:rsid w:val="005D4CCF"/>
    <w:rsid w:val="005D564B"/>
    <w:rsid w:val="005D603D"/>
    <w:rsid w:val="005D61C6"/>
    <w:rsid w:val="005D6E78"/>
    <w:rsid w:val="005D7DA9"/>
    <w:rsid w:val="005D7E29"/>
    <w:rsid w:val="005E02C6"/>
    <w:rsid w:val="005E12A4"/>
    <w:rsid w:val="005E1E2D"/>
    <w:rsid w:val="005E27FC"/>
    <w:rsid w:val="005E2964"/>
    <w:rsid w:val="005E31F1"/>
    <w:rsid w:val="005E3295"/>
    <w:rsid w:val="005E42E8"/>
    <w:rsid w:val="005E4EC0"/>
    <w:rsid w:val="005E6568"/>
    <w:rsid w:val="005E79DD"/>
    <w:rsid w:val="005F1195"/>
    <w:rsid w:val="005F220F"/>
    <w:rsid w:val="005F358A"/>
    <w:rsid w:val="005F409F"/>
    <w:rsid w:val="005F43EF"/>
    <w:rsid w:val="005F48D3"/>
    <w:rsid w:val="005F7D38"/>
    <w:rsid w:val="00601734"/>
    <w:rsid w:val="00601BC4"/>
    <w:rsid w:val="0060304F"/>
    <w:rsid w:val="00607703"/>
    <w:rsid w:val="00607B51"/>
    <w:rsid w:val="0061180E"/>
    <w:rsid w:val="00615634"/>
    <w:rsid w:val="00615F98"/>
    <w:rsid w:val="00617E8B"/>
    <w:rsid w:val="00621EF5"/>
    <w:rsid w:val="00623EE1"/>
    <w:rsid w:val="006241E5"/>
    <w:rsid w:val="006248EC"/>
    <w:rsid w:val="0062533E"/>
    <w:rsid w:val="006273C5"/>
    <w:rsid w:val="0063038C"/>
    <w:rsid w:val="0063044D"/>
    <w:rsid w:val="00630A5B"/>
    <w:rsid w:val="006314F4"/>
    <w:rsid w:val="0063176B"/>
    <w:rsid w:val="00631B7C"/>
    <w:rsid w:val="006321B2"/>
    <w:rsid w:val="00632234"/>
    <w:rsid w:val="006330CE"/>
    <w:rsid w:val="006348A1"/>
    <w:rsid w:val="00635F68"/>
    <w:rsid w:val="006364FC"/>
    <w:rsid w:val="006424F5"/>
    <w:rsid w:val="0064289F"/>
    <w:rsid w:val="00643B0D"/>
    <w:rsid w:val="00643C44"/>
    <w:rsid w:val="00644A19"/>
    <w:rsid w:val="0064622E"/>
    <w:rsid w:val="00647E24"/>
    <w:rsid w:val="0065067A"/>
    <w:rsid w:val="006512FA"/>
    <w:rsid w:val="006535F0"/>
    <w:rsid w:val="006546E6"/>
    <w:rsid w:val="0065692D"/>
    <w:rsid w:val="00657F61"/>
    <w:rsid w:val="00661ACD"/>
    <w:rsid w:val="0066228E"/>
    <w:rsid w:val="00665F2C"/>
    <w:rsid w:val="00666870"/>
    <w:rsid w:val="00666B4C"/>
    <w:rsid w:val="00667F91"/>
    <w:rsid w:val="006700B4"/>
    <w:rsid w:val="006733C1"/>
    <w:rsid w:val="006743E7"/>
    <w:rsid w:val="00674449"/>
    <w:rsid w:val="006747D2"/>
    <w:rsid w:val="006800B4"/>
    <w:rsid w:val="0068065B"/>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04E9"/>
    <w:rsid w:val="006A2815"/>
    <w:rsid w:val="006A412A"/>
    <w:rsid w:val="006A49FC"/>
    <w:rsid w:val="006A59C1"/>
    <w:rsid w:val="006A5B93"/>
    <w:rsid w:val="006A5D41"/>
    <w:rsid w:val="006A6825"/>
    <w:rsid w:val="006B24DB"/>
    <w:rsid w:val="006B394D"/>
    <w:rsid w:val="006B3F4F"/>
    <w:rsid w:val="006B5E2D"/>
    <w:rsid w:val="006B5ED6"/>
    <w:rsid w:val="006B6C36"/>
    <w:rsid w:val="006C08D5"/>
    <w:rsid w:val="006C1CFA"/>
    <w:rsid w:val="006C316B"/>
    <w:rsid w:val="006C33CD"/>
    <w:rsid w:val="006C4586"/>
    <w:rsid w:val="006C6500"/>
    <w:rsid w:val="006C7CB3"/>
    <w:rsid w:val="006D02A5"/>
    <w:rsid w:val="006D2196"/>
    <w:rsid w:val="006D23B4"/>
    <w:rsid w:val="006D2415"/>
    <w:rsid w:val="006D2CE8"/>
    <w:rsid w:val="006D2D30"/>
    <w:rsid w:val="006D3275"/>
    <w:rsid w:val="006D3E5E"/>
    <w:rsid w:val="006D57C2"/>
    <w:rsid w:val="006D5BF6"/>
    <w:rsid w:val="006E369E"/>
    <w:rsid w:val="006E4B45"/>
    <w:rsid w:val="006E566F"/>
    <w:rsid w:val="006E5E60"/>
    <w:rsid w:val="006F0798"/>
    <w:rsid w:val="006F375B"/>
    <w:rsid w:val="006F3DDA"/>
    <w:rsid w:val="006F4AAC"/>
    <w:rsid w:val="006F5B43"/>
    <w:rsid w:val="006F61D8"/>
    <w:rsid w:val="006F653B"/>
    <w:rsid w:val="006F7C11"/>
    <w:rsid w:val="00700614"/>
    <w:rsid w:val="00700892"/>
    <w:rsid w:val="007017BF"/>
    <w:rsid w:val="0070278C"/>
    <w:rsid w:val="00703D01"/>
    <w:rsid w:val="00703F7C"/>
    <w:rsid w:val="0071226C"/>
    <w:rsid w:val="00712270"/>
    <w:rsid w:val="007123ED"/>
    <w:rsid w:val="00713F1C"/>
    <w:rsid w:val="0071461A"/>
    <w:rsid w:val="00714621"/>
    <w:rsid w:val="00714AE8"/>
    <w:rsid w:val="00714E85"/>
    <w:rsid w:val="00716543"/>
    <w:rsid w:val="007166ED"/>
    <w:rsid w:val="0071696C"/>
    <w:rsid w:val="00720EB6"/>
    <w:rsid w:val="00722609"/>
    <w:rsid w:val="00724545"/>
    <w:rsid w:val="007250B5"/>
    <w:rsid w:val="00725EED"/>
    <w:rsid w:val="00726B17"/>
    <w:rsid w:val="00727648"/>
    <w:rsid w:val="00727DA5"/>
    <w:rsid w:val="007305A1"/>
    <w:rsid w:val="00730961"/>
    <w:rsid w:val="00735168"/>
    <w:rsid w:val="00736D94"/>
    <w:rsid w:val="00736F85"/>
    <w:rsid w:val="00741392"/>
    <w:rsid w:val="00744676"/>
    <w:rsid w:val="00746280"/>
    <w:rsid w:val="00750E5F"/>
    <w:rsid w:val="00752646"/>
    <w:rsid w:val="00752E35"/>
    <w:rsid w:val="0075324C"/>
    <w:rsid w:val="00753C32"/>
    <w:rsid w:val="00753F3B"/>
    <w:rsid w:val="007553F2"/>
    <w:rsid w:val="0075554D"/>
    <w:rsid w:val="00755DE2"/>
    <w:rsid w:val="00756386"/>
    <w:rsid w:val="00756DC8"/>
    <w:rsid w:val="00760140"/>
    <w:rsid w:val="00763552"/>
    <w:rsid w:val="007643B9"/>
    <w:rsid w:val="007643DE"/>
    <w:rsid w:val="007663CB"/>
    <w:rsid w:val="00766A4F"/>
    <w:rsid w:val="007700A5"/>
    <w:rsid w:val="00770465"/>
    <w:rsid w:val="007708E8"/>
    <w:rsid w:val="00771C64"/>
    <w:rsid w:val="0077246D"/>
    <w:rsid w:val="007743DC"/>
    <w:rsid w:val="00775793"/>
    <w:rsid w:val="00777DD8"/>
    <w:rsid w:val="007804CC"/>
    <w:rsid w:val="007813EE"/>
    <w:rsid w:val="00782F7B"/>
    <w:rsid w:val="00783197"/>
    <w:rsid w:val="007842D4"/>
    <w:rsid w:val="0078489C"/>
    <w:rsid w:val="007848C2"/>
    <w:rsid w:val="00791D40"/>
    <w:rsid w:val="0079263F"/>
    <w:rsid w:val="00793FB2"/>
    <w:rsid w:val="00794143"/>
    <w:rsid w:val="00795047"/>
    <w:rsid w:val="0079601F"/>
    <w:rsid w:val="007961F4"/>
    <w:rsid w:val="007A0100"/>
    <w:rsid w:val="007A0202"/>
    <w:rsid w:val="007A2FBC"/>
    <w:rsid w:val="007A3953"/>
    <w:rsid w:val="007A6E81"/>
    <w:rsid w:val="007B0360"/>
    <w:rsid w:val="007B0A02"/>
    <w:rsid w:val="007B0DCD"/>
    <w:rsid w:val="007B1C52"/>
    <w:rsid w:val="007B2E04"/>
    <w:rsid w:val="007B3FA6"/>
    <w:rsid w:val="007B4AB3"/>
    <w:rsid w:val="007B4E3F"/>
    <w:rsid w:val="007B6294"/>
    <w:rsid w:val="007B6E45"/>
    <w:rsid w:val="007C19E8"/>
    <w:rsid w:val="007C54A8"/>
    <w:rsid w:val="007C7F31"/>
    <w:rsid w:val="007D0ADA"/>
    <w:rsid w:val="007D1364"/>
    <w:rsid w:val="007D1B47"/>
    <w:rsid w:val="007D1BAD"/>
    <w:rsid w:val="007D2CB6"/>
    <w:rsid w:val="007D2ECF"/>
    <w:rsid w:val="007D3805"/>
    <w:rsid w:val="007D3B5F"/>
    <w:rsid w:val="007D45C0"/>
    <w:rsid w:val="007D6092"/>
    <w:rsid w:val="007D6AA5"/>
    <w:rsid w:val="007E0CA5"/>
    <w:rsid w:val="007E11D4"/>
    <w:rsid w:val="007E1FC3"/>
    <w:rsid w:val="007E36BC"/>
    <w:rsid w:val="007E3BD3"/>
    <w:rsid w:val="007E403A"/>
    <w:rsid w:val="007E4502"/>
    <w:rsid w:val="007E45E3"/>
    <w:rsid w:val="007E4C32"/>
    <w:rsid w:val="007E6510"/>
    <w:rsid w:val="007E7A36"/>
    <w:rsid w:val="007E7F14"/>
    <w:rsid w:val="007F0B80"/>
    <w:rsid w:val="007F24E0"/>
    <w:rsid w:val="007F4855"/>
    <w:rsid w:val="007F5D50"/>
    <w:rsid w:val="007F7E92"/>
    <w:rsid w:val="008003A1"/>
    <w:rsid w:val="00800D4A"/>
    <w:rsid w:val="0080672F"/>
    <w:rsid w:val="008070F5"/>
    <w:rsid w:val="00810FB0"/>
    <w:rsid w:val="00811738"/>
    <w:rsid w:val="008117B3"/>
    <w:rsid w:val="00812AB4"/>
    <w:rsid w:val="00812DAF"/>
    <w:rsid w:val="0081376E"/>
    <w:rsid w:val="008137FB"/>
    <w:rsid w:val="008142D6"/>
    <w:rsid w:val="008168A7"/>
    <w:rsid w:val="00817353"/>
    <w:rsid w:val="00820A0E"/>
    <w:rsid w:val="0082113C"/>
    <w:rsid w:val="00821180"/>
    <w:rsid w:val="008222C6"/>
    <w:rsid w:val="00823365"/>
    <w:rsid w:val="008237FB"/>
    <w:rsid w:val="008243FA"/>
    <w:rsid w:val="008251EB"/>
    <w:rsid w:val="00826D12"/>
    <w:rsid w:val="0082749B"/>
    <w:rsid w:val="00830DAA"/>
    <w:rsid w:val="0083341F"/>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45EB"/>
    <w:rsid w:val="00855291"/>
    <w:rsid w:val="008558E6"/>
    <w:rsid w:val="00855939"/>
    <w:rsid w:val="00856809"/>
    <w:rsid w:val="008601E8"/>
    <w:rsid w:val="00864D44"/>
    <w:rsid w:val="008702D3"/>
    <w:rsid w:val="008702F8"/>
    <w:rsid w:val="00870F5A"/>
    <w:rsid w:val="00871EA3"/>
    <w:rsid w:val="008723EC"/>
    <w:rsid w:val="008726EC"/>
    <w:rsid w:val="0087271A"/>
    <w:rsid w:val="00872B61"/>
    <w:rsid w:val="008733B2"/>
    <w:rsid w:val="0087397F"/>
    <w:rsid w:val="00873BBB"/>
    <w:rsid w:val="008743BE"/>
    <w:rsid w:val="00875020"/>
    <w:rsid w:val="00875187"/>
    <w:rsid w:val="0087663F"/>
    <w:rsid w:val="008771BB"/>
    <w:rsid w:val="00880315"/>
    <w:rsid w:val="00882603"/>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70F4"/>
    <w:rsid w:val="008B1BAF"/>
    <w:rsid w:val="008B2864"/>
    <w:rsid w:val="008B383E"/>
    <w:rsid w:val="008B52B5"/>
    <w:rsid w:val="008B72B4"/>
    <w:rsid w:val="008C135E"/>
    <w:rsid w:val="008C2238"/>
    <w:rsid w:val="008C2BFA"/>
    <w:rsid w:val="008C3CD2"/>
    <w:rsid w:val="008C591F"/>
    <w:rsid w:val="008C7069"/>
    <w:rsid w:val="008D007A"/>
    <w:rsid w:val="008D0205"/>
    <w:rsid w:val="008D0750"/>
    <w:rsid w:val="008D17BC"/>
    <w:rsid w:val="008D4CD0"/>
    <w:rsid w:val="008D4DD4"/>
    <w:rsid w:val="008D5231"/>
    <w:rsid w:val="008D63E4"/>
    <w:rsid w:val="008E0059"/>
    <w:rsid w:val="008E0665"/>
    <w:rsid w:val="008E1A8E"/>
    <w:rsid w:val="008E281C"/>
    <w:rsid w:val="008E60CC"/>
    <w:rsid w:val="008E61D6"/>
    <w:rsid w:val="008E6A17"/>
    <w:rsid w:val="008E6CA6"/>
    <w:rsid w:val="008E7761"/>
    <w:rsid w:val="008F03D4"/>
    <w:rsid w:val="008F1A36"/>
    <w:rsid w:val="008F26F8"/>
    <w:rsid w:val="008F3AA0"/>
    <w:rsid w:val="008F3AAE"/>
    <w:rsid w:val="008F406F"/>
    <w:rsid w:val="008F4429"/>
    <w:rsid w:val="008F6090"/>
    <w:rsid w:val="008F67B4"/>
    <w:rsid w:val="008F7646"/>
    <w:rsid w:val="00900BA7"/>
    <w:rsid w:val="00900FFB"/>
    <w:rsid w:val="009013F8"/>
    <w:rsid w:val="0090182F"/>
    <w:rsid w:val="009057C7"/>
    <w:rsid w:val="009060E8"/>
    <w:rsid w:val="009064CF"/>
    <w:rsid w:val="00907253"/>
    <w:rsid w:val="00910FED"/>
    <w:rsid w:val="009111E3"/>
    <w:rsid w:val="00911E45"/>
    <w:rsid w:val="009150B1"/>
    <w:rsid w:val="0091618E"/>
    <w:rsid w:val="0091640D"/>
    <w:rsid w:val="0091702A"/>
    <w:rsid w:val="009175A8"/>
    <w:rsid w:val="009219FA"/>
    <w:rsid w:val="00922717"/>
    <w:rsid w:val="00923828"/>
    <w:rsid w:val="009304AE"/>
    <w:rsid w:val="00932C51"/>
    <w:rsid w:val="009348A2"/>
    <w:rsid w:val="009358BF"/>
    <w:rsid w:val="00935937"/>
    <w:rsid w:val="00936BDC"/>
    <w:rsid w:val="00940365"/>
    <w:rsid w:val="00941B9F"/>
    <w:rsid w:val="00942680"/>
    <w:rsid w:val="00942A04"/>
    <w:rsid w:val="009442F5"/>
    <w:rsid w:val="00944F52"/>
    <w:rsid w:val="009528D3"/>
    <w:rsid w:val="00956D3B"/>
    <w:rsid w:val="00957691"/>
    <w:rsid w:val="00961140"/>
    <w:rsid w:val="00961141"/>
    <w:rsid w:val="00961765"/>
    <w:rsid w:val="00961B89"/>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80DF4"/>
    <w:rsid w:val="009817B0"/>
    <w:rsid w:val="009824FB"/>
    <w:rsid w:val="00982D1D"/>
    <w:rsid w:val="00984CC6"/>
    <w:rsid w:val="00984D4A"/>
    <w:rsid w:val="00984D81"/>
    <w:rsid w:val="0098719A"/>
    <w:rsid w:val="0099110E"/>
    <w:rsid w:val="00992414"/>
    <w:rsid w:val="0099288E"/>
    <w:rsid w:val="0099326E"/>
    <w:rsid w:val="00993533"/>
    <w:rsid w:val="00994D0C"/>
    <w:rsid w:val="00994ECD"/>
    <w:rsid w:val="00995433"/>
    <w:rsid w:val="00995626"/>
    <w:rsid w:val="00997B24"/>
    <w:rsid w:val="009A10F4"/>
    <w:rsid w:val="009A1999"/>
    <w:rsid w:val="009A27DB"/>
    <w:rsid w:val="009A344F"/>
    <w:rsid w:val="009A38DD"/>
    <w:rsid w:val="009A607E"/>
    <w:rsid w:val="009A63A7"/>
    <w:rsid w:val="009A6727"/>
    <w:rsid w:val="009A6CCC"/>
    <w:rsid w:val="009B2FAD"/>
    <w:rsid w:val="009B39A8"/>
    <w:rsid w:val="009B3AE7"/>
    <w:rsid w:val="009B45C4"/>
    <w:rsid w:val="009B481D"/>
    <w:rsid w:val="009B4C75"/>
    <w:rsid w:val="009B587F"/>
    <w:rsid w:val="009B5A25"/>
    <w:rsid w:val="009B7F25"/>
    <w:rsid w:val="009C2653"/>
    <w:rsid w:val="009C36BA"/>
    <w:rsid w:val="009C37BA"/>
    <w:rsid w:val="009C38E2"/>
    <w:rsid w:val="009C5D70"/>
    <w:rsid w:val="009C7542"/>
    <w:rsid w:val="009D0222"/>
    <w:rsid w:val="009D1257"/>
    <w:rsid w:val="009D12AE"/>
    <w:rsid w:val="009D1DE1"/>
    <w:rsid w:val="009D294C"/>
    <w:rsid w:val="009D3643"/>
    <w:rsid w:val="009D584A"/>
    <w:rsid w:val="009D6270"/>
    <w:rsid w:val="009D6718"/>
    <w:rsid w:val="009D6C37"/>
    <w:rsid w:val="009E057B"/>
    <w:rsid w:val="009E09EA"/>
    <w:rsid w:val="009E19CE"/>
    <w:rsid w:val="009E41C3"/>
    <w:rsid w:val="009E462D"/>
    <w:rsid w:val="009E4976"/>
    <w:rsid w:val="009E60C4"/>
    <w:rsid w:val="009E6F47"/>
    <w:rsid w:val="009F1313"/>
    <w:rsid w:val="009F1F14"/>
    <w:rsid w:val="009F2621"/>
    <w:rsid w:val="009F2C66"/>
    <w:rsid w:val="009F318F"/>
    <w:rsid w:val="009F4065"/>
    <w:rsid w:val="009F45B4"/>
    <w:rsid w:val="009F56D1"/>
    <w:rsid w:val="009F7F56"/>
    <w:rsid w:val="00A00F78"/>
    <w:rsid w:val="00A01560"/>
    <w:rsid w:val="00A0189E"/>
    <w:rsid w:val="00A01F1C"/>
    <w:rsid w:val="00A01F5C"/>
    <w:rsid w:val="00A03ACE"/>
    <w:rsid w:val="00A04906"/>
    <w:rsid w:val="00A04A9C"/>
    <w:rsid w:val="00A076BD"/>
    <w:rsid w:val="00A101F9"/>
    <w:rsid w:val="00A1040B"/>
    <w:rsid w:val="00A11132"/>
    <w:rsid w:val="00A11CA8"/>
    <w:rsid w:val="00A12A1B"/>
    <w:rsid w:val="00A13D36"/>
    <w:rsid w:val="00A15724"/>
    <w:rsid w:val="00A168DB"/>
    <w:rsid w:val="00A17E24"/>
    <w:rsid w:val="00A17FCC"/>
    <w:rsid w:val="00A22078"/>
    <w:rsid w:val="00A22080"/>
    <w:rsid w:val="00A22096"/>
    <w:rsid w:val="00A22129"/>
    <w:rsid w:val="00A22BCF"/>
    <w:rsid w:val="00A2304D"/>
    <w:rsid w:val="00A27211"/>
    <w:rsid w:val="00A309E2"/>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0A08"/>
    <w:rsid w:val="00A5123B"/>
    <w:rsid w:val="00A51B5A"/>
    <w:rsid w:val="00A51E25"/>
    <w:rsid w:val="00A52D34"/>
    <w:rsid w:val="00A52F62"/>
    <w:rsid w:val="00A533D6"/>
    <w:rsid w:val="00A53C2B"/>
    <w:rsid w:val="00A55285"/>
    <w:rsid w:val="00A5531C"/>
    <w:rsid w:val="00A55982"/>
    <w:rsid w:val="00A56948"/>
    <w:rsid w:val="00A578B0"/>
    <w:rsid w:val="00A57BB6"/>
    <w:rsid w:val="00A62B6B"/>
    <w:rsid w:val="00A62EA4"/>
    <w:rsid w:val="00A62F45"/>
    <w:rsid w:val="00A62F68"/>
    <w:rsid w:val="00A642F4"/>
    <w:rsid w:val="00A666DE"/>
    <w:rsid w:val="00A66715"/>
    <w:rsid w:val="00A67C12"/>
    <w:rsid w:val="00A709DA"/>
    <w:rsid w:val="00A72719"/>
    <w:rsid w:val="00A731D8"/>
    <w:rsid w:val="00A73D1D"/>
    <w:rsid w:val="00A74CFD"/>
    <w:rsid w:val="00A75F6C"/>
    <w:rsid w:val="00A76E7A"/>
    <w:rsid w:val="00A81A71"/>
    <w:rsid w:val="00A82556"/>
    <w:rsid w:val="00A83087"/>
    <w:rsid w:val="00A8329F"/>
    <w:rsid w:val="00A8384F"/>
    <w:rsid w:val="00A8389B"/>
    <w:rsid w:val="00A8433A"/>
    <w:rsid w:val="00A84FBA"/>
    <w:rsid w:val="00A85AC5"/>
    <w:rsid w:val="00A860B5"/>
    <w:rsid w:val="00A8651E"/>
    <w:rsid w:val="00A865AB"/>
    <w:rsid w:val="00A9010D"/>
    <w:rsid w:val="00A9072B"/>
    <w:rsid w:val="00A91045"/>
    <w:rsid w:val="00A9181B"/>
    <w:rsid w:val="00A91C9C"/>
    <w:rsid w:val="00A9696F"/>
    <w:rsid w:val="00A96A82"/>
    <w:rsid w:val="00AA034D"/>
    <w:rsid w:val="00AA1F4C"/>
    <w:rsid w:val="00AA275F"/>
    <w:rsid w:val="00AA35BD"/>
    <w:rsid w:val="00AA4028"/>
    <w:rsid w:val="00AA4155"/>
    <w:rsid w:val="00AA46B0"/>
    <w:rsid w:val="00AA4A9C"/>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66EF"/>
    <w:rsid w:val="00AD715E"/>
    <w:rsid w:val="00AD7858"/>
    <w:rsid w:val="00AE1363"/>
    <w:rsid w:val="00AE18AC"/>
    <w:rsid w:val="00AE27E5"/>
    <w:rsid w:val="00AE3C24"/>
    <w:rsid w:val="00AE52E4"/>
    <w:rsid w:val="00AE5A98"/>
    <w:rsid w:val="00AE793B"/>
    <w:rsid w:val="00AF074E"/>
    <w:rsid w:val="00AF159D"/>
    <w:rsid w:val="00AF2B38"/>
    <w:rsid w:val="00AF3099"/>
    <w:rsid w:val="00AF4F8C"/>
    <w:rsid w:val="00AF6187"/>
    <w:rsid w:val="00AF729A"/>
    <w:rsid w:val="00AF7FF6"/>
    <w:rsid w:val="00B008EC"/>
    <w:rsid w:val="00B010D6"/>
    <w:rsid w:val="00B02513"/>
    <w:rsid w:val="00B02B41"/>
    <w:rsid w:val="00B02DB7"/>
    <w:rsid w:val="00B02E50"/>
    <w:rsid w:val="00B031EA"/>
    <w:rsid w:val="00B05CEE"/>
    <w:rsid w:val="00B06150"/>
    <w:rsid w:val="00B06285"/>
    <w:rsid w:val="00B1398E"/>
    <w:rsid w:val="00B17002"/>
    <w:rsid w:val="00B1771B"/>
    <w:rsid w:val="00B2092A"/>
    <w:rsid w:val="00B20ED6"/>
    <w:rsid w:val="00B220CD"/>
    <w:rsid w:val="00B22A11"/>
    <w:rsid w:val="00B22DD0"/>
    <w:rsid w:val="00B268BD"/>
    <w:rsid w:val="00B26AF5"/>
    <w:rsid w:val="00B26BC0"/>
    <w:rsid w:val="00B322F1"/>
    <w:rsid w:val="00B33075"/>
    <w:rsid w:val="00B33842"/>
    <w:rsid w:val="00B357BB"/>
    <w:rsid w:val="00B364AC"/>
    <w:rsid w:val="00B36BF4"/>
    <w:rsid w:val="00B36DCD"/>
    <w:rsid w:val="00B36F4A"/>
    <w:rsid w:val="00B37538"/>
    <w:rsid w:val="00B37863"/>
    <w:rsid w:val="00B41B19"/>
    <w:rsid w:val="00B421F8"/>
    <w:rsid w:val="00B4227A"/>
    <w:rsid w:val="00B425E0"/>
    <w:rsid w:val="00B4300D"/>
    <w:rsid w:val="00B4496C"/>
    <w:rsid w:val="00B45252"/>
    <w:rsid w:val="00B456B8"/>
    <w:rsid w:val="00B46600"/>
    <w:rsid w:val="00B519BA"/>
    <w:rsid w:val="00B523DB"/>
    <w:rsid w:val="00B53422"/>
    <w:rsid w:val="00B5342D"/>
    <w:rsid w:val="00B5655E"/>
    <w:rsid w:val="00B57211"/>
    <w:rsid w:val="00B57359"/>
    <w:rsid w:val="00B57867"/>
    <w:rsid w:val="00B608F9"/>
    <w:rsid w:val="00B63108"/>
    <w:rsid w:val="00B647D0"/>
    <w:rsid w:val="00B64EEC"/>
    <w:rsid w:val="00B67400"/>
    <w:rsid w:val="00B67E1A"/>
    <w:rsid w:val="00B702EE"/>
    <w:rsid w:val="00B70BFA"/>
    <w:rsid w:val="00B72598"/>
    <w:rsid w:val="00B73F48"/>
    <w:rsid w:val="00B74D85"/>
    <w:rsid w:val="00B7535F"/>
    <w:rsid w:val="00B76D50"/>
    <w:rsid w:val="00B775C4"/>
    <w:rsid w:val="00B81783"/>
    <w:rsid w:val="00B82082"/>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1D33"/>
    <w:rsid w:val="00BA361F"/>
    <w:rsid w:val="00BA37AA"/>
    <w:rsid w:val="00BA476E"/>
    <w:rsid w:val="00BA71B0"/>
    <w:rsid w:val="00BA7BEC"/>
    <w:rsid w:val="00BB09A0"/>
    <w:rsid w:val="00BB2B12"/>
    <w:rsid w:val="00BB2B81"/>
    <w:rsid w:val="00BB557D"/>
    <w:rsid w:val="00BB5D4D"/>
    <w:rsid w:val="00BB73F5"/>
    <w:rsid w:val="00BC07AC"/>
    <w:rsid w:val="00BC0A94"/>
    <w:rsid w:val="00BC13E1"/>
    <w:rsid w:val="00BC15D7"/>
    <w:rsid w:val="00BC1733"/>
    <w:rsid w:val="00BC1CD3"/>
    <w:rsid w:val="00BC3BE2"/>
    <w:rsid w:val="00BC4743"/>
    <w:rsid w:val="00BC55C6"/>
    <w:rsid w:val="00BC5902"/>
    <w:rsid w:val="00BC67F6"/>
    <w:rsid w:val="00BC6B88"/>
    <w:rsid w:val="00BC6FB4"/>
    <w:rsid w:val="00BD166C"/>
    <w:rsid w:val="00BD41A0"/>
    <w:rsid w:val="00BD5364"/>
    <w:rsid w:val="00BD6127"/>
    <w:rsid w:val="00BD73AE"/>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BF7BBC"/>
    <w:rsid w:val="00C00151"/>
    <w:rsid w:val="00C06397"/>
    <w:rsid w:val="00C06FBF"/>
    <w:rsid w:val="00C07176"/>
    <w:rsid w:val="00C07C20"/>
    <w:rsid w:val="00C07D3E"/>
    <w:rsid w:val="00C07E9D"/>
    <w:rsid w:val="00C109F6"/>
    <w:rsid w:val="00C10FA7"/>
    <w:rsid w:val="00C11697"/>
    <w:rsid w:val="00C14BEA"/>
    <w:rsid w:val="00C151A2"/>
    <w:rsid w:val="00C16AA4"/>
    <w:rsid w:val="00C17BA5"/>
    <w:rsid w:val="00C218BD"/>
    <w:rsid w:val="00C22400"/>
    <w:rsid w:val="00C2442E"/>
    <w:rsid w:val="00C25194"/>
    <w:rsid w:val="00C27273"/>
    <w:rsid w:val="00C31691"/>
    <w:rsid w:val="00C32B6A"/>
    <w:rsid w:val="00C34141"/>
    <w:rsid w:val="00C34B53"/>
    <w:rsid w:val="00C3610E"/>
    <w:rsid w:val="00C37192"/>
    <w:rsid w:val="00C377CA"/>
    <w:rsid w:val="00C37BB2"/>
    <w:rsid w:val="00C37F25"/>
    <w:rsid w:val="00C404E5"/>
    <w:rsid w:val="00C40C57"/>
    <w:rsid w:val="00C4150C"/>
    <w:rsid w:val="00C41EE9"/>
    <w:rsid w:val="00C42B78"/>
    <w:rsid w:val="00C431C4"/>
    <w:rsid w:val="00C43888"/>
    <w:rsid w:val="00C441FE"/>
    <w:rsid w:val="00C455E9"/>
    <w:rsid w:val="00C45763"/>
    <w:rsid w:val="00C46800"/>
    <w:rsid w:val="00C47018"/>
    <w:rsid w:val="00C47059"/>
    <w:rsid w:val="00C47DDD"/>
    <w:rsid w:val="00C51B2C"/>
    <w:rsid w:val="00C5219E"/>
    <w:rsid w:val="00C52809"/>
    <w:rsid w:val="00C52E1E"/>
    <w:rsid w:val="00C53121"/>
    <w:rsid w:val="00C53354"/>
    <w:rsid w:val="00C533C3"/>
    <w:rsid w:val="00C53A73"/>
    <w:rsid w:val="00C542FA"/>
    <w:rsid w:val="00C57985"/>
    <w:rsid w:val="00C61B65"/>
    <w:rsid w:val="00C625CB"/>
    <w:rsid w:val="00C62766"/>
    <w:rsid w:val="00C63989"/>
    <w:rsid w:val="00C63A0A"/>
    <w:rsid w:val="00C64680"/>
    <w:rsid w:val="00C65F6D"/>
    <w:rsid w:val="00C6783E"/>
    <w:rsid w:val="00C708F0"/>
    <w:rsid w:val="00C716A7"/>
    <w:rsid w:val="00C71ACC"/>
    <w:rsid w:val="00C727F9"/>
    <w:rsid w:val="00C73DC7"/>
    <w:rsid w:val="00C73E1E"/>
    <w:rsid w:val="00C74CC3"/>
    <w:rsid w:val="00C765A1"/>
    <w:rsid w:val="00C76804"/>
    <w:rsid w:val="00C817E1"/>
    <w:rsid w:val="00C83B0E"/>
    <w:rsid w:val="00C85075"/>
    <w:rsid w:val="00C850B4"/>
    <w:rsid w:val="00C86507"/>
    <w:rsid w:val="00C87C61"/>
    <w:rsid w:val="00C87EB0"/>
    <w:rsid w:val="00C90C92"/>
    <w:rsid w:val="00CA0091"/>
    <w:rsid w:val="00CA0C88"/>
    <w:rsid w:val="00CA0CAF"/>
    <w:rsid w:val="00CA2886"/>
    <w:rsid w:val="00CA41EC"/>
    <w:rsid w:val="00CB015F"/>
    <w:rsid w:val="00CB0DE0"/>
    <w:rsid w:val="00CB358A"/>
    <w:rsid w:val="00CB4CAD"/>
    <w:rsid w:val="00CB56C3"/>
    <w:rsid w:val="00CB597D"/>
    <w:rsid w:val="00CB7CB9"/>
    <w:rsid w:val="00CC0B64"/>
    <w:rsid w:val="00CC0E87"/>
    <w:rsid w:val="00CC1CB0"/>
    <w:rsid w:val="00CC2144"/>
    <w:rsid w:val="00CC2D9C"/>
    <w:rsid w:val="00CC2E82"/>
    <w:rsid w:val="00CC371C"/>
    <w:rsid w:val="00CC382E"/>
    <w:rsid w:val="00CC5CD0"/>
    <w:rsid w:val="00CC5F72"/>
    <w:rsid w:val="00CC686A"/>
    <w:rsid w:val="00CC7C54"/>
    <w:rsid w:val="00CD2AEA"/>
    <w:rsid w:val="00CD2C53"/>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E3A"/>
    <w:rsid w:val="00CF3AC9"/>
    <w:rsid w:val="00D031EC"/>
    <w:rsid w:val="00D04DB6"/>
    <w:rsid w:val="00D06DD9"/>
    <w:rsid w:val="00D0708F"/>
    <w:rsid w:val="00D07556"/>
    <w:rsid w:val="00D07A8C"/>
    <w:rsid w:val="00D1062C"/>
    <w:rsid w:val="00D11208"/>
    <w:rsid w:val="00D11292"/>
    <w:rsid w:val="00D114BB"/>
    <w:rsid w:val="00D11C53"/>
    <w:rsid w:val="00D11F42"/>
    <w:rsid w:val="00D12130"/>
    <w:rsid w:val="00D1310F"/>
    <w:rsid w:val="00D13797"/>
    <w:rsid w:val="00D15437"/>
    <w:rsid w:val="00D15601"/>
    <w:rsid w:val="00D15A89"/>
    <w:rsid w:val="00D17E02"/>
    <w:rsid w:val="00D20D9A"/>
    <w:rsid w:val="00D22403"/>
    <w:rsid w:val="00D24263"/>
    <w:rsid w:val="00D2508F"/>
    <w:rsid w:val="00D25835"/>
    <w:rsid w:val="00D2583B"/>
    <w:rsid w:val="00D26375"/>
    <w:rsid w:val="00D316EE"/>
    <w:rsid w:val="00D318CF"/>
    <w:rsid w:val="00D328AD"/>
    <w:rsid w:val="00D34175"/>
    <w:rsid w:val="00D347A6"/>
    <w:rsid w:val="00D34801"/>
    <w:rsid w:val="00D36799"/>
    <w:rsid w:val="00D36D5E"/>
    <w:rsid w:val="00D3741A"/>
    <w:rsid w:val="00D4017A"/>
    <w:rsid w:val="00D40310"/>
    <w:rsid w:val="00D408A1"/>
    <w:rsid w:val="00D40DEF"/>
    <w:rsid w:val="00D42C35"/>
    <w:rsid w:val="00D4352B"/>
    <w:rsid w:val="00D441D1"/>
    <w:rsid w:val="00D449ED"/>
    <w:rsid w:val="00D4581F"/>
    <w:rsid w:val="00D45956"/>
    <w:rsid w:val="00D46384"/>
    <w:rsid w:val="00D469CC"/>
    <w:rsid w:val="00D46F8C"/>
    <w:rsid w:val="00D52359"/>
    <w:rsid w:val="00D52672"/>
    <w:rsid w:val="00D528C1"/>
    <w:rsid w:val="00D53D0E"/>
    <w:rsid w:val="00D5628E"/>
    <w:rsid w:val="00D56CA6"/>
    <w:rsid w:val="00D60095"/>
    <w:rsid w:val="00D60843"/>
    <w:rsid w:val="00D60DD4"/>
    <w:rsid w:val="00D6104E"/>
    <w:rsid w:val="00D61FA1"/>
    <w:rsid w:val="00D62ABA"/>
    <w:rsid w:val="00D645EF"/>
    <w:rsid w:val="00D66818"/>
    <w:rsid w:val="00D675CF"/>
    <w:rsid w:val="00D675D1"/>
    <w:rsid w:val="00D67F84"/>
    <w:rsid w:val="00D70800"/>
    <w:rsid w:val="00D74FC3"/>
    <w:rsid w:val="00D754E1"/>
    <w:rsid w:val="00D75C57"/>
    <w:rsid w:val="00D8072E"/>
    <w:rsid w:val="00D8194D"/>
    <w:rsid w:val="00D85CFA"/>
    <w:rsid w:val="00D85E2A"/>
    <w:rsid w:val="00D869A8"/>
    <w:rsid w:val="00D87D08"/>
    <w:rsid w:val="00D87ED0"/>
    <w:rsid w:val="00D90F77"/>
    <w:rsid w:val="00D91C1A"/>
    <w:rsid w:val="00D91F2F"/>
    <w:rsid w:val="00D92E39"/>
    <w:rsid w:val="00D93038"/>
    <w:rsid w:val="00D933B2"/>
    <w:rsid w:val="00D93DF7"/>
    <w:rsid w:val="00D946AE"/>
    <w:rsid w:val="00D962C9"/>
    <w:rsid w:val="00D968DE"/>
    <w:rsid w:val="00D97B2F"/>
    <w:rsid w:val="00DA1B76"/>
    <w:rsid w:val="00DA1D47"/>
    <w:rsid w:val="00DA274B"/>
    <w:rsid w:val="00DA474B"/>
    <w:rsid w:val="00DA642C"/>
    <w:rsid w:val="00DA7041"/>
    <w:rsid w:val="00DA774D"/>
    <w:rsid w:val="00DB07E1"/>
    <w:rsid w:val="00DB1372"/>
    <w:rsid w:val="00DB1D46"/>
    <w:rsid w:val="00DB23B4"/>
    <w:rsid w:val="00DB274C"/>
    <w:rsid w:val="00DB2FDD"/>
    <w:rsid w:val="00DB36B2"/>
    <w:rsid w:val="00DB4346"/>
    <w:rsid w:val="00DB5819"/>
    <w:rsid w:val="00DB7142"/>
    <w:rsid w:val="00DB75ED"/>
    <w:rsid w:val="00DC12E2"/>
    <w:rsid w:val="00DC25F7"/>
    <w:rsid w:val="00DC3611"/>
    <w:rsid w:val="00DC4FC7"/>
    <w:rsid w:val="00DC5AAE"/>
    <w:rsid w:val="00DC6AAF"/>
    <w:rsid w:val="00DD028F"/>
    <w:rsid w:val="00DD14B1"/>
    <w:rsid w:val="00DD1BA6"/>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0C85"/>
    <w:rsid w:val="00E010F8"/>
    <w:rsid w:val="00E02AE7"/>
    <w:rsid w:val="00E031F2"/>
    <w:rsid w:val="00E0484A"/>
    <w:rsid w:val="00E10F86"/>
    <w:rsid w:val="00E14671"/>
    <w:rsid w:val="00E1499A"/>
    <w:rsid w:val="00E14D18"/>
    <w:rsid w:val="00E14DDF"/>
    <w:rsid w:val="00E150A0"/>
    <w:rsid w:val="00E165DD"/>
    <w:rsid w:val="00E1768A"/>
    <w:rsid w:val="00E221B9"/>
    <w:rsid w:val="00E222B6"/>
    <w:rsid w:val="00E22415"/>
    <w:rsid w:val="00E2552E"/>
    <w:rsid w:val="00E25B5F"/>
    <w:rsid w:val="00E2620D"/>
    <w:rsid w:val="00E30715"/>
    <w:rsid w:val="00E309D2"/>
    <w:rsid w:val="00E31C36"/>
    <w:rsid w:val="00E32149"/>
    <w:rsid w:val="00E32685"/>
    <w:rsid w:val="00E330B4"/>
    <w:rsid w:val="00E330E1"/>
    <w:rsid w:val="00E33107"/>
    <w:rsid w:val="00E3313D"/>
    <w:rsid w:val="00E331FC"/>
    <w:rsid w:val="00E3322F"/>
    <w:rsid w:val="00E33E13"/>
    <w:rsid w:val="00E3543E"/>
    <w:rsid w:val="00E35555"/>
    <w:rsid w:val="00E362F0"/>
    <w:rsid w:val="00E36A4D"/>
    <w:rsid w:val="00E36B5E"/>
    <w:rsid w:val="00E36C4F"/>
    <w:rsid w:val="00E36F7F"/>
    <w:rsid w:val="00E40275"/>
    <w:rsid w:val="00E40396"/>
    <w:rsid w:val="00E409D2"/>
    <w:rsid w:val="00E411C0"/>
    <w:rsid w:val="00E41C0B"/>
    <w:rsid w:val="00E440E8"/>
    <w:rsid w:val="00E45A33"/>
    <w:rsid w:val="00E464DA"/>
    <w:rsid w:val="00E46520"/>
    <w:rsid w:val="00E46986"/>
    <w:rsid w:val="00E47CC3"/>
    <w:rsid w:val="00E50279"/>
    <w:rsid w:val="00E50FC5"/>
    <w:rsid w:val="00E51CEB"/>
    <w:rsid w:val="00E52CEF"/>
    <w:rsid w:val="00E53B5B"/>
    <w:rsid w:val="00E53F4A"/>
    <w:rsid w:val="00E61368"/>
    <w:rsid w:val="00E61E1E"/>
    <w:rsid w:val="00E62D17"/>
    <w:rsid w:val="00E63216"/>
    <w:rsid w:val="00E66B5E"/>
    <w:rsid w:val="00E710A0"/>
    <w:rsid w:val="00E7231F"/>
    <w:rsid w:val="00E739DB"/>
    <w:rsid w:val="00E73DFB"/>
    <w:rsid w:val="00E755EC"/>
    <w:rsid w:val="00E756CB"/>
    <w:rsid w:val="00E774C0"/>
    <w:rsid w:val="00E8149E"/>
    <w:rsid w:val="00E82013"/>
    <w:rsid w:val="00E824A5"/>
    <w:rsid w:val="00E8311F"/>
    <w:rsid w:val="00E8396E"/>
    <w:rsid w:val="00E84F3A"/>
    <w:rsid w:val="00E85550"/>
    <w:rsid w:val="00E87DF1"/>
    <w:rsid w:val="00E91514"/>
    <w:rsid w:val="00E91789"/>
    <w:rsid w:val="00E925CE"/>
    <w:rsid w:val="00E932CD"/>
    <w:rsid w:val="00E948F1"/>
    <w:rsid w:val="00E94AB9"/>
    <w:rsid w:val="00E94C16"/>
    <w:rsid w:val="00E94CBF"/>
    <w:rsid w:val="00E95306"/>
    <w:rsid w:val="00E96B4C"/>
    <w:rsid w:val="00E9723F"/>
    <w:rsid w:val="00EA10B0"/>
    <w:rsid w:val="00EA19B5"/>
    <w:rsid w:val="00EA381E"/>
    <w:rsid w:val="00EA3D94"/>
    <w:rsid w:val="00EA51FB"/>
    <w:rsid w:val="00EA5AA0"/>
    <w:rsid w:val="00EB0606"/>
    <w:rsid w:val="00EB07E9"/>
    <w:rsid w:val="00EB12A8"/>
    <w:rsid w:val="00EB156A"/>
    <w:rsid w:val="00EB3985"/>
    <w:rsid w:val="00EB4D6E"/>
    <w:rsid w:val="00EB5264"/>
    <w:rsid w:val="00EB56E1"/>
    <w:rsid w:val="00EB76C8"/>
    <w:rsid w:val="00EB7F64"/>
    <w:rsid w:val="00EC03FD"/>
    <w:rsid w:val="00EC221D"/>
    <w:rsid w:val="00EC2928"/>
    <w:rsid w:val="00EC3BDB"/>
    <w:rsid w:val="00EC6708"/>
    <w:rsid w:val="00EC758D"/>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2581"/>
    <w:rsid w:val="00F04397"/>
    <w:rsid w:val="00F04AFE"/>
    <w:rsid w:val="00F05496"/>
    <w:rsid w:val="00F07274"/>
    <w:rsid w:val="00F07A06"/>
    <w:rsid w:val="00F07A84"/>
    <w:rsid w:val="00F10358"/>
    <w:rsid w:val="00F10749"/>
    <w:rsid w:val="00F107E3"/>
    <w:rsid w:val="00F10AC5"/>
    <w:rsid w:val="00F120C8"/>
    <w:rsid w:val="00F1264C"/>
    <w:rsid w:val="00F12CCB"/>
    <w:rsid w:val="00F135FB"/>
    <w:rsid w:val="00F15A6D"/>
    <w:rsid w:val="00F17CB9"/>
    <w:rsid w:val="00F17F34"/>
    <w:rsid w:val="00F2008F"/>
    <w:rsid w:val="00F20D2B"/>
    <w:rsid w:val="00F2201A"/>
    <w:rsid w:val="00F2219C"/>
    <w:rsid w:val="00F2281C"/>
    <w:rsid w:val="00F22BF0"/>
    <w:rsid w:val="00F24205"/>
    <w:rsid w:val="00F25BC2"/>
    <w:rsid w:val="00F25F94"/>
    <w:rsid w:val="00F26754"/>
    <w:rsid w:val="00F3010D"/>
    <w:rsid w:val="00F30502"/>
    <w:rsid w:val="00F318B3"/>
    <w:rsid w:val="00F34559"/>
    <w:rsid w:val="00F358A9"/>
    <w:rsid w:val="00F35A42"/>
    <w:rsid w:val="00F37C5F"/>
    <w:rsid w:val="00F40332"/>
    <w:rsid w:val="00F40B37"/>
    <w:rsid w:val="00F41E6A"/>
    <w:rsid w:val="00F434A5"/>
    <w:rsid w:val="00F44B19"/>
    <w:rsid w:val="00F47F79"/>
    <w:rsid w:val="00F51ED4"/>
    <w:rsid w:val="00F529B0"/>
    <w:rsid w:val="00F529D2"/>
    <w:rsid w:val="00F53FA7"/>
    <w:rsid w:val="00F57579"/>
    <w:rsid w:val="00F61599"/>
    <w:rsid w:val="00F622CB"/>
    <w:rsid w:val="00F62492"/>
    <w:rsid w:val="00F62744"/>
    <w:rsid w:val="00F62C92"/>
    <w:rsid w:val="00F63612"/>
    <w:rsid w:val="00F646CE"/>
    <w:rsid w:val="00F64A0B"/>
    <w:rsid w:val="00F65B2A"/>
    <w:rsid w:val="00F673E8"/>
    <w:rsid w:val="00F67AA4"/>
    <w:rsid w:val="00F72A3D"/>
    <w:rsid w:val="00F72C91"/>
    <w:rsid w:val="00F73F20"/>
    <w:rsid w:val="00F74332"/>
    <w:rsid w:val="00F759D6"/>
    <w:rsid w:val="00F76688"/>
    <w:rsid w:val="00F770CC"/>
    <w:rsid w:val="00F775F1"/>
    <w:rsid w:val="00F809C7"/>
    <w:rsid w:val="00F80F35"/>
    <w:rsid w:val="00F8101A"/>
    <w:rsid w:val="00F8197E"/>
    <w:rsid w:val="00F849B6"/>
    <w:rsid w:val="00F8519F"/>
    <w:rsid w:val="00F85607"/>
    <w:rsid w:val="00F912C7"/>
    <w:rsid w:val="00F91AC8"/>
    <w:rsid w:val="00F91B54"/>
    <w:rsid w:val="00F91B75"/>
    <w:rsid w:val="00F934D9"/>
    <w:rsid w:val="00F94194"/>
    <w:rsid w:val="00F95B2F"/>
    <w:rsid w:val="00F95B5A"/>
    <w:rsid w:val="00F976FB"/>
    <w:rsid w:val="00FA5AE3"/>
    <w:rsid w:val="00FA79ED"/>
    <w:rsid w:val="00FA7D03"/>
    <w:rsid w:val="00FB3C75"/>
    <w:rsid w:val="00FB56F5"/>
    <w:rsid w:val="00FB7431"/>
    <w:rsid w:val="00FC526D"/>
    <w:rsid w:val="00FC545F"/>
    <w:rsid w:val="00FC5614"/>
    <w:rsid w:val="00FC5622"/>
    <w:rsid w:val="00FD20BF"/>
    <w:rsid w:val="00FD253C"/>
    <w:rsid w:val="00FD2BAA"/>
    <w:rsid w:val="00FD2C70"/>
    <w:rsid w:val="00FD427B"/>
    <w:rsid w:val="00FD4ACE"/>
    <w:rsid w:val="00FD6B0E"/>
    <w:rsid w:val="00FD6B99"/>
    <w:rsid w:val="00FE1CDE"/>
    <w:rsid w:val="00FE2283"/>
    <w:rsid w:val="00FE2832"/>
    <w:rsid w:val="00FE2B1D"/>
    <w:rsid w:val="00FE3CFD"/>
    <w:rsid w:val="00FE4356"/>
    <w:rsid w:val="00FE47F7"/>
    <w:rsid w:val="00FE48A2"/>
    <w:rsid w:val="00FF248D"/>
    <w:rsid w:val="00FF63E2"/>
    <w:rsid w:val="00FF7CD7"/>
    <w:rsid w:val="03C26BD1"/>
    <w:rsid w:val="05017C52"/>
    <w:rsid w:val="077F0C40"/>
    <w:rsid w:val="07DF2906"/>
    <w:rsid w:val="09EA05ED"/>
    <w:rsid w:val="0A8F6E15"/>
    <w:rsid w:val="0EBA50FE"/>
    <w:rsid w:val="112C3C37"/>
    <w:rsid w:val="1183EDB1"/>
    <w:rsid w:val="12E52961"/>
    <w:rsid w:val="15375E62"/>
    <w:rsid w:val="156903A2"/>
    <w:rsid w:val="16D42CDF"/>
    <w:rsid w:val="17B648CC"/>
    <w:rsid w:val="17D95673"/>
    <w:rsid w:val="187327BD"/>
    <w:rsid w:val="19AF639F"/>
    <w:rsid w:val="1B331D07"/>
    <w:rsid w:val="1BDB2B53"/>
    <w:rsid w:val="1F7F227B"/>
    <w:rsid w:val="1FFD2F89"/>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9EFA30C"/>
    <w:rsid w:val="3A6A32CA"/>
    <w:rsid w:val="3BBFE7A4"/>
    <w:rsid w:val="3BCD6E7C"/>
    <w:rsid w:val="3C0D06AF"/>
    <w:rsid w:val="3C6A0C14"/>
    <w:rsid w:val="3CFB8F91"/>
    <w:rsid w:val="3DFE2312"/>
    <w:rsid w:val="3EEE3541"/>
    <w:rsid w:val="3EF3445C"/>
    <w:rsid w:val="3EFFD0F9"/>
    <w:rsid w:val="3FBC05FB"/>
    <w:rsid w:val="3FEAECB8"/>
    <w:rsid w:val="3FF5413C"/>
    <w:rsid w:val="3FFE7740"/>
    <w:rsid w:val="41214B28"/>
    <w:rsid w:val="41C773E2"/>
    <w:rsid w:val="47884B7D"/>
    <w:rsid w:val="47DDCB6C"/>
    <w:rsid w:val="47FA03C6"/>
    <w:rsid w:val="4B9A1834"/>
    <w:rsid w:val="4D4C3002"/>
    <w:rsid w:val="4DF8366D"/>
    <w:rsid w:val="4FEF0763"/>
    <w:rsid w:val="55A14C92"/>
    <w:rsid w:val="55DD7BEB"/>
    <w:rsid w:val="56985A60"/>
    <w:rsid w:val="575C3274"/>
    <w:rsid w:val="579381D7"/>
    <w:rsid w:val="57CF6213"/>
    <w:rsid w:val="588418A2"/>
    <w:rsid w:val="5AD87635"/>
    <w:rsid w:val="5B9FB3C3"/>
    <w:rsid w:val="5DFFD2C5"/>
    <w:rsid w:val="5F9B7AE0"/>
    <w:rsid w:val="5FBCFC77"/>
    <w:rsid w:val="5FBEA25E"/>
    <w:rsid w:val="5FF4247C"/>
    <w:rsid w:val="5FFC8CFE"/>
    <w:rsid w:val="5FFD1323"/>
    <w:rsid w:val="618D6C67"/>
    <w:rsid w:val="636E524A"/>
    <w:rsid w:val="639C7CF6"/>
    <w:rsid w:val="64095E7F"/>
    <w:rsid w:val="64414325"/>
    <w:rsid w:val="658C7FE7"/>
    <w:rsid w:val="66411775"/>
    <w:rsid w:val="68B57855"/>
    <w:rsid w:val="6A053438"/>
    <w:rsid w:val="6B0008F1"/>
    <w:rsid w:val="6B9F2C64"/>
    <w:rsid w:val="6BC308DC"/>
    <w:rsid w:val="6BC960D2"/>
    <w:rsid w:val="6BD46E9D"/>
    <w:rsid w:val="6DB7DC6C"/>
    <w:rsid w:val="6DCE37AD"/>
    <w:rsid w:val="6DEA5845"/>
    <w:rsid w:val="6DEE7A91"/>
    <w:rsid w:val="6E6931FA"/>
    <w:rsid w:val="6F7D354A"/>
    <w:rsid w:val="6FFDF0C0"/>
    <w:rsid w:val="763DF14C"/>
    <w:rsid w:val="764F59DF"/>
    <w:rsid w:val="766F3426"/>
    <w:rsid w:val="7851049C"/>
    <w:rsid w:val="791D122B"/>
    <w:rsid w:val="79DD4C28"/>
    <w:rsid w:val="7A552F0D"/>
    <w:rsid w:val="7AE96FDE"/>
    <w:rsid w:val="7AFAB015"/>
    <w:rsid w:val="7BFF1399"/>
    <w:rsid w:val="7BFF8693"/>
    <w:rsid w:val="7CD7E6EB"/>
    <w:rsid w:val="7CFA34E4"/>
    <w:rsid w:val="7D996D0B"/>
    <w:rsid w:val="7DA7C564"/>
    <w:rsid w:val="7DDF6761"/>
    <w:rsid w:val="7DFA6E0E"/>
    <w:rsid w:val="7E4F77AA"/>
    <w:rsid w:val="7EF729D8"/>
    <w:rsid w:val="7EFF8F28"/>
    <w:rsid w:val="7EFFF9E3"/>
    <w:rsid w:val="7F7F5824"/>
    <w:rsid w:val="7F9B6BCE"/>
    <w:rsid w:val="7FBF3D65"/>
    <w:rsid w:val="7FC5B5BB"/>
    <w:rsid w:val="7FDFD368"/>
    <w:rsid w:val="7FE7C152"/>
    <w:rsid w:val="7FE7D4B8"/>
    <w:rsid w:val="7FFFC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873C3"/>
  <w15:docId w15:val="{D421DD2B-2FE4-40AA-B2FA-FD70DDD5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sid w:val="0068065B"/>
    <w:pPr>
      <w:widowControl w:val="0"/>
      <w:jc w:val="both"/>
    </w:pPr>
    <w:rPr>
      <w:kern w:val="2"/>
      <w:sz w:val="21"/>
      <w:szCs w:val="24"/>
    </w:rPr>
  </w:style>
  <w:style w:type="paragraph" w:styleId="3">
    <w:name w:val="heading 3"/>
    <w:basedOn w:val="aa"/>
    <w:next w:val="aa"/>
    <w:link w:val="30"/>
    <w:uiPriority w:val="9"/>
    <w:semiHidden/>
    <w:unhideWhenUsed/>
    <w:qFormat/>
    <w:rsid w:val="00DB1D46"/>
    <w:pPr>
      <w:keepNext/>
      <w:keepLines/>
      <w:spacing w:before="260" w:after="260" w:line="416" w:lineRule="auto"/>
      <w:outlineLvl w:val="2"/>
    </w:pPr>
    <w:rPr>
      <w:b/>
      <w:bCs/>
      <w:sz w:val="32"/>
      <w:szCs w:val="32"/>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styleId="aff8">
    <w:name w:val="Strong"/>
    <w:uiPriority w:val="22"/>
    <w:qFormat/>
    <w:rsid w:val="003D1E3C"/>
    <w:rPr>
      <w:b/>
    </w:rPr>
  </w:style>
  <w:style w:type="character" w:customStyle="1" w:styleId="30">
    <w:name w:val="标题 3 字符"/>
    <w:basedOn w:val="ab"/>
    <w:link w:val="3"/>
    <w:uiPriority w:val="9"/>
    <w:semiHidden/>
    <w:rsid w:val="00DB1D46"/>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18</Pages>
  <Words>4601</Words>
  <Characters>6166</Characters>
  <Application>Microsoft Office Word</Application>
  <DocSecurity>0</DocSecurity>
  <Lines>342</Lines>
  <Paragraphs>468</Paragraphs>
  <ScaleCrop>false</ScaleCrop>
  <Company>Microsoft</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66</cp:revision>
  <cp:lastPrinted>2026-03-18T02:16:00Z</cp:lastPrinted>
  <dcterms:created xsi:type="dcterms:W3CDTF">2026-05-27T02:51:00Z</dcterms:created>
  <dcterms:modified xsi:type="dcterms:W3CDTF">2026-05-29T08:36:00Z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A4746F5BD7124AF9A5D54362B78634A3_13</vt:lpwstr>
  </property>
</Properties>
</file>