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E3758" w14:paraId="7073696D" w14:textId="77777777">
        <w:tc>
          <w:tcPr>
            <w:tcW w:w="509" w:type="dxa"/>
          </w:tcPr>
          <w:p w14:paraId="05A02250" w14:textId="77777777" w:rsidR="00CE3758" w:rsidRDefault="003C5693">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1197D21" w14:textId="77777777" w:rsidR="00CE3758" w:rsidRDefault="003C5693">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03.080</w:t>
            </w:r>
            <w:r>
              <w:rPr>
                <w:rFonts w:ascii="黑体" w:eastAsia="黑体" w:hAnsi="黑体"/>
                <w:sz w:val="21"/>
                <w:szCs w:val="21"/>
              </w:rPr>
              <w:fldChar w:fldCharType="end"/>
            </w:r>
            <w:bookmarkEnd w:id="0"/>
          </w:p>
        </w:tc>
      </w:tr>
      <w:tr w:rsidR="00CE3758" w14:paraId="789A299B" w14:textId="77777777">
        <w:tc>
          <w:tcPr>
            <w:tcW w:w="509" w:type="dxa"/>
          </w:tcPr>
          <w:p w14:paraId="569B986C" w14:textId="77777777" w:rsidR="00CE3758" w:rsidRDefault="003C5693">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E3758" w14:paraId="29500534" w14:textId="77777777">
              <w:trPr>
                <w:trHeight w:hRule="exact" w:val="1021"/>
              </w:trPr>
              <w:tc>
                <w:tcPr>
                  <w:tcW w:w="9242" w:type="dxa"/>
                  <w:vAlign w:val="center"/>
                </w:tcPr>
                <w:p w14:paraId="37255AA0" w14:textId="77777777" w:rsidR="00CE3758" w:rsidRDefault="003C5693" w:rsidP="006E3B94">
                  <w:pPr>
                    <w:pStyle w:val="afffff1"/>
                    <w:framePr w:w="0" w:hRule="auto" w:wrap="auto" w:hAnchor="text" w:xAlign="left" w:yAlign="inline" w:anchorLock="0"/>
                    <w:ind w:left="420" w:right="624"/>
                    <w:rPr>
                      <w:rFonts w:ascii="宋体" w:hAnsi="宋体"/>
                      <w:sz w:val="28"/>
                      <w:szCs w:val="28"/>
                    </w:rPr>
                  </w:pPr>
                  <w:r>
                    <w:rPr>
                      <w:noProof/>
                    </w:rPr>
                    <w:drawing>
                      <wp:inline distT="0" distB="0" distL="0" distR="0" wp14:anchorId="6FA0DCEF" wp14:editId="0948AFC5">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48BBE41" wp14:editId="400EAB77">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1B3F96DA" w14:textId="77777777" w:rsidR="00CE3758" w:rsidRDefault="003C5693">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00</w:t>
            </w:r>
            <w:r>
              <w:rPr>
                <w:rFonts w:ascii="黑体" w:eastAsia="黑体" w:hAnsi="黑体"/>
                <w:sz w:val="21"/>
                <w:szCs w:val="21"/>
              </w:rPr>
              <w:fldChar w:fldCharType="end"/>
            </w:r>
            <w:bookmarkEnd w:id="2"/>
          </w:p>
        </w:tc>
      </w:tr>
    </w:tbl>
    <w:bookmarkStart w:id="3" w:name="_Hlk26473981"/>
    <w:p w14:paraId="3C0BFBAE" w14:textId="77777777" w:rsidR="00CE3758" w:rsidRDefault="003C5693">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5ED1CD1F" w14:textId="77777777" w:rsidR="00CE3758" w:rsidRDefault="003C5693">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9F794B6" w14:textId="77777777" w:rsidR="00CE3758" w:rsidRDefault="003C5693">
      <w:pPr>
        <w:pStyle w:val="affffffffff5"/>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A667D6B" w14:textId="77777777" w:rsidR="00CE3758" w:rsidRDefault="003C569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DD4C4A2" wp14:editId="36882A8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D491D16" w14:textId="77777777" w:rsidR="00CE3758" w:rsidRDefault="00CE3758">
      <w:pPr>
        <w:pStyle w:val="afffff2"/>
        <w:framePr w:w="9639" w:h="6976" w:hRule="exact" w:hSpace="0" w:vSpace="0" w:wrap="around" w:hAnchor="page" w:y="6408"/>
        <w:jc w:val="center"/>
        <w:rPr>
          <w:rFonts w:ascii="黑体" w:eastAsia="黑体" w:hAnsi="黑体"/>
          <w:b w:val="0"/>
          <w:bCs w:val="0"/>
          <w:w w:val="100"/>
        </w:rPr>
      </w:pPr>
    </w:p>
    <w:bookmarkStart w:id="9" w:name="CSTD_NAME"/>
    <w:p w14:paraId="48682C8E" w14:textId="77777777" w:rsidR="00CE3758" w:rsidRDefault="003C5693">
      <w:pPr>
        <w:pStyle w:val="affffffffff6"/>
        <w:framePr w:h="6974" w:hRule="exact" w:wrap="around" w:x="1419" w:anchorLock="1"/>
      </w:pPr>
      <w:r>
        <w:rPr>
          <w:rFonts w:hint="eastAsia"/>
        </w:rPr>
        <w:fldChar w:fldCharType="begin">
          <w:ffData>
            <w:name w:val="CSTD_NAME"/>
            <w:enabled/>
            <w:calcOnExit w:val="0"/>
            <w:textInput>
              <w:default w:val="医疗护理员失能老年人心理健康支持服务规范"/>
            </w:textInput>
          </w:ffData>
        </w:fldChar>
      </w:r>
      <w:r>
        <w:rPr>
          <w:rFonts w:hint="eastAsia"/>
        </w:rPr>
        <w:instrText>FORMTEXT</w:instrText>
      </w:r>
      <w:r>
        <w:rPr>
          <w:rFonts w:hint="eastAsia"/>
        </w:rPr>
      </w:r>
      <w:r>
        <w:rPr>
          <w:rFonts w:hint="eastAsia"/>
        </w:rPr>
        <w:fldChar w:fldCharType="separate"/>
      </w:r>
      <w:r>
        <w:rPr>
          <w:rFonts w:hint="eastAsia"/>
        </w:rPr>
        <w:t>医疗护理员失能老年人心理健康支持服务规范</w:t>
      </w:r>
      <w:r>
        <w:rPr>
          <w:rFonts w:hint="eastAsia"/>
        </w:rPr>
        <w:fldChar w:fldCharType="end"/>
      </w:r>
      <w:bookmarkEnd w:id="9"/>
    </w:p>
    <w:p w14:paraId="4404720B" w14:textId="77777777" w:rsidR="00CE3758" w:rsidRDefault="00CE3758">
      <w:pPr>
        <w:framePr w:w="9639" w:h="6974" w:hRule="exact" w:wrap="around" w:vAnchor="page" w:hAnchor="page" w:x="1419" w:y="6408" w:anchorLock="1"/>
        <w:ind w:left="-1418"/>
      </w:pPr>
    </w:p>
    <w:p w14:paraId="1715D21F" w14:textId="43229A8C" w:rsidR="00CE3758" w:rsidRDefault="003C5693">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 xml:space="preserve">Specification for mental health support service for the elderly by </w:t>
      </w:r>
      <w:r w:rsidR="00603A12" w:rsidRPr="00603A12">
        <w:rPr>
          <w:rFonts w:ascii="黑体" w:eastAsia="黑体" w:hAnsi="黑体"/>
          <w:szCs w:val="28"/>
        </w:rPr>
        <w:t>medical care workers</w:t>
      </w:r>
      <w:r>
        <w:rPr>
          <w:rFonts w:ascii="黑体" w:eastAsia="黑体" w:hAnsi="黑体"/>
          <w:szCs w:val="28"/>
        </w:rPr>
        <w:fldChar w:fldCharType="end"/>
      </w:r>
      <w:bookmarkEnd w:id="10"/>
    </w:p>
    <w:p w14:paraId="09C73991" w14:textId="77777777" w:rsidR="00CE3758" w:rsidRDefault="00CE3758">
      <w:pPr>
        <w:framePr w:w="9639" w:h="6974" w:hRule="exact" w:wrap="around" w:vAnchor="page" w:hAnchor="page" w:x="1419" w:y="6408" w:anchorLock="1"/>
        <w:spacing w:line="760" w:lineRule="exact"/>
        <w:ind w:left="-1418"/>
      </w:pPr>
    </w:p>
    <w:p w14:paraId="4A84F03C" w14:textId="77777777" w:rsidR="00CE3758" w:rsidRDefault="00CE3758">
      <w:pPr>
        <w:pStyle w:val="afffffffa"/>
        <w:framePr w:w="9639" w:h="6974" w:hRule="exact" w:wrap="around" w:vAnchor="page" w:hAnchor="page" w:x="1419" w:y="6408" w:anchorLock="1"/>
        <w:textAlignment w:val="bottom"/>
        <w:rPr>
          <w:rFonts w:eastAsia="黑体"/>
          <w:szCs w:val="28"/>
        </w:rPr>
      </w:pPr>
    </w:p>
    <w:p w14:paraId="7D0809BE" w14:textId="77777777" w:rsidR="00CE3758" w:rsidRDefault="003C5693">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6E3B94">
        <w:rPr>
          <w:sz w:val="24"/>
          <w:szCs w:val="28"/>
        </w:rPr>
      </w:r>
      <w:r w:rsidR="006E3B94">
        <w:rPr>
          <w:sz w:val="24"/>
          <w:szCs w:val="28"/>
        </w:rPr>
        <w:fldChar w:fldCharType="separate"/>
      </w:r>
      <w:r>
        <w:rPr>
          <w:sz w:val="24"/>
          <w:szCs w:val="28"/>
        </w:rPr>
        <w:fldChar w:fldCharType="end"/>
      </w:r>
      <w:bookmarkEnd w:id="11"/>
    </w:p>
    <w:p w14:paraId="4E24C178" w14:textId="77777777" w:rsidR="00CE3758" w:rsidRDefault="003C5693">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0FD8BD69" w14:textId="77777777" w:rsidR="00CE3758" w:rsidRDefault="003C5693">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6E3B94">
        <w:rPr>
          <w:b/>
          <w:sz w:val="21"/>
          <w:szCs w:val="28"/>
        </w:rPr>
      </w:r>
      <w:r w:rsidR="006E3B94">
        <w:rPr>
          <w:b/>
          <w:sz w:val="21"/>
          <w:szCs w:val="28"/>
        </w:rPr>
        <w:fldChar w:fldCharType="separate"/>
      </w:r>
      <w:r>
        <w:rPr>
          <w:b/>
          <w:sz w:val="21"/>
          <w:szCs w:val="28"/>
        </w:rPr>
        <w:fldChar w:fldCharType="end"/>
      </w:r>
      <w:bookmarkEnd w:id="13"/>
    </w:p>
    <w:p w14:paraId="6E6BBFFE" w14:textId="77777777" w:rsidR="00CE3758" w:rsidRDefault="003C5693">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EACC6B9" w14:textId="77777777" w:rsidR="00CE3758" w:rsidRDefault="003C5693">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0CB3659" w14:textId="77777777" w:rsidR="00CE3758" w:rsidRDefault="003C5693">
      <w:pPr>
        <w:pStyle w:val="affffffffa"/>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46BBD74E" w14:textId="77777777" w:rsidR="00CE3758" w:rsidRDefault="003C5693">
      <w:pPr>
        <w:rPr>
          <w:rFonts w:ascii="宋体" w:hAnsi="宋体"/>
          <w:sz w:val="28"/>
          <w:szCs w:val="28"/>
        </w:rPr>
        <w:sectPr w:rsidR="00CE3758">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20D384C9" wp14:editId="6D99D86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AA18837" w14:textId="77777777" w:rsidR="00CE3758" w:rsidRDefault="003C5693">
      <w:pPr>
        <w:pStyle w:val="a6"/>
        <w:spacing w:before="900" w:after="360"/>
      </w:pPr>
      <w:bookmarkStart w:id="21" w:name="BookMark2"/>
      <w:r>
        <w:rPr>
          <w:rFonts w:hint="eastAsia"/>
          <w:spacing w:val="320"/>
        </w:rPr>
        <w:lastRenderedPageBreak/>
        <w:t>前</w:t>
      </w:r>
      <w:r>
        <w:rPr>
          <w:rFonts w:hint="eastAsia"/>
        </w:rPr>
        <w:t>言</w:t>
      </w:r>
    </w:p>
    <w:p w14:paraId="71141AC0" w14:textId="1BE20B9A" w:rsidR="00CE3758" w:rsidRDefault="003C5693">
      <w:pPr>
        <w:pStyle w:val="afffff7"/>
        <w:ind w:firstLine="420"/>
      </w:pPr>
      <w:r>
        <w:rPr>
          <w:rFonts w:hint="eastAsia"/>
        </w:rPr>
        <w:t>本文件</w:t>
      </w:r>
      <w:r w:rsidR="00C1034A">
        <w:rPr>
          <w:rFonts w:hint="eastAsia"/>
        </w:rPr>
        <w:t>参</w:t>
      </w:r>
      <w:r>
        <w:rPr>
          <w:rFonts w:hint="eastAsia"/>
        </w:rPr>
        <w:t>照GB/T 1.1—2020《标准化工作导则  第1部分：标准化文件的结构和起草规则》的规定起草。</w:t>
      </w:r>
    </w:p>
    <w:p w14:paraId="0F32B4EE" w14:textId="77777777" w:rsidR="00CE3758" w:rsidRDefault="003C5693">
      <w:pPr>
        <w:pStyle w:val="afffff7"/>
        <w:ind w:firstLine="420"/>
      </w:pPr>
      <w:r>
        <w:rPr>
          <w:rFonts w:hint="eastAsia"/>
        </w:rPr>
        <w:t>请注意本文件的某些内容可能涉及专利。本文件的发布机构不承担识别专利的责任。</w:t>
      </w:r>
    </w:p>
    <w:p w14:paraId="6F9EEC32" w14:textId="77777777" w:rsidR="00CE3758" w:rsidRDefault="003C5693">
      <w:pPr>
        <w:pStyle w:val="afffff7"/>
        <w:ind w:firstLine="420"/>
      </w:pPr>
      <w:r>
        <w:rPr>
          <w:rFonts w:hint="eastAsia"/>
        </w:rPr>
        <w:t>本文件由广西花沐澜医养健康服务有限公司提出并宣贯。</w:t>
      </w:r>
    </w:p>
    <w:p w14:paraId="6CA02F86" w14:textId="77777777" w:rsidR="00CE3758" w:rsidRDefault="003C5693">
      <w:pPr>
        <w:pStyle w:val="afffff7"/>
        <w:ind w:firstLine="420"/>
      </w:pPr>
      <w:r>
        <w:rPr>
          <w:rFonts w:hint="eastAsia"/>
        </w:rPr>
        <w:t>本文件由广西标准化协会归口。</w:t>
      </w:r>
    </w:p>
    <w:p w14:paraId="289E8577" w14:textId="66A309C6" w:rsidR="00CE3758" w:rsidRDefault="003C5693">
      <w:pPr>
        <w:pStyle w:val="afffff7"/>
        <w:ind w:firstLine="420"/>
      </w:pPr>
      <w:r>
        <w:rPr>
          <w:rFonts w:hint="eastAsia"/>
        </w:rPr>
        <w:t>本文件起草单位：</w:t>
      </w:r>
      <w:r w:rsidRPr="00C1034A">
        <w:rPr>
          <w:rFonts w:hint="eastAsia"/>
        </w:rPr>
        <w:t>广西携手智慧健康科技有限公司、广西花沐澜医养健康服务有限公司、南宁市花沐澜职业技能培训学校有限公司、南宁市第三人民医院、南宁市第七人民医院、广西壮族自治区江滨医院、广西中医药大学第二附属医院、钦州市第一人民医院、钦州市第二人民医院、崇左市人民医院、防城港市中医医院、</w:t>
      </w:r>
      <w:r w:rsidR="00C1034A" w:rsidRPr="00C1034A">
        <w:t>南宁市第一人民医院青秀分院</w:t>
      </w:r>
      <w:r w:rsidRPr="00C1034A">
        <w:rPr>
          <w:rFonts w:hint="eastAsia"/>
        </w:rPr>
        <w:t>、南宁市第九人民医院、云浮市人民医院、宾阳县人民医院、上林县中医医院、灵山县人民医院、南宁市人民政府办公室、广西花家物业服务有限责任公司</w:t>
      </w:r>
      <w:r>
        <w:rPr>
          <w:rFonts w:hint="eastAsia"/>
        </w:rPr>
        <w:t>。</w:t>
      </w:r>
    </w:p>
    <w:p w14:paraId="6801C5F2" w14:textId="77777777" w:rsidR="00CE3758" w:rsidRDefault="003C5693">
      <w:pPr>
        <w:pStyle w:val="afffff7"/>
        <w:ind w:firstLine="420"/>
        <w:sectPr w:rsidR="00CE3758">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rPr>
          <w:rFonts w:hint="eastAsia"/>
        </w:rPr>
        <w:t>本文件主要起草</w:t>
      </w:r>
      <w:r w:rsidRPr="00CE1ECF">
        <w:rPr>
          <w:rFonts w:hint="eastAsia"/>
        </w:rPr>
        <w:t>人：欧杰凤、李新兰、黄品燕、陆春牡、黄月先、王菊廷、谢丽圣、农荣国、潘耀宏、苏泉水、何玲、黄春丽、何翡翠、唐富平、涂惠琼、黄素、李玉梅、凌翠琼、颜春惠、谢兆梅、卢金桂、张永丽、石婕、黄丹莹、韦美玉、黎善环、张莉莉、黄爱盈、韦丽萍、肖愉枝、邓莲、杨婷、刘健薇、李燕珍、黄淼、李博峰、王海英、熊桂凤、李婷。</w:t>
      </w:r>
    </w:p>
    <w:p w14:paraId="61F1F8F4" w14:textId="77777777" w:rsidR="00CE3758" w:rsidRDefault="00CE3758">
      <w:pPr>
        <w:spacing w:line="20" w:lineRule="exact"/>
        <w:jc w:val="center"/>
        <w:rPr>
          <w:rFonts w:ascii="黑体" w:eastAsia="黑体" w:hAnsi="黑体"/>
          <w:sz w:val="32"/>
          <w:szCs w:val="32"/>
        </w:rPr>
      </w:pPr>
      <w:bookmarkStart w:id="22" w:name="BookMark4"/>
      <w:bookmarkEnd w:id="21"/>
    </w:p>
    <w:p w14:paraId="47AFD6F8" w14:textId="77777777" w:rsidR="00CE3758" w:rsidRDefault="00CE3758">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9954EEE3F494432B8365350E7BB2E3D7"/>
        </w:placeholder>
      </w:sdtPr>
      <w:sdtEndPr/>
      <w:sdtContent>
        <w:p w14:paraId="10126795" w14:textId="43ADF857" w:rsidR="00CE3758" w:rsidRDefault="00CE1ECF" w:rsidP="00CE1ECF">
          <w:pPr>
            <w:pStyle w:val="afffffffffa"/>
            <w:spacing w:beforeLines="100" w:before="240" w:afterLines="220" w:after="528"/>
          </w:pPr>
          <w:r>
            <w:rPr>
              <w:rFonts w:hint="eastAsia"/>
            </w:rPr>
            <w:t>医疗护理员失能老年人心理健康支持服务规范</w:t>
          </w:r>
        </w:p>
      </w:sdtContent>
    </w:sdt>
    <w:p w14:paraId="3EA31F77" w14:textId="77777777" w:rsidR="00CE3758" w:rsidRDefault="003C5693">
      <w:pPr>
        <w:pStyle w:val="affc"/>
        <w:spacing w:before="240" w:after="240"/>
      </w:pPr>
      <w:bookmarkStart w:id="24" w:name="_Toc17233333"/>
      <w:bookmarkStart w:id="25" w:name="_Toc26986530"/>
      <w:bookmarkStart w:id="26" w:name="_Toc24884218"/>
      <w:bookmarkStart w:id="27" w:name="_Toc97192964"/>
      <w:bookmarkStart w:id="28" w:name="_Toc17233325"/>
      <w:bookmarkStart w:id="29" w:name="_Toc24884211"/>
      <w:bookmarkStart w:id="30" w:name="_Toc26648465"/>
      <w:bookmarkStart w:id="31" w:name="_Toc26986771"/>
      <w:bookmarkStart w:id="32" w:name="_Toc26718930"/>
      <w:bookmarkEnd w:id="23"/>
      <w:r>
        <w:rPr>
          <w:rFonts w:hint="eastAsia"/>
        </w:rPr>
        <w:t>范围</w:t>
      </w:r>
      <w:bookmarkEnd w:id="24"/>
      <w:bookmarkEnd w:id="25"/>
      <w:bookmarkEnd w:id="26"/>
      <w:bookmarkEnd w:id="27"/>
      <w:bookmarkEnd w:id="28"/>
      <w:bookmarkEnd w:id="29"/>
      <w:bookmarkEnd w:id="30"/>
      <w:bookmarkEnd w:id="31"/>
      <w:bookmarkEnd w:id="32"/>
    </w:p>
    <w:p w14:paraId="7E83324E" w14:textId="2721A5CE" w:rsidR="00CE3758" w:rsidRDefault="003C5693">
      <w:pPr>
        <w:pStyle w:val="afffff7"/>
        <w:ind w:firstLine="420"/>
      </w:pPr>
      <w:bookmarkStart w:id="33" w:name="_Toc24884212"/>
      <w:bookmarkStart w:id="34" w:name="_Toc17233334"/>
      <w:bookmarkStart w:id="35" w:name="_Toc17233326"/>
      <w:bookmarkStart w:id="36" w:name="_Toc26648466"/>
      <w:bookmarkStart w:id="37" w:name="_Toc24884219"/>
      <w:r>
        <w:rPr>
          <w:rFonts w:hint="eastAsia"/>
        </w:rPr>
        <w:t>本文件界定了医疗护理员</w:t>
      </w:r>
      <w:r w:rsidR="000A103D">
        <w:rPr>
          <w:rFonts w:hint="eastAsia"/>
        </w:rPr>
        <w:t>失能老年人</w:t>
      </w:r>
      <w:r>
        <w:rPr>
          <w:rFonts w:hint="eastAsia"/>
        </w:rPr>
        <w:t>心理健康支持服务涉及的术语和定义，规定了人员要求、服务流程及要求、安全管理、服务评价与改进、档案管理的要求。</w:t>
      </w:r>
    </w:p>
    <w:p w14:paraId="782314D1" w14:textId="7FEB854F" w:rsidR="00CE3758" w:rsidRDefault="003C5693">
      <w:pPr>
        <w:pStyle w:val="afffff7"/>
        <w:ind w:firstLine="420"/>
      </w:pPr>
      <w:r>
        <w:rPr>
          <w:rFonts w:hint="eastAsia"/>
        </w:rPr>
        <w:t>本文件适用</w:t>
      </w:r>
      <w:r w:rsidRPr="00C1034A">
        <w:rPr>
          <w:rFonts w:hint="eastAsia"/>
        </w:rPr>
        <w:t>于医疗机构内医疗护</w:t>
      </w:r>
      <w:r>
        <w:rPr>
          <w:rFonts w:hint="eastAsia"/>
        </w:rPr>
        <w:t>理员</w:t>
      </w:r>
      <w:r w:rsidR="000A103D">
        <w:rPr>
          <w:rFonts w:hint="eastAsia"/>
        </w:rPr>
        <w:t>失能老年人</w:t>
      </w:r>
      <w:r>
        <w:rPr>
          <w:rFonts w:hint="eastAsia"/>
        </w:rPr>
        <w:t>心理健康支持服务。</w:t>
      </w:r>
    </w:p>
    <w:p w14:paraId="557CA2B4" w14:textId="77777777" w:rsidR="00CE3758" w:rsidRDefault="003C5693">
      <w:pPr>
        <w:pStyle w:val="affc"/>
        <w:spacing w:before="240" w:after="240"/>
      </w:pPr>
      <w:bookmarkStart w:id="38" w:name="_Toc26986772"/>
      <w:bookmarkStart w:id="39" w:name="_Toc26718931"/>
      <w:bookmarkStart w:id="40" w:name="_Toc97192965"/>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01516AF600C747D3BE7C12258D60EE2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0543A63" w14:textId="77777777" w:rsidR="00CE3758" w:rsidRDefault="003C5693">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50E6468" w14:textId="77777777" w:rsidR="00CE3758" w:rsidRDefault="003C5693">
      <w:pPr>
        <w:pStyle w:val="afffff7"/>
        <w:ind w:firstLine="420"/>
      </w:pPr>
      <w:r>
        <w:rPr>
          <w:rFonts w:hint="eastAsia"/>
        </w:rPr>
        <w:t>GB/T 28917</w:t>
      </w:r>
      <w:r>
        <w:t xml:space="preserve"> </w:t>
      </w:r>
      <w:r>
        <w:rPr>
          <w:rFonts w:hint="eastAsia"/>
        </w:rPr>
        <w:t xml:space="preserve"> 医院陪护服务基本要求</w:t>
      </w:r>
    </w:p>
    <w:p w14:paraId="11D821B6" w14:textId="35D26B4C" w:rsidR="00CE3758" w:rsidRDefault="003C5693">
      <w:pPr>
        <w:pStyle w:val="afffff7"/>
        <w:ind w:firstLine="420"/>
      </w:pPr>
      <w:r>
        <w:rPr>
          <w:rFonts w:hint="eastAsia"/>
        </w:rPr>
        <w:t xml:space="preserve">GB/T 42195 </w:t>
      </w:r>
      <w:r w:rsidR="006E3B94">
        <w:t xml:space="preserve"> </w:t>
      </w:r>
      <w:r>
        <w:rPr>
          <w:rFonts w:hint="eastAsia"/>
        </w:rPr>
        <w:t>老年人能力评估规范</w:t>
      </w:r>
    </w:p>
    <w:p w14:paraId="368B97E1" w14:textId="77777777" w:rsidR="00CE3758" w:rsidRDefault="003C5693">
      <w:pPr>
        <w:pStyle w:val="afffff7"/>
        <w:ind w:firstLine="420"/>
      </w:pPr>
      <w:r>
        <w:rPr>
          <w:rFonts w:hint="eastAsia"/>
        </w:rPr>
        <w:t>T</w:t>
      </w:r>
      <w:r>
        <w:t>/</w:t>
      </w:r>
      <w:r>
        <w:rPr>
          <w:rFonts w:hint="eastAsia"/>
        </w:rPr>
        <w:t>GXAS 871</w:t>
      </w:r>
      <w:r>
        <w:t xml:space="preserve">  </w:t>
      </w:r>
      <w:r>
        <w:rPr>
          <w:rFonts w:hint="eastAsia"/>
        </w:rPr>
        <w:t>医疗机构医疗护理员管理规范</w:t>
      </w:r>
    </w:p>
    <w:p w14:paraId="27513320" w14:textId="77777777" w:rsidR="00CE3758" w:rsidRDefault="003C5693">
      <w:pPr>
        <w:pStyle w:val="afffff7"/>
        <w:ind w:firstLine="420"/>
      </w:pPr>
      <w:r>
        <w:rPr>
          <w:rFonts w:hint="eastAsia"/>
        </w:rPr>
        <w:t>T/GXAS 1033  医疗护理员服务操作规范</w:t>
      </w:r>
    </w:p>
    <w:p w14:paraId="5C75F8C6" w14:textId="56631E80" w:rsidR="00AA7B16" w:rsidRDefault="00AA7B16">
      <w:pPr>
        <w:pStyle w:val="afffff7"/>
        <w:ind w:firstLine="420"/>
      </w:pPr>
      <w:r>
        <w:rPr>
          <w:rFonts w:hint="eastAsia"/>
        </w:rPr>
        <w:t xml:space="preserve">T/GXAS xxxx  </w:t>
      </w:r>
      <w:r w:rsidRPr="00AA7B16">
        <w:t>医疗护理员沟通服务规范</w:t>
      </w:r>
    </w:p>
    <w:p w14:paraId="38C103FF" w14:textId="77777777" w:rsidR="00CE3758" w:rsidRDefault="003C5693">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73D86B3FE3114F53BA4BBE15107DBCE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89E3C98" w14:textId="77777777" w:rsidR="00CE3758" w:rsidRDefault="003C5693">
          <w:pPr>
            <w:pStyle w:val="afffff7"/>
            <w:ind w:firstLine="420"/>
          </w:pPr>
          <w:r>
            <w:t>下列术语和定义适用于本文件。</w:t>
          </w:r>
        </w:p>
      </w:sdtContent>
    </w:sdt>
    <w:p w14:paraId="62364959" w14:textId="3225A135" w:rsidR="00CE3758" w:rsidRDefault="003C5693">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医疗护理员</w:t>
      </w:r>
      <w:r w:rsidR="00C1034A">
        <w:rPr>
          <w:rFonts w:ascii="黑体" w:eastAsia="黑体" w:hAnsi="黑体" w:hint="eastAsia"/>
        </w:rPr>
        <w:t xml:space="preserve"> </w:t>
      </w:r>
      <w:r>
        <w:rPr>
          <w:rFonts w:ascii="黑体" w:eastAsia="黑体" w:hAnsi="黑体" w:hint="eastAsia"/>
        </w:rPr>
        <w:t xml:space="preserve"> medical care assistant</w:t>
      </w:r>
    </w:p>
    <w:p w14:paraId="71E0398E" w14:textId="77777777" w:rsidR="00CE3758" w:rsidRDefault="003C5693">
      <w:pPr>
        <w:pStyle w:val="afffff7"/>
        <w:ind w:firstLine="420"/>
      </w:pPr>
      <w:r>
        <w:rPr>
          <w:rFonts w:hint="eastAsia"/>
        </w:rPr>
        <w:t>符合《医疗护理员国家职业标准》的准入要求，对患者和其他需要照护的人群提供生活照护，并在医护人员的指导下进行部分辅助工作的人员。</w:t>
      </w:r>
    </w:p>
    <w:p w14:paraId="5224D225" w14:textId="77777777" w:rsidR="00CE3758" w:rsidRDefault="003C5693">
      <w:pPr>
        <w:pStyle w:val="afffff7"/>
        <w:ind w:firstLine="420"/>
      </w:pPr>
      <w:r>
        <w:rPr>
          <w:rFonts w:hint="eastAsia"/>
        </w:rPr>
        <w:t>[来源：T/GXAS 871—2024，3.1]</w:t>
      </w:r>
    </w:p>
    <w:p w14:paraId="76EB7C00" w14:textId="6C18B0E5" w:rsidR="00CE3758" w:rsidRDefault="003C5693">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失能老年人</w:t>
      </w:r>
      <w:r w:rsidR="00C1034A">
        <w:rPr>
          <w:rFonts w:ascii="黑体" w:eastAsia="黑体" w:hAnsi="黑体" w:hint="eastAsia"/>
        </w:rPr>
        <w:t xml:space="preserve"> </w:t>
      </w:r>
      <w:r>
        <w:rPr>
          <w:rFonts w:ascii="黑体" w:eastAsia="黑体" w:hAnsi="黑体" w:hint="eastAsia"/>
        </w:rPr>
        <w:t xml:space="preserve"> disabled elderly</w:t>
      </w:r>
    </w:p>
    <w:p w14:paraId="5288DE78" w14:textId="237B393B" w:rsidR="00CE3758" w:rsidRPr="00CE1ECF" w:rsidRDefault="003C5693">
      <w:pPr>
        <w:pStyle w:val="afffff7"/>
        <w:ind w:firstLine="420"/>
      </w:pPr>
      <w:r>
        <w:rPr>
          <w:rFonts w:hint="eastAsia"/>
        </w:rPr>
        <w:t>按GB/T 42195评估出的</w:t>
      </w:r>
      <w:r w:rsidRPr="00CE1ECF">
        <w:rPr>
          <w:rFonts w:hint="eastAsia"/>
        </w:rPr>
        <w:t>能力等级为1～4级的老年人。</w:t>
      </w:r>
    </w:p>
    <w:p w14:paraId="2A2D1222" w14:textId="67086C86" w:rsidR="00CE3758" w:rsidRDefault="003C5693">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心理健康支持服务</w:t>
      </w:r>
      <w:r w:rsidR="00C1034A">
        <w:rPr>
          <w:rFonts w:ascii="黑体" w:eastAsia="黑体" w:hAnsi="黑体" w:hint="eastAsia"/>
        </w:rPr>
        <w:t xml:space="preserve"> </w:t>
      </w:r>
      <w:r>
        <w:rPr>
          <w:rFonts w:ascii="黑体" w:eastAsia="黑体" w:hAnsi="黑体" w:hint="eastAsia"/>
        </w:rPr>
        <w:t xml:space="preserve"> mental health support service</w:t>
      </w:r>
    </w:p>
    <w:p w14:paraId="27E63DB8" w14:textId="77777777" w:rsidR="00CE3758" w:rsidRDefault="003C5693">
      <w:pPr>
        <w:pStyle w:val="afffff7"/>
        <w:ind w:firstLine="420"/>
      </w:pPr>
      <w:r>
        <w:rPr>
          <w:rFonts w:hint="eastAsia"/>
        </w:rPr>
        <w:t>由医疗护理员提供的，旨在通过环境支持、陪伴与倾听、沟通等非治疗性手段，帮助服务对象缓解负面情绪、提升心理舒适度的专业化照护服务。</w:t>
      </w:r>
    </w:p>
    <w:p w14:paraId="5F6D4D8C" w14:textId="77777777" w:rsidR="00CE3758" w:rsidRDefault="003C5693">
      <w:pPr>
        <w:pStyle w:val="afff2"/>
      </w:pPr>
      <w:r>
        <w:rPr>
          <w:rFonts w:hint="eastAsia"/>
        </w:rPr>
        <w:t>该服务包含异常心理状态的识别与转介。</w:t>
      </w:r>
    </w:p>
    <w:p w14:paraId="4C9C5A8F" w14:textId="0EE4E957" w:rsidR="00CE3758" w:rsidRDefault="003C5693">
      <w:pPr>
        <w:pStyle w:val="affc"/>
        <w:spacing w:before="240" w:after="240"/>
      </w:pPr>
      <w:r>
        <w:rPr>
          <w:rFonts w:hint="eastAsia"/>
        </w:rPr>
        <w:t>人员要求</w:t>
      </w:r>
    </w:p>
    <w:p w14:paraId="3379136C" w14:textId="61BE2A94" w:rsidR="00CE3758" w:rsidRDefault="003C5693">
      <w:pPr>
        <w:pStyle w:val="afffffffff0"/>
      </w:pPr>
      <w:r>
        <w:rPr>
          <w:rFonts w:hint="eastAsia"/>
        </w:rPr>
        <w:t>应符合《医疗护理员国家职业标准》及GB/T</w:t>
      </w:r>
      <w:r>
        <w:t xml:space="preserve"> </w:t>
      </w:r>
      <w:r>
        <w:rPr>
          <w:rFonts w:hint="eastAsia"/>
        </w:rPr>
        <w:t>28917、T/GXAS 1033、T/GXAS 871等相关标准的</w:t>
      </w:r>
      <w:r w:rsidR="006E3B94">
        <w:rPr>
          <w:rFonts w:hint="eastAsia"/>
        </w:rPr>
        <w:t>规定</w:t>
      </w:r>
      <w:r>
        <w:rPr>
          <w:rFonts w:hint="eastAsia"/>
        </w:rPr>
        <w:t>。</w:t>
      </w:r>
    </w:p>
    <w:p w14:paraId="48A57D4D" w14:textId="77777777" w:rsidR="00CE3758" w:rsidRDefault="003C5693">
      <w:pPr>
        <w:pStyle w:val="afffffffff0"/>
      </w:pPr>
      <w:r>
        <w:rPr>
          <w:rFonts w:hint="eastAsia"/>
        </w:rPr>
        <w:t>应系统接受老年心理学、沟通技巧等专业培训，并考核合格；具备敏锐的观察能力、良好的沟通能力和共情能力。</w:t>
      </w:r>
    </w:p>
    <w:p w14:paraId="526D1CC8" w14:textId="77777777" w:rsidR="00CE3758" w:rsidRDefault="003C5693">
      <w:pPr>
        <w:pStyle w:val="afffffffff0"/>
      </w:pPr>
      <w:r>
        <w:rPr>
          <w:rFonts w:hint="eastAsia"/>
        </w:rPr>
        <w:t>应明确自身工作边界，掌握心理危机的识别与转介流程。在服务过程中，若发现老人存在异常信号，应立即告知家属并上报至所属服务机构的指定管理人员。</w:t>
      </w:r>
    </w:p>
    <w:p w14:paraId="46948112" w14:textId="77777777" w:rsidR="00CE3758" w:rsidRDefault="003C5693">
      <w:pPr>
        <w:pStyle w:val="affc"/>
        <w:spacing w:before="240" w:after="240"/>
      </w:pPr>
      <w:r>
        <w:rPr>
          <w:rFonts w:hint="eastAsia"/>
        </w:rPr>
        <w:t>服务流程及要求</w:t>
      </w:r>
    </w:p>
    <w:p w14:paraId="05FD7B06" w14:textId="23373495" w:rsidR="00CE3758" w:rsidRDefault="003C5693">
      <w:pPr>
        <w:pStyle w:val="affd"/>
        <w:spacing w:before="120" w:after="120"/>
      </w:pPr>
      <w:r>
        <w:rPr>
          <w:rFonts w:hint="eastAsia"/>
        </w:rPr>
        <w:t>服务流程</w:t>
      </w:r>
    </w:p>
    <w:p w14:paraId="0D27FD7D" w14:textId="6810C4AA" w:rsidR="00CE3758" w:rsidRDefault="003C5693">
      <w:pPr>
        <w:pStyle w:val="afffff7"/>
        <w:ind w:firstLine="420"/>
      </w:pPr>
      <w:r>
        <w:rPr>
          <w:rFonts w:hint="eastAsia"/>
        </w:rPr>
        <w:t>医疗护理员</w:t>
      </w:r>
      <w:r w:rsidR="000A103D">
        <w:rPr>
          <w:rFonts w:hint="eastAsia"/>
        </w:rPr>
        <w:t>失能老年人</w:t>
      </w:r>
      <w:r>
        <w:rPr>
          <w:rFonts w:hint="eastAsia"/>
        </w:rPr>
        <w:t>心理健康支持服务见图1。</w:t>
      </w:r>
    </w:p>
    <w:p w14:paraId="50D49EAE" w14:textId="77777777" w:rsidR="00CE3758" w:rsidRDefault="003C5693">
      <w:pPr>
        <w:pStyle w:val="afffff7"/>
        <w:ind w:firstLineChars="0" w:firstLine="0"/>
        <w:jc w:val="center"/>
      </w:pPr>
      <w:r>
        <w:rPr>
          <w:noProof/>
        </w:rPr>
        <mc:AlternateContent>
          <mc:Choice Requires="wpc">
            <w:drawing>
              <wp:inline distT="0" distB="0" distL="0" distR="0" wp14:anchorId="420FC8E6" wp14:editId="6B57046E">
                <wp:extent cx="5486400" cy="638175"/>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文本框 4"/>
                        <wps:cNvSpPr txBox="1"/>
                        <wps:spPr>
                          <a:xfrm>
                            <a:off x="120771" y="188727"/>
                            <a:ext cx="715992" cy="353683"/>
                          </a:xfrm>
                          <a:prstGeom prst="rect">
                            <a:avLst/>
                          </a:prstGeom>
                          <a:solidFill>
                            <a:schemeClr val="lt1"/>
                          </a:solidFill>
                          <a:ln w="6350">
                            <a:noFill/>
                          </a:ln>
                        </wps:spPr>
                        <wps:txbx>
                          <w:txbxContent>
                            <w:p w14:paraId="210BEC98" w14:textId="77777777" w:rsidR="00CE3758" w:rsidRDefault="003C5693">
                              <w:pPr>
                                <w:snapToGrid w:val="0"/>
                                <w:spacing w:line="240" w:lineRule="auto"/>
                                <w:jc w:val="center"/>
                                <w:rPr>
                                  <w:sz w:val="15"/>
                                  <w:szCs w:val="15"/>
                                </w:rPr>
                              </w:pPr>
                              <w:r>
                                <w:rPr>
                                  <w:rFonts w:hint="eastAsia"/>
                                  <w:sz w:val="15"/>
                                  <w:szCs w:val="15"/>
                                </w:rPr>
                                <w:t>接案</w:t>
                              </w:r>
                              <w:r>
                                <w:rPr>
                                  <w:sz w:val="15"/>
                                  <w:szCs w:val="15"/>
                                </w:rPr>
                                <w:t>与建档</w:t>
                              </w:r>
                            </w:p>
                          </w:txbxContent>
                        </wps:txbx>
                        <wps:bodyPr rot="0" spcFirstLastPara="0" vertOverflow="overflow" horzOverflow="overflow" vert="horz" wrap="square" lIns="0" tIns="0" rIns="0" bIns="0" numCol="1" spcCol="0" rtlCol="0" fromWordArt="0" anchor="ctr" anchorCtr="0" forceAA="0" compatLnSpc="1">
                          <a:noAutofit/>
                        </wps:bodyPr>
                      </wps:wsp>
                      <wps:wsp>
                        <wps:cNvPr id="8" name="文本框 4"/>
                        <wps:cNvSpPr txBox="1"/>
                        <wps:spPr>
                          <a:xfrm>
                            <a:off x="1169379" y="188998"/>
                            <a:ext cx="441102" cy="353060"/>
                          </a:xfrm>
                          <a:prstGeom prst="rect">
                            <a:avLst/>
                          </a:prstGeom>
                          <a:solidFill>
                            <a:schemeClr val="lt1"/>
                          </a:solidFill>
                          <a:ln w="6350">
                            <a:solidFill>
                              <a:prstClr val="black"/>
                            </a:solidFill>
                          </a:ln>
                        </wps:spPr>
                        <wps:txbx>
                          <w:txbxContent>
                            <w:p w14:paraId="33CFF401" w14:textId="77777777" w:rsidR="00CE3758" w:rsidRDefault="003C5693">
                              <w:pPr>
                                <w:pStyle w:val="affff6"/>
                                <w:adjustRightInd w:val="0"/>
                                <w:snapToGrid w:val="0"/>
                                <w:spacing w:before="0" w:beforeAutospacing="0" w:after="0" w:afterAutospacing="0"/>
                                <w:jc w:val="center"/>
                              </w:pPr>
                              <w:r>
                                <w:rPr>
                                  <w:rFonts w:ascii="Calibri" w:cs="Times New Roman" w:hint="eastAsia"/>
                                  <w:kern w:val="2"/>
                                  <w:sz w:val="15"/>
                                  <w:szCs w:val="15"/>
                                </w:rPr>
                                <w:t>评估</w:t>
                              </w:r>
                            </w:p>
                          </w:txbxContent>
                        </wps:txbx>
                        <wps:bodyPr rot="0" spcFirstLastPara="0" vert="horz" wrap="square" lIns="0" tIns="0" rIns="0" bIns="0" numCol="1" spcCol="0" rtlCol="0" fromWordArt="0" anchor="ctr" anchorCtr="0" forceAA="0" compatLnSpc="1">
                          <a:noAutofit/>
                        </wps:bodyPr>
                      </wps:wsp>
                      <wps:wsp>
                        <wps:cNvPr id="9" name="文本框 4"/>
                        <wps:cNvSpPr txBox="1"/>
                        <wps:spPr>
                          <a:xfrm>
                            <a:off x="1943550" y="188715"/>
                            <a:ext cx="889677" cy="353060"/>
                          </a:xfrm>
                          <a:prstGeom prst="rect">
                            <a:avLst/>
                          </a:prstGeom>
                          <a:solidFill>
                            <a:schemeClr val="lt1"/>
                          </a:solidFill>
                          <a:ln w="6350">
                            <a:solidFill>
                              <a:prstClr val="black"/>
                            </a:solidFill>
                          </a:ln>
                        </wps:spPr>
                        <wps:txbx>
                          <w:txbxContent>
                            <w:p w14:paraId="2D31983A" w14:textId="77777777" w:rsidR="00CE3758" w:rsidRDefault="003C5693">
                              <w:pPr>
                                <w:pStyle w:val="affff6"/>
                                <w:adjustRightInd w:val="0"/>
                                <w:snapToGrid w:val="0"/>
                                <w:spacing w:before="0" w:beforeAutospacing="0" w:after="0" w:afterAutospacing="0"/>
                                <w:jc w:val="center"/>
                              </w:pPr>
                              <w:r>
                                <w:rPr>
                                  <w:rFonts w:ascii="Calibri" w:cs="Times New Roman" w:hint="eastAsia"/>
                                  <w:kern w:val="2"/>
                                  <w:sz w:val="15"/>
                                  <w:szCs w:val="15"/>
                                </w:rPr>
                                <w:t>心理</w:t>
                              </w:r>
                              <w:r>
                                <w:rPr>
                                  <w:rFonts w:ascii="Calibri" w:cs="Times New Roman"/>
                                  <w:kern w:val="2"/>
                                  <w:sz w:val="15"/>
                                  <w:szCs w:val="15"/>
                                </w:rPr>
                                <w:t>健康支持实施</w:t>
                              </w:r>
                            </w:p>
                          </w:txbxContent>
                        </wps:txbx>
                        <wps:bodyPr rot="0" spcFirstLastPara="0" vert="horz" wrap="square" lIns="0" tIns="0" rIns="0" bIns="0" numCol="1" spcCol="0" rtlCol="0" fromWordArt="0" anchor="ctr" anchorCtr="0" forceAA="0" compatLnSpc="1">
                          <a:noAutofit/>
                        </wps:bodyPr>
                      </wps:wsp>
                      <wps:wsp>
                        <wps:cNvPr id="10" name="文本框 4"/>
                        <wps:cNvSpPr txBox="1"/>
                        <wps:spPr>
                          <a:xfrm>
                            <a:off x="3165998" y="189105"/>
                            <a:ext cx="639509" cy="353060"/>
                          </a:xfrm>
                          <a:prstGeom prst="rect">
                            <a:avLst/>
                          </a:prstGeom>
                          <a:solidFill>
                            <a:schemeClr val="lt1"/>
                          </a:solidFill>
                          <a:ln w="6350">
                            <a:solidFill>
                              <a:prstClr val="black"/>
                            </a:solidFill>
                          </a:ln>
                        </wps:spPr>
                        <wps:txbx>
                          <w:txbxContent>
                            <w:p w14:paraId="36992784" w14:textId="77777777" w:rsidR="00CE3758" w:rsidRDefault="003C5693">
                              <w:pPr>
                                <w:pStyle w:val="affff6"/>
                                <w:adjustRightInd w:val="0"/>
                                <w:snapToGrid w:val="0"/>
                                <w:spacing w:before="0" w:beforeAutospacing="0" w:after="0" w:afterAutospacing="0"/>
                                <w:jc w:val="center"/>
                              </w:pPr>
                              <w:r>
                                <w:rPr>
                                  <w:rFonts w:ascii="Calibri" w:cs="Times New Roman" w:hint="eastAsia"/>
                                  <w:kern w:val="2"/>
                                  <w:sz w:val="15"/>
                                  <w:szCs w:val="15"/>
                                </w:rPr>
                                <w:t>阶段性</w:t>
                              </w:r>
                              <w:r>
                                <w:rPr>
                                  <w:rFonts w:ascii="Calibri" w:cs="Times New Roman"/>
                                  <w:kern w:val="2"/>
                                  <w:sz w:val="15"/>
                                  <w:szCs w:val="15"/>
                                </w:rPr>
                                <w:t>评估</w:t>
                              </w:r>
                            </w:p>
                          </w:txbxContent>
                        </wps:txbx>
                        <wps:bodyPr rot="0" spcFirstLastPara="0" vert="horz" wrap="square" lIns="0" tIns="0" rIns="0" bIns="0" numCol="1" spcCol="0" rtlCol="0" fromWordArt="0" anchor="ctr" anchorCtr="0" forceAA="0" compatLnSpc="1">
                          <a:noAutofit/>
                        </wps:bodyPr>
                      </wps:wsp>
                      <wps:wsp>
                        <wps:cNvPr id="11" name="文本框 4"/>
                        <wps:cNvSpPr txBox="1"/>
                        <wps:spPr>
                          <a:xfrm>
                            <a:off x="4138255" y="188626"/>
                            <a:ext cx="1139841" cy="353060"/>
                          </a:xfrm>
                          <a:prstGeom prst="rect">
                            <a:avLst/>
                          </a:prstGeom>
                          <a:solidFill>
                            <a:schemeClr val="lt1"/>
                          </a:solidFill>
                          <a:ln w="6350">
                            <a:noFill/>
                          </a:ln>
                        </wps:spPr>
                        <wps:txbx>
                          <w:txbxContent>
                            <w:p w14:paraId="21498335" w14:textId="77777777" w:rsidR="00CE3758" w:rsidRDefault="003C5693">
                              <w:pPr>
                                <w:pStyle w:val="affff6"/>
                                <w:adjustRightInd w:val="0"/>
                                <w:snapToGrid w:val="0"/>
                                <w:spacing w:before="0" w:beforeAutospacing="0" w:after="0" w:afterAutospacing="0"/>
                                <w:jc w:val="center"/>
                              </w:pPr>
                              <w:r>
                                <w:rPr>
                                  <w:rFonts w:ascii="Calibri" w:cs="Times New Roman" w:hint="eastAsia"/>
                                  <w:kern w:val="2"/>
                                  <w:sz w:val="15"/>
                                  <w:szCs w:val="15"/>
                                </w:rPr>
                                <w:t>心理</w:t>
                              </w:r>
                              <w:r>
                                <w:rPr>
                                  <w:rFonts w:ascii="Calibri" w:cs="Times New Roman"/>
                                  <w:kern w:val="2"/>
                                  <w:sz w:val="15"/>
                                  <w:szCs w:val="15"/>
                                </w:rPr>
                                <w:t>风险识别与终止</w:t>
                              </w:r>
                            </w:p>
                          </w:txbxContent>
                        </wps:txbx>
                        <wps:bodyPr rot="0" spcFirstLastPara="0" vert="horz" wrap="square" lIns="0" tIns="0" rIns="0" bIns="0" numCol="1" spcCol="0" rtlCol="0" fromWordArt="0" anchor="ctr" anchorCtr="0" forceAA="0" compatLnSpc="1">
                          <a:noAutofit/>
                        </wps:bodyPr>
                      </wps:wsp>
                      <wps:wsp>
                        <wps:cNvPr id="6" name="直接箭头连接符 6"/>
                        <wps:cNvCnPr>
                          <a:stCxn id="4" idx="3"/>
                          <a:endCxn id="8" idx="1"/>
                        </wps:cNvCnPr>
                        <wps:spPr bwMode="auto">
                          <a:xfrm flipV="1">
                            <a:off x="836763" y="365528"/>
                            <a:ext cx="332616" cy="41"/>
                          </a:xfrm>
                          <a:prstGeom prst="straightConnector1">
                            <a:avLst/>
                          </a:prstGeom>
                          <a:noFill/>
                          <a:ln w="9525">
                            <a:solidFill>
                              <a:srgbClr val="000000"/>
                            </a:solidFill>
                            <a:round/>
                            <a:tailEnd type="triangle"/>
                          </a:ln>
                        </wps:spPr>
                        <wps:bodyPr/>
                      </wps:wsp>
                      <wps:wsp>
                        <wps:cNvPr id="13" name="直接箭头连接符 13"/>
                        <wps:cNvCnPr/>
                        <wps:spPr bwMode="auto">
                          <a:xfrm flipV="1">
                            <a:off x="1611445" y="365528"/>
                            <a:ext cx="332105" cy="0"/>
                          </a:xfrm>
                          <a:prstGeom prst="straightConnector1">
                            <a:avLst/>
                          </a:prstGeom>
                          <a:noFill/>
                          <a:ln w="9525">
                            <a:solidFill>
                              <a:srgbClr val="000000"/>
                            </a:solidFill>
                            <a:round/>
                            <a:tailEnd type="triangle"/>
                          </a:ln>
                        </wps:spPr>
                        <wps:bodyPr/>
                      </wps:wsp>
                      <wps:wsp>
                        <wps:cNvPr id="14" name="直接箭头连接符 14"/>
                        <wps:cNvCnPr/>
                        <wps:spPr bwMode="auto">
                          <a:xfrm flipV="1">
                            <a:off x="2833893" y="365569"/>
                            <a:ext cx="332105" cy="0"/>
                          </a:xfrm>
                          <a:prstGeom prst="straightConnector1">
                            <a:avLst/>
                          </a:prstGeom>
                          <a:noFill/>
                          <a:ln w="9525">
                            <a:solidFill>
                              <a:srgbClr val="000000"/>
                            </a:solidFill>
                            <a:round/>
                            <a:tailEnd type="triangle"/>
                          </a:ln>
                        </wps:spPr>
                        <wps:bodyPr/>
                      </wps:wsp>
                      <wps:wsp>
                        <wps:cNvPr id="15" name="直接箭头连接符 15"/>
                        <wps:cNvCnPr/>
                        <wps:spPr bwMode="auto">
                          <a:xfrm flipV="1">
                            <a:off x="3805507" y="365528"/>
                            <a:ext cx="332105" cy="0"/>
                          </a:xfrm>
                          <a:prstGeom prst="straightConnector1">
                            <a:avLst/>
                          </a:prstGeom>
                          <a:noFill/>
                          <a:ln w="9525">
                            <a:solidFill>
                              <a:srgbClr val="000000"/>
                            </a:solidFill>
                            <a:round/>
                            <a:tailEnd type="triangle"/>
                          </a:ln>
                        </wps:spPr>
                        <wps:bodyPr/>
                      </wps:wsp>
                      <wps:wsp>
                        <wps:cNvPr id="7" name="流程图: 终止 7"/>
                        <wps:cNvSpPr/>
                        <wps:spPr>
                          <a:xfrm>
                            <a:off x="120771" y="189105"/>
                            <a:ext cx="715992" cy="353305"/>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流程图: 终止 12"/>
                        <wps:cNvSpPr/>
                        <wps:spPr>
                          <a:xfrm>
                            <a:off x="4137612" y="189105"/>
                            <a:ext cx="1140484" cy="353305"/>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20FC8E6" id="画布 3" o:spid="_x0000_s1026" editas="canvas" style="width:6in;height:50.25pt;mso-position-horizontal-relative:char;mso-position-vertical-relative:line" coordsize="54864,6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6381;visibility:visible;mso-wrap-style:square">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1207;top:1887;width:7160;height:3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" fillcolor="white [3201]" stroked="f" strokeweight=".5pt">
                  <v:textbox inset="0,0,0,0">
                    <w:txbxContent>
                      <w:p w14:paraId="210BEC98" w14:textId="77777777" w:rsidR="00CE3758" w:rsidRDefault="003C5693">
                        <w:pPr>
                          <w:snapToGrid w:val="0"/>
                          <w:spacing w:line="240" w:lineRule="auto"/>
                          <w:jc w:val="center"/>
                          <w:rPr>
                            <w:sz w:val="15"/>
                            <w:szCs w:val="15"/>
                          </w:rPr>
                        </w:pPr>
                        <w:r>
                          <w:rPr>
                            <w:rFonts w:hint="eastAsia"/>
                            <w:sz w:val="15"/>
                            <w:szCs w:val="15"/>
                          </w:rPr>
                          <w:t>接案</w:t>
                        </w:r>
                        <w:r>
                          <w:rPr>
                            <w:sz w:val="15"/>
                            <w:szCs w:val="15"/>
                          </w:rPr>
                          <w:t>与建档</w:t>
                        </w:r>
                      </w:p>
                    </w:txbxContent>
                  </v:textbox>
                </v:shape>
                <v:shape id="文本框 4" o:spid="_x0000_s1029" type="#_x0000_t202" style="position:absolute;left:11693;top:1889;width:4411;height:35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" fillcolor="white [3201]" strokeweight=".5pt">
                  <v:textbox inset="0,0,0,0">
                    <w:txbxContent>
                      <w:p w14:paraId="33CFF401" w14:textId="77777777" w:rsidR="00CE3758" w:rsidRDefault="003C5693">
                        <w:pPr>
                          <w:pStyle w:val="affff6"/>
                          <w:adjustRightInd w:val="0"/>
                          <w:snapToGrid w:val="0"/>
                          <w:spacing w:before="0" w:beforeAutospacing="0" w:after="0" w:afterAutospacing="0"/>
                          <w:jc w:val="center"/>
                        </w:pPr>
                        <w:r>
                          <w:rPr>
                            <w:rFonts w:ascii="Calibri" w:cs="Times New Roman" w:hint="eastAsia"/>
                            <w:kern w:val="2"/>
                            <w:sz w:val="15"/>
                            <w:szCs w:val="15"/>
                          </w:rPr>
                          <w:t>评估</w:t>
                        </w:r>
                      </w:p>
                    </w:txbxContent>
                  </v:textbox>
                </v:shape>
                <v:shape id="文本框 4" o:spid="_x0000_s1030" type="#_x0000_t202" style="position:absolute;left:19435;top:1887;width:8897;height:35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" fillcolor="white [3201]" strokeweight=".5pt">
                  <v:textbox inset="0,0,0,0">
                    <w:txbxContent>
                      <w:p w14:paraId="2D31983A" w14:textId="77777777" w:rsidR="00CE3758" w:rsidRDefault="003C5693">
                        <w:pPr>
                          <w:pStyle w:val="affff6"/>
                          <w:adjustRightInd w:val="0"/>
                          <w:snapToGrid w:val="0"/>
                          <w:spacing w:before="0" w:beforeAutospacing="0" w:after="0" w:afterAutospacing="0"/>
                          <w:jc w:val="center"/>
                        </w:pPr>
                        <w:r>
                          <w:rPr>
                            <w:rFonts w:ascii="Calibri" w:cs="Times New Roman" w:hint="eastAsia"/>
                            <w:kern w:val="2"/>
                            <w:sz w:val="15"/>
                            <w:szCs w:val="15"/>
                          </w:rPr>
                          <w:t>心理</w:t>
                        </w:r>
                        <w:r>
                          <w:rPr>
                            <w:rFonts w:ascii="Calibri" w:cs="Times New Roman"/>
                            <w:kern w:val="2"/>
                            <w:sz w:val="15"/>
                            <w:szCs w:val="15"/>
                          </w:rPr>
                          <w:t>健康支持实施</w:t>
                        </w:r>
                      </w:p>
                    </w:txbxContent>
                  </v:textbox>
                </v:shape>
                <v:shape id="文本框 4" o:spid="_x0000_s1031" type="#_x0000_t202" style="position:absolute;left:31659;top:1891;width:6396;height:35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" fillcolor="white [3201]" strokeweight=".5pt">
                  <v:textbox inset="0,0,0,0">
                    <w:txbxContent>
                      <w:p w14:paraId="36992784" w14:textId="77777777" w:rsidR="00CE3758" w:rsidRDefault="003C5693">
                        <w:pPr>
                          <w:pStyle w:val="affff6"/>
                          <w:adjustRightInd w:val="0"/>
                          <w:snapToGrid w:val="0"/>
                          <w:spacing w:before="0" w:beforeAutospacing="0" w:after="0" w:afterAutospacing="0"/>
                          <w:jc w:val="center"/>
                        </w:pPr>
                        <w:r>
                          <w:rPr>
                            <w:rFonts w:ascii="Calibri" w:cs="Times New Roman" w:hint="eastAsia"/>
                            <w:kern w:val="2"/>
                            <w:sz w:val="15"/>
                            <w:szCs w:val="15"/>
                          </w:rPr>
                          <w:t>阶段性</w:t>
                        </w:r>
                        <w:r>
                          <w:rPr>
                            <w:rFonts w:ascii="Calibri" w:cs="Times New Roman"/>
                            <w:kern w:val="2"/>
                            <w:sz w:val="15"/>
                            <w:szCs w:val="15"/>
                          </w:rPr>
                          <w:t>评估</w:t>
                        </w:r>
                      </w:p>
                    </w:txbxContent>
                  </v:textbox>
                </v:shape>
                <v:shape id="文本框 4" o:spid="_x0000_s1032" type="#_x0000_t202" style="position:absolute;left:41382;top:1886;width:11398;height:35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" fillcolor="white [3201]" stroked="f" strokeweight=".5pt">
                  <v:textbox inset="0,0,0,0">
                    <w:txbxContent>
                      <w:p w14:paraId="21498335" w14:textId="77777777" w:rsidR="00CE3758" w:rsidRDefault="003C5693">
                        <w:pPr>
                          <w:pStyle w:val="affff6"/>
                          <w:adjustRightInd w:val="0"/>
                          <w:snapToGrid w:val="0"/>
                          <w:spacing w:before="0" w:beforeAutospacing="0" w:after="0" w:afterAutospacing="0"/>
                          <w:jc w:val="center"/>
                        </w:pPr>
                        <w:r>
                          <w:rPr>
                            <w:rFonts w:ascii="Calibri" w:cs="Times New Roman" w:hint="eastAsia"/>
                            <w:kern w:val="2"/>
                            <w:sz w:val="15"/>
                            <w:szCs w:val="15"/>
                          </w:rPr>
                          <w:t>心理</w:t>
                        </w:r>
                        <w:r>
                          <w:rPr>
                            <w:rFonts w:ascii="Calibri" w:cs="Times New Roman"/>
                            <w:kern w:val="2"/>
                            <w:sz w:val="15"/>
                            <w:szCs w:val="15"/>
                          </w:rPr>
                          <w:t>风险识别与终止</w:t>
                        </w:r>
                      </w:p>
                    </w:txbxContent>
                  </v:textbox>
                </v:shape>
                <v:shapetype id="_x0000_t32" coordsize="21600,21600" o:spt="32" o:oned="t" path="m,l21600,21600e" filled="f">
                  <v:path arrowok="t" fillok="f" o:connecttype="none"/>
                  <o:lock v:ext="edit" shapetype="t"/>
                </v:shapetype>
                <v:shape id="直接箭头连接符 6" o:spid="_x0000_s1033" type="#_x0000_t32" style="position:absolute;left:8367;top:3655;width:332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">
                  <v:stroke endarrow="block"/>
                </v:shape>
                <v:shape id="直接箭头连接符 13" o:spid="_x0000_s1034" type="#_x0000_t32" style="position:absolute;left:16114;top:3655;width:332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">
                  <v:stroke endarrow="block"/>
                </v:shape>
                <v:shape id="直接箭头连接符 14" o:spid="_x0000_s1035" type="#_x0000_t32" style="position:absolute;left:28338;top:3655;width:332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">
                  <v:stroke endarrow="block"/>
                </v:shape>
                <v:shape id="直接箭头连接符 15" o:spid="_x0000_s1036" type="#_x0000_t32" style="position:absolute;left:38055;top:3655;width:332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">
                  <v:stroke endarrow="block"/>
                </v:shape>
                <v:shapetype id="_x0000_t116" coordsize="21600,21600" o:spt="116" path="m3475,qx,10800,3475,21600l18125,21600qx21600,10800,18125,xe">
                  <v:stroke joinstyle="miter"/>
                  <v:path gradientshapeok="t" o:connecttype="rect" textboxrect="1018,3163,20582,18437"/>
                </v:shapetype>
                <v:shape id="流程图: 终止 7" o:spid="_x0000_s1037" type="#_x0000_t116" style="position:absolute;left:1207;top:1891;width:7160;height:3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" filled="f" strokecolor="black [3213]" strokeweight=".5pt"/>
                <v:shape id="流程图: 终止 12" o:spid="_x0000_s1038" type="#_x0000_t116" style="position:absolute;left:41376;top:1891;width:11404;height:3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" filled="f" strokecolor="black [3213]" strokeweight=".5pt"/>
                <w10:anchorlock/>
              </v:group>
            </w:pict>
          </mc:Fallback>
        </mc:AlternateContent>
      </w:r>
    </w:p>
    <w:p w14:paraId="67B718CD" w14:textId="2DA7F16F" w:rsidR="00CE3758" w:rsidRDefault="003C5693">
      <w:pPr>
        <w:pStyle w:val="afd"/>
        <w:spacing w:before="120" w:after="120"/>
      </w:pPr>
      <w:r>
        <w:rPr>
          <w:rFonts w:hint="eastAsia"/>
        </w:rPr>
        <w:t>医疗护理员</w:t>
      </w:r>
      <w:r w:rsidR="000A103D">
        <w:rPr>
          <w:rFonts w:hint="eastAsia"/>
        </w:rPr>
        <w:t>失能老年人</w:t>
      </w:r>
      <w:r>
        <w:rPr>
          <w:rFonts w:hint="eastAsia"/>
        </w:rPr>
        <w:t>心理健康支持服务图</w:t>
      </w:r>
    </w:p>
    <w:p w14:paraId="63DEDFAD" w14:textId="77777777" w:rsidR="00CE3758" w:rsidRDefault="003C5693">
      <w:pPr>
        <w:pStyle w:val="affd"/>
        <w:spacing w:before="120" w:after="120"/>
      </w:pPr>
      <w:r>
        <w:rPr>
          <w:rFonts w:hint="eastAsia"/>
        </w:rPr>
        <w:t>服务要求</w:t>
      </w:r>
    </w:p>
    <w:p w14:paraId="0913CE5C" w14:textId="77777777" w:rsidR="00CE3758" w:rsidRDefault="003C5693">
      <w:pPr>
        <w:pStyle w:val="affe"/>
        <w:spacing w:before="120" w:after="120"/>
      </w:pPr>
      <w:r>
        <w:rPr>
          <w:rFonts w:hint="eastAsia"/>
        </w:rPr>
        <w:t>接案与建档</w:t>
      </w:r>
    </w:p>
    <w:p w14:paraId="14BDC30E" w14:textId="77777777" w:rsidR="00CE3758" w:rsidRDefault="003C5693">
      <w:pPr>
        <w:pStyle w:val="afffff7"/>
        <w:ind w:firstLine="420"/>
      </w:pPr>
      <w:r>
        <w:rPr>
          <w:rFonts w:hint="eastAsia"/>
        </w:rPr>
        <w:t>了解老人基本情况，建立包含心理状态初评的“一人一档”服务档案。</w:t>
      </w:r>
    </w:p>
    <w:p w14:paraId="11528F44" w14:textId="2BF30B8A" w:rsidR="00CE3758" w:rsidRDefault="003C5693">
      <w:pPr>
        <w:pStyle w:val="affe"/>
        <w:spacing w:before="120" w:after="120"/>
      </w:pPr>
      <w:r>
        <w:rPr>
          <w:rFonts w:hint="eastAsia"/>
        </w:rPr>
        <w:t>评估</w:t>
      </w:r>
    </w:p>
    <w:p w14:paraId="50B7B78B" w14:textId="373AE285" w:rsidR="00CE3758" w:rsidRDefault="003C5693">
      <w:pPr>
        <w:pStyle w:val="afffff7"/>
        <w:ind w:firstLine="420"/>
      </w:pPr>
      <w:r>
        <w:rPr>
          <w:rFonts w:hint="eastAsia"/>
        </w:rPr>
        <w:t>首次评估与定期复评应由经培训合格的医护人员或专业社会工作者，</w:t>
      </w:r>
      <w:r w:rsidR="006E3B94">
        <w:rPr>
          <w:rFonts w:hint="eastAsia"/>
        </w:rPr>
        <w:t>并</w:t>
      </w:r>
      <w:r>
        <w:rPr>
          <w:rFonts w:hint="eastAsia"/>
        </w:rPr>
        <w:t>使用附录A推荐的工具进行。医疗护理员应辅助完成评估（如提供观察信息、协助量表填写），并根据评估结果执行干预计划。</w:t>
      </w:r>
    </w:p>
    <w:p w14:paraId="1C3B4A0F" w14:textId="589767C0" w:rsidR="00CE3758" w:rsidRDefault="003C5693">
      <w:pPr>
        <w:pStyle w:val="affe"/>
        <w:spacing w:before="120" w:after="120"/>
      </w:pPr>
      <w:r>
        <w:rPr>
          <w:rFonts w:hint="eastAsia"/>
        </w:rPr>
        <w:t>制定干预计划</w:t>
      </w:r>
    </w:p>
    <w:p w14:paraId="4674606D" w14:textId="77777777" w:rsidR="00CE3758" w:rsidRDefault="003C5693">
      <w:pPr>
        <w:pStyle w:val="afffff7"/>
        <w:ind w:firstLine="420"/>
      </w:pPr>
      <w:r>
        <w:rPr>
          <w:rFonts w:hint="eastAsia"/>
        </w:rPr>
        <w:t>根据评估结果与需求等级，医疗护理员应与家属、医师共同制定差异化干预方案，明确干预频次、内容及目标。</w:t>
      </w:r>
    </w:p>
    <w:p w14:paraId="249687D1" w14:textId="7C9BEF1C" w:rsidR="00CE3758" w:rsidRDefault="003C5693">
      <w:pPr>
        <w:pStyle w:val="affe"/>
        <w:spacing w:before="120" w:after="120"/>
      </w:pPr>
      <w:r>
        <w:rPr>
          <w:rFonts w:hint="eastAsia"/>
        </w:rPr>
        <w:t>心理健康支持实施</w:t>
      </w:r>
    </w:p>
    <w:p w14:paraId="343C7835" w14:textId="77777777" w:rsidR="00CE3758" w:rsidRDefault="003C5693">
      <w:pPr>
        <w:pStyle w:val="afff"/>
        <w:spacing w:before="120" w:after="120"/>
      </w:pPr>
      <w:r>
        <w:rPr>
          <w:rFonts w:hint="eastAsia"/>
        </w:rPr>
        <w:t>环境支持</w:t>
      </w:r>
    </w:p>
    <w:p w14:paraId="64E65013" w14:textId="77777777" w:rsidR="00CE3758" w:rsidRDefault="003C5693">
      <w:pPr>
        <w:pStyle w:val="afffffffff5"/>
      </w:pPr>
      <w:r>
        <w:rPr>
          <w:rFonts w:hint="eastAsia"/>
        </w:rPr>
        <w:t>协助布置温馨、明亮的居住环境，利用光线、花草、日历、时钟、照片等营造有生机的生活空间。</w:t>
      </w:r>
    </w:p>
    <w:p w14:paraId="5A6BC36D" w14:textId="77777777" w:rsidR="00CE3758" w:rsidRDefault="003C5693">
      <w:pPr>
        <w:pStyle w:val="afffffffff5"/>
      </w:pPr>
      <w:r>
        <w:rPr>
          <w:rFonts w:hint="eastAsia"/>
        </w:rPr>
        <w:t>定期通风保持空气清新；无禁忌时可使用极淡天然香薰。</w:t>
      </w:r>
    </w:p>
    <w:p w14:paraId="44533431" w14:textId="77777777" w:rsidR="00CE3758" w:rsidRDefault="003C5693">
      <w:pPr>
        <w:pStyle w:val="afffffffff5"/>
      </w:pPr>
      <w:r>
        <w:rPr>
          <w:rFonts w:hint="eastAsia"/>
        </w:rPr>
        <w:t>在不影响安全前提下，尊重老人原有习惯的布置方式。</w:t>
      </w:r>
    </w:p>
    <w:p w14:paraId="37B4C233" w14:textId="77777777" w:rsidR="00CE3758" w:rsidRDefault="003C5693">
      <w:pPr>
        <w:pStyle w:val="afff"/>
        <w:spacing w:before="120" w:after="120"/>
      </w:pPr>
      <w:r>
        <w:rPr>
          <w:rFonts w:hint="eastAsia"/>
        </w:rPr>
        <w:t>陪伴与倾听</w:t>
      </w:r>
    </w:p>
    <w:p w14:paraId="4798724B" w14:textId="77777777" w:rsidR="00CE3758" w:rsidRDefault="003C5693">
      <w:pPr>
        <w:pStyle w:val="afffff7"/>
        <w:ind w:firstLine="420"/>
      </w:pPr>
      <w:r>
        <w:rPr>
          <w:rFonts w:hint="eastAsia"/>
        </w:rPr>
        <w:t>主要包括但不限于。</w:t>
      </w:r>
    </w:p>
    <w:p w14:paraId="66C76AFF" w14:textId="77777777" w:rsidR="00CE3758" w:rsidRDefault="003C5693">
      <w:pPr>
        <w:pStyle w:val="af5"/>
        <w:numPr>
          <w:ilvl w:val="0"/>
          <w:numId w:val="32"/>
        </w:numPr>
      </w:pPr>
      <w:r>
        <w:rPr>
          <w:rFonts w:hint="eastAsia"/>
        </w:rPr>
        <w:t>专注陪伴：</w:t>
      </w:r>
    </w:p>
    <w:p w14:paraId="12070F11" w14:textId="191A6FA2" w:rsidR="00CE3758" w:rsidRDefault="003C5693">
      <w:pPr>
        <w:pStyle w:val="af6"/>
      </w:pPr>
      <w:r>
        <w:rPr>
          <w:rFonts w:hint="eastAsia"/>
        </w:rPr>
        <w:t>操作方法：在进行生活护理（如喂饭、翻身、擦浴）的同时或专门安排时间，保持与老人的眼神接触，使用温和的语气交流</w:t>
      </w:r>
      <w:r w:rsidR="00C1034A">
        <w:rPr>
          <w:rFonts w:hint="eastAsia"/>
        </w:rPr>
        <w:t>；</w:t>
      </w:r>
    </w:p>
    <w:p w14:paraId="52754E45" w14:textId="2BD6A5C1" w:rsidR="00CE3758" w:rsidRDefault="003C5693">
      <w:pPr>
        <w:pStyle w:val="af6"/>
      </w:pPr>
      <w:r>
        <w:rPr>
          <w:rFonts w:hint="eastAsia"/>
        </w:rPr>
        <w:t>陪伴姿态：坐姿与老人保持平视，避免站立俯视；身体微微前倾，显示专注；适时点头回应</w:t>
      </w:r>
      <w:r w:rsidR="00C1034A">
        <w:rPr>
          <w:rFonts w:hint="eastAsia"/>
        </w:rPr>
        <w:t>；</w:t>
      </w:r>
    </w:p>
    <w:p w14:paraId="5E911F00" w14:textId="77777777" w:rsidR="00CE3758" w:rsidRDefault="003C5693">
      <w:pPr>
        <w:pStyle w:val="af6"/>
      </w:pPr>
      <w:r>
        <w:rPr>
          <w:rFonts w:hint="eastAsia"/>
        </w:rPr>
        <w:t>特殊情境：对于卧床老人，可坐在床边，手握老人的手进行交流。</w:t>
      </w:r>
    </w:p>
    <w:p w14:paraId="753C8DDE" w14:textId="6A030BA5" w:rsidR="00CE3758" w:rsidRDefault="003C5693">
      <w:pPr>
        <w:pStyle w:val="af5"/>
      </w:pPr>
      <w:r>
        <w:rPr>
          <w:rFonts w:hint="eastAsia"/>
        </w:rPr>
        <w:t>开放式倾听：使用开放式问题引导老人表达，如“今天感觉怎么样？”“您想聊聊过去的事情吗？”</w:t>
      </w:r>
      <w:r w:rsidR="006E3B94">
        <w:rPr>
          <w:rFonts w:hint="eastAsia"/>
        </w:rPr>
        <w:t>。</w:t>
      </w:r>
    </w:p>
    <w:p w14:paraId="20E6F5DE" w14:textId="61DAD952" w:rsidR="00CE3758" w:rsidRDefault="003C5693">
      <w:pPr>
        <w:pStyle w:val="af5"/>
      </w:pPr>
      <w:r>
        <w:rPr>
          <w:rFonts w:hint="eastAsia"/>
        </w:rPr>
        <w:t>日常叙事交流：围绕日常生活中的小事展开交流，如今天的天气、饭菜的味道、窗外看到的行人、电视里的新闻等</w:t>
      </w:r>
      <w:r w:rsidR="006E3B94">
        <w:rPr>
          <w:rFonts w:hint="eastAsia"/>
        </w:rPr>
        <w:t>。</w:t>
      </w:r>
    </w:p>
    <w:p w14:paraId="2035A9A9" w14:textId="77777777" w:rsidR="00CE3758" w:rsidRDefault="003C5693">
      <w:pPr>
        <w:pStyle w:val="af5"/>
      </w:pPr>
      <w:r>
        <w:rPr>
          <w:rFonts w:hint="eastAsia"/>
        </w:rPr>
        <w:t>情感确认与支持：识别并确认老人的情绪，给予情感支持，缓解孤独、无助、压抑、烦躁等不良情绪。</w:t>
      </w:r>
    </w:p>
    <w:p w14:paraId="62097B16" w14:textId="77777777" w:rsidR="00CE3758" w:rsidRDefault="003C5693">
      <w:pPr>
        <w:pStyle w:val="afff"/>
        <w:spacing w:before="120" w:after="120"/>
      </w:pPr>
      <w:r>
        <w:rPr>
          <w:rFonts w:hint="eastAsia"/>
        </w:rPr>
        <w:t>沟通</w:t>
      </w:r>
    </w:p>
    <w:p w14:paraId="7FABC0C5" w14:textId="43DDF2FF" w:rsidR="00CE3758" w:rsidRDefault="003C5693" w:rsidP="00AA7B16">
      <w:pPr>
        <w:pStyle w:val="afffffffff5"/>
      </w:pPr>
      <w:r>
        <w:rPr>
          <w:rFonts w:hint="eastAsia"/>
        </w:rPr>
        <w:t>适应性沟通技巧</w:t>
      </w:r>
      <w:r w:rsidR="00AA7B16">
        <w:rPr>
          <w:rFonts w:hint="eastAsia"/>
        </w:rPr>
        <w:t>，具体按</w:t>
      </w:r>
      <w:r w:rsidR="00AA7B16" w:rsidRPr="00AA7B16">
        <w:t>T/GXAS xxxx  医疗护理员沟通服务规范</w:t>
      </w:r>
      <w:r w:rsidR="00AA7B16">
        <w:rPr>
          <w:rFonts w:hint="eastAsia"/>
        </w:rPr>
        <w:t>的规定执行</w:t>
      </w:r>
      <w:r>
        <w:rPr>
          <w:rFonts w:hint="eastAsia"/>
        </w:rPr>
        <w:t>：</w:t>
      </w:r>
    </w:p>
    <w:p w14:paraId="343B24BA" w14:textId="35FEA2D2" w:rsidR="00CE3758" w:rsidRDefault="003C5693" w:rsidP="00C1034A">
      <w:pPr>
        <w:pStyle w:val="af5"/>
        <w:numPr>
          <w:ilvl w:val="0"/>
          <w:numId w:val="35"/>
        </w:numPr>
      </w:pPr>
      <w:r>
        <w:rPr>
          <w:rFonts w:hint="eastAsia"/>
        </w:rPr>
        <w:t>针对失智老人：使用简化表达、重复确认、避免否定式回应；</w:t>
      </w:r>
    </w:p>
    <w:p w14:paraId="1905FC11" w14:textId="4D02D415" w:rsidR="00CE3758" w:rsidRDefault="003C5693" w:rsidP="00C1034A">
      <w:pPr>
        <w:pStyle w:val="af5"/>
      </w:pPr>
      <w:r>
        <w:rPr>
          <w:rFonts w:hint="eastAsia"/>
        </w:rPr>
        <w:t>针对失语老人：运用肢体语言辅助（如握手、抚触、微笑）、图片交流、书写沟通；</w:t>
      </w:r>
    </w:p>
    <w:p w14:paraId="1CCD0459" w14:textId="5A0C8801" w:rsidR="00CE3758" w:rsidRDefault="003C5693" w:rsidP="00C1034A">
      <w:pPr>
        <w:pStyle w:val="af5"/>
      </w:pPr>
      <w:r>
        <w:rPr>
          <w:rFonts w:hint="eastAsia"/>
        </w:rPr>
        <w:t>针对听力障碍老人：面对老人缓慢清晰表达，配合手势和表情。</w:t>
      </w:r>
    </w:p>
    <w:p w14:paraId="25B385B7" w14:textId="772AA7E9" w:rsidR="00CE3758" w:rsidRDefault="003C5693">
      <w:pPr>
        <w:pStyle w:val="afffffffff5"/>
      </w:pPr>
      <w:r>
        <w:rPr>
          <w:rFonts w:hint="eastAsia"/>
        </w:rPr>
        <w:t>每日服务期间应安排专门时间（每次不少于15</w:t>
      </w:r>
      <w:r w:rsidR="00C1034A" w:rsidRPr="00C1034A">
        <w:rPr>
          <w:rFonts w:hint="eastAsia"/>
          <w:vertAlign w:val="superscript"/>
        </w:rPr>
        <w:t xml:space="preserve"> </w:t>
      </w:r>
      <w:r w:rsidR="00C1034A">
        <w:rPr>
          <w:rFonts w:hint="eastAsia"/>
        </w:rPr>
        <w:t>min</w:t>
      </w:r>
      <w:r>
        <w:rPr>
          <w:rFonts w:hint="eastAsia"/>
        </w:rPr>
        <w:t>）与老人进行有效交谈，正向引导话题，避免循环负面情绪，引导关注积极事物。对于沟通障碍老人，应通过非语言方式传递关怀。</w:t>
      </w:r>
    </w:p>
    <w:p w14:paraId="20A491DF" w14:textId="77777777" w:rsidR="00CE3758" w:rsidRDefault="003C5693">
      <w:pPr>
        <w:pStyle w:val="afff"/>
        <w:spacing w:before="120" w:after="120"/>
      </w:pPr>
      <w:r>
        <w:rPr>
          <w:rFonts w:hint="eastAsia"/>
        </w:rPr>
        <w:t>尊重隐私与自主性支持</w:t>
      </w:r>
    </w:p>
    <w:p w14:paraId="697D98BB" w14:textId="77777777" w:rsidR="00CE3758" w:rsidRDefault="003C5693">
      <w:pPr>
        <w:pStyle w:val="afffffffff5"/>
      </w:pPr>
      <w:r>
        <w:rPr>
          <w:rFonts w:hint="eastAsia"/>
        </w:rPr>
        <w:t>尊重隐私：进行私密护理（如如厕、沐浴）时应遮挡，不暴露；不随意向他人谈论老人的隐私。</w:t>
      </w:r>
    </w:p>
    <w:p w14:paraId="711F4DE4" w14:textId="77777777" w:rsidR="00CE3758" w:rsidRDefault="003C5693">
      <w:pPr>
        <w:pStyle w:val="afffffffff5"/>
      </w:pPr>
      <w:r>
        <w:rPr>
          <w:rFonts w:hint="eastAsia"/>
        </w:rPr>
        <w:t>鼓励自主决策：在穿衣、吃饭、活动安排等日常事务中，尊重老人的选择，即使动作缓慢也应给予耐心等待。</w:t>
      </w:r>
    </w:p>
    <w:p w14:paraId="2926F786" w14:textId="4495BA80" w:rsidR="00CE3758" w:rsidRDefault="003C5693">
      <w:pPr>
        <w:pStyle w:val="afffffffff5"/>
      </w:pPr>
      <w:r>
        <w:rPr>
          <w:rFonts w:hint="eastAsia"/>
        </w:rPr>
        <w:t>正向反馈：对老人的每一个微小进步及时给予肯定和鼓励，提升其自我价值感。</w:t>
      </w:r>
    </w:p>
    <w:p w14:paraId="19C1BE04" w14:textId="77777777" w:rsidR="00CE3758" w:rsidRDefault="003C5693">
      <w:pPr>
        <w:pStyle w:val="afff"/>
        <w:spacing w:before="120" w:after="120"/>
      </w:pPr>
      <w:r>
        <w:rPr>
          <w:rFonts w:hint="eastAsia"/>
        </w:rPr>
        <w:t>情绪疏导</w:t>
      </w:r>
    </w:p>
    <w:p w14:paraId="2DBCC281" w14:textId="77777777" w:rsidR="00CE3758" w:rsidRDefault="003C5693">
      <w:pPr>
        <w:pStyle w:val="afffffffff5"/>
      </w:pPr>
      <w:r>
        <w:rPr>
          <w:rFonts w:hint="eastAsia"/>
        </w:rPr>
        <w:t>接纳与共情：对老人因失能产生的愤怒、哀伤等情绪表示理解，使用“您辛苦了”、“我理解您心里难受”等共情性语言。</w:t>
      </w:r>
    </w:p>
    <w:p w14:paraId="7C9DBE1B" w14:textId="77777777" w:rsidR="00CE3758" w:rsidRDefault="003C5693">
      <w:pPr>
        <w:pStyle w:val="afffffffff5"/>
      </w:pPr>
      <w:r>
        <w:rPr>
          <w:rFonts w:hint="eastAsia"/>
        </w:rPr>
        <w:t>宣泄支持：鼓励老人通过安全的途径（如倾诉、轻轻拍打枕头、听戏唱歌）宣泄不良情绪。</w:t>
      </w:r>
    </w:p>
    <w:p w14:paraId="01982986" w14:textId="77777777" w:rsidR="00CE3758" w:rsidRDefault="003C5693">
      <w:pPr>
        <w:pStyle w:val="afffffffff5"/>
      </w:pPr>
      <w:r>
        <w:rPr>
          <w:rFonts w:hint="eastAsia"/>
        </w:rPr>
        <w:t>情绪安抚：当老人出现焦虑、恐惧时，可通过缓慢深呼吸引导、播放舒缓音乐、给予肢体抚慰等方式帮助其平复。</w:t>
      </w:r>
    </w:p>
    <w:p w14:paraId="43931FEB" w14:textId="77777777" w:rsidR="00CE3758" w:rsidRDefault="003C5693">
      <w:pPr>
        <w:pStyle w:val="afff"/>
        <w:spacing w:before="120" w:after="120"/>
      </w:pPr>
      <w:r>
        <w:rPr>
          <w:rFonts w:hint="eastAsia"/>
        </w:rPr>
        <w:t>认知与娱乐</w:t>
      </w:r>
    </w:p>
    <w:p w14:paraId="5E786169" w14:textId="77777777" w:rsidR="00CE3758" w:rsidRDefault="003C5693">
      <w:pPr>
        <w:pStyle w:val="afffffffff5"/>
      </w:pPr>
      <w:r>
        <w:rPr>
          <w:rFonts w:hint="eastAsia"/>
        </w:rPr>
        <w:t>轻度认知训练：结合日常生活，引导老人进行简单的计算（如数碗筷）、回忆（如午饭吃了什么）、辨识（如认颜色）等活动。</w:t>
      </w:r>
    </w:p>
    <w:p w14:paraId="49121FA0" w14:textId="77777777" w:rsidR="00CE3758" w:rsidRDefault="003C5693">
      <w:pPr>
        <w:pStyle w:val="afffffffff5"/>
      </w:pPr>
      <w:r>
        <w:rPr>
          <w:rFonts w:hint="eastAsia"/>
        </w:rPr>
        <w:t>兴趣爱好维持：根据老人原有爱好（如书法、听戏、编织），创造条件让其保持适当参与，转移对病痛的注意力。</w:t>
      </w:r>
    </w:p>
    <w:p w14:paraId="0784065E" w14:textId="683D5262" w:rsidR="00CE3758" w:rsidRDefault="003C5693">
      <w:pPr>
        <w:pStyle w:val="afffffffff5"/>
      </w:pPr>
      <w:r>
        <w:rPr>
          <w:rFonts w:hint="eastAsia"/>
        </w:rPr>
        <w:t>通过聊往事、回忆过往、观看怀旧内容、简单感官放松，丰富卧床生活，缓解生活枯燥、内心空虚。兴趣引导方法如下：</w:t>
      </w:r>
    </w:p>
    <w:p w14:paraId="6558B49F" w14:textId="77777777" w:rsidR="00CE3758" w:rsidRDefault="003C5693">
      <w:pPr>
        <w:pStyle w:val="af5"/>
        <w:numPr>
          <w:ilvl w:val="0"/>
          <w:numId w:val="33"/>
        </w:numPr>
      </w:pPr>
      <w:r>
        <w:rPr>
          <w:rFonts w:hint="eastAsia"/>
        </w:rPr>
        <w:t>听戏/听音乐：</w:t>
      </w:r>
    </w:p>
    <w:p w14:paraId="0DF37A3E" w14:textId="29D3B087" w:rsidR="00CE3758" w:rsidRDefault="003C5693">
      <w:pPr>
        <w:pStyle w:val="af6"/>
      </w:pPr>
      <w:r>
        <w:rPr>
          <w:rFonts w:hint="eastAsia"/>
        </w:rPr>
        <w:t>操作方法：了解老人年轻时喜爱的戏曲种类或音乐风格，使用播放设备为老人播放；可边听边轻轻打拍子，或引导老人哼唱熟悉的片段</w:t>
      </w:r>
      <w:r w:rsidR="00C1034A">
        <w:rPr>
          <w:rFonts w:hint="eastAsia"/>
        </w:rPr>
        <w:t>；</w:t>
      </w:r>
    </w:p>
    <w:p w14:paraId="10CB38CA" w14:textId="7E605D41" w:rsidR="00CE3758" w:rsidRDefault="003C5693">
      <w:pPr>
        <w:pStyle w:val="af6"/>
      </w:pPr>
      <w:r>
        <w:rPr>
          <w:rFonts w:hint="eastAsia"/>
        </w:rPr>
        <w:t>注意事项：控制音量适宜，避免过大刺激；观察老人情绪反应，悲伤曲目</w:t>
      </w:r>
      <w:r w:rsidR="000A103D">
        <w:rPr>
          <w:rFonts w:hint="eastAsia"/>
        </w:rPr>
        <w:t>应</w:t>
      </w:r>
      <w:r>
        <w:rPr>
          <w:rFonts w:hint="eastAsia"/>
        </w:rPr>
        <w:t>谨慎选择。</w:t>
      </w:r>
    </w:p>
    <w:p w14:paraId="34CE9254" w14:textId="77777777" w:rsidR="00CE3758" w:rsidRDefault="003C5693">
      <w:pPr>
        <w:pStyle w:val="af5"/>
      </w:pPr>
      <w:r>
        <w:rPr>
          <w:rFonts w:hint="eastAsia"/>
        </w:rPr>
        <w:t>有声读物：</w:t>
      </w:r>
    </w:p>
    <w:p w14:paraId="6270999B" w14:textId="2C0AF26B" w:rsidR="00CE3758" w:rsidRDefault="003C5693">
      <w:pPr>
        <w:pStyle w:val="af6"/>
      </w:pPr>
      <w:r>
        <w:rPr>
          <w:rFonts w:hint="eastAsia"/>
        </w:rPr>
        <w:t>操作方法：为视力下降的老人播放有声小说、评书、新闻等，选择内容积极、节奏舒缓的节目</w:t>
      </w:r>
      <w:r w:rsidR="00C1034A">
        <w:rPr>
          <w:rFonts w:hint="eastAsia"/>
        </w:rPr>
        <w:t>；</w:t>
      </w:r>
    </w:p>
    <w:p w14:paraId="611AA261" w14:textId="0F1D9343" w:rsidR="00CE3758" w:rsidRDefault="003C5693">
      <w:pPr>
        <w:pStyle w:val="af6"/>
      </w:pPr>
      <w:r>
        <w:rPr>
          <w:rFonts w:hint="eastAsia"/>
        </w:rPr>
        <w:t>时长建议：20</w:t>
      </w:r>
      <w:r w:rsidR="00C1034A" w:rsidRPr="00C1034A">
        <w:rPr>
          <w:rFonts w:hint="eastAsia"/>
          <w:vertAlign w:val="superscript"/>
        </w:rPr>
        <w:t xml:space="preserve"> </w:t>
      </w:r>
      <w:r w:rsidR="00C1034A">
        <w:rPr>
          <w:rFonts w:hint="eastAsia"/>
        </w:rPr>
        <w:t>min</w:t>
      </w:r>
      <w:r>
        <w:rPr>
          <w:rFonts w:hint="eastAsia"/>
        </w:rPr>
        <w:t>～30</w:t>
      </w:r>
      <w:r w:rsidR="00C1034A" w:rsidRPr="00C1034A">
        <w:rPr>
          <w:rFonts w:hint="eastAsia"/>
          <w:vertAlign w:val="superscript"/>
        </w:rPr>
        <w:t xml:space="preserve"> </w:t>
      </w:r>
      <w:r w:rsidR="00C1034A">
        <w:rPr>
          <w:rFonts w:hint="eastAsia"/>
        </w:rPr>
        <w:t>min</w:t>
      </w:r>
      <w:r>
        <w:rPr>
          <w:rFonts w:hint="eastAsia"/>
        </w:rPr>
        <w:t>，可分次进行。</w:t>
      </w:r>
    </w:p>
    <w:p w14:paraId="2F0BA07E" w14:textId="77777777" w:rsidR="00CE3758" w:rsidRDefault="003C5693">
      <w:pPr>
        <w:pStyle w:val="af5"/>
      </w:pPr>
      <w:r>
        <w:rPr>
          <w:rFonts w:hint="eastAsia"/>
        </w:rPr>
        <w:t>简易手工：</w:t>
      </w:r>
    </w:p>
    <w:p w14:paraId="59B8DF39" w14:textId="170A0F52" w:rsidR="00CE3758" w:rsidRDefault="003C5693">
      <w:pPr>
        <w:pStyle w:val="af6"/>
      </w:pPr>
      <w:r>
        <w:rPr>
          <w:rFonts w:hint="eastAsia"/>
        </w:rPr>
        <w:t>操作方法：根据老人手部功能选择适宜的手工活动，如折纸、穿珠子、撕纸贴画、绕线画等</w:t>
      </w:r>
      <w:r w:rsidR="00C1034A">
        <w:rPr>
          <w:rFonts w:hint="eastAsia"/>
        </w:rPr>
        <w:t>；</w:t>
      </w:r>
    </w:p>
    <w:p w14:paraId="5F2FFBBC" w14:textId="10087AF3" w:rsidR="00CE3758" w:rsidRDefault="003C5693">
      <w:pPr>
        <w:pStyle w:val="af6"/>
      </w:pPr>
      <w:r>
        <w:rPr>
          <w:rFonts w:hint="eastAsia"/>
        </w:rPr>
        <w:t>注意事项：选择安全的材料；根据手部功能调整难度；不强求完美，重在参与过程。</w:t>
      </w:r>
    </w:p>
    <w:p w14:paraId="20FCCD6F" w14:textId="77777777" w:rsidR="00CE3758" w:rsidRDefault="003C5693">
      <w:pPr>
        <w:pStyle w:val="af5"/>
      </w:pPr>
      <w:r>
        <w:rPr>
          <w:rFonts w:hint="eastAsia"/>
        </w:rPr>
        <w:t>老照片/画册浏览：</w:t>
      </w:r>
    </w:p>
    <w:p w14:paraId="017BA9B3" w14:textId="606CDB3A" w:rsidR="00CE3758" w:rsidRDefault="003C5693">
      <w:pPr>
        <w:pStyle w:val="af6"/>
      </w:pPr>
      <w:r>
        <w:rPr>
          <w:rFonts w:hint="eastAsia"/>
        </w:rPr>
        <w:t>操作方法：准备家庭相册、风景画册等；与老人一起翻阅，引导其描述看到的内容</w:t>
      </w:r>
      <w:r w:rsidR="00C1034A">
        <w:rPr>
          <w:rFonts w:hint="eastAsia"/>
        </w:rPr>
        <w:t>；</w:t>
      </w:r>
    </w:p>
    <w:p w14:paraId="2F7D69FD" w14:textId="77777777" w:rsidR="00CE3758" w:rsidRDefault="003C5693">
      <w:pPr>
        <w:pStyle w:val="af6"/>
      </w:pPr>
      <w:r>
        <w:rPr>
          <w:rFonts w:hint="eastAsia"/>
        </w:rPr>
        <w:t>注意事项：对于失智老人，选择内容简单、色彩鲜明的图片。</w:t>
      </w:r>
    </w:p>
    <w:p w14:paraId="18F29C8D" w14:textId="77777777" w:rsidR="00CE3758" w:rsidRDefault="003C5693">
      <w:pPr>
        <w:pStyle w:val="af5"/>
      </w:pPr>
      <w:r>
        <w:rPr>
          <w:rFonts w:hint="eastAsia"/>
        </w:rPr>
        <w:t>室内盆栽照料：</w:t>
      </w:r>
    </w:p>
    <w:p w14:paraId="673E27E7" w14:textId="028C5103" w:rsidR="00CE3758" w:rsidRDefault="003C5693">
      <w:pPr>
        <w:pStyle w:val="af6"/>
      </w:pPr>
      <w:r>
        <w:rPr>
          <w:rFonts w:hint="eastAsia"/>
        </w:rPr>
        <w:t>操作方法：为老人准备易于照料的盆栽；指导老人参与浇水、擦拭叶片、观察植物生长</w:t>
      </w:r>
      <w:r w:rsidR="00C1034A">
        <w:rPr>
          <w:rFonts w:hint="eastAsia"/>
        </w:rPr>
        <w:t>；</w:t>
      </w:r>
    </w:p>
    <w:p w14:paraId="0D2ED274" w14:textId="77777777" w:rsidR="00CE3758" w:rsidRDefault="003C5693">
      <w:pPr>
        <w:pStyle w:val="af6"/>
      </w:pPr>
      <w:r>
        <w:rPr>
          <w:rFonts w:hint="eastAsia"/>
        </w:rPr>
        <w:t>注意事项：选择无毒植物；浇水用量杯控制水量，避免过度；可建立“植物生长日记”，记录每次观察。</w:t>
      </w:r>
    </w:p>
    <w:p w14:paraId="3784B858" w14:textId="25463E4B" w:rsidR="00CE3758" w:rsidRDefault="003C5693">
      <w:pPr>
        <w:pStyle w:val="af5"/>
      </w:pPr>
      <w:r>
        <w:rPr>
          <w:rFonts w:hint="eastAsia"/>
        </w:rPr>
        <w:t>水培植物：用透明玻璃瓶水培绿萝、红薯、蒜苗等；引导老人观察根须生长和叶片变化</w:t>
      </w:r>
      <w:r w:rsidR="00C1034A">
        <w:rPr>
          <w:rFonts w:hint="eastAsia"/>
        </w:rPr>
        <w:t>。</w:t>
      </w:r>
    </w:p>
    <w:p w14:paraId="720ABE94" w14:textId="77777777" w:rsidR="00CE3758" w:rsidRDefault="003C5693">
      <w:pPr>
        <w:pStyle w:val="af5"/>
      </w:pPr>
      <w:r>
        <w:rPr>
          <w:rFonts w:hint="eastAsia"/>
        </w:rPr>
        <w:t>干花/压花制作：收集落叶、花瓣，夹在书本中压制；干燥后可用于制作书签、装饰画。</w:t>
      </w:r>
    </w:p>
    <w:p w14:paraId="100550CE" w14:textId="77777777" w:rsidR="00CE3758" w:rsidRDefault="003C5693">
      <w:pPr>
        <w:pStyle w:val="af5"/>
      </w:pPr>
      <w:r>
        <w:rPr>
          <w:rFonts w:hint="eastAsia"/>
        </w:rPr>
        <w:t>简易棋牌：</w:t>
      </w:r>
    </w:p>
    <w:p w14:paraId="5759BDE6" w14:textId="710B1054" w:rsidR="00CE3758" w:rsidRDefault="003C5693">
      <w:pPr>
        <w:pStyle w:val="af6"/>
      </w:pPr>
      <w:r>
        <w:rPr>
          <w:rFonts w:hint="eastAsia"/>
        </w:rPr>
        <w:t>操作方法：根据老人认知水平选择活动，如翻牌配对、简易扑克、飞行棋、五子棋等</w:t>
      </w:r>
      <w:r w:rsidR="00C1034A">
        <w:rPr>
          <w:rFonts w:hint="eastAsia"/>
        </w:rPr>
        <w:t>；</w:t>
      </w:r>
    </w:p>
    <w:p w14:paraId="2FF98D1E" w14:textId="77777777" w:rsidR="00CE3758" w:rsidRDefault="003C5693">
      <w:pPr>
        <w:pStyle w:val="af6"/>
      </w:pPr>
      <w:r>
        <w:rPr>
          <w:rFonts w:hint="eastAsia"/>
        </w:rPr>
        <w:t>注意事项：以娱乐为主，不强求规则；可适当让步让老人体验成功。</w:t>
      </w:r>
    </w:p>
    <w:p w14:paraId="3EE8E89E" w14:textId="77777777" w:rsidR="00CE3758" w:rsidRDefault="003C5693">
      <w:pPr>
        <w:pStyle w:val="af5"/>
      </w:pPr>
      <w:r>
        <w:rPr>
          <w:rFonts w:hint="eastAsia"/>
        </w:rPr>
        <w:t>听歌猜名：</w:t>
      </w:r>
    </w:p>
    <w:p w14:paraId="5AF0EA5F" w14:textId="530DC222" w:rsidR="00CE3758" w:rsidRDefault="003C5693">
      <w:pPr>
        <w:pStyle w:val="af6"/>
      </w:pPr>
      <w:r>
        <w:rPr>
          <w:rFonts w:hint="eastAsia"/>
        </w:rPr>
        <w:t>操作方法：播放老歌片段，让老人猜歌曲名称或演唱者</w:t>
      </w:r>
      <w:r w:rsidR="00C1034A">
        <w:rPr>
          <w:rFonts w:hint="eastAsia"/>
        </w:rPr>
        <w:t>；</w:t>
      </w:r>
    </w:p>
    <w:p w14:paraId="24CF2F14" w14:textId="77777777" w:rsidR="00CE3758" w:rsidRDefault="003C5693">
      <w:pPr>
        <w:pStyle w:val="af6"/>
      </w:pPr>
      <w:r>
        <w:rPr>
          <w:rFonts w:hint="eastAsia"/>
        </w:rPr>
        <w:t>适用人群：轻度认知功能下降老人，有助于激活长时记忆。</w:t>
      </w:r>
    </w:p>
    <w:p w14:paraId="48442DF4" w14:textId="77777777" w:rsidR="00CE3758" w:rsidRDefault="003C5693">
      <w:pPr>
        <w:pStyle w:val="afff"/>
        <w:spacing w:before="120" w:after="120"/>
      </w:pPr>
      <w:r>
        <w:rPr>
          <w:rFonts w:hint="eastAsia"/>
        </w:rPr>
        <w:t>情感联结</w:t>
      </w:r>
    </w:p>
    <w:p w14:paraId="09B37361" w14:textId="77777777" w:rsidR="00CE3758" w:rsidRDefault="003C5693">
      <w:pPr>
        <w:pStyle w:val="afffffffff5"/>
      </w:pPr>
      <w:r>
        <w:rPr>
          <w:rFonts w:hint="eastAsia"/>
        </w:rPr>
        <w:t>家庭联结：协助老人通过视频通话、电话与子女、亲友保持联系；鼓励家庭成员参与照护，指导家庭成员给予情感回应。</w:t>
      </w:r>
    </w:p>
    <w:p w14:paraId="78C6FBAB" w14:textId="77777777" w:rsidR="00CE3758" w:rsidRDefault="003C5693">
      <w:pPr>
        <w:pStyle w:val="afffffffff5"/>
      </w:pPr>
      <w:r>
        <w:rPr>
          <w:rFonts w:hint="eastAsia"/>
        </w:rPr>
        <w:t>社区融入：在身体允许的情况下，协助老人参与社区组织的线上活动或线下户外活动（如晒太阳、邻居探访），维持社会功能。</w:t>
      </w:r>
    </w:p>
    <w:p w14:paraId="5C5B0952" w14:textId="77777777" w:rsidR="00CE3758" w:rsidRDefault="003C5693">
      <w:pPr>
        <w:pStyle w:val="afffffffff5"/>
      </w:pPr>
      <w:r>
        <w:rPr>
          <w:rFonts w:hint="eastAsia"/>
        </w:rPr>
        <w:t>宠物与物件：支持老人与家庭宠物互动，帮助整理有纪念意义的相册、老物件，增强情感寄托。</w:t>
      </w:r>
    </w:p>
    <w:p w14:paraId="5CC3F2BA" w14:textId="77777777" w:rsidR="00CE3758" w:rsidRDefault="003C5693">
      <w:pPr>
        <w:pStyle w:val="afff"/>
        <w:spacing w:before="120" w:after="120"/>
      </w:pPr>
      <w:r>
        <w:rPr>
          <w:rFonts w:hint="eastAsia"/>
        </w:rPr>
        <w:t>临终心理支持</w:t>
      </w:r>
    </w:p>
    <w:p w14:paraId="143AAC6E" w14:textId="77777777" w:rsidR="00CE3758" w:rsidRDefault="003C5693">
      <w:pPr>
        <w:pStyle w:val="afffffffff5"/>
      </w:pPr>
      <w:r>
        <w:rPr>
          <w:rFonts w:hint="eastAsia"/>
        </w:rPr>
        <w:t>对于进入临终期的老人，应尊重其宗教信仰和个人生活习惯，为其营造安宁、舒适的环境。</w:t>
      </w:r>
    </w:p>
    <w:p w14:paraId="2EB649B4" w14:textId="77777777" w:rsidR="00CE3758" w:rsidRDefault="003C5693">
      <w:pPr>
        <w:pStyle w:val="afffffffff5"/>
      </w:pPr>
      <w:r>
        <w:rPr>
          <w:rFonts w:hint="eastAsia"/>
        </w:rPr>
        <w:t>应保持平稳、接纳的态度，避免在老人面前流露过度的悲伤或恐惧。</w:t>
      </w:r>
    </w:p>
    <w:p w14:paraId="6A452507" w14:textId="77777777" w:rsidR="00CE3758" w:rsidRDefault="003C5693">
      <w:pPr>
        <w:pStyle w:val="afffffffff5"/>
      </w:pPr>
      <w:r>
        <w:rPr>
          <w:rFonts w:hint="eastAsia"/>
        </w:rPr>
        <w:t>宜鼓励家属陪伴，协助老人完成未了心愿。</w:t>
      </w:r>
    </w:p>
    <w:p w14:paraId="2F3995A8" w14:textId="4AFACFD9" w:rsidR="00CE3758" w:rsidRDefault="003C5693">
      <w:pPr>
        <w:pStyle w:val="afffffffff5"/>
      </w:pPr>
      <w:r>
        <w:rPr>
          <w:rFonts w:hint="eastAsia"/>
        </w:rPr>
        <w:t>服务终止时，应协助善后，并向家属表达哀悼与支持。</w:t>
      </w:r>
    </w:p>
    <w:p w14:paraId="4748D8E4" w14:textId="77777777" w:rsidR="00CE3758" w:rsidRDefault="003C5693">
      <w:pPr>
        <w:pStyle w:val="affe"/>
        <w:spacing w:before="120" w:after="120"/>
      </w:pPr>
      <w:r>
        <w:rPr>
          <w:rFonts w:hint="eastAsia"/>
        </w:rPr>
        <w:t>阶段性评估</w:t>
      </w:r>
    </w:p>
    <w:p w14:paraId="4D3360D3" w14:textId="77777777" w:rsidR="00CE3758" w:rsidRDefault="003C5693">
      <w:pPr>
        <w:pStyle w:val="afffff7"/>
        <w:ind w:firstLine="420"/>
      </w:pPr>
      <w:r>
        <w:rPr>
          <w:rFonts w:hint="eastAsia"/>
        </w:rPr>
        <w:t>首次服务后1个月内复评心理状态，后续每3个月或病情变化时动态调整干预方案。</w:t>
      </w:r>
    </w:p>
    <w:p w14:paraId="2F0B586B" w14:textId="77777777" w:rsidR="00CE3758" w:rsidRDefault="003C5693">
      <w:pPr>
        <w:pStyle w:val="affe"/>
        <w:spacing w:before="120" w:after="120"/>
      </w:pPr>
      <w:r>
        <w:rPr>
          <w:rFonts w:hint="eastAsia"/>
        </w:rPr>
        <w:t>心理风险识别与终止</w:t>
      </w:r>
    </w:p>
    <w:p w14:paraId="52CF417C" w14:textId="77777777" w:rsidR="00CE3758" w:rsidRDefault="003C5693">
      <w:pPr>
        <w:pStyle w:val="afffffffff5"/>
      </w:pPr>
      <w:r>
        <w:rPr>
          <w:rFonts w:hint="eastAsia"/>
        </w:rPr>
        <w:t>护理员应在每次日常服务中观察老人的情绪、言语、行为变化。发现以下异常信号时，应及时记录并向家属或上级管理人员报告：</w:t>
      </w:r>
    </w:p>
    <w:p w14:paraId="76ADBA0A" w14:textId="318DCF5F" w:rsidR="00CE3758" w:rsidRDefault="003C5693" w:rsidP="00C1034A">
      <w:pPr>
        <w:pStyle w:val="af5"/>
        <w:numPr>
          <w:ilvl w:val="0"/>
          <w:numId w:val="36"/>
        </w:numPr>
      </w:pPr>
      <w:r>
        <w:rPr>
          <w:rFonts w:hint="eastAsia"/>
        </w:rPr>
        <w:t>持续两周以上的情绪低落、兴趣丧失；</w:t>
      </w:r>
    </w:p>
    <w:p w14:paraId="37BF0865" w14:textId="285937D2" w:rsidR="00CE3758" w:rsidRDefault="003C5693" w:rsidP="00C1034A">
      <w:pPr>
        <w:pStyle w:val="af5"/>
      </w:pPr>
      <w:r>
        <w:rPr>
          <w:rFonts w:hint="eastAsia"/>
        </w:rPr>
        <w:t>表现出强烈的孤独感、无价值感或自杀倾向言语；</w:t>
      </w:r>
    </w:p>
    <w:p w14:paraId="689B0CDF" w14:textId="01BF31A2" w:rsidR="00CE3758" w:rsidRDefault="003C5693" w:rsidP="00C1034A">
      <w:pPr>
        <w:pStyle w:val="af5"/>
      </w:pPr>
      <w:r>
        <w:rPr>
          <w:rFonts w:hint="eastAsia"/>
        </w:rPr>
        <w:t>出现幻觉、妄想等精神症状；</w:t>
      </w:r>
    </w:p>
    <w:p w14:paraId="031EEA62" w14:textId="1EDFCC20" w:rsidR="00CE3758" w:rsidRDefault="003C5693" w:rsidP="00C1034A">
      <w:pPr>
        <w:pStyle w:val="af5"/>
      </w:pPr>
      <w:r>
        <w:rPr>
          <w:rFonts w:hint="eastAsia"/>
        </w:rPr>
        <w:t>情绪障碍持续加重，影响饮食睡眠超过2周；</w:t>
      </w:r>
    </w:p>
    <w:p w14:paraId="1442C917" w14:textId="0AA6AAEB" w:rsidR="00CE3758" w:rsidRDefault="003C5693" w:rsidP="00C1034A">
      <w:pPr>
        <w:pStyle w:val="af5"/>
      </w:pPr>
      <w:r>
        <w:rPr>
          <w:rFonts w:hint="eastAsia"/>
        </w:rPr>
        <w:t>出现攻击行为或严重激越。</w:t>
      </w:r>
    </w:p>
    <w:p w14:paraId="1FB167FB" w14:textId="77777777" w:rsidR="00CE3758" w:rsidRDefault="003C5693">
      <w:pPr>
        <w:pStyle w:val="afffffffff5"/>
      </w:pPr>
      <w:r>
        <w:rPr>
          <w:rFonts w:hint="eastAsia"/>
        </w:rPr>
        <w:t>服务终止时，应做好告别与交接，避免老人产生被遗弃感。</w:t>
      </w:r>
    </w:p>
    <w:p w14:paraId="191EBA11" w14:textId="77777777" w:rsidR="00CE3758" w:rsidRDefault="003C5693">
      <w:pPr>
        <w:pStyle w:val="affc"/>
        <w:spacing w:before="240" w:after="240"/>
      </w:pPr>
      <w:r>
        <w:rPr>
          <w:rFonts w:hint="eastAsia"/>
        </w:rPr>
        <w:t>安全管理</w:t>
      </w:r>
    </w:p>
    <w:p w14:paraId="38AD5806" w14:textId="77777777" w:rsidR="00CE3758" w:rsidRDefault="003C5693">
      <w:pPr>
        <w:pStyle w:val="afffff7"/>
        <w:ind w:firstLine="420"/>
      </w:pPr>
      <w:r>
        <w:rPr>
          <w:rFonts w:hint="eastAsia"/>
        </w:rPr>
        <w:t>突发事件处置流程如下：</w:t>
      </w:r>
    </w:p>
    <w:p w14:paraId="640C20EC" w14:textId="1FB1327F" w:rsidR="00CE3758" w:rsidRDefault="003C5693" w:rsidP="002E3D8C">
      <w:pPr>
        <w:pStyle w:val="af5"/>
        <w:numPr>
          <w:ilvl w:val="0"/>
          <w:numId w:val="34"/>
        </w:numPr>
      </w:pPr>
      <w:r>
        <w:rPr>
          <w:rFonts w:hint="eastAsia"/>
        </w:rPr>
        <w:t>自杀风险评估：发现自杀倾向言语或行为，立即启动危机干预预案；</w:t>
      </w:r>
    </w:p>
    <w:p w14:paraId="6D6A10AC" w14:textId="646EE666" w:rsidR="00CE3758" w:rsidRDefault="003C5693" w:rsidP="002E3D8C">
      <w:pPr>
        <w:pStyle w:val="af5"/>
      </w:pPr>
      <w:r>
        <w:rPr>
          <w:rFonts w:hint="eastAsia"/>
        </w:rPr>
        <w:t>攻击行为处置：保持安全距离，安抚情绪，避免激惹，必要时寻求协助；</w:t>
      </w:r>
    </w:p>
    <w:p w14:paraId="6D5CA894" w14:textId="3862B84E" w:rsidR="00CE3758" w:rsidRDefault="003C5693" w:rsidP="002E3D8C">
      <w:pPr>
        <w:pStyle w:val="af5"/>
      </w:pPr>
      <w:r>
        <w:rPr>
          <w:rFonts w:hint="eastAsia"/>
        </w:rPr>
        <w:t>紧急报告：发现异常情况应在2</w:t>
      </w:r>
      <w:r w:rsidR="00C1034A" w:rsidRPr="00C1034A">
        <w:rPr>
          <w:rFonts w:hint="eastAsia"/>
          <w:vertAlign w:val="superscript"/>
        </w:rPr>
        <w:t xml:space="preserve"> </w:t>
      </w:r>
      <w:r w:rsidR="00C1034A">
        <w:rPr>
          <w:rFonts w:hint="eastAsia"/>
        </w:rPr>
        <w:t>h</w:t>
      </w:r>
      <w:r>
        <w:rPr>
          <w:rFonts w:hint="eastAsia"/>
        </w:rPr>
        <w:t>内上报社区卫生服务中心及家属。</w:t>
      </w:r>
    </w:p>
    <w:p w14:paraId="2021AC8D" w14:textId="77777777" w:rsidR="00CE3758" w:rsidRDefault="003C5693">
      <w:pPr>
        <w:pStyle w:val="affc"/>
        <w:spacing w:before="240" w:after="240"/>
      </w:pPr>
      <w:bookmarkStart w:id="44" w:name="_Toc216898308"/>
      <w:r>
        <w:rPr>
          <w:rFonts w:hint="eastAsia"/>
        </w:rPr>
        <w:t>服务评价与改进</w:t>
      </w:r>
      <w:bookmarkEnd w:id="44"/>
    </w:p>
    <w:p w14:paraId="120E1FD0" w14:textId="77777777" w:rsidR="00CE3758" w:rsidRDefault="003C5693">
      <w:pPr>
        <w:pStyle w:val="afffffffff0"/>
      </w:pPr>
      <w:r>
        <w:rPr>
          <w:rFonts w:hint="eastAsia"/>
        </w:rPr>
        <w:t>应建立服务评价机制，采用自我评价、服务对象评价、第三方评价或多方评价相结合等方式，对心理健康支持服务进行评价。</w:t>
      </w:r>
    </w:p>
    <w:p w14:paraId="6516BEC0" w14:textId="77777777" w:rsidR="00CE3758" w:rsidRDefault="003C5693">
      <w:pPr>
        <w:pStyle w:val="afffffffff0"/>
      </w:pPr>
      <w:r>
        <w:rPr>
          <w:rFonts w:hint="eastAsia"/>
        </w:rPr>
        <w:t>应根据服务评价结论，有针对性地制定改进措施，并组织实施。</w:t>
      </w:r>
    </w:p>
    <w:p w14:paraId="594E0FF6" w14:textId="77777777" w:rsidR="00CE3758" w:rsidRDefault="003C5693">
      <w:pPr>
        <w:pStyle w:val="affc"/>
        <w:spacing w:before="240" w:after="240"/>
      </w:pPr>
      <w:r>
        <w:rPr>
          <w:rFonts w:hint="eastAsia"/>
        </w:rPr>
        <w:t>档案管理</w:t>
      </w:r>
    </w:p>
    <w:p w14:paraId="57C27F41" w14:textId="77777777" w:rsidR="00CE3758" w:rsidRDefault="003C5693">
      <w:pPr>
        <w:pStyle w:val="afffffffff0"/>
      </w:pPr>
      <w:r>
        <w:rPr>
          <w:rFonts w:hint="eastAsia"/>
        </w:rPr>
        <w:t>应建立档案管理制度，对服务过程中形成的各项记录进行汇总、分类、组卷、储存，记录内容真实、完整。</w:t>
      </w:r>
    </w:p>
    <w:p w14:paraId="141B0E2B" w14:textId="44552C56" w:rsidR="00CE3758" w:rsidRDefault="003C5693" w:rsidP="00CE1ECF">
      <w:pPr>
        <w:pStyle w:val="afffffffff0"/>
      </w:pPr>
      <w:r>
        <w:rPr>
          <w:rFonts w:hint="eastAsia"/>
        </w:rPr>
        <w:t>宜对档案进行电子化管理，电子档案管理应符合GB/T 18894的规定，并做好备份管理，不应泄露涉及个人隐私的档案资料。</w:t>
      </w:r>
    </w:p>
    <w:p w14:paraId="5F1EB2E1" w14:textId="77777777" w:rsidR="00CE3758" w:rsidRDefault="00CE3758">
      <w:pPr>
        <w:pStyle w:val="afffff7"/>
        <w:ind w:firstLine="420"/>
        <w:sectPr w:rsidR="00CE3758">
          <w:headerReference w:type="default" r:id="rId18"/>
          <w:footerReference w:type="default" r:id="rId19"/>
          <w:pgSz w:w="11906" w:h="16838"/>
          <w:pgMar w:top="1928" w:right="1134" w:bottom="1134" w:left="1134" w:header="1418" w:footer="1134" w:gutter="284"/>
          <w:pgNumType w:start="1"/>
          <w:cols w:space="425"/>
          <w:formProt w:val="0"/>
          <w:docGrid w:linePitch="312"/>
        </w:sectPr>
      </w:pPr>
    </w:p>
    <w:p w14:paraId="605C4949" w14:textId="77777777" w:rsidR="00CE3758" w:rsidRDefault="00CE3758">
      <w:pPr>
        <w:pStyle w:val="af8"/>
      </w:pPr>
      <w:bookmarkStart w:id="45" w:name="BookMark5"/>
      <w:bookmarkEnd w:id="22"/>
    </w:p>
    <w:p w14:paraId="11642187" w14:textId="77777777" w:rsidR="00CE3758" w:rsidRDefault="00CE3758">
      <w:pPr>
        <w:pStyle w:val="afe"/>
      </w:pPr>
    </w:p>
    <w:p w14:paraId="76656F1B" w14:textId="77777777" w:rsidR="00CE3758" w:rsidRDefault="003C5693">
      <w:pPr>
        <w:pStyle w:val="aff3"/>
        <w:spacing w:after="120"/>
      </w:pPr>
      <w:r>
        <w:br/>
      </w:r>
      <w:r>
        <w:rPr>
          <w:rFonts w:hint="eastAsia"/>
        </w:rPr>
        <w:t>（资料性）</w:t>
      </w:r>
      <w:r>
        <w:br/>
      </w:r>
      <w:r>
        <w:rPr>
          <w:rFonts w:hint="eastAsia"/>
        </w:rPr>
        <w:t>心理健康评估工具推荐</w:t>
      </w:r>
    </w:p>
    <w:p w14:paraId="631C8424" w14:textId="77777777" w:rsidR="00CE3758" w:rsidRDefault="003C5693">
      <w:pPr>
        <w:pStyle w:val="afffff7"/>
        <w:ind w:firstLine="420"/>
      </w:pPr>
      <w:r>
        <w:rPr>
          <w:rFonts w:hint="eastAsia"/>
        </w:rPr>
        <w:t>心理健康评估工具推荐见表A</w:t>
      </w:r>
      <w:r>
        <w:t>.1</w:t>
      </w:r>
      <w:r>
        <w:rPr>
          <w:rFonts w:hint="eastAsia"/>
        </w:rPr>
        <w:t>。</w:t>
      </w:r>
    </w:p>
    <w:p w14:paraId="511A1B6B" w14:textId="77777777" w:rsidR="00CE3758" w:rsidRDefault="003C5693">
      <w:pPr>
        <w:pStyle w:val="aff"/>
        <w:spacing w:before="120" w:after="120"/>
      </w:pPr>
      <w:r>
        <w:rPr>
          <w:rFonts w:hint="eastAsia"/>
        </w:rPr>
        <w:t>心理健康评估工具推荐</w:t>
      </w:r>
    </w:p>
    <w:tbl>
      <w:tblPr>
        <w:tblStyle w:val="affff9"/>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333"/>
        <w:gridCol w:w="2334"/>
        <w:gridCol w:w="2333"/>
        <w:gridCol w:w="2334"/>
      </w:tblGrid>
      <w:tr w:rsidR="00CE3758" w:rsidRPr="00C1034A" w14:paraId="2CDFB2D6" w14:textId="77777777" w:rsidTr="00C1034A">
        <w:tc>
          <w:tcPr>
            <w:tcW w:w="2336" w:type="dxa"/>
            <w:tcBorders>
              <w:top w:val="single" w:sz="8" w:space="0" w:color="auto"/>
              <w:bottom w:val="single" w:sz="8" w:space="0" w:color="auto"/>
            </w:tcBorders>
          </w:tcPr>
          <w:p w14:paraId="24F5F9C5" w14:textId="77777777" w:rsidR="00CE3758" w:rsidRPr="00C1034A" w:rsidRDefault="003C5693">
            <w:pPr>
              <w:pStyle w:val="afffff7"/>
              <w:ind w:firstLineChars="0" w:firstLine="0"/>
              <w:rPr>
                <w:sz w:val="18"/>
                <w:szCs w:val="18"/>
              </w:rPr>
            </w:pPr>
            <w:r w:rsidRPr="00C1034A">
              <w:rPr>
                <w:rFonts w:hint="eastAsia"/>
                <w:sz w:val="18"/>
                <w:szCs w:val="18"/>
              </w:rPr>
              <w:t>评估维度</w:t>
            </w:r>
          </w:p>
        </w:tc>
        <w:tc>
          <w:tcPr>
            <w:tcW w:w="2336" w:type="dxa"/>
            <w:tcBorders>
              <w:top w:val="single" w:sz="8" w:space="0" w:color="auto"/>
              <w:bottom w:val="single" w:sz="8" w:space="0" w:color="auto"/>
            </w:tcBorders>
          </w:tcPr>
          <w:p w14:paraId="4D7D1F53" w14:textId="77777777" w:rsidR="00CE3758" w:rsidRPr="00C1034A" w:rsidRDefault="003C5693">
            <w:pPr>
              <w:pStyle w:val="afffff7"/>
              <w:ind w:firstLineChars="0" w:firstLine="0"/>
              <w:rPr>
                <w:sz w:val="18"/>
                <w:szCs w:val="18"/>
              </w:rPr>
            </w:pPr>
            <w:r w:rsidRPr="00C1034A">
              <w:rPr>
                <w:rFonts w:hint="eastAsia"/>
                <w:sz w:val="18"/>
                <w:szCs w:val="18"/>
              </w:rPr>
              <w:t>推荐工具</w:t>
            </w:r>
          </w:p>
        </w:tc>
        <w:tc>
          <w:tcPr>
            <w:tcW w:w="2336" w:type="dxa"/>
            <w:tcBorders>
              <w:top w:val="single" w:sz="8" w:space="0" w:color="auto"/>
              <w:bottom w:val="single" w:sz="8" w:space="0" w:color="auto"/>
            </w:tcBorders>
          </w:tcPr>
          <w:p w14:paraId="710FED19" w14:textId="77777777" w:rsidR="00CE3758" w:rsidRPr="00C1034A" w:rsidRDefault="003C5693">
            <w:pPr>
              <w:pStyle w:val="afffff7"/>
              <w:ind w:firstLineChars="0" w:firstLine="0"/>
              <w:rPr>
                <w:sz w:val="18"/>
                <w:szCs w:val="18"/>
              </w:rPr>
            </w:pPr>
            <w:r w:rsidRPr="00C1034A">
              <w:rPr>
                <w:rFonts w:hint="eastAsia"/>
                <w:sz w:val="18"/>
                <w:szCs w:val="18"/>
              </w:rPr>
              <w:t>适用对象</w:t>
            </w:r>
          </w:p>
        </w:tc>
        <w:tc>
          <w:tcPr>
            <w:tcW w:w="2336" w:type="dxa"/>
            <w:tcBorders>
              <w:top w:val="single" w:sz="8" w:space="0" w:color="auto"/>
              <w:bottom w:val="single" w:sz="8" w:space="0" w:color="auto"/>
            </w:tcBorders>
          </w:tcPr>
          <w:p w14:paraId="70756E47" w14:textId="77777777" w:rsidR="00CE3758" w:rsidRPr="00C1034A" w:rsidRDefault="003C5693">
            <w:pPr>
              <w:pStyle w:val="afffff7"/>
              <w:ind w:firstLineChars="0" w:firstLine="0"/>
              <w:rPr>
                <w:sz w:val="18"/>
                <w:szCs w:val="18"/>
              </w:rPr>
            </w:pPr>
            <w:r w:rsidRPr="00C1034A">
              <w:rPr>
                <w:rFonts w:hint="eastAsia"/>
                <w:sz w:val="18"/>
                <w:szCs w:val="18"/>
              </w:rPr>
              <w:t>评估时长</w:t>
            </w:r>
          </w:p>
        </w:tc>
      </w:tr>
      <w:tr w:rsidR="00CE3758" w:rsidRPr="00C1034A" w14:paraId="279FB3C6" w14:textId="77777777" w:rsidTr="00C1034A">
        <w:tc>
          <w:tcPr>
            <w:tcW w:w="2336" w:type="dxa"/>
            <w:tcBorders>
              <w:top w:val="single" w:sz="8" w:space="0" w:color="auto"/>
            </w:tcBorders>
          </w:tcPr>
          <w:p w14:paraId="100883E5" w14:textId="77777777" w:rsidR="00CE3758" w:rsidRPr="00C1034A" w:rsidRDefault="003C5693">
            <w:pPr>
              <w:pStyle w:val="afffff7"/>
              <w:ind w:firstLineChars="0" w:firstLine="0"/>
              <w:rPr>
                <w:sz w:val="18"/>
                <w:szCs w:val="18"/>
              </w:rPr>
            </w:pPr>
            <w:r w:rsidRPr="00C1034A">
              <w:rPr>
                <w:rFonts w:hint="eastAsia"/>
                <w:sz w:val="18"/>
                <w:szCs w:val="18"/>
              </w:rPr>
              <w:t>认知功能</w:t>
            </w:r>
          </w:p>
        </w:tc>
        <w:tc>
          <w:tcPr>
            <w:tcW w:w="2336" w:type="dxa"/>
            <w:tcBorders>
              <w:top w:val="single" w:sz="8" w:space="0" w:color="auto"/>
            </w:tcBorders>
          </w:tcPr>
          <w:p w14:paraId="3D2F1D05" w14:textId="77777777" w:rsidR="00CE3758" w:rsidRPr="00C1034A" w:rsidRDefault="003C5693">
            <w:pPr>
              <w:pStyle w:val="afffff7"/>
              <w:ind w:firstLineChars="0" w:firstLine="0"/>
              <w:rPr>
                <w:sz w:val="18"/>
                <w:szCs w:val="18"/>
              </w:rPr>
            </w:pPr>
            <w:r w:rsidRPr="00C1034A">
              <w:rPr>
                <w:rFonts w:hint="eastAsia"/>
                <w:sz w:val="18"/>
                <w:szCs w:val="18"/>
              </w:rPr>
              <w:t>MMSE、AD8、简明社区痴呆筛查量表</w:t>
            </w:r>
          </w:p>
        </w:tc>
        <w:tc>
          <w:tcPr>
            <w:tcW w:w="2336" w:type="dxa"/>
            <w:tcBorders>
              <w:top w:val="single" w:sz="8" w:space="0" w:color="auto"/>
            </w:tcBorders>
          </w:tcPr>
          <w:p w14:paraId="0A507513" w14:textId="77777777" w:rsidR="00CE3758" w:rsidRPr="00C1034A" w:rsidRDefault="003C5693">
            <w:pPr>
              <w:pStyle w:val="afffff7"/>
              <w:ind w:firstLineChars="0" w:firstLine="0"/>
              <w:rPr>
                <w:sz w:val="18"/>
                <w:szCs w:val="18"/>
              </w:rPr>
            </w:pPr>
            <w:r w:rsidRPr="00C1034A">
              <w:rPr>
                <w:rFonts w:hint="eastAsia"/>
                <w:sz w:val="18"/>
                <w:szCs w:val="18"/>
              </w:rPr>
              <w:t>所有老人</w:t>
            </w:r>
          </w:p>
        </w:tc>
        <w:tc>
          <w:tcPr>
            <w:tcW w:w="2336" w:type="dxa"/>
            <w:tcBorders>
              <w:top w:val="single" w:sz="8" w:space="0" w:color="auto"/>
            </w:tcBorders>
          </w:tcPr>
          <w:p w14:paraId="4C237764" w14:textId="3AB9327D" w:rsidR="00CE3758" w:rsidRPr="00C1034A" w:rsidRDefault="003C5693">
            <w:pPr>
              <w:pStyle w:val="afffff7"/>
              <w:ind w:firstLineChars="0" w:firstLine="0"/>
              <w:rPr>
                <w:sz w:val="18"/>
                <w:szCs w:val="18"/>
              </w:rPr>
            </w:pPr>
            <w:r w:rsidRPr="00C1034A">
              <w:rPr>
                <w:rFonts w:hint="eastAsia"/>
                <w:sz w:val="18"/>
                <w:szCs w:val="18"/>
              </w:rPr>
              <w:t>10</w:t>
            </w:r>
            <w:r w:rsidR="00C1034A" w:rsidRPr="00C1034A">
              <w:rPr>
                <w:rFonts w:hint="eastAsia"/>
                <w:sz w:val="18"/>
                <w:szCs w:val="18"/>
                <w:vertAlign w:val="superscript"/>
              </w:rPr>
              <w:t xml:space="preserve"> </w:t>
            </w:r>
            <w:r w:rsidR="00C1034A" w:rsidRPr="00C1034A">
              <w:rPr>
                <w:rFonts w:hint="eastAsia"/>
                <w:sz w:val="18"/>
                <w:szCs w:val="18"/>
              </w:rPr>
              <w:t>min～</w:t>
            </w:r>
            <w:r w:rsidRPr="00C1034A">
              <w:rPr>
                <w:rFonts w:hint="eastAsia"/>
                <w:sz w:val="18"/>
                <w:szCs w:val="18"/>
              </w:rPr>
              <w:t>15</w:t>
            </w:r>
            <w:r w:rsidR="00C1034A" w:rsidRPr="00C1034A">
              <w:rPr>
                <w:rFonts w:hint="eastAsia"/>
                <w:sz w:val="18"/>
                <w:szCs w:val="18"/>
                <w:vertAlign w:val="superscript"/>
              </w:rPr>
              <w:t xml:space="preserve"> </w:t>
            </w:r>
            <w:r w:rsidR="00C1034A" w:rsidRPr="00C1034A">
              <w:rPr>
                <w:rFonts w:hint="eastAsia"/>
                <w:sz w:val="18"/>
                <w:szCs w:val="18"/>
              </w:rPr>
              <w:t>min</w:t>
            </w:r>
          </w:p>
        </w:tc>
      </w:tr>
      <w:tr w:rsidR="00CE3758" w:rsidRPr="00C1034A" w14:paraId="681723E7" w14:textId="77777777" w:rsidTr="00C1034A">
        <w:tc>
          <w:tcPr>
            <w:tcW w:w="2336" w:type="dxa"/>
          </w:tcPr>
          <w:p w14:paraId="7F898092" w14:textId="77777777" w:rsidR="00CE3758" w:rsidRPr="00C1034A" w:rsidRDefault="003C5693">
            <w:pPr>
              <w:pStyle w:val="afffff7"/>
              <w:ind w:firstLineChars="0" w:firstLine="0"/>
              <w:rPr>
                <w:sz w:val="18"/>
                <w:szCs w:val="18"/>
              </w:rPr>
            </w:pPr>
            <w:r w:rsidRPr="00C1034A">
              <w:rPr>
                <w:rFonts w:hint="eastAsia"/>
                <w:sz w:val="18"/>
                <w:szCs w:val="18"/>
              </w:rPr>
              <w:t>抑郁情绪</w:t>
            </w:r>
          </w:p>
        </w:tc>
        <w:tc>
          <w:tcPr>
            <w:tcW w:w="2336" w:type="dxa"/>
          </w:tcPr>
          <w:p w14:paraId="3A181957" w14:textId="77777777" w:rsidR="00CE3758" w:rsidRPr="00C1034A" w:rsidRDefault="003C5693">
            <w:pPr>
              <w:pStyle w:val="afffff7"/>
              <w:ind w:firstLineChars="0" w:firstLine="0"/>
              <w:rPr>
                <w:sz w:val="18"/>
                <w:szCs w:val="18"/>
              </w:rPr>
            </w:pPr>
            <w:r w:rsidRPr="00C1034A">
              <w:rPr>
                <w:rFonts w:hint="eastAsia"/>
                <w:sz w:val="18"/>
                <w:szCs w:val="18"/>
              </w:rPr>
              <w:t>PHQ-9、老年抑郁量表（GDS）</w:t>
            </w:r>
          </w:p>
        </w:tc>
        <w:tc>
          <w:tcPr>
            <w:tcW w:w="2336" w:type="dxa"/>
          </w:tcPr>
          <w:p w14:paraId="7A28979A" w14:textId="77777777" w:rsidR="00CE3758" w:rsidRPr="00C1034A" w:rsidRDefault="003C5693">
            <w:pPr>
              <w:pStyle w:val="afffff7"/>
              <w:ind w:firstLineChars="0" w:firstLine="0"/>
              <w:rPr>
                <w:sz w:val="18"/>
                <w:szCs w:val="18"/>
              </w:rPr>
            </w:pPr>
            <w:r w:rsidRPr="00C1034A">
              <w:rPr>
                <w:rFonts w:hint="eastAsia"/>
                <w:sz w:val="18"/>
                <w:szCs w:val="18"/>
              </w:rPr>
              <w:t>疑似抑郁情绪者</w:t>
            </w:r>
          </w:p>
        </w:tc>
        <w:tc>
          <w:tcPr>
            <w:tcW w:w="2336" w:type="dxa"/>
          </w:tcPr>
          <w:p w14:paraId="6FB51F94" w14:textId="28BF4CA3" w:rsidR="00CE3758" w:rsidRPr="00C1034A" w:rsidRDefault="003C5693">
            <w:pPr>
              <w:pStyle w:val="afffff7"/>
              <w:ind w:firstLineChars="0" w:firstLine="0"/>
              <w:rPr>
                <w:sz w:val="18"/>
                <w:szCs w:val="18"/>
              </w:rPr>
            </w:pPr>
            <w:r w:rsidRPr="00C1034A">
              <w:rPr>
                <w:rFonts w:hint="eastAsia"/>
                <w:sz w:val="18"/>
                <w:szCs w:val="18"/>
              </w:rPr>
              <w:t>5</w:t>
            </w:r>
            <w:r w:rsidR="00C1034A" w:rsidRPr="00C1034A">
              <w:rPr>
                <w:rFonts w:hint="eastAsia"/>
                <w:sz w:val="18"/>
                <w:szCs w:val="18"/>
                <w:vertAlign w:val="superscript"/>
              </w:rPr>
              <w:t xml:space="preserve"> </w:t>
            </w:r>
            <w:r w:rsidR="00C1034A" w:rsidRPr="00C1034A">
              <w:rPr>
                <w:rFonts w:hint="eastAsia"/>
                <w:sz w:val="18"/>
                <w:szCs w:val="18"/>
              </w:rPr>
              <w:t>min～</w:t>
            </w:r>
            <w:r w:rsidRPr="00C1034A">
              <w:rPr>
                <w:rFonts w:hint="eastAsia"/>
                <w:sz w:val="18"/>
                <w:szCs w:val="18"/>
              </w:rPr>
              <w:t>10</w:t>
            </w:r>
            <w:r w:rsidR="00C1034A" w:rsidRPr="00C1034A">
              <w:rPr>
                <w:rFonts w:hint="eastAsia"/>
                <w:sz w:val="18"/>
                <w:szCs w:val="18"/>
                <w:vertAlign w:val="superscript"/>
              </w:rPr>
              <w:t xml:space="preserve"> </w:t>
            </w:r>
            <w:r w:rsidR="00C1034A" w:rsidRPr="00C1034A">
              <w:rPr>
                <w:rFonts w:hint="eastAsia"/>
                <w:sz w:val="18"/>
                <w:szCs w:val="18"/>
              </w:rPr>
              <w:t>min</w:t>
            </w:r>
          </w:p>
        </w:tc>
      </w:tr>
      <w:tr w:rsidR="00CE3758" w:rsidRPr="00C1034A" w14:paraId="2E40E7A4" w14:textId="77777777" w:rsidTr="00C1034A">
        <w:tc>
          <w:tcPr>
            <w:tcW w:w="2336" w:type="dxa"/>
          </w:tcPr>
          <w:p w14:paraId="3ED1D8E2" w14:textId="77777777" w:rsidR="00CE3758" w:rsidRPr="00C1034A" w:rsidRDefault="003C5693">
            <w:pPr>
              <w:pStyle w:val="afffff7"/>
              <w:ind w:firstLineChars="0" w:firstLine="0"/>
              <w:rPr>
                <w:sz w:val="18"/>
                <w:szCs w:val="18"/>
              </w:rPr>
            </w:pPr>
            <w:r w:rsidRPr="00C1034A">
              <w:rPr>
                <w:rFonts w:hint="eastAsia"/>
                <w:sz w:val="18"/>
                <w:szCs w:val="18"/>
              </w:rPr>
              <w:t>综合评估</w:t>
            </w:r>
          </w:p>
        </w:tc>
        <w:tc>
          <w:tcPr>
            <w:tcW w:w="2336" w:type="dxa"/>
          </w:tcPr>
          <w:p w14:paraId="6DCB98C1" w14:textId="77777777" w:rsidR="00CE3758" w:rsidRPr="00C1034A" w:rsidRDefault="003C5693">
            <w:pPr>
              <w:pStyle w:val="afffff7"/>
              <w:ind w:firstLineChars="0" w:firstLine="0"/>
              <w:rPr>
                <w:sz w:val="18"/>
                <w:szCs w:val="18"/>
              </w:rPr>
            </w:pPr>
            <w:r w:rsidRPr="00C1034A">
              <w:rPr>
                <w:rFonts w:hint="eastAsia"/>
                <w:sz w:val="18"/>
                <w:szCs w:val="18"/>
              </w:rPr>
              <w:t>老年人精神心理健康评估量表</w:t>
            </w:r>
          </w:p>
        </w:tc>
        <w:tc>
          <w:tcPr>
            <w:tcW w:w="2336" w:type="dxa"/>
          </w:tcPr>
          <w:p w14:paraId="69F631BF" w14:textId="77777777" w:rsidR="00CE3758" w:rsidRPr="00C1034A" w:rsidRDefault="003C5693">
            <w:pPr>
              <w:pStyle w:val="afffff7"/>
              <w:ind w:firstLineChars="0" w:firstLine="0"/>
              <w:rPr>
                <w:sz w:val="18"/>
                <w:szCs w:val="18"/>
              </w:rPr>
            </w:pPr>
            <w:r w:rsidRPr="00C1034A">
              <w:rPr>
                <w:rFonts w:hint="eastAsia"/>
                <w:sz w:val="18"/>
                <w:szCs w:val="18"/>
              </w:rPr>
              <w:t>首次评估/年度评估</w:t>
            </w:r>
          </w:p>
        </w:tc>
        <w:tc>
          <w:tcPr>
            <w:tcW w:w="2336" w:type="dxa"/>
          </w:tcPr>
          <w:p w14:paraId="7DD84DCB" w14:textId="641DD660" w:rsidR="00CE3758" w:rsidRPr="00C1034A" w:rsidRDefault="003C5693">
            <w:pPr>
              <w:pStyle w:val="afffff7"/>
              <w:ind w:firstLineChars="0" w:firstLine="0"/>
              <w:rPr>
                <w:sz w:val="18"/>
                <w:szCs w:val="18"/>
              </w:rPr>
            </w:pPr>
            <w:r w:rsidRPr="00C1034A">
              <w:rPr>
                <w:rFonts w:hint="eastAsia"/>
                <w:sz w:val="18"/>
                <w:szCs w:val="18"/>
              </w:rPr>
              <w:t>20</w:t>
            </w:r>
            <w:r w:rsidR="00C1034A" w:rsidRPr="00C1034A">
              <w:rPr>
                <w:rFonts w:hint="eastAsia"/>
                <w:sz w:val="18"/>
                <w:szCs w:val="18"/>
                <w:vertAlign w:val="superscript"/>
              </w:rPr>
              <w:t xml:space="preserve"> </w:t>
            </w:r>
            <w:r w:rsidR="00C1034A" w:rsidRPr="00C1034A">
              <w:rPr>
                <w:rFonts w:hint="eastAsia"/>
                <w:sz w:val="18"/>
                <w:szCs w:val="18"/>
              </w:rPr>
              <w:t>min～</w:t>
            </w:r>
            <w:r w:rsidRPr="00C1034A">
              <w:rPr>
                <w:rFonts w:hint="eastAsia"/>
                <w:sz w:val="18"/>
                <w:szCs w:val="18"/>
              </w:rPr>
              <w:t>30</w:t>
            </w:r>
            <w:r w:rsidR="00C1034A" w:rsidRPr="00C1034A">
              <w:rPr>
                <w:rFonts w:hint="eastAsia"/>
                <w:sz w:val="18"/>
                <w:szCs w:val="18"/>
                <w:vertAlign w:val="superscript"/>
              </w:rPr>
              <w:t xml:space="preserve"> </w:t>
            </w:r>
            <w:r w:rsidR="00C1034A" w:rsidRPr="00C1034A">
              <w:rPr>
                <w:rFonts w:hint="eastAsia"/>
                <w:sz w:val="18"/>
                <w:szCs w:val="18"/>
              </w:rPr>
              <w:t>min</w:t>
            </w:r>
          </w:p>
        </w:tc>
      </w:tr>
      <w:tr w:rsidR="00CE3758" w:rsidRPr="00C1034A" w14:paraId="7BB2DDAA" w14:textId="77777777" w:rsidTr="00C1034A">
        <w:tc>
          <w:tcPr>
            <w:tcW w:w="9344" w:type="dxa"/>
            <w:gridSpan w:val="4"/>
          </w:tcPr>
          <w:p w14:paraId="27E0BEA9" w14:textId="77777777" w:rsidR="00CE3758" w:rsidRPr="00C1034A" w:rsidRDefault="003C5693" w:rsidP="00C1034A">
            <w:pPr>
              <w:pStyle w:val="a5"/>
            </w:pPr>
            <w:r w:rsidRPr="00C1034A">
              <w:rPr>
                <w:rFonts w:hint="eastAsia"/>
              </w:rPr>
              <w:t>PHQ-9 4-9分（轻度）：以护理员强化支持、增加陪伴和社区关怀为主，并密切观察。</w:t>
            </w:r>
          </w:p>
          <w:p w14:paraId="2A14C492" w14:textId="77777777" w:rsidR="00CE3758" w:rsidRPr="00C1034A" w:rsidRDefault="003C5693" w:rsidP="00C1034A">
            <w:pPr>
              <w:pStyle w:val="a5"/>
            </w:pPr>
            <w:r w:rsidRPr="00C1034A">
              <w:rPr>
                <w:rFonts w:hint="eastAsia"/>
              </w:rPr>
              <w:t>PHQ-9 ≥10分或出现自杀念头等：启动正式转诊。</w:t>
            </w:r>
          </w:p>
        </w:tc>
      </w:tr>
    </w:tbl>
    <w:p w14:paraId="2667F567" w14:textId="77777777" w:rsidR="00CE3758" w:rsidRDefault="00CE3758">
      <w:pPr>
        <w:pStyle w:val="afffff7"/>
        <w:ind w:firstLine="420"/>
      </w:pPr>
    </w:p>
    <w:p w14:paraId="270A931C" w14:textId="77777777" w:rsidR="00CE3758" w:rsidRDefault="00CE3758">
      <w:pPr>
        <w:pStyle w:val="afffff7"/>
        <w:ind w:firstLine="420"/>
      </w:pPr>
    </w:p>
    <w:p w14:paraId="70EDDAB9" w14:textId="77777777" w:rsidR="00CE3758" w:rsidRDefault="00CE3758">
      <w:pPr>
        <w:pStyle w:val="afffff7"/>
        <w:ind w:firstLine="420"/>
        <w:sectPr w:rsidR="00CE3758">
          <w:pgSz w:w="11906" w:h="16838"/>
          <w:pgMar w:top="1928" w:right="1134" w:bottom="1134" w:left="1134" w:header="1418" w:footer="1134" w:gutter="284"/>
          <w:cols w:space="425"/>
          <w:formProt w:val="0"/>
          <w:docGrid w:linePitch="312"/>
        </w:sectPr>
      </w:pPr>
      <w:bookmarkStart w:id="46" w:name="BookMark6"/>
      <w:bookmarkEnd w:id="45"/>
    </w:p>
    <w:p w14:paraId="0D016711" w14:textId="77777777" w:rsidR="00CE3758" w:rsidRDefault="003C5693">
      <w:pPr>
        <w:pStyle w:val="afffffe"/>
        <w:spacing w:after="120"/>
      </w:pPr>
      <w:r>
        <w:rPr>
          <w:rFonts w:hint="eastAsia"/>
          <w:spacing w:val="105"/>
        </w:rPr>
        <w:t>参考文</w:t>
      </w:r>
      <w:r>
        <w:rPr>
          <w:rFonts w:hint="eastAsia"/>
        </w:rPr>
        <w:t>献</w:t>
      </w:r>
    </w:p>
    <w:p w14:paraId="0613760D" w14:textId="77777777" w:rsidR="00CE3758" w:rsidRDefault="003C5693">
      <w:pPr>
        <w:pStyle w:val="afffff7"/>
        <w:ind w:firstLine="420"/>
      </w:pPr>
      <w:r>
        <w:rPr>
          <w:rFonts w:hint="eastAsia"/>
        </w:rPr>
        <w:t>[1]  医疗护理员国家职业标准(2024年版)</w:t>
      </w:r>
    </w:p>
    <w:p w14:paraId="30E59F38" w14:textId="77777777" w:rsidR="00CE3758" w:rsidRDefault="003C5693">
      <w:pPr>
        <w:pStyle w:val="afffff7"/>
        <w:ind w:firstLine="420"/>
      </w:pPr>
      <w:r>
        <w:rPr>
          <w:rFonts w:hint="eastAsia"/>
        </w:rPr>
        <w:t>[2]  关于促进健康服务业发展的若干意见(国发(2013)40号)</w:t>
      </w:r>
    </w:p>
    <w:p w14:paraId="6C46F8D0" w14:textId="77777777" w:rsidR="00CE3758" w:rsidRDefault="003C5693">
      <w:pPr>
        <w:pStyle w:val="afffff7"/>
        <w:ind w:firstLine="420"/>
      </w:pPr>
      <w:r>
        <w:rPr>
          <w:rFonts w:hint="eastAsia"/>
        </w:rPr>
        <w:t>[3]  关于印发促进护理服务业改革与发展指导意见的通知(国卫医发(2018)20号)L6.</w:t>
      </w:r>
    </w:p>
    <w:p w14:paraId="7E66099A" w14:textId="77777777" w:rsidR="006E3B94" w:rsidRDefault="003C5693">
      <w:pPr>
        <w:pStyle w:val="afffff7"/>
        <w:ind w:firstLine="420"/>
      </w:pPr>
      <w:r>
        <w:rPr>
          <w:rFonts w:hint="eastAsia"/>
        </w:rPr>
        <w:t>[4]  医疗护理员培训大纲(试行)(国卫医发(2019)49号)</w:t>
      </w:r>
    </w:p>
    <w:p w14:paraId="595EF544" w14:textId="234BD0F6" w:rsidR="00CE3758" w:rsidRDefault="006E3B94">
      <w:pPr>
        <w:pStyle w:val="afffff7"/>
        <w:ind w:firstLine="420"/>
      </w:pPr>
      <w:r>
        <w:rPr>
          <w:rFonts w:hint="eastAsia"/>
        </w:rPr>
        <w:t>[</w:t>
      </w:r>
      <w:r>
        <w:t>5</w:t>
      </w:r>
      <w:r>
        <w:rPr>
          <w:rFonts w:hint="eastAsia"/>
        </w:rPr>
        <w:t xml:space="preserve">]  </w:t>
      </w:r>
      <w:r w:rsidR="003C5693">
        <w:rPr>
          <w:rFonts w:hint="eastAsia"/>
        </w:rPr>
        <w:t>人力资源社会保障部办公厅 国家卫生健康委员会办公厅关于颁布医疗护理员国家职业标准8的通知(人社厅发(2024)21号)</w:t>
      </w:r>
    </w:p>
    <w:p w14:paraId="0F1010E1" w14:textId="51EC0F18" w:rsidR="00CE3758" w:rsidRDefault="003C5693">
      <w:pPr>
        <w:pStyle w:val="afffff7"/>
        <w:ind w:firstLine="420"/>
      </w:pPr>
      <w:r>
        <w:rPr>
          <w:rFonts w:hint="eastAsia"/>
        </w:rPr>
        <w:t>[</w:t>
      </w:r>
      <w:r w:rsidR="006E3B94">
        <w:t>6</w:t>
      </w:r>
      <w:r>
        <w:rPr>
          <w:rFonts w:hint="eastAsia"/>
        </w:rPr>
        <w:t>]  关于印发加强医疗护理员培训和规范管理试点方案的通知(桂人社发(2024)6号)</w:t>
      </w:r>
    </w:p>
    <w:p w14:paraId="20C82794" w14:textId="77777777" w:rsidR="00CE3758" w:rsidRDefault="00CE3758">
      <w:pPr>
        <w:pStyle w:val="afffff7"/>
        <w:ind w:firstLine="420"/>
      </w:pPr>
      <w:bookmarkStart w:id="47" w:name="_GoBack"/>
      <w:bookmarkEnd w:id="47"/>
    </w:p>
    <w:p w14:paraId="22EA9F20" w14:textId="77777777" w:rsidR="00CE3758" w:rsidRDefault="003C5693">
      <w:pPr>
        <w:pStyle w:val="afffff7"/>
        <w:ind w:firstLineChars="0" w:firstLine="0"/>
        <w:jc w:val="center"/>
      </w:pPr>
      <w:bookmarkStart w:id="48" w:name="BookMark8"/>
      <w:bookmarkEnd w:id="46"/>
      <w:r>
        <w:rPr>
          <w:noProof/>
        </w:rPr>
        <w:drawing>
          <wp:inline distT="0" distB="0" distL="0" distR="0" wp14:anchorId="4030146A" wp14:editId="0F8BF077">
            <wp:extent cx="1485900" cy="317500"/>
            <wp:effectExtent l="0" t="0" r="0" b="6350"/>
            <wp:docPr id="334374732" name="图片 3"/>
            <wp:cNvGraphicFramePr/>
            <a:graphic xmlns:a="http://schemas.openxmlformats.org/drawingml/2006/main">
              <a:graphicData uri="http://schemas.openxmlformats.org/drawingml/2006/picture">
                <pic:pic xmlns:pic="http://schemas.openxmlformats.org/drawingml/2006/picture">
                  <pic:nvPicPr>
                    <pic:cNvPr id="334374732"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8"/>
    </w:p>
    <w:sectPr w:rsidR="00CE3758">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63B66" w14:textId="77777777" w:rsidR="00A17F6A" w:rsidRDefault="00A17F6A">
      <w:pPr>
        <w:spacing w:line="240" w:lineRule="auto"/>
      </w:pPr>
      <w:r>
        <w:separator/>
      </w:r>
    </w:p>
  </w:endnote>
  <w:endnote w:type="continuationSeparator" w:id="0">
    <w:p w14:paraId="020FB1B2" w14:textId="77777777" w:rsidR="00A17F6A" w:rsidRDefault="00A17F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7538F" w14:textId="77777777" w:rsidR="00CE3758" w:rsidRDefault="003C5693">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6EEA7" w14:textId="77777777" w:rsidR="00CE3758" w:rsidRDefault="00CE3758">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93736" w14:textId="1B5C84B1" w:rsidR="00CE3758" w:rsidRDefault="003C5693">
    <w:pPr>
      <w:pStyle w:val="afffff4"/>
    </w:pPr>
    <w:r>
      <w:fldChar w:fldCharType="begin"/>
    </w:r>
    <w:r>
      <w:instrText>PAGE   \* MERGEFORMAT</w:instrText>
    </w:r>
    <w:r>
      <w:fldChar w:fldCharType="separate"/>
    </w:r>
    <w:r w:rsidR="006E3B94" w:rsidRPr="006E3B94">
      <w:rPr>
        <w:noProof/>
        <w:lang w:val="zh-CN"/>
      </w:rPr>
      <w:t>I</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D7807" w14:textId="04BCFD26" w:rsidR="00CE3758" w:rsidRDefault="003C5693">
    <w:pPr>
      <w:pStyle w:val="afffff4"/>
    </w:pPr>
    <w:r>
      <w:fldChar w:fldCharType="begin"/>
    </w:r>
    <w:r>
      <w:instrText>PAGE   \* MERGEFORMAT</w:instrText>
    </w:r>
    <w:r>
      <w:fldChar w:fldCharType="separate"/>
    </w:r>
    <w:r w:rsidR="006E3B94" w:rsidRPr="006E3B94">
      <w:rPr>
        <w:noProof/>
        <w:lang w:val="zh-CN"/>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29C13" w14:textId="77777777" w:rsidR="00A17F6A" w:rsidRDefault="00A17F6A">
      <w:pPr>
        <w:spacing w:line="240" w:lineRule="auto"/>
      </w:pPr>
      <w:r>
        <w:separator/>
      </w:r>
    </w:p>
  </w:footnote>
  <w:footnote w:type="continuationSeparator" w:id="0">
    <w:p w14:paraId="720776E6" w14:textId="77777777" w:rsidR="00A17F6A" w:rsidRDefault="00A17F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F8509" w14:textId="77777777" w:rsidR="00CE3758" w:rsidRDefault="003C5693">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7804C" w14:textId="77777777" w:rsidR="00CE3758" w:rsidRDefault="00CE3758">
    <w:pPr>
      <w:pStyle w:val="affff1"/>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7B01E" w14:textId="77777777" w:rsidR="00CE3758" w:rsidRDefault="003C5693">
    <w:pPr>
      <w:pStyle w:val="affff1"/>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16593" w14:textId="1301BC67" w:rsidR="00CE3758" w:rsidRDefault="003C5693">
    <w:pPr>
      <w:pStyle w:val="afffffc"/>
    </w:pPr>
    <w:r>
      <w:fldChar w:fldCharType="begin"/>
    </w:r>
    <w:r>
      <w:instrText xml:space="preserve"> STYLEREF  标准文件_文件编号  \* MERGEFORMAT </w:instrText>
    </w:r>
    <w:r>
      <w:fldChar w:fldCharType="separate"/>
    </w:r>
    <w:r w:rsidR="006E3B94">
      <w:rPr>
        <w:noProof/>
      </w:rPr>
      <w:t>T/XXX XXXX</w:t>
    </w:r>
    <w:r w:rsidR="006E3B94">
      <w:rPr>
        <w:noProof/>
      </w:rPr>
      <w:t>—</w:t>
    </w:r>
    <w:r w:rsidR="006E3B94">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0075E" w14:textId="026D491D" w:rsidR="00CE3758" w:rsidRDefault="003C5693">
    <w:pPr>
      <w:pStyle w:val="afffffc"/>
    </w:pPr>
    <w:r>
      <w:fldChar w:fldCharType="begin"/>
    </w:r>
    <w:r>
      <w:instrText xml:space="preserve"> STYLEREF  标准文件_文件编号  \* MERGEFORMAT </w:instrText>
    </w:r>
    <w:r>
      <w:fldChar w:fldCharType="separate"/>
    </w:r>
    <w:r w:rsidR="006E3B94">
      <w:rPr>
        <w:noProof/>
      </w:rPr>
      <w:t>T/XXX XXXX</w:t>
    </w:r>
    <w:r w:rsidR="006E3B94">
      <w:rPr>
        <w:noProof/>
      </w:rPr>
      <w:t>—</w:t>
    </w:r>
    <w:r w:rsidR="006E3B94">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298"/>
    <w:rsid w:val="0000040A"/>
    <w:rsid w:val="00000A94"/>
    <w:rsid w:val="00001337"/>
    <w:rsid w:val="00001972"/>
    <w:rsid w:val="00001D9A"/>
    <w:rsid w:val="00007B3A"/>
    <w:rsid w:val="000107E0"/>
    <w:rsid w:val="00011FDE"/>
    <w:rsid w:val="00012E1E"/>
    <w:rsid w:val="00012FFD"/>
    <w:rsid w:val="00014162"/>
    <w:rsid w:val="00014340"/>
    <w:rsid w:val="00016A9C"/>
    <w:rsid w:val="00022184"/>
    <w:rsid w:val="00022762"/>
    <w:rsid w:val="00023226"/>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2DF8"/>
    <w:rsid w:val="000539DD"/>
    <w:rsid w:val="00053BD3"/>
    <w:rsid w:val="00054298"/>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03D"/>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60AE"/>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645"/>
    <w:rsid w:val="00193A07"/>
    <w:rsid w:val="00194C95"/>
    <w:rsid w:val="00195C34"/>
    <w:rsid w:val="00196EF5"/>
    <w:rsid w:val="001A1A53"/>
    <w:rsid w:val="001A234A"/>
    <w:rsid w:val="001A4CF3"/>
    <w:rsid w:val="001A4EB6"/>
    <w:rsid w:val="001A6696"/>
    <w:rsid w:val="001A74F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8FC"/>
    <w:rsid w:val="0020527B"/>
    <w:rsid w:val="00205F2C"/>
    <w:rsid w:val="00210B15"/>
    <w:rsid w:val="002142EA"/>
    <w:rsid w:val="00215ADD"/>
    <w:rsid w:val="002204BB"/>
    <w:rsid w:val="00221B79"/>
    <w:rsid w:val="00221C6B"/>
    <w:rsid w:val="00224A3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481"/>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891"/>
    <w:rsid w:val="002D79AC"/>
    <w:rsid w:val="002E039D"/>
    <w:rsid w:val="002E3D8C"/>
    <w:rsid w:val="002E4D5A"/>
    <w:rsid w:val="002E6326"/>
    <w:rsid w:val="002F30E0"/>
    <w:rsid w:val="002F35E4"/>
    <w:rsid w:val="002F3730"/>
    <w:rsid w:val="002F38E1"/>
    <w:rsid w:val="002F7AF6"/>
    <w:rsid w:val="00300E63"/>
    <w:rsid w:val="00302F5F"/>
    <w:rsid w:val="0030441D"/>
    <w:rsid w:val="00306063"/>
    <w:rsid w:val="003129B6"/>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3616"/>
    <w:rsid w:val="0035548E"/>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4A0D"/>
    <w:rsid w:val="003B5BF0"/>
    <w:rsid w:val="003B60BF"/>
    <w:rsid w:val="003B6BE3"/>
    <w:rsid w:val="003C010C"/>
    <w:rsid w:val="003C0A6C"/>
    <w:rsid w:val="003C14F8"/>
    <w:rsid w:val="003C5693"/>
    <w:rsid w:val="003C5A43"/>
    <w:rsid w:val="003D0519"/>
    <w:rsid w:val="003D0FF6"/>
    <w:rsid w:val="003D262C"/>
    <w:rsid w:val="003D6D61"/>
    <w:rsid w:val="003E019F"/>
    <w:rsid w:val="003E091D"/>
    <w:rsid w:val="003E1C53"/>
    <w:rsid w:val="003E2A69"/>
    <w:rsid w:val="003E2D49"/>
    <w:rsid w:val="003E2FD4"/>
    <w:rsid w:val="003E49F6"/>
    <w:rsid w:val="003E660F"/>
    <w:rsid w:val="003F0128"/>
    <w:rsid w:val="003F0841"/>
    <w:rsid w:val="003F23D3"/>
    <w:rsid w:val="003F3F08"/>
    <w:rsid w:val="003F49F1"/>
    <w:rsid w:val="003F6272"/>
    <w:rsid w:val="003F6378"/>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55D7C"/>
    <w:rsid w:val="00463B77"/>
    <w:rsid w:val="00463C7B"/>
    <w:rsid w:val="004644A6"/>
    <w:rsid w:val="004659BD"/>
    <w:rsid w:val="00470775"/>
    <w:rsid w:val="004746B1"/>
    <w:rsid w:val="0047583F"/>
    <w:rsid w:val="00475DE8"/>
    <w:rsid w:val="00481C44"/>
    <w:rsid w:val="00484936"/>
    <w:rsid w:val="00485C89"/>
    <w:rsid w:val="00486BE3"/>
    <w:rsid w:val="004904A7"/>
    <w:rsid w:val="004905E4"/>
    <w:rsid w:val="00490A89"/>
    <w:rsid w:val="00490AB4"/>
    <w:rsid w:val="00492F02"/>
    <w:rsid w:val="004939AE"/>
    <w:rsid w:val="00493DCD"/>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30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4B7D"/>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5D4"/>
    <w:rsid w:val="005E34CA"/>
    <w:rsid w:val="005E3C18"/>
    <w:rsid w:val="005E4250"/>
    <w:rsid w:val="005E6812"/>
    <w:rsid w:val="005E7881"/>
    <w:rsid w:val="005E78E0"/>
    <w:rsid w:val="005F0D9C"/>
    <w:rsid w:val="005F284E"/>
    <w:rsid w:val="006015CE"/>
    <w:rsid w:val="00603A12"/>
    <w:rsid w:val="00604784"/>
    <w:rsid w:val="00606419"/>
    <w:rsid w:val="00607D29"/>
    <w:rsid w:val="00612952"/>
    <w:rsid w:val="00614CC1"/>
    <w:rsid w:val="00615A9D"/>
    <w:rsid w:val="00617387"/>
    <w:rsid w:val="006205D6"/>
    <w:rsid w:val="006252D8"/>
    <w:rsid w:val="006259BC"/>
    <w:rsid w:val="0062636B"/>
    <w:rsid w:val="006320D0"/>
    <w:rsid w:val="00632182"/>
    <w:rsid w:val="00632AE0"/>
    <w:rsid w:val="00633C17"/>
    <w:rsid w:val="00634D9E"/>
    <w:rsid w:val="00636E3E"/>
    <w:rsid w:val="006379F7"/>
    <w:rsid w:val="00637E4D"/>
    <w:rsid w:val="00640620"/>
    <w:rsid w:val="00641A1F"/>
    <w:rsid w:val="00645904"/>
    <w:rsid w:val="00646B16"/>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7F8"/>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3B94"/>
    <w:rsid w:val="006F03A8"/>
    <w:rsid w:val="006F2ACA"/>
    <w:rsid w:val="006F2ADC"/>
    <w:rsid w:val="006F2BFE"/>
    <w:rsid w:val="006F31E9"/>
    <w:rsid w:val="006F61E3"/>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FB7"/>
    <w:rsid w:val="007501A8"/>
    <w:rsid w:val="00750D61"/>
    <w:rsid w:val="00750EE1"/>
    <w:rsid w:val="00752B4D"/>
    <w:rsid w:val="00755402"/>
    <w:rsid w:val="00756B26"/>
    <w:rsid w:val="00756EDF"/>
    <w:rsid w:val="007600E3"/>
    <w:rsid w:val="00765C43"/>
    <w:rsid w:val="00765EFB"/>
    <w:rsid w:val="007671CA"/>
    <w:rsid w:val="00767478"/>
    <w:rsid w:val="00767C61"/>
    <w:rsid w:val="0077008A"/>
    <w:rsid w:val="00773C1F"/>
    <w:rsid w:val="00774DA4"/>
    <w:rsid w:val="00776599"/>
    <w:rsid w:val="0078114B"/>
    <w:rsid w:val="00781DD2"/>
    <w:rsid w:val="00783DC8"/>
    <w:rsid w:val="00783ECF"/>
    <w:rsid w:val="0078413A"/>
    <w:rsid w:val="00791679"/>
    <w:rsid w:val="007959E8"/>
    <w:rsid w:val="00795E9C"/>
    <w:rsid w:val="007979BF"/>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3A5B"/>
    <w:rsid w:val="007D6518"/>
    <w:rsid w:val="007D76BD"/>
    <w:rsid w:val="007E0BF1"/>
    <w:rsid w:val="007F0ED8"/>
    <w:rsid w:val="007F0F63"/>
    <w:rsid w:val="007F49DE"/>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3ABF"/>
    <w:rsid w:val="008373D3"/>
    <w:rsid w:val="00840617"/>
    <w:rsid w:val="00840F84"/>
    <w:rsid w:val="00842A47"/>
    <w:rsid w:val="00843C13"/>
    <w:rsid w:val="00843DEF"/>
    <w:rsid w:val="00843EE2"/>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32A"/>
    <w:rsid w:val="00895680"/>
    <w:rsid w:val="00896DFF"/>
    <w:rsid w:val="0089762C"/>
    <w:rsid w:val="008A173B"/>
    <w:rsid w:val="008A1893"/>
    <w:rsid w:val="008A57E6"/>
    <w:rsid w:val="008A6F81"/>
    <w:rsid w:val="008A769A"/>
    <w:rsid w:val="008B0C9C"/>
    <w:rsid w:val="008B166D"/>
    <w:rsid w:val="008B17F4"/>
    <w:rsid w:val="008B1C86"/>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8C"/>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7DF"/>
    <w:rsid w:val="00996BD2"/>
    <w:rsid w:val="00997BF1"/>
    <w:rsid w:val="009A089C"/>
    <w:rsid w:val="009A118E"/>
    <w:rsid w:val="009A12F5"/>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0D3"/>
    <w:rsid w:val="009D112C"/>
    <w:rsid w:val="009D1385"/>
    <w:rsid w:val="009D47FA"/>
    <w:rsid w:val="009D4C5B"/>
    <w:rsid w:val="009D50D2"/>
    <w:rsid w:val="009D6BCA"/>
    <w:rsid w:val="009E0F62"/>
    <w:rsid w:val="009E4A58"/>
    <w:rsid w:val="009E5A2D"/>
    <w:rsid w:val="009E5A59"/>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F6A"/>
    <w:rsid w:val="00A2271D"/>
    <w:rsid w:val="00A23030"/>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760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A7B16"/>
    <w:rsid w:val="00AB6309"/>
    <w:rsid w:val="00AB6C5F"/>
    <w:rsid w:val="00AB7129"/>
    <w:rsid w:val="00AC27A6"/>
    <w:rsid w:val="00AC27CD"/>
    <w:rsid w:val="00AC30F7"/>
    <w:rsid w:val="00AC3A5A"/>
    <w:rsid w:val="00AC3C5F"/>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5427"/>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4A"/>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058A"/>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6D0"/>
    <w:rsid w:val="00CA7AFD"/>
    <w:rsid w:val="00CA7C3C"/>
    <w:rsid w:val="00CB0189"/>
    <w:rsid w:val="00CB0BA2"/>
    <w:rsid w:val="00CB1A42"/>
    <w:rsid w:val="00CB1B0C"/>
    <w:rsid w:val="00CB2C0B"/>
    <w:rsid w:val="00CB517D"/>
    <w:rsid w:val="00CB655B"/>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ECF"/>
    <w:rsid w:val="00CE30EA"/>
    <w:rsid w:val="00CE3758"/>
    <w:rsid w:val="00CF048A"/>
    <w:rsid w:val="00CF155A"/>
    <w:rsid w:val="00CF2947"/>
    <w:rsid w:val="00CF61DE"/>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6EA"/>
    <w:rsid w:val="00D1489E"/>
    <w:rsid w:val="00D20737"/>
    <w:rsid w:val="00D21E81"/>
    <w:rsid w:val="00D223DE"/>
    <w:rsid w:val="00D25E37"/>
    <w:rsid w:val="00D2661A"/>
    <w:rsid w:val="00D27582"/>
    <w:rsid w:val="00D27EC4"/>
    <w:rsid w:val="00D32719"/>
    <w:rsid w:val="00D33333"/>
    <w:rsid w:val="00D352A2"/>
    <w:rsid w:val="00D4162B"/>
    <w:rsid w:val="00D446E2"/>
    <w:rsid w:val="00D4514F"/>
    <w:rsid w:val="00D451E2"/>
    <w:rsid w:val="00D45E89"/>
    <w:rsid w:val="00D45E8D"/>
    <w:rsid w:val="00D466AE"/>
    <w:rsid w:val="00D4734F"/>
    <w:rsid w:val="00D502F0"/>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13D"/>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D79B5"/>
    <w:rsid w:val="00DE0A4B"/>
    <w:rsid w:val="00DE2410"/>
    <w:rsid w:val="00DE2939"/>
    <w:rsid w:val="00DE3A7A"/>
    <w:rsid w:val="00DE6E81"/>
    <w:rsid w:val="00DE703F"/>
    <w:rsid w:val="00DE7595"/>
    <w:rsid w:val="00DF1961"/>
    <w:rsid w:val="00DF44DE"/>
    <w:rsid w:val="00DF5293"/>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1D4"/>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3D4B"/>
    <w:rsid w:val="00F6412A"/>
    <w:rsid w:val="00F65893"/>
    <w:rsid w:val="00F66A4A"/>
    <w:rsid w:val="00F71E22"/>
    <w:rsid w:val="00F72142"/>
    <w:rsid w:val="00F72AE7"/>
    <w:rsid w:val="00F80309"/>
    <w:rsid w:val="00F833BA"/>
    <w:rsid w:val="00F84FD0"/>
    <w:rsid w:val="00F859A8"/>
    <w:rsid w:val="00F86D87"/>
    <w:rsid w:val="00F9108B"/>
    <w:rsid w:val="00F91349"/>
    <w:rsid w:val="00F93A8A"/>
    <w:rsid w:val="00F93CFB"/>
    <w:rsid w:val="00F95248"/>
    <w:rsid w:val="00F956A9"/>
    <w:rsid w:val="00F963ED"/>
    <w:rsid w:val="00F966CF"/>
    <w:rsid w:val="00F96CAE"/>
    <w:rsid w:val="00F97C99"/>
    <w:rsid w:val="00FA662D"/>
    <w:rsid w:val="00FA73B1"/>
    <w:rsid w:val="00FB0CB9"/>
    <w:rsid w:val="00FB231D"/>
    <w:rsid w:val="00FB35EC"/>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69448C"/>
    <w:rsid w:val="0D763340"/>
    <w:rsid w:val="196D1A90"/>
    <w:rsid w:val="21BC73B1"/>
    <w:rsid w:val="3A1D02E4"/>
    <w:rsid w:val="425A3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F27979A"/>
  <w15:docId w15:val="{A77C2518-9FDA-4625-82B7-2797238A1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pPr>
      <w:jc w:val="left"/>
    </w:pPr>
  </w:style>
  <w:style w:type="paragraph" w:styleId="afffb">
    <w:name w:val="Body Text"/>
    <w:basedOn w:val="afff5"/>
    <w:link w:val="afffc"/>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pPr>
      <w:tabs>
        <w:tab w:val="right" w:leader="dot" w:pos="9344"/>
      </w:tabs>
      <w:spacing w:line="300" w:lineRule="exact"/>
      <w:ind w:left="210"/>
    </w:pPr>
    <w:rPr>
      <w:rFonts w:ascii="宋体"/>
    </w:rPr>
  </w:style>
  <w:style w:type="paragraph" w:styleId="affff6">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pPr>
      <w:jc w:val="left"/>
    </w:pPr>
  </w:style>
  <w:style w:type="paragraph" w:customStyle="1" w:styleId="afffffe">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
    <w:name w:val="标准文件_发布"/>
    <w:rPr>
      <w:rFonts w:ascii="黑体" w:eastAsia="黑体"/>
      <w:spacing w:val="0"/>
      <w:w w:val="100"/>
      <w:position w:val="3"/>
      <w:sz w:val="28"/>
    </w:rPr>
  </w:style>
  <w:style w:type="paragraph" w:customStyle="1" w:styleId="ad">
    <w:name w:val="标准文件_方框数字列项"/>
    <w:basedOn w:val="afffff7"/>
    <w:pPr>
      <w:numPr>
        <w:numId w:val="3"/>
      </w:numPr>
      <w:ind w:firstLineChars="0" w:firstLine="0"/>
    </w:pPr>
  </w:style>
  <w:style w:type="paragraph" w:customStyle="1" w:styleId="affffff0">
    <w:name w:val="标准文件_封面标准编号"/>
    <w:basedOn w:val="afff5"/>
    <w:next w:val="afffffa"/>
    <w:pPr>
      <w:spacing w:line="310" w:lineRule="exact"/>
      <w:jc w:val="right"/>
    </w:pPr>
    <w:rPr>
      <w:rFonts w:ascii="黑体" w:eastAsia="黑体"/>
      <w:kern w:val="0"/>
      <w:sz w:val="28"/>
    </w:rPr>
  </w:style>
  <w:style w:type="paragraph" w:customStyle="1" w:styleId="affffff1">
    <w:name w:val="标准文件_封面标准分类号"/>
    <w:basedOn w:val="afff5"/>
    <w:rPr>
      <w:rFonts w:ascii="黑体" w:eastAsia="黑体"/>
      <w:b/>
      <w:kern w:val="0"/>
      <w:sz w:val="28"/>
    </w:rPr>
  </w:style>
  <w:style w:type="paragraph" w:customStyle="1" w:styleId="affffff2">
    <w:name w:val="标准文件_封面标准名称"/>
    <w:basedOn w:val="afff5"/>
    <w:pPr>
      <w:spacing w:line="240" w:lineRule="auto"/>
      <w:jc w:val="center"/>
    </w:pPr>
    <w:rPr>
      <w:rFonts w:ascii="黑体" w:eastAsia="黑体"/>
      <w:kern w:val="0"/>
      <w:sz w:val="52"/>
    </w:rPr>
  </w:style>
  <w:style w:type="paragraph" w:customStyle="1" w:styleId="affffff3">
    <w:name w:val="标准文件_封面标准英文名称"/>
    <w:basedOn w:val="afff5"/>
    <w:pPr>
      <w:spacing w:line="240" w:lineRule="auto"/>
      <w:jc w:val="center"/>
    </w:pPr>
    <w:rPr>
      <w:rFonts w:ascii="黑体" w:eastAsia="黑体"/>
      <w:b/>
      <w:sz w:val="28"/>
    </w:rPr>
  </w:style>
  <w:style w:type="paragraph" w:customStyle="1" w:styleId="affffff4">
    <w:name w:val="标准文件_封面发布日期"/>
    <w:basedOn w:val="afff5"/>
    <w:pPr>
      <w:spacing w:line="310" w:lineRule="exact"/>
    </w:pPr>
    <w:rPr>
      <w:rFonts w:ascii="黑体" w:eastAsia="黑体"/>
      <w:kern w:val="0"/>
      <w:sz w:val="28"/>
    </w:rPr>
  </w:style>
  <w:style w:type="paragraph" w:customStyle="1" w:styleId="affffff5">
    <w:name w:val="标准文件_封面密级"/>
    <w:basedOn w:val="afff5"/>
    <w:rPr>
      <w:rFonts w:eastAsia="黑体"/>
      <w:sz w:val="32"/>
    </w:rPr>
  </w:style>
  <w:style w:type="paragraph" w:customStyle="1" w:styleId="affffff6">
    <w:name w:val="标准文件_封面实施日期"/>
    <w:basedOn w:val="afff5"/>
    <w:pPr>
      <w:spacing w:line="310" w:lineRule="exact"/>
      <w:jc w:val="right"/>
    </w:pPr>
    <w:rPr>
      <w:rFonts w:ascii="黑体" w:eastAsia="黑体"/>
      <w:sz w:val="28"/>
    </w:rPr>
  </w:style>
  <w:style w:type="paragraph" w:customStyle="1" w:styleId="affffff7">
    <w:name w:val="标准文件_封面抬头"/>
    <w:basedOn w:val="afffff7"/>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7"/>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7"/>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7"/>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7"/>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7"/>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7"/>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pPr>
      <w:numPr>
        <w:numId w:val="7"/>
      </w:numPr>
      <w:tabs>
        <w:tab w:val="left" w:pos="6406"/>
      </w:tabs>
      <w:spacing w:before="220" w:after="320"/>
      <w:jc w:val="center"/>
      <w:outlineLvl w:val="0"/>
    </w:pPr>
    <w:rPr>
      <w:rFonts w:ascii="黑体" w:eastAsia="黑体" w:hAnsi="Times New Roman"/>
      <w:sz w:val="21"/>
    </w:rPr>
  </w:style>
  <w:style w:type="character" w:customStyle="1" w:styleId="afffc">
    <w:name w:val="正文文本 字符"/>
    <w:link w:val="afffb"/>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b">
    <w:name w:val="标准文件_目次、标准名称标题"/>
    <w:basedOn w:val="a6"/>
    <w:next w:val="afffff7"/>
    <w:pPr>
      <w:spacing w:line="460" w:lineRule="exact"/>
      <w:ind w:left="0" w:firstLine="0"/>
    </w:pPr>
  </w:style>
  <w:style w:type="paragraph" w:customStyle="1" w:styleId="affffffc">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4">
    <w:name w:val="脚注文本 字符"/>
    <w:link w:val="affff3"/>
    <w:semiHidden/>
    <w:rPr>
      <w:rFonts w:ascii="宋体"/>
      <w:kern w:val="2"/>
      <w:sz w:val="18"/>
      <w:szCs w:val="18"/>
    </w:rPr>
  </w:style>
  <w:style w:type="paragraph" w:customStyle="1" w:styleId="affffffe">
    <w:name w:val="标准文件_条文脚注"/>
    <w:basedOn w:val="affff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pPr>
      <w:numPr>
        <w:numId w:val="12"/>
      </w:numPr>
      <w:spacing w:line="240" w:lineRule="auto"/>
      <w:jc w:val="left"/>
    </w:pPr>
    <w:rPr>
      <w:rFonts w:ascii="宋体" w:hAnsi="宋体"/>
      <w:sz w:val="18"/>
    </w:rPr>
  </w:style>
  <w:style w:type="character" w:customStyle="1" w:styleId="afffffff">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7"/>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5"/>
    <w:next w:val="afffff6"/>
    <w:pPr>
      <w:tabs>
        <w:tab w:val="center" w:pos="4678"/>
        <w:tab w:val="right" w:leader="middleDot" w:pos="9356"/>
      </w:tabs>
      <w:spacing w:line="240" w:lineRule="auto"/>
    </w:pPr>
    <w:rPr>
      <w:rFonts w:ascii="宋体" w:hAnsi="宋体"/>
    </w:rPr>
  </w:style>
  <w:style w:type="paragraph" w:customStyle="1" w:styleId="afd">
    <w:name w:val="标准文件_正文图标题"/>
    <w:next w:val="afffff7"/>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7"/>
    <w:pPr>
      <w:numPr>
        <w:numId w:val="18"/>
      </w:numPr>
      <w:jc w:val="center"/>
    </w:pPr>
    <w:rPr>
      <w:rFonts w:ascii="黑体" w:eastAsia="黑体" w:hAnsi="Times New Roman"/>
      <w:sz w:val="21"/>
    </w:rPr>
  </w:style>
  <w:style w:type="paragraph" w:customStyle="1" w:styleId="afb">
    <w:name w:val="标准文件_正文英文图标题"/>
    <w:next w:val="afffff7"/>
    <w:pPr>
      <w:numPr>
        <w:numId w:val="19"/>
      </w:numPr>
      <w:jc w:val="center"/>
    </w:pPr>
    <w:rPr>
      <w:rFonts w:ascii="黑体" w:eastAsia="黑体" w:hAnsi="Times New Roman"/>
      <w:sz w:val="21"/>
    </w:rPr>
  </w:style>
  <w:style w:type="paragraph" w:customStyle="1" w:styleId="af7">
    <w:name w:val="标准文件_编号列项（三级）"/>
    <w:pPr>
      <w:numPr>
        <w:ilvl w:val="2"/>
        <w:numId w:val="13"/>
      </w:numPr>
      <w:tabs>
        <w:tab w:val="left" w:pos="851"/>
      </w:tabs>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4">
    <w:name w:val="发布部门"/>
    <w:next w:val="afffff7"/>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pPr>
      <w:spacing w:before="180" w:line="180" w:lineRule="exact"/>
      <w:jc w:val="center"/>
    </w:pPr>
    <w:rPr>
      <w:rFonts w:ascii="宋体" w:hAnsi="Times New Roman"/>
      <w:sz w:val="21"/>
    </w:rPr>
  </w:style>
  <w:style w:type="paragraph" w:customStyle="1" w:styleId="afffffff9">
    <w:name w:val="封面标准文稿类别"/>
    <w:pPr>
      <w:spacing w:before="440" w:line="400" w:lineRule="exact"/>
      <w:jc w:val="center"/>
    </w:pPr>
    <w:rPr>
      <w:rFonts w:ascii="宋体" w:hAnsi="Times New Roman"/>
      <w:sz w:val="24"/>
    </w:rPr>
  </w:style>
  <w:style w:type="paragraph" w:customStyle="1" w:styleId="afffffffa">
    <w:name w:val="封面标准英文名称"/>
    <w:pPr>
      <w:widowControl w:val="0"/>
      <w:spacing w:line="360" w:lineRule="exact"/>
      <w:jc w:val="center"/>
    </w:pPr>
    <w:rPr>
      <w:rFonts w:ascii="Times New Roman" w:hAnsi="Times New Roman"/>
      <w:sz w:val="28"/>
    </w:rPr>
  </w:style>
  <w:style w:type="paragraph" w:customStyle="1" w:styleId="afffffffb">
    <w:name w:val="封面一致性程度标识"/>
    <w:pPr>
      <w:spacing w:before="440" w:line="440" w:lineRule="exact"/>
      <w:jc w:val="center"/>
    </w:pPr>
    <w:rPr>
      <w:rFonts w:ascii="Times New Roman" w:hAnsi="Times New Roman"/>
      <w:sz w:val="28"/>
    </w:rPr>
  </w:style>
  <w:style w:type="paragraph" w:customStyle="1" w:styleId="afffffffc">
    <w:name w:val="封面正文"/>
    <w:pPr>
      <w:jc w:val="both"/>
    </w:pPr>
    <w:rPr>
      <w:rFonts w:ascii="Times New Roman" w:hAnsi="Times New Roman"/>
    </w:rPr>
  </w:style>
  <w:style w:type="paragraph" w:customStyle="1" w:styleId="afffffffd">
    <w:name w:val="附录二级无标题条"/>
    <w:basedOn w:val="afff5"/>
    <w:next w:val="afffff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pPr>
      <w:outlineLvl w:val="4"/>
    </w:pPr>
  </w:style>
  <w:style w:type="paragraph" w:customStyle="1" w:styleId="affffffff">
    <w:name w:val="附录四级无标题条"/>
    <w:basedOn w:val="afffffffe"/>
    <w:next w:val="afffff7"/>
    <w:pPr>
      <w:outlineLvl w:val="5"/>
    </w:pPr>
  </w:style>
  <w:style w:type="paragraph" w:customStyle="1" w:styleId="affffffff0">
    <w:name w:val="附录图"/>
    <w:next w:val="afffff7"/>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1">
    <w:name w:val="附录五级无标题条"/>
    <w:basedOn w:val="affffffff"/>
    <w:next w:val="afffff7"/>
    <w:pPr>
      <w:outlineLvl w:val="6"/>
    </w:pPr>
  </w:style>
  <w:style w:type="paragraph" w:customStyle="1" w:styleId="affffffff2">
    <w:name w:val="附录性质"/>
    <w:basedOn w:val="afff5"/>
    <w:pPr>
      <w:widowControl/>
      <w:adjustRightInd/>
      <w:jc w:val="center"/>
    </w:pPr>
    <w:rPr>
      <w:rFonts w:ascii="黑体" w:eastAsia="黑体"/>
    </w:rPr>
  </w:style>
  <w:style w:type="paragraph" w:customStyle="1" w:styleId="affffffff3">
    <w:name w:val="附录一级无标题条"/>
    <w:basedOn w:val="affffff9"/>
    <w:next w:val="afffff7"/>
    <w:pPr>
      <w:autoSpaceDN w:val="0"/>
      <w:outlineLvl w:val="2"/>
    </w:pPr>
    <w:rPr>
      <w:rFonts w:ascii="宋体" w:eastAsia="宋体" w:hAnsi="宋体"/>
    </w:rPr>
  </w:style>
  <w:style w:type="character" w:customStyle="1" w:styleId="affffffff4">
    <w:name w:val="个人答复风格"/>
    <w:rPr>
      <w:rFonts w:ascii="Arial" w:eastAsia="宋体" w:hAnsi="Arial" w:cs="Arial"/>
      <w:color w:val="auto"/>
      <w:spacing w:val="0"/>
      <w:sz w:val="20"/>
    </w:rPr>
  </w:style>
  <w:style w:type="character" w:customStyle="1" w:styleId="affffffff5">
    <w:name w:val="个人撰写风格"/>
    <w:rPr>
      <w:rFonts w:ascii="Arial" w:eastAsia="宋体" w:hAnsi="Arial" w:cs="Arial"/>
      <w:color w:val="auto"/>
      <w:spacing w:val="0"/>
      <w:sz w:val="20"/>
    </w:rPr>
  </w:style>
  <w:style w:type="paragraph" w:customStyle="1" w:styleId="affffffff6">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styleId="afffffffffffc">
    <w:name w:val="annotation reference"/>
    <w:basedOn w:val="afff6"/>
    <w:uiPriority w:val="99"/>
    <w:semiHidden/>
    <w:unhideWhenUsed/>
    <w:rPr>
      <w:sz w:val="21"/>
      <w:szCs w:val="21"/>
    </w:rPr>
  </w:style>
  <w:style w:type="paragraph" w:styleId="afffffffffffd">
    <w:name w:val="Revision"/>
    <w:hidden/>
    <w:uiPriority w:val="99"/>
    <w:unhideWhenUsed/>
    <w:rsid w:val="00CE1EC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954EEE3F494432B8365350E7BB2E3D7"/>
        <w:category>
          <w:name w:val="常规"/>
          <w:gallery w:val="placeholder"/>
        </w:category>
        <w:types>
          <w:type w:val="bbPlcHdr"/>
        </w:types>
        <w:behaviors>
          <w:behavior w:val="content"/>
        </w:behaviors>
        <w:guid w:val="{D3685FD4-E706-4A08-9D6D-D9B4371ECFFB}"/>
      </w:docPartPr>
      <w:docPartBody>
        <w:p w:rsidR="0066149D" w:rsidRDefault="00163028">
          <w:pPr>
            <w:pStyle w:val="9954EEE3F494432B8365350E7BB2E3D7"/>
          </w:pPr>
          <w:r>
            <w:rPr>
              <w:rStyle w:val="a3"/>
              <w:rFonts w:hint="eastAsia"/>
            </w:rPr>
            <w:t>单击或点击此处输入文字。</w:t>
          </w:r>
        </w:p>
      </w:docPartBody>
    </w:docPart>
    <w:docPart>
      <w:docPartPr>
        <w:name w:val="01516AF600C747D3BE7C12258D60EE29"/>
        <w:category>
          <w:name w:val="常规"/>
          <w:gallery w:val="placeholder"/>
        </w:category>
        <w:types>
          <w:type w:val="bbPlcHdr"/>
        </w:types>
        <w:behaviors>
          <w:behavior w:val="content"/>
        </w:behaviors>
        <w:guid w:val="{E21A30ED-FC4B-4A2A-8B40-8E7C87DFEB41}"/>
      </w:docPartPr>
      <w:docPartBody>
        <w:p w:rsidR="0066149D" w:rsidRDefault="00163028">
          <w:pPr>
            <w:pStyle w:val="01516AF600C747D3BE7C12258D60EE29"/>
          </w:pPr>
          <w:r>
            <w:rPr>
              <w:rStyle w:val="a3"/>
              <w:rFonts w:hint="eastAsia"/>
            </w:rPr>
            <w:t>选择一项。</w:t>
          </w:r>
        </w:p>
      </w:docPartBody>
    </w:docPart>
    <w:docPart>
      <w:docPartPr>
        <w:name w:val="73D86B3FE3114F53BA4BBE15107DBCEB"/>
        <w:category>
          <w:name w:val="常规"/>
          <w:gallery w:val="placeholder"/>
        </w:category>
        <w:types>
          <w:type w:val="bbPlcHdr"/>
        </w:types>
        <w:behaviors>
          <w:behavior w:val="content"/>
        </w:behaviors>
        <w:guid w:val="{C0F8FCF6-1B17-4DC6-BF31-2ADEFDE1C306}"/>
      </w:docPartPr>
      <w:docPartBody>
        <w:p w:rsidR="0066149D" w:rsidRDefault="00163028">
          <w:pPr>
            <w:pStyle w:val="73D86B3FE3114F53BA4BBE15107DBCEB"/>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86F" w:rsidRDefault="002B686F">
      <w:pPr>
        <w:spacing w:line="240" w:lineRule="auto"/>
      </w:pPr>
      <w:r>
        <w:separator/>
      </w:r>
    </w:p>
  </w:endnote>
  <w:endnote w:type="continuationSeparator" w:id="0">
    <w:p w:rsidR="002B686F" w:rsidRDefault="002B686F">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86F" w:rsidRDefault="002B686F">
      <w:pPr>
        <w:spacing w:after="0"/>
      </w:pPr>
      <w:r>
        <w:separator/>
      </w:r>
    </w:p>
  </w:footnote>
  <w:footnote w:type="continuationSeparator" w:id="0">
    <w:p w:rsidR="002B686F" w:rsidRDefault="002B686F">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03B"/>
    <w:rsid w:val="00163028"/>
    <w:rsid w:val="001C5C76"/>
    <w:rsid w:val="002B686F"/>
    <w:rsid w:val="0032303B"/>
    <w:rsid w:val="003B4A0D"/>
    <w:rsid w:val="00412961"/>
    <w:rsid w:val="004F130D"/>
    <w:rsid w:val="005E25D4"/>
    <w:rsid w:val="0066149D"/>
    <w:rsid w:val="009422B1"/>
    <w:rsid w:val="009D10D3"/>
    <w:rsid w:val="00B72759"/>
    <w:rsid w:val="00BB3B64"/>
    <w:rsid w:val="00DD79B5"/>
    <w:rsid w:val="00E63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954EEE3F494432B8365350E7BB2E3D7">
    <w:name w:val="9954EEE3F494432B8365350E7BB2E3D7"/>
    <w:pPr>
      <w:widowControl w:val="0"/>
      <w:spacing w:after="160" w:line="278" w:lineRule="auto"/>
    </w:pPr>
    <w:rPr>
      <w:kern w:val="2"/>
      <w:sz w:val="22"/>
      <w:szCs w:val="24"/>
      <w14:ligatures w14:val="standardContextual"/>
    </w:rPr>
  </w:style>
  <w:style w:type="paragraph" w:customStyle="1" w:styleId="01516AF600C747D3BE7C12258D60EE29">
    <w:name w:val="01516AF600C747D3BE7C12258D60EE29"/>
    <w:pPr>
      <w:widowControl w:val="0"/>
      <w:spacing w:after="160" w:line="278" w:lineRule="auto"/>
    </w:pPr>
    <w:rPr>
      <w:kern w:val="2"/>
      <w:sz w:val="22"/>
      <w:szCs w:val="24"/>
      <w14:ligatures w14:val="standardContextual"/>
    </w:rPr>
  </w:style>
  <w:style w:type="paragraph" w:customStyle="1" w:styleId="73D86B3FE3114F53BA4BBE15107DBCEB">
    <w:name w:val="73D86B3FE3114F53BA4BBE15107DBCEB"/>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7D21E8-68CB-4CC2-9DBB-38A9121AB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93</TotalTime>
  <Pages>8</Pages>
  <Words>784</Words>
  <Characters>4474</Characters>
  <Application>Microsoft Office Word</Application>
  <DocSecurity>0</DocSecurity>
  <Lines>37</Lines>
  <Paragraphs>10</Paragraphs>
  <ScaleCrop>false</ScaleCrop>
  <Company>PCMI</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panyanxia</dc:creator>
  <dc:description>&lt;config cover="true" show_menu="true" version="1.0.0" doctype="SDKXY"&gt;_x000d_
&lt;/config&gt;</dc:description>
  <cp:lastModifiedBy>Administrator</cp:lastModifiedBy>
  <cp:revision>36</cp:revision>
  <cp:lastPrinted>2021-02-02T08:22:00Z</cp:lastPrinted>
  <dcterms:created xsi:type="dcterms:W3CDTF">2026-03-10T10:30:00Z</dcterms:created>
  <dcterms:modified xsi:type="dcterms:W3CDTF">2026-06-01T01:36:00Z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eyJoZGlkIjoiYmUwN2Y1NzRhMDBhMmIwNDZiODE4MmU4OWE2MGI1NzgiLCJ1c2VySWQiOiI0Njg0Njk3NDgifQ==</vt:lpwstr>
  </property>
  <property fmtid="{D5CDD505-2E9C-101B-9397-08002B2CF9AE}" pid="15" name="KSOProductBuildVer">
    <vt:lpwstr>2052-12.1.0.26375</vt:lpwstr>
  </property>
  <property fmtid="{D5CDD505-2E9C-101B-9397-08002B2CF9AE}" pid="16" name="ICV">
    <vt:lpwstr>65943F0024FA4EE3A1369FF957B76070_13</vt:lpwstr>
  </property>
</Properties>
</file>