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672BFD" w:rsidP="00D97219">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2D1105">
              <w:rPr>
                <w:rFonts w:ascii="黑体" w:eastAsia="黑体" w:hAnsi="黑体"/>
                <w:sz w:val="21"/>
                <w:szCs w:val="21"/>
              </w:rPr>
              <w:t>65.020.</w:t>
            </w:r>
            <w:r w:rsidR="00D97219">
              <w:rPr>
                <w:rFonts w:ascii="黑体" w:eastAsia="黑体" w:hAnsi="黑体"/>
                <w:sz w:val="21"/>
                <w:szCs w:val="21"/>
              </w:rPr>
              <w:t>20</w:t>
            </w:r>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rsidTr="008A173B">
              <w:trPr>
                <w:trHeight w:hRule="exact" w:val="1021"/>
              </w:trPr>
              <w:tc>
                <w:tcPr>
                  <w:tcW w:w="9242" w:type="dxa"/>
                  <w:vAlign w:val="center"/>
                </w:tcPr>
                <w:p w:rsidR="000F4050" w:rsidRDefault="007B6032" w:rsidP="00876473">
                  <w:pPr>
                    <w:pStyle w:val="affff5"/>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56AB4B48" wp14:editId="0473E852">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6DA43920" wp14:editId="50306853">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F325D9">
                    <w:t>GXAS</w:t>
                  </w:r>
                  <w:r w:rsidR="009C3257">
                    <w:fldChar w:fldCharType="end"/>
                  </w:r>
                  <w:bookmarkEnd w:id="1"/>
                </w:p>
              </w:tc>
            </w:tr>
          </w:tbl>
          <w:p w:rsidR="00FB231D" w:rsidRPr="00672BFD" w:rsidRDefault="00672BFD" w:rsidP="00D97219">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2D1105">
              <w:rPr>
                <w:rFonts w:ascii="黑体" w:eastAsia="黑体" w:hAnsi="黑体"/>
                <w:sz w:val="21"/>
                <w:szCs w:val="21"/>
              </w:rPr>
              <w:t>B 6</w:t>
            </w:r>
            <w:r w:rsidR="00D97219">
              <w:rPr>
                <w:rFonts w:ascii="黑体" w:eastAsia="黑体" w:hAnsi="黑体"/>
                <w:sz w:val="21"/>
                <w:szCs w:val="21"/>
              </w:rPr>
              <w:t>1</w:t>
            </w:r>
            <w:r w:rsidRPr="00672BFD">
              <w:rPr>
                <w:rFonts w:ascii="黑体" w:eastAsia="黑体" w:hAnsi="黑体"/>
                <w:sz w:val="21"/>
                <w:szCs w:val="21"/>
              </w:rPr>
              <w:fldChar w:fldCharType="end"/>
            </w:r>
            <w:bookmarkEnd w:id="2"/>
          </w:p>
        </w:tc>
      </w:tr>
    </w:tbl>
    <w:p w:rsidR="0000040A" w:rsidRPr="007B7453" w:rsidRDefault="00AE2A69" w:rsidP="000107E0">
      <w:pPr>
        <w:pStyle w:val="affff6"/>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F325D9">
        <w:t>GXAS</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rsidR="00E846C8" w:rsidRPr="001E4882" w:rsidRDefault="00087A77"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6C1F20FA" wp14:editId="0140F51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C4BCB3"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rsidR="006816A4" w:rsidRDefault="00562308"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sidR="00D97219" w:rsidRPr="00D97219">
        <w:rPr>
          <w:rFonts w:hint="eastAsia"/>
        </w:rPr>
        <w:t>蒜头果嫁接育苗技术规程</w:t>
      </w:r>
      <w:r>
        <w:fldChar w:fldCharType="end"/>
      </w:r>
      <w:bookmarkEnd w:id="8"/>
    </w:p>
    <w:p w:rsidR="00815419" w:rsidRPr="00815419" w:rsidRDefault="00815419" w:rsidP="00324EDD">
      <w:pPr>
        <w:framePr w:w="9639" w:h="6974" w:hRule="exact" w:wrap="around" w:vAnchor="page" w:hAnchor="page" w:x="1419" w:y="6408" w:anchorLock="1"/>
        <w:ind w:left="-1418"/>
      </w:pPr>
    </w:p>
    <w:p w:rsidR="00755402" w:rsidRPr="00F325D9" w:rsidRDefault="00F515EE" w:rsidP="00463B77">
      <w:pPr>
        <w:pStyle w:val="afffffff5"/>
        <w:framePr w:w="9639" w:h="6974" w:hRule="exact" w:wrap="around" w:vAnchor="page" w:hAnchor="page" w:x="1419" w:y="6408" w:anchorLock="1"/>
        <w:textAlignment w:val="bottom"/>
        <w:rPr>
          <w:rFonts w:ascii="黑体" w:eastAsia="黑体" w:hAnsi="黑体"/>
          <w:noProof/>
          <w:szCs w:val="28"/>
        </w:rPr>
      </w:pPr>
      <w:r w:rsidRPr="00F325D9">
        <w:rPr>
          <w:rFonts w:eastAsia="黑体"/>
          <w:noProof/>
          <w:szCs w:val="28"/>
        </w:rPr>
        <w:fldChar w:fldCharType="begin">
          <w:ffData>
            <w:name w:val="ESTD_NAME"/>
            <w:enabled/>
            <w:calcOnExit w:val="0"/>
            <w:textInput>
              <w:default w:val="点击此处添加标准名称的英文译名"/>
            </w:textInput>
          </w:ffData>
        </w:fldChar>
      </w:r>
      <w:bookmarkStart w:id="9" w:name="ESTD_NAME"/>
      <w:r>
        <w:rPr>
          <w:rFonts w:eastAsia="黑体"/>
          <w:noProof/>
          <w:szCs w:val="28"/>
        </w:rPr>
        <w:instrText xml:space="preserve"> FORMTEXT </w:instrText>
      </w:r>
      <w:r w:rsidRPr="00F325D9">
        <w:rPr>
          <w:rFonts w:eastAsia="黑体"/>
          <w:noProof/>
          <w:szCs w:val="28"/>
        </w:rPr>
      </w:r>
      <w:r w:rsidRPr="00F325D9">
        <w:rPr>
          <w:rFonts w:eastAsia="黑体"/>
          <w:noProof/>
          <w:szCs w:val="28"/>
        </w:rPr>
        <w:fldChar w:fldCharType="separate"/>
      </w:r>
      <w:r w:rsidR="002D1105" w:rsidRPr="002D1105">
        <w:rPr>
          <w:rFonts w:ascii="黑体" w:eastAsia="黑体" w:hAnsi="黑体"/>
          <w:noProof/>
          <w:szCs w:val="28"/>
        </w:rPr>
        <w:t>T</w:t>
      </w:r>
      <w:r w:rsidR="00D97219" w:rsidRPr="00D97219">
        <w:rPr>
          <w:rFonts w:ascii="黑体" w:eastAsia="黑体" w:hAnsi="黑体"/>
          <w:noProof/>
          <w:szCs w:val="28"/>
        </w:rPr>
        <w:t xml:space="preserve">echnical code of practice for grafting seedlings of </w:t>
      </w:r>
      <w:r w:rsidR="00D97219" w:rsidRPr="00D97219">
        <w:rPr>
          <w:rFonts w:ascii="黑体" w:eastAsia="黑体" w:hAnsi="黑体"/>
          <w:i/>
          <w:noProof/>
          <w:szCs w:val="28"/>
        </w:rPr>
        <w:t>Malania oleifera</w:t>
      </w:r>
      <w:r w:rsidRPr="00F325D9">
        <w:rPr>
          <w:rFonts w:ascii="黑体" w:eastAsia="黑体" w:hAnsi="黑体"/>
          <w:noProof/>
          <w:szCs w:val="28"/>
        </w:rPr>
        <w:fldChar w:fldCharType="end"/>
      </w:r>
      <w:bookmarkEnd w:id="9"/>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sidR="00DB6E29">
        <w:rPr>
          <w:noProof/>
          <w:sz w:val="24"/>
          <w:szCs w:val="28"/>
        </w:rPr>
      </w:r>
      <w:r w:rsidR="00DB6E29">
        <w:rPr>
          <w:noProof/>
          <w:sz w:val="24"/>
          <w:szCs w:val="28"/>
        </w:rPr>
        <w:fldChar w:fldCharType="separate"/>
      </w:r>
      <w:r>
        <w:rPr>
          <w:noProof/>
          <w:sz w:val="24"/>
          <w:szCs w:val="28"/>
        </w:rPr>
        <w:fldChar w:fldCharType="end"/>
      </w:r>
      <w:bookmarkEnd w:id="10"/>
    </w:p>
    <w:p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1"/>
    </w:p>
    <w:p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00DB6E29">
        <w:rPr>
          <w:b/>
          <w:noProof/>
          <w:sz w:val="21"/>
          <w:szCs w:val="28"/>
        </w:rPr>
      </w:r>
      <w:r w:rsidR="00DB6E29">
        <w:rPr>
          <w:b/>
          <w:noProof/>
          <w:sz w:val="21"/>
          <w:szCs w:val="28"/>
        </w:rPr>
        <w:fldChar w:fldCharType="separate"/>
      </w:r>
      <w:r w:rsidRPr="00A6537A">
        <w:rPr>
          <w:b/>
          <w:noProof/>
          <w:sz w:val="21"/>
          <w:szCs w:val="28"/>
        </w:rPr>
        <w:fldChar w:fldCharType="end"/>
      </w:r>
      <w:bookmarkEnd w:id="12"/>
    </w:p>
    <w:p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rsidR="007B7453" w:rsidRPr="004C7E8B" w:rsidRDefault="007B7453" w:rsidP="004C25A2">
      <w:pPr>
        <w:pStyle w:val="affffffff5"/>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9"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F325D9">
        <w:rPr>
          <w:rFonts w:hAnsi="黑体" w:hint="eastAsia"/>
          <w:w w:val="100"/>
          <w:sz w:val="28"/>
        </w:rPr>
        <w:t>广西标准</w:t>
      </w:r>
      <w:r w:rsidR="00F325D9">
        <w:rPr>
          <w:rFonts w:hAnsi="黑体"/>
          <w:w w:val="100"/>
          <w:sz w:val="28"/>
        </w:rPr>
        <w:t>化</w:t>
      </w:r>
      <w:r w:rsidR="00F325D9">
        <w:rPr>
          <w:rFonts w:hAnsi="黑体" w:hint="eastAsia"/>
          <w:w w:val="100"/>
          <w:sz w:val="28"/>
        </w:rPr>
        <w:t>协会</w:t>
      </w:r>
      <w:r w:rsidRPr="004C7E8B">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F325D9">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3406ED96" wp14:editId="08D56DD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E8F50F"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F325D9" w:rsidRDefault="00F325D9" w:rsidP="00F325D9">
      <w:pPr>
        <w:pStyle w:val="a6"/>
        <w:spacing w:before="900" w:after="360"/>
      </w:pPr>
      <w:bookmarkStart w:id="20" w:name="BookMark2"/>
      <w:r w:rsidRPr="00F325D9">
        <w:rPr>
          <w:spacing w:val="320"/>
        </w:rPr>
        <w:lastRenderedPageBreak/>
        <w:t>前</w:t>
      </w:r>
      <w:r>
        <w:t>言</w:t>
      </w:r>
    </w:p>
    <w:p w:rsidR="00F325D9" w:rsidRDefault="00F325D9" w:rsidP="00F325D9">
      <w:pPr>
        <w:pStyle w:val="affffb"/>
        <w:ind w:firstLine="420"/>
      </w:pPr>
      <w:r>
        <w:rPr>
          <w:rFonts w:hint="eastAsia"/>
        </w:rPr>
        <w:t>本文件参照GB/T 1.1—2020《标准化工作导则  第1部分：标准化文件的结构和起草规则》的规定起草。</w:t>
      </w:r>
    </w:p>
    <w:p w:rsidR="00F325D9" w:rsidRPr="00F325D9" w:rsidRDefault="00F325D9" w:rsidP="00F325D9">
      <w:pPr>
        <w:pStyle w:val="affffb"/>
        <w:ind w:firstLine="420"/>
      </w:pPr>
      <w:r w:rsidRPr="00F325D9">
        <w:rPr>
          <w:rFonts w:hint="eastAsia"/>
        </w:rPr>
        <w:t>请注意本文件的某些内容可能涉及专利。本文件的发布机构不承担识别专利的责任。</w:t>
      </w:r>
    </w:p>
    <w:p w:rsidR="002D1105" w:rsidRDefault="002D1105" w:rsidP="002D1105">
      <w:pPr>
        <w:pStyle w:val="affffb"/>
        <w:ind w:firstLine="420"/>
      </w:pPr>
      <w:r>
        <w:rPr>
          <w:rFonts w:hint="eastAsia"/>
        </w:rPr>
        <w:t>本文件由广西林学会提出、归口并宣贯。</w:t>
      </w:r>
    </w:p>
    <w:p w:rsidR="00D97219" w:rsidRPr="00D97219" w:rsidRDefault="002D1105" w:rsidP="00D97219">
      <w:pPr>
        <w:pStyle w:val="affffb"/>
        <w:ind w:firstLine="420"/>
      </w:pPr>
      <w:r>
        <w:rPr>
          <w:rFonts w:hint="eastAsia"/>
        </w:rPr>
        <w:t>本文件起草单位：</w:t>
      </w:r>
      <w:r w:rsidR="00D97219" w:rsidRPr="00D97219">
        <w:rPr>
          <w:rFonts w:hint="eastAsia"/>
        </w:rPr>
        <w:t>百色市林业科学研究所、广西壮族自治区林业科学研究院、广西百色生命树农林科技有限公司、百色市百林林场、广西百色市摇钱树油茶种植专业合作社、百色市泮香农业科技有限公司、乐业亿隆中药材种植专业合作社。</w:t>
      </w:r>
    </w:p>
    <w:p w:rsidR="00F325D9" w:rsidRDefault="00D97219" w:rsidP="00D97219">
      <w:pPr>
        <w:pStyle w:val="affffb"/>
        <w:ind w:firstLine="420"/>
      </w:pPr>
      <w:r w:rsidRPr="00D97219">
        <w:rPr>
          <w:rFonts w:hint="eastAsia"/>
        </w:rPr>
        <w:t>本文件主要起草人：王敬文、陆荣民、梁文汇、莫爱媛、韦燕妮、黄毅杰、李嘉庆、陈代云、黄秋敏、蒋林林、朱洪琴、岑绍荣、杨明松、谢德俊、韦奕、覃夏云、左艾杰、黄正斌、张明莎、陈龙卫、苏朝宝、罗万里、阮枰臻、黎露、卿有钱、李乙震、蒙绍祥、禤文强、吴显任</w:t>
      </w:r>
      <w:r w:rsidR="002D1105" w:rsidRPr="002D1105">
        <w:rPr>
          <w:rFonts w:hint="eastAsia"/>
        </w:rPr>
        <w:t>。</w:t>
      </w:r>
    </w:p>
    <w:p w:rsidR="00F325D9" w:rsidRDefault="00F325D9" w:rsidP="00F325D9">
      <w:pPr>
        <w:pStyle w:val="affffb"/>
        <w:ind w:firstLine="420"/>
      </w:pPr>
    </w:p>
    <w:p w:rsidR="00F325D9" w:rsidRPr="00F325D9" w:rsidRDefault="00F325D9" w:rsidP="00F325D9">
      <w:pPr>
        <w:pStyle w:val="affffb"/>
        <w:ind w:firstLine="420"/>
        <w:sectPr w:rsidR="00F325D9" w:rsidRPr="00F325D9" w:rsidSect="00F325D9">
          <w:headerReference w:type="even" r:id="rId16"/>
          <w:headerReference w:type="default" r:id="rId17"/>
          <w:footerReference w:type="even" r:id="rId18"/>
          <w:footerReference w:type="default" r:id="rId19"/>
          <w:pgSz w:w="11906" w:h="16838" w:code="9"/>
          <w:pgMar w:top="1928" w:right="1134" w:bottom="1134" w:left="1134" w:header="1418" w:footer="1134" w:gutter="284"/>
          <w:pgNumType w:fmt="upperRoman" w:start="1"/>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21" w:name="BookMark4"/>
      <w:bookmarkEnd w:id="20"/>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743E562534E9488DB9F15C3E72A55CA2"/>
        </w:placeholder>
      </w:sdtPr>
      <w:sdtEndPr/>
      <w:sdtContent>
        <w:bookmarkStart w:id="22" w:name="NEW_STAND_NAME" w:displacedByCustomXml="prev"/>
        <w:p w:rsidR="00F26B7E" w:rsidRPr="00F26B7E" w:rsidRDefault="00D97219" w:rsidP="00D97219">
          <w:pPr>
            <w:pStyle w:val="afffffffff8"/>
            <w:spacing w:beforeLines="100" w:before="240" w:afterLines="220" w:after="528"/>
          </w:pPr>
          <w:r>
            <w:rPr>
              <w:rFonts w:hint="eastAsia"/>
            </w:rPr>
            <w:t>蒜头果嫁接育苗技术规程</w:t>
          </w:r>
        </w:p>
      </w:sdtContent>
    </w:sdt>
    <w:bookmarkEnd w:id="22" w:displacedByCustomXml="prev"/>
    <w:p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rsidR="006F2326" w:rsidRPr="00523980" w:rsidRDefault="006F2326" w:rsidP="006F2326">
      <w:pPr>
        <w:pStyle w:val="affffb"/>
        <w:ind w:firstLine="420"/>
      </w:pPr>
      <w:bookmarkStart w:id="32" w:name="_Toc17233326"/>
      <w:bookmarkStart w:id="33" w:name="_Toc17233334"/>
      <w:bookmarkStart w:id="34" w:name="_Toc24884212"/>
      <w:bookmarkStart w:id="35" w:name="_Toc24884219"/>
      <w:bookmarkStart w:id="36" w:name="_Toc26648466"/>
      <w:r w:rsidRPr="00523980">
        <w:rPr>
          <w:rFonts w:hint="eastAsia"/>
        </w:rPr>
        <w:t>本文件规定了</w:t>
      </w:r>
      <w:r w:rsidR="00876473" w:rsidRPr="00876473">
        <w:rPr>
          <w:rFonts w:hint="eastAsia"/>
        </w:rPr>
        <w:t>蒜头果（</w:t>
      </w:r>
      <w:r w:rsidR="00876473" w:rsidRPr="00876473">
        <w:rPr>
          <w:rFonts w:hint="eastAsia"/>
          <w:i/>
        </w:rPr>
        <w:t>Malania oleifera</w:t>
      </w:r>
      <w:r w:rsidR="00876473" w:rsidRPr="00876473">
        <w:rPr>
          <w:rFonts w:hint="eastAsia"/>
        </w:rPr>
        <w:t>）嫁接</w:t>
      </w:r>
      <w:r w:rsidR="00876473">
        <w:rPr>
          <w:rFonts w:hint="eastAsia"/>
        </w:rPr>
        <w:t>育苗</w:t>
      </w:r>
      <w:r w:rsidR="00876473" w:rsidRPr="00876473">
        <w:rPr>
          <w:rFonts w:hint="eastAsia"/>
        </w:rPr>
        <w:t>的</w:t>
      </w:r>
      <w:r w:rsidRPr="00523980">
        <w:rPr>
          <w:rFonts w:hint="eastAsia"/>
        </w:rPr>
        <w:t>工具</w:t>
      </w:r>
      <w:r w:rsidRPr="00523980">
        <w:t>和</w:t>
      </w:r>
      <w:r w:rsidRPr="00523980">
        <w:rPr>
          <w:rFonts w:hint="eastAsia"/>
        </w:rPr>
        <w:t>材料准备、苗圃地选择、砧木选择</w:t>
      </w:r>
      <w:r w:rsidRPr="00523980">
        <w:t>与</w:t>
      </w:r>
      <w:r w:rsidRPr="00523980">
        <w:rPr>
          <w:rFonts w:hint="eastAsia"/>
        </w:rPr>
        <w:t>处理、穗条选择</w:t>
      </w:r>
      <w:r w:rsidRPr="00523980">
        <w:t>与</w:t>
      </w:r>
      <w:r w:rsidRPr="00523980">
        <w:rPr>
          <w:rFonts w:hint="eastAsia"/>
        </w:rPr>
        <w:t>处理、嫁接、病虫害防治、苗木出圃</w:t>
      </w:r>
      <w:r w:rsidR="00876473">
        <w:rPr>
          <w:rFonts w:hint="eastAsia"/>
        </w:rPr>
        <w:t>等阶段</w:t>
      </w:r>
      <w:r w:rsidRPr="00523980">
        <w:rPr>
          <w:rFonts w:hint="eastAsia"/>
        </w:rPr>
        <w:t>的操作指示，描述了嫁接育苗过程信息的追溯方法。</w:t>
      </w:r>
    </w:p>
    <w:p w:rsidR="008B0C9C" w:rsidRDefault="006F2326" w:rsidP="006F2326">
      <w:pPr>
        <w:pStyle w:val="affffb"/>
        <w:ind w:firstLine="420"/>
      </w:pPr>
      <w:r w:rsidRPr="00523980">
        <w:rPr>
          <w:rFonts w:hint="eastAsia"/>
        </w:rPr>
        <w:t>本文件适用于蒜头果的嫁接苗培育</w:t>
      </w:r>
      <w:r w:rsidR="00DA3080">
        <w:rPr>
          <w:rFonts w:hint="eastAsia"/>
        </w:rPr>
        <w:t>。</w:t>
      </w:r>
    </w:p>
    <w:p w:rsidR="00E2552F" w:rsidRDefault="00E2552F" w:rsidP="00A77CCB">
      <w:pPr>
        <w:pStyle w:val="affc"/>
        <w:spacing w:before="240" w:after="240"/>
      </w:pPr>
      <w:bookmarkStart w:id="37" w:name="_Toc26718931"/>
      <w:bookmarkStart w:id="38" w:name="_Toc26986531"/>
      <w:bookmarkStart w:id="39" w:name="_Toc26986772"/>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D416154DFD284B399EE781C2AA58B37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8A57E6"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6F2326" w:rsidRPr="006F2326" w:rsidRDefault="006F2326" w:rsidP="006F2326">
      <w:pPr>
        <w:pStyle w:val="affffb"/>
        <w:ind w:firstLine="420"/>
      </w:pPr>
      <w:r w:rsidRPr="006F2326">
        <w:t xml:space="preserve">LY/T 1000  </w:t>
      </w:r>
      <w:r w:rsidRPr="006F2326">
        <w:rPr>
          <w:rFonts w:hint="eastAsia"/>
        </w:rPr>
        <w:t>容器育苗技术</w:t>
      </w:r>
    </w:p>
    <w:p w:rsidR="006F2326" w:rsidRPr="006F2326" w:rsidRDefault="006F2326" w:rsidP="006F2326">
      <w:pPr>
        <w:pStyle w:val="affffb"/>
        <w:ind w:firstLine="420"/>
      </w:pPr>
      <w:r w:rsidRPr="006F2326">
        <w:rPr>
          <w:rFonts w:hint="eastAsia"/>
        </w:rPr>
        <w:t>LY/T 2289</w:t>
      </w:r>
      <w:r w:rsidRPr="006F2326">
        <w:t xml:space="preserve">  </w:t>
      </w:r>
      <w:r w:rsidRPr="006F2326">
        <w:rPr>
          <w:rFonts w:hint="eastAsia"/>
        </w:rPr>
        <w:t>林木种苗生产经营档案</w:t>
      </w:r>
    </w:p>
    <w:p w:rsidR="00AA6EC9" w:rsidRPr="008A57E6" w:rsidRDefault="006F2326" w:rsidP="006F2326">
      <w:pPr>
        <w:pStyle w:val="affffb"/>
        <w:ind w:firstLine="420"/>
      </w:pPr>
      <w:r w:rsidRPr="006F2326">
        <w:t xml:space="preserve">T/GXAS 394  </w:t>
      </w:r>
      <w:r w:rsidRPr="006F2326">
        <w:rPr>
          <w:rFonts w:hint="eastAsia"/>
        </w:rPr>
        <w:t>蒜头果容器苗培育技术规程</w:t>
      </w:r>
    </w:p>
    <w:p w:rsidR="00B265BC" w:rsidRPr="00E030F9" w:rsidRDefault="00FD59EB" w:rsidP="00FD59EB">
      <w:pPr>
        <w:pStyle w:val="affc"/>
        <w:spacing w:before="240" w:after="240"/>
      </w:pPr>
      <w:bookmarkStart w:id="41" w:name="_Toc97192966"/>
      <w:r>
        <w:rPr>
          <w:rFonts w:hint="eastAsia"/>
          <w:szCs w:val="21"/>
        </w:rPr>
        <w:t>术语和定义</w:t>
      </w:r>
      <w:bookmarkEnd w:id="41"/>
    </w:p>
    <w:bookmarkStart w:id="42" w:name="_Toc26986532" w:displacedByCustomXml="next"/>
    <w:bookmarkEnd w:id="42" w:displacedByCustomXml="next"/>
    <w:sdt>
      <w:sdtPr>
        <w:id w:val="-1909835108"/>
        <w:placeholder>
          <w:docPart w:val="89141BBB75444924825193DFD089E326"/>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DA3080" w:rsidP="00BA263B">
          <w:pPr>
            <w:pStyle w:val="affffb"/>
            <w:ind w:firstLine="420"/>
          </w:pPr>
          <w:r>
            <w:t>本文件没有需要界定的术语和定义。</w:t>
          </w:r>
        </w:p>
      </w:sdtContent>
    </w:sdt>
    <w:p w:rsidR="00DA3080" w:rsidRPr="001755DC" w:rsidRDefault="00DA3080" w:rsidP="00DA3080">
      <w:pPr>
        <w:pStyle w:val="affc"/>
        <w:spacing w:before="240" w:after="240"/>
        <w:rPr>
          <w:color w:val="000000" w:themeColor="text1"/>
        </w:rPr>
      </w:pPr>
      <w:r w:rsidRPr="001755DC">
        <w:rPr>
          <w:rFonts w:hint="eastAsia"/>
          <w:color w:val="000000" w:themeColor="text1"/>
        </w:rPr>
        <w:t>工具和材料准备</w:t>
      </w:r>
    </w:p>
    <w:p w:rsidR="00DA3080" w:rsidRPr="001755DC" w:rsidRDefault="00DA3080" w:rsidP="00DA3080">
      <w:pPr>
        <w:pStyle w:val="affd"/>
        <w:spacing w:before="120" w:after="120"/>
        <w:rPr>
          <w:color w:val="000000" w:themeColor="text1"/>
        </w:rPr>
      </w:pPr>
      <w:r w:rsidRPr="001755DC">
        <w:rPr>
          <w:rFonts w:hint="eastAsia"/>
          <w:color w:val="000000" w:themeColor="text1"/>
        </w:rPr>
        <w:t>工具</w:t>
      </w:r>
    </w:p>
    <w:p w:rsidR="00DA3080" w:rsidRPr="001755DC" w:rsidRDefault="006F2326" w:rsidP="00DA3080">
      <w:pPr>
        <w:pStyle w:val="affffb"/>
        <w:ind w:firstLine="420"/>
        <w:rPr>
          <w:color w:val="000000" w:themeColor="text1"/>
        </w:rPr>
      </w:pPr>
      <w:r w:rsidRPr="006F2326">
        <w:rPr>
          <w:rFonts w:hint="eastAsia"/>
          <w:color w:val="000000" w:themeColor="text1"/>
        </w:rPr>
        <w:t>嫁接刀、枝剪</w:t>
      </w:r>
      <w:r w:rsidR="00DA3080" w:rsidRPr="001755DC">
        <w:rPr>
          <w:rFonts w:hint="eastAsia"/>
          <w:color w:val="000000" w:themeColor="text1"/>
        </w:rPr>
        <w:t>等。</w:t>
      </w:r>
    </w:p>
    <w:p w:rsidR="00DA3080" w:rsidRPr="001755DC" w:rsidRDefault="00DA3080" w:rsidP="00DA3080">
      <w:pPr>
        <w:pStyle w:val="affd"/>
        <w:spacing w:before="120" w:after="120"/>
        <w:rPr>
          <w:color w:val="000000" w:themeColor="text1"/>
        </w:rPr>
      </w:pPr>
      <w:r w:rsidRPr="001755DC">
        <w:rPr>
          <w:rFonts w:hint="eastAsia"/>
          <w:color w:val="000000" w:themeColor="text1"/>
        </w:rPr>
        <w:t>材料</w:t>
      </w:r>
    </w:p>
    <w:p w:rsidR="00DA3080" w:rsidRPr="001755DC" w:rsidRDefault="00DA3080" w:rsidP="00DA3080">
      <w:pPr>
        <w:pStyle w:val="afffffffff1"/>
        <w:rPr>
          <w:color w:val="000000" w:themeColor="text1"/>
        </w:rPr>
      </w:pPr>
      <w:r w:rsidRPr="001755DC">
        <w:rPr>
          <w:rFonts w:hint="eastAsia"/>
          <w:color w:val="000000" w:themeColor="text1"/>
        </w:rPr>
        <w:t>接穗包扎膜：厚度0.02</w:t>
      </w:r>
      <w:r w:rsidRPr="001755DC">
        <w:rPr>
          <w:rFonts w:hint="eastAsia"/>
          <w:color w:val="000000" w:themeColor="text1"/>
          <w:vertAlign w:val="superscript"/>
        </w:rPr>
        <w:t xml:space="preserve"> </w:t>
      </w:r>
      <w:r w:rsidRPr="001755DC">
        <w:rPr>
          <w:rFonts w:hint="eastAsia"/>
          <w:color w:val="000000" w:themeColor="text1"/>
        </w:rPr>
        <w:t>mm～0.04</w:t>
      </w:r>
      <w:r w:rsidRPr="001755DC">
        <w:rPr>
          <w:rFonts w:hint="eastAsia"/>
          <w:color w:val="000000" w:themeColor="text1"/>
          <w:vertAlign w:val="superscript"/>
        </w:rPr>
        <w:t xml:space="preserve"> </w:t>
      </w:r>
      <w:r w:rsidRPr="001755DC">
        <w:rPr>
          <w:rFonts w:hint="eastAsia"/>
          <w:color w:val="000000" w:themeColor="text1"/>
        </w:rPr>
        <w:t>mm，宽2.5</w:t>
      </w:r>
      <w:r w:rsidRPr="001755DC">
        <w:rPr>
          <w:rFonts w:hint="eastAsia"/>
          <w:color w:val="000000" w:themeColor="text1"/>
          <w:vertAlign w:val="superscript"/>
        </w:rPr>
        <w:t xml:space="preserve"> </w:t>
      </w:r>
      <w:r w:rsidRPr="001755DC">
        <w:rPr>
          <w:rFonts w:hint="eastAsia"/>
          <w:color w:val="000000" w:themeColor="text1"/>
        </w:rPr>
        <w:t>cm～3.0</w:t>
      </w:r>
      <w:r w:rsidRPr="001755DC">
        <w:rPr>
          <w:rFonts w:hint="eastAsia"/>
          <w:color w:val="000000" w:themeColor="text1"/>
          <w:vertAlign w:val="superscript"/>
        </w:rPr>
        <w:t xml:space="preserve"> </w:t>
      </w:r>
      <w:r w:rsidRPr="001755DC">
        <w:rPr>
          <w:rFonts w:hint="eastAsia"/>
          <w:color w:val="000000" w:themeColor="text1"/>
        </w:rPr>
        <w:t>cm。</w:t>
      </w:r>
    </w:p>
    <w:p w:rsidR="00DA3080" w:rsidRPr="001755DC" w:rsidRDefault="00DA3080" w:rsidP="00DA3080">
      <w:pPr>
        <w:pStyle w:val="afffffffff1"/>
        <w:rPr>
          <w:color w:val="000000" w:themeColor="text1"/>
        </w:rPr>
      </w:pPr>
      <w:r w:rsidRPr="001755DC">
        <w:rPr>
          <w:rFonts w:hint="eastAsia"/>
          <w:color w:val="000000" w:themeColor="text1"/>
        </w:rPr>
        <w:t>嫁接包扎膜：厚度0.04</w:t>
      </w:r>
      <w:r w:rsidRPr="001755DC">
        <w:rPr>
          <w:rFonts w:hint="eastAsia"/>
          <w:color w:val="000000" w:themeColor="text1"/>
          <w:vertAlign w:val="superscript"/>
        </w:rPr>
        <w:t xml:space="preserve"> </w:t>
      </w:r>
      <w:r w:rsidRPr="001755DC">
        <w:rPr>
          <w:rFonts w:hint="eastAsia"/>
          <w:color w:val="000000" w:themeColor="text1"/>
        </w:rPr>
        <w:t>mm～0.06</w:t>
      </w:r>
      <w:r w:rsidRPr="001755DC">
        <w:rPr>
          <w:rFonts w:hint="eastAsia"/>
          <w:color w:val="000000" w:themeColor="text1"/>
          <w:vertAlign w:val="superscript"/>
        </w:rPr>
        <w:t xml:space="preserve"> </w:t>
      </w:r>
      <w:r w:rsidRPr="001755DC">
        <w:rPr>
          <w:rFonts w:hint="eastAsia"/>
          <w:color w:val="000000" w:themeColor="text1"/>
        </w:rPr>
        <w:t>mm，宽6.0</w:t>
      </w:r>
      <w:r w:rsidRPr="001755DC">
        <w:rPr>
          <w:rFonts w:hint="eastAsia"/>
          <w:color w:val="000000" w:themeColor="text1"/>
          <w:vertAlign w:val="superscript"/>
        </w:rPr>
        <w:t xml:space="preserve"> </w:t>
      </w:r>
      <w:r w:rsidRPr="001755DC">
        <w:rPr>
          <w:rFonts w:hint="eastAsia"/>
          <w:color w:val="000000" w:themeColor="text1"/>
        </w:rPr>
        <w:t>cm～8.0</w:t>
      </w:r>
      <w:r w:rsidRPr="001755DC">
        <w:rPr>
          <w:rFonts w:hint="eastAsia"/>
          <w:color w:val="000000" w:themeColor="text1"/>
          <w:vertAlign w:val="superscript"/>
        </w:rPr>
        <w:t xml:space="preserve"> </w:t>
      </w:r>
      <w:r w:rsidRPr="001755DC">
        <w:rPr>
          <w:rFonts w:hint="eastAsia"/>
          <w:color w:val="000000" w:themeColor="text1"/>
        </w:rPr>
        <w:t>cm。</w:t>
      </w:r>
    </w:p>
    <w:p w:rsidR="00DA3080" w:rsidRDefault="00DA3080" w:rsidP="00DA3080">
      <w:pPr>
        <w:pStyle w:val="afffffffff1"/>
        <w:rPr>
          <w:color w:val="000000" w:themeColor="text1"/>
        </w:rPr>
      </w:pPr>
      <w:r w:rsidRPr="001755DC">
        <w:rPr>
          <w:rFonts w:hint="eastAsia"/>
          <w:color w:val="000000" w:themeColor="text1"/>
        </w:rPr>
        <w:t>透明薄膜袋：宽20</w:t>
      </w:r>
      <w:r w:rsidRPr="001755DC">
        <w:rPr>
          <w:rFonts w:hint="eastAsia"/>
          <w:color w:val="000000" w:themeColor="text1"/>
          <w:vertAlign w:val="superscript"/>
        </w:rPr>
        <w:t xml:space="preserve"> </w:t>
      </w:r>
      <w:r w:rsidRPr="001755DC">
        <w:rPr>
          <w:rFonts w:hint="eastAsia"/>
          <w:color w:val="000000" w:themeColor="text1"/>
        </w:rPr>
        <w:t>cm～30</w:t>
      </w:r>
      <w:r w:rsidRPr="001755DC">
        <w:rPr>
          <w:rFonts w:hint="eastAsia"/>
          <w:color w:val="000000" w:themeColor="text1"/>
          <w:vertAlign w:val="superscript"/>
        </w:rPr>
        <w:t xml:space="preserve"> </w:t>
      </w:r>
      <w:r w:rsidRPr="001755DC">
        <w:rPr>
          <w:rFonts w:hint="eastAsia"/>
          <w:color w:val="000000" w:themeColor="text1"/>
        </w:rPr>
        <w:t>cm、深25</w:t>
      </w:r>
      <w:r w:rsidRPr="001755DC">
        <w:rPr>
          <w:rFonts w:hint="eastAsia"/>
          <w:color w:val="000000" w:themeColor="text1"/>
          <w:vertAlign w:val="superscript"/>
        </w:rPr>
        <w:t xml:space="preserve"> </w:t>
      </w:r>
      <w:r w:rsidRPr="001755DC">
        <w:rPr>
          <w:rFonts w:hint="eastAsia"/>
          <w:color w:val="000000" w:themeColor="text1"/>
        </w:rPr>
        <w:t>cm～35</w:t>
      </w:r>
      <w:r w:rsidRPr="001755DC">
        <w:rPr>
          <w:rFonts w:hint="eastAsia"/>
          <w:color w:val="000000" w:themeColor="text1"/>
          <w:vertAlign w:val="superscript"/>
        </w:rPr>
        <w:t xml:space="preserve"> </w:t>
      </w:r>
      <w:r w:rsidRPr="001755DC">
        <w:rPr>
          <w:rFonts w:hint="eastAsia"/>
          <w:color w:val="000000" w:themeColor="text1"/>
        </w:rPr>
        <w:t>cm。</w:t>
      </w:r>
    </w:p>
    <w:p w:rsidR="006F2326" w:rsidRPr="00523980" w:rsidRDefault="006F2326" w:rsidP="006F2326">
      <w:pPr>
        <w:pStyle w:val="affc"/>
        <w:spacing w:before="240" w:after="240"/>
        <w:rPr>
          <w:color w:val="000000" w:themeColor="text1"/>
        </w:rPr>
      </w:pPr>
      <w:r w:rsidRPr="00523980">
        <w:rPr>
          <w:rFonts w:hint="eastAsia"/>
          <w:color w:val="000000" w:themeColor="text1"/>
        </w:rPr>
        <w:t>苗圃地选择</w:t>
      </w:r>
    </w:p>
    <w:p w:rsidR="00DA3080" w:rsidRDefault="006F2326" w:rsidP="006F2326">
      <w:pPr>
        <w:pStyle w:val="affffb"/>
        <w:ind w:firstLine="420"/>
        <w:rPr>
          <w:color w:val="000000" w:themeColor="text1"/>
        </w:rPr>
      </w:pPr>
      <w:r w:rsidRPr="00523980">
        <w:rPr>
          <w:rFonts w:hint="eastAsia"/>
          <w:color w:val="000000" w:themeColor="text1"/>
        </w:rPr>
        <w:t>选择气温＞1</w:t>
      </w:r>
      <w:r w:rsidRPr="00523980">
        <w:rPr>
          <w:color w:val="000000" w:themeColor="text1"/>
          <w:vertAlign w:val="superscript"/>
        </w:rPr>
        <w:t xml:space="preserve"> </w:t>
      </w:r>
      <w:r w:rsidRPr="00523980">
        <w:rPr>
          <w:rFonts w:hint="eastAsia"/>
          <w:color w:val="000000" w:themeColor="text1"/>
        </w:rPr>
        <w:t>℃，≥10</w:t>
      </w:r>
      <w:r w:rsidRPr="00523980">
        <w:rPr>
          <w:rFonts w:hint="eastAsia"/>
          <w:color w:val="000000" w:themeColor="text1"/>
          <w:vertAlign w:val="superscript"/>
        </w:rPr>
        <w:t xml:space="preserve"> </w:t>
      </w:r>
      <w:r w:rsidRPr="00523980">
        <w:rPr>
          <w:rFonts w:hint="eastAsia"/>
          <w:color w:val="000000" w:themeColor="text1"/>
        </w:rPr>
        <w:t>℃年积温不低于6</w:t>
      </w:r>
      <w:r w:rsidRPr="00523980">
        <w:rPr>
          <w:rFonts w:hint="eastAsia"/>
          <w:color w:val="000000" w:themeColor="text1"/>
          <w:vertAlign w:val="superscript"/>
        </w:rPr>
        <w:t xml:space="preserve"> </w:t>
      </w:r>
      <w:r w:rsidRPr="00523980">
        <w:rPr>
          <w:rFonts w:hint="eastAsia"/>
          <w:color w:val="000000" w:themeColor="text1"/>
        </w:rPr>
        <w:t>500</w:t>
      </w:r>
      <w:r w:rsidRPr="00523980">
        <w:rPr>
          <w:rFonts w:hint="eastAsia"/>
          <w:color w:val="000000" w:themeColor="text1"/>
          <w:vertAlign w:val="superscript"/>
        </w:rPr>
        <w:t xml:space="preserve"> </w:t>
      </w:r>
      <w:r w:rsidRPr="00523980">
        <w:rPr>
          <w:rFonts w:hint="eastAsia"/>
          <w:color w:val="000000" w:themeColor="text1"/>
        </w:rPr>
        <w:t>℃，地势平坦，通风背阳，排水良好，交通便利的地块。</w:t>
      </w:r>
    </w:p>
    <w:p w:rsidR="006F2326" w:rsidRPr="00523980" w:rsidRDefault="006F2326" w:rsidP="006F2326">
      <w:pPr>
        <w:pStyle w:val="affc"/>
        <w:spacing w:before="240" w:after="240"/>
        <w:rPr>
          <w:color w:val="000000" w:themeColor="text1"/>
        </w:rPr>
      </w:pPr>
      <w:r w:rsidRPr="00523980">
        <w:rPr>
          <w:rFonts w:hint="eastAsia"/>
          <w:color w:val="000000" w:themeColor="text1"/>
        </w:rPr>
        <w:t>砧木选择与处理</w:t>
      </w:r>
    </w:p>
    <w:p w:rsidR="006F2326" w:rsidRDefault="006F2326" w:rsidP="006F2326">
      <w:pPr>
        <w:pStyle w:val="affffb"/>
        <w:ind w:firstLine="420"/>
        <w:rPr>
          <w:color w:val="000000" w:themeColor="text1"/>
        </w:rPr>
      </w:pPr>
      <w:r w:rsidRPr="00523980">
        <w:rPr>
          <w:rFonts w:hint="eastAsia"/>
          <w:color w:val="000000" w:themeColor="text1"/>
        </w:rPr>
        <w:t>选择</w:t>
      </w:r>
      <w:r w:rsidR="009A2079" w:rsidRPr="009A2079">
        <w:rPr>
          <w:rFonts w:hint="eastAsia"/>
          <w:color w:val="000000" w:themeColor="text1"/>
        </w:rPr>
        <w:t>翌</w:t>
      </w:r>
      <w:r w:rsidRPr="00523980">
        <w:rPr>
          <w:rFonts w:hint="eastAsia"/>
          <w:color w:val="000000" w:themeColor="text1"/>
        </w:rPr>
        <w:t>年3月前发芽，苗高≥25</w:t>
      </w:r>
      <w:r w:rsidRPr="00523980">
        <w:rPr>
          <w:rFonts w:hAnsi="宋体" w:hint="eastAsia"/>
          <w:color w:val="000000" w:themeColor="text1"/>
          <w:sz w:val="18"/>
          <w:szCs w:val="18"/>
          <w:vertAlign w:val="superscript"/>
        </w:rPr>
        <w:t xml:space="preserve"> </w:t>
      </w:r>
      <w:r w:rsidRPr="00523980">
        <w:rPr>
          <w:rFonts w:hint="eastAsia"/>
          <w:color w:val="000000" w:themeColor="text1"/>
        </w:rPr>
        <w:t>cm、地径≥</w:t>
      </w:r>
      <w:r w:rsidRPr="00523980">
        <w:rPr>
          <w:color w:val="000000" w:themeColor="text1"/>
        </w:rPr>
        <w:t>4.5</w:t>
      </w:r>
      <w:r w:rsidRPr="00523980">
        <w:rPr>
          <w:color w:val="000000" w:themeColor="text1"/>
          <w:vertAlign w:val="superscript"/>
        </w:rPr>
        <w:t xml:space="preserve"> </w:t>
      </w:r>
      <w:r w:rsidRPr="00523980">
        <w:rPr>
          <w:color w:val="000000" w:themeColor="text1"/>
        </w:rPr>
        <w:t>mm</w:t>
      </w:r>
      <w:r w:rsidRPr="00523980">
        <w:rPr>
          <w:rFonts w:hint="eastAsia"/>
          <w:color w:val="000000" w:themeColor="text1"/>
        </w:rPr>
        <w:t>、生长健康、根系发达的嫁接砧木，距营养杯土面8</w:t>
      </w:r>
      <w:r w:rsidRPr="00523980">
        <w:rPr>
          <w:color w:val="000000" w:themeColor="text1"/>
          <w:vertAlign w:val="superscript"/>
        </w:rPr>
        <w:t xml:space="preserve"> </w:t>
      </w:r>
      <w:r w:rsidRPr="00523980">
        <w:rPr>
          <w:rFonts w:hint="eastAsia"/>
          <w:color w:val="000000" w:themeColor="text1"/>
        </w:rPr>
        <w:t>cm～10</w:t>
      </w:r>
      <w:r w:rsidRPr="00523980">
        <w:rPr>
          <w:color w:val="000000" w:themeColor="text1"/>
          <w:vertAlign w:val="superscript"/>
        </w:rPr>
        <w:t xml:space="preserve"> </w:t>
      </w:r>
      <w:r w:rsidRPr="00523980">
        <w:rPr>
          <w:rFonts w:hint="eastAsia"/>
          <w:color w:val="000000" w:themeColor="text1"/>
        </w:rPr>
        <w:t>cm处平剪，自上而下垂直劈切，切口深度2</w:t>
      </w:r>
      <w:r w:rsidRPr="00523980">
        <w:rPr>
          <w:color w:val="000000" w:themeColor="text1"/>
          <w:vertAlign w:val="superscript"/>
        </w:rPr>
        <w:t xml:space="preserve"> </w:t>
      </w:r>
      <w:r w:rsidRPr="00523980">
        <w:rPr>
          <w:rFonts w:hint="eastAsia"/>
          <w:color w:val="000000" w:themeColor="text1"/>
        </w:rPr>
        <w:t>cm～3</w:t>
      </w:r>
      <w:r w:rsidRPr="00523980">
        <w:rPr>
          <w:color w:val="000000" w:themeColor="text1"/>
          <w:vertAlign w:val="superscript"/>
        </w:rPr>
        <w:t xml:space="preserve"> </w:t>
      </w:r>
      <w:r w:rsidRPr="00523980">
        <w:rPr>
          <w:rFonts w:hint="eastAsia"/>
          <w:color w:val="000000" w:themeColor="text1"/>
        </w:rPr>
        <w:t>cm。同时选择长势较快、能提供充足营养和遮荫条件的伴生植物进行培育，宜选择木豆、油桐、山苍子等</w:t>
      </w:r>
      <w:r>
        <w:rPr>
          <w:rFonts w:hint="eastAsia"/>
          <w:color w:val="000000" w:themeColor="text1"/>
        </w:rPr>
        <w:t>。</w:t>
      </w:r>
    </w:p>
    <w:p w:rsidR="006F2326" w:rsidRPr="00523980" w:rsidRDefault="006F2326" w:rsidP="006F2326">
      <w:pPr>
        <w:pStyle w:val="affc"/>
        <w:spacing w:before="240" w:after="240"/>
        <w:rPr>
          <w:color w:val="000000" w:themeColor="text1"/>
        </w:rPr>
      </w:pPr>
      <w:r w:rsidRPr="00523980">
        <w:rPr>
          <w:rFonts w:hint="eastAsia"/>
          <w:color w:val="000000" w:themeColor="text1"/>
        </w:rPr>
        <w:t>穗条选择与</w:t>
      </w:r>
      <w:r w:rsidRPr="00523980">
        <w:rPr>
          <w:color w:val="000000" w:themeColor="text1"/>
        </w:rPr>
        <w:t>处理</w:t>
      </w:r>
    </w:p>
    <w:p w:rsidR="006F2326" w:rsidRPr="00523980" w:rsidRDefault="006F2326" w:rsidP="006F2326">
      <w:pPr>
        <w:pStyle w:val="affffb"/>
        <w:ind w:firstLine="420"/>
        <w:rPr>
          <w:color w:val="000000" w:themeColor="text1"/>
        </w:rPr>
      </w:pPr>
      <w:r w:rsidRPr="00523980">
        <w:rPr>
          <w:rFonts w:hint="eastAsia"/>
          <w:color w:val="000000" w:themeColor="text1"/>
        </w:rPr>
        <w:t>穗条应选自经优选确定的优良单株，采用当年生健壮枝条，削切时保留1～2个饱满芽，长8</w:t>
      </w:r>
      <w:r w:rsidRPr="00523980">
        <w:rPr>
          <w:rFonts w:hint="eastAsia"/>
          <w:color w:val="000000" w:themeColor="text1"/>
          <w:vertAlign w:val="superscript"/>
        </w:rPr>
        <w:t xml:space="preserve"> </w:t>
      </w:r>
      <w:r w:rsidRPr="00523980">
        <w:rPr>
          <w:rFonts w:hint="eastAsia"/>
          <w:color w:val="000000" w:themeColor="text1"/>
        </w:rPr>
        <w:t>cm～</w:t>
      </w:r>
      <w:r w:rsidRPr="00523980">
        <w:rPr>
          <w:color w:val="000000" w:themeColor="text1"/>
        </w:rPr>
        <w:t>10</w:t>
      </w:r>
      <w:r w:rsidRPr="00523980">
        <w:rPr>
          <w:rFonts w:hint="eastAsia"/>
          <w:color w:val="000000" w:themeColor="text1"/>
          <w:vertAlign w:val="superscript"/>
        </w:rPr>
        <w:t xml:space="preserve"> </w:t>
      </w:r>
      <w:r w:rsidRPr="00523980">
        <w:rPr>
          <w:rFonts w:hint="eastAsia"/>
          <w:color w:val="000000" w:themeColor="text1"/>
        </w:rPr>
        <w:t>cm，粗度0.3</w:t>
      </w:r>
      <w:r w:rsidRPr="00523980">
        <w:rPr>
          <w:color w:val="000000" w:themeColor="text1"/>
          <w:vertAlign w:val="superscript"/>
        </w:rPr>
        <w:t xml:space="preserve"> </w:t>
      </w:r>
      <w:r w:rsidRPr="00523980">
        <w:rPr>
          <w:rFonts w:hint="eastAsia"/>
          <w:color w:val="000000" w:themeColor="text1"/>
        </w:rPr>
        <w:t>cm～0.6</w:t>
      </w:r>
      <w:r w:rsidRPr="00523980">
        <w:rPr>
          <w:color w:val="000000" w:themeColor="text1"/>
          <w:vertAlign w:val="superscript"/>
        </w:rPr>
        <w:t xml:space="preserve"> </w:t>
      </w:r>
      <w:r w:rsidRPr="00523980">
        <w:rPr>
          <w:rFonts w:hint="eastAsia"/>
          <w:color w:val="000000" w:themeColor="text1"/>
        </w:rPr>
        <w:t>cm，并采用预包扎技术处理后备用。</w:t>
      </w:r>
    </w:p>
    <w:p w:rsidR="006F2326" w:rsidRPr="00523980" w:rsidRDefault="006F2326" w:rsidP="006F2326">
      <w:pPr>
        <w:pStyle w:val="affc"/>
        <w:spacing w:before="240" w:after="240"/>
        <w:rPr>
          <w:color w:val="000000" w:themeColor="text1"/>
        </w:rPr>
      </w:pPr>
      <w:bookmarkStart w:id="43" w:name="_Toc171583983"/>
      <w:bookmarkStart w:id="44" w:name="_Toc172538460"/>
      <w:bookmarkStart w:id="45" w:name="_Toc178317185"/>
      <w:bookmarkStart w:id="46" w:name="_Toc172538509"/>
      <w:bookmarkStart w:id="47" w:name="_Toc172561009"/>
      <w:r w:rsidRPr="00523980">
        <w:rPr>
          <w:rFonts w:hint="eastAsia"/>
          <w:color w:val="000000" w:themeColor="text1"/>
        </w:rPr>
        <w:lastRenderedPageBreak/>
        <w:t>嫁接</w:t>
      </w:r>
      <w:bookmarkEnd w:id="43"/>
      <w:bookmarkEnd w:id="44"/>
      <w:bookmarkEnd w:id="45"/>
      <w:bookmarkEnd w:id="46"/>
      <w:bookmarkEnd w:id="47"/>
    </w:p>
    <w:p w:rsidR="006F2326" w:rsidRPr="00523980" w:rsidRDefault="006F2326" w:rsidP="006F2326">
      <w:pPr>
        <w:pStyle w:val="affd"/>
        <w:spacing w:before="120" w:after="120"/>
        <w:rPr>
          <w:color w:val="000000" w:themeColor="text1"/>
        </w:rPr>
      </w:pPr>
      <w:r w:rsidRPr="00523980">
        <w:rPr>
          <w:rFonts w:hint="eastAsia"/>
          <w:color w:val="000000" w:themeColor="text1"/>
        </w:rPr>
        <w:t>嫁接时间</w:t>
      </w:r>
    </w:p>
    <w:p w:rsidR="006F2326" w:rsidRPr="00523980" w:rsidRDefault="006F2326" w:rsidP="006F2326">
      <w:pPr>
        <w:pStyle w:val="affffb"/>
        <w:ind w:firstLine="420"/>
        <w:rPr>
          <w:color w:val="000000" w:themeColor="text1"/>
        </w:rPr>
      </w:pPr>
      <w:r w:rsidRPr="00523980">
        <w:rPr>
          <w:rFonts w:hint="eastAsia"/>
          <w:color w:val="000000" w:themeColor="text1"/>
        </w:rPr>
        <w:t>宜在每年9～1</w:t>
      </w:r>
      <w:r w:rsidRPr="00523980">
        <w:rPr>
          <w:color w:val="000000" w:themeColor="text1"/>
        </w:rPr>
        <w:t>1</w:t>
      </w:r>
      <w:r w:rsidRPr="00523980">
        <w:rPr>
          <w:rFonts w:hint="eastAsia"/>
          <w:color w:val="000000" w:themeColor="text1"/>
        </w:rPr>
        <w:t>月果实成熟后至春季萌芽前进行，或根据当地气候条件选择嫁接成活率较高的时期。</w:t>
      </w:r>
    </w:p>
    <w:p w:rsidR="006F2326" w:rsidRPr="00523980" w:rsidRDefault="006F2326" w:rsidP="006F2326">
      <w:pPr>
        <w:widowControl/>
        <w:numPr>
          <w:ilvl w:val="2"/>
          <w:numId w:val="29"/>
        </w:numPr>
        <w:adjustRightInd/>
        <w:spacing w:beforeLines="50" w:before="120" w:afterLines="50" w:after="120" w:line="240" w:lineRule="auto"/>
        <w:outlineLvl w:val="1"/>
        <w:rPr>
          <w:rFonts w:ascii="黑体" w:eastAsia="黑体" w:hAnsi="Times New Roman"/>
          <w:color w:val="000000" w:themeColor="text1"/>
          <w:kern w:val="0"/>
          <w:szCs w:val="20"/>
        </w:rPr>
      </w:pPr>
      <w:r w:rsidRPr="00523980">
        <w:rPr>
          <w:rFonts w:ascii="黑体" w:eastAsia="黑体" w:hAnsi="Times New Roman" w:hint="eastAsia"/>
          <w:color w:val="000000" w:themeColor="text1"/>
          <w:kern w:val="0"/>
          <w:szCs w:val="20"/>
        </w:rPr>
        <w:t>嫁接方法</w:t>
      </w:r>
    </w:p>
    <w:p w:rsidR="006F2326" w:rsidRPr="00523980" w:rsidRDefault="006F2326" w:rsidP="006F2326">
      <w:pPr>
        <w:pStyle w:val="affe"/>
        <w:spacing w:before="120" w:after="120"/>
        <w:rPr>
          <w:color w:val="000000" w:themeColor="text1"/>
        </w:rPr>
      </w:pPr>
      <w:r w:rsidRPr="00523980">
        <w:rPr>
          <w:rFonts w:hint="eastAsia"/>
          <w:color w:val="000000" w:themeColor="text1"/>
        </w:rPr>
        <w:t>预包扎</w:t>
      </w:r>
    </w:p>
    <w:p w:rsidR="006F2326" w:rsidRPr="00523980" w:rsidRDefault="006F2326" w:rsidP="006F2326">
      <w:pPr>
        <w:pStyle w:val="affffb"/>
        <w:ind w:firstLine="420"/>
        <w:rPr>
          <w:color w:val="000000" w:themeColor="text1"/>
        </w:rPr>
      </w:pPr>
      <w:r w:rsidRPr="00523980">
        <w:rPr>
          <w:rFonts w:hint="eastAsia"/>
          <w:color w:val="000000" w:themeColor="text1"/>
        </w:rPr>
        <w:t>将接穗下端（削切部位以上）用嫁接膜预先包扎。预包扎高度宜为接穗长度的1/2～2/3，包扎紧密，不影响削切操作，见</w:t>
      </w:r>
      <w:r w:rsidRPr="00523980">
        <w:rPr>
          <w:color w:val="000000" w:themeColor="text1"/>
        </w:rPr>
        <w:t>图</w:t>
      </w:r>
      <w:r w:rsidRPr="00523980">
        <w:rPr>
          <w:rFonts w:hint="eastAsia"/>
          <w:color w:val="000000" w:themeColor="text1"/>
        </w:rPr>
        <w:t>A</w:t>
      </w:r>
      <w:r w:rsidRPr="00523980">
        <w:rPr>
          <w:color w:val="000000" w:themeColor="text1"/>
        </w:rPr>
        <w:t>.1</w:t>
      </w:r>
      <w:r w:rsidRPr="00523980">
        <w:rPr>
          <w:rFonts w:hint="eastAsia"/>
          <w:color w:val="000000" w:themeColor="text1"/>
        </w:rPr>
        <w:t>。</w:t>
      </w:r>
    </w:p>
    <w:p w:rsidR="006F2326" w:rsidRPr="00523980" w:rsidRDefault="006F2326" w:rsidP="006F2326">
      <w:pPr>
        <w:pStyle w:val="affe"/>
        <w:spacing w:before="120" w:after="120"/>
        <w:rPr>
          <w:color w:val="000000" w:themeColor="text1"/>
        </w:rPr>
      </w:pPr>
      <w:r w:rsidRPr="00523980">
        <w:rPr>
          <w:rFonts w:hint="eastAsia"/>
          <w:color w:val="000000" w:themeColor="text1"/>
        </w:rPr>
        <w:t>削穗</w:t>
      </w:r>
    </w:p>
    <w:p w:rsidR="006F2326" w:rsidRPr="00523980" w:rsidRDefault="006F2326" w:rsidP="006F2326">
      <w:pPr>
        <w:pStyle w:val="affffb"/>
        <w:ind w:firstLine="420"/>
        <w:rPr>
          <w:color w:val="000000" w:themeColor="text1"/>
        </w:rPr>
      </w:pPr>
      <w:r w:rsidRPr="00523980">
        <w:rPr>
          <w:rFonts w:hint="eastAsia"/>
          <w:color w:val="000000" w:themeColor="text1"/>
        </w:rPr>
        <w:t>在背芽一侧向下削一平滑长切面，长</w:t>
      </w:r>
      <w:r w:rsidRPr="00523980">
        <w:rPr>
          <w:color w:val="000000" w:themeColor="text1"/>
        </w:rPr>
        <w:t>3</w:t>
      </w:r>
      <w:r w:rsidRPr="00523980">
        <w:rPr>
          <w:color w:val="000000" w:themeColor="text1"/>
          <w:vertAlign w:val="superscript"/>
        </w:rPr>
        <w:t xml:space="preserve"> </w:t>
      </w:r>
      <w:r w:rsidRPr="00523980">
        <w:rPr>
          <w:rFonts w:hint="eastAsia"/>
          <w:color w:val="000000" w:themeColor="text1"/>
        </w:rPr>
        <w:t>cm～</w:t>
      </w:r>
      <w:r w:rsidRPr="00523980">
        <w:rPr>
          <w:color w:val="000000" w:themeColor="text1"/>
        </w:rPr>
        <w:t>4</w:t>
      </w:r>
      <w:r w:rsidRPr="00523980">
        <w:rPr>
          <w:rFonts w:hint="eastAsia"/>
          <w:color w:val="000000" w:themeColor="text1"/>
          <w:vertAlign w:val="superscript"/>
        </w:rPr>
        <w:t xml:space="preserve"> </w:t>
      </w:r>
      <w:r w:rsidRPr="00523980">
        <w:rPr>
          <w:rFonts w:hint="eastAsia"/>
          <w:color w:val="000000" w:themeColor="text1"/>
        </w:rPr>
        <w:t>cm，深达木质部；再于反面末端削一长0.5</w:t>
      </w:r>
      <w:r w:rsidRPr="00523980">
        <w:rPr>
          <w:rFonts w:hint="eastAsia"/>
          <w:color w:val="000000" w:themeColor="text1"/>
          <w:vertAlign w:val="superscript"/>
        </w:rPr>
        <w:t xml:space="preserve"> </w:t>
      </w:r>
      <w:r w:rsidRPr="00523980">
        <w:rPr>
          <w:rFonts w:hint="eastAsia"/>
          <w:color w:val="000000" w:themeColor="text1"/>
        </w:rPr>
        <w:t>cm～0</w:t>
      </w:r>
      <w:r w:rsidRPr="00523980">
        <w:rPr>
          <w:color w:val="000000" w:themeColor="text1"/>
        </w:rPr>
        <w:t>.8</w:t>
      </w:r>
      <w:r w:rsidRPr="00523980">
        <w:rPr>
          <w:rFonts w:hint="eastAsia"/>
          <w:color w:val="000000" w:themeColor="text1"/>
          <w:vertAlign w:val="superscript"/>
        </w:rPr>
        <w:t xml:space="preserve"> </w:t>
      </w:r>
      <w:r w:rsidRPr="00523980">
        <w:rPr>
          <w:rFonts w:hint="eastAsia"/>
          <w:color w:val="000000" w:themeColor="text1"/>
        </w:rPr>
        <w:t>cm的短斜面，削面保持清洁、平滑，无毛刺，见</w:t>
      </w:r>
      <w:r w:rsidRPr="00523980">
        <w:rPr>
          <w:color w:val="000000" w:themeColor="text1"/>
        </w:rPr>
        <w:t>图</w:t>
      </w:r>
      <w:r w:rsidRPr="00523980">
        <w:rPr>
          <w:rFonts w:hint="eastAsia"/>
          <w:color w:val="000000" w:themeColor="text1"/>
        </w:rPr>
        <w:t>A</w:t>
      </w:r>
      <w:r w:rsidRPr="00523980">
        <w:rPr>
          <w:color w:val="000000" w:themeColor="text1"/>
        </w:rPr>
        <w:t>.2</w:t>
      </w:r>
      <w:r w:rsidRPr="00523980">
        <w:rPr>
          <w:rFonts w:hint="eastAsia"/>
          <w:color w:val="000000" w:themeColor="text1"/>
        </w:rPr>
        <w:t>。</w:t>
      </w:r>
    </w:p>
    <w:p w:rsidR="006F2326" w:rsidRPr="00523980" w:rsidRDefault="006F2326" w:rsidP="006F2326">
      <w:pPr>
        <w:pStyle w:val="affe"/>
        <w:spacing w:before="120" w:after="120"/>
        <w:rPr>
          <w:color w:val="000000" w:themeColor="text1"/>
        </w:rPr>
      </w:pPr>
      <w:r w:rsidRPr="00523980">
        <w:rPr>
          <w:rFonts w:hint="eastAsia"/>
          <w:color w:val="000000" w:themeColor="text1"/>
        </w:rPr>
        <w:t>插穗包扎</w:t>
      </w:r>
    </w:p>
    <w:p w:rsidR="006F2326" w:rsidRPr="00523980" w:rsidRDefault="006F2326" w:rsidP="006F2326">
      <w:pPr>
        <w:pStyle w:val="affffb"/>
        <w:ind w:firstLine="420"/>
        <w:rPr>
          <w:color w:val="000000" w:themeColor="text1"/>
        </w:rPr>
      </w:pPr>
      <w:r w:rsidRPr="00523980">
        <w:rPr>
          <w:color w:val="000000" w:themeColor="text1"/>
        </w:rPr>
        <w:t>将削好的接穗长切面朝内，插入砧木切口中，确保接穗与砧木形成层至少一侧对齐，接穗下端抵紧切口底部</w:t>
      </w:r>
      <w:r w:rsidRPr="00523980">
        <w:rPr>
          <w:rFonts w:hint="eastAsia"/>
          <w:color w:val="000000" w:themeColor="text1"/>
        </w:rPr>
        <w:t>。</w:t>
      </w:r>
      <w:r w:rsidRPr="00523980">
        <w:rPr>
          <w:color w:val="000000" w:themeColor="text1"/>
        </w:rPr>
        <w:t>立即用嫁接膜自下而上叠瓦状紧密绑扎，密封切口及接穗基部，捆扎牢固、不透水、不松动</w:t>
      </w:r>
      <w:r w:rsidRPr="00523980">
        <w:rPr>
          <w:rFonts w:hint="eastAsia"/>
          <w:color w:val="000000" w:themeColor="text1"/>
        </w:rPr>
        <w:t>，见</w:t>
      </w:r>
      <w:r w:rsidRPr="00523980">
        <w:rPr>
          <w:color w:val="000000" w:themeColor="text1"/>
        </w:rPr>
        <w:t>图</w:t>
      </w:r>
      <w:r w:rsidRPr="00523980">
        <w:rPr>
          <w:rFonts w:hint="eastAsia"/>
          <w:color w:val="000000" w:themeColor="text1"/>
        </w:rPr>
        <w:t>A</w:t>
      </w:r>
      <w:r w:rsidRPr="00523980">
        <w:rPr>
          <w:color w:val="000000" w:themeColor="text1"/>
        </w:rPr>
        <w:t>.3</w:t>
      </w:r>
      <w:r w:rsidRPr="00523980">
        <w:rPr>
          <w:rFonts w:hint="eastAsia"/>
          <w:color w:val="000000" w:themeColor="text1"/>
        </w:rPr>
        <w:t>。</w:t>
      </w:r>
    </w:p>
    <w:p w:rsidR="006F2326" w:rsidRPr="00523980" w:rsidRDefault="006F2326" w:rsidP="006F2326">
      <w:pPr>
        <w:pStyle w:val="affd"/>
        <w:spacing w:before="120" w:after="120"/>
        <w:rPr>
          <w:color w:val="000000" w:themeColor="text1"/>
        </w:rPr>
      </w:pPr>
      <w:r w:rsidRPr="00523980">
        <w:rPr>
          <w:rFonts w:hint="eastAsia"/>
          <w:color w:val="000000" w:themeColor="text1"/>
        </w:rPr>
        <w:t>嫁接</w:t>
      </w:r>
      <w:proofErr w:type="gramStart"/>
      <w:r w:rsidRPr="00523980">
        <w:rPr>
          <w:rFonts w:hint="eastAsia"/>
          <w:color w:val="000000" w:themeColor="text1"/>
        </w:rPr>
        <w:t>后除萌解绑</w:t>
      </w:r>
      <w:proofErr w:type="gramEnd"/>
    </w:p>
    <w:p w:rsidR="006F2326" w:rsidRPr="00523980" w:rsidRDefault="006F2326" w:rsidP="006F2326">
      <w:pPr>
        <w:widowControl/>
        <w:autoSpaceDE w:val="0"/>
        <w:autoSpaceDN w:val="0"/>
        <w:adjustRightInd/>
        <w:spacing w:line="240" w:lineRule="auto"/>
        <w:ind w:firstLineChars="200" w:firstLine="420"/>
        <w:rPr>
          <w:rFonts w:ascii="宋体" w:hAnsi="宋体"/>
          <w:color w:val="000000" w:themeColor="text1"/>
          <w:kern w:val="0"/>
          <w:szCs w:val="20"/>
        </w:rPr>
      </w:pPr>
      <w:r w:rsidRPr="00523980">
        <w:rPr>
          <w:rFonts w:ascii="宋体" w:hAnsi="宋体" w:hint="eastAsia"/>
          <w:color w:val="000000" w:themeColor="text1"/>
          <w:kern w:val="0"/>
          <w:szCs w:val="20"/>
        </w:rPr>
        <w:t>嫁接成活后及时除去砧木萌蘖，接穗新梢长度达到20</w:t>
      </w:r>
      <w:r w:rsidRPr="00523980">
        <w:rPr>
          <w:rFonts w:ascii="宋体" w:hAnsi="宋体" w:hint="eastAsia"/>
          <w:color w:val="000000" w:themeColor="text1"/>
          <w:kern w:val="0"/>
          <w:szCs w:val="20"/>
          <w:vertAlign w:val="superscript"/>
        </w:rPr>
        <w:t xml:space="preserve"> </w:t>
      </w:r>
      <w:r w:rsidRPr="00523980">
        <w:rPr>
          <w:rFonts w:ascii="宋体" w:hAnsi="宋体" w:hint="eastAsia"/>
          <w:color w:val="000000" w:themeColor="text1"/>
          <w:kern w:val="0"/>
          <w:szCs w:val="20"/>
        </w:rPr>
        <w:t>cm以上时解除绑扎物。</w:t>
      </w:r>
    </w:p>
    <w:p w:rsidR="006F2326" w:rsidRPr="00523980" w:rsidRDefault="006F2326" w:rsidP="006F2326">
      <w:pPr>
        <w:pStyle w:val="affd"/>
        <w:spacing w:before="120" w:after="120"/>
        <w:rPr>
          <w:color w:val="000000" w:themeColor="text1"/>
        </w:rPr>
      </w:pPr>
      <w:r w:rsidRPr="00523980">
        <w:rPr>
          <w:rFonts w:hint="eastAsia"/>
          <w:color w:val="000000" w:themeColor="text1"/>
        </w:rPr>
        <w:t>水肥管理</w:t>
      </w:r>
    </w:p>
    <w:p w:rsidR="006F2326" w:rsidRPr="00523980" w:rsidRDefault="006F2326" w:rsidP="006F2326">
      <w:pPr>
        <w:pStyle w:val="affffb"/>
        <w:ind w:firstLine="420"/>
        <w:rPr>
          <w:color w:val="000000" w:themeColor="text1"/>
        </w:rPr>
      </w:pPr>
      <w:r w:rsidRPr="00523980">
        <w:rPr>
          <w:rFonts w:hint="eastAsia"/>
          <w:color w:val="000000" w:themeColor="text1"/>
        </w:rPr>
        <w:t>按</w:t>
      </w:r>
      <w:r w:rsidRPr="00523980">
        <w:rPr>
          <w:color w:val="000000" w:themeColor="text1"/>
        </w:rPr>
        <w:t>T/GXAS 394</w:t>
      </w:r>
      <w:r w:rsidRPr="00523980">
        <w:rPr>
          <w:rFonts w:hint="eastAsia"/>
          <w:color w:val="000000" w:themeColor="text1"/>
        </w:rPr>
        <w:t>的规定执行。</w:t>
      </w:r>
    </w:p>
    <w:p w:rsidR="006F2326" w:rsidRPr="00523980" w:rsidRDefault="006F2326" w:rsidP="006F2326">
      <w:pPr>
        <w:pStyle w:val="affc"/>
        <w:spacing w:before="240" w:after="240"/>
        <w:rPr>
          <w:color w:val="000000" w:themeColor="text1"/>
        </w:rPr>
      </w:pPr>
      <w:r w:rsidRPr="00523980">
        <w:rPr>
          <w:rFonts w:hint="eastAsia"/>
          <w:color w:val="000000" w:themeColor="text1"/>
        </w:rPr>
        <w:t>病虫害防治</w:t>
      </w:r>
    </w:p>
    <w:p w:rsidR="006F2326" w:rsidRPr="00523980" w:rsidRDefault="006F2326" w:rsidP="006F2326">
      <w:pPr>
        <w:pStyle w:val="affffb"/>
        <w:ind w:firstLine="420"/>
        <w:rPr>
          <w:color w:val="000000" w:themeColor="text1"/>
        </w:rPr>
      </w:pPr>
      <w:r w:rsidRPr="00523980">
        <w:rPr>
          <w:rFonts w:hint="eastAsia"/>
          <w:color w:val="000000" w:themeColor="text1"/>
        </w:rPr>
        <w:t xml:space="preserve">按T/GXAS </w:t>
      </w:r>
      <w:r w:rsidRPr="00523980">
        <w:rPr>
          <w:color w:val="000000" w:themeColor="text1"/>
        </w:rPr>
        <w:t>394</w:t>
      </w:r>
      <w:r w:rsidRPr="00523980">
        <w:rPr>
          <w:rFonts w:hint="eastAsia"/>
          <w:color w:val="000000" w:themeColor="text1"/>
        </w:rPr>
        <w:t>规定的防治方法进行</w:t>
      </w:r>
      <w:bookmarkStart w:id="48" w:name="_Toc172561010"/>
      <w:bookmarkStart w:id="49" w:name="_Toc178317186"/>
      <w:bookmarkStart w:id="50" w:name="_Toc172538510"/>
      <w:r w:rsidRPr="00523980">
        <w:rPr>
          <w:rFonts w:hint="eastAsia"/>
          <w:color w:val="000000" w:themeColor="text1"/>
        </w:rPr>
        <w:t>。</w:t>
      </w:r>
    </w:p>
    <w:p w:rsidR="006F2326" w:rsidRPr="00523980" w:rsidRDefault="006F2326" w:rsidP="006F2326">
      <w:pPr>
        <w:pStyle w:val="affc"/>
        <w:spacing w:before="240" w:after="240"/>
        <w:rPr>
          <w:color w:val="000000" w:themeColor="text1"/>
        </w:rPr>
      </w:pPr>
      <w:r w:rsidRPr="00523980">
        <w:rPr>
          <w:rFonts w:hint="eastAsia"/>
          <w:color w:val="000000" w:themeColor="text1"/>
        </w:rPr>
        <w:t>苗木出圃</w:t>
      </w:r>
      <w:bookmarkEnd w:id="48"/>
      <w:bookmarkEnd w:id="49"/>
      <w:bookmarkEnd w:id="50"/>
    </w:p>
    <w:p w:rsidR="006F2326" w:rsidRPr="00523980" w:rsidRDefault="006F2326" w:rsidP="006F2326">
      <w:pPr>
        <w:widowControl/>
        <w:numPr>
          <w:ilvl w:val="2"/>
          <w:numId w:val="29"/>
        </w:numPr>
        <w:adjustRightInd/>
        <w:spacing w:beforeLines="50" w:before="120" w:afterLines="50" w:after="120" w:line="240" w:lineRule="auto"/>
        <w:outlineLvl w:val="1"/>
        <w:rPr>
          <w:rFonts w:ascii="黑体" w:eastAsia="黑体" w:hAnsi="Times New Roman"/>
          <w:color w:val="000000" w:themeColor="text1"/>
          <w:kern w:val="0"/>
          <w:szCs w:val="20"/>
        </w:rPr>
      </w:pPr>
      <w:r w:rsidRPr="00523980">
        <w:rPr>
          <w:rFonts w:ascii="黑体" w:eastAsia="黑体" w:hAnsi="Times New Roman" w:hint="eastAsia"/>
          <w:color w:val="000000" w:themeColor="text1"/>
          <w:kern w:val="0"/>
          <w:szCs w:val="20"/>
        </w:rPr>
        <w:t>起苗</w:t>
      </w:r>
    </w:p>
    <w:p w:rsidR="006F2326" w:rsidRPr="00523980" w:rsidRDefault="006F2326" w:rsidP="006F2326">
      <w:pPr>
        <w:pStyle w:val="affffb"/>
        <w:ind w:firstLine="420"/>
        <w:rPr>
          <w:color w:val="000000" w:themeColor="text1"/>
        </w:rPr>
      </w:pPr>
      <w:r w:rsidRPr="00523980">
        <w:rPr>
          <w:color w:val="000000" w:themeColor="text1"/>
        </w:rPr>
        <w:t>出圃前7</w:t>
      </w:r>
      <w:r w:rsidRPr="00523980">
        <w:rPr>
          <w:color w:val="000000" w:themeColor="text1"/>
          <w:vertAlign w:val="superscript"/>
        </w:rPr>
        <w:t xml:space="preserve"> </w:t>
      </w:r>
      <w:r w:rsidRPr="00523980">
        <w:rPr>
          <w:rFonts w:hint="eastAsia"/>
          <w:color w:val="000000" w:themeColor="text1"/>
        </w:rPr>
        <w:t>d</w:t>
      </w:r>
      <w:r w:rsidRPr="00523980">
        <w:rPr>
          <w:color w:val="000000" w:themeColor="text1"/>
        </w:rPr>
        <w:t>～10</w:t>
      </w:r>
      <w:r w:rsidRPr="00523980">
        <w:rPr>
          <w:color w:val="000000" w:themeColor="text1"/>
          <w:vertAlign w:val="superscript"/>
        </w:rPr>
        <w:t xml:space="preserve"> </w:t>
      </w:r>
      <w:r w:rsidRPr="00523980">
        <w:rPr>
          <w:rFonts w:hint="eastAsia"/>
          <w:color w:val="000000" w:themeColor="text1"/>
        </w:rPr>
        <w:t>d</w:t>
      </w:r>
      <w:r w:rsidRPr="00523980">
        <w:rPr>
          <w:color w:val="000000" w:themeColor="text1"/>
        </w:rPr>
        <w:t>逐步减少浇水进行炼苗，起苗时</w:t>
      </w:r>
      <w:r w:rsidRPr="00523980">
        <w:rPr>
          <w:rFonts w:hint="eastAsia"/>
          <w:color w:val="000000" w:themeColor="text1"/>
        </w:rPr>
        <w:t>轻拿轻放、使营养杯保持完整。</w:t>
      </w:r>
    </w:p>
    <w:p w:rsidR="006F2326" w:rsidRPr="00523980" w:rsidRDefault="006F2326" w:rsidP="006F2326">
      <w:pPr>
        <w:widowControl/>
        <w:numPr>
          <w:ilvl w:val="2"/>
          <w:numId w:val="29"/>
        </w:numPr>
        <w:adjustRightInd/>
        <w:spacing w:beforeLines="50" w:before="120" w:afterLines="50" w:after="120" w:line="240" w:lineRule="auto"/>
        <w:outlineLvl w:val="1"/>
        <w:rPr>
          <w:rFonts w:ascii="黑体" w:eastAsia="黑体" w:hAnsi="Times New Roman"/>
          <w:color w:val="000000" w:themeColor="text1"/>
          <w:kern w:val="0"/>
          <w:szCs w:val="20"/>
        </w:rPr>
      </w:pPr>
      <w:r w:rsidRPr="00523980">
        <w:rPr>
          <w:rFonts w:ascii="黑体" w:eastAsia="黑体" w:hAnsi="Times New Roman" w:hint="eastAsia"/>
          <w:color w:val="000000" w:themeColor="text1"/>
          <w:kern w:val="0"/>
          <w:szCs w:val="20"/>
        </w:rPr>
        <w:t>出圃</w:t>
      </w:r>
      <w:proofErr w:type="gramStart"/>
      <w:r w:rsidRPr="00523980">
        <w:rPr>
          <w:rFonts w:ascii="黑体" w:eastAsia="黑体" w:hAnsi="Times New Roman" w:hint="eastAsia"/>
          <w:color w:val="000000" w:themeColor="text1"/>
          <w:kern w:val="0"/>
          <w:szCs w:val="20"/>
        </w:rPr>
        <w:t>苗</w:t>
      </w:r>
      <w:r w:rsidRPr="00523980">
        <w:rPr>
          <w:rFonts w:ascii="黑体" w:eastAsia="黑体" w:hAnsi="Times New Roman"/>
          <w:color w:val="000000" w:themeColor="text1"/>
          <w:kern w:val="0"/>
          <w:szCs w:val="20"/>
        </w:rPr>
        <w:t>质量</w:t>
      </w:r>
      <w:proofErr w:type="gramEnd"/>
      <w:r w:rsidRPr="00523980">
        <w:rPr>
          <w:rFonts w:ascii="黑体" w:eastAsia="黑体" w:hAnsi="Times New Roman"/>
          <w:color w:val="000000" w:themeColor="text1"/>
          <w:kern w:val="0"/>
          <w:szCs w:val="20"/>
        </w:rPr>
        <w:t>要求</w:t>
      </w:r>
    </w:p>
    <w:p w:rsidR="006F2326" w:rsidRPr="00523980" w:rsidRDefault="006F2326" w:rsidP="006F2326">
      <w:pPr>
        <w:widowControl/>
        <w:autoSpaceDE w:val="0"/>
        <w:autoSpaceDN w:val="0"/>
        <w:adjustRightInd/>
        <w:spacing w:line="240" w:lineRule="auto"/>
        <w:ind w:firstLineChars="200" w:firstLine="420"/>
        <w:rPr>
          <w:rFonts w:ascii="宋体" w:hAnsi="Times New Roman"/>
          <w:color w:val="000000" w:themeColor="text1"/>
          <w:kern w:val="0"/>
          <w:szCs w:val="20"/>
        </w:rPr>
      </w:pPr>
      <w:r w:rsidRPr="00523980">
        <w:rPr>
          <w:rFonts w:ascii="宋体" w:hAnsi="Times New Roman" w:hint="eastAsia"/>
          <w:color w:val="000000" w:themeColor="text1"/>
          <w:kern w:val="0"/>
          <w:szCs w:val="20"/>
        </w:rPr>
        <w:t>应符合表</w:t>
      </w:r>
      <w:r w:rsidRPr="00523980">
        <w:rPr>
          <w:rFonts w:ascii="宋体" w:hAnsi="Times New Roman"/>
          <w:color w:val="000000" w:themeColor="text1"/>
          <w:kern w:val="0"/>
          <w:szCs w:val="20"/>
        </w:rPr>
        <w:t>1</w:t>
      </w:r>
      <w:r w:rsidRPr="00523980">
        <w:rPr>
          <w:rFonts w:ascii="宋体" w:hAnsi="Times New Roman" w:hint="eastAsia"/>
          <w:color w:val="000000" w:themeColor="text1"/>
          <w:kern w:val="0"/>
          <w:szCs w:val="20"/>
        </w:rPr>
        <w:t>的规定。</w:t>
      </w:r>
    </w:p>
    <w:p w:rsidR="006F2326" w:rsidRPr="006F2326" w:rsidRDefault="006F2326" w:rsidP="006F2326">
      <w:pPr>
        <w:pStyle w:val="aff2"/>
        <w:spacing w:before="120" w:after="120"/>
      </w:pPr>
      <w:r w:rsidRPr="006F2326">
        <w:rPr>
          <w:rFonts w:hint="eastAsia"/>
        </w:rPr>
        <w:t>蒜头果出圃</w:t>
      </w:r>
      <w:proofErr w:type="gramStart"/>
      <w:r w:rsidRPr="006F2326">
        <w:rPr>
          <w:rFonts w:hint="eastAsia"/>
        </w:rPr>
        <w:t>苗质量</w:t>
      </w:r>
      <w:proofErr w:type="gramEnd"/>
      <w:r w:rsidRPr="006F2326">
        <w:rPr>
          <w:rFonts w:hint="eastAsia"/>
        </w:rPr>
        <w:t>要求</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56"/>
        <w:gridCol w:w="1556"/>
        <w:gridCol w:w="1555"/>
        <w:gridCol w:w="1555"/>
        <w:gridCol w:w="1556"/>
        <w:gridCol w:w="1556"/>
      </w:tblGrid>
      <w:tr w:rsidR="006F2326" w:rsidRPr="00523980" w:rsidTr="00580AFF">
        <w:trPr>
          <w:tblHeader/>
          <w:jc w:val="center"/>
        </w:trPr>
        <w:tc>
          <w:tcPr>
            <w:tcW w:w="1556" w:type="dxa"/>
            <w:vMerge w:val="restart"/>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苗木等级</w:t>
            </w:r>
          </w:p>
        </w:tc>
        <w:tc>
          <w:tcPr>
            <w:tcW w:w="1556" w:type="dxa"/>
            <w:vMerge w:val="restart"/>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苗</w:t>
            </w:r>
            <w:r w:rsidRPr="00523980">
              <w:rPr>
                <w:color w:val="000000" w:themeColor="text1"/>
              </w:rPr>
              <w:t>龄</w:t>
            </w:r>
          </w:p>
        </w:tc>
        <w:tc>
          <w:tcPr>
            <w:tcW w:w="4666" w:type="dxa"/>
            <w:gridSpan w:val="3"/>
            <w:tcBorders>
              <w:top w:val="single" w:sz="8" w:space="0" w:color="auto"/>
              <w:bottom w:val="single" w:sz="4"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合格苗</w:t>
            </w:r>
          </w:p>
        </w:tc>
        <w:tc>
          <w:tcPr>
            <w:tcW w:w="1556" w:type="dxa"/>
            <w:vMerge w:val="restart"/>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合格苗</w:t>
            </w:r>
            <w:r w:rsidRPr="00523980">
              <w:rPr>
                <w:color w:val="000000" w:themeColor="text1"/>
              </w:rPr>
              <w:t>百分率</w:t>
            </w:r>
            <w:r w:rsidRPr="00523980">
              <w:rPr>
                <w:rFonts w:hint="eastAsia"/>
                <w:color w:val="000000" w:themeColor="text1"/>
              </w:rPr>
              <w:t>/％</w:t>
            </w:r>
          </w:p>
        </w:tc>
      </w:tr>
      <w:tr w:rsidR="006F2326" w:rsidRPr="00523980" w:rsidTr="00580AFF">
        <w:trPr>
          <w:jc w:val="center"/>
        </w:trPr>
        <w:tc>
          <w:tcPr>
            <w:tcW w:w="1556" w:type="dxa"/>
            <w:vMerge/>
            <w:tcBorders>
              <w:bottom w:val="single" w:sz="8" w:space="0" w:color="auto"/>
            </w:tcBorders>
            <w:vAlign w:val="center"/>
          </w:tcPr>
          <w:p w:rsidR="006F2326" w:rsidRPr="00523980" w:rsidRDefault="006F2326" w:rsidP="00580AFF">
            <w:pPr>
              <w:pStyle w:val="afffffffff9"/>
              <w:rPr>
                <w:color w:val="000000" w:themeColor="text1"/>
              </w:rPr>
            </w:pPr>
          </w:p>
        </w:tc>
        <w:tc>
          <w:tcPr>
            <w:tcW w:w="1556" w:type="dxa"/>
            <w:vMerge/>
            <w:tcBorders>
              <w:bottom w:val="single" w:sz="8" w:space="0" w:color="auto"/>
            </w:tcBorders>
            <w:vAlign w:val="center"/>
          </w:tcPr>
          <w:p w:rsidR="006F2326" w:rsidRPr="00523980" w:rsidRDefault="006F2326" w:rsidP="00580AFF">
            <w:pPr>
              <w:pStyle w:val="afffffffff9"/>
              <w:rPr>
                <w:color w:val="000000" w:themeColor="text1"/>
              </w:rPr>
            </w:pPr>
          </w:p>
        </w:tc>
        <w:tc>
          <w:tcPr>
            <w:tcW w:w="1555" w:type="dxa"/>
            <w:tcBorders>
              <w:top w:val="single" w:sz="4" w:space="0" w:color="auto"/>
              <w:bottom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苗高/cm</w:t>
            </w:r>
          </w:p>
        </w:tc>
        <w:tc>
          <w:tcPr>
            <w:tcW w:w="1555" w:type="dxa"/>
            <w:tcBorders>
              <w:top w:val="single" w:sz="4" w:space="0" w:color="auto"/>
              <w:bottom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地径/</w:t>
            </w:r>
            <w:r w:rsidRPr="00523980">
              <w:rPr>
                <w:color w:val="000000" w:themeColor="text1"/>
              </w:rPr>
              <w:t>m</w:t>
            </w:r>
            <w:r w:rsidRPr="00523980">
              <w:rPr>
                <w:rFonts w:hint="eastAsia"/>
                <w:color w:val="000000" w:themeColor="text1"/>
              </w:rPr>
              <w:t>m</w:t>
            </w:r>
          </w:p>
        </w:tc>
        <w:tc>
          <w:tcPr>
            <w:tcW w:w="1556" w:type="dxa"/>
            <w:tcBorders>
              <w:top w:val="single" w:sz="4" w:space="0" w:color="auto"/>
              <w:bottom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根系/</w:t>
            </w:r>
            <w:r w:rsidRPr="00523980">
              <w:rPr>
                <w:color w:val="000000" w:themeColor="text1"/>
              </w:rPr>
              <w:t>cm</w:t>
            </w:r>
          </w:p>
        </w:tc>
        <w:tc>
          <w:tcPr>
            <w:tcW w:w="1556" w:type="dxa"/>
            <w:vMerge/>
            <w:tcBorders>
              <w:bottom w:val="single" w:sz="8" w:space="0" w:color="auto"/>
            </w:tcBorders>
            <w:vAlign w:val="center"/>
          </w:tcPr>
          <w:p w:rsidR="006F2326" w:rsidRPr="00523980" w:rsidRDefault="006F2326" w:rsidP="00580AFF">
            <w:pPr>
              <w:pStyle w:val="afffffffff9"/>
              <w:rPr>
                <w:color w:val="000000" w:themeColor="text1"/>
              </w:rPr>
            </w:pPr>
          </w:p>
        </w:tc>
      </w:tr>
      <w:tr w:rsidR="006F2326" w:rsidRPr="00523980" w:rsidTr="00580AFF">
        <w:trPr>
          <w:jc w:val="center"/>
        </w:trPr>
        <w:tc>
          <w:tcPr>
            <w:tcW w:w="1556" w:type="dxa"/>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I级</w:t>
            </w:r>
          </w:p>
        </w:tc>
        <w:tc>
          <w:tcPr>
            <w:tcW w:w="1556" w:type="dxa"/>
            <w:tcBorders>
              <w:top w:val="single" w:sz="8" w:space="0" w:color="auto"/>
            </w:tcBorders>
            <w:vAlign w:val="center"/>
          </w:tcPr>
          <w:p w:rsidR="006F2326" w:rsidRPr="00523980" w:rsidRDefault="006F2326" w:rsidP="00580AFF">
            <w:pPr>
              <w:pStyle w:val="afffffffff9"/>
              <w:rPr>
                <w:color w:val="000000" w:themeColor="text1"/>
              </w:rPr>
            </w:pPr>
            <w:r w:rsidRPr="00523980">
              <w:rPr>
                <w:color w:val="000000" w:themeColor="text1"/>
              </w:rPr>
              <w:t>1-0</w:t>
            </w:r>
          </w:p>
        </w:tc>
        <w:tc>
          <w:tcPr>
            <w:tcW w:w="1555" w:type="dxa"/>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≥25</w:t>
            </w:r>
          </w:p>
        </w:tc>
        <w:tc>
          <w:tcPr>
            <w:tcW w:w="1555" w:type="dxa"/>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≥5.0</w:t>
            </w:r>
          </w:p>
        </w:tc>
        <w:tc>
          <w:tcPr>
            <w:tcW w:w="1556" w:type="dxa"/>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生长健康、根系发达、有分枝</w:t>
            </w:r>
          </w:p>
        </w:tc>
        <w:tc>
          <w:tcPr>
            <w:tcW w:w="1556" w:type="dxa"/>
            <w:vMerge w:val="restart"/>
            <w:tcBorders>
              <w:top w:val="single" w:sz="8" w:space="0" w:color="auto"/>
            </w:tcBorders>
            <w:vAlign w:val="center"/>
          </w:tcPr>
          <w:p w:rsidR="006F2326" w:rsidRPr="00523980" w:rsidRDefault="006F2326" w:rsidP="00580AFF">
            <w:pPr>
              <w:pStyle w:val="afffffffff9"/>
              <w:rPr>
                <w:color w:val="000000" w:themeColor="text1"/>
              </w:rPr>
            </w:pPr>
            <w:r w:rsidRPr="00523980">
              <w:rPr>
                <w:rFonts w:hint="eastAsia"/>
                <w:color w:val="000000" w:themeColor="text1"/>
              </w:rPr>
              <w:t>≥</w:t>
            </w:r>
            <w:r w:rsidRPr="00523980">
              <w:rPr>
                <w:color w:val="000000" w:themeColor="text1"/>
              </w:rPr>
              <w:t>9</w:t>
            </w:r>
            <w:r w:rsidRPr="00523980">
              <w:rPr>
                <w:rFonts w:hint="eastAsia"/>
                <w:color w:val="000000" w:themeColor="text1"/>
              </w:rPr>
              <w:t>2</w:t>
            </w:r>
          </w:p>
        </w:tc>
      </w:tr>
      <w:tr w:rsidR="006F2326" w:rsidRPr="00523980" w:rsidTr="00580AFF">
        <w:trPr>
          <w:jc w:val="center"/>
        </w:trPr>
        <w:tc>
          <w:tcPr>
            <w:tcW w:w="1556" w:type="dxa"/>
            <w:vAlign w:val="center"/>
          </w:tcPr>
          <w:p w:rsidR="006F2326" w:rsidRPr="00523980" w:rsidRDefault="006F2326" w:rsidP="00580AFF">
            <w:pPr>
              <w:pStyle w:val="afffffffff9"/>
              <w:rPr>
                <w:color w:val="000000" w:themeColor="text1"/>
              </w:rPr>
            </w:pPr>
            <w:r w:rsidRPr="00523980">
              <w:rPr>
                <w:rFonts w:hint="eastAsia"/>
                <w:color w:val="000000" w:themeColor="text1"/>
              </w:rPr>
              <w:t>Ⅱ级</w:t>
            </w:r>
          </w:p>
        </w:tc>
        <w:tc>
          <w:tcPr>
            <w:tcW w:w="1556" w:type="dxa"/>
            <w:vAlign w:val="center"/>
          </w:tcPr>
          <w:p w:rsidR="006F2326" w:rsidRPr="00523980" w:rsidRDefault="006F2326" w:rsidP="00580AFF">
            <w:pPr>
              <w:pStyle w:val="afffffffff9"/>
              <w:rPr>
                <w:color w:val="000000" w:themeColor="text1"/>
              </w:rPr>
            </w:pPr>
            <w:r w:rsidRPr="00523980">
              <w:rPr>
                <w:color w:val="000000" w:themeColor="text1"/>
              </w:rPr>
              <w:t>1-0</w:t>
            </w:r>
          </w:p>
        </w:tc>
        <w:tc>
          <w:tcPr>
            <w:tcW w:w="1555" w:type="dxa"/>
            <w:vAlign w:val="center"/>
          </w:tcPr>
          <w:p w:rsidR="006F2326" w:rsidRPr="00523980" w:rsidRDefault="006F2326" w:rsidP="00580AFF">
            <w:pPr>
              <w:pStyle w:val="afffffffff9"/>
              <w:rPr>
                <w:color w:val="000000" w:themeColor="text1"/>
              </w:rPr>
            </w:pPr>
            <w:r w:rsidRPr="00523980">
              <w:rPr>
                <w:rFonts w:hint="eastAsia"/>
                <w:color w:val="000000" w:themeColor="text1"/>
              </w:rPr>
              <w:t>≥15且＜25</w:t>
            </w:r>
          </w:p>
        </w:tc>
        <w:tc>
          <w:tcPr>
            <w:tcW w:w="1555" w:type="dxa"/>
            <w:vAlign w:val="center"/>
          </w:tcPr>
          <w:p w:rsidR="006F2326" w:rsidRPr="00523980" w:rsidRDefault="006F2326" w:rsidP="00580AFF">
            <w:pPr>
              <w:pStyle w:val="afffffffff9"/>
              <w:rPr>
                <w:color w:val="000000" w:themeColor="text1"/>
              </w:rPr>
            </w:pPr>
            <w:r w:rsidRPr="00523980">
              <w:rPr>
                <w:rFonts w:hint="eastAsia"/>
                <w:color w:val="000000" w:themeColor="text1"/>
              </w:rPr>
              <w:t>≥2.5且＜5.0</w:t>
            </w:r>
          </w:p>
        </w:tc>
        <w:tc>
          <w:tcPr>
            <w:tcW w:w="1556" w:type="dxa"/>
            <w:vAlign w:val="center"/>
          </w:tcPr>
          <w:p w:rsidR="006F2326" w:rsidRPr="00523980" w:rsidRDefault="006F2326" w:rsidP="00580AFF">
            <w:pPr>
              <w:pStyle w:val="afffffffff9"/>
              <w:rPr>
                <w:color w:val="000000" w:themeColor="text1"/>
              </w:rPr>
            </w:pPr>
            <w:r w:rsidRPr="00523980">
              <w:rPr>
                <w:rFonts w:hint="eastAsia"/>
                <w:color w:val="000000" w:themeColor="text1"/>
              </w:rPr>
              <w:t>生长健康、根系发达</w:t>
            </w:r>
          </w:p>
        </w:tc>
        <w:tc>
          <w:tcPr>
            <w:tcW w:w="1556" w:type="dxa"/>
            <w:vMerge/>
            <w:vAlign w:val="center"/>
          </w:tcPr>
          <w:p w:rsidR="006F2326" w:rsidRPr="00523980" w:rsidRDefault="006F2326" w:rsidP="00580AFF">
            <w:pPr>
              <w:pStyle w:val="afffffffff9"/>
              <w:rPr>
                <w:color w:val="000000" w:themeColor="text1"/>
              </w:rPr>
            </w:pPr>
          </w:p>
        </w:tc>
      </w:tr>
    </w:tbl>
    <w:p w:rsidR="006F2326" w:rsidRPr="00523980" w:rsidRDefault="006F2326" w:rsidP="006F2326">
      <w:pPr>
        <w:widowControl/>
        <w:numPr>
          <w:ilvl w:val="2"/>
          <w:numId w:val="29"/>
        </w:numPr>
        <w:adjustRightInd/>
        <w:spacing w:beforeLines="100" w:before="240" w:afterLines="50" w:after="120" w:line="240" w:lineRule="auto"/>
        <w:outlineLvl w:val="1"/>
        <w:rPr>
          <w:rFonts w:ascii="黑体" w:eastAsia="黑体" w:hAnsi="Times New Roman"/>
          <w:color w:val="000000" w:themeColor="text1"/>
          <w:kern w:val="0"/>
          <w:szCs w:val="20"/>
        </w:rPr>
      </w:pPr>
      <w:r w:rsidRPr="00523980">
        <w:rPr>
          <w:rFonts w:ascii="黑体" w:eastAsia="黑体" w:hAnsi="Times New Roman" w:hint="eastAsia"/>
          <w:color w:val="000000" w:themeColor="text1"/>
          <w:kern w:val="0"/>
          <w:szCs w:val="20"/>
        </w:rPr>
        <w:t>苗木</w:t>
      </w:r>
      <w:r w:rsidRPr="00523980">
        <w:rPr>
          <w:rFonts w:ascii="黑体" w:eastAsia="黑体" w:hAnsi="Times New Roman"/>
          <w:color w:val="000000" w:themeColor="text1"/>
          <w:kern w:val="0"/>
          <w:szCs w:val="20"/>
        </w:rPr>
        <w:t>检验</w:t>
      </w:r>
    </w:p>
    <w:p w:rsidR="006F2326" w:rsidRPr="00523980" w:rsidRDefault="006F2326" w:rsidP="006F2326">
      <w:pPr>
        <w:widowControl/>
        <w:autoSpaceDE w:val="0"/>
        <w:autoSpaceDN w:val="0"/>
        <w:adjustRightInd/>
        <w:spacing w:line="240" w:lineRule="auto"/>
        <w:ind w:firstLineChars="200" w:firstLine="420"/>
        <w:rPr>
          <w:rFonts w:ascii="宋体" w:hAnsi="Times New Roman"/>
          <w:color w:val="000000" w:themeColor="text1"/>
          <w:kern w:val="0"/>
          <w:szCs w:val="20"/>
        </w:rPr>
      </w:pPr>
      <w:r w:rsidRPr="00523980">
        <w:rPr>
          <w:rFonts w:ascii="宋体" w:hAnsi="Times New Roman"/>
          <w:color w:val="000000" w:themeColor="text1"/>
          <w:kern w:val="0"/>
          <w:szCs w:val="20"/>
        </w:rPr>
        <w:t>按LY/T 1000</w:t>
      </w:r>
      <w:r w:rsidRPr="00523980">
        <w:rPr>
          <w:rFonts w:ascii="宋体" w:hAnsi="Times New Roman" w:hint="eastAsia"/>
          <w:color w:val="000000" w:themeColor="text1"/>
          <w:kern w:val="0"/>
          <w:szCs w:val="20"/>
        </w:rPr>
        <w:t>的要求执行。</w:t>
      </w:r>
    </w:p>
    <w:p w:rsidR="006F2326" w:rsidRPr="00523980" w:rsidRDefault="006F2326" w:rsidP="006F2326">
      <w:pPr>
        <w:widowControl/>
        <w:numPr>
          <w:ilvl w:val="2"/>
          <w:numId w:val="29"/>
        </w:numPr>
        <w:adjustRightInd/>
        <w:spacing w:beforeLines="50" w:before="120" w:afterLines="50" w:after="120" w:line="240" w:lineRule="auto"/>
        <w:outlineLvl w:val="1"/>
        <w:rPr>
          <w:rFonts w:ascii="黑体" w:eastAsia="黑体" w:hAnsi="Times New Roman"/>
          <w:color w:val="000000" w:themeColor="text1"/>
          <w:kern w:val="0"/>
          <w:szCs w:val="20"/>
        </w:rPr>
      </w:pPr>
      <w:r w:rsidRPr="00523980">
        <w:rPr>
          <w:rFonts w:ascii="黑体" w:eastAsia="黑体" w:hAnsi="Times New Roman" w:hint="eastAsia"/>
          <w:color w:val="000000" w:themeColor="text1"/>
          <w:kern w:val="0"/>
          <w:szCs w:val="20"/>
        </w:rPr>
        <w:t>运输</w:t>
      </w:r>
      <w:bookmarkStart w:id="51" w:name="_GoBack"/>
      <w:bookmarkEnd w:id="51"/>
    </w:p>
    <w:p w:rsidR="006F2326" w:rsidRPr="00523980" w:rsidRDefault="006F2326" w:rsidP="006F2326">
      <w:pPr>
        <w:widowControl/>
        <w:autoSpaceDE w:val="0"/>
        <w:autoSpaceDN w:val="0"/>
        <w:adjustRightInd/>
        <w:spacing w:line="240" w:lineRule="auto"/>
        <w:ind w:firstLineChars="200" w:firstLine="420"/>
        <w:rPr>
          <w:rFonts w:ascii="宋体" w:hAnsi="宋体"/>
          <w:color w:val="000000" w:themeColor="text1"/>
          <w:kern w:val="0"/>
          <w:szCs w:val="20"/>
        </w:rPr>
      </w:pPr>
      <w:r w:rsidRPr="00523980">
        <w:rPr>
          <w:rFonts w:ascii="宋体" w:hAnsi="宋体" w:hint="eastAsia"/>
          <w:color w:val="000000" w:themeColor="text1"/>
          <w:kern w:val="0"/>
          <w:szCs w:val="20"/>
        </w:rPr>
        <w:t>远途运输应用保湿材料包裹营养杯，外用薄膜包扎，途中应防风吹、日晒、重压和甩伤。</w:t>
      </w:r>
    </w:p>
    <w:p w:rsidR="006F2326" w:rsidRPr="00523980" w:rsidRDefault="006F2326" w:rsidP="006F2326">
      <w:pPr>
        <w:pStyle w:val="affc"/>
        <w:spacing w:before="240" w:after="240"/>
        <w:rPr>
          <w:color w:val="000000" w:themeColor="text1"/>
        </w:rPr>
      </w:pPr>
      <w:bookmarkStart w:id="52" w:name="_Toc108511336"/>
      <w:bookmarkStart w:id="53" w:name="_Toc108511317"/>
      <w:bookmarkStart w:id="54" w:name="_Toc172538511"/>
      <w:bookmarkStart w:id="55" w:name="_Toc172561011"/>
      <w:bookmarkStart w:id="56" w:name="_Toc178317187"/>
      <w:r w:rsidRPr="00523980">
        <w:rPr>
          <w:rFonts w:hint="eastAsia"/>
          <w:color w:val="000000" w:themeColor="text1"/>
        </w:rPr>
        <w:lastRenderedPageBreak/>
        <w:t>档案</w:t>
      </w:r>
      <w:bookmarkEnd w:id="52"/>
      <w:bookmarkEnd w:id="53"/>
      <w:bookmarkEnd w:id="54"/>
      <w:bookmarkEnd w:id="55"/>
      <w:r w:rsidRPr="00523980">
        <w:rPr>
          <w:rFonts w:hint="eastAsia"/>
          <w:color w:val="000000" w:themeColor="text1"/>
        </w:rPr>
        <w:t>管理</w:t>
      </w:r>
      <w:bookmarkEnd w:id="56"/>
    </w:p>
    <w:p w:rsidR="006F2326" w:rsidRDefault="006F2326" w:rsidP="006F2326">
      <w:pPr>
        <w:pStyle w:val="affffb"/>
        <w:ind w:firstLine="420"/>
        <w:rPr>
          <w:color w:val="000000" w:themeColor="text1"/>
        </w:rPr>
      </w:pPr>
      <w:r w:rsidRPr="00523980">
        <w:rPr>
          <w:rFonts w:ascii="Calibri" w:hAnsi="Calibri" w:hint="eastAsia"/>
          <w:color w:val="000000" w:themeColor="text1"/>
          <w:kern w:val="2"/>
          <w:szCs w:val="21"/>
        </w:rPr>
        <w:t>建立蒜头果嫁接育苗生产过程的档案，</w:t>
      </w:r>
      <w:r w:rsidRPr="00523980">
        <w:rPr>
          <w:rFonts w:ascii="Times New Roman" w:hAnsi="Calibri" w:hint="eastAsia"/>
          <w:color w:val="000000" w:themeColor="text1"/>
          <w:kern w:val="2"/>
          <w:szCs w:val="21"/>
        </w:rPr>
        <w:t>档案管理应符合</w:t>
      </w:r>
      <w:r w:rsidRPr="00523980">
        <w:rPr>
          <w:rFonts w:hAnsi="宋体" w:hint="eastAsia"/>
          <w:color w:val="000000" w:themeColor="text1"/>
          <w:kern w:val="2"/>
          <w:szCs w:val="21"/>
        </w:rPr>
        <w:t>LY/T 2289</w:t>
      </w:r>
      <w:r w:rsidRPr="00523980">
        <w:rPr>
          <w:rFonts w:ascii="Calibri" w:hAnsi="宋体" w:hint="eastAsia"/>
          <w:color w:val="000000" w:themeColor="text1"/>
          <w:kern w:val="2"/>
          <w:szCs w:val="21"/>
        </w:rPr>
        <w:t>的规定</w:t>
      </w:r>
      <w:r>
        <w:rPr>
          <w:rFonts w:ascii="Calibri" w:hAnsi="宋体" w:hint="eastAsia"/>
          <w:color w:val="000000" w:themeColor="text1"/>
          <w:kern w:val="2"/>
          <w:szCs w:val="21"/>
        </w:rPr>
        <w:t>。</w:t>
      </w:r>
    </w:p>
    <w:p w:rsidR="001D212F" w:rsidRDefault="001D212F" w:rsidP="00E60C63">
      <w:pPr>
        <w:pStyle w:val="affffb"/>
        <w:ind w:firstLine="420"/>
      </w:pPr>
    </w:p>
    <w:p w:rsidR="007A5D3A" w:rsidRDefault="007A5D3A" w:rsidP="007A5D3A">
      <w:pPr>
        <w:pStyle w:val="affffb"/>
        <w:ind w:firstLine="420"/>
      </w:pPr>
    </w:p>
    <w:p w:rsidR="002D1105" w:rsidRDefault="002D1105" w:rsidP="007A5D3A">
      <w:pPr>
        <w:pStyle w:val="affffb"/>
        <w:ind w:firstLine="420"/>
        <w:sectPr w:rsidR="002D1105" w:rsidSect="00F325D9">
          <w:headerReference w:type="even" r:id="rId20"/>
          <w:headerReference w:type="default" r:id="rId21"/>
          <w:footerReference w:type="even" r:id="rId22"/>
          <w:footerReference w:type="default" r:id="rId23"/>
          <w:pgSz w:w="11906" w:h="16838" w:code="9"/>
          <w:pgMar w:top="1928" w:right="1134" w:bottom="1134" w:left="1134" w:header="1418" w:footer="1134" w:gutter="284"/>
          <w:pgNumType w:start="1"/>
          <w:cols w:space="425"/>
          <w:formProt w:val="0"/>
          <w:docGrid w:linePitch="312"/>
        </w:sectPr>
      </w:pPr>
    </w:p>
    <w:p w:rsidR="002D1105" w:rsidRDefault="002D1105" w:rsidP="002D1105">
      <w:pPr>
        <w:pStyle w:val="af8"/>
      </w:pPr>
      <w:bookmarkStart w:id="57" w:name="BookMark5"/>
      <w:bookmarkEnd w:id="21"/>
    </w:p>
    <w:p w:rsidR="002D1105" w:rsidRDefault="002D1105" w:rsidP="002D1105">
      <w:pPr>
        <w:pStyle w:val="afe"/>
      </w:pPr>
    </w:p>
    <w:p w:rsidR="002D1105" w:rsidRDefault="002D1105" w:rsidP="00DA3080">
      <w:pPr>
        <w:pStyle w:val="aff3"/>
        <w:spacing w:after="120"/>
      </w:pPr>
      <w:r>
        <w:br/>
      </w:r>
      <w:r>
        <w:rPr>
          <w:rFonts w:hint="eastAsia"/>
        </w:rPr>
        <w:t>（资料性）</w:t>
      </w:r>
      <w:r>
        <w:br/>
      </w:r>
      <w:r w:rsidR="00DA3080">
        <w:rPr>
          <w:rFonts w:hint="eastAsia"/>
        </w:rPr>
        <w:t>蒜</w:t>
      </w:r>
      <w:r w:rsidR="006F2326" w:rsidRPr="006F2326">
        <w:rPr>
          <w:rFonts w:hint="eastAsia"/>
        </w:rPr>
        <w:t>头果嫁接切接法图示</w:t>
      </w:r>
    </w:p>
    <w:p w:rsidR="002D1105" w:rsidRDefault="006F2326" w:rsidP="002D1105">
      <w:pPr>
        <w:pStyle w:val="affffb"/>
        <w:ind w:firstLine="420"/>
      </w:pPr>
      <w:r w:rsidRPr="006F2326">
        <w:rPr>
          <w:rFonts w:hint="eastAsia"/>
        </w:rPr>
        <w:t>蒜头果接切接法预包扎见图A.1；蒜头果嫁接切接法削穗见图A.2；蒜头果嫁接切接法插穗包扎见图A.3</w:t>
      </w:r>
      <w:r w:rsidR="00DA3080">
        <w:rPr>
          <w:rFonts w:hint="eastAsia"/>
        </w:rPr>
        <w:t>。</w:t>
      </w:r>
    </w:p>
    <w:p w:rsidR="002D1105" w:rsidRDefault="002D1105" w:rsidP="002D1105">
      <w:pPr>
        <w:pStyle w:val="affffb"/>
        <w:ind w:firstLine="420"/>
      </w:pPr>
    </w:p>
    <w:p w:rsidR="0026035F" w:rsidRDefault="0026035F" w:rsidP="0026035F">
      <w:pPr>
        <w:pStyle w:val="affffb"/>
        <w:ind w:firstLineChars="0" w:firstLine="0"/>
        <w:jc w:val="center"/>
      </w:pPr>
      <w:r w:rsidRPr="00523980">
        <w:rPr>
          <w:color w:val="000000" w:themeColor="text1"/>
        </w:rPr>
        <w:drawing>
          <wp:inline distT="0" distB="0" distL="114300" distR="114300" wp14:anchorId="27E3E6E3" wp14:editId="6D1D6076">
            <wp:extent cx="4709936" cy="2068913"/>
            <wp:effectExtent l="0" t="0" r="0" b="76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4"/>
                    <a:stretch>
                      <a:fillRect/>
                    </a:stretch>
                  </pic:blipFill>
                  <pic:spPr>
                    <a:xfrm>
                      <a:off x="0" y="0"/>
                      <a:ext cx="4716859" cy="2071954"/>
                    </a:xfrm>
                    <a:prstGeom prst="rect">
                      <a:avLst/>
                    </a:prstGeom>
                    <a:noFill/>
                    <a:ln>
                      <a:noFill/>
                    </a:ln>
                  </pic:spPr>
                </pic:pic>
              </a:graphicData>
            </a:graphic>
          </wp:inline>
        </w:drawing>
      </w:r>
    </w:p>
    <w:p w:rsidR="0026035F" w:rsidRDefault="0026035F" w:rsidP="0026035F">
      <w:pPr>
        <w:pStyle w:val="af9"/>
        <w:spacing w:before="120" w:after="120"/>
      </w:pPr>
      <w:r>
        <w:rPr>
          <w:rFonts w:hint="eastAsia"/>
        </w:rPr>
        <w:t>预包扎</w:t>
      </w:r>
    </w:p>
    <w:p w:rsidR="0026035F" w:rsidRDefault="0026035F" w:rsidP="002D1105">
      <w:pPr>
        <w:pStyle w:val="affffb"/>
        <w:ind w:firstLine="420"/>
      </w:pPr>
    </w:p>
    <w:p w:rsidR="0026035F" w:rsidRDefault="0026035F" w:rsidP="0026035F">
      <w:pPr>
        <w:pStyle w:val="affffb"/>
        <w:ind w:firstLineChars="0" w:firstLine="0"/>
        <w:jc w:val="center"/>
      </w:pPr>
      <w:r w:rsidRPr="00523980">
        <w:rPr>
          <w:color w:val="000000" w:themeColor="text1"/>
        </w:rPr>
        <w:drawing>
          <wp:inline distT="0" distB="0" distL="114300" distR="114300" wp14:anchorId="55689427" wp14:editId="28088E49">
            <wp:extent cx="3992077" cy="2156934"/>
            <wp:effectExtent l="0" t="0" r="889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5">
                      <a:clrChange>
                        <a:clrFrom>
                          <a:srgbClr val="EFEEFB">
                            <a:alpha val="100000"/>
                          </a:srgbClr>
                        </a:clrFrom>
                        <a:clrTo>
                          <a:srgbClr val="EFEEFB">
                            <a:alpha val="100000"/>
                            <a:alpha val="0"/>
                          </a:srgbClr>
                        </a:clrTo>
                      </a:clrChange>
                      <a:lum bright="6000"/>
                    </a:blip>
                    <a:stretch>
                      <a:fillRect/>
                    </a:stretch>
                  </pic:blipFill>
                  <pic:spPr>
                    <a:xfrm>
                      <a:off x="0" y="0"/>
                      <a:ext cx="4008636" cy="2165881"/>
                    </a:xfrm>
                    <a:prstGeom prst="rect">
                      <a:avLst/>
                    </a:prstGeom>
                    <a:noFill/>
                    <a:ln>
                      <a:noFill/>
                    </a:ln>
                  </pic:spPr>
                </pic:pic>
              </a:graphicData>
            </a:graphic>
          </wp:inline>
        </w:drawing>
      </w:r>
    </w:p>
    <w:p w:rsidR="0026035F" w:rsidRPr="002D1105" w:rsidRDefault="00D92C75" w:rsidP="00D92C75">
      <w:pPr>
        <w:pStyle w:val="af9"/>
        <w:spacing w:before="120" w:after="120"/>
      </w:pPr>
      <w:r>
        <w:rPr>
          <w:rFonts w:hint="eastAsia"/>
        </w:rPr>
        <w:t>削穗</w:t>
      </w:r>
    </w:p>
    <w:p w:rsidR="00DA3080" w:rsidRDefault="00DA3080" w:rsidP="0026035F">
      <w:pPr>
        <w:pStyle w:val="affffb"/>
        <w:ind w:firstLine="420"/>
      </w:pPr>
    </w:p>
    <w:p w:rsidR="00F06E15" w:rsidRDefault="00F06E15" w:rsidP="002D1105">
      <w:pPr>
        <w:pStyle w:val="affffb"/>
        <w:ind w:firstLine="420"/>
        <w:sectPr w:rsidR="00F06E15" w:rsidSect="002D1105">
          <w:pgSz w:w="11906" w:h="16838" w:code="9"/>
          <w:pgMar w:top="1928" w:right="1134" w:bottom="1134" w:left="1134" w:header="1418" w:footer="1134" w:gutter="284"/>
          <w:cols w:space="425"/>
          <w:formProt w:val="0"/>
          <w:docGrid w:linePitch="312"/>
        </w:sectPr>
      </w:pPr>
    </w:p>
    <w:p w:rsidR="00DA3080" w:rsidRDefault="00D92C75" w:rsidP="00D92C75">
      <w:pPr>
        <w:pStyle w:val="affffb"/>
        <w:ind w:firstLineChars="0" w:firstLine="0"/>
        <w:jc w:val="center"/>
      </w:pPr>
      <w:r w:rsidRPr="00523980">
        <w:rPr>
          <w:color w:val="000000" w:themeColor="text1"/>
        </w:rPr>
        <w:lastRenderedPageBreak/>
        <w:drawing>
          <wp:inline distT="0" distB="0" distL="114300" distR="114300" wp14:anchorId="25514C42" wp14:editId="3AE7369A">
            <wp:extent cx="3915651" cy="2010275"/>
            <wp:effectExtent l="0" t="0" r="0" b="9525"/>
            <wp:docPr id="7" name="图片 7" descr="65e01ba30da4a0a115a4465dffb5a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5e01ba30da4a0a115a4465dffb5a601"/>
                    <pic:cNvPicPr>
                      <a:picLocks noChangeAspect="1"/>
                    </pic:cNvPicPr>
                  </pic:nvPicPr>
                  <pic:blipFill>
                    <a:blip r:embed="rId26"/>
                    <a:stretch>
                      <a:fillRect/>
                    </a:stretch>
                  </pic:blipFill>
                  <pic:spPr>
                    <a:xfrm>
                      <a:off x="0" y="0"/>
                      <a:ext cx="3925691" cy="2015429"/>
                    </a:xfrm>
                    <a:prstGeom prst="rect">
                      <a:avLst/>
                    </a:prstGeom>
                  </pic:spPr>
                </pic:pic>
              </a:graphicData>
            </a:graphic>
          </wp:inline>
        </w:drawing>
      </w:r>
    </w:p>
    <w:p w:rsidR="00477F00" w:rsidRDefault="00D92C75" w:rsidP="00477F00">
      <w:pPr>
        <w:pStyle w:val="af9"/>
        <w:spacing w:before="120" w:after="120"/>
      </w:pPr>
      <w:r>
        <w:rPr>
          <w:rFonts w:hint="eastAsia"/>
        </w:rPr>
        <w:t>插穗包扎</w:t>
      </w:r>
    </w:p>
    <w:p w:rsidR="003E019F" w:rsidRDefault="00F325D9" w:rsidP="00F325D9">
      <w:pPr>
        <w:pStyle w:val="affffb"/>
        <w:ind w:firstLineChars="0" w:firstLine="0"/>
        <w:jc w:val="center"/>
      </w:pPr>
      <w:bookmarkStart w:id="58" w:name="BookMark8"/>
      <w:bookmarkEnd w:id="57"/>
      <w:r>
        <w:drawing>
          <wp:inline distT="0" distB="0" distL="0" distR="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8"/>
    </w:p>
    <w:sectPr w:rsidR="003E019F" w:rsidSect="002D1105">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6E29" w:rsidRDefault="00DB6E29" w:rsidP="00D86DB7">
      <w:r>
        <w:separator/>
      </w:r>
    </w:p>
    <w:p w:rsidR="00DB6E29" w:rsidRDefault="00DB6E29"/>
    <w:p w:rsidR="00DB6E29" w:rsidRDefault="00DB6E29"/>
  </w:endnote>
  <w:endnote w:type="continuationSeparator" w:id="0">
    <w:p w:rsidR="00DB6E29" w:rsidRDefault="00DB6E29" w:rsidP="00D86DB7">
      <w:r>
        <w:continuationSeparator/>
      </w:r>
    </w:p>
    <w:p w:rsidR="00DB6E29" w:rsidRDefault="00DB6E29"/>
    <w:p w:rsidR="00DB6E29" w:rsidRDefault="00DB6E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25D9" w:rsidRPr="00F325D9" w:rsidRDefault="00F325D9" w:rsidP="00F325D9">
    <w:pPr>
      <w:pStyle w:val="affff7"/>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7D6" w:rsidRDefault="000C57D6" w:rsidP="00F325D9">
    <w:pPr>
      <w:pStyle w:val="affff8"/>
    </w:pPr>
    <w:r>
      <w:fldChar w:fldCharType="begin"/>
    </w:r>
    <w:r>
      <w:instrText>PAGE   \* MERGEFORMAT</w:instrText>
    </w:r>
    <w:r>
      <w:fldChar w:fldCharType="separate"/>
    </w:r>
    <w:r w:rsidR="009A2079" w:rsidRPr="009A2079">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25D9" w:rsidRPr="00F325D9" w:rsidRDefault="00F325D9" w:rsidP="00F325D9">
    <w:pPr>
      <w:pStyle w:val="affff7"/>
    </w:pPr>
    <w:r>
      <w:fldChar w:fldCharType="begin"/>
    </w:r>
    <w:r>
      <w:instrText xml:space="preserve"> PAGE   \* MERGEFORMAT \* MERGEFORMAT </w:instrText>
    </w:r>
    <w:r>
      <w:fldChar w:fldCharType="separate"/>
    </w:r>
    <w:r w:rsidR="009A2079">
      <w:rPr>
        <w:noProof/>
      </w:rPr>
      <w:t>2</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25D9" w:rsidRDefault="00F325D9" w:rsidP="00F325D9">
    <w:pPr>
      <w:pStyle w:val="affff8"/>
    </w:pPr>
    <w:r>
      <w:fldChar w:fldCharType="begin"/>
    </w:r>
    <w:r>
      <w:instrText>PAGE   \* MERGEFORMAT</w:instrText>
    </w:r>
    <w:r>
      <w:fldChar w:fldCharType="separate"/>
    </w:r>
    <w:r w:rsidR="009A2079" w:rsidRPr="009A2079">
      <w:rPr>
        <w:noProof/>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6E29" w:rsidRDefault="00DB6E29" w:rsidP="00D86DB7">
      <w:r>
        <w:separator/>
      </w:r>
    </w:p>
  </w:footnote>
  <w:footnote w:type="continuationSeparator" w:id="0">
    <w:p w:rsidR="00DB6E29" w:rsidRDefault="00DB6E29" w:rsidP="00D86DB7">
      <w:r>
        <w:continuationSeparator/>
      </w:r>
    </w:p>
    <w:p w:rsidR="00DB6E29" w:rsidRDefault="00DB6E29"/>
    <w:p w:rsidR="00DB6E29" w:rsidRDefault="00DB6E2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F58" w:rsidRPr="00F325D9" w:rsidRDefault="00F325D9" w:rsidP="00F325D9">
    <w:pPr>
      <w:pStyle w:val="afffff1"/>
    </w:pPr>
    <w:r>
      <w:fldChar w:fldCharType="begin"/>
    </w:r>
    <w:r>
      <w:instrText xml:space="preserve"> STYLEREF  标准文件_文件编号 \* MERGEFORMAT </w:instrText>
    </w:r>
    <w:r>
      <w:fldChar w:fldCharType="separate"/>
    </w:r>
    <w:r>
      <w:t>T/GXAS XXXX</w:t>
    </w:r>
    <w:r>
      <w:t>—</w:t>
    </w:r>
    <w: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4FA1" w:rsidRPr="00D84FA1" w:rsidRDefault="00D84FA1" w:rsidP="00F325D9">
    <w:pPr>
      <w:pStyle w:val="afffff0"/>
    </w:pPr>
    <w:r>
      <w:fldChar w:fldCharType="begin"/>
    </w:r>
    <w:r>
      <w:instrText xml:space="preserve"> STYLEREF  标准文件_文件编号  \* MERGEFORMAT </w:instrText>
    </w:r>
    <w:r>
      <w:fldChar w:fldCharType="separate"/>
    </w:r>
    <w:r w:rsidR="009A2079">
      <w:t>T/GXAS XXXX</w:t>
    </w:r>
    <w:r w:rsidR="009A2079">
      <w:t>—</w:t>
    </w:r>
    <w:r w:rsidR="009A2079">
      <w:t>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25D9" w:rsidRPr="00F325D9" w:rsidRDefault="00F325D9" w:rsidP="00F325D9">
    <w:pPr>
      <w:pStyle w:val="afffff1"/>
    </w:pPr>
    <w:r>
      <w:fldChar w:fldCharType="begin"/>
    </w:r>
    <w:r>
      <w:instrText xml:space="preserve"> STYLEREF  标准文件_文件编号 \* MERGEFORMAT </w:instrText>
    </w:r>
    <w:r>
      <w:fldChar w:fldCharType="separate"/>
    </w:r>
    <w:r w:rsidR="009A2079">
      <w:t>T/GXAS XXXX</w:t>
    </w:r>
    <w:r w:rsidR="009A2079">
      <w:t>—</w:t>
    </w:r>
    <w:r w:rsidR="009A2079">
      <w:t>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25D9" w:rsidRPr="00D84FA1" w:rsidRDefault="00F325D9" w:rsidP="00F325D9">
    <w:pPr>
      <w:pStyle w:val="afffff0"/>
    </w:pPr>
    <w:r>
      <w:fldChar w:fldCharType="begin"/>
    </w:r>
    <w:r>
      <w:instrText xml:space="preserve"> STYLEREF  标准文件_文件编号  \* MERGEFORMAT </w:instrText>
    </w:r>
    <w:r>
      <w:fldChar w:fldCharType="separate"/>
    </w:r>
    <w:r w:rsidR="009A2079">
      <w:t>T/GXAS XXXX</w:t>
    </w:r>
    <w:r w:rsidR="009A2079">
      <w:t>—</w:t>
    </w:r>
    <w:r w:rsidR="009A2079">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bordersDoNotSurroundHeader/>
  <w:bordersDoNotSurroundFooter/>
  <w:proofState w:spelling="clean" w:grammar="clean"/>
  <w:attachedTemplate r:id="rId1"/>
  <w:stylePaneSortMethod w:val="000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25D9"/>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035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1105"/>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77F00"/>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326"/>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4E9"/>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76473"/>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3E31"/>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079"/>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9F2606"/>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2CD6"/>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2C75"/>
    <w:rsid w:val="00D93030"/>
    <w:rsid w:val="00D950E1"/>
    <w:rsid w:val="00D952A6"/>
    <w:rsid w:val="00D97219"/>
    <w:rsid w:val="00D97F99"/>
    <w:rsid w:val="00DA1E08"/>
    <w:rsid w:val="00DA24F8"/>
    <w:rsid w:val="00DA28E8"/>
    <w:rsid w:val="00DA3080"/>
    <w:rsid w:val="00DA38D3"/>
    <w:rsid w:val="00DA3932"/>
    <w:rsid w:val="00DA3AFC"/>
    <w:rsid w:val="00DA64F8"/>
    <w:rsid w:val="00DA6C15"/>
    <w:rsid w:val="00DB0258"/>
    <w:rsid w:val="00DB38EE"/>
    <w:rsid w:val="00DB498B"/>
    <w:rsid w:val="00DB66CA"/>
    <w:rsid w:val="00DB6BCA"/>
    <w:rsid w:val="00DB6E29"/>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6E15"/>
    <w:rsid w:val="00F07B9D"/>
    <w:rsid w:val="00F11586"/>
    <w:rsid w:val="00F1183B"/>
    <w:rsid w:val="00F11C9F"/>
    <w:rsid w:val="00F12263"/>
    <w:rsid w:val="00F1409D"/>
    <w:rsid w:val="00F14214"/>
    <w:rsid w:val="00F157A9"/>
    <w:rsid w:val="00F16F00"/>
    <w:rsid w:val="00F25BB6"/>
    <w:rsid w:val="00F26B7E"/>
    <w:rsid w:val="00F27A3B"/>
    <w:rsid w:val="00F325D9"/>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2F9B35"/>
  <w15:docId w15:val="{83F5A696-881D-4BE4-B120-8B3DC0FA6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qFormat/>
    <w:rsid w:val="00F32780"/>
    <w:rPr>
      <w:sz w:val="18"/>
      <w:szCs w:val="18"/>
    </w:rPr>
  </w:style>
  <w:style w:type="character" w:customStyle="1" w:styleId="afffe">
    <w:name w:val="批注框文本 字符"/>
    <w:link w:val="afffd"/>
    <w:uiPriority w:val="99"/>
    <w:semiHidden/>
    <w:qFormat/>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qFormat/>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qFormat/>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qFormat/>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qFormat/>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qFormat/>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qFormat/>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qFormat/>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qFormat/>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qFormat/>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qFormat/>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qFormat/>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qFormat/>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qFormat/>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1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2">
    <w:name w:val="toc 3"/>
    <w:basedOn w:val="afff5"/>
    <w:next w:val="afff5"/>
    <w:autoRedefine/>
    <w:uiPriority w:val="39"/>
    <w:unhideWhenUsed/>
    <w:rsid w:val="00F32780"/>
    <w:pPr>
      <w:spacing w:line="300" w:lineRule="exact"/>
      <w:ind w:left="420"/>
    </w:pPr>
    <w:rPr>
      <w:rFonts w:ascii="宋体"/>
    </w:rPr>
  </w:style>
  <w:style w:type="paragraph" w:styleId="42">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2">
    <w:name w:val="toc 5"/>
    <w:basedOn w:val="afff5"/>
    <w:next w:val="afff5"/>
    <w:autoRedefine/>
    <w:uiPriority w:val="39"/>
    <w:unhideWhenUsed/>
    <w:rsid w:val="00F32780"/>
    <w:pPr>
      <w:ind w:left="839"/>
    </w:pPr>
    <w:rPr>
      <w:rFonts w:ascii="宋体"/>
    </w:rPr>
  </w:style>
  <w:style w:type="paragraph" w:styleId="62">
    <w:name w:val="toc 6"/>
    <w:basedOn w:val="afff5"/>
    <w:next w:val="afff5"/>
    <w:autoRedefine/>
    <w:uiPriority w:val="39"/>
    <w:unhideWhenUsed/>
    <w:rsid w:val="00F32780"/>
    <w:pPr>
      <w:spacing w:line="300" w:lineRule="exact"/>
      <w:ind w:left="1049"/>
    </w:pPr>
    <w:rPr>
      <w:rFonts w:ascii="宋体"/>
    </w:rPr>
  </w:style>
  <w:style w:type="paragraph" w:styleId="72">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24">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image" Target="media/image6.jp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43E562534E9488DB9F15C3E72A55CA2"/>
        <w:category>
          <w:name w:val="常规"/>
          <w:gallery w:val="placeholder"/>
        </w:category>
        <w:types>
          <w:type w:val="bbPlcHdr"/>
        </w:types>
        <w:behaviors>
          <w:behavior w:val="content"/>
        </w:behaviors>
        <w:guid w:val="{05FF8739-E489-4055-9730-DE0ABAED6D9C}"/>
      </w:docPartPr>
      <w:docPartBody>
        <w:p w:rsidR="00784881" w:rsidRDefault="000105C5">
          <w:pPr>
            <w:pStyle w:val="743E562534E9488DB9F15C3E72A55CA2"/>
          </w:pPr>
          <w:r w:rsidRPr="00751A05">
            <w:rPr>
              <w:rStyle w:val="a3"/>
              <w:rFonts w:hint="eastAsia"/>
            </w:rPr>
            <w:t>单击或点击此处输入文字。</w:t>
          </w:r>
        </w:p>
      </w:docPartBody>
    </w:docPart>
    <w:docPart>
      <w:docPartPr>
        <w:name w:val="D416154DFD284B399EE781C2AA58B375"/>
        <w:category>
          <w:name w:val="常规"/>
          <w:gallery w:val="placeholder"/>
        </w:category>
        <w:types>
          <w:type w:val="bbPlcHdr"/>
        </w:types>
        <w:behaviors>
          <w:behavior w:val="content"/>
        </w:behaviors>
        <w:guid w:val="{7F013E0F-8938-46B8-9D19-BA25E39604A8}"/>
      </w:docPartPr>
      <w:docPartBody>
        <w:p w:rsidR="00784881" w:rsidRDefault="000105C5">
          <w:pPr>
            <w:pStyle w:val="D416154DFD284B399EE781C2AA58B375"/>
          </w:pPr>
          <w:r w:rsidRPr="00FB6243">
            <w:rPr>
              <w:rStyle w:val="a3"/>
              <w:rFonts w:hint="eastAsia"/>
            </w:rPr>
            <w:t>选择一项。</w:t>
          </w:r>
        </w:p>
      </w:docPartBody>
    </w:docPart>
    <w:docPart>
      <w:docPartPr>
        <w:name w:val="89141BBB75444924825193DFD089E326"/>
        <w:category>
          <w:name w:val="常规"/>
          <w:gallery w:val="placeholder"/>
        </w:category>
        <w:types>
          <w:type w:val="bbPlcHdr"/>
        </w:types>
        <w:behaviors>
          <w:behavior w:val="content"/>
        </w:behaviors>
        <w:guid w:val="{8893535A-4E93-43B5-BF0F-A9CAB5F8FE81}"/>
      </w:docPartPr>
      <w:docPartBody>
        <w:p w:rsidR="00784881" w:rsidRDefault="000105C5">
          <w:pPr>
            <w:pStyle w:val="89141BBB75444924825193DFD089E326"/>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05C5"/>
    <w:rsid w:val="000105C5"/>
    <w:rsid w:val="00642F3A"/>
    <w:rsid w:val="00673AA8"/>
    <w:rsid w:val="00784881"/>
    <w:rsid w:val="009026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743E562534E9488DB9F15C3E72A55CA2">
    <w:name w:val="743E562534E9488DB9F15C3E72A55CA2"/>
    <w:pPr>
      <w:widowControl w:val="0"/>
      <w:jc w:val="both"/>
    </w:pPr>
  </w:style>
  <w:style w:type="paragraph" w:customStyle="1" w:styleId="D416154DFD284B399EE781C2AA58B375">
    <w:name w:val="D416154DFD284B399EE781C2AA58B375"/>
    <w:pPr>
      <w:widowControl w:val="0"/>
      <w:jc w:val="both"/>
    </w:pPr>
  </w:style>
  <w:style w:type="paragraph" w:customStyle="1" w:styleId="89141BBB75444924825193DFD089E326">
    <w:name w:val="89141BBB75444924825193DFD089E326"/>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5ABEDE-BF2B-489F-81B2-A7BAE7197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191</TotalTime>
  <Pages>9</Pages>
  <Words>356</Words>
  <Characters>2034</Characters>
  <Application>Microsoft Office Word</Application>
  <DocSecurity>0</DocSecurity>
  <Lines>16</Lines>
  <Paragraphs>4</Paragraphs>
  <ScaleCrop>false</ScaleCrop>
  <Company>PCMI</Company>
  <LinksUpToDate>false</LinksUpToDate>
  <CharactersWithSpaces>2386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Administrator</dc:creator>
  <cp:keywords/>
  <dc:description>&lt;config cover="true" show_menu="true" version="1.0.0" doctype="SDKXY"&gt;_x000d_
&lt;/config&gt;</dc:description>
  <cp:lastModifiedBy>Administrator</cp:lastModifiedBy>
  <cp:revision>12</cp:revision>
  <cp:lastPrinted>2021-02-02T08:22:00Z</cp:lastPrinted>
  <dcterms:created xsi:type="dcterms:W3CDTF">2025-12-09T08:48:00Z</dcterms:created>
  <dcterms:modified xsi:type="dcterms:W3CDTF">2026-06-03T07:22:00Z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