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2D1105">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2D1105" w:rsidRPr="00672BFD">
              <w:rPr>
                <w:rFonts w:ascii="黑体" w:eastAsia="黑体" w:hAnsi="黑体"/>
                <w:sz w:val="21"/>
                <w:szCs w:val="21"/>
              </w:rPr>
            </w:r>
            <w:r w:rsidRPr="00672BFD">
              <w:rPr>
                <w:rFonts w:ascii="黑体" w:eastAsia="黑体" w:hAnsi="黑体"/>
                <w:sz w:val="21"/>
                <w:szCs w:val="21"/>
              </w:rPr>
              <w:fldChar w:fldCharType="separate"/>
            </w:r>
            <w:r w:rsidR="002D1105">
              <w:rPr>
                <w:rFonts w:ascii="黑体" w:eastAsia="黑体" w:hAnsi="黑体"/>
                <w:sz w:val="21"/>
                <w:szCs w:val="21"/>
              </w:rPr>
              <w:t>65.020.01</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2D1105">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F325D9">
                    <w:t>GXAS</w:t>
                  </w:r>
                  <w:r w:rsidR="009C3257">
                    <w:fldChar w:fldCharType="end"/>
                  </w:r>
                  <w:bookmarkEnd w:id="1"/>
                </w:p>
              </w:tc>
            </w:tr>
          </w:tbl>
          <w:p w:rsidR="00FB231D" w:rsidRPr="00672BFD" w:rsidRDefault="00672BFD" w:rsidP="002D1105">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2D1105" w:rsidRPr="00672BFD">
              <w:rPr>
                <w:rFonts w:ascii="黑体" w:eastAsia="黑体" w:hAnsi="黑体"/>
                <w:sz w:val="21"/>
                <w:szCs w:val="21"/>
              </w:rPr>
            </w:r>
            <w:r w:rsidRPr="00672BFD">
              <w:rPr>
                <w:rFonts w:ascii="黑体" w:eastAsia="黑体" w:hAnsi="黑体"/>
                <w:sz w:val="21"/>
                <w:szCs w:val="21"/>
              </w:rPr>
              <w:fldChar w:fldCharType="separate"/>
            </w:r>
            <w:r w:rsidR="002D1105">
              <w:rPr>
                <w:rFonts w:ascii="黑体" w:eastAsia="黑体" w:hAnsi="黑体"/>
                <w:sz w:val="21"/>
                <w:szCs w:val="21"/>
              </w:rPr>
              <w:t>B 64</w:t>
            </w:r>
            <w:r w:rsidRPr="00672BFD">
              <w:rPr>
                <w:rFonts w:ascii="黑体" w:eastAsia="黑体" w:hAnsi="黑体"/>
                <w:sz w:val="21"/>
                <w:szCs w:val="21"/>
              </w:rPr>
              <w:fldChar w:fldCharType="end"/>
            </w:r>
            <w:bookmarkEnd w:id="2"/>
          </w:p>
        </w:tc>
      </w:tr>
    </w:tbl>
    <w:p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F325D9">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4BCB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2D1105" w:rsidRPr="002D1105">
        <w:rPr>
          <w:rFonts w:hint="eastAsia"/>
        </w:rPr>
        <w:t>蒜头果嫁接换冠技术规程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F325D9"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F325D9">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sidRPr="00F325D9">
        <w:rPr>
          <w:rFonts w:eastAsia="黑体"/>
          <w:noProof/>
          <w:szCs w:val="28"/>
        </w:rPr>
      </w:r>
      <w:r w:rsidRPr="00F325D9">
        <w:rPr>
          <w:rFonts w:eastAsia="黑体"/>
          <w:noProof/>
          <w:szCs w:val="28"/>
        </w:rPr>
        <w:fldChar w:fldCharType="separate"/>
      </w:r>
      <w:r w:rsidR="002D1105" w:rsidRPr="002D1105">
        <w:rPr>
          <w:rFonts w:ascii="黑体" w:eastAsia="黑体" w:hAnsi="黑体"/>
          <w:noProof/>
          <w:szCs w:val="28"/>
        </w:rPr>
        <w:t xml:space="preserve">Technical code of practice for grafting and crown changing of </w:t>
      </w:r>
      <w:r w:rsidR="002D1105" w:rsidRPr="002D1105">
        <w:rPr>
          <w:rFonts w:ascii="黑体" w:eastAsia="黑体" w:hAnsi="黑体"/>
          <w:i/>
          <w:noProof/>
          <w:szCs w:val="28"/>
        </w:rPr>
        <w:t>Malania oleifera</w:t>
      </w:r>
      <w:r w:rsidRPr="00F325D9">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2D1105">
        <w:rPr>
          <w:noProof/>
          <w:sz w:val="24"/>
          <w:szCs w:val="28"/>
        </w:rPr>
      </w:r>
      <w:r w:rsidR="007834E9">
        <w:rPr>
          <w:noProof/>
          <w:sz w:val="24"/>
          <w:szCs w:val="28"/>
        </w:rPr>
        <w:fldChar w:fldCharType="separate"/>
      </w:r>
      <w:r>
        <w:rPr>
          <w:noProof/>
          <w:sz w:val="24"/>
          <w:szCs w:val="28"/>
        </w:rPr>
        <w:fldChar w:fldCharType="end"/>
      </w:r>
      <w:bookmarkEnd w:id="10"/>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7834E9">
        <w:rPr>
          <w:b/>
          <w:noProof/>
          <w:sz w:val="21"/>
          <w:szCs w:val="28"/>
        </w:rPr>
      </w:r>
      <w:r w:rsidR="007834E9">
        <w:rPr>
          <w:b/>
          <w:noProof/>
          <w:sz w:val="21"/>
          <w:szCs w:val="28"/>
        </w:rPr>
        <w:fldChar w:fldCharType="separate"/>
      </w:r>
      <w:r w:rsidRPr="00A6537A">
        <w:rPr>
          <w:b/>
          <w:noProof/>
          <w:sz w:val="21"/>
          <w:szCs w:val="28"/>
        </w:rPr>
        <w:fldChar w:fldCharType="end"/>
      </w:r>
      <w:bookmarkEnd w:id="12"/>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325D9">
        <w:rPr>
          <w:rFonts w:hAnsi="黑体" w:hint="eastAsia"/>
          <w:w w:val="100"/>
          <w:sz w:val="28"/>
        </w:rPr>
        <w:t>广西标准</w:t>
      </w:r>
      <w:r w:rsidR="00F325D9">
        <w:rPr>
          <w:rFonts w:hAnsi="黑体"/>
          <w:w w:val="100"/>
          <w:sz w:val="28"/>
        </w:rPr>
        <w:t>化</w:t>
      </w:r>
      <w:r w:rsidR="00F325D9">
        <w:rPr>
          <w:rFonts w:hAnsi="黑体" w:hint="eastAsia"/>
          <w:w w:val="100"/>
          <w:sz w:val="28"/>
        </w:rPr>
        <w:t>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F325D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E8F50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F325D9" w:rsidRDefault="00F325D9" w:rsidP="00F325D9">
      <w:pPr>
        <w:pStyle w:val="a6"/>
        <w:spacing w:before="900" w:after="360"/>
      </w:pPr>
      <w:bookmarkStart w:id="20" w:name="BookMark2"/>
      <w:r w:rsidRPr="00F325D9">
        <w:rPr>
          <w:spacing w:val="320"/>
        </w:rPr>
        <w:lastRenderedPageBreak/>
        <w:t>前</w:t>
      </w:r>
      <w:r>
        <w:t>言</w:t>
      </w:r>
    </w:p>
    <w:p w:rsidR="00F325D9" w:rsidRDefault="00F325D9" w:rsidP="00F325D9">
      <w:pPr>
        <w:pStyle w:val="affffb"/>
        <w:ind w:firstLine="420"/>
      </w:pPr>
      <w:r>
        <w:rPr>
          <w:rFonts w:hint="eastAsia"/>
        </w:rPr>
        <w:t>本文件参照GB/T 1.1—2020《标准化工作导则  第1部分：标准化文件的结构和起草规则》的规定起草。</w:t>
      </w:r>
    </w:p>
    <w:p w:rsidR="00F325D9" w:rsidRPr="00F325D9" w:rsidRDefault="00F325D9" w:rsidP="00F325D9">
      <w:pPr>
        <w:pStyle w:val="affffb"/>
        <w:ind w:firstLine="420"/>
      </w:pPr>
      <w:r w:rsidRPr="00F325D9">
        <w:rPr>
          <w:rFonts w:hint="eastAsia"/>
        </w:rPr>
        <w:t>请注意本文件的某些内容可能涉及专利。本文件的发布机构不承担识别专利的责任。</w:t>
      </w:r>
    </w:p>
    <w:p w:rsidR="002D1105" w:rsidRDefault="002D1105" w:rsidP="002D1105">
      <w:pPr>
        <w:pStyle w:val="affffb"/>
        <w:ind w:firstLine="420"/>
        <w:rPr>
          <w:rFonts w:hint="eastAsia"/>
        </w:rPr>
      </w:pPr>
      <w:r>
        <w:rPr>
          <w:rFonts w:hint="eastAsia"/>
        </w:rPr>
        <w:t>本文件由广西林学会提出、归口并宣贯。</w:t>
      </w:r>
    </w:p>
    <w:p w:rsidR="002D1105" w:rsidRDefault="002D1105" w:rsidP="002D1105">
      <w:pPr>
        <w:pStyle w:val="affffb"/>
        <w:ind w:firstLine="420"/>
        <w:rPr>
          <w:rFonts w:hint="eastAsia"/>
        </w:rPr>
      </w:pPr>
      <w:r>
        <w:rPr>
          <w:rFonts w:hint="eastAsia"/>
        </w:rPr>
        <w:t>本文件起草单位：百色市林业科学研究所、广西壮族自治区林业科学研究院、广西百色生命树农林科技有限公司、百色市百林林场、广西百色市摇钱树油茶种植专业合作社、百色市泮香农业科技有限公司、乐业亿隆中药材种植专业合作社。</w:t>
      </w:r>
    </w:p>
    <w:p w:rsidR="00F325D9" w:rsidRDefault="002D1105" w:rsidP="002D1105">
      <w:pPr>
        <w:pStyle w:val="affffb"/>
        <w:ind w:firstLine="420"/>
      </w:pPr>
      <w:r>
        <w:rPr>
          <w:rFonts w:hint="eastAsia"/>
        </w:rPr>
        <w:t>本文件主要起草人：陆荣民、梁文汇、王敬文、黄晓露、莫爱媛、韦燕妮、黄毅杰、岑绍荣、黄平、黄秋敏、蒋林林、李嘉庆、崔芸瑜、朱洪琴、蓝金宣、赵志珩、黄正斌、谢德俊、龙美、杨明松、王坤、陈金艳、韦奕、班华都、周冠琼、卿有钱、李乙震、吴显任</w:t>
      </w:r>
      <w:r w:rsidRPr="002D1105">
        <w:rPr>
          <w:rFonts w:hint="eastAsia"/>
        </w:rPr>
        <w:t>。</w:t>
      </w:r>
    </w:p>
    <w:p w:rsidR="00F325D9" w:rsidRDefault="00F325D9" w:rsidP="00F325D9">
      <w:pPr>
        <w:pStyle w:val="affffb"/>
        <w:ind w:firstLine="420"/>
      </w:pPr>
    </w:p>
    <w:p w:rsidR="00F325D9" w:rsidRPr="00F325D9" w:rsidRDefault="00F325D9" w:rsidP="00F325D9">
      <w:pPr>
        <w:pStyle w:val="affffb"/>
        <w:ind w:firstLine="420"/>
        <w:sectPr w:rsidR="00F325D9" w:rsidRPr="00F325D9" w:rsidSect="00F325D9">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43E562534E9488DB9F15C3E72A55CA2"/>
        </w:placeholder>
      </w:sdtPr>
      <w:sdtEndPr/>
      <w:sdtContent>
        <w:bookmarkStart w:id="22" w:name="NEW_STAND_NAME" w:displacedByCustomXml="prev"/>
        <w:p w:rsidR="00F26B7E" w:rsidRPr="00F26B7E" w:rsidRDefault="002D1105" w:rsidP="002D1105">
          <w:pPr>
            <w:pStyle w:val="afffffffff8"/>
            <w:spacing w:beforeLines="100" w:before="240" w:afterLines="220" w:after="528"/>
          </w:pPr>
          <w:r>
            <w:rPr>
              <w:rFonts w:hint="eastAsia"/>
            </w:rPr>
            <w:t>蒜头果嫁接</w:t>
          </w:r>
          <w:proofErr w:type="gramStart"/>
          <w:r>
            <w:rPr>
              <w:rFonts w:hint="eastAsia"/>
            </w:rPr>
            <w:t>换冠技术</w:t>
          </w:r>
          <w:proofErr w:type="gramEnd"/>
          <w:r>
            <w:rPr>
              <w:rFonts w:hint="eastAsia"/>
            </w:rPr>
            <w:t>规程</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DA3080" w:rsidRDefault="00DA3080" w:rsidP="00DA3080">
      <w:pPr>
        <w:pStyle w:val="affffb"/>
        <w:ind w:firstLine="420"/>
        <w:rPr>
          <w:rFonts w:hint="eastAsia"/>
        </w:rPr>
      </w:pPr>
      <w:bookmarkStart w:id="32" w:name="_Toc17233326"/>
      <w:bookmarkStart w:id="33" w:name="_Toc17233334"/>
      <w:bookmarkStart w:id="34" w:name="_Toc24884212"/>
      <w:bookmarkStart w:id="35" w:name="_Toc24884219"/>
      <w:bookmarkStart w:id="36" w:name="_Toc26648466"/>
      <w:r>
        <w:rPr>
          <w:rFonts w:hint="eastAsia"/>
        </w:rPr>
        <w:t>本文件规定了蒜头果（</w:t>
      </w:r>
      <w:r w:rsidRPr="00DA3080">
        <w:rPr>
          <w:rFonts w:hint="eastAsia"/>
          <w:i/>
        </w:rPr>
        <w:t>Malania oleifera</w:t>
      </w:r>
      <w:r>
        <w:rPr>
          <w:rFonts w:hint="eastAsia"/>
        </w:rPr>
        <w:t>）嫁接换冠的工具和材料准备、砧木选择、穗条预处理和采集、嫁接换冠嫁接换冠后管理、病虫害防控等阶段的操作指示，描述了嫁接换冠过程信息的追溯方法。</w:t>
      </w:r>
    </w:p>
    <w:p w:rsidR="008B0C9C" w:rsidRDefault="00DA3080" w:rsidP="00DA3080">
      <w:pPr>
        <w:pStyle w:val="affffb"/>
        <w:ind w:firstLine="420"/>
      </w:pPr>
      <w:r>
        <w:rPr>
          <w:rFonts w:hint="eastAsia"/>
        </w:rPr>
        <w:t>本文件适用于蒜头果嫁接换冠。</w:t>
      </w:r>
    </w:p>
    <w:p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D416154DFD284B399EE781C2AA58B3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A3080" w:rsidRDefault="00DA3080" w:rsidP="00DA3080">
      <w:pPr>
        <w:pStyle w:val="affffb"/>
        <w:ind w:firstLine="420"/>
        <w:rPr>
          <w:rFonts w:hint="eastAsia"/>
        </w:rPr>
      </w:pPr>
      <w:r>
        <w:rPr>
          <w:rFonts w:hint="eastAsia"/>
        </w:rPr>
        <w:t>LY/T 2289  林木种苗生产经营档案</w:t>
      </w:r>
    </w:p>
    <w:p w:rsidR="00AA6EC9" w:rsidRPr="008A57E6" w:rsidRDefault="00DA3080" w:rsidP="00DA3080">
      <w:pPr>
        <w:pStyle w:val="affffb"/>
        <w:ind w:firstLine="420"/>
      </w:pPr>
      <w:r>
        <w:rPr>
          <w:rFonts w:hint="eastAsia"/>
        </w:rPr>
        <w:t>T/GXAS 395  蒜头果栽培技术规程</w:t>
      </w:r>
    </w:p>
    <w:p w:rsidR="00B265BC" w:rsidRPr="00E030F9" w:rsidRDefault="00FD59EB" w:rsidP="00FD59EB">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89141BBB75444924825193DFD089E3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DA3080" w:rsidP="00BA263B">
          <w:pPr>
            <w:pStyle w:val="affffb"/>
            <w:ind w:firstLine="420"/>
          </w:pPr>
          <w:r>
            <w:t>本文件没有需要界定的术语和定义。</w:t>
          </w:r>
        </w:p>
      </w:sdtContent>
    </w:sdt>
    <w:p w:rsidR="00DA3080" w:rsidRPr="001755DC" w:rsidRDefault="00DA3080" w:rsidP="00DA3080">
      <w:pPr>
        <w:pStyle w:val="affc"/>
        <w:spacing w:before="240" w:after="240"/>
        <w:rPr>
          <w:color w:val="000000" w:themeColor="text1"/>
        </w:rPr>
      </w:pPr>
      <w:r w:rsidRPr="001755DC">
        <w:rPr>
          <w:rFonts w:hint="eastAsia"/>
          <w:color w:val="000000" w:themeColor="text1"/>
        </w:rPr>
        <w:t>工具和材料准备</w:t>
      </w:r>
    </w:p>
    <w:p w:rsidR="00DA3080" w:rsidRPr="001755DC" w:rsidRDefault="00DA3080" w:rsidP="00DA3080">
      <w:pPr>
        <w:pStyle w:val="affd"/>
        <w:spacing w:before="120" w:after="120"/>
        <w:rPr>
          <w:color w:val="000000" w:themeColor="text1"/>
        </w:rPr>
      </w:pPr>
      <w:r w:rsidRPr="001755DC">
        <w:rPr>
          <w:rFonts w:hint="eastAsia"/>
          <w:color w:val="000000" w:themeColor="text1"/>
        </w:rPr>
        <w:t>工具</w:t>
      </w:r>
    </w:p>
    <w:p w:rsidR="00DA3080" w:rsidRPr="001755DC" w:rsidRDefault="00DA3080" w:rsidP="00DA3080">
      <w:pPr>
        <w:pStyle w:val="affffb"/>
        <w:ind w:firstLine="420"/>
        <w:rPr>
          <w:color w:val="000000" w:themeColor="text1"/>
        </w:rPr>
      </w:pPr>
      <w:r w:rsidRPr="001755DC">
        <w:rPr>
          <w:rFonts w:hint="eastAsia"/>
          <w:color w:val="000000" w:themeColor="text1"/>
        </w:rPr>
        <w:t>手锯、嫁接刀、枝剪、梯子、安全绳等。</w:t>
      </w:r>
    </w:p>
    <w:p w:rsidR="00DA3080" w:rsidRPr="001755DC" w:rsidRDefault="00DA3080" w:rsidP="00DA3080">
      <w:pPr>
        <w:pStyle w:val="affd"/>
        <w:spacing w:before="120" w:after="120"/>
        <w:rPr>
          <w:color w:val="000000" w:themeColor="text1"/>
        </w:rPr>
      </w:pPr>
      <w:r w:rsidRPr="001755DC">
        <w:rPr>
          <w:rFonts w:hint="eastAsia"/>
          <w:color w:val="000000" w:themeColor="text1"/>
        </w:rPr>
        <w:t>材料</w:t>
      </w:r>
    </w:p>
    <w:p w:rsidR="00DA3080" w:rsidRPr="001755DC" w:rsidRDefault="00DA3080" w:rsidP="00DA3080">
      <w:pPr>
        <w:pStyle w:val="afffffffff1"/>
        <w:rPr>
          <w:color w:val="000000" w:themeColor="text1"/>
        </w:rPr>
      </w:pPr>
      <w:r w:rsidRPr="001755DC">
        <w:rPr>
          <w:rFonts w:hint="eastAsia"/>
          <w:color w:val="000000" w:themeColor="text1"/>
        </w:rPr>
        <w:t>接穗包扎膜：厚度0.02</w:t>
      </w:r>
      <w:r w:rsidRPr="001755DC">
        <w:rPr>
          <w:rFonts w:hint="eastAsia"/>
          <w:color w:val="000000" w:themeColor="text1"/>
          <w:vertAlign w:val="superscript"/>
        </w:rPr>
        <w:t xml:space="preserve"> </w:t>
      </w:r>
      <w:r w:rsidRPr="001755DC">
        <w:rPr>
          <w:rFonts w:hint="eastAsia"/>
          <w:color w:val="000000" w:themeColor="text1"/>
        </w:rPr>
        <w:t>mm～0.04</w:t>
      </w:r>
      <w:r w:rsidRPr="001755DC">
        <w:rPr>
          <w:rFonts w:hint="eastAsia"/>
          <w:color w:val="000000" w:themeColor="text1"/>
          <w:vertAlign w:val="superscript"/>
        </w:rPr>
        <w:t xml:space="preserve"> </w:t>
      </w:r>
      <w:r w:rsidRPr="001755DC">
        <w:rPr>
          <w:rFonts w:hint="eastAsia"/>
          <w:color w:val="000000" w:themeColor="text1"/>
        </w:rPr>
        <w:t>mm，宽2.5</w:t>
      </w:r>
      <w:r w:rsidRPr="001755DC">
        <w:rPr>
          <w:rFonts w:hint="eastAsia"/>
          <w:color w:val="000000" w:themeColor="text1"/>
          <w:vertAlign w:val="superscript"/>
        </w:rPr>
        <w:t xml:space="preserve"> </w:t>
      </w:r>
      <w:r w:rsidRPr="001755DC">
        <w:rPr>
          <w:rFonts w:hint="eastAsia"/>
          <w:color w:val="000000" w:themeColor="text1"/>
        </w:rPr>
        <w:t>cm～3.0</w:t>
      </w:r>
      <w:r w:rsidRPr="001755DC">
        <w:rPr>
          <w:rFonts w:hint="eastAsia"/>
          <w:color w:val="000000" w:themeColor="text1"/>
          <w:vertAlign w:val="superscript"/>
        </w:rPr>
        <w:t xml:space="preserve"> </w:t>
      </w:r>
      <w:r w:rsidRPr="001755DC">
        <w:rPr>
          <w:rFonts w:hint="eastAsia"/>
          <w:color w:val="000000" w:themeColor="text1"/>
        </w:rPr>
        <w:t>cm。</w:t>
      </w:r>
    </w:p>
    <w:p w:rsidR="00DA3080" w:rsidRPr="001755DC" w:rsidRDefault="00DA3080" w:rsidP="00DA3080">
      <w:pPr>
        <w:pStyle w:val="afffffffff1"/>
        <w:rPr>
          <w:color w:val="000000" w:themeColor="text1"/>
        </w:rPr>
      </w:pPr>
      <w:r w:rsidRPr="001755DC">
        <w:rPr>
          <w:rFonts w:hint="eastAsia"/>
          <w:color w:val="000000" w:themeColor="text1"/>
        </w:rPr>
        <w:t>嫁接包扎膜：厚度0.04</w:t>
      </w:r>
      <w:r w:rsidRPr="001755DC">
        <w:rPr>
          <w:rFonts w:hint="eastAsia"/>
          <w:color w:val="000000" w:themeColor="text1"/>
          <w:vertAlign w:val="superscript"/>
        </w:rPr>
        <w:t xml:space="preserve"> </w:t>
      </w:r>
      <w:r w:rsidRPr="001755DC">
        <w:rPr>
          <w:rFonts w:hint="eastAsia"/>
          <w:color w:val="000000" w:themeColor="text1"/>
        </w:rPr>
        <w:t>mm～0.06</w:t>
      </w:r>
      <w:r w:rsidRPr="001755DC">
        <w:rPr>
          <w:rFonts w:hint="eastAsia"/>
          <w:color w:val="000000" w:themeColor="text1"/>
          <w:vertAlign w:val="superscript"/>
        </w:rPr>
        <w:t xml:space="preserve"> </w:t>
      </w:r>
      <w:r w:rsidRPr="001755DC">
        <w:rPr>
          <w:rFonts w:hint="eastAsia"/>
          <w:color w:val="000000" w:themeColor="text1"/>
        </w:rPr>
        <w:t>mm，宽6.0</w:t>
      </w:r>
      <w:r w:rsidRPr="001755DC">
        <w:rPr>
          <w:rFonts w:hint="eastAsia"/>
          <w:color w:val="000000" w:themeColor="text1"/>
          <w:vertAlign w:val="superscript"/>
        </w:rPr>
        <w:t xml:space="preserve"> </w:t>
      </w:r>
      <w:r w:rsidRPr="001755DC">
        <w:rPr>
          <w:rFonts w:hint="eastAsia"/>
          <w:color w:val="000000" w:themeColor="text1"/>
        </w:rPr>
        <w:t>cm～8.0</w:t>
      </w:r>
      <w:r w:rsidRPr="001755DC">
        <w:rPr>
          <w:rFonts w:hint="eastAsia"/>
          <w:color w:val="000000" w:themeColor="text1"/>
          <w:vertAlign w:val="superscript"/>
        </w:rPr>
        <w:t xml:space="preserve"> </w:t>
      </w:r>
      <w:r w:rsidRPr="001755DC">
        <w:rPr>
          <w:rFonts w:hint="eastAsia"/>
          <w:color w:val="000000" w:themeColor="text1"/>
        </w:rPr>
        <w:t>cm。</w:t>
      </w:r>
    </w:p>
    <w:p w:rsidR="00DA3080" w:rsidRDefault="00DA3080" w:rsidP="00DA3080">
      <w:pPr>
        <w:pStyle w:val="afffffffff1"/>
        <w:rPr>
          <w:color w:val="000000" w:themeColor="text1"/>
        </w:rPr>
      </w:pPr>
      <w:r w:rsidRPr="001755DC">
        <w:rPr>
          <w:rFonts w:hint="eastAsia"/>
          <w:color w:val="000000" w:themeColor="text1"/>
        </w:rPr>
        <w:t>透明薄膜袋：宽20</w:t>
      </w:r>
      <w:r w:rsidRPr="001755DC">
        <w:rPr>
          <w:rFonts w:hint="eastAsia"/>
          <w:color w:val="000000" w:themeColor="text1"/>
          <w:vertAlign w:val="superscript"/>
        </w:rPr>
        <w:t xml:space="preserve"> </w:t>
      </w:r>
      <w:r w:rsidRPr="001755DC">
        <w:rPr>
          <w:rFonts w:hint="eastAsia"/>
          <w:color w:val="000000" w:themeColor="text1"/>
        </w:rPr>
        <w:t>cm～30</w:t>
      </w:r>
      <w:r w:rsidRPr="001755DC">
        <w:rPr>
          <w:rFonts w:hint="eastAsia"/>
          <w:color w:val="000000" w:themeColor="text1"/>
          <w:vertAlign w:val="superscript"/>
        </w:rPr>
        <w:t xml:space="preserve"> </w:t>
      </w:r>
      <w:r w:rsidRPr="001755DC">
        <w:rPr>
          <w:rFonts w:hint="eastAsia"/>
          <w:color w:val="000000" w:themeColor="text1"/>
        </w:rPr>
        <w:t>cm、深25</w:t>
      </w:r>
      <w:r w:rsidRPr="001755DC">
        <w:rPr>
          <w:rFonts w:hint="eastAsia"/>
          <w:color w:val="000000" w:themeColor="text1"/>
          <w:vertAlign w:val="superscript"/>
        </w:rPr>
        <w:t xml:space="preserve"> </w:t>
      </w:r>
      <w:r w:rsidRPr="001755DC">
        <w:rPr>
          <w:rFonts w:hint="eastAsia"/>
          <w:color w:val="000000" w:themeColor="text1"/>
        </w:rPr>
        <w:t>cm～35</w:t>
      </w:r>
      <w:r w:rsidRPr="001755DC">
        <w:rPr>
          <w:rFonts w:hint="eastAsia"/>
          <w:color w:val="000000" w:themeColor="text1"/>
          <w:vertAlign w:val="superscript"/>
        </w:rPr>
        <w:t xml:space="preserve"> </w:t>
      </w:r>
      <w:r w:rsidRPr="001755DC">
        <w:rPr>
          <w:rFonts w:hint="eastAsia"/>
          <w:color w:val="000000" w:themeColor="text1"/>
        </w:rPr>
        <w:t>cm。</w:t>
      </w:r>
    </w:p>
    <w:p w:rsidR="00DA3080" w:rsidRPr="001755DC" w:rsidRDefault="00DA3080" w:rsidP="00DA3080">
      <w:pPr>
        <w:pStyle w:val="affc"/>
        <w:spacing w:before="240" w:after="240"/>
        <w:rPr>
          <w:color w:val="000000" w:themeColor="text1"/>
        </w:rPr>
      </w:pPr>
      <w:r w:rsidRPr="001755DC">
        <w:rPr>
          <w:rFonts w:hint="eastAsia"/>
          <w:color w:val="000000" w:themeColor="text1"/>
        </w:rPr>
        <w:t>砧木选择</w:t>
      </w:r>
    </w:p>
    <w:p w:rsidR="00DA3080" w:rsidRPr="001755DC" w:rsidRDefault="00DA3080" w:rsidP="00DA3080">
      <w:pPr>
        <w:pStyle w:val="affffb"/>
        <w:ind w:firstLine="420"/>
        <w:rPr>
          <w:color w:val="000000" w:themeColor="text1"/>
        </w:rPr>
      </w:pPr>
      <w:r w:rsidRPr="001755DC">
        <w:rPr>
          <w:rFonts w:hint="eastAsia"/>
          <w:color w:val="000000" w:themeColor="text1"/>
        </w:rPr>
        <w:t>选择2</w:t>
      </w:r>
      <w:r w:rsidRPr="001755DC">
        <w:rPr>
          <w:color w:val="000000" w:themeColor="text1"/>
          <w:vertAlign w:val="superscript"/>
        </w:rPr>
        <w:t xml:space="preserve"> </w:t>
      </w:r>
      <w:r w:rsidRPr="001755DC">
        <w:rPr>
          <w:rFonts w:hint="eastAsia"/>
          <w:color w:val="000000" w:themeColor="text1"/>
        </w:rPr>
        <w:t>a以上生长健壮的实生蒜头果作为砧木，嫁接部位的粗度在直径1.2</w:t>
      </w:r>
      <w:r w:rsidRPr="001755DC">
        <w:rPr>
          <w:color w:val="000000" w:themeColor="text1"/>
          <w:vertAlign w:val="superscript"/>
        </w:rPr>
        <w:t xml:space="preserve"> </w:t>
      </w:r>
      <w:r w:rsidRPr="001755DC">
        <w:rPr>
          <w:rFonts w:hint="eastAsia"/>
          <w:color w:val="000000" w:themeColor="text1"/>
        </w:rPr>
        <w:t>cm以上。</w:t>
      </w:r>
    </w:p>
    <w:p w:rsidR="00DA3080" w:rsidRPr="001755DC" w:rsidRDefault="00DA3080" w:rsidP="00DA3080">
      <w:pPr>
        <w:pStyle w:val="affc"/>
        <w:spacing w:before="240" w:after="240"/>
        <w:rPr>
          <w:color w:val="000000" w:themeColor="text1"/>
        </w:rPr>
      </w:pPr>
      <w:r w:rsidRPr="001755DC">
        <w:rPr>
          <w:rFonts w:hint="eastAsia"/>
          <w:color w:val="000000" w:themeColor="text1"/>
        </w:rPr>
        <w:t>接穗预处理和采集</w:t>
      </w:r>
    </w:p>
    <w:p w:rsidR="00DA3080" w:rsidRPr="001755DC" w:rsidRDefault="00DA3080" w:rsidP="00DA3080">
      <w:pPr>
        <w:pStyle w:val="affd"/>
        <w:spacing w:before="120" w:after="120"/>
        <w:rPr>
          <w:color w:val="000000" w:themeColor="text1"/>
        </w:rPr>
      </w:pPr>
      <w:r w:rsidRPr="001755DC">
        <w:rPr>
          <w:rFonts w:hint="eastAsia"/>
          <w:color w:val="000000" w:themeColor="text1"/>
        </w:rPr>
        <w:t>接穗预处理</w:t>
      </w:r>
    </w:p>
    <w:p w:rsidR="00DA3080" w:rsidRPr="001755DC" w:rsidRDefault="00DA3080" w:rsidP="00DA3080">
      <w:pPr>
        <w:pStyle w:val="affffb"/>
        <w:ind w:firstLine="420"/>
        <w:rPr>
          <w:color w:val="000000" w:themeColor="text1"/>
        </w:rPr>
      </w:pPr>
      <w:r w:rsidRPr="001755DC">
        <w:rPr>
          <w:rFonts w:hint="eastAsia"/>
          <w:color w:val="000000" w:themeColor="text1"/>
        </w:rPr>
        <w:t>选择一年生、生长健壮、无病虫害的蒜头果优良母树或优良无性系枝条，在嫁接前30</w:t>
      </w:r>
      <w:r w:rsidRPr="001755DC">
        <w:rPr>
          <w:rFonts w:hint="eastAsia"/>
          <w:color w:val="000000" w:themeColor="text1"/>
          <w:vertAlign w:val="superscript"/>
        </w:rPr>
        <w:t xml:space="preserve"> </w:t>
      </w:r>
      <w:r w:rsidRPr="001755DC">
        <w:rPr>
          <w:rFonts w:hint="eastAsia"/>
          <w:color w:val="000000" w:themeColor="text1"/>
        </w:rPr>
        <w:t>d～40</w:t>
      </w:r>
      <w:r w:rsidRPr="001755DC">
        <w:rPr>
          <w:rFonts w:hint="eastAsia"/>
          <w:color w:val="000000" w:themeColor="text1"/>
          <w:vertAlign w:val="superscript"/>
        </w:rPr>
        <w:t xml:space="preserve"> </w:t>
      </w:r>
      <w:r w:rsidRPr="001755DC">
        <w:rPr>
          <w:rFonts w:hint="eastAsia"/>
          <w:color w:val="000000" w:themeColor="text1"/>
        </w:rPr>
        <w:t>d，对采穗母株的枝梢进行截顶，并用0.1％的吲哚乙酸与吲哚丁酸混合液（1:1）喷洒叶面2次，中间间隔15</w:t>
      </w:r>
      <w:r w:rsidRPr="001755DC">
        <w:rPr>
          <w:rFonts w:hint="eastAsia"/>
          <w:color w:val="000000" w:themeColor="text1"/>
          <w:vertAlign w:val="superscript"/>
        </w:rPr>
        <w:t xml:space="preserve"> </w:t>
      </w:r>
      <w:r w:rsidRPr="001755DC">
        <w:rPr>
          <w:rFonts w:hint="eastAsia"/>
          <w:color w:val="000000" w:themeColor="text1"/>
        </w:rPr>
        <w:t>d。</w:t>
      </w:r>
    </w:p>
    <w:p w:rsidR="00DA3080" w:rsidRPr="001755DC" w:rsidRDefault="00DA3080" w:rsidP="00DA3080">
      <w:pPr>
        <w:pStyle w:val="affd"/>
        <w:spacing w:before="120" w:after="120"/>
        <w:rPr>
          <w:color w:val="000000" w:themeColor="text1"/>
        </w:rPr>
      </w:pPr>
      <w:r w:rsidRPr="001755DC">
        <w:rPr>
          <w:rFonts w:hint="eastAsia"/>
          <w:color w:val="000000" w:themeColor="text1"/>
        </w:rPr>
        <w:t>接穗采集</w:t>
      </w:r>
    </w:p>
    <w:p w:rsidR="00DA3080" w:rsidRPr="001755DC" w:rsidRDefault="00DA3080" w:rsidP="00DA3080">
      <w:pPr>
        <w:pStyle w:val="affffb"/>
        <w:ind w:firstLine="420"/>
        <w:rPr>
          <w:color w:val="000000" w:themeColor="text1"/>
        </w:rPr>
      </w:pPr>
      <w:r w:rsidRPr="001755DC">
        <w:rPr>
          <w:rFonts w:hint="eastAsia"/>
          <w:color w:val="000000" w:themeColor="text1"/>
        </w:rPr>
        <w:t>待枝条芽眼饱满但又尚未发芽时进行采穗。</w:t>
      </w:r>
    </w:p>
    <w:p w:rsidR="00DA3080" w:rsidRPr="001755DC" w:rsidRDefault="00DA3080" w:rsidP="00DA3080">
      <w:pPr>
        <w:pStyle w:val="affd"/>
        <w:spacing w:before="120" w:after="120"/>
        <w:rPr>
          <w:color w:val="000000" w:themeColor="text1"/>
        </w:rPr>
      </w:pPr>
      <w:r w:rsidRPr="001755DC">
        <w:rPr>
          <w:rFonts w:hint="eastAsia"/>
          <w:color w:val="000000" w:themeColor="text1"/>
        </w:rPr>
        <w:t>接穗预包扎与贮存</w:t>
      </w:r>
    </w:p>
    <w:p w:rsidR="00DA3080" w:rsidRPr="001755DC" w:rsidRDefault="00DA3080" w:rsidP="00DA3080">
      <w:pPr>
        <w:pStyle w:val="affffb"/>
        <w:ind w:firstLine="420"/>
        <w:rPr>
          <w:color w:val="000000" w:themeColor="text1"/>
        </w:rPr>
      </w:pPr>
      <w:r w:rsidRPr="001755DC">
        <w:rPr>
          <w:rFonts w:hint="eastAsia"/>
          <w:color w:val="000000" w:themeColor="text1"/>
        </w:rPr>
        <w:t>从接穗叶柄基部剪掉叶片，并裁剪成长8</w:t>
      </w:r>
      <w:r w:rsidRPr="001755DC">
        <w:rPr>
          <w:rFonts w:hint="eastAsia"/>
          <w:color w:val="000000" w:themeColor="text1"/>
          <w:vertAlign w:val="superscript"/>
        </w:rPr>
        <w:t xml:space="preserve"> </w:t>
      </w:r>
      <w:r w:rsidRPr="001755DC">
        <w:rPr>
          <w:rFonts w:hint="eastAsia"/>
          <w:color w:val="000000" w:themeColor="text1"/>
        </w:rPr>
        <w:t>cm～10</w:t>
      </w:r>
      <w:r w:rsidRPr="001755DC">
        <w:rPr>
          <w:rFonts w:hint="eastAsia"/>
          <w:color w:val="000000" w:themeColor="text1"/>
          <w:vertAlign w:val="superscript"/>
        </w:rPr>
        <w:t xml:space="preserve"> </w:t>
      </w:r>
      <w:r w:rsidRPr="001755DC">
        <w:rPr>
          <w:rFonts w:hint="eastAsia"/>
          <w:color w:val="000000" w:themeColor="text1"/>
        </w:rPr>
        <w:t>cm、带有2～3个饱满腋芽的接穗，保湿后放入塑料袋密封，带回室内进行预包扎。用接穗包扎膜对穗条从基部1/3处往上开始包扎，边包扎边旋转穗条并</w:t>
      </w:r>
      <w:r w:rsidRPr="001755DC">
        <w:rPr>
          <w:rFonts w:hint="eastAsia"/>
          <w:color w:val="000000" w:themeColor="text1"/>
        </w:rPr>
        <w:lastRenderedPageBreak/>
        <w:t>拉紧包扎膜至穗条顶端，包扎膜缠绕穗条顶部截面一圈后再打结密封。预包扎好后的穗条用湿润毛巾进行分包，贮藏于阴凉环境，贮藏时间不宜超过3</w:t>
      </w:r>
      <w:r w:rsidRPr="001755DC">
        <w:rPr>
          <w:rFonts w:hint="eastAsia"/>
          <w:color w:val="000000" w:themeColor="text1"/>
          <w:vertAlign w:val="superscript"/>
        </w:rPr>
        <w:t xml:space="preserve"> </w:t>
      </w:r>
      <w:r w:rsidRPr="001755DC">
        <w:rPr>
          <w:rFonts w:hint="eastAsia"/>
          <w:color w:val="000000" w:themeColor="text1"/>
        </w:rPr>
        <w:t>d。</w:t>
      </w:r>
    </w:p>
    <w:p w:rsidR="00DA3080" w:rsidRPr="001755DC" w:rsidRDefault="00DA3080" w:rsidP="00DA3080">
      <w:pPr>
        <w:pStyle w:val="affc"/>
        <w:spacing w:before="240" w:after="240"/>
        <w:rPr>
          <w:color w:val="000000" w:themeColor="text1"/>
        </w:rPr>
      </w:pPr>
      <w:r w:rsidRPr="001755DC">
        <w:rPr>
          <w:rFonts w:hint="eastAsia"/>
          <w:color w:val="000000" w:themeColor="text1"/>
        </w:rPr>
        <w:t>嫁接换冠</w:t>
      </w:r>
    </w:p>
    <w:p w:rsidR="00DA3080" w:rsidRPr="001755DC" w:rsidRDefault="00DA3080" w:rsidP="00DA3080">
      <w:pPr>
        <w:pStyle w:val="affd"/>
        <w:spacing w:before="120" w:after="120"/>
        <w:rPr>
          <w:color w:val="000000" w:themeColor="text1"/>
        </w:rPr>
      </w:pPr>
      <w:bookmarkStart w:id="43" w:name="_Toc513727097"/>
      <w:bookmarkStart w:id="44" w:name="_Toc513726992"/>
      <w:r w:rsidRPr="001755DC">
        <w:rPr>
          <w:rFonts w:hint="eastAsia"/>
          <w:color w:val="000000" w:themeColor="text1"/>
        </w:rPr>
        <w:t>嫁接时间</w:t>
      </w:r>
      <w:bookmarkEnd w:id="43"/>
      <w:bookmarkEnd w:id="44"/>
    </w:p>
    <w:p w:rsidR="00DA3080" w:rsidRPr="001755DC" w:rsidRDefault="00DA3080" w:rsidP="00DA3080">
      <w:pPr>
        <w:pStyle w:val="affffb"/>
        <w:ind w:firstLine="420"/>
      </w:pPr>
      <w:r w:rsidRPr="001755DC">
        <w:rPr>
          <w:rFonts w:hint="eastAsia"/>
        </w:rPr>
        <w:t>3～4月或9～10月。</w:t>
      </w:r>
    </w:p>
    <w:p w:rsidR="00DA3080" w:rsidRPr="001755DC" w:rsidRDefault="00DA3080" w:rsidP="00DA3080">
      <w:pPr>
        <w:pStyle w:val="affd"/>
        <w:spacing w:before="120" w:after="120"/>
        <w:rPr>
          <w:rFonts w:eastAsia="宋体"/>
          <w:color w:val="000000" w:themeColor="text1"/>
        </w:rPr>
      </w:pPr>
      <w:r w:rsidRPr="001755DC">
        <w:rPr>
          <w:rFonts w:hint="eastAsia"/>
          <w:color w:val="000000" w:themeColor="text1"/>
        </w:rPr>
        <w:t>嫁接方法</w:t>
      </w:r>
    </w:p>
    <w:p w:rsidR="00DA3080" w:rsidRPr="001755DC" w:rsidRDefault="00DA3080" w:rsidP="00DA3080">
      <w:pPr>
        <w:pStyle w:val="affe"/>
        <w:spacing w:before="120" w:after="120"/>
        <w:rPr>
          <w:color w:val="000000" w:themeColor="text1"/>
        </w:rPr>
      </w:pPr>
      <w:r w:rsidRPr="001755DC">
        <w:rPr>
          <w:rFonts w:hint="eastAsia"/>
          <w:color w:val="000000" w:themeColor="text1"/>
        </w:rPr>
        <w:t>断</w:t>
      </w:r>
      <w:proofErr w:type="gramStart"/>
      <w:r w:rsidRPr="001755DC">
        <w:rPr>
          <w:rFonts w:hint="eastAsia"/>
          <w:color w:val="000000" w:themeColor="text1"/>
        </w:rPr>
        <w:t>砧</w:t>
      </w:r>
      <w:proofErr w:type="gramEnd"/>
    </w:p>
    <w:p w:rsidR="00DA3080" w:rsidRPr="001755DC" w:rsidRDefault="00DA3080" w:rsidP="00DA3080">
      <w:pPr>
        <w:pStyle w:val="affffb"/>
        <w:ind w:firstLine="420"/>
        <w:rPr>
          <w:color w:val="000000" w:themeColor="text1"/>
        </w:rPr>
      </w:pPr>
      <w:r w:rsidRPr="001755DC">
        <w:rPr>
          <w:rFonts w:hint="eastAsia"/>
          <w:color w:val="000000" w:themeColor="text1"/>
        </w:rPr>
        <w:t>在嫁接枝、干距离地面60</w:t>
      </w:r>
      <w:r w:rsidRPr="001755DC">
        <w:rPr>
          <w:rFonts w:hint="eastAsia"/>
          <w:color w:val="000000" w:themeColor="text1"/>
          <w:vertAlign w:val="superscript"/>
        </w:rPr>
        <w:t xml:space="preserve"> </w:t>
      </w:r>
      <w:r w:rsidRPr="001755DC">
        <w:rPr>
          <w:rFonts w:hint="eastAsia"/>
          <w:color w:val="000000" w:themeColor="text1"/>
        </w:rPr>
        <w:t>cm～80</w:t>
      </w:r>
      <w:r w:rsidRPr="001755DC">
        <w:rPr>
          <w:rFonts w:hint="eastAsia"/>
          <w:color w:val="000000" w:themeColor="text1"/>
          <w:vertAlign w:val="superscript"/>
        </w:rPr>
        <w:t xml:space="preserve"> </w:t>
      </w:r>
      <w:r w:rsidRPr="001755DC">
        <w:rPr>
          <w:rFonts w:hAnsi="宋体" w:cs="宋体" w:hint="eastAsia"/>
          <w:color w:val="000000" w:themeColor="text1"/>
        </w:rPr>
        <w:t>㎝</w:t>
      </w:r>
      <w:r w:rsidRPr="001755DC">
        <w:rPr>
          <w:rFonts w:hint="eastAsia"/>
          <w:color w:val="000000" w:themeColor="text1"/>
        </w:rPr>
        <w:t>左右处锯断，保持断口平整。每株保留1</w:t>
      </w:r>
      <w:r w:rsidRPr="001755DC">
        <w:rPr>
          <w:rFonts w:hAnsi="宋体" w:hint="eastAsia"/>
          <w:color w:val="000000" w:themeColor="text1"/>
        </w:rPr>
        <w:t>～</w:t>
      </w:r>
      <w:r w:rsidRPr="001755DC">
        <w:rPr>
          <w:rFonts w:hint="eastAsia"/>
          <w:color w:val="000000" w:themeColor="text1"/>
        </w:rPr>
        <w:t>2个侧枝作为辅养枝和遮荫。砧木树体较大时，选择一、二级主枝作为嫁接砧木，每枝留长20</w:t>
      </w:r>
      <w:r w:rsidRPr="001755DC">
        <w:rPr>
          <w:rFonts w:hint="eastAsia"/>
          <w:color w:val="000000" w:themeColor="text1"/>
          <w:vertAlign w:val="superscript"/>
        </w:rPr>
        <w:t xml:space="preserve"> </w:t>
      </w:r>
      <w:r w:rsidRPr="001755DC">
        <w:rPr>
          <w:rFonts w:hint="eastAsia"/>
          <w:color w:val="000000" w:themeColor="text1"/>
        </w:rPr>
        <w:t>cm～40</w:t>
      </w:r>
      <w:r w:rsidRPr="001755DC">
        <w:rPr>
          <w:rFonts w:hint="eastAsia"/>
          <w:color w:val="000000" w:themeColor="text1"/>
          <w:vertAlign w:val="superscript"/>
        </w:rPr>
        <w:t xml:space="preserve"> </w:t>
      </w:r>
      <w:r w:rsidRPr="001755DC">
        <w:rPr>
          <w:rFonts w:hint="eastAsia"/>
          <w:color w:val="000000" w:themeColor="text1"/>
        </w:rPr>
        <w:t>cm，见图A</w:t>
      </w:r>
      <w:r w:rsidRPr="001755DC">
        <w:rPr>
          <w:color w:val="000000" w:themeColor="text1"/>
        </w:rPr>
        <w:t>.</w:t>
      </w:r>
      <w:r w:rsidRPr="001755DC">
        <w:rPr>
          <w:rFonts w:hint="eastAsia"/>
          <w:color w:val="000000" w:themeColor="text1"/>
        </w:rPr>
        <w:t>1。另选留2～3条分枝自然生长，清除其余分枝和树冠顶梢。</w:t>
      </w:r>
    </w:p>
    <w:p w:rsidR="00DA3080" w:rsidRPr="001755DC" w:rsidRDefault="00DA3080" w:rsidP="00DA3080">
      <w:pPr>
        <w:pStyle w:val="affe"/>
        <w:spacing w:before="120" w:after="120"/>
        <w:rPr>
          <w:color w:val="000000" w:themeColor="text1"/>
        </w:rPr>
      </w:pPr>
      <w:r w:rsidRPr="001755DC">
        <w:rPr>
          <w:rFonts w:hint="eastAsia"/>
          <w:color w:val="000000" w:themeColor="text1"/>
        </w:rPr>
        <w:t>切</w:t>
      </w:r>
      <w:proofErr w:type="gramStart"/>
      <w:r w:rsidRPr="001755DC">
        <w:rPr>
          <w:rFonts w:hint="eastAsia"/>
          <w:color w:val="000000" w:themeColor="text1"/>
        </w:rPr>
        <w:t>砧</w:t>
      </w:r>
      <w:proofErr w:type="gramEnd"/>
    </w:p>
    <w:p w:rsidR="00DA3080" w:rsidRPr="001755DC" w:rsidRDefault="00DA3080" w:rsidP="00DA3080">
      <w:pPr>
        <w:pStyle w:val="affffb"/>
        <w:ind w:firstLine="420"/>
        <w:rPr>
          <w:color w:val="000000" w:themeColor="text1"/>
        </w:rPr>
      </w:pPr>
      <w:r w:rsidRPr="001755DC">
        <w:rPr>
          <w:rFonts w:hint="eastAsia"/>
          <w:color w:val="000000" w:themeColor="text1"/>
        </w:rPr>
        <w:t>在砧木端口边缘向下纵向对树皮划2刀，两条划缝宽度与接穗粗度相当，深达木质部，翘起树皮形成嫁接口。当砧木断面直径≥6</w:t>
      </w:r>
      <w:r w:rsidRPr="001755DC">
        <w:rPr>
          <w:color w:val="000000" w:themeColor="text1"/>
          <w:vertAlign w:val="superscript"/>
        </w:rPr>
        <w:t xml:space="preserve"> </w:t>
      </w:r>
      <w:r w:rsidRPr="001755DC">
        <w:rPr>
          <w:rFonts w:hint="eastAsia"/>
          <w:color w:val="000000" w:themeColor="text1"/>
        </w:rPr>
        <w:t>cm时，每个砧面开2～3个嫁接口。见图A</w:t>
      </w:r>
      <w:r w:rsidRPr="001755DC">
        <w:rPr>
          <w:color w:val="000000" w:themeColor="text1"/>
        </w:rPr>
        <w:t>.2</w:t>
      </w:r>
      <w:r w:rsidRPr="001755DC">
        <w:rPr>
          <w:rFonts w:hint="eastAsia"/>
          <w:color w:val="000000" w:themeColor="text1"/>
        </w:rPr>
        <w:t>。</w:t>
      </w:r>
    </w:p>
    <w:p w:rsidR="00DA3080" w:rsidRPr="001755DC" w:rsidRDefault="00DA3080" w:rsidP="00DA3080">
      <w:pPr>
        <w:pStyle w:val="affe"/>
        <w:spacing w:before="120" w:after="120"/>
        <w:rPr>
          <w:color w:val="000000" w:themeColor="text1"/>
        </w:rPr>
      </w:pPr>
      <w:r w:rsidRPr="001755DC">
        <w:rPr>
          <w:rFonts w:hint="eastAsia"/>
          <w:color w:val="000000" w:themeColor="text1"/>
        </w:rPr>
        <w:t>削穗</w:t>
      </w:r>
    </w:p>
    <w:p w:rsidR="00DA3080" w:rsidRPr="001755DC" w:rsidRDefault="00DA3080" w:rsidP="00DA3080">
      <w:pPr>
        <w:pStyle w:val="affffb"/>
        <w:ind w:firstLine="420"/>
        <w:rPr>
          <w:color w:val="000000" w:themeColor="text1"/>
        </w:rPr>
      </w:pPr>
      <w:r w:rsidRPr="001755DC">
        <w:rPr>
          <w:rFonts w:hint="eastAsia"/>
          <w:color w:val="000000" w:themeColor="text1"/>
        </w:rPr>
        <w:t>将穗条从基部0.5</w:t>
      </w:r>
      <w:r w:rsidRPr="001755DC">
        <w:rPr>
          <w:rFonts w:hint="eastAsia"/>
          <w:color w:val="000000" w:themeColor="text1"/>
          <w:vertAlign w:val="superscript"/>
        </w:rPr>
        <w:t xml:space="preserve"> </w:t>
      </w:r>
      <w:r w:rsidRPr="001755DC">
        <w:rPr>
          <w:rFonts w:hint="eastAsia"/>
          <w:color w:val="000000" w:themeColor="text1"/>
        </w:rPr>
        <w:t>cm～0.8</w:t>
      </w:r>
      <w:r w:rsidRPr="001755DC">
        <w:rPr>
          <w:rFonts w:hint="eastAsia"/>
          <w:color w:val="000000" w:themeColor="text1"/>
          <w:vertAlign w:val="superscript"/>
        </w:rPr>
        <w:t xml:space="preserve"> </w:t>
      </w:r>
      <w:r w:rsidRPr="001755DC">
        <w:rPr>
          <w:rFonts w:hint="eastAsia"/>
          <w:color w:val="000000" w:themeColor="text1"/>
        </w:rPr>
        <w:t>cm处以40°～50°向下削一个斜面，旋转穗条180°在斜面背部未包扎部分沿纵向削去长3</w:t>
      </w:r>
      <w:r w:rsidRPr="001755DC">
        <w:rPr>
          <w:color w:val="000000" w:themeColor="text1"/>
          <w:vertAlign w:val="superscript"/>
        </w:rPr>
        <w:t xml:space="preserve"> </w:t>
      </w:r>
      <w:r w:rsidRPr="001755DC">
        <w:rPr>
          <w:rFonts w:hint="eastAsia"/>
          <w:color w:val="000000" w:themeColor="text1"/>
        </w:rPr>
        <w:t>cm～4</w:t>
      </w:r>
      <w:r w:rsidRPr="001755DC">
        <w:rPr>
          <w:rFonts w:hint="eastAsia"/>
          <w:color w:val="000000" w:themeColor="text1"/>
          <w:vertAlign w:val="superscript"/>
        </w:rPr>
        <w:t xml:space="preserve"> </w:t>
      </w:r>
      <w:r w:rsidRPr="001755DC">
        <w:rPr>
          <w:rFonts w:hint="eastAsia"/>
          <w:color w:val="000000" w:themeColor="text1"/>
        </w:rPr>
        <w:t>cm、深度为以削去皮层部而不伤木质部为宜，保持削面平滑，不起毛。见图A</w:t>
      </w:r>
      <w:r w:rsidRPr="001755DC">
        <w:rPr>
          <w:color w:val="000000" w:themeColor="text1"/>
        </w:rPr>
        <w:t>.3</w:t>
      </w:r>
      <w:r w:rsidRPr="001755DC">
        <w:rPr>
          <w:rFonts w:hint="eastAsia"/>
          <w:color w:val="000000" w:themeColor="text1"/>
        </w:rPr>
        <w:t>。</w:t>
      </w:r>
    </w:p>
    <w:p w:rsidR="00DA3080" w:rsidRPr="001755DC" w:rsidRDefault="00DA3080" w:rsidP="00DA3080">
      <w:pPr>
        <w:pStyle w:val="affe"/>
        <w:spacing w:before="120" w:after="120"/>
        <w:rPr>
          <w:color w:val="000000" w:themeColor="text1"/>
        </w:rPr>
      </w:pPr>
      <w:r w:rsidRPr="001755DC">
        <w:rPr>
          <w:rFonts w:hint="eastAsia"/>
          <w:color w:val="000000" w:themeColor="text1"/>
        </w:rPr>
        <w:t>嵌穗</w:t>
      </w:r>
    </w:p>
    <w:p w:rsidR="00DA3080" w:rsidRPr="001755DC" w:rsidRDefault="00DA3080" w:rsidP="00DA3080">
      <w:pPr>
        <w:pStyle w:val="affffb"/>
        <w:ind w:firstLine="420"/>
        <w:rPr>
          <w:color w:val="000000" w:themeColor="text1"/>
        </w:rPr>
      </w:pPr>
      <w:r w:rsidRPr="001755DC">
        <w:rPr>
          <w:rFonts w:hint="eastAsia"/>
          <w:color w:val="000000" w:themeColor="text1"/>
        </w:rPr>
        <w:t>将穗条的长削面贴枝干插入嫁接口，结合面紧贴，用嫁接包扎膜绑紧。见图A</w:t>
      </w:r>
      <w:r w:rsidRPr="001755DC">
        <w:rPr>
          <w:color w:val="000000" w:themeColor="text1"/>
        </w:rPr>
        <w:t>.4</w:t>
      </w:r>
      <w:r w:rsidRPr="001755DC">
        <w:rPr>
          <w:rFonts w:hint="eastAsia"/>
          <w:color w:val="000000" w:themeColor="text1"/>
        </w:rPr>
        <w:t>。</w:t>
      </w:r>
    </w:p>
    <w:p w:rsidR="00DA3080" w:rsidRPr="001755DC" w:rsidRDefault="00DA3080" w:rsidP="00DA3080">
      <w:pPr>
        <w:pStyle w:val="affe"/>
        <w:spacing w:before="120" w:after="120"/>
        <w:rPr>
          <w:color w:val="000000" w:themeColor="text1"/>
        </w:rPr>
      </w:pPr>
      <w:r w:rsidRPr="001755DC">
        <w:rPr>
          <w:rFonts w:hint="eastAsia"/>
          <w:color w:val="000000" w:themeColor="text1"/>
        </w:rPr>
        <w:t>包扎</w:t>
      </w:r>
    </w:p>
    <w:p w:rsidR="00DA3080" w:rsidRPr="001755DC" w:rsidRDefault="00DA3080" w:rsidP="00DA3080">
      <w:pPr>
        <w:pStyle w:val="affffb"/>
        <w:ind w:firstLine="420"/>
        <w:rPr>
          <w:color w:val="000000" w:themeColor="text1"/>
        </w:rPr>
      </w:pPr>
      <w:r w:rsidRPr="001755DC">
        <w:rPr>
          <w:rFonts w:hint="eastAsia"/>
          <w:color w:val="000000" w:themeColor="text1"/>
        </w:rPr>
        <w:t>从嫁接口下方往上盖瓦状一层层缠绕包扎，直到把砧木截面和穗条未包膜部分全部密封。树干≥6</w:t>
      </w:r>
      <w:r w:rsidRPr="001755DC">
        <w:rPr>
          <w:color w:val="000000" w:themeColor="text1"/>
          <w:vertAlign w:val="superscript"/>
        </w:rPr>
        <w:t xml:space="preserve"> </w:t>
      </w:r>
      <w:r w:rsidRPr="001755DC">
        <w:rPr>
          <w:rFonts w:hint="eastAsia"/>
          <w:color w:val="000000" w:themeColor="text1"/>
        </w:rPr>
        <w:t>cm的砧木，宜固定好穗条后在砧木断面上盖上宽度大于断面的薄膜再进行密封包扎。见图A</w:t>
      </w:r>
      <w:r w:rsidRPr="001755DC">
        <w:rPr>
          <w:color w:val="000000" w:themeColor="text1"/>
        </w:rPr>
        <w:t>.5</w:t>
      </w:r>
      <w:r w:rsidRPr="001755DC">
        <w:rPr>
          <w:rFonts w:hint="eastAsia"/>
          <w:color w:val="000000" w:themeColor="text1"/>
        </w:rPr>
        <w:t>。</w:t>
      </w:r>
    </w:p>
    <w:p w:rsidR="00DA3080" w:rsidRPr="001755DC" w:rsidRDefault="00DA3080" w:rsidP="00DA3080">
      <w:pPr>
        <w:pStyle w:val="affe"/>
        <w:spacing w:before="120" w:after="120"/>
        <w:rPr>
          <w:color w:val="000000" w:themeColor="text1"/>
        </w:rPr>
      </w:pPr>
      <w:r w:rsidRPr="001755DC">
        <w:rPr>
          <w:rFonts w:hint="eastAsia"/>
          <w:color w:val="000000" w:themeColor="text1"/>
        </w:rPr>
        <w:t>加防晒罩</w:t>
      </w:r>
    </w:p>
    <w:p w:rsidR="00DA3080" w:rsidRPr="001755DC" w:rsidRDefault="00DA3080" w:rsidP="00DA3080">
      <w:pPr>
        <w:pStyle w:val="affffb"/>
        <w:ind w:firstLine="420"/>
        <w:rPr>
          <w:color w:val="000000" w:themeColor="text1"/>
        </w:rPr>
      </w:pPr>
      <w:r w:rsidRPr="001755DC">
        <w:rPr>
          <w:rFonts w:hint="eastAsia"/>
          <w:color w:val="000000" w:themeColor="text1"/>
        </w:rPr>
        <w:t>用宽度</w:t>
      </w:r>
      <w:r w:rsidRPr="001755DC">
        <w:rPr>
          <w:rFonts w:hAnsi="宋体" w:hint="eastAsia"/>
          <w:color w:val="000000" w:themeColor="text1"/>
        </w:rPr>
        <w:t>10</w:t>
      </w:r>
      <w:r w:rsidRPr="001755DC">
        <w:rPr>
          <w:rFonts w:hAnsi="宋体"/>
          <w:color w:val="000000" w:themeColor="text1"/>
          <w:vertAlign w:val="superscript"/>
        </w:rPr>
        <w:t xml:space="preserve"> </w:t>
      </w:r>
      <w:r w:rsidRPr="001755DC">
        <w:rPr>
          <w:rFonts w:hAnsi="宋体" w:cs="宋体" w:hint="eastAsia"/>
          <w:color w:val="000000" w:themeColor="text1"/>
        </w:rPr>
        <w:t>cm</w:t>
      </w:r>
      <w:r w:rsidRPr="001755DC">
        <w:rPr>
          <w:rFonts w:hAnsi="宋体" w:hint="eastAsia"/>
          <w:color w:val="000000" w:themeColor="text1"/>
        </w:rPr>
        <w:t>～12</w:t>
      </w:r>
      <w:r w:rsidRPr="001755DC">
        <w:rPr>
          <w:rFonts w:hAnsi="宋体" w:cs="宋体" w:hint="eastAsia"/>
          <w:color w:val="000000" w:themeColor="text1"/>
          <w:kern w:val="2"/>
          <w:szCs w:val="21"/>
          <w:vertAlign w:val="superscript"/>
        </w:rPr>
        <w:t xml:space="preserve"> </w:t>
      </w:r>
      <w:r w:rsidRPr="001755DC">
        <w:rPr>
          <w:rFonts w:hAnsi="宋体" w:hint="eastAsia"/>
          <w:color w:val="000000" w:themeColor="text1"/>
        </w:rPr>
        <w:t>cm</w:t>
      </w:r>
      <w:r w:rsidRPr="001755DC">
        <w:rPr>
          <w:rFonts w:hAnsi="宋体" w:cs="宋体" w:hint="eastAsia"/>
          <w:color w:val="000000" w:themeColor="text1"/>
        </w:rPr>
        <w:t>、长度38</w:t>
      </w:r>
      <w:r w:rsidRPr="001755DC">
        <w:rPr>
          <w:rFonts w:hAnsi="宋体" w:cs="宋体" w:hint="eastAsia"/>
          <w:color w:val="000000" w:themeColor="text1"/>
          <w:kern w:val="2"/>
          <w:szCs w:val="21"/>
          <w:vertAlign w:val="superscript"/>
        </w:rPr>
        <w:t xml:space="preserve"> </w:t>
      </w:r>
      <w:r w:rsidRPr="001755DC">
        <w:rPr>
          <w:rFonts w:hAnsi="宋体" w:cs="宋体" w:hint="eastAsia"/>
          <w:color w:val="000000" w:themeColor="text1"/>
        </w:rPr>
        <w:t>cm</w:t>
      </w:r>
      <w:r w:rsidRPr="001755DC">
        <w:rPr>
          <w:rFonts w:hAnsi="宋体" w:hint="eastAsia"/>
          <w:color w:val="000000" w:themeColor="text1"/>
        </w:rPr>
        <w:t>～40</w:t>
      </w:r>
      <w:r w:rsidRPr="001755DC">
        <w:rPr>
          <w:rFonts w:hAnsi="宋体" w:cs="宋体" w:hint="eastAsia"/>
          <w:color w:val="000000" w:themeColor="text1"/>
          <w:kern w:val="2"/>
          <w:szCs w:val="21"/>
          <w:vertAlign w:val="superscript"/>
        </w:rPr>
        <w:t xml:space="preserve"> </w:t>
      </w:r>
      <w:r w:rsidRPr="001755DC">
        <w:rPr>
          <w:rFonts w:hAnsi="宋体" w:cs="宋体" w:hint="eastAsia"/>
          <w:color w:val="000000" w:themeColor="text1"/>
        </w:rPr>
        <w:t>cm牛皮纸弯成“</w:t>
      </w:r>
      <w:r w:rsidRPr="001755DC">
        <w:rPr>
          <w:rFonts w:ascii="微软雅黑" w:eastAsia="微软雅黑" w:hAnsi="微软雅黑" w:cs="微软雅黑" w:hint="eastAsia"/>
          <w:color w:val="000000" w:themeColor="text1"/>
        </w:rPr>
        <w:t>n</w:t>
      </w:r>
      <w:r w:rsidRPr="001755DC">
        <w:rPr>
          <w:rFonts w:hAnsi="宋体" w:cs="宋体" w:hint="eastAsia"/>
          <w:color w:val="000000" w:themeColor="text1"/>
        </w:rPr>
        <w:t>”</w:t>
      </w:r>
      <w:r w:rsidRPr="001755DC">
        <w:rPr>
          <w:rFonts w:hint="eastAsia"/>
          <w:color w:val="000000" w:themeColor="text1"/>
        </w:rPr>
        <w:t>罩在已嫁接好的接穗上方，将防蚁药剂喷洒在包扎膜和保湿罩上，见图A</w:t>
      </w:r>
      <w:r w:rsidRPr="001755DC">
        <w:rPr>
          <w:color w:val="000000" w:themeColor="text1"/>
        </w:rPr>
        <w:t>.6</w:t>
      </w:r>
      <w:r w:rsidRPr="001755DC">
        <w:rPr>
          <w:rFonts w:hint="eastAsia"/>
          <w:color w:val="000000" w:themeColor="text1"/>
        </w:rPr>
        <w:t>。</w:t>
      </w:r>
    </w:p>
    <w:p w:rsidR="00DA3080" w:rsidRPr="001755DC" w:rsidRDefault="00DA3080" w:rsidP="00DA3080">
      <w:pPr>
        <w:pStyle w:val="affc"/>
        <w:spacing w:before="240" w:after="240"/>
        <w:rPr>
          <w:color w:val="000000" w:themeColor="text1"/>
        </w:rPr>
      </w:pPr>
      <w:proofErr w:type="gramStart"/>
      <w:r w:rsidRPr="001755DC">
        <w:rPr>
          <w:rFonts w:hint="eastAsia"/>
          <w:color w:val="000000" w:themeColor="text1"/>
        </w:rPr>
        <w:t>嫁接换冠后</w:t>
      </w:r>
      <w:proofErr w:type="gramEnd"/>
      <w:r w:rsidRPr="001755DC">
        <w:rPr>
          <w:rFonts w:hint="eastAsia"/>
          <w:color w:val="000000" w:themeColor="text1"/>
        </w:rPr>
        <w:t>管理</w:t>
      </w:r>
    </w:p>
    <w:p w:rsidR="00DA3080" w:rsidRPr="001755DC" w:rsidRDefault="00DA3080" w:rsidP="00DA3080">
      <w:pPr>
        <w:pStyle w:val="affd"/>
        <w:spacing w:before="120" w:after="120"/>
        <w:rPr>
          <w:color w:val="000000" w:themeColor="text1"/>
        </w:rPr>
      </w:pPr>
      <w:r w:rsidRPr="001755DC">
        <w:rPr>
          <w:rFonts w:hint="eastAsia"/>
          <w:color w:val="000000" w:themeColor="text1"/>
        </w:rPr>
        <w:t>挑膜</w:t>
      </w:r>
    </w:p>
    <w:p w:rsidR="00DA3080" w:rsidRPr="001755DC" w:rsidRDefault="00DA3080" w:rsidP="00DA3080">
      <w:pPr>
        <w:pStyle w:val="affffb"/>
        <w:ind w:firstLine="420"/>
        <w:rPr>
          <w:color w:val="000000" w:themeColor="text1"/>
        </w:rPr>
      </w:pPr>
      <w:r w:rsidRPr="001755DC">
        <w:rPr>
          <w:rFonts w:hint="eastAsia"/>
          <w:color w:val="000000" w:themeColor="text1"/>
        </w:rPr>
        <w:t>若接穗芽眼萌发时未能自行穿破薄膜，则及时人工挑破薄膜。</w:t>
      </w:r>
    </w:p>
    <w:p w:rsidR="00DA3080" w:rsidRPr="001755DC" w:rsidRDefault="00DA3080" w:rsidP="00DA3080">
      <w:pPr>
        <w:pStyle w:val="affd"/>
        <w:spacing w:before="120" w:after="120"/>
        <w:rPr>
          <w:color w:val="000000" w:themeColor="text1"/>
        </w:rPr>
      </w:pPr>
      <w:r w:rsidRPr="001755DC">
        <w:rPr>
          <w:rFonts w:hint="eastAsia"/>
          <w:color w:val="000000" w:themeColor="text1"/>
        </w:rPr>
        <w:t>除罩</w:t>
      </w:r>
    </w:p>
    <w:p w:rsidR="00DA3080" w:rsidRPr="001755DC" w:rsidRDefault="00DA3080" w:rsidP="00DA3080">
      <w:pPr>
        <w:pStyle w:val="affffb"/>
        <w:ind w:firstLine="420"/>
        <w:rPr>
          <w:color w:val="000000" w:themeColor="text1"/>
        </w:rPr>
      </w:pPr>
      <w:r w:rsidRPr="001755DC">
        <w:rPr>
          <w:rFonts w:hint="eastAsia"/>
          <w:color w:val="000000" w:themeColor="text1"/>
        </w:rPr>
        <w:t>在接穗萌芽枝顶到防晒罩前解除牛皮纸防晒罩。</w:t>
      </w:r>
    </w:p>
    <w:p w:rsidR="00DA3080" w:rsidRPr="001755DC" w:rsidRDefault="00DA3080" w:rsidP="00DA3080">
      <w:pPr>
        <w:pStyle w:val="affd"/>
        <w:spacing w:before="120" w:after="120"/>
        <w:rPr>
          <w:color w:val="000000" w:themeColor="text1"/>
        </w:rPr>
      </w:pPr>
      <w:r w:rsidRPr="001755DC">
        <w:rPr>
          <w:rFonts w:hint="eastAsia"/>
          <w:color w:val="000000" w:themeColor="text1"/>
        </w:rPr>
        <w:t>解膜</w:t>
      </w:r>
    </w:p>
    <w:p w:rsidR="00DA3080" w:rsidRPr="001755DC" w:rsidRDefault="00DA3080" w:rsidP="00DA3080">
      <w:pPr>
        <w:pStyle w:val="affffb"/>
        <w:ind w:firstLine="420"/>
        <w:rPr>
          <w:color w:val="000000" w:themeColor="text1"/>
        </w:rPr>
      </w:pPr>
      <w:r w:rsidRPr="001755DC">
        <w:rPr>
          <w:rFonts w:hint="eastAsia"/>
          <w:color w:val="000000" w:themeColor="text1"/>
        </w:rPr>
        <w:t>嫁接后45</w:t>
      </w:r>
      <w:r w:rsidRPr="001755DC">
        <w:rPr>
          <w:rFonts w:hint="eastAsia"/>
          <w:color w:val="000000" w:themeColor="text1"/>
          <w:vertAlign w:val="superscript"/>
        </w:rPr>
        <w:t xml:space="preserve"> </w:t>
      </w:r>
      <w:r w:rsidRPr="001755DC">
        <w:rPr>
          <w:rFonts w:hint="eastAsia"/>
          <w:color w:val="000000" w:themeColor="text1"/>
        </w:rPr>
        <w:t>d～90</w:t>
      </w:r>
      <w:r w:rsidRPr="001755DC">
        <w:rPr>
          <w:rFonts w:hint="eastAsia"/>
          <w:color w:val="000000" w:themeColor="text1"/>
          <w:vertAlign w:val="superscript"/>
        </w:rPr>
        <w:t xml:space="preserve"> </w:t>
      </w:r>
      <w:r w:rsidRPr="001755DC">
        <w:rPr>
          <w:rFonts w:hint="eastAsia"/>
          <w:color w:val="000000" w:themeColor="text1"/>
        </w:rPr>
        <w:t>d，当嫁接部位愈合牢固后解除薄膜绑带和薄膜袋。</w:t>
      </w:r>
    </w:p>
    <w:p w:rsidR="00DA3080" w:rsidRPr="001755DC" w:rsidRDefault="00DA3080" w:rsidP="00DA3080">
      <w:pPr>
        <w:pStyle w:val="affd"/>
        <w:spacing w:before="120" w:after="120"/>
        <w:rPr>
          <w:color w:val="000000" w:themeColor="text1"/>
        </w:rPr>
      </w:pPr>
      <w:r w:rsidRPr="001755DC">
        <w:rPr>
          <w:rFonts w:hint="eastAsia"/>
          <w:color w:val="000000" w:themeColor="text1"/>
        </w:rPr>
        <w:t>摘心</w:t>
      </w:r>
    </w:p>
    <w:p w:rsidR="00DA3080" w:rsidRPr="001755DC" w:rsidRDefault="00DA3080" w:rsidP="00DA3080">
      <w:pPr>
        <w:pStyle w:val="affffb"/>
        <w:ind w:firstLine="420"/>
        <w:rPr>
          <w:color w:val="000000" w:themeColor="text1"/>
        </w:rPr>
      </w:pPr>
      <w:r w:rsidRPr="001755DC">
        <w:rPr>
          <w:rFonts w:hint="eastAsia"/>
          <w:color w:val="000000" w:themeColor="text1"/>
        </w:rPr>
        <w:t>当接穗新梢长30</w:t>
      </w:r>
      <w:r w:rsidRPr="001755DC">
        <w:rPr>
          <w:rFonts w:hint="eastAsia"/>
          <w:color w:val="000000" w:themeColor="text1"/>
          <w:vertAlign w:val="superscript"/>
        </w:rPr>
        <w:t xml:space="preserve"> </w:t>
      </w:r>
      <w:r w:rsidRPr="001755DC">
        <w:rPr>
          <w:rFonts w:hint="eastAsia"/>
          <w:color w:val="000000" w:themeColor="text1"/>
        </w:rPr>
        <w:t>cm～40</w:t>
      </w:r>
      <w:r w:rsidRPr="001755DC">
        <w:rPr>
          <w:rFonts w:hint="eastAsia"/>
          <w:color w:val="000000" w:themeColor="text1"/>
          <w:vertAlign w:val="superscript"/>
        </w:rPr>
        <w:t xml:space="preserve"> </w:t>
      </w:r>
      <w:r w:rsidRPr="001755DC">
        <w:rPr>
          <w:rFonts w:hint="eastAsia"/>
          <w:color w:val="000000" w:themeColor="text1"/>
        </w:rPr>
        <w:t>cm时摘除幼嫩顶芽，促发侧枝。</w:t>
      </w:r>
    </w:p>
    <w:p w:rsidR="00DA3080" w:rsidRPr="001755DC" w:rsidRDefault="00DA3080" w:rsidP="00DA3080">
      <w:pPr>
        <w:pStyle w:val="affd"/>
        <w:spacing w:before="120" w:after="120"/>
        <w:rPr>
          <w:color w:val="000000" w:themeColor="text1"/>
        </w:rPr>
      </w:pPr>
      <w:r w:rsidRPr="001755DC">
        <w:rPr>
          <w:rFonts w:hint="eastAsia"/>
          <w:color w:val="000000" w:themeColor="text1"/>
        </w:rPr>
        <w:t>除萌</w:t>
      </w:r>
    </w:p>
    <w:p w:rsidR="00DA3080" w:rsidRPr="001755DC" w:rsidRDefault="00DA3080" w:rsidP="00DA3080">
      <w:pPr>
        <w:pStyle w:val="affffb"/>
        <w:ind w:firstLine="420"/>
        <w:rPr>
          <w:color w:val="000000" w:themeColor="text1"/>
        </w:rPr>
      </w:pPr>
      <w:r w:rsidRPr="001755DC">
        <w:rPr>
          <w:rFonts w:hint="eastAsia"/>
          <w:color w:val="000000" w:themeColor="text1"/>
        </w:rPr>
        <w:lastRenderedPageBreak/>
        <w:t>除选留必要的砧木萌芽条作营养枝之外，及时抹除其他砧木萌芽条。</w:t>
      </w:r>
    </w:p>
    <w:p w:rsidR="00DA3080" w:rsidRPr="001755DC" w:rsidRDefault="00DA3080" w:rsidP="00DA3080">
      <w:pPr>
        <w:pStyle w:val="affd"/>
        <w:spacing w:before="120" w:after="120"/>
        <w:rPr>
          <w:color w:val="000000" w:themeColor="text1"/>
        </w:rPr>
      </w:pPr>
      <w:r w:rsidRPr="001755DC">
        <w:rPr>
          <w:rFonts w:hint="eastAsia"/>
          <w:color w:val="000000" w:themeColor="text1"/>
        </w:rPr>
        <w:t>清除</w:t>
      </w:r>
      <w:proofErr w:type="gramStart"/>
      <w:r w:rsidRPr="001755DC">
        <w:rPr>
          <w:rFonts w:hint="eastAsia"/>
          <w:color w:val="000000" w:themeColor="text1"/>
        </w:rPr>
        <w:t>辅养枝</w:t>
      </w:r>
      <w:proofErr w:type="gramEnd"/>
    </w:p>
    <w:p w:rsidR="00DA3080" w:rsidRPr="001755DC" w:rsidRDefault="00DA3080" w:rsidP="00DA3080">
      <w:pPr>
        <w:pStyle w:val="affffb"/>
        <w:ind w:firstLine="420"/>
        <w:rPr>
          <w:color w:val="000000" w:themeColor="text1"/>
        </w:rPr>
      </w:pPr>
      <w:r w:rsidRPr="001755DC">
        <w:rPr>
          <w:rFonts w:hint="eastAsia"/>
          <w:color w:val="000000" w:themeColor="text1"/>
        </w:rPr>
        <w:t>嫁接后第1</w:t>
      </w:r>
      <w:r w:rsidRPr="001755DC">
        <w:rPr>
          <w:rFonts w:hint="eastAsia"/>
          <w:color w:val="000000" w:themeColor="text1"/>
          <w:vertAlign w:val="superscript"/>
        </w:rPr>
        <w:t xml:space="preserve"> </w:t>
      </w:r>
      <w:r w:rsidRPr="001755DC">
        <w:rPr>
          <w:rFonts w:hint="eastAsia"/>
          <w:color w:val="000000" w:themeColor="text1"/>
        </w:rPr>
        <w:t>a，接穗已充分愈合、生长旺盛之后，清除砧木上的辅养枝。</w:t>
      </w:r>
    </w:p>
    <w:p w:rsidR="00DA3080" w:rsidRPr="001755DC" w:rsidRDefault="00DA3080" w:rsidP="00DA3080">
      <w:pPr>
        <w:pStyle w:val="affd"/>
        <w:spacing w:before="120" w:after="120"/>
        <w:rPr>
          <w:color w:val="000000" w:themeColor="text1"/>
        </w:rPr>
      </w:pPr>
      <w:r w:rsidRPr="001755DC">
        <w:rPr>
          <w:rFonts w:hint="eastAsia"/>
          <w:color w:val="000000" w:themeColor="text1"/>
        </w:rPr>
        <w:t>绑扶加固</w:t>
      </w:r>
    </w:p>
    <w:p w:rsidR="00DA3080" w:rsidRPr="001755DC" w:rsidRDefault="00DA3080" w:rsidP="00DA3080">
      <w:pPr>
        <w:pStyle w:val="affffb"/>
        <w:ind w:firstLine="420"/>
        <w:rPr>
          <w:color w:val="000000" w:themeColor="text1"/>
        </w:rPr>
      </w:pPr>
      <w:r w:rsidRPr="001755DC">
        <w:rPr>
          <w:rFonts w:hint="eastAsia"/>
          <w:color w:val="000000" w:themeColor="text1"/>
        </w:rPr>
        <w:t>用绳子将接穗新梢与木条捆绑在一起进行加固。</w:t>
      </w:r>
    </w:p>
    <w:p w:rsidR="00DA3080" w:rsidRPr="001755DC" w:rsidRDefault="00DA3080" w:rsidP="00DA3080">
      <w:pPr>
        <w:pStyle w:val="affc"/>
        <w:spacing w:before="240" w:after="240"/>
        <w:rPr>
          <w:color w:val="000000" w:themeColor="text1"/>
        </w:rPr>
      </w:pPr>
      <w:bookmarkStart w:id="45" w:name="_Toc215590343"/>
      <w:bookmarkStart w:id="46" w:name="_Toc219448643"/>
      <w:bookmarkStart w:id="47" w:name="_Toc219219758"/>
      <w:r w:rsidRPr="001755DC">
        <w:rPr>
          <w:rFonts w:hint="eastAsia"/>
          <w:color w:val="000000" w:themeColor="text1"/>
        </w:rPr>
        <w:t>病虫害防控</w:t>
      </w:r>
      <w:bookmarkEnd w:id="45"/>
      <w:bookmarkEnd w:id="46"/>
      <w:bookmarkEnd w:id="47"/>
    </w:p>
    <w:p w:rsidR="00DA3080" w:rsidRPr="001755DC" w:rsidRDefault="00DA3080" w:rsidP="00DA3080">
      <w:pPr>
        <w:pStyle w:val="affffb"/>
        <w:ind w:firstLine="420"/>
        <w:rPr>
          <w:color w:val="000000" w:themeColor="text1"/>
        </w:rPr>
      </w:pPr>
      <w:r w:rsidRPr="001755DC">
        <w:rPr>
          <w:rFonts w:hint="eastAsia"/>
          <w:color w:val="000000" w:themeColor="text1"/>
        </w:rPr>
        <w:t>按</w:t>
      </w:r>
      <w:r w:rsidRPr="001755DC">
        <w:rPr>
          <w:color w:val="000000" w:themeColor="text1"/>
        </w:rPr>
        <w:t>T/GXAS 395的规定执行。</w:t>
      </w:r>
    </w:p>
    <w:p w:rsidR="00DA3080" w:rsidRPr="001755DC" w:rsidRDefault="00DA3080" w:rsidP="00DA3080">
      <w:pPr>
        <w:pStyle w:val="affc"/>
        <w:spacing w:before="240" w:after="240"/>
        <w:rPr>
          <w:color w:val="000000" w:themeColor="text1"/>
        </w:rPr>
      </w:pPr>
      <w:bookmarkStart w:id="48" w:name="_Toc219219760"/>
      <w:bookmarkStart w:id="49" w:name="_Toc219448645"/>
      <w:bookmarkStart w:id="50" w:name="_Toc215590344"/>
      <w:r w:rsidRPr="001755DC">
        <w:rPr>
          <w:rFonts w:hint="eastAsia"/>
          <w:color w:val="000000" w:themeColor="text1"/>
        </w:rPr>
        <w:t>档案管理</w:t>
      </w:r>
      <w:bookmarkEnd w:id="48"/>
      <w:bookmarkEnd w:id="49"/>
      <w:bookmarkEnd w:id="50"/>
    </w:p>
    <w:p w:rsidR="004B3E93" w:rsidRPr="00DA3080" w:rsidRDefault="00DA3080" w:rsidP="002A1260">
      <w:pPr>
        <w:pStyle w:val="affffb"/>
        <w:ind w:firstLine="420"/>
      </w:pPr>
      <w:r w:rsidRPr="001755DC">
        <w:rPr>
          <w:rFonts w:hint="eastAsia"/>
          <w:color w:val="000000" w:themeColor="text1"/>
        </w:rPr>
        <w:t>按LY/T 2289的规定执行。</w:t>
      </w:r>
    </w:p>
    <w:p w:rsidR="002A1260" w:rsidRDefault="002A1260" w:rsidP="00653FED">
      <w:pPr>
        <w:pStyle w:val="affffb"/>
        <w:ind w:firstLine="420"/>
      </w:pPr>
    </w:p>
    <w:p w:rsidR="001D212F" w:rsidRDefault="001D212F" w:rsidP="00E60C63">
      <w:pPr>
        <w:pStyle w:val="affffb"/>
        <w:ind w:firstLine="420"/>
      </w:pPr>
    </w:p>
    <w:p w:rsidR="007A5D3A" w:rsidRDefault="007A5D3A" w:rsidP="007A5D3A">
      <w:pPr>
        <w:pStyle w:val="affffb"/>
        <w:ind w:firstLine="420"/>
      </w:pPr>
    </w:p>
    <w:p w:rsidR="002D1105" w:rsidRDefault="002D1105" w:rsidP="007A5D3A">
      <w:pPr>
        <w:pStyle w:val="affffb"/>
        <w:ind w:firstLine="420"/>
        <w:sectPr w:rsidR="002D1105" w:rsidSect="00F325D9">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p>
    <w:p w:rsidR="002D1105" w:rsidRDefault="002D1105" w:rsidP="002D1105">
      <w:pPr>
        <w:pStyle w:val="af8"/>
      </w:pPr>
      <w:bookmarkStart w:id="51" w:name="BookMark5"/>
      <w:bookmarkEnd w:id="21"/>
    </w:p>
    <w:p w:rsidR="002D1105" w:rsidRDefault="002D1105" w:rsidP="002D1105">
      <w:pPr>
        <w:pStyle w:val="afe"/>
      </w:pPr>
    </w:p>
    <w:p w:rsidR="002D1105" w:rsidRDefault="002D1105" w:rsidP="00DA3080">
      <w:pPr>
        <w:pStyle w:val="aff3"/>
        <w:spacing w:after="120"/>
      </w:pPr>
      <w:r>
        <w:br/>
      </w:r>
      <w:r>
        <w:rPr>
          <w:rFonts w:hint="eastAsia"/>
        </w:rPr>
        <w:t>（资料性）</w:t>
      </w:r>
      <w:r>
        <w:br/>
      </w:r>
      <w:r w:rsidR="00DA3080">
        <w:rPr>
          <w:rFonts w:hint="eastAsia"/>
        </w:rPr>
        <w:t>蒜</w:t>
      </w:r>
      <w:r w:rsidR="00DA3080" w:rsidRPr="00DA3080">
        <w:rPr>
          <w:rFonts w:hint="eastAsia"/>
        </w:rPr>
        <w:t>头果嫁接换冠操作示意图</w:t>
      </w:r>
    </w:p>
    <w:p w:rsidR="002D1105" w:rsidRDefault="00DA3080" w:rsidP="002D1105">
      <w:pPr>
        <w:pStyle w:val="affffb"/>
        <w:ind w:firstLine="420"/>
        <w:rPr>
          <w:rFonts w:hint="eastAsia"/>
        </w:rPr>
      </w:pPr>
      <w:r w:rsidRPr="00DA3080">
        <w:rPr>
          <w:rFonts w:hint="eastAsia"/>
        </w:rPr>
        <w:t>蒜头果嫁接换冠断砧见图A.1；蒜头果嫁接换冠切砧见图A.2；蒜头果嫁接换冠削穗见图A.3；蒜头果嫁接换冠嵌穗见图A.4；蒜头果嫁接换冠包扎见图A.5</w:t>
      </w:r>
      <w:r>
        <w:rPr>
          <w:rFonts w:hint="eastAsia"/>
        </w:rPr>
        <w:t>。</w:t>
      </w:r>
    </w:p>
    <w:p w:rsidR="002D1105" w:rsidRPr="002D1105" w:rsidRDefault="002D1105" w:rsidP="002D1105">
      <w:pPr>
        <w:pStyle w:val="affffb"/>
        <w:ind w:firstLine="420"/>
      </w:pPr>
    </w:p>
    <w:p w:rsidR="002D1105" w:rsidRDefault="00DA3080" w:rsidP="00DA3080">
      <w:pPr>
        <w:pStyle w:val="affffb"/>
        <w:ind w:firstLineChars="0" w:firstLine="0"/>
        <w:jc w:val="center"/>
      </w:pPr>
      <w:r w:rsidRPr="001755DC">
        <w:rPr>
          <w:rFonts w:hint="eastAsia"/>
          <w:color w:val="000000" w:themeColor="text1"/>
        </w:rPr>
        <w:drawing>
          <wp:inline distT="0" distB="0" distL="114300" distR="114300" wp14:anchorId="2C0ABBC0" wp14:editId="32D18A8B">
            <wp:extent cx="2068830" cy="2312035"/>
            <wp:effectExtent l="0" t="0" r="7620" b="0"/>
            <wp:docPr id="4" name="图片 4" descr="a84c4ba6249329ba48c04c9fe3936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84c4ba6249329ba48c04c9fe3936205"/>
                    <pic:cNvPicPr>
                      <a:picLocks noChangeAspect="1"/>
                    </pic:cNvPicPr>
                  </pic:nvPicPr>
                  <pic:blipFill>
                    <a:blip r:embed="rId24"/>
                    <a:stretch>
                      <a:fillRect/>
                    </a:stretch>
                  </pic:blipFill>
                  <pic:spPr>
                    <a:xfrm>
                      <a:off x="0" y="0"/>
                      <a:ext cx="2068830" cy="2312035"/>
                    </a:xfrm>
                    <a:prstGeom prst="rect">
                      <a:avLst/>
                    </a:prstGeom>
                  </pic:spPr>
                </pic:pic>
              </a:graphicData>
            </a:graphic>
          </wp:inline>
        </w:drawing>
      </w:r>
    </w:p>
    <w:p w:rsidR="002D1105" w:rsidRDefault="009F2606" w:rsidP="009F2606">
      <w:pPr>
        <w:pStyle w:val="af9"/>
        <w:spacing w:before="120" w:after="120"/>
      </w:pPr>
      <w:r w:rsidRPr="009F2606">
        <w:rPr>
          <w:rFonts w:hint="eastAsia"/>
        </w:rPr>
        <w:t>断</w:t>
      </w:r>
      <w:proofErr w:type="gramStart"/>
      <w:r w:rsidRPr="009F2606">
        <w:rPr>
          <w:rFonts w:hint="eastAsia"/>
        </w:rPr>
        <w:t>砧</w:t>
      </w:r>
      <w:proofErr w:type="gramEnd"/>
    </w:p>
    <w:p w:rsidR="00DA3080" w:rsidRDefault="00DA3080" w:rsidP="002D1105">
      <w:pPr>
        <w:pStyle w:val="affffb"/>
        <w:ind w:firstLine="420"/>
      </w:pPr>
    </w:p>
    <w:p w:rsidR="00DA3080" w:rsidRDefault="009F2606" w:rsidP="009F2606">
      <w:pPr>
        <w:pStyle w:val="affffb"/>
        <w:ind w:firstLineChars="0" w:firstLine="0"/>
        <w:jc w:val="center"/>
      </w:pPr>
      <w:r w:rsidRPr="001755DC">
        <w:rPr>
          <w:rFonts w:hint="eastAsia"/>
          <w:color w:val="000000" w:themeColor="text1"/>
        </w:rPr>
        <w:drawing>
          <wp:inline distT="0" distB="0" distL="114300" distR="114300" wp14:anchorId="4BE8CCF1" wp14:editId="3D0B15CA">
            <wp:extent cx="1877060" cy="1791335"/>
            <wp:effectExtent l="0" t="0" r="8890" b="0"/>
            <wp:docPr id="6" name="图片 6" descr="1fb99531379106627ae20e82b1537a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fb99531379106627ae20e82b1537aac"/>
                    <pic:cNvPicPr>
                      <a:picLocks noChangeAspect="1"/>
                    </pic:cNvPicPr>
                  </pic:nvPicPr>
                  <pic:blipFill>
                    <a:blip r:embed="rId25"/>
                    <a:srcRect t="21366" b="7113"/>
                    <a:stretch>
                      <a:fillRect/>
                    </a:stretch>
                  </pic:blipFill>
                  <pic:spPr>
                    <a:xfrm>
                      <a:off x="0" y="0"/>
                      <a:ext cx="1881873" cy="1796275"/>
                    </a:xfrm>
                    <a:prstGeom prst="rect">
                      <a:avLst/>
                    </a:prstGeom>
                    <a:ln>
                      <a:noFill/>
                    </a:ln>
                  </pic:spPr>
                </pic:pic>
              </a:graphicData>
            </a:graphic>
          </wp:inline>
        </w:drawing>
      </w:r>
    </w:p>
    <w:p w:rsidR="00DA3080" w:rsidRDefault="009F2606" w:rsidP="009F2606">
      <w:pPr>
        <w:pStyle w:val="af9"/>
        <w:spacing w:before="120" w:after="120"/>
      </w:pPr>
      <w:r w:rsidRPr="009F2606">
        <w:rPr>
          <w:rFonts w:hint="eastAsia"/>
        </w:rPr>
        <w:t>切</w:t>
      </w:r>
      <w:proofErr w:type="gramStart"/>
      <w:r w:rsidRPr="009F2606">
        <w:rPr>
          <w:rFonts w:hint="eastAsia"/>
        </w:rPr>
        <w:t>砧</w:t>
      </w:r>
      <w:proofErr w:type="gramEnd"/>
    </w:p>
    <w:p w:rsidR="00F06E15" w:rsidRDefault="00F06E15" w:rsidP="002D1105">
      <w:pPr>
        <w:pStyle w:val="affffb"/>
        <w:ind w:firstLine="420"/>
        <w:sectPr w:rsidR="00F06E15" w:rsidSect="002D1105">
          <w:pgSz w:w="11906" w:h="16838" w:code="9"/>
          <w:pgMar w:top="1928" w:right="1134" w:bottom="1134" w:left="1134" w:header="1418" w:footer="1134" w:gutter="284"/>
          <w:cols w:space="425"/>
          <w:formProt w:val="0"/>
          <w:docGrid w:linePitch="312"/>
        </w:sectPr>
      </w:pPr>
    </w:p>
    <w:p w:rsidR="00DA3080" w:rsidRDefault="00477F00" w:rsidP="00477F00">
      <w:pPr>
        <w:pStyle w:val="affffb"/>
        <w:ind w:firstLineChars="0" w:firstLine="0"/>
        <w:jc w:val="center"/>
      </w:pPr>
      <w:r>
        <w:lastRenderedPageBreak/>
        <w:drawing>
          <wp:inline distT="0" distB="0" distL="0" distR="0">
            <wp:extent cx="5145405" cy="19754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45405" cy="1975485"/>
                    </a:xfrm>
                    <a:prstGeom prst="rect">
                      <a:avLst/>
                    </a:prstGeom>
                    <a:noFill/>
                  </pic:spPr>
                </pic:pic>
              </a:graphicData>
            </a:graphic>
          </wp:inline>
        </w:drawing>
      </w:r>
    </w:p>
    <w:p w:rsidR="00477F00" w:rsidRDefault="00477F00" w:rsidP="00477F00">
      <w:pPr>
        <w:pStyle w:val="af9"/>
        <w:spacing w:before="120" w:after="120"/>
      </w:pPr>
      <w:r w:rsidRPr="00477F00">
        <w:rPr>
          <w:rFonts w:hint="eastAsia"/>
        </w:rPr>
        <w:t>削穗</w:t>
      </w:r>
    </w:p>
    <w:p w:rsidR="00477F00" w:rsidRDefault="00477F00" w:rsidP="002D1105">
      <w:pPr>
        <w:pStyle w:val="affffb"/>
        <w:ind w:firstLine="420"/>
      </w:pPr>
    </w:p>
    <w:p w:rsidR="00477F00" w:rsidRDefault="00477F00" w:rsidP="00477F00">
      <w:pPr>
        <w:pStyle w:val="affffb"/>
        <w:ind w:firstLineChars="0" w:firstLine="0"/>
        <w:jc w:val="center"/>
      </w:pPr>
      <w:r w:rsidRPr="001755DC">
        <w:rPr>
          <w:rFonts w:hint="eastAsia"/>
          <w:color w:val="000000" w:themeColor="text1"/>
        </w:rPr>
        <w:drawing>
          <wp:inline distT="0" distB="0" distL="0" distR="0" wp14:anchorId="1CAB5AEE" wp14:editId="74CC2D75">
            <wp:extent cx="1570355" cy="2094230"/>
            <wp:effectExtent l="0" t="0" r="0" b="1270"/>
            <wp:docPr id="9" name="图片 9" descr="36602822e1422696a4ee5770522d7cb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36602822e1422696a4ee5770522d7cb5"/>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1570355" cy="2094230"/>
                    </a:xfrm>
                    <a:prstGeom prst="rect">
                      <a:avLst/>
                    </a:prstGeom>
                  </pic:spPr>
                </pic:pic>
              </a:graphicData>
            </a:graphic>
          </wp:inline>
        </w:drawing>
      </w:r>
    </w:p>
    <w:p w:rsidR="00477F00" w:rsidRDefault="00477F00" w:rsidP="00477F00">
      <w:pPr>
        <w:pStyle w:val="af9"/>
        <w:spacing w:before="120" w:after="120"/>
      </w:pPr>
      <w:r>
        <w:rPr>
          <w:rFonts w:hint="eastAsia"/>
        </w:rPr>
        <w:t>嵌穗</w:t>
      </w:r>
    </w:p>
    <w:p w:rsidR="00477F00" w:rsidRDefault="00477F00" w:rsidP="002D1105">
      <w:pPr>
        <w:pStyle w:val="affffb"/>
        <w:ind w:firstLine="420"/>
      </w:pPr>
    </w:p>
    <w:p w:rsidR="00477F00" w:rsidRDefault="00477F00" w:rsidP="00477F00">
      <w:pPr>
        <w:pStyle w:val="affffb"/>
        <w:ind w:firstLineChars="0" w:firstLine="0"/>
        <w:jc w:val="center"/>
      </w:pPr>
      <w:r w:rsidRPr="001755DC">
        <w:rPr>
          <w:rFonts w:hint="eastAsia"/>
          <w:color w:val="000000" w:themeColor="text1"/>
        </w:rPr>
        <w:drawing>
          <wp:inline distT="0" distB="0" distL="114300" distR="114300" wp14:anchorId="4247EE93" wp14:editId="5C9850B9">
            <wp:extent cx="1986915" cy="2476500"/>
            <wp:effectExtent l="0" t="0" r="0" b="0"/>
            <wp:docPr id="10" name="图片 10" descr="98175c15331fb2689b0c26fc46ac6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98175c15331fb2689b0c26fc46ac6920"/>
                    <pic:cNvPicPr>
                      <a:picLocks noChangeAspect="1"/>
                    </pic:cNvPicPr>
                  </pic:nvPicPr>
                  <pic:blipFill>
                    <a:blip r:embed="rId28"/>
                    <a:srcRect t="6561"/>
                    <a:stretch>
                      <a:fillRect/>
                    </a:stretch>
                  </pic:blipFill>
                  <pic:spPr>
                    <a:xfrm>
                      <a:off x="0" y="0"/>
                      <a:ext cx="1986915" cy="2476586"/>
                    </a:xfrm>
                    <a:prstGeom prst="rect">
                      <a:avLst/>
                    </a:prstGeom>
                    <a:ln>
                      <a:noFill/>
                    </a:ln>
                  </pic:spPr>
                </pic:pic>
              </a:graphicData>
            </a:graphic>
          </wp:inline>
        </w:drawing>
      </w:r>
    </w:p>
    <w:p w:rsidR="00477F00" w:rsidRDefault="00477F00" w:rsidP="00477F00">
      <w:pPr>
        <w:pStyle w:val="af9"/>
        <w:spacing w:before="120" w:after="120"/>
        <w:rPr>
          <w:rFonts w:hint="eastAsia"/>
        </w:rPr>
      </w:pPr>
      <w:r>
        <w:rPr>
          <w:rFonts w:hint="eastAsia"/>
        </w:rPr>
        <w:t>包扎</w:t>
      </w:r>
      <w:bookmarkStart w:id="52" w:name="_GoBack"/>
      <w:bookmarkEnd w:id="52"/>
    </w:p>
    <w:p w:rsidR="003E019F" w:rsidRDefault="00F325D9" w:rsidP="00F325D9">
      <w:pPr>
        <w:pStyle w:val="affffb"/>
        <w:ind w:firstLineChars="0" w:firstLine="0"/>
        <w:jc w:val="center"/>
      </w:pPr>
      <w:bookmarkStart w:id="53" w:name="BookMark8"/>
      <w:bookmarkEnd w:id="51"/>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3"/>
    </w:p>
    <w:sectPr w:rsidR="003E019F" w:rsidSect="002D1105">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4E9" w:rsidRDefault="007834E9" w:rsidP="00D86DB7">
      <w:r>
        <w:separator/>
      </w:r>
    </w:p>
    <w:p w:rsidR="007834E9" w:rsidRDefault="007834E9"/>
    <w:p w:rsidR="007834E9" w:rsidRDefault="007834E9"/>
  </w:endnote>
  <w:endnote w:type="continuationSeparator" w:id="0">
    <w:p w:rsidR="007834E9" w:rsidRDefault="007834E9" w:rsidP="00D86DB7">
      <w:r>
        <w:continuationSeparator/>
      </w:r>
    </w:p>
    <w:p w:rsidR="007834E9" w:rsidRDefault="007834E9"/>
    <w:p w:rsidR="007834E9" w:rsidRDefault="00783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5D9" w:rsidRPr="00F325D9" w:rsidRDefault="00F325D9" w:rsidP="00F325D9">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F325D9">
    <w:pPr>
      <w:pStyle w:val="affff8"/>
    </w:pPr>
    <w:r>
      <w:fldChar w:fldCharType="begin"/>
    </w:r>
    <w:r>
      <w:instrText>PAGE   \* MERGEFORMAT</w:instrText>
    </w:r>
    <w:r>
      <w:fldChar w:fldCharType="separate"/>
    </w:r>
    <w:r w:rsidR="00F06E15" w:rsidRPr="00F06E15">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5D9" w:rsidRPr="00F325D9" w:rsidRDefault="00F325D9" w:rsidP="00F325D9">
    <w:pPr>
      <w:pStyle w:val="affff7"/>
    </w:pPr>
    <w:r>
      <w:fldChar w:fldCharType="begin"/>
    </w:r>
    <w:r>
      <w:instrText xml:space="preserve"> PAGE   \* MERGEFORMAT \* MERGEFORMAT </w:instrText>
    </w:r>
    <w:r>
      <w:fldChar w:fldCharType="separate"/>
    </w:r>
    <w:r w:rsidR="00477F00">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5D9" w:rsidRDefault="00F325D9" w:rsidP="00F325D9">
    <w:pPr>
      <w:pStyle w:val="affff8"/>
    </w:pPr>
    <w:r>
      <w:fldChar w:fldCharType="begin"/>
    </w:r>
    <w:r>
      <w:instrText>PAGE   \* MERGEFORMAT</w:instrText>
    </w:r>
    <w:r>
      <w:fldChar w:fldCharType="separate"/>
    </w:r>
    <w:r w:rsidR="00477F00" w:rsidRPr="00477F00">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4E9" w:rsidRDefault="007834E9" w:rsidP="00D86DB7">
      <w:r>
        <w:separator/>
      </w:r>
    </w:p>
  </w:footnote>
  <w:footnote w:type="continuationSeparator" w:id="0">
    <w:p w:rsidR="007834E9" w:rsidRDefault="007834E9" w:rsidP="00D86DB7">
      <w:r>
        <w:continuationSeparator/>
      </w:r>
    </w:p>
    <w:p w:rsidR="007834E9" w:rsidRDefault="007834E9"/>
    <w:p w:rsidR="007834E9" w:rsidRDefault="007834E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F325D9" w:rsidRDefault="00F325D9" w:rsidP="00F325D9">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F325D9">
    <w:pPr>
      <w:pStyle w:val="afffff0"/>
    </w:pPr>
    <w:r>
      <w:fldChar w:fldCharType="begin"/>
    </w:r>
    <w:r>
      <w:instrText xml:space="preserve"> STYLEREF  标准文件_文件编号  \* MERGEFORMAT </w:instrText>
    </w:r>
    <w:r>
      <w:fldChar w:fldCharType="separate"/>
    </w:r>
    <w:r w:rsidR="00F06E15">
      <w:t>T/GXAS XXXX</w:t>
    </w:r>
    <w:r w:rsidR="00F06E15">
      <w:t>—</w:t>
    </w:r>
    <w:r w:rsidR="00F06E15">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5D9" w:rsidRPr="00F325D9" w:rsidRDefault="00F325D9" w:rsidP="00F325D9">
    <w:pPr>
      <w:pStyle w:val="afffff1"/>
    </w:pPr>
    <w:r>
      <w:fldChar w:fldCharType="begin"/>
    </w:r>
    <w:r>
      <w:instrText xml:space="preserve"> STYLEREF  标准文件_文件编号 \* MERGEFORMAT </w:instrText>
    </w:r>
    <w:r>
      <w:fldChar w:fldCharType="separate"/>
    </w:r>
    <w:r w:rsidR="00477F00">
      <w:t>T/GXAS XXXX</w:t>
    </w:r>
    <w:r w:rsidR="00477F00">
      <w:t>—</w:t>
    </w:r>
    <w:r w:rsidR="00477F00">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5D9" w:rsidRPr="00D84FA1" w:rsidRDefault="00F325D9" w:rsidP="00F325D9">
    <w:pPr>
      <w:pStyle w:val="afffff0"/>
    </w:pPr>
    <w:r>
      <w:fldChar w:fldCharType="begin"/>
    </w:r>
    <w:r>
      <w:instrText xml:space="preserve"> STYLEREF  标准文件_文件编号  \* MERGEFORMAT </w:instrText>
    </w:r>
    <w:r>
      <w:fldChar w:fldCharType="separate"/>
    </w:r>
    <w:r w:rsidR="00477F00">
      <w:t>T/GXAS XXXX</w:t>
    </w:r>
    <w:r w:rsidR="00477F00">
      <w:t>—</w:t>
    </w:r>
    <w:r w:rsidR="00477F00">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D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10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F00"/>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4E9"/>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E31"/>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2606"/>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080"/>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6E15"/>
    <w:rsid w:val="00F07B9D"/>
    <w:rsid w:val="00F11586"/>
    <w:rsid w:val="00F1183B"/>
    <w:rsid w:val="00F11C9F"/>
    <w:rsid w:val="00F12263"/>
    <w:rsid w:val="00F1409D"/>
    <w:rsid w:val="00F14214"/>
    <w:rsid w:val="00F157A9"/>
    <w:rsid w:val="00F16F00"/>
    <w:rsid w:val="00F25BB6"/>
    <w:rsid w:val="00F26B7E"/>
    <w:rsid w:val="00F27A3B"/>
    <w:rsid w:val="00F325D9"/>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2E2AF"/>
  <w15:docId w15:val="{83F5A696-881D-4BE4-B120-8B3DC0FA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qFormat/>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qFormat/>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qFormat/>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qFormat/>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7.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image" Target="media/image6.jpe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3E562534E9488DB9F15C3E72A55CA2"/>
        <w:category>
          <w:name w:val="常规"/>
          <w:gallery w:val="placeholder"/>
        </w:category>
        <w:types>
          <w:type w:val="bbPlcHdr"/>
        </w:types>
        <w:behaviors>
          <w:behavior w:val="content"/>
        </w:behaviors>
        <w:guid w:val="{05FF8739-E489-4055-9730-DE0ABAED6D9C}"/>
      </w:docPartPr>
      <w:docPartBody>
        <w:p w:rsidR="00784881" w:rsidRDefault="000105C5">
          <w:pPr>
            <w:pStyle w:val="743E562534E9488DB9F15C3E72A55CA2"/>
          </w:pPr>
          <w:r w:rsidRPr="00751A05">
            <w:rPr>
              <w:rStyle w:val="a3"/>
              <w:rFonts w:hint="eastAsia"/>
            </w:rPr>
            <w:t>单击或点击此处输入文字。</w:t>
          </w:r>
        </w:p>
      </w:docPartBody>
    </w:docPart>
    <w:docPart>
      <w:docPartPr>
        <w:name w:val="D416154DFD284B399EE781C2AA58B375"/>
        <w:category>
          <w:name w:val="常规"/>
          <w:gallery w:val="placeholder"/>
        </w:category>
        <w:types>
          <w:type w:val="bbPlcHdr"/>
        </w:types>
        <w:behaviors>
          <w:behavior w:val="content"/>
        </w:behaviors>
        <w:guid w:val="{7F013E0F-8938-46B8-9D19-BA25E39604A8}"/>
      </w:docPartPr>
      <w:docPartBody>
        <w:p w:rsidR="00784881" w:rsidRDefault="000105C5">
          <w:pPr>
            <w:pStyle w:val="D416154DFD284B399EE781C2AA58B375"/>
          </w:pPr>
          <w:r w:rsidRPr="00FB6243">
            <w:rPr>
              <w:rStyle w:val="a3"/>
              <w:rFonts w:hint="eastAsia"/>
            </w:rPr>
            <w:t>选择一项。</w:t>
          </w:r>
        </w:p>
      </w:docPartBody>
    </w:docPart>
    <w:docPart>
      <w:docPartPr>
        <w:name w:val="89141BBB75444924825193DFD089E326"/>
        <w:category>
          <w:name w:val="常规"/>
          <w:gallery w:val="placeholder"/>
        </w:category>
        <w:types>
          <w:type w:val="bbPlcHdr"/>
        </w:types>
        <w:behaviors>
          <w:behavior w:val="content"/>
        </w:behaviors>
        <w:guid w:val="{8893535A-4E93-43B5-BF0F-A9CAB5F8FE81}"/>
      </w:docPartPr>
      <w:docPartBody>
        <w:p w:rsidR="00784881" w:rsidRDefault="000105C5">
          <w:pPr>
            <w:pStyle w:val="89141BBB75444924825193DFD089E32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C5"/>
    <w:rsid w:val="000105C5"/>
    <w:rsid w:val="00784881"/>
    <w:rsid w:val="00902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43E562534E9488DB9F15C3E72A55CA2">
    <w:name w:val="743E562534E9488DB9F15C3E72A55CA2"/>
    <w:pPr>
      <w:widowControl w:val="0"/>
      <w:jc w:val="both"/>
    </w:pPr>
  </w:style>
  <w:style w:type="paragraph" w:customStyle="1" w:styleId="D416154DFD284B399EE781C2AA58B375">
    <w:name w:val="D416154DFD284B399EE781C2AA58B375"/>
    <w:pPr>
      <w:widowControl w:val="0"/>
      <w:jc w:val="both"/>
    </w:pPr>
  </w:style>
  <w:style w:type="paragraph" w:customStyle="1" w:styleId="89141BBB75444924825193DFD089E326">
    <w:name w:val="89141BBB75444924825193DFD089E32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A3A0E-E13B-42B3-9713-E32F00B09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177</TotalTime>
  <Pages>9</Pages>
  <Words>390</Words>
  <Characters>2229</Characters>
  <Application>Microsoft Office Word</Application>
  <DocSecurity>0</DocSecurity>
  <Lines>18</Lines>
  <Paragraphs>5</Paragraphs>
  <ScaleCrop>false</ScaleCrop>
  <Company>PCMI</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6</cp:revision>
  <cp:lastPrinted>2021-02-02T08:22:00Z</cp:lastPrinted>
  <dcterms:created xsi:type="dcterms:W3CDTF">2025-12-09T08:48:00Z</dcterms:created>
  <dcterms:modified xsi:type="dcterms:W3CDTF">2026-06-03T06:50:00Z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