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3"/>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C30E27" w:rsidRPr="00C30E27">
        <w:tc>
          <w:tcPr>
            <w:tcW w:w="509" w:type="dxa"/>
          </w:tcPr>
          <w:p w:rsidR="00E444F7" w:rsidRPr="00C30E27" w:rsidRDefault="00151E6C">
            <w:pPr>
              <w:pStyle w:val="afffe"/>
              <w:framePr w:wrap="notBeside" w:vAnchor="page" w:hAnchor="page" w:x="1372" w:y="568"/>
              <w:tabs>
                <w:tab w:val="clear" w:pos="4153"/>
                <w:tab w:val="clear" w:pos="8306"/>
              </w:tabs>
              <w:spacing w:line="240" w:lineRule="auto"/>
              <w:jc w:val="left"/>
              <w:rPr>
                <w:rFonts w:ascii="黑体" w:eastAsia="黑体" w:hAnsi="黑体"/>
                <w:color w:val="000000" w:themeColor="text1"/>
                <w:sz w:val="21"/>
                <w:szCs w:val="21"/>
              </w:rPr>
            </w:pPr>
            <w:r w:rsidRPr="00C30E27">
              <w:rPr>
                <w:rFonts w:ascii="Times New Roman" w:eastAsia="黑体" w:hAnsi="Times New Roman"/>
                <w:color w:val="000000" w:themeColor="text1"/>
                <w:sz w:val="21"/>
                <w:szCs w:val="21"/>
              </w:rPr>
              <w:t>ICS</w:t>
            </w:r>
            <w:r w:rsidRPr="00C30E27">
              <w:rPr>
                <w:rFonts w:ascii="黑体" w:eastAsia="黑体" w:hAnsi="黑体"/>
                <w:color w:val="000000" w:themeColor="text1"/>
                <w:sz w:val="21"/>
                <w:szCs w:val="21"/>
              </w:rPr>
              <w:t xml:space="preserve">  </w:t>
            </w:r>
          </w:p>
        </w:tc>
        <w:tc>
          <w:tcPr>
            <w:tcW w:w="8855" w:type="dxa"/>
          </w:tcPr>
          <w:p w:rsidR="00E444F7" w:rsidRPr="00C30E27" w:rsidRDefault="00151E6C">
            <w:pPr>
              <w:pStyle w:val="afffe"/>
              <w:framePr w:wrap="notBeside" w:vAnchor="page" w:hAnchor="page" w:x="1372" w:y="568"/>
              <w:tabs>
                <w:tab w:val="clear" w:pos="4153"/>
                <w:tab w:val="clear" w:pos="8306"/>
              </w:tabs>
              <w:spacing w:line="240" w:lineRule="auto"/>
              <w:jc w:val="both"/>
              <w:rPr>
                <w:rFonts w:ascii="黑体" w:eastAsia="黑体" w:hAnsi="黑体"/>
                <w:color w:val="000000" w:themeColor="text1"/>
                <w:sz w:val="21"/>
                <w:szCs w:val="21"/>
              </w:rPr>
            </w:pPr>
            <w:r w:rsidRPr="00C30E27">
              <w:rPr>
                <w:rFonts w:ascii="黑体" w:eastAsia="黑体" w:hAnsi="黑体"/>
                <w:color w:val="000000" w:themeColor="text1"/>
                <w:sz w:val="21"/>
                <w:szCs w:val="21"/>
              </w:rPr>
              <w:fldChar w:fldCharType="begin">
                <w:ffData>
                  <w:name w:val="ICS"/>
                  <w:enabled/>
                  <w:calcOnExit w:val="0"/>
                  <w:textInput>
                    <w:default w:val="点击此处添加ICS号"/>
                  </w:textInput>
                </w:ffData>
              </w:fldChar>
            </w:r>
            <w:bookmarkStart w:id="0" w:name="ICS"/>
            <w:r w:rsidRPr="00C30E27">
              <w:rPr>
                <w:rFonts w:ascii="黑体" w:eastAsia="黑体" w:hAnsi="黑体"/>
                <w:color w:val="000000" w:themeColor="text1"/>
                <w:sz w:val="21"/>
                <w:szCs w:val="21"/>
              </w:rPr>
              <w:instrText xml:space="preserve"> FORMTEXT </w:instrText>
            </w:r>
            <w:r w:rsidRPr="00C30E27">
              <w:rPr>
                <w:rFonts w:ascii="黑体" w:eastAsia="黑体" w:hAnsi="黑体"/>
                <w:color w:val="000000" w:themeColor="text1"/>
                <w:sz w:val="21"/>
                <w:szCs w:val="21"/>
              </w:rPr>
            </w:r>
            <w:r w:rsidRPr="00C30E27">
              <w:rPr>
                <w:rFonts w:ascii="黑体" w:eastAsia="黑体" w:hAnsi="黑体"/>
                <w:color w:val="000000" w:themeColor="text1"/>
                <w:sz w:val="21"/>
                <w:szCs w:val="21"/>
              </w:rPr>
              <w:fldChar w:fldCharType="separate"/>
            </w:r>
            <w:r w:rsidRPr="00C30E27">
              <w:rPr>
                <w:rFonts w:ascii="黑体" w:eastAsia="黑体" w:hAnsi="黑体" w:hint="eastAsia"/>
                <w:color w:val="000000" w:themeColor="text1"/>
                <w:sz w:val="21"/>
                <w:szCs w:val="21"/>
              </w:rPr>
              <w:t>11.020</w:t>
            </w:r>
            <w:r w:rsidRPr="00C30E27">
              <w:rPr>
                <w:rFonts w:ascii="黑体" w:eastAsia="黑体" w:hAnsi="黑体"/>
                <w:color w:val="000000" w:themeColor="text1"/>
                <w:sz w:val="21"/>
                <w:szCs w:val="21"/>
              </w:rPr>
              <w:fldChar w:fldCharType="end"/>
            </w:r>
            <w:bookmarkEnd w:id="0"/>
          </w:p>
        </w:tc>
      </w:tr>
      <w:tr w:rsidR="00C30E27" w:rsidRPr="00C30E27">
        <w:tc>
          <w:tcPr>
            <w:tcW w:w="509" w:type="dxa"/>
          </w:tcPr>
          <w:p w:rsidR="00E444F7" w:rsidRPr="00C30E27" w:rsidRDefault="00151E6C">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sidRPr="00C30E27">
              <w:rPr>
                <w:rFonts w:ascii="Times New Roman" w:eastAsia="黑体" w:hAnsi="Times New Roman"/>
                <w:color w:val="000000" w:themeColor="text1"/>
                <w:sz w:val="21"/>
                <w:szCs w:val="21"/>
              </w:rPr>
              <w:t xml:space="preserve">CCS </w:t>
            </w:r>
            <w:r w:rsidRPr="00C30E27">
              <w:rPr>
                <w:rFonts w:ascii="黑体" w:eastAsia="黑体" w:hAnsi="黑体"/>
                <w:color w:val="000000" w:themeColor="text1"/>
                <w:sz w:val="21"/>
                <w:szCs w:val="21"/>
              </w:rPr>
              <w:t xml:space="preserve"> </w:t>
            </w:r>
          </w:p>
        </w:tc>
        <w:tc>
          <w:tcPr>
            <w:tcW w:w="8855" w:type="dxa"/>
          </w:tcPr>
          <w:tbl>
            <w:tblPr>
              <w:tblStyle w:val="affff3"/>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C30E27" w:rsidRPr="00C30E27">
              <w:trPr>
                <w:trHeight w:hRule="exact" w:val="1021"/>
              </w:trPr>
              <w:tc>
                <w:tcPr>
                  <w:tcW w:w="9242" w:type="dxa"/>
                  <w:vAlign w:val="center"/>
                </w:tcPr>
                <w:p w:rsidR="00E444F7" w:rsidRPr="00C30E27" w:rsidRDefault="00151E6C" w:rsidP="00CF05A3">
                  <w:pPr>
                    <w:pStyle w:val="affffa"/>
                    <w:framePr w:w="0" w:hRule="auto" w:wrap="auto" w:hAnchor="text" w:xAlign="left" w:yAlign="inline" w:anchorLock="0"/>
                    <w:ind w:left="420" w:right="624"/>
                    <w:rPr>
                      <w:rFonts w:ascii="宋体" w:hAnsi="宋体"/>
                      <w:color w:val="000000" w:themeColor="text1"/>
                      <w:sz w:val="28"/>
                      <w:szCs w:val="28"/>
                    </w:rPr>
                  </w:pPr>
                  <w:r w:rsidRPr="00C30E27">
                    <w:rPr>
                      <w:noProof/>
                      <w:color w:val="000000" w:themeColor="text1"/>
                    </w:rPr>
                    <w:drawing>
                      <wp:inline distT="0" distB="0" distL="0" distR="0" wp14:anchorId="5CE58770" wp14:editId="6C89CDF8">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sidRPr="00C30E27">
                    <w:rPr>
                      <w:noProof/>
                      <w:color w:val="000000" w:themeColor="text1"/>
                    </w:rPr>
                    <w:drawing>
                      <wp:inline distT="0" distB="0" distL="0" distR="0" wp14:anchorId="7DAF8DB7" wp14:editId="52DC919A">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sidRPr="00C30E27">
                    <w:rPr>
                      <w:color w:val="000000" w:themeColor="text1"/>
                    </w:rPr>
                    <w:fldChar w:fldCharType="begin">
                      <w:ffData>
                        <w:name w:val="c1"/>
                        <w:enabled/>
                        <w:calcOnExit w:val="0"/>
                        <w:textInput>
                          <w:maxLength w:val="7"/>
                        </w:textInput>
                      </w:ffData>
                    </w:fldChar>
                  </w:r>
                  <w:bookmarkStart w:id="1" w:name="c1"/>
                  <w:r w:rsidRPr="00C30E27">
                    <w:rPr>
                      <w:color w:val="000000" w:themeColor="text1"/>
                    </w:rPr>
                    <w:instrText xml:space="preserve"> FORMTEXT </w:instrText>
                  </w:r>
                  <w:r w:rsidRPr="00C30E27">
                    <w:rPr>
                      <w:color w:val="000000" w:themeColor="text1"/>
                    </w:rPr>
                  </w:r>
                  <w:r w:rsidRPr="00C30E27">
                    <w:rPr>
                      <w:color w:val="000000" w:themeColor="text1"/>
                    </w:rPr>
                    <w:fldChar w:fldCharType="separate"/>
                  </w:r>
                  <w:r w:rsidRPr="00C30E27">
                    <w:rPr>
                      <w:rFonts w:hint="eastAsia"/>
                      <w:color w:val="000000" w:themeColor="text1"/>
                    </w:rPr>
                    <w:t>GXAS</w:t>
                  </w:r>
                  <w:r w:rsidRPr="00C30E27">
                    <w:rPr>
                      <w:color w:val="000000" w:themeColor="text1"/>
                    </w:rPr>
                    <w:fldChar w:fldCharType="end"/>
                  </w:r>
                  <w:bookmarkEnd w:id="1"/>
                </w:p>
              </w:tc>
            </w:tr>
          </w:tbl>
          <w:p w:rsidR="00E444F7" w:rsidRPr="00C30E27" w:rsidRDefault="00151E6C">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sidRPr="00C30E27">
              <w:rPr>
                <w:rFonts w:ascii="黑体" w:eastAsia="黑体" w:hAnsi="黑体"/>
                <w:color w:val="000000" w:themeColor="text1"/>
                <w:sz w:val="21"/>
                <w:szCs w:val="21"/>
              </w:rPr>
              <w:fldChar w:fldCharType="begin">
                <w:ffData>
                  <w:name w:val="CSDN"/>
                  <w:enabled/>
                  <w:calcOnExit w:val="0"/>
                  <w:textInput>
                    <w:default w:val="点击此处添加CCS号"/>
                  </w:textInput>
                </w:ffData>
              </w:fldChar>
            </w:r>
            <w:bookmarkStart w:id="2" w:name="CSDN"/>
            <w:r w:rsidRPr="00C30E27">
              <w:rPr>
                <w:rFonts w:ascii="黑体" w:eastAsia="黑体" w:hAnsi="黑体"/>
                <w:color w:val="000000" w:themeColor="text1"/>
                <w:sz w:val="21"/>
                <w:szCs w:val="21"/>
              </w:rPr>
              <w:instrText xml:space="preserve"> FORMTEXT </w:instrText>
            </w:r>
            <w:r w:rsidRPr="00C30E27">
              <w:rPr>
                <w:rFonts w:ascii="黑体" w:eastAsia="黑体" w:hAnsi="黑体"/>
                <w:color w:val="000000" w:themeColor="text1"/>
                <w:sz w:val="21"/>
                <w:szCs w:val="21"/>
              </w:rPr>
            </w:r>
            <w:r w:rsidRPr="00C30E27">
              <w:rPr>
                <w:rFonts w:ascii="黑体" w:eastAsia="黑体" w:hAnsi="黑体"/>
                <w:color w:val="000000" w:themeColor="text1"/>
                <w:sz w:val="21"/>
                <w:szCs w:val="21"/>
              </w:rPr>
              <w:fldChar w:fldCharType="separate"/>
            </w:r>
            <w:r w:rsidRPr="00C30E27">
              <w:rPr>
                <w:rFonts w:ascii="黑体" w:eastAsia="黑体" w:hAnsi="黑体" w:hint="eastAsia"/>
                <w:color w:val="000000" w:themeColor="text1"/>
                <w:sz w:val="21"/>
                <w:szCs w:val="21"/>
              </w:rPr>
              <w:t>C 05</w:t>
            </w:r>
            <w:r w:rsidRPr="00C30E27">
              <w:rPr>
                <w:rFonts w:ascii="黑体" w:eastAsia="黑体" w:hAnsi="黑体"/>
                <w:color w:val="000000" w:themeColor="text1"/>
                <w:sz w:val="21"/>
                <w:szCs w:val="21"/>
              </w:rPr>
              <w:fldChar w:fldCharType="end"/>
            </w:r>
            <w:bookmarkEnd w:id="2"/>
          </w:p>
        </w:tc>
      </w:tr>
    </w:tbl>
    <w:p w:rsidR="00E444F7" w:rsidRPr="00C30E27" w:rsidRDefault="00151E6C">
      <w:pPr>
        <w:pStyle w:val="affffb"/>
        <w:framePr w:w="9639" w:h="624" w:hRule="exact" w:hSpace="181" w:vSpace="181" w:wrap="around" w:hAnchor="page" w:x="1305" w:y="2269"/>
        <w:rPr>
          <w:rFonts w:ascii="黑体" w:eastAsia="黑体" w:hAnsi="黑体"/>
          <w:b w:val="0"/>
          <w:bCs w:val="0"/>
          <w:color w:val="000000" w:themeColor="text1"/>
          <w:w w:val="100"/>
          <w:sz w:val="48"/>
          <w:szCs w:val="48"/>
        </w:rPr>
      </w:pPr>
      <w:bookmarkStart w:id="3" w:name="_Hlk26473981"/>
      <w:r w:rsidRPr="00C30E27">
        <w:rPr>
          <w:rFonts w:ascii="黑体" w:eastAsia="黑体" w:hint="eastAsia"/>
          <w:b w:val="0"/>
          <w:color w:val="000000" w:themeColor="text1"/>
          <w:w w:val="100"/>
          <w:sz w:val="48"/>
        </w:rPr>
        <w:t>团体</w:t>
      </w:r>
      <w:r w:rsidRPr="00C30E27">
        <w:rPr>
          <w:rFonts w:ascii="黑体" w:eastAsia="黑体" w:hAnsi="黑体" w:hint="eastAsia"/>
          <w:b w:val="0"/>
          <w:bCs w:val="0"/>
          <w:color w:val="000000" w:themeColor="text1"/>
          <w:w w:val="100"/>
          <w:sz w:val="48"/>
          <w:szCs w:val="48"/>
        </w:rPr>
        <w:t>标准</w:t>
      </w:r>
    </w:p>
    <w:bookmarkEnd w:id="3"/>
    <w:p w:rsidR="00E444F7" w:rsidRPr="00C30E27" w:rsidRDefault="00151E6C">
      <w:pPr>
        <w:pStyle w:val="afffffffffd"/>
        <w:framePr w:wrap="auto" w:x="1433"/>
        <w:rPr>
          <w:color w:val="000000" w:themeColor="text1"/>
        </w:rPr>
      </w:pPr>
      <w:r w:rsidRPr="00C30E27">
        <w:rPr>
          <w:color w:val="000000" w:themeColor="text1"/>
        </w:rPr>
        <w:t>T/</w:t>
      </w:r>
      <w:r w:rsidRPr="00C30E27">
        <w:rPr>
          <w:color w:val="000000" w:themeColor="text1"/>
        </w:rPr>
        <w:fldChar w:fldCharType="begin">
          <w:ffData>
            <w:name w:val="文字1"/>
            <w:enabled/>
            <w:calcOnExit w:val="0"/>
            <w:textInput>
              <w:default w:val="XXX"/>
            </w:textInput>
          </w:ffData>
        </w:fldChar>
      </w:r>
      <w:bookmarkStart w:id="4" w:name="文字1"/>
      <w:r w:rsidRPr="00C30E27">
        <w:rPr>
          <w:color w:val="000000" w:themeColor="text1"/>
        </w:rPr>
        <w:instrText xml:space="preserve"> FORMTEXT </w:instrText>
      </w:r>
      <w:r w:rsidRPr="00C30E27">
        <w:rPr>
          <w:color w:val="000000" w:themeColor="text1"/>
        </w:rPr>
      </w:r>
      <w:r w:rsidRPr="00C30E27">
        <w:rPr>
          <w:color w:val="000000" w:themeColor="text1"/>
        </w:rPr>
        <w:fldChar w:fldCharType="separate"/>
      </w:r>
      <w:r w:rsidRPr="00C30E27">
        <w:rPr>
          <w:rFonts w:hint="eastAsia"/>
          <w:color w:val="000000" w:themeColor="text1"/>
        </w:rPr>
        <w:t>GXAS</w:t>
      </w:r>
      <w:r w:rsidRPr="00C30E27">
        <w:rPr>
          <w:color w:val="000000" w:themeColor="text1"/>
        </w:rPr>
        <w:fldChar w:fldCharType="end"/>
      </w:r>
      <w:bookmarkEnd w:id="4"/>
      <w:r w:rsidRPr="00C30E27">
        <w:rPr>
          <w:color w:val="000000" w:themeColor="text1"/>
        </w:rPr>
        <w:t xml:space="preserve"> </w:t>
      </w:r>
      <w:r w:rsidRPr="00C30E27">
        <w:rPr>
          <w:color w:val="000000" w:themeColor="text1"/>
        </w:rPr>
        <w:fldChar w:fldCharType="begin">
          <w:ffData>
            <w:name w:val="NSTD_CODE_F"/>
            <w:enabled/>
            <w:calcOnExit w:val="0"/>
            <w:textInput>
              <w:default w:val="XXXX"/>
            </w:textInput>
          </w:ffData>
        </w:fldChar>
      </w:r>
      <w:bookmarkStart w:id="5" w:name="NSTD_CODE_F"/>
      <w:r w:rsidRPr="00C30E27">
        <w:rPr>
          <w:color w:val="000000" w:themeColor="text1"/>
        </w:rPr>
        <w:instrText xml:space="preserve"> FORMTEXT </w:instrText>
      </w:r>
      <w:r w:rsidRPr="00C30E27">
        <w:rPr>
          <w:color w:val="000000" w:themeColor="text1"/>
        </w:rPr>
      </w:r>
      <w:r w:rsidRPr="00C30E27">
        <w:rPr>
          <w:color w:val="000000" w:themeColor="text1"/>
        </w:rPr>
        <w:fldChar w:fldCharType="separate"/>
      </w:r>
      <w:r w:rsidRPr="00C30E27">
        <w:rPr>
          <w:color w:val="000000" w:themeColor="text1"/>
        </w:rPr>
        <w:t>XXXX</w:t>
      </w:r>
      <w:r w:rsidRPr="00C30E27">
        <w:rPr>
          <w:color w:val="000000" w:themeColor="text1"/>
        </w:rPr>
        <w:fldChar w:fldCharType="end"/>
      </w:r>
      <w:bookmarkEnd w:id="5"/>
      <w:r w:rsidRPr="00C30E27">
        <w:rPr>
          <w:rFonts w:hAnsi="黑体"/>
          <w:color w:val="000000" w:themeColor="text1"/>
        </w:rPr>
        <w:t>—</w:t>
      </w:r>
      <w:r w:rsidRPr="00C30E27">
        <w:rPr>
          <w:color w:val="000000" w:themeColor="text1"/>
        </w:rPr>
        <w:fldChar w:fldCharType="begin">
          <w:ffData>
            <w:name w:val="NSTD_CODE_B"/>
            <w:enabled/>
            <w:calcOnExit w:val="0"/>
            <w:textInput>
              <w:default w:val="XXXX"/>
            </w:textInput>
          </w:ffData>
        </w:fldChar>
      </w:r>
      <w:bookmarkStart w:id="6" w:name="NSTD_CODE_B"/>
      <w:r w:rsidRPr="00C30E27">
        <w:rPr>
          <w:color w:val="000000" w:themeColor="text1"/>
        </w:rPr>
        <w:instrText xml:space="preserve"> FORMTEXT </w:instrText>
      </w:r>
      <w:r w:rsidRPr="00C30E27">
        <w:rPr>
          <w:color w:val="000000" w:themeColor="text1"/>
        </w:rPr>
      </w:r>
      <w:r w:rsidRPr="00C30E27">
        <w:rPr>
          <w:color w:val="000000" w:themeColor="text1"/>
        </w:rPr>
        <w:fldChar w:fldCharType="separate"/>
      </w:r>
      <w:r w:rsidRPr="00C30E27">
        <w:rPr>
          <w:color w:val="000000" w:themeColor="text1"/>
        </w:rPr>
        <w:t>XXXX</w:t>
      </w:r>
      <w:r w:rsidRPr="00C30E27">
        <w:rPr>
          <w:color w:val="000000" w:themeColor="text1"/>
        </w:rPr>
        <w:fldChar w:fldCharType="end"/>
      </w:r>
      <w:bookmarkEnd w:id="6"/>
    </w:p>
    <w:p w:rsidR="00E444F7" w:rsidRPr="00C30E27" w:rsidRDefault="00151E6C">
      <w:pPr>
        <w:pStyle w:val="afffffffffe"/>
        <w:framePr w:wrap="auto" w:x="1433"/>
        <w:rPr>
          <w:rFonts w:hAnsi="黑体"/>
          <w:color w:val="000000" w:themeColor="text1"/>
        </w:rPr>
      </w:pPr>
      <w:r w:rsidRPr="00C30E27">
        <w:rPr>
          <w:rFonts w:hAnsi="黑体"/>
          <w:color w:val="000000" w:themeColor="text1"/>
        </w:rPr>
        <w:fldChar w:fldCharType="begin">
          <w:ffData>
            <w:name w:val="OSTD_CODE"/>
            <w:enabled/>
            <w:calcOnExit w:val="0"/>
            <w:textInput/>
          </w:ffData>
        </w:fldChar>
      </w:r>
      <w:bookmarkStart w:id="7" w:name="OSTD_CODE"/>
      <w:r w:rsidRPr="00C30E27">
        <w:rPr>
          <w:rFonts w:hAnsi="黑体"/>
          <w:color w:val="000000" w:themeColor="text1"/>
        </w:rPr>
        <w:instrText xml:space="preserve"> FORMTEXT </w:instrText>
      </w:r>
      <w:r w:rsidRPr="00C30E27">
        <w:rPr>
          <w:rFonts w:hAnsi="黑体"/>
          <w:color w:val="000000" w:themeColor="text1"/>
        </w:rPr>
      </w:r>
      <w:r w:rsidRPr="00C30E27">
        <w:rPr>
          <w:rFonts w:hAnsi="黑体"/>
          <w:color w:val="000000" w:themeColor="text1"/>
        </w:rPr>
        <w:fldChar w:fldCharType="separate"/>
      </w:r>
      <w:r w:rsidRPr="00C30E27">
        <w:rPr>
          <w:rFonts w:hAnsi="黑体"/>
          <w:color w:val="000000" w:themeColor="text1"/>
        </w:rPr>
        <w:t>     </w:t>
      </w:r>
      <w:r w:rsidRPr="00C30E27">
        <w:rPr>
          <w:rFonts w:hAnsi="黑体"/>
          <w:color w:val="000000" w:themeColor="text1"/>
        </w:rPr>
        <w:fldChar w:fldCharType="end"/>
      </w:r>
      <w:bookmarkEnd w:id="7"/>
    </w:p>
    <w:p w:rsidR="00E444F7" w:rsidRPr="00C30E27" w:rsidRDefault="00151E6C">
      <w:pPr>
        <w:spacing w:line="240" w:lineRule="auto"/>
        <w:rPr>
          <w:rFonts w:ascii="黑体" w:eastAsia="黑体" w:hAnsi="黑体"/>
          <w:color w:val="000000" w:themeColor="text1"/>
          <w:kern w:val="0"/>
          <w:sz w:val="10"/>
          <w:szCs w:val="10"/>
        </w:rPr>
      </w:pPr>
      <w:r w:rsidRPr="00C30E27">
        <w:rPr>
          <w:rFonts w:ascii="黑体" w:eastAsia="黑体" w:hAnsi="黑体"/>
          <w:noProof/>
          <w:color w:val="000000" w:themeColor="text1"/>
          <w:kern w:val="0"/>
          <w:sz w:val="10"/>
          <w:szCs w:val="10"/>
        </w:rPr>
        <mc:AlternateContent>
          <mc:Choice Requires="wps">
            <w:drawing>
              <wp:anchor distT="0" distB="0" distL="114300" distR="114300" simplePos="0" relativeHeight="251659264" behindDoc="0" locked="0" layoutInCell="1" allowOverlap="0" wp14:anchorId="72CA9EFA" wp14:editId="6241DB73">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E444F7" w:rsidRPr="00C30E27" w:rsidRDefault="00E444F7">
      <w:pPr>
        <w:pStyle w:val="affffb"/>
        <w:framePr w:w="9639" w:h="6976" w:hRule="exact" w:hSpace="0" w:vSpace="0" w:wrap="around" w:hAnchor="page" w:y="6408"/>
        <w:jc w:val="center"/>
        <w:rPr>
          <w:rFonts w:ascii="黑体" w:eastAsia="黑体" w:hAnsi="黑体"/>
          <w:b w:val="0"/>
          <w:bCs w:val="0"/>
          <w:color w:val="000000" w:themeColor="text1"/>
          <w:w w:val="100"/>
        </w:rPr>
      </w:pPr>
    </w:p>
    <w:p w:rsidR="00E444F7" w:rsidRPr="00C30E27" w:rsidRDefault="00151E6C">
      <w:pPr>
        <w:pStyle w:val="affffffffff"/>
        <w:framePr w:h="6974" w:hRule="exact" w:wrap="around" w:x="1419" w:anchorLock="1"/>
        <w:rPr>
          <w:color w:val="000000" w:themeColor="text1"/>
        </w:rPr>
      </w:pPr>
      <w:r w:rsidRPr="00C30E27">
        <w:rPr>
          <w:color w:val="000000" w:themeColor="text1"/>
        </w:rPr>
        <w:fldChar w:fldCharType="begin">
          <w:ffData>
            <w:name w:val="CSTD_NAME"/>
            <w:enabled/>
            <w:calcOnExit w:val="0"/>
            <w:textInput>
              <w:default w:val="点击此处添加标准名称"/>
            </w:textInput>
          </w:ffData>
        </w:fldChar>
      </w:r>
      <w:bookmarkStart w:id="8" w:name="CSTD_NAME"/>
      <w:r w:rsidRPr="00C30E27">
        <w:rPr>
          <w:color w:val="000000" w:themeColor="text1"/>
        </w:rPr>
        <w:instrText xml:space="preserve"> FORMTEXT </w:instrText>
      </w:r>
      <w:r w:rsidRPr="00C30E27">
        <w:rPr>
          <w:color w:val="000000" w:themeColor="text1"/>
        </w:rPr>
      </w:r>
      <w:r w:rsidRPr="00C30E27">
        <w:rPr>
          <w:color w:val="000000" w:themeColor="text1"/>
        </w:rPr>
        <w:fldChar w:fldCharType="separate"/>
      </w:r>
      <w:r w:rsidRPr="00C30E27">
        <w:rPr>
          <w:rFonts w:hint="eastAsia"/>
          <w:color w:val="000000" w:themeColor="text1"/>
        </w:rPr>
        <w:t>下腔静脉滤器置入及取出术护理规范</w:t>
      </w:r>
      <w:r w:rsidRPr="00C30E27">
        <w:rPr>
          <w:color w:val="000000" w:themeColor="text1"/>
        </w:rPr>
        <w:fldChar w:fldCharType="end"/>
      </w:r>
      <w:bookmarkEnd w:id="8"/>
    </w:p>
    <w:p w:rsidR="00E444F7" w:rsidRPr="00C30E27" w:rsidRDefault="00E444F7">
      <w:pPr>
        <w:framePr w:w="9639" w:h="6974" w:hRule="exact" w:wrap="around" w:vAnchor="page" w:hAnchor="page" w:x="1419" w:y="6408" w:anchorLock="1"/>
        <w:ind w:left="-1418"/>
        <w:rPr>
          <w:color w:val="000000" w:themeColor="text1"/>
        </w:rPr>
      </w:pPr>
    </w:p>
    <w:p w:rsidR="00E444F7" w:rsidRPr="00C30E27" w:rsidRDefault="00151E6C">
      <w:pPr>
        <w:pStyle w:val="afffffff3"/>
        <w:framePr w:w="9639" w:h="6974" w:hRule="exact" w:wrap="around" w:vAnchor="page" w:hAnchor="page" w:x="1419" w:y="6408" w:anchorLock="1"/>
        <w:textAlignment w:val="bottom"/>
        <w:rPr>
          <w:rFonts w:ascii="黑体" w:eastAsia="黑体" w:hAnsi="黑体"/>
          <w:color w:val="000000" w:themeColor="text1"/>
          <w:szCs w:val="28"/>
        </w:rPr>
      </w:pPr>
      <w:r w:rsidRPr="00C30E27">
        <w:rPr>
          <w:rFonts w:ascii="黑体" w:eastAsia="黑体" w:hAnsi="黑体"/>
          <w:color w:val="000000" w:themeColor="text1"/>
          <w:szCs w:val="28"/>
        </w:rPr>
        <w:fldChar w:fldCharType="begin">
          <w:ffData>
            <w:name w:val="ESTD_NAME"/>
            <w:enabled/>
            <w:calcOnExit w:val="0"/>
            <w:textInput>
              <w:default w:val="点击此处添加标准名称的英文译名"/>
            </w:textInput>
          </w:ffData>
        </w:fldChar>
      </w:r>
      <w:bookmarkStart w:id="9" w:name="ESTD_NAME"/>
      <w:r w:rsidRPr="00C30E27">
        <w:rPr>
          <w:rFonts w:ascii="黑体" w:eastAsia="黑体" w:hAnsi="黑体"/>
          <w:color w:val="000000" w:themeColor="text1"/>
          <w:szCs w:val="28"/>
        </w:rPr>
        <w:instrText xml:space="preserve"> FORMTEXT </w:instrText>
      </w:r>
      <w:r w:rsidRPr="00C30E27">
        <w:rPr>
          <w:rFonts w:ascii="黑体" w:eastAsia="黑体" w:hAnsi="黑体"/>
          <w:color w:val="000000" w:themeColor="text1"/>
          <w:szCs w:val="28"/>
        </w:rPr>
      </w:r>
      <w:r w:rsidRPr="00C30E27">
        <w:rPr>
          <w:rFonts w:ascii="黑体" w:eastAsia="黑体" w:hAnsi="黑体"/>
          <w:color w:val="000000" w:themeColor="text1"/>
          <w:szCs w:val="28"/>
        </w:rPr>
        <w:fldChar w:fldCharType="separate"/>
      </w:r>
      <w:r w:rsidRPr="00C30E27">
        <w:rPr>
          <w:rFonts w:ascii="黑体" w:eastAsia="黑体" w:hAnsi="黑体"/>
          <w:color w:val="000000" w:themeColor="text1"/>
          <w:szCs w:val="28"/>
        </w:rPr>
        <w:t>Nursing specifications for the insertion and removal of inferior vena cava filters</w:t>
      </w:r>
      <w:r w:rsidRPr="00C30E27">
        <w:rPr>
          <w:rFonts w:ascii="黑体" w:eastAsia="黑体" w:hAnsi="黑体"/>
          <w:color w:val="000000" w:themeColor="text1"/>
          <w:szCs w:val="28"/>
        </w:rPr>
        <w:fldChar w:fldCharType="end"/>
      </w:r>
      <w:bookmarkEnd w:id="9"/>
    </w:p>
    <w:p w:rsidR="00E444F7" w:rsidRPr="00C30E27" w:rsidRDefault="00E444F7">
      <w:pPr>
        <w:framePr w:w="9639" w:h="6974" w:hRule="exact" w:wrap="around" w:vAnchor="page" w:hAnchor="page" w:x="1419" w:y="6408" w:anchorLock="1"/>
        <w:spacing w:line="760" w:lineRule="exact"/>
        <w:ind w:left="-1418"/>
        <w:rPr>
          <w:color w:val="000000" w:themeColor="text1"/>
        </w:rPr>
      </w:pPr>
    </w:p>
    <w:p w:rsidR="00E444F7" w:rsidRPr="00C30E27" w:rsidRDefault="00E444F7">
      <w:pPr>
        <w:pStyle w:val="afffffff3"/>
        <w:framePr w:w="9639" w:h="6974" w:hRule="exact" w:wrap="around" w:vAnchor="page" w:hAnchor="page" w:x="1419" w:y="6408" w:anchorLock="1"/>
        <w:textAlignment w:val="bottom"/>
        <w:rPr>
          <w:rFonts w:eastAsia="黑体"/>
          <w:color w:val="000000" w:themeColor="text1"/>
          <w:szCs w:val="28"/>
        </w:rPr>
      </w:pPr>
    </w:p>
    <w:p w:rsidR="00E444F7" w:rsidRPr="00C30E27" w:rsidRDefault="00151E6C">
      <w:pPr>
        <w:pStyle w:val="afffffff3"/>
        <w:framePr w:w="9639" w:h="6974" w:hRule="exact" w:wrap="around" w:vAnchor="page" w:hAnchor="page" w:x="1419" w:y="6408" w:anchorLock="1"/>
        <w:spacing w:before="440" w:after="160"/>
        <w:textAlignment w:val="bottom"/>
        <w:rPr>
          <w:color w:val="000000" w:themeColor="text1"/>
          <w:sz w:val="24"/>
          <w:szCs w:val="28"/>
        </w:rPr>
      </w:pPr>
      <w:r w:rsidRPr="00C30E27">
        <w:rPr>
          <w:color w:val="000000" w:themeColor="text1"/>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sidRPr="00C30E27">
        <w:rPr>
          <w:color w:val="000000" w:themeColor="text1"/>
          <w:sz w:val="24"/>
          <w:szCs w:val="28"/>
        </w:rPr>
        <w:instrText xml:space="preserve"> FORMDROPDOWN </w:instrText>
      </w:r>
      <w:r w:rsidRPr="00C30E27">
        <w:rPr>
          <w:color w:val="000000" w:themeColor="text1"/>
          <w:sz w:val="24"/>
          <w:szCs w:val="28"/>
        </w:rPr>
      </w:r>
      <w:r w:rsidRPr="00C30E27">
        <w:rPr>
          <w:color w:val="000000" w:themeColor="text1"/>
          <w:sz w:val="24"/>
          <w:szCs w:val="28"/>
        </w:rPr>
        <w:fldChar w:fldCharType="end"/>
      </w:r>
      <w:bookmarkEnd w:id="10"/>
    </w:p>
    <w:p w:rsidR="00E444F7" w:rsidRPr="00C30E27" w:rsidRDefault="00151E6C">
      <w:pPr>
        <w:pStyle w:val="afffffff3"/>
        <w:framePr w:w="9639" w:h="6974" w:hRule="exact" w:wrap="around" w:vAnchor="page" w:hAnchor="page" w:x="1419" w:y="6408" w:anchorLock="1"/>
        <w:spacing w:before="180" w:line="240" w:lineRule="atLeast"/>
        <w:textAlignment w:val="bottom"/>
        <w:rPr>
          <w:color w:val="000000" w:themeColor="text1"/>
          <w:sz w:val="21"/>
          <w:szCs w:val="28"/>
        </w:rPr>
      </w:pPr>
      <w:r w:rsidRPr="00C30E27">
        <w:rPr>
          <w:color w:val="000000" w:themeColor="text1"/>
          <w:sz w:val="21"/>
          <w:szCs w:val="28"/>
        </w:rPr>
        <w:fldChar w:fldCharType="begin">
          <w:ffData>
            <w:name w:val="CMPLSH_DATE"/>
            <w:enabled/>
            <w:calcOnExit w:val="0"/>
            <w:textInput/>
          </w:ffData>
        </w:fldChar>
      </w:r>
      <w:bookmarkStart w:id="11" w:name="CMPLSH_DATE"/>
      <w:r w:rsidRPr="00C30E27">
        <w:rPr>
          <w:color w:val="000000" w:themeColor="text1"/>
          <w:sz w:val="21"/>
          <w:szCs w:val="28"/>
        </w:rPr>
        <w:instrText xml:space="preserve"> FORMTEXT </w:instrText>
      </w:r>
      <w:r w:rsidRPr="00C30E27">
        <w:rPr>
          <w:color w:val="000000" w:themeColor="text1"/>
          <w:sz w:val="21"/>
          <w:szCs w:val="28"/>
        </w:rPr>
      </w:r>
      <w:r w:rsidRPr="00C30E27">
        <w:rPr>
          <w:color w:val="000000" w:themeColor="text1"/>
          <w:sz w:val="21"/>
          <w:szCs w:val="28"/>
        </w:rPr>
        <w:fldChar w:fldCharType="separate"/>
      </w:r>
      <w:r w:rsidRPr="00C30E27">
        <w:rPr>
          <w:color w:val="000000" w:themeColor="text1"/>
          <w:sz w:val="21"/>
          <w:szCs w:val="28"/>
        </w:rPr>
        <w:t>     </w:t>
      </w:r>
      <w:r w:rsidRPr="00C30E27">
        <w:rPr>
          <w:color w:val="000000" w:themeColor="text1"/>
          <w:sz w:val="21"/>
          <w:szCs w:val="28"/>
        </w:rPr>
        <w:fldChar w:fldCharType="end"/>
      </w:r>
      <w:bookmarkEnd w:id="11"/>
    </w:p>
    <w:p w:rsidR="00E444F7" w:rsidRPr="00C30E27" w:rsidRDefault="00151E6C">
      <w:pPr>
        <w:pStyle w:val="afffffff3"/>
        <w:framePr w:w="9639" w:h="6974" w:hRule="exact" w:wrap="around" w:vAnchor="page" w:hAnchor="page" w:x="1419" w:y="6408" w:anchorLock="1"/>
        <w:spacing w:beforeLines="300" w:before="720" w:afterLines="30" w:after="72" w:line="240" w:lineRule="auto"/>
        <w:textAlignment w:val="bottom"/>
        <w:rPr>
          <w:b/>
          <w:color w:val="000000" w:themeColor="text1"/>
          <w:sz w:val="21"/>
          <w:szCs w:val="28"/>
        </w:rPr>
      </w:pPr>
      <w:r w:rsidRPr="00C30E27">
        <w:rPr>
          <w:b/>
          <w:color w:val="000000" w:themeColor="text1"/>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C30E27">
        <w:rPr>
          <w:b/>
          <w:color w:val="000000" w:themeColor="text1"/>
          <w:sz w:val="21"/>
          <w:szCs w:val="28"/>
        </w:rPr>
        <w:instrText xml:space="preserve"> FORMDROPDOWN </w:instrText>
      </w:r>
      <w:r w:rsidRPr="00C30E27">
        <w:rPr>
          <w:b/>
          <w:color w:val="000000" w:themeColor="text1"/>
          <w:sz w:val="21"/>
          <w:szCs w:val="28"/>
        </w:rPr>
      </w:r>
      <w:r w:rsidRPr="00C30E27">
        <w:rPr>
          <w:b/>
          <w:color w:val="000000" w:themeColor="text1"/>
          <w:sz w:val="21"/>
          <w:szCs w:val="28"/>
        </w:rPr>
        <w:fldChar w:fldCharType="end"/>
      </w:r>
      <w:bookmarkEnd w:id="12"/>
    </w:p>
    <w:p w:rsidR="00E444F7" w:rsidRPr="00C30E27" w:rsidRDefault="00151E6C">
      <w:pPr>
        <w:pStyle w:val="afffffffffb"/>
        <w:framePr w:wrap="around" w:y="14176"/>
        <w:rPr>
          <w:color w:val="000000" w:themeColor="text1"/>
        </w:rPr>
      </w:pPr>
      <w:r w:rsidRPr="00C30E27">
        <w:rPr>
          <w:rFonts w:ascii="黑体"/>
          <w:color w:val="000000" w:themeColor="text1"/>
        </w:rPr>
        <w:fldChar w:fldCharType="begin">
          <w:ffData>
            <w:name w:val="PLSH_DATE_Y"/>
            <w:enabled/>
            <w:calcOnExit w:val="0"/>
            <w:textInput>
              <w:default w:val="XXXX"/>
              <w:maxLength w:val="4"/>
            </w:textInput>
          </w:ffData>
        </w:fldChar>
      </w:r>
      <w:bookmarkStart w:id="13" w:name="PLSH_DATE_Y"/>
      <w:r w:rsidRPr="00C30E27">
        <w:rPr>
          <w:rFonts w:ascii="黑体"/>
          <w:color w:val="000000" w:themeColor="text1"/>
        </w:rPr>
        <w:instrText xml:space="preserve"> FORMTEXT </w:instrText>
      </w:r>
      <w:r w:rsidRPr="00C30E27">
        <w:rPr>
          <w:rFonts w:ascii="黑体"/>
          <w:color w:val="000000" w:themeColor="text1"/>
        </w:rPr>
      </w:r>
      <w:r w:rsidRPr="00C30E27">
        <w:rPr>
          <w:rFonts w:ascii="黑体"/>
          <w:color w:val="000000" w:themeColor="text1"/>
        </w:rPr>
        <w:fldChar w:fldCharType="separate"/>
      </w:r>
      <w:r w:rsidRPr="00C30E27">
        <w:rPr>
          <w:rFonts w:ascii="黑体"/>
          <w:color w:val="000000" w:themeColor="text1"/>
        </w:rPr>
        <w:t>XXXX</w:t>
      </w:r>
      <w:r w:rsidRPr="00C30E27">
        <w:rPr>
          <w:rFonts w:ascii="黑体"/>
          <w:color w:val="000000" w:themeColor="text1"/>
        </w:rPr>
        <w:fldChar w:fldCharType="end"/>
      </w:r>
      <w:bookmarkEnd w:id="13"/>
      <w:r w:rsidRPr="00C30E27">
        <w:rPr>
          <w:color w:val="000000" w:themeColor="text1"/>
        </w:rPr>
        <w:t xml:space="preserve"> </w:t>
      </w:r>
      <w:r w:rsidRPr="00C30E27">
        <w:rPr>
          <w:rFonts w:ascii="黑体"/>
          <w:color w:val="000000" w:themeColor="text1"/>
        </w:rPr>
        <w:t>-</w:t>
      </w:r>
      <w:r w:rsidRPr="00C30E27">
        <w:rPr>
          <w:color w:val="000000" w:themeColor="text1"/>
        </w:rPr>
        <w:t xml:space="preserve"> </w:t>
      </w:r>
      <w:r w:rsidRPr="00C30E27">
        <w:rPr>
          <w:rFonts w:ascii="黑体"/>
          <w:color w:val="000000" w:themeColor="text1"/>
        </w:rPr>
        <w:fldChar w:fldCharType="begin">
          <w:ffData>
            <w:name w:val="PLSH_DATE_M"/>
            <w:enabled/>
            <w:calcOnExit w:val="0"/>
            <w:textInput>
              <w:default w:val="XX"/>
              <w:maxLength w:val="2"/>
            </w:textInput>
          </w:ffData>
        </w:fldChar>
      </w:r>
      <w:bookmarkStart w:id="14" w:name="PLSH_DATE_M"/>
      <w:r w:rsidRPr="00C30E27">
        <w:rPr>
          <w:rFonts w:ascii="黑体"/>
          <w:color w:val="000000" w:themeColor="text1"/>
        </w:rPr>
        <w:instrText xml:space="preserve"> FORMTEXT </w:instrText>
      </w:r>
      <w:r w:rsidRPr="00C30E27">
        <w:rPr>
          <w:rFonts w:ascii="黑体"/>
          <w:color w:val="000000" w:themeColor="text1"/>
        </w:rPr>
      </w:r>
      <w:r w:rsidRPr="00C30E27">
        <w:rPr>
          <w:rFonts w:ascii="黑体"/>
          <w:color w:val="000000" w:themeColor="text1"/>
        </w:rPr>
        <w:fldChar w:fldCharType="separate"/>
      </w:r>
      <w:r w:rsidRPr="00C30E27">
        <w:rPr>
          <w:rFonts w:ascii="黑体"/>
          <w:color w:val="000000" w:themeColor="text1"/>
        </w:rPr>
        <w:t>XX</w:t>
      </w:r>
      <w:r w:rsidRPr="00C30E27">
        <w:rPr>
          <w:rFonts w:ascii="黑体"/>
          <w:color w:val="000000" w:themeColor="text1"/>
        </w:rPr>
        <w:fldChar w:fldCharType="end"/>
      </w:r>
      <w:bookmarkEnd w:id="14"/>
      <w:r w:rsidRPr="00C30E27">
        <w:rPr>
          <w:color w:val="000000" w:themeColor="text1"/>
        </w:rPr>
        <w:t xml:space="preserve"> </w:t>
      </w:r>
      <w:r w:rsidRPr="00C30E27">
        <w:rPr>
          <w:rFonts w:ascii="黑体"/>
          <w:color w:val="000000" w:themeColor="text1"/>
        </w:rPr>
        <w:t>-</w:t>
      </w:r>
      <w:r w:rsidRPr="00C30E27">
        <w:rPr>
          <w:color w:val="000000" w:themeColor="text1"/>
        </w:rPr>
        <w:t xml:space="preserve"> </w:t>
      </w:r>
      <w:r w:rsidRPr="00C30E27">
        <w:rPr>
          <w:rFonts w:ascii="黑体"/>
          <w:color w:val="000000" w:themeColor="text1"/>
        </w:rPr>
        <w:fldChar w:fldCharType="begin">
          <w:ffData>
            <w:name w:val="PLSH_DATE_D"/>
            <w:enabled/>
            <w:calcOnExit w:val="0"/>
            <w:textInput>
              <w:default w:val="XX"/>
              <w:maxLength w:val="2"/>
            </w:textInput>
          </w:ffData>
        </w:fldChar>
      </w:r>
      <w:bookmarkStart w:id="15" w:name="PLSH_DATE_D"/>
      <w:r w:rsidRPr="00C30E27">
        <w:rPr>
          <w:rFonts w:ascii="黑体"/>
          <w:color w:val="000000" w:themeColor="text1"/>
        </w:rPr>
        <w:instrText xml:space="preserve"> FORMTEXT </w:instrText>
      </w:r>
      <w:r w:rsidRPr="00C30E27">
        <w:rPr>
          <w:rFonts w:ascii="黑体"/>
          <w:color w:val="000000" w:themeColor="text1"/>
        </w:rPr>
      </w:r>
      <w:r w:rsidRPr="00C30E27">
        <w:rPr>
          <w:rFonts w:ascii="黑体"/>
          <w:color w:val="000000" w:themeColor="text1"/>
        </w:rPr>
        <w:fldChar w:fldCharType="separate"/>
      </w:r>
      <w:r w:rsidRPr="00C30E27">
        <w:rPr>
          <w:rFonts w:ascii="黑体"/>
          <w:color w:val="000000" w:themeColor="text1"/>
        </w:rPr>
        <w:t>XX</w:t>
      </w:r>
      <w:r w:rsidRPr="00C30E27">
        <w:rPr>
          <w:rFonts w:ascii="黑体"/>
          <w:color w:val="000000" w:themeColor="text1"/>
        </w:rPr>
        <w:fldChar w:fldCharType="end"/>
      </w:r>
      <w:bookmarkEnd w:id="15"/>
      <w:r w:rsidRPr="00C30E27">
        <w:rPr>
          <w:rFonts w:hint="eastAsia"/>
          <w:color w:val="000000" w:themeColor="text1"/>
        </w:rPr>
        <w:t>发布</w:t>
      </w:r>
    </w:p>
    <w:p w:rsidR="00E444F7" w:rsidRPr="00C30E27" w:rsidRDefault="00151E6C">
      <w:pPr>
        <w:pStyle w:val="afffffffffc"/>
        <w:framePr w:wrap="around" w:y="14176"/>
        <w:rPr>
          <w:color w:val="000000" w:themeColor="text1"/>
        </w:rPr>
      </w:pPr>
      <w:r w:rsidRPr="00C30E27">
        <w:rPr>
          <w:rFonts w:ascii="黑体"/>
          <w:color w:val="000000" w:themeColor="text1"/>
        </w:rPr>
        <w:fldChar w:fldCharType="begin">
          <w:ffData>
            <w:name w:val="CROT_DATE_Y"/>
            <w:enabled/>
            <w:calcOnExit w:val="0"/>
            <w:textInput>
              <w:default w:val="XXXX"/>
              <w:maxLength w:val="4"/>
            </w:textInput>
          </w:ffData>
        </w:fldChar>
      </w:r>
      <w:bookmarkStart w:id="16" w:name="CROT_DATE_Y"/>
      <w:r w:rsidRPr="00C30E27">
        <w:rPr>
          <w:rFonts w:ascii="黑体"/>
          <w:color w:val="000000" w:themeColor="text1"/>
        </w:rPr>
        <w:instrText xml:space="preserve"> FORMTEXT </w:instrText>
      </w:r>
      <w:r w:rsidRPr="00C30E27">
        <w:rPr>
          <w:rFonts w:ascii="黑体"/>
          <w:color w:val="000000" w:themeColor="text1"/>
        </w:rPr>
      </w:r>
      <w:r w:rsidRPr="00C30E27">
        <w:rPr>
          <w:rFonts w:ascii="黑体"/>
          <w:color w:val="000000" w:themeColor="text1"/>
        </w:rPr>
        <w:fldChar w:fldCharType="separate"/>
      </w:r>
      <w:r w:rsidRPr="00C30E27">
        <w:rPr>
          <w:rFonts w:ascii="黑体"/>
          <w:color w:val="000000" w:themeColor="text1"/>
        </w:rPr>
        <w:t>XXXX</w:t>
      </w:r>
      <w:r w:rsidRPr="00C30E27">
        <w:rPr>
          <w:rFonts w:ascii="黑体"/>
          <w:color w:val="000000" w:themeColor="text1"/>
        </w:rPr>
        <w:fldChar w:fldCharType="end"/>
      </w:r>
      <w:bookmarkEnd w:id="16"/>
      <w:r w:rsidRPr="00C30E27">
        <w:rPr>
          <w:color w:val="000000" w:themeColor="text1"/>
        </w:rPr>
        <w:t xml:space="preserve"> </w:t>
      </w:r>
      <w:r w:rsidRPr="00C30E27">
        <w:rPr>
          <w:rFonts w:ascii="黑体"/>
          <w:color w:val="000000" w:themeColor="text1"/>
        </w:rPr>
        <w:t>-</w:t>
      </w:r>
      <w:r w:rsidRPr="00C30E27">
        <w:rPr>
          <w:color w:val="000000" w:themeColor="text1"/>
        </w:rPr>
        <w:t xml:space="preserve"> </w:t>
      </w:r>
      <w:r w:rsidRPr="00C30E27">
        <w:rPr>
          <w:rFonts w:ascii="黑体"/>
          <w:color w:val="000000" w:themeColor="text1"/>
        </w:rPr>
        <w:fldChar w:fldCharType="begin">
          <w:ffData>
            <w:name w:val="CROT_DATE_M"/>
            <w:enabled/>
            <w:calcOnExit w:val="0"/>
            <w:textInput>
              <w:default w:val="XX"/>
              <w:maxLength w:val="2"/>
            </w:textInput>
          </w:ffData>
        </w:fldChar>
      </w:r>
      <w:bookmarkStart w:id="17" w:name="CROT_DATE_M"/>
      <w:r w:rsidRPr="00C30E27">
        <w:rPr>
          <w:rFonts w:ascii="黑体"/>
          <w:color w:val="000000" w:themeColor="text1"/>
        </w:rPr>
        <w:instrText xml:space="preserve"> FORMTEXT </w:instrText>
      </w:r>
      <w:r w:rsidRPr="00C30E27">
        <w:rPr>
          <w:rFonts w:ascii="黑体"/>
          <w:color w:val="000000" w:themeColor="text1"/>
        </w:rPr>
      </w:r>
      <w:r w:rsidRPr="00C30E27">
        <w:rPr>
          <w:rFonts w:ascii="黑体"/>
          <w:color w:val="000000" w:themeColor="text1"/>
        </w:rPr>
        <w:fldChar w:fldCharType="separate"/>
      </w:r>
      <w:r w:rsidRPr="00C30E27">
        <w:rPr>
          <w:rFonts w:ascii="黑体"/>
          <w:color w:val="000000" w:themeColor="text1"/>
        </w:rPr>
        <w:t>XX</w:t>
      </w:r>
      <w:r w:rsidRPr="00C30E27">
        <w:rPr>
          <w:rFonts w:ascii="黑体"/>
          <w:color w:val="000000" w:themeColor="text1"/>
        </w:rPr>
        <w:fldChar w:fldCharType="end"/>
      </w:r>
      <w:bookmarkEnd w:id="17"/>
      <w:r w:rsidRPr="00C30E27">
        <w:rPr>
          <w:color w:val="000000" w:themeColor="text1"/>
        </w:rPr>
        <w:t xml:space="preserve"> </w:t>
      </w:r>
      <w:r w:rsidRPr="00C30E27">
        <w:rPr>
          <w:rFonts w:ascii="黑体"/>
          <w:color w:val="000000" w:themeColor="text1"/>
        </w:rPr>
        <w:t>-</w:t>
      </w:r>
      <w:r w:rsidRPr="00C30E27">
        <w:rPr>
          <w:color w:val="000000" w:themeColor="text1"/>
        </w:rPr>
        <w:t xml:space="preserve"> </w:t>
      </w:r>
      <w:r w:rsidRPr="00C30E27">
        <w:rPr>
          <w:rFonts w:ascii="黑体"/>
          <w:color w:val="000000" w:themeColor="text1"/>
        </w:rPr>
        <w:fldChar w:fldCharType="begin">
          <w:ffData>
            <w:name w:val="CROT_DATE_D"/>
            <w:enabled/>
            <w:calcOnExit w:val="0"/>
            <w:textInput>
              <w:default w:val="XX"/>
              <w:maxLength w:val="2"/>
            </w:textInput>
          </w:ffData>
        </w:fldChar>
      </w:r>
      <w:bookmarkStart w:id="18" w:name="CROT_DATE_D"/>
      <w:r w:rsidRPr="00C30E27">
        <w:rPr>
          <w:rFonts w:ascii="黑体"/>
          <w:color w:val="000000" w:themeColor="text1"/>
        </w:rPr>
        <w:instrText xml:space="preserve"> FORMTEXT </w:instrText>
      </w:r>
      <w:r w:rsidRPr="00C30E27">
        <w:rPr>
          <w:rFonts w:ascii="黑体"/>
          <w:color w:val="000000" w:themeColor="text1"/>
        </w:rPr>
      </w:r>
      <w:r w:rsidRPr="00C30E27">
        <w:rPr>
          <w:rFonts w:ascii="黑体"/>
          <w:color w:val="000000" w:themeColor="text1"/>
        </w:rPr>
        <w:fldChar w:fldCharType="separate"/>
      </w:r>
      <w:r w:rsidRPr="00C30E27">
        <w:rPr>
          <w:rFonts w:ascii="黑体"/>
          <w:color w:val="000000" w:themeColor="text1"/>
        </w:rPr>
        <w:t>XX</w:t>
      </w:r>
      <w:r w:rsidRPr="00C30E27">
        <w:rPr>
          <w:rFonts w:ascii="黑体"/>
          <w:color w:val="000000" w:themeColor="text1"/>
        </w:rPr>
        <w:fldChar w:fldCharType="end"/>
      </w:r>
      <w:bookmarkEnd w:id="18"/>
      <w:r w:rsidRPr="00C30E27">
        <w:rPr>
          <w:rFonts w:hint="eastAsia"/>
          <w:color w:val="000000" w:themeColor="text1"/>
        </w:rPr>
        <w:t>实施</w:t>
      </w:r>
    </w:p>
    <w:p w:rsidR="00E444F7" w:rsidRPr="00C30E27" w:rsidRDefault="00151E6C">
      <w:pPr>
        <w:pStyle w:val="affffffff3"/>
        <w:framePr w:h="584" w:hRule="exact" w:hSpace="181" w:vSpace="181" w:wrap="around" w:y="14800"/>
        <w:rPr>
          <w:rFonts w:hAnsi="黑体"/>
          <w:color w:val="000000" w:themeColor="text1"/>
        </w:rPr>
      </w:pPr>
      <w:r w:rsidRPr="00C30E27">
        <w:rPr>
          <w:rFonts w:hAnsi="黑体"/>
          <w:color w:val="000000" w:themeColor="text1"/>
          <w:w w:val="100"/>
          <w:sz w:val="28"/>
        </w:rPr>
        <w:fldChar w:fldCharType="begin">
          <w:ffData>
            <w:name w:val="fm"/>
            <w:enabled/>
            <w:calcOnExit w:val="0"/>
            <w:textInput/>
          </w:ffData>
        </w:fldChar>
      </w:r>
      <w:bookmarkStart w:id="19" w:name="fm"/>
      <w:r w:rsidRPr="00C30E27">
        <w:rPr>
          <w:rFonts w:hAnsi="黑体"/>
          <w:color w:val="000000" w:themeColor="text1"/>
          <w:w w:val="100"/>
          <w:sz w:val="28"/>
        </w:rPr>
        <w:instrText xml:space="preserve"> FORMTEXT </w:instrText>
      </w:r>
      <w:r w:rsidRPr="00C30E27">
        <w:rPr>
          <w:rFonts w:hAnsi="黑体"/>
          <w:color w:val="000000" w:themeColor="text1"/>
          <w:w w:val="100"/>
          <w:sz w:val="28"/>
        </w:rPr>
      </w:r>
      <w:r w:rsidRPr="00C30E27">
        <w:rPr>
          <w:rFonts w:hAnsi="黑体"/>
          <w:color w:val="000000" w:themeColor="text1"/>
          <w:w w:val="100"/>
          <w:sz w:val="28"/>
        </w:rPr>
        <w:fldChar w:fldCharType="separate"/>
      </w:r>
      <w:r w:rsidRPr="00C30E27">
        <w:rPr>
          <w:rFonts w:hAnsi="黑体" w:hint="eastAsia"/>
          <w:color w:val="000000" w:themeColor="text1"/>
          <w:w w:val="100"/>
          <w:sz w:val="28"/>
        </w:rPr>
        <w:t>广西标准化协会</w:t>
      </w:r>
      <w:r w:rsidRPr="00C30E27">
        <w:rPr>
          <w:rFonts w:hAnsi="黑体"/>
          <w:color w:val="000000" w:themeColor="text1"/>
          <w:w w:val="100"/>
          <w:sz w:val="28"/>
        </w:rPr>
        <w:fldChar w:fldCharType="end"/>
      </w:r>
      <w:bookmarkEnd w:id="19"/>
      <w:r w:rsidRPr="00C30E27">
        <w:rPr>
          <w:rFonts w:ascii="Times New Roman"/>
          <w:color w:val="000000" w:themeColor="text1"/>
          <w:w w:val="100"/>
          <w:sz w:val="28"/>
        </w:rPr>
        <w:t>  </w:t>
      </w:r>
      <w:r w:rsidRPr="00C30E27">
        <w:rPr>
          <w:rStyle w:val="afffffffffff4"/>
          <w:rFonts w:hAnsi="黑体" w:hint="eastAsia"/>
          <w:color w:val="000000" w:themeColor="text1"/>
          <w:position w:val="0"/>
        </w:rPr>
        <w:t>发</w:t>
      </w:r>
      <w:r w:rsidRPr="00C30E27">
        <w:rPr>
          <w:rStyle w:val="afffffffffff4"/>
          <w:rFonts w:hAnsi="黑体" w:hint="eastAsia"/>
          <w:color w:val="000000" w:themeColor="text1"/>
          <w:spacing w:val="0"/>
          <w:position w:val="0"/>
        </w:rPr>
        <w:t>布</w:t>
      </w:r>
    </w:p>
    <w:p w:rsidR="00E444F7" w:rsidRPr="00C30E27" w:rsidRDefault="00151E6C">
      <w:pPr>
        <w:rPr>
          <w:rFonts w:ascii="宋体" w:hAnsi="宋体"/>
          <w:color w:val="000000" w:themeColor="text1"/>
          <w:sz w:val="28"/>
          <w:szCs w:val="28"/>
        </w:rPr>
        <w:sectPr w:rsidR="00E444F7" w:rsidRPr="00C30E27" w:rsidSect="00C30E27">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sidRPr="00C30E27">
        <w:rPr>
          <w:rFonts w:ascii="宋体" w:hAnsi="宋体" w:hint="eastAsia"/>
          <w:noProof/>
          <w:color w:val="000000" w:themeColor="text1"/>
          <w:sz w:val="28"/>
          <w:szCs w:val="28"/>
        </w:rPr>
        <mc:AlternateContent>
          <mc:Choice Requires="wps">
            <w:drawing>
              <wp:anchor distT="0" distB="0" distL="114300" distR="114300" simplePos="0" relativeHeight="251660288" behindDoc="0" locked="1" layoutInCell="1" allowOverlap="1" wp14:anchorId="138CA392" wp14:editId="156BD4E2">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C30E27" w:rsidRPr="00C30E27" w:rsidRDefault="00C30E27" w:rsidP="00C30E27">
      <w:pPr>
        <w:pStyle w:val="affffff5"/>
        <w:spacing w:after="360"/>
        <w:rPr>
          <w:color w:val="000000" w:themeColor="text1"/>
        </w:rPr>
      </w:pPr>
      <w:bookmarkStart w:id="20" w:name="BookMark1"/>
      <w:bookmarkStart w:id="21" w:name="_Toc225194723"/>
      <w:bookmarkStart w:id="22" w:name="_Toc232004152"/>
      <w:bookmarkStart w:id="23" w:name="_Toc233272754"/>
      <w:r w:rsidRPr="00C30E27">
        <w:rPr>
          <w:rFonts w:hint="eastAsia"/>
          <w:color w:val="000000" w:themeColor="text1"/>
          <w:spacing w:val="320"/>
        </w:rPr>
        <w:lastRenderedPageBreak/>
        <w:t>目</w:t>
      </w:r>
      <w:r w:rsidRPr="00C30E27">
        <w:rPr>
          <w:rFonts w:hint="eastAsia"/>
          <w:color w:val="000000" w:themeColor="text1"/>
        </w:rPr>
        <w:t>次</w:t>
      </w:r>
    </w:p>
    <w:p w:rsidR="00C30E27" w:rsidRPr="00C30E27" w:rsidRDefault="00C30E27">
      <w:pPr>
        <w:pStyle w:val="10"/>
        <w:tabs>
          <w:tab w:val="right" w:leader="dot" w:pos="9344"/>
        </w:tabs>
        <w:rPr>
          <w:rFonts w:asciiTheme="minorHAnsi" w:eastAsiaTheme="minorEastAsia" w:hAnsiTheme="minorHAnsi" w:cstheme="minorBidi"/>
          <w:noProof/>
          <w:color w:val="000000" w:themeColor="text1"/>
          <w:szCs w:val="22"/>
        </w:rPr>
      </w:pPr>
      <w:r w:rsidRPr="00C30E27">
        <w:rPr>
          <w:color w:val="000000" w:themeColor="text1"/>
        </w:rPr>
        <w:fldChar w:fldCharType="begin"/>
      </w:r>
      <w:r w:rsidRPr="00C30E27">
        <w:rPr>
          <w:color w:val="000000" w:themeColor="text1"/>
        </w:rPr>
        <w:instrText xml:space="preserve"> TOC \o "1-1" \h \t "标准文件_一级条标题,2,标准文件_附录一级条标题,2," </w:instrText>
      </w:r>
      <w:r w:rsidRPr="00C30E27">
        <w:rPr>
          <w:color w:val="000000" w:themeColor="text1"/>
        </w:rPr>
        <w:fldChar w:fldCharType="separate"/>
      </w:r>
      <w:hyperlink w:anchor="_Toc233272786" w:history="1">
        <w:r w:rsidRPr="00C30E27">
          <w:rPr>
            <w:rStyle w:val="affff7"/>
            <w:rFonts w:hint="eastAsia"/>
            <w:noProof/>
            <w:color w:val="000000" w:themeColor="text1"/>
          </w:rPr>
          <w:t>前言</w:t>
        </w:r>
        <w:r w:rsidRPr="00C30E27">
          <w:rPr>
            <w:noProof/>
            <w:color w:val="000000" w:themeColor="text1"/>
          </w:rPr>
          <w:tab/>
        </w:r>
        <w:r w:rsidRPr="00C30E27">
          <w:rPr>
            <w:noProof/>
            <w:color w:val="000000" w:themeColor="text1"/>
          </w:rPr>
          <w:fldChar w:fldCharType="begin"/>
        </w:r>
        <w:r w:rsidRPr="00C30E27">
          <w:rPr>
            <w:noProof/>
            <w:color w:val="000000" w:themeColor="text1"/>
          </w:rPr>
          <w:instrText xml:space="preserve"> PAGEREF _Toc233272786 \h </w:instrText>
        </w:r>
        <w:r w:rsidRPr="00C30E27">
          <w:rPr>
            <w:noProof/>
            <w:color w:val="000000" w:themeColor="text1"/>
          </w:rPr>
        </w:r>
        <w:r w:rsidRPr="00C30E27">
          <w:rPr>
            <w:noProof/>
            <w:color w:val="000000" w:themeColor="text1"/>
          </w:rPr>
          <w:fldChar w:fldCharType="separate"/>
        </w:r>
        <w:r w:rsidR="007216CF">
          <w:rPr>
            <w:noProof/>
            <w:color w:val="000000" w:themeColor="text1"/>
          </w:rPr>
          <w:t>II</w:t>
        </w:r>
        <w:r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787" w:history="1">
        <w:r w:rsidR="00C30E27" w:rsidRPr="00C30E27">
          <w:rPr>
            <w:rStyle w:val="affff7"/>
            <w:noProof/>
            <w:color w:val="000000" w:themeColor="text1"/>
          </w:rPr>
          <w:t xml:space="preserve">1 </w:t>
        </w:r>
        <w:r w:rsidR="00C30E27" w:rsidRPr="00C30E27">
          <w:rPr>
            <w:rStyle w:val="affff7"/>
            <w:rFonts w:hint="eastAsia"/>
            <w:noProof/>
            <w:color w:val="000000" w:themeColor="text1"/>
          </w:rPr>
          <w:t xml:space="preserve"> 范围</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_Toc233272787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788" w:history="1">
        <w:r w:rsidR="00C30E27" w:rsidRPr="00C30E27">
          <w:rPr>
            <w:rStyle w:val="affff7"/>
            <w:noProof/>
            <w:color w:val="000000" w:themeColor="text1"/>
          </w:rPr>
          <w:t xml:space="preserve">2 </w:t>
        </w:r>
        <w:r w:rsidR="00C30E27" w:rsidRPr="00C30E27">
          <w:rPr>
            <w:rStyle w:val="affff7"/>
            <w:rFonts w:hint="eastAsia"/>
            <w:noProof/>
            <w:color w:val="000000" w:themeColor="text1"/>
          </w:rPr>
          <w:t xml:space="preserve"> 规范性引用文件</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_Toc233272788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789" w:history="1">
        <w:r w:rsidR="00C30E27" w:rsidRPr="00C30E27">
          <w:rPr>
            <w:rStyle w:val="affff7"/>
            <w:noProof/>
            <w:color w:val="000000" w:themeColor="text1"/>
          </w:rPr>
          <w:t xml:space="preserve">3 </w:t>
        </w:r>
        <w:r w:rsidR="00C30E27" w:rsidRPr="00C30E27">
          <w:rPr>
            <w:rStyle w:val="affff7"/>
            <w:rFonts w:hint="eastAsia"/>
            <w:noProof/>
            <w:color w:val="000000" w:themeColor="text1"/>
          </w:rPr>
          <w:t xml:space="preserve"> 术语和定义</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_Toc233272789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790" w:history="1">
        <w:r w:rsidR="00C30E27" w:rsidRPr="00C30E27">
          <w:rPr>
            <w:rStyle w:val="affff7"/>
            <w:noProof/>
            <w:color w:val="000000" w:themeColor="text1"/>
          </w:rPr>
          <w:t xml:space="preserve">4 </w:t>
        </w:r>
        <w:r w:rsidR="00C30E27" w:rsidRPr="00C30E27">
          <w:rPr>
            <w:rStyle w:val="affff7"/>
            <w:rFonts w:hint="eastAsia"/>
            <w:noProof/>
            <w:color w:val="000000" w:themeColor="text1"/>
          </w:rPr>
          <w:t xml:space="preserve"> 缩略语</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_Toc233272790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791" w:history="1">
        <w:r w:rsidR="00C30E27" w:rsidRPr="00C30E27">
          <w:rPr>
            <w:rStyle w:val="affff7"/>
            <w:noProof/>
            <w:color w:val="000000" w:themeColor="text1"/>
          </w:rPr>
          <w:t xml:space="preserve">5 </w:t>
        </w:r>
        <w:r w:rsidR="00C30E27" w:rsidRPr="00C30E27">
          <w:rPr>
            <w:rStyle w:val="affff7"/>
            <w:rFonts w:hint="eastAsia"/>
            <w:noProof/>
            <w:color w:val="000000" w:themeColor="text1"/>
          </w:rPr>
          <w:t xml:space="preserve"> 基本要求</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_Toc233272791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2" w:history="1">
        <w:r w:rsidR="00C30E27" w:rsidRPr="00C30E27">
          <w:rPr>
            <w:rStyle w:val="affff7"/>
            <w:noProof/>
            <w:color w:val="000000" w:themeColor="text1"/>
            <w14:scene3d>
              <w14:camera w14:prst="orthographicFront"/>
              <w14:lightRig w14:rig="threePt" w14:dir="t">
                <w14:rot w14:lat="0" w14:lon="0" w14:rev="0"/>
              </w14:lightRig>
            </w14:scene3d>
          </w:rPr>
          <w:t xml:space="preserve">5.1 </w:t>
        </w:r>
        <w:r w:rsidR="00C30E27" w:rsidRPr="00C30E27">
          <w:rPr>
            <w:rStyle w:val="affff7"/>
            <w:rFonts w:hint="eastAsia"/>
            <w:noProof/>
            <w:color w:val="000000" w:themeColor="text1"/>
          </w:rPr>
          <w:t xml:space="preserve"> 人员</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_Toc233272792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3" w:history="1">
        <w:r w:rsidR="00C30E27" w:rsidRPr="00C30E27">
          <w:rPr>
            <w:rStyle w:val="affff7"/>
            <w:noProof/>
            <w:color w:val="000000" w:themeColor="text1"/>
            <w14:scene3d>
              <w14:camera w14:prst="orthographicFront"/>
              <w14:lightRig w14:rig="threePt" w14:dir="t">
                <w14:rot w14:lat="0" w14:lon="0" w14:rev="0"/>
              </w14:lightRig>
            </w14:scene3d>
          </w:rPr>
          <w:t xml:space="preserve">5.2 </w:t>
        </w:r>
        <w:r w:rsidR="00C30E27" w:rsidRPr="00C30E27">
          <w:rPr>
            <w:rStyle w:val="affff7"/>
            <w:rFonts w:hint="eastAsia"/>
            <w:noProof/>
            <w:color w:val="000000" w:themeColor="text1"/>
          </w:rPr>
          <w:t xml:space="preserve"> 环境</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_Toc233272793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4" w:history="1">
        <w:r w:rsidR="00C30E27" w:rsidRPr="00C30E27">
          <w:rPr>
            <w:rStyle w:val="affff7"/>
            <w:noProof/>
            <w:color w:val="000000" w:themeColor="text1"/>
            <w14:scene3d>
              <w14:camera w14:prst="orthographicFront"/>
              <w14:lightRig w14:rig="threePt" w14:dir="t">
                <w14:rot w14:lat="0" w14:lon="0" w14:rev="0"/>
              </w14:lightRig>
            </w14:scene3d>
          </w:rPr>
          <w:t xml:space="preserve">5.3 </w:t>
        </w:r>
        <w:r w:rsidR="00C30E27" w:rsidRPr="00C30E27">
          <w:rPr>
            <w:rStyle w:val="affff7"/>
            <w:rFonts w:hint="eastAsia"/>
            <w:noProof/>
            <w:color w:val="000000" w:themeColor="text1"/>
          </w:rPr>
          <w:t xml:space="preserve"> 物品及药物</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_Toc233272794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5" w:history="1">
        <w:r w:rsidR="00C30E27" w:rsidRPr="00C30E27">
          <w:rPr>
            <w:rStyle w:val="affff7"/>
            <w:noProof/>
            <w:color w:val="000000" w:themeColor="text1"/>
            <w14:scene3d>
              <w14:camera w14:prst="orthographicFront"/>
              <w14:lightRig w14:rig="threePt" w14:dir="t">
                <w14:rot w14:lat="0" w14:lon="0" w14:rev="0"/>
              </w14:lightRig>
            </w14:scene3d>
          </w:rPr>
          <w:t xml:space="preserve">5.4 </w:t>
        </w:r>
        <w:r w:rsidR="00C30E27" w:rsidRPr="00C30E27">
          <w:rPr>
            <w:rStyle w:val="affff7"/>
            <w:rFonts w:hint="eastAsia"/>
            <w:noProof/>
            <w:color w:val="000000" w:themeColor="text1"/>
          </w:rPr>
          <w:t xml:space="preserve"> 耗材</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_Toc233272795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2</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6" w:history="1">
        <w:r w:rsidR="00C30E27" w:rsidRPr="00C30E27">
          <w:rPr>
            <w:rStyle w:val="affff7"/>
            <w:noProof/>
            <w:color w:val="000000" w:themeColor="text1"/>
            <w14:scene3d>
              <w14:camera w14:prst="orthographicFront"/>
              <w14:lightRig w14:rig="threePt" w14:dir="t">
                <w14:rot w14:lat="0" w14:lon="0" w14:rev="0"/>
              </w14:lightRig>
            </w14:scene3d>
          </w:rPr>
          <w:t xml:space="preserve">5.5 </w:t>
        </w:r>
        <w:r w:rsidR="00C30E27" w:rsidRPr="00C30E27">
          <w:rPr>
            <w:rStyle w:val="affff7"/>
            <w:rFonts w:hAnsi="宋体" w:cs="宋体" w:hint="eastAsia"/>
            <w:noProof/>
            <w:color w:val="000000" w:themeColor="text1"/>
          </w:rPr>
          <w:t xml:space="preserve"> 设备</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_Toc233272796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2</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797" w:history="1">
        <w:r w:rsidR="00C30E27" w:rsidRPr="00C30E27">
          <w:rPr>
            <w:rStyle w:val="affff7"/>
            <w:rFonts w:hAnsi="宋体" w:cs="宋体"/>
            <w:noProof/>
            <w:color w:val="000000" w:themeColor="text1"/>
          </w:rPr>
          <w:t xml:space="preserve">6 </w:t>
        </w:r>
        <w:r w:rsidR="00C30E27" w:rsidRPr="00C30E27">
          <w:rPr>
            <w:rStyle w:val="affff7"/>
            <w:rFonts w:hAnsi="宋体" w:cs="宋体" w:hint="eastAsia"/>
            <w:noProof/>
            <w:color w:val="000000" w:themeColor="text1"/>
          </w:rPr>
          <w:t xml:space="preserve"> 护理措施</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_Toc233272797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2</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8" w:history="1">
        <w:r w:rsidR="00C30E27" w:rsidRPr="00C30E27">
          <w:rPr>
            <w:rStyle w:val="affff7"/>
            <w:noProof/>
            <w:color w:val="000000" w:themeColor="text1"/>
            <w14:scene3d>
              <w14:camera w14:prst="orthographicFront"/>
              <w14:lightRig w14:rig="threePt" w14:dir="t">
                <w14:rot w14:lat="0" w14:lon="0" w14:rev="0"/>
              </w14:lightRig>
            </w14:scene3d>
          </w:rPr>
          <w:t xml:space="preserve">6.1 </w:t>
        </w:r>
        <w:r w:rsidR="00C30E27" w:rsidRPr="00C30E27">
          <w:rPr>
            <w:rStyle w:val="affff7"/>
            <w:rFonts w:hAnsi="宋体" w:cs="宋体" w:hint="eastAsia"/>
            <w:noProof/>
            <w:color w:val="000000" w:themeColor="text1"/>
          </w:rPr>
          <w:t xml:space="preserve"> 术前护理</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_Toc233272798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2</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799" w:history="1">
        <w:r w:rsidR="00C30E27" w:rsidRPr="00C30E27">
          <w:rPr>
            <w:rStyle w:val="affff7"/>
            <w:noProof/>
            <w:color w:val="000000" w:themeColor="text1"/>
            <w14:scene3d>
              <w14:camera w14:prst="orthographicFront"/>
              <w14:lightRig w14:rig="threePt" w14:dir="t">
                <w14:rot w14:lat="0" w14:lon="0" w14:rev="0"/>
              </w14:lightRig>
            </w14:scene3d>
          </w:rPr>
          <w:t xml:space="preserve">6.2 </w:t>
        </w:r>
        <w:r w:rsidR="00C30E27" w:rsidRPr="00C30E27">
          <w:rPr>
            <w:rStyle w:val="affff7"/>
            <w:rFonts w:hint="eastAsia"/>
            <w:noProof/>
            <w:color w:val="000000" w:themeColor="text1"/>
          </w:rPr>
          <w:t xml:space="preserve"> 术中护理</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_Toc233272799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2</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0" w:history="1">
        <w:r w:rsidR="00C30E27" w:rsidRPr="00C30E27">
          <w:rPr>
            <w:rStyle w:val="affff7"/>
            <w:noProof/>
            <w:color w:val="000000" w:themeColor="text1"/>
            <w14:scene3d>
              <w14:camera w14:prst="orthographicFront"/>
              <w14:lightRig w14:rig="threePt" w14:dir="t">
                <w14:rot w14:lat="0" w14:lon="0" w14:rev="0"/>
              </w14:lightRig>
            </w14:scene3d>
          </w:rPr>
          <w:t xml:space="preserve">6.3 </w:t>
        </w:r>
        <w:r w:rsidR="00C30E27" w:rsidRPr="00C30E27">
          <w:rPr>
            <w:rStyle w:val="affff7"/>
            <w:rFonts w:hint="eastAsia"/>
            <w:noProof/>
            <w:color w:val="000000" w:themeColor="text1"/>
          </w:rPr>
          <w:t xml:space="preserve"> 术后护理</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_Toc233272800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3</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801" w:history="1">
        <w:r w:rsidR="00C30E27" w:rsidRPr="00C30E27">
          <w:rPr>
            <w:rStyle w:val="affff7"/>
            <w:noProof/>
            <w:color w:val="000000" w:themeColor="text1"/>
          </w:rPr>
          <w:t xml:space="preserve">7 </w:t>
        </w:r>
        <w:r w:rsidR="00C30E27" w:rsidRPr="00C30E27">
          <w:rPr>
            <w:rStyle w:val="affff7"/>
            <w:rFonts w:hint="eastAsia"/>
            <w:noProof/>
            <w:color w:val="000000" w:themeColor="text1"/>
          </w:rPr>
          <w:t xml:space="preserve"> 常见并发症预防及处理</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_Toc233272801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4</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2" w:history="1">
        <w:r w:rsidR="00C30E27" w:rsidRPr="00C30E27">
          <w:rPr>
            <w:rStyle w:val="affff7"/>
            <w:noProof/>
            <w:color w:val="000000" w:themeColor="text1"/>
            <w14:scene3d>
              <w14:camera w14:prst="orthographicFront"/>
              <w14:lightRig w14:rig="threePt" w14:dir="t">
                <w14:rot w14:lat="0" w14:lon="0" w14:rev="0"/>
              </w14:lightRig>
            </w14:scene3d>
          </w:rPr>
          <w:t xml:space="preserve">7.1 </w:t>
        </w:r>
        <w:r w:rsidR="00C30E27" w:rsidRPr="00C30E27">
          <w:rPr>
            <w:rStyle w:val="affff7"/>
            <w:rFonts w:hint="eastAsia"/>
            <w:noProof/>
            <w:color w:val="000000" w:themeColor="text1"/>
          </w:rPr>
          <w:t xml:space="preserve"> 出血与血肿</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_Toc233272802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4</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3" w:history="1">
        <w:r w:rsidR="00C30E27" w:rsidRPr="00C30E27">
          <w:rPr>
            <w:rStyle w:val="affff7"/>
            <w:noProof/>
            <w:color w:val="000000" w:themeColor="text1"/>
            <w14:scene3d>
              <w14:camera w14:prst="orthographicFront"/>
              <w14:lightRig w14:rig="threePt" w14:dir="t">
                <w14:rot w14:lat="0" w14:lon="0" w14:rev="0"/>
              </w14:lightRig>
            </w14:scene3d>
          </w:rPr>
          <w:t xml:space="preserve">7.2 </w:t>
        </w:r>
        <w:r w:rsidR="00C30E27" w:rsidRPr="00C30E27">
          <w:rPr>
            <w:rStyle w:val="affff7"/>
            <w:rFonts w:hint="eastAsia"/>
            <w:noProof/>
            <w:color w:val="000000" w:themeColor="text1"/>
          </w:rPr>
          <w:t xml:space="preserve"> 肺栓塞</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_Toc233272803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5</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4" w:history="1">
        <w:r w:rsidR="00C30E27" w:rsidRPr="00C30E27">
          <w:rPr>
            <w:rStyle w:val="affff7"/>
            <w:noProof/>
            <w:color w:val="000000" w:themeColor="text1"/>
            <w14:scene3d>
              <w14:camera w14:prst="orthographicFront"/>
              <w14:lightRig w14:rig="threePt" w14:dir="t">
                <w14:rot w14:lat="0" w14:lon="0" w14:rev="0"/>
              </w14:lightRig>
            </w14:scene3d>
          </w:rPr>
          <w:t xml:space="preserve">7.3 </w:t>
        </w:r>
        <w:r w:rsidR="00C30E27" w:rsidRPr="00C30E27">
          <w:rPr>
            <w:rStyle w:val="affff7"/>
            <w:rFonts w:hint="eastAsia"/>
            <w:noProof/>
            <w:color w:val="000000" w:themeColor="text1"/>
          </w:rPr>
          <w:t xml:space="preserve"> 感染</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_Toc233272804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5</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5" w:history="1">
        <w:r w:rsidR="00C30E27" w:rsidRPr="00C30E27">
          <w:rPr>
            <w:rStyle w:val="affff7"/>
            <w:noProof/>
            <w:color w:val="000000" w:themeColor="text1"/>
            <w14:scene3d>
              <w14:camera w14:prst="orthographicFront"/>
              <w14:lightRig w14:rig="threePt" w14:dir="t">
                <w14:rot w14:lat="0" w14:lon="0" w14:rev="0"/>
              </w14:lightRig>
            </w14:scene3d>
          </w:rPr>
          <w:t xml:space="preserve">7.4 </w:t>
        </w:r>
        <w:r w:rsidR="00C30E27" w:rsidRPr="00C30E27">
          <w:rPr>
            <w:rStyle w:val="affff7"/>
            <w:rFonts w:hint="eastAsia"/>
            <w:noProof/>
            <w:color w:val="000000" w:themeColor="text1"/>
          </w:rPr>
          <w:t xml:space="preserve"> 医用黏胶相关皮肤损伤</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_Toc233272805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6</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6" w:history="1">
        <w:r w:rsidR="00C30E27" w:rsidRPr="00C30E27">
          <w:rPr>
            <w:rStyle w:val="affff7"/>
            <w:noProof/>
            <w:color w:val="000000" w:themeColor="text1"/>
            <w14:scene3d>
              <w14:camera w14:prst="orthographicFront"/>
              <w14:lightRig w14:rig="threePt" w14:dir="t">
                <w14:rot w14:lat="0" w14:lon="0" w14:rev="0"/>
              </w14:lightRig>
            </w14:scene3d>
          </w:rPr>
          <w:t xml:space="preserve">7.5 </w:t>
        </w:r>
        <w:r w:rsidR="00C30E27" w:rsidRPr="00C30E27">
          <w:rPr>
            <w:rStyle w:val="affff7"/>
            <w:rFonts w:hint="eastAsia"/>
            <w:noProof/>
            <w:color w:val="000000" w:themeColor="text1"/>
          </w:rPr>
          <w:t xml:space="preserve"> 下腔静脉阻塞</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_Toc233272806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6</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807" w:history="1">
        <w:r w:rsidR="00C30E27" w:rsidRPr="00C30E27">
          <w:rPr>
            <w:rStyle w:val="affff7"/>
            <w:noProof/>
            <w:color w:val="000000" w:themeColor="text1"/>
          </w:rPr>
          <w:t xml:space="preserve">8 </w:t>
        </w:r>
        <w:r w:rsidR="00C30E27" w:rsidRPr="00C30E27">
          <w:rPr>
            <w:rStyle w:val="affff7"/>
            <w:rFonts w:hint="eastAsia"/>
            <w:noProof/>
            <w:color w:val="000000" w:themeColor="text1"/>
          </w:rPr>
          <w:t xml:space="preserve"> 健康指导与随访</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_Toc233272807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6</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8" w:history="1">
        <w:r w:rsidR="00C30E27" w:rsidRPr="00C30E27">
          <w:rPr>
            <w:rStyle w:val="affff7"/>
            <w:noProof/>
            <w:color w:val="000000" w:themeColor="text1"/>
            <w14:scene3d>
              <w14:camera w14:prst="orthographicFront"/>
              <w14:lightRig w14:rig="threePt" w14:dir="t">
                <w14:rot w14:lat="0" w14:lon="0" w14:rev="0"/>
              </w14:lightRig>
            </w14:scene3d>
          </w:rPr>
          <w:t xml:space="preserve">8.1 </w:t>
        </w:r>
        <w:r w:rsidR="00C30E27" w:rsidRPr="00C30E27">
          <w:rPr>
            <w:rStyle w:val="affff7"/>
            <w:rFonts w:hint="eastAsia"/>
            <w:noProof/>
            <w:color w:val="000000" w:themeColor="text1"/>
          </w:rPr>
          <w:t xml:space="preserve"> 健康指导</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_Toc233272808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6</w:t>
        </w:r>
        <w:r w:rsidR="00C30E27" w:rsidRPr="00C30E27">
          <w:rPr>
            <w:noProof/>
            <w:color w:val="000000" w:themeColor="text1"/>
          </w:rPr>
          <w:fldChar w:fldCharType="end"/>
        </w:r>
      </w:hyperlink>
    </w:p>
    <w:p w:rsidR="00C30E27" w:rsidRPr="00C30E27" w:rsidRDefault="00C23851">
      <w:pPr>
        <w:pStyle w:val="23"/>
        <w:rPr>
          <w:rFonts w:asciiTheme="minorHAnsi" w:eastAsiaTheme="minorEastAsia" w:hAnsiTheme="minorHAnsi" w:cstheme="minorBidi"/>
          <w:noProof/>
          <w:color w:val="000000" w:themeColor="text1"/>
          <w:szCs w:val="22"/>
        </w:rPr>
      </w:pPr>
      <w:hyperlink w:anchor="_Toc233272809" w:history="1">
        <w:r w:rsidR="00C30E27" w:rsidRPr="00C30E27">
          <w:rPr>
            <w:rStyle w:val="affff7"/>
            <w:noProof/>
            <w:color w:val="000000" w:themeColor="text1"/>
            <w14:scene3d>
              <w14:camera w14:prst="orthographicFront"/>
              <w14:lightRig w14:rig="threePt" w14:dir="t">
                <w14:rot w14:lat="0" w14:lon="0" w14:rev="0"/>
              </w14:lightRig>
            </w14:scene3d>
          </w:rPr>
          <w:t xml:space="preserve">8.2 </w:t>
        </w:r>
        <w:r w:rsidR="00C30E27" w:rsidRPr="00C30E27">
          <w:rPr>
            <w:rStyle w:val="affff7"/>
            <w:rFonts w:hint="eastAsia"/>
            <w:noProof/>
            <w:color w:val="000000" w:themeColor="text1"/>
          </w:rPr>
          <w:t xml:space="preserve"> 随访管理</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_Toc233272809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7</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810" w:history="1">
        <w:r w:rsidR="00C30E27" w:rsidRPr="00C30E27">
          <w:rPr>
            <w:rStyle w:val="affff7"/>
            <w:rFonts w:hint="eastAsia"/>
            <w:noProof/>
            <w:color w:val="000000" w:themeColor="text1"/>
          </w:rPr>
          <w:t>附录A（资料性）</w:t>
        </w:r>
        <w:r w:rsidR="00C30E27" w:rsidRPr="00C30E27">
          <w:rPr>
            <w:rStyle w:val="affff7"/>
            <w:noProof/>
            <w:color w:val="000000" w:themeColor="text1"/>
          </w:rPr>
          <w:t xml:space="preserve">  </w:t>
        </w:r>
        <w:r w:rsidR="00C30E27" w:rsidRPr="00C30E27">
          <w:rPr>
            <w:rStyle w:val="affff7"/>
            <w:rFonts w:hint="eastAsia"/>
            <w:noProof/>
            <w:color w:val="000000" w:themeColor="text1"/>
          </w:rPr>
          <w:t>双侧下肢周径测量方法</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_Toc233272810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8</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811" w:history="1">
        <w:r w:rsidR="00C30E27" w:rsidRPr="00C30E27">
          <w:rPr>
            <w:rStyle w:val="affff7"/>
            <w:rFonts w:hint="eastAsia"/>
            <w:noProof/>
            <w:color w:val="000000" w:themeColor="text1"/>
          </w:rPr>
          <w:t>附录B（资料性）</w:t>
        </w:r>
        <w:r w:rsidR="00C30E27" w:rsidRPr="00C30E27">
          <w:rPr>
            <w:rStyle w:val="affff7"/>
            <w:noProof/>
            <w:color w:val="000000" w:themeColor="text1"/>
          </w:rPr>
          <w:t xml:space="preserve">  </w:t>
        </w:r>
        <w:r w:rsidR="00C30E27" w:rsidRPr="00C30E27">
          <w:rPr>
            <w:rStyle w:val="affff7"/>
            <w:rFonts w:hint="eastAsia"/>
            <w:noProof/>
            <w:color w:val="000000" w:themeColor="text1"/>
          </w:rPr>
          <w:t>张力性水疱的特点及处理措施</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_Toc233272811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9</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812" w:history="1">
        <w:r w:rsidR="00C30E27" w:rsidRPr="00C30E27">
          <w:rPr>
            <w:rStyle w:val="affff7"/>
            <w:rFonts w:hint="eastAsia"/>
            <w:noProof/>
            <w:color w:val="000000" w:themeColor="text1"/>
          </w:rPr>
          <w:t>附录C（资料性）</w:t>
        </w:r>
        <w:r w:rsidR="00C30E27" w:rsidRPr="00C30E27">
          <w:rPr>
            <w:rStyle w:val="affff7"/>
            <w:noProof/>
            <w:color w:val="000000" w:themeColor="text1"/>
          </w:rPr>
          <w:t xml:space="preserve">  </w:t>
        </w:r>
        <w:r w:rsidR="00C30E27" w:rsidRPr="00C30E27">
          <w:rPr>
            <w:rStyle w:val="affff7"/>
            <w:rFonts w:hint="eastAsia"/>
            <w:noProof/>
            <w:color w:val="000000" w:themeColor="text1"/>
          </w:rPr>
          <w:t>敷料移除示意图</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_Toc233272812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10</w:t>
        </w:r>
        <w:r w:rsidR="00C30E27" w:rsidRPr="00C30E27">
          <w:rPr>
            <w:noProof/>
            <w:color w:val="000000" w:themeColor="text1"/>
          </w:rPr>
          <w:fldChar w:fldCharType="end"/>
        </w:r>
      </w:hyperlink>
    </w:p>
    <w:p w:rsidR="00C30E27" w:rsidRPr="00C30E27" w:rsidRDefault="00C23851">
      <w:pPr>
        <w:pStyle w:val="10"/>
        <w:tabs>
          <w:tab w:val="right" w:leader="dot" w:pos="9344"/>
        </w:tabs>
        <w:rPr>
          <w:rFonts w:asciiTheme="minorHAnsi" w:eastAsiaTheme="minorEastAsia" w:hAnsiTheme="minorHAnsi" w:cstheme="minorBidi"/>
          <w:noProof/>
          <w:color w:val="000000" w:themeColor="text1"/>
          <w:szCs w:val="22"/>
        </w:rPr>
      </w:pPr>
      <w:hyperlink w:anchor="_Toc233272813" w:history="1">
        <w:r w:rsidR="00C30E27" w:rsidRPr="00C30E27">
          <w:rPr>
            <w:rStyle w:val="affff7"/>
            <w:rFonts w:hint="eastAsia"/>
            <w:noProof/>
            <w:color w:val="000000" w:themeColor="text1"/>
          </w:rPr>
          <w:t>参考文献</w:t>
        </w:r>
        <w:r w:rsidR="00C30E27" w:rsidRPr="00C30E27">
          <w:rPr>
            <w:noProof/>
            <w:color w:val="000000" w:themeColor="text1"/>
          </w:rPr>
          <w:tab/>
        </w:r>
        <w:r w:rsidR="00C30E27" w:rsidRPr="00C30E27">
          <w:rPr>
            <w:noProof/>
            <w:color w:val="000000" w:themeColor="text1"/>
          </w:rPr>
          <w:fldChar w:fldCharType="begin"/>
        </w:r>
        <w:r w:rsidR="00C30E27" w:rsidRPr="00C30E27">
          <w:rPr>
            <w:noProof/>
            <w:color w:val="000000" w:themeColor="text1"/>
          </w:rPr>
          <w:instrText xml:space="preserve"> PAGEREF _Toc233272813 \h </w:instrText>
        </w:r>
        <w:r w:rsidR="00C30E27" w:rsidRPr="00C30E27">
          <w:rPr>
            <w:noProof/>
            <w:color w:val="000000" w:themeColor="text1"/>
          </w:rPr>
        </w:r>
        <w:r w:rsidR="00C30E27" w:rsidRPr="00C30E27">
          <w:rPr>
            <w:noProof/>
            <w:color w:val="000000" w:themeColor="text1"/>
          </w:rPr>
          <w:fldChar w:fldCharType="separate"/>
        </w:r>
        <w:r w:rsidR="007216CF">
          <w:rPr>
            <w:noProof/>
            <w:color w:val="000000" w:themeColor="text1"/>
          </w:rPr>
          <w:t>11</w:t>
        </w:r>
        <w:r w:rsidR="00C30E27" w:rsidRPr="00C30E27">
          <w:rPr>
            <w:noProof/>
            <w:color w:val="000000" w:themeColor="text1"/>
          </w:rPr>
          <w:fldChar w:fldCharType="end"/>
        </w:r>
      </w:hyperlink>
    </w:p>
    <w:p w:rsidR="00C30E27" w:rsidRPr="00C30E27" w:rsidRDefault="00C30E27" w:rsidP="00C30E27">
      <w:pPr>
        <w:pStyle w:val="affffff5"/>
        <w:spacing w:after="360"/>
        <w:rPr>
          <w:color w:val="000000" w:themeColor="text1"/>
        </w:rPr>
        <w:sectPr w:rsidR="00C30E27" w:rsidRPr="00C30E27" w:rsidSect="00C30E27">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linePitch="312"/>
        </w:sectPr>
      </w:pPr>
      <w:r w:rsidRPr="00C30E27">
        <w:rPr>
          <w:color w:val="000000" w:themeColor="text1"/>
        </w:rPr>
        <w:fldChar w:fldCharType="end"/>
      </w:r>
    </w:p>
    <w:p w:rsidR="00E444F7" w:rsidRPr="00C30E27" w:rsidRDefault="00151E6C">
      <w:pPr>
        <w:pStyle w:val="a6"/>
        <w:spacing w:before="560" w:after="360"/>
        <w:rPr>
          <w:color w:val="000000" w:themeColor="text1"/>
        </w:rPr>
      </w:pPr>
      <w:bookmarkStart w:id="24" w:name="_Toc233272786"/>
      <w:bookmarkStart w:id="25" w:name="BookMark2"/>
      <w:bookmarkEnd w:id="20"/>
      <w:r w:rsidRPr="00C30E27">
        <w:rPr>
          <w:color w:val="000000" w:themeColor="text1"/>
          <w:spacing w:val="320"/>
        </w:rPr>
        <w:lastRenderedPageBreak/>
        <w:t>前</w:t>
      </w:r>
      <w:r w:rsidRPr="00C30E27">
        <w:rPr>
          <w:color w:val="000000" w:themeColor="text1"/>
        </w:rPr>
        <w:t>言</w:t>
      </w:r>
      <w:bookmarkEnd w:id="21"/>
      <w:bookmarkEnd w:id="22"/>
      <w:bookmarkEnd w:id="23"/>
      <w:bookmarkEnd w:id="24"/>
    </w:p>
    <w:p w:rsidR="00E444F7" w:rsidRPr="00C30E27" w:rsidRDefault="00151E6C">
      <w:pPr>
        <w:pStyle w:val="afffff0"/>
        <w:ind w:firstLine="420"/>
        <w:rPr>
          <w:color w:val="000000" w:themeColor="text1"/>
        </w:rPr>
      </w:pPr>
      <w:r w:rsidRPr="00C30E27">
        <w:rPr>
          <w:rFonts w:hint="eastAsia"/>
          <w:color w:val="000000" w:themeColor="text1"/>
        </w:rPr>
        <w:t>本文件参照GB/T 1.1—2020《标准化工作导则  第1部分：标准化文件的结构和起草规则》的规定起草。</w:t>
      </w:r>
    </w:p>
    <w:p w:rsidR="00E444F7" w:rsidRPr="00C30E27" w:rsidRDefault="00151E6C">
      <w:pPr>
        <w:pStyle w:val="afffff0"/>
        <w:ind w:firstLine="420"/>
        <w:rPr>
          <w:color w:val="000000" w:themeColor="text1"/>
        </w:rPr>
      </w:pPr>
      <w:r w:rsidRPr="00C30E27">
        <w:rPr>
          <w:rFonts w:hint="eastAsia"/>
          <w:color w:val="000000" w:themeColor="text1"/>
        </w:rPr>
        <w:t>请注意本文件的某些内容可能涉及专利。本文件的发布机构不承担识别专利的责任。</w:t>
      </w:r>
    </w:p>
    <w:p w:rsidR="00E444F7" w:rsidRPr="00C30E27" w:rsidRDefault="00151E6C">
      <w:pPr>
        <w:pStyle w:val="afffff0"/>
        <w:ind w:firstLine="420"/>
        <w:rPr>
          <w:color w:val="000000" w:themeColor="text1"/>
        </w:rPr>
      </w:pPr>
      <w:r w:rsidRPr="00C30E27">
        <w:rPr>
          <w:rFonts w:hint="eastAsia"/>
          <w:color w:val="000000" w:themeColor="text1"/>
        </w:rPr>
        <w:t>本文件由广西护理学会提出、归口并宣</w:t>
      </w:r>
      <w:proofErr w:type="gramStart"/>
      <w:r w:rsidRPr="00C30E27">
        <w:rPr>
          <w:rFonts w:hint="eastAsia"/>
          <w:color w:val="000000" w:themeColor="text1"/>
        </w:rPr>
        <w:t>贯</w:t>
      </w:r>
      <w:proofErr w:type="gramEnd"/>
      <w:r w:rsidRPr="00C30E27">
        <w:rPr>
          <w:rFonts w:hint="eastAsia"/>
          <w:color w:val="000000" w:themeColor="text1"/>
        </w:rPr>
        <w:t>。</w:t>
      </w:r>
    </w:p>
    <w:p w:rsidR="00E444F7" w:rsidRPr="00C30E27" w:rsidRDefault="00151E6C">
      <w:pPr>
        <w:pStyle w:val="afffff0"/>
        <w:ind w:firstLine="420"/>
        <w:rPr>
          <w:rFonts w:hAnsi="宋体" w:cs="宋体"/>
          <w:bCs/>
          <w:color w:val="000000" w:themeColor="text1"/>
          <w:szCs w:val="21"/>
        </w:rPr>
      </w:pPr>
      <w:r w:rsidRPr="00C30E27">
        <w:rPr>
          <w:rFonts w:hint="eastAsia"/>
          <w:color w:val="000000" w:themeColor="text1"/>
        </w:rPr>
        <w:t>本文件起草单位：</w:t>
      </w:r>
      <w:r w:rsidRPr="00C30E27">
        <w:rPr>
          <w:rFonts w:hAnsi="宋体" w:cs="宋体" w:hint="eastAsia"/>
          <w:bCs/>
          <w:color w:val="000000" w:themeColor="text1"/>
          <w:szCs w:val="21"/>
        </w:rPr>
        <w:t>柳州市工人医院、上海交通大学医学院附属第九人民医院、广西医科大学第一附属医院、广西壮族自治区人民医院、桂林医科大学第一附属医院、右江民族医学院附属医院、玉林市第一人民医院、柳州市柳铁中心医院、柳州市中医医院(柳州市壮</w:t>
      </w:r>
      <w:proofErr w:type="gramStart"/>
      <w:r w:rsidRPr="00C30E27">
        <w:rPr>
          <w:rFonts w:hAnsi="宋体" w:cs="宋体" w:hint="eastAsia"/>
          <w:bCs/>
          <w:color w:val="000000" w:themeColor="text1"/>
          <w:szCs w:val="21"/>
        </w:rPr>
        <w:t>医</w:t>
      </w:r>
      <w:proofErr w:type="gramEnd"/>
      <w:r w:rsidRPr="00C30E27">
        <w:rPr>
          <w:rFonts w:hAnsi="宋体" w:cs="宋体" w:hint="eastAsia"/>
          <w:bCs/>
          <w:color w:val="000000" w:themeColor="text1"/>
          <w:szCs w:val="21"/>
        </w:rPr>
        <w:t>医院)。</w:t>
      </w:r>
    </w:p>
    <w:p w:rsidR="00E444F7" w:rsidRPr="00C30E27" w:rsidRDefault="00151E6C">
      <w:pPr>
        <w:pStyle w:val="afffff0"/>
        <w:ind w:firstLine="420"/>
        <w:rPr>
          <w:color w:val="000000" w:themeColor="text1"/>
        </w:rPr>
      </w:pPr>
      <w:r w:rsidRPr="00C30E27">
        <w:rPr>
          <w:rFonts w:hint="eastAsia"/>
          <w:color w:val="000000" w:themeColor="text1"/>
        </w:rPr>
        <w:t>本文件主要起草人：姚小琼、刘小春、刘倩、熊妮、王楠楠、董应兰、苏奕明、侯培勇、秦金保、彭莉莉、樊杏、梁芳、黎丽、、许太福、白芸、张科、周艳娇、李金柳、赖琳、陆珊珊、王星珍、杜文</w:t>
      </w:r>
      <w:proofErr w:type="gramStart"/>
      <w:r w:rsidRPr="00C30E27">
        <w:rPr>
          <w:rFonts w:hint="eastAsia"/>
          <w:color w:val="000000" w:themeColor="text1"/>
        </w:rPr>
        <w:t>倩</w:t>
      </w:r>
      <w:proofErr w:type="gramEnd"/>
      <w:r w:rsidRPr="00C30E27">
        <w:rPr>
          <w:rFonts w:hint="eastAsia"/>
          <w:color w:val="000000" w:themeColor="text1"/>
        </w:rPr>
        <w:t>、何毅、韦征霞、陈柳、谭覃鸿、梁敬红、周丹、陈秀妹、冯培芳、曾婷、闭莹、韦妹情、农飞暖、覃肖慧、蓝婷、郑晨曦。</w:t>
      </w:r>
    </w:p>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sectPr w:rsidR="00E444F7" w:rsidRPr="00C30E27" w:rsidSect="00C30E27">
          <w:headerReference w:type="even" r:id="rId21"/>
          <w:headerReference w:type="default" r:id="rId22"/>
          <w:footerReference w:type="even" r:id="rId23"/>
          <w:footerReference w:type="default" r:id="rId24"/>
          <w:pgSz w:w="11906" w:h="16838"/>
          <w:pgMar w:top="1928" w:right="1134" w:bottom="1134" w:left="1134" w:header="1418" w:footer="1134" w:gutter="284"/>
          <w:pgNumType w:fmt="upperRoman"/>
          <w:cols w:space="425"/>
          <w:formProt w:val="0"/>
          <w:docGrid w:linePitch="312"/>
        </w:sectPr>
      </w:pPr>
    </w:p>
    <w:p w:rsidR="00E444F7" w:rsidRPr="00C30E27" w:rsidRDefault="00E444F7">
      <w:pPr>
        <w:spacing w:line="20" w:lineRule="exact"/>
        <w:jc w:val="center"/>
        <w:rPr>
          <w:rFonts w:ascii="黑体" w:eastAsia="黑体" w:hAnsi="黑体"/>
          <w:color w:val="000000" w:themeColor="text1"/>
          <w:sz w:val="32"/>
          <w:szCs w:val="32"/>
        </w:rPr>
      </w:pPr>
      <w:bookmarkStart w:id="26" w:name="BookMark4"/>
      <w:bookmarkEnd w:id="25"/>
    </w:p>
    <w:p w:rsidR="00E444F7" w:rsidRPr="00C30E27" w:rsidRDefault="00E444F7">
      <w:pPr>
        <w:spacing w:line="20" w:lineRule="exact"/>
        <w:jc w:val="center"/>
        <w:rPr>
          <w:rFonts w:ascii="黑体" w:eastAsia="黑体" w:hAnsi="黑体"/>
          <w:color w:val="000000" w:themeColor="text1"/>
          <w:sz w:val="32"/>
          <w:szCs w:val="32"/>
        </w:rPr>
      </w:pPr>
    </w:p>
    <w:bookmarkStart w:id="27" w:name="NEW_STAND_NAME" w:displacedByCustomXml="next"/>
    <w:sdt>
      <w:sdtPr>
        <w:rPr>
          <w:color w:val="000000" w:themeColor="text1"/>
        </w:rPr>
        <w:tag w:val="NEW_STAND_NAME"/>
        <w:id w:val="595910757"/>
        <w:lock w:val="sdtLocked"/>
        <w:placeholder>
          <w:docPart w:val="EA52A84F87074AA6AD3D4F7FD5D1284C"/>
        </w:placeholder>
      </w:sdtPr>
      <w:sdtEndPr/>
      <w:sdtContent>
        <w:p w:rsidR="00E444F7" w:rsidRPr="00C30E27" w:rsidRDefault="00151E6C">
          <w:pPr>
            <w:pStyle w:val="afffffffff3"/>
            <w:spacing w:beforeLines="100" w:before="240" w:afterLines="220" w:after="528"/>
            <w:rPr>
              <w:color w:val="000000" w:themeColor="text1"/>
            </w:rPr>
          </w:pPr>
          <w:r w:rsidRPr="00C30E27">
            <w:rPr>
              <w:rFonts w:hint="eastAsia"/>
              <w:color w:val="000000" w:themeColor="text1"/>
            </w:rPr>
            <w:t>下腔静脉滤器置入及取出术护理规范</w:t>
          </w:r>
        </w:p>
      </w:sdtContent>
    </w:sdt>
    <w:p w:rsidR="00E444F7" w:rsidRPr="00C30E27" w:rsidRDefault="00151E6C">
      <w:pPr>
        <w:pStyle w:val="affc"/>
        <w:spacing w:before="240" w:after="240"/>
        <w:rPr>
          <w:color w:val="000000" w:themeColor="text1"/>
        </w:rPr>
      </w:pPr>
      <w:bookmarkStart w:id="28" w:name="_Toc17233333"/>
      <w:bookmarkStart w:id="29" w:name="_Toc24884211"/>
      <w:bookmarkStart w:id="30" w:name="_Toc26718930"/>
      <w:bookmarkStart w:id="31" w:name="_Toc17233325"/>
      <w:bookmarkStart w:id="32" w:name="_Toc232004153"/>
      <w:bookmarkStart w:id="33" w:name="_Toc24884218"/>
      <w:bookmarkStart w:id="34" w:name="_Toc26986771"/>
      <w:bookmarkStart w:id="35" w:name="_Toc225194724"/>
      <w:bookmarkStart w:id="36" w:name="_Toc26648465"/>
      <w:bookmarkStart w:id="37" w:name="_Toc97192964"/>
      <w:bookmarkStart w:id="38" w:name="_Toc26986530"/>
      <w:bookmarkStart w:id="39" w:name="_Toc233272755"/>
      <w:bookmarkStart w:id="40" w:name="_Toc233272787"/>
      <w:bookmarkEnd w:id="27"/>
      <w:r w:rsidRPr="00C30E27">
        <w:rPr>
          <w:rFonts w:hint="eastAsia"/>
          <w:color w:val="000000" w:themeColor="text1"/>
        </w:rPr>
        <w:t>范围</w:t>
      </w:r>
      <w:bookmarkEnd w:id="28"/>
      <w:bookmarkEnd w:id="29"/>
      <w:bookmarkEnd w:id="30"/>
      <w:bookmarkEnd w:id="31"/>
      <w:bookmarkEnd w:id="32"/>
      <w:bookmarkEnd w:id="33"/>
      <w:bookmarkEnd w:id="34"/>
      <w:bookmarkEnd w:id="35"/>
      <w:bookmarkEnd w:id="36"/>
      <w:bookmarkEnd w:id="37"/>
      <w:bookmarkEnd w:id="38"/>
      <w:bookmarkEnd w:id="39"/>
      <w:bookmarkEnd w:id="40"/>
    </w:p>
    <w:p w:rsidR="00E444F7" w:rsidRPr="00C30E27" w:rsidRDefault="00151E6C">
      <w:pPr>
        <w:pStyle w:val="afffff0"/>
        <w:ind w:firstLine="420"/>
        <w:rPr>
          <w:color w:val="000000" w:themeColor="text1"/>
        </w:rPr>
      </w:pPr>
      <w:bookmarkStart w:id="41" w:name="_Toc24884219"/>
      <w:bookmarkStart w:id="42" w:name="_Toc24884212"/>
      <w:bookmarkStart w:id="43" w:name="_Toc26648466"/>
      <w:bookmarkStart w:id="44" w:name="_Toc17233334"/>
      <w:bookmarkStart w:id="45" w:name="_Toc17233326"/>
      <w:r w:rsidRPr="00C30E27">
        <w:rPr>
          <w:rFonts w:hint="eastAsia"/>
          <w:color w:val="000000" w:themeColor="text1"/>
        </w:rPr>
        <w:t>本文件规定了下腔静脉滤器置入及取出术护理的基本要求、术前准备、术中护理、术后护理、常见并发症处理、健康指导和出院随访的要求。</w:t>
      </w:r>
    </w:p>
    <w:p w:rsidR="00E444F7" w:rsidRPr="00C30E27" w:rsidRDefault="00151E6C">
      <w:pPr>
        <w:pStyle w:val="afffff0"/>
        <w:ind w:firstLine="420"/>
        <w:rPr>
          <w:color w:val="000000" w:themeColor="text1"/>
        </w:rPr>
      </w:pPr>
      <w:r w:rsidRPr="00C30E27">
        <w:rPr>
          <w:rFonts w:hint="eastAsia"/>
          <w:color w:val="000000" w:themeColor="text1"/>
        </w:rPr>
        <w:t>本文件适用于下腔静脉滤器置入及取出术护理。</w:t>
      </w:r>
    </w:p>
    <w:p w:rsidR="00E444F7" w:rsidRPr="00C30E27" w:rsidRDefault="00151E6C">
      <w:pPr>
        <w:pStyle w:val="affc"/>
        <w:spacing w:before="240" w:after="240"/>
        <w:rPr>
          <w:color w:val="000000" w:themeColor="text1"/>
        </w:rPr>
      </w:pPr>
      <w:bookmarkStart w:id="46" w:name="_Toc26986772"/>
      <w:bookmarkStart w:id="47" w:name="_Toc26986531"/>
      <w:bookmarkStart w:id="48" w:name="_Toc225194725"/>
      <w:bookmarkStart w:id="49" w:name="_Toc97192965"/>
      <w:bookmarkStart w:id="50" w:name="_Toc232004154"/>
      <w:bookmarkStart w:id="51" w:name="_Toc26718931"/>
      <w:bookmarkStart w:id="52" w:name="_Toc233272756"/>
      <w:bookmarkStart w:id="53" w:name="_Toc233272788"/>
      <w:r w:rsidRPr="00C30E27">
        <w:rPr>
          <w:rFonts w:hint="eastAsia"/>
          <w:color w:val="000000" w:themeColor="text1"/>
        </w:rPr>
        <w:t>规范性引用文件</w:t>
      </w:r>
      <w:bookmarkEnd w:id="41"/>
      <w:bookmarkEnd w:id="42"/>
      <w:bookmarkEnd w:id="43"/>
      <w:bookmarkEnd w:id="44"/>
      <w:bookmarkEnd w:id="45"/>
      <w:bookmarkEnd w:id="46"/>
      <w:bookmarkEnd w:id="47"/>
      <w:bookmarkEnd w:id="48"/>
      <w:bookmarkEnd w:id="49"/>
      <w:bookmarkEnd w:id="50"/>
      <w:bookmarkEnd w:id="51"/>
      <w:bookmarkEnd w:id="52"/>
      <w:bookmarkEnd w:id="53"/>
    </w:p>
    <w:sdt>
      <w:sdtPr>
        <w:rPr>
          <w:rFonts w:hint="eastAsia"/>
          <w:color w:val="000000" w:themeColor="text1"/>
        </w:rPr>
        <w:id w:val="715848253"/>
        <w:placeholder>
          <w:docPart w:val="01C08704F20041238C2D535A5F632EF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E444F7" w:rsidRPr="00C30E27" w:rsidRDefault="00151E6C">
          <w:pPr>
            <w:pStyle w:val="afffff0"/>
            <w:ind w:firstLine="420"/>
            <w:rPr>
              <w:color w:val="000000" w:themeColor="text1"/>
            </w:rPr>
          </w:pPr>
          <w:r w:rsidRPr="00C30E27">
            <w:rPr>
              <w:rFonts w:hint="eastAsia"/>
              <w:color w:val="000000" w:themeColor="text1"/>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E444F7" w:rsidRPr="00C30E27" w:rsidRDefault="00151E6C">
      <w:pPr>
        <w:pStyle w:val="afffff0"/>
        <w:ind w:firstLine="420"/>
        <w:rPr>
          <w:color w:val="000000" w:themeColor="text1"/>
        </w:rPr>
      </w:pPr>
      <w:bookmarkStart w:id="54" w:name="_Toc97192966"/>
      <w:r w:rsidRPr="00C30E27">
        <w:rPr>
          <w:rFonts w:hint="eastAsia"/>
          <w:color w:val="000000" w:themeColor="text1"/>
        </w:rPr>
        <w:t>GB 15982  医院消毒卫生标准</w:t>
      </w:r>
    </w:p>
    <w:p w:rsidR="00E444F7" w:rsidRPr="00C30E27" w:rsidRDefault="00151E6C">
      <w:pPr>
        <w:pStyle w:val="afffff0"/>
        <w:ind w:firstLine="420"/>
        <w:rPr>
          <w:color w:val="000000" w:themeColor="text1"/>
        </w:rPr>
      </w:pPr>
      <w:r w:rsidRPr="00C30E27">
        <w:rPr>
          <w:rFonts w:hint="eastAsia"/>
          <w:color w:val="000000" w:themeColor="text1"/>
        </w:rPr>
        <w:t>WS/T 313  医务人员</w:t>
      </w:r>
      <w:proofErr w:type="gramStart"/>
      <w:r w:rsidRPr="00C30E27">
        <w:rPr>
          <w:rFonts w:hint="eastAsia"/>
          <w:color w:val="000000" w:themeColor="text1"/>
        </w:rPr>
        <w:t>手卫生</w:t>
      </w:r>
      <w:proofErr w:type="gramEnd"/>
      <w:r w:rsidRPr="00C30E27">
        <w:rPr>
          <w:rFonts w:hint="eastAsia"/>
          <w:color w:val="000000" w:themeColor="text1"/>
        </w:rPr>
        <w:t>规范</w:t>
      </w:r>
    </w:p>
    <w:p w:rsidR="00E444F7" w:rsidRPr="00C30E27" w:rsidRDefault="00151E6C">
      <w:pPr>
        <w:pStyle w:val="afffff0"/>
        <w:ind w:firstLine="420"/>
        <w:rPr>
          <w:color w:val="000000" w:themeColor="text1"/>
        </w:rPr>
      </w:pPr>
      <w:r w:rsidRPr="00C30E27">
        <w:rPr>
          <w:rFonts w:hint="eastAsia"/>
          <w:color w:val="000000" w:themeColor="text1"/>
        </w:rPr>
        <w:t>WS/T 367  医疗机构消毒技术规范</w:t>
      </w:r>
    </w:p>
    <w:p w:rsidR="00E444F7" w:rsidRPr="00C30E27" w:rsidRDefault="00151E6C">
      <w:pPr>
        <w:pStyle w:val="affc"/>
        <w:spacing w:before="240" w:after="240"/>
        <w:rPr>
          <w:color w:val="000000" w:themeColor="text1"/>
        </w:rPr>
      </w:pPr>
      <w:bookmarkStart w:id="55" w:name="_Toc225194726"/>
      <w:bookmarkStart w:id="56" w:name="_Toc232004155"/>
      <w:bookmarkStart w:id="57" w:name="_Toc233272757"/>
      <w:bookmarkStart w:id="58" w:name="_Toc233272789"/>
      <w:r w:rsidRPr="00C30E27">
        <w:rPr>
          <w:rFonts w:hint="eastAsia"/>
          <w:color w:val="000000" w:themeColor="text1"/>
          <w:szCs w:val="21"/>
        </w:rPr>
        <w:t>术语和定义</w:t>
      </w:r>
      <w:bookmarkEnd w:id="54"/>
      <w:bookmarkEnd w:id="55"/>
      <w:bookmarkEnd w:id="56"/>
      <w:bookmarkEnd w:id="57"/>
      <w:bookmarkEnd w:id="58"/>
    </w:p>
    <w:bookmarkStart w:id="59" w:name="_Toc26986532" w:displacedByCustomXml="next"/>
    <w:bookmarkEnd w:id="59" w:displacedByCustomXml="next"/>
    <w:sdt>
      <w:sdtPr>
        <w:rPr>
          <w:color w:val="000000" w:themeColor="text1"/>
        </w:rPr>
        <w:id w:val="-1909835108"/>
        <w:placeholder>
          <w:docPart w:val="A3914505FDED4F5997E73DB8EFEB780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E444F7" w:rsidRPr="00C30E27" w:rsidRDefault="00151E6C">
          <w:pPr>
            <w:pStyle w:val="afffff0"/>
            <w:ind w:firstLine="420"/>
            <w:rPr>
              <w:color w:val="000000" w:themeColor="text1"/>
            </w:rPr>
          </w:pPr>
          <w:r w:rsidRPr="00C30E27">
            <w:rPr>
              <w:color w:val="000000" w:themeColor="text1"/>
            </w:rPr>
            <w:t>本文件没有需要界定的术语和定义。</w:t>
          </w:r>
        </w:p>
      </w:sdtContent>
    </w:sdt>
    <w:p w:rsidR="00E444F7" w:rsidRPr="00C30E27" w:rsidRDefault="00151E6C">
      <w:pPr>
        <w:pStyle w:val="affc"/>
        <w:spacing w:before="240" w:after="240"/>
        <w:rPr>
          <w:color w:val="000000" w:themeColor="text1"/>
        </w:rPr>
      </w:pPr>
      <w:bookmarkStart w:id="60" w:name="_Toc225194727"/>
      <w:bookmarkStart w:id="61" w:name="_Toc232004156"/>
      <w:bookmarkStart w:id="62" w:name="_Toc233272758"/>
      <w:bookmarkStart w:id="63" w:name="_Toc233272790"/>
      <w:r w:rsidRPr="00C30E27">
        <w:rPr>
          <w:rFonts w:hint="eastAsia"/>
          <w:color w:val="000000" w:themeColor="text1"/>
        </w:rPr>
        <w:t>缩略语</w:t>
      </w:r>
      <w:bookmarkEnd w:id="60"/>
      <w:bookmarkEnd w:id="61"/>
      <w:bookmarkEnd w:id="62"/>
      <w:bookmarkEnd w:id="63"/>
    </w:p>
    <w:p w:rsidR="00E444F7" w:rsidRPr="00C30E27" w:rsidRDefault="00151E6C">
      <w:pPr>
        <w:pStyle w:val="afffff0"/>
        <w:ind w:firstLine="420"/>
        <w:rPr>
          <w:color w:val="000000" w:themeColor="text1"/>
        </w:rPr>
      </w:pPr>
      <w:r w:rsidRPr="00C30E27">
        <w:rPr>
          <w:rFonts w:hint="eastAsia"/>
          <w:color w:val="000000" w:themeColor="text1"/>
        </w:rPr>
        <w:t>下列缩略语适用于本文件。</w:t>
      </w:r>
      <w:bookmarkStart w:id="64" w:name="OLE_LINK2"/>
      <w:bookmarkStart w:id="65" w:name="OLE_LINK1"/>
    </w:p>
    <w:p w:rsidR="00E444F7" w:rsidRPr="00C30E27" w:rsidRDefault="00151E6C">
      <w:pPr>
        <w:pStyle w:val="afffff0"/>
        <w:ind w:firstLine="420"/>
        <w:rPr>
          <w:color w:val="000000" w:themeColor="text1"/>
        </w:rPr>
      </w:pPr>
      <w:r w:rsidRPr="00C30E27">
        <w:rPr>
          <w:color w:val="000000" w:themeColor="text1"/>
        </w:rPr>
        <w:t>APTT</w:t>
      </w:r>
      <w:r w:rsidRPr="00C30E27">
        <w:rPr>
          <w:rFonts w:hint="eastAsia"/>
          <w:color w:val="000000" w:themeColor="text1"/>
        </w:rPr>
        <w:t xml:space="preserve">：活化部分凝血活酶时间（Activated Partial </w:t>
      </w:r>
      <w:proofErr w:type="spellStart"/>
      <w:r w:rsidRPr="00C30E27">
        <w:rPr>
          <w:rFonts w:hint="eastAsia"/>
          <w:color w:val="000000" w:themeColor="text1"/>
        </w:rPr>
        <w:t>Thromboplastin</w:t>
      </w:r>
      <w:proofErr w:type="spellEnd"/>
      <w:r w:rsidRPr="00C30E27">
        <w:rPr>
          <w:rFonts w:hint="eastAsia"/>
          <w:color w:val="000000" w:themeColor="text1"/>
        </w:rPr>
        <w:t xml:space="preserve"> Time）</w:t>
      </w:r>
    </w:p>
    <w:p w:rsidR="00E444F7" w:rsidRPr="00C30E27" w:rsidRDefault="00151E6C">
      <w:pPr>
        <w:pStyle w:val="afffff0"/>
        <w:ind w:firstLine="420"/>
        <w:rPr>
          <w:color w:val="000000" w:themeColor="text1"/>
        </w:rPr>
      </w:pPr>
      <w:r w:rsidRPr="00C30E27">
        <w:rPr>
          <w:rFonts w:hint="eastAsia"/>
          <w:color w:val="000000" w:themeColor="text1"/>
        </w:rPr>
        <w:t>DSA：数字减影血管造影（Digital Subtraction Angiography）</w:t>
      </w:r>
    </w:p>
    <w:p w:rsidR="00E444F7" w:rsidRPr="00C30E27" w:rsidRDefault="00151E6C">
      <w:pPr>
        <w:pStyle w:val="afffff0"/>
        <w:ind w:firstLine="420"/>
        <w:rPr>
          <w:color w:val="000000" w:themeColor="text1"/>
          <w:highlight w:val="cyan"/>
        </w:rPr>
      </w:pPr>
      <w:r w:rsidRPr="00C30E27">
        <w:rPr>
          <w:color w:val="000000" w:themeColor="text1"/>
        </w:rPr>
        <w:t>DVT</w:t>
      </w:r>
      <w:r w:rsidRPr="00C30E27">
        <w:rPr>
          <w:rFonts w:hint="eastAsia"/>
          <w:color w:val="000000" w:themeColor="text1"/>
        </w:rPr>
        <w:t>：深静脉血栓（Deep Vein Thrombosis）</w:t>
      </w:r>
    </w:p>
    <w:p w:rsidR="00E444F7" w:rsidRPr="00C30E27" w:rsidRDefault="00151E6C">
      <w:pPr>
        <w:pStyle w:val="afffff0"/>
        <w:ind w:firstLine="420"/>
        <w:rPr>
          <w:color w:val="000000" w:themeColor="text1"/>
        </w:rPr>
      </w:pPr>
      <w:r w:rsidRPr="00C30E27">
        <w:rPr>
          <w:rFonts w:hint="eastAsia"/>
          <w:color w:val="000000" w:themeColor="text1"/>
        </w:rPr>
        <w:t>IVCF：下腔静脉滤器（Inferior Vena Cava Filter）</w:t>
      </w:r>
    </w:p>
    <w:p w:rsidR="00E444F7" w:rsidRPr="00C30E27" w:rsidRDefault="00151E6C">
      <w:pPr>
        <w:pStyle w:val="afffff0"/>
        <w:ind w:firstLine="420"/>
        <w:rPr>
          <w:color w:val="000000" w:themeColor="text1"/>
        </w:rPr>
      </w:pPr>
      <w:r w:rsidRPr="00C30E27">
        <w:rPr>
          <w:rFonts w:hint="eastAsia"/>
          <w:color w:val="000000" w:themeColor="text1"/>
        </w:rPr>
        <w:t>PE：肺栓塞（Pulmonary Embolism）</w:t>
      </w:r>
    </w:p>
    <w:p w:rsidR="00E444F7" w:rsidRPr="00C30E27" w:rsidRDefault="00151E6C">
      <w:pPr>
        <w:pStyle w:val="afffff0"/>
        <w:ind w:firstLine="420"/>
        <w:rPr>
          <w:color w:val="000000" w:themeColor="text1"/>
        </w:rPr>
      </w:pPr>
      <w:r w:rsidRPr="00C30E27">
        <w:rPr>
          <w:rFonts w:hint="eastAsia"/>
          <w:color w:val="000000" w:themeColor="text1"/>
        </w:rPr>
        <w:t>PT：凝血酶原时间（</w:t>
      </w:r>
      <w:proofErr w:type="spellStart"/>
      <w:r w:rsidRPr="00C30E27">
        <w:rPr>
          <w:rFonts w:hint="eastAsia"/>
          <w:color w:val="000000" w:themeColor="text1"/>
        </w:rPr>
        <w:t>Prothrombin</w:t>
      </w:r>
      <w:proofErr w:type="spellEnd"/>
      <w:r w:rsidRPr="00C30E27">
        <w:rPr>
          <w:rFonts w:hint="eastAsia"/>
          <w:color w:val="000000" w:themeColor="text1"/>
        </w:rPr>
        <w:t xml:space="preserve"> Time）</w:t>
      </w:r>
    </w:p>
    <w:p w:rsidR="00E444F7" w:rsidRPr="00C30E27" w:rsidRDefault="00151E6C">
      <w:pPr>
        <w:pStyle w:val="afffff0"/>
        <w:ind w:firstLine="420"/>
        <w:rPr>
          <w:color w:val="000000" w:themeColor="text1"/>
        </w:rPr>
      </w:pPr>
      <w:r w:rsidRPr="00C30E27">
        <w:rPr>
          <w:rFonts w:hint="eastAsia"/>
          <w:color w:val="000000" w:themeColor="text1"/>
        </w:rPr>
        <w:t>TT：</w:t>
      </w:r>
      <w:bookmarkEnd w:id="64"/>
      <w:bookmarkEnd w:id="65"/>
      <w:r w:rsidRPr="00C30E27">
        <w:rPr>
          <w:rFonts w:hint="eastAsia"/>
          <w:color w:val="000000" w:themeColor="text1"/>
        </w:rPr>
        <w:t>凝血酶时间（Thrombin Time）</w:t>
      </w:r>
    </w:p>
    <w:p w:rsidR="00E444F7" w:rsidRPr="00C30E27" w:rsidRDefault="00151E6C">
      <w:pPr>
        <w:pStyle w:val="affc"/>
        <w:spacing w:before="240" w:after="240"/>
        <w:rPr>
          <w:color w:val="000000" w:themeColor="text1"/>
        </w:rPr>
      </w:pPr>
      <w:bookmarkStart w:id="66" w:name="_Toc225194728"/>
      <w:bookmarkStart w:id="67" w:name="_Toc232004157"/>
      <w:bookmarkStart w:id="68" w:name="_Toc233272759"/>
      <w:bookmarkStart w:id="69" w:name="_Toc233272791"/>
      <w:r w:rsidRPr="00C30E27">
        <w:rPr>
          <w:rFonts w:hint="eastAsia"/>
          <w:color w:val="000000" w:themeColor="text1"/>
        </w:rPr>
        <w:t>基本要求</w:t>
      </w:r>
      <w:bookmarkEnd w:id="66"/>
      <w:bookmarkEnd w:id="67"/>
      <w:bookmarkEnd w:id="68"/>
      <w:bookmarkEnd w:id="69"/>
    </w:p>
    <w:p w:rsidR="00E444F7" w:rsidRPr="00C30E27" w:rsidRDefault="00151E6C">
      <w:pPr>
        <w:pStyle w:val="affd"/>
        <w:spacing w:before="120" w:after="120"/>
        <w:rPr>
          <w:color w:val="000000" w:themeColor="text1"/>
        </w:rPr>
      </w:pPr>
      <w:bookmarkStart w:id="70" w:name="_Toc225194729"/>
      <w:bookmarkStart w:id="71" w:name="_Toc232004158"/>
      <w:bookmarkStart w:id="72" w:name="_Toc233272760"/>
      <w:bookmarkStart w:id="73" w:name="_Toc233272792"/>
      <w:r w:rsidRPr="00C30E27">
        <w:rPr>
          <w:rFonts w:hint="eastAsia"/>
          <w:color w:val="000000" w:themeColor="text1"/>
        </w:rPr>
        <w:t>人员</w:t>
      </w:r>
      <w:bookmarkEnd w:id="70"/>
      <w:bookmarkEnd w:id="71"/>
      <w:bookmarkEnd w:id="72"/>
      <w:bookmarkEnd w:id="73"/>
    </w:p>
    <w:p w:rsidR="00E444F7" w:rsidRPr="00C30E27" w:rsidRDefault="00151E6C">
      <w:pPr>
        <w:pStyle w:val="afffff0"/>
        <w:ind w:firstLine="420"/>
        <w:rPr>
          <w:color w:val="000000" w:themeColor="text1"/>
        </w:rPr>
      </w:pPr>
      <w:r w:rsidRPr="00C30E27">
        <w:rPr>
          <w:rFonts w:hint="eastAsia"/>
          <w:color w:val="000000" w:themeColor="text1"/>
        </w:rPr>
        <w:t>应经下腔静脉滤器置入及取出</w:t>
      </w:r>
      <w:proofErr w:type="gramStart"/>
      <w:r w:rsidRPr="00C30E27">
        <w:rPr>
          <w:rFonts w:hint="eastAsia"/>
          <w:color w:val="000000" w:themeColor="text1"/>
        </w:rPr>
        <w:t>术围手术期</w:t>
      </w:r>
      <w:proofErr w:type="gramEnd"/>
      <w:r w:rsidRPr="00C30E27">
        <w:rPr>
          <w:rFonts w:hint="eastAsia"/>
          <w:color w:val="000000" w:themeColor="text1"/>
        </w:rPr>
        <w:t>护理的相关专业培训，并经考核合格。医护人员</w:t>
      </w:r>
      <w:proofErr w:type="gramStart"/>
      <w:r w:rsidRPr="00C30E27">
        <w:rPr>
          <w:rFonts w:hint="eastAsia"/>
          <w:color w:val="000000" w:themeColor="text1"/>
        </w:rPr>
        <w:t>手卫生应</w:t>
      </w:r>
      <w:proofErr w:type="gramEnd"/>
      <w:r w:rsidRPr="00C30E27">
        <w:rPr>
          <w:rFonts w:hint="eastAsia"/>
          <w:color w:val="000000" w:themeColor="text1"/>
        </w:rPr>
        <w:t>符合WS/T 313的规定。</w:t>
      </w:r>
    </w:p>
    <w:p w:rsidR="00E444F7" w:rsidRPr="00C30E27" w:rsidRDefault="00151E6C">
      <w:pPr>
        <w:pStyle w:val="affd"/>
        <w:spacing w:before="120" w:after="120"/>
        <w:rPr>
          <w:color w:val="000000" w:themeColor="text1"/>
        </w:rPr>
      </w:pPr>
      <w:bookmarkStart w:id="74" w:name="_Toc225194730"/>
      <w:bookmarkStart w:id="75" w:name="_Toc232004159"/>
      <w:bookmarkStart w:id="76" w:name="_Toc233272761"/>
      <w:bookmarkStart w:id="77" w:name="_Toc233272793"/>
      <w:r w:rsidRPr="00C30E27">
        <w:rPr>
          <w:rFonts w:hint="eastAsia"/>
          <w:color w:val="000000" w:themeColor="text1"/>
        </w:rPr>
        <w:t>环境</w:t>
      </w:r>
      <w:bookmarkEnd w:id="74"/>
      <w:bookmarkEnd w:id="75"/>
      <w:bookmarkEnd w:id="76"/>
      <w:bookmarkEnd w:id="77"/>
    </w:p>
    <w:p w:rsidR="00E444F7" w:rsidRPr="00C30E27" w:rsidRDefault="00151E6C">
      <w:pPr>
        <w:pStyle w:val="afffff0"/>
        <w:ind w:firstLine="420"/>
        <w:rPr>
          <w:b/>
          <w:color w:val="000000" w:themeColor="text1"/>
        </w:rPr>
      </w:pPr>
      <w:r w:rsidRPr="00C30E27">
        <w:rPr>
          <w:rFonts w:hint="eastAsia"/>
          <w:color w:val="000000" w:themeColor="text1"/>
        </w:rPr>
        <w:t>医疗机构消毒应符合WS/T 367的规定。医院消毒卫生应符合GB 15982的规定。</w:t>
      </w:r>
    </w:p>
    <w:p w:rsidR="00E444F7" w:rsidRPr="00C30E27" w:rsidRDefault="00151E6C">
      <w:pPr>
        <w:pStyle w:val="affd"/>
        <w:spacing w:before="120" w:after="120"/>
        <w:rPr>
          <w:color w:val="000000" w:themeColor="text1"/>
        </w:rPr>
      </w:pPr>
      <w:bookmarkStart w:id="78" w:name="_Toc225194731"/>
      <w:bookmarkStart w:id="79" w:name="_Toc232004160"/>
      <w:bookmarkStart w:id="80" w:name="_Toc233272762"/>
      <w:bookmarkStart w:id="81" w:name="_Toc233272794"/>
      <w:r w:rsidRPr="00C30E27">
        <w:rPr>
          <w:rFonts w:hint="eastAsia"/>
          <w:color w:val="000000" w:themeColor="text1"/>
        </w:rPr>
        <w:t>物品及药物</w:t>
      </w:r>
      <w:bookmarkEnd w:id="78"/>
      <w:bookmarkEnd w:id="79"/>
      <w:bookmarkEnd w:id="80"/>
      <w:bookmarkEnd w:id="81"/>
    </w:p>
    <w:p w:rsidR="00E444F7" w:rsidRPr="00C30E27" w:rsidRDefault="00151E6C">
      <w:pPr>
        <w:pStyle w:val="afffff0"/>
        <w:ind w:firstLine="420"/>
        <w:rPr>
          <w:color w:val="000000" w:themeColor="text1"/>
        </w:rPr>
      </w:pPr>
      <w:r w:rsidRPr="00C30E27">
        <w:rPr>
          <w:rFonts w:hint="eastAsia"/>
          <w:color w:val="000000" w:themeColor="text1"/>
        </w:rPr>
        <w:t>主要包括：0.9％氯化钠注射液、肝素钠注射液12</w:t>
      </w:r>
      <w:r w:rsidRPr="00C30E27">
        <w:rPr>
          <w:rFonts w:hint="eastAsia"/>
          <w:color w:val="000000" w:themeColor="text1"/>
          <w:vertAlign w:val="subscript"/>
        </w:rPr>
        <w:t xml:space="preserve"> </w:t>
      </w:r>
      <w:r w:rsidRPr="00C30E27">
        <w:rPr>
          <w:rFonts w:hint="eastAsia"/>
          <w:color w:val="000000" w:themeColor="text1"/>
        </w:rPr>
        <w:t>500单位、1％利多卡因注射液，碘对比剂、注射用尿激酶10万单位，必要</w:t>
      </w:r>
      <w:proofErr w:type="gramStart"/>
      <w:r w:rsidRPr="00C30E27">
        <w:rPr>
          <w:rFonts w:hint="eastAsia"/>
          <w:color w:val="000000" w:themeColor="text1"/>
        </w:rPr>
        <w:t>时备地塞米</w:t>
      </w:r>
      <w:proofErr w:type="gramEnd"/>
      <w:r w:rsidRPr="00C30E27">
        <w:rPr>
          <w:rFonts w:hint="eastAsia"/>
          <w:color w:val="000000" w:themeColor="text1"/>
        </w:rPr>
        <w:t>松磷酸钠注射液和硫酸阿托品注射液、肾上腺素注射液等抢救药品。</w:t>
      </w:r>
    </w:p>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pPr>
    </w:p>
    <w:p w:rsidR="00E444F7" w:rsidRPr="00C30E27" w:rsidRDefault="00151E6C">
      <w:pPr>
        <w:pStyle w:val="affd"/>
        <w:spacing w:before="120" w:after="120"/>
        <w:rPr>
          <w:color w:val="000000" w:themeColor="text1"/>
        </w:rPr>
      </w:pPr>
      <w:bookmarkStart w:id="82" w:name="_Toc225194732"/>
      <w:bookmarkStart w:id="83" w:name="_Toc232004161"/>
      <w:bookmarkStart w:id="84" w:name="_Toc233272763"/>
      <w:bookmarkStart w:id="85" w:name="_Toc233272795"/>
      <w:r w:rsidRPr="00C30E27">
        <w:rPr>
          <w:rFonts w:hint="eastAsia"/>
          <w:color w:val="000000" w:themeColor="text1"/>
        </w:rPr>
        <w:lastRenderedPageBreak/>
        <w:t>耗材</w:t>
      </w:r>
      <w:bookmarkEnd w:id="82"/>
      <w:bookmarkEnd w:id="83"/>
      <w:bookmarkEnd w:id="84"/>
      <w:bookmarkEnd w:id="85"/>
    </w:p>
    <w:p w:rsidR="00E444F7" w:rsidRPr="00C30E27" w:rsidRDefault="00151E6C">
      <w:pPr>
        <w:pStyle w:val="afffff0"/>
        <w:ind w:firstLine="420"/>
        <w:rPr>
          <w:rFonts w:hAnsi="宋体" w:cs="宋体"/>
          <w:color w:val="000000" w:themeColor="text1"/>
        </w:rPr>
      </w:pPr>
      <w:r w:rsidRPr="00C30E27">
        <w:rPr>
          <w:rFonts w:hAnsi="宋体" w:cs="宋体" w:hint="eastAsia"/>
          <w:color w:val="000000" w:themeColor="text1"/>
        </w:rPr>
        <w:t>主要包括：纱布、绷带、注射器无菌手套、消毒液、无菌器械包、敷料包、血管鞘组、</w:t>
      </w:r>
      <w:proofErr w:type="gramStart"/>
      <w:r w:rsidRPr="00C30E27">
        <w:rPr>
          <w:rFonts w:hAnsi="宋体" w:cs="宋体" w:hint="eastAsia"/>
          <w:color w:val="000000" w:themeColor="text1"/>
        </w:rPr>
        <w:t>超滑导</w:t>
      </w:r>
      <w:proofErr w:type="gramEnd"/>
      <w:r w:rsidRPr="00C30E27">
        <w:rPr>
          <w:rFonts w:hAnsi="宋体" w:cs="宋体" w:hint="eastAsia"/>
          <w:color w:val="000000" w:themeColor="text1"/>
        </w:rPr>
        <w:t>丝、</w:t>
      </w:r>
      <w:r w:rsidR="007216CF">
        <w:rPr>
          <w:rFonts w:hAnsi="宋体" w:cs="宋体" w:hint="eastAsia"/>
          <w:color w:val="000000" w:themeColor="text1"/>
        </w:rPr>
        <w:t>滤器输送鞘、腔静脉滤器、圈套器、造影管等、必要时准备交换导丝。</w:t>
      </w:r>
      <w:bookmarkStart w:id="86" w:name="_GoBack"/>
      <w:bookmarkEnd w:id="86"/>
    </w:p>
    <w:p w:rsidR="00E444F7" w:rsidRPr="00C30E27" w:rsidRDefault="00151E6C" w:rsidP="00CF05A3">
      <w:pPr>
        <w:pStyle w:val="affd"/>
        <w:spacing w:before="120" w:after="120"/>
      </w:pPr>
      <w:bookmarkStart w:id="87" w:name="_Toc225194733"/>
      <w:bookmarkStart w:id="88" w:name="_Toc232004162"/>
      <w:bookmarkStart w:id="89" w:name="_Toc233272764"/>
      <w:bookmarkStart w:id="90" w:name="_Toc233272796"/>
      <w:r w:rsidRPr="00C30E27">
        <w:rPr>
          <w:rFonts w:hint="eastAsia"/>
        </w:rPr>
        <w:t>设备</w:t>
      </w:r>
      <w:bookmarkEnd w:id="87"/>
      <w:bookmarkEnd w:id="88"/>
      <w:bookmarkEnd w:id="89"/>
      <w:bookmarkEnd w:id="90"/>
    </w:p>
    <w:p w:rsidR="00E444F7" w:rsidRPr="00C30E27" w:rsidRDefault="00151E6C">
      <w:pPr>
        <w:pStyle w:val="afffff0"/>
        <w:ind w:firstLine="420"/>
        <w:rPr>
          <w:rFonts w:hAnsi="宋体" w:cs="宋体"/>
          <w:color w:val="000000" w:themeColor="text1"/>
        </w:rPr>
      </w:pPr>
      <w:r w:rsidRPr="00C30E27">
        <w:rPr>
          <w:rFonts w:hAnsi="宋体" w:cs="宋体" w:hint="eastAsia"/>
          <w:color w:val="000000" w:themeColor="text1"/>
        </w:rPr>
        <w:t>主要包括：数字减影血管造影机（DSA）、监护仪、除颤仪、负压吸引器、吸氧装置、微量注射泵、简易呼吸气囊等。</w:t>
      </w:r>
    </w:p>
    <w:p w:rsidR="00E444F7" w:rsidRPr="00C30E27" w:rsidRDefault="00151E6C" w:rsidP="00CF05A3">
      <w:pPr>
        <w:pStyle w:val="affc"/>
        <w:spacing w:before="240" w:after="240"/>
      </w:pPr>
      <w:bookmarkStart w:id="91" w:name="_Toc225194734"/>
      <w:bookmarkStart w:id="92" w:name="_Toc232004163"/>
      <w:bookmarkStart w:id="93" w:name="_Toc233272765"/>
      <w:bookmarkStart w:id="94" w:name="_Toc233272797"/>
      <w:r w:rsidRPr="00C30E27">
        <w:rPr>
          <w:rFonts w:hint="eastAsia"/>
        </w:rPr>
        <w:t>护理措施</w:t>
      </w:r>
      <w:bookmarkEnd w:id="91"/>
      <w:bookmarkEnd w:id="92"/>
      <w:bookmarkEnd w:id="93"/>
      <w:bookmarkEnd w:id="94"/>
    </w:p>
    <w:p w:rsidR="00E444F7" w:rsidRPr="00C30E27" w:rsidRDefault="00151E6C" w:rsidP="00CF05A3">
      <w:pPr>
        <w:pStyle w:val="affd"/>
        <w:spacing w:before="120" w:after="120"/>
      </w:pPr>
      <w:bookmarkStart w:id="95" w:name="_Toc232004164"/>
      <w:bookmarkStart w:id="96" w:name="_Toc233272766"/>
      <w:bookmarkStart w:id="97" w:name="_Toc233272798"/>
      <w:bookmarkStart w:id="98" w:name="_Toc225194735"/>
      <w:r w:rsidRPr="00C30E27">
        <w:rPr>
          <w:rFonts w:hint="eastAsia"/>
        </w:rPr>
        <w:t>术前护理</w:t>
      </w:r>
      <w:bookmarkEnd w:id="95"/>
      <w:bookmarkEnd w:id="96"/>
      <w:bookmarkEnd w:id="97"/>
    </w:p>
    <w:bookmarkEnd w:id="98"/>
    <w:p w:rsidR="00E444F7" w:rsidRPr="00C30E27" w:rsidRDefault="00151E6C">
      <w:pPr>
        <w:pStyle w:val="affe"/>
        <w:spacing w:before="120" w:after="120"/>
        <w:rPr>
          <w:color w:val="000000" w:themeColor="text1"/>
        </w:rPr>
      </w:pPr>
      <w:r w:rsidRPr="00C30E27">
        <w:rPr>
          <w:rFonts w:hint="eastAsia"/>
          <w:color w:val="000000" w:themeColor="text1"/>
        </w:rPr>
        <w:t>评估</w:t>
      </w:r>
    </w:p>
    <w:p w:rsidR="00E444F7" w:rsidRPr="00C30E27" w:rsidRDefault="00151E6C">
      <w:pPr>
        <w:pStyle w:val="affffffffb"/>
        <w:rPr>
          <w:color w:val="000000" w:themeColor="text1"/>
        </w:rPr>
      </w:pPr>
      <w:r w:rsidRPr="00C30E27">
        <w:rPr>
          <w:rFonts w:hint="eastAsia"/>
          <w:color w:val="000000" w:themeColor="text1"/>
        </w:rPr>
        <w:t>行下腔静脉滤器置入或取出术的患者，均应完成以下评估：</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患者的一般资料、现病史、既往史，包括有无DVT病史、既往IVCF置入史、手术史、药物（尤其是碘对比剂、抗生素）及食物过敏史，并重点评估有无碘对比剂过敏</w:t>
      </w:r>
      <w:proofErr w:type="gramStart"/>
      <w:r w:rsidRPr="00C30E27">
        <w:rPr>
          <w:rFonts w:hAnsi="宋体" w:cs="宋体" w:hint="eastAsia"/>
          <w:color w:val="000000" w:themeColor="text1"/>
        </w:rPr>
        <w:t>史及其</w:t>
      </w:r>
      <w:proofErr w:type="gramEnd"/>
      <w:r w:rsidRPr="00C30E27">
        <w:rPr>
          <w:rFonts w:hAnsi="宋体" w:cs="宋体" w:hint="eastAsia"/>
          <w:color w:val="000000" w:themeColor="text1"/>
        </w:rPr>
        <w:t>具体表现；</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患者的意识状态、生命体征、心理状况及配合程度；</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穿刺部位及周围皮肤有无破损、感染、瘢痕、硬结或医用黏胶过敏史；</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患肢的皮肤颜色、温度、感觉、肿胀程度、足背动脉搏动及末梢循环情况，使用附录A规定的方法测量并记录双侧</w:t>
      </w:r>
      <w:proofErr w:type="gramStart"/>
      <w:r w:rsidRPr="00C30E27">
        <w:rPr>
          <w:rFonts w:hAnsi="宋体" w:cs="宋体" w:hint="eastAsia"/>
          <w:color w:val="000000" w:themeColor="text1"/>
        </w:rPr>
        <w:t>下肢周</w:t>
      </w:r>
      <w:proofErr w:type="gramEnd"/>
      <w:r w:rsidRPr="00C30E27">
        <w:rPr>
          <w:rFonts w:hAnsi="宋体" w:cs="宋体" w:hint="eastAsia"/>
          <w:color w:val="000000" w:themeColor="text1"/>
        </w:rPr>
        <w:t>径；</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患者血常规、凝血功能（PT、APTT、TT、FIB）等实验室检查结果。</w:t>
      </w:r>
    </w:p>
    <w:p w:rsidR="00E444F7" w:rsidRPr="00C30E27" w:rsidRDefault="00151E6C">
      <w:pPr>
        <w:pStyle w:val="affffffffb"/>
        <w:rPr>
          <w:color w:val="000000" w:themeColor="text1"/>
        </w:rPr>
      </w:pPr>
      <w:r w:rsidRPr="00C30E27">
        <w:rPr>
          <w:rFonts w:hint="eastAsia"/>
          <w:color w:val="000000" w:themeColor="text1"/>
        </w:rPr>
        <w:t>行IVCF置入术的患者，还应通过超声或静脉造影等影像学检查结果，了解血栓的位置和范围；</w:t>
      </w:r>
    </w:p>
    <w:p w:rsidR="00E444F7" w:rsidRPr="00C30E27" w:rsidRDefault="00151E6C">
      <w:pPr>
        <w:pStyle w:val="affffffffb"/>
        <w:rPr>
          <w:color w:val="000000" w:themeColor="text1"/>
        </w:rPr>
      </w:pPr>
      <w:r w:rsidRPr="00C30E27">
        <w:rPr>
          <w:rFonts w:hint="eastAsia"/>
          <w:color w:val="000000" w:themeColor="text1"/>
        </w:rPr>
        <w:t>行IVCF取出术的患者，还应重点评估滤器状态，了解滤器在体内的形态、位置、有无倾斜。</w:t>
      </w:r>
    </w:p>
    <w:p w:rsidR="00E444F7" w:rsidRPr="00C30E27" w:rsidRDefault="00151E6C">
      <w:pPr>
        <w:pStyle w:val="affe"/>
        <w:spacing w:before="120" w:after="120"/>
        <w:rPr>
          <w:color w:val="000000" w:themeColor="text1"/>
        </w:rPr>
      </w:pPr>
      <w:r w:rsidRPr="00C30E27">
        <w:rPr>
          <w:rFonts w:hint="eastAsia"/>
          <w:color w:val="000000" w:themeColor="text1"/>
        </w:rPr>
        <w:t>术前准备</w:t>
      </w:r>
    </w:p>
    <w:p w:rsidR="00E444F7" w:rsidRPr="00C30E27" w:rsidRDefault="00151E6C">
      <w:pPr>
        <w:pStyle w:val="affffffffb"/>
        <w:rPr>
          <w:color w:val="000000" w:themeColor="text1"/>
        </w:rPr>
      </w:pPr>
      <w:r w:rsidRPr="00C30E27">
        <w:rPr>
          <w:rFonts w:hint="eastAsia"/>
          <w:color w:val="000000" w:themeColor="text1"/>
        </w:rPr>
        <w:t>应遵医嘱在对应的</w:t>
      </w:r>
      <w:proofErr w:type="gramStart"/>
      <w:r w:rsidRPr="00C30E27">
        <w:rPr>
          <w:rFonts w:hint="eastAsia"/>
          <w:color w:val="000000" w:themeColor="text1"/>
        </w:rPr>
        <w:t>部位置入</w:t>
      </w:r>
      <w:proofErr w:type="gramEnd"/>
      <w:r w:rsidRPr="00C30E27">
        <w:rPr>
          <w:rFonts w:hint="eastAsia"/>
          <w:color w:val="000000" w:themeColor="text1"/>
        </w:rPr>
        <w:t>型号合适的留置针，必要时留置尿管。</w:t>
      </w:r>
    </w:p>
    <w:p w:rsidR="00E444F7" w:rsidRPr="00C30E27" w:rsidRDefault="00151E6C">
      <w:pPr>
        <w:pStyle w:val="affffffffb"/>
        <w:rPr>
          <w:color w:val="000000" w:themeColor="text1"/>
        </w:rPr>
      </w:pPr>
      <w:r w:rsidRPr="00C30E27">
        <w:rPr>
          <w:rFonts w:hint="eastAsia"/>
          <w:color w:val="000000" w:themeColor="text1"/>
        </w:rPr>
        <w:t>向患者介绍IVCF作用、手术必要性，告知麻醉方式、饮食指导、穿着要求、术中配合及术后注意事项。</w:t>
      </w:r>
    </w:p>
    <w:p w:rsidR="00E444F7" w:rsidRPr="00C30E27" w:rsidRDefault="00151E6C">
      <w:pPr>
        <w:pStyle w:val="affd"/>
        <w:spacing w:before="120" w:after="120"/>
        <w:rPr>
          <w:color w:val="000000" w:themeColor="text1"/>
        </w:rPr>
      </w:pPr>
      <w:bookmarkStart w:id="99" w:name="_Toc232004165"/>
      <w:bookmarkStart w:id="100" w:name="_Toc233272767"/>
      <w:bookmarkStart w:id="101" w:name="_Toc233272799"/>
      <w:r w:rsidRPr="00C30E27">
        <w:rPr>
          <w:rFonts w:hint="eastAsia"/>
          <w:color w:val="000000" w:themeColor="text1"/>
        </w:rPr>
        <w:t>术中护理</w:t>
      </w:r>
      <w:bookmarkEnd w:id="99"/>
      <w:bookmarkEnd w:id="100"/>
      <w:bookmarkEnd w:id="101"/>
    </w:p>
    <w:p w:rsidR="00E444F7" w:rsidRPr="00C30E27" w:rsidRDefault="00151E6C">
      <w:pPr>
        <w:pStyle w:val="affffffffc"/>
        <w:rPr>
          <w:color w:val="000000" w:themeColor="text1"/>
        </w:rPr>
      </w:pPr>
      <w:r w:rsidRPr="00C30E27">
        <w:rPr>
          <w:rFonts w:hint="eastAsia"/>
          <w:color w:val="000000" w:themeColor="text1"/>
        </w:rPr>
        <w:t>麻醉实施前、手术开始前、</w:t>
      </w:r>
      <w:proofErr w:type="gramStart"/>
      <w:r w:rsidRPr="00C30E27">
        <w:rPr>
          <w:rFonts w:hint="eastAsia"/>
          <w:color w:val="000000" w:themeColor="text1"/>
        </w:rPr>
        <w:t>患者离室前</w:t>
      </w:r>
      <w:proofErr w:type="gramEnd"/>
      <w:r w:rsidRPr="00C30E27">
        <w:rPr>
          <w:rFonts w:hint="eastAsia"/>
          <w:color w:val="000000" w:themeColor="text1"/>
        </w:rPr>
        <w:t>严格执行手术安全核查并签字。</w:t>
      </w:r>
    </w:p>
    <w:p w:rsidR="00E444F7" w:rsidRPr="00C30E27" w:rsidRDefault="00151E6C">
      <w:pPr>
        <w:pStyle w:val="affffffffc"/>
        <w:rPr>
          <w:color w:val="000000" w:themeColor="text1"/>
        </w:rPr>
      </w:pPr>
      <w:r w:rsidRPr="00C30E27">
        <w:rPr>
          <w:rFonts w:hint="eastAsia"/>
          <w:color w:val="000000" w:themeColor="text1"/>
        </w:rPr>
        <w:t>术中护理配合要点如下：</w:t>
      </w:r>
    </w:p>
    <w:p w:rsidR="00E444F7" w:rsidRPr="00C30E27" w:rsidRDefault="00151E6C">
      <w:pPr>
        <w:pStyle w:val="af5"/>
        <w:numPr>
          <w:ilvl w:val="0"/>
          <w:numId w:val="32"/>
        </w:numPr>
        <w:ind w:left="850" w:hanging="425"/>
        <w:rPr>
          <w:rFonts w:hAnsi="宋体" w:cs="宋体"/>
          <w:color w:val="000000" w:themeColor="text1"/>
        </w:rPr>
      </w:pPr>
      <w:r w:rsidRPr="00C30E27">
        <w:rPr>
          <w:rFonts w:hAnsi="宋体" w:cs="宋体" w:hint="eastAsia"/>
          <w:color w:val="000000" w:themeColor="text1"/>
        </w:rPr>
        <w:t>协助患者仰卧，四肢正常伸直，如患者经颈静脉穿刺时，需将头转向左侧，颈部稍垫高，并注意保暖，连接心电监护、血压及血氧饱和度监测，给予心理支持，必要时予以吸氧；</w:t>
      </w:r>
    </w:p>
    <w:p w:rsidR="00E444F7" w:rsidRPr="00C30E27" w:rsidRDefault="00151E6C">
      <w:pPr>
        <w:pStyle w:val="af5"/>
        <w:numPr>
          <w:ilvl w:val="0"/>
          <w:numId w:val="32"/>
        </w:numPr>
        <w:ind w:left="850" w:hanging="425"/>
        <w:rPr>
          <w:rFonts w:hAnsi="宋体" w:cs="宋体"/>
          <w:color w:val="000000" w:themeColor="text1"/>
        </w:rPr>
      </w:pPr>
      <w:r w:rsidRPr="00C30E27">
        <w:rPr>
          <w:rFonts w:hAnsi="宋体" w:cs="宋体" w:hint="eastAsia"/>
          <w:color w:val="000000" w:themeColor="text1"/>
        </w:rPr>
        <w:t>打开无菌手术包，合理摆放包内各种物品，治疗盘内倒入肝素钠稀释液；</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协助完成手术区域皮肤消毒、铺巾，并协助术者</w:t>
      </w:r>
      <w:proofErr w:type="gramStart"/>
      <w:r w:rsidRPr="00C30E27">
        <w:rPr>
          <w:rFonts w:hAnsi="宋体" w:cs="宋体" w:hint="eastAsia"/>
          <w:color w:val="000000" w:themeColor="text1"/>
        </w:rPr>
        <w:t>穿手术</w:t>
      </w:r>
      <w:proofErr w:type="gramEnd"/>
      <w:r w:rsidRPr="00C30E27">
        <w:rPr>
          <w:rFonts w:hAnsi="宋体" w:cs="宋体" w:hint="eastAsia"/>
          <w:color w:val="000000" w:themeColor="text1"/>
        </w:rPr>
        <w:t>衣；</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密切监测患者生命体征及主诉，观察患者是否出现迷走神经反射、过敏反应等并发症并给予应急处理）、及时记录；</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根据需要及时、准确递送各种耗材，使用后及时做好耗材登记；</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下腔静脉滤器置入术</w:t>
      </w:r>
      <w:proofErr w:type="gramStart"/>
      <w:r w:rsidRPr="00C30E27">
        <w:rPr>
          <w:rFonts w:hAnsi="宋体" w:cs="宋体" w:hint="eastAsia"/>
          <w:color w:val="000000" w:themeColor="text1"/>
        </w:rPr>
        <w:t>遵</w:t>
      </w:r>
      <w:proofErr w:type="gramEnd"/>
      <w:r w:rsidRPr="00C30E27">
        <w:rPr>
          <w:rFonts w:hAnsi="宋体" w:cs="宋体" w:hint="eastAsia"/>
          <w:color w:val="000000" w:themeColor="text1"/>
        </w:rPr>
        <w:t>医嘱准备IVCF及输送装置，滤器释放时警惕血管痉挛、滤器移位、急性血栓形成，做好应急处理；</w:t>
      </w:r>
    </w:p>
    <w:p w:rsidR="00E444F7" w:rsidRPr="00C30E27" w:rsidRDefault="00151E6C">
      <w:pPr>
        <w:pStyle w:val="af5"/>
        <w:ind w:left="850" w:hanging="425"/>
        <w:rPr>
          <w:rFonts w:hAnsi="宋体" w:cs="宋体"/>
          <w:color w:val="000000" w:themeColor="text1"/>
        </w:rPr>
      </w:pPr>
      <w:r w:rsidRPr="00C30E27">
        <w:rPr>
          <w:rFonts w:hAnsi="宋体" w:cs="宋体" w:hint="eastAsia"/>
          <w:color w:val="000000" w:themeColor="text1"/>
        </w:rPr>
        <w:t>下腔静脉滤器取出术滤器回收时警惕血管痉挛、滤器卡顿、血管撕裂，做好应急处理；并协助术者检查取出的滤器是否完整，有无折断，观察滤器内捕获的血栓量及性状。</w:t>
      </w:r>
    </w:p>
    <w:p w:rsidR="00E444F7" w:rsidRPr="00C30E27" w:rsidRDefault="00151E6C">
      <w:pPr>
        <w:pStyle w:val="affffffffc"/>
        <w:rPr>
          <w:color w:val="000000" w:themeColor="text1"/>
        </w:rPr>
      </w:pPr>
      <w:r w:rsidRPr="00C30E27">
        <w:rPr>
          <w:rFonts w:hint="eastAsia"/>
          <w:color w:val="000000" w:themeColor="text1"/>
        </w:rPr>
        <w:t>术毕，按以下操作执行：</w:t>
      </w:r>
    </w:p>
    <w:p w:rsidR="00E444F7" w:rsidRPr="00C30E27" w:rsidRDefault="00151E6C">
      <w:pPr>
        <w:pStyle w:val="af5"/>
        <w:numPr>
          <w:ilvl w:val="0"/>
          <w:numId w:val="33"/>
        </w:numPr>
        <w:ind w:left="850" w:hanging="425"/>
        <w:rPr>
          <w:color w:val="000000" w:themeColor="text1"/>
        </w:rPr>
      </w:pPr>
      <w:r w:rsidRPr="00C30E27">
        <w:rPr>
          <w:rFonts w:hint="eastAsia"/>
          <w:color w:val="000000" w:themeColor="text1"/>
        </w:rPr>
        <w:t>手术完成拔除鞘管后，协助术者以无菌纱布覆盖穿刺点，以弹力绷带采用“8”字法或交叉法进行加压包扎，并注意观察穿刺点有无渗血、渗液、血肿；</w:t>
      </w:r>
    </w:p>
    <w:p w:rsidR="00E444F7" w:rsidRPr="00C30E27" w:rsidRDefault="00151E6C">
      <w:pPr>
        <w:pStyle w:val="af5"/>
        <w:numPr>
          <w:ilvl w:val="0"/>
          <w:numId w:val="33"/>
        </w:numPr>
        <w:ind w:left="850" w:hanging="425"/>
        <w:rPr>
          <w:color w:val="000000" w:themeColor="text1"/>
        </w:rPr>
      </w:pPr>
      <w:r w:rsidRPr="00C30E27">
        <w:rPr>
          <w:rFonts w:hint="eastAsia"/>
          <w:color w:val="000000" w:themeColor="text1"/>
        </w:rPr>
        <w:t>整理患者衣物；协助患者过床，经股静脉穿刺术侧下肢制动，</w:t>
      </w:r>
      <w:proofErr w:type="gramStart"/>
      <w:r w:rsidRPr="00C30E27">
        <w:rPr>
          <w:rFonts w:hint="eastAsia"/>
          <w:color w:val="000000" w:themeColor="text1"/>
        </w:rPr>
        <w:t>避免术侧下肢</w:t>
      </w:r>
      <w:proofErr w:type="gramEnd"/>
      <w:r w:rsidRPr="00C30E27">
        <w:rPr>
          <w:rFonts w:hint="eastAsia"/>
          <w:color w:val="000000" w:themeColor="text1"/>
        </w:rPr>
        <w:t>屈曲；</w:t>
      </w:r>
    </w:p>
    <w:p w:rsidR="00E444F7" w:rsidRPr="00C30E27" w:rsidRDefault="00151E6C">
      <w:pPr>
        <w:pStyle w:val="af5"/>
        <w:numPr>
          <w:ilvl w:val="0"/>
          <w:numId w:val="33"/>
        </w:numPr>
        <w:ind w:left="850" w:hanging="425"/>
        <w:rPr>
          <w:color w:val="000000" w:themeColor="text1"/>
        </w:rPr>
      </w:pPr>
      <w:r w:rsidRPr="00C30E27">
        <w:rPr>
          <w:rFonts w:hint="eastAsia"/>
          <w:color w:val="000000" w:themeColor="text1"/>
        </w:rPr>
        <w:lastRenderedPageBreak/>
        <w:t>经股静脉穿刺者，应同时</w:t>
      </w:r>
      <w:proofErr w:type="gramStart"/>
      <w:r w:rsidRPr="00C30E27">
        <w:rPr>
          <w:rFonts w:hint="eastAsia"/>
          <w:color w:val="000000" w:themeColor="text1"/>
        </w:rPr>
        <w:t>观察术侧肢体</w:t>
      </w:r>
      <w:proofErr w:type="gramEnd"/>
      <w:r w:rsidRPr="00C30E27">
        <w:rPr>
          <w:rFonts w:hint="eastAsia"/>
          <w:color w:val="000000" w:themeColor="text1"/>
        </w:rPr>
        <w:t>及对侧下肢的皮肤颜色、温度、感觉、运动功能及足背动脉搏动情况；经颈静脉穿刺注意观察有无颈部肿胀、呼吸困难、吞咽不适，头晕、面色苍白等情况、发现异常立即报告医生并配合处理；</w:t>
      </w:r>
    </w:p>
    <w:p w:rsidR="00E444F7" w:rsidRPr="00C30E27" w:rsidRDefault="00151E6C">
      <w:pPr>
        <w:pStyle w:val="af5"/>
        <w:numPr>
          <w:ilvl w:val="0"/>
          <w:numId w:val="33"/>
        </w:numPr>
        <w:ind w:left="850" w:hanging="425"/>
        <w:rPr>
          <w:color w:val="000000" w:themeColor="text1"/>
        </w:rPr>
      </w:pPr>
      <w:r w:rsidRPr="00C30E27">
        <w:rPr>
          <w:rFonts w:hint="eastAsia"/>
          <w:color w:val="000000" w:themeColor="text1"/>
        </w:rPr>
        <w:t>及时、准确书写手术护理记录单；</w:t>
      </w:r>
    </w:p>
    <w:p w:rsidR="00E444F7" w:rsidRPr="00C30E27" w:rsidRDefault="00151E6C">
      <w:pPr>
        <w:pStyle w:val="af5"/>
        <w:numPr>
          <w:ilvl w:val="0"/>
          <w:numId w:val="33"/>
        </w:numPr>
        <w:ind w:left="850" w:hanging="425"/>
        <w:rPr>
          <w:color w:val="000000" w:themeColor="text1"/>
        </w:rPr>
      </w:pPr>
      <w:r w:rsidRPr="00C30E27">
        <w:rPr>
          <w:rFonts w:hint="eastAsia"/>
          <w:color w:val="000000" w:themeColor="text1"/>
        </w:rPr>
        <w:t>术后转运与交接、重点交接患者身份、手术名称、手术部位、术中病情、患者目前状况等。</w:t>
      </w:r>
    </w:p>
    <w:p w:rsidR="00E444F7" w:rsidRPr="00C30E27" w:rsidRDefault="00151E6C">
      <w:pPr>
        <w:pStyle w:val="affd"/>
        <w:spacing w:before="120" w:after="120"/>
        <w:rPr>
          <w:color w:val="000000" w:themeColor="text1"/>
        </w:rPr>
      </w:pPr>
      <w:bookmarkStart w:id="102" w:name="_Toc232004166"/>
      <w:bookmarkStart w:id="103" w:name="_Toc233272768"/>
      <w:bookmarkStart w:id="104" w:name="_Toc233272800"/>
      <w:bookmarkStart w:id="105" w:name="OLE_LINK3"/>
      <w:r w:rsidRPr="00C30E27">
        <w:rPr>
          <w:rFonts w:hint="eastAsia"/>
          <w:color w:val="000000" w:themeColor="text1"/>
        </w:rPr>
        <w:t>术后护理</w:t>
      </w:r>
      <w:bookmarkEnd w:id="102"/>
      <w:bookmarkEnd w:id="103"/>
      <w:bookmarkEnd w:id="104"/>
    </w:p>
    <w:p w:rsidR="00E444F7" w:rsidRPr="00C30E27" w:rsidRDefault="00151E6C">
      <w:pPr>
        <w:pStyle w:val="affe"/>
        <w:spacing w:before="120" w:after="120"/>
        <w:rPr>
          <w:color w:val="000000" w:themeColor="text1"/>
        </w:rPr>
      </w:pPr>
      <w:r w:rsidRPr="00C30E27">
        <w:rPr>
          <w:rFonts w:hint="eastAsia"/>
          <w:color w:val="000000" w:themeColor="text1"/>
        </w:rPr>
        <w:t>病情观察与监测</w:t>
      </w:r>
    </w:p>
    <w:p w:rsidR="00E444F7" w:rsidRPr="00C30E27" w:rsidRDefault="00151E6C">
      <w:pPr>
        <w:pStyle w:val="afff"/>
        <w:spacing w:before="120" w:after="120"/>
        <w:rPr>
          <w:color w:val="000000" w:themeColor="text1"/>
        </w:rPr>
      </w:pPr>
      <w:r w:rsidRPr="00C30E27">
        <w:rPr>
          <w:rFonts w:hint="eastAsia"/>
          <w:color w:val="000000" w:themeColor="text1"/>
        </w:rPr>
        <w:t>全身状况</w:t>
      </w:r>
    </w:p>
    <w:p w:rsidR="00E444F7" w:rsidRPr="00C30E27" w:rsidRDefault="00151E6C">
      <w:pPr>
        <w:pStyle w:val="afffff0"/>
        <w:ind w:firstLine="420"/>
        <w:rPr>
          <w:color w:val="000000" w:themeColor="text1"/>
        </w:rPr>
      </w:pPr>
      <w:r w:rsidRPr="00C30E27">
        <w:rPr>
          <w:rFonts w:hint="eastAsia"/>
          <w:color w:val="000000" w:themeColor="text1"/>
        </w:rPr>
        <w:t>应持续监测患者意识状态、心率、心律、血压、呼吸及血氧饱和度，观察患者有无突发性胸闷、呼吸困难、胸痛等肺栓塞征象，发现异常及时报告医师并配合处理。</w:t>
      </w:r>
    </w:p>
    <w:p w:rsidR="00E444F7" w:rsidRPr="00C30E27" w:rsidRDefault="00151E6C">
      <w:pPr>
        <w:pStyle w:val="afff"/>
        <w:spacing w:before="120" w:after="120"/>
        <w:rPr>
          <w:color w:val="000000" w:themeColor="text1"/>
        </w:rPr>
      </w:pPr>
      <w:r w:rsidRPr="00C30E27">
        <w:rPr>
          <w:rFonts w:hint="eastAsia"/>
          <w:color w:val="000000" w:themeColor="text1"/>
        </w:rPr>
        <w:t>穿刺部位</w:t>
      </w:r>
    </w:p>
    <w:p w:rsidR="00E444F7" w:rsidRPr="00C30E27" w:rsidRDefault="00151E6C">
      <w:pPr>
        <w:pStyle w:val="afffff0"/>
        <w:ind w:firstLine="420"/>
        <w:rPr>
          <w:rFonts w:hAnsi="宋体" w:cs="宋体"/>
          <w:color w:val="000000" w:themeColor="text1"/>
        </w:rPr>
      </w:pPr>
      <w:r w:rsidRPr="00C30E27">
        <w:rPr>
          <w:rFonts w:hAnsi="宋体" w:cs="宋体" w:hint="eastAsia"/>
          <w:color w:val="000000" w:themeColor="text1"/>
        </w:rPr>
        <w:t>应按以下方法执行：</w:t>
      </w:r>
    </w:p>
    <w:p w:rsidR="00E444F7" w:rsidRPr="00C30E27" w:rsidRDefault="00151E6C">
      <w:pPr>
        <w:pStyle w:val="af5"/>
        <w:numPr>
          <w:ilvl w:val="0"/>
          <w:numId w:val="34"/>
        </w:numPr>
        <w:ind w:left="850" w:hanging="425"/>
        <w:rPr>
          <w:color w:val="000000" w:themeColor="text1"/>
        </w:rPr>
      </w:pPr>
      <w:r w:rsidRPr="00C30E27">
        <w:rPr>
          <w:rFonts w:hint="eastAsia"/>
          <w:color w:val="000000" w:themeColor="text1"/>
        </w:rPr>
        <w:t>每班次观察穿刺部位有无渗血、皮下血肿或假性动脉瘤形成（表现为搏动性包块），保持敷料干燥、清洁；</w:t>
      </w:r>
    </w:p>
    <w:p w:rsidR="00E444F7" w:rsidRPr="00C30E27" w:rsidRDefault="00151E6C">
      <w:pPr>
        <w:pStyle w:val="af5"/>
        <w:ind w:left="850" w:hanging="425"/>
        <w:rPr>
          <w:color w:val="000000" w:themeColor="text1"/>
        </w:rPr>
      </w:pPr>
      <w:r w:rsidRPr="00C30E27">
        <w:rPr>
          <w:rFonts w:hint="eastAsia"/>
          <w:color w:val="000000" w:themeColor="text1"/>
        </w:rPr>
        <w:t>观察敷料粘贴处周围皮肤有无瘙痒、皮疹、张力性水疱等医用黏胶相关性皮肤损伤征象，具体评估与处理见附录B；</w:t>
      </w:r>
    </w:p>
    <w:p w:rsidR="00E444F7" w:rsidRPr="00C30E27" w:rsidRDefault="00151E6C">
      <w:pPr>
        <w:pStyle w:val="af5"/>
        <w:ind w:left="850" w:hanging="425"/>
        <w:rPr>
          <w:color w:val="000000" w:themeColor="text1"/>
        </w:rPr>
      </w:pPr>
      <w:r w:rsidRPr="00C30E27">
        <w:rPr>
          <w:rFonts w:hint="eastAsia"/>
          <w:color w:val="000000" w:themeColor="text1"/>
        </w:rPr>
        <w:t>对有出血倾向的患者，应遵医嘱予0.5</w:t>
      </w:r>
      <w:r w:rsidRPr="00C30E27">
        <w:rPr>
          <w:rFonts w:hint="eastAsia"/>
          <w:color w:val="000000" w:themeColor="text1"/>
          <w:vertAlign w:val="subscript"/>
        </w:rPr>
        <w:t xml:space="preserve"> </w:t>
      </w:r>
      <w:r w:rsidRPr="00C30E27">
        <w:rPr>
          <w:rFonts w:hint="eastAsia"/>
          <w:color w:val="000000" w:themeColor="text1"/>
        </w:rPr>
        <w:t>kg～1</w:t>
      </w:r>
      <w:r w:rsidRPr="00C30E27">
        <w:rPr>
          <w:rFonts w:hint="eastAsia"/>
          <w:color w:val="000000" w:themeColor="text1"/>
          <w:vertAlign w:val="subscript"/>
        </w:rPr>
        <w:t xml:space="preserve"> </w:t>
      </w:r>
      <w:r w:rsidRPr="00C30E27">
        <w:rPr>
          <w:rFonts w:hint="eastAsia"/>
          <w:color w:val="000000" w:themeColor="text1"/>
        </w:rPr>
        <w:t>kg沙袋压迫穿刺部位4</w:t>
      </w:r>
      <w:r w:rsidRPr="00C30E27">
        <w:rPr>
          <w:rFonts w:hint="eastAsia"/>
          <w:color w:val="000000" w:themeColor="text1"/>
          <w:vertAlign w:val="subscript"/>
        </w:rPr>
        <w:t xml:space="preserve"> </w:t>
      </w:r>
      <w:r w:rsidRPr="00C30E27">
        <w:rPr>
          <w:rFonts w:hint="eastAsia"/>
          <w:color w:val="000000" w:themeColor="text1"/>
        </w:rPr>
        <w:t>h～6</w:t>
      </w:r>
      <w:r w:rsidRPr="00C30E27">
        <w:rPr>
          <w:rFonts w:hint="eastAsia"/>
          <w:color w:val="000000" w:themeColor="text1"/>
          <w:vertAlign w:val="subscript"/>
        </w:rPr>
        <w:t xml:space="preserve"> </w:t>
      </w:r>
      <w:r w:rsidRPr="00C30E27">
        <w:rPr>
          <w:rFonts w:hint="eastAsia"/>
          <w:color w:val="000000" w:themeColor="text1"/>
        </w:rPr>
        <w:t>h，并标记沙袋压迫位置，观察压迫效果及局部皮肤情况；</w:t>
      </w:r>
    </w:p>
    <w:p w:rsidR="00E444F7" w:rsidRPr="00C30E27" w:rsidRDefault="00151E6C">
      <w:pPr>
        <w:pStyle w:val="af5"/>
        <w:ind w:left="850" w:hanging="425"/>
        <w:rPr>
          <w:color w:val="000000" w:themeColor="text1"/>
        </w:rPr>
      </w:pPr>
      <w:r w:rsidRPr="00C30E27">
        <w:rPr>
          <w:rFonts w:hint="eastAsia"/>
          <w:color w:val="000000" w:themeColor="text1"/>
        </w:rPr>
        <w:t>若穿刺部位发生出血或血肿进行性增大，应立即局部压迫止血，同时报告医师并配合处理。</w:t>
      </w:r>
    </w:p>
    <w:p w:rsidR="00E444F7" w:rsidRPr="00C30E27" w:rsidRDefault="00151E6C">
      <w:pPr>
        <w:pStyle w:val="afff"/>
        <w:spacing w:before="120" w:after="120"/>
        <w:rPr>
          <w:color w:val="000000" w:themeColor="text1"/>
        </w:rPr>
      </w:pPr>
      <w:r w:rsidRPr="00C30E27">
        <w:rPr>
          <w:rFonts w:hint="eastAsia"/>
          <w:color w:val="000000" w:themeColor="text1"/>
        </w:rPr>
        <w:t>肢体</w:t>
      </w:r>
    </w:p>
    <w:p w:rsidR="00E444F7" w:rsidRPr="00C30E27" w:rsidRDefault="00151E6C">
      <w:pPr>
        <w:pStyle w:val="afffff0"/>
        <w:ind w:firstLine="420"/>
        <w:rPr>
          <w:rFonts w:hAnsi="宋体" w:cs="宋体"/>
          <w:color w:val="000000" w:themeColor="text1"/>
        </w:rPr>
      </w:pPr>
      <w:r w:rsidRPr="00C30E27">
        <w:rPr>
          <w:rFonts w:hAnsi="宋体" w:cs="宋体" w:hint="eastAsia"/>
          <w:color w:val="000000" w:themeColor="text1"/>
        </w:rPr>
        <w:t>应按以下方法执行：</w:t>
      </w:r>
    </w:p>
    <w:p w:rsidR="00E444F7" w:rsidRPr="00C30E27" w:rsidRDefault="00151E6C">
      <w:pPr>
        <w:pStyle w:val="af5"/>
        <w:numPr>
          <w:ilvl w:val="0"/>
          <w:numId w:val="35"/>
        </w:numPr>
        <w:ind w:left="850" w:hanging="425"/>
        <w:rPr>
          <w:color w:val="000000" w:themeColor="text1"/>
        </w:rPr>
      </w:pPr>
      <w:r w:rsidRPr="00C30E27">
        <w:rPr>
          <w:rFonts w:hint="eastAsia"/>
          <w:color w:val="000000" w:themeColor="text1"/>
        </w:rPr>
        <w:t>经股静脉穿刺者，应同时</w:t>
      </w:r>
      <w:proofErr w:type="gramStart"/>
      <w:r w:rsidRPr="00C30E27">
        <w:rPr>
          <w:rFonts w:hint="eastAsia"/>
          <w:color w:val="000000" w:themeColor="text1"/>
        </w:rPr>
        <w:t>观察术侧肢体</w:t>
      </w:r>
      <w:proofErr w:type="gramEnd"/>
      <w:r w:rsidRPr="00C30E27">
        <w:rPr>
          <w:rFonts w:hint="eastAsia"/>
          <w:color w:val="000000" w:themeColor="text1"/>
        </w:rPr>
        <w:t>及对侧下肢的皮肤颜色、温度、感觉、运动功能及足背动脉搏动情况；</w:t>
      </w:r>
    </w:p>
    <w:p w:rsidR="00E444F7" w:rsidRPr="00C30E27" w:rsidRDefault="00151E6C">
      <w:pPr>
        <w:pStyle w:val="af5"/>
        <w:ind w:left="850" w:hanging="425"/>
        <w:rPr>
          <w:color w:val="000000" w:themeColor="text1"/>
        </w:rPr>
      </w:pPr>
      <w:r w:rsidRPr="00C30E27">
        <w:rPr>
          <w:rFonts w:hint="eastAsia"/>
          <w:color w:val="000000" w:themeColor="text1"/>
        </w:rPr>
        <w:t>评估肢体肿胀程度，每日使用附录A规定的方法定时、定部位测量并记录双侧</w:t>
      </w:r>
      <w:proofErr w:type="gramStart"/>
      <w:r w:rsidRPr="00C30E27">
        <w:rPr>
          <w:rFonts w:hint="eastAsia"/>
          <w:color w:val="000000" w:themeColor="text1"/>
        </w:rPr>
        <w:t>下肢周</w:t>
      </w:r>
      <w:proofErr w:type="gramEnd"/>
      <w:r w:rsidRPr="00C30E27">
        <w:rPr>
          <w:rFonts w:hint="eastAsia"/>
          <w:color w:val="000000" w:themeColor="text1"/>
        </w:rPr>
        <w:t>径；</w:t>
      </w:r>
    </w:p>
    <w:p w:rsidR="00E444F7" w:rsidRPr="00C30E27" w:rsidRDefault="00151E6C">
      <w:pPr>
        <w:pStyle w:val="af5"/>
        <w:ind w:left="850" w:hanging="425"/>
        <w:rPr>
          <w:color w:val="000000" w:themeColor="text1"/>
        </w:rPr>
      </w:pPr>
      <w:r w:rsidRPr="00C30E27">
        <w:rPr>
          <w:rFonts w:hint="eastAsia"/>
          <w:color w:val="000000" w:themeColor="text1"/>
        </w:rPr>
        <w:t>评估患者疼痛情况，记录疼痛的部位、性质及评分，若出现剧烈疼痛或疼痛性质突然改变，应及时报告医师，</w:t>
      </w:r>
      <w:proofErr w:type="gramStart"/>
      <w:r w:rsidRPr="00C30E27">
        <w:rPr>
          <w:rFonts w:hint="eastAsia"/>
          <w:color w:val="000000" w:themeColor="text1"/>
        </w:rPr>
        <w:t>遵</w:t>
      </w:r>
      <w:proofErr w:type="gramEnd"/>
      <w:r w:rsidRPr="00C30E27">
        <w:rPr>
          <w:rFonts w:hint="eastAsia"/>
          <w:color w:val="000000" w:themeColor="text1"/>
        </w:rPr>
        <w:t>医嘱予以镇痛治疗。</w:t>
      </w:r>
    </w:p>
    <w:p w:rsidR="00E444F7" w:rsidRPr="00C30E27" w:rsidRDefault="00151E6C">
      <w:pPr>
        <w:pStyle w:val="afff"/>
        <w:spacing w:before="120" w:after="120"/>
        <w:rPr>
          <w:color w:val="000000" w:themeColor="text1"/>
        </w:rPr>
      </w:pPr>
      <w:r w:rsidRPr="00C30E27">
        <w:rPr>
          <w:rFonts w:hint="eastAsia"/>
          <w:color w:val="000000" w:themeColor="text1"/>
        </w:rPr>
        <w:t>出血与凝血功能</w:t>
      </w:r>
    </w:p>
    <w:p w:rsidR="00E444F7" w:rsidRPr="00C30E27" w:rsidRDefault="00151E6C">
      <w:pPr>
        <w:pStyle w:val="afffff0"/>
        <w:ind w:firstLine="420"/>
        <w:rPr>
          <w:color w:val="000000" w:themeColor="text1"/>
        </w:rPr>
      </w:pPr>
      <w:r w:rsidRPr="00C30E27">
        <w:rPr>
          <w:rFonts w:hint="eastAsia"/>
          <w:color w:val="000000" w:themeColor="text1"/>
        </w:rPr>
        <w:t>应按以下方法执行：</w:t>
      </w:r>
    </w:p>
    <w:p w:rsidR="00E444F7" w:rsidRPr="00C30E27" w:rsidRDefault="00151E6C">
      <w:pPr>
        <w:pStyle w:val="af5"/>
        <w:numPr>
          <w:ilvl w:val="0"/>
          <w:numId w:val="36"/>
        </w:numPr>
        <w:ind w:left="850" w:hanging="425"/>
        <w:rPr>
          <w:color w:val="000000" w:themeColor="text1"/>
        </w:rPr>
      </w:pPr>
      <w:r w:rsidRPr="00C30E27">
        <w:rPr>
          <w:rFonts w:hint="eastAsia"/>
          <w:color w:val="000000" w:themeColor="text1"/>
        </w:rPr>
        <w:t>观察患者全身皮肤黏膜有无瘀点、瘀斑、牙龈出血、鼻出血等出血倾向；</w:t>
      </w:r>
    </w:p>
    <w:p w:rsidR="00E444F7" w:rsidRPr="00C30E27" w:rsidRDefault="00151E6C">
      <w:pPr>
        <w:pStyle w:val="af5"/>
        <w:ind w:left="850" w:hanging="425"/>
        <w:rPr>
          <w:color w:val="000000" w:themeColor="text1"/>
        </w:rPr>
      </w:pPr>
      <w:r w:rsidRPr="00C30E27">
        <w:rPr>
          <w:rFonts w:hint="eastAsia"/>
          <w:color w:val="000000" w:themeColor="text1"/>
        </w:rPr>
        <w:t>观察尿液颜色及性状，注意有无肉眼血尿；</w:t>
      </w:r>
    </w:p>
    <w:p w:rsidR="00E444F7" w:rsidRPr="00C30E27" w:rsidRDefault="00151E6C">
      <w:pPr>
        <w:pStyle w:val="af5"/>
        <w:ind w:left="850" w:hanging="425"/>
        <w:rPr>
          <w:color w:val="000000" w:themeColor="text1"/>
        </w:rPr>
      </w:pPr>
      <w:r w:rsidRPr="00C30E27">
        <w:rPr>
          <w:rFonts w:hint="eastAsia"/>
          <w:color w:val="000000" w:themeColor="text1"/>
        </w:rPr>
        <w:t>观察患者有无腰痛、少尿或无尿，及腹膜后出血或泌尿系统出血情况；</w:t>
      </w:r>
    </w:p>
    <w:p w:rsidR="00E444F7" w:rsidRPr="00C30E27" w:rsidRDefault="00151E6C">
      <w:pPr>
        <w:pStyle w:val="af5"/>
        <w:ind w:left="850" w:hanging="425"/>
        <w:rPr>
          <w:color w:val="000000" w:themeColor="text1"/>
        </w:rPr>
      </w:pPr>
      <w:r w:rsidRPr="00C30E27">
        <w:rPr>
          <w:rFonts w:hint="eastAsia"/>
          <w:color w:val="000000" w:themeColor="text1"/>
        </w:rPr>
        <w:t>术后</w:t>
      </w:r>
      <w:proofErr w:type="gramStart"/>
      <w:r w:rsidRPr="00C30E27">
        <w:rPr>
          <w:rFonts w:hint="eastAsia"/>
          <w:color w:val="000000" w:themeColor="text1"/>
        </w:rPr>
        <w:t>遵</w:t>
      </w:r>
      <w:proofErr w:type="gramEnd"/>
      <w:r w:rsidRPr="00C30E27">
        <w:rPr>
          <w:rFonts w:hint="eastAsia"/>
          <w:color w:val="000000" w:themeColor="text1"/>
        </w:rPr>
        <w:t>医嘱复查凝血功能、血常规，关注血红蛋白、血小板计数、凝血酶原时间等指标变化，出现异常及时报告医师。</w:t>
      </w:r>
    </w:p>
    <w:p w:rsidR="00E444F7" w:rsidRPr="00C30E27" w:rsidRDefault="00151E6C">
      <w:pPr>
        <w:pStyle w:val="afff"/>
        <w:spacing w:before="120" w:after="120"/>
        <w:rPr>
          <w:color w:val="000000" w:themeColor="text1"/>
        </w:rPr>
      </w:pPr>
      <w:r w:rsidRPr="00C30E27">
        <w:rPr>
          <w:rFonts w:hint="eastAsia"/>
          <w:color w:val="000000" w:themeColor="text1"/>
        </w:rPr>
        <w:t>对比剂相关</w:t>
      </w:r>
    </w:p>
    <w:p w:rsidR="00E444F7" w:rsidRPr="00C30E27" w:rsidRDefault="00151E6C">
      <w:pPr>
        <w:pStyle w:val="afffff0"/>
        <w:ind w:firstLine="420"/>
        <w:rPr>
          <w:color w:val="000000" w:themeColor="text1"/>
        </w:rPr>
      </w:pPr>
      <w:r w:rsidRPr="00C30E27">
        <w:rPr>
          <w:rFonts w:hint="eastAsia"/>
          <w:color w:val="000000" w:themeColor="text1"/>
        </w:rPr>
        <w:t>经外周静脉</w:t>
      </w:r>
      <w:proofErr w:type="gramStart"/>
      <w:r w:rsidRPr="00C30E27">
        <w:rPr>
          <w:rFonts w:hint="eastAsia"/>
          <w:color w:val="000000" w:themeColor="text1"/>
        </w:rPr>
        <w:t>输注碘对比</w:t>
      </w:r>
      <w:proofErr w:type="gramEnd"/>
      <w:r w:rsidRPr="00C30E27">
        <w:rPr>
          <w:rFonts w:hint="eastAsia"/>
          <w:color w:val="000000" w:themeColor="text1"/>
        </w:rPr>
        <w:t>剂者，应观察穿刺侧肢体有无肿胀、渗液、疼痛，警惕对比剂外渗。术后24</w:t>
      </w:r>
      <w:r w:rsidRPr="00C30E27">
        <w:rPr>
          <w:rFonts w:hint="eastAsia"/>
          <w:color w:val="000000" w:themeColor="text1"/>
          <w:vertAlign w:val="subscript"/>
        </w:rPr>
        <w:t xml:space="preserve"> </w:t>
      </w:r>
      <w:r w:rsidRPr="00C30E27">
        <w:rPr>
          <w:rFonts w:hint="eastAsia"/>
          <w:color w:val="000000" w:themeColor="text1"/>
        </w:rPr>
        <w:t>h内观察患者是否出现</w:t>
      </w:r>
      <w:proofErr w:type="gramStart"/>
      <w:r w:rsidRPr="00C30E27">
        <w:rPr>
          <w:rFonts w:hint="eastAsia"/>
          <w:color w:val="000000" w:themeColor="text1"/>
        </w:rPr>
        <w:t>迟发性碘对比</w:t>
      </w:r>
      <w:proofErr w:type="gramEnd"/>
      <w:r w:rsidRPr="00C30E27">
        <w:rPr>
          <w:rFonts w:hint="eastAsia"/>
          <w:color w:val="000000" w:themeColor="text1"/>
        </w:rPr>
        <w:t>剂过敏反应，如皮疹、恶心、呼吸困难等。</w:t>
      </w:r>
    </w:p>
    <w:p w:rsidR="00E444F7" w:rsidRPr="00C30E27" w:rsidRDefault="00151E6C">
      <w:pPr>
        <w:pStyle w:val="afff"/>
        <w:spacing w:before="120" w:after="120"/>
        <w:rPr>
          <w:color w:val="000000" w:themeColor="text1"/>
        </w:rPr>
      </w:pPr>
      <w:r w:rsidRPr="00C30E27">
        <w:rPr>
          <w:rFonts w:hint="eastAsia"/>
          <w:color w:val="000000" w:themeColor="text1"/>
        </w:rPr>
        <w:t>IVCF置入术后</w:t>
      </w:r>
    </w:p>
    <w:p w:rsidR="00E444F7" w:rsidRPr="00C30E27" w:rsidRDefault="00151E6C">
      <w:pPr>
        <w:pStyle w:val="afffff0"/>
        <w:ind w:firstLine="420"/>
        <w:rPr>
          <w:color w:val="000000" w:themeColor="text1"/>
        </w:rPr>
      </w:pPr>
      <w:r w:rsidRPr="00C30E27">
        <w:rPr>
          <w:rFonts w:hint="eastAsia"/>
          <w:color w:val="000000" w:themeColor="text1"/>
        </w:rPr>
        <w:t>应了解并记录置入滤器的品牌、型号、置入位置（如肾静脉</w:t>
      </w:r>
      <w:proofErr w:type="gramStart"/>
      <w:r w:rsidRPr="00C30E27">
        <w:rPr>
          <w:rFonts w:hint="eastAsia"/>
          <w:color w:val="000000" w:themeColor="text1"/>
        </w:rPr>
        <w:t>下方/</w:t>
      </w:r>
      <w:proofErr w:type="gramEnd"/>
      <w:r w:rsidRPr="00C30E27">
        <w:rPr>
          <w:rFonts w:hint="eastAsia"/>
          <w:color w:val="000000" w:themeColor="text1"/>
        </w:rPr>
        <w:t>上方）及释放情况。</w:t>
      </w:r>
    </w:p>
    <w:p w:rsidR="00E444F7" w:rsidRPr="00C30E27" w:rsidRDefault="00151E6C">
      <w:pPr>
        <w:pStyle w:val="afff"/>
        <w:spacing w:before="120" w:after="120"/>
        <w:rPr>
          <w:color w:val="000000" w:themeColor="text1"/>
        </w:rPr>
      </w:pPr>
      <w:r w:rsidRPr="00C30E27">
        <w:rPr>
          <w:rFonts w:hint="eastAsia"/>
          <w:color w:val="000000" w:themeColor="text1"/>
        </w:rPr>
        <w:t>IVCF取出术后</w:t>
      </w:r>
    </w:p>
    <w:p w:rsidR="00E444F7" w:rsidRPr="00C30E27" w:rsidRDefault="00151E6C">
      <w:pPr>
        <w:pStyle w:val="afffff0"/>
        <w:ind w:firstLine="420"/>
        <w:rPr>
          <w:color w:val="000000" w:themeColor="text1"/>
        </w:rPr>
      </w:pPr>
      <w:r w:rsidRPr="00C30E27">
        <w:rPr>
          <w:rFonts w:hint="eastAsia"/>
          <w:color w:val="000000" w:themeColor="text1"/>
        </w:rPr>
        <w:t>应密切观察患者有无腹痛、腰背部疼痛、心率增快、血压下降等腹膜后出血征象，并确认取出的滤器结构是否完整，有无支脚断裂、缺失，若发现异常，立即报告医师并协助行影像学检查。</w:t>
      </w:r>
    </w:p>
    <w:p w:rsidR="00E444F7" w:rsidRPr="00C30E27" w:rsidRDefault="00E444F7">
      <w:pPr>
        <w:pStyle w:val="afffff0"/>
        <w:ind w:firstLine="420"/>
        <w:rPr>
          <w:color w:val="000000" w:themeColor="text1"/>
        </w:rPr>
      </w:pPr>
    </w:p>
    <w:p w:rsidR="00E444F7" w:rsidRPr="00C30E27" w:rsidRDefault="00151E6C">
      <w:pPr>
        <w:pStyle w:val="affe"/>
        <w:spacing w:before="120" w:after="120"/>
        <w:rPr>
          <w:color w:val="000000" w:themeColor="text1"/>
        </w:rPr>
      </w:pPr>
      <w:bookmarkStart w:id="106" w:name="OLE_LINK4"/>
      <w:bookmarkEnd w:id="105"/>
      <w:r w:rsidRPr="00C30E27">
        <w:rPr>
          <w:rFonts w:hint="eastAsia"/>
          <w:color w:val="000000" w:themeColor="text1"/>
        </w:rPr>
        <w:lastRenderedPageBreak/>
        <w:t>体位管理</w:t>
      </w:r>
    </w:p>
    <w:p w:rsidR="00E444F7" w:rsidRPr="00C30E27" w:rsidRDefault="00151E6C">
      <w:pPr>
        <w:pStyle w:val="affffffffb"/>
        <w:rPr>
          <w:color w:val="000000" w:themeColor="text1"/>
        </w:rPr>
      </w:pPr>
      <w:r w:rsidRPr="00C30E27">
        <w:rPr>
          <w:rFonts w:hint="eastAsia"/>
          <w:color w:val="000000" w:themeColor="text1"/>
        </w:rPr>
        <w:t>制动与体位要求如下。</w:t>
      </w:r>
    </w:p>
    <w:p w:rsidR="00E444F7" w:rsidRPr="00C30E27" w:rsidRDefault="00151E6C">
      <w:pPr>
        <w:pStyle w:val="af2"/>
        <w:ind w:left="850" w:hanging="425"/>
        <w:rPr>
          <w:color w:val="000000" w:themeColor="text1"/>
        </w:rPr>
      </w:pPr>
      <w:r w:rsidRPr="00C30E27">
        <w:rPr>
          <w:rFonts w:hint="eastAsia"/>
          <w:color w:val="000000" w:themeColor="text1"/>
        </w:rPr>
        <w:t>经股静脉穿刺路径者：</w:t>
      </w:r>
    </w:p>
    <w:p w:rsidR="00E444F7" w:rsidRPr="00C30E27" w:rsidRDefault="00151E6C">
      <w:pPr>
        <w:pStyle w:val="2"/>
        <w:ind w:left="839"/>
        <w:rPr>
          <w:color w:val="000000" w:themeColor="text1"/>
        </w:rPr>
      </w:pPr>
      <w:r w:rsidRPr="00C30E27">
        <w:rPr>
          <w:rFonts w:hint="eastAsia"/>
          <w:color w:val="000000" w:themeColor="text1"/>
        </w:rPr>
        <w:t>术后应</w:t>
      </w:r>
      <w:proofErr w:type="gramStart"/>
      <w:r w:rsidRPr="00C30E27">
        <w:rPr>
          <w:rFonts w:hint="eastAsia"/>
          <w:color w:val="000000" w:themeColor="text1"/>
        </w:rPr>
        <w:t>保持术侧肢体</w:t>
      </w:r>
      <w:proofErr w:type="gramEnd"/>
      <w:r w:rsidRPr="00C30E27">
        <w:rPr>
          <w:rFonts w:hint="eastAsia"/>
          <w:color w:val="000000" w:themeColor="text1"/>
        </w:rPr>
        <w:t>制动6</w:t>
      </w:r>
      <w:r w:rsidRPr="00C30E27">
        <w:rPr>
          <w:rFonts w:hint="eastAsia"/>
          <w:color w:val="000000" w:themeColor="text1"/>
          <w:vertAlign w:val="subscript"/>
        </w:rPr>
        <w:t xml:space="preserve"> </w:t>
      </w:r>
      <w:r w:rsidRPr="00C30E27">
        <w:rPr>
          <w:rFonts w:hint="eastAsia"/>
          <w:color w:val="000000" w:themeColor="text1"/>
        </w:rPr>
        <w:t>h～8</w:t>
      </w:r>
      <w:r w:rsidRPr="00C30E27">
        <w:rPr>
          <w:rFonts w:hint="eastAsia"/>
          <w:color w:val="000000" w:themeColor="text1"/>
          <w:vertAlign w:val="subscript"/>
        </w:rPr>
        <w:t xml:space="preserve"> </w:t>
      </w:r>
      <w:r w:rsidRPr="00C30E27">
        <w:rPr>
          <w:rFonts w:hint="eastAsia"/>
          <w:color w:val="000000" w:themeColor="text1"/>
        </w:rPr>
        <w:t>h，髋关节不应屈曲；</w:t>
      </w:r>
    </w:p>
    <w:p w:rsidR="00E444F7" w:rsidRPr="00C30E27" w:rsidRDefault="00151E6C">
      <w:pPr>
        <w:pStyle w:val="2"/>
        <w:ind w:left="839"/>
        <w:rPr>
          <w:color w:val="000000" w:themeColor="text1"/>
        </w:rPr>
      </w:pPr>
      <w:r w:rsidRPr="00C30E27">
        <w:rPr>
          <w:rFonts w:hint="eastAsia"/>
          <w:color w:val="000000" w:themeColor="text1"/>
        </w:rPr>
        <w:t>卧床休息24</w:t>
      </w:r>
      <w:r w:rsidRPr="00C30E27">
        <w:rPr>
          <w:rFonts w:hint="eastAsia"/>
          <w:color w:val="000000" w:themeColor="text1"/>
          <w:vertAlign w:val="subscript"/>
        </w:rPr>
        <w:t xml:space="preserve"> </w:t>
      </w:r>
      <w:r w:rsidRPr="00C30E27">
        <w:rPr>
          <w:rFonts w:hint="eastAsia"/>
          <w:color w:val="000000" w:themeColor="text1"/>
        </w:rPr>
        <w:t>h，期间可取健侧卧位与平卧位交替，翻身</w:t>
      </w:r>
      <w:proofErr w:type="gramStart"/>
      <w:r w:rsidRPr="00C30E27">
        <w:rPr>
          <w:rFonts w:hint="eastAsia"/>
          <w:color w:val="000000" w:themeColor="text1"/>
        </w:rPr>
        <w:t>时术侧肢体</w:t>
      </w:r>
      <w:proofErr w:type="gramEnd"/>
      <w:r w:rsidRPr="00C30E27">
        <w:rPr>
          <w:rFonts w:hint="eastAsia"/>
          <w:color w:val="000000" w:themeColor="text1"/>
        </w:rPr>
        <w:t>应保持伸直位；</w:t>
      </w:r>
    </w:p>
    <w:p w:rsidR="00E444F7" w:rsidRPr="00C30E27" w:rsidRDefault="00151E6C">
      <w:pPr>
        <w:pStyle w:val="2"/>
        <w:ind w:left="839"/>
        <w:rPr>
          <w:color w:val="000000" w:themeColor="text1"/>
        </w:rPr>
      </w:pPr>
      <w:r w:rsidRPr="00C30E27">
        <w:rPr>
          <w:rFonts w:hint="eastAsia"/>
          <w:color w:val="000000" w:themeColor="text1"/>
        </w:rPr>
        <w:t>采用指压法或器械压迫穿刺点，压力以能触到足背动脉搏动为宜，并观察有无渗血及血肿形成。</w:t>
      </w:r>
    </w:p>
    <w:p w:rsidR="00E444F7" w:rsidRPr="00C30E27" w:rsidRDefault="00151E6C">
      <w:pPr>
        <w:pStyle w:val="af2"/>
        <w:ind w:left="850" w:hanging="425"/>
        <w:rPr>
          <w:color w:val="000000" w:themeColor="text1"/>
        </w:rPr>
      </w:pPr>
      <w:r w:rsidRPr="00C30E27">
        <w:rPr>
          <w:rFonts w:hint="eastAsia"/>
          <w:color w:val="000000" w:themeColor="text1"/>
        </w:rPr>
        <w:t>经颈静脉穿刺路径者：</w:t>
      </w:r>
    </w:p>
    <w:p w:rsidR="00E444F7" w:rsidRPr="00C30E27" w:rsidRDefault="00151E6C">
      <w:pPr>
        <w:pStyle w:val="2"/>
        <w:ind w:left="839"/>
        <w:rPr>
          <w:color w:val="000000" w:themeColor="text1"/>
        </w:rPr>
      </w:pPr>
      <w:r w:rsidRPr="00C30E27">
        <w:rPr>
          <w:rFonts w:hint="eastAsia"/>
          <w:color w:val="000000" w:themeColor="text1"/>
        </w:rPr>
        <w:t>术后应取平卧位，头部保持中立位或略偏向健侧，颈部活动范围不宜超过30°（以正中线为基准，左旋≤30°，右旋≤30°）；</w:t>
      </w:r>
    </w:p>
    <w:p w:rsidR="00E444F7" w:rsidRPr="00C30E27" w:rsidRDefault="00151E6C">
      <w:pPr>
        <w:pStyle w:val="2"/>
        <w:ind w:left="839"/>
        <w:rPr>
          <w:color w:val="000000" w:themeColor="text1"/>
        </w:rPr>
      </w:pPr>
      <w:r w:rsidRPr="00C30E27">
        <w:rPr>
          <w:rFonts w:hint="eastAsia"/>
          <w:color w:val="000000" w:themeColor="text1"/>
        </w:rPr>
        <w:t>卧床休息24</w:t>
      </w:r>
      <w:r w:rsidRPr="00C30E27">
        <w:rPr>
          <w:rFonts w:hint="eastAsia"/>
          <w:color w:val="000000" w:themeColor="text1"/>
          <w:vertAlign w:val="subscript"/>
        </w:rPr>
        <w:t xml:space="preserve"> </w:t>
      </w:r>
      <w:r w:rsidRPr="00C30E27">
        <w:rPr>
          <w:rFonts w:hint="eastAsia"/>
          <w:color w:val="000000" w:themeColor="text1"/>
        </w:rPr>
        <w:t>h，密切观察穿刺点有无出血、皮下血肿，以及有无呼吸困难、颈部增粗等颈部血肿压迫气道的征象。</w:t>
      </w:r>
    </w:p>
    <w:p w:rsidR="00E444F7" w:rsidRPr="00C30E27" w:rsidRDefault="00151E6C">
      <w:pPr>
        <w:pStyle w:val="affffffffb"/>
        <w:rPr>
          <w:color w:val="000000" w:themeColor="text1"/>
        </w:rPr>
      </w:pPr>
      <w:r w:rsidRPr="00C30E27">
        <w:rPr>
          <w:rFonts w:hint="eastAsia"/>
          <w:color w:val="000000" w:themeColor="text1"/>
        </w:rPr>
        <w:t>当患者生命体征平稳、穿刺点无活动性出血、无医嘱特殊限制时，可指导其进行床上活动，活动内容包括：</w:t>
      </w:r>
    </w:p>
    <w:p w:rsidR="00E444F7" w:rsidRPr="00C30E27" w:rsidRDefault="00151E6C">
      <w:pPr>
        <w:pStyle w:val="af5"/>
        <w:numPr>
          <w:ilvl w:val="0"/>
          <w:numId w:val="37"/>
        </w:numPr>
        <w:ind w:left="850" w:hanging="425"/>
        <w:rPr>
          <w:color w:val="000000" w:themeColor="text1"/>
        </w:rPr>
      </w:pPr>
      <w:r w:rsidRPr="00C30E27">
        <w:rPr>
          <w:rFonts w:hint="eastAsia"/>
          <w:color w:val="000000" w:themeColor="text1"/>
        </w:rPr>
        <w:t>协助患者沿身体纵轴轴线翻身，翻身幅度不宜超过40°；</w:t>
      </w:r>
    </w:p>
    <w:p w:rsidR="00E444F7" w:rsidRPr="00C30E27" w:rsidRDefault="00151E6C">
      <w:pPr>
        <w:pStyle w:val="af5"/>
        <w:ind w:left="850" w:hanging="425"/>
        <w:rPr>
          <w:color w:val="000000" w:themeColor="text1"/>
        </w:rPr>
      </w:pPr>
      <w:r w:rsidRPr="00C30E27">
        <w:rPr>
          <w:rFonts w:hint="eastAsia"/>
          <w:color w:val="000000" w:themeColor="text1"/>
        </w:rPr>
        <w:t>指导患者进行健侧下肢</w:t>
      </w:r>
      <w:proofErr w:type="gramStart"/>
      <w:r w:rsidRPr="00C30E27">
        <w:rPr>
          <w:rFonts w:hint="eastAsia"/>
          <w:color w:val="000000" w:themeColor="text1"/>
        </w:rPr>
        <w:t>及术侧踝关节</w:t>
      </w:r>
      <w:proofErr w:type="gramEnd"/>
      <w:r w:rsidRPr="00C30E27">
        <w:rPr>
          <w:rFonts w:hint="eastAsia"/>
          <w:color w:val="000000" w:themeColor="text1"/>
        </w:rPr>
        <w:t>的主动运动，包括踝泵运动（即踝关节最大幅度背伸与</w:t>
      </w:r>
      <w:proofErr w:type="gramStart"/>
      <w:r w:rsidRPr="00C30E27">
        <w:rPr>
          <w:rFonts w:hint="eastAsia"/>
          <w:color w:val="000000" w:themeColor="text1"/>
        </w:rPr>
        <w:t>跖</w:t>
      </w:r>
      <w:proofErr w:type="gramEnd"/>
      <w:r w:rsidRPr="00C30E27">
        <w:rPr>
          <w:rFonts w:hint="eastAsia"/>
          <w:color w:val="000000" w:themeColor="text1"/>
        </w:rPr>
        <w:t>屈交替）、股四头肌等长收缩等，每项运动每天3～4次，每次20～30组；运动</w:t>
      </w:r>
      <w:proofErr w:type="gramStart"/>
      <w:r w:rsidRPr="00C30E27">
        <w:rPr>
          <w:rFonts w:hint="eastAsia"/>
          <w:color w:val="000000" w:themeColor="text1"/>
        </w:rPr>
        <w:t>频次科</w:t>
      </w:r>
      <w:proofErr w:type="gramEnd"/>
      <w:r w:rsidRPr="00C30E27">
        <w:rPr>
          <w:rFonts w:hint="eastAsia"/>
          <w:color w:val="000000" w:themeColor="text1"/>
        </w:rPr>
        <w:t>根据患者的活动耐受能力适当调整。</w:t>
      </w:r>
    </w:p>
    <w:p w:rsidR="00E444F7" w:rsidRPr="00C30E27" w:rsidRDefault="00151E6C">
      <w:pPr>
        <w:pStyle w:val="af5"/>
        <w:ind w:left="850" w:hanging="425"/>
        <w:rPr>
          <w:color w:val="000000" w:themeColor="text1"/>
        </w:rPr>
      </w:pPr>
      <w:r w:rsidRPr="00C30E27">
        <w:rPr>
          <w:rFonts w:hint="eastAsia"/>
          <w:color w:val="000000" w:themeColor="text1"/>
        </w:rPr>
        <w:t>指导患者将患肢抬高，使其高于心脏平面20</w:t>
      </w:r>
      <w:r w:rsidRPr="00C30E27">
        <w:rPr>
          <w:rFonts w:hint="eastAsia"/>
          <w:color w:val="000000" w:themeColor="text1"/>
          <w:vertAlign w:val="subscript"/>
        </w:rPr>
        <w:t xml:space="preserve"> </w:t>
      </w:r>
      <w:r w:rsidRPr="00C30E27">
        <w:rPr>
          <w:rFonts w:hint="eastAsia"/>
          <w:color w:val="000000" w:themeColor="text1"/>
        </w:rPr>
        <w:t>cm～30</w:t>
      </w:r>
      <w:r w:rsidRPr="00C30E27">
        <w:rPr>
          <w:rFonts w:hint="eastAsia"/>
          <w:color w:val="000000" w:themeColor="text1"/>
          <w:vertAlign w:val="subscript"/>
        </w:rPr>
        <w:t xml:space="preserve"> </w:t>
      </w:r>
      <w:r w:rsidRPr="00C30E27">
        <w:rPr>
          <w:rFonts w:hint="eastAsia"/>
          <w:color w:val="000000" w:themeColor="text1"/>
        </w:rPr>
        <w:t>cm。</w:t>
      </w:r>
    </w:p>
    <w:p w:rsidR="00E444F7" w:rsidRPr="00C30E27" w:rsidRDefault="00151E6C">
      <w:pPr>
        <w:pStyle w:val="affe"/>
        <w:spacing w:before="120" w:after="120"/>
        <w:rPr>
          <w:color w:val="000000" w:themeColor="text1"/>
        </w:rPr>
      </w:pPr>
      <w:bookmarkStart w:id="107" w:name="OLE_LINK5"/>
      <w:bookmarkEnd w:id="106"/>
      <w:r w:rsidRPr="00C30E27">
        <w:rPr>
          <w:rFonts w:hint="eastAsia"/>
          <w:color w:val="000000" w:themeColor="text1"/>
        </w:rPr>
        <w:t>抗凝药物管理</w:t>
      </w:r>
    </w:p>
    <w:p w:rsidR="00E444F7" w:rsidRPr="00C30E27" w:rsidRDefault="00151E6C">
      <w:pPr>
        <w:pStyle w:val="afff"/>
        <w:spacing w:before="120" w:after="120"/>
        <w:rPr>
          <w:color w:val="000000" w:themeColor="text1"/>
        </w:rPr>
      </w:pPr>
      <w:r w:rsidRPr="00C30E27">
        <w:rPr>
          <w:rFonts w:hint="eastAsia"/>
          <w:color w:val="000000" w:themeColor="text1"/>
        </w:rPr>
        <w:t>给药管理</w:t>
      </w:r>
    </w:p>
    <w:p w:rsidR="00E444F7" w:rsidRPr="00C30E27" w:rsidRDefault="00151E6C">
      <w:pPr>
        <w:pStyle w:val="afffff0"/>
        <w:ind w:firstLine="420"/>
        <w:rPr>
          <w:color w:val="000000" w:themeColor="text1"/>
        </w:rPr>
      </w:pPr>
      <w:r w:rsidRPr="00C30E27">
        <w:rPr>
          <w:rFonts w:hint="eastAsia"/>
          <w:color w:val="000000" w:themeColor="text1"/>
        </w:rPr>
        <w:t>按以下方法执行：</w:t>
      </w:r>
    </w:p>
    <w:p w:rsidR="00E444F7" w:rsidRPr="00C30E27" w:rsidRDefault="00151E6C">
      <w:pPr>
        <w:pStyle w:val="af2"/>
        <w:ind w:left="850" w:hanging="425"/>
        <w:rPr>
          <w:color w:val="000000" w:themeColor="text1"/>
        </w:rPr>
      </w:pPr>
      <w:r w:rsidRPr="00C30E27">
        <w:rPr>
          <w:rFonts w:hint="eastAsia"/>
          <w:color w:val="000000" w:themeColor="text1"/>
        </w:rPr>
        <w:t>应遵医嘱给予抗凝药物（皮下注射或口服），执行“三查八对”制度；</w:t>
      </w:r>
    </w:p>
    <w:p w:rsidR="00E444F7" w:rsidRPr="00C30E27" w:rsidRDefault="00151E6C">
      <w:pPr>
        <w:pStyle w:val="af2"/>
        <w:ind w:left="850" w:hanging="425"/>
        <w:rPr>
          <w:color w:val="000000" w:themeColor="text1"/>
        </w:rPr>
      </w:pPr>
      <w:r w:rsidRPr="00C30E27">
        <w:rPr>
          <w:rFonts w:hint="eastAsia"/>
          <w:color w:val="000000" w:themeColor="text1"/>
        </w:rPr>
        <w:t>皮下注射抗凝药物时，应选择腹部</w:t>
      </w:r>
      <w:proofErr w:type="gramStart"/>
      <w:r w:rsidRPr="00C30E27">
        <w:rPr>
          <w:rFonts w:hint="eastAsia"/>
          <w:color w:val="000000" w:themeColor="text1"/>
        </w:rPr>
        <w:t>脐</w:t>
      </w:r>
      <w:proofErr w:type="gramEnd"/>
      <w:r w:rsidRPr="00C30E27">
        <w:rPr>
          <w:rFonts w:hint="eastAsia"/>
          <w:color w:val="000000" w:themeColor="text1"/>
        </w:rPr>
        <w:t>周外侧交替部位，采用垂直褶皱注射法或斜刺法，注射后不宜按压或揉搓注射部位；</w:t>
      </w:r>
    </w:p>
    <w:p w:rsidR="00E444F7" w:rsidRPr="00C30E27" w:rsidRDefault="00151E6C">
      <w:pPr>
        <w:pStyle w:val="af2"/>
        <w:ind w:left="850" w:hanging="425"/>
        <w:rPr>
          <w:color w:val="000000" w:themeColor="text1"/>
        </w:rPr>
      </w:pPr>
      <w:r w:rsidRPr="00C30E27">
        <w:rPr>
          <w:rFonts w:hint="eastAsia"/>
          <w:color w:val="000000" w:themeColor="text1"/>
        </w:rPr>
        <w:t>口服抗凝药物时，应使患者服药到口，并观察有无漏服、拒服等情况。</w:t>
      </w:r>
    </w:p>
    <w:p w:rsidR="00E444F7" w:rsidRPr="00C30E27" w:rsidRDefault="00151E6C">
      <w:pPr>
        <w:pStyle w:val="afff"/>
        <w:spacing w:before="120" w:after="120"/>
        <w:rPr>
          <w:color w:val="000000" w:themeColor="text1"/>
        </w:rPr>
      </w:pPr>
      <w:r w:rsidRPr="00C30E27">
        <w:rPr>
          <w:rFonts w:hint="eastAsia"/>
          <w:color w:val="000000" w:themeColor="text1"/>
        </w:rPr>
        <w:t>用药观察</w:t>
      </w:r>
    </w:p>
    <w:p w:rsidR="00E444F7" w:rsidRPr="00C30E27" w:rsidRDefault="00151E6C">
      <w:pPr>
        <w:pStyle w:val="afffff0"/>
        <w:ind w:firstLine="420"/>
        <w:rPr>
          <w:color w:val="000000" w:themeColor="text1"/>
        </w:rPr>
      </w:pPr>
      <w:r w:rsidRPr="00C30E27">
        <w:rPr>
          <w:rFonts w:hint="eastAsia"/>
          <w:color w:val="000000" w:themeColor="text1"/>
        </w:rPr>
        <w:t>应密切观察患者有无出血征象。具体观察内容见6.3.1.4。应观察注射部位有无皮下硬结、瘀斑、血肿，出现异常情况及时记录。</w:t>
      </w:r>
    </w:p>
    <w:p w:rsidR="00E444F7" w:rsidRPr="00C30E27" w:rsidRDefault="00151E6C">
      <w:pPr>
        <w:pStyle w:val="afff"/>
        <w:spacing w:before="120" w:after="120"/>
        <w:rPr>
          <w:color w:val="000000" w:themeColor="text1"/>
        </w:rPr>
      </w:pPr>
      <w:r w:rsidRPr="00C30E27">
        <w:rPr>
          <w:rFonts w:hint="eastAsia"/>
          <w:color w:val="000000" w:themeColor="text1"/>
        </w:rPr>
        <w:t>监测指标与异常处置</w:t>
      </w:r>
    </w:p>
    <w:p w:rsidR="00E444F7" w:rsidRPr="00C30E27" w:rsidRDefault="00151E6C">
      <w:pPr>
        <w:pStyle w:val="afffff0"/>
        <w:ind w:firstLine="420"/>
        <w:rPr>
          <w:color w:val="000000" w:themeColor="text1"/>
        </w:rPr>
      </w:pPr>
      <w:r w:rsidRPr="00C30E27">
        <w:rPr>
          <w:rFonts w:hint="eastAsia"/>
          <w:color w:val="000000" w:themeColor="text1"/>
        </w:rPr>
        <w:t>应遵医嘱定期监测凝血功能及血常规，出现以下异常情况时及时报告医师并配合处理：</w:t>
      </w:r>
    </w:p>
    <w:p w:rsidR="00E444F7" w:rsidRPr="00C30E27" w:rsidRDefault="00151E6C">
      <w:pPr>
        <w:pStyle w:val="af2"/>
        <w:ind w:left="850" w:hanging="425"/>
        <w:rPr>
          <w:color w:val="000000" w:themeColor="text1"/>
        </w:rPr>
      </w:pPr>
      <w:r w:rsidRPr="00C30E27">
        <w:rPr>
          <w:rFonts w:hint="eastAsia"/>
          <w:color w:val="000000" w:themeColor="text1"/>
        </w:rPr>
        <w:t>血小板计数＜80×10</w:t>
      </w:r>
      <w:r w:rsidRPr="00C30E27">
        <w:rPr>
          <w:rFonts w:ascii="MS Mincho" w:eastAsia="MS Mincho" w:hAnsi="MS Mincho" w:cs="MS Mincho" w:hint="eastAsia"/>
          <w:color w:val="000000" w:themeColor="text1"/>
        </w:rPr>
        <w:t>⁹</w:t>
      </w:r>
      <w:r w:rsidRPr="00C30E27">
        <w:rPr>
          <w:rFonts w:hint="eastAsia"/>
          <w:color w:val="000000" w:themeColor="text1"/>
        </w:rPr>
        <w:t>/L，或</w:t>
      </w:r>
      <w:proofErr w:type="gramStart"/>
      <w:r w:rsidRPr="00C30E27">
        <w:rPr>
          <w:rFonts w:hint="eastAsia"/>
          <w:color w:val="000000" w:themeColor="text1"/>
        </w:rPr>
        <w:t>较基础</w:t>
      </w:r>
      <w:proofErr w:type="gramEnd"/>
      <w:r w:rsidRPr="00C30E27">
        <w:rPr>
          <w:rFonts w:hint="eastAsia"/>
          <w:color w:val="000000" w:themeColor="text1"/>
        </w:rPr>
        <w:t>值降低＞50％时，应报告医师，考虑肝素诱导的血小板减少症，并协助评估处理；</w:t>
      </w:r>
    </w:p>
    <w:p w:rsidR="00E444F7" w:rsidRPr="00C30E27" w:rsidRDefault="00151E6C">
      <w:pPr>
        <w:pStyle w:val="af2"/>
        <w:ind w:left="850" w:hanging="425"/>
        <w:rPr>
          <w:color w:val="000000" w:themeColor="text1"/>
        </w:rPr>
      </w:pPr>
      <w:r w:rsidRPr="00C30E27">
        <w:rPr>
          <w:rFonts w:hint="eastAsia"/>
          <w:color w:val="000000" w:themeColor="text1"/>
        </w:rPr>
        <w:t>血小板计数＜50×10</w:t>
      </w:r>
      <w:r w:rsidRPr="00C30E27">
        <w:rPr>
          <w:rFonts w:ascii="MS Mincho" w:eastAsia="MS Mincho" w:hAnsi="MS Mincho" w:cs="MS Mincho" w:hint="eastAsia"/>
          <w:color w:val="000000" w:themeColor="text1"/>
        </w:rPr>
        <w:t>⁹</w:t>
      </w:r>
      <w:r w:rsidRPr="00C30E27">
        <w:rPr>
          <w:rFonts w:hint="eastAsia"/>
          <w:color w:val="000000" w:themeColor="text1"/>
        </w:rPr>
        <w:t>/L时，应立即报告医师，</w:t>
      </w:r>
      <w:proofErr w:type="gramStart"/>
      <w:r w:rsidRPr="00C30E27">
        <w:rPr>
          <w:rFonts w:hint="eastAsia"/>
          <w:color w:val="000000" w:themeColor="text1"/>
        </w:rPr>
        <w:t>遵</w:t>
      </w:r>
      <w:proofErr w:type="gramEnd"/>
      <w:r w:rsidRPr="00C30E27">
        <w:rPr>
          <w:rFonts w:hint="eastAsia"/>
          <w:color w:val="000000" w:themeColor="text1"/>
        </w:rPr>
        <w:t>医嘱调整或停用抗凝药物；</w:t>
      </w:r>
    </w:p>
    <w:p w:rsidR="00E444F7" w:rsidRPr="00C30E27" w:rsidRDefault="00151E6C">
      <w:pPr>
        <w:pStyle w:val="af2"/>
        <w:ind w:left="850" w:hanging="425"/>
        <w:rPr>
          <w:color w:val="000000" w:themeColor="text1"/>
        </w:rPr>
      </w:pPr>
      <w:r w:rsidRPr="00C30E27">
        <w:rPr>
          <w:rFonts w:hint="eastAsia"/>
          <w:color w:val="000000" w:themeColor="text1"/>
        </w:rPr>
        <w:t>活化部分凝血活酶时间维持在正常值的1.5～2.5倍；若＞正常值3倍时，应立即报告医师，</w:t>
      </w:r>
      <w:proofErr w:type="gramStart"/>
      <w:r w:rsidRPr="00C30E27">
        <w:rPr>
          <w:rFonts w:hint="eastAsia"/>
          <w:color w:val="000000" w:themeColor="text1"/>
        </w:rPr>
        <w:t>遵</w:t>
      </w:r>
      <w:proofErr w:type="gramEnd"/>
      <w:r w:rsidRPr="00C30E27">
        <w:rPr>
          <w:rFonts w:hint="eastAsia"/>
          <w:color w:val="000000" w:themeColor="text1"/>
        </w:rPr>
        <w:t>医嘱减量或停用抗凝药物；</w:t>
      </w:r>
    </w:p>
    <w:p w:rsidR="00E444F7" w:rsidRPr="00C30E27" w:rsidRDefault="00151E6C">
      <w:pPr>
        <w:pStyle w:val="afff"/>
        <w:numPr>
          <w:ilvl w:val="4"/>
          <w:numId w:val="0"/>
        </w:numPr>
        <w:spacing w:before="120" w:after="120"/>
        <w:rPr>
          <w:color w:val="000000" w:themeColor="text1"/>
        </w:rPr>
      </w:pPr>
      <w:r w:rsidRPr="00C30E27">
        <w:rPr>
          <w:rFonts w:hint="eastAsia"/>
          <w:color w:val="000000" w:themeColor="text1"/>
        </w:rPr>
        <w:t>6.3.3.4 用药指导</w:t>
      </w:r>
    </w:p>
    <w:p w:rsidR="00E444F7" w:rsidRPr="00C30E27" w:rsidRDefault="00151E6C">
      <w:pPr>
        <w:pStyle w:val="afffff0"/>
        <w:ind w:firstLine="420"/>
        <w:rPr>
          <w:color w:val="000000" w:themeColor="text1"/>
        </w:rPr>
      </w:pPr>
      <w:r w:rsidRPr="00C30E27">
        <w:rPr>
          <w:rFonts w:hint="eastAsia"/>
          <w:color w:val="000000" w:themeColor="text1"/>
        </w:rPr>
        <w:t>应告知患者抗凝药物的作用、常见不良反应（重点为出血风险的自我识别）及注意事项，具体指导内容见8.1.2。</w:t>
      </w:r>
    </w:p>
    <w:p w:rsidR="00E444F7" w:rsidRPr="00C30E27" w:rsidRDefault="00151E6C">
      <w:pPr>
        <w:pStyle w:val="affc"/>
        <w:spacing w:before="240" w:after="240"/>
        <w:rPr>
          <w:color w:val="000000" w:themeColor="text1"/>
        </w:rPr>
      </w:pPr>
      <w:bookmarkStart w:id="108" w:name="_Toc225194738"/>
      <w:bookmarkStart w:id="109" w:name="_Toc232004167"/>
      <w:bookmarkStart w:id="110" w:name="_Toc233272769"/>
      <w:bookmarkStart w:id="111" w:name="_Toc233272801"/>
      <w:bookmarkEnd w:id="107"/>
      <w:r w:rsidRPr="00C30E27">
        <w:rPr>
          <w:rFonts w:hint="eastAsia"/>
          <w:color w:val="000000" w:themeColor="text1"/>
        </w:rPr>
        <w:t>常见并发症预防及处理</w:t>
      </w:r>
      <w:bookmarkEnd w:id="108"/>
      <w:bookmarkEnd w:id="109"/>
      <w:bookmarkEnd w:id="110"/>
      <w:bookmarkEnd w:id="111"/>
    </w:p>
    <w:p w:rsidR="00E444F7" w:rsidRPr="00C30E27" w:rsidRDefault="00151E6C">
      <w:pPr>
        <w:pStyle w:val="affd"/>
        <w:spacing w:before="120" w:after="120"/>
        <w:rPr>
          <w:color w:val="000000" w:themeColor="text1"/>
        </w:rPr>
      </w:pPr>
      <w:bookmarkStart w:id="112" w:name="_Toc232004168"/>
      <w:bookmarkStart w:id="113" w:name="_Toc233272770"/>
      <w:bookmarkStart w:id="114" w:name="_Toc233272802"/>
      <w:r w:rsidRPr="00C30E27">
        <w:rPr>
          <w:rFonts w:hint="eastAsia"/>
          <w:color w:val="000000" w:themeColor="text1"/>
        </w:rPr>
        <w:t>出血与血肿</w:t>
      </w:r>
      <w:bookmarkEnd w:id="112"/>
      <w:bookmarkEnd w:id="113"/>
      <w:bookmarkEnd w:id="114"/>
    </w:p>
    <w:p w:rsidR="00E444F7" w:rsidRPr="00C30E27" w:rsidRDefault="00151E6C">
      <w:pPr>
        <w:pStyle w:val="affe"/>
        <w:spacing w:before="120" w:after="120"/>
        <w:rPr>
          <w:color w:val="000000" w:themeColor="text1"/>
        </w:rPr>
      </w:pPr>
      <w:r w:rsidRPr="00C30E27">
        <w:rPr>
          <w:rFonts w:hint="eastAsia"/>
          <w:color w:val="000000" w:themeColor="text1"/>
        </w:rPr>
        <w:t>预防</w:t>
      </w:r>
    </w:p>
    <w:p w:rsidR="00E444F7" w:rsidRPr="00C30E27" w:rsidRDefault="00151E6C">
      <w:pPr>
        <w:pStyle w:val="affffffffb"/>
        <w:rPr>
          <w:color w:val="000000" w:themeColor="text1"/>
        </w:rPr>
      </w:pPr>
      <w:r w:rsidRPr="00C30E27">
        <w:rPr>
          <w:rFonts w:hint="eastAsia"/>
          <w:color w:val="000000" w:themeColor="text1"/>
        </w:rPr>
        <w:lastRenderedPageBreak/>
        <w:t>术前应评估患者凝血功能、抗凝药物使用情况及出血风险，识别高危患者。</w:t>
      </w:r>
    </w:p>
    <w:p w:rsidR="00E444F7" w:rsidRPr="00C30E27" w:rsidRDefault="00151E6C">
      <w:pPr>
        <w:pStyle w:val="affffffffb"/>
        <w:rPr>
          <w:color w:val="000000" w:themeColor="text1"/>
        </w:rPr>
      </w:pPr>
      <w:r w:rsidRPr="00C30E27">
        <w:rPr>
          <w:rFonts w:hint="eastAsia"/>
          <w:color w:val="000000" w:themeColor="text1"/>
        </w:rPr>
        <w:t>术后应遵医嘱压迫穿刺点，压迫位置准确、力度适中、时间充分。</w:t>
      </w:r>
    </w:p>
    <w:p w:rsidR="00E444F7" w:rsidRPr="00C30E27" w:rsidRDefault="00151E6C">
      <w:pPr>
        <w:pStyle w:val="affffffffb"/>
        <w:rPr>
          <w:color w:val="000000" w:themeColor="text1"/>
        </w:rPr>
      </w:pPr>
      <w:r w:rsidRPr="00C30E27">
        <w:rPr>
          <w:rFonts w:hint="eastAsia"/>
          <w:color w:val="000000" w:themeColor="text1"/>
        </w:rPr>
        <w:t>应遵医嘱定期监测凝血功能和血常规指标（PT、APTT、TT和血小板计数），及时追踪并反馈检验结果。</w:t>
      </w:r>
    </w:p>
    <w:p w:rsidR="00E444F7" w:rsidRPr="00C30E27" w:rsidRDefault="00151E6C">
      <w:pPr>
        <w:pStyle w:val="affe"/>
        <w:spacing w:before="120" w:after="120"/>
        <w:rPr>
          <w:color w:val="000000" w:themeColor="text1"/>
        </w:rPr>
      </w:pPr>
      <w:r w:rsidRPr="00C30E27">
        <w:rPr>
          <w:rFonts w:hint="eastAsia"/>
          <w:color w:val="000000" w:themeColor="text1"/>
        </w:rPr>
        <w:t>观察与处理</w:t>
      </w:r>
    </w:p>
    <w:p w:rsidR="00E444F7" w:rsidRPr="00C30E27" w:rsidRDefault="00151E6C">
      <w:pPr>
        <w:pStyle w:val="affffffffb"/>
        <w:rPr>
          <w:color w:val="000000" w:themeColor="text1"/>
        </w:rPr>
      </w:pPr>
      <w:r w:rsidRPr="00C30E27">
        <w:rPr>
          <w:rFonts w:hint="eastAsia"/>
          <w:color w:val="000000" w:themeColor="text1"/>
        </w:rPr>
        <w:t>全身性出血情况应按以下方法处理：</w:t>
      </w:r>
    </w:p>
    <w:p w:rsidR="00E444F7" w:rsidRPr="00C30E27" w:rsidRDefault="00151E6C">
      <w:pPr>
        <w:pStyle w:val="af5"/>
        <w:numPr>
          <w:ilvl w:val="0"/>
          <w:numId w:val="38"/>
        </w:numPr>
        <w:ind w:left="850" w:hanging="425"/>
        <w:rPr>
          <w:color w:val="000000" w:themeColor="text1"/>
        </w:rPr>
      </w:pPr>
      <w:r w:rsidRPr="00C30E27">
        <w:rPr>
          <w:rFonts w:hint="eastAsia"/>
          <w:color w:val="000000" w:themeColor="text1"/>
        </w:rPr>
        <w:t>观察患者意识、瞳孔大小及对光反射，若出现意识改变、头痛、恶心呕吐、言语不清、肢体活动障碍等颅内出血征象，应立即报告医师并配合行急诊头颅CT检查；</w:t>
      </w:r>
    </w:p>
    <w:p w:rsidR="00E444F7" w:rsidRPr="00C30E27" w:rsidRDefault="00151E6C">
      <w:pPr>
        <w:pStyle w:val="af5"/>
        <w:ind w:left="850" w:hanging="425"/>
        <w:rPr>
          <w:color w:val="000000" w:themeColor="text1"/>
        </w:rPr>
      </w:pPr>
      <w:r w:rsidRPr="00C30E27">
        <w:rPr>
          <w:rFonts w:hint="eastAsia"/>
          <w:color w:val="000000" w:themeColor="text1"/>
        </w:rPr>
        <w:t>观察患者有无呕血、黑便等消化系统出血表现，有无肉眼血尿等泌尿系统出血表现，有无痰中带血或咯血等呼吸系统出血表现；</w:t>
      </w:r>
    </w:p>
    <w:p w:rsidR="00E444F7" w:rsidRPr="00C30E27" w:rsidRDefault="00151E6C">
      <w:pPr>
        <w:pStyle w:val="af5"/>
        <w:ind w:left="850" w:hanging="425"/>
        <w:rPr>
          <w:color w:val="000000" w:themeColor="text1"/>
        </w:rPr>
      </w:pPr>
      <w:r w:rsidRPr="00C30E27">
        <w:rPr>
          <w:rFonts w:hint="eastAsia"/>
          <w:color w:val="000000" w:themeColor="text1"/>
        </w:rPr>
        <w:t>监测患者生命体征及血红蛋白变化，观察面色、尿量及尿液颜色有无异常，发现异常及时报告医师；</w:t>
      </w:r>
    </w:p>
    <w:p w:rsidR="00E444F7" w:rsidRPr="00C30E27" w:rsidRDefault="00151E6C">
      <w:pPr>
        <w:pStyle w:val="af5"/>
        <w:ind w:left="850" w:hanging="425"/>
        <w:rPr>
          <w:color w:val="000000" w:themeColor="text1"/>
        </w:rPr>
      </w:pPr>
      <w:r w:rsidRPr="00C30E27">
        <w:rPr>
          <w:rFonts w:hint="eastAsia"/>
          <w:color w:val="000000" w:themeColor="text1"/>
        </w:rPr>
        <w:t>若患者突发不明原因“刀割样”或“撕裂样”剧烈腹痛，且疼痛随呼吸加重，应立即报告医师并</w:t>
      </w:r>
      <w:proofErr w:type="gramStart"/>
      <w:r w:rsidRPr="00C30E27">
        <w:rPr>
          <w:rFonts w:hint="eastAsia"/>
          <w:color w:val="000000" w:themeColor="text1"/>
        </w:rPr>
        <w:t>遵</w:t>
      </w:r>
      <w:proofErr w:type="gramEnd"/>
      <w:r w:rsidRPr="00C30E27">
        <w:rPr>
          <w:rFonts w:hint="eastAsia"/>
          <w:color w:val="000000" w:themeColor="text1"/>
        </w:rPr>
        <w:t>医嘱对症处理。</w:t>
      </w:r>
    </w:p>
    <w:p w:rsidR="00E444F7" w:rsidRPr="00C30E27" w:rsidRDefault="00151E6C">
      <w:pPr>
        <w:pStyle w:val="affffffffb"/>
        <w:rPr>
          <w:color w:val="000000" w:themeColor="text1"/>
        </w:rPr>
      </w:pPr>
      <w:r w:rsidRPr="00C30E27">
        <w:rPr>
          <w:rFonts w:hint="eastAsia"/>
          <w:color w:val="000000" w:themeColor="text1"/>
        </w:rPr>
        <w:t>穿刺点出血与局部血肿应按以下方法处理：</w:t>
      </w:r>
    </w:p>
    <w:p w:rsidR="00E444F7" w:rsidRPr="00C30E27" w:rsidRDefault="00151E6C">
      <w:pPr>
        <w:pStyle w:val="af5"/>
        <w:numPr>
          <w:ilvl w:val="0"/>
          <w:numId w:val="39"/>
        </w:numPr>
        <w:ind w:left="850" w:hanging="425"/>
        <w:rPr>
          <w:color w:val="000000" w:themeColor="text1"/>
        </w:rPr>
      </w:pPr>
      <w:r w:rsidRPr="00C30E27">
        <w:rPr>
          <w:rFonts w:hint="eastAsia"/>
          <w:color w:val="000000" w:themeColor="text1"/>
        </w:rPr>
        <w:t>每班次观察穿刺点有无渗血，周围有无皮下瘀斑、血肿形成，观察敷料固定情况及有无活动性出血；</w:t>
      </w:r>
    </w:p>
    <w:p w:rsidR="00E444F7" w:rsidRPr="00C30E27" w:rsidRDefault="00151E6C">
      <w:pPr>
        <w:pStyle w:val="af5"/>
        <w:ind w:left="850" w:hanging="425"/>
        <w:rPr>
          <w:color w:val="000000" w:themeColor="text1"/>
        </w:rPr>
      </w:pPr>
      <w:r w:rsidRPr="00C30E27">
        <w:rPr>
          <w:rFonts w:hint="eastAsia"/>
          <w:color w:val="000000" w:themeColor="text1"/>
        </w:rPr>
        <w:t>观察穿刺侧肢体远端的皮肤颜色、温度、感觉及足背动脉搏动情况，警惕血肿压迫血管或神经；</w:t>
      </w:r>
    </w:p>
    <w:p w:rsidR="00E444F7" w:rsidRPr="00C30E27" w:rsidRDefault="00151E6C">
      <w:pPr>
        <w:pStyle w:val="af5"/>
        <w:ind w:left="850" w:hanging="425"/>
        <w:rPr>
          <w:color w:val="000000" w:themeColor="text1"/>
        </w:rPr>
      </w:pPr>
      <w:r w:rsidRPr="00C30E27">
        <w:rPr>
          <w:rFonts w:hint="eastAsia"/>
          <w:color w:val="000000" w:themeColor="text1"/>
        </w:rPr>
        <w:t>若出现穿刺点出血或局部血肿，应立即标记血肿范围，予以局部压迫止血并加压固定，密切监测血肿变化及患者生命体征；</w:t>
      </w:r>
    </w:p>
    <w:p w:rsidR="00E444F7" w:rsidRPr="00C30E27" w:rsidRDefault="00151E6C">
      <w:pPr>
        <w:pStyle w:val="af5"/>
        <w:ind w:left="850" w:hanging="425"/>
        <w:rPr>
          <w:color w:val="000000" w:themeColor="text1"/>
        </w:rPr>
      </w:pPr>
      <w:r w:rsidRPr="00C30E27">
        <w:rPr>
          <w:rFonts w:hint="eastAsia"/>
          <w:color w:val="000000" w:themeColor="text1"/>
        </w:rPr>
        <w:t>若有活动性出血或血肿进行性增大，应在持续压迫并立即报告医师并协助明确出血部位，</w:t>
      </w:r>
      <w:proofErr w:type="gramStart"/>
      <w:r w:rsidRPr="00C30E27">
        <w:rPr>
          <w:rFonts w:hint="eastAsia"/>
          <w:color w:val="000000" w:themeColor="text1"/>
        </w:rPr>
        <w:t>遵</w:t>
      </w:r>
      <w:proofErr w:type="gramEnd"/>
      <w:r w:rsidRPr="00C30E27">
        <w:rPr>
          <w:rFonts w:hint="eastAsia"/>
          <w:color w:val="000000" w:themeColor="text1"/>
        </w:rPr>
        <w:t>医嘱调整抗凝方案或行手术探查。</w:t>
      </w:r>
    </w:p>
    <w:p w:rsidR="00E444F7" w:rsidRPr="00C30E27" w:rsidRDefault="00151E6C">
      <w:pPr>
        <w:pStyle w:val="affd"/>
        <w:spacing w:before="120" w:after="120"/>
        <w:rPr>
          <w:color w:val="000000" w:themeColor="text1"/>
        </w:rPr>
      </w:pPr>
      <w:bookmarkStart w:id="115" w:name="_Toc232004169"/>
      <w:bookmarkStart w:id="116" w:name="_Toc233272771"/>
      <w:bookmarkStart w:id="117" w:name="_Toc233272803"/>
      <w:r w:rsidRPr="00C30E27">
        <w:rPr>
          <w:rFonts w:hint="eastAsia"/>
          <w:color w:val="000000" w:themeColor="text1"/>
        </w:rPr>
        <w:t>肺栓塞</w:t>
      </w:r>
      <w:bookmarkEnd w:id="115"/>
      <w:bookmarkEnd w:id="116"/>
      <w:bookmarkEnd w:id="117"/>
    </w:p>
    <w:p w:rsidR="00E444F7" w:rsidRPr="00C30E27" w:rsidRDefault="00151E6C">
      <w:pPr>
        <w:pStyle w:val="affe"/>
        <w:spacing w:before="120" w:after="120"/>
        <w:rPr>
          <w:color w:val="000000" w:themeColor="text1"/>
        </w:rPr>
      </w:pPr>
      <w:r w:rsidRPr="00C30E27">
        <w:rPr>
          <w:rFonts w:hint="eastAsia"/>
          <w:color w:val="000000" w:themeColor="text1"/>
        </w:rPr>
        <w:t>预防</w:t>
      </w:r>
    </w:p>
    <w:p w:rsidR="00E444F7" w:rsidRPr="00C30E27" w:rsidRDefault="00151E6C">
      <w:pPr>
        <w:pStyle w:val="affffffffb"/>
        <w:rPr>
          <w:color w:val="000000" w:themeColor="text1"/>
        </w:rPr>
      </w:pPr>
      <w:r w:rsidRPr="00C30E27">
        <w:rPr>
          <w:rFonts w:hint="eastAsia"/>
          <w:color w:val="000000" w:themeColor="text1"/>
        </w:rPr>
        <w:t>术后应密切观察患者有无突发性胸闷、呼吸困难、胸痛、咯血、血氧饱和度下降等肺栓塞早期征象。</w:t>
      </w:r>
    </w:p>
    <w:p w:rsidR="00E444F7" w:rsidRPr="00C30E27" w:rsidRDefault="00151E6C">
      <w:pPr>
        <w:pStyle w:val="affffffffb"/>
        <w:rPr>
          <w:color w:val="000000" w:themeColor="text1"/>
        </w:rPr>
      </w:pPr>
      <w:proofErr w:type="gramStart"/>
      <w:r w:rsidRPr="00C30E27">
        <w:rPr>
          <w:rFonts w:hint="eastAsia"/>
          <w:color w:val="000000" w:themeColor="text1"/>
        </w:rPr>
        <w:t>遵</w:t>
      </w:r>
      <w:proofErr w:type="gramEnd"/>
      <w:r w:rsidRPr="00C30E27">
        <w:rPr>
          <w:rFonts w:hint="eastAsia"/>
          <w:color w:val="000000" w:themeColor="text1"/>
        </w:rPr>
        <w:t>医嘱规范抗凝治疗，定期监测凝血功能。</w:t>
      </w:r>
    </w:p>
    <w:p w:rsidR="00E444F7" w:rsidRPr="00C30E27" w:rsidRDefault="00151E6C">
      <w:pPr>
        <w:pStyle w:val="affffffffb"/>
        <w:rPr>
          <w:color w:val="000000" w:themeColor="text1"/>
        </w:rPr>
      </w:pPr>
      <w:r w:rsidRPr="00C30E27">
        <w:rPr>
          <w:rFonts w:hint="eastAsia"/>
          <w:color w:val="000000" w:themeColor="text1"/>
        </w:rPr>
        <w:t>指导患者避免剧烈咳嗽、用力排便、突然改变体位等可能导致血栓脱落的行为。</w:t>
      </w:r>
    </w:p>
    <w:p w:rsidR="00E444F7" w:rsidRPr="00C30E27" w:rsidRDefault="00151E6C">
      <w:pPr>
        <w:pStyle w:val="affe"/>
        <w:spacing w:before="120" w:after="120"/>
        <w:rPr>
          <w:color w:val="000000" w:themeColor="text1"/>
        </w:rPr>
      </w:pPr>
      <w:r w:rsidRPr="00C30E27">
        <w:rPr>
          <w:rFonts w:hint="eastAsia"/>
          <w:color w:val="000000" w:themeColor="text1"/>
        </w:rPr>
        <w:t>观察与处理</w:t>
      </w:r>
    </w:p>
    <w:p w:rsidR="00E444F7" w:rsidRPr="00C30E27" w:rsidRDefault="00151E6C">
      <w:pPr>
        <w:pStyle w:val="affffffffb"/>
        <w:rPr>
          <w:color w:val="000000" w:themeColor="text1"/>
        </w:rPr>
      </w:pPr>
      <w:r w:rsidRPr="00C30E27">
        <w:rPr>
          <w:rFonts w:hint="eastAsia"/>
          <w:color w:val="000000" w:themeColor="text1"/>
        </w:rPr>
        <w:t>若患者出现突发性呼吸困难、胸痛、咯血、发绀、血氧饱和度下降、心率增快等可疑肺栓塞征象，应立即通知医师，</w:t>
      </w:r>
      <w:proofErr w:type="gramStart"/>
      <w:r w:rsidRPr="00C30E27">
        <w:rPr>
          <w:rFonts w:hint="eastAsia"/>
          <w:color w:val="000000" w:themeColor="text1"/>
        </w:rPr>
        <w:t>遵</w:t>
      </w:r>
      <w:proofErr w:type="gramEnd"/>
      <w:r w:rsidRPr="00C30E27">
        <w:rPr>
          <w:rFonts w:hint="eastAsia"/>
          <w:color w:val="000000" w:themeColor="text1"/>
        </w:rPr>
        <w:t>医嘱给予高流量吸氧（4 L/min～6 L/min），持续心电监护监测生命体征，建立静脉通道，备好急救设备（吸痰器、除颤仪、简易呼吸气囊等）。</w:t>
      </w:r>
    </w:p>
    <w:p w:rsidR="00E444F7" w:rsidRPr="00C30E27" w:rsidRDefault="00151E6C">
      <w:pPr>
        <w:pStyle w:val="affffffffb"/>
        <w:rPr>
          <w:color w:val="000000" w:themeColor="text1"/>
        </w:rPr>
      </w:pPr>
      <w:r w:rsidRPr="00C30E27">
        <w:rPr>
          <w:rFonts w:hint="eastAsia"/>
          <w:color w:val="000000" w:themeColor="text1"/>
        </w:rPr>
        <w:t>病情危重者，应配合医师做好介入取</w:t>
      </w:r>
      <w:proofErr w:type="gramStart"/>
      <w:r w:rsidRPr="00C30E27">
        <w:rPr>
          <w:rFonts w:hint="eastAsia"/>
          <w:color w:val="000000" w:themeColor="text1"/>
        </w:rPr>
        <w:t>栓</w:t>
      </w:r>
      <w:proofErr w:type="gramEnd"/>
      <w:r w:rsidRPr="00C30E27">
        <w:rPr>
          <w:rFonts w:hint="eastAsia"/>
          <w:color w:val="000000" w:themeColor="text1"/>
        </w:rPr>
        <w:t>或急诊手术的准备。</w:t>
      </w:r>
    </w:p>
    <w:p w:rsidR="00E444F7" w:rsidRPr="00C30E27" w:rsidRDefault="00151E6C">
      <w:pPr>
        <w:pStyle w:val="affffffffb"/>
        <w:rPr>
          <w:color w:val="000000" w:themeColor="text1"/>
        </w:rPr>
      </w:pPr>
      <w:r w:rsidRPr="00C30E27">
        <w:rPr>
          <w:rFonts w:hint="eastAsia"/>
          <w:color w:val="000000" w:themeColor="text1"/>
        </w:rPr>
        <w:t>减少患者的搬动和活动，协助患者取半卧位或端坐位，以利呼吸；保持呼吸道通畅，必要时准备吸痰。</w:t>
      </w:r>
    </w:p>
    <w:p w:rsidR="00E444F7" w:rsidRPr="00C30E27" w:rsidRDefault="00151E6C">
      <w:pPr>
        <w:pStyle w:val="affd"/>
        <w:spacing w:before="120" w:after="120"/>
        <w:rPr>
          <w:color w:val="000000" w:themeColor="text1"/>
        </w:rPr>
      </w:pPr>
      <w:bookmarkStart w:id="118" w:name="_Toc232004170"/>
      <w:bookmarkStart w:id="119" w:name="_Toc233272772"/>
      <w:bookmarkStart w:id="120" w:name="_Toc233272804"/>
      <w:r w:rsidRPr="00C30E27">
        <w:rPr>
          <w:rFonts w:hint="eastAsia"/>
          <w:color w:val="000000" w:themeColor="text1"/>
        </w:rPr>
        <w:t>感染</w:t>
      </w:r>
      <w:bookmarkEnd w:id="118"/>
      <w:bookmarkEnd w:id="119"/>
      <w:bookmarkEnd w:id="120"/>
    </w:p>
    <w:p w:rsidR="00E444F7" w:rsidRPr="00C30E27" w:rsidRDefault="00151E6C">
      <w:pPr>
        <w:pStyle w:val="affe"/>
        <w:spacing w:before="120" w:after="120"/>
        <w:rPr>
          <w:color w:val="000000" w:themeColor="text1"/>
        </w:rPr>
      </w:pPr>
      <w:r w:rsidRPr="00C30E27">
        <w:rPr>
          <w:rFonts w:hint="eastAsia"/>
          <w:color w:val="000000" w:themeColor="text1"/>
        </w:rPr>
        <w:t>预防</w:t>
      </w:r>
    </w:p>
    <w:p w:rsidR="00E444F7" w:rsidRPr="00C30E27" w:rsidRDefault="00151E6C">
      <w:pPr>
        <w:pStyle w:val="affffffffb"/>
        <w:rPr>
          <w:color w:val="000000" w:themeColor="text1"/>
        </w:rPr>
      </w:pPr>
      <w:r w:rsidRPr="00C30E27">
        <w:rPr>
          <w:rFonts w:hint="eastAsia"/>
          <w:color w:val="000000" w:themeColor="text1"/>
        </w:rPr>
        <w:t>术中应遵循无菌操作原则。</w:t>
      </w:r>
    </w:p>
    <w:p w:rsidR="00E444F7" w:rsidRPr="00C30E27" w:rsidRDefault="00151E6C">
      <w:pPr>
        <w:pStyle w:val="affffffffb"/>
        <w:rPr>
          <w:color w:val="000000" w:themeColor="text1"/>
        </w:rPr>
      </w:pPr>
      <w:r w:rsidRPr="00C30E27">
        <w:rPr>
          <w:rFonts w:hint="eastAsia"/>
          <w:color w:val="000000" w:themeColor="text1"/>
        </w:rPr>
        <w:t>术后应保持穿刺部位敷料干燥、清洁，若敷料潮湿、松脱或污染，应及时更换。</w:t>
      </w:r>
    </w:p>
    <w:p w:rsidR="00E444F7" w:rsidRPr="00C30E27" w:rsidRDefault="00151E6C">
      <w:pPr>
        <w:pStyle w:val="affffffffb"/>
        <w:rPr>
          <w:color w:val="000000" w:themeColor="text1"/>
        </w:rPr>
      </w:pPr>
      <w:r w:rsidRPr="00C30E27">
        <w:rPr>
          <w:rFonts w:hint="eastAsia"/>
          <w:color w:val="000000" w:themeColor="text1"/>
        </w:rPr>
        <w:t>应关注患者体温及白细胞计数变化。</w:t>
      </w:r>
    </w:p>
    <w:p w:rsidR="00E444F7" w:rsidRPr="00C30E27" w:rsidRDefault="00151E6C">
      <w:pPr>
        <w:pStyle w:val="affe"/>
        <w:spacing w:before="120" w:after="120"/>
        <w:rPr>
          <w:color w:val="000000" w:themeColor="text1"/>
        </w:rPr>
      </w:pPr>
      <w:r w:rsidRPr="00C30E27">
        <w:rPr>
          <w:rFonts w:hint="eastAsia"/>
          <w:color w:val="000000" w:themeColor="text1"/>
        </w:rPr>
        <w:t>观察与处理</w:t>
      </w:r>
    </w:p>
    <w:p w:rsidR="00E444F7" w:rsidRPr="00C30E27" w:rsidRDefault="00151E6C">
      <w:pPr>
        <w:pStyle w:val="afffff0"/>
        <w:ind w:firstLine="420"/>
        <w:rPr>
          <w:color w:val="000000" w:themeColor="text1"/>
        </w:rPr>
      </w:pPr>
      <w:r w:rsidRPr="00C30E27">
        <w:rPr>
          <w:rFonts w:hint="eastAsia"/>
          <w:color w:val="000000" w:themeColor="text1"/>
        </w:rPr>
        <w:t>应按以下方法执行：</w:t>
      </w:r>
    </w:p>
    <w:p w:rsidR="00E444F7" w:rsidRPr="00C30E27" w:rsidRDefault="00151E6C">
      <w:pPr>
        <w:pStyle w:val="af2"/>
        <w:ind w:left="850" w:hanging="425"/>
        <w:rPr>
          <w:color w:val="000000" w:themeColor="text1"/>
        </w:rPr>
      </w:pPr>
      <w:r w:rsidRPr="00C30E27">
        <w:rPr>
          <w:rFonts w:hint="eastAsia"/>
          <w:color w:val="000000" w:themeColor="text1"/>
        </w:rPr>
        <w:t>观察穿刺点有无红、肿、热、痛及脓性分泌物等局部感染征象；</w:t>
      </w:r>
    </w:p>
    <w:p w:rsidR="00E444F7" w:rsidRPr="00C30E27" w:rsidRDefault="00151E6C">
      <w:pPr>
        <w:pStyle w:val="af2"/>
        <w:ind w:left="850" w:hanging="425"/>
        <w:rPr>
          <w:color w:val="000000" w:themeColor="text1"/>
        </w:rPr>
      </w:pPr>
      <w:r w:rsidRPr="00C30E27">
        <w:rPr>
          <w:rFonts w:hint="eastAsia"/>
          <w:color w:val="000000" w:themeColor="text1"/>
        </w:rPr>
        <w:lastRenderedPageBreak/>
        <w:t>观察患者有无寒战、高热等全身感染征象，出现异常及时报告医师；</w:t>
      </w:r>
    </w:p>
    <w:p w:rsidR="00E444F7" w:rsidRPr="00C30E27" w:rsidRDefault="00151E6C">
      <w:pPr>
        <w:pStyle w:val="af2"/>
        <w:ind w:left="850" w:hanging="425"/>
        <w:rPr>
          <w:color w:val="000000" w:themeColor="text1"/>
        </w:rPr>
      </w:pPr>
      <w:proofErr w:type="gramStart"/>
      <w:r w:rsidRPr="00C30E27">
        <w:rPr>
          <w:rFonts w:hint="eastAsia"/>
          <w:color w:val="000000" w:themeColor="text1"/>
        </w:rPr>
        <w:t>遵</w:t>
      </w:r>
      <w:proofErr w:type="gramEnd"/>
      <w:r w:rsidRPr="00C30E27">
        <w:rPr>
          <w:rFonts w:hint="eastAsia"/>
          <w:color w:val="000000" w:themeColor="text1"/>
        </w:rPr>
        <w:t>医嘱进行血培养、分泌物培养等病原学检测，协助医师明确感染源；</w:t>
      </w:r>
    </w:p>
    <w:p w:rsidR="00E444F7" w:rsidRPr="00C30E27" w:rsidRDefault="00151E6C">
      <w:pPr>
        <w:pStyle w:val="af2"/>
        <w:ind w:left="850" w:hanging="425"/>
        <w:rPr>
          <w:color w:val="000000" w:themeColor="text1"/>
        </w:rPr>
      </w:pPr>
      <w:r w:rsidRPr="00C30E27">
        <w:rPr>
          <w:rFonts w:hint="eastAsia"/>
          <w:color w:val="000000" w:themeColor="text1"/>
        </w:rPr>
        <w:t>若确认感染，应配合医师进行抗感染治疗，必要时协助行穿刺点清创或引流。</w:t>
      </w:r>
    </w:p>
    <w:p w:rsidR="00E444F7" w:rsidRPr="00C30E27" w:rsidRDefault="00151E6C">
      <w:pPr>
        <w:pStyle w:val="affd"/>
        <w:spacing w:before="120" w:after="120"/>
        <w:rPr>
          <w:color w:val="000000" w:themeColor="text1"/>
        </w:rPr>
      </w:pPr>
      <w:bookmarkStart w:id="121" w:name="_Toc232004171"/>
      <w:bookmarkStart w:id="122" w:name="_Toc233272773"/>
      <w:bookmarkStart w:id="123" w:name="_Toc233272805"/>
      <w:r w:rsidRPr="00C30E27">
        <w:rPr>
          <w:rFonts w:hint="eastAsia"/>
          <w:color w:val="000000" w:themeColor="text1"/>
        </w:rPr>
        <w:t>医用黏胶相关皮肤损伤</w:t>
      </w:r>
      <w:bookmarkEnd w:id="121"/>
      <w:bookmarkEnd w:id="122"/>
      <w:bookmarkEnd w:id="123"/>
    </w:p>
    <w:p w:rsidR="00E444F7" w:rsidRPr="00C30E27" w:rsidRDefault="00151E6C">
      <w:pPr>
        <w:pStyle w:val="affe"/>
        <w:spacing w:before="120" w:after="120"/>
        <w:rPr>
          <w:color w:val="000000" w:themeColor="text1"/>
        </w:rPr>
      </w:pPr>
      <w:r w:rsidRPr="00C30E27">
        <w:rPr>
          <w:rFonts w:hint="eastAsia"/>
          <w:color w:val="000000" w:themeColor="text1"/>
        </w:rPr>
        <w:t>预防</w:t>
      </w:r>
    </w:p>
    <w:p w:rsidR="00E444F7" w:rsidRPr="00C30E27" w:rsidRDefault="00151E6C">
      <w:pPr>
        <w:pStyle w:val="affffffffb"/>
        <w:rPr>
          <w:color w:val="000000" w:themeColor="text1"/>
        </w:rPr>
      </w:pPr>
      <w:r w:rsidRPr="00C30E27">
        <w:rPr>
          <w:rFonts w:hint="eastAsia"/>
          <w:color w:val="000000" w:themeColor="text1"/>
        </w:rPr>
        <w:t>术前应评估患者手术部位皮肤状况及过敏史，选择低致敏性、透气性良好的医用黏胶产品。</w:t>
      </w:r>
    </w:p>
    <w:p w:rsidR="00E444F7" w:rsidRPr="00C30E27" w:rsidRDefault="00151E6C">
      <w:pPr>
        <w:pStyle w:val="affffffffb"/>
        <w:rPr>
          <w:color w:val="000000" w:themeColor="text1"/>
        </w:rPr>
      </w:pPr>
      <w:r w:rsidRPr="00C30E27">
        <w:rPr>
          <w:rFonts w:hint="eastAsia"/>
          <w:color w:val="000000" w:themeColor="text1"/>
        </w:rPr>
        <w:t>术中使用黏胶时，应保持皮肤清洁干燥，不应过度拉伸黏胶，在骨突、水肿或皮下脂肪菲薄处，可预先使用棉垫或皮肤保护剂予以保护。</w:t>
      </w:r>
    </w:p>
    <w:p w:rsidR="00E444F7" w:rsidRPr="00C30E27" w:rsidRDefault="00151E6C">
      <w:pPr>
        <w:pStyle w:val="affffffffb"/>
        <w:rPr>
          <w:color w:val="000000" w:themeColor="text1"/>
        </w:rPr>
      </w:pPr>
      <w:r w:rsidRPr="00C30E27">
        <w:rPr>
          <w:rFonts w:hint="eastAsia"/>
          <w:color w:val="000000" w:themeColor="text1"/>
        </w:rPr>
        <w:t>加压包扎时，黏胶应适度拉伸贴合，对局部产生均匀的</w:t>
      </w:r>
      <w:proofErr w:type="gramStart"/>
      <w:r w:rsidRPr="00C30E27">
        <w:rPr>
          <w:rFonts w:hint="eastAsia"/>
          <w:color w:val="000000" w:themeColor="text1"/>
        </w:rPr>
        <w:t>的</w:t>
      </w:r>
      <w:proofErr w:type="gramEnd"/>
      <w:r w:rsidRPr="00C30E27">
        <w:rPr>
          <w:rFonts w:hint="eastAsia"/>
          <w:color w:val="000000" w:themeColor="text1"/>
        </w:rPr>
        <w:t>压迫力，减少牵拉皮肤造成剪切伤。</w:t>
      </w:r>
    </w:p>
    <w:p w:rsidR="00E444F7" w:rsidRPr="00C30E27" w:rsidRDefault="00151E6C">
      <w:pPr>
        <w:pStyle w:val="affe"/>
        <w:spacing w:before="120" w:after="120"/>
        <w:rPr>
          <w:color w:val="000000" w:themeColor="text1"/>
        </w:rPr>
      </w:pPr>
      <w:r w:rsidRPr="00C30E27">
        <w:rPr>
          <w:rFonts w:hint="eastAsia"/>
          <w:color w:val="000000" w:themeColor="text1"/>
        </w:rPr>
        <w:t>观察与处理</w:t>
      </w:r>
    </w:p>
    <w:p w:rsidR="00E444F7" w:rsidRPr="00C30E27" w:rsidRDefault="00151E6C">
      <w:pPr>
        <w:pStyle w:val="affffffffb"/>
        <w:rPr>
          <w:color w:val="000000" w:themeColor="text1"/>
        </w:rPr>
      </w:pPr>
      <w:r w:rsidRPr="00C30E27">
        <w:rPr>
          <w:rFonts w:hint="eastAsia"/>
          <w:color w:val="000000" w:themeColor="text1"/>
        </w:rPr>
        <w:t>应定时观察黏胶处皮肤情况，询问患者有无瘙痒、灼痛等不适，并评估压迫效果与黏胶松紧度，在达到止血效果的前提下，可适当减张或解除黏胶。</w:t>
      </w:r>
    </w:p>
    <w:p w:rsidR="00E444F7" w:rsidRPr="00C30E27" w:rsidRDefault="00151E6C">
      <w:pPr>
        <w:pStyle w:val="affffffffb"/>
        <w:rPr>
          <w:color w:val="000000" w:themeColor="text1"/>
        </w:rPr>
      </w:pPr>
      <w:r w:rsidRPr="00C30E27">
        <w:rPr>
          <w:rFonts w:hint="eastAsia"/>
          <w:color w:val="000000" w:themeColor="text1"/>
        </w:rPr>
        <w:t>其他情况按以下方法进行处理：</w:t>
      </w:r>
    </w:p>
    <w:p w:rsidR="00E444F7" w:rsidRPr="00C30E27" w:rsidRDefault="00151E6C">
      <w:pPr>
        <w:pStyle w:val="af5"/>
        <w:numPr>
          <w:ilvl w:val="0"/>
          <w:numId w:val="40"/>
        </w:numPr>
        <w:ind w:left="850" w:hanging="425"/>
        <w:rPr>
          <w:color w:val="000000" w:themeColor="text1"/>
        </w:rPr>
      </w:pPr>
      <w:r w:rsidRPr="00C30E27">
        <w:rPr>
          <w:rFonts w:hint="eastAsia"/>
          <w:color w:val="000000" w:themeColor="text1"/>
        </w:rPr>
        <w:t>若粘贴处皮肤出现潮红、皮疹但皮肤完整，应遵医嘱进行对症处理；</w:t>
      </w:r>
    </w:p>
    <w:p w:rsidR="00E444F7" w:rsidRPr="00C30E27" w:rsidRDefault="00151E6C">
      <w:pPr>
        <w:pStyle w:val="af5"/>
        <w:ind w:left="850" w:hanging="425"/>
        <w:rPr>
          <w:color w:val="000000" w:themeColor="text1"/>
        </w:rPr>
      </w:pPr>
      <w:r w:rsidRPr="00C30E27">
        <w:rPr>
          <w:rFonts w:hint="eastAsia"/>
          <w:color w:val="000000" w:themeColor="text1"/>
        </w:rPr>
        <w:t>若出现张力性水疱，应局部消毒后，用针头在水疱最</w:t>
      </w:r>
      <w:proofErr w:type="gramStart"/>
      <w:r w:rsidRPr="00C30E27">
        <w:rPr>
          <w:rFonts w:hint="eastAsia"/>
          <w:color w:val="000000" w:themeColor="text1"/>
        </w:rPr>
        <w:t>下端穿</w:t>
      </w:r>
      <w:proofErr w:type="gramEnd"/>
      <w:r w:rsidRPr="00C30E27">
        <w:rPr>
          <w:rFonts w:hint="eastAsia"/>
          <w:color w:val="000000" w:themeColor="text1"/>
        </w:rPr>
        <w:t>并吸出液体，</w:t>
      </w:r>
      <w:proofErr w:type="gramStart"/>
      <w:r w:rsidRPr="00C30E27">
        <w:rPr>
          <w:rFonts w:hint="eastAsia"/>
          <w:color w:val="000000" w:themeColor="text1"/>
        </w:rPr>
        <w:t>保持疱皮完整</w:t>
      </w:r>
      <w:proofErr w:type="gramEnd"/>
      <w:r w:rsidRPr="00C30E27">
        <w:rPr>
          <w:rFonts w:hint="eastAsia"/>
          <w:color w:val="000000" w:themeColor="text1"/>
        </w:rPr>
        <w:t>，表面覆盖无菌辅料；</w:t>
      </w:r>
    </w:p>
    <w:p w:rsidR="00E444F7" w:rsidRPr="00C30E27" w:rsidRDefault="00151E6C">
      <w:pPr>
        <w:pStyle w:val="af5"/>
        <w:ind w:left="850" w:hanging="425"/>
        <w:rPr>
          <w:color w:val="000000" w:themeColor="text1"/>
        </w:rPr>
      </w:pPr>
      <w:r w:rsidRPr="00C30E27">
        <w:rPr>
          <w:rFonts w:hint="eastAsia"/>
          <w:color w:val="000000" w:themeColor="text1"/>
        </w:rPr>
        <w:t>去除黏胶时，应顺着毛发生长方向，一手固定皮肤，另一手以0°或180°平行缓慢撕除（见附录C），若遇困难，可使用黏胶去除剂或以温热纱布湿敷软化胶体后再移除，移除后应再次评估皮肤状况；</w:t>
      </w:r>
    </w:p>
    <w:p w:rsidR="00E444F7" w:rsidRPr="00C30E27" w:rsidRDefault="00151E6C">
      <w:pPr>
        <w:pStyle w:val="af5"/>
        <w:ind w:left="850" w:hanging="425"/>
        <w:rPr>
          <w:color w:val="000000" w:themeColor="text1"/>
        </w:rPr>
      </w:pPr>
      <w:r w:rsidRPr="00C30E27">
        <w:rPr>
          <w:rFonts w:hint="eastAsia"/>
          <w:color w:val="000000" w:themeColor="text1"/>
        </w:rPr>
        <w:t>具体皮肤损伤分级与处理措施见附录B。</w:t>
      </w:r>
    </w:p>
    <w:p w:rsidR="00E444F7" w:rsidRPr="00C30E27" w:rsidRDefault="00151E6C">
      <w:pPr>
        <w:pStyle w:val="affd"/>
        <w:spacing w:before="120" w:after="120"/>
        <w:rPr>
          <w:color w:val="000000" w:themeColor="text1"/>
        </w:rPr>
      </w:pPr>
      <w:bookmarkStart w:id="124" w:name="_Toc232004172"/>
      <w:bookmarkStart w:id="125" w:name="_Toc233272774"/>
      <w:bookmarkStart w:id="126" w:name="_Toc233272806"/>
      <w:r w:rsidRPr="00C30E27">
        <w:rPr>
          <w:rFonts w:hint="eastAsia"/>
          <w:color w:val="000000" w:themeColor="text1"/>
        </w:rPr>
        <w:t>下腔静脉阻塞</w:t>
      </w:r>
      <w:bookmarkEnd w:id="124"/>
      <w:bookmarkEnd w:id="125"/>
      <w:bookmarkEnd w:id="126"/>
    </w:p>
    <w:p w:rsidR="00E444F7" w:rsidRPr="00C30E27" w:rsidRDefault="00151E6C">
      <w:pPr>
        <w:pStyle w:val="affe"/>
        <w:spacing w:before="120" w:after="120"/>
        <w:rPr>
          <w:color w:val="000000" w:themeColor="text1"/>
        </w:rPr>
      </w:pPr>
      <w:r w:rsidRPr="00C30E27">
        <w:rPr>
          <w:rFonts w:hint="eastAsia"/>
          <w:color w:val="000000" w:themeColor="text1"/>
        </w:rPr>
        <w:t>预防</w:t>
      </w:r>
    </w:p>
    <w:p w:rsidR="00E444F7" w:rsidRPr="00C30E27" w:rsidRDefault="00151E6C">
      <w:pPr>
        <w:pStyle w:val="afffff0"/>
        <w:ind w:firstLine="420"/>
        <w:rPr>
          <w:color w:val="000000" w:themeColor="text1"/>
        </w:rPr>
      </w:pPr>
      <w:r w:rsidRPr="00C30E27">
        <w:rPr>
          <w:rFonts w:hint="eastAsia"/>
          <w:color w:val="000000" w:themeColor="text1"/>
        </w:rPr>
        <w:t>应遵医嘱给予抗凝药物，并定期测量双侧</w:t>
      </w:r>
      <w:proofErr w:type="gramStart"/>
      <w:r w:rsidRPr="00C30E27">
        <w:rPr>
          <w:rFonts w:hint="eastAsia"/>
          <w:color w:val="000000" w:themeColor="text1"/>
        </w:rPr>
        <w:t>大腿周</w:t>
      </w:r>
      <w:proofErr w:type="gramEnd"/>
      <w:r w:rsidRPr="00C30E27">
        <w:rPr>
          <w:rFonts w:hint="eastAsia"/>
          <w:color w:val="000000" w:themeColor="text1"/>
        </w:rPr>
        <w:t>径，对比患肢与健肢差异，评估下肢肿胀程度变化。</w:t>
      </w:r>
    </w:p>
    <w:p w:rsidR="00E444F7" w:rsidRPr="00C30E27" w:rsidRDefault="00151E6C">
      <w:pPr>
        <w:pStyle w:val="affe"/>
        <w:spacing w:before="120" w:after="120"/>
        <w:rPr>
          <w:color w:val="000000" w:themeColor="text1"/>
        </w:rPr>
      </w:pPr>
      <w:r w:rsidRPr="00C30E27">
        <w:rPr>
          <w:rFonts w:hint="eastAsia"/>
          <w:color w:val="000000" w:themeColor="text1"/>
        </w:rPr>
        <w:t>观察与处理</w:t>
      </w:r>
    </w:p>
    <w:p w:rsidR="00E444F7" w:rsidRPr="00C30E27" w:rsidRDefault="00151E6C">
      <w:pPr>
        <w:pStyle w:val="afffff0"/>
        <w:ind w:firstLine="420"/>
        <w:rPr>
          <w:color w:val="000000" w:themeColor="text1"/>
        </w:rPr>
      </w:pPr>
      <w:r w:rsidRPr="00C30E27">
        <w:rPr>
          <w:rFonts w:hint="eastAsia"/>
          <w:color w:val="000000" w:themeColor="text1"/>
        </w:rPr>
        <w:t>应按以下方法执行：</w:t>
      </w:r>
    </w:p>
    <w:p w:rsidR="00E444F7" w:rsidRPr="00C30E27" w:rsidRDefault="00151E6C">
      <w:pPr>
        <w:pStyle w:val="af5"/>
        <w:numPr>
          <w:ilvl w:val="0"/>
          <w:numId w:val="41"/>
        </w:numPr>
        <w:ind w:left="850" w:hanging="425"/>
        <w:rPr>
          <w:color w:val="000000" w:themeColor="text1"/>
        </w:rPr>
      </w:pPr>
      <w:r w:rsidRPr="00C30E27">
        <w:rPr>
          <w:rFonts w:hint="eastAsia"/>
          <w:color w:val="000000" w:themeColor="text1"/>
        </w:rPr>
        <w:t>观察双下肢皮肤颜色及温度，若出现双侧下肢对称性或进行性肿胀、皮肤发绀、温度降低，应及时报告医师；</w:t>
      </w:r>
    </w:p>
    <w:p w:rsidR="00E444F7" w:rsidRPr="00C30E27" w:rsidRDefault="00151E6C">
      <w:pPr>
        <w:pStyle w:val="af5"/>
        <w:ind w:left="850" w:hanging="425"/>
        <w:rPr>
          <w:color w:val="000000" w:themeColor="text1"/>
        </w:rPr>
      </w:pPr>
      <w:r w:rsidRPr="00C30E27">
        <w:rPr>
          <w:rFonts w:hint="eastAsia"/>
          <w:color w:val="000000" w:themeColor="text1"/>
        </w:rPr>
        <w:t>观察尿液颜色，若呈深茶色或酱油色，</w:t>
      </w:r>
      <w:proofErr w:type="gramStart"/>
      <w:r w:rsidRPr="00C30E27">
        <w:rPr>
          <w:rFonts w:hint="eastAsia"/>
          <w:color w:val="000000" w:themeColor="text1"/>
        </w:rPr>
        <w:t>遵</w:t>
      </w:r>
      <w:proofErr w:type="gramEnd"/>
      <w:r w:rsidRPr="00C30E27">
        <w:rPr>
          <w:rFonts w:hint="eastAsia"/>
          <w:color w:val="000000" w:themeColor="text1"/>
        </w:rPr>
        <w:t>医嘱复查肾功能（肌</w:t>
      </w:r>
      <w:proofErr w:type="gramStart"/>
      <w:r w:rsidRPr="00C30E27">
        <w:rPr>
          <w:rFonts w:hint="eastAsia"/>
          <w:color w:val="000000" w:themeColor="text1"/>
        </w:rPr>
        <w:t>酐</w:t>
      </w:r>
      <w:proofErr w:type="gramEnd"/>
      <w:r w:rsidRPr="00C30E27">
        <w:rPr>
          <w:rFonts w:hint="eastAsia"/>
          <w:color w:val="000000" w:themeColor="text1"/>
        </w:rPr>
        <w:t>、尿素氮）；</w:t>
      </w:r>
    </w:p>
    <w:p w:rsidR="00E444F7" w:rsidRPr="00C30E27" w:rsidRDefault="00151E6C">
      <w:pPr>
        <w:pStyle w:val="af5"/>
        <w:ind w:left="850" w:hanging="425"/>
        <w:rPr>
          <w:color w:val="000000" w:themeColor="text1"/>
        </w:rPr>
      </w:pPr>
      <w:r w:rsidRPr="00C30E27">
        <w:rPr>
          <w:rFonts w:hint="eastAsia"/>
          <w:color w:val="000000" w:themeColor="text1"/>
        </w:rPr>
        <w:t>协助患者行腹部超声或CT静脉成像检查，确认滤器位置及下腔静脉通畅情况；</w:t>
      </w:r>
    </w:p>
    <w:p w:rsidR="00E444F7" w:rsidRPr="00C30E27" w:rsidRDefault="00151E6C">
      <w:pPr>
        <w:pStyle w:val="af5"/>
        <w:ind w:left="850" w:hanging="425"/>
        <w:rPr>
          <w:color w:val="000000" w:themeColor="text1"/>
        </w:rPr>
      </w:pPr>
      <w:r w:rsidRPr="00C30E27">
        <w:rPr>
          <w:rFonts w:hint="eastAsia"/>
          <w:color w:val="000000" w:themeColor="text1"/>
        </w:rPr>
        <w:t>确诊下腔静脉阻塞后，</w:t>
      </w:r>
      <w:proofErr w:type="gramStart"/>
      <w:r w:rsidRPr="00C30E27">
        <w:rPr>
          <w:rFonts w:hint="eastAsia"/>
          <w:color w:val="000000" w:themeColor="text1"/>
        </w:rPr>
        <w:t>遵</w:t>
      </w:r>
      <w:proofErr w:type="gramEnd"/>
      <w:r w:rsidRPr="00C30E27">
        <w:rPr>
          <w:rFonts w:hint="eastAsia"/>
          <w:color w:val="000000" w:themeColor="text1"/>
        </w:rPr>
        <w:t>医嘱调整抗凝方案，配合医师进行处理。</w:t>
      </w:r>
    </w:p>
    <w:p w:rsidR="00E444F7" w:rsidRPr="00C30E27" w:rsidRDefault="00151E6C">
      <w:pPr>
        <w:pStyle w:val="affc"/>
        <w:spacing w:before="240" w:after="240"/>
        <w:rPr>
          <w:color w:val="000000" w:themeColor="text1"/>
        </w:rPr>
      </w:pPr>
      <w:bookmarkStart w:id="127" w:name="_Toc232004173"/>
      <w:bookmarkStart w:id="128" w:name="_Toc233272775"/>
      <w:bookmarkStart w:id="129" w:name="_Toc233272807"/>
      <w:r w:rsidRPr="00C30E27">
        <w:rPr>
          <w:rFonts w:hint="eastAsia"/>
          <w:color w:val="000000" w:themeColor="text1"/>
        </w:rPr>
        <w:t>健康指导与随访</w:t>
      </w:r>
      <w:bookmarkEnd w:id="127"/>
      <w:bookmarkEnd w:id="128"/>
      <w:bookmarkEnd w:id="129"/>
    </w:p>
    <w:p w:rsidR="00E444F7" w:rsidRPr="00C30E27" w:rsidRDefault="00151E6C">
      <w:pPr>
        <w:pStyle w:val="affd"/>
        <w:spacing w:before="120" w:after="120"/>
        <w:rPr>
          <w:color w:val="000000" w:themeColor="text1"/>
        </w:rPr>
      </w:pPr>
      <w:bookmarkStart w:id="130" w:name="_Toc232004174"/>
      <w:bookmarkStart w:id="131" w:name="_Toc233272776"/>
      <w:bookmarkStart w:id="132" w:name="_Toc233272808"/>
      <w:r w:rsidRPr="00C30E27">
        <w:rPr>
          <w:rFonts w:hint="eastAsia"/>
          <w:color w:val="000000" w:themeColor="text1"/>
        </w:rPr>
        <w:t>健康指导</w:t>
      </w:r>
      <w:bookmarkEnd w:id="130"/>
      <w:bookmarkEnd w:id="131"/>
      <w:bookmarkEnd w:id="132"/>
    </w:p>
    <w:p w:rsidR="00E444F7" w:rsidRPr="00C30E27" w:rsidRDefault="00151E6C">
      <w:pPr>
        <w:pStyle w:val="affe"/>
        <w:spacing w:before="120" w:after="120"/>
        <w:rPr>
          <w:color w:val="000000" w:themeColor="text1"/>
        </w:rPr>
      </w:pPr>
      <w:r w:rsidRPr="00C30E27">
        <w:rPr>
          <w:rFonts w:hint="eastAsia"/>
          <w:color w:val="000000" w:themeColor="text1"/>
        </w:rPr>
        <w:t>症状监测与</w:t>
      </w:r>
      <w:proofErr w:type="gramStart"/>
      <w:r w:rsidRPr="00C30E27">
        <w:rPr>
          <w:rFonts w:hint="eastAsia"/>
          <w:color w:val="000000" w:themeColor="text1"/>
        </w:rPr>
        <w:t>就诊指</w:t>
      </w:r>
      <w:proofErr w:type="gramEnd"/>
      <w:r w:rsidRPr="00C30E27">
        <w:rPr>
          <w:rFonts w:hint="eastAsia"/>
          <w:color w:val="000000" w:themeColor="text1"/>
        </w:rPr>
        <w:t>征</w:t>
      </w:r>
    </w:p>
    <w:p w:rsidR="00E444F7" w:rsidRPr="00C30E27" w:rsidRDefault="00151E6C">
      <w:pPr>
        <w:pStyle w:val="afffff0"/>
        <w:ind w:firstLine="420"/>
        <w:rPr>
          <w:color w:val="000000" w:themeColor="text1"/>
        </w:rPr>
      </w:pPr>
      <w:r w:rsidRPr="00C30E27">
        <w:rPr>
          <w:rFonts w:hint="eastAsia"/>
          <w:color w:val="000000" w:themeColor="text1"/>
        </w:rPr>
        <w:t>应指导患者及家属出院后每日定时测量并记录双</w:t>
      </w:r>
      <w:proofErr w:type="gramStart"/>
      <w:r w:rsidRPr="00C30E27">
        <w:rPr>
          <w:rFonts w:hint="eastAsia"/>
          <w:color w:val="000000" w:themeColor="text1"/>
        </w:rPr>
        <w:t>下肢周</w:t>
      </w:r>
      <w:proofErr w:type="gramEnd"/>
      <w:r w:rsidRPr="00C30E27">
        <w:rPr>
          <w:rFonts w:hint="eastAsia"/>
          <w:color w:val="000000" w:themeColor="text1"/>
        </w:rPr>
        <w:t>径，若出现以下情况应及时就诊或报告医护人员：</w:t>
      </w:r>
    </w:p>
    <w:p w:rsidR="00E444F7" w:rsidRPr="00C30E27" w:rsidRDefault="00151E6C">
      <w:pPr>
        <w:pStyle w:val="af2"/>
        <w:ind w:left="850" w:hanging="425"/>
        <w:rPr>
          <w:color w:val="000000" w:themeColor="text1"/>
        </w:rPr>
      </w:pPr>
      <w:r w:rsidRPr="00C30E27">
        <w:rPr>
          <w:rFonts w:hint="eastAsia"/>
          <w:color w:val="000000" w:themeColor="text1"/>
        </w:rPr>
        <w:t>下肢肿胀加重、皮肤颜色异常或疼痛加剧；</w:t>
      </w:r>
    </w:p>
    <w:p w:rsidR="00E444F7" w:rsidRPr="00C30E27" w:rsidRDefault="00151E6C">
      <w:pPr>
        <w:pStyle w:val="af2"/>
        <w:ind w:left="850" w:hanging="425"/>
        <w:rPr>
          <w:color w:val="000000" w:themeColor="text1"/>
        </w:rPr>
      </w:pPr>
      <w:r w:rsidRPr="00C30E27">
        <w:rPr>
          <w:rFonts w:hint="eastAsia"/>
          <w:color w:val="000000" w:themeColor="text1"/>
        </w:rPr>
        <w:t>穿刺点渗血、红肿、疼痛或有搏动性包块；</w:t>
      </w:r>
    </w:p>
    <w:p w:rsidR="00E444F7" w:rsidRPr="00C30E27" w:rsidRDefault="00151E6C">
      <w:pPr>
        <w:pStyle w:val="af2"/>
        <w:ind w:left="850" w:hanging="425"/>
        <w:rPr>
          <w:color w:val="000000" w:themeColor="text1"/>
        </w:rPr>
      </w:pPr>
      <w:r w:rsidRPr="00C30E27">
        <w:rPr>
          <w:rFonts w:hint="eastAsia"/>
          <w:color w:val="000000" w:themeColor="text1"/>
        </w:rPr>
        <w:t>突发胸闷、呼吸困难、胸痛等肺栓塞可疑症状；</w:t>
      </w:r>
    </w:p>
    <w:p w:rsidR="00E444F7" w:rsidRPr="00C30E27" w:rsidRDefault="00151E6C">
      <w:pPr>
        <w:pStyle w:val="af2"/>
        <w:ind w:left="850" w:hanging="425"/>
        <w:rPr>
          <w:color w:val="000000" w:themeColor="text1"/>
        </w:rPr>
      </w:pPr>
      <w:r w:rsidRPr="00C30E27">
        <w:rPr>
          <w:rFonts w:hint="eastAsia"/>
          <w:color w:val="000000" w:themeColor="text1"/>
        </w:rPr>
        <w:t>皮肤黏膜出现瘀点、瘀斑，牙龈出血、鼻出血、黑便或血尿等出血征象。</w:t>
      </w:r>
    </w:p>
    <w:p w:rsidR="00E444F7" w:rsidRPr="00C30E27" w:rsidRDefault="00151E6C">
      <w:pPr>
        <w:pStyle w:val="affe"/>
        <w:spacing w:before="120" w:after="120"/>
        <w:rPr>
          <w:color w:val="000000" w:themeColor="text1"/>
        </w:rPr>
      </w:pPr>
      <w:r w:rsidRPr="00C30E27">
        <w:rPr>
          <w:rFonts w:hint="eastAsia"/>
          <w:color w:val="000000" w:themeColor="text1"/>
        </w:rPr>
        <w:t>用药指导</w:t>
      </w:r>
    </w:p>
    <w:p w:rsidR="00E444F7" w:rsidRPr="00C30E27" w:rsidRDefault="00151E6C">
      <w:pPr>
        <w:pStyle w:val="afffff0"/>
        <w:ind w:firstLine="420"/>
        <w:rPr>
          <w:color w:val="000000" w:themeColor="text1"/>
        </w:rPr>
      </w:pPr>
      <w:r w:rsidRPr="00C30E27">
        <w:rPr>
          <w:rFonts w:hint="eastAsia"/>
          <w:color w:val="000000" w:themeColor="text1"/>
        </w:rPr>
        <w:t>主要包括以下内容：</w:t>
      </w:r>
    </w:p>
    <w:p w:rsidR="00E444F7" w:rsidRPr="00C30E27" w:rsidRDefault="00151E6C">
      <w:pPr>
        <w:pStyle w:val="af2"/>
        <w:ind w:left="850" w:hanging="425"/>
        <w:rPr>
          <w:color w:val="000000" w:themeColor="text1"/>
        </w:rPr>
      </w:pPr>
      <w:r w:rsidRPr="00C30E27">
        <w:rPr>
          <w:rFonts w:hint="eastAsia"/>
          <w:color w:val="000000" w:themeColor="text1"/>
        </w:rPr>
        <w:lastRenderedPageBreak/>
        <w:t>告知患者抗凝药物的名称、用法、用量、服用时间及疗程。</w:t>
      </w:r>
    </w:p>
    <w:p w:rsidR="00E444F7" w:rsidRPr="00C30E27" w:rsidRDefault="00151E6C">
      <w:pPr>
        <w:pStyle w:val="af2"/>
        <w:ind w:left="850" w:hanging="425"/>
        <w:rPr>
          <w:color w:val="000000" w:themeColor="text1"/>
        </w:rPr>
      </w:pPr>
      <w:r w:rsidRPr="00C30E27">
        <w:rPr>
          <w:rFonts w:hint="eastAsia"/>
          <w:color w:val="000000" w:themeColor="text1"/>
        </w:rPr>
        <w:t>强调规律服药的重要性，告知不可自行停药、换药或调整剂量；</w:t>
      </w:r>
    </w:p>
    <w:p w:rsidR="00E444F7" w:rsidRPr="00C30E27" w:rsidRDefault="00151E6C">
      <w:pPr>
        <w:pStyle w:val="af2"/>
        <w:ind w:left="850" w:hanging="425"/>
        <w:rPr>
          <w:color w:val="000000" w:themeColor="text1"/>
        </w:rPr>
      </w:pPr>
      <w:r w:rsidRPr="00C30E27">
        <w:rPr>
          <w:rFonts w:hint="eastAsia"/>
          <w:color w:val="000000" w:themeColor="text1"/>
        </w:rPr>
        <w:t>指导患者识别抗凝药物的不良反应，重点为出血风险的自我监测与应急处理；</w:t>
      </w:r>
    </w:p>
    <w:p w:rsidR="00E444F7" w:rsidRPr="00C30E27" w:rsidRDefault="00151E6C">
      <w:pPr>
        <w:pStyle w:val="af2"/>
        <w:ind w:left="850" w:hanging="425"/>
        <w:rPr>
          <w:color w:val="000000" w:themeColor="text1"/>
        </w:rPr>
      </w:pPr>
      <w:r w:rsidRPr="00C30E27">
        <w:rPr>
          <w:rFonts w:hint="eastAsia"/>
          <w:color w:val="000000" w:themeColor="text1"/>
        </w:rPr>
        <w:t>指导患者定期复查凝血功能，</w:t>
      </w:r>
      <w:proofErr w:type="gramStart"/>
      <w:r w:rsidRPr="00C30E27">
        <w:rPr>
          <w:rFonts w:hint="eastAsia"/>
          <w:color w:val="000000" w:themeColor="text1"/>
        </w:rPr>
        <w:t>遵</w:t>
      </w:r>
      <w:proofErr w:type="gramEnd"/>
      <w:r w:rsidRPr="00C30E27">
        <w:rPr>
          <w:rFonts w:hint="eastAsia"/>
          <w:color w:val="000000" w:themeColor="text1"/>
        </w:rPr>
        <w:t>医嘱调整抗凝方案。</w:t>
      </w:r>
    </w:p>
    <w:p w:rsidR="00E444F7" w:rsidRPr="00C30E27" w:rsidRDefault="00151E6C">
      <w:pPr>
        <w:pStyle w:val="affe"/>
        <w:spacing w:before="120" w:after="120"/>
        <w:rPr>
          <w:color w:val="000000" w:themeColor="text1"/>
        </w:rPr>
      </w:pPr>
      <w:r w:rsidRPr="00C30E27">
        <w:rPr>
          <w:rFonts w:hint="eastAsia"/>
          <w:color w:val="000000" w:themeColor="text1"/>
        </w:rPr>
        <w:t>日常生活指导</w:t>
      </w:r>
    </w:p>
    <w:p w:rsidR="00E444F7" w:rsidRPr="00C30E27" w:rsidRDefault="00151E6C">
      <w:pPr>
        <w:pStyle w:val="afffff0"/>
        <w:ind w:firstLine="420"/>
        <w:rPr>
          <w:color w:val="000000" w:themeColor="text1"/>
        </w:rPr>
      </w:pPr>
      <w:r w:rsidRPr="00C30E27">
        <w:rPr>
          <w:rFonts w:hint="eastAsia"/>
          <w:color w:val="000000" w:themeColor="text1"/>
        </w:rPr>
        <w:t>主要包括以下内容：</w:t>
      </w:r>
    </w:p>
    <w:p w:rsidR="00E444F7" w:rsidRPr="00C30E27" w:rsidRDefault="00151E6C">
      <w:pPr>
        <w:pStyle w:val="af2"/>
        <w:ind w:left="850" w:hanging="425"/>
        <w:rPr>
          <w:color w:val="000000" w:themeColor="text1"/>
        </w:rPr>
      </w:pPr>
      <w:r w:rsidRPr="00C30E27">
        <w:rPr>
          <w:rFonts w:hint="eastAsia"/>
          <w:color w:val="000000" w:themeColor="text1"/>
        </w:rPr>
        <w:t>应指导患者保持穿刺部位敷料干燥、清洁，避免抓挠穿刺处皮肤。</w:t>
      </w:r>
    </w:p>
    <w:p w:rsidR="00E444F7" w:rsidRPr="00C30E27" w:rsidRDefault="00151E6C">
      <w:pPr>
        <w:pStyle w:val="af2"/>
        <w:ind w:left="850" w:hanging="425"/>
        <w:rPr>
          <w:color w:val="000000" w:themeColor="text1"/>
        </w:rPr>
      </w:pPr>
      <w:r w:rsidRPr="00C30E27">
        <w:rPr>
          <w:rFonts w:hint="eastAsia"/>
          <w:color w:val="000000" w:themeColor="text1"/>
        </w:rPr>
        <w:t>应指导患者清淡饮食，多摄入富含维生素与膳食纤维的食物，保持大便通畅。</w:t>
      </w:r>
    </w:p>
    <w:p w:rsidR="00E444F7" w:rsidRPr="00C30E27" w:rsidRDefault="00151E6C">
      <w:pPr>
        <w:pStyle w:val="af2"/>
        <w:ind w:left="850" w:hanging="425"/>
        <w:rPr>
          <w:color w:val="000000" w:themeColor="text1"/>
        </w:rPr>
      </w:pPr>
      <w:r w:rsidRPr="00C30E27">
        <w:rPr>
          <w:rFonts w:hint="eastAsia"/>
          <w:color w:val="000000" w:themeColor="text1"/>
        </w:rPr>
        <w:t>应指导患者戒烟限酒，控制体重，不应长时间站立或久坐。</w:t>
      </w:r>
    </w:p>
    <w:p w:rsidR="00E444F7" w:rsidRPr="00C30E27" w:rsidRDefault="00151E6C">
      <w:pPr>
        <w:pStyle w:val="affd"/>
        <w:spacing w:before="120" w:after="120"/>
        <w:rPr>
          <w:color w:val="000000" w:themeColor="text1"/>
        </w:rPr>
      </w:pPr>
      <w:bookmarkStart w:id="133" w:name="_Toc232004175"/>
      <w:bookmarkStart w:id="134" w:name="_Toc233272777"/>
      <w:bookmarkStart w:id="135" w:name="_Toc233272809"/>
      <w:r w:rsidRPr="00C30E27">
        <w:rPr>
          <w:rFonts w:hint="eastAsia"/>
          <w:color w:val="000000" w:themeColor="text1"/>
        </w:rPr>
        <w:t>随访管理</w:t>
      </w:r>
      <w:bookmarkEnd w:id="133"/>
      <w:bookmarkEnd w:id="134"/>
      <w:bookmarkEnd w:id="135"/>
    </w:p>
    <w:p w:rsidR="00E444F7" w:rsidRPr="00C30E27" w:rsidRDefault="00151E6C">
      <w:pPr>
        <w:pStyle w:val="affe"/>
        <w:spacing w:before="120" w:after="120"/>
        <w:rPr>
          <w:color w:val="000000" w:themeColor="text1"/>
        </w:rPr>
      </w:pPr>
      <w:r w:rsidRPr="00C30E27">
        <w:rPr>
          <w:rFonts w:hint="eastAsia"/>
          <w:color w:val="000000" w:themeColor="text1"/>
        </w:rPr>
        <w:t>信息记录与随访准备</w:t>
      </w:r>
    </w:p>
    <w:p w:rsidR="00E444F7" w:rsidRPr="00C30E27" w:rsidRDefault="00151E6C">
      <w:pPr>
        <w:pStyle w:val="afffff0"/>
        <w:ind w:firstLine="420"/>
        <w:rPr>
          <w:color w:val="000000" w:themeColor="text1"/>
        </w:rPr>
      </w:pPr>
      <w:r w:rsidRPr="00C30E27">
        <w:rPr>
          <w:rFonts w:hint="eastAsia"/>
          <w:color w:val="000000" w:themeColor="text1"/>
        </w:rPr>
        <w:t>应在患者住院病历中，清晰、完整地记录以下关键信息：</w:t>
      </w:r>
    </w:p>
    <w:p w:rsidR="00E444F7" w:rsidRPr="00C30E27" w:rsidRDefault="00151E6C">
      <w:pPr>
        <w:pStyle w:val="af5"/>
        <w:numPr>
          <w:ilvl w:val="0"/>
          <w:numId w:val="42"/>
        </w:numPr>
        <w:ind w:left="850" w:hanging="425"/>
        <w:rPr>
          <w:color w:val="000000" w:themeColor="text1"/>
        </w:rPr>
      </w:pPr>
      <w:r w:rsidRPr="00C30E27">
        <w:rPr>
          <w:rFonts w:hint="eastAsia"/>
          <w:color w:val="000000" w:themeColor="text1"/>
        </w:rPr>
        <w:t>患者基本信息及有效联系方式；</w:t>
      </w:r>
    </w:p>
    <w:p w:rsidR="00E444F7" w:rsidRPr="00C30E27" w:rsidRDefault="00151E6C">
      <w:pPr>
        <w:pStyle w:val="af5"/>
        <w:ind w:left="850" w:hanging="425"/>
        <w:rPr>
          <w:color w:val="000000" w:themeColor="text1"/>
        </w:rPr>
      </w:pPr>
      <w:r w:rsidRPr="00C30E27">
        <w:rPr>
          <w:rFonts w:hint="eastAsia"/>
          <w:color w:val="000000" w:themeColor="text1"/>
        </w:rPr>
        <w:t>滤器置入日期、滤器品牌及型号、置入路径与释放位置；</w:t>
      </w:r>
    </w:p>
    <w:p w:rsidR="00E444F7" w:rsidRPr="00C30E27" w:rsidRDefault="00151E6C">
      <w:pPr>
        <w:pStyle w:val="af5"/>
        <w:ind w:left="850" w:hanging="425"/>
        <w:rPr>
          <w:color w:val="000000" w:themeColor="text1"/>
        </w:rPr>
      </w:pPr>
      <w:r w:rsidRPr="00C30E27">
        <w:rPr>
          <w:rFonts w:hint="eastAsia"/>
          <w:color w:val="000000" w:themeColor="text1"/>
        </w:rPr>
        <w:t>依据滤器说明书或其类型确定的目标取出时间窗；</w:t>
      </w:r>
    </w:p>
    <w:p w:rsidR="00E444F7" w:rsidRPr="00C30E27" w:rsidRDefault="00151E6C">
      <w:pPr>
        <w:pStyle w:val="af5"/>
        <w:ind w:left="850" w:hanging="425"/>
        <w:rPr>
          <w:color w:val="000000" w:themeColor="text1"/>
        </w:rPr>
      </w:pPr>
      <w:r w:rsidRPr="00C30E27">
        <w:rPr>
          <w:rFonts w:hint="eastAsia"/>
          <w:color w:val="000000" w:themeColor="text1"/>
        </w:rPr>
        <w:t>出院时抗凝药物名称、用法、用量、疗程及凝血功能检查结果；</w:t>
      </w:r>
    </w:p>
    <w:p w:rsidR="00E444F7" w:rsidRPr="00C30E27" w:rsidRDefault="00151E6C">
      <w:pPr>
        <w:pStyle w:val="af5"/>
        <w:ind w:left="850" w:hanging="425"/>
        <w:rPr>
          <w:color w:val="000000" w:themeColor="text1"/>
        </w:rPr>
      </w:pPr>
      <w:r w:rsidRPr="00C30E27">
        <w:rPr>
          <w:rFonts w:hint="eastAsia"/>
          <w:color w:val="000000" w:themeColor="text1"/>
        </w:rPr>
        <w:t>出院时双</w:t>
      </w:r>
      <w:proofErr w:type="gramStart"/>
      <w:r w:rsidRPr="00C30E27">
        <w:rPr>
          <w:rFonts w:hint="eastAsia"/>
          <w:color w:val="000000" w:themeColor="text1"/>
        </w:rPr>
        <w:t>下肢周</w:t>
      </w:r>
      <w:proofErr w:type="gramEnd"/>
      <w:r w:rsidRPr="00C30E27">
        <w:rPr>
          <w:rFonts w:hint="eastAsia"/>
          <w:color w:val="000000" w:themeColor="text1"/>
        </w:rPr>
        <w:t>径测量值及肿胀程度；</w:t>
      </w:r>
    </w:p>
    <w:p w:rsidR="00E444F7" w:rsidRPr="00C30E27" w:rsidRDefault="00151E6C">
      <w:pPr>
        <w:pStyle w:val="af5"/>
        <w:ind w:left="850" w:hanging="425"/>
        <w:rPr>
          <w:color w:val="000000" w:themeColor="text1"/>
        </w:rPr>
      </w:pPr>
      <w:r w:rsidRPr="00C30E27">
        <w:rPr>
          <w:rFonts w:hint="eastAsia"/>
          <w:color w:val="000000" w:themeColor="text1"/>
        </w:rPr>
        <w:t>责任科室随访联系电话。</w:t>
      </w:r>
    </w:p>
    <w:p w:rsidR="00E444F7" w:rsidRPr="00C30E27" w:rsidRDefault="00151E6C">
      <w:pPr>
        <w:pStyle w:val="affe"/>
        <w:spacing w:before="120" w:after="120"/>
        <w:rPr>
          <w:color w:val="000000" w:themeColor="text1"/>
        </w:rPr>
      </w:pPr>
      <w:r w:rsidRPr="00C30E27">
        <w:rPr>
          <w:rFonts w:hint="eastAsia"/>
          <w:color w:val="000000" w:themeColor="text1"/>
        </w:rPr>
        <w:t>随访实施</w:t>
      </w:r>
    </w:p>
    <w:p w:rsidR="00E444F7" w:rsidRPr="00C30E27" w:rsidRDefault="00151E6C">
      <w:pPr>
        <w:pStyle w:val="affffffffb"/>
        <w:rPr>
          <w:color w:val="000000" w:themeColor="text1"/>
        </w:rPr>
      </w:pPr>
      <w:r w:rsidRPr="00C30E27">
        <w:rPr>
          <w:rFonts w:hint="eastAsia"/>
          <w:color w:val="000000" w:themeColor="text1"/>
        </w:rPr>
        <w:t>应于患者出院后1个月内完成首次随访，此后根据患者情况及滤器类型确定随访频率，宜每3～6个月随访1次。</w:t>
      </w:r>
    </w:p>
    <w:p w:rsidR="00E444F7" w:rsidRPr="00C30E27" w:rsidRDefault="00151E6C">
      <w:pPr>
        <w:pStyle w:val="affffffffb"/>
        <w:rPr>
          <w:color w:val="000000" w:themeColor="text1"/>
        </w:rPr>
      </w:pPr>
      <w:r w:rsidRPr="00C30E27">
        <w:rPr>
          <w:rFonts w:hint="eastAsia"/>
          <w:color w:val="000000" w:themeColor="text1"/>
        </w:rPr>
        <w:t>随访方式可选用电话、信息平台等形式，随访内容主要包括：</w:t>
      </w:r>
    </w:p>
    <w:p w:rsidR="00E444F7" w:rsidRPr="00C30E27" w:rsidRDefault="00151E6C">
      <w:pPr>
        <w:pStyle w:val="af2"/>
        <w:rPr>
          <w:color w:val="000000" w:themeColor="text1"/>
        </w:rPr>
      </w:pPr>
      <w:r w:rsidRPr="00C30E27">
        <w:rPr>
          <w:rFonts w:hint="eastAsia"/>
          <w:color w:val="000000" w:themeColor="text1"/>
        </w:rPr>
        <w:t>患者服药依从性及有无出血或血栓复发征象；</w:t>
      </w:r>
    </w:p>
    <w:p w:rsidR="00E444F7" w:rsidRPr="00C30E27" w:rsidRDefault="00151E6C">
      <w:pPr>
        <w:pStyle w:val="af2"/>
        <w:rPr>
          <w:color w:val="000000" w:themeColor="text1"/>
        </w:rPr>
      </w:pPr>
      <w:r w:rsidRPr="00C30E27">
        <w:rPr>
          <w:rFonts w:hint="eastAsia"/>
          <w:color w:val="000000" w:themeColor="text1"/>
        </w:rPr>
        <w:t>凝血功能复查结果；</w:t>
      </w:r>
    </w:p>
    <w:p w:rsidR="00E444F7" w:rsidRPr="00C30E27" w:rsidRDefault="00151E6C">
      <w:pPr>
        <w:pStyle w:val="af2"/>
        <w:rPr>
          <w:color w:val="000000" w:themeColor="text1"/>
        </w:rPr>
      </w:pPr>
      <w:r w:rsidRPr="00C30E27">
        <w:rPr>
          <w:rFonts w:hint="eastAsia"/>
          <w:color w:val="000000" w:themeColor="text1"/>
        </w:rPr>
        <w:t>双</w:t>
      </w:r>
      <w:proofErr w:type="gramStart"/>
      <w:r w:rsidRPr="00C30E27">
        <w:rPr>
          <w:rFonts w:hint="eastAsia"/>
          <w:color w:val="000000" w:themeColor="text1"/>
        </w:rPr>
        <w:t>下肢周径变化</w:t>
      </w:r>
      <w:proofErr w:type="gramEnd"/>
      <w:r w:rsidRPr="00C30E27">
        <w:rPr>
          <w:rFonts w:hint="eastAsia"/>
          <w:color w:val="000000" w:themeColor="text1"/>
        </w:rPr>
        <w:t>及有无肿胀、疼痛等症状；</w:t>
      </w:r>
    </w:p>
    <w:p w:rsidR="00E444F7" w:rsidRPr="00C30E27" w:rsidRDefault="00151E6C">
      <w:pPr>
        <w:pStyle w:val="af2"/>
        <w:rPr>
          <w:color w:val="000000" w:themeColor="text1"/>
        </w:rPr>
      </w:pPr>
      <w:r w:rsidRPr="00C30E27">
        <w:rPr>
          <w:rFonts w:hint="eastAsia"/>
          <w:color w:val="000000" w:themeColor="text1"/>
        </w:rPr>
        <w:t>日常生活方式及康复锻炼执行情况。</w:t>
      </w:r>
    </w:p>
    <w:p w:rsidR="00E444F7" w:rsidRPr="00C30E27" w:rsidRDefault="00151E6C">
      <w:pPr>
        <w:pStyle w:val="affe"/>
        <w:spacing w:before="120" w:after="120"/>
        <w:rPr>
          <w:color w:val="000000" w:themeColor="text1"/>
        </w:rPr>
      </w:pPr>
      <w:r w:rsidRPr="00C30E27">
        <w:rPr>
          <w:rFonts w:hint="eastAsia"/>
          <w:color w:val="000000" w:themeColor="text1"/>
        </w:rPr>
        <w:t>取出提醒与长期管理</w:t>
      </w:r>
    </w:p>
    <w:p w:rsidR="00E444F7" w:rsidRPr="00C30E27" w:rsidRDefault="00151E6C">
      <w:pPr>
        <w:pStyle w:val="affffffffb"/>
        <w:rPr>
          <w:color w:val="000000" w:themeColor="text1"/>
        </w:rPr>
      </w:pPr>
      <w:r w:rsidRPr="00C30E27">
        <w:rPr>
          <w:rFonts w:hint="eastAsia"/>
          <w:color w:val="000000" w:themeColor="text1"/>
        </w:rPr>
        <w:t>对于置入可回收或临时滤器的患者，应依据滤器说明书推荐的最佳取出时间窗，主动提醒并协助患者预约取出手术。</w:t>
      </w:r>
    </w:p>
    <w:p w:rsidR="00E444F7" w:rsidRPr="00C30E27" w:rsidRDefault="00151E6C">
      <w:pPr>
        <w:pStyle w:val="affffffffb"/>
        <w:rPr>
          <w:color w:val="000000" w:themeColor="text1"/>
        </w:rPr>
      </w:pPr>
      <w:r w:rsidRPr="00C30E27">
        <w:rPr>
          <w:rFonts w:ascii="Segoe UI" w:hAnsi="Segoe UI" w:cs="Segoe UI"/>
          <w:color w:val="000000" w:themeColor="text1"/>
          <w:shd w:val="clear" w:color="auto" w:fill="FFFFFF"/>
        </w:rPr>
        <w:t>对于超出推荐取出时间窗的患者，应告知取出困难及并发症风险可能增加，并建议尽早</w:t>
      </w:r>
      <w:r w:rsidRPr="00C30E27">
        <w:rPr>
          <w:rFonts w:ascii="Segoe UI" w:hAnsi="Segoe UI" w:cs="Segoe UI" w:hint="eastAsia"/>
          <w:color w:val="000000" w:themeColor="text1"/>
          <w:shd w:val="clear" w:color="auto" w:fill="FFFFFF"/>
        </w:rPr>
        <w:t>就诊</w:t>
      </w:r>
      <w:r w:rsidRPr="00C30E27">
        <w:rPr>
          <w:rFonts w:hint="eastAsia"/>
          <w:color w:val="000000" w:themeColor="text1"/>
        </w:rPr>
        <w:t>。</w:t>
      </w:r>
    </w:p>
    <w:p w:rsidR="00E444F7" w:rsidRPr="00C30E27" w:rsidRDefault="00151E6C">
      <w:pPr>
        <w:pStyle w:val="affffffffb"/>
        <w:rPr>
          <w:color w:val="000000" w:themeColor="text1"/>
        </w:rPr>
      </w:pPr>
      <w:r w:rsidRPr="00C30E27">
        <w:rPr>
          <w:rFonts w:ascii="Segoe UI" w:hAnsi="Segoe UI" w:cs="Segoe UI"/>
          <w:color w:val="000000" w:themeColor="text1"/>
          <w:shd w:val="clear" w:color="auto" w:fill="FFFFFF"/>
        </w:rPr>
        <w:t>对于已取出滤器的患者，应于取出术</w:t>
      </w:r>
      <w:r w:rsidRPr="00C30E27">
        <w:rPr>
          <w:rFonts w:hAnsi="宋体" w:cs="Segoe UI"/>
          <w:color w:val="000000" w:themeColor="text1"/>
          <w:shd w:val="clear" w:color="auto" w:fill="FFFFFF"/>
        </w:rPr>
        <w:t>后</w:t>
      </w:r>
      <w:r w:rsidRPr="00C30E27">
        <w:rPr>
          <w:rFonts w:hAnsi="宋体" w:cs="Segoe UI" w:hint="eastAsia"/>
          <w:color w:val="000000" w:themeColor="text1"/>
          <w:shd w:val="clear" w:color="auto" w:fill="FFFFFF"/>
        </w:rPr>
        <w:t>1</w:t>
      </w:r>
      <w:r w:rsidRPr="00C30E27">
        <w:rPr>
          <w:rFonts w:ascii="Segoe UI" w:hAnsi="Segoe UI" w:cs="Segoe UI" w:hint="eastAsia"/>
          <w:color w:val="000000" w:themeColor="text1"/>
          <w:shd w:val="clear" w:color="auto" w:fill="FFFFFF"/>
        </w:rPr>
        <w:t>个月</w:t>
      </w:r>
      <w:r w:rsidRPr="00C30E27">
        <w:rPr>
          <w:rFonts w:ascii="Segoe UI" w:hAnsi="Segoe UI" w:cs="Segoe UI"/>
          <w:color w:val="000000" w:themeColor="text1"/>
          <w:shd w:val="clear" w:color="auto" w:fill="FFFFFF"/>
        </w:rPr>
        <w:t>内完成随访，确认有无并发症及抗凝方案调整情况</w:t>
      </w:r>
      <w:r w:rsidRPr="00C30E27">
        <w:rPr>
          <w:rFonts w:hint="eastAsia"/>
          <w:color w:val="000000" w:themeColor="text1"/>
        </w:rPr>
        <w:t>。</w:t>
      </w:r>
    </w:p>
    <w:p w:rsidR="00E444F7" w:rsidRPr="00C30E27" w:rsidRDefault="00151E6C">
      <w:pPr>
        <w:pStyle w:val="affffffffb"/>
        <w:rPr>
          <w:color w:val="000000" w:themeColor="text1"/>
        </w:rPr>
      </w:pPr>
      <w:r w:rsidRPr="00C30E27">
        <w:rPr>
          <w:rFonts w:hint="eastAsia"/>
          <w:color w:val="000000" w:themeColor="text1"/>
        </w:rPr>
        <w:t>对于各种原因导致滤器永久留置的患者，应告知其</w:t>
      </w:r>
      <w:proofErr w:type="gramStart"/>
      <w:r w:rsidRPr="00C30E27">
        <w:rPr>
          <w:rFonts w:hint="eastAsia"/>
          <w:color w:val="000000" w:themeColor="text1"/>
        </w:rPr>
        <w:t>遵</w:t>
      </w:r>
      <w:proofErr w:type="gramEnd"/>
      <w:r w:rsidRPr="00C30E27">
        <w:rPr>
          <w:rFonts w:hint="eastAsia"/>
          <w:color w:val="000000" w:themeColor="text1"/>
        </w:rPr>
        <w:t>医嘱终身抗凝，宜每年进行一次影像学复查（如腹部超声或CT），以评估滤器位置、形态及下腔静脉通畅情况。</w:t>
      </w:r>
    </w:p>
    <w:p w:rsidR="00E444F7" w:rsidRPr="00C30E27" w:rsidRDefault="00E444F7">
      <w:pPr>
        <w:pStyle w:val="affffffffb"/>
        <w:numPr>
          <w:ilvl w:val="0"/>
          <w:numId w:val="0"/>
        </w:numPr>
        <w:rPr>
          <w:color w:val="000000" w:themeColor="text1"/>
        </w:rPr>
      </w:pPr>
    </w:p>
    <w:p w:rsidR="00E444F7" w:rsidRPr="00C30E27" w:rsidRDefault="00E444F7">
      <w:pPr>
        <w:pStyle w:val="affffffffb"/>
        <w:numPr>
          <w:ilvl w:val="0"/>
          <w:numId w:val="0"/>
        </w:numPr>
        <w:rPr>
          <w:color w:val="000000" w:themeColor="text1"/>
        </w:rPr>
        <w:sectPr w:rsidR="00E444F7" w:rsidRPr="00C30E27" w:rsidSect="00C30E27">
          <w:headerReference w:type="even" r:id="rId25"/>
          <w:headerReference w:type="default" r:id="rId26"/>
          <w:footerReference w:type="even" r:id="rId27"/>
          <w:footerReference w:type="default" r:id="rId28"/>
          <w:pgSz w:w="11906" w:h="16838"/>
          <w:pgMar w:top="1928" w:right="1134" w:bottom="1134" w:left="1134" w:header="1418" w:footer="1134" w:gutter="284"/>
          <w:pgNumType w:start="1"/>
          <w:cols w:space="425"/>
          <w:formProt w:val="0"/>
          <w:docGrid w:linePitch="312"/>
        </w:sectPr>
      </w:pPr>
    </w:p>
    <w:p w:rsidR="00E444F7" w:rsidRPr="00C30E27" w:rsidRDefault="00E444F7">
      <w:pPr>
        <w:pStyle w:val="af8"/>
        <w:rPr>
          <w:color w:val="000000" w:themeColor="text1"/>
        </w:rPr>
      </w:pPr>
      <w:bookmarkStart w:id="136" w:name="BookMark5"/>
      <w:bookmarkEnd w:id="26"/>
    </w:p>
    <w:p w:rsidR="00E444F7" w:rsidRPr="00C30E27" w:rsidRDefault="00E444F7">
      <w:pPr>
        <w:pStyle w:val="afe"/>
        <w:rPr>
          <w:color w:val="000000" w:themeColor="text1"/>
        </w:rPr>
      </w:pPr>
    </w:p>
    <w:p w:rsidR="00E444F7" w:rsidRPr="00C30E27" w:rsidRDefault="00151E6C">
      <w:pPr>
        <w:pStyle w:val="aff3"/>
        <w:spacing w:after="120"/>
        <w:rPr>
          <w:color w:val="000000" w:themeColor="text1"/>
        </w:rPr>
      </w:pPr>
      <w:r w:rsidRPr="00C30E27">
        <w:rPr>
          <w:color w:val="000000" w:themeColor="text1"/>
        </w:rPr>
        <w:br/>
      </w:r>
      <w:bookmarkStart w:id="137" w:name="_Toc232004176"/>
      <w:bookmarkStart w:id="138" w:name="_Toc233272778"/>
      <w:bookmarkStart w:id="139" w:name="_Toc233272810"/>
      <w:r w:rsidRPr="00C30E27">
        <w:rPr>
          <w:rFonts w:hint="eastAsia"/>
          <w:color w:val="000000" w:themeColor="text1"/>
        </w:rPr>
        <w:t>（资料性）</w:t>
      </w:r>
      <w:r w:rsidRPr="00C30E27">
        <w:rPr>
          <w:color w:val="000000" w:themeColor="text1"/>
        </w:rPr>
        <w:br/>
      </w:r>
      <w:r w:rsidRPr="00C30E27">
        <w:rPr>
          <w:rFonts w:hint="eastAsia"/>
          <w:color w:val="000000" w:themeColor="text1"/>
        </w:rPr>
        <w:t>双侧</w:t>
      </w:r>
      <w:proofErr w:type="gramStart"/>
      <w:r w:rsidRPr="00C30E27">
        <w:rPr>
          <w:rFonts w:hint="eastAsia"/>
          <w:color w:val="000000" w:themeColor="text1"/>
        </w:rPr>
        <w:t>下肢周</w:t>
      </w:r>
      <w:proofErr w:type="gramEnd"/>
      <w:r w:rsidRPr="00C30E27">
        <w:rPr>
          <w:rFonts w:hint="eastAsia"/>
          <w:color w:val="000000" w:themeColor="text1"/>
        </w:rPr>
        <w:t>径测量方法</w:t>
      </w:r>
      <w:bookmarkEnd w:id="137"/>
      <w:bookmarkEnd w:id="138"/>
      <w:bookmarkEnd w:id="139"/>
    </w:p>
    <w:p w:rsidR="00E444F7" w:rsidRPr="00C30E27" w:rsidRDefault="00151E6C">
      <w:pPr>
        <w:pStyle w:val="afffff0"/>
        <w:ind w:firstLine="420"/>
        <w:rPr>
          <w:color w:val="000000" w:themeColor="text1"/>
        </w:rPr>
      </w:pPr>
      <w:r w:rsidRPr="00C30E27">
        <w:rPr>
          <w:rFonts w:hint="eastAsia"/>
          <w:color w:val="000000" w:themeColor="text1"/>
        </w:rPr>
        <w:t>双侧</w:t>
      </w:r>
      <w:proofErr w:type="gramStart"/>
      <w:r w:rsidRPr="00C30E27">
        <w:rPr>
          <w:rFonts w:hint="eastAsia"/>
          <w:color w:val="000000" w:themeColor="text1"/>
        </w:rPr>
        <w:t>下肢周</w:t>
      </w:r>
      <w:proofErr w:type="gramEnd"/>
      <w:r w:rsidRPr="00C30E27">
        <w:rPr>
          <w:rFonts w:hint="eastAsia"/>
          <w:color w:val="000000" w:themeColor="text1"/>
        </w:rPr>
        <w:t>径测量方法见图A.1。</w:t>
      </w:r>
    </w:p>
    <w:tbl>
      <w:tblPr>
        <w:tblStyle w:val="afff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24"/>
        <w:gridCol w:w="3125"/>
        <w:gridCol w:w="3105"/>
      </w:tblGrid>
      <w:tr w:rsidR="00C30E27" w:rsidRPr="00C30E27">
        <w:trPr>
          <w:trHeight w:val="2303"/>
          <w:tblHeader/>
          <w:jc w:val="center"/>
        </w:trPr>
        <w:tc>
          <w:tcPr>
            <w:tcW w:w="9354" w:type="dxa"/>
            <w:gridSpan w:val="3"/>
            <w:shd w:val="clear" w:color="auto" w:fill="auto"/>
            <w:vAlign w:val="center"/>
          </w:tcPr>
          <w:p w:rsidR="00E444F7" w:rsidRPr="00C30E27" w:rsidRDefault="00151E6C">
            <w:pPr>
              <w:pStyle w:val="afffffffff4"/>
              <w:rPr>
                <w:color w:val="000000" w:themeColor="text1"/>
              </w:rPr>
            </w:pPr>
            <w:r w:rsidRPr="00C30E27">
              <w:rPr>
                <w:noProof/>
                <w:color w:val="000000" w:themeColor="text1"/>
              </w:rPr>
              <w:drawing>
                <wp:inline distT="0" distB="0" distL="114300" distR="114300" wp14:anchorId="64D2A875" wp14:editId="00957FDA">
                  <wp:extent cx="5768975" cy="1816100"/>
                  <wp:effectExtent l="0" t="0" r="3175"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9"/>
                          <a:srcRect t="13794" b="24579"/>
                          <a:stretch>
                            <a:fillRect/>
                          </a:stretch>
                        </pic:blipFill>
                        <pic:spPr>
                          <a:xfrm>
                            <a:off x="0" y="0"/>
                            <a:ext cx="5768975" cy="1816100"/>
                          </a:xfrm>
                          <a:prstGeom prst="rect">
                            <a:avLst/>
                          </a:prstGeom>
                        </pic:spPr>
                      </pic:pic>
                    </a:graphicData>
                  </a:graphic>
                </wp:inline>
              </w:drawing>
            </w:r>
          </w:p>
        </w:tc>
      </w:tr>
      <w:tr w:rsidR="00C30E27" w:rsidRPr="00C30E27">
        <w:trPr>
          <w:jc w:val="center"/>
        </w:trPr>
        <w:tc>
          <w:tcPr>
            <w:tcW w:w="3124" w:type="dxa"/>
            <w:shd w:val="clear" w:color="auto" w:fill="auto"/>
          </w:tcPr>
          <w:p w:rsidR="00E444F7" w:rsidRPr="00C30E27" w:rsidRDefault="00151E6C">
            <w:pPr>
              <w:pStyle w:val="afffffffff4"/>
              <w:rPr>
                <w:color w:val="000000" w:themeColor="text1"/>
              </w:rPr>
            </w:pPr>
            <w:r w:rsidRPr="00C30E27">
              <w:rPr>
                <w:rFonts w:hint="eastAsia"/>
                <w:color w:val="000000" w:themeColor="text1"/>
              </w:rPr>
              <w:t>a）</w:t>
            </w:r>
          </w:p>
          <w:p w:rsidR="00E444F7" w:rsidRPr="00C30E27" w:rsidRDefault="00151E6C">
            <w:pPr>
              <w:pStyle w:val="afffffffff4"/>
              <w:ind w:leftChars="50" w:left="105" w:rightChars="50" w:right="105"/>
              <w:rPr>
                <w:color w:val="000000" w:themeColor="text1"/>
              </w:rPr>
            </w:pPr>
            <w:r w:rsidRPr="00C30E27">
              <w:rPr>
                <w:rFonts w:hint="eastAsia"/>
                <w:color w:val="000000" w:themeColor="text1"/>
              </w:rPr>
              <w:t>标记髌骨上缘和下缘，</w:t>
            </w:r>
          </w:p>
          <w:p w:rsidR="00E444F7" w:rsidRPr="00C30E27" w:rsidRDefault="00151E6C">
            <w:pPr>
              <w:pStyle w:val="afffffffff4"/>
              <w:ind w:leftChars="50" w:left="105" w:rightChars="50" w:right="105"/>
              <w:rPr>
                <w:b/>
                <w:color w:val="000000" w:themeColor="text1"/>
              </w:rPr>
            </w:pPr>
            <w:r w:rsidRPr="00C30E27">
              <w:rPr>
                <w:rFonts w:hint="eastAsia"/>
                <w:color w:val="000000" w:themeColor="text1"/>
              </w:rPr>
              <w:t>量取髌骨中点</w:t>
            </w:r>
          </w:p>
        </w:tc>
        <w:tc>
          <w:tcPr>
            <w:tcW w:w="3125" w:type="dxa"/>
            <w:shd w:val="clear" w:color="auto" w:fill="auto"/>
          </w:tcPr>
          <w:p w:rsidR="00E444F7" w:rsidRPr="00C30E27" w:rsidRDefault="00151E6C">
            <w:pPr>
              <w:pStyle w:val="afffffffff4"/>
              <w:rPr>
                <w:color w:val="000000" w:themeColor="text1"/>
              </w:rPr>
            </w:pPr>
            <w:r w:rsidRPr="00C30E27">
              <w:rPr>
                <w:rFonts w:hint="eastAsia"/>
                <w:color w:val="000000" w:themeColor="text1"/>
              </w:rPr>
              <w:t>b）</w:t>
            </w:r>
          </w:p>
          <w:p w:rsidR="00E444F7" w:rsidRPr="00C30E27" w:rsidRDefault="00151E6C">
            <w:pPr>
              <w:pStyle w:val="afffffffff4"/>
              <w:rPr>
                <w:color w:val="000000" w:themeColor="text1"/>
              </w:rPr>
            </w:pPr>
            <w:r w:rsidRPr="00C30E27">
              <w:rPr>
                <w:rFonts w:hint="eastAsia"/>
                <w:color w:val="000000" w:themeColor="text1"/>
              </w:rPr>
              <w:t>标记髌骨中点向上15</w:t>
            </w:r>
            <w:r w:rsidRPr="00C30E27">
              <w:rPr>
                <w:rFonts w:hint="eastAsia"/>
                <w:color w:val="000000" w:themeColor="text1"/>
                <w:vertAlign w:val="subscript"/>
              </w:rPr>
              <w:t xml:space="preserve"> </w:t>
            </w:r>
            <w:r w:rsidRPr="00C30E27">
              <w:rPr>
                <w:rFonts w:hint="eastAsia"/>
                <w:color w:val="000000" w:themeColor="text1"/>
              </w:rPr>
              <w:t>cm和髌骨</w:t>
            </w:r>
          </w:p>
          <w:p w:rsidR="00E444F7" w:rsidRPr="00C30E27" w:rsidRDefault="00151E6C">
            <w:pPr>
              <w:pStyle w:val="afffffffff4"/>
              <w:rPr>
                <w:color w:val="000000" w:themeColor="text1"/>
              </w:rPr>
            </w:pPr>
            <w:r w:rsidRPr="00C30E27">
              <w:rPr>
                <w:rFonts w:hint="eastAsia"/>
                <w:color w:val="000000" w:themeColor="text1"/>
              </w:rPr>
              <w:t>中点向下10</w:t>
            </w:r>
            <w:r w:rsidRPr="00C30E27">
              <w:rPr>
                <w:rFonts w:hint="eastAsia"/>
                <w:color w:val="000000" w:themeColor="text1"/>
                <w:vertAlign w:val="subscript"/>
              </w:rPr>
              <w:t xml:space="preserve"> </w:t>
            </w:r>
            <w:r w:rsidRPr="00C30E27">
              <w:rPr>
                <w:rFonts w:hint="eastAsia"/>
                <w:color w:val="000000" w:themeColor="text1"/>
              </w:rPr>
              <w:t>cm</w:t>
            </w:r>
          </w:p>
        </w:tc>
        <w:tc>
          <w:tcPr>
            <w:tcW w:w="3105" w:type="dxa"/>
            <w:shd w:val="clear" w:color="auto" w:fill="auto"/>
            <w:vAlign w:val="center"/>
          </w:tcPr>
          <w:p w:rsidR="00E444F7" w:rsidRPr="00C30E27" w:rsidRDefault="00151E6C">
            <w:pPr>
              <w:pStyle w:val="afffffffff4"/>
              <w:rPr>
                <w:color w:val="000000" w:themeColor="text1"/>
              </w:rPr>
            </w:pPr>
            <w:r w:rsidRPr="00C30E27">
              <w:rPr>
                <w:rFonts w:hint="eastAsia"/>
                <w:color w:val="000000" w:themeColor="text1"/>
              </w:rPr>
              <w:t>c）</w:t>
            </w:r>
          </w:p>
          <w:p w:rsidR="00E444F7" w:rsidRPr="00C30E27" w:rsidRDefault="00151E6C">
            <w:pPr>
              <w:pStyle w:val="afffffffff4"/>
              <w:rPr>
                <w:color w:val="000000" w:themeColor="text1"/>
              </w:rPr>
            </w:pPr>
            <w:r w:rsidRPr="00C30E27">
              <w:rPr>
                <w:rFonts w:hint="eastAsia"/>
                <w:color w:val="000000" w:themeColor="text1"/>
              </w:rPr>
              <w:t>皮尺上缘置于髌骨中点向上15</w:t>
            </w:r>
            <w:r w:rsidRPr="00C30E27">
              <w:rPr>
                <w:rFonts w:hint="eastAsia"/>
                <w:color w:val="000000" w:themeColor="text1"/>
                <w:vertAlign w:val="subscript"/>
              </w:rPr>
              <w:t xml:space="preserve"> </w:t>
            </w:r>
            <w:r w:rsidRPr="00C30E27">
              <w:rPr>
                <w:rFonts w:hint="eastAsia"/>
                <w:color w:val="000000" w:themeColor="text1"/>
              </w:rPr>
              <w:t>cm处，测量</w:t>
            </w:r>
            <w:proofErr w:type="gramStart"/>
            <w:r w:rsidRPr="00C30E27">
              <w:rPr>
                <w:rFonts w:hint="eastAsia"/>
                <w:color w:val="000000" w:themeColor="text1"/>
              </w:rPr>
              <w:t>肢体周径并</w:t>
            </w:r>
            <w:proofErr w:type="gramEnd"/>
            <w:r w:rsidRPr="00C30E27">
              <w:rPr>
                <w:rFonts w:hint="eastAsia"/>
                <w:color w:val="000000" w:themeColor="text1"/>
              </w:rPr>
              <w:t>标记皮尺下缘；皮尺下缘置于髌骨中点向下10</w:t>
            </w:r>
            <w:r w:rsidRPr="00C30E27">
              <w:rPr>
                <w:rFonts w:hint="eastAsia"/>
                <w:color w:val="000000" w:themeColor="text1"/>
                <w:vertAlign w:val="subscript"/>
              </w:rPr>
              <w:t xml:space="preserve"> </w:t>
            </w:r>
            <w:r w:rsidRPr="00C30E27">
              <w:rPr>
                <w:rFonts w:hint="eastAsia"/>
                <w:color w:val="000000" w:themeColor="text1"/>
              </w:rPr>
              <w:t>cm处，测量</w:t>
            </w:r>
            <w:proofErr w:type="gramStart"/>
            <w:r w:rsidRPr="00C30E27">
              <w:rPr>
                <w:rFonts w:hint="eastAsia"/>
                <w:color w:val="000000" w:themeColor="text1"/>
              </w:rPr>
              <w:t>小腿周径并</w:t>
            </w:r>
            <w:proofErr w:type="gramEnd"/>
            <w:r w:rsidRPr="00C30E27">
              <w:rPr>
                <w:rFonts w:hint="eastAsia"/>
                <w:color w:val="000000" w:themeColor="text1"/>
              </w:rPr>
              <w:t>标记皮尺上缘</w:t>
            </w:r>
          </w:p>
        </w:tc>
      </w:tr>
    </w:tbl>
    <w:p w:rsidR="00E444F7" w:rsidRPr="00C30E27" w:rsidRDefault="00151E6C">
      <w:pPr>
        <w:pStyle w:val="af9"/>
        <w:spacing w:before="120" w:after="120"/>
        <w:rPr>
          <w:color w:val="000000" w:themeColor="text1"/>
        </w:rPr>
      </w:pPr>
      <w:r w:rsidRPr="00C30E27">
        <w:rPr>
          <w:rFonts w:hint="eastAsia"/>
          <w:color w:val="000000" w:themeColor="text1"/>
        </w:rPr>
        <w:t>双侧</w:t>
      </w:r>
      <w:proofErr w:type="gramStart"/>
      <w:r w:rsidRPr="00C30E27">
        <w:rPr>
          <w:rFonts w:hint="eastAsia"/>
          <w:color w:val="000000" w:themeColor="text1"/>
        </w:rPr>
        <w:t>下肢周</w:t>
      </w:r>
      <w:proofErr w:type="gramEnd"/>
      <w:r w:rsidRPr="00C30E27">
        <w:rPr>
          <w:rFonts w:hint="eastAsia"/>
          <w:color w:val="000000" w:themeColor="text1"/>
        </w:rPr>
        <w:t>径测量方法示意图</w:t>
      </w:r>
    </w:p>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pPr>
    </w:p>
    <w:p w:rsidR="00E444F7" w:rsidRPr="00C30E27" w:rsidRDefault="00E444F7">
      <w:pPr>
        <w:pStyle w:val="affffffffb"/>
        <w:numPr>
          <w:ilvl w:val="0"/>
          <w:numId w:val="0"/>
        </w:numPr>
        <w:rPr>
          <w:color w:val="000000" w:themeColor="text1"/>
        </w:rPr>
        <w:sectPr w:rsidR="00E444F7" w:rsidRPr="00C30E27" w:rsidSect="00C30E27">
          <w:headerReference w:type="even" r:id="rId30"/>
          <w:headerReference w:type="default" r:id="rId31"/>
          <w:footerReference w:type="even" r:id="rId32"/>
          <w:footerReference w:type="default" r:id="rId33"/>
          <w:pgSz w:w="11906" w:h="16838"/>
          <w:pgMar w:top="1928" w:right="1134" w:bottom="1134" w:left="1134" w:header="1418" w:footer="1134" w:gutter="284"/>
          <w:cols w:space="425"/>
          <w:formProt w:val="0"/>
          <w:docGrid w:linePitch="312"/>
        </w:sectPr>
      </w:pPr>
    </w:p>
    <w:p w:rsidR="00E444F7" w:rsidRPr="00C30E27" w:rsidRDefault="00E444F7">
      <w:pPr>
        <w:pStyle w:val="af8"/>
        <w:rPr>
          <w:color w:val="000000" w:themeColor="text1"/>
        </w:rPr>
      </w:pPr>
    </w:p>
    <w:p w:rsidR="00E444F7" w:rsidRPr="00C30E27" w:rsidRDefault="00E444F7">
      <w:pPr>
        <w:pStyle w:val="afe"/>
        <w:rPr>
          <w:color w:val="000000" w:themeColor="text1"/>
        </w:rPr>
      </w:pPr>
    </w:p>
    <w:p w:rsidR="00E444F7" w:rsidRPr="00C30E27" w:rsidRDefault="00151E6C">
      <w:pPr>
        <w:pStyle w:val="aff3"/>
        <w:spacing w:after="120"/>
        <w:rPr>
          <w:color w:val="000000" w:themeColor="text1"/>
        </w:rPr>
      </w:pPr>
      <w:r w:rsidRPr="00C30E27">
        <w:rPr>
          <w:color w:val="000000" w:themeColor="text1"/>
        </w:rPr>
        <w:br/>
      </w:r>
      <w:bookmarkStart w:id="140" w:name="_Toc232004177"/>
      <w:bookmarkStart w:id="141" w:name="_Toc233272779"/>
      <w:bookmarkStart w:id="142" w:name="_Toc233272811"/>
      <w:r w:rsidRPr="00C30E27">
        <w:rPr>
          <w:rFonts w:hint="eastAsia"/>
          <w:color w:val="000000" w:themeColor="text1"/>
        </w:rPr>
        <w:t>（资料性）</w:t>
      </w:r>
      <w:r w:rsidRPr="00C30E27">
        <w:rPr>
          <w:color w:val="000000" w:themeColor="text1"/>
        </w:rPr>
        <w:br/>
      </w:r>
      <w:r w:rsidRPr="00C30E27">
        <w:rPr>
          <w:rFonts w:hint="eastAsia"/>
          <w:color w:val="000000" w:themeColor="text1"/>
        </w:rPr>
        <w:t>张力性水疱的特点及处理措施</w:t>
      </w:r>
      <w:bookmarkEnd w:id="140"/>
      <w:bookmarkEnd w:id="141"/>
      <w:bookmarkEnd w:id="142"/>
    </w:p>
    <w:p w:rsidR="00E444F7" w:rsidRPr="00C30E27" w:rsidRDefault="00151E6C">
      <w:pPr>
        <w:pStyle w:val="afffff0"/>
        <w:ind w:firstLine="420"/>
        <w:rPr>
          <w:color w:val="000000" w:themeColor="text1"/>
        </w:rPr>
      </w:pPr>
      <w:r w:rsidRPr="00C30E27">
        <w:rPr>
          <w:rFonts w:hint="eastAsia"/>
          <w:color w:val="000000" w:themeColor="text1"/>
        </w:rPr>
        <w:t>张力性水疱的特点及处理措施见表1。</w:t>
      </w:r>
    </w:p>
    <w:p w:rsidR="00E444F7" w:rsidRPr="00C30E27" w:rsidRDefault="00151E6C">
      <w:pPr>
        <w:pStyle w:val="aff"/>
        <w:spacing w:before="120" w:after="120"/>
        <w:rPr>
          <w:color w:val="000000" w:themeColor="text1"/>
        </w:rPr>
      </w:pPr>
      <w:r w:rsidRPr="00C30E27">
        <w:rPr>
          <w:rFonts w:hint="eastAsia"/>
          <w:color w:val="000000" w:themeColor="text1"/>
        </w:rPr>
        <w:t>张力性水疱的特点及处理措施</w:t>
      </w:r>
    </w:p>
    <w:tbl>
      <w:tblPr>
        <w:tblStyle w:val="affff3"/>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3227"/>
        <w:gridCol w:w="6003"/>
      </w:tblGrid>
      <w:tr w:rsidR="00C30E27" w:rsidRPr="00C30E27">
        <w:trPr>
          <w:trHeight w:val="283"/>
        </w:trPr>
        <w:tc>
          <w:tcPr>
            <w:tcW w:w="3227" w:type="dxa"/>
            <w:tcBorders>
              <w:top w:val="single" w:sz="8" w:space="0" w:color="auto"/>
              <w:bottom w:val="single" w:sz="8" w:space="0" w:color="auto"/>
            </w:tcBorders>
            <w:vAlign w:val="center"/>
          </w:tcPr>
          <w:p w:rsidR="00E444F7" w:rsidRPr="00C30E27" w:rsidRDefault="00151E6C">
            <w:pPr>
              <w:pStyle w:val="affffffffc"/>
              <w:numPr>
                <w:ilvl w:val="3"/>
                <w:numId w:val="0"/>
              </w:numPr>
              <w:jc w:val="center"/>
              <w:rPr>
                <w:rFonts w:hAnsi="宋体"/>
                <w:color w:val="000000" w:themeColor="text1"/>
                <w:sz w:val="18"/>
                <w:szCs w:val="18"/>
              </w:rPr>
            </w:pPr>
            <w:r w:rsidRPr="00C30E27">
              <w:rPr>
                <w:rFonts w:hAnsi="宋体" w:hint="eastAsia"/>
                <w:color w:val="000000" w:themeColor="text1"/>
                <w:sz w:val="18"/>
                <w:szCs w:val="18"/>
              </w:rPr>
              <w:t>水疱特点</w:t>
            </w:r>
          </w:p>
        </w:tc>
        <w:tc>
          <w:tcPr>
            <w:tcW w:w="6003" w:type="dxa"/>
            <w:tcBorders>
              <w:top w:val="single" w:sz="8" w:space="0" w:color="auto"/>
              <w:bottom w:val="single" w:sz="8" w:space="0" w:color="auto"/>
            </w:tcBorders>
            <w:vAlign w:val="center"/>
          </w:tcPr>
          <w:p w:rsidR="00E444F7" w:rsidRPr="00C30E27" w:rsidRDefault="00151E6C">
            <w:pPr>
              <w:pStyle w:val="affffffffc"/>
              <w:numPr>
                <w:ilvl w:val="3"/>
                <w:numId w:val="0"/>
              </w:numPr>
              <w:jc w:val="center"/>
              <w:rPr>
                <w:rFonts w:hAnsi="宋体"/>
                <w:color w:val="000000" w:themeColor="text1"/>
                <w:sz w:val="18"/>
                <w:szCs w:val="18"/>
              </w:rPr>
            </w:pPr>
            <w:r w:rsidRPr="00C30E27">
              <w:rPr>
                <w:rFonts w:hAnsi="宋体" w:hint="eastAsia"/>
                <w:color w:val="000000" w:themeColor="text1"/>
                <w:sz w:val="18"/>
                <w:szCs w:val="18"/>
              </w:rPr>
              <w:t>处理措施</w:t>
            </w:r>
          </w:p>
        </w:tc>
      </w:tr>
      <w:tr w:rsidR="00C30E27" w:rsidRPr="00C30E27">
        <w:trPr>
          <w:trHeight w:val="283"/>
        </w:trPr>
        <w:tc>
          <w:tcPr>
            <w:tcW w:w="3227" w:type="dxa"/>
            <w:tcBorders>
              <w:top w:val="single" w:sz="8" w:space="0" w:color="auto"/>
            </w:tcBorders>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水疱直径</w:t>
            </w:r>
            <w:r w:rsidRPr="00C30E27">
              <w:rPr>
                <w:rFonts w:ascii="Arial" w:hAnsi="Arial" w:cs="Arial" w:hint="eastAsia"/>
                <w:color w:val="000000" w:themeColor="text1"/>
                <w:sz w:val="18"/>
                <w:szCs w:val="18"/>
              </w:rPr>
              <w:t>&lt;</w:t>
            </w:r>
            <w:r w:rsidRPr="00C30E27">
              <w:rPr>
                <w:rFonts w:hAnsi="宋体" w:hint="eastAsia"/>
                <w:color w:val="000000" w:themeColor="text1"/>
                <w:sz w:val="18"/>
                <w:szCs w:val="18"/>
              </w:rPr>
              <w:t>2</w:t>
            </w:r>
            <w:r w:rsidRPr="00C30E27">
              <w:rPr>
                <w:rFonts w:hAnsi="宋体" w:hint="eastAsia"/>
                <w:color w:val="000000" w:themeColor="text1"/>
                <w:sz w:val="18"/>
                <w:szCs w:val="18"/>
                <w:vertAlign w:val="subscript"/>
              </w:rPr>
              <w:t xml:space="preserve"> </w:t>
            </w:r>
            <w:r w:rsidRPr="00C30E27">
              <w:rPr>
                <w:rFonts w:hAnsi="宋体" w:hint="eastAsia"/>
                <w:color w:val="000000" w:themeColor="text1"/>
                <w:sz w:val="18"/>
                <w:szCs w:val="18"/>
              </w:rPr>
              <w:t>cm</w:t>
            </w:r>
          </w:p>
        </w:tc>
        <w:tc>
          <w:tcPr>
            <w:tcW w:w="6003" w:type="dxa"/>
            <w:tcBorders>
              <w:top w:val="single" w:sz="8" w:space="0" w:color="auto"/>
            </w:tcBorders>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宜保持局部暴露、干燥、让其自行吸收</w:t>
            </w:r>
          </w:p>
        </w:tc>
      </w:tr>
      <w:tr w:rsidR="00C30E27" w:rsidRPr="00C30E27">
        <w:trPr>
          <w:trHeight w:val="283"/>
        </w:trPr>
        <w:tc>
          <w:tcPr>
            <w:tcW w:w="3227" w:type="dxa"/>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水疱</w:t>
            </w:r>
            <w:r w:rsidRPr="00C30E27">
              <w:rPr>
                <w:rFonts w:ascii="Arial" w:hAnsi="Arial" w:cs="Arial"/>
                <w:color w:val="000000" w:themeColor="text1"/>
                <w:sz w:val="18"/>
                <w:szCs w:val="18"/>
              </w:rPr>
              <w:t>≥</w:t>
            </w:r>
            <w:r w:rsidRPr="00C30E27">
              <w:rPr>
                <w:rFonts w:hAnsi="宋体" w:hint="eastAsia"/>
                <w:color w:val="000000" w:themeColor="text1"/>
                <w:sz w:val="18"/>
                <w:szCs w:val="18"/>
              </w:rPr>
              <w:t>2</w:t>
            </w:r>
            <w:r w:rsidRPr="00C30E27">
              <w:rPr>
                <w:rFonts w:hAnsi="宋体" w:hint="eastAsia"/>
                <w:color w:val="000000" w:themeColor="text1"/>
                <w:sz w:val="18"/>
                <w:szCs w:val="18"/>
                <w:vertAlign w:val="subscript"/>
              </w:rPr>
              <w:t xml:space="preserve"> </w:t>
            </w:r>
            <w:r w:rsidRPr="00C30E27">
              <w:rPr>
                <w:rFonts w:hAnsi="宋体" w:hint="eastAsia"/>
                <w:color w:val="000000" w:themeColor="text1"/>
                <w:sz w:val="18"/>
                <w:szCs w:val="18"/>
              </w:rPr>
              <w:t>cm或者处在水于高张力状态</w:t>
            </w:r>
          </w:p>
        </w:tc>
        <w:tc>
          <w:tcPr>
            <w:tcW w:w="6003" w:type="dxa"/>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宜局部消毒后，用针头在水疱最下端穿刺病吸出液体，表面覆盖无菌敷料</w:t>
            </w:r>
          </w:p>
        </w:tc>
      </w:tr>
      <w:tr w:rsidR="00C30E27" w:rsidRPr="00C30E27">
        <w:trPr>
          <w:trHeight w:val="283"/>
        </w:trPr>
        <w:tc>
          <w:tcPr>
            <w:tcW w:w="3227" w:type="dxa"/>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水疱位于敷料粘贴范围内</w:t>
            </w:r>
          </w:p>
        </w:tc>
        <w:tc>
          <w:tcPr>
            <w:tcW w:w="6003" w:type="dxa"/>
            <w:vAlign w:val="center"/>
          </w:tcPr>
          <w:p w:rsidR="00E444F7" w:rsidRPr="00C30E27" w:rsidRDefault="00151E6C">
            <w:pPr>
              <w:pStyle w:val="affffffffc"/>
              <w:numPr>
                <w:ilvl w:val="3"/>
                <w:numId w:val="0"/>
              </w:numPr>
              <w:rPr>
                <w:rFonts w:hAnsi="宋体"/>
                <w:color w:val="000000" w:themeColor="text1"/>
                <w:sz w:val="18"/>
                <w:szCs w:val="18"/>
              </w:rPr>
            </w:pPr>
            <w:proofErr w:type="gramStart"/>
            <w:r w:rsidRPr="00C30E27">
              <w:rPr>
                <w:rFonts w:hAnsi="宋体" w:hint="eastAsia"/>
                <w:color w:val="000000" w:themeColor="text1"/>
                <w:sz w:val="18"/>
                <w:szCs w:val="18"/>
              </w:rPr>
              <w:t>使用软聚硅酮</w:t>
            </w:r>
            <w:proofErr w:type="gramEnd"/>
            <w:r w:rsidRPr="00C30E27">
              <w:rPr>
                <w:rFonts w:hAnsi="宋体" w:hint="eastAsia"/>
                <w:color w:val="000000" w:themeColor="text1"/>
                <w:sz w:val="18"/>
                <w:szCs w:val="18"/>
              </w:rPr>
              <w:t>类泡沫敷料或无菌纱布固定导管</w:t>
            </w:r>
          </w:p>
        </w:tc>
      </w:tr>
      <w:tr w:rsidR="00E444F7" w:rsidRPr="00C30E27">
        <w:trPr>
          <w:trHeight w:val="283"/>
        </w:trPr>
        <w:tc>
          <w:tcPr>
            <w:tcW w:w="3227" w:type="dxa"/>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水疱位于敷料粘贴边缘</w:t>
            </w:r>
          </w:p>
        </w:tc>
        <w:tc>
          <w:tcPr>
            <w:tcW w:w="6003" w:type="dxa"/>
            <w:vAlign w:val="center"/>
          </w:tcPr>
          <w:p w:rsidR="00E444F7" w:rsidRPr="00C30E27" w:rsidRDefault="00151E6C">
            <w:pPr>
              <w:pStyle w:val="affffffffc"/>
              <w:numPr>
                <w:ilvl w:val="3"/>
                <w:numId w:val="0"/>
              </w:numPr>
              <w:rPr>
                <w:rFonts w:hAnsi="宋体"/>
                <w:color w:val="000000" w:themeColor="text1"/>
                <w:sz w:val="18"/>
                <w:szCs w:val="18"/>
              </w:rPr>
            </w:pPr>
            <w:r w:rsidRPr="00C30E27">
              <w:rPr>
                <w:rFonts w:hAnsi="宋体" w:hint="eastAsia"/>
                <w:color w:val="000000" w:themeColor="text1"/>
                <w:sz w:val="18"/>
                <w:szCs w:val="18"/>
              </w:rPr>
              <w:t>导管固定时，应避开水疱</w:t>
            </w:r>
          </w:p>
        </w:tc>
      </w:tr>
    </w:tbl>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pPr>
    </w:p>
    <w:p w:rsidR="00E444F7" w:rsidRPr="00C30E27" w:rsidRDefault="00E444F7">
      <w:pPr>
        <w:pStyle w:val="afffff0"/>
        <w:ind w:firstLine="420"/>
        <w:rPr>
          <w:color w:val="000000" w:themeColor="text1"/>
        </w:rPr>
      </w:pPr>
    </w:p>
    <w:p w:rsidR="00E444F7" w:rsidRPr="00C30E27" w:rsidRDefault="00E444F7">
      <w:pPr>
        <w:pStyle w:val="affffffffb"/>
        <w:numPr>
          <w:ilvl w:val="0"/>
          <w:numId w:val="0"/>
        </w:numPr>
        <w:rPr>
          <w:color w:val="000000" w:themeColor="text1"/>
        </w:rPr>
        <w:sectPr w:rsidR="00E444F7" w:rsidRPr="00C30E27" w:rsidSect="00C30E27">
          <w:headerReference w:type="even" r:id="rId34"/>
          <w:headerReference w:type="default" r:id="rId35"/>
          <w:footerReference w:type="even" r:id="rId36"/>
          <w:footerReference w:type="default" r:id="rId37"/>
          <w:pgSz w:w="11906" w:h="16838"/>
          <w:pgMar w:top="1928" w:right="1134" w:bottom="1134" w:left="1134" w:header="1418" w:footer="1134" w:gutter="284"/>
          <w:cols w:space="425"/>
          <w:formProt w:val="0"/>
          <w:docGrid w:linePitch="312"/>
        </w:sectPr>
      </w:pPr>
    </w:p>
    <w:p w:rsidR="00E444F7" w:rsidRPr="00C30E27" w:rsidRDefault="00E444F7">
      <w:pPr>
        <w:pStyle w:val="af8"/>
        <w:rPr>
          <w:color w:val="000000" w:themeColor="text1"/>
        </w:rPr>
      </w:pPr>
    </w:p>
    <w:p w:rsidR="00E444F7" w:rsidRPr="00C30E27" w:rsidRDefault="00E444F7">
      <w:pPr>
        <w:pStyle w:val="afe"/>
        <w:rPr>
          <w:color w:val="000000" w:themeColor="text1"/>
        </w:rPr>
      </w:pPr>
    </w:p>
    <w:p w:rsidR="00E444F7" w:rsidRPr="00C30E27" w:rsidRDefault="00151E6C">
      <w:pPr>
        <w:pStyle w:val="aff3"/>
        <w:spacing w:after="120"/>
        <w:rPr>
          <w:color w:val="000000" w:themeColor="text1"/>
        </w:rPr>
      </w:pPr>
      <w:r w:rsidRPr="00C30E27">
        <w:rPr>
          <w:color w:val="000000" w:themeColor="text1"/>
        </w:rPr>
        <w:br/>
      </w:r>
      <w:bookmarkStart w:id="143" w:name="_Toc232004178"/>
      <w:bookmarkStart w:id="144" w:name="_Toc233272780"/>
      <w:bookmarkStart w:id="145" w:name="_Toc233272812"/>
      <w:r w:rsidRPr="00C30E27">
        <w:rPr>
          <w:rFonts w:hint="eastAsia"/>
          <w:color w:val="000000" w:themeColor="text1"/>
        </w:rPr>
        <w:t>（资料性）</w:t>
      </w:r>
      <w:r w:rsidRPr="00C30E27">
        <w:rPr>
          <w:color w:val="000000" w:themeColor="text1"/>
        </w:rPr>
        <w:br/>
      </w:r>
      <w:r w:rsidRPr="00C30E27">
        <w:rPr>
          <w:rFonts w:hint="eastAsia"/>
          <w:color w:val="000000" w:themeColor="text1"/>
        </w:rPr>
        <w:t>敷料移除示意图</w:t>
      </w:r>
      <w:bookmarkEnd w:id="143"/>
      <w:bookmarkEnd w:id="144"/>
      <w:bookmarkEnd w:id="145"/>
    </w:p>
    <w:p w:rsidR="00E444F7" w:rsidRPr="00C30E27" w:rsidRDefault="00151E6C">
      <w:pPr>
        <w:pStyle w:val="afffff0"/>
        <w:ind w:firstLine="420"/>
        <w:rPr>
          <w:color w:val="000000" w:themeColor="text1"/>
        </w:rPr>
      </w:pPr>
      <w:r w:rsidRPr="00C30E27">
        <w:rPr>
          <w:rFonts w:hint="eastAsia"/>
          <w:color w:val="000000" w:themeColor="text1"/>
        </w:rPr>
        <w:t>敷料移除示意图见图C.1。</w:t>
      </w:r>
    </w:p>
    <w:tbl>
      <w:tblPr>
        <w:tblStyle w:val="afff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343"/>
        <w:gridCol w:w="2343"/>
        <w:gridCol w:w="2336"/>
        <w:gridCol w:w="2332"/>
      </w:tblGrid>
      <w:tr w:rsidR="00C30E27" w:rsidRPr="00C30E27">
        <w:trPr>
          <w:trHeight w:val="2020"/>
          <w:tblHeader/>
          <w:jc w:val="center"/>
        </w:trPr>
        <w:tc>
          <w:tcPr>
            <w:tcW w:w="9374" w:type="dxa"/>
            <w:gridSpan w:val="4"/>
            <w:shd w:val="clear" w:color="auto" w:fill="auto"/>
            <w:vAlign w:val="center"/>
          </w:tcPr>
          <w:p w:rsidR="00E444F7" w:rsidRPr="00C30E27" w:rsidRDefault="00151E6C">
            <w:pPr>
              <w:pStyle w:val="afffffffff4"/>
              <w:rPr>
                <w:color w:val="000000" w:themeColor="text1"/>
              </w:rPr>
            </w:pPr>
            <w:r w:rsidRPr="00C30E27">
              <w:rPr>
                <w:noProof/>
                <w:color w:val="000000" w:themeColor="text1"/>
              </w:rPr>
              <w:drawing>
                <wp:inline distT="0" distB="0" distL="114300" distR="114300" wp14:anchorId="02567E87" wp14:editId="4B40BA97">
                  <wp:extent cx="5648325" cy="1463675"/>
                  <wp:effectExtent l="0" t="0" r="0" b="3175"/>
                  <wp:docPr id="14" name="图片 14" descr="2a52a3412fd948a28b8f7b129657f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a52a3412fd948a28b8f7b129657fb11"/>
                          <pic:cNvPicPr>
                            <a:picLocks noChangeAspect="1"/>
                          </pic:cNvPicPr>
                        </pic:nvPicPr>
                        <pic:blipFill>
                          <a:blip r:embed="rId38"/>
                          <a:stretch>
                            <a:fillRect/>
                          </a:stretch>
                        </pic:blipFill>
                        <pic:spPr>
                          <a:xfrm>
                            <a:off x="0" y="0"/>
                            <a:ext cx="5651952" cy="1465119"/>
                          </a:xfrm>
                          <a:prstGeom prst="rect">
                            <a:avLst/>
                          </a:prstGeom>
                        </pic:spPr>
                      </pic:pic>
                    </a:graphicData>
                  </a:graphic>
                </wp:inline>
              </w:drawing>
            </w:r>
          </w:p>
        </w:tc>
      </w:tr>
      <w:tr w:rsidR="00C30E27" w:rsidRPr="00C30E27">
        <w:trPr>
          <w:jc w:val="center"/>
        </w:trPr>
        <w:tc>
          <w:tcPr>
            <w:tcW w:w="2343" w:type="dxa"/>
            <w:shd w:val="clear" w:color="auto" w:fill="auto"/>
            <w:vAlign w:val="center"/>
          </w:tcPr>
          <w:p w:rsidR="00E444F7" w:rsidRPr="00C30E27" w:rsidRDefault="00151E6C">
            <w:pPr>
              <w:pStyle w:val="afffffffff4"/>
              <w:rPr>
                <w:color w:val="000000" w:themeColor="text1"/>
              </w:rPr>
            </w:pPr>
            <w:r w:rsidRPr="00C30E27">
              <w:rPr>
                <w:rFonts w:hint="eastAsia"/>
                <w:color w:val="000000" w:themeColor="text1"/>
              </w:rPr>
              <w:t>a）去除敷料</w:t>
            </w:r>
          </w:p>
          <w:p w:rsidR="00E444F7" w:rsidRPr="00C30E27" w:rsidRDefault="00151E6C">
            <w:pPr>
              <w:pStyle w:val="afffffffff4"/>
              <w:rPr>
                <w:color w:val="000000" w:themeColor="text1"/>
              </w:rPr>
            </w:pPr>
            <w:r w:rsidRPr="00C30E27">
              <w:rPr>
                <w:rFonts w:hint="eastAsia"/>
                <w:color w:val="000000" w:themeColor="text1"/>
              </w:rPr>
              <w:t>错误做法</w:t>
            </w:r>
          </w:p>
        </w:tc>
        <w:tc>
          <w:tcPr>
            <w:tcW w:w="2343" w:type="dxa"/>
            <w:shd w:val="clear" w:color="auto" w:fill="auto"/>
          </w:tcPr>
          <w:p w:rsidR="00E444F7" w:rsidRPr="00C30E27" w:rsidRDefault="00151E6C">
            <w:pPr>
              <w:pStyle w:val="afffffffff4"/>
              <w:rPr>
                <w:color w:val="000000" w:themeColor="text1"/>
              </w:rPr>
            </w:pPr>
            <w:r w:rsidRPr="00C30E27">
              <w:rPr>
                <w:rFonts w:hint="eastAsia"/>
                <w:color w:val="000000" w:themeColor="text1"/>
              </w:rPr>
              <w:t>b）去除敷料</w:t>
            </w:r>
          </w:p>
          <w:p w:rsidR="00E444F7" w:rsidRPr="00C30E27" w:rsidRDefault="00151E6C">
            <w:pPr>
              <w:pStyle w:val="afffffffff4"/>
              <w:rPr>
                <w:color w:val="000000" w:themeColor="text1"/>
              </w:rPr>
            </w:pPr>
            <w:r w:rsidRPr="00C30E27">
              <w:rPr>
                <w:rFonts w:hint="eastAsia"/>
                <w:color w:val="000000" w:themeColor="text1"/>
              </w:rPr>
              <w:t>错误做法</w:t>
            </w:r>
          </w:p>
        </w:tc>
        <w:tc>
          <w:tcPr>
            <w:tcW w:w="2344" w:type="dxa"/>
            <w:shd w:val="clear" w:color="auto" w:fill="auto"/>
            <w:vAlign w:val="center"/>
          </w:tcPr>
          <w:p w:rsidR="00E444F7" w:rsidRPr="00C30E27" w:rsidRDefault="00151E6C">
            <w:pPr>
              <w:pStyle w:val="afffffffff4"/>
              <w:rPr>
                <w:color w:val="000000" w:themeColor="text1"/>
              </w:rPr>
            </w:pPr>
            <w:r w:rsidRPr="00C30E27">
              <w:rPr>
                <w:rFonts w:hint="eastAsia"/>
                <w:color w:val="000000" w:themeColor="text1"/>
              </w:rPr>
              <w:t>c）0°去除敷料</w:t>
            </w:r>
          </w:p>
          <w:p w:rsidR="00E444F7" w:rsidRPr="00C30E27" w:rsidRDefault="00151E6C">
            <w:pPr>
              <w:pStyle w:val="afffffffff4"/>
              <w:rPr>
                <w:color w:val="000000" w:themeColor="text1"/>
              </w:rPr>
            </w:pPr>
            <w:r w:rsidRPr="00C30E27">
              <w:rPr>
                <w:rFonts w:hint="eastAsia"/>
                <w:color w:val="000000" w:themeColor="text1"/>
              </w:rPr>
              <w:t>正确做法</w:t>
            </w:r>
          </w:p>
        </w:tc>
        <w:tc>
          <w:tcPr>
            <w:tcW w:w="2344" w:type="dxa"/>
            <w:shd w:val="clear" w:color="auto" w:fill="auto"/>
            <w:vAlign w:val="center"/>
          </w:tcPr>
          <w:p w:rsidR="00E444F7" w:rsidRPr="00C30E27" w:rsidRDefault="00151E6C">
            <w:pPr>
              <w:pStyle w:val="afffffffff4"/>
              <w:rPr>
                <w:color w:val="000000" w:themeColor="text1"/>
              </w:rPr>
            </w:pPr>
            <w:r w:rsidRPr="00C30E27">
              <w:rPr>
                <w:rFonts w:hint="eastAsia"/>
                <w:color w:val="000000" w:themeColor="text1"/>
              </w:rPr>
              <w:t>d）180°去除敷料</w:t>
            </w:r>
          </w:p>
          <w:p w:rsidR="00E444F7" w:rsidRPr="00C30E27" w:rsidRDefault="00151E6C">
            <w:pPr>
              <w:pStyle w:val="afffffffff4"/>
              <w:rPr>
                <w:color w:val="000000" w:themeColor="text1"/>
              </w:rPr>
            </w:pPr>
            <w:r w:rsidRPr="00C30E27">
              <w:rPr>
                <w:rFonts w:hint="eastAsia"/>
                <w:color w:val="000000" w:themeColor="text1"/>
              </w:rPr>
              <w:t>正确做法</w:t>
            </w:r>
          </w:p>
        </w:tc>
      </w:tr>
    </w:tbl>
    <w:p w:rsidR="00E444F7" w:rsidRPr="00C30E27" w:rsidRDefault="00151E6C">
      <w:pPr>
        <w:pStyle w:val="af9"/>
        <w:spacing w:before="120" w:after="120"/>
        <w:rPr>
          <w:color w:val="000000" w:themeColor="text1"/>
        </w:rPr>
      </w:pPr>
      <w:r w:rsidRPr="00C30E27">
        <w:rPr>
          <w:rFonts w:hint="eastAsia"/>
          <w:color w:val="000000" w:themeColor="text1"/>
        </w:rPr>
        <w:t>敷料移除示意图</w:t>
      </w:r>
    </w:p>
    <w:p w:rsidR="00E444F7" w:rsidRPr="00C30E27" w:rsidRDefault="00E444F7">
      <w:pPr>
        <w:pStyle w:val="affffffffb"/>
        <w:numPr>
          <w:ilvl w:val="0"/>
          <w:numId w:val="0"/>
        </w:numPr>
        <w:rPr>
          <w:color w:val="000000" w:themeColor="text1"/>
        </w:rPr>
      </w:pPr>
    </w:p>
    <w:p w:rsidR="00E444F7" w:rsidRPr="00C30E27" w:rsidRDefault="00E444F7">
      <w:pPr>
        <w:pStyle w:val="afffff0"/>
        <w:ind w:firstLine="420"/>
        <w:rPr>
          <w:color w:val="000000" w:themeColor="text1"/>
        </w:rPr>
      </w:pPr>
    </w:p>
    <w:p w:rsidR="00E444F7" w:rsidRPr="00C30E27" w:rsidRDefault="00E444F7">
      <w:pPr>
        <w:pStyle w:val="af9"/>
        <w:spacing w:before="120" w:after="120"/>
        <w:jc w:val="both"/>
        <w:rPr>
          <w:color w:val="000000" w:themeColor="text1"/>
        </w:rPr>
        <w:sectPr w:rsidR="00E444F7" w:rsidRPr="00C30E27" w:rsidSect="00C30E27">
          <w:headerReference w:type="even" r:id="rId39"/>
          <w:headerReference w:type="default" r:id="rId40"/>
          <w:footerReference w:type="even" r:id="rId41"/>
          <w:footerReference w:type="default" r:id="rId42"/>
          <w:pgSz w:w="11906" w:h="16838"/>
          <w:pgMar w:top="1928" w:right="1134" w:bottom="1134" w:left="1134" w:header="1418" w:footer="1134" w:gutter="284"/>
          <w:cols w:space="425"/>
          <w:formProt w:val="0"/>
          <w:docGrid w:linePitch="312"/>
        </w:sectPr>
      </w:pPr>
      <w:bookmarkStart w:id="146" w:name="BookMark6"/>
      <w:bookmarkEnd w:id="136"/>
    </w:p>
    <w:p w:rsidR="00E444F7" w:rsidRPr="00C30E27" w:rsidRDefault="00151E6C">
      <w:pPr>
        <w:pStyle w:val="afffff7"/>
        <w:spacing w:after="120"/>
        <w:rPr>
          <w:color w:val="000000" w:themeColor="text1"/>
        </w:rPr>
      </w:pPr>
      <w:bookmarkStart w:id="147" w:name="_Toc225194751"/>
      <w:bookmarkStart w:id="148" w:name="_Toc232004179"/>
      <w:bookmarkStart w:id="149" w:name="_Toc233272781"/>
      <w:bookmarkStart w:id="150" w:name="_Toc233272813"/>
      <w:r w:rsidRPr="00C30E27">
        <w:rPr>
          <w:rFonts w:hint="eastAsia"/>
          <w:color w:val="000000" w:themeColor="text1"/>
          <w:spacing w:val="105"/>
        </w:rPr>
        <w:lastRenderedPageBreak/>
        <w:t>参考文</w:t>
      </w:r>
      <w:r w:rsidRPr="00C30E27">
        <w:rPr>
          <w:rFonts w:hint="eastAsia"/>
          <w:color w:val="000000" w:themeColor="text1"/>
        </w:rPr>
        <w:t>献</w:t>
      </w:r>
      <w:bookmarkEnd w:id="147"/>
      <w:bookmarkEnd w:id="148"/>
      <w:bookmarkEnd w:id="149"/>
      <w:bookmarkEnd w:id="150"/>
    </w:p>
    <w:p w:rsidR="00E444F7" w:rsidRPr="00C30E27" w:rsidRDefault="00151E6C">
      <w:pPr>
        <w:pStyle w:val="afffff0"/>
        <w:ind w:firstLine="420"/>
        <w:rPr>
          <w:color w:val="000000" w:themeColor="text1"/>
        </w:rPr>
      </w:pPr>
      <w:r w:rsidRPr="00C30E27">
        <w:rPr>
          <w:rFonts w:hint="eastAsia"/>
          <w:color w:val="000000" w:themeColor="text1"/>
        </w:rPr>
        <w:t>[1]  T/CNAS 51—2025  成人患者医用粘胶相关性皮肤损伤的预防及护理</w:t>
      </w:r>
    </w:p>
    <w:p w:rsidR="00E444F7" w:rsidRPr="00C30E27" w:rsidRDefault="00151E6C">
      <w:pPr>
        <w:pStyle w:val="afffff0"/>
        <w:ind w:firstLine="420"/>
        <w:rPr>
          <w:color w:val="000000" w:themeColor="text1"/>
        </w:rPr>
      </w:pPr>
      <w:r w:rsidRPr="00C30E27">
        <w:rPr>
          <w:rFonts w:hint="eastAsia"/>
          <w:color w:val="000000" w:themeColor="text1"/>
        </w:rPr>
        <w:t>[2]  王苏敏,杨玉金,颜兴伟,等.静脉血栓栓塞症病人下腔静脉滤器植入</w:t>
      </w:r>
      <w:proofErr w:type="gramStart"/>
      <w:r w:rsidRPr="00C30E27">
        <w:rPr>
          <w:rFonts w:hint="eastAsia"/>
          <w:color w:val="000000" w:themeColor="text1"/>
        </w:rPr>
        <w:t>术围术期</w:t>
      </w:r>
      <w:proofErr w:type="gramEnd"/>
      <w:r w:rsidRPr="00C30E27">
        <w:rPr>
          <w:rFonts w:hint="eastAsia"/>
          <w:color w:val="000000" w:themeColor="text1"/>
        </w:rPr>
        <w:t>护理的研究进展[J].护理研究,2021,35(02):</w:t>
      </w:r>
      <w:proofErr w:type="gramStart"/>
      <w:r w:rsidRPr="00C30E27">
        <w:rPr>
          <w:rFonts w:hint="eastAsia"/>
          <w:color w:val="000000" w:themeColor="text1"/>
        </w:rPr>
        <w:t>286-288.</w:t>
      </w:r>
      <w:proofErr w:type="gramEnd"/>
    </w:p>
    <w:p w:rsidR="00E444F7" w:rsidRPr="00C30E27" w:rsidRDefault="00151E6C">
      <w:pPr>
        <w:pStyle w:val="afffff0"/>
        <w:ind w:firstLine="420"/>
        <w:rPr>
          <w:color w:val="000000" w:themeColor="text1"/>
        </w:rPr>
      </w:pPr>
      <w:r w:rsidRPr="00C30E27">
        <w:rPr>
          <w:rFonts w:hint="eastAsia"/>
          <w:color w:val="000000" w:themeColor="text1"/>
        </w:rPr>
        <w:t>[3]  赵俊卿,王健莉,李猛,等.下腔静脉滤器置入联合置管溶栓对下肢深静脉血栓患者静脉通畅率及</w:t>
      </w:r>
      <w:proofErr w:type="gramStart"/>
      <w:r w:rsidRPr="00C30E27">
        <w:rPr>
          <w:rFonts w:hint="eastAsia"/>
          <w:color w:val="000000" w:themeColor="text1"/>
        </w:rPr>
        <w:t>下肢周径差</w:t>
      </w:r>
      <w:proofErr w:type="gramEnd"/>
      <w:r w:rsidRPr="00C30E27">
        <w:rPr>
          <w:rFonts w:hint="eastAsia"/>
          <w:color w:val="000000" w:themeColor="text1"/>
        </w:rPr>
        <w:t>的影响[J].中国医刊,2025,60(06):</w:t>
      </w:r>
      <w:proofErr w:type="gramStart"/>
      <w:r w:rsidRPr="00C30E27">
        <w:rPr>
          <w:rFonts w:hint="eastAsia"/>
          <w:color w:val="000000" w:themeColor="text1"/>
        </w:rPr>
        <w:t>705-708.</w:t>
      </w:r>
      <w:proofErr w:type="gramEnd"/>
    </w:p>
    <w:p w:rsidR="00E444F7" w:rsidRPr="00C30E27" w:rsidRDefault="00151E6C">
      <w:pPr>
        <w:pStyle w:val="afffff0"/>
        <w:ind w:firstLine="420"/>
        <w:rPr>
          <w:color w:val="000000" w:themeColor="text1"/>
        </w:rPr>
      </w:pPr>
      <w:r w:rsidRPr="00C30E27">
        <w:rPr>
          <w:rFonts w:hint="eastAsia"/>
          <w:color w:val="000000" w:themeColor="text1"/>
        </w:rPr>
        <w:t>[4]  中国医师协会介入医师分会,中华医学会放射学分会介入专业委员会,中国静脉介入联盟.下腔静脉滤器置入术和取出</w:t>
      </w:r>
      <w:proofErr w:type="gramStart"/>
      <w:r w:rsidRPr="00C30E27">
        <w:rPr>
          <w:rFonts w:hint="eastAsia"/>
          <w:color w:val="000000" w:themeColor="text1"/>
        </w:rPr>
        <w:t>术规范</w:t>
      </w:r>
      <w:proofErr w:type="gramEnd"/>
      <w:r w:rsidRPr="00C30E27">
        <w:rPr>
          <w:rFonts w:hint="eastAsia"/>
          <w:color w:val="000000" w:themeColor="text1"/>
        </w:rPr>
        <w:t>的专家共识（第2版）[J].中华医学杂志,2020,100(27):2092-2101.</w:t>
      </w:r>
    </w:p>
    <w:bookmarkEnd w:id="146"/>
    <w:p w:rsidR="00E444F7" w:rsidRPr="00C30E27" w:rsidRDefault="00151E6C">
      <w:pPr>
        <w:pStyle w:val="afffff0"/>
        <w:ind w:firstLine="420"/>
        <w:rPr>
          <w:color w:val="000000" w:themeColor="text1"/>
        </w:rPr>
      </w:pPr>
      <w:r w:rsidRPr="00C30E27">
        <w:rPr>
          <w:rFonts w:hint="eastAsia"/>
          <w:color w:val="000000" w:themeColor="text1"/>
        </w:rPr>
        <w:t>[5]  李燕,郑雯,葛静萍.下肢深静脉血栓形成介入治疗护理规范专家共识[J].介入放射学杂志,2020,29(06):</w:t>
      </w:r>
      <w:proofErr w:type="gramStart"/>
      <w:r w:rsidRPr="00C30E27">
        <w:rPr>
          <w:rFonts w:hint="eastAsia"/>
          <w:color w:val="000000" w:themeColor="text1"/>
        </w:rPr>
        <w:t>531-540.</w:t>
      </w:r>
      <w:proofErr w:type="gramEnd"/>
    </w:p>
    <w:p w:rsidR="00E444F7" w:rsidRPr="00C30E27" w:rsidRDefault="00151E6C">
      <w:pPr>
        <w:pStyle w:val="afffff0"/>
        <w:ind w:firstLine="420"/>
        <w:rPr>
          <w:color w:val="000000" w:themeColor="text1"/>
        </w:rPr>
      </w:pPr>
      <w:r w:rsidRPr="00C30E27">
        <w:rPr>
          <w:rFonts w:hint="eastAsia"/>
          <w:color w:val="000000" w:themeColor="text1"/>
        </w:rPr>
        <w:t>[6]  李燕,葛静萍,尹媛媛.下肢深静脉血栓形成介入治疗护理实践指南[J].介入放射学杂志,2025,34(01):</w:t>
      </w:r>
      <w:proofErr w:type="gramStart"/>
      <w:r w:rsidRPr="00C30E27">
        <w:rPr>
          <w:rFonts w:hint="eastAsia"/>
          <w:color w:val="000000" w:themeColor="text1"/>
        </w:rPr>
        <w:t>5-17.</w:t>
      </w:r>
      <w:proofErr w:type="gramEnd"/>
    </w:p>
    <w:p w:rsidR="00E444F7" w:rsidRPr="00C30E27" w:rsidRDefault="00151E6C">
      <w:pPr>
        <w:pStyle w:val="afffff0"/>
        <w:ind w:firstLine="420"/>
        <w:rPr>
          <w:color w:val="000000" w:themeColor="text1"/>
        </w:rPr>
      </w:pPr>
      <w:r w:rsidRPr="00C30E27">
        <w:rPr>
          <w:rFonts w:hint="eastAsia"/>
          <w:color w:val="000000" w:themeColor="text1"/>
        </w:rPr>
        <w:t>[7]  张丽.医护合作在脑血管介入术后穿刺部位医用黏胶相关性皮肤损伤的应用[J].中国药物与临床,2018,18(12):2265-2266.</w:t>
      </w:r>
    </w:p>
    <w:p w:rsidR="00E444F7" w:rsidRPr="00C30E27" w:rsidRDefault="00151E6C">
      <w:pPr>
        <w:pStyle w:val="afffff0"/>
        <w:ind w:firstLine="420"/>
        <w:rPr>
          <w:color w:val="000000" w:themeColor="text1"/>
        </w:rPr>
      </w:pPr>
      <w:r w:rsidRPr="00C30E27">
        <w:rPr>
          <w:rFonts w:hint="eastAsia"/>
          <w:color w:val="000000" w:themeColor="text1"/>
        </w:rPr>
        <w:t>[8]  刘丽萍,李凯平,邓佳欣,等.周围血管血栓性疾病置管溶栓护理专家共识[J].介入放射学杂志,2022,31(11):</w:t>
      </w:r>
      <w:proofErr w:type="gramStart"/>
      <w:r w:rsidRPr="00C30E27">
        <w:rPr>
          <w:rFonts w:hint="eastAsia"/>
          <w:color w:val="000000" w:themeColor="text1"/>
        </w:rPr>
        <w:t>1045-1051.</w:t>
      </w:r>
      <w:proofErr w:type="gramEnd"/>
    </w:p>
    <w:p w:rsidR="00E444F7" w:rsidRPr="00C30E27" w:rsidRDefault="00151E6C">
      <w:pPr>
        <w:pStyle w:val="afffff0"/>
        <w:ind w:firstLine="420"/>
        <w:rPr>
          <w:color w:val="000000" w:themeColor="text1"/>
        </w:rPr>
      </w:pPr>
      <w:r w:rsidRPr="00C30E27">
        <w:rPr>
          <w:rFonts w:hint="eastAsia"/>
          <w:color w:val="000000" w:themeColor="text1"/>
        </w:rPr>
        <w:t>[9]  中国医师协会介入医师分会外周血管介入专家委员会,中国静脉介入联盟. 下肢深静脉血栓形成导管接触性溶栓护理实践指南（2025版）[J]. 中华现代护理杂志,2026,32(01)：</w:t>
      </w:r>
      <w:proofErr w:type="gramStart"/>
      <w:r w:rsidRPr="00C30E27">
        <w:rPr>
          <w:rFonts w:hint="eastAsia"/>
          <w:color w:val="000000" w:themeColor="text1"/>
        </w:rPr>
        <w:t>5-19.</w:t>
      </w:r>
      <w:proofErr w:type="gramEnd"/>
    </w:p>
    <w:p w:rsidR="00E444F7" w:rsidRPr="00C30E27" w:rsidRDefault="00151E6C">
      <w:pPr>
        <w:pStyle w:val="afffff0"/>
        <w:ind w:firstLineChars="0" w:firstLine="0"/>
        <w:jc w:val="center"/>
        <w:rPr>
          <w:color w:val="000000" w:themeColor="text1"/>
        </w:rPr>
      </w:pPr>
      <w:bookmarkStart w:id="151" w:name="BookMark8"/>
      <w:r w:rsidRPr="00C30E27">
        <w:rPr>
          <w:noProof/>
          <w:color w:val="000000" w:themeColor="text1"/>
        </w:rPr>
        <w:drawing>
          <wp:inline distT="0" distB="0" distL="0" distR="0" wp14:anchorId="0D430504" wp14:editId="5F2420A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3"/>
                    <a:stretch>
                      <a:fillRect/>
                    </a:stretch>
                  </pic:blipFill>
                  <pic:spPr>
                    <a:xfrm>
                      <a:off x="0" y="0"/>
                      <a:ext cx="1485900" cy="317500"/>
                    </a:xfrm>
                    <a:prstGeom prst="rect">
                      <a:avLst/>
                    </a:prstGeom>
                  </pic:spPr>
                </pic:pic>
              </a:graphicData>
            </a:graphic>
          </wp:inline>
        </w:drawing>
      </w:r>
      <w:bookmarkEnd w:id="151"/>
    </w:p>
    <w:sectPr w:rsidR="00E444F7" w:rsidRPr="00C30E27" w:rsidSect="00C30E27">
      <w:headerReference w:type="even" r:id="rId44"/>
      <w:headerReference w:type="default" r:id="rId45"/>
      <w:footerReference w:type="even" r:id="rId46"/>
      <w:footerReference w:type="default" r:id="rId47"/>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3851" w:rsidRDefault="00C23851">
      <w:pPr>
        <w:spacing w:line="240" w:lineRule="auto"/>
      </w:pPr>
      <w:r>
        <w:separator/>
      </w:r>
    </w:p>
  </w:endnote>
  <w:endnote w:type="continuationSeparator" w:id="0">
    <w:p w:rsidR="00C23851" w:rsidRDefault="00C238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default"/>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pPr>
      <w:pStyle w:val="afffd"/>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c"/>
    </w:pPr>
    <w:r>
      <w:fldChar w:fldCharType="begin"/>
    </w:r>
    <w:r>
      <w:instrText xml:space="preserve"> PAGE   \* MERGEFORMAT \* MERGEFORMAT </w:instrText>
    </w:r>
    <w:r>
      <w:fldChar w:fldCharType="separate"/>
    </w:r>
    <w:r w:rsidR="007216CF">
      <w:rPr>
        <w:noProof/>
      </w:rPr>
      <w:t>8</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d"/>
    </w:pPr>
    <w:r>
      <w:fldChar w:fldCharType="begin"/>
    </w:r>
    <w:r>
      <w:instrText>PAGE   \* MERGEFORMAT</w:instrText>
    </w:r>
    <w:r>
      <w:fldChar w:fldCharType="separate"/>
    </w:r>
    <w:r>
      <w:rPr>
        <w:lang w:val="zh-CN"/>
      </w:rPr>
      <w:t>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c"/>
    </w:pPr>
    <w:r>
      <w:fldChar w:fldCharType="begin"/>
    </w:r>
    <w:r>
      <w:instrText xml:space="preserve"> PAGE   \* MERGEFORMAT \* MERGEFORMAT </w:instrText>
    </w:r>
    <w:r>
      <w:fldChar w:fldCharType="separate"/>
    </w:r>
    <w:r>
      <w:rPr>
        <w:noProof/>
      </w:rPr>
      <w:t>1</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d"/>
    </w:pPr>
    <w:r>
      <w:fldChar w:fldCharType="begin"/>
    </w:r>
    <w:r>
      <w:instrText>PAGE   \* MERGEFORMAT</w:instrText>
    </w:r>
    <w:r>
      <w:fldChar w:fldCharType="separate"/>
    </w:r>
    <w:r w:rsidR="007216CF" w:rsidRPr="007216CF">
      <w:rPr>
        <w:noProof/>
        <w:lang w:val="zh-CN"/>
      </w:rPr>
      <w:t>9</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c"/>
    </w:pPr>
    <w:r>
      <w:fldChar w:fldCharType="begin"/>
    </w:r>
    <w:r>
      <w:instrText xml:space="preserve"> PAGE   \* MERGEFORMAT \* MERGEFORMAT </w:instrText>
    </w:r>
    <w:r>
      <w:fldChar w:fldCharType="separate"/>
    </w:r>
    <w:r w:rsidR="007216CF">
      <w:rPr>
        <w:noProof/>
      </w:rPr>
      <w:t>10</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d"/>
    </w:pPr>
    <w:r>
      <w:fldChar w:fldCharType="begin"/>
    </w:r>
    <w:r>
      <w:instrText>PAGE   \* MERGEFORMAT</w:instrText>
    </w:r>
    <w:r>
      <w:fldChar w:fldCharType="separate"/>
    </w:r>
    <w:r w:rsidR="00C30E27" w:rsidRPr="00C30E27">
      <w:rPr>
        <w:noProof/>
        <w:lang w:val="zh-CN"/>
      </w:rPr>
      <w:t>11</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c"/>
    </w:pPr>
    <w:r>
      <w:fldChar w:fldCharType="begin"/>
    </w:r>
    <w:r>
      <w:instrText xml:space="preserve"> PAGE   \* MERGEFORMAT \* MERGEFORMAT </w:instrText>
    </w:r>
    <w:r>
      <w:fldChar w:fldCharType="separate"/>
    </w:r>
    <w:r>
      <w:rPr>
        <w:noProof/>
      </w:rPr>
      <w:t>1</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d"/>
    </w:pPr>
    <w:r>
      <w:fldChar w:fldCharType="begin"/>
    </w:r>
    <w:r>
      <w:instrText>PAGE   \* MERGEFORMAT</w:instrText>
    </w:r>
    <w:r>
      <w:fldChar w:fldCharType="separate"/>
    </w:r>
    <w:r w:rsidR="007216CF" w:rsidRPr="007216CF">
      <w:rPr>
        <w:noProof/>
        <w:lang w:val="zh-CN"/>
      </w:rPr>
      <w:t>11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E444F7">
    <w:pPr>
      <w:pStyle w:val="afff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E444F7">
    <w:pPr>
      <w:pStyle w:val="afffd"/>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Pr="00C30E27" w:rsidRDefault="00C30E27" w:rsidP="00C30E27">
    <w:pPr>
      <w:pStyle w:val="affffc"/>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Default="00C30E27" w:rsidP="00C30E27">
    <w:pPr>
      <w:pStyle w:val="affffd"/>
    </w:pPr>
    <w:r>
      <w:fldChar w:fldCharType="begin"/>
    </w:r>
    <w:r>
      <w:instrText>PAGE   \* MERGEFORMAT</w:instrText>
    </w:r>
    <w:r>
      <w:fldChar w:fldCharType="separate"/>
    </w:r>
    <w:r w:rsidR="007216CF" w:rsidRPr="007216CF">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Pr="00C30E27" w:rsidRDefault="00C30E27" w:rsidP="00C30E27">
    <w:pPr>
      <w:pStyle w:val="affffc"/>
    </w:pPr>
    <w:r>
      <w:fldChar w:fldCharType="begin"/>
    </w:r>
    <w:r>
      <w:instrText xml:space="preserve"> PAGE   \* MERGEFORMAT \* MERGEFORMAT </w:instrText>
    </w:r>
    <w:r>
      <w:fldChar w:fldCharType="separate"/>
    </w:r>
    <w:r w:rsidR="007216CF">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Default="00C30E27" w:rsidP="00C30E27">
    <w:pPr>
      <w:pStyle w:val="affffd"/>
    </w:pPr>
    <w:r>
      <w:fldChar w:fldCharType="begin"/>
    </w:r>
    <w:r>
      <w:instrText>PAGE   \* MERGEFORMAT</w:instrText>
    </w:r>
    <w:r>
      <w:fldChar w:fldCharType="separate"/>
    </w:r>
    <w:r w:rsidRPr="00C30E27">
      <w:rPr>
        <w:noProof/>
        <w:lang w:val="zh-CN"/>
      </w:rP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c"/>
    </w:pPr>
    <w:r>
      <w:fldChar w:fldCharType="begin"/>
    </w:r>
    <w:r>
      <w:instrText xml:space="preserve"> PAGE   \* MERGEFORMAT \* MERGEFORMAT </w:instrText>
    </w:r>
    <w:r>
      <w:fldChar w:fldCharType="separate"/>
    </w:r>
    <w:r w:rsidR="007216CF">
      <w:rPr>
        <w:noProof/>
      </w:rPr>
      <w:t>6</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d"/>
    </w:pPr>
    <w:r>
      <w:fldChar w:fldCharType="begin"/>
    </w:r>
    <w:r>
      <w:instrText>PAGE   \* MERGEFORMAT</w:instrText>
    </w:r>
    <w:r>
      <w:fldChar w:fldCharType="separate"/>
    </w:r>
    <w:r w:rsidR="007216CF" w:rsidRPr="007216CF">
      <w:rPr>
        <w:noProof/>
        <w:lang w:val="zh-CN"/>
      </w:rPr>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3851" w:rsidRDefault="00C23851">
      <w:pPr>
        <w:spacing w:line="240" w:lineRule="auto"/>
      </w:pPr>
      <w:r>
        <w:separator/>
      </w:r>
    </w:p>
  </w:footnote>
  <w:footnote w:type="continuationSeparator" w:id="0">
    <w:p w:rsidR="00C23851" w:rsidRDefault="00C2385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E444F7">
    <w:pPr>
      <w:pStyle w:val="afff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E444F7">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Default="00C30E27"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E27" w:rsidRDefault="00C30E27"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Pr="00C30E27" w:rsidRDefault="00C30E27" w:rsidP="00C30E27">
    <w:pPr>
      <w:pStyle w:val="afffff6"/>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4F7" w:rsidRDefault="00151E6C" w:rsidP="00C30E27">
    <w:pPr>
      <w:pStyle w:val="afffff5"/>
    </w:pPr>
    <w:r>
      <w:fldChar w:fldCharType="begin"/>
    </w:r>
    <w:r>
      <w:instrText xml:space="preserve"> STYLEREF  标准文件_文件编号  \* MERGEFORMAT </w:instrText>
    </w:r>
    <w:r>
      <w:fldChar w:fldCharType="separate"/>
    </w:r>
    <w:r w:rsidR="007216CF">
      <w:rPr>
        <w:noProof/>
      </w:rPr>
      <w:t>T/GXAS XXXX</w:t>
    </w:r>
    <w:r w:rsidR="007216CF">
      <w:rPr>
        <w:noProof/>
      </w:rPr>
      <w:t>—</w:t>
    </w:r>
    <w:r w:rsidR="007216CF">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1571"/>
        </w:tabs>
        <w:ind w:left="1986" w:hanging="426"/>
      </w:pPr>
      <w:rPr>
        <w:rFonts w:ascii="宋体" w:eastAsia="宋体" w:hAnsi="Times New Roman" w:hint="eastAsia"/>
        <w:b w:val="0"/>
        <w:i w:val="0"/>
        <w:sz w:val="21"/>
      </w:rPr>
    </w:lvl>
    <w:lvl w:ilvl="1">
      <w:start w:val="1"/>
      <w:numFmt w:val="none"/>
      <w:pStyle w:val="2"/>
      <w:lvlText w:val=""/>
      <w:lvlJc w:val="left"/>
      <w:pPr>
        <w:ind w:left="1266" w:hanging="431"/>
      </w:pPr>
      <w:rPr>
        <w:rFonts w:ascii="Symbol" w:hAnsi="Symbol" w:hint="default"/>
        <w:sz w:val="21"/>
      </w:rPr>
    </w:lvl>
    <w:lvl w:ilvl="2">
      <w:start w:val="1"/>
      <w:numFmt w:val="bullet"/>
      <w:pStyle w:val="af3"/>
      <w:lvlText w:val=""/>
      <w:lvlJc w:val="left"/>
      <w:pPr>
        <w:ind w:left="1266" w:hanging="426"/>
      </w:pPr>
      <w:rPr>
        <w:rFonts w:ascii="Wingdings" w:hAnsi="Wingdings" w:hint="default"/>
        <w:sz w:val="21"/>
      </w:rPr>
    </w:lvl>
    <w:lvl w:ilvl="3">
      <w:start w:val="1"/>
      <w:numFmt w:val="decimal"/>
      <w:lvlText w:val="%4."/>
      <w:lvlJc w:val="left"/>
      <w:pPr>
        <w:tabs>
          <w:tab w:val="left" w:pos="2071"/>
        </w:tabs>
        <w:ind w:left="2299" w:hanging="528"/>
      </w:pPr>
      <w:rPr>
        <w:rFonts w:hint="eastAsia"/>
      </w:rPr>
    </w:lvl>
    <w:lvl w:ilvl="4">
      <w:start w:val="1"/>
      <w:numFmt w:val="lowerLetter"/>
      <w:lvlText w:val="%5)"/>
      <w:lvlJc w:val="left"/>
      <w:pPr>
        <w:tabs>
          <w:tab w:val="left" w:pos="2383"/>
        </w:tabs>
        <w:ind w:left="2611" w:hanging="528"/>
      </w:pPr>
      <w:rPr>
        <w:rFonts w:hint="eastAsia"/>
      </w:rPr>
    </w:lvl>
    <w:lvl w:ilvl="5">
      <w:start w:val="1"/>
      <w:numFmt w:val="lowerRoman"/>
      <w:lvlText w:val="%6."/>
      <w:lvlJc w:val="right"/>
      <w:pPr>
        <w:tabs>
          <w:tab w:val="left" w:pos="2695"/>
        </w:tabs>
        <w:ind w:left="2923" w:hanging="528"/>
      </w:pPr>
      <w:rPr>
        <w:rFonts w:hint="eastAsia"/>
      </w:rPr>
    </w:lvl>
    <w:lvl w:ilvl="6">
      <w:start w:val="1"/>
      <w:numFmt w:val="decimal"/>
      <w:lvlText w:val="%7."/>
      <w:lvlJc w:val="left"/>
      <w:pPr>
        <w:tabs>
          <w:tab w:val="left" w:pos="3007"/>
        </w:tabs>
        <w:ind w:left="3235" w:hanging="528"/>
      </w:pPr>
      <w:rPr>
        <w:rFonts w:hint="eastAsia"/>
      </w:rPr>
    </w:lvl>
    <w:lvl w:ilvl="7">
      <w:start w:val="1"/>
      <w:numFmt w:val="lowerLetter"/>
      <w:lvlText w:val="%8)"/>
      <w:lvlJc w:val="left"/>
      <w:pPr>
        <w:tabs>
          <w:tab w:val="left" w:pos="3319"/>
        </w:tabs>
        <w:ind w:left="3547" w:hanging="528"/>
      </w:pPr>
      <w:rPr>
        <w:rFonts w:hint="eastAsia"/>
      </w:rPr>
    </w:lvl>
    <w:lvl w:ilvl="8">
      <w:start w:val="1"/>
      <w:numFmt w:val="lowerRoman"/>
      <w:lvlText w:val="%9."/>
      <w:lvlJc w:val="right"/>
      <w:pPr>
        <w:tabs>
          <w:tab w:val="left" w:pos="3631"/>
        </w:tabs>
        <w:ind w:left="3859"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1056"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59991991"/>
    <w:multiLevelType w:val="multilevel"/>
    <w:tmpl w:val="59991991"/>
    <w:lvl w:ilvl="0">
      <w:start w:val="1"/>
      <w:numFmt w:val="lowerLetter"/>
      <w:lvlText w:val="%1)"/>
      <w:lvlJc w:val="left"/>
      <w:pPr>
        <w:ind w:left="1050" w:hanging="420"/>
      </w:pPr>
    </w:lvl>
    <w:lvl w:ilvl="1">
      <w:start w:val="1"/>
      <w:numFmt w:val="lowerLetter"/>
      <w:lvlText w:val="%2)"/>
      <w:lvlJc w:val="left"/>
      <w:pPr>
        <w:ind w:left="1470" w:hanging="420"/>
      </w:pPr>
    </w:lvl>
    <w:lvl w:ilvl="2">
      <w:start w:val="1"/>
      <w:numFmt w:val="lowerRoman"/>
      <w:lvlText w:val="%3."/>
      <w:lvlJc w:val="right"/>
      <w:pPr>
        <w:ind w:left="1890" w:hanging="420"/>
      </w:pPr>
    </w:lvl>
    <w:lvl w:ilvl="3">
      <w:start w:val="1"/>
      <w:numFmt w:val="decimal"/>
      <w:lvlText w:val="%4."/>
      <w:lvlJc w:val="left"/>
      <w:pPr>
        <w:ind w:left="2310" w:hanging="420"/>
      </w:pPr>
    </w:lvl>
    <w:lvl w:ilvl="4">
      <w:start w:val="1"/>
      <w:numFmt w:val="lowerLetter"/>
      <w:lvlText w:val="%5)"/>
      <w:lvlJc w:val="left"/>
      <w:pPr>
        <w:ind w:left="2730" w:hanging="420"/>
      </w:pPr>
    </w:lvl>
    <w:lvl w:ilvl="5">
      <w:start w:val="1"/>
      <w:numFmt w:val="lowerRoman"/>
      <w:lvlText w:val="%6."/>
      <w:lvlJc w:val="right"/>
      <w:pPr>
        <w:ind w:left="3150" w:hanging="420"/>
      </w:pPr>
    </w:lvl>
    <w:lvl w:ilvl="6">
      <w:start w:val="1"/>
      <w:numFmt w:val="decimal"/>
      <w:lvlText w:val="%7."/>
      <w:lvlJc w:val="left"/>
      <w:pPr>
        <w:ind w:left="3570" w:hanging="420"/>
      </w:pPr>
    </w:lvl>
    <w:lvl w:ilvl="7">
      <w:start w:val="1"/>
      <w:numFmt w:val="lowerLetter"/>
      <w:lvlText w:val="%8)"/>
      <w:lvlJc w:val="left"/>
      <w:pPr>
        <w:ind w:left="3990" w:hanging="420"/>
      </w:pPr>
    </w:lvl>
    <w:lvl w:ilvl="8">
      <w:start w:val="1"/>
      <w:numFmt w:val="lowerRoman"/>
      <w:lvlText w:val="%9."/>
      <w:lvlJc w:val="right"/>
      <w:pPr>
        <w:ind w:left="4410" w:hanging="420"/>
      </w:pPr>
    </w:lvl>
  </w:abstractNum>
  <w:abstractNum w:abstractNumId="21">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1560" w:firstLine="0"/>
      </w:pPr>
      <w:rPr>
        <w:rFonts w:ascii="黑体" w:eastAsia="黑体" w:hint="eastAsia"/>
        <w:b w:val="0"/>
        <w:i w:val="0"/>
        <w:sz w:val="21"/>
      </w:rPr>
    </w:lvl>
    <w:lvl w:ilvl="4">
      <w:start w:val="1"/>
      <w:numFmt w:val="decimal"/>
      <w:pStyle w:val="afff"/>
      <w:suff w:val="nothing"/>
      <w:lvlText w:val="%1%2.%3.%4.%5　"/>
      <w:lvlJc w:val="left"/>
      <w:pPr>
        <w:ind w:left="156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8"/>
  </w:num>
  <w:num w:numId="6">
    <w:abstractNumId w:val="13"/>
  </w:num>
  <w:num w:numId="7">
    <w:abstractNumId w:val="8"/>
  </w:num>
  <w:num w:numId="8">
    <w:abstractNumId w:val="3"/>
  </w:num>
  <w:num w:numId="9">
    <w:abstractNumId w:val="9"/>
  </w:num>
  <w:num w:numId="10">
    <w:abstractNumId w:val="16"/>
  </w:num>
  <w:num w:numId="11">
    <w:abstractNumId w:val="26"/>
  </w:num>
  <w:num w:numId="12">
    <w:abstractNumId w:val="11"/>
  </w:num>
  <w:num w:numId="13">
    <w:abstractNumId w:val="12"/>
  </w:num>
  <w:num w:numId="14">
    <w:abstractNumId w:val="7"/>
  </w:num>
  <w:num w:numId="15">
    <w:abstractNumId w:val="19"/>
  </w:num>
  <w:num w:numId="16">
    <w:abstractNumId w:val="22"/>
  </w:num>
  <w:num w:numId="17">
    <w:abstractNumId w:val="17"/>
  </w:num>
  <w:num w:numId="18">
    <w:abstractNumId w:val="30"/>
  </w:num>
  <w:num w:numId="19">
    <w:abstractNumId w:val="15"/>
  </w:num>
  <w:num w:numId="20">
    <w:abstractNumId w:val="1"/>
  </w:num>
  <w:num w:numId="21">
    <w:abstractNumId w:val="10"/>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4"/>
  </w:num>
  <w:num w:numId="30">
    <w:abstractNumId w:val="25"/>
  </w:num>
  <w:num w:numId="31">
    <w:abstractNumId w:val="23"/>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E4N2M0NGYxODJkZTQyNTcyMWJhN2I3M2U4OWEwMmQifQ=="/>
  </w:docVars>
  <w:rsids>
    <w:rsidRoot w:val="00F3397E"/>
    <w:rsid w:val="0000040A"/>
    <w:rsid w:val="00000A94"/>
    <w:rsid w:val="00001972"/>
    <w:rsid w:val="00001D9A"/>
    <w:rsid w:val="00007B3A"/>
    <w:rsid w:val="000107E0"/>
    <w:rsid w:val="00011FDE"/>
    <w:rsid w:val="00012FFD"/>
    <w:rsid w:val="00014162"/>
    <w:rsid w:val="00014340"/>
    <w:rsid w:val="000153F9"/>
    <w:rsid w:val="00016A9C"/>
    <w:rsid w:val="00022184"/>
    <w:rsid w:val="00022762"/>
    <w:rsid w:val="000238E0"/>
    <w:rsid w:val="000249DB"/>
    <w:rsid w:val="0002595E"/>
    <w:rsid w:val="000303C3"/>
    <w:rsid w:val="000305ED"/>
    <w:rsid w:val="000331D3"/>
    <w:rsid w:val="000346A5"/>
    <w:rsid w:val="000359C3"/>
    <w:rsid w:val="00035A7D"/>
    <w:rsid w:val="000365ED"/>
    <w:rsid w:val="00040E8F"/>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0F44"/>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3CE"/>
    <w:rsid w:val="000C4B41"/>
    <w:rsid w:val="000C57D6"/>
    <w:rsid w:val="000C6362"/>
    <w:rsid w:val="000C7666"/>
    <w:rsid w:val="000D0A9C"/>
    <w:rsid w:val="000D1795"/>
    <w:rsid w:val="000D329A"/>
    <w:rsid w:val="000D4B9C"/>
    <w:rsid w:val="000D4EB6"/>
    <w:rsid w:val="000D64E8"/>
    <w:rsid w:val="000D753B"/>
    <w:rsid w:val="000E4C9E"/>
    <w:rsid w:val="000E6FD7"/>
    <w:rsid w:val="000E7144"/>
    <w:rsid w:val="000F06E1"/>
    <w:rsid w:val="000F0E3C"/>
    <w:rsid w:val="000F19D5"/>
    <w:rsid w:val="000F4050"/>
    <w:rsid w:val="000F4AEA"/>
    <w:rsid w:val="000F67E9"/>
    <w:rsid w:val="0010250E"/>
    <w:rsid w:val="00104926"/>
    <w:rsid w:val="00113B1E"/>
    <w:rsid w:val="0011711C"/>
    <w:rsid w:val="00124E4F"/>
    <w:rsid w:val="001260B7"/>
    <w:rsid w:val="001265CB"/>
    <w:rsid w:val="001321C6"/>
    <w:rsid w:val="001325C4"/>
    <w:rsid w:val="00133010"/>
    <w:rsid w:val="001338EE"/>
    <w:rsid w:val="00133AAE"/>
    <w:rsid w:val="00135323"/>
    <w:rsid w:val="001356C4"/>
    <w:rsid w:val="001356D4"/>
    <w:rsid w:val="00137565"/>
    <w:rsid w:val="0013761B"/>
    <w:rsid w:val="00141114"/>
    <w:rsid w:val="00142969"/>
    <w:rsid w:val="001446C2"/>
    <w:rsid w:val="001457E7"/>
    <w:rsid w:val="00145D9D"/>
    <w:rsid w:val="00146388"/>
    <w:rsid w:val="00151E6C"/>
    <w:rsid w:val="001529E5"/>
    <w:rsid w:val="00152FB3"/>
    <w:rsid w:val="00153C7E"/>
    <w:rsid w:val="001566B7"/>
    <w:rsid w:val="00156B25"/>
    <w:rsid w:val="00156E1A"/>
    <w:rsid w:val="00157894"/>
    <w:rsid w:val="00157B55"/>
    <w:rsid w:val="001642FA"/>
    <w:rsid w:val="001649EB"/>
    <w:rsid w:val="00164BAF"/>
    <w:rsid w:val="00164FA8"/>
    <w:rsid w:val="00165065"/>
    <w:rsid w:val="00165434"/>
    <w:rsid w:val="0016562D"/>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5A86"/>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18A"/>
    <w:rsid w:val="0020527B"/>
    <w:rsid w:val="00205F2C"/>
    <w:rsid w:val="00210B15"/>
    <w:rsid w:val="002142EA"/>
    <w:rsid w:val="00215ADD"/>
    <w:rsid w:val="002204BB"/>
    <w:rsid w:val="00221B79"/>
    <w:rsid w:val="00221C6B"/>
    <w:rsid w:val="0022536F"/>
    <w:rsid w:val="002253A1"/>
    <w:rsid w:val="00225CF8"/>
    <w:rsid w:val="0022794E"/>
    <w:rsid w:val="00233D64"/>
    <w:rsid w:val="0023482A"/>
    <w:rsid w:val="002359CB"/>
    <w:rsid w:val="00241566"/>
    <w:rsid w:val="00243540"/>
    <w:rsid w:val="0024497B"/>
    <w:rsid w:val="0024515B"/>
    <w:rsid w:val="00245A29"/>
    <w:rsid w:val="00246021"/>
    <w:rsid w:val="0024666E"/>
    <w:rsid w:val="00247F52"/>
    <w:rsid w:val="00250B25"/>
    <w:rsid w:val="00250BBE"/>
    <w:rsid w:val="002515C2"/>
    <w:rsid w:val="0025194F"/>
    <w:rsid w:val="0026148A"/>
    <w:rsid w:val="00262696"/>
    <w:rsid w:val="00263D25"/>
    <w:rsid w:val="002643C3"/>
    <w:rsid w:val="00264A0C"/>
    <w:rsid w:val="00266EEB"/>
    <w:rsid w:val="00267ACD"/>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5C84"/>
    <w:rsid w:val="002F7AF6"/>
    <w:rsid w:val="00300E63"/>
    <w:rsid w:val="00302F5F"/>
    <w:rsid w:val="0030441D"/>
    <w:rsid w:val="00306063"/>
    <w:rsid w:val="00313B85"/>
    <w:rsid w:val="00317988"/>
    <w:rsid w:val="003221B4"/>
    <w:rsid w:val="0032258D"/>
    <w:rsid w:val="00322E62"/>
    <w:rsid w:val="00324D13"/>
    <w:rsid w:val="00324EDD"/>
    <w:rsid w:val="003331E4"/>
    <w:rsid w:val="00335C62"/>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37CA"/>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338A"/>
    <w:rsid w:val="003D499F"/>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255C"/>
    <w:rsid w:val="00484936"/>
    <w:rsid w:val="0048549A"/>
    <w:rsid w:val="00485C89"/>
    <w:rsid w:val="00486BE3"/>
    <w:rsid w:val="004905E4"/>
    <w:rsid w:val="00490A89"/>
    <w:rsid w:val="00490AB4"/>
    <w:rsid w:val="00492F02"/>
    <w:rsid w:val="004939AE"/>
    <w:rsid w:val="004A100F"/>
    <w:rsid w:val="004A12DF"/>
    <w:rsid w:val="004A14A5"/>
    <w:rsid w:val="004A1BA8"/>
    <w:rsid w:val="004A4B57"/>
    <w:rsid w:val="004A63FA"/>
    <w:rsid w:val="004A6A3D"/>
    <w:rsid w:val="004B0272"/>
    <w:rsid w:val="004B2701"/>
    <w:rsid w:val="004B2E1B"/>
    <w:rsid w:val="004B3AA8"/>
    <w:rsid w:val="004B3E93"/>
    <w:rsid w:val="004B4907"/>
    <w:rsid w:val="004C1FBC"/>
    <w:rsid w:val="004C25A2"/>
    <w:rsid w:val="004C3F1D"/>
    <w:rsid w:val="004C458D"/>
    <w:rsid w:val="004C6897"/>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7081"/>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1D2"/>
    <w:rsid w:val="005B191C"/>
    <w:rsid w:val="005B4903"/>
    <w:rsid w:val="005B51CE"/>
    <w:rsid w:val="005B5885"/>
    <w:rsid w:val="005B5CD7"/>
    <w:rsid w:val="005B6CF6"/>
    <w:rsid w:val="005B7422"/>
    <w:rsid w:val="005C29B8"/>
    <w:rsid w:val="005C4349"/>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5F5DEC"/>
    <w:rsid w:val="006015CE"/>
    <w:rsid w:val="00604784"/>
    <w:rsid w:val="00606419"/>
    <w:rsid w:val="00607D29"/>
    <w:rsid w:val="00612952"/>
    <w:rsid w:val="00614CC1"/>
    <w:rsid w:val="00615A9D"/>
    <w:rsid w:val="00617387"/>
    <w:rsid w:val="00617658"/>
    <w:rsid w:val="006205D6"/>
    <w:rsid w:val="00622C33"/>
    <w:rsid w:val="0062447A"/>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0AB"/>
    <w:rsid w:val="0068026D"/>
    <w:rsid w:val="00680A27"/>
    <w:rsid w:val="006816A4"/>
    <w:rsid w:val="006819B8"/>
    <w:rsid w:val="006840A6"/>
    <w:rsid w:val="006850CD"/>
    <w:rsid w:val="00685AAB"/>
    <w:rsid w:val="00693962"/>
    <w:rsid w:val="006954FE"/>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C77F4"/>
    <w:rsid w:val="006D04EA"/>
    <w:rsid w:val="006D082C"/>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17283"/>
    <w:rsid w:val="007216CF"/>
    <w:rsid w:val="00722FBF"/>
    <w:rsid w:val="00722FC2"/>
    <w:rsid w:val="00724E1B"/>
    <w:rsid w:val="00725949"/>
    <w:rsid w:val="00727FA2"/>
    <w:rsid w:val="007322D9"/>
    <w:rsid w:val="00732BC0"/>
    <w:rsid w:val="00734FD2"/>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852"/>
    <w:rsid w:val="00781DD2"/>
    <w:rsid w:val="00783ECF"/>
    <w:rsid w:val="0078413A"/>
    <w:rsid w:val="007959E8"/>
    <w:rsid w:val="00795E9C"/>
    <w:rsid w:val="007A0521"/>
    <w:rsid w:val="007A2E12"/>
    <w:rsid w:val="007A3475"/>
    <w:rsid w:val="007A37B6"/>
    <w:rsid w:val="007A41C8"/>
    <w:rsid w:val="007A54CE"/>
    <w:rsid w:val="007A5D3A"/>
    <w:rsid w:val="007A6FD9"/>
    <w:rsid w:val="007A7FFA"/>
    <w:rsid w:val="007B04EB"/>
    <w:rsid w:val="007B0D4F"/>
    <w:rsid w:val="007B5A3D"/>
    <w:rsid w:val="007B5B95"/>
    <w:rsid w:val="007B6032"/>
    <w:rsid w:val="007B68EA"/>
    <w:rsid w:val="007B7453"/>
    <w:rsid w:val="007C1758"/>
    <w:rsid w:val="007C2D89"/>
    <w:rsid w:val="007C4593"/>
    <w:rsid w:val="007C5309"/>
    <w:rsid w:val="007C6069"/>
    <w:rsid w:val="007D06C4"/>
    <w:rsid w:val="007D1352"/>
    <w:rsid w:val="007D2508"/>
    <w:rsid w:val="007D346A"/>
    <w:rsid w:val="007D6518"/>
    <w:rsid w:val="007D76BD"/>
    <w:rsid w:val="007E0BF1"/>
    <w:rsid w:val="007E41D6"/>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2AED"/>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0DAD"/>
    <w:rsid w:val="008D2ABF"/>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2900"/>
    <w:rsid w:val="009245AE"/>
    <w:rsid w:val="009245F5"/>
    <w:rsid w:val="009249EC"/>
    <w:rsid w:val="009273B3"/>
    <w:rsid w:val="009305B5"/>
    <w:rsid w:val="00931B03"/>
    <w:rsid w:val="009378DD"/>
    <w:rsid w:val="009429D5"/>
    <w:rsid w:val="00942BF1"/>
    <w:rsid w:val="009430BE"/>
    <w:rsid w:val="00945180"/>
    <w:rsid w:val="00945428"/>
    <w:rsid w:val="0094607B"/>
    <w:rsid w:val="00953604"/>
    <w:rsid w:val="0095496B"/>
    <w:rsid w:val="00960F1E"/>
    <w:rsid w:val="009610DC"/>
    <w:rsid w:val="00961490"/>
    <w:rsid w:val="0096381A"/>
    <w:rsid w:val="00965E04"/>
    <w:rsid w:val="009663CE"/>
    <w:rsid w:val="009674AD"/>
    <w:rsid w:val="00970CDC"/>
    <w:rsid w:val="00975727"/>
    <w:rsid w:val="00977010"/>
    <w:rsid w:val="00977D02"/>
    <w:rsid w:val="00977FF9"/>
    <w:rsid w:val="009809BB"/>
    <w:rsid w:val="0098364B"/>
    <w:rsid w:val="009905C6"/>
    <w:rsid w:val="009908A3"/>
    <w:rsid w:val="009911AF"/>
    <w:rsid w:val="00991875"/>
    <w:rsid w:val="00991F92"/>
    <w:rsid w:val="00992985"/>
    <w:rsid w:val="00993889"/>
    <w:rsid w:val="0099551B"/>
    <w:rsid w:val="009969A0"/>
    <w:rsid w:val="00996BD2"/>
    <w:rsid w:val="00997BF1"/>
    <w:rsid w:val="009A089C"/>
    <w:rsid w:val="009A118E"/>
    <w:rsid w:val="009A21CD"/>
    <w:rsid w:val="009A278C"/>
    <w:rsid w:val="009A2BC2"/>
    <w:rsid w:val="009A42C1"/>
    <w:rsid w:val="009A5429"/>
    <w:rsid w:val="009A72AD"/>
    <w:rsid w:val="009B09E0"/>
    <w:rsid w:val="009B0BC5"/>
    <w:rsid w:val="009B1247"/>
    <w:rsid w:val="009B4D8E"/>
    <w:rsid w:val="009B5F98"/>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366F"/>
    <w:rsid w:val="00A648CD"/>
    <w:rsid w:val="00A6537A"/>
    <w:rsid w:val="00A67866"/>
    <w:rsid w:val="00A70B07"/>
    <w:rsid w:val="00A723F8"/>
    <w:rsid w:val="00A77CCB"/>
    <w:rsid w:val="00A83D8D"/>
    <w:rsid w:val="00A8446B"/>
    <w:rsid w:val="00A8473F"/>
    <w:rsid w:val="00A862D6"/>
    <w:rsid w:val="00A8715E"/>
    <w:rsid w:val="00A9295B"/>
    <w:rsid w:val="00A93B09"/>
    <w:rsid w:val="00A93B1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0AF8"/>
    <w:rsid w:val="00AD11B7"/>
    <w:rsid w:val="00AD1A94"/>
    <w:rsid w:val="00AD1C05"/>
    <w:rsid w:val="00AD4126"/>
    <w:rsid w:val="00AD421C"/>
    <w:rsid w:val="00AD44FA"/>
    <w:rsid w:val="00AD54B8"/>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5FD7"/>
    <w:rsid w:val="00BB61BB"/>
    <w:rsid w:val="00BB657A"/>
    <w:rsid w:val="00BC1A4E"/>
    <w:rsid w:val="00BC5DC7"/>
    <w:rsid w:val="00BC6B8B"/>
    <w:rsid w:val="00BC73D8"/>
    <w:rsid w:val="00BD313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3851"/>
    <w:rsid w:val="00C24C8D"/>
    <w:rsid w:val="00C25FE2"/>
    <w:rsid w:val="00C26B53"/>
    <w:rsid w:val="00C279B2"/>
    <w:rsid w:val="00C30E27"/>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B5192"/>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05A3"/>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125"/>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4A3B"/>
    <w:rsid w:val="00D757B5"/>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0BC0"/>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3821"/>
    <w:rsid w:val="00E15CCD"/>
    <w:rsid w:val="00E202EF"/>
    <w:rsid w:val="00E210B5"/>
    <w:rsid w:val="00E2552F"/>
    <w:rsid w:val="00E3137A"/>
    <w:rsid w:val="00E32CCF"/>
    <w:rsid w:val="00E34A98"/>
    <w:rsid w:val="00E35D1E"/>
    <w:rsid w:val="00E364F9"/>
    <w:rsid w:val="00E365FA"/>
    <w:rsid w:val="00E36789"/>
    <w:rsid w:val="00E444F7"/>
    <w:rsid w:val="00E44A83"/>
    <w:rsid w:val="00E44D74"/>
    <w:rsid w:val="00E457CC"/>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2494"/>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653"/>
    <w:rsid w:val="00EE0350"/>
    <w:rsid w:val="00EE0719"/>
    <w:rsid w:val="00EE0E80"/>
    <w:rsid w:val="00EE4094"/>
    <w:rsid w:val="00EE613F"/>
    <w:rsid w:val="00EE7295"/>
    <w:rsid w:val="00EE7869"/>
    <w:rsid w:val="00EF054A"/>
    <w:rsid w:val="00EF3235"/>
    <w:rsid w:val="00EF7E72"/>
    <w:rsid w:val="00F06BEB"/>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3397E"/>
    <w:rsid w:val="00F37AC9"/>
    <w:rsid w:val="00F420D5"/>
    <w:rsid w:val="00F451EA"/>
    <w:rsid w:val="00F45447"/>
    <w:rsid w:val="00F456C6"/>
    <w:rsid w:val="00F4577B"/>
    <w:rsid w:val="00F46496"/>
    <w:rsid w:val="00F474D0"/>
    <w:rsid w:val="00F50179"/>
    <w:rsid w:val="00F515EE"/>
    <w:rsid w:val="00F56511"/>
    <w:rsid w:val="00F6194E"/>
    <w:rsid w:val="00F61E99"/>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79F"/>
    <w:rsid w:val="00F97C99"/>
    <w:rsid w:val="00FA662D"/>
    <w:rsid w:val="00FA73B1"/>
    <w:rsid w:val="00FB0CB9"/>
    <w:rsid w:val="00FB1BCD"/>
    <w:rsid w:val="00FB231D"/>
    <w:rsid w:val="00FB45F1"/>
    <w:rsid w:val="00FB4A72"/>
    <w:rsid w:val="00FB54E8"/>
    <w:rsid w:val="00FB7054"/>
    <w:rsid w:val="00FC17B7"/>
    <w:rsid w:val="00FC2CB7"/>
    <w:rsid w:val="00FC4090"/>
    <w:rsid w:val="00FC55B4"/>
    <w:rsid w:val="00FD00E6"/>
    <w:rsid w:val="00FD09A1"/>
    <w:rsid w:val="00FD2A7C"/>
    <w:rsid w:val="00FD4E28"/>
    <w:rsid w:val="00FD59EB"/>
    <w:rsid w:val="00FD7299"/>
    <w:rsid w:val="00FE1FBE"/>
    <w:rsid w:val="00FE3901"/>
    <w:rsid w:val="00FE39D3"/>
    <w:rsid w:val="00FE4BCE"/>
    <w:rsid w:val="00FE54AE"/>
    <w:rsid w:val="00FE56C5"/>
    <w:rsid w:val="00FE576A"/>
    <w:rsid w:val="00FE7E79"/>
    <w:rsid w:val="00FF2063"/>
    <w:rsid w:val="00FF3E7D"/>
    <w:rsid w:val="00FF5B99"/>
    <w:rsid w:val="00FF730C"/>
    <w:rsid w:val="00FF73F4"/>
    <w:rsid w:val="00FF7CE4"/>
    <w:rsid w:val="00FF7E39"/>
    <w:rsid w:val="0394658D"/>
    <w:rsid w:val="03985A5C"/>
    <w:rsid w:val="04F76DD4"/>
    <w:rsid w:val="055F688E"/>
    <w:rsid w:val="063070F8"/>
    <w:rsid w:val="06FC0A0F"/>
    <w:rsid w:val="077324C8"/>
    <w:rsid w:val="07D000A4"/>
    <w:rsid w:val="080567E9"/>
    <w:rsid w:val="096C3723"/>
    <w:rsid w:val="09C87915"/>
    <w:rsid w:val="0A163618"/>
    <w:rsid w:val="0B79088F"/>
    <w:rsid w:val="0C292EB7"/>
    <w:rsid w:val="0E3B7968"/>
    <w:rsid w:val="0EC6754C"/>
    <w:rsid w:val="0F163A59"/>
    <w:rsid w:val="134D0180"/>
    <w:rsid w:val="157232E4"/>
    <w:rsid w:val="177E2F4D"/>
    <w:rsid w:val="181F1822"/>
    <w:rsid w:val="18322A41"/>
    <w:rsid w:val="19641F65"/>
    <w:rsid w:val="19C4097E"/>
    <w:rsid w:val="1B886580"/>
    <w:rsid w:val="1BB96B0B"/>
    <w:rsid w:val="1CA86467"/>
    <w:rsid w:val="1DA1442D"/>
    <w:rsid w:val="1E4922BC"/>
    <w:rsid w:val="20E56788"/>
    <w:rsid w:val="22B262D1"/>
    <w:rsid w:val="242B3FE6"/>
    <w:rsid w:val="24657643"/>
    <w:rsid w:val="248F70E0"/>
    <w:rsid w:val="26E0318D"/>
    <w:rsid w:val="27107221"/>
    <w:rsid w:val="272D45D3"/>
    <w:rsid w:val="27E3087F"/>
    <w:rsid w:val="291925BD"/>
    <w:rsid w:val="2B253DEB"/>
    <w:rsid w:val="2CF134CA"/>
    <w:rsid w:val="2EC25944"/>
    <w:rsid w:val="31116E8B"/>
    <w:rsid w:val="3388239A"/>
    <w:rsid w:val="344A717E"/>
    <w:rsid w:val="34CD1895"/>
    <w:rsid w:val="373A08CB"/>
    <w:rsid w:val="37B35255"/>
    <w:rsid w:val="37D91794"/>
    <w:rsid w:val="391F3C45"/>
    <w:rsid w:val="3A225149"/>
    <w:rsid w:val="3A3D4C88"/>
    <w:rsid w:val="411474AF"/>
    <w:rsid w:val="42415557"/>
    <w:rsid w:val="43993170"/>
    <w:rsid w:val="455968E8"/>
    <w:rsid w:val="475937EF"/>
    <w:rsid w:val="49433D9E"/>
    <w:rsid w:val="4A9948F1"/>
    <w:rsid w:val="4AA05930"/>
    <w:rsid w:val="4AE20F59"/>
    <w:rsid w:val="4BDD1705"/>
    <w:rsid w:val="4D773A25"/>
    <w:rsid w:val="4E8D197D"/>
    <w:rsid w:val="51901918"/>
    <w:rsid w:val="51BB1628"/>
    <w:rsid w:val="54C6369A"/>
    <w:rsid w:val="54F70673"/>
    <w:rsid w:val="59882670"/>
    <w:rsid w:val="5A874791"/>
    <w:rsid w:val="5CB55DBC"/>
    <w:rsid w:val="5D6B5951"/>
    <w:rsid w:val="5FF00BB5"/>
    <w:rsid w:val="60B317CC"/>
    <w:rsid w:val="61476906"/>
    <w:rsid w:val="64FB08A0"/>
    <w:rsid w:val="657A1C22"/>
    <w:rsid w:val="65907E63"/>
    <w:rsid w:val="675601F8"/>
    <w:rsid w:val="68E0459C"/>
    <w:rsid w:val="69BD72D3"/>
    <w:rsid w:val="6AD05C1A"/>
    <w:rsid w:val="6B8B57FF"/>
    <w:rsid w:val="6F443790"/>
    <w:rsid w:val="701D3193"/>
    <w:rsid w:val="707F5761"/>
    <w:rsid w:val="71866DCF"/>
    <w:rsid w:val="71B73542"/>
    <w:rsid w:val="71D40762"/>
    <w:rsid w:val="72752E54"/>
    <w:rsid w:val="72AB32C2"/>
    <w:rsid w:val="740622E5"/>
    <w:rsid w:val="74844939"/>
    <w:rsid w:val="75F9181C"/>
    <w:rsid w:val="768F5FAD"/>
    <w:rsid w:val="77050A54"/>
    <w:rsid w:val="78777631"/>
    <w:rsid w:val="7B7419DE"/>
    <w:rsid w:val="7D8B447F"/>
    <w:rsid w:val="7DA03605"/>
    <w:rsid w:val="7DE40A3B"/>
    <w:rsid w:val="7DF12BED"/>
    <w:rsid w:val="7E230EF5"/>
    <w:rsid w:val="7E805998"/>
    <w:rsid w:val="7F0204F0"/>
    <w:rsid w:val="7FB405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uiPriority w:val="99"/>
    <w:semiHidden/>
    <w:unhideWhenUsed/>
    <w:qFormat/>
    <w:pPr>
      <w:jc w:val="left"/>
    </w:pPr>
  </w:style>
  <w:style w:type="paragraph" w:styleId="afffb">
    <w:name w:val="Body Text"/>
    <w:basedOn w:val="afff5"/>
    <w:link w:val="Char"/>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0"/>
    <w:uiPriority w:val="99"/>
    <w:semiHidden/>
    <w:unhideWhenUsed/>
    <w:qFormat/>
    <w:rPr>
      <w:sz w:val="18"/>
      <w:szCs w:val="18"/>
    </w:rPr>
  </w:style>
  <w:style w:type="paragraph" w:styleId="afffd">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Normal (Web)"/>
    <w:basedOn w:val="afff5"/>
    <w:uiPriority w:val="99"/>
    <w:unhideWhenUsed/>
    <w:qFormat/>
    <w:pPr>
      <w:adjustRightInd/>
      <w:spacing w:before="100" w:beforeAutospacing="1" w:after="100" w:afterAutospacing="1" w:line="240" w:lineRule="auto"/>
      <w:jc w:val="left"/>
    </w:pPr>
    <w:rPr>
      <w:rFonts w:cs="Calibri"/>
      <w:kern w:val="0"/>
      <w:sz w:val="24"/>
      <w:szCs w:val="24"/>
    </w:rPr>
  </w:style>
  <w:style w:type="paragraph" w:styleId="affff2">
    <w:name w:val="Title"/>
    <w:basedOn w:val="afff5"/>
    <w:link w:val="Char4"/>
    <w:qFormat/>
    <w:pPr>
      <w:spacing w:before="240" w:after="60"/>
      <w:jc w:val="center"/>
      <w:outlineLvl w:val="0"/>
    </w:pPr>
    <w:rPr>
      <w:rFonts w:ascii="Arial" w:hAnsi="Arial" w:cs="Arial"/>
      <w:b/>
      <w:bCs/>
      <w:sz w:val="32"/>
      <w:szCs w:val="32"/>
    </w:rPr>
  </w:style>
  <w:style w:type="table" w:styleId="affff3">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uiPriority w:val="22"/>
    <w:qFormat/>
    <w:rPr>
      <w:b/>
      <w:bCs/>
    </w:rPr>
  </w:style>
  <w:style w:type="character" w:styleId="affff5">
    <w:name w:val="page number"/>
    <w:qFormat/>
    <w:rPr>
      <w:rFonts w:ascii="宋体" w:eastAsia="宋体" w:hAnsi="Times New Roman"/>
      <w:sz w:val="18"/>
    </w:rPr>
  </w:style>
  <w:style w:type="character" w:styleId="affff6">
    <w:name w:val="Emphasis"/>
    <w:uiPriority w:val="20"/>
    <w:qFormat/>
    <w:rPr>
      <w:i/>
      <w:iCs/>
    </w:rPr>
  </w:style>
  <w:style w:type="character" w:styleId="affff7">
    <w:name w:val="Hyperlink"/>
    <w:uiPriority w:val="99"/>
    <w:qFormat/>
    <w:rPr>
      <w:rFonts w:ascii="宋体" w:eastAsia="宋体" w:hAnsi="Times New Roman"/>
      <w:color w:val="auto"/>
      <w:spacing w:val="0"/>
      <w:w w:val="100"/>
      <w:position w:val="0"/>
      <w:sz w:val="21"/>
      <w:u w:val="none"/>
      <w:vertAlign w:val="baseline"/>
    </w:rPr>
  </w:style>
  <w:style w:type="character" w:styleId="affff8">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e"/>
    <w:uiPriority w:val="99"/>
    <w:qFormat/>
    <w:rPr>
      <w:kern w:val="2"/>
      <w:sz w:val="18"/>
      <w:szCs w:val="18"/>
    </w:rPr>
  </w:style>
  <w:style w:type="character" w:customStyle="1" w:styleId="Char1">
    <w:name w:val="页脚 Char"/>
    <w:link w:val="afffd"/>
    <w:uiPriority w:val="99"/>
    <w:qFormat/>
    <w:rPr>
      <w:rFonts w:ascii="宋体"/>
      <w:kern w:val="2"/>
      <w:sz w:val="18"/>
      <w:szCs w:val="18"/>
    </w:rPr>
  </w:style>
  <w:style w:type="character" w:customStyle="1" w:styleId="Char0">
    <w:name w:val="批注框文本 Char"/>
    <w:link w:val="afffc"/>
    <w:uiPriority w:val="99"/>
    <w:semiHidden/>
    <w:qFormat/>
    <w:rPr>
      <w:kern w:val="2"/>
      <w:sz w:val="18"/>
      <w:szCs w:val="18"/>
    </w:rPr>
  </w:style>
  <w:style w:type="paragraph" w:styleId="affff9">
    <w:name w:val="Quote"/>
    <w:basedOn w:val="afff5"/>
    <w:next w:val="afff5"/>
    <w:link w:val="Char5"/>
    <w:uiPriority w:val="29"/>
    <w:qFormat/>
    <w:rPr>
      <w:i/>
      <w:iCs/>
      <w:color w:val="000000"/>
    </w:rPr>
  </w:style>
  <w:style w:type="character" w:customStyle="1" w:styleId="Char5">
    <w:name w:val="引用 Char"/>
    <w:link w:val="affff9"/>
    <w:uiPriority w:val="29"/>
    <w:qFormat/>
    <w:rPr>
      <w:i/>
      <w:iCs/>
      <w:color w:val="000000"/>
      <w:kern w:val="2"/>
      <w:sz w:val="21"/>
      <w:szCs w:val="21"/>
    </w:rPr>
  </w:style>
  <w:style w:type="character" w:customStyle="1" w:styleId="Char4">
    <w:name w:val="标题 Char"/>
    <w:link w:val="affff2"/>
    <w:qFormat/>
    <w:rPr>
      <w:rFonts w:ascii="Arial" w:hAnsi="Arial" w:cs="Arial"/>
      <w:b/>
      <w:bCs/>
      <w:kern w:val="2"/>
      <w:sz w:val="32"/>
      <w:szCs w:val="32"/>
    </w:rPr>
  </w:style>
  <w:style w:type="paragraph" w:customStyle="1" w:styleId="affffa">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b">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c">
    <w:name w:val="标准文件_页脚偶数页"/>
    <w:qFormat/>
    <w:pPr>
      <w:ind w:left="198"/>
    </w:pPr>
    <w:rPr>
      <w:rFonts w:ascii="宋体"/>
      <w:sz w:val="18"/>
    </w:rPr>
  </w:style>
  <w:style w:type="paragraph" w:customStyle="1" w:styleId="affffd">
    <w:name w:val="标准文件_页脚奇数页"/>
    <w:qFormat/>
    <w:pPr>
      <w:ind w:right="227"/>
      <w:jc w:val="right"/>
    </w:pPr>
    <w:rPr>
      <w:rFonts w:ascii="宋体"/>
      <w:sz w:val="18"/>
    </w:rPr>
  </w:style>
  <w:style w:type="paragraph" w:customStyle="1" w:styleId="affffe">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
    <w:name w:val="标准文件_标准正文"/>
    <w:basedOn w:val="afff5"/>
    <w:next w:val="afffff0"/>
    <w:qFormat/>
    <w:pPr>
      <w:snapToGrid w:val="0"/>
      <w:ind w:firstLineChars="200" w:firstLine="200"/>
    </w:pPr>
    <w:rPr>
      <w:kern w:val="0"/>
    </w:rPr>
  </w:style>
  <w:style w:type="paragraph" w:customStyle="1" w:styleId="afffff0">
    <w:name w:val="标准文件_段"/>
    <w:link w:val="Char6"/>
    <w:qFormat/>
    <w:pPr>
      <w:autoSpaceDE w:val="0"/>
      <w:autoSpaceDN w:val="0"/>
      <w:ind w:firstLineChars="200" w:firstLine="200"/>
      <w:jc w:val="both"/>
    </w:pPr>
    <w:rPr>
      <w:rFonts w:ascii="宋体"/>
      <w:sz w:val="21"/>
    </w:rPr>
  </w:style>
  <w:style w:type="paragraph" w:customStyle="1" w:styleId="afffff1">
    <w:name w:val="标准文件_版本"/>
    <w:basedOn w:val="afffff"/>
    <w:qFormat/>
    <w:pPr>
      <w:adjustRightInd/>
      <w:snapToGrid/>
      <w:ind w:firstLineChars="0" w:firstLine="0"/>
    </w:pPr>
    <w:rPr>
      <w:rFonts w:ascii="宋体" w:hAnsi="宋体"/>
      <w:kern w:val="2"/>
    </w:rPr>
  </w:style>
  <w:style w:type="paragraph" w:customStyle="1" w:styleId="afffff2">
    <w:name w:val="标准文件_标准部门"/>
    <w:basedOn w:val="afff5"/>
    <w:qFormat/>
    <w:pPr>
      <w:jc w:val="center"/>
    </w:pPr>
    <w:rPr>
      <w:rFonts w:ascii="黑体" w:eastAsia="黑体"/>
      <w:kern w:val="0"/>
      <w:sz w:val="44"/>
    </w:rPr>
  </w:style>
  <w:style w:type="paragraph" w:customStyle="1" w:styleId="afffff3">
    <w:name w:val="标准文件_标准代替"/>
    <w:basedOn w:val="afff5"/>
    <w:next w:val="afff5"/>
    <w:qFormat/>
    <w:pPr>
      <w:spacing w:line="310" w:lineRule="exact"/>
      <w:jc w:val="right"/>
    </w:pPr>
    <w:rPr>
      <w:rFonts w:ascii="宋体" w:hAnsi="宋体"/>
      <w:kern w:val="0"/>
    </w:rPr>
  </w:style>
  <w:style w:type="paragraph" w:customStyle="1" w:styleId="afffff4">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5">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6">
    <w:name w:val="标准文件_页眉偶数页"/>
    <w:basedOn w:val="afffff5"/>
    <w:next w:val="afff5"/>
    <w:qFormat/>
    <w:pPr>
      <w:jc w:val="left"/>
    </w:pPr>
  </w:style>
  <w:style w:type="paragraph" w:customStyle="1" w:styleId="afffff7">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0"/>
    <w:qFormat/>
    <w:pPr>
      <w:widowControl w:val="0"/>
      <w:numPr>
        <w:ilvl w:val="3"/>
        <w:numId w:val="2"/>
      </w:numPr>
      <w:spacing w:beforeLines="50" w:before="50" w:afterLines="50" w:after="50"/>
      <w:ind w:left="0"/>
      <w:jc w:val="both"/>
      <w:outlineLvl w:val="2"/>
    </w:pPr>
    <w:rPr>
      <w:rFonts w:ascii="黑体" w:eastAsia="黑体"/>
      <w:sz w:val="21"/>
    </w:rPr>
  </w:style>
  <w:style w:type="character" w:customStyle="1" w:styleId="afffff8">
    <w:name w:val="标准文件_发布"/>
    <w:qFormat/>
    <w:rPr>
      <w:rFonts w:ascii="黑体" w:eastAsia="黑体"/>
      <w:spacing w:val="0"/>
      <w:w w:val="100"/>
      <w:position w:val="3"/>
      <w:sz w:val="28"/>
    </w:rPr>
  </w:style>
  <w:style w:type="paragraph" w:customStyle="1" w:styleId="ad">
    <w:name w:val="标准文件_方框数字列项"/>
    <w:basedOn w:val="afffff0"/>
    <w:qFormat/>
    <w:pPr>
      <w:numPr>
        <w:numId w:val="3"/>
      </w:numPr>
      <w:ind w:firstLineChars="0" w:firstLine="0"/>
    </w:pPr>
  </w:style>
  <w:style w:type="paragraph" w:customStyle="1" w:styleId="afffff9">
    <w:name w:val="标准文件_封面标准编号"/>
    <w:basedOn w:val="afff5"/>
    <w:next w:val="afffff3"/>
    <w:qFormat/>
    <w:pPr>
      <w:spacing w:line="310" w:lineRule="exact"/>
      <w:jc w:val="right"/>
    </w:pPr>
    <w:rPr>
      <w:rFonts w:ascii="黑体" w:eastAsia="黑体"/>
      <w:kern w:val="0"/>
      <w:sz w:val="28"/>
    </w:rPr>
  </w:style>
  <w:style w:type="paragraph" w:customStyle="1" w:styleId="afffffa">
    <w:name w:val="标准文件_封面标准分类号"/>
    <w:basedOn w:val="afff5"/>
    <w:qFormat/>
    <w:rPr>
      <w:rFonts w:ascii="黑体" w:eastAsia="黑体"/>
      <w:b/>
      <w:kern w:val="0"/>
      <w:sz w:val="28"/>
    </w:rPr>
  </w:style>
  <w:style w:type="paragraph" w:customStyle="1" w:styleId="afffffb">
    <w:name w:val="标准文件_封面标准名称"/>
    <w:basedOn w:val="afff5"/>
    <w:qFormat/>
    <w:pPr>
      <w:spacing w:line="240" w:lineRule="auto"/>
      <w:jc w:val="center"/>
    </w:pPr>
    <w:rPr>
      <w:rFonts w:ascii="黑体" w:eastAsia="黑体"/>
      <w:kern w:val="0"/>
      <w:sz w:val="52"/>
    </w:rPr>
  </w:style>
  <w:style w:type="paragraph" w:customStyle="1" w:styleId="afffffc">
    <w:name w:val="标准文件_封面标准英文名称"/>
    <w:basedOn w:val="afff5"/>
    <w:qFormat/>
    <w:pPr>
      <w:spacing w:line="240" w:lineRule="auto"/>
      <w:jc w:val="center"/>
    </w:pPr>
    <w:rPr>
      <w:rFonts w:ascii="黑体" w:eastAsia="黑体"/>
      <w:b/>
      <w:sz w:val="28"/>
    </w:rPr>
  </w:style>
  <w:style w:type="paragraph" w:customStyle="1" w:styleId="afffffd">
    <w:name w:val="标准文件_封面发布日期"/>
    <w:basedOn w:val="afff5"/>
    <w:qFormat/>
    <w:pPr>
      <w:spacing w:line="310" w:lineRule="exact"/>
    </w:pPr>
    <w:rPr>
      <w:rFonts w:ascii="黑体" w:eastAsia="黑体"/>
      <w:kern w:val="0"/>
      <w:sz w:val="28"/>
    </w:rPr>
  </w:style>
  <w:style w:type="paragraph" w:customStyle="1" w:styleId="afffffe">
    <w:name w:val="标准文件_封面密级"/>
    <w:basedOn w:val="afff5"/>
    <w:qFormat/>
    <w:rPr>
      <w:rFonts w:eastAsia="黑体"/>
      <w:sz w:val="32"/>
    </w:rPr>
  </w:style>
  <w:style w:type="paragraph" w:customStyle="1" w:styleId="affffff">
    <w:name w:val="标准文件_封面实施日期"/>
    <w:basedOn w:val="afff5"/>
    <w:qFormat/>
    <w:pPr>
      <w:spacing w:line="310" w:lineRule="exact"/>
      <w:jc w:val="right"/>
    </w:pPr>
    <w:rPr>
      <w:rFonts w:ascii="黑体" w:eastAsia="黑体"/>
      <w:sz w:val="28"/>
    </w:rPr>
  </w:style>
  <w:style w:type="paragraph" w:customStyle="1" w:styleId="affffff0">
    <w:name w:val="标准文件_封面抬头"/>
    <w:basedOn w:val="afffff0"/>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0"/>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0"/>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0"/>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0"/>
    <w:qFormat/>
    <w:pPr>
      <w:widowControl/>
      <w:numPr>
        <w:ilvl w:val="2"/>
      </w:numPr>
      <w:wordWrap w:val="0"/>
      <w:overflowPunct w:val="0"/>
      <w:autoSpaceDE w:val="0"/>
      <w:autoSpaceDN w:val="0"/>
      <w:textAlignment w:val="baseline"/>
      <w:outlineLvl w:val="3"/>
    </w:pPr>
  </w:style>
  <w:style w:type="paragraph" w:customStyle="1" w:styleId="affffff1">
    <w:name w:val="标准文件_附录公式"/>
    <w:basedOn w:val="afffff"/>
    <w:next w:val="afffff"/>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0"/>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0"/>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0"/>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0"/>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Char">
    <w:name w:val="正文文本 Char"/>
    <w:link w:val="afffb"/>
    <w:qFormat/>
    <w:rPr>
      <w:kern w:val="2"/>
      <w:sz w:val="21"/>
      <w:szCs w:val="21"/>
    </w:rPr>
  </w:style>
  <w:style w:type="paragraph" w:customStyle="1" w:styleId="affffff2">
    <w:name w:val="标准文件_附录章标题"/>
    <w:next w:val="afffff0"/>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3">
    <w:name w:val="标准文件_公式后的破折号"/>
    <w:basedOn w:val="afffff0"/>
    <w:next w:val="afffff0"/>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4">
    <w:name w:val="标准文件_目次、标准名称标题"/>
    <w:basedOn w:val="a6"/>
    <w:next w:val="afffff0"/>
    <w:qFormat/>
    <w:pPr>
      <w:spacing w:line="460" w:lineRule="exact"/>
      <w:ind w:left="0" w:firstLine="0"/>
    </w:pPr>
  </w:style>
  <w:style w:type="paragraph" w:customStyle="1" w:styleId="affffff5">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0"/>
    <w:qFormat/>
    <w:pPr>
      <w:widowControl/>
      <w:numPr>
        <w:ilvl w:val="4"/>
      </w:numPr>
      <w:ind w:left="0"/>
      <w:outlineLvl w:val="3"/>
    </w:pPr>
  </w:style>
  <w:style w:type="character" w:customStyle="1" w:styleId="11">
    <w:name w:val="不明显参考1"/>
    <w:uiPriority w:val="31"/>
    <w:qFormat/>
    <w:rPr>
      <w:smallCaps/>
      <w:color w:val="C0504D"/>
      <w:u w:val="single"/>
    </w:rPr>
  </w:style>
  <w:style w:type="paragraph" w:customStyle="1" w:styleId="affffff6">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0"/>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3">
    <w:name w:val="脚注文本 Char"/>
    <w:link w:val="affff"/>
    <w:semiHidden/>
    <w:qFormat/>
    <w:rPr>
      <w:rFonts w:ascii="宋体"/>
      <w:kern w:val="2"/>
      <w:sz w:val="18"/>
      <w:szCs w:val="18"/>
    </w:rPr>
  </w:style>
  <w:style w:type="paragraph" w:customStyle="1" w:styleId="affffff7">
    <w:name w:val="标准文件_条文脚注"/>
    <w:basedOn w:val="affff"/>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0"/>
    <w:qFormat/>
    <w:pPr>
      <w:numPr>
        <w:numId w:val="12"/>
      </w:numPr>
      <w:spacing w:line="240" w:lineRule="auto"/>
      <w:jc w:val="left"/>
    </w:pPr>
    <w:rPr>
      <w:rFonts w:ascii="宋体" w:hAnsi="宋体"/>
      <w:sz w:val="18"/>
    </w:rPr>
  </w:style>
  <w:style w:type="character" w:customStyle="1" w:styleId="affffff8">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0"/>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0"/>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0"/>
    <w:qFormat/>
    <w:pPr>
      <w:numPr>
        <w:ilvl w:val="2"/>
      </w:numPr>
      <w:spacing w:beforeLines="50" w:before="50" w:afterLines="50" w:after="50"/>
      <w:outlineLvl w:val="1"/>
    </w:pPr>
  </w:style>
  <w:style w:type="paragraph" w:customStyle="1" w:styleId="affffff9">
    <w:name w:val="标准文件_一致程度"/>
    <w:basedOn w:val="afff5"/>
    <w:qFormat/>
    <w:pPr>
      <w:spacing w:line="440" w:lineRule="exact"/>
      <w:jc w:val="center"/>
    </w:pPr>
    <w:rPr>
      <w:sz w:val="28"/>
    </w:rPr>
  </w:style>
  <w:style w:type="paragraph" w:customStyle="1" w:styleId="affffffa">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b">
    <w:name w:val="标准文件_英文图表脚注"/>
    <w:basedOn w:val="afffff"/>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0"/>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0"/>
    <w:qFormat/>
    <w:pPr>
      <w:numPr>
        <w:numId w:val="16"/>
      </w:numPr>
      <w:tabs>
        <w:tab w:val="left" w:pos="0"/>
      </w:tabs>
      <w:spacing w:beforeLines="50" w:before="50" w:afterLines="50" w:after="50"/>
      <w:jc w:val="center"/>
    </w:pPr>
    <w:rPr>
      <w:rFonts w:ascii="黑体" w:eastAsia="黑体"/>
      <w:sz w:val="21"/>
    </w:rPr>
  </w:style>
  <w:style w:type="paragraph" w:customStyle="1" w:styleId="affffffc">
    <w:name w:val="标准文件_正文公式"/>
    <w:basedOn w:val="afff5"/>
    <w:next w:val="afffff"/>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0"/>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0"/>
    <w:qFormat/>
    <w:pPr>
      <w:numPr>
        <w:numId w:val="18"/>
      </w:numPr>
      <w:jc w:val="center"/>
    </w:pPr>
    <w:rPr>
      <w:rFonts w:ascii="黑体" w:eastAsia="黑体"/>
      <w:sz w:val="21"/>
    </w:rPr>
  </w:style>
  <w:style w:type="paragraph" w:customStyle="1" w:styleId="afb">
    <w:name w:val="标准文件_正文英文图标题"/>
    <w:next w:val="afffff0"/>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d">
    <w:name w:val="发布部门"/>
    <w:next w:val="afffff0"/>
    <w:qFormat/>
    <w:pPr>
      <w:framePr w:w="7433" w:h="585" w:hRule="exact" w:hSpace="180" w:vSpace="180" w:wrap="around" w:hAnchor="margin" w:xAlign="center" w:y="14401" w:anchorLock="1"/>
      <w:jc w:val="center"/>
    </w:pPr>
    <w:rPr>
      <w:rFonts w:ascii="宋体"/>
      <w:b/>
      <w:w w:val="135"/>
      <w:sz w:val="36"/>
    </w:rPr>
  </w:style>
  <w:style w:type="paragraph" w:customStyle="1" w:styleId="affffffe">
    <w:name w:val="发布日期"/>
    <w:qFormat/>
    <w:pPr>
      <w:framePr w:w="4000" w:h="473" w:hRule="exact" w:hSpace="180" w:vSpace="180" w:wrap="around" w:hAnchor="margin" w:y="13511" w:anchorLock="1"/>
    </w:pPr>
    <w:rPr>
      <w:rFonts w:eastAsia="黑体"/>
      <w:sz w:val="28"/>
    </w:rPr>
  </w:style>
  <w:style w:type="paragraph" w:customStyle="1" w:styleId="afffffff">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0">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1">
    <w:name w:val="封面标准文稿编辑信息"/>
    <w:qFormat/>
    <w:pPr>
      <w:spacing w:before="180" w:line="180" w:lineRule="exact"/>
      <w:jc w:val="center"/>
    </w:pPr>
    <w:rPr>
      <w:rFonts w:ascii="宋体"/>
      <w:sz w:val="21"/>
    </w:rPr>
  </w:style>
  <w:style w:type="paragraph" w:customStyle="1" w:styleId="afffffff2">
    <w:name w:val="封面标准文稿类别"/>
    <w:qFormat/>
    <w:pPr>
      <w:spacing w:before="440" w:line="400" w:lineRule="exact"/>
      <w:jc w:val="center"/>
    </w:pPr>
    <w:rPr>
      <w:rFonts w:ascii="宋体"/>
      <w:sz w:val="24"/>
    </w:rPr>
  </w:style>
  <w:style w:type="paragraph" w:customStyle="1" w:styleId="afffffff3">
    <w:name w:val="封面标准英文名称"/>
    <w:qFormat/>
    <w:pPr>
      <w:widowControl w:val="0"/>
      <w:spacing w:line="360" w:lineRule="exact"/>
      <w:jc w:val="center"/>
    </w:pPr>
    <w:rPr>
      <w:sz w:val="28"/>
    </w:rPr>
  </w:style>
  <w:style w:type="paragraph" w:customStyle="1" w:styleId="afffffff4">
    <w:name w:val="封面一致性程度标识"/>
    <w:qFormat/>
    <w:pPr>
      <w:spacing w:before="440" w:line="440" w:lineRule="exact"/>
      <w:jc w:val="center"/>
    </w:pPr>
    <w:rPr>
      <w:sz w:val="28"/>
    </w:rPr>
  </w:style>
  <w:style w:type="paragraph" w:customStyle="1" w:styleId="afffffff5">
    <w:name w:val="封面正文"/>
    <w:qFormat/>
    <w:pPr>
      <w:jc w:val="both"/>
    </w:pPr>
  </w:style>
  <w:style w:type="paragraph" w:customStyle="1" w:styleId="afffffff6">
    <w:name w:val="附录二级无标题条"/>
    <w:basedOn w:val="afff5"/>
    <w:next w:val="afffff0"/>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7">
    <w:name w:val="附录三级无标题条"/>
    <w:basedOn w:val="afffffff6"/>
    <w:next w:val="afffff0"/>
    <w:qFormat/>
    <w:pPr>
      <w:outlineLvl w:val="4"/>
    </w:pPr>
  </w:style>
  <w:style w:type="paragraph" w:customStyle="1" w:styleId="afffffff8">
    <w:name w:val="附录四级无标题条"/>
    <w:basedOn w:val="afffffff7"/>
    <w:next w:val="afffff0"/>
    <w:qFormat/>
    <w:pPr>
      <w:outlineLvl w:val="5"/>
    </w:pPr>
  </w:style>
  <w:style w:type="paragraph" w:customStyle="1" w:styleId="afffffff9">
    <w:name w:val="附录图"/>
    <w:next w:val="afffff0"/>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tabs>
        <w:tab w:val="clear" w:pos="1571"/>
        <w:tab w:val="left" w:pos="851"/>
      </w:tabs>
      <w:ind w:left="1266"/>
    </w:pPr>
    <w:rPr>
      <w:rFonts w:ascii="宋体"/>
      <w:sz w:val="21"/>
    </w:rPr>
  </w:style>
  <w:style w:type="paragraph" w:customStyle="1" w:styleId="afffffffa">
    <w:name w:val="附录五级无标题条"/>
    <w:basedOn w:val="afffffff8"/>
    <w:next w:val="afffff0"/>
    <w:qFormat/>
    <w:pPr>
      <w:outlineLvl w:val="6"/>
    </w:pPr>
  </w:style>
  <w:style w:type="paragraph" w:customStyle="1" w:styleId="afffffffb">
    <w:name w:val="附录性质"/>
    <w:basedOn w:val="afff5"/>
    <w:qFormat/>
    <w:pPr>
      <w:widowControl/>
      <w:adjustRightInd/>
      <w:jc w:val="center"/>
    </w:pPr>
    <w:rPr>
      <w:rFonts w:ascii="黑体" w:eastAsia="黑体"/>
    </w:rPr>
  </w:style>
  <w:style w:type="paragraph" w:customStyle="1" w:styleId="afffffffc">
    <w:name w:val="附录一级无标题条"/>
    <w:basedOn w:val="affffff2"/>
    <w:next w:val="afffff0"/>
    <w:qFormat/>
    <w:pPr>
      <w:autoSpaceDN w:val="0"/>
      <w:outlineLvl w:val="2"/>
    </w:pPr>
    <w:rPr>
      <w:rFonts w:ascii="宋体" w:eastAsia="宋体" w:hAnsi="宋体"/>
    </w:rPr>
  </w:style>
  <w:style w:type="character" w:customStyle="1" w:styleId="afffffffd">
    <w:name w:val="个人答复风格"/>
    <w:qFormat/>
    <w:rPr>
      <w:rFonts w:ascii="Arial" w:eastAsia="宋体" w:hAnsi="Arial" w:cs="Arial"/>
      <w:color w:val="auto"/>
      <w:spacing w:val="0"/>
      <w:sz w:val="20"/>
    </w:rPr>
  </w:style>
  <w:style w:type="character" w:customStyle="1" w:styleId="afffffffe">
    <w:name w:val="个人撰写风格"/>
    <w:qFormat/>
    <w:rPr>
      <w:rFonts w:ascii="Arial" w:eastAsia="宋体" w:hAnsi="Arial" w:cs="Arial"/>
      <w:color w:val="auto"/>
      <w:spacing w:val="0"/>
      <w:sz w:val="20"/>
    </w:rPr>
  </w:style>
  <w:style w:type="paragraph" w:customStyle="1" w:styleId="affffffff">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0">
    <w:name w:val="列项·"/>
    <w:basedOn w:val="afffff0"/>
    <w:qFormat/>
    <w:pPr>
      <w:tabs>
        <w:tab w:val="left" w:pos="840"/>
      </w:tabs>
    </w:pPr>
  </w:style>
  <w:style w:type="paragraph" w:customStyle="1" w:styleId="affffffff1">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2">
    <w:name w:val="其他标准称谓"/>
    <w:qFormat/>
    <w:pPr>
      <w:spacing w:line="0" w:lineRule="atLeast"/>
      <w:jc w:val="distribute"/>
    </w:pPr>
    <w:rPr>
      <w:rFonts w:ascii="黑体" w:eastAsia="黑体" w:hAnsi="宋体"/>
      <w:sz w:val="52"/>
    </w:rPr>
  </w:style>
  <w:style w:type="paragraph" w:customStyle="1" w:styleId="affffffff3">
    <w:name w:val="其他发布部门"/>
    <w:basedOn w:val="affffffd"/>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4">
    <w:name w:val="实施日期"/>
    <w:basedOn w:val="affffffe"/>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5">
    <w:name w:val="文献分类号"/>
    <w:qFormat/>
    <w:pPr>
      <w:framePr w:hSpace="180" w:vSpace="180" w:wrap="around" w:hAnchor="margin" w:y="1" w:anchorLock="1"/>
      <w:widowControl w:val="0"/>
      <w:textAlignment w:val="center"/>
    </w:pPr>
    <w:rPr>
      <w:rFonts w:eastAsia="黑体"/>
      <w:sz w:val="21"/>
    </w:rPr>
  </w:style>
  <w:style w:type="paragraph" w:customStyle="1" w:styleId="affffffff6">
    <w:name w:val="无标题条"/>
    <w:next w:val="afffff0"/>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7">
    <w:name w:val="注:后续"/>
    <w:qFormat/>
    <w:pPr>
      <w:spacing w:line="300" w:lineRule="exact"/>
      <w:ind w:leftChars="400" w:left="600" w:hangingChars="200" w:hanging="200"/>
      <w:jc w:val="both"/>
    </w:pPr>
    <w:rPr>
      <w:rFonts w:ascii="宋体"/>
      <w:sz w:val="18"/>
    </w:rPr>
  </w:style>
  <w:style w:type="paragraph" w:customStyle="1" w:styleId="affffffff8">
    <w:name w:val="注×:后续"/>
    <w:basedOn w:val="affffffff7"/>
    <w:qFormat/>
    <w:pPr>
      <w:ind w:leftChars="0" w:left="1406" w:firstLineChars="0" w:hanging="499"/>
    </w:pPr>
  </w:style>
  <w:style w:type="paragraph" w:customStyle="1" w:styleId="affffffff9">
    <w:name w:val="标准文件_一级无标题"/>
    <w:basedOn w:val="affd"/>
    <w:qFormat/>
    <w:pPr>
      <w:spacing w:beforeLines="0" w:before="0" w:afterLines="0" w:after="0"/>
      <w:outlineLvl w:val="9"/>
    </w:pPr>
    <w:rPr>
      <w:rFonts w:ascii="宋体" w:eastAsia="宋体"/>
    </w:rPr>
  </w:style>
  <w:style w:type="paragraph" w:customStyle="1" w:styleId="affffffffa">
    <w:name w:val="标准文件_五级无标题"/>
    <w:basedOn w:val="afff1"/>
    <w:qFormat/>
    <w:pPr>
      <w:spacing w:beforeLines="0" w:before="0" w:afterLines="0" w:after="0"/>
      <w:outlineLvl w:val="9"/>
    </w:pPr>
    <w:rPr>
      <w:rFonts w:ascii="宋体" w:eastAsia="宋体"/>
    </w:rPr>
  </w:style>
  <w:style w:type="paragraph" w:customStyle="1" w:styleId="affffffffb">
    <w:name w:val="标准文件_三级无标题"/>
    <w:basedOn w:val="afff"/>
    <w:qFormat/>
    <w:pPr>
      <w:spacing w:beforeLines="0" w:before="0" w:afterLines="0" w:after="0"/>
      <w:outlineLvl w:val="9"/>
    </w:pPr>
    <w:rPr>
      <w:rFonts w:ascii="宋体" w:eastAsia="宋体"/>
    </w:rPr>
  </w:style>
  <w:style w:type="paragraph" w:customStyle="1" w:styleId="affffffffc">
    <w:name w:val="标准文件_二级无标题"/>
    <w:basedOn w:val="affe"/>
    <w:qFormat/>
    <w:pPr>
      <w:spacing w:beforeLines="0" w:before="0" w:afterLines="0" w:after="0"/>
      <w:outlineLvl w:val="9"/>
    </w:pPr>
    <w:rPr>
      <w:rFonts w:ascii="宋体" w:eastAsia="宋体"/>
    </w:rPr>
  </w:style>
  <w:style w:type="paragraph" w:customStyle="1" w:styleId="affffffffd">
    <w:name w:val="标准_四级无标题"/>
    <w:basedOn w:val="afff0"/>
    <w:next w:val="afffff0"/>
    <w:qFormat/>
    <w:rPr>
      <w:rFonts w:eastAsia="宋体"/>
    </w:rPr>
  </w:style>
  <w:style w:type="paragraph" w:customStyle="1" w:styleId="affffffffe">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0"/>
    <w:qFormat/>
    <w:pPr>
      <w:numPr>
        <w:numId w:val="23"/>
      </w:numPr>
      <w:ind w:firstLineChars="0" w:firstLine="0"/>
    </w:pPr>
    <w:rPr>
      <w:rFonts w:ascii="Times New Roman" w:cs="Arial"/>
      <w:szCs w:val="28"/>
    </w:rPr>
  </w:style>
  <w:style w:type="paragraph" w:customStyle="1" w:styleId="ae">
    <w:name w:val="标准文件_小写罗马数字编号列项"/>
    <w:basedOn w:val="afffff0"/>
    <w:qFormat/>
    <w:pPr>
      <w:numPr>
        <w:numId w:val="24"/>
      </w:numPr>
      <w:ind w:firstLineChars="0" w:firstLine="0"/>
    </w:pPr>
    <w:rPr>
      <w:rFonts w:cs="Arial"/>
      <w:szCs w:val="28"/>
    </w:rPr>
  </w:style>
  <w:style w:type="paragraph" w:customStyle="1" w:styleId="afffffffff">
    <w:name w:val="标准文件_附录标题"/>
    <w:basedOn w:val="aff3"/>
    <w:qFormat/>
    <w:pPr>
      <w:numPr>
        <w:numId w:val="0"/>
      </w:numPr>
      <w:spacing w:after="280"/>
      <w:outlineLvl w:val="9"/>
    </w:pPr>
  </w:style>
  <w:style w:type="paragraph" w:customStyle="1" w:styleId="afffffffff0">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0"/>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1">
    <w:name w:val="标准文件_索引字母"/>
    <w:next w:val="afffff0"/>
    <w:qFormat/>
    <w:pPr>
      <w:jc w:val="center"/>
    </w:pPr>
    <w:rPr>
      <w:rFonts w:ascii="宋体" w:eastAsia="Times New Roman" w:hAnsi="宋体"/>
      <w:b/>
      <w:kern w:val="2"/>
      <w:sz w:val="21"/>
    </w:rPr>
  </w:style>
  <w:style w:type="paragraph" w:customStyle="1" w:styleId="afffffffff2">
    <w:name w:val="标准文件_附录前"/>
    <w:next w:val="afffff0"/>
    <w:qFormat/>
    <w:pPr>
      <w:spacing w:line="20" w:lineRule="atLeast"/>
      <w:ind w:firstLine="200"/>
    </w:pPr>
    <w:rPr>
      <w:rFonts w:ascii="宋体" w:hAnsi="宋体"/>
      <w:kern w:val="2"/>
      <w:sz w:val="10"/>
    </w:rPr>
  </w:style>
  <w:style w:type="paragraph" w:customStyle="1" w:styleId="afffffffff3">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4">
    <w:name w:val="标准文件_表格"/>
    <w:basedOn w:val="afffff0"/>
    <w:qFormat/>
    <w:pPr>
      <w:ind w:firstLineChars="0" w:firstLine="0"/>
      <w:jc w:val="center"/>
    </w:pPr>
    <w:rPr>
      <w:sz w:val="18"/>
    </w:rPr>
  </w:style>
  <w:style w:type="paragraph" w:customStyle="1" w:styleId="afff2">
    <w:name w:val="标准文件_注："/>
    <w:next w:val="afffff0"/>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5"/>
    <w:qFormat/>
    <w:pPr>
      <w:widowControl w:val="0"/>
      <w:numPr>
        <w:numId w:val="28"/>
      </w:numPr>
      <w:jc w:val="both"/>
    </w:pPr>
    <w:rPr>
      <w:rFonts w:ascii="宋体"/>
      <w:sz w:val="18"/>
      <w:szCs w:val="18"/>
    </w:rPr>
  </w:style>
  <w:style w:type="paragraph" w:customStyle="1" w:styleId="afffffffff5">
    <w:name w:val="标准文件_示例内容"/>
    <w:basedOn w:val="afffff0"/>
    <w:qFormat/>
    <w:pPr>
      <w:ind w:firstLine="420"/>
    </w:pPr>
    <w:rPr>
      <w:sz w:val="18"/>
    </w:rPr>
  </w:style>
  <w:style w:type="paragraph" w:customStyle="1" w:styleId="afa">
    <w:name w:val="标准文件_示例×："/>
    <w:basedOn w:val="afff5"/>
    <w:next w:val="afffffffff5"/>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f0"/>
    <w:qFormat/>
    <w:rPr>
      <w:rFonts w:ascii="宋体" w:hAnsi="Times New Roman"/>
      <w:sz w:val="21"/>
    </w:rPr>
  </w:style>
  <w:style w:type="paragraph" w:customStyle="1" w:styleId="afffffffff6">
    <w:name w:val="标准文件_表格续"/>
    <w:basedOn w:val="afffff0"/>
    <w:next w:val="afffff0"/>
    <w:qFormat/>
    <w:pPr>
      <w:jc w:val="center"/>
    </w:pPr>
    <w:rPr>
      <w:rFonts w:ascii="黑体" w:eastAsia="黑体" w:hAnsi="黑体"/>
    </w:rPr>
  </w:style>
  <w:style w:type="character" w:styleId="afffffffff7">
    <w:name w:val="Placeholder Text"/>
    <w:basedOn w:val="afff6"/>
    <w:uiPriority w:val="99"/>
    <w:semiHidden/>
    <w:qFormat/>
    <w:rPr>
      <w:color w:val="808080"/>
    </w:rPr>
  </w:style>
  <w:style w:type="paragraph" w:customStyle="1" w:styleId="2">
    <w:name w:val="标准文件_二级项2"/>
    <w:basedOn w:val="afffff0"/>
    <w:qFormat/>
    <w:pPr>
      <w:numPr>
        <w:ilvl w:val="1"/>
        <w:numId w:val="21"/>
      </w:numPr>
      <w:ind w:firstLineChars="0" w:firstLine="0"/>
    </w:pPr>
  </w:style>
  <w:style w:type="paragraph" w:customStyle="1" w:styleId="21">
    <w:name w:val="标准文件_三级项2"/>
    <w:basedOn w:val="afffff0"/>
    <w:qFormat/>
    <w:pPr>
      <w:numPr>
        <w:numId w:val="30"/>
      </w:numPr>
      <w:spacing w:line="300" w:lineRule="exact"/>
      <w:ind w:firstLineChars="0"/>
    </w:pPr>
    <w:rPr>
      <w:rFonts w:ascii="Times New Roman"/>
    </w:rPr>
  </w:style>
  <w:style w:type="paragraph" w:customStyle="1" w:styleId="20">
    <w:name w:val="标准文件_一级项2"/>
    <w:basedOn w:val="afffff0"/>
    <w:qFormat/>
    <w:pPr>
      <w:numPr>
        <w:numId w:val="31"/>
      </w:numPr>
      <w:spacing w:line="300" w:lineRule="exact"/>
      <w:ind w:firstLineChars="0"/>
    </w:pPr>
    <w:rPr>
      <w:rFonts w:ascii="Times New Roman"/>
    </w:rPr>
  </w:style>
  <w:style w:type="paragraph" w:customStyle="1" w:styleId="afffffffff8">
    <w:name w:val="标准文件_提示"/>
    <w:basedOn w:val="afffff0"/>
    <w:next w:val="afffff0"/>
    <w:qFormat/>
    <w:pPr>
      <w:ind w:firstLine="420"/>
    </w:pPr>
    <w:rPr>
      <w:rFonts w:ascii="黑体" w:eastAsia="黑体"/>
    </w:rPr>
  </w:style>
  <w:style w:type="character" w:customStyle="1" w:styleId="afffffffff9">
    <w:name w:val="标准文件_来源"/>
    <w:basedOn w:val="afff6"/>
    <w:uiPriority w:val="1"/>
    <w:qFormat/>
    <w:rPr>
      <w:rFonts w:eastAsia="宋体"/>
      <w:sz w:val="21"/>
    </w:rPr>
  </w:style>
  <w:style w:type="paragraph" w:customStyle="1" w:styleId="afffffffffa">
    <w:name w:val="标准文件_图表说明"/>
    <w:qFormat/>
    <w:pPr>
      <w:spacing w:line="276" w:lineRule="auto"/>
      <w:ind w:firstLine="420"/>
    </w:pPr>
    <w:rPr>
      <w:rFonts w:ascii="宋体" w:hAnsi="宋体"/>
      <w:kern w:val="2"/>
      <w:sz w:val="18"/>
    </w:rPr>
  </w:style>
  <w:style w:type="paragraph" w:customStyle="1" w:styleId="afffffffffb">
    <w:name w:val="其他发布日期"/>
    <w:basedOn w:val="affffffe"/>
    <w:qFormat/>
    <w:pPr>
      <w:framePr w:w="3997" w:h="471" w:hRule="exact" w:hSpace="0" w:vSpace="181" w:wrap="around" w:vAnchor="page" w:hAnchor="page" w:x="1419" w:y="14097"/>
    </w:pPr>
  </w:style>
  <w:style w:type="paragraph" w:customStyle="1" w:styleId="afffffffffc">
    <w:name w:val="其他实施日期"/>
    <w:basedOn w:val="affffffff4"/>
    <w:qFormat/>
    <w:pPr>
      <w:framePr w:w="3997" w:h="471" w:hRule="exact" w:vSpace="181" w:wrap="around" w:vAnchor="page" w:hAnchor="page" w:x="7089" w:y="14097"/>
    </w:pPr>
  </w:style>
  <w:style w:type="paragraph" w:customStyle="1" w:styleId="afffffffffd">
    <w:name w:val="标准文件_文件编号"/>
    <w:basedOn w:val="afffff0"/>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e">
    <w:name w:val="标准文件_替换文件编号"/>
    <w:basedOn w:val="afffffffffd"/>
    <w:qFormat/>
    <w:pPr>
      <w:framePr w:wrap="auto"/>
      <w:spacing w:before="57"/>
    </w:pPr>
    <w:rPr>
      <w:sz w:val="21"/>
    </w:rPr>
  </w:style>
  <w:style w:type="paragraph" w:customStyle="1" w:styleId="affffffffff">
    <w:name w:val="标准文件_文件名称"/>
    <w:basedOn w:val="afffff0"/>
    <w:next w:val="afffff0"/>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0"/>
    <w:next w:val="afffff0"/>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0"/>
    <w:next w:val="afffff0"/>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0"/>
    <w:next w:val="afffff0"/>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0"/>
    <w:next w:val="afffff0"/>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0"/>
    <w:next w:val="afffff0"/>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0"/>
    <w:next w:val="afffff0"/>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0"/>
    <w:next w:val="afffff0"/>
    <w:qFormat/>
    <w:pPr>
      <w:numPr>
        <w:ilvl w:val="5"/>
        <w:numId w:val="8"/>
      </w:numPr>
      <w:spacing w:beforeLines="50" w:before="50" w:afterLines="50" w:after="50"/>
      <w:ind w:firstLineChars="0"/>
    </w:pPr>
    <w:rPr>
      <w:rFonts w:ascii="黑体" w:eastAsia="黑体"/>
    </w:rPr>
  </w:style>
  <w:style w:type="paragraph" w:customStyle="1" w:styleId="affffffffff0">
    <w:name w:val="标准文件_注后"/>
    <w:basedOn w:val="afffff0"/>
    <w:qFormat/>
    <w:pPr>
      <w:ind w:left="811" w:firstLineChars="0" w:firstLine="0"/>
    </w:pPr>
    <w:rPr>
      <w:sz w:val="18"/>
    </w:rPr>
  </w:style>
  <w:style w:type="paragraph" w:customStyle="1" w:styleId="X">
    <w:name w:val="标准文件_注X后"/>
    <w:basedOn w:val="afffff0"/>
    <w:qFormat/>
    <w:pPr>
      <w:ind w:left="811" w:firstLineChars="0" w:firstLine="0"/>
    </w:pPr>
    <w:rPr>
      <w:sz w:val="18"/>
    </w:rPr>
  </w:style>
  <w:style w:type="paragraph" w:customStyle="1" w:styleId="affffffffff1">
    <w:name w:val="标准文件_示例后"/>
    <w:basedOn w:val="afffff0"/>
    <w:qFormat/>
    <w:pPr>
      <w:ind w:left="964" w:firstLineChars="0" w:firstLine="0"/>
    </w:pPr>
    <w:rPr>
      <w:sz w:val="18"/>
    </w:rPr>
  </w:style>
  <w:style w:type="paragraph" w:customStyle="1" w:styleId="X0">
    <w:name w:val="标准文件_示例X后"/>
    <w:basedOn w:val="afffff0"/>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2">
    <w:name w:val="标准文件_索引项"/>
    <w:basedOn w:val="afffff0"/>
    <w:next w:val="afffff0"/>
    <w:qFormat/>
    <w:pPr>
      <w:tabs>
        <w:tab w:val="right" w:leader="dot" w:pos="9356"/>
      </w:tabs>
      <w:ind w:left="210" w:firstLineChars="0" w:hanging="210"/>
      <w:jc w:val="left"/>
    </w:pPr>
  </w:style>
  <w:style w:type="paragraph" w:customStyle="1" w:styleId="affffffffff3">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4">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5">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6">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7">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8">
    <w:name w:val="标准文件_引言一级无标题"/>
    <w:basedOn w:val="a7"/>
    <w:next w:val="afffff0"/>
    <w:qFormat/>
    <w:pPr>
      <w:spacing w:beforeLines="0" w:before="0" w:afterLines="0" w:after="0" w:line="276" w:lineRule="auto"/>
    </w:pPr>
    <w:rPr>
      <w:rFonts w:ascii="宋体" w:eastAsia="宋体"/>
    </w:rPr>
  </w:style>
  <w:style w:type="paragraph" w:customStyle="1" w:styleId="affffffffff9">
    <w:name w:val="标准文件_引言二级无标题"/>
    <w:basedOn w:val="a8"/>
    <w:next w:val="afffff0"/>
    <w:qFormat/>
    <w:pPr>
      <w:spacing w:beforeLines="0" w:before="0" w:afterLines="0" w:after="0" w:line="276" w:lineRule="auto"/>
    </w:pPr>
    <w:rPr>
      <w:rFonts w:ascii="宋体" w:eastAsia="宋体"/>
    </w:rPr>
  </w:style>
  <w:style w:type="paragraph" w:customStyle="1" w:styleId="affffffffffa">
    <w:name w:val="标准文件_引言三级无标题"/>
    <w:basedOn w:val="a9"/>
    <w:qFormat/>
    <w:pPr>
      <w:spacing w:beforeLines="0" w:before="0" w:afterLines="0" w:after="0" w:line="276" w:lineRule="auto"/>
    </w:pPr>
    <w:rPr>
      <w:rFonts w:ascii="宋体" w:eastAsia="宋体"/>
    </w:rPr>
  </w:style>
  <w:style w:type="paragraph" w:customStyle="1" w:styleId="affffffffffb">
    <w:name w:val="标准文件_引言四级无标题"/>
    <w:basedOn w:val="aa"/>
    <w:next w:val="afffff0"/>
    <w:qFormat/>
    <w:pPr>
      <w:spacing w:beforeLines="0" w:before="0" w:afterLines="0" w:after="0" w:line="276" w:lineRule="auto"/>
    </w:pPr>
    <w:rPr>
      <w:rFonts w:ascii="宋体" w:eastAsia="宋体"/>
    </w:rPr>
  </w:style>
  <w:style w:type="paragraph" w:customStyle="1" w:styleId="affffffffffc">
    <w:name w:val="标准文件_引言五级无标题"/>
    <w:basedOn w:val="ab"/>
    <w:next w:val="afffff0"/>
    <w:qFormat/>
    <w:pPr>
      <w:spacing w:beforeLines="0" w:before="0" w:afterLines="0" w:after="0" w:line="276" w:lineRule="auto"/>
    </w:pPr>
    <w:rPr>
      <w:rFonts w:ascii="宋体" w:eastAsia="宋体"/>
    </w:rPr>
  </w:style>
  <w:style w:type="paragraph" w:customStyle="1" w:styleId="affffffffffd">
    <w:name w:val="标准文件_索引标题"/>
    <w:basedOn w:val="afffff7"/>
    <w:next w:val="afffff0"/>
    <w:qFormat/>
    <w:rPr>
      <w:rFonts w:hAnsi="黑体"/>
    </w:rPr>
  </w:style>
  <w:style w:type="paragraph" w:customStyle="1" w:styleId="affffffffffe">
    <w:name w:val="标准文件_脚注内容"/>
    <w:basedOn w:val="afffff0"/>
    <w:qFormat/>
    <w:pPr>
      <w:ind w:leftChars="200" w:left="400" w:hangingChars="200" w:hanging="200"/>
    </w:pPr>
    <w:rPr>
      <w:sz w:val="15"/>
    </w:rPr>
  </w:style>
  <w:style w:type="paragraph" w:customStyle="1" w:styleId="afffffffffff">
    <w:name w:val="标准文件_术语条一"/>
    <w:basedOn w:val="affffffff9"/>
    <w:next w:val="afffff0"/>
    <w:qFormat/>
  </w:style>
  <w:style w:type="paragraph" w:customStyle="1" w:styleId="afffffffffff0">
    <w:name w:val="标准文件_术语条二"/>
    <w:basedOn w:val="affffffffc"/>
    <w:next w:val="afffff0"/>
    <w:qFormat/>
  </w:style>
  <w:style w:type="paragraph" w:customStyle="1" w:styleId="afffffffffff1">
    <w:name w:val="标准文件_术语条三"/>
    <w:basedOn w:val="affffffffb"/>
    <w:next w:val="afffff0"/>
    <w:qFormat/>
  </w:style>
  <w:style w:type="paragraph" w:customStyle="1" w:styleId="afffffffffff2">
    <w:name w:val="标准文件_术语条四"/>
    <w:basedOn w:val="affffffffe"/>
    <w:next w:val="afffff0"/>
    <w:qFormat/>
  </w:style>
  <w:style w:type="paragraph" w:customStyle="1" w:styleId="afffffffffff3">
    <w:name w:val="标准文件_术语条五"/>
    <w:basedOn w:val="affffffffa"/>
    <w:next w:val="afffff0"/>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4">
    <w:name w:val="发布"/>
    <w:basedOn w:val="afff6"/>
    <w:qFormat/>
    <w:rPr>
      <w:rFonts w:ascii="黑体" w:eastAsia="黑体"/>
      <w:spacing w:val="85"/>
      <w:w w:val="100"/>
      <w:position w:val="3"/>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uiPriority w:val="99"/>
    <w:semiHidden/>
    <w:unhideWhenUsed/>
    <w:qFormat/>
    <w:pPr>
      <w:jc w:val="left"/>
    </w:pPr>
  </w:style>
  <w:style w:type="paragraph" w:styleId="afffb">
    <w:name w:val="Body Text"/>
    <w:basedOn w:val="afff5"/>
    <w:link w:val="Char"/>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0"/>
    <w:uiPriority w:val="99"/>
    <w:semiHidden/>
    <w:unhideWhenUsed/>
    <w:qFormat/>
    <w:rPr>
      <w:sz w:val="18"/>
      <w:szCs w:val="18"/>
    </w:rPr>
  </w:style>
  <w:style w:type="paragraph" w:styleId="afffd">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Normal (Web)"/>
    <w:basedOn w:val="afff5"/>
    <w:uiPriority w:val="99"/>
    <w:unhideWhenUsed/>
    <w:qFormat/>
    <w:pPr>
      <w:adjustRightInd/>
      <w:spacing w:before="100" w:beforeAutospacing="1" w:after="100" w:afterAutospacing="1" w:line="240" w:lineRule="auto"/>
      <w:jc w:val="left"/>
    </w:pPr>
    <w:rPr>
      <w:rFonts w:cs="Calibri"/>
      <w:kern w:val="0"/>
      <w:sz w:val="24"/>
      <w:szCs w:val="24"/>
    </w:rPr>
  </w:style>
  <w:style w:type="paragraph" w:styleId="affff2">
    <w:name w:val="Title"/>
    <w:basedOn w:val="afff5"/>
    <w:link w:val="Char4"/>
    <w:qFormat/>
    <w:pPr>
      <w:spacing w:before="240" w:after="60"/>
      <w:jc w:val="center"/>
      <w:outlineLvl w:val="0"/>
    </w:pPr>
    <w:rPr>
      <w:rFonts w:ascii="Arial" w:hAnsi="Arial" w:cs="Arial"/>
      <w:b/>
      <w:bCs/>
      <w:sz w:val="32"/>
      <w:szCs w:val="32"/>
    </w:rPr>
  </w:style>
  <w:style w:type="table" w:styleId="affff3">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uiPriority w:val="22"/>
    <w:qFormat/>
    <w:rPr>
      <w:b/>
      <w:bCs/>
    </w:rPr>
  </w:style>
  <w:style w:type="character" w:styleId="affff5">
    <w:name w:val="page number"/>
    <w:qFormat/>
    <w:rPr>
      <w:rFonts w:ascii="宋体" w:eastAsia="宋体" w:hAnsi="Times New Roman"/>
      <w:sz w:val="18"/>
    </w:rPr>
  </w:style>
  <w:style w:type="character" w:styleId="affff6">
    <w:name w:val="Emphasis"/>
    <w:uiPriority w:val="20"/>
    <w:qFormat/>
    <w:rPr>
      <w:i/>
      <w:iCs/>
    </w:rPr>
  </w:style>
  <w:style w:type="character" w:styleId="affff7">
    <w:name w:val="Hyperlink"/>
    <w:uiPriority w:val="99"/>
    <w:qFormat/>
    <w:rPr>
      <w:rFonts w:ascii="宋体" w:eastAsia="宋体" w:hAnsi="Times New Roman"/>
      <w:color w:val="auto"/>
      <w:spacing w:val="0"/>
      <w:w w:val="100"/>
      <w:position w:val="0"/>
      <w:sz w:val="21"/>
      <w:u w:val="none"/>
      <w:vertAlign w:val="baseline"/>
    </w:rPr>
  </w:style>
  <w:style w:type="character" w:styleId="affff8">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e"/>
    <w:uiPriority w:val="99"/>
    <w:qFormat/>
    <w:rPr>
      <w:kern w:val="2"/>
      <w:sz w:val="18"/>
      <w:szCs w:val="18"/>
    </w:rPr>
  </w:style>
  <w:style w:type="character" w:customStyle="1" w:styleId="Char1">
    <w:name w:val="页脚 Char"/>
    <w:link w:val="afffd"/>
    <w:uiPriority w:val="99"/>
    <w:qFormat/>
    <w:rPr>
      <w:rFonts w:ascii="宋体"/>
      <w:kern w:val="2"/>
      <w:sz w:val="18"/>
      <w:szCs w:val="18"/>
    </w:rPr>
  </w:style>
  <w:style w:type="character" w:customStyle="1" w:styleId="Char0">
    <w:name w:val="批注框文本 Char"/>
    <w:link w:val="afffc"/>
    <w:uiPriority w:val="99"/>
    <w:semiHidden/>
    <w:qFormat/>
    <w:rPr>
      <w:kern w:val="2"/>
      <w:sz w:val="18"/>
      <w:szCs w:val="18"/>
    </w:rPr>
  </w:style>
  <w:style w:type="paragraph" w:styleId="affff9">
    <w:name w:val="Quote"/>
    <w:basedOn w:val="afff5"/>
    <w:next w:val="afff5"/>
    <w:link w:val="Char5"/>
    <w:uiPriority w:val="29"/>
    <w:qFormat/>
    <w:rPr>
      <w:i/>
      <w:iCs/>
      <w:color w:val="000000"/>
    </w:rPr>
  </w:style>
  <w:style w:type="character" w:customStyle="1" w:styleId="Char5">
    <w:name w:val="引用 Char"/>
    <w:link w:val="affff9"/>
    <w:uiPriority w:val="29"/>
    <w:qFormat/>
    <w:rPr>
      <w:i/>
      <w:iCs/>
      <w:color w:val="000000"/>
      <w:kern w:val="2"/>
      <w:sz w:val="21"/>
      <w:szCs w:val="21"/>
    </w:rPr>
  </w:style>
  <w:style w:type="character" w:customStyle="1" w:styleId="Char4">
    <w:name w:val="标题 Char"/>
    <w:link w:val="affff2"/>
    <w:qFormat/>
    <w:rPr>
      <w:rFonts w:ascii="Arial" w:hAnsi="Arial" w:cs="Arial"/>
      <w:b/>
      <w:bCs/>
      <w:kern w:val="2"/>
      <w:sz w:val="32"/>
      <w:szCs w:val="32"/>
    </w:rPr>
  </w:style>
  <w:style w:type="paragraph" w:customStyle="1" w:styleId="affffa">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b">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c">
    <w:name w:val="标准文件_页脚偶数页"/>
    <w:qFormat/>
    <w:pPr>
      <w:ind w:left="198"/>
    </w:pPr>
    <w:rPr>
      <w:rFonts w:ascii="宋体"/>
      <w:sz w:val="18"/>
    </w:rPr>
  </w:style>
  <w:style w:type="paragraph" w:customStyle="1" w:styleId="affffd">
    <w:name w:val="标准文件_页脚奇数页"/>
    <w:qFormat/>
    <w:pPr>
      <w:ind w:right="227"/>
      <w:jc w:val="right"/>
    </w:pPr>
    <w:rPr>
      <w:rFonts w:ascii="宋体"/>
      <w:sz w:val="18"/>
    </w:rPr>
  </w:style>
  <w:style w:type="paragraph" w:customStyle="1" w:styleId="affffe">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
    <w:name w:val="标准文件_标准正文"/>
    <w:basedOn w:val="afff5"/>
    <w:next w:val="afffff0"/>
    <w:qFormat/>
    <w:pPr>
      <w:snapToGrid w:val="0"/>
      <w:ind w:firstLineChars="200" w:firstLine="200"/>
    </w:pPr>
    <w:rPr>
      <w:kern w:val="0"/>
    </w:rPr>
  </w:style>
  <w:style w:type="paragraph" w:customStyle="1" w:styleId="afffff0">
    <w:name w:val="标准文件_段"/>
    <w:link w:val="Char6"/>
    <w:qFormat/>
    <w:pPr>
      <w:autoSpaceDE w:val="0"/>
      <w:autoSpaceDN w:val="0"/>
      <w:ind w:firstLineChars="200" w:firstLine="200"/>
      <w:jc w:val="both"/>
    </w:pPr>
    <w:rPr>
      <w:rFonts w:ascii="宋体"/>
      <w:sz w:val="21"/>
    </w:rPr>
  </w:style>
  <w:style w:type="paragraph" w:customStyle="1" w:styleId="afffff1">
    <w:name w:val="标准文件_版本"/>
    <w:basedOn w:val="afffff"/>
    <w:qFormat/>
    <w:pPr>
      <w:adjustRightInd/>
      <w:snapToGrid/>
      <w:ind w:firstLineChars="0" w:firstLine="0"/>
    </w:pPr>
    <w:rPr>
      <w:rFonts w:ascii="宋体" w:hAnsi="宋体"/>
      <w:kern w:val="2"/>
    </w:rPr>
  </w:style>
  <w:style w:type="paragraph" w:customStyle="1" w:styleId="afffff2">
    <w:name w:val="标准文件_标准部门"/>
    <w:basedOn w:val="afff5"/>
    <w:qFormat/>
    <w:pPr>
      <w:jc w:val="center"/>
    </w:pPr>
    <w:rPr>
      <w:rFonts w:ascii="黑体" w:eastAsia="黑体"/>
      <w:kern w:val="0"/>
      <w:sz w:val="44"/>
    </w:rPr>
  </w:style>
  <w:style w:type="paragraph" w:customStyle="1" w:styleId="afffff3">
    <w:name w:val="标准文件_标准代替"/>
    <w:basedOn w:val="afff5"/>
    <w:next w:val="afff5"/>
    <w:qFormat/>
    <w:pPr>
      <w:spacing w:line="310" w:lineRule="exact"/>
      <w:jc w:val="right"/>
    </w:pPr>
    <w:rPr>
      <w:rFonts w:ascii="宋体" w:hAnsi="宋体"/>
      <w:kern w:val="0"/>
    </w:rPr>
  </w:style>
  <w:style w:type="paragraph" w:customStyle="1" w:styleId="afffff4">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5">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6">
    <w:name w:val="标准文件_页眉偶数页"/>
    <w:basedOn w:val="afffff5"/>
    <w:next w:val="afff5"/>
    <w:qFormat/>
    <w:pPr>
      <w:jc w:val="left"/>
    </w:pPr>
  </w:style>
  <w:style w:type="paragraph" w:customStyle="1" w:styleId="afffff7">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0"/>
    <w:qFormat/>
    <w:pPr>
      <w:widowControl w:val="0"/>
      <w:numPr>
        <w:ilvl w:val="3"/>
        <w:numId w:val="2"/>
      </w:numPr>
      <w:spacing w:beforeLines="50" w:before="50" w:afterLines="50" w:after="50"/>
      <w:ind w:left="0"/>
      <w:jc w:val="both"/>
      <w:outlineLvl w:val="2"/>
    </w:pPr>
    <w:rPr>
      <w:rFonts w:ascii="黑体" w:eastAsia="黑体"/>
      <w:sz w:val="21"/>
    </w:rPr>
  </w:style>
  <w:style w:type="character" w:customStyle="1" w:styleId="afffff8">
    <w:name w:val="标准文件_发布"/>
    <w:qFormat/>
    <w:rPr>
      <w:rFonts w:ascii="黑体" w:eastAsia="黑体"/>
      <w:spacing w:val="0"/>
      <w:w w:val="100"/>
      <w:position w:val="3"/>
      <w:sz w:val="28"/>
    </w:rPr>
  </w:style>
  <w:style w:type="paragraph" w:customStyle="1" w:styleId="ad">
    <w:name w:val="标准文件_方框数字列项"/>
    <w:basedOn w:val="afffff0"/>
    <w:qFormat/>
    <w:pPr>
      <w:numPr>
        <w:numId w:val="3"/>
      </w:numPr>
      <w:ind w:firstLineChars="0" w:firstLine="0"/>
    </w:pPr>
  </w:style>
  <w:style w:type="paragraph" w:customStyle="1" w:styleId="afffff9">
    <w:name w:val="标准文件_封面标准编号"/>
    <w:basedOn w:val="afff5"/>
    <w:next w:val="afffff3"/>
    <w:qFormat/>
    <w:pPr>
      <w:spacing w:line="310" w:lineRule="exact"/>
      <w:jc w:val="right"/>
    </w:pPr>
    <w:rPr>
      <w:rFonts w:ascii="黑体" w:eastAsia="黑体"/>
      <w:kern w:val="0"/>
      <w:sz w:val="28"/>
    </w:rPr>
  </w:style>
  <w:style w:type="paragraph" w:customStyle="1" w:styleId="afffffa">
    <w:name w:val="标准文件_封面标准分类号"/>
    <w:basedOn w:val="afff5"/>
    <w:qFormat/>
    <w:rPr>
      <w:rFonts w:ascii="黑体" w:eastAsia="黑体"/>
      <w:b/>
      <w:kern w:val="0"/>
      <w:sz w:val="28"/>
    </w:rPr>
  </w:style>
  <w:style w:type="paragraph" w:customStyle="1" w:styleId="afffffb">
    <w:name w:val="标准文件_封面标准名称"/>
    <w:basedOn w:val="afff5"/>
    <w:qFormat/>
    <w:pPr>
      <w:spacing w:line="240" w:lineRule="auto"/>
      <w:jc w:val="center"/>
    </w:pPr>
    <w:rPr>
      <w:rFonts w:ascii="黑体" w:eastAsia="黑体"/>
      <w:kern w:val="0"/>
      <w:sz w:val="52"/>
    </w:rPr>
  </w:style>
  <w:style w:type="paragraph" w:customStyle="1" w:styleId="afffffc">
    <w:name w:val="标准文件_封面标准英文名称"/>
    <w:basedOn w:val="afff5"/>
    <w:qFormat/>
    <w:pPr>
      <w:spacing w:line="240" w:lineRule="auto"/>
      <w:jc w:val="center"/>
    </w:pPr>
    <w:rPr>
      <w:rFonts w:ascii="黑体" w:eastAsia="黑体"/>
      <w:b/>
      <w:sz w:val="28"/>
    </w:rPr>
  </w:style>
  <w:style w:type="paragraph" w:customStyle="1" w:styleId="afffffd">
    <w:name w:val="标准文件_封面发布日期"/>
    <w:basedOn w:val="afff5"/>
    <w:qFormat/>
    <w:pPr>
      <w:spacing w:line="310" w:lineRule="exact"/>
    </w:pPr>
    <w:rPr>
      <w:rFonts w:ascii="黑体" w:eastAsia="黑体"/>
      <w:kern w:val="0"/>
      <w:sz w:val="28"/>
    </w:rPr>
  </w:style>
  <w:style w:type="paragraph" w:customStyle="1" w:styleId="afffffe">
    <w:name w:val="标准文件_封面密级"/>
    <w:basedOn w:val="afff5"/>
    <w:qFormat/>
    <w:rPr>
      <w:rFonts w:eastAsia="黑体"/>
      <w:sz w:val="32"/>
    </w:rPr>
  </w:style>
  <w:style w:type="paragraph" w:customStyle="1" w:styleId="affffff">
    <w:name w:val="标准文件_封面实施日期"/>
    <w:basedOn w:val="afff5"/>
    <w:qFormat/>
    <w:pPr>
      <w:spacing w:line="310" w:lineRule="exact"/>
      <w:jc w:val="right"/>
    </w:pPr>
    <w:rPr>
      <w:rFonts w:ascii="黑体" w:eastAsia="黑体"/>
      <w:sz w:val="28"/>
    </w:rPr>
  </w:style>
  <w:style w:type="paragraph" w:customStyle="1" w:styleId="affffff0">
    <w:name w:val="标准文件_封面抬头"/>
    <w:basedOn w:val="afffff0"/>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0"/>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0"/>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0"/>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0"/>
    <w:qFormat/>
    <w:pPr>
      <w:widowControl/>
      <w:numPr>
        <w:ilvl w:val="2"/>
      </w:numPr>
      <w:wordWrap w:val="0"/>
      <w:overflowPunct w:val="0"/>
      <w:autoSpaceDE w:val="0"/>
      <w:autoSpaceDN w:val="0"/>
      <w:textAlignment w:val="baseline"/>
      <w:outlineLvl w:val="3"/>
    </w:pPr>
  </w:style>
  <w:style w:type="paragraph" w:customStyle="1" w:styleId="affffff1">
    <w:name w:val="标准文件_附录公式"/>
    <w:basedOn w:val="afffff"/>
    <w:next w:val="afffff"/>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0"/>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0"/>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0"/>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0"/>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Char">
    <w:name w:val="正文文本 Char"/>
    <w:link w:val="afffb"/>
    <w:qFormat/>
    <w:rPr>
      <w:kern w:val="2"/>
      <w:sz w:val="21"/>
      <w:szCs w:val="21"/>
    </w:rPr>
  </w:style>
  <w:style w:type="paragraph" w:customStyle="1" w:styleId="affffff2">
    <w:name w:val="标准文件_附录章标题"/>
    <w:next w:val="afffff0"/>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3">
    <w:name w:val="标准文件_公式后的破折号"/>
    <w:basedOn w:val="afffff0"/>
    <w:next w:val="afffff0"/>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4">
    <w:name w:val="标准文件_目次、标准名称标题"/>
    <w:basedOn w:val="a6"/>
    <w:next w:val="afffff0"/>
    <w:qFormat/>
    <w:pPr>
      <w:spacing w:line="460" w:lineRule="exact"/>
      <w:ind w:left="0" w:firstLine="0"/>
    </w:pPr>
  </w:style>
  <w:style w:type="paragraph" w:customStyle="1" w:styleId="affffff5">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0"/>
    <w:qFormat/>
    <w:pPr>
      <w:widowControl/>
      <w:numPr>
        <w:ilvl w:val="4"/>
      </w:numPr>
      <w:ind w:left="0"/>
      <w:outlineLvl w:val="3"/>
    </w:pPr>
  </w:style>
  <w:style w:type="character" w:customStyle="1" w:styleId="11">
    <w:name w:val="不明显参考1"/>
    <w:uiPriority w:val="31"/>
    <w:qFormat/>
    <w:rPr>
      <w:smallCaps/>
      <w:color w:val="C0504D"/>
      <w:u w:val="single"/>
    </w:rPr>
  </w:style>
  <w:style w:type="paragraph" w:customStyle="1" w:styleId="affffff6">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0"/>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3">
    <w:name w:val="脚注文本 Char"/>
    <w:link w:val="affff"/>
    <w:semiHidden/>
    <w:qFormat/>
    <w:rPr>
      <w:rFonts w:ascii="宋体"/>
      <w:kern w:val="2"/>
      <w:sz w:val="18"/>
      <w:szCs w:val="18"/>
    </w:rPr>
  </w:style>
  <w:style w:type="paragraph" w:customStyle="1" w:styleId="affffff7">
    <w:name w:val="标准文件_条文脚注"/>
    <w:basedOn w:val="affff"/>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0"/>
    <w:qFormat/>
    <w:pPr>
      <w:numPr>
        <w:numId w:val="12"/>
      </w:numPr>
      <w:spacing w:line="240" w:lineRule="auto"/>
      <w:jc w:val="left"/>
    </w:pPr>
    <w:rPr>
      <w:rFonts w:ascii="宋体" w:hAnsi="宋体"/>
      <w:sz w:val="18"/>
    </w:rPr>
  </w:style>
  <w:style w:type="character" w:customStyle="1" w:styleId="affffff8">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0"/>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0"/>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0"/>
    <w:qFormat/>
    <w:pPr>
      <w:numPr>
        <w:ilvl w:val="2"/>
      </w:numPr>
      <w:spacing w:beforeLines="50" w:before="50" w:afterLines="50" w:after="50"/>
      <w:outlineLvl w:val="1"/>
    </w:pPr>
  </w:style>
  <w:style w:type="paragraph" w:customStyle="1" w:styleId="affffff9">
    <w:name w:val="标准文件_一致程度"/>
    <w:basedOn w:val="afff5"/>
    <w:qFormat/>
    <w:pPr>
      <w:spacing w:line="440" w:lineRule="exact"/>
      <w:jc w:val="center"/>
    </w:pPr>
    <w:rPr>
      <w:sz w:val="28"/>
    </w:rPr>
  </w:style>
  <w:style w:type="paragraph" w:customStyle="1" w:styleId="affffffa">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b">
    <w:name w:val="标准文件_英文图表脚注"/>
    <w:basedOn w:val="afffff"/>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0"/>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0"/>
    <w:qFormat/>
    <w:pPr>
      <w:numPr>
        <w:numId w:val="16"/>
      </w:numPr>
      <w:tabs>
        <w:tab w:val="left" w:pos="0"/>
      </w:tabs>
      <w:spacing w:beforeLines="50" w:before="50" w:afterLines="50" w:after="50"/>
      <w:jc w:val="center"/>
    </w:pPr>
    <w:rPr>
      <w:rFonts w:ascii="黑体" w:eastAsia="黑体"/>
      <w:sz w:val="21"/>
    </w:rPr>
  </w:style>
  <w:style w:type="paragraph" w:customStyle="1" w:styleId="affffffc">
    <w:name w:val="标准文件_正文公式"/>
    <w:basedOn w:val="afff5"/>
    <w:next w:val="afffff"/>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0"/>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0"/>
    <w:qFormat/>
    <w:pPr>
      <w:numPr>
        <w:numId w:val="18"/>
      </w:numPr>
      <w:jc w:val="center"/>
    </w:pPr>
    <w:rPr>
      <w:rFonts w:ascii="黑体" w:eastAsia="黑体"/>
      <w:sz w:val="21"/>
    </w:rPr>
  </w:style>
  <w:style w:type="paragraph" w:customStyle="1" w:styleId="afb">
    <w:name w:val="标准文件_正文英文图标题"/>
    <w:next w:val="afffff0"/>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d">
    <w:name w:val="发布部门"/>
    <w:next w:val="afffff0"/>
    <w:qFormat/>
    <w:pPr>
      <w:framePr w:w="7433" w:h="585" w:hRule="exact" w:hSpace="180" w:vSpace="180" w:wrap="around" w:hAnchor="margin" w:xAlign="center" w:y="14401" w:anchorLock="1"/>
      <w:jc w:val="center"/>
    </w:pPr>
    <w:rPr>
      <w:rFonts w:ascii="宋体"/>
      <w:b/>
      <w:w w:val="135"/>
      <w:sz w:val="36"/>
    </w:rPr>
  </w:style>
  <w:style w:type="paragraph" w:customStyle="1" w:styleId="affffffe">
    <w:name w:val="发布日期"/>
    <w:qFormat/>
    <w:pPr>
      <w:framePr w:w="4000" w:h="473" w:hRule="exact" w:hSpace="180" w:vSpace="180" w:wrap="around" w:hAnchor="margin" w:y="13511" w:anchorLock="1"/>
    </w:pPr>
    <w:rPr>
      <w:rFonts w:eastAsia="黑体"/>
      <w:sz w:val="28"/>
    </w:rPr>
  </w:style>
  <w:style w:type="paragraph" w:customStyle="1" w:styleId="afffffff">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0">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1">
    <w:name w:val="封面标准文稿编辑信息"/>
    <w:qFormat/>
    <w:pPr>
      <w:spacing w:before="180" w:line="180" w:lineRule="exact"/>
      <w:jc w:val="center"/>
    </w:pPr>
    <w:rPr>
      <w:rFonts w:ascii="宋体"/>
      <w:sz w:val="21"/>
    </w:rPr>
  </w:style>
  <w:style w:type="paragraph" w:customStyle="1" w:styleId="afffffff2">
    <w:name w:val="封面标准文稿类别"/>
    <w:qFormat/>
    <w:pPr>
      <w:spacing w:before="440" w:line="400" w:lineRule="exact"/>
      <w:jc w:val="center"/>
    </w:pPr>
    <w:rPr>
      <w:rFonts w:ascii="宋体"/>
      <w:sz w:val="24"/>
    </w:rPr>
  </w:style>
  <w:style w:type="paragraph" w:customStyle="1" w:styleId="afffffff3">
    <w:name w:val="封面标准英文名称"/>
    <w:qFormat/>
    <w:pPr>
      <w:widowControl w:val="0"/>
      <w:spacing w:line="360" w:lineRule="exact"/>
      <w:jc w:val="center"/>
    </w:pPr>
    <w:rPr>
      <w:sz w:val="28"/>
    </w:rPr>
  </w:style>
  <w:style w:type="paragraph" w:customStyle="1" w:styleId="afffffff4">
    <w:name w:val="封面一致性程度标识"/>
    <w:qFormat/>
    <w:pPr>
      <w:spacing w:before="440" w:line="440" w:lineRule="exact"/>
      <w:jc w:val="center"/>
    </w:pPr>
    <w:rPr>
      <w:sz w:val="28"/>
    </w:rPr>
  </w:style>
  <w:style w:type="paragraph" w:customStyle="1" w:styleId="afffffff5">
    <w:name w:val="封面正文"/>
    <w:qFormat/>
    <w:pPr>
      <w:jc w:val="both"/>
    </w:pPr>
  </w:style>
  <w:style w:type="paragraph" w:customStyle="1" w:styleId="afffffff6">
    <w:name w:val="附录二级无标题条"/>
    <w:basedOn w:val="afff5"/>
    <w:next w:val="afffff0"/>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7">
    <w:name w:val="附录三级无标题条"/>
    <w:basedOn w:val="afffffff6"/>
    <w:next w:val="afffff0"/>
    <w:qFormat/>
    <w:pPr>
      <w:outlineLvl w:val="4"/>
    </w:pPr>
  </w:style>
  <w:style w:type="paragraph" w:customStyle="1" w:styleId="afffffff8">
    <w:name w:val="附录四级无标题条"/>
    <w:basedOn w:val="afffffff7"/>
    <w:next w:val="afffff0"/>
    <w:qFormat/>
    <w:pPr>
      <w:outlineLvl w:val="5"/>
    </w:pPr>
  </w:style>
  <w:style w:type="paragraph" w:customStyle="1" w:styleId="afffffff9">
    <w:name w:val="附录图"/>
    <w:next w:val="afffff0"/>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tabs>
        <w:tab w:val="clear" w:pos="1571"/>
        <w:tab w:val="left" w:pos="851"/>
      </w:tabs>
      <w:ind w:left="1266"/>
    </w:pPr>
    <w:rPr>
      <w:rFonts w:ascii="宋体"/>
      <w:sz w:val="21"/>
    </w:rPr>
  </w:style>
  <w:style w:type="paragraph" w:customStyle="1" w:styleId="afffffffa">
    <w:name w:val="附录五级无标题条"/>
    <w:basedOn w:val="afffffff8"/>
    <w:next w:val="afffff0"/>
    <w:qFormat/>
    <w:pPr>
      <w:outlineLvl w:val="6"/>
    </w:pPr>
  </w:style>
  <w:style w:type="paragraph" w:customStyle="1" w:styleId="afffffffb">
    <w:name w:val="附录性质"/>
    <w:basedOn w:val="afff5"/>
    <w:qFormat/>
    <w:pPr>
      <w:widowControl/>
      <w:adjustRightInd/>
      <w:jc w:val="center"/>
    </w:pPr>
    <w:rPr>
      <w:rFonts w:ascii="黑体" w:eastAsia="黑体"/>
    </w:rPr>
  </w:style>
  <w:style w:type="paragraph" w:customStyle="1" w:styleId="afffffffc">
    <w:name w:val="附录一级无标题条"/>
    <w:basedOn w:val="affffff2"/>
    <w:next w:val="afffff0"/>
    <w:qFormat/>
    <w:pPr>
      <w:autoSpaceDN w:val="0"/>
      <w:outlineLvl w:val="2"/>
    </w:pPr>
    <w:rPr>
      <w:rFonts w:ascii="宋体" w:eastAsia="宋体" w:hAnsi="宋体"/>
    </w:rPr>
  </w:style>
  <w:style w:type="character" w:customStyle="1" w:styleId="afffffffd">
    <w:name w:val="个人答复风格"/>
    <w:qFormat/>
    <w:rPr>
      <w:rFonts w:ascii="Arial" w:eastAsia="宋体" w:hAnsi="Arial" w:cs="Arial"/>
      <w:color w:val="auto"/>
      <w:spacing w:val="0"/>
      <w:sz w:val="20"/>
    </w:rPr>
  </w:style>
  <w:style w:type="character" w:customStyle="1" w:styleId="afffffffe">
    <w:name w:val="个人撰写风格"/>
    <w:qFormat/>
    <w:rPr>
      <w:rFonts w:ascii="Arial" w:eastAsia="宋体" w:hAnsi="Arial" w:cs="Arial"/>
      <w:color w:val="auto"/>
      <w:spacing w:val="0"/>
      <w:sz w:val="20"/>
    </w:rPr>
  </w:style>
  <w:style w:type="paragraph" w:customStyle="1" w:styleId="affffffff">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0">
    <w:name w:val="列项·"/>
    <w:basedOn w:val="afffff0"/>
    <w:qFormat/>
    <w:pPr>
      <w:tabs>
        <w:tab w:val="left" w:pos="840"/>
      </w:tabs>
    </w:pPr>
  </w:style>
  <w:style w:type="paragraph" w:customStyle="1" w:styleId="affffffff1">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2">
    <w:name w:val="其他标准称谓"/>
    <w:qFormat/>
    <w:pPr>
      <w:spacing w:line="0" w:lineRule="atLeast"/>
      <w:jc w:val="distribute"/>
    </w:pPr>
    <w:rPr>
      <w:rFonts w:ascii="黑体" w:eastAsia="黑体" w:hAnsi="宋体"/>
      <w:sz w:val="52"/>
    </w:rPr>
  </w:style>
  <w:style w:type="paragraph" w:customStyle="1" w:styleId="affffffff3">
    <w:name w:val="其他发布部门"/>
    <w:basedOn w:val="affffffd"/>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4">
    <w:name w:val="实施日期"/>
    <w:basedOn w:val="affffffe"/>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5">
    <w:name w:val="文献分类号"/>
    <w:qFormat/>
    <w:pPr>
      <w:framePr w:hSpace="180" w:vSpace="180" w:wrap="around" w:hAnchor="margin" w:y="1" w:anchorLock="1"/>
      <w:widowControl w:val="0"/>
      <w:textAlignment w:val="center"/>
    </w:pPr>
    <w:rPr>
      <w:rFonts w:eastAsia="黑体"/>
      <w:sz w:val="21"/>
    </w:rPr>
  </w:style>
  <w:style w:type="paragraph" w:customStyle="1" w:styleId="affffffff6">
    <w:name w:val="无标题条"/>
    <w:next w:val="afffff0"/>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7">
    <w:name w:val="注:后续"/>
    <w:qFormat/>
    <w:pPr>
      <w:spacing w:line="300" w:lineRule="exact"/>
      <w:ind w:leftChars="400" w:left="600" w:hangingChars="200" w:hanging="200"/>
      <w:jc w:val="both"/>
    </w:pPr>
    <w:rPr>
      <w:rFonts w:ascii="宋体"/>
      <w:sz w:val="18"/>
    </w:rPr>
  </w:style>
  <w:style w:type="paragraph" w:customStyle="1" w:styleId="affffffff8">
    <w:name w:val="注×:后续"/>
    <w:basedOn w:val="affffffff7"/>
    <w:qFormat/>
    <w:pPr>
      <w:ind w:leftChars="0" w:left="1406" w:firstLineChars="0" w:hanging="499"/>
    </w:pPr>
  </w:style>
  <w:style w:type="paragraph" w:customStyle="1" w:styleId="affffffff9">
    <w:name w:val="标准文件_一级无标题"/>
    <w:basedOn w:val="affd"/>
    <w:qFormat/>
    <w:pPr>
      <w:spacing w:beforeLines="0" w:before="0" w:afterLines="0" w:after="0"/>
      <w:outlineLvl w:val="9"/>
    </w:pPr>
    <w:rPr>
      <w:rFonts w:ascii="宋体" w:eastAsia="宋体"/>
    </w:rPr>
  </w:style>
  <w:style w:type="paragraph" w:customStyle="1" w:styleId="affffffffa">
    <w:name w:val="标准文件_五级无标题"/>
    <w:basedOn w:val="afff1"/>
    <w:qFormat/>
    <w:pPr>
      <w:spacing w:beforeLines="0" w:before="0" w:afterLines="0" w:after="0"/>
      <w:outlineLvl w:val="9"/>
    </w:pPr>
    <w:rPr>
      <w:rFonts w:ascii="宋体" w:eastAsia="宋体"/>
    </w:rPr>
  </w:style>
  <w:style w:type="paragraph" w:customStyle="1" w:styleId="affffffffb">
    <w:name w:val="标准文件_三级无标题"/>
    <w:basedOn w:val="afff"/>
    <w:qFormat/>
    <w:pPr>
      <w:spacing w:beforeLines="0" w:before="0" w:afterLines="0" w:after="0"/>
      <w:outlineLvl w:val="9"/>
    </w:pPr>
    <w:rPr>
      <w:rFonts w:ascii="宋体" w:eastAsia="宋体"/>
    </w:rPr>
  </w:style>
  <w:style w:type="paragraph" w:customStyle="1" w:styleId="affffffffc">
    <w:name w:val="标准文件_二级无标题"/>
    <w:basedOn w:val="affe"/>
    <w:qFormat/>
    <w:pPr>
      <w:spacing w:beforeLines="0" w:before="0" w:afterLines="0" w:after="0"/>
      <w:outlineLvl w:val="9"/>
    </w:pPr>
    <w:rPr>
      <w:rFonts w:ascii="宋体" w:eastAsia="宋体"/>
    </w:rPr>
  </w:style>
  <w:style w:type="paragraph" w:customStyle="1" w:styleId="affffffffd">
    <w:name w:val="标准_四级无标题"/>
    <w:basedOn w:val="afff0"/>
    <w:next w:val="afffff0"/>
    <w:qFormat/>
    <w:rPr>
      <w:rFonts w:eastAsia="宋体"/>
    </w:rPr>
  </w:style>
  <w:style w:type="paragraph" w:customStyle="1" w:styleId="affffffffe">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0"/>
    <w:qFormat/>
    <w:pPr>
      <w:numPr>
        <w:numId w:val="23"/>
      </w:numPr>
      <w:ind w:firstLineChars="0" w:firstLine="0"/>
    </w:pPr>
    <w:rPr>
      <w:rFonts w:ascii="Times New Roman" w:cs="Arial"/>
      <w:szCs w:val="28"/>
    </w:rPr>
  </w:style>
  <w:style w:type="paragraph" w:customStyle="1" w:styleId="ae">
    <w:name w:val="标准文件_小写罗马数字编号列项"/>
    <w:basedOn w:val="afffff0"/>
    <w:qFormat/>
    <w:pPr>
      <w:numPr>
        <w:numId w:val="24"/>
      </w:numPr>
      <w:ind w:firstLineChars="0" w:firstLine="0"/>
    </w:pPr>
    <w:rPr>
      <w:rFonts w:cs="Arial"/>
      <w:szCs w:val="28"/>
    </w:rPr>
  </w:style>
  <w:style w:type="paragraph" w:customStyle="1" w:styleId="afffffffff">
    <w:name w:val="标准文件_附录标题"/>
    <w:basedOn w:val="aff3"/>
    <w:qFormat/>
    <w:pPr>
      <w:numPr>
        <w:numId w:val="0"/>
      </w:numPr>
      <w:spacing w:after="280"/>
      <w:outlineLvl w:val="9"/>
    </w:pPr>
  </w:style>
  <w:style w:type="paragraph" w:customStyle="1" w:styleId="afffffffff0">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0"/>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1">
    <w:name w:val="标准文件_索引字母"/>
    <w:next w:val="afffff0"/>
    <w:qFormat/>
    <w:pPr>
      <w:jc w:val="center"/>
    </w:pPr>
    <w:rPr>
      <w:rFonts w:ascii="宋体" w:eastAsia="Times New Roman" w:hAnsi="宋体"/>
      <w:b/>
      <w:kern w:val="2"/>
      <w:sz w:val="21"/>
    </w:rPr>
  </w:style>
  <w:style w:type="paragraph" w:customStyle="1" w:styleId="afffffffff2">
    <w:name w:val="标准文件_附录前"/>
    <w:next w:val="afffff0"/>
    <w:qFormat/>
    <w:pPr>
      <w:spacing w:line="20" w:lineRule="atLeast"/>
      <w:ind w:firstLine="200"/>
    </w:pPr>
    <w:rPr>
      <w:rFonts w:ascii="宋体" w:hAnsi="宋体"/>
      <w:kern w:val="2"/>
      <w:sz w:val="10"/>
    </w:rPr>
  </w:style>
  <w:style w:type="paragraph" w:customStyle="1" w:styleId="afffffffff3">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4">
    <w:name w:val="标准文件_表格"/>
    <w:basedOn w:val="afffff0"/>
    <w:qFormat/>
    <w:pPr>
      <w:ind w:firstLineChars="0" w:firstLine="0"/>
      <w:jc w:val="center"/>
    </w:pPr>
    <w:rPr>
      <w:sz w:val="18"/>
    </w:rPr>
  </w:style>
  <w:style w:type="paragraph" w:customStyle="1" w:styleId="afff2">
    <w:name w:val="标准文件_注："/>
    <w:next w:val="afffff0"/>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5"/>
    <w:qFormat/>
    <w:pPr>
      <w:widowControl w:val="0"/>
      <w:numPr>
        <w:numId w:val="28"/>
      </w:numPr>
      <w:jc w:val="both"/>
    </w:pPr>
    <w:rPr>
      <w:rFonts w:ascii="宋体"/>
      <w:sz w:val="18"/>
      <w:szCs w:val="18"/>
    </w:rPr>
  </w:style>
  <w:style w:type="paragraph" w:customStyle="1" w:styleId="afffffffff5">
    <w:name w:val="标准文件_示例内容"/>
    <w:basedOn w:val="afffff0"/>
    <w:qFormat/>
    <w:pPr>
      <w:ind w:firstLine="420"/>
    </w:pPr>
    <w:rPr>
      <w:sz w:val="18"/>
    </w:rPr>
  </w:style>
  <w:style w:type="paragraph" w:customStyle="1" w:styleId="afa">
    <w:name w:val="标准文件_示例×："/>
    <w:basedOn w:val="afff5"/>
    <w:next w:val="afffffffff5"/>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f0"/>
    <w:qFormat/>
    <w:rPr>
      <w:rFonts w:ascii="宋体" w:hAnsi="Times New Roman"/>
      <w:sz w:val="21"/>
    </w:rPr>
  </w:style>
  <w:style w:type="paragraph" w:customStyle="1" w:styleId="afffffffff6">
    <w:name w:val="标准文件_表格续"/>
    <w:basedOn w:val="afffff0"/>
    <w:next w:val="afffff0"/>
    <w:qFormat/>
    <w:pPr>
      <w:jc w:val="center"/>
    </w:pPr>
    <w:rPr>
      <w:rFonts w:ascii="黑体" w:eastAsia="黑体" w:hAnsi="黑体"/>
    </w:rPr>
  </w:style>
  <w:style w:type="character" w:styleId="afffffffff7">
    <w:name w:val="Placeholder Text"/>
    <w:basedOn w:val="afff6"/>
    <w:uiPriority w:val="99"/>
    <w:semiHidden/>
    <w:qFormat/>
    <w:rPr>
      <w:color w:val="808080"/>
    </w:rPr>
  </w:style>
  <w:style w:type="paragraph" w:customStyle="1" w:styleId="2">
    <w:name w:val="标准文件_二级项2"/>
    <w:basedOn w:val="afffff0"/>
    <w:qFormat/>
    <w:pPr>
      <w:numPr>
        <w:ilvl w:val="1"/>
        <w:numId w:val="21"/>
      </w:numPr>
      <w:ind w:firstLineChars="0" w:firstLine="0"/>
    </w:pPr>
  </w:style>
  <w:style w:type="paragraph" w:customStyle="1" w:styleId="21">
    <w:name w:val="标准文件_三级项2"/>
    <w:basedOn w:val="afffff0"/>
    <w:qFormat/>
    <w:pPr>
      <w:numPr>
        <w:numId w:val="30"/>
      </w:numPr>
      <w:spacing w:line="300" w:lineRule="exact"/>
      <w:ind w:firstLineChars="0"/>
    </w:pPr>
    <w:rPr>
      <w:rFonts w:ascii="Times New Roman"/>
    </w:rPr>
  </w:style>
  <w:style w:type="paragraph" w:customStyle="1" w:styleId="20">
    <w:name w:val="标准文件_一级项2"/>
    <w:basedOn w:val="afffff0"/>
    <w:qFormat/>
    <w:pPr>
      <w:numPr>
        <w:numId w:val="31"/>
      </w:numPr>
      <w:spacing w:line="300" w:lineRule="exact"/>
      <w:ind w:firstLineChars="0"/>
    </w:pPr>
    <w:rPr>
      <w:rFonts w:ascii="Times New Roman"/>
    </w:rPr>
  </w:style>
  <w:style w:type="paragraph" w:customStyle="1" w:styleId="afffffffff8">
    <w:name w:val="标准文件_提示"/>
    <w:basedOn w:val="afffff0"/>
    <w:next w:val="afffff0"/>
    <w:qFormat/>
    <w:pPr>
      <w:ind w:firstLine="420"/>
    </w:pPr>
    <w:rPr>
      <w:rFonts w:ascii="黑体" w:eastAsia="黑体"/>
    </w:rPr>
  </w:style>
  <w:style w:type="character" w:customStyle="1" w:styleId="afffffffff9">
    <w:name w:val="标准文件_来源"/>
    <w:basedOn w:val="afff6"/>
    <w:uiPriority w:val="1"/>
    <w:qFormat/>
    <w:rPr>
      <w:rFonts w:eastAsia="宋体"/>
      <w:sz w:val="21"/>
    </w:rPr>
  </w:style>
  <w:style w:type="paragraph" w:customStyle="1" w:styleId="afffffffffa">
    <w:name w:val="标准文件_图表说明"/>
    <w:qFormat/>
    <w:pPr>
      <w:spacing w:line="276" w:lineRule="auto"/>
      <w:ind w:firstLine="420"/>
    </w:pPr>
    <w:rPr>
      <w:rFonts w:ascii="宋体" w:hAnsi="宋体"/>
      <w:kern w:val="2"/>
      <w:sz w:val="18"/>
    </w:rPr>
  </w:style>
  <w:style w:type="paragraph" w:customStyle="1" w:styleId="afffffffffb">
    <w:name w:val="其他发布日期"/>
    <w:basedOn w:val="affffffe"/>
    <w:qFormat/>
    <w:pPr>
      <w:framePr w:w="3997" w:h="471" w:hRule="exact" w:hSpace="0" w:vSpace="181" w:wrap="around" w:vAnchor="page" w:hAnchor="page" w:x="1419" w:y="14097"/>
    </w:pPr>
  </w:style>
  <w:style w:type="paragraph" w:customStyle="1" w:styleId="afffffffffc">
    <w:name w:val="其他实施日期"/>
    <w:basedOn w:val="affffffff4"/>
    <w:qFormat/>
    <w:pPr>
      <w:framePr w:w="3997" w:h="471" w:hRule="exact" w:vSpace="181" w:wrap="around" w:vAnchor="page" w:hAnchor="page" w:x="7089" w:y="14097"/>
    </w:pPr>
  </w:style>
  <w:style w:type="paragraph" w:customStyle="1" w:styleId="afffffffffd">
    <w:name w:val="标准文件_文件编号"/>
    <w:basedOn w:val="afffff0"/>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e">
    <w:name w:val="标准文件_替换文件编号"/>
    <w:basedOn w:val="afffffffffd"/>
    <w:qFormat/>
    <w:pPr>
      <w:framePr w:wrap="auto"/>
      <w:spacing w:before="57"/>
    </w:pPr>
    <w:rPr>
      <w:sz w:val="21"/>
    </w:rPr>
  </w:style>
  <w:style w:type="paragraph" w:customStyle="1" w:styleId="affffffffff">
    <w:name w:val="标准文件_文件名称"/>
    <w:basedOn w:val="afffff0"/>
    <w:next w:val="afffff0"/>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0"/>
    <w:next w:val="afffff0"/>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0"/>
    <w:next w:val="afffff0"/>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0"/>
    <w:next w:val="afffff0"/>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0"/>
    <w:next w:val="afffff0"/>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0"/>
    <w:next w:val="afffff0"/>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0"/>
    <w:next w:val="afffff0"/>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0"/>
    <w:next w:val="afffff0"/>
    <w:qFormat/>
    <w:pPr>
      <w:numPr>
        <w:ilvl w:val="5"/>
        <w:numId w:val="8"/>
      </w:numPr>
      <w:spacing w:beforeLines="50" w:before="50" w:afterLines="50" w:after="50"/>
      <w:ind w:firstLineChars="0"/>
    </w:pPr>
    <w:rPr>
      <w:rFonts w:ascii="黑体" w:eastAsia="黑体"/>
    </w:rPr>
  </w:style>
  <w:style w:type="paragraph" w:customStyle="1" w:styleId="affffffffff0">
    <w:name w:val="标准文件_注后"/>
    <w:basedOn w:val="afffff0"/>
    <w:qFormat/>
    <w:pPr>
      <w:ind w:left="811" w:firstLineChars="0" w:firstLine="0"/>
    </w:pPr>
    <w:rPr>
      <w:sz w:val="18"/>
    </w:rPr>
  </w:style>
  <w:style w:type="paragraph" w:customStyle="1" w:styleId="X">
    <w:name w:val="标准文件_注X后"/>
    <w:basedOn w:val="afffff0"/>
    <w:qFormat/>
    <w:pPr>
      <w:ind w:left="811" w:firstLineChars="0" w:firstLine="0"/>
    </w:pPr>
    <w:rPr>
      <w:sz w:val="18"/>
    </w:rPr>
  </w:style>
  <w:style w:type="paragraph" w:customStyle="1" w:styleId="affffffffff1">
    <w:name w:val="标准文件_示例后"/>
    <w:basedOn w:val="afffff0"/>
    <w:qFormat/>
    <w:pPr>
      <w:ind w:left="964" w:firstLineChars="0" w:firstLine="0"/>
    </w:pPr>
    <w:rPr>
      <w:sz w:val="18"/>
    </w:rPr>
  </w:style>
  <w:style w:type="paragraph" w:customStyle="1" w:styleId="X0">
    <w:name w:val="标准文件_示例X后"/>
    <w:basedOn w:val="afffff0"/>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2">
    <w:name w:val="标准文件_索引项"/>
    <w:basedOn w:val="afffff0"/>
    <w:next w:val="afffff0"/>
    <w:qFormat/>
    <w:pPr>
      <w:tabs>
        <w:tab w:val="right" w:leader="dot" w:pos="9356"/>
      </w:tabs>
      <w:ind w:left="210" w:firstLineChars="0" w:hanging="210"/>
      <w:jc w:val="left"/>
    </w:pPr>
  </w:style>
  <w:style w:type="paragraph" w:customStyle="1" w:styleId="affffffffff3">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4">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5">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6">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7">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8">
    <w:name w:val="标准文件_引言一级无标题"/>
    <w:basedOn w:val="a7"/>
    <w:next w:val="afffff0"/>
    <w:qFormat/>
    <w:pPr>
      <w:spacing w:beforeLines="0" w:before="0" w:afterLines="0" w:after="0" w:line="276" w:lineRule="auto"/>
    </w:pPr>
    <w:rPr>
      <w:rFonts w:ascii="宋体" w:eastAsia="宋体"/>
    </w:rPr>
  </w:style>
  <w:style w:type="paragraph" w:customStyle="1" w:styleId="affffffffff9">
    <w:name w:val="标准文件_引言二级无标题"/>
    <w:basedOn w:val="a8"/>
    <w:next w:val="afffff0"/>
    <w:qFormat/>
    <w:pPr>
      <w:spacing w:beforeLines="0" w:before="0" w:afterLines="0" w:after="0" w:line="276" w:lineRule="auto"/>
    </w:pPr>
    <w:rPr>
      <w:rFonts w:ascii="宋体" w:eastAsia="宋体"/>
    </w:rPr>
  </w:style>
  <w:style w:type="paragraph" w:customStyle="1" w:styleId="affffffffffa">
    <w:name w:val="标准文件_引言三级无标题"/>
    <w:basedOn w:val="a9"/>
    <w:qFormat/>
    <w:pPr>
      <w:spacing w:beforeLines="0" w:before="0" w:afterLines="0" w:after="0" w:line="276" w:lineRule="auto"/>
    </w:pPr>
    <w:rPr>
      <w:rFonts w:ascii="宋体" w:eastAsia="宋体"/>
    </w:rPr>
  </w:style>
  <w:style w:type="paragraph" w:customStyle="1" w:styleId="affffffffffb">
    <w:name w:val="标准文件_引言四级无标题"/>
    <w:basedOn w:val="aa"/>
    <w:next w:val="afffff0"/>
    <w:qFormat/>
    <w:pPr>
      <w:spacing w:beforeLines="0" w:before="0" w:afterLines="0" w:after="0" w:line="276" w:lineRule="auto"/>
    </w:pPr>
    <w:rPr>
      <w:rFonts w:ascii="宋体" w:eastAsia="宋体"/>
    </w:rPr>
  </w:style>
  <w:style w:type="paragraph" w:customStyle="1" w:styleId="affffffffffc">
    <w:name w:val="标准文件_引言五级无标题"/>
    <w:basedOn w:val="ab"/>
    <w:next w:val="afffff0"/>
    <w:qFormat/>
    <w:pPr>
      <w:spacing w:beforeLines="0" w:before="0" w:afterLines="0" w:after="0" w:line="276" w:lineRule="auto"/>
    </w:pPr>
    <w:rPr>
      <w:rFonts w:ascii="宋体" w:eastAsia="宋体"/>
    </w:rPr>
  </w:style>
  <w:style w:type="paragraph" w:customStyle="1" w:styleId="affffffffffd">
    <w:name w:val="标准文件_索引标题"/>
    <w:basedOn w:val="afffff7"/>
    <w:next w:val="afffff0"/>
    <w:qFormat/>
    <w:rPr>
      <w:rFonts w:hAnsi="黑体"/>
    </w:rPr>
  </w:style>
  <w:style w:type="paragraph" w:customStyle="1" w:styleId="affffffffffe">
    <w:name w:val="标准文件_脚注内容"/>
    <w:basedOn w:val="afffff0"/>
    <w:qFormat/>
    <w:pPr>
      <w:ind w:leftChars="200" w:left="400" w:hangingChars="200" w:hanging="200"/>
    </w:pPr>
    <w:rPr>
      <w:sz w:val="15"/>
    </w:rPr>
  </w:style>
  <w:style w:type="paragraph" w:customStyle="1" w:styleId="afffffffffff">
    <w:name w:val="标准文件_术语条一"/>
    <w:basedOn w:val="affffffff9"/>
    <w:next w:val="afffff0"/>
    <w:qFormat/>
  </w:style>
  <w:style w:type="paragraph" w:customStyle="1" w:styleId="afffffffffff0">
    <w:name w:val="标准文件_术语条二"/>
    <w:basedOn w:val="affffffffc"/>
    <w:next w:val="afffff0"/>
    <w:qFormat/>
  </w:style>
  <w:style w:type="paragraph" w:customStyle="1" w:styleId="afffffffffff1">
    <w:name w:val="标准文件_术语条三"/>
    <w:basedOn w:val="affffffffb"/>
    <w:next w:val="afffff0"/>
    <w:qFormat/>
  </w:style>
  <w:style w:type="paragraph" w:customStyle="1" w:styleId="afffffffffff2">
    <w:name w:val="标准文件_术语条四"/>
    <w:basedOn w:val="affffffffe"/>
    <w:next w:val="afffff0"/>
    <w:qFormat/>
  </w:style>
  <w:style w:type="paragraph" w:customStyle="1" w:styleId="afffffffffff3">
    <w:name w:val="标准文件_术语条五"/>
    <w:basedOn w:val="affffffffa"/>
    <w:next w:val="afffff0"/>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4">
    <w:name w:val="发布"/>
    <w:basedOn w:val="afff6"/>
    <w:qFormat/>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header" Target="header14.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header" Target="header12.xml"/><Relationship Id="rId42" Type="http://schemas.openxmlformats.org/officeDocument/2006/relationships/footer" Target="footer15.xml"/><Relationship Id="rId47" Type="http://schemas.openxmlformats.org/officeDocument/2006/relationships/footer" Target="footer17.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footer" Target="footer11.xml"/><Relationship Id="rId38" Type="http://schemas.openxmlformats.org/officeDocument/2006/relationships/image" Target="media/image4.png"/><Relationship Id="rId46" Type="http://schemas.openxmlformats.org/officeDocument/2006/relationships/footer" Target="footer16.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3.png"/><Relationship Id="rId41"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footer" Target="footer10.xml"/><Relationship Id="rId37" Type="http://schemas.openxmlformats.org/officeDocument/2006/relationships/footer" Target="footer13.xml"/><Relationship Id="rId40" Type="http://schemas.openxmlformats.org/officeDocument/2006/relationships/header" Target="header15.xml"/><Relationship Id="rId45" Type="http://schemas.openxmlformats.org/officeDocument/2006/relationships/header" Target="header1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oter" Target="footer9.xml"/><Relationship Id="rId36" Type="http://schemas.openxmlformats.org/officeDocument/2006/relationships/footer" Target="footer12.xml"/><Relationship Id="rId49"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header" Target="header11.xml"/><Relationship Id="rId44" Type="http://schemas.openxmlformats.org/officeDocument/2006/relationships/header" Target="header16.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footer" Target="footer8.xml"/><Relationship Id="rId30" Type="http://schemas.openxmlformats.org/officeDocument/2006/relationships/header" Target="header10.xml"/><Relationship Id="rId35" Type="http://schemas.openxmlformats.org/officeDocument/2006/relationships/header" Target="header13.xml"/><Relationship Id="rId43" Type="http://schemas.openxmlformats.org/officeDocument/2006/relationships/image" Target="media/image5.jpe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A52A84F87074AA6AD3D4F7FD5D1284C"/>
        <w:category>
          <w:name w:val="常规"/>
          <w:gallery w:val="placeholder"/>
        </w:category>
        <w:types>
          <w:type w:val="bbPlcHdr"/>
        </w:types>
        <w:behaviors>
          <w:behavior w:val="content"/>
        </w:behaviors>
        <w:guid w:val="{79940A6C-9D1D-44E0-8371-D2A6B3612AD6}"/>
      </w:docPartPr>
      <w:docPartBody>
        <w:p w:rsidR="003677FB" w:rsidRDefault="006B30A2">
          <w:pPr>
            <w:pStyle w:val="EA52A84F87074AA6AD3D4F7FD5D1284C"/>
          </w:pPr>
          <w:r>
            <w:rPr>
              <w:rStyle w:val="a3"/>
              <w:rFonts w:hint="eastAsia"/>
            </w:rPr>
            <w:t>单击或点击此处输入文字。</w:t>
          </w:r>
        </w:p>
      </w:docPartBody>
    </w:docPart>
    <w:docPart>
      <w:docPartPr>
        <w:name w:val="01C08704F20041238C2D535A5F632EFF"/>
        <w:category>
          <w:name w:val="常规"/>
          <w:gallery w:val="placeholder"/>
        </w:category>
        <w:types>
          <w:type w:val="bbPlcHdr"/>
        </w:types>
        <w:behaviors>
          <w:behavior w:val="content"/>
        </w:behaviors>
        <w:guid w:val="{4C71B3B7-E5ED-4114-862A-F1DFF06680BA}"/>
      </w:docPartPr>
      <w:docPartBody>
        <w:p w:rsidR="003677FB" w:rsidRDefault="006B30A2">
          <w:pPr>
            <w:pStyle w:val="01C08704F20041238C2D535A5F632EFF"/>
          </w:pPr>
          <w:r>
            <w:rPr>
              <w:rStyle w:val="a3"/>
              <w:rFonts w:hint="eastAsia"/>
            </w:rPr>
            <w:t>选择一项。</w:t>
          </w:r>
        </w:p>
      </w:docPartBody>
    </w:docPart>
    <w:docPart>
      <w:docPartPr>
        <w:name w:val="A3914505FDED4F5997E73DB8EFEB780E"/>
        <w:category>
          <w:name w:val="常规"/>
          <w:gallery w:val="placeholder"/>
        </w:category>
        <w:types>
          <w:type w:val="bbPlcHdr"/>
        </w:types>
        <w:behaviors>
          <w:behavior w:val="content"/>
        </w:behaviors>
        <w:guid w:val="{596B4986-21FB-4074-9B64-F1400C12E0ED}"/>
      </w:docPartPr>
      <w:docPartBody>
        <w:p w:rsidR="003677FB" w:rsidRDefault="006B30A2">
          <w:pPr>
            <w:pStyle w:val="A3914505FDED4F5997E73DB8EFEB780E"/>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default"/>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1912"/>
    <w:rsid w:val="00324E15"/>
    <w:rsid w:val="003677FB"/>
    <w:rsid w:val="003C0B57"/>
    <w:rsid w:val="00432A8A"/>
    <w:rsid w:val="0057126D"/>
    <w:rsid w:val="005B161D"/>
    <w:rsid w:val="00601AC8"/>
    <w:rsid w:val="00630A59"/>
    <w:rsid w:val="006B30A2"/>
    <w:rsid w:val="00773790"/>
    <w:rsid w:val="0089436A"/>
    <w:rsid w:val="00BA1C1E"/>
    <w:rsid w:val="00CD1912"/>
    <w:rsid w:val="00E35079"/>
    <w:rsid w:val="00E60F86"/>
    <w:rsid w:val="00E646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EA52A84F87074AA6AD3D4F7FD5D1284C">
    <w:name w:val="EA52A84F87074AA6AD3D4F7FD5D1284C"/>
    <w:qFormat/>
    <w:pPr>
      <w:widowControl w:val="0"/>
      <w:jc w:val="both"/>
    </w:pPr>
    <w:rPr>
      <w:kern w:val="2"/>
      <w:sz w:val="21"/>
      <w:szCs w:val="22"/>
    </w:rPr>
  </w:style>
  <w:style w:type="paragraph" w:customStyle="1" w:styleId="01C08704F20041238C2D535A5F632EFF">
    <w:name w:val="01C08704F20041238C2D535A5F632EFF"/>
    <w:qFormat/>
    <w:pPr>
      <w:widowControl w:val="0"/>
      <w:jc w:val="both"/>
    </w:pPr>
    <w:rPr>
      <w:kern w:val="2"/>
      <w:sz w:val="21"/>
      <w:szCs w:val="22"/>
    </w:rPr>
  </w:style>
  <w:style w:type="paragraph" w:customStyle="1" w:styleId="A3914505FDED4F5997E73DB8EFEB780E">
    <w:name w:val="A3914505FDED4F5997E73DB8EFEB780E"/>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EA52A84F87074AA6AD3D4F7FD5D1284C">
    <w:name w:val="EA52A84F87074AA6AD3D4F7FD5D1284C"/>
    <w:qFormat/>
    <w:pPr>
      <w:widowControl w:val="0"/>
      <w:jc w:val="both"/>
    </w:pPr>
    <w:rPr>
      <w:kern w:val="2"/>
      <w:sz w:val="21"/>
      <w:szCs w:val="22"/>
    </w:rPr>
  </w:style>
  <w:style w:type="paragraph" w:customStyle="1" w:styleId="01C08704F20041238C2D535A5F632EFF">
    <w:name w:val="01C08704F20041238C2D535A5F632EFF"/>
    <w:qFormat/>
    <w:pPr>
      <w:widowControl w:val="0"/>
      <w:jc w:val="both"/>
    </w:pPr>
    <w:rPr>
      <w:kern w:val="2"/>
      <w:sz w:val="21"/>
      <w:szCs w:val="22"/>
    </w:rPr>
  </w:style>
  <w:style w:type="paragraph" w:customStyle="1" w:styleId="A3914505FDED4F5997E73DB8EFEB780E">
    <w:name w:val="A3914505FDED4F5997E73DB8EFEB780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35</TotalTime>
  <Pages>15</Pages>
  <Words>1612</Words>
  <Characters>9192</Characters>
  <Application>Microsoft Office Word</Application>
  <DocSecurity>0</DocSecurity>
  <Lines>76</Lines>
  <Paragraphs>21</Paragraphs>
  <ScaleCrop>false</ScaleCrop>
  <Company>PCMI</Company>
  <LinksUpToDate>false</LinksUpToDate>
  <CharactersWithSpaces>10783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PC</dc:creator>
  <dc:description>&lt;config cover="true" show_menu="true" version="1.0.0" doctype="SDKXY"&gt;_x000d_
&lt;/config&gt;</dc:description>
  <cp:lastModifiedBy>PC</cp:lastModifiedBy>
  <cp:revision>46</cp:revision>
  <cp:lastPrinted>2026-06-26T00:35:00Z</cp:lastPrinted>
  <dcterms:created xsi:type="dcterms:W3CDTF">2025-12-23T02:52:00Z</dcterms:created>
  <dcterms:modified xsi:type="dcterms:W3CDTF">2026-06-26T00:35:00Z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eyJoZGlkIjoiZmM4NjllMjk3OTJiOTc1ZTBkMGYzNjg4YzliNjRjZmUiLCJ1c2VySWQiOiIzMTA2NDUwNDgifQ==</vt:lpwstr>
  </property>
  <property fmtid="{D5CDD505-2E9C-101B-9397-08002B2CF9AE}" pid="15" name="KSOProductBuildVer">
    <vt:lpwstr>2052-12.8.2.18913</vt:lpwstr>
  </property>
  <property fmtid="{D5CDD505-2E9C-101B-9397-08002B2CF9AE}" pid="16" name="ICV">
    <vt:lpwstr>19F03F4A08AF499EB03947B143E18EC0_13</vt:lpwstr>
  </property>
  <property fmtid="{D5CDD505-2E9C-101B-9397-08002B2CF9AE}" pid="17" name="DoublePage">
    <vt:lpwstr>true</vt:lpwstr>
  </property>
</Properties>
</file>