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14332" w14:textId="38AE8E0A" w:rsidR="007A6E81" w:rsidRDefault="00000000" w:rsidP="00DB6CEA">
      <w:pPr>
        <w:spacing w:after="0" w:line="560" w:lineRule="exact"/>
        <w:jc w:val="center"/>
        <w:rPr>
          <w:rFonts w:ascii="方正小标宋简体" w:eastAsia="方正小标宋简体" w:hAnsi="黑体" w:cs="黑体" w:hint="eastAsia"/>
          <w:color w:val="000000"/>
          <w:sz w:val="44"/>
          <w:szCs w:val="44"/>
        </w:rPr>
      </w:pPr>
      <w:r>
        <w:rPr>
          <w:rFonts w:ascii="方正小标宋简体" w:eastAsia="方正小标宋简体" w:hAnsi="黑体" w:cs="黑体" w:hint="eastAsia"/>
          <w:color w:val="000000"/>
          <w:sz w:val="44"/>
          <w:szCs w:val="44"/>
        </w:rPr>
        <w:t>团体标准</w:t>
      </w:r>
      <w:r w:rsidR="00DB6CEA" w:rsidRPr="00DB6CEA">
        <w:rPr>
          <w:rFonts w:ascii="方正小标宋简体" w:eastAsia="方正小标宋简体" w:hAnsi="黑体" w:cs="黑体" w:hint="eastAsia"/>
          <w:color w:val="000000"/>
          <w:sz w:val="44"/>
          <w:szCs w:val="44"/>
        </w:rPr>
        <w:t>《面向东盟跨境物流现代学徒制课程设计规范》</w:t>
      </w:r>
      <w:r>
        <w:rPr>
          <w:rFonts w:ascii="方正小标宋简体" w:eastAsia="方正小标宋简体" w:hAnsi="黑体" w:cs="黑体" w:hint="eastAsia"/>
          <w:color w:val="000000"/>
          <w:sz w:val="44"/>
          <w:szCs w:val="44"/>
        </w:rPr>
        <w:t>（</w:t>
      </w:r>
      <w:r w:rsidR="007317B4">
        <w:rPr>
          <w:rFonts w:ascii="方正小标宋简体" w:eastAsia="方正小标宋简体" w:hAnsi="黑体" w:cs="黑体" w:hint="eastAsia"/>
          <w:color w:val="000000"/>
          <w:sz w:val="44"/>
          <w:szCs w:val="44"/>
        </w:rPr>
        <w:t>征求意见稿</w:t>
      </w:r>
      <w:r>
        <w:rPr>
          <w:rFonts w:ascii="方正小标宋简体" w:eastAsia="方正小标宋简体" w:hAnsi="黑体" w:cs="黑体" w:hint="eastAsia"/>
          <w:color w:val="000000"/>
          <w:sz w:val="44"/>
          <w:szCs w:val="44"/>
        </w:rPr>
        <w:t>）编制说明</w:t>
      </w:r>
    </w:p>
    <w:p w14:paraId="1F0BA963" w14:textId="77777777" w:rsidR="007A6E81" w:rsidRDefault="00000000" w:rsidP="00A8651E">
      <w:pPr>
        <w:autoSpaceDE w:val="0"/>
        <w:autoSpaceDN w:val="0"/>
        <w:adjustRightInd w:val="0"/>
        <w:spacing w:after="0" w:line="560" w:lineRule="exact"/>
        <w:ind w:firstLineChars="200" w:firstLine="640"/>
        <w:jc w:val="left"/>
        <w:outlineLvl w:val="0"/>
        <w:rPr>
          <w:rFonts w:ascii="黑体" w:eastAsia="黑体" w:hAnsi="黑体" w:cs="仿宋_GB2312" w:hint="eastAsia"/>
          <w:sz w:val="32"/>
          <w:szCs w:val="32"/>
        </w:rPr>
      </w:pPr>
      <w:r>
        <w:rPr>
          <w:rFonts w:ascii="黑体" w:eastAsia="黑体" w:hAnsi="黑体" w:cs="仿宋_GB2312" w:hint="eastAsia"/>
          <w:sz w:val="32"/>
          <w:szCs w:val="32"/>
        </w:rPr>
        <w:t>一、任务来源、起草单位、主要起草人</w:t>
      </w:r>
    </w:p>
    <w:p w14:paraId="5DF0BCB2" w14:textId="1A4BE35A" w:rsidR="00C37FD1" w:rsidRDefault="00FE039B" w:rsidP="00A8651E">
      <w:pPr>
        <w:spacing w:after="0" w:line="560" w:lineRule="exact"/>
        <w:ind w:firstLineChars="200" w:firstLine="640"/>
        <w:rPr>
          <w:rFonts w:ascii="仿宋_GB2312" w:eastAsia="仿宋_GB2312" w:hAnsi="仿宋" w:hint="eastAsia"/>
          <w:sz w:val="32"/>
          <w:szCs w:val="32"/>
        </w:rPr>
      </w:pPr>
      <w:r w:rsidRPr="00FE039B">
        <w:rPr>
          <w:rFonts w:ascii="仿宋_GB2312" w:eastAsia="仿宋_GB2312" w:hAnsi="Calibri" w:hint="eastAsia"/>
          <w:sz w:val="32"/>
          <w:szCs w:val="32"/>
        </w:rPr>
        <w:t>根据《广西标准化协会关于下达2026年第四批团体标准制修订项目计划的通知》（桂标协〔2026〕52号）文件精神，由</w:t>
      </w:r>
      <w:r w:rsidR="00C42DBC">
        <w:rPr>
          <w:rFonts w:ascii="仿宋_GB2312" w:eastAsia="仿宋_GB2312" w:hAnsi="Calibri" w:hint="eastAsia"/>
          <w:sz w:val="32"/>
          <w:szCs w:val="32"/>
        </w:rPr>
        <w:t>广西职业技术大学</w:t>
      </w:r>
      <w:r w:rsidRPr="00FE039B">
        <w:rPr>
          <w:rFonts w:ascii="仿宋_GB2312" w:eastAsia="仿宋_GB2312" w:hAnsi="Calibri" w:hint="eastAsia"/>
          <w:sz w:val="32"/>
          <w:szCs w:val="32"/>
        </w:rPr>
        <w:t>提出，</w:t>
      </w:r>
      <w:r w:rsidR="00C42DBC">
        <w:rPr>
          <w:rFonts w:ascii="仿宋_GB2312" w:eastAsia="仿宋_GB2312" w:hAnsi="Calibri" w:hint="eastAsia"/>
          <w:sz w:val="32"/>
          <w:szCs w:val="32"/>
        </w:rPr>
        <w:t>广西职业技术大学</w:t>
      </w:r>
      <w:r w:rsidR="00DB6CEA" w:rsidRPr="00DB6CEA">
        <w:rPr>
          <w:rFonts w:ascii="仿宋_GB2312" w:eastAsia="仿宋_GB2312" w:hAnsi="Calibri" w:hint="eastAsia"/>
          <w:sz w:val="32"/>
          <w:szCs w:val="32"/>
        </w:rPr>
        <w:t>、江门职业技术学院、西藏职业技术学院、天津交通职业学院、漳州职业技术学院、贵州交通职业大学、深圳职业技术大学、台州科技职业学院、贵州轻工职业大学、贵州财经职业学院、柳州职业技术大学、江苏建筑职业技术学院、南宁师范大学、宁波职业技术大学、重庆城市管理职业学院、中国条码技术与应用协会、百世物流科技（中国）有限公司、四川交通职业技术学院、浙江经济职业技术学院、广西物资学校、南宁市第六职业技术学校、柳州市第二职业技术学校、广西标准化协会、江苏省现代物流协会、珠海万纬物流发展有限公司、广东中通云仓科技有限公司、广西五洲金桥农产品有限公司、百世环球物流科技印尼有限公司、百世越南快递有限公司</w:t>
      </w:r>
      <w:r w:rsidRPr="00FE039B">
        <w:rPr>
          <w:rFonts w:ascii="仿宋_GB2312" w:eastAsia="仿宋_GB2312" w:hAnsi="Calibri" w:hint="eastAsia"/>
          <w:sz w:val="32"/>
          <w:szCs w:val="32"/>
        </w:rPr>
        <w:t>等单位共同起草制定的团体标准《</w:t>
      </w:r>
      <w:r w:rsidR="00DB6CEA">
        <w:rPr>
          <w:rFonts w:ascii="仿宋_GB2312" w:eastAsia="仿宋_GB2312" w:hAnsi="Calibri" w:hint="eastAsia"/>
          <w:sz w:val="32"/>
          <w:szCs w:val="32"/>
        </w:rPr>
        <w:t>面向东盟跨境物流现代学徒制课程设计规范</w:t>
      </w:r>
      <w:r w:rsidRPr="00FE039B">
        <w:rPr>
          <w:rFonts w:ascii="仿宋_GB2312" w:eastAsia="仿宋_GB2312" w:hAnsi="Calibri" w:hint="eastAsia"/>
          <w:sz w:val="32"/>
          <w:szCs w:val="32"/>
        </w:rPr>
        <w:t>》</w:t>
      </w:r>
      <w:r w:rsidR="00DB6CEA" w:rsidRPr="00DB6CEA">
        <w:rPr>
          <w:rFonts w:ascii="仿宋_GB2312" w:eastAsia="仿宋_GB2312" w:hAnsi="Calibri" w:hint="eastAsia"/>
          <w:sz w:val="32"/>
          <w:szCs w:val="32"/>
        </w:rPr>
        <w:t>（项目编号：2026-0409）</w:t>
      </w:r>
      <w:r w:rsidR="00C37FD1" w:rsidRPr="00C37FD1">
        <w:rPr>
          <w:rFonts w:ascii="仿宋_GB2312" w:eastAsia="仿宋_GB2312" w:hAnsi="Calibri" w:hint="eastAsia"/>
          <w:sz w:val="32"/>
          <w:szCs w:val="32"/>
        </w:rPr>
        <w:t>，</w:t>
      </w:r>
      <w:r w:rsidR="00FD3EC7" w:rsidRPr="00FD3EC7">
        <w:rPr>
          <w:rFonts w:ascii="仿宋_GB2312" w:eastAsia="仿宋_GB2312" w:hAnsi="仿宋" w:hint="eastAsia"/>
          <w:sz w:val="32"/>
          <w:szCs w:val="32"/>
        </w:rPr>
        <w:t>已获立项，主要起草人姓名及分工情况如下：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6"/>
        <w:gridCol w:w="1472"/>
        <w:gridCol w:w="1472"/>
        <w:gridCol w:w="1150"/>
        <w:gridCol w:w="3056"/>
      </w:tblGrid>
      <w:tr w:rsidR="001F2A86" w:rsidRPr="00E570A7" w14:paraId="7C6C2A4A" w14:textId="77777777" w:rsidTr="00E570A7">
        <w:trPr>
          <w:trHeight w:val="450"/>
          <w:jc w:val="center"/>
        </w:trPr>
        <w:tc>
          <w:tcPr>
            <w:tcW w:w="691" w:type="pct"/>
            <w:vAlign w:val="center"/>
          </w:tcPr>
          <w:p w14:paraId="3E78913D" w14:textId="77777777" w:rsidR="001F2A86" w:rsidRPr="00E570A7" w:rsidRDefault="001F2A86" w:rsidP="001F2A86">
            <w:pPr>
              <w:spacing w:after="0" w:line="240" w:lineRule="auto"/>
              <w:jc w:val="center"/>
              <w:rPr>
                <w:rFonts w:asciiTheme="minorEastAsia" w:eastAsiaTheme="minorEastAsia" w:hAnsiTheme="minorEastAsia" w:hint="eastAsia"/>
                <w:b/>
                <w:szCs w:val="21"/>
              </w:rPr>
            </w:pPr>
            <w:r w:rsidRPr="00E570A7">
              <w:rPr>
                <w:rFonts w:asciiTheme="minorEastAsia" w:eastAsiaTheme="minorEastAsia" w:hAnsiTheme="minorEastAsia" w:hint="eastAsia"/>
                <w:b/>
                <w:szCs w:val="21"/>
              </w:rPr>
              <w:t>姓名</w:t>
            </w:r>
          </w:p>
        </w:tc>
        <w:tc>
          <w:tcPr>
            <w:tcW w:w="887" w:type="pct"/>
            <w:vAlign w:val="center"/>
          </w:tcPr>
          <w:p w14:paraId="2B686F26" w14:textId="728E2355" w:rsidR="001F2A86" w:rsidRPr="00E570A7" w:rsidRDefault="001F2A86" w:rsidP="001F2A86">
            <w:pPr>
              <w:spacing w:after="0" w:line="240" w:lineRule="auto"/>
              <w:jc w:val="center"/>
              <w:rPr>
                <w:rFonts w:asciiTheme="minorEastAsia" w:eastAsiaTheme="minorEastAsia" w:hAnsiTheme="minorEastAsia" w:hint="eastAsia"/>
                <w:b/>
                <w:szCs w:val="21"/>
              </w:rPr>
            </w:pPr>
            <w:r w:rsidRPr="00E570A7">
              <w:rPr>
                <w:rFonts w:asciiTheme="minorEastAsia" w:eastAsiaTheme="minorEastAsia" w:hAnsiTheme="minorEastAsia" w:hint="eastAsia"/>
                <w:b/>
                <w:szCs w:val="21"/>
              </w:rPr>
              <w:t>工作单位</w:t>
            </w:r>
          </w:p>
        </w:tc>
        <w:tc>
          <w:tcPr>
            <w:tcW w:w="887" w:type="pct"/>
            <w:vAlign w:val="center"/>
          </w:tcPr>
          <w:p w14:paraId="32689BB7" w14:textId="27FBB3E2" w:rsidR="001F2A86" w:rsidRPr="00E570A7" w:rsidRDefault="001F2A86" w:rsidP="001F2A86">
            <w:pPr>
              <w:spacing w:after="0" w:line="240" w:lineRule="auto"/>
              <w:jc w:val="center"/>
              <w:rPr>
                <w:rFonts w:asciiTheme="minorEastAsia" w:eastAsiaTheme="minorEastAsia" w:hAnsiTheme="minorEastAsia" w:hint="eastAsia"/>
                <w:b/>
                <w:szCs w:val="21"/>
              </w:rPr>
            </w:pPr>
            <w:r w:rsidRPr="00E570A7">
              <w:rPr>
                <w:rFonts w:asciiTheme="minorEastAsia" w:eastAsiaTheme="minorEastAsia" w:hAnsiTheme="minorEastAsia" w:hint="eastAsia"/>
                <w:b/>
                <w:szCs w:val="21"/>
              </w:rPr>
              <w:t>职务/职称</w:t>
            </w:r>
          </w:p>
        </w:tc>
        <w:tc>
          <w:tcPr>
            <w:tcW w:w="693" w:type="pct"/>
            <w:vAlign w:val="center"/>
          </w:tcPr>
          <w:p w14:paraId="722A8B0D" w14:textId="77777777" w:rsidR="001F2A86" w:rsidRPr="00E570A7" w:rsidRDefault="001F2A86" w:rsidP="001F2A86">
            <w:pPr>
              <w:spacing w:after="0" w:line="240" w:lineRule="auto"/>
              <w:jc w:val="center"/>
              <w:rPr>
                <w:rFonts w:asciiTheme="minorEastAsia" w:eastAsiaTheme="minorEastAsia" w:hAnsiTheme="minorEastAsia" w:hint="eastAsia"/>
                <w:b/>
                <w:szCs w:val="21"/>
              </w:rPr>
            </w:pPr>
            <w:r w:rsidRPr="00E570A7">
              <w:rPr>
                <w:rFonts w:asciiTheme="minorEastAsia" w:eastAsiaTheme="minorEastAsia" w:hAnsiTheme="minorEastAsia" w:hint="eastAsia"/>
                <w:b/>
                <w:szCs w:val="21"/>
              </w:rPr>
              <w:t>从事专业</w:t>
            </w:r>
          </w:p>
        </w:tc>
        <w:tc>
          <w:tcPr>
            <w:tcW w:w="1842" w:type="pct"/>
            <w:vAlign w:val="center"/>
          </w:tcPr>
          <w:p w14:paraId="6800A94F" w14:textId="77777777" w:rsidR="001F2A86" w:rsidRPr="00E570A7" w:rsidRDefault="001F2A86" w:rsidP="001F2A86">
            <w:pPr>
              <w:spacing w:after="0" w:line="240" w:lineRule="auto"/>
              <w:jc w:val="center"/>
              <w:rPr>
                <w:rFonts w:asciiTheme="minorEastAsia" w:eastAsiaTheme="minorEastAsia" w:hAnsiTheme="minorEastAsia" w:hint="eastAsia"/>
                <w:b/>
                <w:szCs w:val="21"/>
              </w:rPr>
            </w:pPr>
            <w:r w:rsidRPr="00E570A7">
              <w:rPr>
                <w:rFonts w:asciiTheme="minorEastAsia" w:eastAsiaTheme="minorEastAsia" w:hAnsiTheme="minorEastAsia" w:hint="eastAsia"/>
                <w:b/>
                <w:szCs w:val="21"/>
              </w:rPr>
              <w:t>责任分工</w:t>
            </w:r>
          </w:p>
        </w:tc>
      </w:tr>
      <w:tr w:rsidR="001F2A86" w:rsidRPr="00E570A7" w14:paraId="00AAE4C0" w14:textId="77777777" w:rsidTr="00E570A7">
        <w:trPr>
          <w:trHeight w:val="450"/>
          <w:jc w:val="center"/>
        </w:trPr>
        <w:tc>
          <w:tcPr>
            <w:tcW w:w="691" w:type="pct"/>
            <w:vAlign w:val="center"/>
          </w:tcPr>
          <w:p w14:paraId="5C9F5CFB" w14:textId="77777777"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hint="eastAsia"/>
                <w:szCs w:val="21"/>
              </w:rPr>
              <w:t>吴砚峰</w:t>
            </w:r>
          </w:p>
        </w:tc>
        <w:tc>
          <w:tcPr>
            <w:tcW w:w="887" w:type="pct"/>
            <w:vAlign w:val="center"/>
          </w:tcPr>
          <w:p w14:paraId="314DF36D" w14:textId="62B49432" w:rsidR="001F2A86" w:rsidRPr="00E570A7" w:rsidRDefault="00C42DBC" w:rsidP="001F2A86">
            <w:pPr>
              <w:spacing w:after="0" w:line="240" w:lineRule="auto"/>
              <w:jc w:val="center"/>
              <w:rPr>
                <w:rFonts w:asciiTheme="minorEastAsia" w:eastAsiaTheme="minorEastAsia" w:hAnsiTheme="minorEastAsia" w:cs="仿宋_GB2312" w:hint="eastAsia"/>
                <w:bCs/>
                <w:szCs w:val="21"/>
              </w:rPr>
            </w:pPr>
            <w:r>
              <w:rPr>
                <w:rFonts w:asciiTheme="minorEastAsia" w:eastAsiaTheme="minorEastAsia" w:hAnsiTheme="minorEastAsia" w:hint="eastAsia"/>
                <w:szCs w:val="21"/>
              </w:rPr>
              <w:t>广西职业技术大学</w:t>
            </w:r>
          </w:p>
        </w:tc>
        <w:tc>
          <w:tcPr>
            <w:tcW w:w="887" w:type="pct"/>
            <w:vAlign w:val="center"/>
          </w:tcPr>
          <w:p w14:paraId="68BEEC03" w14:textId="2CB2D0E6"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cs="仿宋_GB2312" w:hint="eastAsia"/>
                <w:bCs/>
                <w:szCs w:val="21"/>
              </w:rPr>
              <w:t>物流学院院长/教授</w:t>
            </w:r>
          </w:p>
        </w:tc>
        <w:tc>
          <w:tcPr>
            <w:tcW w:w="693" w:type="pct"/>
            <w:vAlign w:val="center"/>
          </w:tcPr>
          <w:p w14:paraId="7F711F54" w14:textId="77777777"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hint="eastAsia"/>
                <w:szCs w:val="21"/>
              </w:rPr>
              <w:t>智慧物流</w:t>
            </w:r>
          </w:p>
        </w:tc>
        <w:tc>
          <w:tcPr>
            <w:tcW w:w="1842" w:type="pct"/>
            <w:vAlign w:val="center"/>
          </w:tcPr>
          <w:p w14:paraId="74FBF31F" w14:textId="77777777" w:rsidR="001F2A86" w:rsidRPr="00E570A7" w:rsidRDefault="001F2A86" w:rsidP="00660D44">
            <w:pPr>
              <w:suppressAutoHyphens/>
              <w:spacing w:after="0" w:line="240" w:lineRule="auto"/>
              <w:ind w:firstLineChars="100" w:firstLine="210"/>
              <w:jc w:val="left"/>
              <w:rPr>
                <w:rFonts w:asciiTheme="minorEastAsia" w:eastAsiaTheme="minorEastAsia" w:hAnsiTheme="minorEastAsia" w:cs="仿宋_GB2312" w:hint="eastAsia"/>
                <w:bCs/>
                <w:color w:val="FF0000"/>
                <w:szCs w:val="21"/>
              </w:rPr>
            </w:pPr>
            <w:r w:rsidRPr="00E570A7">
              <w:rPr>
                <w:rFonts w:asciiTheme="minorEastAsia" w:eastAsiaTheme="minorEastAsia" w:hAnsiTheme="minorEastAsia" w:hint="eastAsia"/>
                <w:szCs w:val="21"/>
              </w:rPr>
              <w:t>统筹规范编制工作，组织人员进行规范发布后的宣贯培训</w:t>
            </w:r>
          </w:p>
        </w:tc>
      </w:tr>
      <w:tr w:rsidR="001F2A86" w:rsidRPr="00E570A7" w14:paraId="1A4742C4" w14:textId="77777777" w:rsidTr="00E570A7">
        <w:trPr>
          <w:trHeight w:val="450"/>
          <w:jc w:val="center"/>
        </w:trPr>
        <w:tc>
          <w:tcPr>
            <w:tcW w:w="691" w:type="pct"/>
            <w:vAlign w:val="center"/>
          </w:tcPr>
          <w:p w14:paraId="37165039" w14:textId="77777777"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hint="eastAsia"/>
                <w:szCs w:val="21"/>
              </w:rPr>
              <w:t>赵明凤</w:t>
            </w:r>
          </w:p>
        </w:tc>
        <w:tc>
          <w:tcPr>
            <w:tcW w:w="887" w:type="pct"/>
            <w:vAlign w:val="center"/>
          </w:tcPr>
          <w:p w14:paraId="566119FC" w14:textId="444CB6ED" w:rsidR="001F2A86" w:rsidRPr="00E570A7" w:rsidRDefault="001F2A86" w:rsidP="001F2A86">
            <w:pPr>
              <w:spacing w:after="0" w:line="240" w:lineRule="auto"/>
              <w:jc w:val="center"/>
              <w:rPr>
                <w:rFonts w:asciiTheme="minorEastAsia" w:eastAsiaTheme="minorEastAsia" w:hAnsiTheme="minorEastAsia" w:cs="仿宋_GB2312" w:hint="eastAsia"/>
                <w:szCs w:val="21"/>
              </w:rPr>
            </w:pPr>
            <w:r w:rsidRPr="00E570A7">
              <w:rPr>
                <w:rFonts w:asciiTheme="minorEastAsia" w:eastAsiaTheme="minorEastAsia" w:hAnsiTheme="minorEastAsia" w:hint="eastAsia"/>
                <w:szCs w:val="21"/>
              </w:rPr>
              <w:t>江门职业技术学院</w:t>
            </w:r>
          </w:p>
        </w:tc>
        <w:tc>
          <w:tcPr>
            <w:tcW w:w="887" w:type="pct"/>
            <w:vAlign w:val="center"/>
          </w:tcPr>
          <w:p w14:paraId="6E107691" w14:textId="4D2532EA"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cs="仿宋_GB2312" w:hint="eastAsia"/>
                <w:szCs w:val="21"/>
              </w:rPr>
              <w:t>经济管理学院院长/</w:t>
            </w:r>
            <w:r w:rsidRPr="00E570A7">
              <w:rPr>
                <w:rFonts w:asciiTheme="minorEastAsia" w:eastAsiaTheme="minorEastAsia" w:hAnsiTheme="minorEastAsia" w:cs="仿宋_GB2312" w:hint="eastAsia"/>
                <w:color w:val="000000"/>
                <w:kern w:val="0"/>
                <w:szCs w:val="21"/>
                <w:lang w:bidi="ar"/>
              </w:rPr>
              <w:t>教授</w:t>
            </w:r>
          </w:p>
        </w:tc>
        <w:tc>
          <w:tcPr>
            <w:tcW w:w="693" w:type="pct"/>
            <w:vAlign w:val="center"/>
          </w:tcPr>
          <w:p w14:paraId="08A19882" w14:textId="77777777"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hint="eastAsia"/>
                <w:szCs w:val="21"/>
              </w:rPr>
              <w:t>供应链管理</w:t>
            </w:r>
          </w:p>
        </w:tc>
        <w:tc>
          <w:tcPr>
            <w:tcW w:w="1842" w:type="pct"/>
            <w:vAlign w:val="center"/>
          </w:tcPr>
          <w:p w14:paraId="381860D3" w14:textId="77777777" w:rsidR="001F2A86" w:rsidRPr="00E570A7" w:rsidRDefault="001F2A86" w:rsidP="00660D44">
            <w:pPr>
              <w:suppressAutoHyphens/>
              <w:spacing w:after="0" w:line="240" w:lineRule="auto"/>
              <w:ind w:firstLineChars="100" w:firstLine="210"/>
              <w:jc w:val="left"/>
              <w:rPr>
                <w:rFonts w:asciiTheme="minorEastAsia" w:eastAsiaTheme="minorEastAsia" w:hAnsiTheme="minorEastAsia" w:cs="仿宋_GB2312" w:hint="eastAsia"/>
                <w:bCs/>
                <w:color w:val="FF0000"/>
                <w:szCs w:val="21"/>
              </w:rPr>
            </w:pPr>
            <w:r w:rsidRPr="00E570A7">
              <w:rPr>
                <w:rFonts w:asciiTheme="minorEastAsia" w:eastAsiaTheme="minorEastAsia" w:hAnsiTheme="minorEastAsia" w:hint="eastAsia"/>
                <w:szCs w:val="21"/>
              </w:rPr>
              <w:t>指导规范文本及编制说明编写，质量控制</w:t>
            </w:r>
          </w:p>
        </w:tc>
      </w:tr>
      <w:tr w:rsidR="008B634A" w:rsidRPr="00E570A7" w14:paraId="773348C0" w14:textId="77777777" w:rsidTr="00E570A7">
        <w:trPr>
          <w:trHeight w:val="450"/>
          <w:jc w:val="center"/>
        </w:trPr>
        <w:tc>
          <w:tcPr>
            <w:tcW w:w="691" w:type="pct"/>
            <w:vAlign w:val="center"/>
          </w:tcPr>
          <w:p w14:paraId="7823273A" w14:textId="2F284181" w:rsidR="008B634A" w:rsidRPr="00E570A7" w:rsidRDefault="008B634A"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hint="eastAsia"/>
                <w:szCs w:val="21"/>
              </w:rPr>
              <w:t>唐美</w:t>
            </w:r>
          </w:p>
        </w:tc>
        <w:tc>
          <w:tcPr>
            <w:tcW w:w="887" w:type="pct"/>
            <w:vAlign w:val="center"/>
          </w:tcPr>
          <w:p w14:paraId="77A4D860" w14:textId="22F93CB0" w:rsidR="008B634A" w:rsidRPr="00E570A7" w:rsidRDefault="000C32A1"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hint="eastAsia"/>
                <w:szCs w:val="21"/>
              </w:rPr>
              <w:t>西藏职业技术学院</w:t>
            </w:r>
          </w:p>
        </w:tc>
        <w:tc>
          <w:tcPr>
            <w:tcW w:w="887" w:type="pct"/>
            <w:vAlign w:val="center"/>
          </w:tcPr>
          <w:p w14:paraId="0A0DC1E8" w14:textId="3A0327D8" w:rsidR="008B634A" w:rsidRPr="00E570A7" w:rsidRDefault="00AB45A3" w:rsidP="001F2A86">
            <w:pPr>
              <w:spacing w:after="0" w:line="240" w:lineRule="auto"/>
              <w:jc w:val="center"/>
              <w:rPr>
                <w:rFonts w:asciiTheme="minorEastAsia" w:eastAsiaTheme="minorEastAsia" w:hAnsiTheme="minorEastAsia" w:cs="仿宋_GB2312" w:hint="eastAsia"/>
                <w:bCs/>
                <w:szCs w:val="21"/>
              </w:rPr>
            </w:pPr>
            <w:r w:rsidRPr="00E570A7">
              <w:rPr>
                <w:rFonts w:asciiTheme="minorEastAsia" w:eastAsiaTheme="minorEastAsia" w:hAnsiTheme="minorEastAsia" w:cs="仿宋_GB2312" w:hint="eastAsia"/>
                <w:bCs/>
                <w:szCs w:val="21"/>
              </w:rPr>
              <w:t>教学副院长/副教授</w:t>
            </w:r>
          </w:p>
        </w:tc>
        <w:tc>
          <w:tcPr>
            <w:tcW w:w="693" w:type="pct"/>
            <w:vAlign w:val="center"/>
          </w:tcPr>
          <w:p w14:paraId="4CD48B77" w14:textId="2EEC0FA8" w:rsidR="008B634A" w:rsidRPr="00E570A7" w:rsidRDefault="00AB45A3"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hint="eastAsia"/>
                <w:szCs w:val="21"/>
              </w:rPr>
              <w:t>现代物流管理</w:t>
            </w:r>
          </w:p>
        </w:tc>
        <w:tc>
          <w:tcPr>
            <w:tcW w:w="1842" w:type="pct"/>
            <w:vAlign w:val="center"/>
          </w:tcPr>
          <w:p w14:paraId="10F73830" w14:textId="485616C2" w:rsidR="008B634A" w:rsidRPr="00E570A7" w:rsidRDefault="008B634A" w:rsidP="00660D44">
            <w:pPr>
              <w:suppressAutoHyphens/>
              <w:spacing w:after="0" w:line="240" w:lineRule="auto"/>
              <w:ind w:firstLineChars="100" w:firstLine="210"/>
              <w:jc w:val="left"/>
              <w:rPr>
                <w:rFonts w:asciiTheme="minorEastAsia" w:eastAsiaTheme="minorEastAsia" w:hAnsiTheme="minorEastAsia" w:hint="eastAsia"/>
                <w:szCs w:val="21"/>
              </w:rPr>
            </w:pPr>
            <w:r w:rsidRPr="00E570A7">
              <w:rPr>
                <w:rFonts w:asciiTheme="minorEastAsia" w:eastAsiaTheme="minorEastAsia" w:hAnsiTheme="minorEastAsia" w:hint="eastAsia"/>
                <w:szCs w:val="21"/>
              </w:rPr>
              <w:t>指导规范文本及编制说明编写，质量控制</w:t>
            </w:r>
          </w:p>
        </w:tc>
      </w:tr>
      <w:tr w:rsidR="001F2A86" w:rsidRPr="00E570A7" w14:paraId="28A55FC2" w14:textId="77777777" w:rsidTr="00E570A7">
        <w:trPr>
          <w:trHeight w:val="450"/>
          <w:jc w:val="center"/>
        </w:trPr>
        <w:tc>
          <w:tcPr>
            <w:tcW w:w="691" w:type="pct"/>
            <w:vAlign w:val="center"/>
          </w:tcPr>
          <w:p w14:paraId="3AD910F3" w14:textId="77777777"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hint="eastAsia"/>
                <w:szCs w:val="21"/>
              </w:rPr>
              <w:lastRenderedPageBreak/>
              <w:t>杨欣</w:t>
            </w:r>
          </w:p>
        </w:tc>
        <w:tc>
          <w:tcPr>
            <w:tcW w:w="887" w:type="pct"/>
            <w:vAlign w:val="center"/>
          </w:tcPr>
          <w:p w14:paraId="28059712" w14:textId="4E126C47" w:rsidR="001F2A86" w:rsidRPr="00E570A7" w:rsidRDefault="001F2A86" w:rsidP="001F2A86">
            <w:pPr>
              <w:spacing w:after="0" w:line="240" w:lineRule="auto"/>
              <w:jc w:val="center"/>
              <w:rPr>
                <w:rFonts w:asciiTheme="minorEastAsia" w:eastAsiaTheme="minorEastAsia" w:hAnsiTheme="minorEastAsia" w:cs="仿宋_GB2312" w:hint="eastAsia"/>
                <w:bCs/>
                <w:szCs w:val="21"/>
              </w:rPr>
            </w:pPr>
            <w:r w:rsidRPr="00E570A7">
              <w:rPr>
                <w:rFonts w:asciiTheme="minorEastAsia" w:eastAsiaTheme="minorEastAsia" w:hAnsiTheme="minorEastAsia" w:hint="eastAsia"/>
                <w:szCs w:val="21"/>
              </w:rPr>
              <w:t>浙江经济职业技术学院</w:t>
            </w:r>
          </w:p>
        </w:tc>
        <w:tc>
          <w:tcPr>
            <w:tcW w:w="887" w:type="pct"/>
            <w:vAlign w:val="center"/>
          </w:tcPr>
          <w:p w14:paraId="346C1983" w14:textId="7007C823"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cs="仿宋_GB2312" w:hint="eastAsia"/>
                <w:bCs/>
                <w:szCs w:val="21"/>
              </w:rPr>
              <w:t>教授</w:t>
            </w:r>
          </w:p>
        </w:tc>
        <w:tc>
          <w:tcPr>
            <w:tcW w:w="693" w:type="pct"/>
            <w:vAlign w:val="center"/>
          </w:tcPr>
          <w:p w14:paraId="321B8B43" w14:textId="77777777"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hint="eastAsia"/>
                <w:szCs w:val="21"/>
              </w:rPr>
              <w:t>跨境物流</w:t>
            </w:r>
          </w:p>
        </w:tc>
        <w:tc>
          <w:tcPr>
            <w:tcW w:w="1842" w:type="pct"/>
            <w:vAlign w:val="center"/>
          </w:tcPr>
          <w:p w14:paraId="36319EC9" w14:textId="77777777" w:rsidR="001F2A86" w:rsidRPr="00E570A7" w:rsidRDefault="001F2A86" w:rsidP="00660D44">
            <w:pPr>
              <w:suppressAutoHyphens/>
              <w:spacing w:after="0" w:line="240" w:lineRule="auto"/>
              <w:ind w:firstLineChars="100" w:firstLine="210"/>
              <w:jc w:val="left"/>
              <w:rPr>
                <w:rFonts w:asciiTheme="minorEastAsia" w:eastAsiaTheme="minorEastAsia" w:hAnsiTheme="minorEastAsia" w:cs="仿宋_GB2312" w:hint="eastAsia"/>
                <w:bCs/>
                <w:color w:val="FF0000"/>
                <w:szCs w:val="21"/>
              </w:rPr>
            </w:pPr>
            <w:r w:rsidRPr="00E570A7">
              <w:rPr>
                <w:rFonts w:asciiTheme="minorEastAsia" w:eastAsiaTheme="minorEastAsia" w:hAnsiTheme="minorEastAsia" w:hint="eastAsia"/>
                <w:szCs w:val="21"/>
              </w:rPr>
              <w:t>负责起草规范草案，征求意见稿和规范编制说明</w:t>
            </w:r>
          </w:p>
        </w:tc>
      </w:tr>
      <w:tr w:rsidR="001F2A86" w:rsidRPr="00E570A7" w14:paraId="619D5DC9" w14:textId="77777777" w:rsidTr="00E570A7">
        <w:trPr>
          <w:trHeight w:val="819"/>
          <w:jc w:val="center"/>
        </w:trPr>
        <w:tc>
          <w:tcPr>
            <w:tcW w:w="691" w:type="pct"/>
            <w:vAlign w:val="center"/>
          </w:tcPr>
          <w:p w14:paraId="6B576E0A" w14:textId="77777777"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hint="eastAsia"/>
                <w:szCs w:val="21"/>
              </w:rPr>
              <w:t>王晓阔</w:t>
            </w:r>
          </w:p>
        </w:tc>
        <w:tc>
          <w:tcPr>
            <w:tcW w:w="887" w:type="pct"/>
            <w:vAlign w:val="center"/>
          </w:tcPr>
          <w:p w14:paraId="7187E704" w14:textId="33D0B2E4" w:rsidR="001F2A86" w:rsidRPr="00E570A7" w:rsidRDefault="001F2A86" w:rsidP="001F2A86">
            <w:pPr>
              <w:spacing w:after="0" w:line="240" w:lineRule="auto"/>
              <w:jc w:val="center"/>
              <w:rPr>
                <w:rFonts w:asciiTheme="minorEastAsia" w:eastAsiaTheme="minorEastAsia" w:hAnsiTheme="minorEastAsia" w:cs="仿宋_GB2312" w:hint="eastAsia"/>
                <w:szCs w:val="21"/>
              </w:rPr>
            </w:pPr>
            <w:r w:rsidRPr="00E570A7">
              <w:rPr>
                <w:rFonts w:asciiTheme="minorEastAsia" w:eastAsiaTheme="minorEastAsia" w:hAnsiTheme="minorEastAsia" w:hint="eastAsia"/>
                <w:szCs w:val="21"/>
              </w:rPr>
              <w:t>天津交通职业学院</w:t>
            </w:r>
          </w:p>
        </w:tc>
        <w:tc>
          <w:tcPr>
            <w:tcW w:w="887" w:type="pct"/>
            <w:vAlign w:val="center"/>
          </w:tcPr>
          <w:p w14:paraId="14256A4D" w14:textId="1141A8B6"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cs="仿宋_GB2312" w:hint="eastAsia"/>
                <w:szCs w:val="21"/>
              </w:rPr>
              <w:t>物流工程学院院长/教授</w:t>
            </w:r>
          </w:p>
        </w:tc>
        <w:tc>
          <w:tcPr>
            <w:tcW w:w="693" w:type="pct"/>
            <w:vAlign w:val="center"/>
          </w:tcPr>
          <w:p w14:paraId="7A6BB867" w14:textId="77777777"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hint="eastAsia"/>
                <w:szCs w:val="21"/>
              </w:rPr>
              <w:t>物流工程</w:t>
            </w:r>
          </w:p>
        </w:tc>
        <w:tc>
          <w:tcPr>
            <w:tcW w:w="1842" w:type="pct"/>
            <w:vAlign w:val="center"/>
          </w:tcPr>
          <w:p w14:paraId="18B7E372" w14:textId="77777777" w:rsidR="001F2A86" w:rsidRPr="00E570A7" w:rsidRDefault="001F2A86" w:rsidP="00660D44">
            <w:pPr>
              <w:suppressAutoHyphens/>
              <w:spacing w:after="0" w:line="240" w:lineRule="auto"/>
              <w:ind w:firstLineChars="100" w:firstLine="210"/>
              <w:jc w:val="left"/>
              <w:rPr>
                <w:rFonts w:asciiTheme="minorEastAsia" w:eastAsiaTheme="minorEastAsia" w:hAnsiTheme="minorEastAsia" w:cs="仿宋_GB2312" w:hint="eastAsia"/>
                <w:bCs/>
                <w:color w:val="FF0000"/>
                <w:szCs w:val="21"/>
              </w:rPr>
            </w:pPr>
            <w:r w:rsidRPr="00E570A7">
              <w:rPr>
                <w:rFonts w:asciiTheme="minorEastAsia" w:eastAsiaTheme="minorEastAsia" w:hAnsiTheme="minorEastAsia" w:hint="eastAsia"/>
                <w:szCs w:val="21"/>
              </w:rPr>
              <w:t>对规范实施情况进行总结分析，不断对规范提出修正意见</w:t>
            </w:r>
          </w:p>
        </w:tc>
      </w:tr>
      <w:tr w:rsidR="001F2A86" w:rsidRPr="00E570A7" w14:paraId="2EE30324" w14:textId="77777777" w:rsidTr="00E570A7">
        <w:trPr>
          <w:trHeight w:val="450"/>
          <w:jc w:val="center"/>
        </w:trPr>
        <w:tc>
          <w:tcPr>
            <w:tcW w:w="691" w:type="pct"/>
            <w:vAlign w:val="center"/>
          </w:tcPr>
          <w:p w14:paraId="6D23CBE6" w14:textId="77777777"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hint="eastAsia"/>
                <w:szCs w:val="21"/>
              </w:rPr>
              <w:t>邱春龙</w:t>
            </w:r>
          </w:p>
        </w:tc>
        <w:tc>
          <w:tcPr>
            <w:tcW w:w="887" w:type="pct"/>
            <w:vAlign w:val="center"/>
          </w:tcPr>
          <w:p w14:paraId="43209467" w14:textId="686B9929" w:rsidR="001F2A86" w:rsidRPr="00E570A7" w:rsidRDefault="001F2A86" w:rsidP="001F2A86">
            <w:pPr>
              <w:spacing w:after="0" w:line="240" w:lineRule="auto"/>
              <w:jc w:val="center"/>
              <w:rPr>
                <w:rFonts w:asciiTheme="minorEastAsia" w:eastAsiaTheme="minorEastAsia" w:hAnsiTheme="minorEastAsia" w:cs="仿宋_GB2312" w:hint="eastAsia"/>
                <w:color w:val="000000"/>
                <w:kern w:val="0"/>
                <w:szCs w:val="21"/>
                <w:lang w:bidi="ar"/>
              </w:rPr>
            </w:pPr>
            <w:r w:rsidRPr="00E570A7">
              <w:rPr>
                <w:rFonts w:asciiTheme="minorEastAsia" w:eastAsiaTheme="minorEastAsia" w:hAnsiTheme="minorEastAsia" w:hint="eastAsia"/>
                <w:szCs w:val="21"/>
              </w:rPr>
              <w:t>漳州职业技术学院</w:t>
            </w:r>
          </w:p>
        </w:tc>
        <w:tc>
          <w:tcPr>
            <w:tcW w:w="887" w:type="pct"/>
            <w:vAlign w:val="center"/>
          </w:tcPr>
          <w:p w14:paraId="11521544" w14:textId="43F20460"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cs="仿宋_GB2312" w:hint="eastAsia"/>
                <w:color w:val="000000"/>
                <w:kern w:val="0"/>
                <w:szCs w:val="21"/>
                <w:lang w:bidi="ar"/>
              </w:rPr>
              <w:t>经济管理学院院长/教授</w:t>
            </w:r>
          </w:p>
        </w:tc>
        <w:tc>
          <w:tcPr>
            <w:tcW w:w="693" w:type="pct"/>
            <w:vAlign w:val="center"/>
          </w:tcPr>
          <w:p w14:paraId="15069BF6" w14:textId="77777777"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hint="eastAsia"/>
                <w:szCs w:val="21"/>
              </w:rPr>
              <w:t>跨境物流</w:t>
            </w:r>
          </w:p>
        </w:tc>
        <w:tc>
          <w:tcPr>
            <w:tcW w:w="1842" w:type="pct"/>
            <w:vAlign w:val="center"/>
          </w:tcPr>
          <w:p w14:paraId="5F35D2C0" w14:textId="77777777" w:rsidR="001F2A86" w:rsidRPr="00E570A7" w:rsidRDefault="001F2A86" w:rsidP="00660D44">
            <w:pPr>
              <w:spacing w:after="0" w:line="240" w:lineRule="auto"/>
              <w:ind w:firstLineChars="100" w:firstLine="210"/>
              <w:jc w:val="left"/>
              <w:rPr>
                <w:rFonts w:asciiTheme="minorEastAsia" w:eastAsiaTheme="minorEastAsia" w:hAnsiTheme="minorEastAsia" w:hint="eastAsia"/>
                <w:bCs/>
                <w:color w:val="FF0000"/>
                <w:szCs w:val="21"/>
              </w:rPr>
            </w:pPr>
            <w:r w:rsidRPr="00E570A7">
              <w:rPr>
                <w:rFonts w:asciiTheme="minorEastAsia" w:eastAsiaTheme="minorEastAsia" w:hAnsiTheme="minorEastAsia" w:hint="eastAsia"/>
                <w:szCs w:val="21"/>
              </w:rPr>
              <w:t>负责起草规范草案，征求意见稿和规范编制说明</w:t>
            </w:r>
          </w:p>
        </w:tc>
      </w:tr>
      <w:tr w:rsidR="001F2A86" w:rsidRPr="00E570A7" w14:paraId="3FDD7CA9" w14:textId="77777777" w:rsidTr="00E570A7">
        <w:trPr>
          <w:trHeight w:val="450"/>
          <w:jc w:val="center"/>
        </w:trPr>
        <w:tc>
          <w:tcPr>
            <w:tcW w:w="691" w:type="pct"/>
            <w:vAlign w:val="center"/>
          </w:tcPr>
          <w:p w14:paraId="55FC4B6D" w14:textId="77777777"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hint="eastAsia"/>
                <w:szCs w:val="21"/>
              </w:rPr>
              <w:t>王玉玺</w:t>
            </w:r>
          </w:p>
        </w:tc>
        <w:tc>
          <w:tcPr>
            <w:tcW w:w="887" w:type="pct"/>
            <w:vAlign w:val="center"/>
          </w:tcPr>
          <w:p w14:paraId="559E080D" w14:textId="02DFACEA" w:rsidR="001F2A86" w:rsidRPr="00E570A7" w:rsidRDefault="001F2A86" w:rsidP="001F2A86">
            <w:pPr>
              <w:spacing w:after="0" w:line="240" w:lineRule="auto"/>
              <w:jc w:val="center"/>
              <w:rPr>
                <w:rFonts w:asciiTheme="minorEastAsia" w:eastAsiaTheme="minorEastAsia" w:hAnsiTheme="minorEastAsia" w:cs="仿宋_GB2312" w:hint="eastAsia"/>
                <w:kern w:val="0"/>
                <w:szCs w:val="21"/>
              </w:rPr>
            </w:pPr>
            <w:r w:rsidRPr="00E570A7">
              <w:rPr>
                <w:rFonts w:asciiTheme="minorEastAsia" w:eastAsiaTheme="minorEastAsia" w:hAnsiTheme="minorEastAsia" w:hint="eastAsia"/>
                <w:szCs w:val="21"/>
              </w:rPr>
              <w:t>贵州交通职业大学</w:t>
            </w:r>
          </w:p>
        </w:tc>
        <w:tc>
          <w:tcPr>
            <w:tcW w:w="887" w:type="pct"/>
            <w:vAlign w:val="center"/>
          </w:tcPr>
          <w:p w14:paraId="4AE67C26" w14:textId="010AECDD"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cs="仿宋_GB2312" w:hint="eastAsia"/>
                <w:kern w:val="0"/>
                <w:szCs w:val="21"/>
              </w:rPr>
              <w:t>物流工程学院教务科科长/副教授</w:t>
            </w:r>
          </w:p>
        </w:tc>
        <w:tc>
          <w:tcPr>
            <w:tcW w:w="693" w:type="pct"/>
            <w:vAlign w:val="center"/>
          </w:tcPr>
          <w:p w14:paraId="073598B2" w14:textId="77777777"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hint="eastAsia"/>
                <w:szCs w:val="21"/>
              </w:rPr>
              <w:t>供应链管理</w:t>
            </w:r>
          </w:p>
        </w:tc>
        <w:tc>
          <w:tcPr>
            <w:tcW w:w="1842" w:type="pct"/>
            <w:vAlign w:val="center"/>
          </w:tcPr>
          <w:p w14:paraId="74D238E4" w14:textId="77777777" w:rsidR="001F2A86" w:rsidRPr="00E570A7" w:rsidRDefault="001F2A86" w:rsidP="00660D44">
            <w:pPr>
              <w:spacing w:after="0" w:line="240" w:lineRule="auto"/>
              <w:ind w:firstLineChars="100" w:firstLine="210"/>
              <w:jc w:val="left"/>
              <w:rPr>
                <w:rFonts w:asciiTheme="minorEastAsia" w:eastAsiaTheme="minorEastAsia" w:hAnsiTheme="minorEastAsia" w:hint="eastAsia"/>
                <w:szCs w:val="21"/>
              </w:rPr>
            </w:pPr>
            <w:r w:rsidRPr="00E570A7">
              <w:rPr>
                <w:rFonts w:asciiTheme="minorEastAsia" w:eastAsiaTheme="minorEastAsia" w:hAnsiTheme="minorEastAsia" w:hint="eastAsia"/>
                <w:szCs w:val="21"/>
              </w:rPr>
              <w:t>负责起草规范草案，征求意见稿和规范编制说明</w:t>
            </w:r>
          </w:p>
        </w:tc>
      </w:tr>
      <w:tr w:rsidR="001F2A86" w:rsidRPr="00E570A7" w14:paraId="08FC0CB7" w14:textId="77777777" w:rsidTr="00E570A7">
        <w:trPr>
          <w:trHeight w:val="450"/>
          <w:jc w:val="center"/>
        </w:trPr>
        <w:tc>
          <w:tcPr>
            <w:tcW w:w="691" w:type="pct"/>
            <w:vAlign w:val="center"/>
          </w:tcPr>
          <w:p w14:paraId="2F0446B9"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hint="eastAsia"/>
                <w:szCs w:val="21"/>
              </w:rPr>
              <w:t>胡延华</w:t>
            </w:r>
          </w:p>
        </w:tc>
        <w:tc>
          <w:tcPr>
            <w:tcW w:w="887" w:type="pct"/>
            <w:vAlign w:val="center"/>
          </w:tcPr>
          <w:p w14:paraId="01B5083C" w14:textId="59F93984" w:rsidR="001F2A86" w:rsidRPr="00E570A7" w:rsidRDefault="001F2A86" w:rsidP="001F2A86">
            <w:pPr>
              <w:spacing w:after="0" w:line="240" w:lineRule="auto"/>
              <w:jc w:val="center"/>
              <w:rPr>
                <w:rFonts w:asciiTheme="minorEastAsia" w:eastAsiaTheme="minorEastAsia" w:hAnsiTheme="minorEastAsia" w:cs="仿宋_GB2312" w:hint="eastAsia"/>
                <w:bCs/>
                <w:szCs w:val="21"/>
              </w:rPr>
            </w:pPr>
            <w:r w:rsidRPr="00E570A7">
              <w:rPr>
                <w:rFonts w:asciiTheme="minorEastAsia" w:eastAsiaTheme="minorEastAsia" w:hAnsiTheme="minorEastAsia" w:hint="eastAsia"/>
                <w:szCs w:val="21"/>
              </w:rPr>
              <w:t>深圳职业技术大学</w:t>
            </w:r>
          </w:p>
        </w:tc>
        <w:tc>
          <w:tcPr>
            <w:tcW w:w="887" w:type="pct"/>
            <w:vAlign w:val="center"/>
          </w:tcPr>
          <w:p w14:paraId="5219ED30" w14:textId="3D25C934"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cs="仿宋_GB2312" w:hint="eastAsia"/>
                <w:bCs/>
                <w:szCs w:val="21"/>
              </w:rPr>
              <w:t>马克思主义学院副院长/教授</w:t>
            </w:r>
          </w:p>
        </w:tc>
        <w:tc>
          <w:tcPr>
            <w:tcW w:w="693" w:type="pct"/>
            <w:vAlign w:val="center"/>
          </w:tcPr>
          <w:p w14:paraId="47AD3D4D" w14:textId="77777777"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hint="eastAsia"/>
                <w:szCs w:val="21"/>
              </w:rPr>
              <w:t>物流工程</w:t>
            </w:r>
          </w:p>
        </w:tc>
        <w:tc>
          <w:tcPr>
            <w:tcW w:w="1842" w:type="pct"/>
            <w:vAlign w:val="center"/>
          </w:tcPr>
          <w:p w14:paraId="44659B1A" w14:textId="77777777" w:rsidR="001F2A86" w:rsidRPr="00E570A7" w:rsidRDefault="001F2A86" w:rsidP="00660D44">
            <w:pPr>
              <w:spacing w:after="0" w:line="240" w:lineRule="auto"/>
              <w:ind w:firstLineChars="100" w:firstLine="210"/>
              <w:jc w:val="left"/>
              <w:rPr>
                <w:rFonts w:asciiTheme="minorEastAsia" w:eastAsiaTheme="minorEastAsia" w:hAnsiTheme="minorEastAsia" w:hint="eastAsia"/>
                <w:szCs w:val="21"/>
              </w:rPr>
            </w:pPr>
            <w:r w:rsidRPr="00E570A7">
              <w:rPr>
                <w:rFonts w:asciiTheme="minorEastAsia" w:eastAsiaTheme="minorEastAsia" w:hAnsiTheme="minorEastAsia" w:hint="eastAsia"/>
                <w:szCs w:val="21"/>
              </w:rPr>
              <w:t>负责起草规范草案，征求意见稿和规范编制说明</w:t>
            </w:r>
          </w:p>
        </w:tc>
      </w:tr>
      <w:tr w:rsidR="001F2A86" w:rsidRPr="00E570A7" w14:paraId="5744FA21" w14:textId="77777777" w:rsidTr="00E570A7">
        <w:trPr>
          <w:trHeight w:val="450"/>
          <w:jc w:val="center"/>
        </w:trPr>
        <w:tc>
          <w:tcPr>
            <w:tcW w:w="691" w:type="pct"/>
            <w:vAlign w:val="center"/>
          </w:tcPr>
          <w:p w14:paraId="48807AE8"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hint="eastAsia"/>
                <w:szCs w:val="21"/>
              </w:rPr>
              <w:t>高岩</w:t>
            </w:r>
          </w:p>
        </w:tc>
        <w:tc>
          <w:tcPr>
            <w:tcW w:w="887" w:type="pct"/>
            <w:vAlign w:val="center"/>
          </w:tcPr>
          <w:p w14:paraId="20020757" w14:textId="492052C0" w:rsidR="001F2A86" w:rsidRPr="00E570A7" w:rsidRDefault="001F2A86" w:rsidP="001F2A86">
            <w:pPr>
              <w:spacing w:after="0" w:line="240" w:lineRule="auto"/>
              <w:jc w:val="center"/>
              <w:rPr>
                <w:rFonts w:asciiTheme="minorEastAsia" w:eastAsiaTheme="minorEastAsia" w:hAnsiTheme="minorEastAsia" w:cs="仿宋_GB2312" w:hint="eastAsia"/>
                <w:szCs w:val="21"/>
              </w:rPr>
            </w:pPr>
            <w:r w:rsidRPr="00E570A7">
              <w:rPr>
                <w:rFonts w:asciiTheme="minorEastAsia" w:eastAsiaTheme="minorEastAsia" w:hAnsiTheme="minorEastAsia" w:hint="eastAsia"/>
                <w:szCs w:val="21"/>
              </w:rPr>
              <w:t>台州科技职业学院</w:t>
            </w:r>
          </w:p>
        </w:tc>
        <w:tc>
          <w:tcPr>
            <w:tcW w:w="887" w:type="pct"/>
            <w:vAlign w:val="center"/>
          </w:tcPr>
          <w:p w14:paraId="03F7F97E" w14:textId="6125CBAC"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cs="仿宋_GB2312" w:hint="eastAsia"/>
                <w:szCs w:val="21"/>
              </w:rPr>
              <w:t>经贸管理学院副院长/副教授</w:t>
            </w:r>
          </w:p>
        </w:tc>
        <w:tc>
          <w:tcPr>
            <w:tcW w:w="693" w:type="pct"/>
            <w:vAlign w:val="center"/>
          </w:tcPr>
          <w:p w14:paraId="5B2AF6C4" w14:textId="77777777"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hint="eastAsia"/>
                <w:szCs w:val="21"/>
              </w:rPr>
              <w:t>智慧物流</w:t>
            </w:r>
          </w:p>
        </w:tc>
        <w:tc>
          <w:tcPr>
            <w:tcW w:w="1842" w:type="pct"/>
            <w:vAlign w:val="center"/>
          </w:tcPr>
          <w:p w14:paraId="176D4D8E" w14:textId="77777777" w:rsidR="001F2A86" w:rsidRPr="00E570A7" w:rsidRDefault="001F2A86" w:rsidP="00660D44">
            <w:pPr>
              <w:spacing w:after="0" w:line="240" w:lineRule="auto"/>
              <w:ind w:firstLineChars="100" w:firstLine="210"/>
              <w:jc w:val="left"/>
              <w:rPr>
                <w:rFonts w:asciiTheme="minorEastAsia" w:eastAsiaTheme="minorEastAsia" w:hAnsiTheme="minorEastAsia" w:hint="eastAsia"/>
                <w:szCs w:val="21"/>
              </w:rPr>
            </w:pPr>
            <w:r w:rsidRPr="00E570A7">
              <w:rPr>
                <w:rFonts w:asciiTheme="minorEastAsia" w:eastAsiaTheme="minorEastAsia" w:hAnsiTheme="minorEastAsia" w:hint="eastAsia"/>
                <w:szCs w:val="21"/>
              </w:rPr>
              <w:t>负责起草规范草案，征求意见稿和规范编制说明</w:t>
            </w:r>
          </w:p>
        </w:tc>
      </w:tr>
      <w:tr w:rsidR="001F2A86" w:rsidRPr="00E570A7" w14:paraId="35BCAA52" w14:textId="77777777" w:rsidTr="00E570A7">
        <w:trPr>
          <w:trHeight w:val="450"/>
          <w:jc w:val="center"/>
        </w:trPr>
        <w:tc>
          <w:tcPr>
            <w:tcW w:w="691" w:type="pct"/>
            <w:vAlign w:val="center"/>
          </w:tcPr>
          <w:p w14:paraId="0C3CB103"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hint="eastAsia"/>
                <w:szCs w:val="21"/>
              </w:rPr>
              <w:t>梁鹏飞</w:t>
            </w:r>
          </w:p>
        </w:tc>
        <w:tc>
          <w:tcPr>
            <w:tcW w:w="887" w:type="pct"/>
            <w:vAlign w:val="center"/>
          </w:tcPr>
          <w:p w14:paraId="20CC8D33" w14:textId="78135967" w:rsidR="001F2A86" w:rsidRPr="00E570A7" w:rsidRDefault="001F2A86" w:rsidP="001F2A86">
            <w:pPr>
              <w:spacing w:after="0" w:line="240" w:lineRule="auto"/>
              <w:jc w:val="center"/>
              <w:rPr>
                <w:rFonts w:asciiTheme="minorEastAsia" w:eastAsiaTheme="minorEastAsia" w:hAnsiTheme="minorEastAsia" w:cs="仿宋_GB2312" w:hint="eastAsia"/>
                <w:bCs/>
                <w:szCs w:val="21"/>
              </w:rPr>
            </w:pPr>
            <w:r w:rsidRPr="00E570A7">
              <w:rPr>
                <w:rFonts w:asciiTheme="minorEastAsia" w:eastAsiaTheme="minorEastAsia" w:hAnsiTheme="minorEastAsia" w:hint="eastAsia"/>
                <w:szCs w:val="21"/>
              </w:rPr>
              <w:t>贵州轻工职业大学</w:t>
            </w:r>
          </w:p>
        </w:tc>
        <w:tc>
          <w:tcPr>
            <w:tcW w:w="887" w:type="pct"/>
            <w:vAlign w:val="center"/>
          </w:tcPr>
          <w:p w14:paraId="0F5F7E95" w14:textId="57FF32B8"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cs="仿宋_GB2312" w:hint="eastAsia"/>
                <w:bCs/>
                <w:szCs w:val="21"/>
              </w:rPr>
              <w:t>经济管理系主任/</w:t>
            </w:r>
            <w:r w:rsidRPr="00E570A7">
              <w:rPr>
                <w:rFonts w:asciiTheme="minorEastAsia" w:eastAsiaTheme="minorEastAsia" w:hAnsiTheme="minorEastAsia" w:cs="仿宋_GB2312" w:hint="eastAsia"/>
                <w:color w:val="000000"/>
                <w:kern w:val="0"/>
                <w:szCs w:val="21"/>
                <w:lang w:bidi="ar"/>
              </w:rPr>
              <w:t>教授</w:t>
            </w:r>
          </w:p>
        </w:tc>
        <w:tc>
          <w:tcPr>
            <w:tcW w:w="693" w:type="pct"/>
            <w:vAlign w:val="center"/>
          </w:tcPr>
          <w:p w14:paraId="5D87E056" w14:textId="77777777"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hint="eastAsia"/>
                <w:szCs w:val="21"/>
              </w:rPr>
              <w:t>物流工程</w:t>
            </w:r>
          </w:p>
        </w:tc>
        <w:tc>
          <w:tcPr>
            <w:tcW w:w="1842" w:type="pct"/>
            <w:vAlign w:val="center"/>
          </w:tcPr>
          <w:p w14:paraId="26A8D33E" w14:textId="77777777" w:rsidR="001F2A86" w:rsidRPr="00E570A7" w:rsidRDefault="001F2A86" w:rsidP="00660D44">
            <w:pPr>
              <w:spacing w:after="0" w:line="240" w:lineRule="auto"/>
              <w:ind w:firstLineChars="100" w:firstLine="210"/>
              <w:jc w:val="left"/>
              <w:rPr>
                <w:rFonts w:asciiTheme="minorEastAsia" w:eastAsiaTheme="minorEastAsia" w:hAnsiTheme="minorEastAsia" w:hint="eastAsia"/>
                <w:szCs w:val="21"/>
              </w:rPr>
            </w:pPr>
            <w:r w:rsidRPr="00E570A7">
              <w:rPr>
                <w:rFonts w:asciiTheme="minorEastAsia" w:eastAsiaTheme="minorEastAsia" w:hAnsiTheme="minorEastAsia" w:hint="eastAsia"/>
                <w:szCs w:val="21"/>
              </w:rPr>
              <w:t>负责起草规范草案，征求意见稿和规范编制说明</w:t>
            </w:r>
          </w:p>
        </w:tc>
      </w:tr>
      <w:tr w:rsidR="001F2A86" w:rsidRPr="00E570A7" w14:paraId="7B56DA19" w14:textId="77777777" w:rsidTr="00E570A7">
        <w:trPr>
          <w:trHeight w:val="450"/>
          <w:jc w:val="center"/>
        </w:trPr>
        <w:tc>
          <w:tcPr>
            <w:tcW w:w="691" w:type="pct"/>
            <w:vAlign w:val="center"/>
          </w:tcPr>
          <w:p w14:paraId="21DED97E"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hint="eastAsia"/>
                <w:szCs w:val="21"/>
              </w:rPr>
              <w:t>尚书山</w:t>
            </w:r>
          </w:p>
        </w:tc>
        <w:tc>
          <w:tcPr>
            <w:tcW w:w="887" w:type="pct"/>
            <w:vAlign w:val="center"/>
          </w:tcPr>
          <w:p w14:paraId="6DE9E865" w14:textId="33B5623A" w:rsidR="001F2A86" w:rsidRPr="00E570A7" w:rsidRDefault="00C42DBC" w:rsidP="001F2A86">
            <w:pPr>
              <w:spacing w:after="0" w:line="240" w:lineRule="auto"/>
              <w:jc w:val="center"/>
              <w:rPr>
                <w:rFonts w:asciiTheme="minorEastAsia" w:eastAsiaTheme="minorEastAsia" w:hAnsiTheme="minorEastAsia" w:cs="仿宋_GB2312" w:hint="eastAsia"/>
                <w:bCs/>
                <w:szCs w:val="21"/>
              </w:rPr>
            </w:pPr>
            <w:r>
              <w:rPr>
                <w:rFonts w:asciiTheme="minorEastAsia" w:eastAsiaTheme="minorEastAsia" w:hAnsiTheme="minorEastAsia" w:hint="eastAsia"/>
                <w:szCs w:val="21"/>
              </w:rPr>
              <w:t>广西职业技术大学</w:t>
            </w:r>
          </w:p>
        </w:tc>
        <w:tc>
          <w:tcPr>
            <w:tcW w:w="887" w:type="pct"/>
            <w:vAlign w:val="center"/>
          </w:tcPr>
          <w:p w14:paraId="7D4A781C" w14:textId="45DBE39D"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cs="仿宋_GB2312" w:hint="eastAsia"/>
                <w:bCs/>
                <w:szCs w:val="21"/>
              </w:rPr>
              <w:t>物流学院副院长/副教授</w:t>
            </w:r>
          </w:p>
        </w:tc>
        <w:tc>
          <w:tcPr>
            <w:tcW w:w="693" w:type="pct"/>
            <w:vAlign w:val="center"/>
          </w:tcPr>
          <w:p w14:paraId="2CEEB300" w14:textId="77777777"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hint="eastAsia"/>
                <w:szCs w:val="21"/>
              </w:rPr>
              <w:t>物流管理</w:t>
            </w:r>
          </w:p>
        </w:tc>
        <w:tc>
          <w:tcPr>
            <w:tcW w:w="1842" w:type="pct"/>
            <w:vAlign w:val="center"/>
          </w:tcPr>
          <w:p w14:paraId="608C243B" w14:textId="77777777" w:rsidR="001F2A86" w:rsidRPr="00E570A7" w:rsidRDefault="001F2A86" w:rsidP="00660D44">
            <w:pPr>
              <w:spacing w:after="0" w:line="240" w:lineRule="auto"/>
              <w:ind w:firstLineChars="100" w:firstLine="210"/>
              <w:jc w:val="left"/>
              <w:rPr>
                <w:rFonts w:asciiTheme="minorEastAsia" w:eastAsiaTheme="minorEastAsia" w:hAnsiTheme="minorEastAsia" w:hint="eastAsia"/>
                <w:szCs w:val="21"/>
              </w:rPr>
            </w:pPr>
            <w:r w:rsidRPr="00E570A7">
              <w:rPr>
                <w:rFonts w:asciiTheme="minorEastAsia" w:eastAsiaTheme="minorEastAsia" w:hAnsiTheme="minorEastAsia" w:hint="eastAsia"/>
                <w:szCs w:val="21"/>
              </w:rPr>
              <w:t>负责起草规范草案，征求意见稿和规范编制说明</w:t>
            </w:r>
          </w:p>
        </w:tc>
      </w:tr>
      <w:tr w:rsidR="001F2A86" w:rsidRPr="00E570A7" w14:paraId="257EB6E5" w14:textId="77777777" w:rsidTr="00E570A7">
        <w:trPr>
          <w:trHeight w:val="450"/>
          <w:jc w:val="center"/>
        </w:trPr>
        <w:tc>
          <w:tcPr>
            <w:tcW w:w="691" w:type="pct"/>
            <w:vAlign w:val="center"/>
          </w:tcPr>
          <w:p w14:paraId="4DF9FC26"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hint="eastAsia"/>
                <w:szCs w:val="21"/>
              </w:rPr>
              <w:t>陈艺璇</w:t>
            </w:r>
          </w:p>
        </w:tc>
        <w:tc>
          <w:tcPr>
            <w:tcW w:w="887" w:type="pct"/>
            <w:vAlign w:val="center"/>
          </w:tcPr>
          <w:p w14:paraId="3520B36C" w14:textId="424BF275" w:rsidR="001F2A86" w:rsidRPr="00E570A7" w:rsidRDefault="00C42DBC" w:rsidP="001F2A86">
            <w:pPr>
              <w:spacing w:after="0" w:line="240" w:lineRule="auto"/>
              <w:jc w:val="center"/>
              <w:rPr>
                <w:rFonts w:asciiTheme="minorEastAsia" w:eastAsiaTheme="minorEastAsia" w:hAnsiTheme="minorEastAsia" w:cs="仿宋_GB2312" w:hint="eastAsia"/>
                <w:bCs/>
                <w:szCs w:val="21"/>
              </w:rPr>
            </w:pPr>
            <w:r>
              <w:rPr>
                <w:rFonts w:asciiTheme="minorEastAsia" w:eastAsiaTheme="minorEastAsia" w:hAnsiTheme="minorEastAsia" w:hint="eastAsia"/>
                <w:szCs w:val="21"/>
              </w:rPr>
              <w:t>广西职业技术大学</w:t>
            </w:r>
          </w:p>
        </w:tc>
        <w:tc>
          <w:tcPr>
            <w:tcW w:w="887" w:type="pct"/>
            <w:vAlign w:val="center"/>
          </w:tcPr>
          <w:p w14:paraId="0A4B1C71" w14:textId="68469C0C"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cs="仿宋_GB2312" w:hint="eastAsia"/>
                <w:bCs/>
                <w:szCs w:val="21"/>
              </w:rPr>
              <w:t>物流工程技术专业教研室主任/副教授</w:t>
            </w:r>
          </w:p>
        </w:tc>
        <w:tc>
          <w:tcPr>
            <w:tcW w:w="693" w:type="pct"/>
            <w:vAlign w:val="center"/>
          </w:tcPr>
          <w:p w14:paraId="7E8EDE55" w14:textId="77777777"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hint="eastAsia"/>
                <w:szCs w:val="21"/>
              </w:rPr>
              <w:t>物流工程技术</w:t>
            </w:r>
          </w:p>
        </w:tc>
        <w:tc>
          <w:tcPr>
            <w:tcW w:w="1842" w:type="pct"/>
            <w:vAlign w:val="center"/>
          </w:tcPr>
          <w:p w14:paraId="4030A6E0" w14:textId="77777777" w:rsidR="001F2A86" w:rsidRPr="00E570A7" w:rsidRDefault="001F2A86" w:rsidP="00660D44">
            <w:pPr>
              <w:spacing w:after="0" w:line="240" w:lineRule="auto"/>
              <w:ind w:firstLineChars="100" w:firstLine="210"/>
              <w:jc w:val="left"/>
              <w:rPr>
                <w:rFonts w:asciiTheme="minorEastAsia" w:eastAsiaTheme="minorEastAsia" w:hAnsiTheme="minorEastAsia" w:hint="eastAsia"/>
                <w:szCs w:val="21"/>
              </w:rPr>
            </w:pPr>
            <w:r w:rsidRPr="00E570A7">
              <w:rPr>
                <w:rFonts w:asciiTheme="minorEastAsia" w:eastAsiaTheme="minorEastAsia" w:hAnsiTheme="minorEastAsia" w:hint="eastAsia"/>
                <w:szCs w:val="21"/>
              </w:rPr>
              <w:t>负责起草规范草案，征求意见稿和规范编制说明</w:t>
            </w:r>
          </w:p>
        </w:tc>
      </w:tr>
      <w:tr w:rsidR="001F2A86" w:rsidRPr="00E570A7" w14:paraId="71BF89D3" w14:textId="77777777" w:rsidTr="00E570A7">
        <w:trPr>
          <w:trHeight w:val="450"/>
          <w:jc w:val="center"/>
        </w:trPr>
        <w:tc>
          <w:tcPr>
            <w:tcW w:w="691" w:type="pct"/>
            <w:vAlign w:val="center"/>
          </w:tcPr>
          <w:p w14:paraId="093B28AA"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hint="eastAsia"/>
                <w:szCs w:val="21"/>
              </w:rPr>
              <w:t>戴璐</w:t>
            </w:r>
          </w:p>
        </w:tc>
        <w:tc>
          <w:tcPr>
            <w:tcW w:w="887" w:type="pct"/>
            <w:vAlign w:val="center"/>
          </w:tcPr>
          <w:p w14:paraId="2CED8D41" w14:textId="26FA469F" w:rsidR="001F2A86" w:rsidRPr="00E570A7" w:rsidRDefault="00C42DBC" w:rsidP="001F2A86">
            <w:pPr>
              <w:spacing w:after="0" w:line="240" w:lineRule="auto"/>
              <w:jc w:val="center"/>
              <w:rPr>
                <w:rFonts w:asciiTheme="minorEastAsia" w:eastAsiaTheme="minorEastAsia" w:hAnsiTheme="minorEastAsia" w:hint="eastAsia"/>
                <w:bCs/>
                <w:szCs w:val="21"/>
              </w:rPr>
            </w:pPr>
            <w:r>
              <w:rPr>
                <w:rFonts w:asciiTheme="minorEastAsia" w:eastAsiaTheme="minorEastAsia" w:hAnsiTheme="minorEastAsia" w:hint="eastAsia"/>
                <w:szCs w:val="21"/>
              </w:rPr>
              <w:t>广西职业技术大学</w:t>
            </w:r>
          </w:p>
        </w:tc>
        <w:tc>
          <w:tcPr>
            <w:tcW w:w="887" w:type="pct"/>
            <w:vAlign w:val="center"/>
          </w:tcPr>
          <w:p w14:paraId="3D93C173" w14:textId="05E2C3F0"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hint="eastAsia"/>
                <w:bCs/>
                <w:szCs w:val="21"/>
              </w:rPr>
              <w:t>讲师</w:t>
            </w:r>
          </w:p>
        </w:tc>
        <w:tc>
          <w:tcPr>
            <w:tcW w:w="693" w:type="pct"/>
            <w:vAlign w:val="center"/>
          </w:tcPr>
          <w:p w14:paraId="68711B63" w14:textId="77777777"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hint="eastAsia"/>
                <w:szCs w:val="21"/>
              </w:rPr>
              <w:t>供应链管理</w:t>
            </w:r>
          </w:p>
        </w:tc>
        <w:tc>
          <w:tcPr>
            <w:tcW w:w="1842" w:type="pct"/>
            <w:vAlign w:val="center"/>
          </w:tcPr>
          <w:p w14:paraId="39B1B6D3" w14:textId="77777777" w:rsidR="001F2A86" w:rsidRPr="00E570A7" w:rsidRDefault="001F2A86" w:rsidP="00660D44">
            <w:pPr>
              <w:spacing w:after="0" w:line="240" w:lineRule="auto"/>
              <w:ind w:firstLineChars="100" w:firstLine="210"/>
              <w:jc w:val="left"/>
              <w:rPr>
                <w:rFonts w:asciiTheme="minorEastAsia" w:eastAsiaTheme="minorEastAsia" w:hAnsiTheme="minorEastAsia" w:hint="eastAsia"/>
                <w:szCs w:val="21"/>
              </w:rPr>
            </w:pPr>
            <w:r w:rsidRPr="00E570A7">
              <w:rPr>
                <w:rFonts w:asciiTheme="minorEastAsia" w:eastAsiaTheme="minorEastAsia" w:hAnsiTheme="minorEastAsia" w:hint="eastAsia"/>
                <w:szCs w:val="21"/>
              </w:rPr>
              <w:t>负责起草规范草案，征求意见稿和规范编制说明</w:t>
            </w:r>
          </w:p>
        </w:tc>
      </w:tr>
      <w:tr w:rsidR="001F2A86" w:rsidRPr="00E570A7" w14:paraId="4F332351" w14:textId="77777777" w:rsidTr="00E570A7">
        <w:trPr>
          <w:trHeight w:val="450"/>
          <w:jc w:val="center"/>
        </w:trPr>
        <w:tc>
          <w:tcPr>
            <w:tcW w:w="691" w:type="pct"/>
            <w:vAlign w:val="center"/>
          </w:tcPr>
          <w:p w14:paraId="5C17674D"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hint="eastAsia"/>
                <w:szCs w:val="21"/>
              </w:rPr>
              <w:t>张玥</w:t>
            </w:r>
          </w:p>
        </w:tc>
        <w:tc>
          <w:tcPr>
            <w:tcW w:w="887" w:type="pct"/>
            <w:vAlign w:val="center"/>
          </w:tcPr>
          <w:p w14:paraId="26E9A8DC" w14:textId="62E0600D" w:rsidR="001F2A86" w:rsidRPr="00E570A7" w:rsidRDefault="001F2A86" w:rsidP="001F2A86">
            <w:pPr>
              <w:spacing w:after="0" w:line="240" w:lineRule="auto"/>
              <w:jc w:val="center"/>
              <w:rPr>
                <w:rFonts w:asciiTheme="minorEastAsia" w:eastAsiaTheme="minorEastAsia" w:hAnsiTheme="minorEastAsia" w:cs="仿宋_GB2312" w:hint="eastAsia"/>
                <w:szCs w:val="21"/>
              </w:rPr>
            </w:pPr>
            <w:r w:rsidRPr="00E570A7">
              <w:rPr>
                <w:rFonts w:asciiTheme="minorEastAsia" w:eastAsiaTheme="minorEastAsia" w:hAnsiTheme="minorEastAsia" w:hint="eastAsia"/>
                <w:szCs w:val="21"/>
              </w:rPr>
              <w:t>贵州财经职业学院</w:t>
            </w:r>
          </w:p>
        </w:tc>
        <w:tc>
          <w:tcPr>
            <w:tcW w:w="887" w:type="pct"/>
            <w:vAlign w:val="center"/>
          </w:tcPr>
          <w:p w14:paraId="08E2D45C" w14:textId="3AAAAD16"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cs="仿宋_GB2312" w:hint="eastAsia"/>
                <w:szCs w:val="21"/>
              </w:rPr>
              <w:t>现代物流管理专业教研室主任/讲师</w:t>
            </w:r>
          </w:p>
        </w:tc>
        <w:tc>
          <w:tcPr>
            <w:tcW w:w="693" w:type="pct"/>
            <w:vAlign w:val="center"/>
          </w:tcPr>
          <w:p w14:paraId="00F989AB" w14:textId="77777777"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hint="eastAsia"/>
                <w:szCs w:val="21"/>
              </w:rPr>
              <w:t>物流工程</w:t>
            </w:r>
          </w:p>
        </w:tc>
        <w:tc>
          <w:tcPr>
            <w:tcW w:w="1842" w:type="pct"/>
            <w:vAlign w:val="center"/>
          </w:tcPr>
          <w:p w14:paraId="5DACF4AB" w14:textId="77777777" w:rsidR="001F2A86" w:rsidRPr="00E570A7" w:rsidRDefault="001F2A86" w:rsidP="00660D44">
            <w:pPr>
              <w:spacing w:after="0" w:line="240" w:lineRule="auto"/>
              <w:ind w:firstLineChars="100" w:firstLine="210"/>
              <w:jc w:val="left"/>
              <w:rPr>
                <w:rFonts w:asciiTheme="minorEastAsia" w:eastAsiaTheme="minorEastAsia" w:hAnsiTheme="minorEastAsia" w:hint="eastAsia"/>
                <w:szCs w:val="21"/>
              </w:rPr>
            </w:pPr>
            <w:r w:rsidRPr="00E570A7">
              <w:rPr>
                <w:rFonts w:asciiTheme="minorEastAsia" w:eastAsiaTheme="minorEastAsia" w:hAnsiTheme="minorEastAsia" w:hint="eastAsia"/>
                <w:szCs w:val="21"/>
              </w:rPr>
              <w:t>负责起草规范草案，征求意见稿和规范编制说明</w:t>
            </w:r>
          </w:p>
        </w:tc>
      </w:tr>
      <w:tr w:rsidR="001F2A86" w:rsidRPr="00E570A7" w14:paraId="0099F458" w14:textId="77777777" w:rsidTr="00E570A7">
        <w:trPr>
          <w:trHeight w:val="450"/>
          <w:jc w:val="center"/>
        </w:trPr>
        <w:tc>
          <w:tcPr>
            <w:tcW w:w="691" w:type="pct"/>
            <w:vAlign w:val="center"/>
          </w:tcPr>
          <w:p w14:paraId="77DEAAAC"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szCs w:val="21"/>
              </w:rPr>
              <w:t>王慧</w:t>
            </w:r>
          </w:p>
        </w:tc>
        <w:tc>
          <w:tcPr>
            <w:tcW w:w="887" w:type="pct"/>
            <w:vAlign w:val="center"/>
          </w:tcPr>
          <w:p w14:paraId="2997B5F6" w14:textId="54D1C669" w:rsidR="001F2A86" w:rsidRPr="00E570A7" w:rsidRDefault="001F2A86" w:rsidP="001F2A86">
            <w:pPr>
              <w:spacing w:after="0" w:line="240" w:lineRule="auto"/>
              <w:jc w:val="center"/>
              <w:rPr>
                <w:rFonts w:asciiTheme="minorEastAsia" w:eastAsiaTheme="minorEastAsia" w:hAnsiTheme="minorEastAsia" w:cs="仿宋_GB2312" w:hint="eastAsia"/>
                <w:kern w:val="0"/>
                <w:szCs w:val="21"/>
                <w:lang w:bidi="ar"/>
              </w:rPr>
            </w:pPr>
            <w:r w:rsidRPr="00E570A7">
              <w:rPr>
                <w:rFonts w:asciiTheme="minorEastAsia" w:eastAsiaTheme="minorEastAsia" w:hAnsiTheme="minorEastAsia"/>
                <w:szCs w:val="21"/>
              </w:rPr>
              <w:t>柳州职业技术大学</w:t>
            </w:r>
          </w:p>
        </w:tc>
        <w:tc>
          <w:tcPr>
            <w:tcW w:w="887" w:type="pct"/>
            <w:vAlign w:val="center"/>
          </w:tcPr>
          <w:p w14:paraId="344676EE" w14:textId="796E4C9E"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cs="仿宋_GB2312" w:hint="eastAsia"/>
                <w:kern w:val="0"/>
                <w:szCs w:val="21"/>
                <w:lang w:bidi="ar"/>
              </w:rPr>
              <w:t>财经与物流管理学院院长/</w:t>
            </w:r>
            <w:r w:rsidRPr="00E570A7">
              <w:rPr>
                <w:rFonts w:asciiTheme="minorEastAsia" w:eastAsiaTheme="minorEastAsia" w:hAnsiTheme="minorEastAsia" w:cs="仿宋_GB2312" w:hint="eastAsia"/>
                <w:szCs w:val="21"/>
              </w:rPr>
              <w:t>教授</w:t>
            </w:r>
          </w:p>
        </w:tc>
        <w:tc>
          <w:tcPr>
            <w:tcW w:w="693" w:type="pct"/>
            <w:vAlign w:val="center"/>
          </w:tcPr>
          <w:p w14:paraId="0E4D586A"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szCs w:val="21"/>
              </w:rPr>
              <w:t>跨境物流</w:t>
            </w:r>
          </w:p>
        </w:tc>
        <w:tc>
          <w:tcPr>
            <w:tcW w:w="1842" w:type="pct"/>
            <w:vAlign w:val="center"/>
          </w:tcPr>
          <w:p w14:paraId="2E4DFAC4" w14:textId="77777777" w:rsidR="001F2A86" w:rsidRPr="00E570A7" w:rsidRDefault="001F2A86" w:rsidP="00660D44">
            <w:pPr>
              <w:spacing w:after="0" w:line="240" w:lineRule="auto"/>
              <w:ind w:firstLineChars="100" w:firstLine="210"/>
              <w:jc w:val="left"/>
              <w:rPr>
                <w:rFonts w:asciiTheme="minorEastAsia" w:eastAsiaTheme="minorEastAsia" w:hAnsiTheme="minorEastAsia" w:hint="eastAsia"/>
                <w:szCs w:val="21"/>
              </w:rPr>
            </w:pPr>
            <w:r w:rsidRPr="00E570A7">
              <w:rPr>
                <w:rFonts w:asciiTheme="minorEastAsia" w:eastAsiaTheme="minorEastAsia" w:hAnsiTheme="minorEastAsia"/>
                <w:szCs w:val="21"/>
              </w:rPr>
              <w:t>负责起草规范草案，征求意见稿和规范编制说明</w:t>
            </w:r>
          </w:p>
        </w:tc>
      </w:tr>
      <w:tr w:rsidR="001F2A86" w:rsidRPr="00E570A7" w14:paraId="16AA537C" w14:textId="77777777" w:rsidTr="00E570A7">
        <w:trPr>
          <w:trHeight w:val="450"/>
          <w:jc w:val="center"/>
        </w:trPr>
        <w:tc>
          <w:tcPr>
            <w:tcW w:w="691" w:type="pct"/>
            <w:vAlign w:val="center"/>
          </w:tcPr>
          <w:p w14:paraId="2D3F7DDB"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szCs w:val="21"/>
              </w:rPr>
              <w:t>薛文</w:t>
            </w:r>
          </w:p>
        </w:tc>
        <w:tc>
          <w:tcPr>
            <w:tcW w:w="887" w:type="pct"/>
            <w:vAlign w:val="center"/>
          </w:tcPr>
          <w:p w14:paraId="0C88CEEB" w14:textId="02903D6A" w:rsidR="001F2A86" w:rsidRPr="00E570A7" w:rsidRDefault="00C42DBC" w:rsidP="001F2A86">
            <w:pPr>
              <w:spacing w:after="0" w:line="240" w:lineRule="auto"/>
              <w:jc w:val="center"/>
              <w:rPr>
                <w:rFonts w:asciiTheme="minorEastAsia" w:eastAsiaTheme="minorEastAsia" w:hAnsiTheme="minorEastAsia" w:hint="eastAsia"/>
                <w:szCs w:val="21"/>
              </w:rPr>
            </w:pPr>
            <w:r>
              <w:rPr>
                <w:rFonts w:asciiTheme="minorEastAsia" w:eastAsiaTheme="minorEastAsia" w:hAnsiTheme="minorEastAsia"/>
                <w:szCs w:val="21"/>
              </w:rPr>
              <w:t>广西职业技术大学</w:t>
            </w:r>
          </w:p>
        </w:tc>
        <w:tc>
          <w:tcPr>
            <w:tcW w:w="887" w:type="pct"/>
            <w:vAlign w:val="center"/>
          </w:tcPr>
          <w:p w14:paraId="77CC02A3" w14:textId="627E6ED4"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hint="eastAsia"/>
                <w:szCs w:val="21"/>
              </w:rPr>
              <w:t>供应链运营专业教研室主任/讲师</w:t>
            </w:r>
          </w:p>
        </w:tc>
        <w:tc>
          <w:tcPr>
            <w:tcW w:w="693" w:type="pct"/>
            <w:vAlign w:val="center"/>
          </w:tcPr>
          <w:p w14:paraId="688E28E0"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szCs w:val="21"/>
              </w:rPr>
              <w:t>物流信息技术</w:t>
            </w:r>
          </w:p>
        </w:tc>
        <w:tc>
          <w:tcPr>
            <w:tcW w:w="1842" w:type="pct"/>
            <w:vAlign w:val="center"/>
          </w:tcPr>
          <w:p w14:paraId="46C1DF8F" w14:textId="77777777" w:rsidR="001F2A86" w:rsidRPr="00E570A7" w:rsidRDefault="001F2A86" w:rsidP="00660D44">
            <w:pPr>
              <w:spacing w:after="0" w:line="240" w:lineRule="auto"/>
              <w:ind w:firstLineChars="100" w:firstLine="210"/>
              <w:jc w:val="left"/>
              <w:rPr>
                <w:rFonts w:asciiTheme="minorEastAsia" w:eastAsiaTheme="minorEastAsia" w:hAnsiTheme="minorEastAsia" w:hint="eastAsia"/>
                <w:szCs w:val="21"/>
              </w:rPr>
            </w:pPr>
            <w:r w:rsidRPr="00E570A7">
              <w:rPr>
                <w:rFonts w:asciiTheme="minorEastAsia" w:eastAsiaTheme="minorEastAsia" w:hAnsiTheme="minorEastAsia"/>
                <w:szCs w:val="21"/>
              </w:rPr>
              <w:t>负责起草规范草案，征求意见稿和规范编制说明</w:t>
            </w:r>
          </w:p>
        </w:tc>
      </w:tr>
      <w:tr w:rsidR="001F2A86" w:rsidRPr="00E570A7" w14:paraId="579467C2" w14:textId="77777777" w:rsidTr="00E570A7">
        <w:trPr>
          <w:trHeight w:val="450"/>
          <w:jc w:val="center"/>
        </w:trPr>
        <w:tc>
          <w:tcPr>
            <w:tcW w:w="691" w:type="pct"/>
            <w:vAlign w:val="center"/>
          </w:tcPr>
          <w:p w14:paraId="1F516A0E"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szCs w:val="21"/>
              </w:rPr>
              <w:t>王传彬</w:t>
            </w:r>
          </w:p>
        </w:tc>
        <w:tc>
          <w:tcPr>
            <w:tcW w:w="887" w:type="pct"/>
            <w:vAlign w:val="center"/>
          </w:tcPr>
          <w:p w14:paraId="22CE0B20" w14:textId="67300E37" w:rsidR="001F2A86" w:rsidRPr="00E570A7" w:rsidRDefault="001F2A86" w:rsidP="001F2A86">
            <w:pPr>
              <w:spacing w:after="0" w:line="240" w:lineRule="auto"/>
              <w:jc w:val="center"/>
              <w:rPr>
                <w:rFonts w:asciiTheme="minorEastAsia" w:eastAsiaTheme="minorEastAsia" w:hAnsiTheme="minorEastAsia" w:cs="仿宋_GB2312" w:hint="eastAsia"/>
                <w:bCs/>
                <w:szCs w:val="21"/>
              </w:rPr>
            </w:pPr>
            <w:r w:rsidRPr="00E570A7">
              <w:rPr>
                <w:rFonts w:asciiTheme="minorEastAsia" w:eastAsiaTheme="minorEastAsia" w:hAnsiTheme="minorEastAsia"/>
                <w:szCs w:val="21"/>
              </w:rPr>
              <w:t>江苏建筑职业技术大学</w:t>
            </w:r>
          </w:p>
        </w:tc>
        <w:tc>
          <w:tcPr>
            <w:tcW w:w="887" w:type="pct"/>
            <w:vAlign w:val="center"/>
          </w:tcPr>
          <w:p w14:paraId="115E62CC" w14:textId="5BCF5F02"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cs="仿宋_GB2312" w:hint="eastAsia"/>
                <w:bCs/>
                <w:szCs w:val="21"/>
              </w:rPr>
              <w:t>经济管理学院院长/教授</w:t>
            </w:r>
          </w:p>
        </w:tc>
        <w:tc>
          <w:tcPr>
            <w:tcW w:w="693" w:type="pct"/>
            <w:vAlign w:val="center"/>
          </w:tcPr>
          <w:p w14:paraId="6D00D910"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szCs w:val="21"/>
              </w:rPr>
              <w:t>跨境物流</w:t>
            </w:r>
          </w:p>
        </w:tc>
        <w:tc>
          <w:tcPr>
            <w:tcW w:w="1842" w:type="pct"/>
            <w:vAlign w:val="center"/>
          </w:tcPr>
          <w:p w14:paraId="5591DB3C" w14:textId="77777777" w:rsidR="001F2A86" w:rsidRPr="00E570A7" w:rsidRDefault="001F2A86" w:rsidP="00660D44">
            <w:pPr>
              <w:spacing w:after="0" w:line="240" w:lineRule="auto"/>
              <w:ind w:firstLineChars="100" w:firstLine="210"/>
              <w:jc w:val="left"/>
              <w:rPr>
                <w:rFonts w:asciiTheme="minorEastAsia" w:eastAsiaTheme="minorEastAsia" w:hAnsiTheme="minorEastAsia" w:hint="eastAsia"/>
                <w:szCs w:val="21"/>
              </w:rPr>
            </w:pPr>
            <w:r w:rsidRPr="00E570A7">
              <w:rPr>
                <w:rFonts w:asciiTheme="minorEastAsia" w:eastAsiaTheme="minorEastAsia" w:hAnsiTheme="minorEastAsia"/>
                <w:szCs w:val="21"/>
              </w:rPr>
              <w:t>负责起草规范草案，征求意见稿和规范编制说明</w:t>
            </w:r>
          </w:p>
        </w:tc>
      </w:tr>
      <w:tr w:rsidR="001F2A86" w:rsidRPr="00E570A7" w14:paraId="399BC07B" w14:textId="77777777" w:rsidTr="00E570A7">
        <w:trPr>
          <w:trHeight w:val="450"/>
          <w:jc w:val="center"/>
        </w:trPr>
        <w:tc>
          <w:tcPr>
            <w:tcW w:w="691" w:type="pct"/>
            <w:vAlign w:val="center"/>
          </w:tcPr>
          <w:p w14:paraId="735D6AF2"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szCs w:val="21"/>
              </w:rPr>
              <w:t>谢振友</w:t>
            </w:r>
          </w:p>
        </w:tc>
        <w:tc>
          <w:tcPr>
            <w:tcW w:w="887" w:type="pct"/>
            <w:vAlign w:val="center"/>
          </w:tcPr>
          <w:p w14:paraId="3344D96D" w14:textId="37AAC7D3" w:rsidR="001F2A86" w:rsidRPr="00E570A7" w:rsidRDefault="00C42DBC" w:rsidP="001F2A86">
            <w:pPr>
              <w:spacing w:after="0" w:line="240" w:lineRule="auto"/>
              <w:jc w:val="center"/>
              <w:rPr>
                <w:rFonts w:asciiTheme="minorEastAsia" w:eastAsiaTheme="minorEastAsia" w:hAnsiTheme="minorEastAsia" w:hint="eastAsia"/>
                <w:szCs w:val="21"/>
              </w:rPr>
            </w:pPr>
            <w:r>
              <w:rPr>
                <w:rFonts w:asciiTheme="minorEastAsia" w:eastAsiaTheme="minorEastAsia" w:hAnsiTheme="minorEastAsia"/>
                <w:szCs w:val="21"/>
              </w:rPr>
              <w:t>广西职业技术大学</w:t>
            </w:r>
          </w:p>
        </w:tc>
        <w:tc>
          <w:tcPr>
            <w:tcW w:w="887" w:type="pct"/>
            <w:vAlign w:val="center"/>
          </w:tcPr>
          <w:p w14:paraId="61DCAE36" w14:textId="75D7AAEF"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hint="eastAsia"/>
                <w:szCs w:val="21"/>
              </w:rPr>
              <w:t>助教</w:t>
            </w:r>
          </w:p>
        </w:tc>
        <w:tc>
          <w:tcPr>
            <w:tcW w:w="693" w:type="pct"/>
            <w:vAlign w:val="center"/>
          </w:tcPr>
          <w:p w14:paraId="6A1447D3"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szCs w:val="21"/>
              </w:rPr>
              <w:t>物流工程技术</w:t>
            </w:r>
          </w:p>
        </w:tc>
        <w:tc>
          <w:tcPr>
            <w:tcW w:w="1842" w:type="pct"/>
            <w:vAlign w:val="center"/>
          </w:tcPr>
          <w:p w14:paraId="50E69981" w14:textId="77777777" w:rsidR="001F2A86" w:rsidRPr="00E570A7" w:rsidRDefault="001F2A86" w:rsidP="00660D44">
            <w:pPr>
              <w:spacing w:after="0" w:line="240" w:lineRule="auto"/>
              <w:ind w:firstLineChars="100" w:firstLine="210"/>
              <w:jc w:val="left"/>
              <w:rPr>
                <w:rFonts w:asciiTheme="minorEastAsia" w:eastAsiaTheme="minorEastAsia" w:hAnsiTheme="minorEastAsia" w:hint="eastAsia"/>
                <w:szCs w:val="21"/>
              </w:rPr>
            </w:pPr>
            <w:r w:rsidRPr="00E570A7">
              <w:rPr>
                <w:rFonts w:asciiTheme="minorEastAsia" w:eastAsiaTheme="minorEastAsia" w:hAnsiTheme="minorEastAsia"/>
                <w:szCs w:val="21"/>
              </w:rPr>
              <w:t>负责起草规范草案，征求意见稿和规范编制说明</w:t>
            </w:r>
          </w:p>
        </w:tc>
      </w:tr>
      <w:tr w:rsidR="001F2A86" w:rsidRPr="00E570A7" w14:paraId="4B131E2F" w14:textId="77777777" w:rsidTr="00E570A7">
        <w:trPr>
          <w:trHeight w:val="450"/>
          <w:jc w:val="center"/>
        </w:trPr>
        <w:tc>
          <w:tcPr>
            <w:tcW w:w="691" w:type="pct"/>
            <w:vAlign w:val="center"/>
          </w:tcPr>
          <w:p w14:paraId="273407A0"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szCs w:val="21"/>
              </w:rPr>
              <w:t>汪德荣</w:t>
            </w:r>
          </w:p>
        </w:tc>
        <w:tc>
          <w:tcPr>
            <w:tcW w:w="887" w:type="pct"/>
            <w:vAlign w:val="center"/>
          </w:tcPr>
          <w:p w14:paraId="42297A12" w14:textId="04B25E91" w:rsidR="001F2A86" w:rsidRPr="00E570A7" w:rsidRDefault="001F2A86" w:rsidP="001F2A86">
            <w:pPr>
              <w:spacing w:after="0" w:line="240" w:lineRule="auto"/>
              <w:jc w:val="center"/>
              <w:rPr>
                <w:rFonts w:asciiTheme="minorEastAsia" w:eastAsiaTheme="minorEastAsia" w:hAnsiTheme="minorEastAsia" w:cs="仿宋_GB2312" w:hint="eastAsia"/>
                <w:bCs/>
                <w:szCs w:val="21"/>
              </w:rPr>
            </w:pPr>
            <w:r w:rsidRPr="00E570A7">
              <w:rPr>
                <w:rFonts w:asciiTheme="minorEastAsia" w:eastAsiaTheme="minorEastAsia" w:hAnsiTheme="minorEastAsia"/>
                <w:szCs w:val="21"/>
              </w:rPr>
              <w:t>南宁师范大学</w:t>
            </w:r>
          </w:p>
        </w:tc>
        <w:tc>
          <w:tcPr>
            <w:tcW w:w="887" w:type="pct"/>
            <w:vAlign w:val="center"/>
          </w:tcPr>
          <w:p w14:paraId="12154FE8" w14:textId="5021DFCE"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cs="仿宋_GB2312" w:hint="eastAsia"/>
                <w:bCs/>
                <w:szCs w:val="21"/>
              </w:rPr>
              <w:t>物流管理与工程学院院长/教授</w:t>
            </w:r>
          </w:p>
        </w:tc>
        <w:tc>
          <w:tcPr>
            <w:tcW w:w="693" w:type="pct"/>
            <w:vAlign w:val="center"/>
          </w:tcPr>
          <w:p w14:paraId="56A73565"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szCs w:val="21"/>
              </w:rPr>
              <w:t>跨境物流</w:t>
            </w:r>
          </w:p>
        </w:tc>
        <w:tc>
          <w:tcPr>
            <w:tcW w:w="1842" w:type="pct"/>
            <w:vAlign w:val="center"/>
          </w:tcPr>
          <w:p w14:paraId="257315AC" w14:textId="77777777" w:rsidR="001F2A86" w:rsidRPr="00E570A7" w:rsidRDefault="001F2A86" w:rsidP="00660D44">
            <w:pPr>
              <w:spacing w:after="0" w:line="240" w:lineRule="auto"/>
              <w:ind w:firstLineChars="100" w:firstLine="210"/>
              <w:jc w:val="left"/>
              <w:rPr>
                <w:rFonts w:asciiTheme="minorEastAsia" w:eastAsiaTheme="minorEastAsia" w:hAnsiTheme="minorEastAsia" w:hint="eastAsia"/>
                <w:szCs w:val="21"/>
              </w:rPr>
            </w:pPr>
            <w:r w:rsidRPr="00E570A7">
              <w:rPr>
                <w:rFonts w:asciiTheme="minorEastAsia" w:eastAsiaTheme="minorEastAsia" w:hAnsiTheme="minorEastAsia"/>
                <w:szCs w:val="21"/>
              </w:rPr>
              <w:t>负责起草规范草案，征求意见稿和规范编制说明</w:t>
            </w:r>
          </w:p>
        </w:tc>
      </w:tr>
      <w:tr w:rsidR="001F2A86" w:rsidRPr="00E570A7" w14:paraId="3CE2D0E9" w14:textId="77777777" w:rsidTr="00E570A7">
        <w:trPr>
          <w:trHeight w:val="450"/>
          <w:jc w:val="center"/>
        </w:trPr>
        <w:tc>
          <w:tcPr>
            <w:tcW w:w="691" w:type="pct"/>
            <w:vAlign w:val="center"/>
          </w:tcPr>
          <w:p w14:paraId="3779BB7B"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hint="eastAsia"/>
                <w:szCs w:val="21"/>
              </w:rPr>
              <w:lastRenderedPageBreak/>
              <w:t>赵莺燕</w:t>
            </w:r>
          </w:p>
        </w:tc>
        <w:tc>
          <w:tcPr>
            <w:tcW w:w="887" w:type="pct"/>
            <w:vAlign w:val="center"/>
          </w:tcPr>
          <w:p w14:paraId="57E0ED40" w14:textId="49E2A10A" w:rsidR="001F2A86" w:rsidRPr="00E570A7" w:rsidRDefault="001F2A86" w:rsidP="001F2A86">
            <w:pPr>
              <w:spacing w:after="0" w:line="240" w:lineRule="auto"/>
              <w:jc w:val="center"/>
              <w:rPr>
                <w:rFonts w:asciiTheme="minorEastAsia" w:eastAsiaTheme="minorEastAsia" w:hAnsiTheme="minorEastAsia" w:cs="仿宋_GB2312" w:hint="eastAsia"/>
                <w:bCs/>
                <w:szCs w:val="21"/>
              </w:rPr>
            </w:pPr>
            <w:r w:rsidRPr="00E570A7">
              <w:rPr>
                <w:rFonts w:asciiTheme="minorEastAsia" w:eastAsiaTheme="minorEastAsia" w:hAnsiTheme="minorEastAsia"/>
                <w:szCs w:val="21"/>
              </w:rPr>
              <w:t>宁波职业技术大学</w:t>
            </w:r>
          </w:p>
        </w:tc>
        <w:tc>
          <w:tcPr>
            <w:tcW w:w="887" w:type="pct"/>
            <w:vAlign w:val="center"/>
          </w:tcPr>
          <w:p w14:paraId="541A1F52" w14:textId="430CBF1C"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cs="仿宋_GB2312" w:hint="eastAsia"/>
                <w:bCs/>
                <w:szCs w:val="21"/>
              </w:rPr>
              <w:t>供应链管理学院</w:t>
            </w:r>
            <w:r w:rsidRPr="00E570A7">
              <w:rPr>
                <w:rFonts w:asciiTheme="minorEastAsia" w:eastAsiaTheme="minorEastAsia" w:hAnsiTheme="minorEastAsia" w:cs="仿宋_GB2312" w:hint="eastAsia"/>
                <w:color w:val="000000"/>
                <w:kern w:val="0"/>
                <w:szCs w:val="21"/>
                <w:lang w:bidi="ar"/>
              </w:rPr>
              <w:t>院长/教授</w:t>
            </w:r>
          </w:p>
        </w:tc>
        <w:tc>
          <w:tcPr>
            <w:tcW w:w="693" w:type="pct"/>
            <w:vAlign w:val="center"/>
          </w:tcPr>
          <w:p w14:paraId="09306B21"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szCs w:val="21"/>
              </w:rPr>
              <w:t>跨境物流</w:t>
            </w:r>
          </w:p>
        </w:tc>
        <w:tc>
          <w:tcPr>
            <w:tcW w:w="1842" w:type="pct"/>
            <w:vAlign w:val="center"/>
          </w:tcPr>
          <w:p w14:paraId="5839CFB9" w14:textId="77777777" w:rsidR="001F2A86" w:rsidRPr="00E570A7" w:rsidRDefault="001F2A86" w:rsidP="00660D44">
            <w:pPr>
              <w:spacing w:after="0" w:line="240" w:lineRule="auto"/>
              <w:ind w:firstLineChars="100" w:firstLine="210"/>
              <w:jc w:val="left"/>
              <w:rPr>
                <w:rFonts w:asciiTheme="minorEastAsia" w:eastAsiaTheme="minorEastAsia" w:hAnsiTheme="minorEastAsia" w:hint="eastAsia"/>
                <w:szCs w:val="21"/>
              </w:rPr>
            </w:pPr>
            <w:r w:rsidRPr="00E570A7">
              <w:rPr>
                <w:rFonts w:asciiTheme="minorEastAsia" w:eastAsiaTheme="minorEastAsia" w:hAnsiTheme="minorEastAsia"/>
                <w:szCs w:val="21"/>
              </w:rPr>
              <w:t>负责起草规范草案，征求意见稿和规范编制说明</w:t>
            </w:r>
          </w:p>
        </w:tc>
      </w:tr>
      <w:tr w:rsidR="001F2A86" w:rsidRPr="00E570A7" w14:paraId="09DEF5D1" w14:textId="77777777" w:rsidTr="00E570A7">
        <w:trPr>
          <w:trHeight w:val="450"/>
          <w:jc w:val="center"/>
        </w:trPr>
        <w:tc>
          <w:tcPr>
            <w:tcW w:w="691" w:type="pct"/>
            <w:vAlign w:val="center"/>
          </w:tcPr>
          <w:p w14:paraId="64755947"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hint="eastAsia"/>
                <w:szCs w:val="21"/>
              </w:rPr>
              <w:t>邱云</w:t>
            </w:r>
          </w:p>
        </w:tc>
        <w:tc>
          <w:tcPr>
            <w:tcW w:w="887" w:type="pct"/>
            <w:vAlign w:val="center"/>
          </w:tcPr>
          <w:p w14:paraId="2C5BFA51" w14:textId="1648D799" w:rsidR="001F2A86" w:rsidRPr="00E570A7" w:rsidRDefault="001F2A86" w:rsidP="001F2A86">
            <w:pPr>
              <w:spacing w:after="0" w:line="240" w:lineRule="auto"/>
              <w:jc w:val="center"/>
              <w:rPr>
                <w:rFonts w:asciiTheme="minorEastAsia" w:eastAsiaTheme="minorEastAsia" w:hAnsiTheme="minorEastAsia" w:cs="仿宋_GB2312" w:hint="eastAsia"/>
                <w:szCs w:val="21"/>
              </w:rPr>
            </w:pPr>
            <w:r w:rsidRPr="00E570A7">
              <w:rPr>
                <w:rFonts w:asciiTheme="minorEastAsia" w:eastAsiaTheme="minorEastAsia" w:hAnsiTheme="minorEastAsia"/>
                <w:szCs w:val="21"/>
              </w:rPr>
              <w:t>重庆城市管理职业学院</w:t>
            </w:r>
          </w:p>
        </w:tc>
        <w:tc>
          <w:tcPr>
            <w:tcW w:w="887" w:type="pct"/>
            <w:vAlign w:val="center"/>
          </w:tcPr>
          <w:p w14:paraId="04EEE272" w14:textId="04BB7268"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cs="仿宋_GB2312" w:hint="eastAsia"/>
                <w:szCs w:val="21"/>
              </w:rPr>
              <w:t>商学院副院长（主持工作）</w:t>
            </w:r>
            <w:r w:rsidRPr="00E570A7">
              <w:rPr>
                <w:rFonts w:asciiTheme="minorEastAsia" w:eastAsiaTheme="minorEastAsia" w:hAnsiTheme="minorEastAsia" w:cs="仿宋_GB2312" w:hint="eastAsia"/>
                <w:bCs/>
                <w:szCs w:val="21"/>
              </w:rPr>
              <w:t>/副教授</w:t>
            </w:r>
          </w:p>
        </w:tc>
        <w:tc>
          <w:tcPr>
            <w:tcW w:w="693" w:type="pct"/>
            <w:vAlign w:val="center"/>
          </w:tcPr>
          <w:p w14:paraId="5B71E73C"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szCs w:val="21"/>
              </w:rPr>
              <w:t>跨境物流</w:t>
            </w:r>
          </w:p>
        </w:tc>
        <w:tc>
          <w:tcPr>
            <w:tcW w:w="1842" w:type="pct"/>
            <w:vAlign w:val="center"/>
          </w:tcPr>
          <w:p w14:paraId="6ED2038C" w14:textId="77777777" w:rsidR="001F2A86" w:rsidRPr="00E570A7" w:rsidRDefault="001F2A86" w:rsidP="00660D44">
            <w:pPr>
              <w:spacing w:after="0" w:line="240" w:lineRule="auto"/>
              <w:ind w:firstLineChars="100" w:firstLine="210"/>
              <w:jc w:val="left"/>
              <w:rPr>
                <w:rFonts w:asciiTheme="minorEastAsia" w:eastAsiaTheme="minorEastAsia" w:hAnsiTheme="minorEastAsia" w:hint="eastAsia"/>
                <w:szCs w:val="21"/>
              </w:rPr>
            </w:pPr>
            <w:r w:rsidRPr="00E570A7">
              <w:rPr>
                <w:rFonts w:asciiTheme="minorEastAsia" w:eastAsiaTheme="minorEastAsia" w:hAnsiTheme="minorEastAsia"/>
                <w:szCs w:val="21"/>
              </w:rPr>
              <w:t>负责起草规范草案，征求意见稿和规范编制说明</w:t>
            </w:r>
          </w:p>
        </w:tc>
      </w:tr>
      <w:tr w:rsidR="001F2A86" w:rsidRPr="00E570A7" w14:paraId="52D65777" w14:textId="77777777" w:rsidTr="00E570A7">
        <w:trPr>
          <w:trHeight w:val="450"/>
          <w:jc w:val="center"/>
        </w:trPr>
        <w:tc>
          <w:tcPr>
            <w:tcW w:w="691" w:type="pct"/>
            <w:vAlign w:val="center"/>
          </w:tcPr>
          <w:p w14:paraId="49891264"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hint="eastAsia"/>
                <w:szCs w:val="21"/>
              </w:rPr>
              <w:t>田金禄</w:t>
            </w:r>
          </w:p>
        </w:tc>
        <w:tc>
          <w:tcPr>
            <w:tcW w:w="887" w:type="pct"/>
            <w:vAlign w:val="center"/>
          </w:tcPr>
          <w:p w14:paraId="68AACA95" w14:textId="0383CFB1" w:rsidR="001F2A86" w:rsidRPr="00E570A7" w:rsidRDefault="001F2A86" w:rsidP="001F2A86">
            <w:pPr>
              <w:spacing w:after="0" w:line="240" w:lineRule="auto"/>
              <w:jc w:val="center"/>
              <w:rPr>
                <w:rFonts w:asciiTheme="minorEastAsia" w:eastAsiaTheme="minorEastAsia" w:hAnsiTheme="minorEastAsia" w:cs="仿宋_GB2312" w:hint="eastAsia"/>
                <w:bCs/>
                <w:szCs w:val="21"/>
              </w:rPr>
            </w:pPr>
            <w:r w:rsidRPr="00E570A7">
              <w:rPr>
                <w:rFonts w:asciiTheme="minorEastAsia" w:eastAsiaTheme="minorEastAsia" w:hAnsiTheme="minorEastAsia"/>
                <w:szCs w:val="21"/>
              </w:rPr>
              <w:t>中国条码技术与应用协会</w:t>
            </w:r>
          </w:p>
        </w:tc>
        <w:tc>
          <w:tcPr>
            <w:tcW w:w="887" w:type="pct"/>
            <w:vAlign w:val="center"/>
          </w:tcPr>
          <w:p w14:paraId="2A935A66" w14:textId="503634E3"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cs="仿宋_GB2312" w:hint="eastAsia"/>
                <w:bCs/>
                <w:szCs w:val="21"/>
              </w:rPr>
              <w:t>秘书长/高级工程师</w:t>
            </w:r>
          </w:p>
        </w:tc>
        <w:tc>
          <w:tcPr>
            <w:tcW w:w="693" w:type="pct"/>
            <w:vAlign w:val="center"/>
          </w:tcPr>
          <w:p w14:paraId="71FFCD40"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szCs w:val="21"/>
              </w:rPr>
              <w:t>条码技术</w:t>
            </w:r>
          </w:p>
        </w:tc>
        <w:tc>
          <w:tcPr>
            <w:tcW w:w="1842" w:type="pct"/>
            <w:vAlign w:val="center"/>
          </w:tcPr>
          <w:p w14:paraId="17AC94D4" w14:textId="77777777" w:rsidR="001F2A86" w:rsidRPr="00E570A7" w:rsidRDefault="001F2A86" w:rsidP="00660D44">
            <w:pPr>
              <w:spacing w:after="0" w:line="240" w:lineRule="auto"/>
              <w:ind w:firstLineChars="100" w:firstLine="210"/>
              <w:jc w:val="left"/>
              <w:rPr>
                <w:rFonts w:asciiTheme="minorEastAsia" w:eastAsiaTheme="minorEastAsia" w:hAnsiTheme="minorEastAsia" w:hint="eastAsia"/>
                <w:szCs w:val="21"/>
              </w:rPr>
            </w:pPr>
            <w:r w:rsidRPr="00E570A7">
              <w:rPr>
                <w:rFonts w:asciiTheme="minorEastAsia" w:eastAsiaTheme="minorEastAsia" w:hAnsiTheme="minorEastAsia"/>
                <w:szCs w:val="21"/>
              </w:rPr>
              <w:t>负责起草规范草案，征求意见稿和规范编制说明</w:t>
            </w:r>
          </w:p>
        </w:tc>
      </w:tr>
      <w:tr w:rsidR="001F2A86" w:rsidRPr="00E570A7" w14:paraId="3E898828" w14:textId="77777777" w:rsidTr="00E570A7">
        <w:trPr>
          <w:trHeight w:val="450"/>
          <w:jc w:val="center"/>
        </w:trPr>
        <w:tc>
          <w:tcPr>
            <w:tcW w:w="691" w:type="pct"/>
            <w:vAlign w:val="center"/>
          </w:tcPr>
          <w:p w14:paraId="03E650E4"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hint="eastAsia"/>
                <w:szCs w:val="21"/>
              </w:rPr>
              <w:t>魏永强</w:t>
            </w:r>
          </w:p>
        </w:tc>
        <w:tc>
          <w:tcPr>
            <w:tcW w:w="887" w:type="pct"/>
            <w:vAlign w:val="center"/>
          </w:tcPr>
          <w:p w14:paraId="2E5D06AD" w14:textId="72C37B3C" w:rsidR="001F2A86" w:rsidRPr="00E570A7" w:rsidRDefault="001F2A86" w:rsidP="001F2A86">
            <w:pPr>
              <w:spacing w:after="0" w:line="240" w:lineRule="auto"/>
              <w:jc w:val="center"/>
              <w:rPr>
                <w:rFonts w:asciiTheme="minorEastAsia" w:eastAsiaTheme="minorEastAsia" w:hAnsiTheme="minorEastAsia" w:cs="仿宋_GB2312" w:hint="eastAsia"/>
                <w:bCs/>
                <w:szCs w:val="21"/>
              </w:rPr>
            </w:pPr>
            <w:r w:rsidRPr="00E570A7">
              <w:rPr>
                <w:rFonts w:asciiTheme="minorEastAsia" w:eastAsiaTheme="minorEastAsia" w:hAnsiTheme="minorEastAsia"/>
                <w:szCs w:val="21"/>
              </w:rPr>
              <w:t>百世物流科技（中国）有限公司</w:t>
            </w:r>
          </w:p>
        </w:tc>
        <w:tc>
          <w:tcPr>
            <w:tcW w:w="887" w:type="pct"/>
            <w:vAlign w:val="center"/>
          </w:tcPr>
          <w:p w14:paraId="35B9FA71" w14:textId="3E25180E"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cs="仿宋_GB2312" w:hint="eastAsia"/>
                <w:bCs/>
                <w:szCs w:val="21"/>
              </w:rPr>
              <w:t>副总裁</w:t>
            </w:r>
          </w:p>
        </w:tc>
        <w:tc>
          <w:tcPr>
            <w:tcW w:w="693" w:type="pct"/>
            <w:vAlign w:val="center"/>
          </w:tcPr>
          <w:p w14:paraId="3AC9A30F"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szCs w:val="21"/>
              </w:rPr>
              <w:t>跨境物流</w:t>
            </w:r>
          </w:p>
        </w:tc>
        <w:tc>
          <w:tcPr>
            <w:tcW w:w="1842" w:type="pct"/>
            <w:vAlign w:val="center"/>
          </w:tcPr>
          <w:p w14:paraId="4D9093F9" w14:textId="77777777" w:rsidR="001F2A86" w:rsidRPr="00E570A7" w:rsidRDefault="001F2A86" w:rsidP="00660D44">
            <w:pPr>
              <w:spacing w:after="0" w:line="240" w:lineRule="auto"/>
              <w:ind w:firstLineChars="100" w:firstLine="210"/>
              <w:jc w:val="left"/>
              <w:rPr>
                <w:rFonts w:asciiTheme="minorEastAsia" w:eastAsiaTheme="minorEastAsia" w:hAnsiTheme="minorEastAsia" w:hint="eastAsia"/>
                <w:szCs w:val="21"/>
              </w:rPr>
            </w:pPr>
            <w:r w:rsidRPr="00E570A7">
              <w:rPr>
                <w:rFonts w:asciiTheme="minorEastAsia" w:eastAsiaTheme="minorEastAsia" w:hAnsiTheme="minorEastAsia"/>
                <w:szCs w:val="21"/>
              </w:rPr>
              <w:t>负责起草规范草案，征求意见稿和规范编制说明</w:t>
            </w:r>
          </w:p>
        </w:tc>
      </w:tr>
      <w:tr w:rsidR="001F2A86" w:rsidRPr="00E570A7" w14:paraId="71E865D2" w14:textId="77777777" w:rsidTr="00E570A7">
        <w:trPr>
          <w:trHeight w:val="450"/>
          <w:jc w:val="center"/>
        </w:trPr>
        <w:tc>
          <w:tcPr>
            <w:tcW w:w="691" w:type="pct"/>
            <w:vAlign w:val="center"/>
          </w:tcPr>
          <w:p w14:paraId="3D39320F"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hint="eastAsia"/>
                <w:szCs w:val="21"/>
              </w:rPr>
              <w:t>余思</w:t>
            </w:r>
          </w:p>
        </w:tc>
        <w:tc>
          <w:tcPr>
            <w:tcW w:w="887" w:type="pct"/>
            <w:vAlign w:val="center"/>
          </w:tcPr>
          <w:p w14:paraId="464CEA4D" w14:textId="505BA701"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szCs w:val="21"/>
              </w:rPr>
              <w:t>四川交通职业技术学院</w:t>
            </w:r>
          </w:p>
        </w:tc>
        <w:tc>
          <w:tcPr>
            <w:tcW w:w="887" w:type="pct"/>
            <w:vAlign w:val="center"/>
          </w:tcPr>
          <w:p w14:paraId="564246E2" w14:textId="3E1A0F7E"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hint="eastAsia"/>
                <w:szCs w:val="21"/>
              </w:rPr>
              <w:t>副教授</w:t>
            </w:r>
          </w:p>
        </w:tc>
        <w:tc>
          <w:tcPr>
            <w:tcW w:w="693" w:type="pct"/>
            <w:vAlign w:val="center"/>
          </w:tcPr>
          <w:p w14:paraId="47A63959"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szCs w:val="21"/>
              </w:rPr>
              <w:t>跨境物流</w:t>
            </w:r>
          </w:p>
        </w:tc>
        <w:tc>
          <w:tcPr>
            <w:tcW w:w="1842" w:type="pct"/>
            <w:vAlign w:val="center"/>
          </w:tcPr>
          <w:p w14:paraId="565765C7" w14:textId="77777777" w:rsidR="001F2A86" w:rsidRPr="00E570A7" w:rsidRDefault="001F2A86" w:rsidP="00660D44">
            <w:pPr>
              <w:spacing w:after="0" w:line="240" w:lineRule="auto"/>
              <w:ind w:firstLineChars="100" w:firstLine="210"/>
              <w:jc w:val="left"/>
              <w:rPr>
                <w:rFonts w:asciiTheme="minorEastAsia" w:eastAsiaTheme="minorEastAsia" w:hAnsiTheme="minorEastAsia" w:hint="eastAsia"/>
                <w:szCs w:val="21"/>
              </w:rPr>
            </w:pPr>
            <w:r w:rsidRPr="00E570A7">
              <w:rPr>
                <w:rFonts w:asciiTheme="minorEastAsia" w:eastAsiaTheme="minorEastAsia" w:hAnsiTheme="minorEastAsia"/>
                <w:szCs w:val="21"/>
              </w:rPr>
              <w:t>负责起草规范草案，征求意见稿和规范编制说明</w:t>
            </w:r>
          </w:p>
        </w:tc>
      </w:tr>
      <w:tr w:rsidR="001F2A86" w:rsidRPr="00E570A7" w14:paraId="56181B2F" w14:textId="77777777" w:rsidTr="00E570A7">
        <w:trPr>
          <w:trHeight w:val="450"/>
          <w:jc w:val="center"/>
        </w:trPr>
        <w:tc>
          <w:tcPr>
            <w:tcW w:w="691" w:type="pct"/>
            <w:vAlign w:val="center"/>
          </w:tcPr>
          <w:p w14:paraId="7B972405"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hint="eastAsia"/>
                <w:szCs w:val="21"/>
              </w:rPr>
              <w:t>周洁</w:t>
            </w:r>
          </w:p>
        </w:tc>
        <w:tc>
          <w:tcPr>
            <w:tcW w:w="887" w:type="pct"/>
            <w:vAlign w:val="center"/>
          </w:tcPr>
          <w:p w14:paraId="23E26299" w14:textId="6722B517" w:rsidR="001F2A86" w:rsidRPr="00E570A7" w:rsidRDefault="001F2A86" w:rsidP="001F2A86">
            <w:pPr>
              <w:spacing w:after="0" w:line="240" w:lineRule="auto"/>
              <w:jc w:val="center"/>
              <w:rPr>
                <w:rFonts w:asciiTheme="minorEastAsia" w:eastAsiaTheme="minorEastAsia" w:hAnsiTheme="minorEastAsia" w:cs="仿宋_GB2312" w:hint="eastAsia"/>
                <w:bCs/>
                <w:szCs w:val="21"/>
              </w:rPr>
            </w:pPr>
            <w:r w:rsidRPr="00E570A7">
              <w:rPr>
                <w:rFonts w:asciiTheme="minorEastAsia" w:eastAsiaTheme="minorEastAsia" w:hAnsiTheme="minorEastAsia"/>
                <w:szCs w:val="21"/>
              </w:rPr>
              <w:t>广西物资学校</w:t>
            </w:r>
          </w:p>
        </w:tc>
        <w:tc>
          <w:tcPr>
            <w:tcW w:w="887" w:type="pct"/>
            <w:vAlign w:val="center"/>
          </w:tcPr>
          <w:p w14:paraId="704DC209" w14:textId="5C9CC734"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cs="仿宋_GB2312" w:hint="eastAsia"/>
                <w:bCs/>
                <w:szCs w:val="21"/>
              </w:rPr>
              <w:t>智慧物流系副主任（主持工作）/高级讲师</w:t>
            </w:r>
          </w:p>
        </w:tc>
        <w:tc>
          <w:tcPr>
            <w:tcW w:w="693" w:type="pct"/>
            <w:vAlign w:val="center"/>
          </w:tcPr>
          <w:p w14:paraId="7219B499"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szCs w:val="21"/>
              </w:rPr>
              <w:t>跨境物流</w:t>
            </w:r>
          </w:p>
        </w:tc>
        <w:tc>
          <w:tcPr>
            <w:tcW w:w="1842" w:type="pct"/>
            <w:vAlign w:val="center"/>
          </w:tcPr>
          <w:p w14:paraId="283360DF" w14:textId="77777777" w:rsidR="001F2A86" w:rsidRPr="00E570A7" w:rsidRDefault="001F2A86" w:rsidP="00660D44">
            <w:pPr>
              <w:spacing w:after="0" w:line="240" w:lineRule="auto"/>
              <w:ind w:firstLineChars="100" w:firstLine="210"/>
              <w:jc w:val="left"/>
              <w:rPr>
                <w:rFonts w:asciiTheme="minorEastAsia" w:eastAsiaTheme="minorEastAsia" w:hAnsiTheme="minorEastAsia" w:hint="eastAsia"/>
                <w:szCs w:val="21"/>
              </w:rPr>
            </w:pPr>
            <w:r w:rsidRPr="00E570A7">
              <w:rPr>
                <w:rFonts w:asciiTheme="minorEastAsia" w:eastAsiaTheme="minorEastAsia" w:hAnsiTheme="minorEastAsia"/>
                <w:szCs w:val="21"/>
              </w:rPr>
              <w:t>负责起草规范草案，征求意见稿和规范编制说明</w:t>
            </w:r>
          </w:p>
        </w:tc>
      </w:tr>
      <w:tr w:rsidR="001F2A86" w:rsidRPr="00E570A7" w14:paraId="7833577F" w14:textId="77777777" w:rsidTr="00E570A7">
        <w:trPr>
          <w:trHeight w:val="450"/>
          <w:jc w:val="center"/>
        </w:trPr>
        <w:tc>
          <w:tcPr>
            <w:tcW w:w="691" w:type="pct"/>
            <w:vAlign w:val="center"/>
          </w:tcPr>
          <w:p w14:paraId="75D7C18C"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hint="eastAsia"/>
                <w:szCs w:val="21"/>
              </w:rPr>
              <w:t>冯露</w:t>
            </w:r>
          </w:p>
        </w:tc>
        <w:tc>
          <w:tcPr>
            <w:tcW w:w="887" w:type="pct"/>
            <w:vAlign w:val="center"/>
          </w:tcPr>
          <w:p w14:paraId="2FD6EAEA" w14:textId="398A2A7E" w:rsidR="001F2A86" w:rsidRPr="00E570A7" w:rsidRDefault="001F2A86" w:rsidP="001F2A86">
            <w:pPr>
              <w:spacing w:after="0" w:line="240" w:lineRule="auto"/>
              <w:jc w:val="center"/>
              <w:rPr>
                <w:rFonts w:asciiTheme="minorEastAsia" w:eastAsiaTheme="minorEastAsia" w:hAnsiTheme="minorEastAsia" w:cs="仿宋_GB2312" w:hint="eastAsia"/>
                <w:szCs w:val="21"/>
              </w:rPr>
            </w:pPr>
            <w:r w:rsidRPr="00E570A7">
              <w:rPr>
                <w:rFonts w:asciiTheme="minorEastAsia" w:eastAsiaTheme="minorEastAsia" w:hAnsiTheme="minorEastAsia"/>
                <w:szCs w:val="21"/>
              </w:rPr>
              <w:t>南宁市第六职业技术学校</w:t>
            </w:r>
          </w:p>
        </w:tc>
        <w:tc>
          <w:tcPr>
            <w:tcW w:w="887" w:type="pct"/>
            <w:vAlign w:val="center"/>
          </w:tcPr>
          <w:p w14:paraId="71291224" w14:textId="755EF86D"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cs="仿宋_GB2312" w:hint="eastAsia"/>
                <w:szCs w:val="21"/>
              </w:rPr>
              <w:t>高级讲师</w:t>
            </w:r>
          </w:p>
        </w:tc>
        <w:tc>
          <w:tcPr>
            <w:tcW w:w="693" w:type="pct"/>
            <w:vAlign w:val="center"/>
          </w:tcPr>
          <w:p w14:paraId="4FA9D9B3"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szCs w:val="21"/>
              </w:rPr>
              <w:t>跨境物流</w:t>
            </w:r>
          </w:p>
        </w:tc>
        <w:tc>
          <w:tcPr>
            <w:tcW w:w="1842" w:type="pct"/>
            <w:vAlign w:val="center"/>
          </w:tcPr>
          <w:p w14:paraId="376D53C4" w14:textId="77777777" w:rsidR="001F2A86" w:rsidRPr="00E570A7" w:rsidRDefault="001F2A86" w:rsidP="00660D44">
            <w:pPr>
              <w:spacing w:after="0" w:line="240" w:lineRule="auto"/>
              <w:ind w:firstLineChars="100" w:firstLine="210"/>
              <w:jc w:val="left"/>
              <w:rPr>
                <w:rFonts w:asciiTheme="minorEastAsia" w:eastAsiaTheme="minorEastAsia" w:hAnsiTheme="minorEastAsia" w:hint="eastAsia"/>
                <w:szCs w:val="21"/>
              </w:rPr>
            </w:pPr>
            <w:r w:rsidRPr="00E570A7">
              <w:rPr>
                <w:rFonts w:asciiTheme="minorEastAsia" w:eastAsiaTheme="minorEastAsia" w:hAnsiTheme="minorEastAsia"/>
                <w:szCs w:val="21"/>
              </w:rPr>
              <w:t>负责起草规范草案，征求意见稿和规范编制说明</w:t>
            </w:r>
          </w:p>
        </w:tc>
      </w:tr>
      <w:tr w:rsidR="001F2A86" w:rsidRPr="00E570A7" w14:paraId="0159C7B7" w14:textId="77777777" w:rsidTr="00E570A7">
        <w:trPr>
          <w:trHeight w:val="450"/>
          <w:jc w:val="center"/>
        </w:trPr>
        <w:tc>
          <w:tcPr>
            <w:tcW w:w="691" w:type="pct"/>
            <w:vAlign w:val="center"/>
          </w:tcPr>
          <w:p w14:paraId="64B0A669"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hint="eastAsia"/>
                <w:szCs w:val="21"/>
              </w:rPr>
              <w:t>张宇</w:t>
            </w:r>
          </w:p>
        </w:tc>
        <w:tc>
          <w:tcPr>
            <w:tcW w:w="887" w:type="pct"/>
            <w:vAlign w:val="center"/>
          </w:tcPr>
          <w:p w14:paraId="65337C25" w14:textId="048CF646" w:rsidR="001F2A86" w:rsidRPr="00E570A7" w:rsidRDefault="001F2A86" w:rsidP="001F2A86">
            <w:pPr>
              <w:spacing w:after="0" w:line="240" w:lineRule="auto"/>
              <w:jc w:val="center"/>
              <w:rPr>
                <w:rFonts w:asciiTheme="minorEastAsia" w:eastAsiaTheme="minorEastAsia" w:hAnsiTheme="minorEastAsia" w:cs="仿宋_GB2312" w:hint="eastAsia"/>
                <w:bCs/>
                <w:szCs w:val="21"/>
              </w:rPr>
            </w:pPr>
            <w:r w:rsidRPr="00E570A7">
              <w:rPr>
                <w:rFonts w:asciiTheme="minorEastAsia" w:eastAsiaTheme="minorEastAsia" w:hAnsiTheme="minorEastAsia"/>
                <w:szCs w:val="21"/>
              </w:rPr>
              <w:t>柳州市第二职业技术学校</w:t>
            </w:r>
          </w:p>
        </w:tc>
        <w:tc>
          <w:tcPr>
            <w:tcW w:w="887" w:type="pct"/>
            <w:vAlign w:val="center"/>
          </w:tcPr>
          <w:p w14:paraId="67ECECF9" w14:textId="18209101"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cs="仿宋_GB2312" w:hint="eastAsia"/>
                <w:bCs/>
                <w:szCs w:val="21"/>
              </w:rPr>
              <w:t>经济贸易系副主任</w:t>
            </w:r>
          </w:p>
        </w:tc>
        <w:tc>
          <w:tcPr>
            <w:tcW w:w="693" w:type="pct"/>
            <w:vAlign w:val="center"/>
          </w:tcPr>
          <w:p w14:paraId="074BFCB4"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szCs w:val="21"/>
              </w:rPr>
              <w:t>跨境物流</w:t>
            </w:r>
          </w:p>
        </w:tc>
        <w:tc>
          <w:tcPr>
            <w:tcW w:w="1842" w:type="pct"/>
            <w:vAlign w:val="center"/>
          </w:tcPr>
          <w:p w14:paraId="346427DB" w14:textId="77777777" w:rsidR="001F2A86" w:rsidRPr="00E570A7" w:rsidRDefault="001F2A86" w:rsidP="00660D44">
            <w:pPr>
              <w:spacing w:after="0" w:line="240" w:lineRule="auto"/>
              <w:ind w:firstLineChars="100" w:firstLine="210"/>
              <w:jc w:val="left"/>
              <w:rPr>
                <w:rFonts w:asciiTheme="minorEastAsia" w:eastAsiaTheme="minorEastAsia" w:hAnsiTheme="minorEastAsia" w:hint="eastAsia"/>
                <w:szCs w:val="21"/>
              </w:rPr>
            </w:pPr>
            <w:r w:rsidRPr="00E570A7">
              <w:rPr>
                <w:rFonts w:asciiTheme="minorEastAsia" w:eastAsiaTheme="minorEastAsia" w:hAnsiTheme="minorEastAsia"/>
                <w:szCs w:val="21"/>
              </w:rPr>
              <w:t>负责起草规范草案，征求意见稿和规范编制说明</w:t>
            </w:r>
          </w:p>
        </w:tc>
      </w:tr>
      <w:tr w:rsidR="001F2A86" w:rsidRPr="00E570A7" w14:paraId="3A1B495D" w14:textId="77777777" w:rsidTr="00E570A7">
        <w:trPr>
          <w:trHeight w:val="450"/>
          <w:jc w:val="center"/>
        </w:trPr>
        <w:tc>
          <w:tcPr>
            <w:tcW w:w="691" w:type="pct"/>
            <w:vAlign w:val="center"/>
          </w:tcPr>
          <w:p w14:paraId="6C4F7212"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hint="eastAsia"/>
                <w:szCs w:val="21"/>
              </w:rPr>
              <w:t>谢宏昭</w:t>
            </w:r>
          </w:p>
        </w:tc>
        <w:tc>
          <w:tcPr>
            <w:tcW w:w="887" w:type="pct"/>
            <w:vAlign w:val="center"/>
          </w:tcPr>
          <w:p w14:paraId="2B0F828D" w14:textId="2ED08E62" w:rsidR="001F2A86" w:rsidRPr="00E570A7" w:rsidRDefault="001F2A86" w:rsidP="001F2A86">
            <w:pPr>
              <w:spacing w:after="0" w:line="240" w:lineRule="auto"/>
              <w:jc w:val="center"/>
              <w:rPr>
                <w:rFonts w:asciiTheme="minorEastAsia" w:eastAsiaTheme="minorEastAsia" w:hAnsiTheme="minorEastAsia" w:cs="仿宋_GB2312" w:hint="eastAsia"/>
                <w:kern w:val="0"/>
                <w:szCs w:val="21"/>
                <w:lang w:bidi="ar"/>
              </w:rPr>
            </w:pPr>
            <w:r w:rsidRPr="00E570A7">
              <w:rPr>
                <w:rFonts w:asciiTheme="minorEastAsia" w:eastAsiaTheme="minorEastAsia" w:hAnsiTheme="minorEastAsia"/>
                <w:szCs w:val="21"/>
              </w:rPr>
              <w:t>广西标准化协会</w:t>
            </w:r>
          </w:p>
        </w:tc>
        <w:tc>
          <w:tcPr>
            <w:tcW w:w="887" w:type="pct"/>
            <w:vAlign w:val="center"/>
          </w:tcPr>
          <w:p w14:paraId="3ED81E64" w14:textId="29B3FD0D"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cs="仿宋_GB2312" w:hint="eastAsia"/>
                <w:kern w:val="0"/>
                <w:szCs w:val="21"/>
                <w:lang w:bidi="ar"/>
              </w:rPr>
              <w:t>理事长</w:t>
            </w:r>
            <w:r w:rsidRPr="00E570A7">
              <w:rPr>
                <w:rFonts w:asciiTheme="minorEastAsia" w:eastAsiaTheme="minorEastAsia" w:hAnsiTheme="minorEastAsia" w:cs="仿宋_GB2312" w:hint="eastAsia"/>
                <w:bCs/>
                <w:szCs w:val="21"/>
              </w:rPr>
              <w:t>/</w:t>
            </w:r>
            <w:r w:rsidR="008B634A" w:rsidRPr="00E570A7">
              <w:rPr>
                <w:rFonts w:asciiTheme="minorEastAsia" w:eastAsiaTheme="minorEastAsia" w:hAnsiTheme="minorEastAsia" w:cs="仿宋_GB2312" w:hint="eastAsia"/>
                <w:bCs/>
                <w:szCs w:val="21"/>
              </w:rPr>
              <w:t>正</w:t>
            </w:r>
            <w:r w:rsidRPr="00E570A7">
              <w:rPr>
                <w:rFonts w:asciiTheme="minorEastAsia" w:eastAsiaTheme="minorEastAsia" w:hAnsiTheme="minorEastAsia" w:cs="仿宋_GB2312" w:hint="eastAsia"/>
                <w:bCs/>
                <w:szCs w:val="21"/>
              </w:rPr>
              <w:t>高级工程师</w:t>
            </w:r>
          </w:p>
        </w:tc>
        <w:tc>
          <w:tcPr>
            <w:tcW w:w="693" w:type="pct"/>
            <w:vAlign w:val="center"/>
          </w:tcPr>
          <w:p w14:paraId="0412BF78" w14:textId="0047BC24"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szCs w:val="21"/>
              </w:rPr>
              <w:t>标准化</w:t>
            </w:r>
          </w:p>
        </w:tc>
        <w:tc>
          <w:tcPr>
            <w:tcW w:w="1842" w:type="pct"/>
            <w:vAlign w:val="center"/>
          </w:tcPr>
          <w:p w14:paraId="0CA53CD4" w14:textId="77777777" w:rsidR="001F2A86" w:rsidRPr="00E570A7" w:rsidRDefault="001F2A86" w:rsidP="00660D44">
            <w:pPr>
              <w:spacing w:after="0" w:line="240" w:lineRule="auto"/>
              <w:ind w:firstLineChars="100" w:firstLine="210"/>
              <w:jc w:val="left"/>
              <w:rPr>
                <w:rFonts w:asciiTheme="minorEastAsia" w:eastAsiaTheme="minorEastAsia" w:hAnsiTheme="minorEastAsia" w:hint="eastAsia"/>
                <w:szCs w:val="21"/>
              </w:rPr>
            </w:pPr>
            <w:r w:rsidRPr="00E570A7">
              <w:rPr>
                <w:rFonts w:asciiTheme="minorEastAsia" w:eastAsiaTheme="minorEastAsia" w:hAnsiTheme="minorEastAsia"/>
                <w:szCs w:val="21"/>
              </w:rPr>
              <w:t>负责起草规范草案，征求意见稿和规范编制说明</w:t>
            </w:r>
          </w:p>
        </w:tc>
      </w:tr>
      <w:tr w:rsidR="001F2A86" w:rsidRPr="00E570A7" w14:paraId="3DDDE297" w14:textId="77777777" w:rsidTr="00E570A7">
        <w:trPr>
          <w:trHeight w:val="450"/>
          <w:jc w:val="center"/>
        </w:trPr>
        <w:tc>
          <w:tcPr>
            <w:tcW w:w="691" w:type="pct"/>
            <w:vAlign w:val="center"/>
          </w:tcPr>
          <w:p w14:paraId="43DA3F0A"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hint="eastAsia"/>
                <w:szCs w:val="21"/>
              </w:rPr>
              <w:t>孙雷</w:t>
            </w:r>
          </w:p>
        </w:tc>
        <w:tc>
          <w:tcPr>
            <w:tcW w:w="887" w:type="pct"/>
            <w:vAlign w:val="center"/>
          </w:tcPr>
          <w:p w14:paraId="3D2A8507" w14:textId="11F30CDD" w:rsidR="001F2A86" w:rsidRPr="00E570A7" w:rsidRDefault="001F2A86" w:rsidP="001F2A86">
            <w:pPr>
              <w:spacing w:after="0" w:line="240" w:lineRule="auto"/>
              <w:jc w:val="center"/>
              <w:rPr>
                <w:rFonts w:asciiTheme="minorEastAsia" w:eastAsiaTheme="minorEastAsia" w:hAnsiTheme="minorEastAsia" w:cs="仿宋_GB2312" w:hint="eastAsia"/>
                <w:bCs/>
                <w:szCs w:val="21"/>
              </w:rPr>
            </w:pPr>
            <w:r w:rsidRPr="00E570A7">
              <w:rPr>
                <w:rFonts w:asciiTheme="minorEastAsia" w:eastAsiaTheme="minorEastAsia" w:hAnsiTheme="minorEastAsia"/>
                <w:szCs w:val="21"/>
              </w:rPr>
              <w:t>江苏省现代物流协会</w:t>
            </w:r>
          </w:p>
        </w:tc>
        <w:tc>
          <w:tcPr>
            <w:tcW w:w="887" w:type="pct"/>
            <w:vAlign w:val="center"/>
          </w:tcPr>
          <w:p w14:paraId="26B13CB3" w14:textId="41DB7A4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cs="仿宋_GB2312" w:hint="eastAsia"/>
                <w:bCs/>
                <w:szCs w:val="21"/>
              </w:rPr>
              <w:t>秘书长</w:t>
            </w:r>
          </w:p>
        </w:tc>
        <w:tc>
          <w:tcPr>
            <w:tcW w:w="693" w:type="pct"/>
            <w:vAlign w:val="center"/>
          </w:tcPr>
          <w:p w14:paraId="78725F3D"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szCs w:val="21"/>
              </w:rPr>
              <w:t>跨境物流</w:t>
            </w:r>
          </w:p>
        </w:tc>
        <w:tc>
          <w:tcPr>
            <w:tcW w:w="1842" w:type="pct"/>
            <w:vAlign w:val="center"/>
          </w:tcPr>
          <w:p w14:paraId="1C81E293" w14:textId="77777777" w:rsidR="001F2A86" w:rsidRPr="00E570A7" w:rsidRDefault="001F2A86" w:rsidP="00660D44">
            <w:pPr>
              <w:spacing w:after="0" w:line="240" w:lineRule="auto"/>
              <w:ind w:firstLine="100"/>
              <w:jc w:val="left"/>
              <w:rPr>
                <w:rFonts w:asciiTheme="minorEastAsia" w:eastAsiaTheme="minorEastAsia" w:hAnsiTheme="minorEastAsia" w:hint="eastAsia"/>
                <w:szCs w:val="21"/>
              </w:rPr>
            </w:pPr>
            <w:r w:rsidRPr="00E570A7">
              <w:rPr>
                <w:rFonts w:asciiTheme="minorEastAsia" w:eastAsiaTheme="minorEastAsia" w:hAnsiTheme="minorEastAsia"/>
                <w:szCs w:val="21"/>
              </w:rPr>
              <w:t>负责起草规范草案，征求意见稿和规范编制说明</w:t>
            </w:r>
          </w:p>
        </w:tc>
      </w:tr>
      <w:tr w:rsidR="008B634A" w:rsidRPr="00E570A7" w14:paraId="6F64CEFA" w14:textId="77777777" w:rsidTr="00E570A7">
        <w:trPr>
          <w:trHeight w:val="450"/>
          <w:jc w:val="center"/>
        </w:trPr>
        <w:tc>
          <w:tcPr>
            <w:tcW w:w="691" w:type="pct"/>
            <w:vAlign w:val="center"/>
          </w:tcPr>
          <w:p w14:paraId="47694CBC" w14:textId="41F06FBF" w:rsidR="008B634A" w:rsidRPr="00E570A7" w:rsidRDefault="008B634A"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hint="eastAsia"/>
                <w:szCs w:val="21"/>
              </w:rPr>
              <w:t>黄智鑫</w:t>
            </w:r>
          </w:p>
        </w:tc>
        <w:tc>
          <w:tcPr>
            <w:tcW w:w="887" w:type="pct"/>
            <w:vAlign w:val="center"/>
          </w:tcPr>
          <w:p w14:paraId="2DB1AC07" w14:textId="5420778B" w:rsidR="008B634A" w:rsidRPr="00E570A7" w:rsidRDefault="00AB45A3"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hint="eastAsia"/>
                <w:szCs w:val="21"/>
              </w:rPr>
              <w:t>西藏职业技术学院</w:t>
            </w:r>
          </w:p>
        </w:tc>
        <w:tc>
          <w:tcPr>
            <w:tcW w:w="887" w:type="pct"/>
            <w:vAlign w:val="center"/>
          </w:tcPr>
          <w:p w14:paraId="14215952" w14:textId="5FA516DB" w:rsidR="008B634A" w:rsidRPr="00E570A7" w:rsidRDefault="00AB45A3" w:rsidP="001F2A86">
            <w:pPr>
              <w:spacing w:after="0" w:line="240" w:lineRule="auto"/>
              <w:jc w:val="center"/>
              <w:rPr>
                <w:rFonts w:asciiTheme="minorEastAsia" w:eastAsiaTheme="minorEastAsia" w:hAnsiTheme="minorEastAsia" w:cs="仿宋_GB2312" w:hint="eastAsia"/>
                <w:szCs w:val="21"/>
              </w:rPr>
            </w:pPr>
            <w:r w:rsidRPr="00E570A7">
              <w:rPr>
                <w:rFonts w:asciiTheme="minorEastAsia" w:eastAsiaTheme="minorEastAsia" w:hAnsiTheme="minorEastAsia" w:cs="仿宋_GB2312" w:hint="eastAsia"/>
                <w:szCs w:val="21"/>
              </w:rPr>
              <w:t>教研室主任/助教</w:t>
            </w:r>
          </w:p>
        </w:tc>
        <w:tc>
          <w:tcPr>
            <w:tcW w:w="693" w:type="pct"/>
            <w:vAlign w:val="center"/>
          </w:tcPr>
          <w:p w14:paraId="5E6C4AEC" w14:textId="4E30F06B" w:rsidR="008B634A" w:rsidRPr="00E570A7" w:rsidRDefault="00AB45A3"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hint="eastAsia"/>
                <w:szCs w:val="21"/>
              </w:rPr>
              <w:t>现代物流管理</w:t>
            </w:r>
          </w:p>
        </w:tc>
        <w:tc>
          <w:tcPr>
            <w:tcW w:w="1842" w:type="pct"/>
            <w:vAlign w:val="center"/>
          </w:tcPr>
          <w:p w14:paraId="7B83190C" w14:textId="79D2F2A0" w:rsidR="008B634A" w:rsidRPr="00E570A7" w:rsidRDefault="008B634A" w:rsidP="00660D44">
            <w:pPr>
              <w:spacing w:after="0" w:line="240" w:lineRule="auto"/>
              <w:ind w:firstLine="100"/>
              <w:jc w:val="left"/>
              <w:rPr>
                <w:rFonts w:asciiTheme="minorEastAsia" w:eastAsiaTheme="minorEastAsia" w:hAnsiTheme="minorEastAsia" w:hint="eastAsia"/>
                <w:szCs w:val="21"/>
              </w:rPr>
            </w:pPr>
            <w:r w:rsidRPr="00E570A7">
              <w:rPr>
                <w:rFonts w:asciiTheme="minorEastAsia" w:eastAsiaTheme="minorEastAsia" w:hAnsiTheme="minorEastAsia"/>
                <w:szCs w:val="21"/>
              </w:rPr>
              <w:t>负责起草规范草案，征求意见稿和规范编制说明</w:t>
            </w:r>
          </w:p>
        </w:tc>
      </w:tr>
      <w:tr w:rsidR="001F2A86" w:rsidRPr="00E570A7" w14:paraId="542DFE7C" w14:textId="77777777" w:rsidTr="00E570A7">
        <w:trPr>
          <w:trHeight w:val="450"/>
          <w:jc w:val="center"/>
        </w:trPr>
        <w:tc>
          <w:tcPr>
            <w:tcW w:w="691" w:type="pct"/>
            <w:vAlign w:val="center"/>
          </w:tcPr>
          <w:p w14:paraId="044A95BF"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hint="eastAsia"/>
                <w:szCs w:val="21"/>
              </w:rPr>
              <w:t>张蕑</w:t>
            </w:r>
          </w:p>
        </w:tc>
        <w:tc>
          <w:tcPr>
            <w:tcW w:w="887" w:type="pct"/>
            <w:vAlign w:val="center"/>
          </w:tcPr>
          <w:p w14:paraId="262A0D67" w14:textId="344123CC" w:rsidR="001F2A86" w:rsidRPr="00E570A7" w:rsidRDefault="001F2A86" w:rsidP="001F2A86">
            <w:pPr>
              <w:spacing w:after="0" w:line="240" w:lineRule="auto"/>
              <w:jc w:val="center"/>
              <w:rPr>
                <w:rFonts w:asciiTheme="minorEastAsia" w:eastAsiaTheme="minorEastAsia" w:hAnsiTheme="minorEastAsia" w:cs="仿宋_GB2312" w:hint="eastAsia"/>
                <w:szCs w:val="21"/>
              </w:rPr>
            </w:pPr>
            <w:r w:rsidRPr="00E570A7">
              <w:rPr>
                <w:rFonts w:asciiTheme="minorEastAsia" w:eastAsiaTheme="minorEastAsia" w:hAnsiTheme="minorEastAsia"/>
                <w:szCs w:val="21"/>
              </w:rPr>
              <w:t>珠海万纬物流发展有限公司</w:t>
            </w:r>
          </w:p>
        </w:tc>
        <w:tc>
          <w:tcPr>
            <w:tcW w:w="887" w:type="pct"/>
            <w:vAlign w:val="center"/>
          </w:tcPr>
          <w:p w14:paraId="3C5F8087" w14:textId="35B41399"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cs="仿宋_GB2312" w:hint="eastAsia"/>
                <w:szCs w:val="21"/>
              </w:rPr>
              <w:t>校企合作总监</w:t>
            </w:r>
          </w:p>
        </w:tc>
        <w:tc>
          <w:tcPr>
            <w:tcW w:w="693" w:type="pct"/>
            <w:vAlign w:val="center"/>
          </w:tcPr>
          <w:p w14:paraId="36D2811A"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szCs w:val="21"/>
              </w:rPr>
              <w:t>冷链物流</w:t>
            </w:r>
          </w:p>
        </w:tc>
        <w:tc>
          <w:tcPr>
            <w:tcW w:w="1842" w:type="pct"/>
            <w:vAlign w:val="center"/>
          </w:tcPr>
          <w:p w14:paraId="1F171930" w14:textId="77777777" w:rsidR="001F2A86" w:rsidRPr="00E570A7" w:rsidRDefault="001F2A86" w:rsidP="00660D44">
            <w:pPr>
              <w:spacing w:after="0" w:line="240" w:lineRule="auto"/>
              <w:ind w:firstLine="100"/>
              <w:jc w:val="left"/>
              <w:rPr>
                <w:rFonts w:asciiTheme="minorEastAsia" w:eastAsiaTheme="minorEastAsia" w:hAnsiTheme="minorEastAsia" w:hint="eastAsia"/>
                <w:szCs w:val="21"/>
              </w:rPr>
            </w:pPr>
            <w:r w:rsidRPr="00E570A7">
              <w:rPr>
                <w:rFonts w:asciiTheme="minorEastAsia" w:eastAsiaTheme="minorEastAsia" w:hAnsiTheme="minorEastAsia"/>
                <w:szCs w:val="21"/>
              </w:rPr>
              <w:t>负责起草规范草案，征求意见稿和规范编制说明</w:t>
            </w:r>
          </w:p>
        </w:tc>
      </w:tr>
      <w:tr w:rsidR="001F2A86" w:rsidRPr="00E570A7" w14:paraId="61E25984" w14:textId="77777777" w:rsidTr="00E570A7">
        <w:trPr>
          <w:trHeight w:val="450"/>
          <w:jc w:val="center"/>
        </w:trPr>
        <w:tc>
          <w:tcPr>
            <w:tcW w:w="691" w:type="pct"/>
            <w:vAlign w:val="center"/>
          </w:tcPr>
          <w:p w14:paraId="0388AFCB"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hint="eastAsia"/>
                <w:szCs w:val="21"/>
              </w:rPr>
              <w:t>张豪</w:t>
            </w:r>
          </w:p>
        </w:tc>
        <w:tc>
          <w:tcPr>
            <w:tcW w:w="887" w:type="pct"/>
            <w:vAlign w:val="center"/>
          </w:tcPr>
          <w:p w14:paraId="5AB6E7D5" w14:textId="420714B6"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szCs w:val="21"/>
              </w:rPr>
              <w:t>广东中通云仓科技有限公司</w:t>
            </w:r>
          </w:p>
        </w:tc>
        <w:tc>
          <w:tcPr>
            <w:tcW w:w="887" w:type="pct"/>
            <w:vAlign w:val="center"/>
          </w:tcPr>
          <w:p w14:paraId="2DCCC2EF" w14:textId="10B9CF4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hint="eastAsia"/>
                <w:bCs/>
                <w:szCs w:val="21"/>
              </w:rPr>
              <w:t>人力资源经理</w:t>
            </w:r>
          </w:p>
        </w:tc>
        <w:tc>
          <w:tcPr>
            <w:tcW w:w="693" w:type="pct"/>
            <w:vAlign w:val="center"/>
          </w:tcPr>
          <w:p w14:paraId="235F098B"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szCs w:val="21"/>
              </w:rPr>
              <w:t>跨境物流</w:t>
            </w:r>
          </w:p>
        </w:tc>
        <w:tc>
          <w:tcPr>
            <w:tcW w:w="1842" w:type="pct"/>
            <w:vAlign w:val="center"/>
          </w:tcPr>
          <w:p w14:paraId="16DE1BEF" w14:textId="77777777" w:rsidR="001F2A86" w:rsidRPr="00E570A7" w:rsidRDefault="001F2A86" w:rsidP="00660D44">
            <w:pPr>
              <w:spacing w:after="0" w:line="240" w:lineRule="auto"/>
              <w:ind w:firstLine="100"/>
              <w:jc w:val="left"/>
              <w:rPr>
                <w:rFonts w:asciiTheme="minorEastAsia" w:eastAsiaTheme="minorEastAsia" w:hAnsiTheme="minorEastAsia" w:hint="eastAsia"/>
                <w:szCs w:val="21"/>
              </w:rPr>
            </w:pPr>
            <w:r w:rsidRPr="00E570A7">
              <w:rPr>
                <w:rFonts w:asciiTheme="minorEastAsia" w:eastAsiaTheme="minorEastAsia" w:hAnsiTheme="minorEastAsia"/>
                <w:szCs w:val="21"/>
              </w:rPr>
              <w:t>负责起草规范草案，征求意见稿和规范编制说明</w:t>
            </w:r>
          </w:p>
        </w:tc>
      </w:tr>
      <w:tr w:rsidR="001F2A86" w:rsidRPr="00E570A7" w14:paraId="29570796" w14:textId="77777777" w:rsidTr="00E570A7">
        <w:trPr>
          <w:trHeight w:val="450"/>
          <w:jc w:val="center"/>
        </w:trPr>
        <w:tc>
          <w:tcPr>
            <w:tcW w:w="691" w:type="pct"/>
            <w:vAlign w:val="center"/>
          </w:tcPr>
          <w:p w14:paraId="439117E9"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hint="eastAsia"/>
                <w:szCs w:val="21"/>
              </w:rPr>
              <w:t>何祯贞</w:t>
            </w:r>
          </w:p>
        </w:tc>
        <w:tc>
          <w:tcPr>
            <w:tcW w:w="887" w:type="pct"/>
            <w:vAlign w:val="center"/>
          </w:tcPr>
          <w:p w14:paraId="3B2D40F9" w14:textId="24B26E86" w:rsidR="001F2A86" w:rsidRPr="00E570A7" w:rsidRDefault="001F2A86" w:rsidP="001F2A86">
            <w:pPr>
              <w:spacing w:after="0" w:line="240" w:lineRule="auto"/>
              <w:jc w:val="center"/>
              <w:rPr>
                <w:rFonts w:asciiTheme="minorEastAsia" w:eastAsiaTheme="minorEastAsia" w:hAnsiTheme="minorEastAsia" w:cs="仿宋_GB2312" w:hint="eastAsia"/>
                <w:szCs w:val="21"/>
              </w:rPr>
            </w:pPr>
            <w:r w:rsidRPr="00E570A7">
              <w:rPr>
                <w:rFonts w:asciiTheme="minorEastAsia" w:eastAsiaTheme="minorEastAsia" w:hAnsiTheme="minorEastAsia"/>
                <w:szCs w:val="21"/>
              </w:rPr>
              <w:t>广西五洲金桥农产品有限公司</w:t>
            </w:r>
          </w:p>
        </w:tc>
        <w:tc>
          <w:tcPr>
            <w:tcW w:w="887" w:type="pct"/>
            <w:vAlign w:val="center"/>
          </w:tcPr>
          <w:p w14:paraId="304F2242" w14:textId="2DEF7FAD"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cs="仿宋_GB2312" w:hint="eastAsia"/>
                <w:szCs w:val="21"/>
              </w:rPr>
              <w:t>董事</w:t>
            </w:r>
          </w:p>
        </w:tc>
        <w:tc>
          <w:tcPr>
            <w:tcW w:w="693" w:type="pct"/>
            <w:vAlign w:val="center"/>
          </w:tcPr>
          <w:p w14:paraId="66E204EE"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szCs w:val="21"/>
              </w:rPr>
              <w:t>跨境物流</w:t>
            </w:r>
          </w:p>
        </w:tc>
        <w:tc>
          <w:tcPr>
            <w:tcW w:w="1842" w:type="pct"/>
            <w:vAlign w:val="center"/>
          </w:tcPr>
          <w:p w14:paraId="558D5086" w14:textId="77777777" w:rsidR="001F2A86" w:rsidRPr="00E570A7" w:rsidRDefault="001F2A86" w:rsidP="00660D44">
            <w:pPr>
              <w:spacing w:after="0" w:line="240" w:lineRule="auto"/>
              <w:ind w:firstLine="100"/>
              <w:jc w:val="left"/>
              <w:rPr>
                <w:rFonts w:asciiTheme="minorEastAsia" w:eastAsiaTheme="minorEastAsia" w:hAnsiTheme="minorEastAsia" w:hint="eastAsia"/>
                <w:szCs w:val="21"/>
              </w:rPr>
            </w:pPr>
            <w:r w:rsidRPr="00E570A7">
              <w:rPr>
                <w:rFonts w:asciiTheme="minorEastAsia" w:eastAsiaTheme="minorEastAsia" w:hAnsiTheme="minorEastAsia"/>
                <w:szCs w:val="21"/>
              </w:rPr>
              <w:t>负责起草规范草案，征求意见稿和规范编制说明</w:t>
            </w:r>
          </w:p>
        </w:tc>
      </w:tr>
      <w:tr w:rsidR="001F2A86" w:rsidRPr="00E570A7" w14:paraId="4805C5EC" w14:textId="77777777" w:rsidTr="00E570A7">
        <w:trPr>
          <w:trHeight w:val="450"/>
          <w:jc w:val="center"/>
        </w:trPr>
        <w:tc>
          <w:tcPr>
            <w:tcW w:w="691" w:type="pct"/>
            <w:vAlign w:val="center"/>
          </w:tcPr>
          <w:p w14:paraId="0ACAD658"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hint="eastAsia"/>
                <w:szCs w:val="21"/>
              </w:rPr>
              <w:t>李冬</w:t>
            </w:r>
          </w:p>
        </w:tc>
        <w:tc>
          <w:tcPr>
            <w:tcW w:w="887" w:type="pct"/>
            <w:vAlign w:val="center"/>
          </w:tcPr>
          <w:p w14:paraId="0C2CA49B" w14:textId="6C46CD70" w:rsidR="001F2A86" w:rsidRPr="00E570A7" w:rsidRDefault="001F2A86" w:rsidP="001F2A86">
            <w:pPr>
              <w:spacing w:after="0" w:line="240" w:lineRule="auto"/>
              <w:jc w:val="center"/>
              <w:rPr>
                <w:rFonts w:asciiTheme="minorEastAsia" w:eastAsiaTheme="minorEastAsia" w:hAnsiTheme="minorEastAsia" w:hint="eastAsia"/>
                <w:bCs/>
                <w:szCs w:val="21"/>
              </w:rPr>
            </w:pPr>
            <w:r w:rsidRPr="00E570A7">
              <w:rPr>
                <w:rFonts w:asciiTheme="minorEastAsia" w:eastAsiaTheme="minorEastAsia" w:hAnsiTheme="minorEastAsia"/>
                <w:szCs w:val="21"/>
              </w:rPr>
              <w:t>百世环球物流科技印尼有限公司</w:t>
            </w:r>
          </w:p>
        </w:tc>
        <w:tc>
          <w:tcPr>
            <w:tcW w:w="887" w:type="pct"/>
            <w:vAlign w:val="center"/>
          </w:tcPr>
          <w:p w14:paraId="228DA112" w14:textId="57EE2A78"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hint="eastAsia"/>
                <w:bCs/>
                <w:szCs w:val="21"/>
              </w:rPr>
              <w:t>校企合作部总监</w:t>
            </w:r>
          </w:p>
        </w:tc>
        <w:tc>
          <w:tcPr>
            <w:tcW w:w="693" w:type="pct"/>
            <w:vAlign w:val="center"/>
          </w:tcPr>
          <w:p w14:paraId="2E6904BC"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szCs w:val="21"/>
              </w:rPr>
              <w:t>物流科技</w:t>
            </w:r>
          </w:p>
        </w:tc>
        <w:tc>
          <w:tcPr>
            <w:tcW w:w="1842" w:type="pct"/>
            <w:vAlign w:val="center"/>
          </w:tcPr>
          <w:p w14:paraId="018AE1D1" w14:textId="77777777" w:rsidR="001F2A86" w:rsidRPr="00E570A7" w:rsidRDefault="001F2A86" w:rsidP="00660D44">
            <w:pPr>
              <w:spacing w:after="0" w:line="240" w:lineRule="auto"/>
              <w:ind w:firstLine="100"/>
              <w:jc w:val="left"/>
              <w:rPr>
                <w:rFonts w:asciiTheme="minorEastAsia" w:eastAsiaTheme="minorEastAsia" w:hAnsiTheme="minorEastAsia" w:hint="eastAsia"/>
                <w:szCs w:val="21"/>
              </w:rPr>
            </w:pPr>
            <w:r w:rsidRPr="00E570A7">
              <w:rPr>
                <w:rFonts w:asciiTheme="minorEastAsia" w:eastAsiaTheme="minorEastAsia" w:hAnsiTheme="minorEastAsia"/>
                <w:szCs w:val="21"/>
              </w:rPr>
              <w:t>负责起草规范草案，征求意见稿和规范编制说明</w:t>
            </w:r>
          </w:p>
        </w:tc>
      </w:tr>
      <w:tr w:rsidR="001F2A86" w:rsidRPr="00E570A7" w14:paraId="04C9B306" w14:textId="77777777" w:rsidTr="00E570A7">
        <w:trPr>
          <w:trHeight w:val="450"/>
          <w:jc w:val="center"/>
        </w:trPr>
        <w:tc>
          <w:tcPr>
            <w:tcW w:w="691" w:type="pct"/>
            <w:vAlign w:val="center"/>
          </w:tcPr>
          <w:p w14:paraId="2086D504"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hint="eastAsia"/>
                <w:szCs w:val="21"/>
              </w:rPr>
              <w:lastRenderedPageBreak/>
              <w:t>李松雨</w:t>
            </w:r>
          </w:p>
        </w:tc>
        <w:tc>
          <w:tcPr>
            <w:tcW w:w="887" w:type="pct"/>
            <w:vAlign w:val="center"/>
          </w:tcPr>
          <w:p w14:paraId="2CD46A33" w14:textId="73443BD1" w:rsidR="001F2A86" w:rsidRPr="00E570A7" w:rsidRDefault="001F2A86" w:rsidP="001F2A86">
            <w:pPr>
              <w:spacing w:after="0" w:line="240" w:lineRule="auto"/>
              <w:jc w:val="center"/>
              <w:rPr>
                <w:rFonts w:asciiTheme="minorEastAsia" w:eastAsiaTheme="minorEastAsia" w:hAnsiTheme="minorEastAsia" w:cs="仿宋_GB2312" w:hint="eastAsia"/>
                <w:bCs/>
                <w:szCs w:val="21"/>
              </w:rPr>
            </w:pPr>
            <w:r w:rsidRPr="00E570A7">
              <w:rPr>
                <w:rFonts w:asciiTheme="minorEastAsia" w:eastAsiaTheme="minorEastAsia" w:hAnsiTheme="minorEastAsia"/>
                <w:szCs w:val="21"/>
              </w:rPr>
              <w:t>百世越南快递有限公司</w:t>
            </w:r>
          </w:p>
        </w:tc>
        <w:tc>
          <w:tcPr>
            <w:tcW w:w="887" w:type="pct"/>
            <w:vAlign w:val="center"/>
          </w:tcPr>
          <w:p w14:paraId="6FA6B711" w14:textId="3E4EAABB"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cs="仿宋_GB2312" w:hint="eastAsia"/>
                <w:bCs/>
                <w:szCs w:val="21"/>
              </w:rPr>
              <w:t>高级经理</w:t>
            </w:r>
          </w:p>
        </w:tc>
        <w:tc>
          <w:tcPr>
            <w:tcW w:w="693" w:type="pct"/>
            <w:vAlign w:val="center"/>
          </w:tcPr>
          <w:p w14:paraId="69CA055A" w14:textId="77777777" w:rsidR="001F2A86" w:rsidRPr="00E570A7" w:rsidRDefault="001F2A86" w:rsidP="001F2A86">
            <w:pPr>
              <w:spacing w:after="0" w:line="240" w:lineRule="auto"/>
              <w:jc w:val="center"/>
              <w:rPr>
                <w:rFonts w:asciiTheme="minorEastAsia" w:eastAsiaTheme="minorEastAsia" w:hAnsiTheme="minorEastAsia" w:hint="eastAsia"/>
                <w:szCs w:val="21"/>
              </w:rPr>
            </w:pPr>
            <w:r w:rsidRPr="00E570A7">
              <w:rPr>
                <w:rFonts w:asciiTheme="minorEastAsia" w:eastAsiaTheme="minorEastAsia" w:hAnsiTheme="minorEastAsia"/>
                <w:szCs w:val="21"/>
              </w:rPr>
              <w:t>国际物流</w:t>
            </w:r>
          </w:p>
        </w:tc>
        <w:tc>
          <w:tcPr>
            <w:tcW w:w="1842" w:type="pct"/>
            <w:vAlign w:val="center"/>
          </w:tcPr>
          <w:p w14:paraId="51D8C9FC" w14:textId="77777777" w:rsidR="001F2A86" w:rsidRPr="00E570A7" w:rsidRDefault="001F2A86" w:rsidP="00660D44">
            <w:pPr>
              <w:spacing w:after="0" w:line="240" w:lineRule="auto"/>
              <w:ind w:firstLine="100"/>
              <w:jc w:val="left"/>
              <w:rPr>
                <w:rFonts w:asciiTheme="minorEastAsia" w:eastAsiaTheme="minorEastAsia" w:hAnsiTheme="minorEastAsia" w:hint="eastAsia"/>
                <w:szCs w:val="21"/>
              </w:rPr>
            </w:pPr>
            <w:r w:rsidRPr="00E570A7">
              <w:rPr>
                <w:rFonts w:asciiTheme="minorEastAsia" w:eastAsiaTheme="minorEastAsia" w:hAnsiTheme="minorEastAsia"/>
                <w:szCs w:val="21"/>
              </w:rPr>
              <w:t>负责起草规范草案，征求意见稿和规范编制说明</w:t>
            </w:r>
          </w:p>
        </w:tc>
      </w:tr>
    </w:tbl>
    <w:p w14:paraId="76723224" w14:textId="77777777" w:rsidR="007A6E81" w:rsidRDefault="00000000" w:rsidP="00A8651E">
      <w:pPr>
        <w:autoSpaceDE w:val="0"/>
        <w:autoSpaceDN w:val="0"/>
        <w:adjustRightInd w:val="0"/>
        <w:spacing w:after="0" w:line="560" w:lineRule="exact"/>
        <w:ind w:firstLineChars="200" w:firstLine="640"/>
        <w:jc w:val="left"/>
        <w:outlineLvl w:val="0"/>
        <w:rPr>
          <w:rFonts w:ascii="黑体" w:eastAsia="黑体" w:hAnsi="黑体" w:cs="仿宋_GB2312" w:hint="eastAsia"/>
          <w:color w:val="FF0000"/>
          <w:sz w:val="32"/>
          <w:szCs w:val="32"/>
        </w:rPr>
      </w:pPr>
      <w:r>
        <w:rPr>
          <w:rFonts w:ascii="黑体" w:eastAsia="黑体" w:hAnsi="黑体" w:cs="仿宋_GB2312" w:hint="eastAsia"/>
          <w:sz w:val="32"/>
          <w:szCs w:val="32"/>
        </w:rPr>
        <w:t>二、制定标准的必要性和意义</w:t>
      </w:r>
    </w:p>
    <w:p w14:paraId="5C220FA4" w14:textId="77777777" w:rsidR="00DB6CEA" w:rsidRPr="00DB6CEA" w:rsidRDefault="00DB6CEA" w:rsidP="00DB6CEA">
      <w:pPr>
        <w:autoSpaceDE w:val="0"/>
        <w:autoSpaceDN w:val="0"/>
        <w:adjustRightInd w:val="0"/>
        <w:spacing w:after="0" w:line="560" w:lineRule="exact"/>
        <w:ind w:firstLineChars="200" w:firstLine="640"/>
        <w:jc w:val="left"/>
        <w:rPr>
          <w:rFonts w:ascii="仿宋_GB2312" w:eastAsia="仿宋_GB2312" w:hAnsi="Calibri"/>
          <w:sz w:val="32"/>
          <w:szCs w:val="32"/>
        </w:rPr>
      </w:pPr>
      <w:r w:rsidRPr="00DB6CEA">
        <w:rPr>
          <w:rFonts w:ascii="仿宋_GB2312" w:eastAsia="仿宋_GB2312" w:hAnsi="Calibri" w:hint="eastAsia"/>
          <w:sz w:val="32"/>
          <w:szCs w:val="32"/>
        </w:rPr>
        <w:t>当前，我国正处于经济社会转型与产业升级关键期，深化供给侧结构性改革对教育提出新要求，高等教育与产业人才需求间结构性矛盾日益突出。为破解难题，国家自2014年起将现代学徒制提升至国家教育战略高度。国务院《关于加快发展现代职业教育的决定》首次明确其重要地位，教育部陆续发布试点意见与通知，启动三批试点工作。《国家职业教育改革实施方案》强调借鉴“双元制”模式，推动校企“双元”育人；《职业教育提质培优行动计划》重申全面推行现代学徒制。进入“十四五”，《国民经济和社会发展第十四个五年规划》明确提出探索中国特色学徒制。2025年，《关于推动技能强企工作的指导意见》进一步要求大力推行学徒制，鼓励校企联合开展“招工招生一体、入企入校同步、工学交替培养”模式。</w:t>
      </w:r>
    </w:p>
    <w:p w14:paraId="21BEE48A" w14:textId="77777777" w:rsidR="00DB6CEA" w:rsidRPr="00DB6CEA" w:rsidRDefault="00DB6CEA" w:rsidP="00DB6CEA">
      <w:pPr>
        <w:autoSpaceDE w:val="0"/>
        <w:autoSpaceDN w:val="0"/>
        <w:adjustRightInd w:val="0"/>
        <w:spacing w:after="0" w:line="560" w:lineRule="exact"/>
        <w:ind w:firstLineChars="200" w:firstLine="640"/>
        <w:jc w:val="left"/>
        <w:rPr>
          <w:rFonts w:ascii="仿宋_GB2312" w:eastAsia="仿宋_GB2312" w:hAnsi="Calibri"/>
          <w:sz w:val="32"/>
          <w:szCs w:val="32"/>
        </w:rPr>
      </w:pPr>
      <w:r w:rsidRPr="00DB6CEA">
        <w:rPr>
          <w:rFonts w:ascii="仿宋_GB2312" w:eastAsia="仿宋_GB2312" w:hAnsi="Calibri" w:hint="eastAsia"/>
          <w:sz w:val="32"/>
          <w:szCs w:val="32"/>
        </w:rPr>
        <w:t>现代学徒制课程设计以企业需求为导向、以职业能力培养为核心，突破传统学科教学局限，实现“课程即岗位，学习即生产”。其实施特点包括：双导师制、工学交替、评价多元，旨在培养适应产业升级的高素质技术技能人才。</w:t>
      </w:r>
    </w:p>
    <w:p w14:paraId="3352536E" w14:textId="71B30956" w:rsidR="00DB6CEA" w:rsidRPr="00DB6CEA" w:rsidRDefault="00DB6CEA" w:rsidP="00DB6CEA">
      <w:pPr>
        <w:autoSpaceDE w:val="0"/>
        <w:autoSpaceDN w:val="0"/>
        <w:adjustRightInd w:val="0"/>
        <w:spacing w:after="0" w:line="560" w:lineRule="exact"/>
        <w:ind w:firstLineChars="200" w:firstLine="640"/>
        <w:jc w:val="left"/>
        <w:rPr>
          <w:rFonts w:ascii="仿宋_GB2312" w:eastAsia="仿宋_GB2312" w:hAnsi="Calibri"/>
          <w:sz w:val="32"/>
          <w:szCs w:val="32"/>
        </w:rPr>
      </w:pPr>
      <w:r w:rsidRPr="00DB6CEA">
        <w:rPr>
          <w:rFonts w:ascii="仿宋_GB2312" w:eastAsia="仿宋_GB2312" w:hAnsi="Calibri" w:hint="eastAsia"/>
          <w:sz w:val="32"/>
          <w:szCs w:val="32"/>
        </w:rPr>
        <w:t>面向东盟跨境物流涉及多国政策、文化、语言差异及复杂业务流程，对复合型人才需求迫切。规范的课程设计可系统传授跨境物流法规、国际运输规则、智慧物流技术等内容，提升学徒应对复杂场景的能力。当前，全国高职</w:t>
      </w:r>
      <w:r w:rsidRPr="00DB6CEA">
        <w:rPr>
          <w:rFonts w:ascii="仿宋_GB2312" w:eastAsia="仿宋_GB2312" w:hAnsi="Calibri" w:hint="eastAsia"/>
          <w:sz w:val="32"/>
          <w:szCs w:val="32"/>
        </w:rPr>
        <w:lastRenderedPageBreak/>
        <w:t>物流类专业点数达1260个，年均招生规模约13—15万人，但开设跨境物流方向的院校不足10</w:t>
      </w:r>
      <w:r w:rsidR="00E570A7">
        <w:rPr>
          <w:rFonts w:ascii="仿宋_GB2312" w:eastAsia="仿宋_GB2312" w:hAnsi="Calibri" w:hint="eastAsia"/>
          <w:sz w:val="32"/>
          <w:szCs w:val="32"/>
        </w:rPr>
        <w:t>％</w:t>
      </w:r>
      <w:r w:rsidRPr="00DB6CEA">
        <w:rPr>
          <w:rFonts w:ascii="仿宋_GB2312" w:eastAsia="仿宋_GB2312" w:hAnsi="Calibri" w:hint="eastAsia"/>
          <w:sz w:val="32"/>
          <w:szCs w:val="32"/>
        </w:rPr>
        <w:t>，而跨境物流及电商人才缺口未来三年预计达450万人，传统培养模式难以满足企业需求。</w:t>
      </w:r>
    </w:p>
    <w:p w14:paraId="6743B8C2" w14:textId="78577FDE" w:rsidR="00E150A0" w:rsidRPr="00E150A0" w:rsidRDefault="00DB6CEA" w:rsidP="00DB6CEA">
      <w:pPr>
        <w:autoSpaceDE w:val="0"/>
        <w:autoSpaceDN w:val="0"/>
        <w:adjustRightInd w:val="0"/>
        <w:spacing w:after="0" w:line="560" w:lineRule="exact"/>
        <w:ind w:firstLineChars="200" w:firstLine="640"/>
        <w:jc w:val="left"/>
        <w:rPr>
          <w:rFonts w:ascii="仿宋_GB2312" w:eastAsia="仿宋_GB2312" w:hAnsi="Calibri"/>
          <w:sz w:val="32"/>
          <w:szCs w:val="32"/>
        </w:rPr>
      </w:pPr>
      <w:r w:rsidRPr="00DB6CEA">
        <w:rPr>
          <w:rFonts w:ascii="仿宋_GB2312" w:eastAsia="仿宋_GB2312" w:hAnsi="Calibri" w:hint="eastAsia"/>
          <w:sz w:val="32"/>
          <w:szCs w:val="32"/>
        </w:rPr>
        <w:t>在物流管理专业实施现代学徒制，推动专业设置与产业需求对接、课程内容与职业标准对接、教学过程与生产过程对接，对提升人才培养质量具有重要价值。制定《面向东盟跨境物流现代学徒制课程设计规范》团体标准，有助于统一课程设计要求，提升设计水平与质量，推动现代学徒制与跨境物流行业高质量发展，具有重要现实意义</w:t>
      </w:r>
      <w:r w:rsidR="00993533" w:rsidRPr="00993533">
        <w:rPr>
          <w:rFonts w:ascii="仿宋_GB2312" w:eastAsia="仿宋_GB2312" w:hAnsi="Calibri" w:hint="eastAsia"/>
          <w:sz w:val="32"/>
          <w:szCs w:val="32"/>
        </w:rPr>
        <w:t>。</w:t>
      </w:r>
    </w:p>
    <w:p w14:paraId="4A11617C" w14:textId="77777777" w:rsidR="007A6E81" w:rsidRDefault="00000000" w:rsidP="00A8651E">
      <w:pPr>
        <w:autoSpaceDE w:val="0"/>
        <w:autoSpaceDN w:val="0"/>
        <w:adjustRightInd w:val="0"/>
        <w:spacing w:after="0" w:line="560" w:lineRule="exact"/>
        <w:ind w:firstLineChars="200" w:firstLine="640"/>
        <w:jc w:val="left"/>
        <w:outlineLvl w:val="0"/>
        <w:rPr>
          <w:rFonts w:ascii="黑体" w:eastAsia="黑体" w:hAnsi="黑体" w:cs="仿宋_GB2312" w:hint="eastAsia"/>
          <w:sz w:val="32"/>
          <w:szCs w:val="32"/>
        </w:rPr>
      </w:pPr>
      <w:r>
        <w:rPr>
          <w:rFonts w:ascii="黑体" w:eastAsia="黑体" w:hAnsi="黑体" w:cs="仿宋_GB2312" w:hint="eastAsia"/>
          <w:sz w:val="32"/>
          <w:szCs w:val="32"/>
        </w:rPr>
        <w:t>三、项目编制过程</w:t>
      </w:r>
    </w:p>
    <w:p w14:paraId="17D5BA20" w14:textId="77777777" w:rsidR="007A6E81" w:rsidRDefault="00000000" w:rsidP="00A8651E">
      <w:p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t>（一）成立标准编制组</w:t>
      </w:r>
    </w:p>
    <w:p w14:paraId="7D521C90" w14:textId="68A186B8"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团体标准</w:t>
      </w:r>
      <w:r w:rsidR="00993533">
        <w:rPr>
          <w:rFonts w:ascii="仿宋_GB2312" w:eastAsia="仿宋_GB2312" w:hAnsi="宋体" w:hint="eastAsia"/>
          <w:sz w:val="32"/>
          <w:szCs w:val="32"/>
        </w:rPr>
        <w:t>《</w:t>
      </w:r>
      <w:r w:rsidR="00DB6CEA">
        <w:rPr>
          <w:rFonts w:ascii="仿宋_GB2312" w:eastAsia="仿宋_GB2312" w:hAnsi="宋体" w:hint="eastAsia"/>
          <w:sz w:val="32"/>
          <w:szCs w:val="32"/>
        </w:rPr>
        <w:t>面向东盟跨境物流现代学徒制课程设计规范</w:t>
      </w:r>
      <w:r w:rsidR="00993533">
        <w:rPr>
          <w:rFonts w:ascii="仿宋_GB2312" w:eastAsia="仿宋_GB2312" w:hAnsi="宋体" w:hint="eastAsia"/>
          <w:sz w:val="32"/>
          <w:szCs w:val="32"/>
        </w:rPr>
        <w:t>》</w:t>
      </w:r>
      <w:r>
        <w:rPr>
          <w:rFonts w:ascii="仿宋_GB2312" w:eastAsia="仿宋_GB2312" w:hAnsi="宋体" w:hint="eastAsia"/>
          <w:sz w:val="32"/>
          <w:szCs w:val="32"/>
        </w:rPr>
        <w:t>项目任务下达后，由</w:t>
      </w:r>
      <w:r w:rsidR="00C42DBC">
        <w:rPr>
          <w:rFonts w:ascii="仿宋_GB2312" w:eastAsia="仿宋_GB2312" w:hAnsi="宋体" w:hint="eastAsia"/>
          <w:sz w:val="32"/>
          <w:szCs w:val="32"/>
        </w:rPr>
        <w:t>广西职业技术大学</w:t>
      </w:r>
      <w:r>
        <w:rPr>
          <w:rFonts w:ascii="仿宋_GB2312" w:eastAsia="仿宋_GB2312" w:hAnsi="宋体" w:hint="eastAsia"/>
          <w:sz w:val="32"/>
          <w:szCs w:val="32"/>
        </w:rPr>
        <w:t>牵头组织成立了标准编制组，制定了标准编写方案，明确任务职责，确定工作技术路线，开展标准研制工作。具体编制工作由</w:t>
      </w:r>
      <w:r w:rsidR="00C42DBC">
        <w:rPr>
          <w:rFonts w:ascii="仿宋_GB2312" w:eastAsia="仿宋_GB2312" w:hAnsi="Calibri" w:hint="eastAsia"/>
          <w:sz w:val="32"/>
          <w:szCs w:val="32"/>
        </w:rPr>
        <w:t>广西职业技术大学</w:t>
      </w:r>
      <w:r w:rsidR="00DB6CEA" w:rsidRPr="00DB6CEA">
        <w:rPr>
          <w:rFonts w:ascii="仿宋_GB2312" w:eastAsia="仿宋_GB2312" w:hAnsi="Calibri" w:hint="eastAsia"/>
          <w:sz w:val="32"/>
          <w:szCs w:val="32"/>
        </w:rPr>
        <w:t>、江门职业技术学院、西藏职业技术学院、天津交通职业学院、漳州职业技术学院、贵州交通职业大学、深圳职业技术大学、台州科技职业学院、贵州轻工职业大学、贵州财经职业学院、柳州职业技术大学、江苏建筑职业技术学院、南宁师范大学、宁波职业技术大学、重庆城市管理职业学院、中国条码技术与应用协会、百世物流科技（中国）有限公司、四川交通职业技术学院、浙江经济职业技术学院、广西物资学校、南宁市第六职业技术学校、柳州市第二职业技术学校、</w:t>
      </w:r>
      <w:r w:rsidR="00DB6CEA" w:rsidRPr="00DB6CEA">
        <w:rPr>
          <w:rFonts w:ascii="仿宋_GB2312" w:eastAsia="仿宋_GB2312" w:hAnsi="Calibri" w:hint="eastAsia"/>
          <w:sz w:val="32"/>
          <w:szCs w:val="32"/>
        </w:rPr>
        <w:lastRenderedPageBreak/>
        <w:t>广西标准化协会、江苏省现代物流协会、珠海万纬物流发展有限公司、广东中通云仓科技有限公司、广西五洲金桥农产品有限公司、百世环球物流科技印尼有限公司、百世越南快递有限公司</w:t>
      </w:r>
      <w:r>
        <w:rPr>
          <w:rFonts w:ascii="仿宋_GB2312" w:eastAsia="仿宋_GB2312" w:hAnsi="宋体" w:hint="eastAsia"/>
          <w:sz w:val="32"/>
          <w:szCs w:val="32"/>
        </w:rPr>
        <w:t>组成的标准编制组负责。编制组下设三个小组，分别是资料收集组、草案编写组、标准实施组。</w:t>
      </w:r>
    </w:p>
    <w:p w14:paraId="521EB054" w14:textId="354B2D08"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资料收集组：负责国内</w:t>
      </w:r>
      <w:r w:rsidR="00AD66EF">
        <w:rPr>
          <w:rFonts w:ascii="仿宋_GB2312" w:eastAsia="仿宋_GB2312" w:hAnsi="宋体" w:hint="eastAsia"/>
          <w:sz w:val="32"/>
          <w:szCs w:val="32"/>
        </w:rPr>
        <w:t>外</w:t>
      </w:r>
      <w:r>
        <w:rPr>
          <w:rFonts w:ascii="仿宋_GB2312" w:eastAsia="仿宋_GB2312" w:hAnsi="宋体" w:hint="eastAsia"/>
          <w:sz w:val="32"/>
          <w:szCs w:val="32"/>
        </w:rPr>
        <w:t>关于</w:t>
      </w:r>
      <w:r w:rsidR="00DB6CEA">
        <w:rPr>
          <w:rFonts w:ascii="仿宋_GB2312" w:eastAsia="仿宋_GB2312" w:hAnsi="宋体"/>
          <w:sz w:val="32"/>
          <w:szCs w:val="32"/>
          <w:lang w:val="en"/>
        </w:rPr>
        <w:t>面向东盟跨境物流现代学徒制课程设计</w:t>
      </w:r>
      <w:r>
        <w:rPr>
          <w:rFonts w:ascii="仿宋_GB2312" w:eastAsia="仿宋_GB2312" w:hAnsi="宋体" w:hint="eastAsia"/>
          <w:sz w:val="32"/>
          <w:szCs w:val="32"/>
        </w:rPr>
        <w:t>相关文献资料的查询、收集和整理工作，查阅现存关于相关研究以及国内相关标准的制定。</w:t>
      </w:r>
    </w:p>
    <w:p w14:paraId="7E5F75A1" w14:textId="77777777"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草案编写组：负责标准立项、征求意见、审定、报批等阶段的标准文本及编制说明的起草工作，包括标准制定过程各阶段标准文本及相关材料的修改和完善。</w:t>
      </w:r>
    </w:p>
    <w:p w14:paraId="2F30B001" w14:textId="049F790A"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标准实施组：负责团体标准</w:t>
      </w:r>
      <w:r w:rsidR="00993533">
        <w:rPr>
          <w:rFonts w:ascii="仿宋_GB2312" w:eastAsia="仿宋_GB2312" w:hAnsi="宋体" w:hint="eastAsia"/>
          <w:sz w:val="32"/>
          <w:szCs w:val="32"/>
        </w:rPr>
        <w:t>《</w:t>
      </w:r>
      <w:r w:rsidR="00DB6CEA">
        <w:rPr>
          <w:rFonts w:ascii="仿宋_GB2312" w:eastAsia="仿宋_GB2312" w:hAnsi="宋体" w:hint="eastAsia"/>
          <w:sz w:val="32"/>
          <w:szCs w:val="32"/>
        </w:rPr>
        <w:t>面向东盟跨境物流现代学徒制课程设计规范</w:t>
      </w:r>
      <w:r w:rsidR="00993533">
        <w:rPr>
          <w:rFonts w:ascii="仿宋_GB2312" w:eastAsia="仿宋_GB2312" w:hAnsi="宋体" w:hint="eastAsia"/>
          <w:sz w:val="32"/>
          <w:szCs w:val="32"/>
        </w:rPr>
        <w:t>》</w:t>
      </w:r>
      <w:r>
        <w:rPr>
          <w:rFonts w:ascii="仿宋_GB2312" w:eastAsia="仿宋_GB2312" w:hAnsi="宋体" w:hint="eastAsia"/>
          <w:sz w:val="32"/>
          <w:szCs w:val="32"/>
        </w:rPr>
        <w:t>标准发布后，</w:t>
      </w:r>
      <w:r w:rsidR="000E4D1D" w:rsidRPr="000E4D1D">
        <w:rPr>
          <w:rFonts w:ascii="仿宋_GB2312" w:eastAsia="仿宋_GB2312" w:hAnsi="宋体" w:hint="eastAsia"/>
          <w:sz w:val="32"/>
          <w:szCs w:val="32"/>
        </w:rPr>
        <w:t>组织</w:t>
      </w:r>
      <w:r w:rsidR="005E6F84">
        <w:rPr>
          <w:rFonts w:ascii="仿宋_GB2312" w:eastAsia="仿宋_GB2312" w:hAnsi="宋体" w:hint="eastAsia"/>
          <w:sz w:val="32"/>
          <w:szCs w:val="32"/>
        </w:rPr>
        <w:t>行业主管部门、职业院校、行业协会、跨境物流相关企事业单位</w:t>
      </w:r>
      <w:r w:rsidR="000E4D1D" w:rsidRPr="000E4D1D">
        <w:rPr>
          <w:rFonts w:ascii="仿宋_GB2312" w:eastAsia="仿宋_GB2312" w:hAnsi="宋体" w:hint="eastAsia"/>
          <w:sz w:val="32"/>
          <w:szCs w:val="32"/>
        </w:rPr>
        <w:t>等开展标准宣贯培训会</w:t>
      </w:r>
      <w:r>
        <w:rPr>
          <w:rFonts w:ascii="仿宋_GB2312" w:eastAsia="仿宋_GB2312" w:hAnsi="宋体" w:hint="eastAsia"/>
          <w:sz w:val="32"/>
          <w:szCs w:val="32"/>
        </w:rPr>
        <w:t>，开展标准宣贯培训会，对标准进行研讨和详细解读，使相关人员了解标准，熟悉标准，并能熟练运用标准；为确保标准的实施效果和综合运用率，对标准实施情况进行总结分析，对标准提出持续改进意见。</w:t>
      </w:r>
    </w:p>
    <w:p w14:paraId="79DCDC6B" w14:textId="77777777" w:rsidR="007A6E81" w:rsidRDefault="00000000" w:rsidP="00A8651E">
      <w:pPr>
        <w:numPr>
          <w:ilvl w:val="0"/>
          <w:numId w:val="7"/>
        </w:num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t>收集整理文献资料</w:t>
      </w:r>
    </w:p>
    <w:p w14:paraId="2900EEB5" w14:textId="77777777" w:rsidR="007A6E81" w:rsidRDefault="00000000" w:rsidP="00A8651E">
      <w:pPr>
        <w:pStyle w:val="BodyText2"/>
        <w:spacing w:after="0" w:line="560" w:lineRule="exact"/>
        <w:ind w:firstLineChars="200" w:firstLine="640"/>
        <w:rPr>
          <w:rFonts w:ascii="仿宋_GB2312" w:eastAsia="仿宋_GB2312" w:hAnsi="仿宋_GB2312" w:cs="仿宋_GB2312" w:hint="eastAsia"/>
        </w:rPr>
      </w:pPr>
      <w:r w:rsidRPr="00D03E2F">
        <w:rPr>
          <w:rFonts w:ascii="仿宋_GB2312" w:eastAsia="仿宋_GB2312" w:hAnsi="仿宋_GB2312" w:cs="仿宋_GB2312" w:hint="eastAsia"/>
        </w:rPr>
        <w:t>通过资料收集组对文献资料的收集和整理，草案编写组主要参考了以下国内相关的标准和期刊书籍：</w:t>
      </w:r>
    </w:p>
    <w:p w14:paraId="3C6A1D9E" w14:textId="77777777" w:rsidR="003A14A6" w:rsidRPr="003A14A6" w:rsidRDefault="003A14A6" w:rsidP="003A14A6">
      <w:pPr>
        <w:spacing w:after="0" w:line="560" w:lineRule="exact"/>
        <w:ind w:firstLineChars="200" w:firstLine="640"/>
        <w:jc w:val="left"/>
        <w:rPr>
          <w:rFonts w:ascii="仿宋_GB2312" w:eastAsia="仿宋_GB2312" w:hAnsi="仿宋_GB2312" w:cs="仿宋_GB2312" w:hint="eastAsia"/>
          <w:sz w:val="32"/>
          <w:szCs w:val="32"/>
        </w:rPr>
      </w:pPr>
      <w:r w:rsidRPr="003A14A6">
        <w:rPr>
          <w:rFonts w:ascii="仿宋_GB2312" w:eastAsia="仿宋_GB2312" w:hAnsi="仿宋_GB2312" w:cs="仿宋_GB2312" w:hint="eastAsia"/>
          <w:sz w:val="32"/>
          <w:szCs w:val="32"/>
        </w:rPr>
        <w:t>[1]  关于开展现代学徒制试点工作的意见（教职成〔2014〕9号）</w:t>
      </w:r>
    </w:p>
    <w:p w14:paraId="4DFF1D6D" w14:textId="77777777" w:rsidR="003A14A6" w:rsidRPr="003A14A6" w:rsidRDefault="003A14A6" w:rsidP="003A14A6">
      <w:pPr>
        <w:spacing w:after="0" w:line="560" w:lineRule="exact"/>
        <w:ind w:firstLineChars="200" w:firstLine="640"/>
        <w:jc w:val="left"/>
        <w:rPr>
          <w:rFonts w:ascii="仿宋_GB2312" w:eastAsia="仿宋_GB2312" w:hAnsi="仿宋_GB2312" w:cs="仿宋_GB2312" w:hint="eastAsia"/>
          <w:sz w:val="32"/>
          <w:szCs w:val="32"/>
        </w:rPr>
      </w:pPr>
      <w:r w:rsidRPr="003A14A6">
        <w:rPr>
          <w:rFonts w:ascii="仿宋_GB2312" w:eastAsia="仿宋_GB2312" w:hAnsi="仿宋_GB2312" w:cs="仿宋_GB2312" w:hint="eastAsia"/>
          <w:sz w:val="32"/>
          <w:szCs w:val="32"/>
        </w:rPr>
        <w:t>[2]  中共中央办公厅 国务院办公厅印发《关于深化</w:t>
      </w:r>
      <w:r w:rsidRPr="003A14A6">
        <w:rPr>
          <w:rFonts w:ascii="仿宋_GB2312" w:eastAsia="仿宋_GB2312" w:hAnsi="仿宋_GB2312" w:cs="仿宋_GB2312" w:hint="eastAsia"/>
          <w:sz w:val="32"/>
          <w:szCs w:val="32"/>
        </w:rPr>
        <w:lastRenderedPageBreak/>
        <w:t>现代职业教育体系建设改革的意见》</w:t>
      </w:r>
    </w:p>
    <w:p w14:paraId="4F18AF12" w14:textId="77777777" w:rsidR="003A14A6" w:rsidRPr="003A14A6" w:rsidRDefault="003A14A6" w:rsidP="003A14A6">
      <w:pPr>
        <w:spacing w:after="0" w:line="560" w:lineRule="exact"/>
        <w:ind w:firstLineChars="200" w:firstLine="640"/>
        <w:jc w:val="left"/>
        <w:rPr>
          <w:rFonts w:ascii="仿宋_GB2312" w:eastAsia="仿宋_GB2312" w:hAnsi="仿宋_GB2312" w:cs="仿宋_GB2312" w:hint="eastAsia"/>
          <w:sz w:val="32"/>
          <w:szCs w:val="32"/>
        </w:rPr>
      </w:pPr>
      <w:r w:rsidRPr="003A14A6">
        <w:rPr>
          <w:rFonts w:ascii="仿宋_GB2312" w:eastAsia="仿宋_GB2312" w:hAnsi="仿宋_GB2312" w:cs="仿宋_GB2312" w:hint="eastAsia"/>
          <w:sz w:val="32"/>
          <w:szCs w:val="32"/>
        </w:rPr>
        <w:t>[3]  国家职业教育改革实施方案（国发〔2019〕4号）</w:t>
      </w:r>
    </w:p>
    <w:p w14:paraId="01012287" w14:textId="77777777" w:rsidR="003A14A6" w:rsidRPr="003A14A6" w:rsidRDefault="003A14A6" w:rsidP="003A14A6">
      <w:pPr>
        <w:spacing w:after="0" w:line="560" w:lineRule="exact"/>
        <w:ind w:firstLineChars="200" w:firstLine="640"/>
        <w:jc w:val="left"/>
        <w:rPr>
          <w:rFonts w:ascii="仿宋_GB2312" w:eastAsia="仿宋_GB2312" w:hAnsi="仿宋_GB2312" w:cs="仿宋_GB2312" w:hint="eastAsia"/>
          <w:sz w:val="32"/>
          <w:szCs w:val="32"/>
        </w:rPr>
      </w:pPr>
      <w:r w:rsidRPr="003A14A6">
        <w:rPr>
          <w:rFonts w:ascii="仿宋_GB2312" w:eastAsia="仿宋_GB2312" w:hAnsi="仿宋_GB2312" w:cs="仿宋_GB2312" w:hint="eastAsia"/>
          <w:sz w:val="32"/>
          <w:szCs w:val="32"/>
        </w:rPr>
        <w:t>[4]  教育部办公厅关于全面推进现代学徒制工作的通知（教职成厅函〔2019〕12号）</w:t>
      </w:r>
    </w:p>
    <w:p w14:paraId="2396587B" w14:textId="77777777" w:rsidR="003A14A6" w:rsidRPr="003A14A6" w:rsidRDefault="003A14A6" w:rsidP="003A14A6">
      <w:pPr>
        <w:spacing w:after="0" w:line="560" w:lineRule="exact"/>
        <w:ind w:firstLineChars="200" w:firstLine="640"/>
        <w:jc w:val="left"/>
        <w:rPr>
          <w:rFonts w:ascii="仿宋_GB2312" w:eastAsia="仿宋_GB2312" w:hAnsi="仿宋_GB2312" w:cs="仿宋_GB2312" w:hint="eastAsia"/>
          <w:sz w:val="32"/>
          <w:szCs w:val="32"/>
        </w:rPr>
      </w:pPr>
      <w:r w:rsidRPr="003A14A6">
        <w:rPr>
          <w:rFonts w:ascii="仿宋_GB2312" w:eastAsia="仿宋_GB2312" w:hAnsi="仿宋_GB2312" w:cs="仿宋_GB2312" w:hint="eastAsia"/>
          <w:sz w:val="32"/>
          <w:szCs w:val="32"/>
        </w:rPr>
        <w:t>[5]  教育部关于职业院校专业人才培养方案制订与实施工作的指导意见（教职成〔2019〕13号）</w:t>
      </w:r>
    </w:p>
    <w:p w14:paraId="59CD2C71" w14:textId="77777777" w:rsidR="003A14A6" w:rsidRPr="003A14A6" w:rsidRDefault="003A14A6" w:rsidP="003A14A6">
      <w:pPr>
        <w:spacing w:after="0" w:line="560" w:lineRule="exact"/>
        <w:ind w:firstLineChars="200" w:firstLine="640"/>
        <w:jc w:val="left"/>
        <w:rPr>
          <w:rFonts w:ascii="仿宋_GB2312" w:eastAsia="仿宋_GB2312" w:hAnsi="仿宋_GB2312" w:cs="仿宋_GB2312" w:hint="eastAsia"/>
          <w:sz w:val="32"/>
          <w:szCs w:val="32"/>
        </w:rPr>
      </w:pPr>
      <w:r w:rsidRPr="003A14A6">
        <w:rPr>
          <w:rFonts w:ascii="仿宋_GB2312" w:eastAsia="仿宋_GB2312" w:hAnsi="仿宋_GB2312" w:cs="仿宋_GB2312" w:hint="eastAsia"/>
          <w:sz w:val="32"/>
          <w:szCs w:val="32"/>
        </w:rPr>
        <w:t>[6]  关于印发《职业技能等级认定工作规程（试行）》的通知（人社职司便函〔2020〕17号）</w:t>
      </w:r>
    </w:p>
    <w:p w14:paraId="2F2ED484" w14:textId="77777777" w:rsidR="003A14A6" w:rsidRPr="003A14A6" w:rsidRDefault="003A14A6" w:rsidP="003A14A6">
      <w:pPr>
        <w:spacing w:after="0" w:line="560" w:lineRule="exact"/>
        <w:ind w:firstLineChars="200" w:firstLine="640"/>
        <w:jc w:val="left"/>
        <w:rPr>
          <w:rFonts w:ascii="仿宋_GB2312" w:eastAsia="仿宋_GB2312" w:hAnsi="仿宋_GB2312" w:cs="仿宋_GB2312" w:hint="eastAsia"/>
          <w:sz w:val="32"/>
          <w:szCs w:val="32"/>
        </w:rPr>
      </w:pPr>
      <w:r w:rsidRPr="003A14A6">
        <w:rPr>
          <w:rFonts w:ascii="仿宋_GB2312" w:eastAsia="仿宋_GB2312" w:hAnsi="仿宋_GB2312" w:cs="仿宋_GB2312" w:hint="eastAsia"/>
          <w:sz w:val="32"/>
          <w:szCs w:val="32"/>
        </w:rPr>
        <w:t>[7]  何平,曹芳英.校企行协同育人下技工院校跨境物流人才培养路径研究[J].中国物流与采购,2025,(20):71-72.</w:t>
      </w:r>
    </w:p>
    <w:p w14:paraId="329B8580" w14:textId="77777777" w:rsidR="003A14A6" w:rsidRPr="003A14A6" w:rsidRDefault="003A14A6" w:rsidP="003A14A6">
      <w:pPr>
        <w:spacing w:after="0" w:line="560" w:lineRule="exact"/>
        <w:ind w:firstLineChars="200" w:firstLine="640"/>
        <w:jc w:val="left"/>
        <w:rPr>
          <w:rFonts w:ascii="仿宋_GB2312" w:eastAsia="仿宋_GB2312" w:hAnsi="仿宋_GB2312" w:cs="仿宋_GB2312" w:hint="eastAsia"/>
          <w:sz w:val="32"/>
          <w:szCs w:val="32"/>
        </w:rPr>
      </w:pPr>
      <w:r w:rsidRPr="003A14A6">
        <w:rPr>
          <w:rFonts w:ascii="仿宋_GB2312" w:eastAsia="仿宋_GB2312" w:hAnsi="仿宋_GB2312" w:cs="仿宋_GB2312" w:hint="eastAsia"/>
          <w:sz w:val="32"/>
          <w:szCs w:val="32"/>
        </w:rPr>
        <w:t>[8]  王永刚.基于生成式人工智能的“校企双元”教育生态系统运行机制研究[J].中国职业技术教育,2024,(16):79-85+95.</w:t>
      </w:r>
    </w:p>
    <w:p w14:paraId="0994092D" w14:textId="77777777" w:rsidR="003A14A6" w:rsidRDefault="003A14A6" w:rsidP="003A14A6">
      <w:pPr>
        <w:spacing w:after="0" w:line="560" w:lineRule="exact"/>
        <w:ind w:firstLineChars="200" w:firstLine="640"/>
        <w:jc w:val="left"/>
        <w:rPr>
          <w:rFonts w:ascii="仿宋_GB2312" w:eastAsia="仿宋_GB2312" w:hAnsi="仿宋_GB2312" w:cs="仿宋_GB2312" w:hint="eastAsia"/>
          <w:sz w:val="32"/>
          <w:szCs w:val="32"/>
        </w:rPr>
      </w:pPr>
      <w:r w:rsidRPr="003A14A6">
        <w:rPr>
          <w:rFonts w:ascii="仿宋_GB2312" w:eastAsia="仿宋_GB2312" w:hAnsi="仿宋_GB2312" w:cs="仿宋_GB2312" w:hint="eastAsia"/>
          <w:sz w:val="32"/>
          <w:szCs w:val="32"/>
        </w:rPr>
        <w:t>[9]  陈翠翠,侯瑾.高校跨境电商物流人才培养路径[J].山西财经大学学报,2023,45(S2):148-150.</w:t>
      </w:r>
    </w:p>
    <w:p w14:paraId="6ECA98E0" w14:textId="7C595162" w:rsidR="007A6E81" w:rsidRDefault="00A62F45" w:rsidP="003A14A6">
      <w:pPr>
        <w:spacing w:after="0" w:line="560" w:lineRule="exact"/>
        <w:ind w:firstLineChars="200" w:firstLine="643"/>
        <w:jc w:val="left"/>
        <w:rPr>
          <w:rFonts w:ascii="楷体" w:eastAsia="楷体" w:hAnsi="楷体" w:cs="仿宋_GB2312" w:hint="eastAsia"/>
          <w:b/>
          <w:sz w:val="32"/>
          <w:szCs w:val="32"/>
        </w:rPr>
      </w:pPr>
      <w:r>
        <w:rPr>
          <w:rFonts w:ascii="楷体" w:eastAsia="楷体" w:hAnsi="楷体" w:cs="仿宋_GB2312" w:hint="eastAsia"/>
          <w:b/>
          <w:sz w:val="32"/>
          <w:szCs w:val="32"/>
        </w:rPr>
        <w:t>（三）研讨确定标准特色</w:t>
      </w:r>
      <w:r>
        <w:rPr>
          <w:rFonts w:ascii="楷体" w:eastAsia="楷体" w:hAnsi="楷体" w:cs="仿宋_GB2312"/>
          <w:b/>
          <w:sz w:val="32"/>
          <w:szCs w:val="32"/>
        </w:rPr>
        <w:t>、创新点和</w:t>
      </w:r>
      <w:r>
        <w:rPr>
          <w:rFonts w:ascii="楷体" w:eastAsia="楷体" w:hAnsi="楷体" w:cs="仿宋_GB2312" w:hint="eastAsia"/>
          <w:b/>
          <w:sz w:val="32"/>
          <w:szCs w:val="32"/>
        </w:rPr>
        <w:t>主体内容</w:t>
      </w:r>
    </w:p>
    <w:p w14:paraId="5E8A2094" w14:textId="0A1AECCF" w:rsidR="00AD66EF" w:rsidRPr="006F4AAC" w:rsidRDefault="00000000" w:rsidP="005A2962">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标准编制组在对收集的资料进行整理研究之后，标准编制组召开了标准编制会议，对标准的整体框架结构进行了研究</w:t>
      </w:r>
      <w:r w:rsidRPr="00D05CCB">
        <w:rPr>
          <w:rFonts w:ascii="仿宋_GB2312" w:eastAsia="仿宋_GB2312" w:hAnsi="宋体" w:hint="eastAsia"/>
          <w:sz w:val="32"/>
          <w:szCs w:val="32"/>
        </w:rPr>
        <w:t>，并对标准的特色</w:t>
      </w:r>
      <w:r w:rsidRPr="00D05CCB">
        <w:rPr>
          <w:rFonts w:ascii="仿宋_GB2312" w:eastAsia="仿宋_GB2312" w:hAnsi="宋体"/>
          <w:sz w:val="32"/>
          <w:szCs w:val="32"/>
        </w:rPr>
        <w:t>、创新点</w:t>
      </w:r>
      <w:r w:rsidRPr="00D05CCB">
        <w:rPr>
          <w:rFonts w:ascii="仿宋_GB2312" w:eastAsia="仿宋_GB2312" w:hAnsi="宋体" w:hint="eastAsia"/>
          <w:sz w:val="32"/>
          <w:szCs w:val="32"/>
        </w:rPr>
        <w:t>及关键性内容进行了初步探讨。经研究，标准</w:t>
      </w:r>
      <w:r w:rsidRPr="00D05CCB">
        <w:rPr>
          <w:rFonts w:ascii="仿宋_GB2312" w:eastAsia="仿宋_GB2312" w:hAnsi="宋体"/>
          <w:sz w:val="32"/>
          <w:szCs w:val="32"/>
        </w:rPr>
        <w:t>的</w:t>
      </w:r>
      <w:r w:rsidRPr="00D05CCB">
        <w:rPr>
          <w:rFonts w:ascii="仿宋_GB2312" w:eastAsia="仿宋_GB2312" w:hAnsi="宋体" w:hint="eastAsia"/>
          <w:sz w:val="32"/>
          <w:szCs w:val="32"/>
        </w:rPr>
        <w:t>特色</w:t>
      </w:r>
      <w:r w:rsidRPr="00E42070">
        <w:rPr>
          <w:rFonts w:ascii="仿宋_GB2312" w:eastAsia="仿宋_GB2312" w:hAnsi="宋体"/>
          <w:sz w:val="32"/>
          <w:szCs w:val="32"/>
        </w:rPr>
        <w:t>、创新点</w:t>
      </w:r>
      <w:r w:rsidRPr="00E42070">
        <w:rPr>
          <w:rFonts w:ascii="仿宋_GB2312" w:eastAsia="仿宋_GB2312" w:hAnsi="宋体" w:hint="eastAsia"/>
          <w:sz w:val="32"/>
          <w:szCs w:val="32"/>
        </w:rPr>
        <w:t>确定</w:t>
      </w:r>
      <w:r w:rsidRPr="00E42070">
        <w:rPr>
          <w:rFonts w:ascii="仿宋_GB2312" w:eastAsia="仿宋_GB2312" w:hAnsi="宋体"/>
          <w:sz w:val="32"/>
          <w:szCs w:val="32"/>
        </w:rPr>
        <w:t>为</w:t>
      </w:r>
      <w:r w:rsidR="00E42070" w:rsidRPr="00E42070">
        <w:rPr>
          <w:rFonts w:ascii="仿宋_GB2312" w:eastAsia="仿宋_GB2312" w:hAnsi="宋体" w:hint="eastAsia"/>
          <w:sz w:val="32"/>
          <w:szCs w:val="32"/>
        </w:rPr>
        <w:t>：</w:t>
      </w:r>
      <w:r w:rsidR="00D64678">
        <w:rPr>
          <w:rFonts w:ascii="仿宋_GB2312" w:eastAsia="仿宋_GB2312" w:hAnsi="宋体" w:hint="eastAsia"/>
          <w:sz w:val="32"/>
          <w:szCs w:val="32"/>
        </w:rPr>
        <w:t>1.</w:t>
      </w:r>
      <w:r w:rsidR="00E42070" w:rsidRPr="00E42070">
        <w:rPr>
          <w:rFonts w:ascii="仿宋_GB2312" w:eastAsia="仿宋_GB2312" w:hAnsi="宋体" w:hint="eastAsia"/>
          <w:sz w:val="32"/>
          <w:szCs w:val="32"/>
        </w:rPr>
        <w:t>将RCEP原产地规则、东盟口岸差异、小语种商务及跨文化礼仪等融入课程内容，构建“基础—核心—拓展”三级模块化课程体系，并精</w:t>
      </w:r>
      <w:r w:rsidR="00E42070" w:rsidRPr="00E42070">
        <w:rPr>
          <w:rFonts w:ascii="仿宋_GB2312" w:eastAsia="仿宋_GB2312" w:hAnsi="宋体" w:hint="eastAsia"/>
          <w:sz w:val="32"/>
          <w:szCs w:val="32"/>
        </w:rPr>
        <w:lastRenderedPageBreak/>
        <w:t>准映射六大典型岗位；</w:t>
      </w:r>
      <w:r w:rsidR="00D64678">
        <w:rPr>
          <w:rFonts w:ascii="仿宋_GB2312" w:eastAsia="仿宋_GB2312" w:hAnsi="宋体" w:hint="eastAsia"/>
          <w:sz w:val="32"/>
          <w:szCs w:val="32"/>
        </w:rPr>
        <w:t>2.</w:t>
      </w:r>
      <w:r w:rsidR="00E42070" w:rsidRPr="00E42070">
        <w:rPr>
          <w:rFonts w:ascii="仿宋_GB2312" w:eastAsia="仿宋_GB2312" w:hAnsi="宋体" w:hint="eastAsia"/>
          <w:sz w:val="32"/>
          <w:szCs w:val="32"/>
        </w:rPr>
        <w:t>创新设计“四阶段递进式”教学实施路径（在校储备、企业识岗、跟岗实习、顶岗独立），配套多元化教学法，尤其</w:t>
      </w:r>
      <w:r w:rsidR="00D64678">
        <w:rPr>
          <w:rFonts w:ascii="仿宋_GB2312" w:eastAsia="仿宋_GB2312" w:hAnsi="宋体" w:hint="eastAsia"/>
          <w:sz w:val="32"/>
          <w:szCs w:val="32"/>
        </w:rPr>
        <w:t>应用</w:t>
      </w:r>
      <w:r w:rsidR="00E42070" w:rsidRPr="00E42070">
        <w:rPr>
          <w:rFonts w:ascii="仿宋_GB2312" w:eastAsia="仿宋_GB2312" w:hAnsi="宋体" w:hint="eastAsia"/>
          <w:sz w:val="32"/>
          <w:szCs w:val="32"/>
        </w:rPr>
        <w:t>AI人机协同教学法，利用大语言模型等技术实现业务仿真推演与智能诊断，同时前瞻性设置AI应用素养与数据伦理目标</w:t>
      </w:r>
      <w:r w:rsidR="00315A92">
        <w:rPr>
          <w:rFonts w:ascii="仿宋_GB2312" w:eastAsia="仿宋_GB2312" w:hAnsi="宋体" w:hint="eastAsia"/>
          <w:sz w:val="32"/>
          <w:szCs w:val="32"/>
        </w:rPr>
        <w:t>。</w:t>
      </w:r>
      <w:r w:rsidR="00E42070" w:rsidRPr="00E42070">
        <w:rPr>
          <w:rFonts w:ascii="仿宋_GB2312" w:eastAsia="仿宋_GB2312" w:hAnsi="宋体" w:hint="eastAsia"/>
          <w:sz w:val="32"/>
          <w:szCs w:val="32"/>
        </w:rPr>
        <w:t>标准有机融合</w:t>
      </w:r>
      <w:r w:rsidR="00315A92">
        <w:rPr>
          <w:rFonts w:ascii="仿宋_GB2312" w:eastAsia="仿宋_GB2312" w:hAnsi="宋体" w:hint="eastAsia"/>
          <w:sz w:val="32"/>
          <w:szCs w:val="32"/>
        </w:rPr>
        <w:t>了</w:t>
      </w:r>
      <w:r w:rsidR="00E42070" w:rsidRPr="00E42070">
        <w:rPr>
          <w:rFonts w:ascii="仿宋_GB2312" w:eastAsia="仿宋_GB2312" w:hAnsi="宋体" w:hint="eastAsia"/>
          <w:sz w:val="32"/>
          <w:szCs w:val="32"/>
        </w:rPr>
        <w:t>跨境物流技能、跨文化能力与数字素养，形成</w:t>
      </w:r>
      <w:r w:rsidR="00315A92">
        <w:rPr>
          <w:rFonts w:ascii="仿宋_GB2312" w:eastAsia="仿宋_GB2312" w:hAnsi="宋体" w:hint="eastAsia"/>
          <w:sz w:val="32"/>
          <w:szCs w:val="32"/>
        </w:rPr>
        <w:t>了</w:t>
      </w:r>
      <w:r w:rsidR="00E42070" w:rsidRPr="00E42070">
        <w:rPr>
          <w:rFonts w:ascii="仿宋_GB2312" w:eastAsia="仿宋_GB2312" w:hAnsi="宋体" w:hint="eastAsia"/>
          <w:sz w:val="32"/>
          <w:szCs w:val="32"/>
        </w:rPr>
        <w:t>可复制、可操作的东盟跨境物流现代学徒制课程设计范式，具有</w:t>
      </w:r>
      <w:r w:rsidR="00315A92">
        <w:rPr>
          <w:rFonts w:ascii="仿宋_GB2312" w:eastAsia="仿宋_GB2312" w:hAnsi="宋体" w:hint="eastAsia"/>
          <w:sz w:val="32"/>
          <w:szCs w:val="32"/>
        </w:rPr>
        <w:t>较为</w:t>
      </w:r>
      <w:r w:rsidR="00E42070" w:rsidRPr="00E42070">
        <w:rPr>
          <w:rFonts w:ascii="仿宋_GB2312" w:eastAsia="仿宋_GB2312" w:hAnsi="宋体" w:hint="eastAsia"/>
          <w:sz w:val="32"/>
          <w:szCs w:val="32"/>
        </w:rPr>
        <w:t>鲜明的区域针对性和技术前瞻性。</w:t>
      </w:r>
    </w:p>
    <w:p w14:paraId="15A6CE9B" w14:textId="401BACE1" w:rsidR="00D60095" w:rsidRDefault="00000000" w:rsidP="00D60095">
      <w:pPr>
        <w:spacing w:after="0" w:line="560" w:lineRule="exact"/>
        <w:ind w:firstLineChars="200" w:firstLine="640"/>
        <w:rPr>
          <w:rFonts w:ascii="仿宋_GB2312" w:eastAsia="仿宋_GB2312" w:hAnsi="宋体" w:hint="eastAsia"/>
          <w:sz w:val="32"/>
          <w:szCs w:val="32"/>
        </w:rPr>
      </w:pPr>
      <w:r w:rsidRPr="007E7F14">
        <w:rPr>
          <w:rFonts w:ascii="仿宋_GB2312" w:eastAsia="仿宋_GB2312" w:hAnsi="宋体" w:hint="eastAsia"/>
          <w:sz w:val="32"/>
          <w:szCs w:val="32"/>
        </w:rPr>
        <w:t>标准的主体内容确定</w:t>
      </w:r>
      <w:r w:rsidR="004B73BF">
        <w:rPr>
          <w:rFonts w:ascii="仿宋_GB2312" w:eastAsia="仿宋_GB2312" w:hAnsi="宋体" w:hint="eastAsia"/>
          <w:sz w:val="32"/>
          <w:szCs w:val="32"/>
        </w:rPr>
        <w:t>为：</w:t>
      </w:r>
      <w:r w:rsidR="009A491A">
        <w:rPr>
          <w:rFonts w:ascii="仿宋_GB2312" w:eastAsia="仿宋_GB2312" w:hAnsi="宋体" w:hint="eastAsia"/>
          <w:sz w:val="32"/>
          <w:szCs w:val="32"/>
        </w:rPr>
        <w:t>术语和定义、</w:t>
      </w:r>
      <w:r w:rsidR="0012540D" w:rsidRPr="0012540D">
        <w:rPr>
          <w:rFonts w:ascii="仿宋_GB2312" w:eastAsia="仿宋_GB2312" w:hAnsi="宋体" w:hint="eastAsia"/>
          <w:sz w:val="32"/>
          <w:szCs w:val="32"/>
        </w:rPr>
        <w:t>基本要求、课程目标体系、课程内容设计、课程教学实施以及课程评价与改进</w:t>
      </w:r>
      <w:r w:rsidR="00D60095" w:rsidRPr="007E7F14">
        <w:rPr>
          <w:rFonts w:ascii="仿宋_GB2312" w:eastAsia="仿宋_GB2312" w:hAnsi="宋体" w:hint="eastAsia"/>
          <w:sz w:val="32"/>
          <w:szCs w:val="32"/>
        </w:rPr>
        <w:t>。</w:t>
      </w:r>
    </w:p>
    <w:p w14:paraId="28D22ADB" w14:textId="25A2036E" w:rsidR="007A6E81" w:rsidRDefault="00000000" w:rsidP="00A8651E">
      <w:pPr>
        <w:numPr>
          <w:ilvl w:val="0"/>
          <w:numId w:val="9"/>
        </w:num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t>调研，形成草案、征求意见稿</w:t>
      </w:r>
    </w:p>
    <w:p w14:paraId="21C2EA7A" w14:textId="6CB90B2F" w:rsidR="007A6E81" w:rsidRDefault="00000000" w:rsidP="00A8651E">
      <w:pPr>
        <w:spacing w:after="0" w:line="560" w:lineRule="exact"/>
        <w:ind w:firstLineChars="200" w:firstLine="640"/>
        <w:rPr>
          <w:rFonts w:ascii="仿宋_GB2312" w:eastAsia="仿宋_GB2312" w:hAnsi="宋体" w:hint="eastAsia"/>
          <w:color w:val="000000" w:themeColor="text1"/>
          <w:sz w:val="32"/>
          <w:szCs w:val="32"/>
        </w:rPr>
      </w:pPr>
      <w:r>
        <w:rPr>
          <w:rFonts w:ascii="仿宋_GB2312" w:eastAsia="仿宋_GB2312" w:hAnsi="宋体" w:hint="eastAsia"/>
          <w:color w:val="000000" w:themeColor="text1"/>
          <w:sz w:val="32"/>
          <w:szCs w:val="32"/>
        </w:rPr>
        <w:t>202</w:t>
      </w:r>
      <w:r w:rsidR="00DB36B2">
        <w:rPr>
          <w:rFonts w:ascii="仿宋_GB2312" w:eastAsia="仿宋_GB2312" w:hAnsi="宋体" w:hint="eastAsia"/>
          <w:color w:val="000000" w:themeColor="text1"/>
          <w:sz w:val="32"/>
          <w:szCs w:val="32"/>
        </w:rPr>
        <w:t>6</w:t>
      </w:r>
      <w:r>
        <w:rPr>
          <w:rFonts w:ascii="仿宋_GB2312" w:eastAsia="仿宋_GB2312" w:hAnsi="宋体" w:hint="eastAsia"/>
          <w:color w:val="000000" w:themeColor="text1"/>
          <w:sz w:val="32"/>
          <w:szCs w:val="32"/>
        </w:rPr>
        <w:t>年</w:t>
      </w:r>
      <w:r w:rsidR="00294225">
        <w:rPr>
          <w:rFonts w:ascii="仿宋_GB2312" w:eastAsia="仿宋_GB2312" w:hAnsi="宋体" w:hint="eastAsia"/>
          <w:color w:val="000000" w:themeColor="text1"/>
          <w:sz w:val="32"/>
          <w:szCs w:val="32"/>
        </w:rPr>
        <w:t>1</w:t>
      </w:r>
      <w:r>
        <w:rPr>
          <w:rFonts w:ascii="仿宋_GB2312" w:eastAsia="仿宋_GB2312" w:hAnsi="宋体" w:hint="eastAsia"/>
          <w:color w:val="000000" w:themeColor="text1"/>
          <w:sz w:val="32"/>
          <w:szCs w:val="32"/>
        </w:rPr>
        <w:t>月</w:t>
      </w:r>
      <w:r w:rsidR="00294225" w:rsidRPr="00294225">
        <w:rPr>
          <w:rFonts w:ascii="仿宋_GB2312" w:eastAsia="仿宋_GB2312" w:hAnsi="宋体" w:hint="eastAsia"/>
          <w:color w:val="000000" w:themeColor="text1"/>
          <w:sz w:val="32"/>
          <w:szCs w:val="32"/>
        </w:rPr>
        <w:t>～</w:t>
      </w:r>
      <w:r w:rsidR="00294225">
        <w:rPr>
          <w:rFonts w:ascii="仿宋_GB2312" w:eastAsia="仿宋_GB2312" w:hAnsi="宋体" w:hint="eastAsia"/>
          <w:color w:val="000000" w:themeColor="text1"/>
          <w:sz w:val="32"/>
          <w:szCs w:val="32"/>
        </w:rPr>
        <w:t>3</w:t>
      </w:r>
      <w:r w:rsidR="00294225" w:rsidRPr="00294225">
        <w:rPr>
          <w:rFonts w:ascii="仿宋_GB2312" w:eastAsia="仿宋_GB2312" w:hAnsi="宋体" w:hint="eastAsia"/>
          <w:color w:val="000000" w:themeColor="text1"/>
          <w:sz w:val="32"/>
          <w:szCs w:val="32"/>
        </w:rPr>
        <w:t>月</w:t>
      </w:r>
      <w:r>
        <w:rPr>
          <w:rFonts w:ascii="仿宋_GB2312" w:eastAsia="仿宋_GB2312" w:hAnsi="宋体"/>
          <w:color w:val="000000" w:themeColor="text1"/>
          <w:sz w:val="32"/>
          <w:szCs w:val="32"/>
        </w:rPr>
        <w:t>，</w:t>
      </w:r>
      <w:r>
        <w:rPr>
          <w:rFonts w:ascii="仿宋_GB2312" w:eastAsia="仿宋_GB2312" w:hAnsi="宋体" w:hint="eastAsia"/>
          <w:color w:val="000000" w:themeColor="text1"/>
          <w:sz w:val="32"/>
          <w:szCs w:val="32"/>
        </w:rPr>
        <w:t>标准编制组通过</w:t>
      </w:r>
      <w:r>
        <w:rPr>
          <w:rFonts w:ascii="仿宋_GB2312" w:eastAsia="仿宋_GB2312" w:hAnsi="宋体" w:hint="eastAsia"/>
          <w:sz w:val="32"/>
          <w:szCs w:val="32"/>
        </w:rPr>
        <w:t>查阅了大量的国内外文献资料，对</w:t>
      </w:r>
      <w:r w:rsidR="00DB6CEA">
        <w:rPr>
          <w:rFonts w:ascii="仿宋_GB2312" w:eastAsia="仿宋_GB2312" w:hAnsi="宋体"/>
          <w:sz w:val="32"/>
          <w:szCs w:val="32"/>
          <w:lang w:val="en"/>
        </w:rPr>
        <w:t>面向东盟跨境物流现代学徒制课程设计</w:t>
      </w:r>
      <w:r>
        <w:rPr>
          <w:rFonts w:ascii="仿宋_GB2312" w:eastAsia="仿宋_GB2312" w:hAnsi="宋体" w:hint="eastAsia"/>
          <w:sz w:val="32"/>
          <w:szCs w:val="32"/>
        </w:rPr>
        <w:t>的相关文件进行系统总</w:t>
      </w:r>
      <w:r>
        <w:rPr>
          <w:rFonts w:ascii="仿宋_GB2312" w:eastAsia="仿宋_GB2312" w:hAnsi="宋体" w:hint="eastAsia"/>
          <w:color w:val="000000" w:themeColor="text1"/>
          <w:sz w:val="32"/>
          <w:szCs w:val="32"/>
        </w:rPr>
        <w:t>结。形成了标准的基本构架，对主要内容进行了讨论并对项目的工作进行了部署和安排。</w:t>
      </w:r>
    </w:p>
    <w:p w14:paraId="4DAA18C5" w14:textId="0CB2B87A" w:rsidR="007A6E81" w:rsidRDefault="00000000" w:rsidP="00A8651E">
      <w:pPr>
        <w:spacing w:after="0" w:line="560" w:lineRule="exact"/>
        <w:ind w:firstLineChars="200" w:firstLine="640"/>
        <w:rPr>
          <w:rFonts w:ascii="仿宋_GB2312" w:eastAsia="仿宋_GB2312" w:hAnsi="宋体" w:hint="eastAsia"/>
          <w:color w:val="000000" w:themeColor="text1"/>
          <w:sz w:val="32"/>
          <w:szCs w:val="32"/>
        </w:rPr>
      </w:pPr>
      <w:r>
        <w:rPr>
          <w:rFonts w:ascii="仿宋_GB2312" w:eastAsia="仿宋_GB2312" w:hAnsi="宋体" w:hint="eastAsia"/>
          <w:color w:val="000000" w:themeColor="text1"/>
          <w:sz w:val="32"/>
          <w:szCs w:val="32"/>
        </w:rPr>
        <w:t>在前期工作的基础之上，通过理清逻辑脉络，整合已有参考资料中有关</w:t>
      </w:r>
      <w:r w:rsidR="00DB6CEA">
        <w:rPr>
          <w:rFonts w:ascii="仿宋_GB2312" w:eastAsia="仿宋_GB2312" w:hAnsi="宋体"/>
          <w:sz w:val="32"/>
          <w:szCs w:val="32"/>
          <w:lang w:val="en"/>
        </w:rPr>
        <w:t>面向东盟跨境物流现代学徒制课程设计</w:t>
      </w:r>
      <w:r>
        <w:rPr>
          <w:rFonts w:ascii="仿宋_GB2312" w:eastAsia="仿宋_GB2312" w:hAnsi="宋体" w:hint="eastAsia"/>
          <w:sz w:val="32"/>
          <w:szCs w:val="32"/>
        </w:rPr>
        <w:t>的</w:t>
      </w:r>
      <w:r>
        <w:rPr>
          <w:rFonts w:ascii="仿宋_GB2312" w:eastAsia="仿宋_GB2312" w:hAnsi="宋体"/>
          <w:sz w:val="32"/>
          <w:szCs w:val="32"/>
        </w:rPr>
        <w:t>内容</w:t>
      </w:r>
      <w:r>
        <w:rPr>
          <w:rFonts w:ascii="仿宋_GB2312" w:eastAsia="仿宋_GB2312" w:hAnsi="宋体" w:hint="eastAsia"/>
          <w:color w:val="000000" w:themeColor="text1"/>
          <w:sz w:val="32"/>
          <w:szCs w:val="32"/>
        </w:rPr>
        <w:t>，并结合</w:t>
      </w:r>
      <w:r w:rsidR="00DB6CEA">
        <w:rPr>
          <w:rFonts w:ascii="仿宋_GB2312" w:eastAsia="仿宋_GB2312" w:hAnsi="宋体"/>
          <w:color w:val="000000" w:themeColor="text1"/>
          <w:sz w:val="32"/>
          <w:szCs w:val="32"/>
          <w:lang w:val="en"/>
        </w:rPr>
        <w:t>面向东盟跨境物流现代学徒制课程设计</w:t>
      </w:r>
      <w:r>
        <w:rPr>
          <w:rFonts w:ascii="仿宋_GB2312" w:eastAsia="仿宋_GB2312" w:hAnsi="宋体" w:hint="eastAsia"/>
          <w:color w:val="000000" w:themeColor="text1"/>
          <w:sz w:val="32"/>
          <w:szCs w:val="32"/>
        </w:rPr>
        <w:t>实际要求的基础上，按照简化、统一等原则编制完成团体标准</w:t>
      </w:r>
      <w:r w:rsidR="00993533">
        <w:rPr>
          <w:rFonts w:ascii="仿宋_GB2312" w:eastAsia="仿宋_GB2312" w:hAnsi="宋体" w:hint="eastAsia"/>
          <w:color w:val="000000" w:themeColor="text1"/>
          <w:sz w:val="32"/>
          <w:szCs w:val="32"/>
        </w:rPr>
        <w:t>《</w:t>
      </w:r>
      <w:r w:rsidR="00DB6CEA">
        <w:rPr>
          <w:rFonts w:ascii="仿宋_GB2312" w:eastAsia="仿宋_GB2312" w:hAnsi="宋体" w:hint="eastAsia"/>
          <w:color w:val="000000" w:themeColor="text1"/>
          <w:sz w:val="32"/>
          <w:szCs w:val="32"/>
        </w:rPr>
        <w:t>面向东盟跨境物流现代学徒制课程设计规范</w:t>
      </w:r>
      <w:r w:rsidR="00993533">
        <w:rPr>
          <w:rFonts w:ascii="仿宋_GB2312" w:eastAsia="仿宋_GB2312" w:hAnsi="宋体" w:hint="eastAsia"/>
          <w:color w:val="000000" w:themeColor="text1"/>
          <w:sz w:val="32"/>
          <w:szCs w:val="32"/>
        </w:rPr>
        <w:t>》</w:t>
      </w:r>
      <w:r>
        <w:rPr>
          <w:rFonts w:ascii="仿宋_GB2312" w:eastAsia="仿宋_GB2312" w:hAnsi="宋体" w:hint="eastAsia"/>
          <w:color w:val="000000" w:themeColor="text1"/>
          <w:sz w:val="32"/>
          <w:szCs w:val="32"/>
        </w:rPr>
        <w:t>（草案）。</w:t>
      </w:r>
    </w:p>
    <w:p w14:paraId="1AF40D72" w14:textId="3D9A2BE9" w:rsidR="00426DA5" w:rsidRDefault="00426DA5" w:rsidP="009F7605">
      <w:pPr>
        <w:spacing w:line="560" w:lineRule="exact"/>
        <w:ind w:firstLineChars="200" w:firstLine="640"/>
        <w:rPr>
          <w:rFonts w:ascii="仿宋_GB2312" w:eastAsia="仿宋_GB2312" w:hAnsi="宋体" w:hint="eastAsia"/>
          <w:sz w:val="32"/>
          <w:szCs w:val="32"/>
        </w:rPr>
      </w:pPr>
      <w:bookmarkStart w:id="0" w:name="_Hlk137230187"/>
      <w:r w:rsidRPr="008755D5">
        <w:rPr>
          <w:rFonts w:ascii="仿宋_GB2312" w:eastAsia="仿宋_GB2312" w:hAnsi="宋体" w:hint="eastAsia"/>
          <w:sz w:val="32"/>
          <w:szCs w:val="32"/>
        </w:rPr>
        <w:t>2026年</w:t>
      </w:r>
      <w:r>
        <w:rPr>
          <w:rFonts w:ascii="仿宋_GB2312" w:eastAsia="仿宋_GB2312" w:hAnsi="宋体" w:hint="eastAsia"/>
          <w:sz w:val="32"/>
          <w:szCs w:val="32"/>
        </w:rPr>
        <w:t>4</w:t>
      </w:r>
      <w:r w:rsidRPr="008755D5">
        <w:rPr>
          <w:rFonts w:ascii="仿宋_GB2312" w:eastAsia="仿宋_GB2312" w:hAnsi="宋体" w:hint="eastAsia"/>
          <w:sz w:val="32"/>
          <w:szCs w:val="32"/>
        </w:rPr>
        <w:t>月～</w:t>
      </w:r>
      <w:r w:rsidR="00294225">
        <w:rPr>
          <w:rFonts w:ascii="仿宋_GB2312" w:eastAsia="仿宋_GB2312" w:hAnsi="宋体" w:hint="eastAsia"/>
          <w:sz w:val="32"/>
          <w:szCs w:val="32"/>
        </w:rPr>
        <w:t>6</w:t>
      </w:r>
      <w:r w:rsidRPr="008755D5">
        <w:rPr>
          <w:rFonts w:ascii="仿宋_GB2312" w:eastAsia="仿宋_GB2312" w:hAnsi="宋体" w:hint="eastAsia"/>
          <w:sz w:val="32"/>
          <w:szCs w:val="32"/>
        </w:rPr>
        <w:t>月，标准编制组深入</w:t>
      </w:r>
      <w:r w:rsidR="009F7605" w:rsidRPr="009F7605">
        <w:rPr>
          <w:rFonts w:ascii="仿宋_GB2312" w:eastAsia="仿宋_GB2312" w:hAnsi="宋体" w:hint="eastAsia"/>
          <w:sz w:val="32"/>
          <w:szCs w:val="32"/>
        </w:rPr>
        <w:t>南宁师范大学</w:t>
      </w:r>
      <w:r w:rsidR="009F7605">
        <w:rPr>
          <w:rFonts w:ascii="仿宋_GB2312" w:eastAsia="仿宋_GB2312" w:hAnsi="宋体" w:hint="eastAsia"/>
          <w:sz w:val="32"/>
          <w:szCs w:val="32"/>
        </w:rPr>
        <w:t>、</w:t>
      </w:r>
      <w:r w:rsidR="009F7605" w:rsidRPr="009F7605">
        <w:rPr>
          <w:rFonts w:ascii="仿宋_GB2312" w:eastAsia="仿宋_GB2312" w:hAnsi="宋体" w:hint="eastAsia"/>
          <w:sz w:val="32"/>
          <w:szCs w:val="32"/>
        </w:rPr>
        <w:t>广西物资学校</w:t>
      </w:r>
      <w:r w:rsidR="009F7605">
        <w:rPr>
          <w:rFonts w:ascii="仿宋_GB2312" w:eastAsia="仿宋_GB2312" w:hAnsi="宋体" w:hint="eastAsia"/>
          <w:sz w:val="32"/>
          <w:szCs w:val="32"/>
        </w:rPr>
        <w:t>、</w:t>
      </w:r>
      <w:r w:rsidR="009F7605" w:rsidRPr="009F7605">
        <w:rPr>
          <w:rFonts w:ascii="仿宋_GB2312" w:eastAsia="仿宋_GB2312" w:hAnsi="宋体" w:hint="eastAsia"/>
          <w:sz w:val="32"/>
          <w:szCs w:val="32"/>
        </w:rPr>
        <w:t>南宁市第六职业技术学校</w:t>
      </w:r>
      <w:r w:rsidR="009F7605">
        <w:rPr>
          <w:rFonts w:ascii="仿宋_GB2312" w:eastAsia="仿宋_GB2312" w:hAnsi="宋体" w:hint="eastAsia"/>
          <w:sz w:val="32"/>
          <w:szCs w:val="32"/>
        </w:rPr>
        <w:t>、</w:t>
      </w:r>
      <w:r w:rsidR="009F7605" w:rsidRPr="009F7605">
        <w:rPr>
          <w:rFonts w:ascii="仿宋_GB2312" w:eastAsia="仿宋_GB2312" w:hAnsi="宋体" w:hint="eastAsia"/>
          <w:sz w:val="32"/>
          <w:szCs w:val="32"/>
        </w:rPr>
        <w:t>南宁市万纬冷链物流有限公司</w:t>
      </w:r>
      <w:r w:rsidR="009F7605">
        <w:rPr>
          <w:rFonts w:ascii="仿宋_GB2312" w:eastAsia="仿宋_GB2312" w:hAnsi="宋体" w:hint="eastAsia"/>
          <w:sz w:val="32"/>
          <w:szCs w:val="32"/>
        </w:rPr>
        <w:t>、</w:t>
      </w:r>
      <w:r w:rsidR="009F7605" w:rsidRPr="009F7605">
        <w:rPr>
          <w:rFonts w:ascii="仿宋_GB2312" w:eastAsia="仿宋_GB2312" w:hAnsi="宋体" w:hint="eastAsia"/>
          <w:sz w:val="32"/>
          <w:szCs w:val="32"/>
        </w:rPr>
        <w:t>广西五洲金桥农产品有限公司</w:t>
      </w:r>
      <w:r w:rsidRPr="008755D5">
        <w:rPr>
          <w:rFonts w:ascii="仿宋_GB2312" w:eastAsia="仿宋_GB2312" w:hAnsi="宋体" w:hint="eastAsia"/>
          <w:sz w:val="32"/>
          <w:szCs w:val="32"/>
        </w:rPr>
        <w:t>等单位，针对</w:t>
      </w:r>
      <w:r w:rsidR="00DB6CEA">
        <w:rPr>
          <w:rFonts w:ascii="仿宋_GB2312" w:eastAsia="仿宋_GB2312" w:hAnsi="宋体" w:hint="eastAsia"/>
          <w:sz w:val="32"/>
          <w:szCs w:val="32"/>
        </w:rPr>
        <w:t>面</w:t>
      </w:r>
      <w:r w:rsidR="00DB6CEA">
        <w:rPr>
          <w:rFonts w:ascii="仿宋_GB2312" w:eastAsia="仿宋_GB2312" w:hAnsi="宋体" w:hint="eastAsia"/>
          <w:sz w:val="32"/>
          <w:szCs w:val="32"/>
        </w:rPr>
        <w:lastRenderedPageBreak/>
        <w:t>向东盟跨境物流现代学徒制课程设计</w:t>
      </w:r>
      <w:r w:rsidRPr="008755D5">
        <w:rPr>
          <w:rFonts w:ascii="仿宋_GB2312" w:eastAsia="仿宋_GB2312" w:hAnsi="宋体" w:hint="eastAsia"/>
          <w:sz w:val="32"/>
          <w:szCs w:val="32"/>
        </w:rPr>
        <w:t>进行实地调研</w:t>
      </w:r>
      <w:r>
        <w:rPr>
          <w:rFonts w:ascii="仿宋_GB2312" w:eastAsia="仿宋_GB2312" w:hAnsi="宋体" w:hint="eastAsia"/>
          <w:sz w:val="32"/>
          <w:szCs w:val="32"/>
        </w:rPr>
        <w:t>及座谈</w:t>
      </w:r>
      <w:r w:rsidRPr="008755D5">
        <w:rPr>
          <w:rFonts w:ascii="仿宋_GB2312" w:eastAsia="仿宋_GB2312" w:hAnsi="宋体" w:hint="eastAsia"/>
          <w:sz w:val="32"/>
          <w:szCs w:val="32"/>
        </w:rPr>
        <w:t>交流。通过实地调研，掌握了</w:t>
      </w:r>
      <w:r>
        <w:rPr>
          <w:rFonts w:ascii="仿宋_GB2312" w:eastAsia="仿宋_GB2312" w:hAnsi="宋体" w:hint="eastAsia"/>
          <w:sz w:val="32"/>
          <w:szCs w:val="32"/>
        </w:rPr>
        <w:t>关于</w:t>
      </w:r>
      <w:r w:rsidR="00DB6CEA">
        <w:rPr>
          <w:rFonts w:ascii="仿宋_GB2312" w:eastAsia="仿宋_GB2312" w:hAnsi="宋体" w:hint="eastAsia"/>
          <w:sz w:val="32"/>
          <w:szCs w:val="32"/>
        </w:rPr>
        <w:t>面向东盟跨境物流现代学徒制课程设计</w:t>
      </w:r>
      <w:r>
        <w:rPr>
          <w:rFonts w:ascii="仿宋_GB2312" w:eastAsia="仿宋_GB2312" w:hAnsi="宋体" w:hint="eastAsia"/>
          <w:sz w:val="32"/>
          <w:szCs w:val="32"/>
        </w:rPr>
        <w:t>的具体要求。在开展实地调研的基础上，标准编制组多次组织召开研讨会，就标准文本主要技术内容进行讨论，收集标准修改意见，会后根据座谈讨论情况对标准草案进行反复修改完善，最终形成团体标准《</w:t>
      </w:r>
      <w:r w:rsidR="00DB6CEA">
        <w:rPr>
          <w:rFonts w:ascii="仿宋_GB2312" w:eastAsia="仿宋_GB2312" w:hAnsi="宋体" w:hint="eastAsia"/>
          <w:sz w:val="32"/>
          <w:szCs w:val="32"/>
        </w:rPr>
        <w:t>面向东盟跨境物流现代学徒制课程设计规范</w:t>
      </w:r>
      <w:r>
        <w:rPr>
          <w:rFonts w:ascii="仿宋_GB2312" w:eastAsia="仿宋_GB2312" w:hAnsi="宋体" w:hint="eastAsia"/>
          <w:sz w:val="32"/>
          <w:szCs w:val="32"/>
        </w:rPr>
        <w:t>》（征求意见稿）及其编制说明。</w:t>
      </w:r>
    </w:p>
    <w:p w14:paraId="467C88BD" w14:textId="157397A3" w:rsidR="00602622" w:rsidRDefault="00602622" w:rsidP="00602622">
      <w:pPr>
        <w:spacing w:after="0" w:line="240" w:lineRule="auto"/>
        <w:rPr>
          <w:rFonts w:ascii="仿宋_GB2312" w:eastAsia="仿宋_GB2312" w:hAnsi="宋体" w:hint="eastAsia"/>
          <w:sz w:val="32"/>
          <w:szCs w:val="32"/>
        </w:rPr>
      </w:pPr>
      <w:r>
        <w:rPr>
          <w:noProof/>
        </w:rPr>
        <w:drawing>
          <wp:inline distT="0" distB="0" distL="0" distR="0" wp14:anchorId="463E67AE" wp14:editId="631C4E62">
            <wp:extent cx="2551725" cy="1914255"/>
            <wp:effectExtent l="0" t="0" r="1270" b="0"/>
            <wp:docPr id="3648583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59946" cy="1920422"/>
                    </a:xfrm>
                    <a:prstGeom prst="rect">
                      <a:avLst/>
                    </a:prstGeom>
                    <a:noFill/>
                    <a:ln>
                      <a:noFill/>
                    </a:ln>
                  </pic:spPr>
                </pic:pic>
              </a:graphicData>
            </a:graphic>
          </wp:inline>
        </w:drawing>
      </w:r>
      <w:r w:rsidR="006510F3" w:rsidRPr="007A1213">
        <w:rPr>
          <w:rFonts w:ascii="仿宋_GB2312" w:eastAsia="仿宋_GB2312" w:hAnsi="宋体"/>
          <w:noProof/>
          <w:sz w:val="32"/>
          <w:szCs w:val="32"/>
        </w:rPr>
        <w:drawing>
          <wp:inline distT="0" distB="0" distL="0" distR="0" wp14:anchorId="0E8D0A3B" wp14:editId="53CE2DE2">
            <wp:extent cx="2550978" cy="1913693"/>
            <wp:effectExtent l="0" t="0" r="1905" b="0"/>
            <wp:docPr id="212221924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0564" cy="1928386"/>
                    </a:xfrm>
                    <a:prstGeom prst="rect">
                      <a:avLst/>
                    </a:prstGeom>
                    <a:noFill/>
                    <a:ln>
                      <a:noFill/>
                    </a:ln>
                  </pic:spPr>
                </pic:pic>
              </a:graphicData>
            </a:graphic>
          </wp:inline>
        </w:drawing>
      </w:r>
    </w:p>
    <w:p w14:paraId="587F362C" w14:textId="77777777" w:rsidR="006510F3" w:rsidRDefault="006510F3" w:rsidP="006510F3">
      <w:pPr>
        <w:spacing w:after="0" w:line="240" w:lineRule="auto"/>
        <w:jc w:val="center"/>
        <w:rPr>
          <w:rFonts w:ascii="黑体" w:eastAsia="黑体" w:hAnsi="黑体" w:hint="eastAsia"/>
          <w:sz w:val="28"/>
          <w:szCs w:val="28"/>
        </w:rPr>
      </w:pPr>
      <w:r w:rsidRPr="00D73438">
        <w:rPr>
          <w:rFonts w:ascii="黑体" w:eastAsia="黑体" w:hAnsi="黑体" w:hint="eastAsia"/>
          <w:sz w:val="28"/>
          <w:szCs w:val="28"/>
        </w:rPr>
        <w:t>研讨会照片</w:t>
      </w:r>
    </w:p>
    <w:p w14:paraId="50A0D2FC" w14:textId="07CFFC7E" w:rsidR="006510F3" w:rsidRDefault="006510F3" w:rsidP="006510F3">
      <w:pPr>
        <w:spacing w:after="0" w:line="240" w:lineRule="auto"/>
        <w:jc w:val="center"/>
        <w:rPr>
          <w:rFonts w:ascii="黑体" w:eastAsia="黑体" w:hAnsi="黑体" w:hint="eastAsia"/>
          <w:sz w:val="28"/>
          <w:szCs w:val="28"/>
        </w:rPr>
      </w:pPr>
      <w:r>
        <w:rPr>
          <w:noProof/>
        </w:rPr>
        <w:drawing>
          <wp:inline distT="0" distB="0" distL="0" distR="0" wp14:anchorId="04D39E08" wp14:editId="4562403E">
            <wp:extent cx="2314067" cy="3100552"/>
            <wp:effectExtent l="0" t="0" r="0" b="5080"/>
            <wp:docPr id="12101820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182011" name=""/>
                    <pic:cNvPicPr/>
                  </pic:nvPicPr>
                  <pic:blipFill>
                    <a:blip r:embed="rId10"/>
                    <a:stretch>
                      <a:fillRect/>
                    </a:stretch>
                  </pic:blipFill>
                  <pic:spPr>
                    <a:xfrm>
                      <a:off x="0" y="0"/>
                      <a:ext cx="2341272" cy="3137004"/>
                    </a:xfrm>
                    <a:prstGeom prst="rect">
                      <a:avLst/>
                    </a:prstGeom>
                  </pic:spPr>
                </pic:pic>
              </a:graphicData>
            </a:graphic>
          </wp:inline>
        </w:drawing>
      </w:r>
      <w:r>
        <w:rPr>
          <w:noProof/>
        </w:rPr>
        <w:drawing>
          <wp:inline distT="0" distB="0" distL="0" distR="0" wp14:anchorId="511634E1" wp14:editId="5BF78409">
            <wp:extent cx="2362427" cy="1921854"/>
            <wp:effectExtent l="0" t="0" r="0" b="2540"/>
            <wp:docPr id="7860791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079164" name=""/>
                    <pic:cNvPicPr/>
                  </pic:nvPicPr>
                  <pic:blipFill>
                    <a:blip r:embed="rId11"/>
                    <a:stretch>
                      <a:fillRect/>
                    </a:stretch>
                  </pic:blipFill>
                  <pic:spPr>
                    <a:xfrm>
                      <a:off x="0" y="0"/>
                      <a:ext cx="2378531" cy="1934954"/>
                    </a:xfrm>
                    <a:prstGeom prst="rect">
                      <a:avLst/>
                    </a:prstGeom>
                  </pic:spPr>
                </pic:pic>
              </a:graphicData>
            </a:graphic>
          </wp:inline>
        </w:drawing>
      </w:r>
    </w:p>
    <w:p w14:paraId="3B26845F" w14:textId="77777777" w:rsidR="006510F3" w:rsidRPr="00D73438" w:rsidRDefault="006510F3" w:rsidP="006510F3">
      <w:pPr>
        <w:spacing w:after="0" w:line="240" w:lineRule="auto"/>
        <w:jc w:val="center"/>
        <w:rPr>
          <w:rFonts w:ascii="黑体" w:eastAsia="黑体" w:hAnsi="黑体" w:hint="eastAsia"/>
          <w:sz w:val="28"/>
          <w:szCs w:val="28"/>
        </w:rPr>
      </w:pPr>
      <w:r>
        <w:rPr>
          <w:rFonts w:ascii="黑体" w:eastAsia="黑体" w:hAnsi="黑体" w:hint="eastAsia"/>
          <w:sz w:val="28"/>
          <w:szCs w:val="28"/>
        </w:rPr>
        <w:t>研讨会签到表</w:t>
      </w:r>
    </w:p>
    <w:p w14:paraId="3AE556AF" w14:textId="77777777" w:rsidR="007A6E81" w:rsidRDefault="00000000" w:rsidP="00A8651E">
      <w:pPr>
        <w:spacing w:after="0" w:line="560" w:lineRule="exact"/>
        <w:ind w:firstLineChars="200" w:firstLine="640"/>
        <w:outlineLvl w:val="0"/>
        <w:rPr>
          <w:rFonts w:ascii="黑体" w:eastAsia="黑体" w:hAnsi="黑体" w:cs="仿宋_GB2312" w:hint="eastAsia"/>
          <w:sz w:val="32"/>
          <w:szCs w:val="32"/>
        </w:rPr>
      </w:pPr>
      <w:bookmarkStart w:id="1" w:name="_Toc526940083"/>
      <w:bookmarkEnd w:id="0"/>
      <w:r>
        <w:rPr>
          <w:rFonts w:ascii="黑体" w:eastAsia="黑体" w:hAnsi="黑体" w:cs="仿宋_GB2312" w:hint="eastAsia"/>
          <w:sz w:val="32"/>
          <w:szCs w:val="32"/>
        </w:rPr>
        <w:lastRenderedPageBreak/>
        <w:t>四、</w:t>
      </w:r>
      <w:bookmarkEnd w:id="1"/>
      <w:r>
        <w:rPr>
          <w:rFonts w:ascii="黑体" w:eastAsia="黑体" w:hAnsi="黑体" w:cs="仿宋_GB2312" w:hint="eastAsia"/>
          <w:sz w:val="32"/>
          <w:szCs w:val="32"/>
        </w:rPr>
        <w:t>制定标准的原则和依据，与现行法律、法规的关系，与有关国家标准、行业标准的协调情况</w:t>
      </w:r>
    </w:p>
    <w:p w14:paraId="0B3B5995" w14:textId="77777777" w:rsidR="007A6E81" w:rsidRDefault="00000000" w:rsidP="00A8651E">
      <w:pPr>
        <w:tabs>
          <w:tab w:val="center" w:pos="4201"/>
          <w:tab w:val="right" w:leader="dot" w:pos="9298"/>
        </w:tabs>
        <w:autoSpaceDE w:val="0"/>
        <w:autoSpaceDN w:val="0"/>
        <w:spacing w:after="0" w:line="560" w:lineRule="exact"/>
        <w:ind w:firstLineChars="200" w:firstLine="643"/>
        <w:outlineLvl w:val="1"/>
        <w:rPr>
          <w:rFonts w:eastAsia="楷体"/>
          <w:b/>
          <w:bCs/>
          <w:kern w:val="0"/>
          <w:sz w:val="32"/>
          <w:szCs w:val="32"/>
        </w:rPr>
      </w:pPr>
      <w:r>
        <w:rPr>
          <w:rFonts w:eastAsia="楷体"/>
          <w:b/>
          <w:bCs/>
          <w:kern w:val="0"/>
          <w:sz w:val="32"/>
          <w:szCs w:val="32"/>
        </w:rPr>
        <w:t>（一）</w:t>
      </w:r>
      <w:r>
        <w:rPr>
          <w:rFonts w:eastAsia="楷体" w:hint="eastAsia"/>
          <w:b/>
          <w:bCs/>
          <w:kern w:val="0"/>
          <w:sz w:val="32"/>
          <w:szCs w:val="32"/>
        </w:rPr>
        <w:t>编制原则</w:t>
      </w:r>
    </w:p>
    <w:p w14:paraId="7EE87314" w14:textId="77777777" w:rsidR="007A6E81" w:rsidRDefault="00000000" w:rsidP="00A8651E">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1.实用性原则</w:t>
      </w:r>
    </w:p>
    <w:p w14:paraId="3693D12F" w14:textId="0A958492"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本文件是在充分收集相关资料，分析当前现状、调研的实际情况，在现有文献中参考与</w:t>
      </w:r>
      <w:r w:rsidR="00DB6CEA">
        <w:rPr>
          <w:rFonts w:ascii="仿宋_GB2312" w:eastAsia="仿宋_GB2312" w:hAnsi="宋体"/>
          <w:sz w:val="32"/>
          <w:szCs w:val="32"/>
          <w:lang w:val="en"/>
        </w:rPr>
        <w:t>面向东盟跨境物流现代学徒制课程设计</w:t>
      </w:r>
      <w:r>
        <w:rPr>
          <w:rFonts w:ascii="仿宋_GB2312" w:eastAsia="仿宋_GB2312" w:hAnsi="宋体" w:hint="eastAsia"/>
          <w:sz w:val="32"/>
          <w:szCs w:val="32"/>
        </w:rPr>
        <w:t>相关内容的基础上，结合多年经验而总结起草的。符合当前</w:t>
      </w:r>
      <w:r w:rsidR="00DB6CEA">
        <w:rPr>
          <w:rFonts w:ascii="仿宋_GB2312" w:eastAsia="仿宋_GB2312" w:hAnsi="宋体"/>
          <w:sz w:val="32"/>
          <w:szCs w:val="32"/>
          <w:lang w:val="en"/>
        </w:rPr>
        <w:t>面向东盟跨境物流现代学徒制课程设计</w:t>
      </w:r>
      <w:r>
        <w:rPr>
          <w:rFonts w:ascii="仿宋_GB2312" w:eastAsia="仿宋_GB2312" w:hAnsi="宋体" w:hint="eastAsia"/>
          <w:sz w:val="32"/>
          <w:szCs w:val="32"/>
        </w:rPr>
        <w:t>的需要，有利于行业的长远发展，具有较强的实用性和可操作性。</w:t>
      </w:r>
    </w:p>
    <w:p w14:paraId="5FCCC8EC" w14:textId="77777777" w:rsidR="007A6E81" w:rsidRDefault="00000000" w:rsidP="00A8651E">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2.协调性原则</w:t>
      </w:r>
    </w:p>
    <w:p w14:paraId="4E44DF33" w14:textId="477276C3"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本文件编写过程中注意了与</w:t>
      </w:r>
      <w:r w:rsidR="00DB6CEA">
        <w:rPr>
          <w:rFonts w:ascii="仿宋_GB2312" w:eastAsia="仿宋_GB2312" w:hAnsi="宋体"/>
          <w:sz w:val="32"/>
          <w:szCs w:val="32"/>
          <w:lang w:val="en"/>
        </w:rPr>
        <w:t>面向东盟跨境物流现代学徒制课程设计</w:t>
      </w:r>
      <w:r>
        <w:rPr>
          <w:rFonts w:ascii="仿宋_GB2312" w:eastAsia="仿宋_GB2312" w:hAnsi="宋体" w:hint="eastAsia"/>
          <w:sz w:val="32"/>
          <w:szCs w:val="32"/>
        </w:rPr>
        <w:t>相关法律法规的协调问题，在内容上与现行法律法规、标准协调一致。</w:t>
      </w:r>
    </w:p>
    <w:p w14:paraId="43337CB9" w14:textId="77777777" w:rsidR="007A6E81" w:rsidRDefault="00000000" w:rsidP="00A8651E">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3.规范性原则</w:t>
      </w:r>
    </w:p>
    <w:p w14:paraId="29448CD7" w14:textId="77777777"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本文件严格按照GB/T 1.1—2020《标准化工作导则 第1部分：标准化文件的结构和起草规则》的要求和规定编写本标准的内容，保证标准的编写质量。</w:t>
      </w:r>
    </w:p>
    <w:p w14:paraId="45DBE075" w14:textId="77777777" w:rsidR="007A6E81" w:rsidRDefault="00000000" w:rsidP="00A8651E">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4.前瞻性原则</w:t>
      </w:r>
    </w:p>
    <w:p w14:paraId="1F3EC5DE" w14:textId="7A27D9C5"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本文件在兼顾当前</w:t>
      </w:r>
      <w:r w:rsidR="00DB6CEA">
        <w:rPr>
          <w:rFonts w:ascii="仿宋_GB2312" w:eastAsia="仿宋_GB2312" w:hAnsi="宋体"/>
          <w:sz w:val="32"/>
          <w:szCs w:val="32"/>
          <w:lang w:val="en"/>
        </w:rPr>
        <w:t>面向东盟跨境物流现代学徒制课程设计</w:t>
      </w:r>
      <w:r>
        <w:rPr>
          <w:rFonts w:ascii="仿宋_GB2312" w:eastAsia="仿宋_GB2312" w:hAnsi="宋体" w:hint="eastAsia"/>
          <w:sz w:val="32"/>
          <w:szCs w:val="32"/>
        </w:rPr>
        <w:t>现实情况的同时，还考虑到了</w:t>
      </w:r>
      <w:r w:rsidR="00DB6CEA">
        <w:rPr>
          <w:rFonts w:ascii="仿宋_GB2312" w:eastAsia="仿宋_GB2312" w:hAnsi="宋体"/>
          <w:sz w:val="32"/>
          <w:szCs w:val="32"/>
          <w:lang w:val="en"/>
        </w:rPr>
        <w:t>面向东盟跨境物流现代学徒制课程设计</w:t>
      </w:r>
      <w:r>
        <w:rPr>
          <w:rFonts w:ascii="仿宋_GB2312" w:eastAsia="仿宋_GB2312" w:hAnsi="宋体" w:hint="eastAsia"/>
          <w:sz w:val="32"/>
          <w:szCs w:val="32"/>
        </w:rPr>
        <w:t>快速发展的趋势和需要，在标准中体现了个别特色性、前瞻性和先进性条款，作为对开展</w:t>
      </w:r>
      <w:r w:rsidR="00DB6CEA">
        <w:rPr>
          <w:rFonts w:ascii="仿宋_GB2312" w:eastAsia="仿宋_GB2312" w:hAnsi="宋体"/>
          <w:sz w:val="32"/>
          <w:szCs w:val="32"/>
          <w:lang w:val="en"/>
        </w:rPr>
        <w:t>面向东盟跨境物流现代学徒制课程设计</w:t>
      </w:r>
      <w:r>
        <w:rPr>
          <w:rFonts w:ascii="仿宋_GB2312" w:eastAsia="仿宋_GB2312" w:hAnsi="宋体" w:hint="eastAsia"/>
          <w:sz w:val="32"/>
          <w:szCs w:val="32"/>
        </w:rPr>
        <w:t>的指导。</w:t>
      </w:r>
    </w:p>
    <w:p w14:paraId="46399590" w14:textId="77777777" w:rsidR="007A6E81" w:rsidRDefault="00000000" w:rsidP="00A8651E">
      <w:pPr>
        <w:tabs>
          <w:tab w:val="center" w:pos="4201"/>
          <w:tab w:val="right" w:leader="dot" w:pos="9298"/>
        </w:tabs>
        <w:autoSpaceDE w:val="0"/>
        <w:autoSpaceDN w:val="0"/>
        <w:spacing w:after="0" w:line="560" w:lineRule="exact"/>
        <w:ind w:firstLineChars="200" w:firstLine="643"/>
        <w:outlineLvl w:val="1"/>
        <w:rPr>
          <w:rFonts w:ascii="仿宋_GB2312" w:eastAsia="仿宋_GB2312" w:hAnsi="仿宋" w:hint="eastAsia"/>
          <w:sz w:val="32"/>
          <w:szCs w:val="32"/>
        </w:rPr>
      </w:pPr>
      <w:r>
        <w:rPr>
          <w:rFonts w:eastAsia="楷体" w:hint="eastAsia"/>
          <w:b/>
          <w:bCs/>
          <w:kern w:val="0"/>
          <w:sz w:val="32"/>
          <w:szCs w:val="32"/>
        </w:rPr>
        <w:t>（二）与现行法律、法规的关系，与有关国家标准、行</w:t>
      </w:r>
      <w:r>
        <w:rPr>
          <w:rFonts w:eastAsia="楷体" w:hint="eastAsia"/>
          <w:b/>
          <w:bCs/>
          <w:kern w:val="0"/>
          <w:sz w:val="32"/>
          <w:szCs w:val="32"/>
        </w:rPr>
        <w:lastRenderedPageBreak/>
        <w:t>业标准的协调情况</w:t>
      </w:r>
    </w:p>
    <w:p w14:paraId="2A2B8CD5" w14:textId="77777777"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仿宋" w:hint="eastAsia"/>
          <w:sz w:val="32"/>
          <w:szCs w:val="32"/>
        </w:rPr>
        <w:t>本标准的内容与现行的法律、法规及强制性标准无冲突，</w:t>
      </w:r>
      <w:r>
        <w:rPr>
          <w:rFonts w:ascii="仿宋_GB2312" w:eastAsia="仿宋_GB2312" w:hAnsi="宋体" w:hint="eastAsia"/>
          <w:sz w:val="32"/>
          <w:szCs w:val="32"/>
        </w:rPr>
        <w:t>标准的编写符合GB/T 1.1—2020的要求。</w:t>
      </w:r>
    </w:p>
    <w:p w14:paraId="5FB1D4D4" w14:textId="221E4870" w:rsidR="00ED3168" w:rsidRPr="00ED3168" w:rsidRDefault="004A42D4" w:rsidP="00ED3168">
      <w:pPr>
        <w:spacing w:after="0" w:line="560" w:lineRule="exact"/>
        <w:ind w:firstLineChars="200" w:firstLine="640"/>
        <w:rPr>
          <w:rFonts w:ascii="仿宋_GB2312" w:eastAsia="仿宋_GB2312" w:hAnsi="宋体" w:hint="eastAsia"/>
          <w:sz w:val="32"/>
          <w:szCs w:val="32"/>
        </w:rPr>
      </w:pPr>
      <w:r w:rsidRPr="004A42D4">
        <w:rPr>
          <w:rFonts w:ascii="仿宋_GB2312" w:eastAsia="仿宋_GB2312" w:hAnsi="宋体" w:hint="eastAsia"/>
          <w:sz w:val="32"/>
          <w:szCs w:val="32"/>
        </w:rPr>
        <w:t>经查询，国内目前暂无与“面向东盟跨境物流现代学徒制课程设计”现行相关的标准</w:t>
      </w:r>
      <w:r w:rsidR="00ED3168" w:rsidRPr="00ED3168">
        <w:rPr>
          <w:rFonts w:ascii="仿宋_GB2312" w:eastAsia="仿宋_GB2312" w:hAnsi="宋体" w:hint="eastAsia"/>
          <w:sz w:val="32"/>
          <w:szCs w:val="32"/>
        </w:rPr>
        <w:t>。</w:t>
      </w:r>
    </w:p>
    <w:p w14:paraId="6762CA19" w14:textId="77777777" w:rsidR="007A6E81" w:rsidRPr="009A491A" w:rsidRDefault="00000000" w:rsidP="009A491A">
      <w:pPr>
        <w:spacing w:after="0" w:line="560" w:lineRule="exact"/>
        <w:ind w:firstLineChars="200" w:firstLine="640"/>
        <w:outlineLvl w:val="0"/>
        <w:rPr>
          <w:rFonts w:ascii="黑体" w:eastAsia="黑体" w:hAnsi="黑体" w:cs="仿宋_GB2312" w:hint="eastAsia"/>
          <w:sz w:val="32"/>
          <w:szCs w:val="32"/>
        </w:rPr>
      </w:pPr>
      <w:r w:rsidRPr="009A491A">
        <w:rPr>
          <w:rFonts w:ascii="黑体" w:eastAsia="黑体" w:hAnsi="黑体" w:cs="仿宋_GB2312" w:hint="eastAsia"/>
          <w:sz w:val="32"/>
          <w:szCs w:val="32"/>
        </w:rPr>
        <w:t>五、主要条款的说明，主要技术指标、参数、试验验证的论述</w:t>
      </w:r>
    </w:p>
    <w:p w14:paraId="42EC24DA" w14:textId="32BD384A" w:rsidR="007E7F14" w:rsidRDefault="00000000" w:rsidP="007E7F14">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本标准主要章节内容包括</w:t>
      </w:r>
      <w:r w:rsidR="001438B2">
        <w:rPr>
          <w:rFonts w:ascii="仿宋_GB2312" w:eastAsia="仿宋_GB2312" w:hAnsi="宋体" w:hint="eastAsia"/>
          <w:sz w:val="32"/>
          <w:szCs w:val="32"/>
        </w:rPr>
        <w:t>：</w:t>
      </w:r>
      <w:r w:rsidR="009A491A" w:rsidRPr="009A491A">
        <w:rPr>
          <w:rFonts w:ascii="仿宋_GB2312" w:eastAsia="仿宋_GB2312" w:hAnsi="宋体" w:hint="eastAsia"/>
          <w:sz w:val="32"/>
          <w:szCs w:val="32"/>
        </w:rPr>
        <w:t>术语和定义、</w:t>
      </w:r>
      <w:r w:rsidR="0012540D" w:rsidRPr="0012540D">
        <w:rPr>
          <w:rFonts w:ascii="仿宋_GB2312" w:eastAsia="仿宋_GB2312" w:hAnsi="宋体" w:hint="eastAsia"/>
          <w:sz w:val="32"/>
          <w:szCs w:val="32"/>
        </w:rPr>
        <w:t>基本要求、课程目标体系、课程内容设计、课程教学实施以及课程评价与改进</w:t>
      </w:r>
      <w:r w:rsidR="007E7F14" w:rsidRPr="007E7F14">
        <w:rPr>
          <w:rFonts w:ascii="仿宋_GB2312" w:eastAsia="仿宋_GB2312" w:hAnsi="宋体" w:hint="eastAsia"/>
          <w:sz w:val="32"/>
          <w:szCs w:val="32"/>
        </w:rPr>
        <w:t>。</w:t>
      </w:r>
    </w:p>
    <w:p w14:paraId="54F82EA4" w14:textId="5AF76DBA" w:rsidR="004A42D4" w:rsidRPr="004A42D4" w:rsidRDefault="00C42DBC" w:rsidP="004A42D4">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广西职业技术大学</w:t>
      </w:r>
      <w:r w:rsidR="004A42D4" w:rsidRPr="004A42D4">
        <w:rPr>
          <w:rFonts w:ascii="仿宋_GB2312" w:eastAsia="仿宋_GB2312" w:hAnsi="宋体" w:hint="eastAsia"/>
          <w:sz w:val="32"/>
          <w:szCs w:val="32"/>
        </w:rPr>
        <w:t>携手百世、顺丰等跨境物流龙头企业，搭建广西物流职教集团、广西物流行指委、中国东盟边境职教联盟等高水平产教平台，组织全国物流行指委专家团队。针对面向东盟跨境物流现代学徒制课程设计方面开展了十年研究和实践，为团体标准的制定，奠定良好基础。</w:t>
      </w:r>
    </w:p>
    <w:p w14:paraId="50221D92" w14:textId="6FAB1159" w:rsidR="004A42D4" w:rsidRPr="004A42D4" w:rsidRDefault="004A42D4" w:rsidP="004A42D4">
      <w:pPr>
        <w:spacing w:after="0" w:line="560" w:lineRule="exact"/>
        <w:ind w:firstLineChars="200" w:firstLine="640"/>
        <w:rPr>
          <w:rFonts w:ascii="仿宋_GB2312" w:eastAsia="仿宋_GB2312" w:hAnsi="宋体" w:hint="eastAsia"/>
          <w:sz w:val="32"/>
          <w:szCs w:val="32"/>
        </w:rPr>
      </w:pPr>
      <w:r w:rsidRPr="004A42D4">
        <w:rPr>
          <w:rFonts w:ascii="仿宋_GB2312" w:eastAsia="仿宋_GB2312" w:hAnsi="宋体" w:hint="eastAsia"/>
          <w:sz w:val="32"/>
          <w:szCs w:val="32"/>
        </w:rPr>
        <w:t>2015年获首批国家现代学徒制试点单位至今，</w:t>
      </w:r>
      <w:r w:rsidR="00C42DBC">
        <w:rPr>
          <w:rFonts w:ascii="仿宋_GB2312" w:eastAsia="仿宋_GB2312" w:hAnsi="宋体" w:hint="eastAsia"/>
          <w:sz w:val="32"/>
          <w:szCs w:val="32"/>
        </w:rPr>
        <w:t>广西职业技术大学</w:t>
      </w:r>
      <w:r w:rsidRPr="004A42D4">
        <w:rPr>
          <w:rFonts w:ascii="仿宋_GB2312" w:eastAsia="仿宋_GB2312" w:hAnsi="宋体" w:hint="eastAsia"/>
          <w:sz w:val="32"/>
          <w:szCs w:val="32"/>
        </w:rPr>
        <w:t>培养了现代学徒制人才超10000人。其中，面向东盟跨境物流的现代学徒制人才有8000余人，毕业后从事面向东盟跨境物流行业的有6000余人。在面向东盟跨境物流现代学徒制课程设计方面取得了显著成效，获得了多项重要荣誉：牵头研制高职现代物流管理专业国家教学标准；入选教育部现代学徒制第一批试点单位；现代物流管理专业获评全国“高等职业教育创新发展行动计划”骨干专业；拥有国家级职业教育教师教学创新团队及国家级生产性实训基地；</w:t>
      </w:r>
      <w:r w:rsidRPr="004A42D4">
        <w:rPr>
          <w:rFonts w:ascii="仿宋_GB2312" w:eastAsia="仿宋_GB2312" w:hAnsi="宋体" w:hint="eastAsia"/>
          <w:sz w:val="32"/>
          <w:szCs w:val="32"/>
        </w:rPr>
        <w:lastRenderedPageBreak/>
        <w:t>打造了广西出海品牌“中国—东盟现代工匠学院”。7项育人典型案例获教育部或教育厅认证，包括“实现中国特色学徒制标准‘走出去’典型案例”。相关经验通过近五年开展社会培训8849人次、为国内30所及东盟4所（老挝、越南）高校提供教学成果推广应用证明、在37场重要会议进行经验交流以及获得人民网、中国教育网等18项主流媒体报道等方式，在国内外进行了广泛且深入的培训推广。</w:t>
      </w:r>
    </w:p>
    <w:p w14:paraId="47D55BA1" w14:textId="77777777" w:rsidR="004A42D4" w:rsidRPr="004A42D4" w:rsidRDefault="004A42D4" w:rsidP="004A42D4">
      <w:pPr>
        <w:spacing w:after="0" w:line="560" w:lineRule="exact"/>
        <w:ind w:firstLineChars="200" w:firstLine="640"/>
        <w:rPr>
          <w:rFonts w:ascii="仿宋_GB2312" w:eastAsia="仿宋_GB2312" w:hAnsi="宋体" w:hint="eastAsia"/>
          <w:sz w:val="32"/>
          <w:szCs w:val="32"/>
        </w:rPr>
      </w:pPr>
      <w:r w:rsidRPr="004A42D4">
        <w:rPr>
          <w:rFonts w:ascii="仿宋_GB2312" w:eastAsia="仿宋_GB2312" w:hAnsi="宋体" w:hint="eastAsia"/>
          <w:sz w:val="32"/>
          <w:szCs w:val="32"/>
        </w:rPr>
        <w:t>学校深度参与过相关课题与活动，并获多项荣誉：主持或参与市厅级以上课题92项，其中省部级5项，包括教育部立项的“物流管理专业现代学徒制标准体系构建研究”和“‘1+X’证书制度国际化探索路径研究”。因成果突出，获广西职业教育教学成果奖特等奖1项、一等奖1项、二等奖2项，以及全国物流职业教育教学成果奖二等奖等。这些课题与活动的开展，推动了跨境物流人才培养标准的构建，促进了产教融合与国际化合作，为现代学徒制模式的创新与推广奠定了坚实基础。</w:t>
      </w:r>
    </w:p>
    <w:p w14:paraId="1B3144BE" w14:textId="467414E0" w:rsidR="004860C1" w:rsidRPr="007E7F14" w:rsidRDefault="004A42D4" w:rsidP="004A42D4">
      <w:pPr>
        <w:spacing w:after="0" w:line="560" w:lineRule="exact"/>
        <w:ind w:firstLineChars="200" w:firstLine="640"/>
        <w:rPr>
          <w:rFonts w:ascii="仿宋_GB2312" w:eastAsia="仿宋_GB2312" w:hAnsi="宋体" w:hint="eastAsia"/>
          <w:sz w:val="32"/>
          <w:szCs w:val="32"/>
        </w:rPr>
      </w:pPr>
      <w:r w:rsidRPr="004A42D4">
        <w:rPr>
          <w:rFonts w:ascii="仿宋_GB2312" w:eastAsia="仿宋_GB2312" w:hAnsi="宋体" w:hint="eastAsia"/>
          <w:sz w:val="32"/>
          <w:szCs w:val="32"/>
        </w:rPr>
        <w:t>学校主导及参与地方标准、团体标准等共24项，具有深厚的标准化工作经验。其中，主导研制了包括《现代物流管理专业现代学徒制合作企业等级划分标准》等7项现代学徒制相关的团体标准；牵头担任高职现代物流管理专业教学标准编写组组长；并深度参与了多项国家级教学标准、行业标准及职业技能标准的研制工作。发表过相关高水平论文20篇，其中在《中国职业技术教育》《物流技术》等核心期刊（北核）发表15篇，代表性论文包括《中国-东盟自由贸易区物</w:t>
      </w:r>
      <w:r w:rsidRPr="004A42D4">
        <w:rPr>
          <w:rFonts w:ascii="仿宋_GB2312" w:eastAsia="仿宋_GB2312" w:hAnsi="宋体" w:hint="eastAsia"/>
          <w:sz w:val="32"/>
          <w:szCs w:val="32"/>
        </w:rPr>
        <w:lastRenderedPageBreak/>
        <w:t>流标准体系建设研究》《面向东盟培养区域特色物流专业人才的探索》等，为理论创新与实践探索提供了有力支撑</w:t>
      </w:r>
      <w:r w:rsidR="002B3DEB" w:rsidRPr="002B3DEB">
        <w:rPr>
          <w:rFonts w:ascii="仿宋_GB2312" w:eastAsia="仿宋_GB2312" w:hAnsi="宋体" w:hint="eastAsia"/>
          <w:sz w:val="32"/>
          <w:szCs w:val="32"/>
        </w:rPr>
        <w:t>。</w:t>
      </w:r>
    </w:p>
    <w:p w14:paraId="53F00602" w14:textId="45D9243F" w:rsidR="007A6E81" w:rsidRDefault="003911CA" w:rsidP="003911CA">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标准编制组前期临床及实践情况为本标准条款要求的确定奠定了坚实基础，本标准具体依据来源说明如下：</w:t>
      </w:r>
    </w:p>
    <w:p w14:paraId="1CF18108" w14:textId="4A5C3F26" w:rsidR="009A491A" w:rsidRDefault="009A491A" w:rsidP="004A42D4">
      <w:pPr>
        <w:pStyle w:val="aff7"/>
        <w:numPr>
          <w:ilvl w:val="0"/>
          <w:numId w:val="11"/>
        </w:numPr>
        <w:spacing w:after="0" w:line="560" w:lineRule="exact"/>
        <w:ind w:firstLineChars="0"/>
        <w:rPr>
          <w:rFonts w:ascii="仿宋_GB2312" w:eastAsia="仿宋_GB2312" w:hAnsi="宋体" w:hint="eastAsia"/>
          <w:b/>
          <w:bCs/>
          <w:sz w:val="32"/>
          <w:szCs w:val="32"/>
        </w:rPr>
      </w:pPr>
      <w:bookmarkStart w:id="2" w:name="_Hlk230360189"/>
      <w:bookmarkStart w:id="3" w:name="_Hlk231827196"/>
      <w:r w:rsidRPr="009A491A">
        <w:rPr>
          <w:rFonts w:ascii="仿宋_GB2312" w:eastAsia="仿宋_GB2312" w:hAnsi="宋体" w:hint="eastAsia"/>
          <w:b/>
          <w:bCs/>
          <w:sz w:val="32"/>
          <w:szCs w:val="32"/>
        </w:rPr>
        <w:t>术语和定义</w:t>
      </w:r>
    </w:p>
    <w:p w14:paraId="22A3CE3C" w14:textId="63F2BD28" w:rsidR="009A491A" w:rsidRPr="00CA71EF" w:rsidRDefault="00CA71EF" w:rsidP="00CA71EF">
      <w:pPr>
        <w:spacing w:after="0" w:line="560" w:lineRule="exact"/>
        <w:ind w:firstLineChars="200" w:firstLine="640"/>
        <w:rPr>
          <w:rFonts w:ascii="仿宋_GB2312" w:eastAsia="仿宋_GB2312" w:hAnsi="宋体" w:hint="eastAsia"/>
          <w:sz w:val="32"/>
          <w:szCs w:val="32"/>
        </w:rPr>
      </w:pPr>
      <w:r w:rsidRPr="00CA71EF">
        <w:rPr>
          <w:rFonts w:ascii="仿宋_GB2312" w:eastAsia="仿宋_GB2312" w:hAnsi="宋体" w:hint="eastAsia"/>
          <w:sz w:val="32"/>
          <w:szCs w:val="32"/>
        </w:rPr>
        <w:t>本标准未单独定义新术语，直接引用T/GXAS 312～316中的界定。编制组经核对，认为上述标准已涵盖“现代学徒制”“企业导师”“学校导师”等核心概念，无需重复定义，保持术语的统一性和避免歧义。</w:t>
      </w:r>
    </w:p>
    <w:p w14:paraId="5AC8B5F3" w14:textId="418B6D6B" w:rsidR="004A42D4" w:rsidRPr="004A42D4" w:rsidRDefault="004A42D4" w:rsidP="004A42D4">
      <w:pPr>
        <w:pStyle w:val="aff7"/>
        <w:numPr>
          <w:ilvl w:val="0"/>
          <w:numId w:val="11"/>
        </w:numPr>
        <w:spacing w:after="0" w:line="560" w:lineRule="exact"/>
        <w:ind w:firstLineChars="0"/>
        <w:rPr>
          <w:rFonts w:ascii="仿宋_GB2312" w:eastAsia="仿宋_GB2312" w:hAnsi="宋体" w:hint="eastAsia"/>
          <w:b/>
          <w:bCs/>
          <w:sz w:val="32"/>
          <w:szCs w:val="32"/>
        </w:rPr>
      </w:pPr>
      <w:r w:rsidRPr="004A42D4">
        <w:rPr>
          <w:rFonts w:ascii="仿宋_GB2312" w:eastAsia="仿宋_GB2312" w:hAnsi="宋体" w:hint="eastAsia"/>
          <w:b/>
          <w:bCs/>
          <w:sz w:val="32"/>
          <w:szCs w:val="32"/>
        </w:rPr>
        <w:t>基本要求</w:t>
      </w:r>
    </w:p>
    <w:p w14:paraId="20AB1C64" w14:textId="2AD6D9B0" w:rsidR="003C6539" w:rsidRPr="003C6539" w:rsidRDefault="003C6539" w:rsidP="003C6539">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考虑到</w:t>
      </w:r>
      <w:r w:rsidRPr="003C6539">
        <w:rPr>
          <w:rFonts w:ascii="仿宋_GB2312" w:eastAsia="仿宋_GB2312" w:hAnsi="宋体" w:hint="eastAsia"/>
          <w:sz w:val="32"/>
          <w:szCs w:val="32"/>
        </w:rPr>
        <w:t>面向东盟的跨境物流具有高度的政策敏感性，原产地规则、关税减让安排、海关程序等政策变化直接影响企业操作流程。</w:t>
      </w:r>
      <w:r>
        <w:rPr>
          <w:rFonts w:ascii="仿宋_GB2312" w:eastAsia="仿宋_GB2312" w:hAnsi="宋体" w:hint="eastAsia"/>
          <w:sz w:val="32"/>
          <w:szCs w:val="32"/>
        </w:rPr>
        <w:t>明确</w:t>
      </w:r>
      <w:r w:rsidRPr="003C6539">
        <w:rPr>
          <w:rFonts w:ascii="仿宋_GB2312" w:eastAsia="仿宋_GB2312" w:hAnsi="宋体" w:hint="eastAsia"/>
          <w:sz w:val="32"/>
          <w:szCs w:val="32"/>
        </w:rPr>
        <w:t>将RCEP、DEFA等战略框架写入基本要求，紧扣东盟跨境物流企业岗位能力要求</w:t>
      </w:r>
      <w:r>
        <w:rPr>
          <w:rFonts w:ascii="仿宋_GB2312" w:eastAsia="仿宋_GB2312" w:hAnsi="宋体" w:hint="eastAsia"/>
          <w:sz w:val="32"/>
          <w:szCs w:val="32"/>
        </w:rPr>
        <w:t>，</w:t>
      </w:r>
      <w:r w:rsidRPr="003C6539">
        <w:rPr>
          <w:rFonts w:ascii="仿宋_GB2312" w:eastAsia="仿宋_GB2312" w:hAnsi="宋体" w:hint="eastAsia"/>
          <w:sz w:val="32"/>
          <w:szCs w:val="32"/>
        </w:rPr>
        <w:t>培养适应真实岗位需求的人才。</w:t>
      </w:r>
    </w:p>
    <w:p w14:paraId="6BE0625F" w14:textId="066DD2BA" w:rsidR="004A42D4" w:rsidRDefault="003C6539" w:rsidP="000E7733">
      <w:pPr>
        <w:spacing w:line="560" w:lineRule="exact"/>
        <w:ind w:firstLineChars="200" w:firstLine="640"/>
        <w:rPr>
          <w:rFonts w:ascii="仿宋_GB2312" w:eastAsia="仿宋_GB2312" w:hAnsi="宋体" w:hint="eastAsia"/>
          <w:sz w:val="32"/>
          <w:szCs w:val="32"/>
        </w:rPr>
      </w:pPr>
      <w:r w:rsidRPr="003C6539">
        <w:rPr>
          <w:rFonts w:ascii="仿宋_GB2312" w:eastAsia="仿宋_GB2312" w:hAnsi="宋体" w:hint="eastAsia"/>
          <w:sz w:val="32"/>
          <w:szCs w:val="32"/>
        </w:rPr>
        <w:t>跨境物流岗位操作性强，关务申报、单证制作、仓储系统操作等技能必须在真实或仿真的工作环境中反复练习才能掌握。将这一比例写入标准，是为了避免课程设计滑向纯</w:t>
      </w:r>
      <w:r w:rsidRPr="00C91A32">
        <w:rPr>
          <w:rFonts w:ascii="仿宋_GB2312" w:eastAsia="仿宋_GB2312" w:hAnsi="宋体" w:hint="eastAsia"/>
          <w:sz w:val="32"/>
          <w:szCs w:val="32"/>
        </w:rPr>
        <w:t>理论教学，基于标准编制组</w:t>
      </w:r>
      <w:r w:rsidR="00C91A32" w:rsidRPr="00C91A32">
        <w:rPr>
          <w:rFonts w:ascii="仿宋_GB2312" w:eastAsia="仿宋_GB2312" w:hAnsi="宋体" w:hint="eastAsia"/>
          <w:sz w:val="32"/>
          <w:szCs w:val="32"/>
        </w:rPr>
        <w:t>自2015年开展现代学徒制试点以来的教学实践经验总结</w:t>
      </w:r>
      <w:r w:rsidRPr="00C91A32">
        <w:rPr>
          <w:rFonts w:ascii="仿宋_GB2312" w:eastAsia="仿宋_GB2312" w:hAnsi="宋体" w:hint="eastAsia"/>
          <w:sz w:val="32"/>
          <w:szCs w:val="32"/>
        </w:rPr>
        <w:t>，</w:t>
      </w:r>
      <w:r w:rsidR="000E7733">
        <w:rPr>
          <w:rFonts w:ascii="仿宋_GB2312" w:eastAsia="仿宋_GB2312" w:hAnsi="宋体" w:hint="eastAsia"/>
          <w:sz w:val="32"/>
          <w:szCs w:val="32"/>
        </w:rPr>
        <w:t>以及</w:t>
      </w:r>
      <w:bookmarkStart w:id="4" w:name="_Hlk233297939"/>
      <w:r w:rsidR="000E7733" w:rsidRPr="000E7733">
        <w:rPr>
          <w:rFonts w:ascii="仿宋_GB2312" w:eastAsia="仿宋_GB2312" w:hAnsi="宋体" w:hint="eastAsia"/>
          <w:sz w:val="32"/>
          <w:szCs w:val="32"/>
        </w:rPr>
        <w:t>《教育部关于职业院校专业人才培养方案制订与实施工作的指导意见》</w:t>
      </w:r>
      <w:bookmarkEnd w:id="4"/>
      <w:r w:rsidR="000E7733">
        <w:rPr>
          <w:rFonts w:ascii="仿宋_GB2312" w:eastAsia="仿宋_GB2312" w:hAnsi="宋体" w:hint="eastAsia"/>
          <w:sz w:val="32"/>
          <w:szCs w:val="32"/>
        </w:rPr>
        <w:t>要求，</w:t>
      </w:r>
      <w:r w:rsidRPr="00C91A32">
        <w:rPr>
          <w:rFonts w:ascii="仿宋_GB2312" w:eastAsia="仿宋_GB2312" w:hAnsi="宋体" w:hint="eastAsia"/>
          <w:sz w:val="32"/>
          <w:szCs w:val="32"/>
        </w:rPr>
        <w:t>明确实践教学占比不低于50</w:t>
      </w:r>
      <w:r w:rsidR="00E570A7">
        <w:rPr>
          <w:rFonts w:ascii="仿宋_GB2312" w:eastAsia="仿宋_GB2312" w:hAnsi="宋体" w:hint="eastAsia"/>
          <w:sz w:val="32"/>
          <w:szCs w:val="32"/>
        </w:rPr>
        <w:t>％</w:t>
      </w:r>
      <w:r w:rsidRPr="00C91A32">
        <w:rPr>
          <w:rFonts w:ascii="仿宋_GB2312" w:eastAsia="仿宋_GB2312" w:hAnsi="宋体" w:hint="eastAsia"/>
          <w:sz w:val="32"/>
          <w:szCs w:val="32"/>
        </w:rPr>
        <w:t>的规定</w:t>
      </w:r>
      <w:r w:rsidR="00C91A32" w:rsidRPr="00C91A32">
        <w:rPr>
          <w:rFonts w:ascii="仿宋_GB2312" w:eastAsia="仿宋_GB2312" w:hAnsi="宋体" w:hint="eastAsia"/>
          <w:sz w:val="32"/>
          <w:szCs w:val="32"/>
        </w:rPr>
        <w:t>。此外，还明确了企业真实案例占比不低于70</w:t>
      </w:r>
      <w:r w:rsidR="00E570A7">
        <w:rPr>
          <w:rFonts w:ascii="仿宋_GB2312" w:eastAsia="仿宋_GB2312" w:hAnsi="宋体" w:hint="eastAsia"/>
          <w:sz w:val="32"/>
          <w:szCs w:val="32"/>
        </w:rPr>
        <w:t>％</w:t>
      </w:r>
      <w:r w:rsidR="00C91A32" w:rsidRPr="00C91A32">
        <w:rPr>
          <w:rFonts w:ascii="仿宋_GB2312" w:eastAsia="仿宋_GB2312" w:hAnsi="宋体" w:hint="eastAsia"/>
          <w:sz w:val="32"/>
          <w:szCs w:val="32"/>
        </w:rPr>
        <w:t>、融入不少于30个企业真实业务案例和20个双语业务单证的要求</w:t>
      </w:r>
      <w:r w:rsidR="00C91A32">
        <w:rPr>
          <w:rFonts w:ascii="仿宋_GB2312" w:eastAsia="仿宋_GB2312" w:hAnsi="宋体" w:hint="eastAsia"/>
          <w:sz w:val="32"/>
          <w:szCs w:val="32"/>
        </w:rPr>
        <w:t>。</w:t>
      </w:r>
      <w:r w:rsidRPr="003C6539">
        <w:rPr>
          <w:rFonts w:ascii="仿宋_GB2312" w:eastAsia="仿宋_GB2312" w:hAnsi="宋体" w:hint="eastAsia"/>
          <w:sz w:val="32"/>
          <w:szCs w:val="32"/>
        </w:rPr>
        <w:t>面向东盟跨境物流</w:t>
      </w:r>
      <w:r w:rsidR="00654198">
        <w:rPr>
          <w:rFonts w:ascii="仿宋_GB2312" w:eastAsia="仿宋_GB2312" w:hAnsi="宋体" w:hint="eastAsia"/>
          <w:sz w:val="32"/>
          <w:szCs w:val="32"/>
        </w:rPr>
        <w:t>具有</w:t>
      </w:r>
      <w:r w:rsidRPr="003C6539">
        <w:rPr>
          <w:rFonts w:ascii="仿宋_GB2312" w:eastAsia="仿宋_GB2312" w:hAnsi="宋体" w:hint="eastAsia"/>
          <w:sz w:val="32"/>
          <w:szCs w:val="32"/>
        </w:rPr>
        <w:t>多国政策差</w:t>
      </w:r>
      <w:r w:rsidRPr="003C6539">
        <w:rPr>
          <w:rFonts w:ascii="仿宋_GB2312" w:eastAsia="仿宋_GB2312" w:hAnsi="宋体" w:hint="eastAsia"/>
          <w:sz w:val="32"/>
          <w:szCs w:val="32"/>
        </w:rPr>
        <w:lastRenderedPageBreak/>
        <w:t>异、多语种沟通</w:t>
      </w:r>
      <w:r w:rsidRPr="00FD79CE">
        <w:rPr>
          <w:rFonts w:ascii="仿宋_GB2312" w:eastAsia="仿宋_GB2312" w:hAnsi="宋体" w:hint="eastAsia"/>
          <w:sz w:val="32"/>
          <w:szCs w:val="32"/>
        </w:rPr>
        <w:t>需求、多文化背景下的业务操作</w:t>
      </w:r>
      <w:r w:rsidR="00654198" w:rsidRPr="00FD79CE">
        <w:rPr>
          <w:rFonts w:ascii="仿宋_GB2312" w:eastAsia="仿宋_GB2312" w:hAnsi="宋体" w:hint="eastAsia"/>
          <w:sz w:val="32"/>
          <w:szCs w:val="32"/>
        </w:rPr>
        <w:t>的特殊性</w:t>
      </w:r>
      <w:r w:rsidR="00C91A32" w:rsidRPr="00FD79CE">
        <w:rPr>
          <w:rFonts w:ascii="仿宋_GB2312" w:eastAsia="仿宋_GB2312" w:hAnsi="宋体" w:hint="eastAsia"/>
          <w:sz w:val="32"/>
          <w:szCs w:val="32"/>
        </w:rPr>
        <w:t>，</w:t>
      </w:r>
      <w:r w:rsidR="005B39C3" w:rsidRPr="00FD79CE">
        <w:rPr>
          <w:rFonts w:ascii="仿宋_GB2312" w:eastAsia="仿宋_GB2312" w:hAnsi="宋体" w:hint="eastAsia"/>
          <w:sz w:val="32"/>
          <w:szCs w:val="32"/>
        </w:rPr>
        <w:t>明确</w:t>
      </w:r>
      <w:r w:rsidRPr="00FD79CE">
        <w:rPr>
          <w:rFonts w:ascii="仿宋_GB2312" w:eastAsia="仿宋_GB2312" w:hAnsi="宋体" w:hint="eastAsia"/>
          <w:sz w:val="32"/>
          <w:szCs w:val="32"/>
        </w:rPr>
        <w:t>30个案例</w:t>
      </w:r>
      <w:r w:rsidR="005B39C3" w:rsidRPr="00FD79CE">
        <w:rPr>
          <w:rFonts w:ascii="仿宋_GB2312" w:eastAsia="仿宋_GB2312" w:hAnsi="宋体" w:hint="eastAsia"/>
          <w:sz w:val="32"/>
          <w:szCs w:val="32"/>
        </w:rPr>
        <w:t>有利于</w:t>
      </w:r>
      <w:r w:rsidRPr="00FD79CE">
        <w:rPr>
          <w:rFonts w:ascii="仿宋_GB2312" w:eastAsia="仿宋_GB2312" w:hAnsi="宋体" w:hint="eastAsia"/>
          <w:sz w:val="32"/>
          <w:szCs w:val="32"/>
        </w:rPr>
        <w:t>保证学徒对关务、运输、仓储、配送、数字化运营、客户服务六大岗位的全面接触；20个双语单证（中文+东盟小语种/英语）则</w:t>
      </w:r>
      <w:r w:rsidR="00C91A32" w:rsidRPr="00FD79CE">
        <w:rPr>
          <w:rFonts w:ascii="仿宋_GB2312" w:eastAsia="仿宋_GB2312" w:hAnsi="宋体" w:hint="eastAsia"/>
          <w:sz w:val="32"/>
          <w:szCs w:val="32"/>
        </w:rPr>
        <w:t>可</w:t>
      </w:r>
      <w:r w:rsidRPr="00FD79CE">
        <w:rPr>
          <w:rFonts w:ascii="仿宋_GB2312" w:eastAsia="仿宋_GB2312" w:hAnsi="宋体" w:hint="eastAsia"/>
          <w:sz w:val="32"/>
          <w:szCs w:val="32"/>
        </w:rPr>
        <w:t>回</w:t>
      </w:r>
      <w:r w:rsidRPr="003C6539">
        <w:rPr>
          <w:rFonts w:ascii="仿宋_GB2312" w:eastAsia="仿宋_GB2312" w:hAnsi="宋体" w:hint="eastAsia"/>
          <w:sz w:val="32"/>
          <w:szCs w:val="32"/>
        </w:rPr>
        <w:t>应东盟各国海关、商务部门对单证语言的多样化要求。</w:t>
      </w:r>
    </w:p>
    <w:p w14:paraId="4FD278B4" w14:textId="3C071E08" w:rsidR="004A42D4" w:rsidRPr="004A42D4" w:rsidRDefault="004A42D4" w:rsidP="004A42D4">
      <w:pPr>
        <w:pStyle w:val="aff7"/>
        <w:numPr>
          <w:ilvl w:val="0"/>
          <w:numId w:val="11"/>
        </w:numPr>
        <w:spacing w:after="0" w:line="560" w:lineRule="exact"/>
        <w:ind w:firstLineChars="0"/>
        <w:rPr>
          <w:rFonts w:ascii="仿宋_GB2312" w:eastAsia="仿宋_GB2312" w:hAnsi="宋体" w:hint="eastAsia"/>
          <w:b/>
          <w:bCs/>
          <w:sz w:val="32"/>
          <w:szCs w:val="32"/>
        </w:rPr>
      </w:pPr>
      <w:r w:rsidRPr="004A42D4">
        <w:rPr>
          <w:rFonts w:ascii="仿宋_GB2312" w:eastAsia="仿宋_GB2312" w:hAnsi="宋体" w:hint="eastAsia"/>
          <w:b/>
          <w:bCs/>
          <w:sz w:val="32"/>
          <w:szCs w:val="32"/>
        </w:rPr>
        <w:t>课程目标体系</w:t>
      </w:r>
    </w:p>
    <w:p w14:paraId="462C204C" w14:textId="77777777" w:rsidR="004B0836" w:rsidRPr="00870B1D" w:rsidRDefault="006E42E0" w:rsidP="004B0836">
      <w:pPr>
        <w:spacing w:after="0" w:line="560" w:lineRule="exact"/>
        <w:ind w:firstLineChars="200" w:firstLine="640"/>
        <w:rPr>
          <w:rFonts w:ascii="仿宋_GB2312" w:eastAsia="仿宋_GB2312" w:hAnsi="宋体" w:hint="eastAsia"/>
          <w:sz w:val="32"/>
          <w:szCs w:val="32"/>
        </w:rPr>
      </w:pPr>
      <w:bookmarkStart w:id="5" w:name="_Hlk231829785"/>
      <w:r w:rsidRPr="006E42E0">
        <w:rPr>
          <w:rFonts w:ascii="仿宋_GB2312" w:eastAsia="仿宋_GB2312" w:hAnsi="宋体" w:hint="eastAsia"/>
          <w:sz w:val="32"/>
          <w:szCs w:val="32"/>
        </w:rPr>
        <w:t>按照现代学徒制“知识—能力—素养”三位一体的培养逻辑进行分</w:t>
      </w:r>
      <w:r w:rsidRPr="00870B1D">
        <w:rPr>
          <w:rFonts w:ascii="仿宋_GB2312" w:eastAsia="仿宋_GB2312" w:hAnsi="宋体" w:hint="eastAsia"/>
          <w:sz w:val="32"/>
          <w:szCs w:val="32"/>
        </w:rPr>
        <w:t>层设计。知识是基础，能力是核心，素养是保障，三者逐层递进又相互支撑</w:t>
      </w:r>
      <w:r w:rsidR="00CB058F" w:rsidRPr="00870B1D">
        <w:rPr>
          <w:rFonts w:ascii="仿宋_GB2312" w:eastAsia="仿宋_GB2312" w:hAnsi="宋体" w:hint="eastAsia"/>
          <w:sz w:val="32"/>
          <w:szCs w:val="32"/>
        </w:rPr>
        <w:t>。</w:t>
      </w:r>
      <w:r w:rsidR="004B0836" w:rsidRPr="00870B1D">
        <w:rPr>
          <w:rFonts w:ascii="仿宋_GB2312" w:eastAsia="仿宋_GB2312" w:hAnsi="宋体" w:hint="eastAsia"/>
          <w:sz w:val="32"/>
          <w:szCs w:val="32"/>
        </w:rPr>
        <w:t>面向东盟的跨境物流人才，其能力结构与传统物流人才有显著差异。传统物流课程侧重国内或一般国际物流操作，而面向东盟的岗位要求从业者同时掌握三方面能力：一是通用的国际物流操作技能（货运代理、仓储管理、信息系统操作等），二是东盟特定的政策与市场知识（RCEP规则、东盟跨境电商平台、各国通关差异等），三是跨文化沟通协作能力（小语种、文化礼仪、商务沟通等）。</w:t>
      </w:r>
    </w:p>
    <w:p w14:paraId="42B1DA0E" w14:textId="2D1D882D" w:rsidR="004A42D4" w:rsidRDefault="004B0836" w:rsidP="007A1F51">
      <w:pPr>
        <w:spacing w:after="0" w:line="560" w:lineRule="exact"/>
        <w:rPr>
          <w:rFonts w:ascii="仿宋_GB2312" w:eastAsia="仿宋_GB2312" w:hAnsi="宋体" w:hint="eastAsia"/>
          <w:sz w:val="32"/>
          <w:szCs w:val="32"/>
        </w:rPr>
      </w:pPr>
      <w:r w:rsidRPr="00870B1D">
        <w:rPr>
          <w:rFonts w:ascii="仿宋_GB2312" w:eastAsia="仿宋_GB2312" w:hAnsi="宋体" w:hint="eastAsia"/>
          <w:sz w:val="32"/>
          <w:szCs w:val="32"/>
        </w:rPr>
        <w:t>将这三类能力系统性地写入目标体系，确保课程设计从目标层面就体现区域特色。</w:t>
      </w:r>
      <w:r w:rsidR="006E42E0" w:rsidRPr="00870B1D">
        <w:rPr>
          <w:rFonts w:ascii="仿宋_GB2312" w:eastAsia="仿宋_GB2312" w:hAnsi="宋体" w:hint="eastAsia"/>
          <w:sz w:val="32"/>
          <w:szCs w:val="32"/>
        </w:rPr>
        <w:t>知识目标中专门设置“</w:t>
      </w:r>
      <w:r w:rsidR="006E42E0" w:rsidRPr="006E42E0">
        <w:rPr>
          <w:rFonts w:ascii="仿宋_GB2312" w:eastAsia="仿宋_GB2312" w:hAnsi="宋体" w:hint="eastAsia"/>
          <w:sz w:val="32"/>
          <w:szCs w:val="32"/>
        </w:rPr>
        <w:t>东盟小语种基础商务知识”“各国文化礼仪”“跨境物流相关法律法规”等内容，能力目标中强调“运用RCEP原产地规则”“设计东盟特定市场物流方案”，素养目标中突出“东盟各国文化禁忌、宗教信仰与商务礼仪”直接回应面向东盟跨境物流的跨文化特性</w:t>
      </w:r>
      <w:r w:rsidR="006E42E0">
        <w:rPr>
          <w:rFonts w:ascii="仿宋_GB2312" w:eastAsia="仿宋_GB2312" w:hAnsi="宋体" w:hint="eastAsia"/>
          <w:sz w:val="32"/>
          <w:szCs w:val="32"/>
        </w:rPr>
        <w:t>。</w:t>
      </w:r>
    </w:p>
    <w:p w14:paraId="68B8A624" w14:textId="3A959D07" w:rsidR="006E42E0" w:rsidRDefault="007A1F51" w:rsidP="004A42D4">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此外，</w:t>
      </w:r>
      <w:r w:rsidR="00CB058F">
        <w:rPr>
          <w:rFonts w:ascii="仿宋_GB2312" w:eastAsia="仿宋_GB2312" w:hAnsi="宋体" w:hint="eastAsia"/>
          <w:sz w:val="32"/>
          <w:szCs w:val="32"/>
        </w:rPr>
        <w:t>素养目标中</w:t>
      </w:r>
      <w:r w:rsidR="006E42E0" w:rsidRPr="006E42E0">
        <w:rPr>
          <w:rFonts w:ascii="仿宋_GB2312" w:eastAsia="仿宋_GB2312" w:hAnsi="宋体" w:hint="eastAsia"/>
          <w:sz w:val="32"/>
          <w:szCs w:val="32"/>
        </w:rPr>
        <w:t>关于AI工具应用素养和数据伦理的要求，是基于人工智能技术深度融入物流行业的现实趋势。</w:t>
      </w:r>
      <w:r w:rsidR="006E42E0" w:rsidRPr="006E42E0">
        <w:rPr>
          <w:rFonts w:ascii="仿宋_GB2312" w:eastAsia="仿宋_GB2312" w:hAnsi="宋体" w:hint="eastAsia"/>
          <w:sz w:val="32"/>
          <w:szCs w:val="32"/>
        </w:rPr>
        <w:lastRenderedPageBreak/>
        <w:t>2024年以来，AI大语言模型在跨境物流的多语种翻译、单证审核、路径优化、异常预警等场景中的应用日益广泛，从业者必须具备合理使用AI工具的能力以及对AI输出边界的判断力</w:t>
      </w:r>
      <w:r w:rsidR="006E42E0">
        <w:rPr>
          <w:rFonts w:ascii="仿宋_GB2312" w:eastAsia="仿宋_GB2312" w:hAnsi="宋体" w:hint="eastAsia"/>
          <w:sz w:val="32"/>
          <w:szCs w:val="32"/>
        </w:rPr>
        <w:t>。</w:t>
      </w:r>
    </w:p>
    <w:bookmarkEnd w:id="5"/>
    <w:p w14:paraId="7A465049" w14:textId="1771FA67" w:rsidR="004A42D4" w:rsidRPr="004A42D4" w:rsidRDefault="004A42D4" w:rsidP="004A42D4">
      <w:pPr>
        <w:pStyle w:val="aff7"/>
        <w:numPr>
          <w:ilvl w:val="0"/>
          <w:numId w:val="11"/>
        </w:numPr>
        <w:spacing w:after="0" w:line="560" w:lineRule="exact"/>
        <w:ind w:firstLineChars="0"/>
        <w:rPr>
          <w:rFonts w:ascii="仿宋_GB2312" w:eastAsia="仿宋_GB2312" w:hAnsi="宋体" w:hint="eastAsia"/>
          <w:b/>
          <w:bCs/>
          <w:sz w:val="32"/>
          <w:szCs w:val="32"/>
        </w:rPr>
      </w:pPr>
      <w:r w:rsidRPr="004A42D4">
        <w:rPr>
          <w:rFonts w:ascii="仿宋_GB2312" w:eastAsia="仿宋_GB2312" w:hAnsi="宋体" w:hint="eastAsia"/>
          <w:b/>
          <w:bCs/>
          <w:sz w:val="32"/>
          <w:szCs w:val="32"/>
        </w:rPr>
        <w:t>课程内容设计</w:t>
      </w:r>
    </w:p>
    <w:p w14:paraId="2819CE63" w14:textId="77777777" w:rsidR="00D3145B" w:rsidRDefault="00EF528C" w:rsidP="00AF2CEC">
      <w:pPr>
        <w:spacing w:after="0" w:line="560" w:lineRule="exact"/>
        <w:ind w:firstLineChars="200" w:firstLine="640"/>
        <w:rPr>
          <w:rFonts w:ascii="仿宋_GB2312" w:eastAsia="仿宋_GB2312" w:hAnsi="宋体" w:hint="eastAsia"/>
          <w:sz w:val="32"/>
          <w:szCs w:val="32"/>
        </w:rPr>
      </w:pPr>
      <w:r w:rsidRPr="00EF528C">
        <w:rPr>
          <w:rFonts w:ascii="仿宋_GB2312" w:eastAsia="仿宋_GB2312" w:hAnsi="宋体" w:hint="eastAsia"/>
          <w:sz w:val="32"/>
          <w:szCs w:val="32"/>
        </w:rPr>
        <w:t>传统课程按学科逻辑组织</w:t>
      </w:r>
      <w:r w:rsidR="00AF2CEC">
        <w:rPr>
          <w:rFonts w:ascii="仿宋_GB2312" w:eastAsia="仿宋_GB2312" w:hAnsi="宋体" w:hint="eastAsia"/>
          <w:sz w:val="32"/>
          <w:szCs w:val="32"/>
        </w:rPr>
        <w:t>，</w:t>
      </w:r>
      <w:r w:rsidRPr="00EF528C">
        <w:rPr>
          <w:rFonts w:ascii="仿宋_GB2312" w:eastAsia="仿宋_GB2312" w:hAnsi="宋体" w:hint="eastAsia"/>
          <w:sz w:val="32"/>
          <w:szCs w:val="32"/>
        </w:rPr>
        <w:t>如《国际贸易》《国际物流》《仓储管理》等，而学徒制要求按岗位工作逻辑组织。</w:t>
      </w:r>
      <w:r w:rsidR="00AF2CEC">
        <w:rPr>
          <w:rFonts w:ascii="仿宋_GB2312" w:eastAsia="仿宋_GB2312" w:hAnsi="宋体" w:hint="eastAsia"/>
          <w:sz w:val="32"/>
          <w:szCs w:val="32"/>
        </w:rPr>
        <w:t>明确</w:t>
      </w:r>
      <w:r w:rsidR="00AF2CEC" w:rsidRPr="00EF528C">
        <w:rPr>
          <w:rFonts w:ascii="仿宋_GB2312" w:eastAsia="仿宋_GB2312" w:hAnsi="宋体" w:hint="eastAsia"/>
          <w:sz w:val="32"/>
          <w:szCs w:val="32"/>
        </w:rPr>
        <w:t>“岗位导向、模块支撑”原则</w:t>
      </w:r>
      <w:r w:rsidR="00AF2CEC">
        <w:rPr>
          <w:rFonts w:ascii="仿宋_GB2312" w:eastAsia="仿宋_GB2312" w:hAnsi="宋体" w:hint="eastAsia"/>
          <w:sz w:val="32"/>
          <w:szCs w:val="32"/>
        </w:rPr>
        <w:t>，</w:t>
      </w:r>
      <w:r w:rsidRPr="00EF528C">
        <w:rPr>
          <w:rFonts w:ascii="仿宋_GB2312" w:eastAsia="仿宋_GB2312" w:hAnsi="宋体" w:hint="eastAsia"/>
          <w:sz w:val="32"/>
          <w:szCs w:val="32"/>
        </w:rPr>
        <w:t>学徒选定岗位后，直接锁定对应的课程模块，实现“课程即岗位”的设计理念。</w:t>
      </w:r>
    </w:p>
    <w:p w14:paraId="16C3E83D" w14:textId="47C81AA6" w:rsidR="00D3145B" w:rsidRDefault="00D3145B" w:rsidP="00D3145B">
      <w:pPr>
        <w:spacing w:after="0" w:line="560" w:lineRule="exact"/>
        <w:ind w:firstLineChars="200" w:firstLine="640"/>
        <w:rPr>
          <w:rFonts w:ascii="仿宋_GB2312" w:eastAsia="仿宋_GB2312" w:hAnsi="宋体" w:hint="eastAsia"/>
          <w:sz w:val="32"/>
          <w:szCs w:val="32"/>
        </w:rPr>
      </w:pPr>
      <w:r w:rsidRPr="00D3145B">
        <w:rPr>
          <w:rFonts w:ascii="仿宋_GB2312" w:eastAsia="仿宋_GB2312" w:hAnsi="宋体" w:hint="eastAsia"/>
          <w:sz w:val="32"/>
          <w:szCs w:val="32"/>
        </w:rPr>
        <w:t>六大典型岗位的划分基于</w:t>
      </w:r>
      <w:r w:rsidR="00DD08C1">
        <w:rPr>
          <w:rFonts w:ascii="仿宋_GB2312" w:eastAsia="仿宋_GB2312" w:hAnsi="宋体" w:hint="eastAsia"/>
          <w:sz w:val="32"/>
          <w:szCs w:val="32"/>
        </w:rPr>
        <w:t>标准</w:t>
      </w:r>
      <w:r w:rsidRPr="00D3145B">
        <w:rPr>
          <w:rFonts w:ascii="仿宋_GB2312" w:eastAsia="仿宋_GB2312" w:hAnsi="宋体" w:hint="eastAsia"/>
          <w:sz w:val="32"/>
          <w:szCs w:val="32"/>
        </w:rPr>
        <w:t>编制组</w:t>
      </w:r>
      <w:bookmarkStart w:id="6" w:name="_Hlk233297271"/>
      <w:r w:rsidR="0091265D">
        <w:rPr>
          <w:rFonts w:ascii="仿宋_GB2312" w:eastAsia="仿宋_GB2312" w:hAnsi="宋体" w:hint="eastAsia"/>
          <w:sz w:val="32"/>
          <w:szCs w:val="32"/>
        </w:rPr>
        <w:t>前期</w:t>
      </w:r>
      <w:r w:rsidR="00AB16B2">
        <w:rPr>
          <w:rFonts w:ascii="仿宋_GB2312" w:eastAsia="仿宋_GB2312" w:hAnsi="宋体" w:hint="eastAsia"/>
          <w:sz w:val="32"/>
          <w:szCs w:val="32"/>
        </w:rPr>
        <w:t>到</w:t>
      </w:r>
      <w:r w:rsidRPr="0091265D">
        <w:rPr>
          <w:rFonts w:ascii="仿宋_GB2312" w:eastAsia="仿宋_GB2312" w:hAnsi="宋体" w:hint="eastAsia"/>
          <w:sz w:val="32"/>
          <w:szCs w:val="32"/>
        </w:rPr>
        <w:t>百世物流、万纬物流、中通云仓</w:t>
      </w:r>
      <w:r w:rsidR="0091265D" w:rsidRPr="0091265D">
        <w:rPr>
          <w:rFonts w:ascii="仿宋_GB2312" w:eastAsia="仿宋_GB2312" w:hAnsi="宋体" w:hint="eastAsia"/>
          <w:sz w:val="32"/>
          <w:szCs w:val="32"/>
        </w:rPr>
        <w:t>、广西五洲金桥</w:t>
      </w:r>
      <w:r w:rsidRPr="0091265D">
        <w:rPr>
          <w:rFonts w:ascii="仿宋_GB2312" w:eastAsia="仿宋_GB2312" w:hAnsi="宋体" w:hint="eastAsia"/>
          <w:sz w:val="32"/>
          <w:szCs w:val="32"/>
        </w:rPr>
        <w:t>等东盟跨境物流企业的调研</w:t>
      </w:r>
      <w:r w:rsidR="0091265D" w:rsidRPr="0091265D">
        <w:rPr>
          <w:rFonts w:ascii="仿宋_GB2312" w:eastAsia="仿宋_GB2312" w:hAnsi="宋体" w:hint="eastAsia"/>
          <w:sz w:val="32"/>
          <w:szCs w:val="32"/>
        </w:rPr>
        <w:t>交流</w:t>
      </w:r>
      <w:bookmarkEnd w:id="6"/>
      <w:r w:rsidRPr="00D3145B">
        <w:rPr>
          <w:rFonts w:ascii="仿宋_GB2312" w:eastAsia="仿宋_GB2312" w:hAnsi="宋体" w:hint="eastAsia"/>
          <w:sz w:val="32"/>
          <w:szCs w:val="32"/>
        </w:rPr>
        <w:t>。通过对企业岗位说明书、工作任务分析表、胜任力模型的系统梳理，归纳出面向东盟跨境物流的六大核心岗位群，覆盖了从关务前端到配送末端、从操作执行到数字化运营、从内部管理到客户服务的全链条。</w:t>
      </w:r>
    </w:p>
    <w:p w14:paraId="42EA3256" w14:textId="5F7530B0" w:rsidR="00D3145B" w:rsidRDefault="00840864" w:rsidP="00D3145B">
      <w:pPr>
        <w:spacing w:after="0" w:line="560" w:lineRule="exact"/>
        <w:ind w:firstLineChars="200" w:firstLine="640"/>
        <w:rPr>
          <w:rFonts w:ascii="仿宋_GB2312" w:eastAsia="仿宋_GB2312" w:hAnsi="宋体" w:hint="eastAsia"/>
          <w:sz w:val="32"/>
          <w:szCs w:val="32"/>
        </w:rPr>
      </w:pPr>
      <w:r w:rsidRPr="00840864">
        <w:rPr>
          <w:rFonts w:ascii="仿宋_GB2312" w:eastAsia="仿宋_GB2312" w:hAnsi="宋体" w:hint="eastAsia"/>
          <w:sz w:val="32"/>
          <w:szCs w:val="32"/>
        </w:rPr>
        <w:t>20％～30％</w:t>
      </w:r>
      <w:r w:rsidR="00EF528C" w:rsidRPr="00EF528C">
        <w:rPr>
          <w:rFonts w:ascii="仿宋_GB2312" w:eastAsia="仿宋_GB2312" w:hAnsi="宋体" w:hint="eastAsia"/>
          <w:sz w:val="32"/>
          <w:szCs w:val="32"/>
        </w:rPr>
        <w:t>:</w:t>
      </w:r>
      <w:r w:rsidRPr="00840864">
        <w:rPr>
          <w:rFonts w:hint="eastAsia"/>
        </w:rPr>
        <w:t xml:space="preserve"> </w:t>
      </w:r>
      <w:r w:rsidRPr="00840864">
        <w:rPr>
          <w:rFonts w:ascii="仿宋_GB2312" w:eastAsia="仿宋_GB2312" w:hAnsi="宋体" w:hint="eastAsia"/>
          <w:sz w:val="32"/>
          <w:szCs w:val="32"/>
        </w:rPr>
        <w:t>50％～60％</w:t>
      </w:r>
      <w:r w:rsidR="00EF528C" w:rsidRPr="00EF528C">
        <w:rPr>
          <w:rFonts w:ascii="仿宋_GB2312" w:eastAsia="仿宋_GB2312" w:hAnsi="宋体" w:hint="eastAsia"/>
          <w:sz w:val="32"/>
          <w:szCs w:val="32"/>
        </w:rPr>
        <w:t>:</w:t>
      </w:r>
      <w:r w:rsidRPr="00840864">
        <w:rPr>
          <w:rFonts w:hint="eastAsia"/>
        </w:rPr>
        <w:t xml:space="preserve"> </w:t>
      </w:r>
      <w:r w:rsidRPr="00840864">
        <w:rPr>
          <w:rFonts w:ascii="仿宋_GB2312" w:eastAsia="仿宋_GB2312" w:hAnsi="宋体" w:hint="eastAsia"/>
          <w:sz w:val="32"/>
          <w:szCs w:val="32"/>
        </w:rPr>
        <w:t>10％～20％</w:t>
      </w:r>
      <w:r w:rsidR="00EF528C" w:rsidRPr="00EF528C">
        <w:rPr>
          <w:rFonts w:ascii="仿宋_GB2312" w:eastAsia="仿宋_GB2312" w:hAnsi="宋体" w:hint="eastAsia"/>
          <w:sz w:val="32"/>
          <w:szCs w:val="32"/>
        </w:rPr>
        <w:t>的模块比例，体现“宽基础、精核心、活拓展”的设计思想。基础模块保证所有岗位学徒具备共同的行业准入素养；核心模块聚焦特定岗位的关键业务能力，是差异化培养的核心；拓展模块则为学徒的职业发展预留空间，支持其向管理岗位或新技术方向成长。</w:t>
      </w:r>
    </w:p>
    <w:p w14:paraId="293C5603" w14:textId="0F9B6C00" w:rsidR="00A92ADC" w:rsidRDefault="00A92ADC" w:rsidP="00A92ADC">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明确</w:t>
      </w:r>
      <w:r w:rsidRPr="00A92ADC">
        <w:rPr>
          <w:rFonts w:ascii="仿宋_GB2312" w:eastAsia="仿宋_GB2312" w:hAnsi="宋体" w:hint="eastAsia"/>
          <w:sz w:val="32"/>
          <w:szCs w:val="32"/>
        </w:rPr>
        <w:t>每种模块包含知识要点、技能要点、典型案例、实操项目、评价标准、资源链接六要素</w:t>
      </w:r>
      <w:r w:rsidR="00EF528C" w:rsidRPr="00EF528C">
        <w:rPr>
          <w:rFonts w:ascii="仿宋_GB2312" w:eastAsia="仿宋_GB2312" w:hAnsi="宋体" w:hint="eastAsia"/>
          <w:sz w:val="32"/>
          <w:szCs w:val="32"/>
        </w:rPr>
        <w:t>。实践中常见课程设计“只有大纲没有细节”</w:t>
      </w:r>
      <w:r w:rsidRPr="00EF528C">
        <w:rPr>
          <w:rFonts w:ascii="仿宋_GB2312" w:eastAsia="仿宋_GB2312" w:hAnsi="宋体" w:hint="eastAsia"/>
          <w:sz w:val="32"/>
          <w:szCs w:val="32"/>
        </w:rPr>
        <w:t>的问题</w:t>
      </w:r>
      <w:r w:rsidR="00EF528C" w:rsidRPr="00EF528C">
        <w:rPr>
          <w:rFonts w:ascii="仿宋_GB2312" w:eastAsia="仿宋_GB2312" w:hAnsi="宋体" w:hint="eastAsia"/>
          <w:sz w:val="32"/>
          <w:szCs w:val="32"/>
        </w:rPr>
        <w:t>，导致不同教师执行时差异</w:t>
      </w:r>
      <w:r w:rsidR="00D3145B">
        <w:rPr>
          <w:rFonts w:ascii="仿宋_GB2312" w:eastAsia="仿宋_GB2312" w:hAnsi="宋体" w:hint="eastAsia"/>
          <w:sz w:val="32"/>
          <w:szCs w:val="32"/>
        </w:rPr>
        <w:t>较</w:t>
      </w:r>
      <w:r w:rsidR="00EF528C" w:rsidRPr="00EF528C">
        <w:rPr>
          <w:rFonts w:ascii="仿宋_GB2312" w:eastAsia="仿宋_GB2312" w:hAnsi="宋体" w:hint="eastAsia"/>
          <w:sz w:val="32"/>
          <w:szCs w:val="32"/>
        </w:rPr>
        <w:lastRenderedPageBreak/>
        <w:t>大。六要素中的“典型案例”要求融入不少于1个东盟企业真实案例、“实操项目”要求1～2个与岗位真实任务一致的项目、“资源链接”要求不少于5个学习资源</w:t>
      </w:r>
      <w:r w:rsidR="00D3145B">
        <w:rPr>
          <w:rFonts w:ascii="仿宋_GB2312" w:eastAsia="仿宋_GB2312" w:hAnsi="宋体" w:hint="eastAsia"/>
          <w:sz w:val="32"/>
          <w:szCs w:val="32"/>
        </w:rPr>
        <w:t>，</w:t>
      </w:r>
      <w:r w:rsidR="00EF528C" w:rsidRPr="00EF528C">
        <w:rPr>
          <w:rFonts w:ascii="仿宋_GB2312" w:eastAsia="仿宋_GB2312" w:hAnsi="宋体" w:hint="eastAsia"/>
          <w:sz w:val="32"/>
          <w:szCs w:val="32"/>
        </w:rPr>
        <w:t>量化要求</w:t>
      </w:r>
      <w:r w:rsidR="00D3145B">
        <w:rPr>
          <w:rFonts w:ascii="仿宋_GB2312" w:eastAsia="仿宋_GB2312" w:hAnsi="宋体" w:hint="eastAsia"/>
          <w:sz w:val="32"/>
          <w:szCs w:val="32"/>
        </w:rPr>
        <w:t>使</w:t>
      </w:r>
      <w:r w:rsidR="00EF528C" w:rsidRPr="00EF528C">
        <w:rPr>
          <w:rFonts w:ascii="仿宋_GB2312" w:eastAsia="仿宋_GB2312" w:hAnsi="宋体" w:hint="eastAsia"/>
          <w:sz w:val="32"/>
          <w:szCs w:val="32"/>
        </w:rPr>
        <w:t>课程设计</w:t>
      </w:r>
      <w:r w:rsidR="00D3145B">
        <w:rPr>
          <w:rFonts w:ascii="仿宋_GB2312" w:eastAsia="仿宋_GB2312" w:hAnsi="宋体" w:hint="eastAsia"/>
          <w:sz w:val="32"/>
          <w:szCs w:val="32"/>
        </w:rPr>
        <w:t>更具落地性及</w:t>
      </w:r>
      <w:r w:rsidR="00EF528C" w:rsidRPr="00EF528C">
        <w:rPr>
          <w:rFonts w:ascii="仿宋_GB2312" w:eastAsia="仿宋_GB2312" w:hAnsi="宋体" w:hint="eastAsia"/>
          <w:sz w:val="32"/>
          <w:szCs w:val="32"/>
        </w:rPr>
        <w:t>操作</w:t>
      </w:r>
      <w:r w:rsidR="00D3145B">
        <w:rPr>
          <w:rFonts w:ascii="仿宋_GB2312" w:eastAsia="仿宋_GB2312" w:hAnsi="宋体" w:hint="eastAsia"/>
          <w:sz w:val="32"/>
          <w:szCs w:val="32"/>
        </w:rPr>
        <w:t>性</w:t>
      </w:r>
      <w:r>
        <w:rPr>
          <w:rFonts w:ascii="仿宋_GB2312" w:eastAsia="仿宋_GB2312" w:hAnsi="宋体" w:hint="eastAsia"/>
          <w:sz w:val="32"/>
          <w:szCs w:val="32"/>
        </w:rPr>
        <w:t>，</w:t>
      </w:r>
      <w:r w:rsidRPr="00A92ADC">
        <w:rPr>
          <w:rFonts w:ascii="仿宋_GB2312" w:eastAsia="仿宋_GB2312" w:hAnsi="宋体" w:hint="eastAsia"/>
          <w:sz w:val="32"/>
          <w:szCs w:val="32"/>
        </w:rPr>
        <w:t>课程单元</w:t>
      </w:r>
      <w:r>
        <w:rPr>
          <w:rFonts w:ascii="仿宋_GB2312" w:eastAsia="仿宋_GB2312" w:hAnsi="宋体" w:hint="eastAsia"/>
          <w:sz w:val="32"/>
          <w:szCs w:val="32"/>
        </w:rPr>
        <w:t>做到相对完整，形成</w:t>
      </w:r>
      <w:r w:rsidRPr="00A92ADC">
        <w:rPr>
          <w:rFonts w:ascii="仿宋_GB2312" w:eastAsia="仿宋_GB2312" w:hAnsi="宋体" w:hint="eastAsia"/>
          <w:sz w:val="32"/>
          <w:szCs w:val="32"/>
        </w:rPr>
        <w:t>是什么（知识）、怎么做（技能）、看别人怎么做（案例）、自己动手做（项目）、做得怎么样（评价）、还能学什么（资源）的完整学习闭环</w:t>
      </w:r>
      <w:r>
        <w:rPr>
          <w:rFonts w:ascii="仿宋_GB2312" w:eastAsia="仿宋_GB2312" w:hAnsi="宋体" w:hint="eastAsia"/>
          <w:sz w:val="32"/>
          <w:szCs w:val="32"/>
        </w:rPr>
        <w:t>。</w:t>
      </w:r>
    </w:p>
    <w:p w14:paraId="570E1F5F" w14:textId="2B7AD91B" w:rsidR="00A263D2" w:rsidRDefault="00314382" w:rsidP="00A92ADC">
      <w:pPr>
        <w:spacing w:after="0" w:line="560" w:lineRule="exact"/>
        <w:ind w:firstLineChars="200" w:firstLine="640"/>
        <w:rPr>
          <w:rFonts w:ascii="仿宋_GB2312" w:eastAsia="仿宋_GB2312" w:hAnsi="宋体" w:hint="eastAsia"/>
          <w:sz w:val="32"/>
          <w:szCs w:val="32"/>
        </w:rPr>
      </w:pPr>
      <w:r w:rsidRPr="00314382">
        <w:rPr>
          <w:rFonts w:ascii="仿宋_GB2312" w:eastAsia="仿宋_GB2312" w:hAnsi="宋体" w:hint="eastAsia"/>
          <w:sz w:val="32"/>
          <w:szCs w:val="32"/>
        </w:rPr>
        <w:t>标准编制组根据实践经验总结，给出了</w:t>
      </w:r>
      <w:r w:rsidR="00A263D2" w:rsidRPr="00314382">
        <w:rPr>
          <w:rFonts w:ascii="仿宋_GB2312" w:eastAsia="仿宋_GB2312" w:hAnsi="宋体" w:hint="eastAsia"/>
          <w:sz w:val="32"/>
          <w:szCs w:val="32"/>
        </w:rPr>
        <w:t>岗位-课程映射表</w:t>
      </w:r>
      <w:r w:rsidR="005704C7" w:rsidRPr="005704C7">
        <w:rPr>
          <w:rFonts w:ascii="仿宋_GB2312" w:eastAsia="仿宋_GB2312" w:hAnsi="宋体" w:hint="eastAsia"/>
          <w:sz w:val="32"/>
          <w:szCs w:val="32"/>
        </w:rPr>
        <w:t>（表1）</w:t>
      </w:r>
      <w:r>
        <w:rPr>
          <w:rFonts w:ascii="仿宋_GB2312" w:eastAsia="仿宋_GB2312" w:hAnsi="宋体" w:hint="eastAsia"/>
          <w:sz w:val="32"/>
          <w:szCs w:val="32"/>
        </w:rPr>
        <w:t>，</w:t>
      </w:r>
      <w:r w:rsidR="0091557A" w:rsidRPr="0091557A">
        <w:rPr>
          <w:rFonts w:ascii="仿宋_GB2312" w:eastAsia="仿宋_GB2312" w:hAnsi="宋体" w:hint="eastAsia"/>
          <w:sz w:val="32"/>
          <w:szCs w:val="32"/>
        </w:rPr>
        <w:t>传统课程体系往往采用“公共基础课+专业基础课+专业核心课+专业拓展课”的纵向分层结构，这种结构虽然逻辑清晰，但与岗位的对应关系不够直观——教师和学生往往不清楚某门课程对应哪个岗位、服务何种能力培养。</w:t>
      </w:r>
      <w:r w:rsidR="005704C7">
        <w:rPr>
          <w:rFonts w:ascii="仿宋_GB2312" w:eastAsia="仿宋_GB2312" w:hAnsi="宋体" w:hint="eastAsia"/>
          <w:sz w:val="32"/>
          <w:szCs w:val="32"/>
        </w:rPr>
        <w:t>岗位-课程映射表（表1）</w:t>
      </w:r>
      <w:r w:rsidR="0091557A" w:rsidRPr="0091557A">
        <w:rPr>
          <w:rFonts w:ascii="仿宋_GB2312" w:eastAsia="仿宋_GB2312" w:hAnsi="宋体" w:hint="eastAsia"/>
          <w:sz w:val="32"/>
          <w:szCs w:val="32"/>
        </w:rPr>
        <w:t>以岗位为行、以模块为列，从根本上改变了课程的组织逻辑：学徒选定岗位后，直接读取对应行的课程清单即可明确学习路径；学校教务部门依据</w:t>
      </w:r>
      <w:r w:rsidR="0091557A">
        <w:rPr>
          <w:rFonts w:ascii="仿宋_GB2312" w:eastAsia="仿宋_GB2312" w:hAnsi="宋体" w:hint="eastAsia"/>
          <w:sz w:val="32"/>
          <w:szCs w:val="32"/>
        </w:rPr>
        <w:t>此表</w:t>
      </w:r>
      <w:r w:rsidR="0091557A" w:rsidRPr="0091557A">
        <w:rPr>
          <w:rFonts w:ascii="仿宋_GB2312" w:eastAsia="仿宋_GB2312" w:hAnsi="宋体" w:hint="eastAsia"/>
          <w:sz w:val="32"/>
          <w:szCs w:val="32"/>
        </w:rPr>
        <w:t>即可快速完成排课和师资配置；企业据此亦可清晰了解学徒在各阶段具备的能力水平，合理安排实训岗位。</w:t>
      </w:r>
    </w:p>
    <w:p w14:paraId="1DE6FAB8" w14:textId="6FC3C67A" w:rsidR="00E558F7" w:rsidRDefault="005704C7" w:rsidP="00A92ADC">
      <w:pPr>
        <w:spacing w:after="0" w:line="560" w:lineRule="exact"/>
        <w:ind w:firstLineChars="200" w:firstLine="640"/>
        <w:rPr>
          <w:rFonts w:ascii="仿宋_GB2312" w:eastAsia="仿宋_GB2312" w:hAnsi="宋体" w:hint="eastAsia"/>
          <w:sz w:val="32"/>
          <w:szCs w:val="32"/>
        </w:rPr>
      </w:pPr>
      <w:r w:rsidRPr="005704C7">
        <w:rPr>
          <w:rFonts w:ascii="仿宋_GB2312" w:eastAsia="仿宋_GB2312" w:hAnsi="宋体" w:hint="eastAsia"/>
          <w:sz w:val="32"/>
          <w:szCs w:val="32"/>
        </w:rPr>
        <w:t>岗位-课程映射表（表1）</w:t>
      </w:r>
      <w:r w:rsidR="00E558F7" w:rsidRPr="00E558F7">
        <w:rPr>
          <w:rFonts w:ascii="仿宋_GB2312" w:eastAsia="仿宋_GB2312" w:hAnsi="宋体" w:hint="eastAsia"/>
          <w:sz w:val="32"/>
          <w:szCs w:val="32"/>
        </w:rPr>
        <w:t>中具体课程的配置，充分考虑了各岗位的核心工作产出与能力瓶颈。以“跨境关务与单证岗”为例，其核心模块配置了《东盟关务实务》《跨境单证实操》《HS编码归类技巧》《AEO认证与口岸异常处理》四门课程——关务实务与单证实操是基础操作层面的“规定动作”，HS编码归类是关务岗位公认的技术难点和差错高发区，AEO认证与异常处理则属于合规管理与风险应对的进阶能力。</w:t>
      </w:r>
      <w:r w:rsidR="00E558F7" w:rsidRPr="00E558F7">
        <w:rPr>
          <w:rFonts w:ascii="仿宋_GB2312" w:eastAsia="仿宋_GB2312" w:hAnsi="宋体" w:hint="eastAsia"/>
          <w:sz w:val="32"/>
          <w:szCs w:val="32"/>
        </w:rPr>
        <w:lastRenderedPageBreak/>
        <w:t>四门课程覆盖了“基本操作—技术难点—风险应对”的完整能力链条，体现了“急用先行、难点单列”的务实设计思路。</w:t>
      </w:r>
    </w:p>
    <w:p w14:paraId="3106EC2F" w14:textId="0193F7A2" w:rsidR="00376D32" w:rsidRPr="00376D32" w:rsidRDefault="00E265D4" w:rsidP="00376D32">
      <w:pPr>
        <w:spacing w:after="0" w:line="560" w:lineRule="exact"/>
        <w:ind w:firstLineChars="200" w:firstLine="640"/>
        <w:rPr>
          <w:rFonts w:ascii="仿宋_GB2312" w:eastAsia="仿宋_GB2312" w:hAnsi="宋体" w:hint="eastAsia"/>
          <w:sz w:val="32"/>
          <w:szCs w:val="32"/>
        </w:rPr>
      </w:pPr>
      <w:r w:rsidRPr="00E265D4">
        <w:rPr>
          <w:rFonts w:ascii="仿宋_GB2312" w:eastAsia="仿宋_GB2312" w:hAnsi="宋体" w:hint="eastAsia"/>
          <w:sz w:val="32"/>
          <w:szCs w:val="32"/>
        </w:rPr>
        <w:t>此外，表格中几乎每门课程的名称都嵌入了“东盟”“跨境”“RCEP”“海外仓”等区域特色关键词，而非使用通用的《国际贸易实务》《仓储管理》等课程名称。这一命名方式的用意在于强制性地将东盟区域特色融入课程内容设计——教师在开发课程标准时，必须围绕“东盟”这一特定场景来组织教学内容，而不能套用通用课程的大纲。</w:t>
      </w:r>
      <w:r w:rsidR="00376D32">
        <w:rPr>
          <w:rFonts w:ascii="仿宋_GB2312" w:eastAsia="仿宋_GB2312" w:hAnsi="宋体" w:hint="eastAsia"/>
          <w:sz w:val="32"/>
          <w:szCs w:val="32"/>
        </w:rPr>
        <w:t>此外，标准编制组还根据实践经验，给出了</w:t>
      </w:r>
      <w:r w:rsidR="00376D32" w:rsidRPr="00376D32">
        <w:rPr>
          <w:rFonts w:ascii="仿宋_GB2312" w:eastAsia="仿宋_GB2312" w:hAnsi="宋体" w:hint="eastAsia"/>
          <w:sz w:val="32"/>
          <w:szCs w:val="32"/>
        </w:rPr>
        <w:t>各岗位课程开设阶段及学时</w:t>
      </w:r>
      <w:r w:rsidR="00376D32">
        <w:rPr>
          <w:rFonts w:ascii="仿宋_GB2312" w:eastAsia="仿宋_GB2312" w:hAnsi="宋体" w:hint="eastAsia"/>
          <w:sz w:val="32"/>
          <w:szCs w:val="32"/>
        </w:rPr>
        <w:t>的参考。</w:t>
      </w:r>
    </w:p>
    <w:p w14:paraId="6376DF7C" w14:textId="3583227D" w:rsidR="00A92ADC" w:rsidRPr="00376D32" w:rsidRDefault="00DD08C1" w:rsidP="00A92ADC">
      <w:pPr>
        <w:spacing w:after="0" w:line="560" w:lineRule="exact"/>
        <w:ind w:firstLineChars="200" w:firstLine="640"/>
        <w:rPr>
          <w:rFonts w:ascii="仿宋_GB2312" w:eastAsia="仿宋_GB2312" w:hAnsi="宋体" w:hint="eastAsia"/>
          <w:sz w:val="32"/>
          <w:szCs w:val="32"/>
        </w:rPr>
      </w:pPr>
      <w:r w:rsidRPr="00DD08C1">
        <w:rPr>
          <w:rFonts w:ascii="仿宋_GB2312" w:eastAsia="仿宋_GB2312" w:hAnsi="宋体" w:hint="eastAsia"/>
          <w:sz w:val="32"/>
          <w:szCs w:val="32"/>
        </w:rPr>
        <w:t>政策规则、口岸差异、平台操作、跨文化要素、本土化服务五类融合方式，来源于</w:t>
      </w:r>
      <w:r>
        <w:rPr>
          <w:rFonts w:ascii="仿宋_GB2312" w:eastAsia="仿宋_GB2312" w:hAnsi="宋体" w:hint="eastAsia"/>
          <w:sz w:val="32"/>
          <w:szCs w:val="32"/>
        </w:rPr>
        <w:t>标准</w:t>
      </w:r>
      <w:r w:rsidRPr="00DD08C1">
        <w:rPr>
          <w:rFonts w:ascii="仿宋_GB2312" w:eastAsia="仿宋_GB2312" w:hAnsi="宋体" w:hint="eastAsia"/>
          <w:sz w:val="32"/>
          <w:szCs w:val="32"/>
        </w:rPr>
        <w:t>编制组对东盟各国物流实操差异的系统梳理。例如，新加坡以电子通关为主，越南、老挝等国家仍广泛使用纸质单证审核</w:t>
      </w:r>
      <w:r>
        <w:rPr>
          <w:rFonts w:ascii="仿宋_GB2312" w:eastAsia="仿宋_GB2312" w:hAnsi="宋体" w:hint="eastAsia"/>
          <w:sz w:val="32"/>
          <w:szCs w:val="32"/>
        </w:rPr>
        <w:t>，</w:t>
      </w:r>
      <w:r w:rsidRPr="00DD08C1">
        <w:rPr>
          <w:rFonts w:ascii="仿宋_GB2312" w:eastAsia="仿宋_GB2312" w:hAnsi="宋体" w:hint="eastAsia"/>
          <w:sz w:val="32"/>
          <w:szCs w:val="32"/>
        </w:rPr>
        <w:t>这种口岸差异必须在课程</w:t>
      </w:r>
      <w:r w:rsidRPr="00376D32">
        <w:rPr>
          <w:rFonts w:ascii="仿宋_GB2312" w:eastAsia="仿宋_GB2312" w:hAnsi="宋体" w:hint="eastAsia"/>
          <w:sz w:val="32"/>
          <w:szCs w:val="32"/>
        </w:rPr>
        <w:t>内容中体现。</w:t>
      </w:r>
    </w:p>
    <w:p w14:paraId="0664046E" w14:textId="0AB83624" w:rsidR="004A42D4" w:rsidRPr="00376D32" w:rsidRDefault="004A42D4" w:rsidP="004A42D4">
      <w:pPr>
        <w:pStyle w:val="aff7"/>
        <w:numPr>
          <w:ilvl w:val="0"/>
          <w:numId w:val="11"/>
        </w:numPr>
        <w:spacing w:after="0" w:line="560" w:lineRule="exact"/>
        <w:ind w:firstLineChars="0"/>
        <w:rPr>
          <w:rFonts w:ascii="仿宋_GB2312" w:eastAsia="仿宋_GB2312" w:hAnsi="宋体" w:hint="eastAsia"/>
          <w:b/>
          <w:bCs/>
          <w:sz w:val="32"/>
          <w:szCs w:val="32"/>
        </w:rPr>
      </w:pPr>
      <w:r w:rsidRPr="00376D32">
        <w:rPr>
          <w:rFonts w:ascii="仿宋_GB2312" w:eastAsia="仿宋_GB2312" w:hAnsi="宋体" w:hint="eastAsia"/>
          <w:b/>
          <w:bCs/>
          <w:sz w:val="32"/>
          <w:szCs w:val="32"/>
        </w:rPr>
        <w:t>课程教学实施</w:t>
      </w:r>
    </w:p>
    <w:p w14:paraId="17788B2E" w14:textId="7A83FAB8" w:rsidR="00E862DD" w:rsidRPr="00E862DD" w:rsidRDefault="00E862DD" w:rsidP="00E862DD">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明确</w:t>
      </w:r>
      <w:r w:rsidRPr="00E862DD">
        <w:rPr>
          <w:rFonts w:ascii="仿宋_GB2312" w:eastAsia="仿宋_GB2312" w:hAnsi="宋体" w:hint="eastAsia"/>
          <w:sz w:val="32"/>
          <w:szCs w:val="32"/>
        </w:rPr>
        <w:t>分阶段教学：在校学习期、企业识岗期、跟岗实习期、顶岗实习期四阶段递进。四阶段划分遵循学徒从“学生”到“准员工”的成长规律。在校学习期完成基础储备，企业识岗期实现认知转换，跟岗实习期进行技能训练，顶岗实习期达到独立上岗——这是一个从理论到实践、从模拟到真实、从依赖到独立的渐进过程。各阶段课程安排的说明（基础模块及部分核心模块在在校学习期完成、剩余核心模块在企业识岗期完成、拓展模块在跟岗和顶岗期通过企业内训和师傅</w:t>
      </w:r>
      <w:r w:rsidRPr="00E862DD">
        <w:rPr>
          <w:rFonts w:ascii="仿宋_GB2312" w:eastAsia="仿宋_GB2312" w:hAnsi="宋体" w:hint="eastAsia"/>
          <w:sz w:val="32"/>
          <w:szCs w:val="32"/>
        </w:rPr>
        <w:lastRenderedPageBreak/>
        <w:t>带徒完成），确保了教学资源与学徒能力发展阶段的精准匹配。跟岗实习期和顶岗实习期不再安排传统课堂教学，是基于现代学徒制“在岗培养”的本质特征。</w:t>
      </w:r>
    </w:p>
    <w:p w14:paraId="6FE05820" w14:textId="4ED92BAC" w:rsidR="00E862DD" w:rsidRPr="00E862DD" w:rsidRDefault="00E862DD" w:rsidP="00E862DD">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明确</w:t>
      </w:r>
      <w:r w:rsidRPr="00E862DD">
        <w:rPr>
          <w:rFonts w:ascii="仿宋_GB2312" w:eastAsia="仿宋_GB2312" w:hAnsi="宋体" w:hint="eastAsia"/>
          <w:sz w:val="32"/>
          <w:szCs w:val="32"/>
        </w:rPr>
        <w:t>根据培养阶段匹配不同教学方法，引入AI人机协同教学法。不同阶段学徒的认知特点和学习需求各异，需匹配差异化的教学方法。基础模块以理论为主，采用混合式教学法和案例教学法；核心模块涉及实操技能，采用任务驱动法和角色扮演法；拓展模块在企业真实环境中完成，采用师徒传艺法和项目教学法。</w:t>
      </w:r>
    </w:p>
    <w:p w14:paraId="6727DA8A" w14:textId="34A6108E" w:rsidR="00D90B5D" w:rsidRPr="00D90B5D" w:rsidRDefault="00E862DD" w:rsidP="00E862DD">
      <w:pPr>
        <w:spacing w:after="0" w:line="560" w:lineRule="exact"/>
        <w:ind w:firstLineChars="200" w:firstLine="640"/>
        <w:rPr>
          <w:rFonts w:ascii="仿宋_GB2312" w:eastAsia="仿宋_GB2312" w:hAnsi="宋体" w:hint="eastAsia"/>
          <w:sz w:val="32"/>
          <w:szCs w:val="32"/>
        </w:rPr>
      </w:pPr>
      <w:r w:rsidRPr="00E862DD">
        <w:rPr>
          <w:rFonts w:ascii="仿宋_GB2312" w:eastAsia="仿宋_GB2312" w:hAnsi="宋体" w:hint="eastAsia"/>
          <w:sz w:val="32"/>
          <w:szCs w:val="32"/>
        </w:rPr>
        <w:t>AI人机协同教学法的引入，是基于AI技术在教学领域的广泛应用趋势。该方法以AI大语言模型、智能体、计算机视觉等技术为支撑，导师负责教学设计、情境创设与价值引领，AI承担知识推送、多语互译、业务仿真推演及操作智能诊断等辅助职能，学徒在“观察—交互—试错—优化”的闭环中完成递进式学习。这一方法的提出，既回应了行业数字化转型对人才培养方式变革的要求，也为学徒提供了与未来工作岗位技术环境接轨的学习体验。</w:t>
      </w:r>
    </w:p>
    <w:p w14:paraId="63EE7BFF" w14:textId="46AD811A" w:rsidR="00D03E2F" w:rsidRPr="004A42D4" w:rsidRDefault="004A42D4" w:rsidP="004A42D4">
      <w:pPr>
        <w:pStyle w:val="aff7"/>
        <w:numPr>
          <w:ilvl w:val="0"/>
          <w:numId w:val="11"/>
        </w:numPr>
        <w:spacing w:after="0" w:line="560" w:lineRule="exact"/>
        <w:ind w:firstLineChars="0"/>
        <w:rPr>
          <w:rFonts w:ascii="仿宋_GB2312" w:eastAsia="仿宋_GB2312" w:hAnsi="宋体" w:hint="eastAsia"/>
          <w:b/>
          <w:bCs/>
          <w:sz w:val="32"/>
          <w:szCs w:val="32"/>
        </w:rPr>
      </w:pPr>
      <w:r w:rsidRPr="004A42D4">
        <w:rPr>
          <w:rFonts w:ascii="仿宋_GB2312" w:eastAsia="仿宋_GB2312" w:hAnsi="宋体" w:hint="eastAsia"/>
          <w:b/>
          <w:bCs/>
          <w:sz w:val="32"/>
          <w:szCs w:val="32"/>
        </w:rPr>
        <w:t>课程评价与改进</w:t>
      </w:r>
    </w:p>
    <w:p w14:paraId="78FAA796" w14:textId="167FDA6E" w:rsidR="00322677" w:rsidRPr="00322677" w:rsidRDefault="00322677" w:rsidP="00322677">
      <w:pPr>
        <w:spacing w:after="0" w:line="560" w:lineRule="exact"/>
        <w:ind w:firstLineChars="200" w:firstLine="640"/>
        <w:rPr>
          <w:rFonts w:ascii="仿宋_GB2312" w:eastAsia="仿宋_GB2312" w:hAnsi="宋体" w:hint="eastAsia"/>
          <w:sz w:val="32"/>
          <w:szCs w:val="32"/>
        </w:rPr>
      </w:pPr>
      <w:r w:rsidRPr="00322677">
        <w:rPr>
          <w:rFonts w:ascii="仿宋_GB2312" w:eastAsia="仿宋_GB2312" w:hAnsi="宋体" w:hint="eastAsia"/>
          <w:sz w:val="32"/>
          <w:szCs w:val="32"/>
        </w:rPr>
        <w:t>教育部《关于全面推进现代学徒制工作的通知》要求“完善政府、行业、企业、职业学校等共同参与的学徒培养质量评价机制”。将学校和企业明确为评价双主体，同时引入行业协会作为第三方，是</w:t>
      </w:r>
      <w:r w:rsidR="008D0781">
        <w:rPr>
          <w:rFonts w:ascii="仿宋_GB2312" w:eastAsia="仿宋_GB2312" w:hAnsi="宋体" w:hint="eastAsia"/>
          <w:sz w:val="32"/>
          <w:szCs w:val="32"/>
        </w:rPr>
        <w:t>落实政策要求的体现</w:t>
      </w:r>
      <w:r w:rsidRPr="00322677">
        <w:rPr>
          <w:rFonts w:ascii="仿宋_GB2312" w:eastAsia="仿宋_GB2312" w:hAnsi="宋体" w:hint="eastAsia"/>
          <w:sz w:val="32"/>
          <w:szCs w:val="32"/>
        </w:rPr>
        <w:t>。</w:t>
      </w:r>
    </w:p>
    <w:p w14:paraId="5EDD085F" w14:textId="62A9EA21" w:rsidR="00322677" w:rsidRPr="00322677" w:rsidRDefault="008D0781" w:rsidP="00322677">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明确</w:t>
      </w:r>
      <w:r w:rsidR="00322677" w:rsidRPr="00322677">
        <w:rPr>
          <w:rFonts w:ascii="仿宋_GB2312" w:eastAsia="仿宋_GB2312" w:hAnsi="宋体" w:hint="eastAsia"/>
          <w:sz w:val="32"/>
          <w:szCs w:val="32"/>
        </w:rPr>
        <w:t>过程性评价占比不低于60</w:t>
      </w:r>
      <w:r w:rsidR="00E570A7">
        <w:rPr>
          <w:rFonts w:ascii="仿宋_GB2312" w:eastAsia="仿宋_GB2312" w:hAnsi="宋体" w:hint="eastAsia"/>
          <w:sz w:val="32"/>
          <w:szCs w:val="32"/>
        </w:rPr>
        <w:t>％</w:t>
      </w:r>
      <w:r w:rsidR="00322677" w:rsidRPr="00322677">
        <w:rPr>
          <w:rFonts w:ascii="仿宋_GB2312" w:eastAsia="仿宋_GB2312" w:hAnsi="宋体" w:hint="eastAsia"/>
          <w:sz w:val="32"/>
          <w:szCs w:val="32"/>
        </w:rPr>
        <w:t>，</w:t>
      </w:r>
      <w:r>
        <w:rPr>
          <w:rFonts w:ascii="仿宋_GB2312" w:eastAsia="仿宋_GB2312" w:hAnsi="宋体" w:hint="eastAsia"/>
          <w:sz w:val="32"/>
          <w:szCs w:val="32"/>
        </w:rPr>
        <w:t>是考虑到</w:t>
      </w:r>
      <w:r w:rsidR="00322677" w:rsidRPr="00322677">
        <w:rPr>
          <w:rFonts w:ascii="仿宋_GB2312" w:eastAsia="仿宋_GB2312" w:hAnsi="宋体" w:hint="eastAsia"/>
          <w:sz w:val="32"/>
          <w:szCs w:val="32"/>
        </w:rPr>
        <w:t>现代学徒制强调“工学结合”，学徒的能力成长大量发生在企业实训过</w:t>
      </w:r>
      <w:r w:rsidR="00322677" w:rsidRPr="00322677">
        <w:rPr>
          <w:rFonts w:ascii="仿宋_GB2312" w:eastAsia="仿宋_GB2312" w:hAnsi="宋体" w:hint="eastAsia"/>
          <w:sz w:val="32"/>
          <w:szCs w:val="32"/>
        </w:rPr>
        <w:lastRenderedPageBreak/>
        <w:t>程中，仅靠期末考核无法全面反映其学习成效。</w:t>
      </w:r>
    </w:p>
    <w:p w14:paraId="1E351703" w14:textId="173D9D0B" w:rsidR="00322677" w:rsidRDefault="00322677" w:rsidP="00322677">
      <w:pPr>
        <w:spacing w:after="0" w:line="560" w:lineRule="exact"/>
        <w:ind w:firstLineChars="200" w:firstLine="640"/>
        <w:rPr>
          <w:rFonts w:ascii="仿宋_GB2312" w:eastAsia="仿宋_GB2312" w:hAnsi="宋体" w:hint="eastAsia"/>
          <w:sz w:val="32"/>
          <w:szCs w:val="32"/>
        </w:rPr>
      </w:pPr>
      <w:r w:rsidRPr="00322677">
        <w:rPr>
          <w:rFonts w:ascii="仿宋_GB2312" w:eastAsia="仿宋_GB2312" w:hAnsi="宋体" w:hint="eastAsia"/>
          <w:sz w:val="32"/>
          <w:szCs w:val="32"/>
        </w:rPr>
        <w:t>量化评分</w:t>
      </w:r>
      <w:r w:rsidR="008D0781">
        <w:rPr>
          <w:rFonts w:ascii="仿宋_GB2312" w:eastAsia="仿宋_GB2312" w:hAnsi="宋体" w:hint="eastAsia"/>
          <w:sz w:val="32"/>
          <w:szCs w:val="32"/>
        </w:rPr>
        <w:t>有利于</w:t>
      </w:r>
      <w:r w:rsidRPr="00322677">
        <w:rPr>
          <w:rFonts w:ascii="仿宋_GB2312" w:eastAsia="仿宋_GB2312" w:hAnsi="宋体" w:hint="eastAsia"/>
          <w:sz w:val="32"/>
          <w:szCs w:val="32"/>
        </w:rPr>
        <w:t>保证评价的可比性和可操作性，定性评价</w:t>
      </w:r>
      <w:r w:rsidR="008D0781">
        <w:rPr>
          <w:rFonts w:ascii="仿宋_GB2312" w:eastAsia="仿宋_GB2312" w:hAnsi="宋体" w:hint="eastAsia"/>
          <w:sz w:val="32"/>
          <w:szCs w:val="32"/>
        </w:rPr>
        <w:t>，</w:t>
      </w:r>
      <w:r w:rsidRPr="00322677">
        <w:rPr>
          <w:rFonts w:ascii="仿宋_GB2312" w:eastAsia="仿宋_GB2312" w:hAnsi="宋体" w:hint="eastAsia"/>
          <w:sz w:val="32"/>
          <w:szCs w:val="32"/>
        </w:rPr>
        <w:t>如企业导师的评语、学徒的自评与互评、典型案例分析等</w:t>
      </w:r>
      <w:r w:rsidR="008D0781">
        <w:rPr>
          <w:rFonts w:ascii="仿宋_GB2312" w:eastAsia="仿宋_GB2312" w:hAnsi="宋体" w:hint="eastAsia"/>
          <w:sz w:val="32"/>
          <w:szCs w:val="32"/>
        </w:rPr>
        <w:t>，</w:t>
      </w:r>
      <w:r w:rsidRPr="00322677">
        <w:rPr>
          <w:rFonts w:ascii="仿宋_GB2312" w:eastAsia="仿宋_GB2312" w:hAnsi="宋体" w:hint="eastAsia"/>
          <w:sz w:val="32"/>
          <w:szCs w:val="32"/>
        </w:rPr>
        <w:t>则能捕捉量化指标难以反映的职业素养、态度、创新意识等软性能力。</w:t>
      </w:r>
      <w:r w:rsidR="00554F50">
        <w:rPr>
          <w:rFonts w:ascii="仿宋_GB2312" w:eastAsia="仿宋_GB2312" w:hAnsi="宋体" w:hint="eastAsia"/>
          <w:sz w:val="32"/>
          <w:szCs w:val="32"/>
        </w:rPr>
        <w:t>明确</w:t>
      </w:r>
      <w:r w:rsidR="00554F50" w:rsidRPr="00554F50">
        <w:rPr>
          <w:rFonts w:ascii="仿宋_GB2312" w:eastAsia="仿宋_GB2312" w:hAnsi="宋体" w:hint="eastAsia"/>
          <w:sz w:val="32"/>
          <w:szCs w:val="32"/>
        </w:rPr>
        <w:t>采用量化评分与定性评价相结合的方式</w:t>
      </w:r>
      <w:r w:rsidR="00554F50">
        <w:rPr>
          <w:rFonts w:ascii="仿宋_GB2312" w:eastAsia="仿宋_GB2312" w:hAnsi="宋体" w:hint="eastAsia"/>
          <w:sz w:val="32"/>
          <w:szCs w:val="32"/>
        </w:rPr>
        <w:t>。</w:t>
      </w:r>
    </w:p>
    <w:p w14:paraId="5083E04E" w14:textId="2E71D066" w:rsidR="00171C72" w:rsidRPr="00322677" w:rsidRDefault="00171C72" w:rsidP="00322677">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明确</w:t>
      </w:r>
      <w:r w:rsidRPr="00171C72">
        <w:rPr>
          <w:rFonts w:ascii="仿宋_GB2312" w:eastAsia="仿宋_GB2312" w:hAnsi="宋体" w:hint="eastAsia"/>
          <w:sz w:val="32"/>
          <w:szCs w:val="32"/>
        </w:rPr>
        <w:t>“评价—反馈—改进”闭环机制，确保课程设计的持续优化。</w:t>
      </w:r>
    </w:p>
    <w:bookmarkEnd w:id="2"/>
    <w:bookmarkEnd w:id="3"/>
    <w:p w14:paraId="47DCC4CF" w14:textId="77777777" w:rsidR="001B4038" w:rsidRDefault="001B4038" w:rsidP="001B4038">
      <w:pPr>
        <w:spacing w:after="0" w:line="560" w:lineRule="exact"/>
        <w:ind w:firstLineChars="200" w:firstLine="640"/>
        <w:outlineLvl w:val="0"/>
        <w:rPr>
          <w:rFonts w:ascii="黑体" w:eastAsia="黑体" w:hAnsi="宋体" w:cs="仿宋_GB2312" w:hint="eastAsia"/>
          <w:sz w:val="32"/>
          <w:szCs w:val="32"/>
        </w:rPr>
      </w:pPr>
      <w:r>
        <w:rPr>
          <w:rFonts w:ascii="黑体" w:eastAsia="黑体" w:hAnsi="宋体" w:cs="仿宋_GB2312" w:hint="eastAsia"/>
          <w:sz w:val="32"/>
          <w:szCs w:val="32"/>
          <w:lang w:bidi="ar"/>
        </w:rPr>
        <w:t>六、重大意见分歧的处理依据和结果</w:t>
      </w:r>
    </w:p>
    <w:p w14:paraId="7B772458" w14:textId="77777777" w:rsidR="001B4038" w:rsidRDefault="001B4038" w:rsidP="001B4038">
      <w:pPr>
        <w:spacing w:after="0" w:line="560" w:lineRule="exact"/>
        <w:ind w:firstLineChars="200" w:firstLine="640"/>
        <w:rPr>
          <w:rFonts w:ascii="仿宋_GB2312" w:eastAsia="仿宋_GB2312" w:hAnsi="仿宋" w:cs="仿宋_GB2312" w:hint="eastAsia"/>
          <w:sz w:val="32"/>
          <w:szCs w:val="32"/>
        </w:rPr>
      </w:pPr>
      <w:r>
        <w:rPr>
          <w:rFonts w:ascii="仿宋_GB2312" w:eastAsia="仿宋_GB2312" w:hAnsi="仿宋" w:cs="仿宋_GB2312" w:hint="eastAsia"/>
          <w:sz w:val="32"/>
          <w:szCs w:val="32"/>
          <w:lang w:bidi="ar"/>
        </w:rPr>
        <w:t>本标准研制过程中无重大分歧意见。</w:t>
      </w:r>
    </w:p>
    <w:p w14:paraId="24BA45E5" w14:textId="77777777" w:rsidR="001B4038" w:rsidRDefault="001B4038" w:rsidP="001B4038">
      <w:pPr>
        <w:spacing w:after="0"/>
        <w:ind w:firstLineChars="200" w:firstLine="640"/>
        <w:outlineLvl w:val="0"/>
        <w:rPr>
          <w:rFonts w:ascii="黑体" w:eastAsia="黑体" w:hAnsi="宋体" w:cs="黑体" w:hint="eastAsia"/>
          <w:bCs/>
          <w:color w:val="FF0000"/>
          <w:sz w:val="32"/>
          <w:szCs w:val="32"/>
        </w:rPr>
      </w:pPr>
      <w:r>
        <w:rPr>
          <w:rFonts w:ascii="黑体" w:eastAsia="黑体" w:hAnsi="宋体" w:cs="黑体" w:hint="eastAsia"/>
          <w:bCs/>
          <w:sz w:val="32"/>
          <w:szCs w:val="32"/>
          <w:lang w:bidi="ar"/>
        </w:rPr>
        <w:t>七、实施标准的措施</w:t>
      </w:r>
    </w:p>
    <w:p w14:paraId="19183AD6" w14:textId="574B378C" w:rsidR="001B4038" w:rsidRDefault="0047702F" w:rsidP="001B4038">
      <w:pPr>
        <w:spacing w:after="0" w:line="560" w:lineRule="exact"/>
        <w:ind w:firstLineChars="200" w:firstLine="640"/>
        <w:rPr>
          <w:rFonts w:ascii="仿宋_GB2312" w:eastAsia="仿宋_GB2312" w:hAnsi="仿宋" w:cs="仿宋_GB2312" w:hint="eastAsia"/>
          <w:color w:val="000000"/>
          <w:sz w:val="32"/>
          <w:szCs w:val="32"/>
          <w:lang w:bidi="ar"/>
        </w:rPr>
      </w:pPr>
      <w:r w:rsidRPr="0047702F">
        <w:rPr>
          <w:rFonts w:ascii="仿宋_GB2312" w:eastAsia="仿宋_GB2312" w:hAnsi="仿宋" w:cs="仿宋_GB2312" w:hint="eastAsia"/>
          <w:color w:val="000000"/>
          <w:sz w:val="32"/>
          <w:szCs w:val="32"/>
          <w:lang w:bidi="ar"/>
        </w:rPr>
        <w:t>团体标准《</w:t>
      </w:r>
      <w:r w:rsidR="00DB6CEA">
        <w:rPr>
          <w:rFonts w:ascii="仿宋_GB2312" w:eastAsia="仿宋_GB2312" w:hAnsi="仿宋" w:cs="仿宋_GB2312" w:hint="eastAsia"/>
          <w:color w:val="000000"/>
          <w:sz w:val="32"/>
          <w:szCs w:val="32"/>
          <w:lang w:bidi="ar"/>
        </w:rPr>
        <w:t>面向东盟跨境物流现代学徒制课程设计规范</w:t>
      </w:r>
      <w:r w:rsidRPr="0047702F">
        <w:rPr>
          <w:rFonts w:ascii="仿宋_GB2312" w:eastAsia="仿宋_GB2312" w:hAnsi="仿宋" w:cs="仿宋_GB2312" w:hint="eastAsia"/>
          <w:color w:val="000000"/>
          <w:sz w:val="32"/>
          <w:szCs w:val="32"/>
          <w:lang w:bidi="ar"/>
        </w:rPr>
        <w:t>》发布后，积极向各级</w:t>
      </w:r>
      <w:r w:rsidR="005E6F84">
        <w:rPr>
          <w:rFonts w:ascii="仿宋_GB2312" w:eastAsia="仿宋_GB2312" w:hAnsi="仿宋" w:cs="仿宋_GB2312" w:hint="eastAsia"/>
          <w:color w:val="000000"/>
          <w:sz w:val="32"/>
          <w:szCs w:val="32"/>
          <w:lang w:bidi="ar"/>
        </w:rPr>
        <w:t>行业主管部门、职业院校、行业协会、跨境物流相关企事业单位</w:t>
      </w:r>
      <w:r w:rsidRPr="0047702F">
        <w:rPr>
          <w:rFonts w:ascii="仿宋_GB2312" w:eastAsia="仿宋_GB2312" w:hAnsi="仿宋" w:cs="仿宋_GB2312" w:hint="eastAsia"/>
          <w:color w:val="000000"/>
          <w:sz w:val="32"/>
          <w:szCs w:val="32"/>
          <w:lang w:bidi="ar"/>
        </w:rPr>
        <w:t>宣传，</w:t>
      </w:r>
      <w:r w:rsidR="00C357C3" w:rsidRPr="00C357C3">
        <w:rPr>
          <w:rFonts w:ascii="仿宋_GB2312" w:eastAsia="仿宋_GB2312" w:hAnsi="仿宋" w:cs="仿宋_GB2312" w:hint="eastAsia"/>
          <w:color w:val="000000"/>
          <w:sz w:val="32"/>
          <w:szCs w:val="32"/>
          <w:lang w:bidi="ar"/>
        </w:rPr>
        <w:t>面向全行业、全领域各类相关单位</w:t>
      </w:r>
      <w:r w:rsidRPr="0047702F">
        <w:rPr>
          <w:rFonts w:ascii="仿宋_GB2312" w:eastAsia="仿宋_GB2312" w:hAnsi="仿宋" w:cs="仿宋_GB2312" w:hint="eastAsia"/>
          <w:color w:val="000000"/>
          <w:sz w:val="32"/>
          <w:szCs w:val="32"/>
          <w:lang w:bidi="ar"/>
        </w:rPr>
        <w:t>推荐执行本标准。</w:t>
      </w:r>
    </w:p>
    <w:p w14:paraId="5195D2A6" w14:textId="77777777" w:rsidR="001B4038" w:rsidRDefault="001B4038" w:rsidP="001B4038">
      <w:pPr>
        <w:autoSpaceDE w:val="0"/>
        <w:autoSpaceDN w:val="0"/>
        <w:adjustRightInd w:val="0"/>
        <w:spacing w:after="0" w:line="560" w:lineRule="exact"/>
        <w:ind w:firstLineChars="200" w:firstLine="640"/>
        <w:outlineLvl w:val="0"/>
        <w:rPr>
          <w:rFonts w:eastAsia="黑体"/>
          <w:sz w:val="32"/>
          <w:szCs w:val="32"/>
        </w:rPr>
      </w:pPr>
      <w:r>
        <w:rPr>
          <w:rFonts w:eastAsia="黑体" w:cs="黑体" w:hint="eastAsia"/>
          <w:sz w:val="32"/>
          <w:szCs w:val="32"/>
          <w:lang w:bidi="ar"/>
        </w:rPr>
        <w:t>八、其他应当说明的事项</w:t>
      </w:r>
    </w:p>
    <w:p w14:paraId="7BBEF8E7" w14:textId="77777777" w:rsidR="001B4038" w:rsidRDefault="001B4038" w:rsidP="001B4038">
      <w:pPr>
        <w:widowControl/>
        <w:spacing w:after="0"/>
        <w:ind w:firstLineChars="200" w:firstLine="640"/>
        <w:jc w:val="left"/>
        <w:rPr>
          <w:rFonts w:ascii="仿宋_GB2312" w:eastAsia="仿宋_GB2312" w:hAnsi="Calibri"/>
          <w:sz w:val="32"/>
          <w:szCs w:val="32"/>
          <w:lang w:bidi="ar"/>
        </w:rPr>
      </w:pPr>
      <w:r>
        <w:rPr>
          <w:rFonts w:ascii="仿宋_GB2312" w:eastAsia="仿宋_GB2312" w:hAnsi="Calibri" w:hint="eastAsia"/>
          <w:sz w:val="32"/>
          <w:szCs w:val="32"/>
          <w:lang w:bidi="ar"/>
        </w:rPr>
        <w:t>无。</w:t>
      </w:r>
    </w:p>
    <w:p w14:paraId="1788FA76" w14:textId="77777777" w:rsidR="004566DE" w:rsidRDefault="004566DE" w:rsidP="001B4038">
      <w:pPr>
        <w:widowControl/>
        <w:spacing w:after="0"/>
        <w:ind w:firstLineChars="200" w:firstLine="640"/>
        <w:jc w:val="left"/>
        <w:rPr>
          <w:rFonts w:ascii="仿宋_GB2312" w:eastAsia="仿宋_GB2312" w:hAnsi="Calibri"/>
          <w:sz w:val="32"/>
          <w:szCs w:val="32"/>
          <w:lang w:bidi="ar"/>
        </w:rPr>
      </w:pPr>
    </w:p>
    <w:p w14:paraId="35E1904B" w14:textId="77777777" w:rsidR="00324CAD" w:rsidRDefault="00324CAD" w:rsidP="001B4038">
      <w:pPr>
        <w:widowControl/>
        <w:spacing w:after="0"/>
        <w:ind w:firstLineChars="200" w:firstLine="640"/>
        <w:jc w:val="left"/>
        <w:rPr>
          <w:rFonts w:ascii="仿宋_GB2312" w:eastAsia="仿宋_GB2312" w:hAnsi="Calibri"/>
          <w:sz w:val="32"/>
          <w:szCs w:val="32"/>
          <w:lang w:bidi="ar"/>
        </w:rPr>
      </w:pPr>
    </w:p>
    <w:p w14:paraId="33ED39E9" w14:textId="6275FDDA" w:rsidR="001B4038" w:rsidRDefault="001B4038" w:rsidP="00C04E6F">
      <w:pPr>
        <w:spacing w:after="0" w:line="560" w:lineRule="exact"/>
        <w:ind w:right="2880"/>
        <w:jc w:val="right"/>
        <w:rPr>
          <w:rFonts w:ascii="仿宋_GB2312" w:eastAsia="仿宋_GB2312" w:hAnsi="宋体" w:hint="eastAsia"/>
          <w:sz w:val="32"/>
          <w:szCs w:val="32"/>
        </w:rPr>
      </w:pPr>
      <w:r>
        <w:rPr>
          <w:rFonts w:ascii="仿宋_GB2312" w:eastAsia="仿宋_GB2312" w:hAnsi="宋体" w:hint="eastAsia"/>
          <w:sz w:val="32"/>
          <w:szCs w:val="32"/>
        </w:rPr>
        <w:t>团体标准</w:t>
      </w:r>
    </w:p>
    <w:p w14:paraId="7E78C34A" w14:textId="432F750F" w:rsidR="001B4038" w:rsidRDefault="00993533" w:rsidP="00C04E6F">
      <w:pPr>
        <w:spacing w:after="0" w:line="560" w:lineRule="exact"/>
        <w:ind w:firstLineChars="300" w:firstLine="960"/>
        <w:jc w:val="right"/>
        <w:rPr>
          <w:rFonts w:ascii="仿宋_GB2312" w:eastAsia="仿宋_GB2312" w:hAnsi="宋体" w:hint="eastAsia"/>
          <w:sz w:val="32"/>
          <w:szCs w:val="32"/>
        </w:rPr>
      </w:pPr>
      <w:r>
        <w:rPr>
          <w:rFonts w:ascii="仿宋_GB2312" w:eastAsia="仿宋_GB2312" w:hAnsi="宋体" w:hint="eastAsia"/>
          <w:sz w:val="32"/>
          <w:szCs w:val="32"/>
        </w:rPr>
        <w:t>《</w:t>
      </w:r>
      <w:r w:rsidR="00C04E6F" w:rsidRPr="00C04E6F">
        <w:rPr>
          <w:rFonts w:ascii="仿宋_GB2312" w:eastAsia="仿宋_GB2312" w:hAnsi="宋体" w:hint="eastAsia"/>
          <w:sz w:val="32"/>
          <w:szCs w:val="32"/>
        </w:rPr>
        <w:t>面向东盟跨境物流现代学徒制课程设计规范</w:t>
      </w:r>
      <w:r>
        <w:rPr>
          <w:rFonts w:ascii="仿宋_GB2312" w:eastAsia="仿宋_GB2312" w:hAnsi="宋体" w:hint="eastAsia"/>
          <w:sz w:val="32"/>
          <w:szCs w:val="32"/>
        </w:rPr>
        <w:t>》</w:t>
      </w:r>
    </w:p>
    <w:p w14:paraId="79E8E8B0" w14:textId="77777777" w:rsidR="001B4038" w:rsidRDefault="001B4038" w:rsidP="00C04E6F">
      <w:pPr>
        <w:spacing w:after="0" w:line="560" w:lineRule="exact"/>
        <w:ind w:right="2560"/>
        <w:jc w:val="right"/>
        <w:rPr>
          <w:rFonts w:ascii="仿宋_GB2312" w:eastAsia="仿宋_GB2312" w:hAnsi="宋体" w:hint="eastAsia"/>
          <w:sz w:val="32"/>
          <w:szCs w:val="32"/>
        </w:rPr>
      </w:pPr>
      <w:r>
        <w:rPr>
          <w:rFonts w:ascii="仿宋_GB2312" w:eastAsia="仿宋_GB2312" w:hAnsi="宋体" w:hint="eastAsia"/>
          <w:sz w:val="32"/>
          <w:szCs w:val="32"/>
        </w:rPr>
        <w:t>标准编制组</w:t>
      </w:r>
    </w:p>
    <w:p w14:paraId="77339D0C" w14:textId="51E8C9E9" w:rsidR="001B4038" w:rsidRDefault="001B4038" w:rsidP="00E63669">
      <w:pPr>
        <w:spacing w:after="0" w:line="560" w:lineRule="exact"/>
        <w:ind w:right="1920"/>
        <w:jc w:val="right"/>
        <w:rPr>
          <w:rFonts w:ascii="仿宋_GB2312" w:eastAsia="仿宋_GB2312" w:hAnsi="宋体" w:hint="eastAsia"/>
          <w:sz w:val="32"/>
          <w:szCs w:val="32"/>
        </w:rPr>
      </w:pPr>
      <w:r>
        <w:rPr>
          <w:rFonts w:ascii="仿宋_GB2312" w:eastAsia="仿宋_GB2312" w:hAnsi="宋体" w:hint="eastAsia"/>
          <w:sz w:val="32"/>
          <w:szCs w:val="32"/>
        </w:rPr>
        <w:t>2026年</w:t>
      </w:r>
      <w:r w:rsidR="00C357C3">
        <w:rPr>
          <w:rFonts w:ascii="仿宋_GB2312" w:eastAsia="仿宋_GB2312" w:hAnsi="宋体" w:hint="eastAsia"/>
          <w:sz w:val="32"/>
          <w:szCs w:val="32"/>
        </w:rPr>
        <w:t>6</w:t>
      </w:r>
      <w:r>
        <w:rPr>
          <w:rFonts w:ascii="仿宋_GB2312" w:eastAsia="仿宋_GB2312" w:hAnsi="宋体" w:hint="eastAsia"/>
          <w:sz w:val="32"/>
          <w:szCs w:val="32"/>
        </w:rPr>
        <w:t>月</w:t>
      </w:r>
      <w:r w:rsidR="00E63669">
        <w:rPr>
          <w:rFonts w:ascii="仿宋_GB2312" w:eastAsia="仿宋_GB2312" w:hAnsi="宋体" w:hint="eastAsia"/>
          <w:sz w:val="32"/>
          <w:szCs w:val="32"/>
        </w:rPr>
        <w:t>25</w:t>
      </w:r>
      <w:r>
        <w:rPr>
          <w:rFonts w:ascii="仿宋_GB2312" w:eastAsia="仿宋_GB2312" w:hAnsi="宋体" w:hint="eastAsia"/>
          <w:sz w:val="32"/>
          <w:szCs w:val="32"/>
        </w:rPr>
        <w:t>日</w:t>
      </w:r>
    </w:p>
    <w:sectPr w:rsidR="001B4038">
      <w:footerReference w:type="default" r:id="rId12"/>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AEBA6" w14:textId="77777777" w:rsidR="0048782E" w:rsidRDefault="0048782E">
      <w:pPr>
        <w:spacing w:after="0" w:line="240" w:lineRule="auto"/>
      </w:pPr>
      <w:r>
        <w:separator/>
      </w:r>
    </w:p>
  </w:endnote>
  <w:endnote w:type="continuationSeparator" w:id="0">
    <w:p w14:paraId="2E806393" w14:textId="77777777" w:rsidR="0048782E" w:rsidRDefault="004878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1666264"/>
    </w:sdtPr>
    <w:sdtContent>
      <w:p w14:paraId="5DC40C9A" w14:textId="77777777" w:rsidR="007A6E81" w:rsidRDefault="00000000">
        <w:pPr>
          <w:pStyle w:val="af8"/>
          <w:jc w:val="center"/>
        </w:pPr>
        <w:r>
          <w:fldChar w:fldCharType="begin"/>
        </w:r>
        <w:r>
          <w:instrText>PAGE   \* MERGEFORMAT</w:instrText>
        </w:r>
        <w:r>
          <w:fldChar w:fldCharType="separate"/>
        </w:r>
        <w:r>
          <w:rPr>
            <w:lang w:val="zh-CN"/>
          </w:rPr>
          <w:t>54</w:t>
        </w:r>
        <w:r>
          <w:fldChar w:fldCharType="end"/>
        </w:r>
      </w:p>
    </w:sdtContent>
  </w:sdt>
  <w:p w14:paraId="452459D2" w14:textId="77777777" w:rsidR="007A6E81" w:rsidRDefault="007A6E81">
    <w:pPr>
      <w:pStyle w:val="af8"/>
      <w:tabs>
        <w:tab w:val="clear"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11F8E" w14:textId="77777777" w:rsidR="0048782E" w:rsidRDefault="0048782E">
      <w:pPr>
        <w:spacing w:after="0" w:line="240" w:lineRule="auto"/>
      </w:pPr>
      <w:r>
        <w:separator/>
      </w:r>
    </w:p>
  </w:footnote>
  <w:footnote w:type="continuationSeparator" w:id="0">
    <w:p w14:paraId="6E5A6FE3" w14:textId="77777777" w:rsidR="0048782E" w:rsidRDefault="004878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AB0A94"/>
    <w:multiLevelType w:val="singleLevel"/>
    <w:tmpl w:val="D2AB0A94"/>
    <w:lvl w:ilvl="0">
      <w:start w:val="4"/>
      <w:numFmt w:val="chineseCounting"/>
      <w:suff w:val="nothing"/>
      <w:lvlText w:val="（%1）"/>
      <w:lvlJc w:val="left"/>
      <w:rPr>
        <w:rFonts w:hint="eastAsia"/>
        <w:b/>
        <w:bCs/>
      </w:rPr>
    </w:lvl>
  </w:abstractNum>
  <w:abstractNum w:abstractNumId="1" w15:restartNumberingAfterBreak="0">
    <w:nsid w:val="DDCF736E"/>
    <w:multiLevelType w:val="singleLevel"/>
    <w:tmpl w:val="DDCF736E"/>
    <w:lvl w:ilvl="0">
      <w:start w:val="3"/>
      <w:numFmt w:val="decimal"/>
      <w:suff w:val="space"/>
      <w:lvlText w:val="[%1]"/>
      <w:lvlJc w:val="left"/>
    </w:lvl>
  </w:abstractNum>
  <w:abstractNum w:abstractNumId="2" w15:restartNumberingAfterBreak="0">
    <w:nsid w:val="F59C0A2E"/>
    <w:multiLevelType w:val="multilevel"/>
    <w:tmpl w:val="F59C0A2E"/>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pStyle w:val="a"/>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3" w15:restartNumberingAfterBreak="0">
    <w:nsid w:val="06F50745"/>
    <w:multiLevelType w:val="multilevel"/>
    <w:tmpl w:val="06F50745"/>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4"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0"/>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5" w15:restartNumberingAfterBreak="0">
    <w:nsid w:val="2DE76386"/>
    <w:multiLevelType w:val="singleLevel"/>
    <w:tmpl w:val="2DE76386"/>
    <w:lvl w:ilvl="0">
      <w:start w:val="2"/>
      <w:numFmt w:val="chineseCounting"/>
      <w:suff w:val="nothing"/>
      <w:lvlText w:val="（%1）"/>
      <w:lvlJc w:val="left"/>
      <w:rPr>
        <w:rFonts w:hint="eastAsia"/>
      </w:rPr>
    </w:lvl>
  </w:abstractNum>
  <w:abstractNum w:abstractNumId="6" w15:restartNumberingAfterBreak="0">
    <w:nsid w:val="30E81607"/>
    <w:multiLevelType w:val="multilevel"/>
    <w:tmpl w:val="30E8160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pStyle w:val="a1"/>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7" w15:restartNumberingAfterBreak="0">
    <w:nsid w:val="32534DA6"/>
    <w:multiLevelType w:val="multilevel"/>
    <w:tmpl w:val="32534DA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57C2AF5"/>
    <w:multiLevelType w:val="multilevel"/>
    <w:tmpl w:val="557C2AF5"/>
    <w:lvl w:ilvl="0">
      <w:start w:val="1"/>
      <w:numFmt w:val="decimal"/>
      <w:pStyle w:val="a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9" w15:restartNumberingAfterBreak="0">
    <w:nsid w:val="6CEA2025"/>
    <w:multiLevelType w:val="multilevel"/>
    <w:tmpl w:val="6CEA2025"/>
    <w:lvl w:ilvl="0">
      <w:start w:val="1"/>
      <w:numFmt w:val="none"/>
      <w:pStyle w:val="a3"/>
      <w:suff w:val="nothing"/>
      <w:lvlText w:val="%1"/>
      <w:lvlJc w:val="left"/>
      <w:pPr>
        <w:ind w:left="0" w:firstLine="0"/>
      </w:pPr>
      <w:rPr>
        <w:rFonts w:hint="eastAsia"/>
      </w:rPr>
    </w:lvl>
    <w:lvl w:ilvl="1">
      <w:start w:val="1"/>
      <w:numFmt w:val="decimal"/>
      <w:pStyle w:val="a4"/>
      <w:suff w:val="nothing"/>
      <w:lvlText w:val="%1%2　"/>
      <w:lvlJc w:val="left"/>
      <w:pPr>
        <w:ind w:left="0" w:firstLine="0"/>
      </w:pPr>
      <w:rPr>
        <w:rFonts w:ascii="黑体" w:eastAsia="黑体" w:hint="eastAsia"/>
        <w:b w:val="0"/>
        <w:i w:val="0"/>
        <w:sz w:val="21"/>
      </w:rPr>
    </w:lvl>
    <w:lvl w:ilvl="2">
      <w:start w:val="1"/>
      <w:numFmt w:val="decimal"/>
      <w:pStyle w:val="a5"/>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6"/>
      <w:suff w:val="nothing"/>
      <w:lvlText w:val="%1%2.%3.%4　"/>
      <w:lvlJc w:val="left"/>
      <w:pPr>
        <w:ind w:left="142" w:firstLine="0"/>
      </w:pPr>
      <w:rPr>
        <w:rFonts w:ascii="黑体" w:eastAsia="黑体" w:hint="eastAsia"/>
        <w:b w:val="0"/>
        <w:i w:val="0"/>
        <w:sz w:val="21"/>
      </w:rPr>
    </w:lvl>
    <w:lvl w:ilvl="4">
      <w:start w:val="1"/>
      <w:numFmt w:val="decimal"/>
      <w:pStyle w:val="a7"/>
      <w:suff w:val="nothing"/>
      <w:lvlText w:val="%1%2.%3.%4.%5　"/>
      <w:lvlJc w:val="left"/>
      <w:pPr>
        <w:ind w:left="0" w:firstLine="0"/>
      </w:pPr>
      <w:rPr>
        <w:rFonts w:ascii="黑体" w:eastAsia="黑体" w:hint="eastAsia"/>
        <w:b w:val="0"/>
        <w:i w:val="0"/>
        <w:sz w:val="21"/>
      </w:rPr>
    </w:lvl>
    <w:lvl w:ilvl="5">
      <w:start w:val="1"/>
      <w:numFmt w:val="decimal"/>
      <w:pStyle w:val="a8"/>
      <w:suff w:val="nothing"/>
      <w:lvlText w:val="%1%2.%3.%4.%5.%6　"/>
      <w:lvlJc w:val="left"/>
      <w:pPr>
        <w:ind w:left="0" w:firstLine="0"/>
      </w:pPr>
      <w:rPr>
        <w:rFonts w:ascii="黑体" w:eastAsia="黑体" w:hint="eastAsia"/>
        <w:b w:val="0"/>
        <w:i w:val="0"/>
        <w:sz w:val="21"/>
      </w:rPr>
    </w:lvl>
    <w:lvl w:ilvl="6">
      <w:start w:val="1"/>
      <w:numFmt w:val="decimal"/>
      <w:pStyle w:val="a9"/>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15:restartNumberingAfterBreak="0">
    <w:nsid w:val="7B2B670C"/>
    <w:multiLevelType w:val="hybridMultilevel"/>
    <w:tmpl w:val="A0626B48"/>
    <w:lvl w:ilvl="0" w:tplc="1A9C1A0C">
      <w:start w:val="1"/>
      <w:numFmt w:val="japaneseCounting"/>
      <w:lvlText w:val="（%1）"/>
      <w:lvlJc w:val="left"/>
      <w:pPr>
        <w:ind w:left="1723" w:hanging="1080"/>
      </w:pPr>
      <w:rPr>
        <w:rFonts w:hint="default"/>
      </w:rPr>
    </w:lvl>
    <w:lvl w:ilvl="1" w:tplc="04090019" w:tentative="1">
      <w:start w:val="1"/>
      <w:numFmt w:val="lowerLetter"/>
      <w:lvlText w:val="%2)"/>
      <w:lvlJc w:val="left"/>
      <w:pPr>
        <w:ind w:left="1523" w:hanging="440"/>
      </w:pPr>
    </w:lvl>
    <w:lvl w:ilvl="2" w:tplc="0409001B" w:tentative="1">
      <w:start w:val="1"/>
      <w:numFmt w:val="lowerRoman"/>
      <w:lvlText w:val="%3."/>
      <w:lvlJc w:val="right"/>
      <w:pPr>
        <w:ind w:left="1963" w:hanging="440"/>
      </w:pPr>
    </w:lvl>
    <w:lvl w:ilvl="3" w:tplc="0409000F" w:tentative="1">
      <w:start w:val="1"/>
      <w:numFmt w:val="decimal"/>
      <w:lvlText w:val="%4."/>
      <w:lvlJc w:val="left"/>
      <w:pPr>
        <w:ind w:left="2403" w:hanging="440"/>
      </w:pPr>
    </w:lvl>
    <w:lvl w:ilvl="4" w:tplc="04090019" w:tentative="1">
      <w:start w:val="1"/>
      <w:numFmt w:val="lowerLetter"/>
      <w:lvlText w:val="%5)"/>
      <w:lvlJc w:val="left"/>
      <w:pPr>
        <w:ind w:left="2843" w:hanging="440"/>
      </w:pPr>
    </w:lvl>
    <w:lvl w:ilvl="5" w:tplc="0409001B" w:tentative="1">
      <w:start w:val="1"/>
      <w:numFmt w:val="lowerRoman"/>
      <w:lvlText w:val="%6."/>
      <w:lvlJc w:val="right"/>
      <w:pPr>
        <w:ind w:left="3283" w:hanging="440"/>
      </w:pPr>
    </w:lvl>
    <w:lvl w:ilvl="6" w:tplc="0409000F" w:tentative="1">
      <w:start w:val="1"/>
      <w:numFmt w:val="decimal"/>
      <w:lvlText w:val="%7."/>
      <w:lvlJc w:val="left"/>
      <w:pPr>
        <w:ind w:left="3723" w:hanging="440"/>
      </w:pPr>
    </w:lvl>
    <w:lvl w:ilvl="7" w:tplc="04090019" w:tentative="1">
      <w:start w:val="1"/>
      <w:numFmt w:val="lowerLetter"/>
      <w:lvlText w:val="%8)"/>
      <w:lvlJc w:val="left"/>
      <w:pPr>
        <w:ind w:left="4163" w:hanging="440"/>
      </w:pPr>
    </w:lvl>
    <w:lvl w:ilvl="8" w:tplc="0409001B" w:tentative="1">
      <w:start w:val="1"/>
      <w:numFmt w:val="lowerRoman"/>
      <w:lvlText w:val="%9."/>
      <w:lvlJc w:val="right"/>
      <w:pPr>
        <w:ind w:left="4603" w:hanging="440"/>
      </w:pPr>
    </w:lvl>
  </w:abstractNum>
  <w:num w:numId="1" w16cid:durableId="1167020077">
    <w:abstractNumId w:val="4"/>
  </w:num>
  <w:num w:numId="2" w16cid:durableId="1862862386">
    <w:abstractNumId w:val="9"/>
  </w:num>
  <w:num w:numId="3" w16cid:durableId="47655265">
    <w:abstractNumId w:val="6"/>
  </w:num>
  <w:num w:numId="4" w16cid:durableId="13769306">
    <w:abstractNumId w:val="2"/>
  </w:num>
  <w:num w:numId="5" w16cid:durableId="738752063">
    <w:abstractNumId w:val="8"/>
  </w:num>
  <w:num w:numId="6" w16cid:durableId="18764577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2619333">
    <w:abstractNumId w:val="5"/>
  </w:num>
  <w:num w:numId="8" w16cid:durableId="1116753410">
    <w:abstractNumId w:val="1"/>
  </w:num>
  <w:num w:numId="9" w16cid:durableId="1439369161">
    <w:abstractNumId w:val="0"/>
  </w:num>
  <w:num w:numId="10" w16cid:durableId="1897815099">
    <w:abstractNumId w:val="3"/>
  </w:num>
  <w:num w:numId="11" w16cid:durableId="7735243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saveSubset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UzYjllYmY2NzhhNWE3MDUzYmVjNDFiZDNlNjU1MTcifQ=="/>
  </w:docVars>
  <w:rsids>
    <w:rsidRoot w:val="0037490B"/>
    <w:rsid w:val="89EC8D50"/>
    <w:rsid w:val="8FFF49BA"/>
    <w:rsid w:val="94FF16E9"/>
    <w:rsid w:val="9AFFF60E"/>
    <w:rsid w:val="9F9FA3B0"/>
    <w:rsid w:val="AEF3D813"/>
    <w:rsid w:val="B1FBE3AA"/>
    <w:rsid w:val="B35BF3CF"/>
    <w:rsid w:val="B7EC23E8"/>
    <w:rsid w:val="B7EF9811"/>
    <w:rsid w:val="BC3EB705"/>
    <w:rsid w:val="BDFEA6DB"/>
    <w:rsid w:val="BDFEAFB7"/>
    <w:rsid w:val="BE722060"/>
    <w:rsid w:val="BF7BDA6B"/>
    <w:rsid w:val="BFBF1029"/>
    <w:rsid w:val="BFFFE95C"/>
    <w:rsid w:val="C73F1DFE"/>
    <w:rsid w:val="CA57F4A4"/>
    <w:rsid w:val="CE7797E5"/>
    <w:rsid w:val="CFFFDD94"/>
    <w:rsid w:val="D27BCC68"/>
    <w:rsid w:val="D2F5CF23"/>
    <w:rsid w:val="D5216BC8"/>
    <w:rsid w:val="D87C9004"/>
    <w:rsid w:val="DBDF646F"/>
    <w:rsid w:val="DEBF205D"/>
    <w:rsid w:val="DFBDA631"/>
    <w:rsid w:val="DFF70C8A"/>
    <w:rsid w:val="E07E2E31"/>
    <w:rsid w:val="E7EF1789"/>
    <w:rsid w:val="E7FD68F8"/>
    <w:rsid w:val="E7FD8289"/>
    <w:rsid w:val="EB958B8D"/>
    <w:rsid w:val="EEBF9144"/>
    <w:rsid w:val="EEEBB8A4"/>
    <w:rsid w:val="EF6FBC8C"/>
    <w:rsid w:val="EFACF42E"/>
    <w:rsid w:val="F27B0290"/>
    <w:rsid w:val="F2EF799D"/>
    <w:rsid w:val="F3EF800F"/>
    <w:rsid w:val="F3FC6F6D"/>
    <w:rsid w:val="F57BA348"/>
    <w:rsid w:val="F5FC6A52"/>
    <w:rsid w:val="F5FD69B6"/>
    <w:rsid w:val="F7DB5D64"/>
    <w:rsid w:val="F8FCBB3D"/>
    <w:rsid w:val="FB72E7FF"/>
    <w:rsid w:val="FBFF3A46"/>
    <w:rsid w:val="FCA3DA1D"/>
    <w:rsid w:val="FCFB20AF"/>
    <w:rsid w:val="FCFCE312"/>
    <w:rsid w:val="FDDFF32A"/>
    <w:rsid w:val="FDEC2256"/>
    <w:rsid w:val="FDFCAD16"/>
    <w:rsid w:val="FE571302"/>
    <w:rsid w:val="FE5FC907"/>
    <w:rsid w:val="FE77A231"/>
    <w:rsid w:val="FEDE7D90"/>
    <w:rsid w:val="FEEBE21B"/>
    <w:rsid w:val="FEF5E35D"/>
    <w:rsid w:val="FEFBF325"/>
    <w:rsid w:val="FF1F2340"/>
    <w:rsid w:val="FF7FF3EE"/>
    <w:rsid w:val="FF931F48"/>
    <w:rsid w:val="FFF76504"/>
    <w:rsid w:val="FFFF4524"/>
    <w:rsid w:val="FFFF4F1D"/>
    <w:rsid w:val="FFFF8916"/>
    <w:rsid w:val="FFFFF996"/>
    <w:rsid w:val="000005CA"/>
    <w:rsid w:val="00000707"/>
    <w:rsid w:val="00000AD9"/>
    <w:rsid w:val="00000E4A"/>
    <w:rsid w:val="00001814"/>
    <w:rsid w:val="00001CE0"/>
    <w:rsid w:val="00002424"/>
    <w:rsid w:val="00003DB3"/>
    <w:rsid w:val="0000435A"/>
    <w:rsid w:val="00012082"/>
    <w:rsid w:val="000126E8"/>
    <w:rsid w:val="0001508A"/>
    <w:rsid w:val="0001766E"/>
    <w:rsid w:val="000216C2"/>
    <w:rsid w:val="00021804"/>
    <w:rsid w:val="00021AAC"/>
    <w:rsid w:val="000227C7"/>
    <w:rsid w:val="00022BF7"/>
    <w:rsid w:val="000255FF"/>
    <w:rsid w:val="000258DE"/>
    <w:rsid w:val="0002646B"/>
    <w:rsid w:val="000276DC"/>
    <w:rsid w:val="0002775D"/>
    <w:rsid w:val="00030BAD"/>
    <w:rsid w:val="00030EE3"/>
    <w:rsid w:val="00031086"/>
    <w:rsid w:val="00031246"/>
    <w:rsid w:val="00031483"/>
    <w:rsid w:val="00031C1A"/>
    <w:rsid w:val="00033355"/>
    <w:rsid w:val="000336F6"/>
    <w:rsid w:val="0003494D"/>
    <w:rsid w:val="00036510"/>
    <w:rsid w:val="000370FC"/>
    <w:rsid w:val="00037489"/>
    <w:rsid w:val="00043580"/>
    <w:rsid w:val="000438DF"/>
    <w:rsid w:val="00044D55"/>
    <w:rsid w:val="00046883"/>
    <w:rsid w:val="000472C5"/>
    <w:rsid w:val="000504E1"/>
    <w:rsid w:val="0005176B"/>
    <w:rsid w:val="00051846"/>
    <w:rsid w:val="00051CD3"/>
    <w:rsid w:val="00052633"/>
    <w:rsid w:val="00052F64"/>
    <w:rsid w:val="00052FC4"/>
    <w:rsid w:val="00053989"/>
    <w:rsid w:val="00055AC5"/>
    <w:rsid w:val="00057DAE"/>
    <w:rsid w:val="00060C62"/>
    <w:rsid w:val="00061689"/>
    <w:rsid w:val="00062A4F"/>
    <w:rsid w:val="00062D7F"/>
    <w:rsid w:val="00064EA0"/>
    <w:rsid w:val="00065DD5"/>
    <w:rsid w:val="0006607C"/>
    <w:rsid w:val="000661B2"/>
    <w:rsid w:val="00067952"/>
    <w:rsid w:val="000702AE"/>
    <w:rsid w:val="000702F1"/>
    <w:rsid w:val="0007171F"/>
    <w:rsid w:val="000718F2"/>
    <w:rsid w:val="00071923"/>
    <w:rsid w:val="00071F75"/>
    <w:rsid w:val="0007388E"/>
    <w:rsid w:val="00074198"/>
    <w:rsid w:val="00074776"/>
    <w:rsid w:val="00074CA1"/>
    <w:rsid w:val="00075EB8"/>
    <w:rsid w:val="00076A07"/>
    <w:rsid w:val="000772AE"/>
    <w:rsid w:val="00077D12"/>
    <w:rsid w:val="00080929"/>
    <w:rsid w:val="000821B5"/>
    <w:rsid w:val="00082CE2"/>
    <w:rsid w:val="00082DA3"/>
    <w:rsid w:val="000835B7"/>
    <w:rsid w:val="00085453"/>
    <w:rsid w:val="00087516"/>
    <w:rsid w:val="00087B41"/>
    <w:rsid w:val="0009078F"/>
    <w:rsid w:val="000907FE"/>
    <w:rsid w:val="000916EE"/>
    <w:rsid w:val="00093876"/>
    <w:rsid w:val="00094DC8"/>
    <w:rsid w:val="0009562F"/>
    <w:rsid w:val="0009683D"/>
    <w:rsid w:val="00096EB4"/>
    <w:rsid w:val="00097B46"/>
    <w:rsid w:val="000A119D"/>
    <w:rsid w:val="000A27BF"/>
    <w:rsid w:val="000A2963"/>
    <w:rsid w:val="000A3426"/>
    <w:rsid w:val="000A671D"/>
    <w:rsid w:val="000A7270"/>
    <w:rsid w:val="000B041D"/>
    <w:rsid w:val="000B354A"/>
    <w:rsid w:val="000B3F01"/>
    <w:rsid w:val="000B4B01"/>
    <w:rsid w:val="000B4D20"/>
    <w:rsid w:val="000B544F"/>
    <w:rsid w:val="000B5A5B"/>
    <w:rsid w:val="000B6EA3"/>
    <w:rsid w:val="000B7562"/>
    <w:rsid w:val="000B7B2A"/>
    <w:rsid w:val="000C1499"/>
    <w:rsid w:val="000C1656"/>
    <w:rsid w:val="000C23E0"/>
    <w:rsid w:val="000C32A1"/>
    <w:rsid w:val="000C5759"/>
    <w:rsid w:val="000D1A0E"/>
    <w:rsid w:val="000D1CC7"/>
    <w:rsid w:val="000D1D0C"/>
    <w:rsid w:val="000D1D6E"/>
    <w:rsid w:val="000D28E9"/>
    <w:rsid w:val="000D3740"/>
    <w:rsid w:val="000D472A"/>
    <w:rsid w:val="000E0C1D"/>
    <w:rsid w:val="000E3BE1"/>
    <w:rsid w:val="000E4416"/>
    <w:rsid w:val="000E4D1D"/>
    <w:rsid w:val="000E4E87"/>
    <w:rsid w:val="000E57B1"/>
    <w:rsid w:val="000E7733"/>
    <w:rsid w:val="000F2752"/>
    <w:rsid w:val="000F3B3B"/>
    <w:rsid w:val="000F3F92"/>
    <w:rsid w:val="000F54AD"/>
    <w:rsid w:val="000F76C3"/>
    <w:rsid w:val="00100F24"/>
    <w:rsid w:val="00101862"/>
    <w:rsid w:val="001037D6"/>
    <w:rsid w:val="00103D28"/>
    <w:rsid w:val="0010718F"/>
    <w:rsid w:val="00112E2C"/>
    <w:rsid w:val="001144D7"/>
    <w:rsid w:val="0011489D"/>
    <w:rsid w:val="00115C0F"/>
    <w:rsid w:val="00115C18"/>
    <w:rsid w:val="00117F41"/>
    <w:rsid w:val="00120F4F"/>
    <w:rsid w:val="00120F6B"/>
    <w:rsid w:val="00121C31"/>
    <w:rsid w:val="001226E6"/>
    <w:rsid w:val="0012286E"/>
    <w:rsid w:val="00122F61"/>
    <w:rsid w:val="00124192"/>
    <w:rsid w:val="0012516A"/>
    <w:rsid w:val="0012540D"/>
    <w:rsid w:val="0012595B"/>
    <w:rsid w:val="001266A2"/>
    <w:rsid w:val="00126AE4"/>
    <w:rsid w:val="00126AFC"/>
    <w:rsid w:val="00126CE4"/>
    <w:rsid w:val="0012731A"/>
    <w:rsid w:val="00127F78"/>
    <w:rsid w:val="001308CC"/>
    <w:rsid w:val="00131174"/>
    <w:rsid w:val="00132566"/>
    <w:rsid w:val="0013257F"/>
    <w:rsid w:val="001341F3"/>
    <w:rsid w:val="001344C5"/>
    <w:rsid w:val="00134634"/>
    <w:rsid w:val="0013499B"/>
    <w:rsid w:val="0013535E"/>
    <w:rsid w:val="00135555"/>
    <w:rsid w:val="00137E5E"/>
    <w:rsid w:val="0014066D"/>
    <w:rsid w:val="0014119F"/>
    <w:rsid w:val="001420D9"/>
    <w:rsid w:val="00142A85"/>
    <w:rsid w:val="00143457"/>
    <w:rsid w:val="001438B2"/>
    <w:rsid w:val="001443AC"/>
    <w:rsid w:val="001446D9"/>
    <w:rsid w:val="00145356"/>
    <w:rsid w:val="00147A26"/>
    <w:rsid w:val="00147A7A"/>
    <w:rsid w:val="001502FB"/>
    <w:rsid w:val="00153AB7"/>
    <w:rsid w:val="0015488D"/>
    <w:rsid w:val="00154E77"/>
    <w:rsid w:val="00160B78"/>
    <w:rsid w:val="00160FAE"/>
    <w:rsid w:val="00161DBA"/>
    <w:rsid w:val="00162358"/>
    <w:rsid w:val="001631D2"/>
    <w:rsid w:val="001657D7"/>
    <w:rsid w:val="00170088"/>
    <w:rsid w:val="0017019C"/>
    <w:rsid w:val="0017068B"/>
    <w:rsid w:val="00170F62"/>
    <w:rsid w:val="00171373"/>
    <w:rsid w:val="001719D7"/>
    <w:rsid w:val="00171C72"/>
    <w:rsid w:val="001729C6"/>
    <w:rsid w:val="00174F8D"/>
    <w:rsid w:val="001761D2"/>
    <w:rsid w:val="00176412"/>
    <w:rsid w:val="00176892"/>
    <w:rsid w:val="001775EB"/>
    <w:rsid w:val="00180583"/>
    <w:rsid w:val="00181D6C"/>
    <w:rsid w:val="00184502"/>
    <w:rsid w:val="00185CA3"/>
    <w:rsid w:val="00190900"/>
    <w:rsid w:val="00190B98"/>
    <w:rsid w:val="00191A83"/>
    <w:rsid w:val="001922F7"/>
    <w:rsid w:val="00192386"/>
    <w:rsid w:val="00192739"/>
    <w:rsid w:val="00192792"/>
    <w:rsid w:val="001939FA"/>
    <w:rsid w:val="0019480E"/>
    <w:rsid w:val="00194F7E"/>
    <w:rsid w:val="00195981"/>
    <w:rsid w:val="00197D0D"/>
    <w:rsid w:val="001A032E"/>
    <w:rsid w:val="001A03FA"/>
    <w:rsid w:val="001A1876"/>
    <w:rsid w:val="001A2348"/>
    <w:rsid w:val="001A4DC7"/>
    <w:rsid w:val="001A566B"/>
    <w:rsid w:val="001A585A"/>
    <w:rsid w:val="001A68FB"/>
    <w:rsid w:val="001A783E"/>
    <w:rsid w:val="001B05B6"/>
    <w:rsid w:val="001B1F8E"/>
    <w:rsid w:val="001B2C57"/>
    <w:rsid w:val="001B37F2"/>
    <w:rsid w:val="001B4038"/>
    <w:rsid w:val="001B686B"/>
    <w:rsid w:val="001B6DB3"/>
    <w:rsid w:val="001C0E52"/>
    <w:rsid w:val="001C2328"/>
    <w:rsid w:val="001C3FE3"/>
    <w:rsid w:val="001C4BC7"/>
    <w:rsid w:val="001C6A32"/>
    <w:rsid w:val="001C6AE6"/>
    <w:rsid w:val="001C6E0D"/>
    <w:rsid w:val="001C712F"/>
    <w:rsid w:val="001C7669"/>
    <w:rsid w:val="001D0EEF"/>
    <w:rsid w:val="001D2157"/>
    <w:rsid w:val="001D694F"/>
    <w:rsid w:val="001D6954"/>
    <w:rsid w:val="001E1747"/>
    <w:rsid w:val="001E21D6"/>
    <w:rsid w:val="001E32EC"/>
    <w:rsid w:val="001E386B"/>
    <w:rsid w:val="001E4060"/>
    <w:rsid w:val="001E4886"/>
    <w:rsid w:val="001E537B"/>
    <w:rsid w:val="001E6F36"/>
    <w:rsid w:val="001E7634"/>
    <w:rsid w:val="001E7EB0"/>
    <w:rsid w:val="001F03CB"/>
    <w:rsid w:val="001F19DD"/>
    <w:rsid w:val="001F1F80"/>
    <w:rsid w:val="001F2A86"/>
    <w:rsid w:val="001F319B"/>
    <w:rsid w:val="001F3453"/>
    <w:rsid w:val="001F357A"/>
    <w:rsid w:val="001F4A7D"/>
    <w:rsid w:val="001F5F4D"/>
    <w:rsid w:val="001F67DD"/>
    <w:rsid w:val="001F6FA5"/>
    <w:rsid w:val="001F7CCC"/>
    <w:rsid w:val="0020161B"/>
    <w:rsid w:val="002017AF"/>
    <w:rsid w:val="00202045"/>
    <w:rsid w:val="00203369"/>
    <w:rsid w:val="00203F22"/>
    <w:rsid w:val="00204388"/>
    <w:rsid w:val="00204DAA"/>
    <w:rsid w:val="00205F41"/>
    <w:rsid w:val="002064AD"/>
    <w:rsid w:val="002127FC"/>
    <w:rsid w:val="002148D2"/>
    <w:rsid w:val="00215122"/>
    <w:rsid w:val="002156A6"/>
    <w:rsid w:val="00216631"/>
    <w:rsid w:val="00217829"/>
    <w:rsid w:val="00220171"/>
    <w:rsid w:val="0022020B"/>
    <w:rsid w:val="00220B99"/>
    <w:rsid w:val="002219B5"/>
    <w:rsid w:val="0022384B"/>
    <w:rsid w:val="002239F3"/>
    <w:rsid w:val="00224982"/>
    <w:rsid w:val="00225AB5"/>
    <w:rsid w:val="00225C2B"/>
    <w:rsid w:val="00225C70"/>
    <w:rsid w:val="00227610"/>
    <w:rsid w:val="002306BF"/>
    <w:rsid w:val="00230FE3"/>
    <w:rsid w:val="00231E23"/>
    <w:rsid w:val="0023201C"/>
    <w:rsid w:val="002331BB"/>
    <w:rsid w:val="002338C3"/>
    <w:rsid w:val="00234398"/>
    <w:rsid w:val="002343AD"/>
    <w:rsid w:val="0023444B"/>
    <w:rsid w:val="00234EC1"/>
    <w:rsid w:val="002354BE"/>
    <w:rsid w:val="002357C8"/>
    <w:rsid w:val="0023595B"/>
    <w:rsid w:val="00242126"/>
    <w:rsid w:val="002425E3"/>
    <w:rsid w:val="00245211"/>
    <w:rsid w:val="00246705"/>
    <w:rsid w:val="00251233"/>
    <w:rsid w:val="002519A5"/>
    <w:rsid w:val="0025225A"/>
    <w:rsid w:val="00252C67"/>
    <w:rsid w:val="002531B2"/>
    <w:rsid w:val="0025439B"/>
    <w:rsid w:val="00255076"/>
    <w:rsid w:val="00256BC8"/>
    <w:rsid w:val="00257962"/>
    <w:rsid w:val="002609DF"/>
    <w:rsid w:val="00262B50"/>
    <w:rsid w:val="0026386B"/>
    <w:rsid w:val="00266674"/>
    <w:rsid w:val="002674C5"/>
    <w:rsid w:val="0027055E"/>
    <w:rsid w:val="00270F5A"/>
    <w:rsid w:val="00271153"/>
    <w:rsid w:val="002718CB"/>
    <w:rsid w:val="0027237C"/>
    <w:rsid w:val="00272ECD"/>
    <w:rsid w:val="00273201"/>
    <w:rsid w:val="002739E8"/>
    <w:rsid w:val="00275A63"/>
    <w:rsid w:val="00275AA3"/>
    <w:rsid w:val="00280943"/>
    <w:rsid w:val="00281492"/>
    <w:rsid w:val="00282082"/>
    <w:rsid w:val="00282225"/>
    <w:rsid w:val="0028355F"/>
    <w:rsid w:val="00284186"/>
    <w:rsid w:val="00284311"/>
    <w:rsid w:val="0028475F"/>
    <w:rsid w:val="00284C7C"/>
    <w:rsid w:val="00286CD2"/>
    <w:rsid w:val="00287D8F"/>
    <w:rsid w:val="002908DF"/>
    <w:rsid w:val="00290CF8"/>
    <w:rsid w:val="00292CEA"/>
    <w:rsid w:val="00292DE5"/>
    <w:rsid w:val="00292F83"/>
    <w:rsid w:val="00293DF7"/>
    <w:rsid w:val="00294225"/>
    <w:rsid w:val="002946D7"/>
    <w:rsid w:val="00296164"/>
    <w:rsid w:val="002A1DE2"/>
    <w:rsid w:val="002A2D83"/>
    <w:rsid w:val="002A34D4"/>
    <w:rsid w:val="002A607A"/>
    <w:rsid w:val="002A6206"/>
    <w:rsid w:val="002A65F2"/>
    <w:rsid w:val="002B100F"/>
    <w:rsid w:val="002B176E"/>
    <w:rsid w:val="002B3286"/>
    <w:rsid w:val="002B3DEB"/>
    <w:rsid w:val="002B40F0"/>
    <w:rsid w:val="002B59C9"/>
    <w:rsid w:val="002B6683"/>
    <w:rsid w:val="002B6E5E"/>
    <w:rsid w:val="002C01F9"/>
    <w:rsid w:val="002C03C4"/>
    <w:rsid w:val="002C15CF"/>
    <w:rsid w:val="002C19B5"/>
    <w:rsid w:val="002C211E"/>
    <w:rsid w:val="002C23C5"/>
    <w:rsid w:val="002C29BB"/>
    <w:rsid w:val="002C3262"/>
    <w:rsid w:val="002C3400"/>
    <w:rsid w:val="002C36FA"/>
    <w:rsid w:val="002C3D9D"/>
    <w:rsid w:val="002C4ADF"/>
    <w:rsid w:val="002C5695"/>
    <w:rsid w:val="002C765C"/>
    <w:rsid w:val="002D0116"/>
    <w:rsid w:val="002D0EC0"/>
    <w:rsid w:val="002D0F44"/>
    <w:rsid w:val="002D0FDE"/>
    <w:rsid w:val="002D4929"/>
    <w:rsid w:val="002D4FC0"/>
    <w:rsid w:val="002D6215"/>
    <w:rsid w:val="002D6356"/>
    <w:rsid w:val="002E1137"/>
    <w:rsid w:val="002E1BFD"/>
    <w:rsid w:val="002E33C3"/>
    <w:rsid w:val="002E4BF9"/>
    <w:rsid w:val="002F0940"/>
    <w:rsid w:val="002F1BB3"/>
    <w:rsid w:val="002F25D8"/>
    <w:rsid w:val="002F27F1"/>
    <w:rsid w:val="002F28C2"/>
    <w:rsid w:val="002F57B7"/>
    <w:rsid w:val="002F5BCA"/>
    <w:rsid w:val="002F639C"/>
    <w:rsid w:val="002F6494"/>
    <w:rsid w:val="002F683C"/>
    <w:rsid w:val="002F7551"/>
    <w:rsid w:val="002F7C10"/>
    <w:rsid w:val="00300A5E"/>
    <w:rsid w:val="00306134"/>
    <w:rsid w:val="00306E58"/>
    <w:rsid w:val="0030718D"/>
    <w:rsid w:val="00307D97"/>
    <w:rsid w:val="00307DD9"/>
    <w:rsid w:val="00311598"/>
    <w:rsid w:val="00311ABF"/>
    <w:rsid w:val="00314382"/>
    <w:rsid w:val="0031537E"/>
    <w:rsid w:val="00315A92"/>
    <w:rsid w:val="00316932"/>
    <w:rsid w:val="00316CF4"/>
    <w:rsid w:val="003176CC"/>
    <w:rsid w:val="00320788"/>
    <w:rsid w:val="00322677"/>
    <w:rsid w:val="00324901"/>
    <w:rsid w:val="00324CAD"/>
    <w:rsid w:val="003266C1"/>
    <w:rsid w:val="00330D99"/>
    <w:rsid w:val="003322F5"/>
    <w:rsid w:val="00332F81"/>
    <w:rsid w:val="003355C8"/>
    <w:rsid w:val="00335B12"/>
    <w:rsid w:val="0033691C"/>
    <w:rsid w:val="00336BDE"/>
    <w:rsid w:val="00336DA4"/>
    <w:rsid w:val="00342DC7"/>
    <w:rsid w:val="00342F19"/>
    <w:rsid w:val="00343F16"/>
    <w:rsid w:val="00345537"/>
    <w:rsid w:val="00345A67"/>
    <w:rsid w:val="00346D55"/>
    <w:rsid w:val="0034784B"/>
    <w:rsid w:val="00350CD9"/>
    <w:rsid w:val="00351282"/>
    <w:rsid w:val="003518F5"/>
    <w:rsid w:val="003538EC"/>
    <w:rsid w:val="00354B2E"/>
    <w:rsid w:val="00355DDC"/>
    <w:rsid w:val="003579E3"/>
    <w:rsid w:val="00357B40"/>
    <w:rsid w:val="00360157"/>
    <w:rsid w:val="003617F8"/>
    <w:rsid w:val="0036366F"/>
    <w:rsid w:val="00364C43"/>
    <w:rsid w:val="003660A8"/>
    <w:rsid w:val="0036669D"/>
    <w:rsid w:val="00366F06"/>
    <w:rsid w:val="00367455"/>
    <w:rsid w:val="00367BF9"/>
    <w:rsid w:val="00367CD0"/>
    <w:rsid w:val="00367DDC"/>
    <w:rsid w:val="00370F39"/>
    <w:rsid w:val="00371857"/>
    <w:rsid w:val="0037336B"/>
    <w:rsid w:val="00373CC6"/>
    <w:rsid w:val="00374750"/>
    <w:rsid w:val="0037490B"/>
    <w:rsid w:val="00374BC5"/>
    <w:rsid w:val="00375600"/>
    <w:rsid w:val="00376BA3"/>
    <w:rsid w:val="00376D32"/>
    <w:rsid w:val="00384F17"/>
    <w:rsid w:val="00384F27"/>
    <w:rsid w:val="003860CF"/>
    <w:rsid w:val="00387FD0"/>
    <w:rsid w:val="00390362"/>
    <w:rsid w:val="003905EF"/>
    <w:rsid w:val="00390758"/>
    <w:rsid w:val="003911CA"/>
    <w:rsid w:val="00391BF2"/>
    <w:rsid w:val="003928AE"/>
    <w:rsid w:val="00392C6C"/>
    <w:rsid w:val="00393139"/>
    <w:rsid w:val="00394ABF"/>
    <w:rsid w:val="003950FD"/>
    <w:rsid w:val="00395AAD"/>
    <w:rsid w:val="003A049C"/>
    <w:rsid w:val="003A0BEB"/>
    <w:rsid w:val="003A14A6"/>
    <w:rsid w:val="003A3C7C"/>
    <w:rsid w:val="003A3E22"/>
    <w:rsid w:val="003A3E99"/>
    <w:rsid w:val="003A5B7E"/>
    <w:rsid w:val="003B1803"/>
    <w:rsid w:val="003B1E11"/>
    <w:rsid w:val="003B2C5B"/>
    <w:rsid w:val="003B5280"/>
    <w:rsid w:val="003B5F4C"/>
    <w:rsid w:val="003B6B12"/>
    <w:rsid w:val="003B7268"/>
    <w:rsid w:val="003B76B6"/>
    <w:rsid w:val="003C0AB3"/>
    <w:rsid w:val="003C1122"/>
    <w:rsid w:val="003C1230"/>
    <w:rsid w:val="003C2101"/>
    <w:rsid w:val="003C489B"/>
    <w:rsid w:val="003C5994"/>
    <w:rsid w:val="003C6539"/>
    <w:rsid w:val="003C7FFD"/>
    <w:rsid w:val="003D1E3C"/>
    <w:rsid w:val="003D226C"/>
    <w:rsid w:val="003D43E5"/>
    <w:rsid w:val="003D4B79"/>
    <w:rsid w:val="003D7D4F"/>
    <w:rsid w:val="003E0E39"/>
    <w:rsid w:val="003E11BD"/>
    <w:rsid w:val="003E17D3"/>
    <w:rsid w:val="003E30BD"/>
    <w:rsid w:val="003E40BC"/>
    <w:rsid w:val="003E5596"/>
    <w:rsid w:val="003E641C"/>
    <w:rsid w:val="003E7060"/>
    <w:rsid w:val="003F0862"/>
    <w:rsid w:val="003F131C"/>
    <w:rsid w:val="003F222F"/>
    <w:rsid w:val="003F3337"/>
    <w:rsid w:val="003F4547"/>
    <w:rsid w:val="003F4F2B"/>
    <w:rsid w:val="003F54C9"/>
    <w:rsid w:val="003F6173"/>
    <w:rsid w:val="003F654A"/>
    <w:rsid w:val="003F6AED"/>
    <w:rsid w:val="003F7403"/>
    <w:rsid w:val="00401CDE"/>
    <w:rsid w:val="00402E14"/>
    <w:rsid w:val="00402FC9"/>
    <w:rsid w:val="004035E3"/>
    <w:rsid w:val="00404DFA"/>
    <w:rsid w:val="00410474"/>
    <w:rsid w:val="00410531"/>
    <w:rsid w:val="004106D2"/>
    <w:rsid w:val="00411321"/>
    <w:rsid w:val="00412910"/>
    <w:rsid w:val="004129E9"/>
    <w:rsid w:val="00413A94"/>
    <w:rsid w:val="00413E98"/>
    <w:rsid w:val="00415EA5"/>
    <w:rsid w:val="00417E13"/>
    <w:rsid w:val="00420DEE"/>
    <w:rsid w:val="004211A8"/>
    <w:rsid w:val="00421747"/>
    <w:rsid w:val="00421BEA"/>
    <w:rsid w:val="0042417F"/>
    <w:rsid w:val="0042562D"/>
    <w:rsid w:val="00426DA5"/>
    <w:rsid w:val="0043013B"/>
    <w:rsid w:val="0043169F"/>
    <w:rsid w:val="00435C24"/>
    <w:rsid w:val="00443B36"/>
    <w:rsid w:val="004442E1"/>
    <w:rsid w:val="00445B75"/>
    <w:rsid w:val="0044688A"/>
    <w:rsid w:val="00446A74"/>
    <w:rsid w:val="00450356"/>
    <w:rsid w:val="00450C89"/>
    <w:rsid w:val="00450E92"/>
    <w:rsid w:val="00451664"/>
    <w:rsid w:val="00452143"/>
    <w:rsid w:val="0045218D"/>
    <w:rsid w:val="00452AB3"/>
    <w:rsid w:val="004530D3"/>
    <w:rsid w:val="00454515"/>
    <w:rsid w:val="004552D8"/>
    <w:rsid w:val="004566DE"/>
    <w:rsid w:val="00456F07"/>
    <w:rsid w:val="00461779"/>
    <w:rsid w:val="004661AA"/>
    <w:rsid w:val="00466F35"/>
    <w:rsid w:val="004671EF"/>
    <w:rsid w:val="00467906"/>
    <w:rsid w:val="00467E08"/>
    <w:rsid w:val="004703C2"/>
    <w:rsid w:val="00470842"/>
    <w:rsid w:val="00471279"/>
    <w:rsid w:val="00471DC2"/>
    <w:rsid w:val="00472170"/>
    <w:rsid w:val="004725E4"/>
    <w:rsid w:val="004749A8"/>
    <w:rsid w:val="004751EE"/>
    <w:rsid w:val="00475460"/>
    <w:rsid w:val="00475485"/>
    <w:rsid w:val="00475657"/>
    <w:rsid w:val="0047702F"/>
    <w:rsid w:val="004779CA"/>
    <w:rsid w:val="00482858"/>
    <w:rsid w:val="004831E3"/>
    <w:rsid w:val="004842BC"/>
    <w:rsid w:val="004846D3"/>
    <w:rsid w:val="004859DB"/>
    <w:rsid w:val="004860C1"/>
    <w:rsid w:val="004861A8"/>
    <w:rsid w:val="00487025"/>
    <w:rsid w:val="0048782E"/>
    <w:rsid w:val="00491688"/>
    <w:rsid w:val="004916D5"/>
    <w:rsid w:val="00492256"/>
    <w:rsid w:val="0049228E"/>
    <w:rsid w:val="00493251"/>
    <w:rsid w:val="00493F63"/>
    <w:rsid w:val="004944B1"/>
    <w:rsid w:val="0049496B"/>
    <w:rsid w:val="0049586B"/>
    <w:rsid w:val="004A0AC6"/>
    <w:rsid w:val="004A1FBA"/>
    <w:rsid w:val="004A273E"/>
    <w:rsid w:val="004A2CDA"/>
    <w:rsid w:val="004A2FD2"/>
    <w:rsid w:val="004A42D4"/>
    <w:rsid w:val="004A70E3"/>
    <w:rsid w:val="004B0836"/>
    <w:rsid w:val="004B0B55"/>
    <w:rsid w:val="004B0BD5"/>
    <w:rsid w:val="004B0E0F"/>
    <w:rsid w:val="004B2556"/>
    <w:rsid w:val="004B2C31"/>
    <w:rsid w:val="004B40E7"/>
    <w:rsid w:val="004B469C"/>
    <w:rsid w:val="004B4A2A"/>
    <w:rsid w:val="004B5848"/>
    <w:rsid w:val="004B73BF"/>
    <w:rsid w:val="004C1ABE"/>
    <w:rsid w:val="004C41E7"/>
    <w:rsid w:val="004C5F8A"/>
    <w:rsid w:val="004C6C6A"/>
    <w:rsid w:val="004C73A0"/>
    <w:rsid w:val="004D217A"/>
    <w:rsid w:val="004D23BA"/>
    <w:rsid w:val="004D55DD"/>
    <w:rsid w:val="004D6690"/>
    <w:rsid w:val="004D768D"/>
    <w:rsid w:val="004D77CE"/>
    <w:rsid w:val="004E0D15"/>
    <w:rsid w:val="004E2471"/>
    <w:rsid w:val="004E3527"/>
    <w:rsid w:val="004E3F4F"/>
    <w:rsid w:val="004E702B"/>
    <w:rsid w:val="004F01FA"/>
    <w:rsid w:val="004F0893"/>
    <w:rsid w:val="004F1610"/>
    <w:rsid w:val="004F2448"/>
    <w:rsid w:val="004F28DF"/>
    <w:rsid w:val="004F4BDF"/>
    <w:rsid w:val="004F6D58"/>
    <w:rsid w:val="00500A17"/>
    <w:rsid w:val="00500D6B"/>
    <w:rsid w:val="0050150E"/>
    <w:rsid w:val="0050264E"/>
    <w:rsid w:val="00504915"/>
    <w:rsid w:val="00504E2E"/>
    <w:rsid w:val="0051044C"/>
    <w:rsid w:val="005107DD"/>
    <w:rsid w:val="00510CD5"/>
    <w:rsid w:val="00511E5A"/>
    <w:rsid w:val="0051330A"/>
    <w:rsid w:val="005142E2"/>
    <w:rsid w:val="0051458C"/>
    <w:rsid w:val="00514EAE"/>
    <w:rsid w:val="005168D0"/>
    <w:rsid w:val="00517B5F"/>
    <w:rsid w:val="00520762"/>
    <w:rsid w:val="00521AF8"/>
    <w:rsid w:val="0052408F"/>
    <w:rsid w:val="00524B13"/>
    <w:rsid w:val="00524C47"/>
    <w:rsid w:val="00525206"/>
    <w:rsid w:val="005263E7"/>
    <w:rsid w:val="00526408"/>
    <w:rsid w:val="00527045"/>
    <w:rsid w:val="005276F2"/>
    <w:rsid w:val="00527A05"/>
    <w:rsid w:val="00527D6B"/>
    <w:rsid w:val="0053065D"/>
    <w:rsid w:val="00530FD2"/>
    <w:rsid w:val="00531150"/>
    <w:rsid w:val="00531D25"/>
    <w:rsid w:val="00531FB1"/>
    <w:rsid w:val="0053200A"/>
    <w:rsid w:val="005333E8"/>
    <w:rsid w:val="005334D7"/>
    <w:rsid w:val="00535238"/>
    <w:rsid w:val="00536BC8"/>
    <w:rsid w:val="00537AAE"/>
    <w:rsid w:val="00540A5D"/>
    <w:rsid w:val="005415F3"/>
    <w:rsid w:val="00541753"/>
    <w:rsid w:val="00541882"/>
    <w:rsid w:val="005447AD"/>
    <w:rsid w:val="00544BDE"/>
    <w:rsid w:val="00551089"/>
    <w:rsid w:val="00551316"/>
    <w:rsid w:val="00551C6C"/>
    <w:rsid w:val="0055209C"/>
    <w:rsid w:val="0055220C"/>
    <w:rsid w:val="0055328C"/>
    <w:rsid w:val="005533A8"/>
    <w:rsid w:val="005548A7"/>
    <w:rsid w:val="00554B38"/>
    <w:rsid w:val="00554F50"/>
    <w:rsid w:val="00555B22"/>
    <w:rsid w:val="00555E8C"/>
    <w:rsid w:val="0056065D"/>
    <w:rsid w:val="00560DF1"/>
    <w:rsid w:val="00562AEB"/>
    <w:rsid w:val="00562C90"/>
    <w:rsid w:val="00563B38"/>
    <w:rsid w:val="00563CAF"/>
    <w:rsid w:val="00567988"/>
    <w:rsid w:val="005704C7"/>
    <w:rsid w:val="00571254"/>
    <w:rsid w:val="005712CA"/>
    <w:rsid w:val="0057177A"/>
    <w:rsid w:val="005727AE"/>
    <w:rsid w:val="005730A0"/>
    <w:rsid w:val="0057334E"/>
    <w:rsid w:val="005734FF"/>
    <w:rsid w:val="005745DF"/>
    <w:rsid w:val="005761A6"/>
    <w:rsid w:val="0057651A"/>
    <w:rsid w:val="00576A49"/>
    <w:rsid w:val="00576BEB"/>
    <w:rsid w:val="0057713C"/>
    <w:rsid w:val="005778C3"/>
    <w:rsid w:val="00581081"/>
    <w:rsid w:val="0058257B"/>
    <w:rsid w:val="0058354D"/>
    <w:rsid w:val="005847B2"/>
    <w:rsid w:val="0058636A"/>
    <w:rsid w:val="005868CD"/>
    <w:rsid w:val="005878E9"/>
    <w:rsid w:val="0059192F"/>
    <w:rsid w:val="00591FD9"/>
    <w:rsid w:val="005921E9"/>
    <w:rsid w:val="00592AA7"/>
    <w:rsid w:val="00592BD2"/>
    <w:rsid w:val="005933A4"/>
    <w:rsid w:val="00594BAA"/>
    <w:rsid w:val="00595A3B"/>
    <w:rsid w:val="00597046"/>
    <w:rsid w:val="005970B9"/>
    <w:rsid w:val="005A04BC"/>
    <w:rsid w:val="005A04F2"/>
    <w:rsid w:val="005A1254"/>
    <w:rsid w:val="005A12B4"/>
    <w:rsid w:val="005A1593"/>
    <w:rsid w:val="005A1EE8"/>
    <w:rsid w:val="005A2675"/>
    <w:rsid w:val="005A2962"/>
    <w:rsid w:val="005A3679"/>
    <w:rsid w:val="005A3ABB"/>
    <w:rsid w:val="005A3C5E"/>
    <w:rsid w:val="005A4739"/>
    <w:rsid w:val="005B0CE5"/>
    <w:rsid w:val="005B0DA2"/>
    <w:rsid w:val="005B1E47"/>
    <w:rsid w:val="005B214F"/>
    <w:rsid w:val="005B27AC"/>
    <w:rsid w:val="005B2FBF"/>
    <w:rsid w:val="005B3727"/>
    <w:rsid w:val="005B3858"/>
    <w:rsid w:val="005B39C3"/>
    <w:rsid w:val="005B63E1"/>
    <w:rsid w:val="005B6A6D"/>
    <w:rsid w:val="005C054A"/>
    <w:rsid w:val="005C0BDE"/>
    <w:rsid w:val="005C1586"/>
    <w:rsid w:val="005C17B1"/>
    <w:rsid w:val="005C3575"/>
    <w:rsid w:val="005C42DA"/>
    <w:rsid w:val="005C527C"/>
    <w:rsid w:val="005C532A"/>
    <w:rsid w:val="005C676E"/>
    <w:rsid w:val="005C739C"/>
    <w:rsid w:val="005C760D"/>
    <w:rsid w:val="005D0BB6"/>
    <w:rsid w:val="005D2D1B"/>
    <w:rsid w:val="005D4CCF"/>
    <w:rsid w:val="005D564B"/>
    <w:rsid w:val="005D603D"/>
    <w:rsid w:val="005D61C6"/>
    <w:rsid w:val="005D6E78"/>
    <w:rsid w:val="005D7DA9"/>
    <w:rsid w:val="005E02C6"/>
    <w:rsid w:val="005E12A4"/>
    <w:rsid w:val="005E1E2D"/>
    <w:rsid w:val="005E27FC"/>
    <w:rsid w:val="005E2964"/>
    <w:rsid w:val="005E31F1"/>
    <w:rsid w:val="005E3295"/>
    <w:rsid w:val="005E42E8"/>
    <w:rsid w:val="005E4EC0"/>
    <w:rsid w:val="005E6568"/>
    <w:rsid w:val="005E6F84"/>
    <w:rsid w:val="005F1195"/>
    <w:rsid w:val="005F220F"/>
    <w:rsid w:val="005F358A"/>
    <w:rsid w:val="005F409F"/>
    <w:rsid w:val="005F43EF"/>
    <w:rsid w:val="005F48D3"/>
    <w:rsid w:val="005F7D38"/>
    <w:rsid w:val="00601734"/>
    <w:rsid w:val="00601BC4"/>
    <w:rsid w:val="00602622"/>
    <w:rsid w:val="0060304F"/>
    <w:rsid w:val="00607703"/>
    <w:rsid w:val="00607B51"/>
    <w:rsid w:val="0061180E"/>
    <w:rsid w:val="00615634"/>
    <w:rsid w:val="0061587D"/>
    <w:rsid w:val="00615F98"/>
    <w:rsid w:val="00617E8B"/>
    <w:rsid w:val="00621EF5"/>
    <w:rsid w:val="00622DE6"/>
    <w:rsid w:val="00623EE1"/>
    <w:rsid w:val="006241E5"/>
    <w:rsid w:val="006248EC"/>
    <w:rsid w:val="0062533E"/>
    <w:rsid w:val="006273C5"/>
    <w:rsid w:val="0063038C"/>
    <w:rsid w:val="0063044D"/>
    <w:rsid w:val="00630A5B"/>
    <w:rsid w:val="006314F4"/>
    <w:rsid w:val="0063176B"/>
    <w:rsid w:val="00631B7C"/>
    <w:rsid w:val="006321B2"/>
    <w:rsid w:val="00632234"/>
    <w:rsid w:val="006330CE"/>
    <w:rsid w:val="006348A1"/>
    <w:rsid w:val="00635AC6"/>
    <w:rsid w:val="00635F68"/>
    <w:rsid w:val="006364FC"/>
    <w:rsid w:val="006424F5"/>
    <w:rsid w:val="0064289F"/>
    <w:rsid w:val="00643B0D"/>
    <w:rsid w:val="00643C44"/>
    <w:rsid w:val="00644A19"/>
    <w:rsid w:val="0064622E"/>
    <w:rsid w:val="00647E24"/>
    <w:rsid w:val="0065067A"/>
    <w:rsid w:val="006510F3"/>
    <w:rsid w:val="006512FA"/>
    <w:rsid w:val="006535F0"/>
    <w:rsid w:val="00654198"/>
    <w:rsid w:val="006546E6"/>
    <w:rsid w:val="0065692D"/>
    <w:rsid w:val="00657F61"/>
    <w:rsid w:val="00660D44"/>
    <w:rsid w:val="00661ACD"/>
    <w:rsid w:val="0066228E"/>
    <w:rsid w:val="00665F2C"/>
    <w:rsid w:val="00666870"/>
    <w:rsid w:val="00666B4C"/>
    <w:rsid w:val="00667F91"/>
    <w:rsid w:val="006700B4"/>
    <w:rsid w:val="006733C1"/>
    <w:rsid w:val="006743E7"/>
    <w:rsid w:val="00674449"/>
    <w:rsid w:val="006747D2"/>
    <w:rsid w:val="006800B4"/>
    <w:rsid w:val="00681DB0"/>
    <w:rsid w:val="006834DF"/>
    <w:rsid w:val="00683CD7"/>
    <w:rsid w:val="00685C5E"/>
    <w:rsid w:val="00690488"/>
    <w:rsid w:val="00690773"/>
    <w:rsid w:val="00691471"/>
    <w:rsid w:val="00691A89"/>
    <w:rsid w:val="00692728"/>
    <w:rsid w:val="00692A7C"/>
    <w:rsid w:val="00692C1F"/>
    <w:rsid w:val="00692D38"/>
    <w:rsid w:val="00693406"/>
    <w:rsid w:val="00693EF9"/>
    <w:rsid w:val="0069670E"/>
    <w:rsid w:val="00696C86"/>
    <w:rsid w:val="006A04E9"/>
    <w:rsid w:val="006A2815"/>
    <w:rsid w:val="006A412A"/>
    <w:rsid w:val="006A49FC"/>
    <w:rsid w:val="006A59C1"/>
    <w:rsid w:val="006A5B93"/>
    <w:rsid w:val="006A5D41"/>
    <w:rsid w:val="006A6825"/>
    <w:rsid w:val="006B24DB"/>
    <w:rsid w:val="006B394D"/>
    <w:rsid w:val="006B3F4F"/>
    <w:rsid w:val="006B5E2D"/>
    <w:rsid w:val="006B5ED6"/>
    <w:rsid w:val="006B6C36"/>
    <w:rsid w:val="006C08D5"/>
    <w:rsid w:val="006C1CFA"/>
    <w:rsid w:val="006C316B"/>
    <w:rsid w:val="006C33CD"/>
    <w:rsid w:val="006C4586"/>
    <w:rsid w:val="006C6500"/>
    <w:rsid w:val="006C7CB3"/>
    <w:rsid w:val="006D02A5"/>
    <w:rsid w:val="006D2196"/>
    <w:rsid w:val="006D23B4"/>
    <w:rsid w:val="006D2415"/>
    <w:rsid w:val="006D2CE8"/>
    <w:rsid w:val="006D2D30"/>
    <w:rsid w:val="006D3275"/>
    <w:rsid w:val="006D3E5E"/>
    <w:rsid w:val="006D57C2"/>
    <w:rsid w:val="006D5BF6"/>
    <w:rsid w:val="006E369E"/>
    <w:rsid w:val="006E42E0"/>
    <w:rsid w:val="006E4B45"/>
    <w:rsid w:val="006E566F"/>
    <w:rsid w:val="006E5E60"/>
    <w:rsid w:val="006F0798"/>
    <w:rsid w:val="006F23B7"/>
    <w:rsid w:val="006F375B"/>
    <w:rsid w:val="006F3DDA"/>
    <w:rsid w:val="006F4AAC"/>
    <w:rsid w:val="006F5B43"/>
    <w:rsid w:val="006F61D8"/>
    <w:rsid w:val="006F653B"/>
    <w:rsid w:val="006F7C11"/>
    <w:rsid w:val="00700614"/>
    <w:rsid w:val="00700892"/>
    <w:rsid w:val="007017BF"/>
    <w:rsid w:val="0070278C"/>
    <w:rsid w:val="00703D01"/>
    <w:rsid w:val="00703F7C"/>
    <w:rsid w:val="0071226C"/>
    <w:rsid w:val="00712270"/>
    <w:rsid w:val="007123ED"/>
    <w:rsid w:val="00713F1C"/>
    <w:rsid w:val="00714621"/>
    <w:rsid w:val="00714AE8"/>
    <w:rsid w:val="00714E85"/>
    <w:rsid w:val="00716543"/>
    <w:rsid w:val="007166ED"/>
    <w:rsid w:val="0071696C"/>
    <w:rsid w:val="00717F25"/>
    <w:rsid w:val="00720EB6"/>
    <w:rsid w:val="00722609"/>
    <w:rsid w:val="00724545"/>
    <w:rsid w:val="007250B5"/>
    <w:rsid w:val="00725EED"/>
    <w:rsid w:val="00726B17"/>
    <w:rsid w:val="00727648"/>
    <w:rsid w:val="007305A1"/>
    <w:rsid w:val="00730961"/>
    <w:rsid w:val="00730E14"/>
    <w:rsid w:val="007317B4"/>
    <w:rsid w:val="00735168"/>
    <w:rsid w:val="00736D94"/>
    <w:rsid w:val="00736F85"/>
    <w:rsid w:val="00741392"/>
    <w:rsid w:val="00744676"/>
    <w:rsid w:val="00746280"/>
    <w:rsid w:val="00746B62"/>
    <w:rsid w:val="00746D32"/>
    <w:rsid w:val="00750E5F"/>
    <w:rsid w:val="00752646"/>
    <w:rsid w:val="00752E35"/>
    <w:rsid w:val="0075324C"/>
    <w:rsid w:val="00753C32"/>
    <w:rsid w:val="00753F3B"/>
    <w:rsid w:val="007553F2"/>
    <w:rsid w:val="0075554D"/>
    <w:rsid w:val="00755DE2"/>
    <w:rsid w:val="00756386"/>
    <w:rsid w:val="00756DC8"/>
    <w:rsid w:val="00760140"/>
    <w:rsid w:val="00763552"/>
    <w:rsid w:val="007643B9"/>
    <w:rsid w:val="007643DE"/>
    <w:rsid w:val="007663CB"/>
    <w:rsid w:val="00766A4F"/>
    <w:rsid w:val="00770465"/>
    <w:rsid w:val="007708E8"/>
    <w:rsid w:val="00771C64"/>
    <w:rsid w:val="0077246D"/>
    <w:rsid w:val="007743DC"/>
    <w:rsid w:val="00775793"/>
    <w:rsid w:val="00777DD8"/>
    <w:rsid w:val="007804CC"/>
    <w:rsid w:val="007813EE"/>
    <w:rsid w:val="00782F7B"/>
    <w:rsid w:val="00783197"/>
    <w:rsid w:val="007842D4"/>
    <w:rsid w:val="0078489C"/>
    <w:rsid w:val="007848C2"/>
    <w:rsid w:val="00791D40"/>
    <w:rsid w:val="0079263F"/>
    <w:rsid w:val="007929D0"/>
    <w:rsid w:val="00793FB2"/>
    <w:rsid w:val="00794143"/>
    <w:rsid w:val="00795047"/>
    <w:rsid w:val="0079601F"/>
    <w:rsid w:val="007961F4"/>
    <w:rsid w:val="007A0100"/>
    <w:rsid w:val="007A0202"/>
    <w:rsid w:val="007A1F51"/>
    <w:rsid w:val="007A2FBC"/>
    <w:rsid w:val="007A3953"/>
    <w:rsid w:val="007A6E81"/>
    <w:rsid w:val="007B0360"/>
    <w:rsid w:val="007B0A02"/>
    <w:rsid w:val="007B0DCD"/>
    <w:rsid w:val="007B1C52"/>
    <w:rsid w:val="007B2E04"/>
    <w:rsid w:val="007B3FA6"/>
    <w:rsid w:val="007B4AB3"/>
    <w:rsid w:val="007B4E3F"/>
    <w:rsid w:val="007B6294"/>
    <w:rsid w:val="007B6E45"/>
    <w:rsid w:val="007B6FD0"/>
    <w:rsid w:val="007C19E8"/>
    <w:rsid w:val="007C54A8"/>
    <w:rsid w:val="007C7F31"/>
    <w:rsid w:val="007D0ADA"/>
    <w:rsid w:val="007D1364"/>
    <w:rsid w:val="007D1B47"/>
    <w:rsid w:val="007D1BAD"/>
    <w:rsid w:val="007D2CB6"/>
    <w:rsid w:val="007D2ECF"/>
    <w:rsid w:val="007D3805"/>
    <w:rsid w:val="007D3B5F"/>
    <w:rsid w:val="007D45C0"/>
    <w:rsid w:val="007D57CB"/>
    <w:rsid w:val="007D6092"/>
    <w:rsid w:val="007D6AA5"/>
    <w:rsid w:val="007E0CA5"/>
    <w:rsid w:val="007E11D4"/>
    <w:rsid w:val="007E1FC3"/>
    <w:rsid w:val="007E36BC"/>
    <w:rsid w:val="007E3BD3"/>
    <w:rsid w:val="007E403A"/>
    <w:rsid w:val="007E4502"/>
    <w:rsid w:val="007E45E3"/>
    <w:rsid w:val="007E4C32"/>
    <w:rsid w:val="007E6510"/>
    <w:rsid w:val="007E7A36"/>
    <w:rsid w:val="007E7F14"/>
    <w:rsid w:val="007F0B80"/>
    <w:rsid w:val="007F24E0"/>
    <w:rsid w:val="007F4855"/>
    <w:rsid w:val="007F5D50"/>
    <w:rsid w:val="007F7E92"/>
    <w:rsid w:val="008003A1"/>
    <w:rsid w:val="00800D4A"/>
    <w:rsid w:val="0080672F"/>
    <w:rsid w:val="008070F5"/>
    <w:rsid w:val="00810FB0"/>
    <w:rsid w:val="00811738"/>
    <w:rsid w:val="008117B3"/>
    <w:rsid w:val="00812AB4"/>
    <w:rsid w:val="0081376E"/>
    <w:rsid w:val="008142D6"/>
    <w:rsid w:val="008168A7"/>
    <w:rsid w:val="00817353"/>
    <w:rsid w:val="00820A0E"/>
    <w:rsid w:val="0082113C"/>
    <w:rsid w:val="00821180"/>
    <w:rsid w:val="008222C6"/>
    <w:rsid w:val="00823365"/>
    <w:rsid w:val="008237FB"/>
    <w:rsid w:val="008243FA"/>
    <w:rsid w:val="008251EB"/>
    <w:rsid w:val="00826D12"/>
    <w:rsid w:val="0082749B"/>
    <w:rsid w:val="00830DAA"/>
    <w:rsid w:val="0083341F"/>
    <w:rsid w:val="00835439"/>
    <w:rsid w:val="008355CE"/>
    <w:rsid w:val="00836127"/>
    <w:rsid w:val="0083640A"/>
    <w:rsid w:val="008366C9"/>
    <w:rsid w:val="008366FC"/>
    <w:rsid w:val="008378A9"/>
    <w:rsid w:val="00837CE2"/>
    <w:rsid w:val="00837F7F"/>
    <w:rsid w:val="00840864"/>
    <w:rsid w:val="008411FD"/>
    <w:rsid w:val="00841D0D"/>
    <w:rsid w:val="00845F7F"/>
    <w:rsid w:val="0084649C"/>
    <w:rsid w:val="008470E9"/>
    <w:rsid w:val="008471DF"/>
    <w:rsid w:val="00850E3D"/>
    <w:rsid w:val="008545EB"/>
    <w:rsid w:val="00855291"/>
    <w:rsid w:val="008558E6"/>
    <w:rsid w:val="00855939"/>
    <w:rsid w:val="00856809"/>
    <w:rsid w:val="008601E8"/>
    <w:rsid w:val="008702D3"/>
    <w:rsid w:val="008702F8"/>
    <w:rsid w:val="0087051A"/>
    <w:rsid w:val="00870B1D"/>
    <w:rsid w:val="00870F5A"/>
    <w:rsid w:val="00871EA3"/>
    <w:rsid w:val="008723EC"/>
    <w:rsid w:val="008726EC"/>
    <w:rsid w:val="0087271A"/>
    <w:rsid w:val="00872B61"/>
    <w:rsid w:val="0087397F"/>
    <w:rsid w:val="00873BBB"/>
    <w:rsid w:val="008743BE"/>
    <w:rsid w:val="00875020"/>
    <w:rsid w:val="00875187"/>
    <w:rsid w:val="0087663F"/>
    <w:rsid w:val="008771BB"/>
    <w:rsid w:val="00880315"/>
    <w:rsid w:val="00882603"/>
    <w:rsid w:val="00882892"/>
    <w:rsid w:val="00884BB2"/>
    <w:rsid w:val="00885125"/>
    <w:rsid w:val="0088623D"/>
    <w:rsid w:val="00886314"/>
    <w:rsid w:val="00887CFC"/>
    <w:rsid w:val="00890EEC"/>
    <w:rsid w:val="00891410"/>
    <w:rsid w:val="00891B0F"/>
    <w:rsid w:val="00893D52"/>
    <w:rsid w:val="0089482D"/>
    <w:rsid w:val="008950C7"/>
    <w:rsid w:val="008953E8"/>
    <w:rsid w:val="00895D07"/>
    <w:rsid w:val="008966FB"/>
    <w:rsid w:val="008A02CD"/>
    <w:rsid w:val="008A0C99"/>
    <w:rsid w:val="008A0E43"/>
    <w:rsid w:val="008A1992"/>
    <w:rsid w:val="008A3633"/>
    <w:rsid w:val="008A3D84"/>
    <w:rsid w:val="008A408C"/>
    <w:rsid w:val="008A4D8D"/>
    <w:rsid w:val="008A70F4"/>
    <w:rsid w:val="008B1BAF"/>
    <w:rsid w:val="008B2864"/>
    <w:rsid w:val="008B383E"/>
    <w:rsid w:val="008B52B5"/>
    <w:rsid w:val="008B634A"/>
    <w:rsid w:val="008C2238"/>
    <w:rsid w:val="008C2BFA"/>
    <w:rsid w:val="008C3CD2"/>
    <w:rsid w:val="008C591F"/>
    <w:rsid w:val="008C7069"/>
    <w:rsid w:val="008D007A"/>
    <w:rsid w:val="008D0205"/>
    <w:rsid w:val="008D0750"/>
    <w:rsid w:val="008D0781"/>
    <w:rsid w:val="008D17BC"/>
    <w:rsid w:val="008D3E78"/>
    <w:rsid w:val="008D4CD0"/>
    <w:rsid w:val="008D4DD4"/>
    <w:rsid w:val="008D5231"/>
    <w:rsid w:val="008D63E4"/>
    <w:rsid w:val="008D7569"/>
    <w:rsid w:val="008E0059"/>
    <w:rsid w:val="008E0665"/>
    <w:rsid w:val="008E1A8E"/>
    <w:rsid w:val="008E281C"/>
    <w:rsid w:val="008E60CC"/>
    <w:rsid w:val="008E61D6"/>
    <w:rsid w:val="008E6A17"/>
    <w:rsid w:val="008E6CA6"/>
    <w:rsid w:val="008E7761"/>
    <w:rsid w:val="008F03D4"/>
    <w:rsid w:val="008F1A36"/>
    <w:rsid w:val="008F26F8"/>
    <w:rsid w:val="008F272F"/>
    <w:rsid w:val="008F3AA0"/>
    <w:rsid w:val="008F3AAE"/>
    <w:rsid w:val="008F406F"/>
    <w:rsid w:val="008F4429"/>
    <w:rsid w:val="008F6090"/>
    <w:rsid w:val="008F67B4"/>
    <w:rsid w:val="008F7646"/>
    <w:rsid w:val="00900BA7"/>
    <w:rsid w:val="00900FFB"/>
    <w:rsid w:val="009013F8"/>
    <w:rsid w:val="0090182F"/>
    <w:rsid w:val="009057C7"/>
    <w:rsid w:val="009060E8"/>
    <w:rsid w:val="00907253"/>
    <w:rsid w:val="00910FED"/>
    <w:rsid w:val="009111E3"/>
    <w:rsid w:val="00911E45"/>
    <w:rsid w:val="0091265D"/>
    <w:rsid w:val="009150B1"/>
    <w:rsid w:val="0091557A"/>
    <w:rsid w:val="0091618E"/>
    <w:rsid w:val="0091640D"/>
    <w:rsid w:val="0091702A"/>
    <w:rsid w:val="009175A8"/>
    <w:rsid w:val="009219FA"/>
    <w:rsid w:val="00922717"/>
    <w:rsid w:val="00923828"/>
    <w:rsid w:val="009304AE"/>
    <w:rsid w:val="00932C51"/>
    <w:rsid w:val="009348A2"/>
    <w:rsid w:val="009358BF"/>
    <w:rsid w:val="00935937"/>
    <w:rsid w:val="00936BDC"/>
    <w:rsid w:val="00940365"/>
    <w:rsid w:val="00941B9F"/>
    <w:rsid w:val="00942680"/>
    <w:rsid w:val="00942A04"/>
    <w:rsid w:val="009442F5"/>
    <w:rsid w:val="00944F52"/>
    <w:rsid w:val="00956D3B"/>
    <w:rsid w:val="00957470"/>
    <w:rsid w:val="00957691"/>
    <w:rsid w:val="00961140"/>
    <w:rsid w:val="00961141"/>
    <w:rsid w:val="00961B89"/>
    <w:rsid w:val="00962D90"/>
    <w:rsid w:val="00964155"/>
    <w:rsid w:val="00966360"/>
    <w:rsid w:val="00966787"/>
    <w:rsid w:val="00966855"/>
    <w:rsid w:val="00967A50"/>
    <w:rsid w:val="009700B7"/>
    <w:rsid w:val="00970225"/>
    <w:rsid w:val="00970246"/>
    <w:rsid w:val="00970482"/>
    <w:rsid w:val="009711E6"/>
    <w:rsid w:val="0097184F"/>
    <w:rsid w:val="009719BB"/>
    <w:rsid w:val="0097534D"/>
    <w:rsid w:val="0097549C"/>
    <w:rsid w:val="00980DF4"/>
    <w:rsid w:val="009817B0"/>
    <w:rsid w:val="009824FB"/>
    <w:rsid w:val="00982D1D"/>
    <w:rsid w:val="00984CC6"/>
    <w:rsid w:val="00984D4A"/>
    <w:rsid w:val="00984D81"/>
    <w:rsid w:val="0098719A"/>
    <w:rsid w:val="0099110E"/>
    <w:rsid w:val="00992414"/>
    <w:rsid w:val="009924F7"/>
    <w:rsid w:val="0099288E"/>
    <w:rsid w:val="0099326E"/>
    <w:rsid w:val="00993533"/>
    <w:rsid w:val="00994D0C"/>
    <w:rsid w:val="00994E75"/>
    <w:rsid w:val="00994ECD"/>
    <w:rsid w:val="00995433"/>
    <w:rsid w:val="00995626"/>
    <w:rsid w:val="00997B24"/>
    <w:rsid w:val="009A10F4"/>
    <w:rsid w:val="009A1999"/>
    <w:rsid w:val="009A27DB"/>
    <w:rsid w:val="009A344F"/>
    <w:rsid w:val="009A38DD"/>
    <w:rsid w:val="009A491A"/>
    <w:rsid w:val="009A607E"/>
    <w:rsid w:val="009A63A7"/>
    <w:rsid w:val="009A6727"/>
    <w:rsid w:val="009A6CCC"/>
    <w:rsid w:val="009B2FAD"/>
    <w:rsid w:val="009B39A8"/>
    <w:rsid w:val="009B3AE7"/>
    <w:rsid w:val="009B45C4"/>
    <w:rsid w:val="009B481D"/>
    <w:rsid w:val="009B4C75"/>
    <w:rsid w:val="009B587F"/>
    <w:rsid w:val="009B7F25"/>
    <w:rsid w:val="009C2653"/>
    <w:rsid w:val="009C36BA"/>
    <w:rsid w:val="009C37BA"/>
    <w:rsid w:val="009C38E2"/>
    <w:rsid w:val="009C5D70"/>
    <w:rsid w:val="009C7542"/>
    <w:rsid w:val="009D0222"/>
    <w:rsid w:val="009D1257"/>
    <w:rsid w:val="009D12AE"/>
    <w:rsid w:val="009D1DE1"/>
    <w:rsid w:val="009D294C"/>
    <w:rsid w:val="009D3643"/>
    <w:rsid w:val="009D584A"/>
    <w:rsid w:val="009D6270"/>
    <w:rsid w:val="009D6718"/>
    <w:rsid w:val="009D6C37"/>
    <w:rsid w:val="009E057B"/>
    <w:rsid w:val="009E09EA"/>
    <w:rsid w:val="009E19CE"/>
    <w:rsid w:val="009E41C3"/>
    <w:rsid w:val="009E462D"/>
    <w:rsid w:val="009E4976"/>
    <w:rsid w:val="009E60C4"/>
    <w:rsid w:val="009E6F47"/>
    <w:rsid w:val="009F1313"/>
    <w:rsid w:val="009F1F14"/>
    <w:rsid w:val="009F2621"/>
    <w:rsid w:val="009F2C66"/>
    <w:rsid w:val="009F318F"/>
    <w:rsid w:val="009F4065"/>
    <w:rsid w:val="009F45B4"/>
    <w:rsid w:val="009F56D1"/>
    <w:rsid w:val="009F6D03"/>
    <w:rsid w:val="009F7605"/>
    <w:rsid w:val="009F7F56"/>
    <w:rsid w:val="00A00F78"/>
    <w:rsid w:val="00A01560"/>
    <w:rsid w:val="00A0189E"/>
    <w:rsid w:val="00A01F5C"/>
    <w:rsid w:val="00A03ACE"/>
    <w:rsid w:val="00A04906"/>
    <w:rsid w:val="00A04A9C"/>
    <w:rsid w:val="00A076BD"/>
    <w:rsid w:val="00A101F9"/>
    <w:rsid w:val="00A1040B"/>
    <w:rsid w:val="00A11132"/>
    <w:rsid w:val="00A11CA8"/>
    <w:rsid w:val="00A12A1B"/>
    <w:rsid w:val="00A13D36"/>
    <w:rsid w:val="00A15724"/>
    <w:rsid w:val="00A168DB"/>
    <w:rsid w:val="00A17E24"/>
    <w:rsid w:val="00A17FCC"/>
    <w:rsid w:val="00A22078"/>
    <w:rsid w:val="00A22080"/>
    <w:rsid w:val="00A22096"/>
    <w:rsid w:val="00A22129"/>
    <w:rsid w:val="00A22BCF"/>
    <w:rsid w:val="00A2304D"/>
    <w:rsid w:val="00A25B1E"/>
    <w:rsid w:val="00A263D2"/>
    <w:rsid w:val="00A27211"/>
    <w:rsid w:val="00A31CA7"/>
    <w:rsid w:val="00A325E8"/>
    <w:rsid w:val="00A33141"/>
    <w:rsid w:val="00A335AE"/>
    <w:rsid w:val="00A35CE4"/>
    <w:rsid w:val="00A36077"/>
    <w:rsid w:val="00A37331"/>
    <w:rsid w:val="00A40B3C"/>
    <w:rsid w:val="00A40BB0"/>
    <w:rsid w:val="00A40D3A"/>
    <w:rsid w:val="00A424D4"/>
    <w:rsid w:val="00A429A5"/>
    <w:rsid w:val="00A43CBD"/>
    <w:rsid w:val="00A43E33"/>
    <w:rsid w:val="00A4427D"/>
    <w:rsid w:val="00A51B5A"/>
    <w:rsid w:val="00A51E25"/>
    <w:rsid w:val="00A52D34"/>
    <w:rsid w:val="00A52F62"/>
    <w:rsid w:val="00A533D6"/>
    <w:rsid w:val="00A53C2B"/>
    <w:rsid w:val="00A5517F"/>
    <w:rsid w:val="00A55285"/>
    <w:rsid w:val="00A5531C"/>
    <w:rsid w:val="00A55982"/>
    <w:rsid w:val="00A56948"/>
    <w:rsid w:val="00A578B0"/>
    <w:rsid w:val="00A57BB6"/>
    <w:rsid w:val="00A62B6B"/>
    <w:rsid w:val="00A62EA4"/>
    <w:rsid w:val="00A62F45"/>
    <w:rsid w:val="00A62F68"/>
    <w:rsid w:val="00A642F4"/>
    <w:rsid w:val="00A666DE"/>
    <w:rsid w:val="00A66715"/>
    <w:rsid w:val="00A67C12"/>
    <w:rsid w:val="00A709DA"/>
    <w:rsid w:val="00A7175C"/>
    <w:rsid w:val="00A72719"/>
    <w:rsid w:val="00A731D8"/>
    <w:rsid w:val="00A73D1D"/>
    <w:rsid w:val="00A74CFD"/>
    <w:rsid w:val="00A75F6C"/>
    <w:rsid w:val="00A76E7A"/>
    <w:rsid w:val="00A81A71"/>
    <w:rsid w:val="00A82556"/>
    <w:rsid w:val="00A83087"/>
    <w:rsid w:val="00A8329F"/>
    <w:rsid w:val="00A8384F"/>
    <w:rsid w:val="00A8389B"/>
    <w:rsid w:val="00A8433A"/>
    <w:rsid w:val="00A84FBA"/>
    <w:rsid w:val="00A85AC5"/>
    <w:rsid w:val="00A860B5"/>
    <w:rsid w:val="00A8651E"/>
    <w:rsid w:val="00A865AB"/>
    <w:rsid w:val="00A9010D"/>
    <w:rsid w:val="00A9072B"/>
    <w:rsid w:val="00A91045"/>
    <w:rsid w:val="00A91C9C"/>
    <w:rsid w:val="00A92ADC"/>
    <w:rsid w:val="00A9696F"/>
    <w:rsid w:val="00A96A82"/>
    <w:rsid w:val="00AA034D"/>
    <w:rsid w:val="00AA1F4C"/>
    <w:rsid w:val="00AA275F"/>
    <w:rsid w:val="00AA35BD"/>
    <w:rsid w:val="00AA4028"/>
    <w:rsid w:val="00AA4155"/>
    <w:rsid w:val="00AA46B0"/>
    <w:rsid w:val="00AA4A9C"/>
    <w:rsid w:val="00AA65CB"/>
    <w:rsid w:val="00AA6978"/>
    <w:rsid w:val="00AA7544"/>
    <w:rsid w:val="00AB16B2"/>
    <w:rsid w:val="00AB1C38"/>
    <w:rsid w:val="00AB1E15"/>
    <w:rsid w:val="00AB2E07"/>
    <w:rsid w:val="00AB33AE"/>
    <w:rsid w:val="00AB45A3"/>
    <w:rsid w:val="00AB47E7"/>
    <w:rsid w:val="00AB5195"/>
    <w:rsid w:val="00AB6779"/>
    <w:rsid w:val="00AB78CE"/>
    <w:rsid w:val="00AC36C1"/>
    <w:rsid w:val="00AC4380"/>
    <w:rsid w:val="00AC4B56"/>
    <w:rsid w:val="00AC4F50"/>
    <w:rsid w:val="00AC5111"/>
    <w:rsid w:val="00AC5843"/>
    <w:rsid w:val="00AC72A6"/>
    <w:rsid w:val="00AD001B"/>
    <w:rsid w:val="00AD0FC1"/>
    <w:rsid w:val="00AD1569"/>
    <w:rsid w:val="00AD1F08"/>
    <w:rsid w:val="00AD30BC"/>
    <w:rsid w:val="00AD41C5"/>
    <w:rsid w:val="00AD4D2F"/>
    <w:rsid w:val="00AD66EF"/>
    <w:rsid w:val="00AD7858"/>
    <w:rsid w:val="00AE1363"/>
    <w:rsid w:val="00AE18AC"/>
    <w:rsid w:val="00AE27E5"/>
    <w:rsid w:val="00AE3C24"/>
    <w:rsid w:val="00AE52E4"/>
    <w:rsid w:val="00AE5A98"/>
    <w:rsid w:val="00AE793B"/>
    <w:rsid w:val="00AF074E"/>
    <w:rsid w:val="00AF159D"/>
    <w:rsid w:val="00AF2B38"/>
    <w:rsid w:val="00AF2CEC"/>
    <w:rsid w:val="00AF3099"/>
    <w:rsid w:val="00AF4F8C"/>
    <w:rsid w:val="00AF6187"/>
    <w:rsid w:val="00AF729A"/>
    <w:rsid w:val="00AF7FF6"/>
    <w:rsid w:val="00B008EC"/>
    <w:rsid w:val="00B02513"/>
    <w:rsid w:val="00B02B41"/>
    <w:rsid w:val="00B02DB7"/>
    <w:rsid w:val="00B02E50"/>
    <w:rsid w:val="00B031EA"/>
    <w:rsid w:val="00B05CEE"/>
    <w:rsid w:val="00B06150"/>
    <w:rsid w:val="00B06285"/>
    <w:rsid w:val="00B1398E"/>
    <w:rsid w:val="00B13E23"/>
    <w:rsid w:val="00B1418E"/>
    <w:rsid w:val="00B17002"/>
    <w:rsid w:val="00B2092A"/>
    <w:rsid w:val="00B20ED6"/>
    <w:rsid w:val="00B220CD"/>
    <w:rsid w:val="00B22A11"/>
    <w:rsid w:val="00B22DD0"/>
    <w:rsid w:val="00B268BD"/>
    <w:rsid w:val="00B26AF5"/>
    <w:rsid w:val="00B26BC0"/>
    <w:rsid w:val="00B322F1"/>
    <w:rsid w:val="00B33075"/>
    <w:rsid w:val="00B33842"/>
    <w:rsid w:val="00B357BB"/>
    <w:rsid w:val="00B364AC"/>
    <w:rsid w:val="00B36BF4"/>
    <w:rsid w:val="00B36DCD"/>
    <w:rsid w:val="00B36F4A"/>
    <w:rsid w:val="00B37538"/>
    <w:rsid w:val="00B37863"/>
    <w:rsid w:val="00B41731"/>
    <w:rsid w:val="00B41B19"/>
    <w:rsid w:val="00B421F8"/>
    <w:rsid w:val="00B4227A"/>
    <w:rsid w:val="00B425E0"/>
    <w:rsid w:val="00B4300D"/>
    <w:rsid w:val="00B4496C"/>
    <w:rsid w:val="00B45252"/>
    <w:rsid w:val="00B456B8"/>
    <w:rsid w:val="00B46600"/>
    <w:rsid w:val="00B50A4E"/>
    <w:rsid w:val="00B519BA"/>
    <w:rsid w:val="00B523DB"/>
    <w:rsid w:val="00B53422"/>
    <w:rsid w:val="00B5342D"/>
    <w:rsid w:val="00B5655E"/>
    <w:rsid w:val="00B57211"/>
    <w:rsid w:val="00B57359"/>
    <w:rsid w:val="00B57867"/>
    <w:rsid w:val="00B608F9"/>
    <w:rsid w:val="00B63108"/>
    <w:rsid w:val="00B647D0"/>
    <w:rsid w:val="00B64EEC"/>
    <w:rsid w:val="00B67400"/>
    <w:rsid w:val="00B67E1A"/>
    <w:rsid w:val="00B702EE"/>
    <w:rsid w:val="00B70BFA"/>
    <w:rsid w:val="00B72598"/>
    <w:rsid w:val="00B73F48"/>
    <w:rsid w:val="00B74D85"/>
    <w:rsid w:val="00B7535F"/>
    <w:rsid w:val="00B76D50"/>
    <w:rsid w:val="00B775C4"/>
    <w:rsid w:val="00B81783"/>
    <w:rsid w:val="00B82082"/>
    <w:rsid w:val="00B82D55"/>
    <w:rsid w:val="00B83EBB"/>
    <w:rsid w:val="00B86EFD"/>
    <w:rsid w:val="00B86FAF"/>
    <w:rsid w:val="00B878A8"/>
    <w:rsid w:val="00B90E1D"/>
    <w:rsid w:val="00B919C9"/>
    <w:rsid w:val="00B91A28"/>
    <w:rsid w:val="00B92057"/>
    <w:rsid w:val="00B9246E"/>
    <w:rsid w:val="00B929B3"/>
    <w:rsid w:val="00B92ADC"/>
    <w:rsid w:val="00B9332E"/>
    <w:rsid w:val="00B93E41"/>
    <w:rsid w:val="00B942D9"/>
    <w:rsid w:val="00B94F06"/>
    <w:rsid w:val="00B94FB6"/>
    <w:rsid w:val="00B95792"/>
    <w:rsid w:val="00B97258"/>
    <w:rsid w:val="00B9762F"/>
    <w:rsid w:val="00B97CFA"/>
    <w:rsid w:val="00B97EC1"/>
    <w:rsid w:val="00BA361F"/>
    <w:rsid w:val="00BA37AA"/>
    <w:rsid w:val="00BA476E"/>
    <w:rsid w:val="00BA71B0"/>
    <w:rsid w:val="00BB09A0"/>
    <w:rsid w:val="00BB2B12"/>
    <w:rsid w:val="00BB2B81"/>
    <w:rsid w:val="00BB557D"/>
    <w:rsid w:val="00BB5D4D"/>
    <w:rsid w:val="00BB73F5"/>
    <w:rsid w:val="00BC07AC"/>
    <w:rsid w:val="00BC0A94"/>
    <w:rsid w:val="00BC13E1"/>
    <w:rsid w:val="00BC15D7"/>
    <w:rsid w:val="00BC1733"/>
    <w:rsid w:val="00BC1969"/>
    <w:rsid w:val="00BC1CD3"/>
    <w:rsid w:val="00BC3BE2"/>
    <w:rsid w:val="00BC4743"/>
    <w:rsid w:val="00BC55C6"/>
    <w:rsid w:val="00BC5902"/>
    <w:rsid w:val="00BC67F6"/>
    <w:rsid w:val="00BC6B88"/>
    <w:rsid w:val="00BC6FB4"/>
    <w:rsid w:val="00BD166C"/>
    <w:rsid w:val="00BD41A0"/>
    <w:rsid w:val="00BD5364"/>
    <w:rsid w:val="00BD6127"/>
    <w:rsid w:val="00BD73AE"/>
    <w:rsid w:val="00BD796C"/>
    <w:rsid w:val="00BE0A61"/>
    <w:rsid w:val="00BE0E67"/>
    <w:rsid w:val="00BE2C06"/>
    <w:rsid w:val="00BE3E86"/>
    <w:rsid w:val="00BE693C"/>
    <w:rsid w:val="00BE6E94"/>
    <w:rsid w:val="00BE7E6D"/>
    <w:rsid w:val="00BF0CCA"/>
    <w:rsid w:val="00BF1578"/>
    <w:rsid w:val="00BF2C63"/>
    <w:rsid w:val="00BF406B"/>
    <w:rsid w:val="00BF475B"/>
    <w:rsid w:val="00BF5208"/>
    <w:rsid w:val="00BF59C0"/>
    <w:rsid w:val="00BF6515"/>
    <w:rsid w:val="00BF7AFD"/>
    <w:rsid w:val="00BF7BBC"/>
    <w:rsid w:val="00C00151"/>
    <w:rsid w:val="00C04E6F"/>
    <w:rsid w:val="00C06397"/>
    <w:rsid w:val="00C06872"/>
    <w:rsid w:val="00C06FBF"/>
    <w:rsid w:val="00C07176"/>
    <w:rsid w:val="00C07C20"/>
    <w:rsid w:val="00C07D3E"/>
    <w:rsid w:val="00C07E9D"/>
    <w:rsid w:val="00C109F6"/>
    <w:rsid w:val="00C10FA7"/>
    <w:rsid w:val="00C11697"/>
    <w:rsid w:val="00C14BEA"/>
    <w:rsid w:val="00C151A2"/>
    <w:rsid w:val="00C16AA4"/>
    <w:rsid w:val="00C17BA5"/>
    <w:rsid w:val="00C218BD"/>
    <w:rsid w:val="00C22400"/>
    <w:rsid w:val="00C2442E"/>
    <w:rsid w:val="00C25194"/>
    <w:rsid w:val="00C27273"/>
    <w:rsid w:val="00C31691"/>
    <w:rsid w:val="00C32B6A"/>
    <w:rsid w:val="00C34141"/>
    <w:rsid w:val="00C34B53"/>
    <w:rsid w:val="00C357C3"/>
    <w:rsid w:val="00C37192"/>
    <w:rsid w:val="00C377CA"/>
    <w:rsid w:val="00C37BB2"/>
    <w:rsid w:val="00C37FD1"/>
    <w:rsid w:val="00C404E5"/>
    <w:rsid w:val="00C40C57"/>
    <w:rsid w:val="00C4150C"/>
    <w:rsid w:val="00C41EE9"/>
    <w:rsid w:val="00C42B78"/>
    <w:rsid w:val="00C42DBC"/>
    <w:rsid w:val="00C431C4"/>
    <w:rsid w:val="00C43888"/>
    <w:rsid w:val="00C441FE"/>
    <w:rsid w:val="00C455E9"/>
    <w:rsid w:val="00C45763"/>
    <w:rsid w:val="00C46800"/>
    <w:rsid w:val="00C47018"/>
    <w:rsid w:val="00C47059"/>
    <w:rsid w:val="00C47DDD"/>
    <w:rsid w:val="00C51B2C"/>
    <w:rsid w:val="00C5219E"/>
    <w:rsid w:val="00C52809"/>
    <w:rsid w:val="00C52E1E"/>
    <w:rsid w:val="00C53121"/>
    <w:rsid w:val="00C53354"/>
    <w:rsid w:val="00C533C3"/>
    <w:rsid w:val="00C53A73"/>
    <w:rsid w:val="00C542FA"/>
    <w:rsid w:val="00C57985"/>
    <w:rsid w:val="00C61B65"/>
    <w:rsid w:val="00C625CB"/>
    <w:rsid w:val="00C62766"/>
    <w:rsid w:val="00C63989"/>
    <w:rsid w:val="00C63A0A"/>
    <w:rsid w:val="00C64680"/>
    <w:rsid w:val="00C65F6D"/>
    <w:rsid w:val="00C6783E"/>
    <w:rsid w:val="00C708F0"/>
    <w:rsid w:val="00C716A7"/>
    <w:rsid w:val="00C71ACC"/>
    <w:rsid w:val="00C727F9"/>
    <w:rsid w:val="00C73DC7"/>
    <w:rsid w:val="00C73E1E"/>
    <w:rsid w:val="00C74CC3"/>
    <w:rsid w:val="00C765A1"/>
    <w:rsid w:val="00C76804"/>
    <w:rsid w:val="00C817E1"/>
    <w:rsid w:val="00C83B0E"/>
    <w:rsid w:val="00C85075"/>
    <w:rsid w:val="00C850B4"/>
    <w:rsid w:val="00C86507"/>
    <w:rsid w:val="00C87C61"/>
    <w:rsid w:val="00C87EB0"/>
    <w:rsid w:val="00C91A32"/>
    <w:rsid w:val="00CA0091"/>
    <w:rsid w:val="00CA0C88"/>
    <w:rsid w:val="00CA0CAF"/>
    <w:rsid w:val="00CA2886"/>
    <w:rsid w:val="00CA71EF"/>
    <w:rsid w:val="00CB015F"/>
    <w:rsid w:val="00CB058F"/>
    <w:rsid w:val="00CB0DE0"/>
    <w:rsid w:val="00CB2058"/>
    <w:rsid w:val="00CB358A"/>
    <w:rsid w:val="00CB4CAD"/>
    <w:rsid w:val="00CB56C3"/>
    <w:rsid w:val="00CB597D"/>
    <w:rsid w:val="00CB7CB9"/>
    <w:rsid w:val="00CC0B64"/>
    <w:rsid w:val="00CC0E87"/>
    <w:rsid w:val="00CC1CB0"/>
    <w:rsid w:val="00CC2144"/>
    <w:rsid w:val="00CC2D9C"/>
    <w:rsid w:val="00CC2E82"/>
    <w:rsid w:val="00CC371C"/>
    <w:rsid w:val="00CC382E"/>
    <w:rsid w:val="00CC5CD0"/>
    <w:rsid w:val="00CC5F72"/>
    <w:rsid w:val="00CC7C54"/>
    <w:rsid w:val="00CD2AEA"/>
    <w:rsid w:val="00CD2C53"/>
    <w:rsid w:val="00CD5574"/>
    <w:rsid w:val="00CD55BF"/>
    <w:rsid w:val="00CD602D"/>
    <w:rsid w:val="00CD683B"/>
    <w:rsid w:val="00CD6B20"/>
    <w:rsid w:val="00CD6D37"/>
    <w:rsid w:val="00CD77AA"/>
    <w:rsid w:val="00CE1044"/>
    <w:rsid w:val="00CE28AD"/>
    <w:rsid w:val="00CE599F"/>
    <w:rsid w:val="00CE68BA"/>
    <w:rsid w:val="00CF00C7"/>
    <w:rsid w:val="00CF04F7"/>
    <w:rsid w:val="00CF0B4B"/>
    <w:rsid w:val="00CF1614"/>
    <w:rsid w:val="00CF16AE"/>
    <w:rsid w:val="00CF2E3A"/>
    <w:rsid w:val="00CF3AC9"/>
    <w:rsid w:val="00D01791"/>
    <w:rsid w:val="00D031EC"/>
    <w:rsid w:val="00D03E2F"/>
    <w:rsid w:val="00D05CCB"/>
    <w:rsid w:val="00D06DD9"/>
    <w:rsid w:val="00D0708F"/>
    <w:rsid w:val="00D07556"/>
    <w:rsid w:val="00D1062C"/>
    <w:rsid w:val="00D11208"/>
    <w:rsid w:val="00D11292"/>
    <w:rsid w:val="00D114BB"/>
    <w:rsid w:val="00D11C53"/>
    <w:rsid w:val="00D11F42"/>
    <w:rsid w:val="00D12130"/>
    <w:rsid w:val="00D12974"/>
    <w:rsid w:val="00D1310F"/>
    <w:rsid w:val="00D13797"/>
    <w:rsid w:val="00D15437"/>
    <w:rsid w:val="00D15601"/>
    <w:rsid w:val="00D15A89"/>
    <w:rsid w:val="00D17E02"/>
    <w:rsid w:val="00D20D9A"/>
    <w:rsid w:val="00D22403"/>
    <w:rsid w:val="00D24263"/>
    <w:rsid w:val="00D2508F"/>
    <w:rsid w:val="00D25835"/>
    <w:rsid w:val="00D2583B"/>
    <w:rsid w:val="00D26375"/>
    <w:rsid w:val="00D3145B"/>
    <w:rsid w:val="00D316EE"/>
    <w:rsid w:val="00D318CF"/>
    <w:rsid w:val="00D328AD"/>
    <w:rsid w:val="00D34175"/>
    <w:rsid w:val="00D347A6"/>
    <w:rsid w:val="00D36799"/>
    <w:rsid w:val="00D36D5E"/>
    <w:rsid w:val="00D3741A"/>
    <w:rsid w:val="00D4017A"/>
    <w:rsid w:val="00D40310"/>
    <w:rsid w:val="00D408A1"/>
    <w:rsid w:val="00D40B04"/>
    <w:rsid w:val="00D40DEF"/>
    <w:rsid w:val="00D42C35"/>
    <w:rsid w:val="00D4352B"/>
    <w:rsid w:val="00D441D1"/>
    <w:rsid w:val="00D449ED"/>
    <w:rsid w:val="00D4581F"/>
    <w:rsid w:val="00D45956"/>
    <w:rsid w:val="00D46384"/>
    <w:rsid w:val="00D469CC"/>
    <w:rsid w:val="00D46F8C"/>
    <w:rsid w:val="00D52359"/>
    <w:rsid w:val="00D52672"/>
    <w:rsid w:val="00D528C1"/>
    <w:rsid w:val="00D53D0E"/>
    <w:rsid w:val="00D5628E"/>
    <w:rsid w:val="00D60095"/>
    <w:rsid w:val="00D60843"/>
    <w:rsid w:val="00D60DD4"/>
    <w:rsid w:val="00D6104E"/>
    <w:rsid w:val="00D61FA1"/>
    <w:rsid w:val="00D62ABA"/>
    <w:rsid w:val="00D645EF"/>
    <w:rsid w:val="00D64678"/>
    <w:rsid w:val="00D66818"/>
    <w:rsid w:val="00D675CF"/>
    <w:rsid w:val="00D675D1"/>
    <w:rsid w:val="00D67F84"/>
    <w:rsid w:val="00D70800"/>
    <w:rsid w:val="00D74FC3"/>
    <w:rsid w:val="00D754E1"/>
    <w:rsid w:val="00D75C57"/>
    <w:rsid w:val="00D8072E"/>
    <w:rsid w:val="00D8194D"/>
    <w:rsid w:val="00D85CFA"/>
    <w:rsid w:val="00D85E2A"/>
    <w:rsid w:val="00D869A8"/>
    <w:rsid w:val="00D87D08"/>
    <w:rsid w:val="00D87ED0"/>
    <w:rsid w:val="00D90B5D"/>
    <w:rsid w:val="00D90F77"/>
    <w:rsid w:val="00D91C1A"/>
    <w:rsid w:val="00D91F2F"/>
    <w:rsid w:val="00D92E39"/>
    <w:rsid w:val="00D93038"/>
    <w:rsid w:val="00D933B2"/>
    <w:rsid w:val="00D93DF7"/>
    <w:rsid w:val="00D946AE"/>
    <w:rsid w:val="00D962C9"/>
    <w:rsid w:val="00D968DE"/>
    <w:rsid w:val="00D97B2F"/>
    <w:rsid w:val="00DA0155"/>
    <w:rsid w:val="00DA06A2"/>
    <w:rsid w:val="00DA1B76"/>
    <w:rsid w:val="00DA1D47"/>
    <w:rsid w:val="00DA274B"/>
    <w:rsid w:val="00DA474B"/>
    <w:rsid w:val="00DA642C"/>
    <w:rsid w:val="00DA7041"/>
    <w:rsid w:val="00DA774D"/>
    <w:rsid w:val="00DB07E1"/>
    <w:rsid w:val="00DB1372"/>
    <w:rsid w:val="00DB23B4"/>
    <w:rsid w:val="00DB274C"/>
    <w:rsid w:val="00DB2FDD"/>
    <w:rsid w:val="00DB36B2"/>
    <w:rsid w:val="00DB4346"/>
    <w:rsid w:val="00DB4748"/>
    <w:rsid w:val="00DB5819"/>
    <w:rsid w:val="00DB6CEA"/>
    <w:rsid w:val="00DB7142"/>
    <w:rsid w:val="00DB75ED"/>
    <w:rsid w:val="00DC0874"/>
    <w:rsid w:val="00DC12E2"/>
    <w:rsid w:val="00DC25F7"/>
    <w:rsid w:val="00DC3611"/>
    <w:rsid w:val="00DC4FC7"/>
    <w:rsid w:val="00DC5AAE"/>
    <w:rsid w:val="00DC6AAF"/>
    <w:rsid w:val="00DD028F"/>
    <w:rsid w:val="00DD08C1"/>
    <w:rsid w:val="00DD14B1"/>
    <w:rsid w:val="00DD1BA6"/>
    <w:rsid w:val="00DD6F7B"/>
    <w:rsid w:val="00DE2BBD"/>
    <w:rsid w:val="00DE5FE4"/>
    <w:rsid w:val="00DE6CCD"/>
    <w:rsid w:val="00DF23C5"/>
    <w:rsid w:val="00DF2E48"/>
    <w:rsid w:val="00DF3D6A"/>
    <w:rsid w:val="00DF5548"/>
    <w:rsid w:val="00DF5A44"/>
    <w:rsid w:val="00DF68BF"/>
    <w:rsid w:val="00DF6C6E"/>
    <w:rsid w:val="00DF6F56"/>
    <w:rsid w:val="00DF6FBE"/>
    <w:rsid w:val="00DF7DDA"/>
    <w:rsid w:val="00E00C85"/>
    <w:rsid w:val="00E010F8"/>
    <w:rsid w:val="00E02AE7"/>
    <w:rsid w:val="00E031F2"/>
    <w:rsid w:val="00E0484A"/>
    <w:rsid w:val="00E10F86"/>
    <w:rsid w:val="00E14671"/>
    <w:rsid w:val="00E1499A"/>
    <w:rsid w:val="00E14D18"/>
    <w:rsid w:val="00E14DDF"/>
    <w:rsid w:val="00E150A0"/>
    <w:rsid w:val="00E165DD"/>
    <w:rsid w:val="00E1768A"/>
    <w:rsid w:val="00E221B9"/>
    <w:rsid w:val="00E222B6"/>
    <w:rsid w:val="00E22415"/>
    <w:rsid w:val="00E2552E"/>
    <w:rsid w:val="00E25B5F"/>
    <w:rsid w:val="00E2620D"/>
    <w:rsid w:val="00E265D4"/>
    <w:rsid w:val="00E30715"/>
    <w:rsid w:val="00E309D2"/>
    <w:rsid w:val="00E31C36"/>
    <w:rsid w:val="00E32149"/>
    <w:rsid w:val="00E32685"/>
    <w:rsid w:val="00E330B4"/>
    <w:rsid w:val="00E330E1"/>
    <w:rsid w:val="00E33107"/>
    <w:rsid w:val="00E3313D"/>
    <w:rsid w:val="00E331FC"/>
    <w:rsid w:val="00E3322F"/>
    <w:rsid w:val="00E33E13"/>
    <w:rsid w:val="00E3543E"/>
    <w:rsid w:val="00E35555"/>
    <w:rsid w:val="00E362F0"/>
    <w:rsid w:val="00E36A4D"/>
    <w:rsid w:val="00E36B5E"/>
    <w:rsid w:val="00E36C4F"/>
    <w:rsid w:val="00E36F7F"/>
    <w:rsid w:val="00E40275"/>
    <w:rsid w:val="00E40396"/>
    <w:rsid w:val="00E409D2"/>
    <w:rsid w:val="00E411C0"/>
    <w:rsid w:val="00E41C0B"/>
    <w:rsid w:val="00E42070"/>
    <w:rsid w:val="00E440E8"/>
    <w:rsid w:val="00E45A33"/>
    <w:rsid w:val="00E464DA"/>
    <w:rsid w:val="00E46520"/>
    <w:rsid w:val="00E46986"/>
    <w:rsid w:val="00E47CC3"/>
    <w:rsid w:val="00E50279"/>
    <w:rsid w:val="00E50FC5"/>
    <w:rsid w:val="00E51CEB"/>
    <w:rsid w:val="00E52CEF"/>
    <w:rsid w:val="00E53B5B"/>
    <w:rsid w:val="00E53F4A"/>
    <w:rsid w:val="00E558F7"/>
    <w:rsid w:val="00E570A7"/>
    <w:rsid w:val="00E61368"/>
    <w:rsid w:val="00E61E1E"/>
    <w:rsid w:val="00E62D17"/>
    <w:rsid w:val="00E63216"/>
    <w:rsid w:val="00E63669"/>
    <w:rsid w:val="00E66B5E"/>
    <w:rsid w:val="00E710A0"/>
    <w:rsid w:val="00E7231F"/>
    <w:rsid w:val="00E739DB"/>
    <w:rsid w:val="00E73DFB"/>
    <w:rsid w:val="00E755EC"/>
    <w:rsid w:val="00E756CB"/>
    <w:rsid w:val="00E774C0"/>
    <w:rsid w:val="00E8149E"/>
    <w:rsid w:val="00E824A5"/>
    <w:rsid w:val="00E8311F"/>
    <w:rsid w:val="00E8396E"/>
    <w:rsid w:val="00E84F3A"/>
    <w:rsid w:val="00E85550"/>
    <w:rsid w:val="00E862DD"/>
    <w:rsid w:val="00E91514"/>
    <w:rsid w:val="00E91789"/>
    <w:rsid w:val="00E925CE"/>
    <w:rsid w:val="00E932CD"/>
    <w:rsid w:val="00E948F1"/>
    <w:rsid w:val="00E94AB9"/>
    <w:rsid w:val="00E94C16"/>
    <w:rsid w:val="00E94CBF"/>
    <w:rsid w:val="00E95306"/>
    <w:rsid w:val="00E96B4C"/>
    <w:rsid w:val="00E9723F"/>
    <w:rsid w:val="00EA10B0"/>
    <w:rsid w:val="00EA19B5"/>
    <w:rsid w:val="00EA381E"/>
    <w:rsid w:val="00EA3D94"/>
    <w:rsid w:val="00EA51FB"/>
    <w:rsid w:val="00EA5AA0"/>
    <w:rsid w:val="00EB0606"/>
    <w:rsid w:val="00EB07E9"/>
    <w:rsid w:val="00EB0E9A"/>
    <w:rsid w:val="00EB12A8"/>
    <w:rsid w:val="00EB156A"/>
    <w:rsid w:val="00EB2422"/>
    <w:rsid w:val="00EB3985"/>
    <w:rsid w:val="00EB4D6E"/>
    <w:rsid w:val="00EB5264"/>
    <w:rsid w:val="00EB56E1"/>
    <w:rsid w:val="00EB76C8"/>
    <w:rsid w:val="00EB7F64"/>
    <w:rsid w:val="00EC03FD"/>
    <w:rsid w:val="00EC221D"/>
    <w:rsid w:val="00EC2928"/>
    <w:rsid w:val="00EC3BDB"/>
    <w:rsid w:val="00EC54EE"/>
    <w:rsid w:val="00EC6708"/>
    <w:rsid w:val="00EC758D"/>
    <w:rsid w:val="00ED3168"/>
    <w:rsid w:val="00ED6308"/>
    <w:rsid w:val="00ED67C7"/>
    <w:rsid w:val="00ED7D0F"/>
    <w:rsid w:val="00ED7D4A"/>
    <w:rsid w:val="00EE16A2"/>
    <w:rsid w:val="00EE2ACE"/>
    <w:rsid w:val="00EE336C"/>
    <w:rsid w:val="00EE4143"/>
    <w:rsid w:val="00EE6AD6"/>
    <w:rsid w:val="00EE729C"/>
    <w:rsid w:val="00EE768A"/>
    <w:rsid w:val="00EE76E5"/>
    <w:rsid w:val="00EF0762"/>
    <w:rsid w:val="00EF11BE"/>
    <w:rsid w:val="00EF1F86"/>
    <w:rsid w:val="00EF2F76"/>
    <w:rsid w:val="00EF39BD"/>
    <w:rsid w:val="00EF4727"/>
    <w:rsid w:val="00EF4D4D"/>
    <w:rsid w:val="00EF528C"/>
    <w:rsid w:val="00EF72F7"/>
    <w:rsid w:val="00F00639"/>
    <w:rsid w:val="00F010A6"/>
    <w:rsid w:val="00F017E9"/>
    <w:rsid w:val="00F02581"/>
    <w:rsid w:val="00F04397"/>
    <w:rsid w:val="00F04AFE"/>
    <w:rsid w:val="00F07274"/>
    <w:rsid w:val="00F07A06"/>
    <w:rsid w:val="00F07A84"/>
    <w:rsid w:val="00F10358"/>
    <w:rsid w:val="00F10749"/>
    <w:rsid w:val="00F107E3"/>
    <w:rsid w:val="00F120C8"/>
    <w:rsid w:val="00F1264C"/>
    <w:rsid w:val="00F12CCB"/>
    <w:rsid w:val="00F135FB"/>
    <w:rsid w:val="00F15A6D"/>
    <w:rsid w:val="00F17853"/>
    <w:rsid w:val="00F17CB9"/>
    <w:rsid w:val="00F17F34"/>
    <w:rsid w:val="00F2008F"/>
    <w:rsid w:val="00F20D2B"/>
    <w:rsid w:val="00F2201A"/>
    <w:rsid w:val="00F2219C"/>
    <w:rsid w:val="00F2281C"/>
    <w:rsid w:val="00F22BF0"/>
    <w:rsid w:val="00F24205"/>
    <w:rsid w:val="00F25BC2"/>
    <w:rsid w:val="00F25F94"/>
    <w:rsid w:val="00F26754"/>
    <w:rsid w:val="00F3010D"/>
    <w:rsid w:val="00F30502"/>
    <w:rsid w:val="00F318B3"/>
    <w:rsid w:val="00F34559"/>
    <w:rsid w:val="00F358A9"/>
    <w:rsid w:val="00F35A42"/>
    <w:rsid w:val="00F35B64"/>
    <w:rsid w:val="00F37C5F"/>
    <w:rsid w:val="00F40332"/>
    <w:rsid w:val="00F40B37"/>
    <w:rsid w:val="00F41E6A"/>
    <w:rsid w:val="00F434A5"/>
    <w:rsid w:val="00F44B19"/>
    <w:rsid w:val="00F47F79"/>
    <w:rsid w:val="00F5010F"/>
    <w:rsid w:val="00F51ED4"/>
    <w:rsid w:val="00F529B0"/>
    <w:rsid w:val="00F529D2"/>
    <w:rsid w:val="00F52A1F"/>
    <w:rsid w:val="00F53FA7"/>
    <w:rsid w:val="00F57225"/>
    <w:rsid w:val="00F57579"/>
    <w:rsid w:val="00F61599"/>
    <w:rsid w:val="00F622CB"/>
    <w:rsid w:val="00F62492"/>
    <w:rsid w:val="00F62744"/>
    <w:rsid w:val="00F62C92"/>
    <w:rsid w:val="00F63612"/>
    <w:rsid w:val="00F646CE"/>
    <w:rsid w:val="00F64A0B"/>
    <w:rsid w:val="00F65B2A"/>
    <w:rsid w:val="00F673E8"/>
    <w:rsid w:val="00F67AA4"/>
    <w:rsid w:val="00F72A3D"/>
    <w:rsid w:val="00F72C91"/>
    <w:rsid w:val="00F73F20"/>
    <w:rsid w:val="00F74332"/>
    <w:rsid w:val="00F759D6"/>
    <w:rsid w:val="00F76688"/>
    <w:rsid w:val="00F770CC"/>
    <w:rsid w:val="00F775F1"/>
    <w:rsid w:val="00F809C7"/>
    <w:rsid w:val="00F80F35"/>
    <w:rsid w:val="00F8101A"/>
    <w:rsid w:val="00F8197E"/>
    <w:rsid w:val="00F849B6"/>
    <w:rsid w:val="00F8519F"/>
    <w:rsid w:val="00F85607"/>
    <w:rsid w:val="00F912C7"/>
    <w:rsid w:val="00F91AC8"/>
    <w:rsid w:val="00F91B54"/>
    <w:rsid w:val="00F91B75"/>
    <w:rsid w:val="00F934D9"/>
    <w:rsid w:val="00F94194"/>
    <w:rsid w:val="00F95B2F"/>
    <w:rsid w:val="00F95B5A"/>
    <w:rsid w:val="00F976FB"/>
    <w:rsid w:val="00FA5AE3"/>
    <w:rsid w:val="00FA79ED"/>
    <w:rsid w:val="00FA7D03"/>
    <w:rsid w:val="00FB3C75"/>
    <w:rsid w:val="00FB56F5"/>
    <w:rsid w:val="00FB7431"/>
    <w:rsid w:val="00FB78C2"/>
    <w:rsid w:val="00FC526D"/>
    <w:rsid w:val="00FC545F"/>
    <w:rsid w:val="00FC5614"/>
    <w:rsid w:val="00FC5622"/>
    <w:rsid w:val="00FD047C"/>
    <w:rsid w:val="00FD20BF"/>
    <w:rsid w:val="00FD253C"/>
    <w:rsid w:val="00FD2BAA"/>
    <w:rsid w:val="00FD2C70"/>
    <w:rsid w:val="00FD3EC7"/>
    <w:rsid w:val="00FD427B"/>
    <w:rsid w:val="00FD4ACE"/>
    <w:rsid w:val="00FD67A5"/>
    <w:rsid w:val="00FD6B0E"/>
    <w:rsid w:val="00FD6B99"/>
    <w:rsid w:val="00FD79CE"/>
    <w:rsid w:val="00FE039B"/>
    <w:rsid w:val="00FE1CDE"/>
    <w:rsid w:val="00FE2283"/>
    <w:rsid w:val="00FE2832"/>
    <w:rsid w:val="00FE2B1D"/>
    <w:rsid w:val="00FE3CFD"/>
    <w:rsid w:val="00FE4356"/>
    <w:rsid w:val="00FE47F7"/>
    <w:rsid w:val="00FE48A2"/>
    <w:rsid w:val="00FF248D"/>
    <w:rsid w:val="00FF63E2"/>
    <w:rsid w:val="00FF7CD7"/>
    <w:rsid w:val="03C26BD1"/>
    <w:rsid w:val="05017C52"/>
    <w:rsid w:val="077F0C40"/>
    <w:rsid w:val="07DF2906"/>
    <w:rsid w:val="09EA05ED"/>
    <w:rsid w:val="0A8F6E15"/>
    <w:rsid w:val="0EBA50FE"/>
    <w:rsid w:val="112C3C37"/>
    <w:rsid w:val="1183EDB1"/>
    <w:rsid w:val="12E52961"/>
    <w:rsid w:val="15375E62"/>
    <w:rsid w:val="156903A2"/>
    <w:rsid w:val="16D42CDF"/>
    <w:rsid w:val="17B648CC"/>
    <w:rsid w:val="17D95673"/>
    <w:rsid w:val="187327BD"/>
    <w:rsid w:val="19AF639F"/>
    <w:rsid w:val="1B331D07"/>
    <w:rsid w:val="1BDB2B53"/>
    <w:rsid w:val="1F7F227B"/>
    <w:rsid w:val="1FFD2F89"/>
    <w:rsid w:val="20FF14F2"/>
    <w:rsid w:val="21550065"/>
    <w:rsid w:val="245B38D1"/>
    <w:rsid w:val="251E1D03"/>
    <w:rsid w:val="29732512"/>
    <w:rsid w:val="29DF5830"/>
    <w:rsid w:val="2B1C386E"/>
    <w:rsid w:val="2B1E480B"/>
    <w:rsid w:val="2B700882"/>
    <w:rsid w:val="2CC118F2"/>
    <w:rsid w:val="2D26080E"/>
    <w:rsid w:val="2E2D7C9E"/>
    <w:rsid w:val="2E520501"/>
    <w:rsid w:val="2E66470A"/>
    <w:rsid w:val="34483C32"/>
    <w:rsid w:val="351C5F25"/>
    <w:rsid w:val="37B91C4D"/>
    <w:rsid w:val="39EFA30C"/>
    <w:rsid w:val="3A6A32CA"/>
    <w:rsid w:val="3BBFE7A4"/>
    <w:rsid w:val="3BCD6E7C"/>
    <w:rsid w:val="3C0D06AF"/>
    <w:rsid w:val="3C6A0C14"/>
    <w:rsid w:val="3CFB8F91"/>
    <w:rsid w:val="3DFE2312"/>
    <w:rsid w:val="3EEE3541"/>
    <w:rsid w:val="3EF3445C"/>
    <w:rsid w:val="3EFFD0F9"/>
    <w:rsid w:val="3FBC05FB"/>
    <w:rsid w:val="3FEAECB8"/>
    <w:rsid w:val="3FF5413C"/>
    <w:rsid w:val="3FFE7740"/>
    <w:rsid w:val="41214B28"/>
    <w:rsid w:val="41C773E2"/>
    <w:rsid w:val="47884B7D"/>
    <w:rsid w:val="47DDCB6C"/>
    <w:rsid w:val="47FA03C6"/>
    <w:rsid w:val="4B9A1834"/>
    <w:rsid w:val="4D4C3002"/>
    <w:rsid w:val="4DF8366D"/>
    <w:rsid w:val="4FEF0763"/>
    <w:rsid w:val="55A14C92"/>
    <w:rsid w:val="55DD7BEB"/>
    <w:rsid w:val="56985A60"/>
    <w:rsid w:val="575C3274"/>
    <w:rsid w:val="579381D7"/>
    <w:rsid w:val="57CF6213"/>
    <w:rsid w:val="588418A2"/>
    <w:rsid w:val="5AD87635"/>
    <w:rsid w:val="5B9FB3C3"/>
    <w:rsid w:val="5DFFD2C5"/>
    <w:rsid w:val="5F9B7AE0"/>
    <w:rsid w:val="5FBCFC77"/>
    <w:rsid w:val="5FBEA25E"/>
    <w:rsid w:val="5FF4247C"/>
    <w:rsid w:val="5FFC8CFE"/>
    <w:rsid w:val="5FFD1323"/>
    <w:rsid w:val="618D6C67"/>
    <w:rsid w:val="636E524A"/>
    <w:rsid w:val="639C7CF6"/>
    <w:rsid w:val="64095E7F"/>
    <w:rsid w:val="64414325"/>
    <w:rsid w:val="658C7FE7"/>
    <w:rsid w:val="66411775"/>
    <w:rsid w:val="68B57855"/>
    <w:rsid w:val="6A053438"/>
    <w:rsid w:val="6B0008F1"/>
    <w:rsid w:val="6B9F2C64"/>
    <w:rsid w:val="6BC308DC"/>
    <w:rsid w:val="6BC960D2"/>
    <w:rsid w:val="6BD46E9D"/>
    <w:rsid w:val="6DB7DC6C"/>
    <w:rsid w:val="6DCE37AD"/>
    <w:rsid w:val="6DEA5845"/>
    <w:rsid w:val="6DEE7A91"/>
    <w:rsid w:val="6E6931FA"/>
    <w:rsid w:val="6F7D354A"/>
    <w:rsid w:val="6FFDF0C0"/>
    <w:rsid w:val="763DF14C"/>
    <w:rsid w:val="764F59DF"/>
    <w:rsid w:val="766F3426"/>
    <w:rsid w:val="7851049C"/>
    <w:rsid w:val="791D122B"/>
    <w:rsid w:val="79DD4C28"/>
    <w:rsid w:val="7A552F0D"/>
    <w:rsid w:val="7AE96FDE"/>
    <w:rsid w:val="7AFAB015"/>
    <w:rsid w:val="7BFF1399"/>
    <w:rsid w:val="7BFF8693"/>
    <w:rsid w:val="7CD7E6EB"/>
    <w:rsid w:val="7CFA34E4"/>
    <w:rsid w:val="7D996D0B"/>
    <w:rsid w:val="7DA7C564"/>
    <w:rsid w:val="7DDF6761"/>
    <w:rsid w:val="7DFA6E0E"/>
    <w:rsid w:val="7E4F77AA"/>
    <w:rsid w:val="7EF729D8"/>
    <w:rsid w:val="7EFF8F28"/>
    <w:rsid w:val="7EFFF9E3"/>
    <w:rsid w:val="7F7F5824"/>
    <w:rsid w:val="7F9B6BCE"/>
    <w:rsid w:val="7FBF3D65"/>
    <w:rsid w:val="7FC5B5BB"/>
    <w:rsid w:val="7FDFD368"/>
    <w:rsid w:val="7FE7C152"/>
    <w:rsid w:val="7FE7D4B8"/>
    <w:rsid w:val="7FFFC6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B873C3"/>
  <w15:docId w15:val="{D421DD2B-2FE4-40AA-B2FA-FD70DDD5B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unhideWhenUsed="1" w:qFormat="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a">
    <w:name w:val="Normal"/>
    <w:qFormat/>
    <w:rsid w:val="00A429A5"/>
    <w:pPr>
      <w:widowControl w:val="0"/>
      <w:jc w:val="both"/>
    </w:pPr>
    <w:rPr>
      <w:kern w:val="2"/>
      <w:sz w:val="21"/>
      <w:szCs w:val="24"/>
    </w:rPr>
  </w:style>
  <w:style w:type="paragraph" w:styleId="1">
    <w:name w:val="heading 1"/>
    <w:basedOn w:val="aa"/>
    <w:next w:val="aa"/>
    <w:link w:val="10"/>
    <w:uiPriority w:val="9"/>
    <w:qFormat/>
    <w:rsid w:val="000E7733"/>
    <w:pPr>
      <w:keepNext/>
      <w:keepLines/>
      <w:spacing w:before="340" w:after="330" w:line="578" w:lineRule="auto"/>
      <w:outlineLvl w:val="0"/>
    </w:pPr>
    <w:rPr>
      <w:b/>
      <w:bCs/>
      <w:kern w:val="44"/>
      <w:sz w:val="44"/>
      <w:szCs w:val="44"/>
    </w:rPr>
  </w:style>
  <w:style w:type="paragraph" w:styleId="6">
    <w:name w:val="heading 6"/>
    <w:basedOn w:val="aa"/>
    <w:next w:val="aa"/>
    <w:link w:val="60"/>
    <w:qFormat/>
    <w:pPr>
      <w:keepNext/>
      <w:keepLines/>
      <w:spacing w:before="240" w:after="64" w:line="320" w:lineRule="auto"/>
      <w:outlineLvl w:val="5"/>
    </w:pPr>
    <w:rPr>
      <w:rFonts w:ascii="Arial" w:eastAsia="黑体" w:hAnsi="Arial"/>
      <w:b/>
      <w:bCs/>
      <w:sz w:val="24"/>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BodyText2">
    <w:name w:val="BodyText2"/>
    <w:qFormat/>
    <w:pPr>
      <w:widowControl w:val="0"/>
      <w:spacing w:after="120" w:line="480" w:lineRule="auto"/>
      <w:jc w:val="both"/>
      <w:textAlignment w:val="baseline"/>
    </w:pPr>
    <w:rPr>
      <w:rFonts w:ascii="Calibri" w:hAnsi="Calibri"/>
      <w:kern w:val="2"/>
      <w:sz w:val="32"/>
      <w:szCs w:val="32"/>
    </w:rPr>
  </w:style>
  <w:style w:type="paragraph" w:styleId="TOC7">
    <w:name w:val="toc 7"/>
    <w:basedOn w:val="aa"/>
    <w:next w:val="aa"/>
    <w:uiPriority w:val="39"/>
    <w:unhideWhenUsed/>
    <w:qFormat/>
    <w:pPr>
      <w:tabs>
        <w:tab w:val="right" w:leader="dot" w:pos="9344"/>
      </w:tabs>
      <w:adjustRightInd w:val="0"/>
      <w:spacing w:line="300" w:lineRule="exact"/>
      <w:ind w:left="1259"/>
    </w:pPr>
    <w:rPr>
      <w:rFonts w:ascii="宋体" w:hAnsi="Calibri"/>
      <w:szCs w:val="21"/>
    </w:rPr>
  </w:style>
  <w:style w:type="paragraph" w:styleId="ae">
    <w:name w:val="Normal Indent"/>
    <w:basedOn w:val="aa"/>
    <w:qFormat/>
    <w:pPr>
      <w:ind w:firstLineChars="200" w:firstLine="420"/>
    </w:pPr>
    <w:rPr>
      <w:rFonts w:ascii="Calibri" w:hAnsi="Calibri"/>
    </w:rPr>
  </w:style>
  <w:style w:type="paragraph" w:styleId="af">
    <w:name w:val="caption"/>
    <w:basedOn w:val="aa"/>
    <w:next w:val="aa"/>
    <w:qFormat/>
    <w:rPr>
      <w:rFonts w:ascii="Arial" w:eastAsia="黑体" w:hAnsi="Arial"/>
      <w:sz w:val="20"/>
    </w:rPr>
  </w:style>
  <w:style w:type="paragraph" w:styleId="af0">
    <w:name w:val="annotation text"/>
    <w:basedOn w:val="aa"/>
    <w:link w:val="af1"/>
    <w:uiPriority w:val="99"/>
    <w:semiHidden/>
    <w:unhideWhenUsed/>
    <w:qFormat/>
    <w:pPr>
      <w:jc w:val="left"/>
    </w:pPr>
  </w:style>
  <w:style w:type="paragraph" w:styleId="af2">
    <w:name w:val="Body Text"/>
    <w:basedOn w:val="aa"/>
    <w:link w:val="af3"/>
    <w:semiHidden/>
    <w:qFormat/>
    <w:rPr>
      <w:rFonts w:ascii="Arial" w:eastAsia="Arial" w:hAnsi="Arial" w:cs="Arial"/>
      <w:szCs w:val="21"/>
      <w:lang w:eastAsia="en-US"/>
    </w:rPr>
  </w:style>
  <w:style w:type="paragraph" w:styleId="af4">
    <w:name w:val="Date"/>
    <w:basedOn w:val="aa"/>
    <w:next w:val="aa"/>
    <w:link w:val="af5"/>
    <w:uiPriority w:val="99"/>
    <w:semiHidden/>
    <w:unhideWhenUsed/>
    <w:qFormat/>
    <w:pPr>
      <w:ind w:leftChars="2500" w:left="100"/>
    </w:pPr>
  </w:style>
  <w:style w:type="paragraph" w:styleId="af6">
    <w:name w:val="Balloon Text"/>
    <w:basedOn w:val="aa"/>
    <w:link w:val="af7"/>
    <w:uiPriority w:val="99"/>
    <w:semiHidden/>
    <w:unhideWhenUsed/>
    <w:qFormat/>
    <w:rPr>
      <w:sz w:val="18"/>
      <w:szCs w:val="18"/>
    </w:rPr>
  </w:style>
  <w:style w:type="paragraph" w:styleId="af8">
    <w:name w:val="footer"/>
    <w:basedOn w:val="aa"/>
    <w:link w:val="af9"/>
    <w:unhideWhenUsed/>
    <w:qFormat/>
    <w:pPr>
      <w:tabs>
        <w:tab w:val="center" w:pos="4153"/>
        <w:tab w:val="right" w:pos="8306"/>
      </w:tabs>
      <w:snapToGrid w:val="0"/>
      <w:jc w:val="left"/>
    </w:pPr>
    <w:rPr>
      <w:sz w:val="18"/>
      <w:szCs w:val="18"/>
    </w:rPr>
  </w:style>
  <w:style w:type="paragraph" w:styleId="afa">
    <w:name w:val="header"/>
    <w:basedOn w:val="aa"/>
    <w:link w:val="afb"/>
    <w:unhideWhenUsed/>
    <w:qFormat/>
    <w:pPr>
      <w:pBdr>
        <w:bottom w:val="single" w:sz="6" w:space="1" w:color="auto"/>
      </w:pBdr>
      <w:tabs>
        <w:tab w:val="center" w:pos="4153"/>
        <w:tab w:val="right" w:pos="8306"/>
      </w:tabs>
      <w:snapToGrid w:val="0"/>
      <w:jc w:val="center"/>
    </w:pPr>
    <w:rPr>
      <w:sz w:val="18"/>
      <w:szCs w:val="18"/>
    </w:rPr>
  </w:style>
  <w:style w:type="paragraph" w:styleId="afc">
    <w:name w:val="Normal (Web)"/>
    <w:basedOn w:val="aa"/>
    <w:unhideWhenUsed/>
    <w:qFormat/>
    <w:rPr>
      <w:sz w:val="24"/>
    </w:rPr>
  </w:style>
  <w:style w:type="paragraph" w:styleId="afd">
    <w:name w:val="Title"/>
    <w:basedOn w:val="aa"/>
    <w:next w:val="aa"/>
    <w:link w:val="afe"/>
    <w:qFormat/>
    <w:pPr>
      <w:widowControl/>
      <w:jc w:val="center"/>
    </w:pPr>
    <w:rPr>
      <w:b/>
      <w:bCs/>
      <w:kern w:val="0"/>
      <w:sz w:val="24"/>
      <w:lang w:eastAsia="en-US"/>
    </w:rPr>
  </w:style>
  <w:style w:type="paragraph" w:styleId="aff">
    <w:name w:val="annotation subject"/>
    <w:basedOn w:val="af0"/>
    <w:next w:val="af0"/>
    <w:link w:val="aff0"/>
    <w:uiPriority w:val="99"/>
    <w:semiHidden/>
    <w:unhideWhenUsed/>
    <w:qFormat/>
    <w:rPr>
      <w:b/>
      <w:bCs/>
    </w:rPr>
  </w:style>
  <w:style w:type="table" w:styleId="aff1">
    <w:name w:val="Table Grid"/>
    <w:basedOn w:val="ac"/>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Hyperlink"/>
    <w:basedOn w:val="ab"/>
    <w:qFormat/>
    <w:rPr>
      <w:color w:val="2440B3"/>
      <w:u w:val="single"/>
    </w:rPr>
  </w:style>
  <w:style w:type="character" w:styleId="aff3">
    <w:name w:val="annotation reference"/>
    <w:basedOn w:val="ab"/>
    <w:uiPriority w:val="99"/>
    <w:semiHidden/>
    <w:unhideWhenUsed/>
    <w:qFormat/>
    <w:rPr>
      <w:sz w:val="21"/>
      <w:szCs w:val="21"/>
    </w:rPr>
  </w:style>
  <w:style w:type="character" w:customStyle="1" w:styleId="afb">
    <w:name w:val="页眉 字符"/>
    <w:basedOn w:val="ab"/>
    <w:link w:val="afa"/>
    <w:qFormat/>
    <w:rPr>
      <w:sz w:val="18"/>
      <w:szCs w:val="18"/>
    </w:rPr>
  </w:style>
  <w:style w:type="character" w:customStyle="1" w:styleId="af9">
    <w:name w:val="页脚 字符"/>
    <w:basedOn w:val="ab"/>
    <w:link w:val="af8"/>
    <w:qFormat/>
    <w:rPr>
      <w:sz w:val="18"/>
      <w:szCs w:val="18"/>
    </w:rPr>
  </w:style>
  <w:style w:type="character" w:customStyle="1" w:styleId="Char">
    <w:name w:val="段 Char"/>
    <w:link w:val="aff4"/>
    <w:qFormat/>
    <w:rPr>
      <w:rFonts w:ascii="宋体"/>
    </w:rPr>
  </w:style>
  <w:style w:type="paragraph" w:customStyle="1" w:styleId="aff4">
    <w:name w:val="段"/>
    <w:link w:val="Char"/>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customStyle="1" w:styleId="aff5">
    <w:name w:val="章标题"/>
    <w:next w:val="aff4"/>
    <w:qFormat/>
    <w:pPr>
      <w:tabs>
        <w:tab w:val="left" w:pos="360"/>
      </w:tabs>
      <w:spacing w:beforeLines="100" w:afterLines="100"/>
      <w:jc w:val="both"/>
      <w:outlineLvl w:val="1"/>
    </w:pPr>
    <w:rPr>
      <w:rFonts w:ascii="黑体" w:eastAsia="黑体"/>
      <w:sz w:val="21"/>
    </w:rPr>
  </w:style>
  <w:style w:type="paragraph" w:customStyle="1" w:styleId="a0">
    <w:name w:val="二级无"/>
    <w:basedOn w:val="aa"/>
    <w:qFormat/>
    <w:pPr>
      <w:widowControl/>
      <w:numPr>
        <w:ilvl w:val="2"/>
        <w:numId w:val="1"/>
      </w:numPr>
      <w:jc w:val="left"/>
      <w:outlineLvl w:val="3"/>
    </w:pPr>
    <w:rPr>
      <w:rFonts w:ascii="宋体"/>
      <w:kern w:val="0"/>
      <w:szCs w:val="21"/>
    </w:rPr>
  </w:style>
  <w:style w:type="character" w:customStyle="1" w:styleId="60">
    <w:name w:val="标题 6 字符"/>
    <w:basedOn w:val="ab"/>
    <w:link w:val="6"/>
    <w:qFormat/>
    <w:rPr>
      <w:rFonts w:ascii="Arial" w:eastAsia="黑体" w:hAnsi="Arial" w:cs="Times New Roman"/>
      <w:b/>
      <w:bCs/>
      <w:sz w:val="24"/>
      <w:szCs w:val="24"/>
    </w:rPr>
  </w:style>
  <w:style w:type="paragraph" w:customStyle="1" w:styleId="aff6">
    <w:name w:val="标准文件_段"/>
    <w:link w:val="Char0"/>
    <w:qFormat/>
    <w:pPr>
      <w:autoSpaceDE w:val="0"/>
      <w:autoSpaceDN w:val="0"/>
      <w:ind w:firstLineChars="200" w:firstLine="200"/>
      <w:jc w:val="both"/>
    </w:pPr>
    <w:rPr>
      <w:rFonts w:ascii="宋体"/>
      <w:sz w:val="21"/>
    </w:rPr>
  </w:style>
  <w:style w:type="character" w:customStyle="1" w:styleId="Char0">
    <w:name w:val="标准文件_段 Char"/>
    <w:link w:val="aff6"/>
    <w:qFormat/>
    <w:rPr>
      <w:rFonts w:ascii="宋体" w:eastAsia="宋体" w:hAnsi="Times New Roman" w:cs="Times New Roman"/>
      <w:kern w:val="0"/>
      <w:szCs w:val="20"/>
    </w:rPr>
  </w:style>
  <w:style w:type="paragraph" w:customStyle="1" w:styleId="a6">
    <w:name w:val="标准文件_二级条标题"/>
    <w:next w:val="aff6"/>
    <w:qFormat/>
    <w:pPr>
      <w:widowControl w:val="0"/>
      <w:numPr>
        <w:ilvl w:val="3"/>
        <w:numId w:val="2"/>
      </w:numPr>
      <w:spacing w:beforeLines="50" w:afterLines="50"/>
      <w:ind w:left="0"/>
      <w:jc w:val="both"/>
      <w:outlineLvl w:val="2"/>
    </w:pPr>
    <w:rPr>
      <w:rFonts w:ascii="黑体" w:eastAsia="黑体"/>
      <w:sz w:val="21"/>
    </w:rPr>
  </w:style>
  <w:style w:type="paragraph" w:customStyle="1" w:styleId="a7">
    <w:name w:val="标准文件_三级条标题"/>
    <w:basedOn w:val="a6"/>
    <w:next w:val="aff6"/>
    <w:qFormat/>
    <w:pPr>
      <w:widowControl/>
      <w:numPr>
        <w:ilvl w:val="4"/>
      </w:numPr>
      <w:outlineLvl w:val="3"/>
    </w:pPr>
  </w:style>
  <w:style w:type="paragraph" w:customStyle="1" w:styleId="a8">
    <w:name w:val="标准文件_四级条标题"/>
    <w:next w:val="aff6"/>
    <w:qFormat/>
    <w:pPr>
      <w:widowControl w:val="0"/>
      <w:numPr>
        <w:ilvl w:val="5"/>
        <w:numId w:val="2"/>
      </w:numPr>
      <w:spacing w:beforeLines="50" w:afterLines="50"/>
      <w:jc w:val="both"/>
      <w:outlineLvl w:val="4"/>
    </w:pPr>
    <w:rPr>
      <w:rFonts w:ascii="黑体" w:eastAsia="黑体"/>
      <w:sz w:val="21"/>
    </w:rPr>
  </w:style>
  <w:style w:type="paragraph" w:customStyle="1" w:styleId="a9">
    <w:name w:val="标准文件_五级条标题"/>
    <w:next w:val="aff6"/>
    <w:qFormat/>
    <w:pPr>
      <w:widowControl w:val="0"/>
      <w:numPr>
        <w:ilvl w:val="6"/>
        <w:numId w:val="2"/>
      </w:numPr>
      <w:spacing w:beforeLines="50" w:afterLines="50"/>
      <w:jc w:val="both"/>
      <w:outlineLvl w:val="5"/>
    </w:pPr>
    <w:rPr>
      <w:rFonts w:ascii="黑体" w:eastAsia="黑体"/>
      <w:sz w:val="21"/>
    </w:rPr>
  </w:style>
  <w:style w:type="paragraph" w:customStyle="1" w:styleId="a4">
    <w:name w:val="标准文件_章标题"/>
    <w:next w:val="aff6"/>
    <w:qFormat/>
    <w:pPr>
      <w:numPr>
        <w:ilvl w:val="1"/>
        <w:numId w:val="2"/>
      </w:numPr>
      <w:spacing w:beforeLines="100" w:afterLines="100"/>
      <w:jc w:val="both"/>
      <w:outlineLvl w:val="0"/>
    </w:pPr>
    <w:rPr>
      <w:rFonts w:ascii="黑体" w:eastAsia="黑体"/>
      <w:sz w:val="21"/>
    </w:rPr>
  </w:style>
  <w:style w:type="paragraph" w:customStyle="1" w:styleId="a5">
    <w:name w:val="标准文件_一级条标题"/>
    <w:basedOn w:val="a4"/>
    <w:next w:val="aff6"/>
    <w:qFormat/>
    <w:pPr>
      <w:numPr>
        <w:ilvl w:val="2"/>
      </w:numPr>
      <w:spacing w:beforeLines="50" w:afterLines="50"/>
      <w:outlineLvl w:val="1"/>
    </w:pPr>
  </w:style>
  <w:style w:type="paragraph" w:customStyle="1" w:styleId="a3">
    <w:name w:val="前言标题"/>
    <w:next w:val="aa"/>
    <w:qFormat/>
    <w:pPr>
      <w:numPr>
        <w:numId w:val="2"/>
      </w:numPr>
      <w:shd w:val="clear" w:color="FFFFFF" w:fill="FFFFFF"/>
      <w:spacing w:before="540" w:after="600"/>
      <w:jc w:val="center"/>
      <w:outlineLvl w:val="0"/>
    </w:pPr>
    <w:rPr>
      <w:rFonts w:ascii="黑体" w:eastAsia="黑体"/>
      <w:sz w:val="32"/>
    </w:rPr>
  </w:style>
  <w:style w:type="paragraph" w:customStyle="1" w:styleId="a1">
    <w:name w:val="标准文件_四级无标题"/>
    <w:basedOn w:val="a8"/>
    <w:qFormat/>
    <w:pPr>
      <w:numPr>
        <w:numId w:val="3"/>
      </w:numPr>
      <w:spacing w:beforeLines="0"/>
      <w:outlineLvl w:val="9"/>
    </w:pPr>
    <w:rPr>
      <w:rFonts w:ascii="宋体" w:eastAsia="宋体" w:hAnsi="宋体" w:hint="eastAsia"/>
      <w:szCs w:val="52"/>
    </w:rPr>
  </w:style>
  <w:style w:type="paragraph" w:customStyle="1" w:styleId="a">
    <w:name w:val="标准文件_三级无标题"/>
    <w:qFormat/>
    <w:pPr>
      <w:numPr>
        <w:ilvl w:val="4"/>
        <w:numId w:val="4"/>
      </w:numPr>
      <w:jc w:val="both"/>
    </w:pPr>
    <w:rPr>
      <w:rFonts w:ascii="宋体" w:hint="eastAsia"/>
      <w:sz w:val="21"/>
    </w:rPr>
  </w:style>
  <w:style w:type="character" w:customStyle="1" w:styleId="af7">
    <w:name w:val="批注框文本 字符"/>
    <w:basedOn w:val="ab"/>
    <w:link w:val="af6"/>
    <w:uiPriority w:val="99"/>
    <w:semiHidden/>
    <w:qFormat/>
    <w:rPr>
      <w:kern w:val="2"/>
      <w:sz w:val="18"/>
      <w:szCs w:val="18"/>
    </w:rPr>
  </w:style>
  <w:style w:type="character" w:customStyle="1" w:styleId="af1">
    <w:name w:val="批注文字 字符"/>
    <w:basedOn w:val="ab"/>
    <w:link w:val="af0"/>
    <w:uiPriority w:val="99"/>
    <w:semiHidden/>
    <w:qFormat/>
    <w:rPr>
      <w:kern w:val="2"/>
      <w:sz w:val="21"/>
      <w:szCs w:val="24"/>
    </w:rPr>
  </w:style>
  <w:style w:type="character" w:customStyle="1" w:styleId="aff0">
    <w:name w:val="批注主题 字符"/>
    <w:basedOn w:val="af1"/>
    <w:link w:val="aff"/>
    <w:uiPriority w:val="99"/>
    <w:semiHidden/>
    <w:qFormat/>
    <w:rPr>
      <w:b/>
      <w:bCs/>
      <w:kern w:val="2"/>
      <w:sz w:val="21"/>
      <w:szCs w:val="24"/>
    </w:rPr>
  </w:style>
  <w:style w:type="character" w:customStyle="1" w:styleId="11">
    <w:name w:val="未处理的提及1"/>
    <w:basedOn w:val="ab"/>
    <w:uiPriority w:val="99"/>
    <w:semiHidden/>
    <w:unhideWhenUsed/>
    <w:qFormat/>
    <w:rPr>
      <w:color w:val="605E5C"/>
      <w:shd w:val="clear" w:color="auto" w:fill="E1DFDD"/>
    </w:rPr>
  </w:style>
  <w:style w:type="paragraph" w:styleId="aff7">
    <w:name w:val="List Paragraph"/>
    <w:basedOn w:val="aa"/>
    <w:uiPriority w:val="34"/>
    <w:qFormat/>
    <w:pPr>
      <w:ind w:firstLineChars="200" w:firstLine="420"/>
    </w:pPr>
  </w:style>
  <w:style w:type="paragraph" w:customStyle="1" w:styleId="a2">
    <w:name w:val="标准文件_正文图标题"/>
    <w:next w:val="aff6"/>
    <w:qFormat/>
    <w:pPr>
      <w:numPr>
        <w:numId w:val="5"/>
      </w:numPr>
      <w:spacing w:beforeLines="50" w:before="120" w:afterLines="50" w:after="120"/>
      <w:jc w:val="center"/>
    </w:pPr>
    <w:rPr>
      <w:rFonts w:ascii="黑体" w:eastAsia="黑体"/>
      <w:color w:val="000000" w:themeColor="text1"/>
      <w:sz w:val="21"/>
    </w:rPr>
  </w:style>
  <w:style w:type="character" w:customStyle="1" w:styleId="af5">
    <w:name w:val="日期 字符"/>
    <w:basedOn w:val="ab"/>
    <w:link w:val="af4"/>
    <w:uiPriority w:val="99"/>
    <w:semiHidden/>
    <w:qFormat/>
    <w:rPr>
      <w:kern w:val="2"/>
      <w:sz w:val="21"/>
      <w:szCs w:val="24"/>
    </w:rPr>
  </w:style>
  <w:style w:type="character" w:customStyle="1" w:styleId="af3">
    <w:name w:val="正文文本 字符"/>
    <w:basedOn w:val="ab"/>
    <w:link w:val="af2"/>
    <w:semiHidden/>
    <w:qFormat/>
    <w:rPr>
      <w:rFonts w:ascii="Arial" w:eastAsia="Arial" w:hAnsi="Arial" w:cs="Arial"/>
      <w:kern w:val="2"/>
      <w:sz w:val="21"/>
      <w:szCs w:val="21"/>
      <w:lang w:eastAsia="en-US"/>
    </w:rPr>
  </w:style>
  <w:style w:type="character" w:customStyle="1" w:styleId="afe">
    <w:name w:val="标题 字符"/>
    <w:basedOn w:val="ab"/>
    <w:link w:val="afd"/>
    <w:qFormat/>
    <w:rPr>
      <w:b/>
      <w:bCs/>
      <w:sz w:val="24"/>
      <w:szCs w:val="24"/>
      <w:lang w:eastAsia="en-US"/>
    </w:rPr>
  </w:style>
  <w:style w:type="paragraph" w:customStyle="1" w:styleId="TableText">
    <w:name w:val="Table Text"/>
    <w:basedOn w:val="aa"/>
    <w:semiHidden/>
    <w:qFormat/>
    <w:rPr>
      <w:rFonts w:ascii="宋体" w:hAnsi="宋体" w:cs="宋体"/>
      <w:sz w:val="14"/>
      <w:szCs w:val="14"/>
      <w:lang w:eastAsia="en-US"/>
    </w:rPr>
  </w:style>
  <w:style w:type="table" w:customStyle="1" w:styleId="TableNormal">
    <w:name w:val="Table Normal"/>
    <w:unhideWhenUsed/>
    <w:qFormat/>
    <w:rPr>
      <w:rFonts w:ascii="Calibri" w:hAnsi="Calibri"/>
    </w:rPr>
    <w:tblPr>
      <w:tblCellMar>
        <w:top w:w="0" w:type="dxa"/>
        <w:left w:w="0" w:type="dxa"/>
        <w:bottom w:w="0" w:type="dxa"/>
        <w:right w:w="0" w:type="dxa"/>
      </w:tblCellMar>
    </w:tblPr>
  </w:style>
  <w:style w:type="paragraph" w:customStyle="1" w:styleId="Style1">
    <w:name w:val="_Style 1"/>
    <w:basedOn w:val="aa"/>
    <w:uiPriority w:val="99"/>
    <w:qFormat/>
    <w:pPr>
      <w:ind w:firstLineChars="200" w:firstLine="420"/>
    </w:pPr>
    <w:rPr>
      <w:rFonts w:ascii="Calibri" w:hAnsi="Calibri"/>
      <w:szCs w:val="22"/>
    </w:rPr>
  </w:style>
  <w:style w:type="character" w:styleId="aff8">
    <w:name w:val="Strong"/>
    <w:qFormat/>
    <w:rsid w:val="003D1E3C"/>
    <w:rPr>
      <w:b/>
    </w:rPr>
  </w:style>
  <w:style w:type="character" w:customStyle="1" w:styleId="10">
    <w:name w:val="标题 1 字符"/>
    <w:basedOn w:val="ab"/>
    <w:link w:val="1"/>
    <w:uiPriority w:val="9"/>
    <w:rsid w:val="000E7733"/>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19</Pages>
  <Words>5155</Words>
  <Characters>5621</Characters>
  <Application>Microsoft Office Word</Application>
  <DocSecurity>0</DocSecurity>
  <Lines>511</Lines>
  <Paragraphs>718</Paragraphs>
  <ScaleCrop>false</ScaleCrop>
  <Company>Microsoft</Company>
  <LinksUpToDate>false</LinksUpToDate>
  <CharactersWithSpaces>10058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xiaojie man</dc:creator>
  <cp:lastModifiedBy>Fan Christine</cp:lastModifiedBy>
  <cp:revision>65</cp:revision>
  <cp:lastPrinted>2026-03-18T02:16:00Z</cp:lastPrinted>
  <dcterms:created xsi:type="dcterms:W3CDTF">2026-06-08T08:52:00Z</dcterms:created>
  <dcterms:modified xsi:type="dcterms:W3CDTF">2026-06-26T13:17:00Z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A4746F5BD7124AF9A5D54362B78634A3_13</vt:lpwstr>
  </property>
</Properties>
</file>