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8D14332" w14:textId="3D0A7E19" w:rsidR="007A6E81" w:rsidRDefault="00000000" w:rsidP="00D6126E">
      <w:pPr>
        <w:spacing w:after="0" w:line="560" w:lineRule="exact"/>
        <w:jc w:val="center"/>
        <w:rPr>
          <w:rFonts w:ascii="方正小标宋简体" w:eastAsia="方正小标宋简体" w:hAnsi="黑体" w:cs="黑体" w:hint="eastAsia"/>
          <w:color w:val="000000"/>
          <w:sz w:val="44"/>
          <w:szCs w:val="44"/>
        </w:rPr>
      </w:pPr>
      <w:r>
        <w:rPr>
          <w:rFonts w:ascii="方正小标宋简体" w:eastAsia="方正小标宋简体" w:hAnsi="黑体" w:cs="黑体" w:hint="eastAsia"/>
          <w:color w:val="000000"/>
          <w:sz w:val="44"/>
          <w:szCs w:val="44"/>
        </w:rPr>
        <w:t>团体标准</w:t>
      </w:r>
      <w:r w:rsidR="00E221B9" w:rsidRPr="00E221B9">
        <w:rPr>
          <w:rFonts w:ascii="方正小标宋简体" w:eastAsia="方正小标宋简体" w:hAnsi="黑体" w:cs="黑体" w:hint="eastAsia"/>
          <w:color w:val="000000"/>
          <w:sz w:val="44"/>
          <w:szCs w:val="44"/>
        </w:rPr>
        <w:t>《</w:t>
      </w:r>
      <w:r w:rsidR="00E901CE">
        <w:rPr>
          <w:rFonts w:ascii="方正小标宋简体" w:eastAsia="方正小标宋简体" w:hAnsi="黑体" w:cs="黑体" w:hint="eastAsia"/>
          <w:color w:val="000000"/>
          <w:sz w:val="44"/>
          <w:szCs w:val="44"/>
        </w:rPr>
        <w:t>壮药治疗雄激素性脱发技术规范</w:t>
      </w:r>
      <w:r w:rsidR="00E221B9" w:rsidRPr="00E221B9">
        <w:rPr>
          <w:rFonts w:ascii="方正小标宋简体" w:eastAsia="方正小标宋简体" w:hAnsi="黑体" w:cs="黑体" w:hint="eastAsia"/>
          <w:color w:val="000000"/>
          <w:sz w:val="44"/>
          <w:szCs w:val="44"/>
        </w:rPr>
        <w:t>》</w:t>
      </w:r>
      <w:r>
        <w:rPr>
          <w:rFonts w:ascii="方正小标宋简体" w:eastAsia="方正小标宋简体" w:hAnsi="黑体" w:cs="黑体" w:hint="eastAsia"/>
          <w:color w:val="000000"/>
          <w:sz w:val="44"/>
          <w:szCs w:val="44"/>
        </w:rPr>
        <w:t>（</w:t>
      </w:r>
      <w:r w:rsidR="00C867D2">
        <w:rPr>
          <w:rFonts w:ascii="方正小标宋简体" w:eastAsia="方正小标宋简体" w:hAnsi="黑体" w:cs="黑体" w:hint="eastAsia"/>
          <w:color w:val="000000"/>
          <w:sz w:val="44"/>
          <w:szCs w:val="44"/>
        </w:rPr>
        <w:t>征求意见稿</w:t>
      </w:r>
      <w:r>
        <w:rPr>
          <w:rFonts w:ascii="方正小标宋简体" w:eastAsia="方正小标宋简体" w:hAnsi="黑体" w:cs="黑体" w:hint="eastAsia"/>
          <w:color w:val="000000"/>
          <w:sz w:val="44"/>
          <w:szCs w:val="44"/>
        </w:rPr>
        <w:t>）编制说明</w:t>
      </w:r>
    </w:p>
    <w:p w14:paraId="1F0BA963" w14:textId="77777777" w:rsidR="007A6E81" w:rsidRDefault="00000000" w:rsidP="00A8651E">
      <w:pPr>
        <w:autoSpaceDE w:val="0"/>
        <w:autoSpaceDN w:val="0"/>
        <w:adjustRightInd w:val="0"/>
        <w:spacing w:after="0" w:line="560" w:lineRule="exact"/>
        <w:ind w:firstLineChars="200" w:firstLine="640"/>
        <w:jc w:val="left"/>
        <w:outlineLvl w:val="0"/>
        <w:rPr>
          <w:rFonts w:ascii="黑体" w:eastAsia="黑体" w:hAnsi="黑体" w:cs="仿宋_GB2312" w:hint="eastAsia"/>
          <w:sz w:val="32"/>
          <w:szCs w:val="32"/>
        </w:rPr>
      </w:pPr>
      <w:r>
        <w:rPr>
          <w:rFonts w:ascii="黑体" w:eastAsia="黑体" w:hAnsi="黑体" w:cs="仿宋_GB2312" w:hint="eastAsia"/>
          <w:sz w:val="32"/>
          <w:szCs w:val="32"/>
        </w:rPr>
        <w:t>一、任务来源、起草单位、主要起草人</w:t>
      </w:r>
    </w:p>
    <w:p w14:paraId="1D6DF4BD" w14:textId="12587473" w:rsidR="007A6E81" w:rsidRDefault="00B56FD4" w:rsidP="00A8651E">
      <w:pPr>
        <w:spacing w:after="0" w:line="560" w:lineRule="exact"/>
        <w:ind w:firstLineChars="200" w:firstLine="640"/>
        <w:rPr>
          <w:rFonts w:ascii="仿宋_GB2312" w:eastAsia="仿宋_GB2312" w:hAnsi="仿宋" w:hint="eastAsia"/>
          <w:sz w:val="32"/>
          <w:szCs w:val="32"/>
        </w:rPr>
      </w:pPr>
      <w:r w:rsidRPr="00B56FD4">
        <w:rPr>
          <w:rFonts w:ascii="仿宋_GB2312" w:eastAsia="仿宋_GB2312" w:hAnsi="Calibri" w:hint="eastAsia"/>
          <w:sz w:val="32"/>
          <w:szCs w:val="32"/>
        </w:rPr>
        <w:t>根据《广西标准化协会关于下达2026年第七批团体标准制修订项目计划的通知》（桂标协〔2026〕79号）文件精神，由广西医科大学第一附属医院提出，广西医科大学第一附属医院、广西真菌病防治研究重点实验室、广西鹤兰墨生物科技有限公司、广西壮族自治区人民医院、桂林医科大学第一附属医院、武汉大学中南医院、柳州市工人医院、广西医科大学第二附属医院、南宁市第二人民医院、贵港市第四人民医院(贵港市皮肤病防治院)、北海市人民医院、桂平市人民医院、柳州市人民医院、柳州市柳江区人民医院、广西壮族自治区桂东人民医院等单位共同起草制定的团体标准《</w:t>
      </w:r>
      <w:r w:rsidR="00E901CE">
        <w:rPr>
          <w:rFonts w:ascii="仿宋_GB2312" w:eastAsia="仿宋_GB2312" w:hAnsi="Calibri" w:hint="eastAsia"/>
          <w:sz w:val="32"/>
          <w:szCs w:val="32"/>
        </w:rPr>
        <w:t>壮药治疗雄激素性脱发技术规范</w:t>
      </w:r>
      <w:r w:rsidRPr="00B56FD4">
        <w:rPr>
          <w:rFonts w:ascii="仿宋_GB2312" w:eastAsia="仿宋_GB2312" w:hAnsi="Calibri" w:hint="eastAsia"/>
          <w:sz w:val="32"/>
          <w:szCs w:val="32"/>
        </w:rPr>
        <w:t>》（项目编号：2026-0719）</w:t>
      </w:r>
      <w:r w:rsidR="00C817E1">
        <w:rPr>
          <w:rFonts w:ascii="仿宋_GB2312" w:eastAsia="仿宋_GB2312" w:hAnsi="仿宋" w:hint="eastAsia"/>
          <w:sz w:val="32"/>
          <w:szCs w:val="32"/>
        </w:rPr>
        <w:t>已获批立项。主要起草人姓名及分工情况如下：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5"/>
        <w:gridCol w:w="1339"/>
        <w:gridCol w:w="1860"/>
        <w:gridCol w:w="1990"/>
        <w:gridCol w:w="2052"/>
      </w:tblGrid>
      <w:tr w:rsidR="00B56FD4" w:rsidRPr="00C867D2" w14:paraId="75AFA5ED" w14:textId="77777777" w:rsidTr="008E14CC">
        <w:trPr>
          <w:trHeight w:val="450"/>
        </w:trPr>
        <w:tc>
          <w:tcPr>
            <w:tcW w:w="1149" w:type="dxa"/>
            <w:vAlign w:val="center"/>
          </w:tcPr>
          <w:p w14:paraId="1C668B40" w14:textId="77777777" w:rsidR="00B56FD4" w:rsidRPr="00C867D2" w:rsidRDefault="00B56FD4" w:rsidP="00C867D2">
            <w:pPr>
              <w:spacing w:after="0" w:line="240" w:lineRule="auto"/>
              <w:jc w:val="center"/>
              <w:rPr>
                <w:rFonts w:ascii="宋体" w:hAnsi="宋体" w:hint="eastAsia"/>
                <w:b/>
                <w:szCs w:val="21"/>
              </w:rPr>
            </w:pPr>
            <w:r w:rsidRPr="00C867D2">
              <w:rPr>
                <w:rFonts w:ascii="宋体" w:hAnsi="宋体" w:hint="eastAsia"/>
                <w:b/>
                <w:szCs w:val="21"/>
              </w:rPr>
              <w:t>姓名</w:t>
            </w:r>
          </w:p>
        </w:tc>
        <w:tc>
          <w:tcPr>
            <w:tcW w:w="1473" w:type="dxa"/>
            <w:vAlign w:val="center"/>
          </w:tcPr>
          <w:p w14:paraId="24F8DF88" w14:textId="77777777" w:rsidR="00B56FD4" w:rsidRPr="00C867D2" w:rsidRDefault="00B56FD4" w:rsidP="00C867D2">
            <w:pPr>
              <w:spacing w:after="0" w:line="240" w:lineRule="auto"/>
              <w:jc w:val="center"/>
              <w:rPr>
                <w:rFonts w:ascii="宋体" w:hAnsi="宋体" w:hint="eastAsia"/>
                <w:b/>
                <w:szCs w:val="21"/>
              </w:rPr>
            </w:pPr>
            <w:r w:rsidRPr="00C867D2">
              <w:rPr>
                <w:rFonts w:ascii="宋体" w:hAnsi="宋体" w:hint="eastAsia"/>
                <w:b/>
                <w:szCs w:val="21"/>
              </w:rPr>
              <w:t>职务/职称</w:t>
            </w:r>
          </w:p>
        </w:tc>
        <w:tc>
          <w:tcPr>
            <w:tcW w:w="2071" w:type="dxa"/>
            <w:vAlign w:val="center"/>
          </w:tcPr>
          <w:p w14:paraId="7AA4309B" w14:textId="77777777" w:rsidR="00B56FD4" w:rsidRPr="00C867D2" w:rsidRDefault="00B56FD4" w:rsidP="00C867D2">
            <w:pPr>
              <w:spacing w:after="0" w:line="240" w:lineRule="auto"/>
              <w:jc w:val="center"/>
              <w:rPr>
                <w:rFonts w:ascii="宋体" w:hAnsi="宋体" w:hint="eastAsia"/>
                <w:b/>
                <w:szCs w:val="21"/>
              </w:rPr>
            </w:pPr>
            <w:r w:rsidRPr="00C867D2">
              <w:rPr>
                <w:rFonts w:ascii="宋体" w:hAnsi="宋体" w:hint="eastAsia"/>
                <w:b/>
                <w:szCs w:val="21"/>
              </w:rPr>
              <w:t>从事专业</w:t>
            </w:r>
          </w:p>
        </w:tc>
        <w:tc>
          <w:tcPr>
            <w:tcW w:w="2220" w:type="dxa"/>
            <w:vAlign w:val="center"/>
          </w:tcPr>
          <w:p w14:paraId="07E9A01A" w14:textId="77777777" w:rsidR="00B56FD4" w:rsidRPr="00C867D2" w:rsidRDefault="00B56FD4" w:rsidP="00C867D2">
            <w:pPr>
              <w:spacing w:after="0" w:line="240" w:lineRule="auto"/>
              <w:jc w:val="center"/>
              <w:rPr>
                <w:rFonts w:ascii="宋体" w:hAnsi="宋体" w:hint="eastAsia"/>
                <w:b/>
                <w:szCs w:val="21"/>
              </w:rPr>
            </w:pPr>
            <w:r w:rsidRPr="00C867D2">
              <w:rPr>
                <w:rFonts w:ascii="宋体" w:hAnsi="宋体" w:hint="eastAsia"/>
                <w:b/>
                <w:szCs w:val="21"/>
              </w:rPr>
              <w:t>工作单位</w:t>
            </w:r>
          </w:p>
        </w:tc>
        <w:tc>
          <w:tcPr>
            <w:tcW w:w="2261" w:type="dxa"/>
            <w:vAlign w:val="center"/>
          </w:tcPr>
          <w:p w14:paraId="28AFA73D" w14:textId="77777777" w:rsidR="00B56FD4" w:rsidRPr="00C867D2" w:rsidRDefault="00B56FD4" w:rsidP="00C867D2">
            <w:pPr>
              <w:spacing w:after="0" w:line="240" w:lineRule="auto"/>
              <w:jc w:val="center"/>
              <w:rPr>
                <w:rFonts w:ascii="宋体" w:hAnsi="宋体" w:hint="eastAsia"/>
                <w:b/>
                <w:szCs w:val="21"/>
              </w:rPr>
            </w:pPr>
            <w:r w:rsidRPr="00C867D2">
              <w:rPr>
                <w:rFonts w:ascii="宋体" w:hAnsi="宋体" w:hint="eastAsia"/>
                <w:b/>
                <w:szCs w:val="21"/>
              </w:rPr>
              <w:t>责任分工</w:t>
            </w:r>
          </w:p>
        </w:tc>
      </w:tr>
      <w:tr w:rsidR="00B56FD4" w:rsidRPr="00C867D2" w14:paraId="03E4EA7D" w14:textId="77777777" w:rsidTr="008E14CC">
        <w:trPr>
          <w:trHeight w:val="450"/>
        </w:trPr>
        <w:tc>
          <w:tcPr>
            <w:tcW w:w="1149" w:type="dxa"/>
            <w:vAlign w:val="center"/>
          </w:tcPr>
          <w:p w14:paraId="6E7D5BF9" w14:textId="77777777" w:rsidR="00B56FD4" w:rsidRPr="00C867D2" w:rsidRDefault="00B56FD4" w:rsidP="00C867D2">
            <w:pPr>
              <w:spacing w:after="0" w:line="240" w:lineRule="auto"/>
              <w:jc w:val="center"/>
              <w:rPr>
                <w:rFonts w:ascii="宋体" w:hAnsi="宋体" w:hint="eastAsia"/>
                <w:bCs/>
                <w:szCs w:val="21"/>
              </w:rPr>
            </w:pPr>
            <w:r w:rsidRPr="00C867D2">
              <w:rPr>
                <w:rFonts w:ascii="宋体" w:hAnsi="宋体" w:hint="eastAsia"/>
                <w:bCs/>
                <w:szCs w:val="21"/>
              </w:rPr>
              <w:t>林有坤</w:t>
            </w:r>
          </w:p>
        </w:tc>
        <w:tc>
          <w:tcPr>
            <w:tcW w:w="1473" w:type="dxa"/>
            <w:vAlign w:val="center"/>
          </w:tcPr>
          <w:p w14:paraId="5A3E486E" w14:textId="77777777" w:rsidR="00B56FD4" w:rsidRPr="00C867D2" w:rsidRDefault="00B56FD4" w:rsidP="00C867D2">
            <w:pPr>
              <w:spacing w:after="0" w:line="240" w:lineRule="auto"/>
              <w:jc w:val="center"/>
              <w:rPr>
                <w:rFonts w:ascii="宋体" w:hAnsi="宋体" w:hint="eastAsia"/>
                <w:bCs/>
                <w:szCs w:val="21"/>
              </w:rPr>
            </w:pPr>
            <w:r w:rsidRPr="00C867D2">
              <w:rPr>
                <w:rFonts w:ascii="宋体" w:hAnsi="宋体" w:hint="eastAsia"/>
                <w:bCs/>
                <w:szCs w:val="21"/>
              </w:rPr>
              <w:t>主任医师</w:t>
            </w:r>
          </w:p>
        </w:tc>
        <w:tc>
          <w:tcPr>
            <w:tcW w:w="2071" w:type="dxa"/>
            <w:vAlign w:val="center"/>
          </w:tcPr>
          <w:p w14:paraId="226D903C" w14:textId="77777777" w:rsidR="00B56FD4" w:rsidRPr="00C867D2" w:rsidRDefault="00B56FD4" w:rsidP="00C867D2">
            <w:pPr>
              <w:spacing w:after="0" w:line="240" w:lineRule="auto"/>
              <w:jc w:val="center"/>
              <w:rPr>
                <w:rFonts w:ascii="宋体" w:hAnsi="宋体" w:hint="eastAsia"/>
                <w:bCs/>
                <w:szCs w:val="21"/>
              </w:rPr>
            </w:pPr>
            <w:r w:rsidRPr="00C867D2">
              <w:rPr>
                <w:rFonts w:ascii="宋体" w:hAnsi="宋体" w:hint="eastAsia"/>
                <w:bCs/>
                <w:szCs w:val="21"/>
              </w:rPr>
              <w:t>皮肤科临床</w:t>
            </w:r>
          </w:p>
        </w:tc>
        <w:tc>
          <w:tcPr>
            <w:tcW w:w="2220" w:type="dxa"/>
            <w:vAlign w:val="center"/>
          </w:tcPr>
          <w:p w14:paraId="60431354" w14:textId="77777777" w:rsidR="00B56FD4" w:rsidRPr="00C867D2" w:rsidRDefault="00B56FD4" w:rsidP="00C867D2">
            <w:pPr>
              <w:spacing w:after="0" w:line="240" w:lineRule="auto"/>
              <w:jc w:val="center"/>
              <w:rPr>
                <w:rFonts w:ascii="宋体" w:hAnsi="宋体" w:hint="eastAsia"/>
                <w:bCs/>
                <w:szCs w:val="21"/>
              </w:rPr>
            </w:pPr>
            <w:r w:rsidRPr="00C867D2">
              <w:rPr>
                <w:rFonts w:ascii="宋体" w:hAnsi="宋体" w:hint="eastAsia"/>
                <w:bCs/>
                <w:szCs w:val="21"/>
              </w:rPr>
              <w:t>广西医科大学第一附属医院</w:t>
            </w:r>
          </w:p>
        </w:tc>
        <w:tc>
          <w:tcPr>
            <w:tcW w:w="2261" w:type="dxa"/>
          </w:tcPr>
          <w:p w14:paraId="08496CF0" w14:textId="77777777" w:rsidR="00B56FD4" w:rsidRPr="00C867D2" w:rsidRDefault="00B56FD4" w:rsidP="00C867D2">
            <w:pPr>
              <w:suppressAutoHyphens/>
              <w:spacing w:after="0" w:line="240" w:lineRule="auto"/>
              <w:ind w:firstLineChars="100" w:firstLine="210"/>
              <w:jc w:val="left"/>
              <w:rPr>
                <w:rFonts w:ascii="宋体" w:hAnsi="宋体" w:cs="仿宋_GB2312" w:hint="eastAsia"/>
                <w:bCs/>
                <w:szCs w:val="21"/>
              </w:rPr>
            </w:pPr>
            <w:r w:rsidRPr="00C867D2">
              <w:rPr>
                <w:rFonts w:ascii="宋体" w:hAnsi="宋体" w:cs="仿宋_GB2312" w:hint="eastAsia"/>
                <w:bCs/>
                <w:szCs w:val="21"/>
              </w:rPr>
              <w:t>统筹规范编制工作，组织人员进行规范发布后的宣贯培训</w:t>
            </w:r>
          </w:p>
        </w:tc>
      </w:tr>
      <w:tr w:rsidR="00B56FD4" w:rsidRPr="00C867D2" w14:paraId="0CF15C5F" w14:textId="77777777" w:rsidTr="008E14CC">
        <w:trPr>
          <w:trHeight w:val="450"/>
        </w:trPr>
        <w:tc>
          <w:tcPr>
            <w:tcW w:w="1149" w:type="dxa"/>
            <w:vAlign w:val="center"/>
          </w:tcPr>
          <w:p w14:paraId="000472D7" w14:textId="77777777" w:rsidR="00B56FD4" w:rsidRPr="00C867D2" w:rsidRDefault="00B56FD4" w:rsidP="00C867D2">
            <w:pPr>
              <w:spacing w:after="0" w:line="240" w:lineRule="auto"/>
              <w:jc w:val="center"/>
              <w:rPr>
                <w:rFonts w:ascii="宋体" w:hAnsi="宋体" w:hint="eastAsia"/>
                <w:bCs/>
                <w:szCs w:val="21"/>
              </w:rPr>
            </w:pPr>
            <w:r w:rsidRPr="00C867D2">
              <w:rPr>
                <w:rFonts w:ascii="宋体" w:hAnsi="宋体" w:hint="eastAsia"/>
                <w:bCs/>
                <w:szCs w:val="21"/>
              </w:rPr>
              <w:t>曹存巍</w:t>
            </w:r>
          </w:p>
        </w:tc>
        <w:tc>
          <w:tcPr>
            <w:tcW w:w="1473" w:type="dxa"/>
            <w:vAlign w:val="center"/>
          </w:tcPr>
          <w:p w14:paraId="45B642C6" w14:textId="77777777" w:rsidR="00B56FD4" w:rsidRPr="00C867D2" w:rsidRDefault="00B56FD4" w:rsidP="00C867D2">
            <w:pPr>
              <w:spacing w:after="0" w:line="240" w:lineRule="auto"/>
              <w:jc w:val="center"/>
              <w:rPr>
                <w:rFonts w:ascii="宋体" w:hAnsi="宋体" w:hint="eastAsia"/>
                <w:bCs/>
                <w:szCs w:val="21"/>
              </w:rPr>
            </w:pPr>
            <w:r w:rsidRPr="00C867D2">
              <w:rPr>
                <w:rFonts w:ascii="宋体" w:hAnsi="宋体" w:hint="eastAsia"/>
                <w:bCs/>
                <w:szCs w:val="21"/>
              </w:rPr>
              <w:t>科主任/主任医师</w:t>
            </w:r>
          </w:p>
        </w:tc>
        <w:tc>
          <w:tcPr>
            <w:tcW w:w="2071" w:type="dxa"/>
            <w:vAlign w:val="center"/>
          </w:tcPr>
          <w:p w14:paraId="7C2C8742" w14:textId="77777777" w:rsidR="00B56FD4" w:rsidRPr="00C867D2" w:rsidRDefault="00B56FD4" w:rsidP="00C867D2">
            <w:pPr>
              <w:spacing w:after="0" w:line="240" w:lineRule="auto"/>
              <w:jc w:val="center"/>
              <w:rPr>
                <w:rFonts w:ascii="宋体" w:hAnsi="宋体" w:hint="eastAsia"/>
                <w:bCs/>
                <w:szCs w:val="21"/>
              </w:rPr>
            </w:pPr>
            <w:r w:rsidRPr="00C867D2">
              <w:rPr>
                <w:rFonts w:ascii="宋体" w:hAnsi="宋体" w:hint="eastAsia"/>
                <w:bCs/>
                <w:szCs w:val="21"/>
              </w:rPr>
              <w:t>皮肤科临床</w:t>
            </w:r>
          </w:p>
        </w:tc>
        <w:tc>
          <w:tcPr>
            <w:tcW w:w="2220" w:type="dxa"/>
            <w:vAlign w:val="center"/>
          </w:tcPr>
          <w:p w14:paraId="534DFB2B" w14:textId="77777777" w:rsidR="00B56FD4" w:rsidRPr="00C867D2" w:rsidRDefault="00B56FD4" w:rsidP="00C867D2">
            <w:pPr>
              <w:spacing w:after="0" w:line="240" w:lineRule="auto"/>
              <w:jc w:val="center"/>
              <w:rPr>
                <w:rFonts w:ascii="宋体" w:hAnsi="宋体" w:hint="eastAsia"/>
                <w:bCs/>
                <w:szCs w:val="21"/>
              </w:rPr>
            </w:pPr>
            <w:r w:rsidRPr="00C867D2">
              <w:rPr>
                <w:rFonts w:ascii="宋体" w:hAnsi="宋体" w:hint="eastAsia"/>
                <w:bCs/>
                <w:szCs w:val="21"/>
              </w:rPr>
              <w:t>广西真菌病防治研究重点实验室</w:t>
            </w:r>
          </w:p>
        </w:tc>
        <w:tc>
          <w:tcPr>
            <w:tcW w:w="2261" w:type="dxa"/>
          </w:tcPr>
          <w:p w14:paraId="71A974C3" w14:textId="77777777" w:rsidR="00B56FD4" w:rsidRPr="00C867D2" w:rsidRDefault="00B56FD4" w:rsidP="00C867D2">
            <w:pPr>
              <w:suppressAutoHyphens/>
              <w:spacing w:after="0" w:line="240" w:lineRule="auto"/>
              <w:ind w:firstLineChars="100" w:firstLine="210"/>
              <w:jc w:val="left"/>
              <w:rPr>
                <w:rFonts w:ascii="宋体" w:hAnsi="宋体" w:cs="仿宋_GB2312" w:hint="eastAsia"/>
                <w:bCs/>
                <w:szCs w:val="21"/>
              </w:rPr>
            </w:pPr>
            <w:r w:rsidRPr="00C867D2">
              <w:rPr>
                <w:rFonts w:ascii="宋体" w:hAnsi="宋体" w:cs="仿宋_GB2312" w:hint="eastAsia"/>
                <w:bCs/>
                <w:szCs w:val="21"/>
              </w:rPr>
              <w:t>指导规范文本及编制说明编写，质量控制</w:t>
            </w:r>
          </w:p>
        </w:tc>
      </w:tr>
      <w:tr w:rsidR="00B56FD4" w:rsidRPr="00C867D2" w14:paraId="510D3CA2" w14:textId="77777777" w:rsidTr="008E14CC">
        <w:trPr>
          <w:trHeight w:val="450"/>
        </w:trPr>
        <w:tc>
          <w:tcPr>
            <w:tcW w:w="1149" w:type="dxa"/>
            <w:vAlign w:val="center"/>
          </w:tcPr>
          <w:p w14:paraId="227161FC" w14:textId="77777777" w:rsidR="00B56FD4" w:rsidRPr="00C867D2" w:rsidRDefault="00B56FD4" w:rsidP="00C867D2">
            <w:pPr>
              <w:spacing w:after="0" w:line="240" w:lineRule="auto"/>
              <w:jc w:val="center"/>
              <w:rPr>
                <w:rFonts w:ascii="宋体" w:hAnsi="宋体" w:hint="eastAsia"/>
                <w:bCs/>
                <w:szCs w:val="21"/>
              </w:rPr>
            </w:pPr>
            <w:r w:rsidRPr="00C867D2">
              <w:rPr>
                <w:rFonts w:ascii="宋体" w:hAnsi="宋体" w:hint="eastAsia"/>
                <w:bCs/>
                <w:szCs w:val="21"/>
              </w:rPr>
              <w:t>黄曼丽</w:t>
            </w:r>
          </w:p>
        </w:tc>
        <w:tc>
          <w:tcPr>
            <w:tcW w:w="1473" w:type="dxa"/>
            <w:vAlign w:val="center"/>
          </w:tcPr>
          <w:p w14:paraId="72C8C03C" w14:textId="77777777" w:rsidR="00B56FD4" w:rsidRPr="00C867D2" w:rsidRDefault="00B56FD4" w:rsidP="00C867D2">
            <w:pPr>
              <w:spacing w:after="0" w:line="240" w:lineRule="auto"/>
              <w:jc w:val="center"/>
              <w:rPr>
                <w:rFonts w:ascii="宋体" w:hAnsi="宋体" w:hint="eastAsia"/>
                <w:bCs/>
                <w:szCs w:val="21"/>
              </w:rPr>
            </w:pPr>
            <w:r w:rsidRPr="00C867D2">
              <w:rPr>
                <w:rFonts w:ascii="宋体" w:hAnsi="宋体" w:hint="eastAsia"/>
                <w:bCs/>
                <w:szCs w:val="21"/>
              </w:rPr>
              <w:t>董事长</w:t>
            </w:r>
          </w:p>
        </w:tc>
        <w:tc>
          <w:tcPr>
            <w:tcW w:w="2071" w:type="dxa"/>
            <w:vAlign w:val="center"/>
          </w:tcPr>
          <w:p w14:paraId="1A83A6C6" w14:textId="77777777" w:rsidR="00B56FD4" w:rsidRPr="00C867D2" w:rsidRDefault="00B56FD4" w:rsidP="00C867D2">
            <w:pPr>
              <w:spacing w:after="0" w:line="240" w:lineRule="auto"/>
              <w:jc w:val="center"/>
              <w:rPr>
                <w:rFonts w:ascii="宋体" w:hAnsi="宋体" w:hint="eastAsia"/>
                <w:bCs/>
                <w:szCs w:val="21"/>
              </w:rPr>
            </w:pPr>
            <w:r w:rsidRPr="00C867D2">
              <w:rPr>
                <w:rFonts w:ascii="宋体" w:hAnsi="宋体" w:hint="eastAsia"/>
                <w:bCs/>
                <w:szCs w:val="21"/>
              </w:rPr>
              <w:t>创业</w:t>
            </w:r>
          </w:p>
        </w:tc>
        <w:tc>
          <w:tcPr>
            <w:tcW w:w="2220" w:type="dxa"/>
            <w:vAlign w:val="center"/>
          </w:tcPr>
          <w:p w14:paraId="47A1BFD6" w14:textId="77777777" w:rsidR="00B56FD4" w:rsidRPr="00C867D2" w:rsidRDefault="00B56FD4" w:rsidP="00C867D2">
            <w:pPr>
              <w:spacing w:after="0" w:line="240" w:lineRule="auto"/>
              <w:jc w:val="center"/>
              <w:rPr>
                <w:rFonts w:ascii="宋体" w:hAnsi="宋体" w:hint="eastAsia"/>
                <w:bCs/>
                <w:szCs w:val="21"/>
              </w:rPr>
            </w:pPr>
            <w:r w:rsidRPr="00C867D2">
              <w:rPr>
                <w:rFonts w:ascii="宋体" w:hAnsi="宋体" w:hint="eastAsia"/>
                <w:bCs/>
                <w:szCs w:val="21"/>
              </w:rPr>
              <w:t>广西鹤兰墨生物科技有限公司</w:t>
            </w:r>
          </w:p>
        </w:tc>
        <w:tc>
          <w:tcPr>
            <w:tcW w:w="2261" w:type="dxa"/>
          </w:tcPr>
          <w:p w14:paraId="234960A4" w14:textId="77777777" w:rsidR="00B56FD4" w:rsidRPr="00C867D2" w:rsidRDefault="00B56FD4" w:rsidP="00C867D2">
            <w:pPr>
              <w:suppressAutoHyphens/>
              <w:spacing w:after="0" w:line="240" w:lineRule="auto"/>
              <w:ind w:firstLineChars="100" w:firstLine="210"/>
              <w:jc w:val="left"/>
              <w:rPr>
                <w:rFonts w:ascii="宋体" w:hAnsi="宋体" w:cs="仿宋_GB2312" w:hint="eastAsia"/>
                <w:bCs/>
                <w:szCs w:val="21"/>
              </w:rPr>
            </w:pPr>
            <w:r w:rsidRPr="00C867D2">
              <w:rPr>
                <w:rFonts w:ascii="宋体" w:hAnsi="宋体" w:cs="仿宋_GB2312" w:hint="eastAsia"/>
                <w:bCs/>
                <w:szCs w:val="21"/>
              </w:rPr>
              <w:t>对规范实施情况进行总结分析，不断对规范提出修正意见</w:t>
            </w:r>
          </w:p>
        </w:tc>
      </w:tr>
      <w:tr w:rsidR="00B56FD4" w:rsidRPr="00C867D2" w14:paraId="2F756519" w14:textId="77777777" w:rsidTr="008E14CC">
        <w:trPr>
          <w:trHeight w:val="1757"/>
        </w:trPr>
        <w:tc>
          <w:tcPr>
            <w:tcW w:w="1149" w:type="dxa"/>
            <w:vAlign w:val="center"/>
          </w:tcPr>
          <w:p w14:paraId="03DBF084" w14:textId="77777777" w:rsidR="00B56FD4" w:rsidRPr="00C867D2" w:rsidRDefault="00B56FD4" w:rsidP="00C867D2">
            <w:pPr>
              <w:spacing w:after="0" w:line="240" w:lineRule="auto"/>
              <w:jc w:val="center"/>
              <w:rPr>
                <w:rFonts w:ascii="宋体" w:hAnsi="宋体" w:hint="eastAsia"/>
                <w:bCs/>
                <w:szCs w:val="21"/>
              </w:rPr>
            </w:pPr>
            <w:r w:rsidRPr="00C867D2">
              <w:rPr>
                <w:rFonts w:ascii="宋体" w:hAnsi="宋体" w:hint="eastAsia"/>
                <w:bCs/>
                <w:szCs w:val="21"/>
              </w:rPr>
              <w:lastRenderedPageBreak/>
              <w:t>谢治</w:t>
            </w:r>
          </w:p>
        </w:tc>
        <w:tc>
          <w:tcPr>
            <w:tcW w:w="1473" w:type="dxa"/>
            <w:vAlign w:val="center"/>
          </w:tcPr>
          <w:p w14:paraId="27A6AD61" w14:textId="77777777" w:rsidR="00B56FD4" w:rsidRPr="00C867D2" w:rsidRDefault="00B56FD4" w:rsidP="00C867D2">
            <w:pPr>
              <w:spacing w:after="0" w:line="240" w:lineRule="auto"/>
              <w:jc w:val="center"/>
              <w:rPr>
                <w:rFonts w:ascii="宋体" w:hAnsi="宋体" w:hint="eastAsia"/>
                <w:bCs/>
                <w:szCs w:val="21"/>
              </w:rPr>
            </w:pPr>
            <w:r w:rsidRPr="00C867D2">
              <w:rPr>
                <w:rFonts w:ascii="宋体" w:hAnsi="宋体" w:hint="eastAsia"/>
                <w:bCs/>
                <w:szCs w:val="21"/>
              </w:rPr>
              <w:t>科主任/主任医师</w:t>
            </w:r>
          </w:p>
        </w:tc>
        <w:tc>
          <w:tcPr>
            <w:tcW w:w="2071" w:type="dxa"/>
            <w:vAlign w:val="center"/>
          </w:tcPr>
          <w:p w14:paraId="40562945" w14:textId="77777777" w:rsidR="00B56FD4" w:rsidRPr="00C867D2" w:rsidRDefault="00B56FD4" w:rsidP="00C867D2">
            <w:pPr>
              <w:spacing w:after="0" w:line="240" w:lineRule="auto"/>
              <w:jc w:val="center"/>
              <w:rPr>
                <w:rFonts w:ascii="宋体" w:hAnsi="宋体" w:hint="eastAsia"/>
                <w:bCs/>
                <w:szCs w:val="21"/>
              </w:rPr>
            </w:pPr>
            <w:r w:rsidRPr="00C867D2">
              <w:rPr>
                <w:rFonts w:ascii="宋体" w:hAnsi="宋体" w:hint="eastAsia"/>
                <w:bCs/>
                <w:szCs w:val="21"/>
              </w:rPr>
              <w:t>皮肤科临床</w:t>
            </w:r>
          </w:p>
        </w:tc>
        <w:tc>
          <w:tcPr>
            <w:tcW w:w="2220" w:type="dxa"/>
            <w:vAlign w:val="center"/>
          </w:tcPr>
          <w:p w14:paraId="447A1D66" w14:textId="77777777" w:rsidR="00B56FD4" w:rsidRPr="00C867D2" w:rsidRDefault="00B56FD4" w:rsidP="00C867D2">
            <w:pPr>
              <w:spacing w:after="0" w:line="240" w:lineRule="auto"/>
              <w:jc w:val="center"/>
              <w:rPr>
                <w:rFonts w:ascii="宋体" w:hAnsi="宋体" w:hint="eastAsia"/>
                <w:bCs/>
                <w:szCs w:val="21"/>
              </w:rPr>
            </w:pPr>
            <w:r w:rsidRPr="00C867D2">
              <w:rPr>
                <w:rFonts w:ascii="宋体" w:hAnsi="宋体" w:hint="eastAsia"/>
                <w:bCs/>
                <w:szCs w:val="21"/>
              </w:rPr>
              <w:t>广西壮族自治人民医院</w:t>
            </w:r>
          </w:p>
        </w:tc>
        <w:tc>
          <w:tcPr>
            <w:tcW w:w="2261" w:type="dxa"/>
            <w:vAlign w:val="center"/>
          </w:tcPr>
          <w:p w14:paraId="1BC6AA06" w14:textId="77777777" w:rsidR="00B56FD4" w:rsidRPr="00C867D2" w:rsidRDefault="00B56FD4" w:rsidP="00C867D2">
            <w:pPr>
              <w:suppressAutoHyphens/>
              <w:spacing w:after="0" w:line="240" w:lineRule="auto"/>
              <w:ind w:firstLineChars="100" w:firstLine="210"/>
              <w:jc w:val="left"/>
              <w:rPr>
                <w:rFonts w:ascii="宋体" w:hAnsi="宋体" w:cs="仿宋_GB2312" w:hint="eastAsia"/>
                <w:bCs/>
                <w:szCs w:val="21"/>
              </w:rPr>
            </w:pPr>
            <w:r w:rsidRPr="00C867D2">
              <w:rPr>
                <w:rFonts w:ascii="宋体" w:hAnsi="宋体" w:cs="仿宋_GB2312" w:hint="eastAsia"/>
                <w:bCs/>
                <w:szCs w:val="21"/>
              </w:rPr>
              <w:t>负责起草规范草案，征求意见稿和规范编制说明</w:t>
            </w:r>
          </w:p>
        </w:tc>
      </w:tr>
      <w:tr w:rsidR="00B56FD4" w:rsidRPr="00C867D2" w14:paraId="3B42EEFC" w14:textId="77777777" w:rsidTr="008E14CC">
        <w:trPr>
          <w:trHeight w:val="450"/>
        </w:trPr>
        <w:tc>
          <w:tcPr>
            <w:tcW w:w="1149" w:type="dxa"/>
            <w:vAlign w:val="center"/>
          </w:tcPr>
          <w:p w14:paraId="45B43D68" w14:textId="77777777" w:rsidR="00B56FD4" w:rsidRPr="00C867D2" w:rsidRDefault="00B56FD4" w:rsidP="00C867D2">
            <w:pPr>
              <w:spacing w:after="0" w:line="240" w:lineRule="auto"/>
              <w:jc w:val="center"/>
              <w:rPr>
                <w:rFonts w:ascii="宋体" w:hAnsi="宋体" w:hint="eastAsia"/>
                <w:bCs/>
                <w:szCs w:val="21"/>
              </w:rPr>
            </w:pPr>
            <w:r w:rsidRPr="00C867D2">
              <w:rPr>
                <w:rFonts w:ascii="宋体" w:hAnsi="宋体" w:hint="eastAsia"/>
                <w:bCs/>
                <w:szCs w:val="21"/>
              </w:rPr>
              <w:t>严文杰</w:t>
            </w:r>
          </w:p>
        </w:tc>
        <w:tc>
          <w:tcPr>
            <w:tcW w:w="1473" w:type="dxa"/>
            <w:vAlign w:val="center"/>
          </w:tcPr>
          <w:p w14:paraId="2EA4AA01" w14:textId="77777777" w:rsidR="00B56FD4" w:rsidRPr="00C867D2" w:rsidRDefault="00B56FD4" w:rsidP="00C867D2">
            <w:pPr>
              <w:spacing w:after="0" w:line="240" w:lineRule="auto"/>
              <w:jc w:val="center"/>
              <w:rPr>
                <w:rFonts w:ascii="宋体" w:hAnsi="宋体" w:hint="eastAsia"/>
                <w:bCs/>
                <w:szCs w:val="21"/>
              </w:rPr>
            </w:pPr>
            <w:r w:rsidRPr="00C867D2">
              <w:rPr>
                <w:rFonts w:ascii="宋体" w:hAnsi="宋体" w:hint="eastAsia"/>
                <w:bCs/>
                <w:szCs w:val="21"/>
              </w:rPr>
              <w:t>主任医师</w:t>
            </w:r>
          </w:p>
        </w:tc>
        <w:tc>
          <w:tcPr>
            <w:tcW w:w="2071" w:type="dxa"/>
            <w:vAlign w:val="center"/>
          </w:tcPr>
          <w:p w14:paraId="7E1ABF6D" w14:textId="77777777" w:rsidR="00B56FD4" w:rsidRPr="00C867D2" w:rsidRDefault="00B56FD4" w:rsidP="00C867D2">
            <w:pPr>
              <w:spacing w:after="0" w:line="240" w:lineRule="auto"/>
              <w:jc w:val="center"/>
              <w:rPr>
                <w:rFonts w:ascii="宋体" w:hAnsi="宋体" w:hint="eastAsia"/>
                <w:bCs/>
                <w:szCs w:val="21"/>
              </w:rPr>
            </w:pPr>
            <w:r w:rsidRPr="00C867D2">
              <w:rPr>
                <w:rFonts w:ascii="宋体" w:hAnsi="宋体" w:hint="eastAsia"/>
                <w:bCs/>
                <w:szCs w:val="21"/>
              </w:rPr>
              <w:t>皮肤科临床</w:t>
            </w:r>
          </w:p>
        </w:tc>
        <w:tc>
          <w:tcPr>
            <w:tcW w:w="2220" w:type="dxa"/>
            <w:vAlign w:val="center"/>
          </w:tcPr>
          <w:p w14:paraId="632EBB59" w14:textId="77777777" w:rsidR="00B56FD4" w:rsidRPr="00C867D2" w:rsidRDefault="00B56FD4" w:rsidP="00C867D2">
            <w:pPr>
              <w:spacing w:after="0" w:line="240" w:lineRule="auto"/>
              <w:jc w:val="center"/>
              <w:rPr>
                <w:rFonts w:ascii="宋体" w:hAnsi="宋体" w:hint="eastAsia"/>
                <w:bCs/>
                <w:szCs w:val="21"/>
              </w:rPr>
            </w:pPr>
            <w:r w:rsidRPr="00C867D2">
              <w:rPr>
                <w:rFonts w:ascii="宋体" w:hAnsi="宋体" w:hint="eastAsia"/>
                <w:bCs/>
                <w:szCs w:val="21"/>
              </w:rPr>
              <w:t>桂林医科大学附属医院</w:t>
            </w:r>
          </w:p>
        </w:tc>
        <w:tc>
          <w:tcPr>
            <w:tcW w:w="2261" w:type="dxa"/>
            <w:vAlign w:val="center"/>
          </w:tcPr>
          <w:p w14:paraId="12D61DD3" w14:textId="77777777" w:rsidR="00B56FD4" w:rsidRPr="00C867D2" w:rsidRDefault="00B56FD4" w:rsidP="00C867D2">
            <w:pPr>
              <w:spacing w:after="0" w:line="240" w:lineRule="auto"/>
              <w:ind w:firstLineChars="100" w:firstLine="210"/>
              <w:jc w:val="left"/>
              <w:rPr>
                <w:rFonts w:ascii="宋体" w:hAnsi="宋体" w:hint="eastAsia"/>
                <w:bCs/>
                <w:szCs w:val="21"/>
              </w:rPr>
            </w:pPr>
            <w:r w:rsidRPr="00C867D2">
              <w:rPr>
                <w:rFonts w:ascii="宋体" w:hAnsi="宋体" w:cs="仿宋_GB2312" w:hint="eastAsia"/>
                <w:bCs/>
                <w:szCs w:val="21"/>
              </w:rPr>
              <w:t>负责起草规范草案，征求意见稿和规范编制说明</w:t>
            </w:r>
          </w:p>
        </w:tc>
      </w:tr>
      <w:tr w:rsidR="00B56FD4" w:rsidRPr="00C867D2" w14:paraId="57779FB2" w14:textId="77777777" w:rsidTr="008E14CC">
        <w:trPr>
          <w:trHeight w:val="450"/>
        </w:trPr>
        <w:tc>
          <w:tcPr>
            <w:tcW w:w="1149" w:type="dxa"/>
            <w:vAlign w:val="center"/>
          </w:tcPr>
          <w:p w14:paraId="11D71064" w14:textId="77777777" w:rsidR="00B56FD4" w:rsidRPr="00C867D2" w:rsidRDefault="00B56FD4" w:rsidP="00C867D2">
            <w:pPr>
              <w:spacing w:after="0" w:line="240" w:lineRule="auto"/>
              <w:jc w:val="center"/>
              <w:rPr>
                <w:rFonts w:ascii="宋体" w:hAnsi="宋体" w:hint="eastAsia"/>
                <w:bCs/>
                <w:szCs w:val="21"/>
              </w:rPr>
            </w:pPr>
            <w:r w:rsidRPr="00C867D2">
              <w:rPr>
                <w:rFonts w:ascii="宋体" w:hAnsi="宋体" w:hint="eastAsia"/>
                <w:bCs/>
                <w:szCs w:val="21"/>
              </w:rPr>
              <w:t>谢君</w:t>
            </w:r>
          </w:p>
        </w:tc>
        <w:tc>
          <w:tcPr>
            <w:tcW w:w="1473" w:type="dxa"/>
            <w:vAlign w:val="center"/>
          </w:tcPr>
          <w:p w14:paraId="029C93D0" w14:textId="77777777" w:rsidR="00B56FD4" w:rsidRPr="00C867D2" w:rsidRDefault="00B56FD4" w:rsidP="00C867D2">
            <w:pPr>
              <w:spacing w:after="0" w:line="240" w:lineRule="auto"/>
              <w:jc w:val="center"/>
              <w:rPr>
                <w:rFonts w:ascii="宋体" w:hAnsi="宋体" w:hint="eastAsia"/>
                <w:bCs/>
                <w:szCs w:val="21"/>
              </w:rPr>
            </w:pPr>
            <w:r w:rsidRPr="00C867D2">
              <w:rPr>
                <w:rFonts w:ascii="宋体" w:hAnsi="宋体" w:hint="eastAsia"/>
                <w:bCs/>
                <w:szCs w:val="21"/>
              </w:rPr>
              <w:t>科副主任/主任医师</w:t>
            </w:r>
          </w:p>
        </w:tc>
        <w:tc>
          <w:tcPr>
            <w:tcW w:w="2071" w:type="dxa"/>
            <w:vAlign w:val="center"/>
          </w:tcPr>
          <w:p w14:paraId="4BDF50FA" w14:textId="77777777" w:rsidR="00B56FD4" w:rsidRPr="00C867D2" w:rsidRDefault="00B56FD4" w:rsidP="00C867D2">
            <w:pPr>
              <w:spacing w:after="0" w:line="240" w:lineRule="auto"/>
              <w:jc w:val="center"/>
              <w:rPr>
                <w:rFonts w:ascii="宋体" w:hAnsi="宋体" w:hint="eastAsia"/>
                <w:bCs/>
                <w:szCs w:val="21"/>
              </w:rPr>
            </w:pPr>
            <w:r w:rsidRPr="00C867D2">
              <w:rPr>
                <w:rFonts w:ascii="宋体" w:hAnsi="宋体" w:hint="eastAsia"/>
                <w:bCs/>
                <w:szCs w:val="21"/>
              </w:rPr>
              <w:t>皮肤科临床</w:t>
            </w:r>
          </w:p>
        </w:tc>
        <w:tc>
          <w:tcPr>
            <w:tcW w:w="2220" w:type="dxa"/>
            <w:vAlign w:val="center"/>
          </w:tcPr>
          <w:p w14:paraId="51326C6D" w14:textId="77777777" w:rsidR="00B56FD4" w:rsidRPr="00C867D2" w:rsidRDefault="00B56FD4" w:rsidP="00C867D2">
            <w:pPr>
              <w:spacing w:after="0" w:line="240" w:lineRule="auto"/>
              <w:jc w:val="center"/>
              <w:rPr>
                <w:rFonts w:ascii="宋体" w:hAnsi="宋体" w:hint="eastAsia"/>
                <w:bCs/>
                <w:szCs w:val="21"/>
              </w:rPr>
            </w:pPr>
            <w:r w:rsidRPr="00C867D2">
              <w:rPr>
                <w:rFonts w:ascii="宋体" w:hAnsi="宋体" w:hint="eastAsia"/>
                <w:bCs/>
                <w:szCs w:val="21"/>
              </w:rPr>
              <w:t>武汉大学中南医院</w:t>
            </w:r>
          </w:p>
        </w:tc>
        <w:tc>
          <w:tcPr>
            <w:tcW w:w="2261" w:type="dxa"/>
          </w:tcPr>
          <w:p w14:paraId="167667C5" w14:textId="77777777" w:rsidR="00B56FD4" w:rsidRPr="00C867D2" w:rsidRDefault="00B56FD4" w:rsidP="00C867D2">
            <w:pPr>
              <w:spacing w:after="0" w:line="240" w:lineRule="auto"/>
              <w:ind w:firstLineChars="100" w:firstLine="210"/>
              <w:jc w:val="left"/>
              <w:rPr>
                <w:rFonts w:ascii="宋体" w:hAnsi="宋体" w:hint="eastAsia"/>
                <w:szCs w:val="21"/>
              </w:rPr>
            </w:pPr>
            <w:r w:rsidRPr="00C867D2">
              <w:rPr>
                <w:rFonts w:ascii="宋体" w:hAnsi="宋体" w:cs="仿宋_GB2312" w:hint="eastAsia"/>
                <w:bCs/>
                <w:szCs w:val="21"/>
              </w:rPr>
              <w:t>负责起草规范草案，征求意见稿和规范编制说明</w:t>
            </w:r>
          </w:p>
        </w:tc>
      </w:tr>
      <w:tr w:rsidR="00B56FD4" w:rsidRPr="00C867D2" w14:paraId="635E2803" w14:textId="77777777" w:rsidTr="008E14CC">
        <w:trPr>
          <w:trHeight w:val="450"/>
        </w:trPr>
        <w:tc>
          <w:tcPr>
            <w:tcW w:w="1149" w:type="dxa"/>
            <w:vAlign w:val="center"/>
          </w:tcPr>
          <w:p w14:paraId="2336532C" w14:textId="77777777" w:rsidR="00B56FD4" w:rsidRPr="00C867D2" w:rsidRDefault="00B56FD4" w:rsidP="00C867D2">
            <w:pPr>
              <w:spacing w:after="0" w:line="240" w:lineRule="auto"/>
              <w:jc w:val="center"/>
              <w:rPr>
                <w:rFonts w:ascii="宋体" w:hAnsi="宋体" w:hint="eastAsia"/>
                <w:szCs w:val="21"/>
              </w:rPr>
            </w:pPr>
            <w:r w:rsidRPr="00C867D2">
              <w:rPr>
                <w:rFonts w:ascii="宋体" w:hAnsi="宋体" w:hint="eastAsia"/>
                <w:szCs w:val="21"/>
              </w:rPr>
              <w:t>赵娜</w:t>
            </w:r>
          </w:p>
        </w:tc>
        <w:tc>
          <w:tcPr>
            <w:tcW w:w="1473" w:type="dxa"/>
            <w:vAlign w:val="center"/>
          </w:tcPr>
          <w:p w14:paraId="76217AD9" w14:textId="77777777" w:rsidR="00B56FD4" w:rsidRPr="00C867D2" w:rsidRDefault="00B56FD4" w:rsidP="00C867D2">
            <w:pPr>
              <w:spacing w:after="0" w:line="240" w:lineRule="auto"/>
              <w:jc w:val="center"/>
              <w:rPr>
                <w:rFonts w:ascii="宋体" w:hAnsi="宋体" w:hint="eastAsia"/>
                <w:bCs/>
                <w:szCs w:val="21"/>
              </w:rPr>
            </w:pPr>
            <w:r w:rsidRPr="00C867D2">
              <w:rPr>
                <w:rFonts w:ascii="宋体" w:hAnsi="宋体" w:hint="eastAsia"/>
                <w:bCs/>
                <w:szCs w:val="21"/>
              </w:rPr>
              <w:t>科护士长/副主任护师</w:t>
            </w:r>
          </w:p>
        </w:tc>
        <w:tc>
          <w:tcPr>
            <w:tcW w:w="2071" w:type="dxa"/>
            <w:vAlign w:val="center"/>
          </w:tcPr>
          <w:p w14:paraId="7D72DC0D" w14:textId="77777777" w:rsidR="00B56FD4" w:rsidRPr="00C867D2" w:rsidRDefault="00B56FD4" w:rsidP="00C867D2">
            <w:pPr>
              <w:spacing w:after="0" w:line="240" w:lineRule="auto"/>
              <w:jc w:val="center"/>
              <w:rPr>
                <w:rFonts w:ascii="宋体" w:hAnsi="宋体" w:hint="eastAsia"/>
                <w:bCs/>
                <w:szCs w:val="21"/>
              </w:rPr>
            </w:pPr>
            <w:r w:rsidRPr="00C867D2">
              <w:rPr>
                <w:rFonts w:ascii="宋体" w:hAnsi="宋体" w:hint="eastAsia"/>
                <w:bCs/>
                <w:szCs w:val="21"/>
              </w:rPr>
              <w:t>皮肤护理</w:t>
            </w:r>
          </w:p>
        </w:tc>
        <w:tc>
          <w:tcPr>
            <w:tcW w:w="2220" w:type="dxa"/>
            <w:vAlign w:val="center"/>
          </w:tcPr>
          <w:p w14:paraId="3A70DD6D" w14:textId="77777777" w:rsidR="00B56FD4" w:rsidRPr="00C867D2" w:rsidRDefault="00B56FD4" w:rsidP="00C867D2">
            <w:pPr>
              <w:spacing w:after="0" w:line="240" w:lineRule="auto"/>
              <w:jc w:val="center"/>
              <w:rPr>
                <w:rFonts w:ascii="宋体" w:hAnsi="宋体" w:hint="eastAsia"/>
                <w:bCs/>
                <w:szCs w:val="21"/>
              </w:rPr>
            </w:pPr>
            <w:r w:rsidRPr="00C867D2">
              <w:rPr>
                <w:rFonts w:ascii="宋体" w:hAnsi="宋体" w:hint="eastAsia"/>
                <w:bCs/>
                <w:szCs w:val="21"/>
              </w:rPr>
              <w:t>柳州市工人医院</w:t>
            </w:r>
          </w:p>
        </w:tc>
        <w:tc>
          <w:tcPr>
            <w:tcW w:w="2261" w:type="dxa"/>
          </w:tcPr>
          <w:p w14:paraId="16EB7E6F" w14:textId="77777777" w:rsidR="00B56FD4" w:rsidRPr="00C867D2" w:rsidRDefault="00B56FD4" w:rsidP="00C867D2">
            <w:pPr>
              <w:spacing w:after="0" w:line="240" w:lineRule="auto"/>
              <w:ind w:firstLineChars="100" w:firstLine="210"/>
              <w:jc w:val="left"/>
              <w:rPr>
                <w:rFonts w:ascii="宋体" w:hAnsi="宋体" w:hint="eastAsia"/>
                <w:szCs w:val="21"/>
              </w:rPr>
            </w:pPr>
            <w:r w:rsidRPr="00C867D2">
              <w:rPr>
                <w:rFonts w:ascii="宋体" w:hAnsi="宋体" w:cs="仿宋_GB2312" w:hint="eastAsia"/>
                <w:bCs/>
                <w:szCs w:val="21"/>
              </w:rPr>
              <w:t>负责起草规范草案，征求意见稿和规范编制说明</w:t>
            </w:r>
          </w:p>
        </w:tc>
      </w:tr>
      <w:tr w:rsidR="00B56FD4" w:rsidRPr="00C867D2" w14:paraId="02576843" w14:textId="77777777" w:rsidTr="008E14CC">
        <w:trPr>
          <w:trHeight w:val="450"/>
        </w:trPr>
        <w:tc>
          <w:tcPr>
            <w:tcW w:w="1149" w:type="dxa"/>
            <w:vAlign w:val="center"/>
          </w:tcPr>
          <w:p w14:paraId="2E31E411" w14:textId="77777777" w:rsidR="00B56FD4" w:rsidRPr="00C867D2" w:rsidRDefault="00B56FD4" w:rsidP="00C867D2">
            <w:pPr>
              <w:spacing w:after="0" w:line="240" w:lineRule="auto"/>
              <w:jc w:val="center"/>
              <w:rPr>
                <w:rFonts w:ascii="宋体" w:hAnsi="宋体" w:hint="eastAsia"/>
                <w:szCs w:val="21"/>
              </w:rPr>
            </w:pPr>
            <w:r w:rsidRPr="00C867D2">
              <w:rPr>
                <w:rFonts w:ascii="宋体" w:hAnsi="宋体" w:hint="eastAsia"/>
                <w:szCs w:val="21"/>
              </w:rPr>
              <w:t>汤露露</w:t>
            </w:r>
          </w:p>
        </w:tc>
        <w:tc>
          <w:tcPr>
            <w:tcW w:w="1473" w:type="dxa"/>
            <w:vAlign w:val="center"/>
          </w:tcPr>
          <w:p w14:paraId="4B072602" w14:textId="77777777" w:rsidR="00B56FD4" w:rsidRPr="00C867D2" w:rsidRDefault="00B56FD4" w:rsidP="00C867D2">
            <w:pPr>
              <w:spacing w:after="0" w:line="240" w:lineRule="auto"/>
              <w:jc w:val="center"/>
              <w:rPr>
                <w:rFonts w:ascii="宋体" w:hAnsi="宋体" w:hint="eastAsia"/>
                <w:bCs/>
                <w:szCs w:val="21"/>
              </w:rPr>
            </w:pPr>
            <w:r w:rsidRPr="00C867D2">
              <w:rPr>
                <w:rFonts w:ascii="宋体" w:hAnsi="宋体" w:hint="eastAsia"/>
                <w:bCs/>
                <w:szCs w:val="21"/>
              </w:rPr>
              <w:t>科副主任/副主任医师</w:t>
            </w:r>
          </w:p>
        </w:tc>
        <w:tc>
          <w:tcPr>
            <w:tcW w:w="2071" w:type="dxa"/>
            <w:vAlign w:val="center"/>
          </w:tcPr>
          <w:p w14:paraId="6C49FFA7" w14:textId="77777777" w:rsidR="00B56FD4" w:rsidRPr="00C867D2" w:rsidRDefault="00B56FD4" w:rsidP="00C867D2">
            <w:pPr>
              <w:spacing w:after="0" w:line="240" w:lineRule="auto"/>
              <w:jc w:val="center"/>
              <w:rPr>
                <w:rFonts w:ascii="宋体" w:hAnsi="宋体" w:hint="eastAsia"/>
                <w:bCs/>
                <w:szCs w:val="21"/>
              </w:rPr>
            </w:pPr>
            <w:r w:rsidRPr="00C867D2">
              <w:rPr>
                <w:rFonts w:ascii="宋体" w:hAnsi="宋体" w:hint="eastAsia"/>
                <w:bCs/>
                <w:szCs w:val="21"/>
              </w:rPr>
              <w:t>皮肤科临床</w:t>
            </w:r>
          </w:p>
        </w:tc>
        <w:tc>
          <w:tcPr>
            <w:tcW w:w="2220" w:type="dxa"/>
            <w:vAlign w:val="center"/>
          </w:tcPr>
          <w:p w14:paraId="6DE19D34" w14:textId="77777777" w:rsidR="00B56FD4" w:rsidRPr="00C867D2" w:rsidRDefault="00B56FD4" w:rsidP="00C867D2">
            <w:pPr>
              <w:spacing w:after="0" w:line="240" w:lineRule="auto"/>
              <w:jc w:val="center"/>
              <w:rPr>
                <w:rFonts w:ascii="宋体" w:hAnsi="宋体" w:hint="eastAsia"/>
                <w:bCs/>
                <w:szCs w:val="21"/>
              </w:rPr>
            </w:pPr>
            <w:r w:rsidRPr="00C867D2">
              <w:rPr>
                <w:rFonts w:ascii="宋体" w:hAnsi="宋体" w:hint="eastAsia"/>
                <w:bCs/>
                <w:szCs w:val="21"/>
              </w:rPr>
              <w:t>广西医科大学第二附属医院</w:t>
            </w:r>
          </w:p>
        </w:tc>
        <w:tc>
          <w:tcPr>
            <w:tcW w:w="2261" w:type="dxa"/>
          </w:tcPr>
          <w:p w14:paraId="0358D7B2" w14:textId="77777777" w:rsidR="00B56FD4" w:rsidRPr="00C867D2" w:rsidRDefault="00B56FD4" w:rsidP="00C867D2">
            <w:pPr>
              <w:spacing w:after="0" w:line="240" w:lineRule="auto"/>
              <w:ind w:firstLineChars="100" w:firstLine="210"/>
              <w:jc w:val="left"/>
              <w:rPr>
                <w:rFonts w:ascii="宋体" w:hAnsi="宋体" w:hint="eastAsia"/>
                <w:szCs w:val="21"/>
              </w:rPr>
            </w:pPr>
            <w:r w:rsidRPr="00C867D2">
              <w:rPr>
                <w:rFonts w:ascii="宋体" w:hAnsi="宋体" w:cs="仿宋_GB2312" w:hint="eastAsia"/>
                <w:bCs/>
                <w:szCs w:val="21"/>
              </w:rPr>
              <w:t>负责起草规范草案，征求意见稿和规范编制说明</w:t>
            </w:r>
          </w:p>
        </w:tc>
      </w:tr>
      <w:tr w:rsidR="00B56FD4" w:rsidRPr="00C867D2" w14:paraId="70365616" w14:textId="77777777" w:rsidTr="008E14CC">
        <w:trPr>
          <w:trHeight w:val="450"/>
        </w:trPr>
        <w:tc>
          <w:tcPr>
            <w:tcW w:w="1149" w:type="dxa"/>
            <w:vAlign w:val="center"/>
          </w:tcPr>
          <w:p w14:paraId="6E478656" w14:textId="77777777" w:rsidR="00B56FD4" w:rsidRPr="00C867D2" w:rsidRDefault="00B56FD4" w:rsidP="00C867D2">
            <w:pPr>
              <w:spacing w:after="0" w:line="240" w:lineRule="auto"/>
              <w:jc w:val="center"/>
              <w:rPr>
                <w:rFonts w:ascii="宋体" w:hAnsi="宋体" w:hint="eastAsia"/>
                <w:szCs w:val="21"/>
              </w:rPr>
            </w:pPr>
            <w:r w:rsidRPr="00C867D2">
              <w:rPr>
                <w:rFonts w:ascii="宋体" w:hAnsi="宋体" w:hint="eastAsia"/>
                <w:szCs w:val="21"/>
              </w:rPr>
              <w:t>杨猛</w:t>
            </w:r>
          </w:p>
        </w:tc>
        <w:tc>
          <w:tcPr>
            <w:tcW w:w="1473" w:type="dxa"/>
            <w:vAlign w:val="center"/>
          </w:tcPr>
          <w:p w14:paraId="48F993B2" w14:textId="77777777" w:rsidR="00B56FD4" w:rsidRPr="00C867D2" w:rsidRDefault="00B56FD4" w:rsidP="00C867D2">
            <w:pPr>
              <w:spacing w:after="0" w:line="240" w:lineRule="auto"/>
              <w:jc w:val="center"/>
              <w:rPr>
                <w:rFonts w:ascii="宋体" w:hAnsi="宋体" w:hint="eastAsia"/>
                <w:bCs/>
                <w:szCs w:val="21"/>
              </w:rPr>
            </w:pPr>
            <w:r w:rsidRPr="00C867D2">
              <w:rPr>
                <w:rFonts w:ascii="宋体" w:hAnsi="宋体" w:hint="eastAsia"/>
                <w:bCs/>
                <w:szCs w:val="21"/>
              </w:rPr>
              <w:t>副主任医师</w:t>
            </w:r>
          </w:p>
        </w:tc>
        <w:tc>
          <w:tcPr>
            <w:tcW w:w="2071" w:type="dxa"/>
            <w:vAlign w:val="center"/>
          </w:tcPr>
          <w:p w14:paraId="29A3E736" w14:textId="77777777" w:rsidR="00B56FD4" w:rsidRPr="00C867D2" w:rsidRDefault="00B56FD4" w:rsidP="00C867D2">
            <w:pPr>
              <w:spacing w:after="0" w:line="240" w:lineRule="auto"/>
              <w:jc w:val="center"/>
              <w:rPr>
                <w:rFonts w:ascii="宋体" w:hAnsi="宋体" w:hint="eastAsia"/>
                <w:bCs/>
                <w:szCs w:val="21"/>
              </w:rPr>
            </w:pPr>
            <w:r w:rsidRPr="00C867D2">
              <w:rPr>
                <w:rFonts w:ascii="宋体" w:hAnsi="宋体" w:hint="eastAsia"/>
                <w:bCs/>
                <w:szCs w:val="21"/>
              </w:rPr>
              <w:t>皮肤科临床</w:t>
            </w:r>
          </w:p>
        </w:tc>
        <w:tc>
          <w:tcPr>
            <w:tcW w:w="2220" w:type="dxa"/>
            <w:vAlign w:val="center"/>
          </w:tcPr>
          <w:p w14:paraId="0FE9CA67" w14:textId="77777777" w:rsidR="00B56FD4" w:rsidRPr="00C867D2" w:rsidRDefault="00B56FD4" w:rsidP="00C867D2">
            <w:pPr>
              <w:spacing w:after="0" w:line="240" w:lineRule="auto"/>
              <w:jc w:val="center"/>
              <w:rPr>
                <w:rFonts w:ascii="宋体" w:hAnsi="宋体" w:hint="eastAsia"/>
                <w:bCs/>
                <w:szCs w:val="21"/>
              </w:rPr>
            </w:pPr>
            <w:r w:rsidRPr="00C867D2">
              <w:rPr>
                <w:rFonts w:ascii="宋体" w:hAnsi="宋体" w:hint="eastAsia"/>
                <w:bCs/>
                <w:szCs w:val="21"/>
              </w:rPr>
              <w:t>南宁市第二人民医院</w:t>
            </w:r>
          </w:p>
        </w:tc>
        <w:tc>
          <w:tcPr>
            <w:tcW w:w="2261" w:type="dxa"/>
          </w:tcPr>
          <w:p w14:paraId="17068559" w14:textId="77777777" w:rsidR="00B56FD4" w:rsidRPr="00C867D2" w:rsidRDefault="00B56FD4" w:rsidP="00C867D2">
            <w:pPr>
              <w:spacing w:after="0" w:line="240" w:lineRule="auto"/>
              <w:ind w:firstLineChars="100" w:firstLine="210"/>
              <w:jc w:val="left"/>
              <w:rPr>
                <w:rFonts w:ascii="宋体" w:hAnsi="宋体" w:hint="eastAsia"/>
                <w:szCs w:val="21"/>
              </w:rPr>
            </w:pPr>
            <w:r w:rsidRPr="00C867D2">
              <w:rPr>
                <w:rFonts w:ascii="宋体" w:hAnsi="宋体" w:cs="仿宋_GB2312" w:hint="eastAsia"/>
                <w:bCs/>
                <w:szCs w:val="21"/>
              </w:rPr>
              <w:t>负责起草规范草案，征求意见稿和规范编制说明</w:t>
            </w:r>
          </w:p>
        </w:tc>
      </w:tr>
      <w:tr w:rsidR="00B56FD4" w:rsidRPr="00C867D2" w14:paraId="2C46F44E" w14:textId="77777777" w:rsidTr="008E14CC">
        <w:trPr>
          <w:trHeight w:val="450"/>
        </w:trPr>
        <w:tc>
          <w:tcPr>
            <w:tcW w:w="1149" w:type="dxa"/>
            <w:vAlign w:val="center"/>
          </w:tcPr>
          <w:p w14:paraId="6F917104" w14:textId="77777777" w:rsidR="00B56FD4" w:rsidRPr="00C867D2" w:rsidRDefault="00B56FD4" w:rsidP="00C867D2">
            <w:pPr>
              <w:spacing w:after="0" w:line="240" w:lineRule="auto"/>
              <w:jc w:val="center"/>
              <w:rPr>
                <w:rFonts w:ascii="宋体" w:hAnsi="宋体" w:hint="eastAsia"/>
                <w:szCs w:val="21"/>
              </w:rPr>
            </w:pPr>
            <w:r w:rsidRPr="00C867D2">
              <w:rPr>
                <w:rFonts w:ascii="宋体" w:hAnsi="宋体" w:hint="eastAsia"/>
                <w:szCs w:val="21"/>
              </w:rPr>
              <w:t>廖福逍</w:t>
            </w:r>
          </w:p>
        </w:tc>
        <w:tc>
          <w:tcPr>
            <w:tcW w:w="1473" w:type="dxa"/>
            <w:vAlign w:val="center"/>
          </w:tcPr>
          <w:p w14:paraId="39A99D5D" w14:textId="77777777" w:rsidR="00B56FD4" w:rsidRPr="00C867D2" w:rsidRDefault="00B56FD4" w:rsidP="00C867D2">
            <w:pPr>
              <w:spacing w:after="0" w:line="240" w:lineRule="auto"/>
              <w:jc w:val="center"/>
              <w:rPr>
                <w:rFonts w:ascii="宋体" w:hAnsi="宋体" w:hint="eastAsia"/>
                <w:bCs/>
                <w:szCs w:val="21"/>
              </w:rPr>
            </w:pPr>
            <w:r w:rsidRPr="00C867D2">
              <w:rPr>
                <w:rFonts w:ascii="宋体" w:hAnsi="宋体" w:hint="eastAsia"/>
                <w:bCs/>
                <w:szCs w:val="21"/>
              </w:rPr>
              <w:t>主任医师</w:t>
            </w:r>
          </w:p>
        </w:tc>
        <w:tc>
          <w:tcPr>
            <w:tcW w:w="2071" w:type="dxa"/>
            <w:vAlign w:val="center"/>
          </w:tcPr>
          <w:p w14:paraId="3B06DCD1" w14:textId="77777777" w:rsidR="00B56FD4" w:rsidRPr="00C867D2" w:rsidRDefault="00B56FD4" w:rsidP="00C867D2">
            <w:pPr>
              <w:spacing w:after="0" w:line="240" w:lineRule="auto"/>
              <w:jc w:val="center"/>
              <w:rPr>
                <w:rFonts w:ascii="宋体" w:hAnsi="宋体" w:hint="eastAsia"/>
                <w:bCs/>
                <w:szCs w:val="21"/>
              </w:rPr>
            </w:pPr>
            <w:r w:rsidRPr="00C867D2">
              <w:rPr>
                <w:rFonts w:ascii="宋体" w:hAnsi="宋体" w:hint="eastAsia"/>
                <w:bCs/>
                <w:szCs w:val="21"/>
              </w:rPr>
              <w:t>皮肤科临床</w:t>
            </w:r>
          </w:p>
        </w:tc>
        <w:tc>
          <w:tcPr>
            <w:tcW w:w="2220" w:type="dxa"/>
            <w:vAlign w:val="center"/>
          </w:tcPr>
          <w:p w14:paraId="11520436" w14:textId="77777777" w:rsidR="00B56FD4" w:rsidRPr="00C867D2" w:rsidRDefault="00B56FD4" w:rsidP="00C867D2">
            <w:pPr>
              <w:spacing w:after="0" w:line="240" w:lineRule="auto"/>
              <w:jc w:val="center"/>
              <w:rPr>
                <w:rFonts w:ascii="宋体" w:hAnsi="宋体" w:hint="eastAsia"/>
                <w:bCs/>
                <w:szCs w:val="21"/>
              </w:rPr>
            </w:pPr>
            <w:r w:rsidRPr="00C867D2">
              <w:rPr>
                <w:rFonts w:ascii="宋体" w:hAnsi="宋体" w:hint="eastAsia"/>
                <w:bCs/>
                <w:szCs w:val="21"/>
              </w:rPr>
              <w:t>贵港市第四人民医院</w:t>
            </w:r>
          </w:p>
        </w:tc>
        <w:tc>
          <w:tcPr>
            <w:tcW w:w="2261" w:type="dxa"/>
          </w:tcPr>
          <w:p w14:paraId="12784DA2" w14:textId="77777777" w:rsidR="00B56FD4" w:rsidRPr="00C867D2" w:rsidRDefault="00B56FD4" w:rsidP="00C867D2">
            <w:pPr>
              <w:spacing w:after="0" w:line="240" w:lineRule="auto"/>
              <w:ind w:firstLineChars="100" w:firstLine="210"/>
              <w:jc w:val="left"/>
              <w:rPr>
                <w:rFonts w:ascii="宋体" w:hAnsi="宋体" w:hint="eastAsia"/>
                <w:szCs w:val="21"/>
              </w:rPr>
            </w:pPr>
            <w:r w:rsidRPr="00C867D2">
              <w:rPr>
                <w:rFonts w:ascii="宋体" w:hAnsi="宋体" w:cs="仿宋_GB2312" w:hint="eastAsia"/>
                <w:bCs/>
                <w:szCs w:val="21"/>
              </w:rPr>
              <w:t>负责起草规范草案，征求意见稿和规范编制说明</w:t>
            </w:r>
          </w:p>
        </w:tc>
      </w:tr>
      <w:tr w:rsidR="00B56FD4" w:rsidRPr="00C867D2" w14:paraId="3F26CD75" w14:textId="77777777" w:rsidTr="008E14CC">
        <w:trPr>
          <w:trHeight w:val="450"/>
        </w:trPr>
        <w:tc>
          <w:tcPr>
            <w:tcW w:w="1149" w:type="dxa"/>
            <w:vAlign w:val="center"/>
          </w:tcPr>
          <w:p w14:paraId="39170D82" w14:textId="77777777" w:rsidR="00B56FD4" w:rsidRPr="00C867D2" w:rsidRDefault="00B56FD4" w:rsidP="00C867D2">
            <w:pPr>
              <w:spacing w:after="0" w:line="240" w:lineRule="auto"/>
              <w:jc w:val="center"/>
              <w:rPr>
                <w:rFonts w:ascii="宋体" w:hAnsi="宋体" w:hint="eastAsia"/>
                <w:szCs w:val="21"/>
              </w:rPr>
            </w:pPr>
            <w:r w:rsidRPr="00C867D2">
              <w:rPr>
                <w:rFonts w:ascii="宋体" w:hAnsi="宋体" w:hint="eastAsia"/>
                <w:szCs w:val="21"/>
              </w:rPr>
              <w:t>韦海鹏</w:t>
            </w:r>
          </w:p>
        </w:tc>
        <w:tc>
          <w:tcPr>
            <w:tcW w:w="1473" w:type="dxa"/>
            <w:vAlign w:val="center"/>
          </w:tcPr>
          <w:p w14:paraId="446DFE68" w14:textId="77777777" w:rsidR="00B56FD4" w:rsidRPr="00C867D2" w:rsidRDefault="00B56FD4" w:rsidP="00C867D2">
            <w:pPr>
              <w:spacing w:after="0" w:line="240" w:lineRule="auto"/>
              <w:jc w:val="center"/>
              <w:rPr>
                <w:rFonts w:ascii="宋体" w:hAnsi="宋体" w:hint="eastAsia"/>
                <w:bCs/>
                <w:szCs w:val="21"/>
              </w:rPr>
            </w:pPr>
            <w:r w:rsidRPr="00C867D2">
              <w:rPr>
                <w:rFonts w:ascii="宋体" w:hAnsi="宋体" w:hint="eastAsia"/>
                <w:bCs/>
                <w:szCs w:val="21"/>
              </w:rPr>
              <w:t>科主任/主任医师</w:t>
            </w:r>
          </w:p>
        </w:tc>
        <w:tc>
          <w:tcPr>
            <w:tcW w:w="2071" w:type="dxa"/>
            <w:vAlign w:val="center"/>
          </w:tcPr>
          <w:p w14:paraId="4AC5AEE0" w14:textId="77777777" w:rsidR="00B56FD4" w:rsidRPr="00C867D2" w:rsidRDefault="00B56FD4" w:rsidP="00C867D2">
            <w:pPr>
              <w:spacing w:after="0" w:line="240" w:lineRule="auto"/>
              <w:jc w:val="center"/>
              <w:rPr>
                <w:rFonts w:ascii="宋体" w:hAnsi="宋体" w:hint="eastAsia"/>
                <w:bCs/>
                <w:szCs w:val="21"/>
              </w:rPr>
            </w:pPr>
            <w:r w:rsidRPr="00C867D2">
              <w:rPr>
                <w:rFonts w:ascii="宋体" w:hAnsi="宋体" w:hint="eastAsia"/>
                <w:bCs/>
                <w:szCs w:val="21"/>
              </w:rPr>
              <w:t>皮肤科临床</w:t>
            </w:r>
          </w:p>
        </w:tc>
        <w:tc>
          <w:tcPr>
            <w:tcW w:w="2220" w:type="dxa"/>
            <w:vAlign w:val="center"/>
          </w:tcPr>
          <w:p w14:paraId="1CD2B213" w14:textId="77777777" w:rsidR="00B56FD4" w:rsidRPr="00C867D2" w:rsidRDefault="00B56FD4" w:rsidP="00C867D2">
            <w:pPr>
              <w:spacing w:after="0" w:line="240" w:lineRule="auto"/>
              <w:jc w:val="center"/>
              <w:rPr>
                <w:rFonts w:ascii="宋体" w:hAnsi="宋体" w:hint="eastAsia"/>
                <w:bCs/>
                <w:szCs w:val="21"/>
              </w:rPr>
            </w:pPr>
            <w:r w:rsidRPr="00C867D2">
              <w:rPr>
                <w:rFonts w:ascii="宋体" w:hAnsi="宋体" w:hint="eastAsia"/>
                <w:bCs/>
                <w:szCs w:val="21"/>
              </w:rPr>
              <w:t>北海市人民医院</w:t>
            </w:r>
          </w:p>
        </w:tc>
        <w:tc>
          <w:tcPr>
            <w:tcW w:w="2261" w:type="dxa"/>
          </w:tcPr>
          <w:p w14:paraId="5A064F8D" w14:textId="77777777" w:rsidR="00B56FD4" w:rsidRPr="00C867D2" w:rsidRDefault="00B56FD4" w:rsidP="00C867D2">
            <w:pPr>
              <w:spacing w:after="0" w:line="240" w:lineRule="auto"/>
              <w:ind w:firstLineChars="100" w:firstLine="210"/>
              <w:jc w:val="left"/>
              <w:rPr>
                <w:rFonts w:ascii="宋体" w:hAnsi="宋体" w:hint="eastAsia"/>
                <w:szCs w:val="21"/>
              </w:rPr>
            </w:pPr>
            <w:r w:rsidRPr="00C867D2">
              <w:rPr>
                <w:rFonts w:ascii="宋体" w:hAnsi="宋体" w:cs="仿宋_GB2312" w:hint="eastAsia"/>
                <w:bCs/>
                <w:szCs w:val="21"/>
              </w:rPr>
              <w:t>负责起草规范草案，征求意见稿和规范编制说明</w:t>
            </w:r>
          </w:p>
        </w:tc>
      </w:tr>
      <w:tr w:rsidR="00B56FD4" w:rsidRPr="00C867D2" w14:paraId="654D8886" w14:textId="77777777" w:rsidTr="008E14CC">
        <w:trPr>
          <w:trHeight w:val="450"/>
        </w:trPr>
        <w:tc>
          <w:tcPr>
            <w:tcW w:w="1149" w:type="dxa"/>
            <w:vAlign w:val="center"/>
          </w:tcPr>
          <w:p w14:paraId="4EA4D74C" w14:textId="77777777" w:rsidR="00B56FD4" w:rsidRPr="00C867D2" w:rsidRDefault="00B56FD4" w:rsidP="00C867D2">
            <w:pPr>
              <w:spacing w:after="0" w:line="240" w:lineRule="auto"/>
              <w:jc w:val="center"/>
              <w:rPr>
                <w:rFonts w:ascii="宋体" w:hAnsi="宋体" w:hint="eastAsia"/>
                <w:szCs w:val="21"/>
              </w:rPr>
            </w:pPr>
            <w:r w:rsidRPr="00C867D2">
              <w:rPr>
                <w:rFonts w:ascii="宋体" w:hAnsi="宋体" w:hint="eastAsia"/>
                <w:szCs w:val="21"/>
              </w:rPr>
              <w:t>邹松</w:t>
            </w:r>
          </w:p>
        </w:tc>
        <w:tc>
          <w:tcPr>
            <w:tcW w:w="1473" w:type="dxa"/>
            <w:vAlign w:val="center"/>
          </w:tcPr>
          <w:p w14:paraId="24E457A0" w14:textId="77777777" w:rsidR="00B56FD4" w:rsidRPr="00C867D2" w:rsidRDefault="00B56FD4" w:rsidP="00C867D2">
            <w:pPr>
              <w:spacing w:after="0" w:line="240" w:lineRule="auto"/>
              <w:jc w:val="center"/>
              <w:rPr>
                <w:rFonts w:ascii="宋体" w:hAnsi="宋体" w:hint="eastAsia"/>
                <w:bCs/>
                <w:szCs w:val="21"/>
              </w:rPr>
            </w:pPr>
            <w:r w:rsidRPr="00C867D2">
              <w:rPr>
                <w:rFonts w:ascii="宋体" w:hAnsi="宋体" w:hint="eastAsia"/>
                <w:bCs/>
                <w:szCs w:val="21"/>
              </w:rPr>
              <w:t>科副主任/副主任医师</w:t>
            </w:r>
          </w:p>
        </w:tc>
        <w:tc>
          <w:tcPr>
            <w:tcW w:w="2071" w:type="dxa"/>
            <w:vAlign w:val="center"/>
          </w:tcPr>
          <w:p w14:paraId="670266DF" w14:textId="77777777" w:rsidR="00B56FD4" w:rsidRPr="00C867D2" w:rsidRDefault="00B56FD4" w:rsidP="00C867D2">
            <w:pPr>
              <w:spacing w:after="0" w:line="240" w:lineRule="auto"/>
              <w:jc w:val="center"/>
              <w:rPr>
                <w:rFonts w:ascii="宋体" w:hAnsi="宋体" w:hint="eastAsia"/>
                <w:bCs/>
                <w:szCs w:val="21"/>
              </w:rPr>
            </w:pPr>
            <w:r w:rsidRPr="00C867D2">
              <w:rPr>
                <w:rFonts w:ascii="宋体" w:hAnsi="宋体" w:hint="eastAsia"/>
                <w:bCs/>
                <w:szCs w:val="21"/>
              </w:rPr>
              <w:t>皮肤科临床</w:t>
            </w:r>
          </w:p>
        </w:tc>
        <w:tc>
          <w:tcPr>
            <w:tcW w:w="2220" w:type="dxa"/>
            <w:vAlign w:val="center"/>
          </w:tcPr>
          <w:p w14:paraId="6231595E" w14:textId="77777777" w:rsidR="00B56FD4" w:rsidRPr="00C867D2" w:rsidRDefault="00B56FD4" w:rsidP="00C867D2">
            <w:pPr>
              <w:tabs>
                <w:tab w:val="left" w:pos="506"/>
              </w:tabs>
              <w:spacing w:after="0" w:line="240" w:lineRule="auto"/>
              <w:jc w:val="left"/>
              <w:rPr>
                <w:rFonts w:ascii="宋体" w:hAnsi="宋体" w:hint="eastAsia"/>
                <w:bCs/>
                <w:szCs w:val="21"/>
              </w:rPr>
            </w:pPr>
            <w:r w:rsidRPr="00C867D2">
              <w:rPr>
                <w:rFonts w:ascii="宋体" w:hAnsi="宋体" w:hint="eastAsia"/>
                <w:bCs/>
                <w:szCs w:val="21"/>
              </w:rPr>
              <w:t>桂平市人民医院</w:t>
            </w:r>
          </w:p>
        </w:tc>
        <w:tc>
          <w:tcPr>
            <w:tcW w:w="2261" w:type="dxa"/>
          </w:tcPr>
          <w:p w14:paraId="1A3E5B9E" w14:textId="77777777" w:rsidR="00B56FD4" w:rsidRPr="00C867D2" w:rsidRDefault="00B56FD4" w:rsidP="00C867D2">
            <w:pPr>
              <w:spacing w:after="0" w:line="240" w:lineRule="auto"/>
              <w:ind w:firstLineChars="100" w:firstLine="210"/>
              <w:jc w:val="left"/>
              <w:rPr>
                <w:rFonts w:ascii="宋体" w:hAnsi="宋体" w:hint="eastAsia"/>
                <w:szCs w:val="21"/>
              </w:rPr>
            </w:pPr>
            <w:r w:rsidRPr="00C867D2">
              <w:rPr>
                <w:rFonts w:ascii="宋体" w:hAnsi="宋体" w:cs="仿宋_GB2312" w:hint="eastAsia"/>
                <w:bCs/>
                <w:szCs w:val="21"/>
              </w:rPr>
              <w:t>负责起草规范草案，征求意见稿和规范编制说明</w:t>
            </w:r>
          </w:p>
        </w:tc>
      </w:tr>
      <w:tr w:rsidR="00B56FD4" w:rsidRPr="00C867D2" w14:paraId="4853E803" w14:textId="77777777" w:rsidTr="008E14CC">
        <w:trPr>
          <w:trHeight w:val="450"/>
        </w:trPr>
        <w:tc>
          <w:tcPr>
            <w:tcW w:w="1149" w:type="dxa"/>
            <w:vAlign w:val="center"/>
          </w:tcPr>
          <w:p w14:paraId="6A7B6B7F" w14:textId="77777777" w:rsidR="00B56FD4" w:rsidRPr="00C867D2" w:rsidRDefault="00B56FD4" w:rsidP="00C867D2">
            <w:pPr>
              <w:spacing w:after="0" w:line="240" w:lineRule="auto"/>
              <w:jc w:val="center"/>
              <w:rPr>
                <w:rFonts w:ascii="宋体" w:hAnsi="宋体" w:hint="eastAsia"/>
                <w:szCs w:val="21"/>
              </w:rPr>
            </w:pPr>
            <w:r w:rsidRPr="00C867D2">
              <w:rPr>
                <w:rFonts w:ascii="宋体" w:hAnsi="宋体" w:hint="eastAsia"/>
                <w:szCs w:val="21"/>
              </w:rPr>
              <w:t>肖敏</w:t>
            </w:r>
          </w:p>
        </w:tc>
        <w:tc>
          <w:tcPr>
            <w:tcW w:w="1473" w:type="dxa"/>
            <w:vAlign w:val="center"/>
          </w:tcPr>
          <w:p w14:paraId="1BD7D9C8" w14:textId="77777777" w:rsidR="00B56FD4" w:rsidRPr="00C867D2" w:rsidRDefault="00B56FD4" w:rsidP="00C867D2">
            <w:pPr>
              <w:spacing w:after="0" w:line="240" w:lineRule="auto"/>
              <w:jc w:val="center"/>
              <w:rPr>
                <w:rFonts w:ascii="宋体" w:hAnsi="宋体" w:hint="eastAsia"/>
                <w:bCs/>
                <w:szCs w:val="21"/>
              </w:rPr>
            </w:pPr>
            <w:r w:rsidRPr="00C867D2">
              <w:rPr>
                <w:rFonts w:ascii="宋体" w:hAnsi="宋体" w:hint="eastAsia"/>
                <w:bCs/>
                <w:szCs w:val="21"/>
              </w:rPr>
              <w:t>主任医师</w:t>
            </w:r>
          </w:p>
        </w:tc>
        <w:tc>
          <w:tcPr>
            <w:tcW w:w="2071" w:type="dxa"/>
            <w:vAlign w:val="center"/>
          </w:tcPr>
          <w:p w14:paraId="42CA7DAF" w14:textId="77777777" w:rsidR="00B56FD4" w:rsidRPr="00C867D2" w:rsidRDefault="00B56FD4" w:rsidP="00C867D2">
            <w:pPr>
              <w:spacing w:after="0" w:line="240" w:lineRule="auto"/>
              <w:jc w:val="center"/>
              <w:rPr>
                <w:rFonts w:ascii="宋体" w:hAnsi="宋体" w:hint="eastAsia"/>
                <w:bCs/>
                <w:szCs w:val="21"/>
              </w:rPr>
            </w:pPr>
            <w:r w:rsidRPr="00C867D2">
              <w:rPr>
                <w:rFonts w:ascii="宋体" w:hAnsi="宋体" w:hint="eastAsia"/>
                <w:bCs/>
                <w:szCs w:val="21"/>
              </w:rPr>
              <w:t>皮肤科临床</w:t>
            </w:r>
          </w:p>
        </w:tc>
        <w:tc>
          <w:tcPr>
            <w:tcW w:w="2220" w:type="dxa"/>
            <w:vAlign w:val="center"/>
          </w:tcPr>
          <w:p w14:paraId="6D448CF8" w14:textId="77777777" w:rsidR="00B56FD4" w:rsidRPr="00C867D2" w:rsidRDefault="00B56FD4" w:rsidP="00C867D2">
            <w:pPr>
              <w:spacing w:after="0" w:line="240" w:lineRule="auto"/>
              <w:jc w:val="center"/>
              <w:rPr>
                <w:rFonts w:ascii="宋体" w:hAnsi="宋体" w:hint="eastAsia"/>
                <w:bCs/>
                <w:szCs w:val="21"/>
              </w:rPr>
            </w:pPr>
            <w:r w:rsidRPr="00C867D2">
              <w:rPr>
                <w:rFonts w:ascii="宋体" w:hAnsi="宋体" w:hint="eastAsia"/>
                <w:bCs/>
                <w:szCs w:val="21"/>
              </w:rPr>
              <w:t>柳州市人民医院</w:t>
            </w:r>
          </w:p>
        </w:tc>
        <w:tc>
          <w:tcPr>
            <w:tcW w:w="2261" w:type="dxa"/>
          </w:tcPr>
          <w:p w14:paraId="79E10398" w14:textId="77777777" w:rsidR="00B56FD4" w:rsidRPr="00C867D2" w:rsidRDefault="00B56FD4" w:rsidP="00C867D2">
            <w:pPr>
              <w:spacing w:after="0" w:line="240" w:lineRule="auto"/>
              <w:ind w:firstLineChars="100" w:firstLine="210"/>
              <w:jc w:val="left"/>
              <w:rPr>
                <w:rFonts w:ascii="宋体" w:hAnsi="宋体" w:hint="eastAsia"/>
                <w:szCs w:val="21"/>
              </w:rPr>
            </w:pPr>
            <w:r w:rsidRPr="00C867D2">
              <w:rPr>
                <w:rFonts w:ascii="宋体" w:hAnsi="宋体" w:cs="仿宋_GB2312" w:hint="eastAsia"/>
                <w:bCs/>
                <w:szCs w:val="21"/>
              </w:rPr>
              <w:t>负责起草规范草案，征求意见稿和规范编制说明</w:t>
            </w:r>
          </w:p>
        </w:tc>
      </w:tr>
      <w:tr w:rsidR="00B56FD4" w:rsidRPr="00C867D2" w14:paraId="519DD778" w14:textId="77777777" w:rsidTr="008E14CC">
        <w:trPr>
          <w:trHeight w:val="450"/>
        </w:trPr>
        <w:tc>
          <w:tcPr>
            <w:tcW w:w="1149" w:type="dxa"/>
            <w:vAlign w:val="center"/>
          </w:tcPr>
          <w:p w14:paraId="55F8966D" w14:textId="77777777" w:rsidR="00B56FD4" w:rsidRPr="00C867D2" w:rsidRDefault="00B56FD4" w:rsidP="00C867D2">
            <w:pPr>
              <w:tabs>
                <w:tab w:val="left" w:pos="379"/>
              </w:tabs>
              <w:spacing w:after="0" w:line="240" w:lineRule="auto"/>
              <w:jc w:val="left"/>
              <w:rPr>
                <w:rFonts w:ascii="宋体" w:hAnsi="宋体" w:hint="eastAsia"/>
                <w:szCs w:val="21"/>
              </w:rPr>
            </w:pPr>
            <w:r w:rsidRPr="00C867D2">
              <w:rPr>
                <w:rFonts w:ascii="宋体" w:hAnsi="宋体" w:hint="eastAsia"/>
                <w:szCs w:val="21"/>
              </w:rPr>
              <w:t>覃庆萍</w:t>
            </w:r>
          </w:p>
        </w:tc>
        <w:tc>
          <w:tcPr>
            <w:tcW w:w="1473" w:type="dxa"/>
            <w:vAlign w:val="center"/>
          </w:tcPr>
          <w:p w14:paraId="3CAFBD8C" w14:textId="77777777" w:rsidR="00B56FD4" w:rsidRPr="00C867D2" w:rsidRDefault="00B56FD4" w:rsidP="00C867D2">
            <w:pPr>
              <w:spacing w:after="0" w:line="240" w:lineRule="auto"/>
              <w:jc w:val="center"/>
              <w:rPr>
                <w:rFonts w:ascii="宋体" w:hAnsi="宋体" w:hint="eastAsia"/>
                <w:bCs/>
                <w:szCs w:val="21"/>
              </w:rPr>
            </w:pPr>
            <w:r w:rsidRPr="00C867D2">
              <w:rPr>
                <w:rFonts w:ascii="宋体" w:hAnsi="宋体" w:hint="eastAsia"/>
                <w:bCs/>
                <w:szCs w:val="21"/>
              </w:rPr>
              <w:t>科主任/副主任医师</w:t>
            </w:r>
          </w:p>
        </w:tc>
        <w:tc>
          <w:tcPr>
            <w:tcW w:w="2071" w:type="dxa"/>
            <w:vAlign w:val="center"/>
          </w:tcPr>
          <w:p w14:paraId="3D07778E" w14:textId="77777777" w:rsidR="00B56FD4" w:rsidRPr="00C867D2" w:rsidRDefault="00B56FD4" w:rsidP="00C867D2">
            <w:pPr>
              <w:spacing w:after="0" w:line="240" w:lineRule="auto"/>
              <w:jc w:val="center"/>
              <w:rPr>
                <w:rFonts w:ascii="宋体" w:hAnsi="宋体" w:hint="eastAsia"/>
                <w:bCs/>
                <w:szCs w:val="21"/>
              </w:rPr>
            </w:pPr>
            <w:r w:rsidRPr="00C867D2">
              <w:rPr>
                <w:rFonts w:ascii="宋体" w:hAnsi="宋体" w:hint="eastAsia"/>
                <w:bCs/>
                <w:szCs w:val="21"/>
              </w:rPr>
              <w:t>皮肤科临床</w:t>
            </w:r>
          </w:p>
        </w:tc>
        <w:tc>
          <w:tcPr>
            <w:tcW w:w="2220" w:type="dxa"/>
            <w:vAlign w:val="center"/>
          </w:tcPr>
          <w:p w14:paraId="6282584D" w14:textId="77777777" w:rsidR="00B56FD4" w:rsidRPr="00C867D2" w:rsidRDefault="00B56FD4" w:rsidP="00C867D2">
            <w:pPr>
              <w:spacing w:after="0" w:line="240" w:lineRule="auto"/>
              <w:jc w:val="center"/>
              <w:rPr>
                <w:rFonts w:ascii="宋体" w:hAnsi="宋体" w:hint="eastAsia"/>
                <w:bCs/>
                <w:szCs w:val="21"/>
              </w:rPr>
            </w:pPr>
            <w:r w:rsidRPr="00C867D2">
              <w:rPr>
                <w:rFonts w:ascii="宋体" w:hAnsi="宋体" w:hint="eastAsia"/>
                <w:bCs/>
                <w:szCs w:val="21"/>
              </w:rPr>
              <w:t>柳江区人民医院</w:t>
            </w:r>
          </w:p>
        </w:tc>
        <w:tc>
          <w:tcPr>
            <w:tcW w:w="2261" w:type="dxa"/>
          </w:tcPr>
          <w:p w14:paraId="3D827A62" w14:textId="77777777" w:rsidR="00B56FD4" w:rsidRPr="00C867D2" w:rsidRDefault="00B56FD4" w:rsidP="00C867D2">
            <w:pPr>
              <w:spacing w:after="0" w:line="240" w:lineRule="auto"/>
              <w:ind w:firstLineChars="100" w:firstLine="210"/>
              <w:jc w:val="left"/>
              <w:rPr>
                <w:rFonts w:ascii="宋体" w:hAnsi="宋体" w:hint="eastAsia"/>
                <w:szCs w:val="21"/>
              </w:rPr>
            </w:pPr>
            <w:r w:rsidRPr="00C867D2">
              <w:rPr>
                <w:rFonts w:ascii="宋体" w:hAnsi="宋体" w:cs="仿宋_GB2312" w:hint="eastAsia"/>
                <w:bCs/>
                <w:szCs w:val="21"/>
              </w:rPr>
              <w:t>负责起草规范草案，征求意见稿和规范编制说明</w:t>
            </w:r>
          </w:p>
        </w:tc>
      </w:tr>
      <w:tr w:rsidR="00B56FD4" w:rsidRPr="00C867D2" w14:paraId="78F27E17" w14:textId="77777777" w:rsidTr="008E14CC">
        <w:trPr>
          <w:trHeight w:val="450"/>
        </w:trPr>
        <w:tc>
          <w:tcPr>
            <w:tcW w:w="1149" w:type="dxa"/>
            <w:vAlign w:val="center"/>
          </w:tcPr>
          <w:p w14:paraId="2F5FF694" w14:textId="77777777" w:rsidR="00B56FD4" w:rsidRPr="00C867D2" w:rsidRDefault="00B56FD4" w:rsidP="00C867D2">
            <w:pPr>
              <w:tabs>
                <w:tab w:val="left" w:pos="379"/>
              </w:tabs>
              <w:spacing w:after="0" w:line="240" w:lineRule="auto"/>
              <w:jc w:val="left"/>
              <w:rPr>
                <w:rFonts w:ascii="宋体" w:hAnsi="宋体" w:hint="eastAsia"/>
                <w:szCs w:val="21"/>
              </w:rPr>
            </w:pPr>
            <w:r w:rsidRPr="00C867D2">
              <w:rPr>
                <w:rFonts w:ascii="宋体" w:hAnsi="宋体" w:hint="eastAsia"/>
                <w:szCs w:val="21"/>
              </w:rPr>
              <w:t>李小英</w:t>
            </w:r>
          </w:p>
        </w:tc>
        <w:tc>
          <w:tcPr>
            <w:tcW w:w="1473" w:type="dxa"/>
            <w:vAlign w:val="center"/>
          </w:tcPr>
          <w:p w14:paraId="0F835965" w14:textId="77777777" w:rsidR="00B56FD4" w:rsidRPr="00C867D2" w:rsidRDefault="00B56FD4" w:rsidP="00C867D2">
            <w:pPr>
              <w:spacing w:after="0" w:line="240" w:lineRule="auto"/>
              <w:jc w:val="center"/>
              <w:rPr>
                <w:rFonts w:ascii="宋体" w:hAnsi="宋体" w:hint="eastAsia"/>
                <w:bCs/>
                <w:szCs w:val="21"/>
              </w:rPr>
            </w:pPr>
            <w:r w:rsidRPr="00C867D2">
              <w:rPr>
                <w:rFonts w:ascii="宋体" w:hAnsi="宋体" w:hint="eastAsia"/>
                <w:bCs/>
                <w:szCs w:val="21"/>
              </w:rPr>
              <w:t>科主任/主任医师</w:t>
            </w:r>
          </w:p>
        </w:tc>
        <w:tc>
          <w:tcPr>
            <w:tcW w:w="2071" w:type="dxa"/>
            <w:vAlign w:val="center"/>
          </w:tcPr>
          <w:p w14:paraId="3D093210" w14:textId="77777777" w:rsidR="00B56FD4" w:rsidRPr="00C867D2" w:rsidRDefault="00B56FD4" w:rsidP="00C867D2">
            <w:pPr>
              <w:spacing w:after="0" w:line="240" w:lineRule="auto"/>
              <w:jc w:val="center"/>
              <w:rPr>
                <w:rFonts w:ascii="宋体" w:hAnsi="宋体" w:hint="eastAsia"/>
                <w:bCs/>
                <w:szCs w:val="21"/>
              </w:rPr>
            </w:pPr>
            <w:r w:rsidRPr="00C867D2">
              <w:rPr>
                <w:rFonts w:ascii="宋体" w:hAnsi="宋体" w:hint="eastAsia"/>
                <w:bCs/>
                <w:szCs w:val="21"/>
              </w:rPr>
              <w:t>皮肤科临床</w:t>
            </w:r>
          </w:p>
        </w:tc>
        <w:tc>
          <w:tcPr>
            <w:tcW w:w="2220" w:type="dxa"/>
            <w:vAlign w:val="center"/>
          </w:tcPr>
          <w:p w14:paraId="24D25666" w14:textId="77777777" w:rsidR="00B56FD4" w:rsidRPr="00C867D2" w:rsidRDefault="00B56FD4" w:rsidP="00C867D2">
            <w:pPr>
              <w:spacing w:after="0" w:line="240" w:lineRule="auto"/>
              <w:jc w:val="center"/>
              <w:rPr>
                <w:rFonts w:ascii="宋体" w:hAnsi="宋体" w:hint="eastAsia"/>
                <w:bCs/>
                <w:szCs w:val="21"/>
              </w:rPr>
            </w:pPr>
            <w:r w:rsidRPr="00C867D2">
              <w:rPr>
                <w:rFonts w:ascii="宋体" w:hAnsi="宋体" w:hint="eastAsia"/>
                <w:bCs/>
                <w:szCs w:val="21"/>
              </w:rPr>
              <w:t>广西壮族自治区桂东人民医院</w:t>
            </w:r>
          </w:p>
        </w:tc>
        <w:tc>
          <w:tcPr>
            <w:tcW w:w="2261" w:type="dxa"/>
          </w:tcPr>
          <w:p w14:paraId="34493E94" w14:textId="77777777" w:rsidR="00B56FD4" w:rsidRPr="00C867D2" w:rsidRDefault="00B56FD4" w:rsidP="00C867D2">
            <w:pPr>
              <w:spacing w:after="0" w:line="240" w:lineRule="auto"/>
              <w:ind w:firstLineChars="100" w:firstLine="210"/>
              <w:jc w:val="left"/>
              <w:rPr>
                <w:rFonts w:ascii="宋体" w:hAnsi="宋体" w:hint="eastAsia"/>
                <w:szCs w:val="21"/>
              </w:rPr>
            </w:pPr>
            <w:r w:rsidRPr="00C867D2">
              <w:rPr>
                <w:rFonts w:ascii="宋体" w:hAnsi="宋体" w:cs="仿宋_GB2312" w:hint="eastAsia"/>
                <w:bCs/>
                <w:szCs w:val="21"/>
              </w:rPr>
              <w:t>负责起草规范草案，征求意见稿和规范编制说明</w:t>
            </w:r>
          </w:p>
        </w:tc>
      </w:tr>
      <w:tr w:rsidR="00B56FD4" w:rsidRPr="00C867D2" w14:paraId="24F14F48" w14:textId="77777777" w:rsidTr="008E14CC">
        <w:trPr>
          <w:trHeight w:val="450"/>
        </w:trPr>
        <w:tc>
          <w:tcPr>
            <w:tcW w:w="1149" w:type="dxa"/>
            <w:vAlign w:val="center"/>
          </w:tcPr>
          <w:p w14:paraId="09DC3FC1" w14:textId="77777777" w:rsidR="00B56FD4" w:rsidRPr="00C867D2" w:rsidRDefault="00B56FD4" w:rsidP="00C867D2">
            <w:pPr>
              <w:tabs>
                <w:tab w:val="left" w:pos="379"/>
              </w:tabs>
              <w:spacing w:after="0" w:line="240" w:lineRule="auto"/>
              <w:jc w:val="left"/>
              <w:rPr>
                <w:rFonts w:ascii="宋体" w:hAnsi="宋体" w:hint="eastAsia"/>
                <w:szCs w:val="21"/>
              </w:rPr>
            </w:pPr>
            <w:r w:rsidRPr="00C867D2">
              <w:rPr>
                <w:rFonts w:ascii="宋体" w:hAnsi="宋体" w:hint="eastAsia"/>
                <w:szCs w:val="21"/>
              </w:rPr>
              <w:t>黄胜萍</w:t>
            </w:r>
          </w:p>
        </w:tc>
        <w:tc>
          <w:tcPr>
            <w:tcW w:w="1473" w:type="dxa"/>
            <w:vAlign w:val="center"/>
          </w:tcPr>
          <w:p w14:paraId="61868B47" w14:textId="77777777" w:rsidR="00B56FD4" w:rsidRPr="00C867D2" w:rsidRDefault="00B56FD4" w:rsidP="00C867D2">
            <w:pPr>
              <w:spacing w:after="0" w:line="240" w:lineRule="auto"/>
              <w:jc w:val="center"/>
              <w:rPr>
                <w:rFonts w:ascii="宋体" w:hAnsi="宋体" w:hint="eastAsia"/>
                <w:bCs/>
                <w:szCs w:val="21"/>
              </w:rPr>
            </w:pPr>
            <w:r w:rsidRPr="00C867D2">
              <w:rPr>
                <w:rFonts w:ascii="宋体" w:hAnsi="宋体" w:hint="eastAsia"/>
                <w:bCs/>
                <w:szCs w:val="21"/>
              </w:rPr>
              <w:t>党支部书记/主任医师</w:t>
            </w:r>
          </w:p>
        </w:tc>
        <w:tc>
          <w:tcPr>
            <w:tcW w:w="2071" w:type="dxa"/>
            <w:vAlign w:val="center"/>
          </w:tcPr>
          <w:p w14:paraId="019A1D88" w14:textId="77777777" w:rsidR="00B56FD4" w:rsidRPr="00C867D2" w:rsidRDefault="00B56FD4" w:rsidP="00C867D2">
            <w:pPr>
              <w:spacing w:after="0" w:line="240" w:lineRule="auto"/>
              <w:jc w:val="center"/>
              <w:rPr>
                <w:rFonts w:ascii="宋体" w:hAnsi="宋体" w:hint="eastAsia"/>
                <w:bCs/>
                <w:szCs w:val="21"/>
              </w:rPr>
            </w:pPr>
            <w:r w:rsidRPr="00C867D2">
              <w:rPr>
                <w:rFonts w:ascii="宋体" w:hAnsi="宋体" w:hint="eastAsia"/>
                <w:bCs/>
                <w:szCs w:val="21"/>
              </w:rPr>
              <w:t>皮肤科临床</w:t>
            </w:r>
          </w:p>
        </w:tc>
        <w:tc>
          <w:tcPr>
            <w:tcW w:w="2220" w:type="dxa"/>
            <w:vAlign w:val="center"/>
          </w:tcPr>
          <w:p w14:paraId="106B8BC1" w14:textId="77777777" w:rsidR="00B56FD4" w:rsidRPr="00C867D2" w:rsidRDefault="00B56FD4" w:rsidP="00C867D2">
            <w:pPr>
              <w:spacing w:after="0" w:line="240" w:lineRule="auto"/>
              <w:jc w:val="center"/>
              <w:rPr>
                <w:rFonts w:ascii="宋体" w:hAnsi="宋体" w:hint="eastAsia"/>
                <w:bCs/>
                <w:szCs w:val="21"/>
              </w:rPr>
            </w:pPr>
            <w:r w:rsidRPr="00C867D2">
              <w:rPr>
                <w:rFonts w:ascii="宋体" w:hAnsi="宋体" w:hint="eastAsia"/>
                <w:bCs/>
                <w:szCs w:val="21"/>
              </w:rPr>
              <w:t>防城港市防城区皮肤病防治院</w:t>
            </w:r>
          </w:p>
        </w:tc>
        <w:tc>
          <w:tcPr>
            <w:tcW w:w="2261" w:type="dxa"/>
          </w:tcPr>
          <w:p w14:paraId="08DD1813" w14:textId="77777777" w:rsidR="00B56FD4" w:rsidRPr="00C867D2" w:rsidRDefault="00B56FD4" w:rsidP="00C867D2">
            <w:pPr>
              <w:spacing w:after="0" w:line="240" w:lineRule="auto"/>
              <w:ind w:firstLineChars="100" w:firstLine="210"/>
              <w:jc w:val="left"/>
              <w:rPr>
                <w:rFonts w:ascii="宋体" w:hAnsi="宋体" w:hint="eastAsia"/>
                <w:szCs w:val="21"/>
              </w:rPr>
            </w:pPr>
            <w:r w:rsidRPr="00C867D2">
              <w:rPr>
                <w:rFonts w:ascii="宋体" w:hAnsi="宋体" w:cs="仿宋_GB2312" w:hint="eastAsia"/>
                <w:bCs/>
                <w:szCs w:val="21"/>
              </w:rPr>
              <w:t>负责起草规范草案，征求意见稿和规范编制说明</w:t>
            </w:r>
          </w:p>
        </w:tc>
      </w:tr>
      <w:tr w:rsidR="00B56FD4" w:rsidRPr="00C867D2" w14:paraId="5747E471" w14:textId="77777777" w:rsidTr="008E14CC">
        <w:trPr>
          <w:trHeight w:val="450"/>
        </w:trPr>
        <w:tc>
          <w:tcPr>
            <w:tcW w:w="1149" w:type="dxa"/>
            <w:vAlign w:val="center"/>
          </w:tcPr>
          <w:p w14:paraId="587B4C18" w14:textId="77777777" w:rsidR="00B56FD4" w:rsidRPr="00C867D2" w:rsidRDefault="00B56FD4" w:rsidP="00C867D2">
            <w:pPr>
              <w:tabs>
                <w:tab w:val="left" w:pos="379"/>
              </w:tabs>
              <w:spacing w:after="0" w:line="240" w:lineRule="auto"/>
              <w:jc w:val="left"/>
              <w:rPr>
                <w:rFonts w:ascii="宋体" w:hAnsi="宋体" w:hint="eastAsia"/>
                <w:szCs w:val="21"/>
              </w:rPr>
            </w:pPr>
            <w:r w:rsidRPr="00C867D2">
              <w:rPr>
                <w:rFonts w:ascii="宋体" w:hAnsi="宋体" w:hint="eastAsia"/>
                <w:szCs w:val="21"/>
              </w:rPr>
              <w:t>简华慧</w:t>
            </w:r>
          </w:p>
        </w:tc>
        <w:tc>
          <w:tcPr>
            <w:tcW w:w="1473" w:type="dxa"/>
            <w:vAlign w:val="center"/>
          </w:tcPr>
          <w:p w14:paraId="0D230921" w14:textId="77777777" w:rsidR="00B56FD4" w:rsidRPr="00C867D2" w:rsidRDefault="00B56FD4" w:rsidP="00C867D2">
            <w:pPr>
              <w:spacing w:after="0" w:line="240" w:lineRule="auto"/>
              <w:jc w:val="center"/>
              <w:rPr>
                <w:rFonts w:ascii="宋体" w:hAnsi="宋体" w:hint="eastAsia"/>
                <w:bCs/>
                <w:szCs w:val="21"/>
              </w:rPr>
            </w:pPr>
            <w:r w:rsidRPr="00C867D2">
              <w:rPr>
                <w:rFonts w:ascii="宋体" w:hAnsi="宋体" w:hint="eastAsia"/>
                <w:bCs/>
                <w:szCs w:val="21"/>
              </w:rPr>
              <w:t>科主任/主</w:t>
            </w:r>
            <w:r w:rsidRPr="00C867D2">
              <w:rPr>
                <w:rFonts w:ascii="宋体" w:hAnsi="宋体" w:hint="eastAsia"/>
                <w:bCs/>
                <w:szCs w:val="21"/>
              </w:rPr>
              <w:lastRenderedPageBreak/>
              <w:t>任医师</w:t>
            </w:r>
          </w:p>
        </w:tc>
        <w:tc>
          <w:tcPr>
            <w:tcW w:w="2071" w:type="dxa"/>
            <w:vAlign w:val="center"/>
          </w:tcPr>
          <w:p w14:paraId="1421EF0A" w14:textId="77777777" w:rsidR="00B56FD4" w:rsidRPr="00C867D2" w:rsidRDefault="00B56FD4" w:rsidP="00C867D2">
            <w:pPr>
              <w:spacing w:after="0" w:line="240" w:lineRule="auto"/>
              <w:jc w:val="center"/>
              <w:rPr>
                <w:rFonts w:ascii="宋体" w:hAnsi="宋体" w:hint="eastAsia"/>
                <w:bCs/>
                <w:szCs w:val="21"/>
              </w:rPr>
            </w:pPr>
            <w:r w:rsidRPr="00C867D2">
              <w:rPr>
                <w:rFonts w:ascii="宋体" w:hAnsi="宋体" w:hint="eastAsia"/>
                <w:bCs/>
                <w:szCs w:val="21"/>
              </w:rPr>
              <w:lastRenderedPageBreak/>
              <w:t>皮肤科临床</w:t>
            </w:r>
          </w:p>
        </w:tc>
        <w:tc>
          <w:tcPr>
            <w:tcW w:w="2220" w:type="dxa"/>
            <w:vAlign w:val="center"/>
          </w:tcPr>
          <w:p w14:paraId="74DC0103" w14:textId="77777777" w:rsidR="00B56FD4" w:rsidRPr="00C867D2" w:rsidRDefault="00B56FD4" w:rsidP="00C867D2">
            <w:pPr>
              <w:spacing w:after="0" w:line="240" w:lineRule="auto"/>
              <w:jc w:val="center"/>
              <w:rPr>
                <w:rFonts w:ascii="宋体" w:hAnsi="宋体" w:hint="eastAsia"/>
                <w:bCs/>
                <w:szCs w:val="21"/>
              </w:rPr>
            </w:pPr>
            <w:r w:rsidRPr="00C867D2">
              <w:rPr>
                <w:rFonts w:ascii="宋体" w:hAnsi="宋体" w:hint="eastAsia"/>
                <w:bCs/>
                <w:szCs w:val="21"/>
              </w:rPr>
              <w:t>百色市人民医院</w:t>
            </w:r>
          </w:p>
        </w:tc>
        <w:tc>
          <w:tcPr>
            <w:tcW w:w="2261" w:type="dxa"/>
          </w:tcPr>
          <w:p w14:paraId="371FBAA4" w14:textId="77777777" w:rsidR="00B56FD4" w:rsidRPr="00C867D2" w:rsidRDefault="00B56FD4" w:rsidP="00C867D2">
            <w:pPr>
              <w:spacing w:after="0" w:line="240" w:lineRule="auto"/>
              <w:ind w:firstLineChars="100" w:firstLine="210"/>
              <w:jc w:val="left"/>
              <w:rPr>
                <w:rFonts w:ascii="宋体" w:hAnsi="宋体" w:hint="eastAsia"/>
                <w:szCs w:val="21"/>
              </w:rPr>
            </w:pPr>
            <w:r w:rsidRPr="00C867D2">
              <w:rPr>
                <w:rFonts w:ascii="宋体" w:hAnsi="宋体" w:cs="仿宋_GB2312" w:hint="eastAsia"/>
                <w:bCs/>
                <w:szCs w:val="21"/>
              </w:rPr>
              <w:t>负责起草规范草</w:t>
            </w:r>
            <w:r w:rsidRPr="00C867D2">
              <w:rPr>
                <w:rFonts w:ascii="宋体" w:hAnsi="宋体" w:cs="仿宋_GB2312" w:hint="eastAsia"/>
                <w:bCs/>
                <w:szCs w:val="21"/>
              </w:rPr>
              <w:lastRenderedPageBreak/>
              <w:t>案，征求意见稿和规范编制说明</w:t>
            </w:r>
          </w:p>
        </w:tc>
      </w:tr>
      <w:tr w:rsidR="00B56FD4" w:rsidRPr="00C867D2" w14:paraId="1617024C" w14:textId="77777777" w:rsidTr="008E14CC">
        <w:trPr>
          <w:trHeight w:val="450"/>
        </w:trPr>
        <w:tc>
          <w:tcPr>
            <w:tcW w:w="1149" w:type="dxa"/>
            <w:vAlign w:val="center"/>
          </w:tcPr>
          <w:p w14:paraId="7C13AC19" w14:textId="77777777" w:rsidR="00B56FD4" w:rsidRPr="00C867D2" w:rsidRDefault="00B56FD4" w:rsidP="00C867D2">
            <w:pPr>
              <w:tabs>
                <w:tab w:val="left" w:pos="379"/>
              </w:tabs>
              <w:spacing w:after="0" w:line="240" w:lineRule="auto"/>
              <w:jc w:val="left"/>
              <w:rPr>
                <w:rFonts w:ascii="宋体" w:hAnsi="宋体" w:hint="eastAsia"/>
                <w:szCs w:val="21"/>
              </w:rPr>
            </w:pPr>
            <w:r w:rsidRPr="00C867D2">
              <w:rPr>
                <w:rFonts w:ascii="宋体" w:hAnsi="宋体" w:hint="eastAsia"/>
                <w:szCs w:val="21"/>
              </w:rPr>
              <w:lastRenderedPageBreak/>
              <w:t>廖福逍</w:t>
            </w:r>
          </w:p>
        </w:tc>
        <w:tc>
          <w:tcPr>
            <w:tcW w:w="1473" w:type="dxa"/>
            <w:vAlign w:val="center"/>
          </w:tcPr>
          <w:p w14:paraId="19BE2E40" w14:textId="77777777" w:rsidR="00B56FD4" w:rsidRPr="00C867D2" w:rsidRDefault="00B56FD4" w:rsidP="00C867D2">
            <w:pPr>
              <w:spacing w:after="0" w:line="240" w:lineRule="auto"/>
              <w:jc w:val="center"/>
              <w:rPr>
                <w:rFonts w:ascii="宋体" w:hAnsi="宋体" w:hint="eastAsia"/>
                <w:bCs/>
                <w:szCs w:val="21"/>
              </w:rPr>
            </w:pPr>
            <w:r w:rsidRPr="00C867D2">
              <w:rPr>
                <w:rFonts w:ascii="宋体" w:hAnsi="宋体" w:hint="eastAsia"/>
                <w:bCs/>
                <w:szCs w:val="21"/>
              </w:rPr>
              <w:t>主任医师</w:t>
            </w:r>
          </w:p>
        </w:tc>
        <w:tc>
          <w:tcPr>
            <w:tcW w:w="2071" w:type="dxa"/>
            <w:vAlign w:val="center"/>
          </w:tcPr>
          <w:p w14:paraId="300107C5" w14:textId="77777777" w:rsidR="00B56FD4" w:rsidRPr="00C867D2" w:rsidRDefault="00B56FD4" w:rsidP="00C867D2">
            <w:pPr>
              <w:spacing w:after="0" w:line="240" w:lineRule="auto"/>
              <w:jc w:val="center"/>
              <w:rPr>
                <w:rFonts w:ascii="宋体" w:hAnsi="宋体" w:hint="eastAsia"/>
                <w:bCs/>
                <w:szCs w:val="21"/>
              </w:rPr>
            </w:pPr>
            <w:r w:rsidRPr="00C867D2">
              <w:rPr>
                <w:rFonts w:ascii="宋体" w:hAnsi="宋体" w:hint="eastAsia"/>
                <w:bCs/>
                <w:szCs w:val="21"/>
              </w:rPr>
              <w:t>皮肤科临床</w:t>
            </w:r>
          </w:p>
        </w:tc>
        <w:tc>
          <w:tcPr>
            <w:tcW w:w="2220" w:type="dxa"/>
            <w:vAlign w:val="center"/>
          </w:tcPr>
          <w:p w14:paraId="3293E516" w14:textId="77777777" w:rsidR="00B56FD4" w:rsidRPr="00C867D2" w:rsidRDefault="00B56FD4" w:rsidP="00C867D2">
            <w:pPr>
              <w:spacing w:after="0" w:line="240" w:lineRule="auto"/>
              <w:jc w:val="center"/>
              <w:rPr>
                <w:rFonts w:ascii="宋体" w:hAnsi="宋体" w:hint="eastAsia"/>
                <w:bCs/>
                <w:szCs w:val="21"/>
              </w:rPr>
            </w:pPr>
            <w:r w:rsidRPr="00C867D2">
              <w:rPr>
                <w:rFonts w:ascii="宋体" w:hAnsi="宋体" w:hint="eastAsia"/>
                <w:bCs/>
                <w:szCs w:val="21"/>
              </w:rPr>
              <w:t>贵港市第四人民医院</w:t>
            </w:r>
          </w:p>
        </w:tc>
        <w:tc>
          <w:tcPr>
            <w:tcW w:w="2261" w:type="dxa"/>
          </w:tcPr>
          <w:p w14:paraId="6EC852A2" w14:textId="77777777" w:rsidR="00B56FD4" w:rsidRPr="00C867D2" w:rsidRDefault="00B56FD4" w:rsidP="00C867D2">
            <w:pPr>
              <w:spacing w:after="0" w:line="240" w:lineRule="auto"/>
              <w:ind w:firstLineChars="100" w:firstLine="210"/>
              <w:jc w:val="left"/>
              <w:rPr>
                <w:rFonts w:ascii="宋体" w:hAnsi="宋体" w:hint="eastAsia"/>
                <w:szCs w:val="21"/>
              </w:rPr>
            </w:pPr>
            <w:r w:rsidRPr="00C867D2">
              <w:rPr>
                <w:rFonts w:ascii="宋体" w:hAnsi="宋体" w:cs="仿宋_GB2312" w:hint="eastAsia"/>
                <w:bCs/>
                <w:szCs w:val="21"/>
              </w:rPr>
              <w:t>负责起草规范草案，征求意见稿和规范编制说明</w:t>
            </w:r>
          </w:p>
        </w:tc>
      </w:tr>
      <w:tr w:rsidR="00B56FD4" w:rsidRPr="00C867D2" w14:paraId="7009B9FF" w14:textId="77777777" w:rsidTr="008E14CC">
        <w:trPr>
          <w:trHeight w:val="450"/>
        </w:trPr>
        <w:tc>
          <w:tcPr>
            <w:tcW w:w="1149" w:type="dxa"/>
            <w:vAlign w:val="center"/>
          </w:tcPr>
          <w:p w14:paraId="0BBFD163" w14:textId="77777777" w:rsidR="00B56FD4" w:rsidRPr="00C867D2" w:rsidRDefault="00B56FD4" w:rsidP="00C867D2">
            <w:pPr>
              <w:tabs>
                <w:tab w:val="left" w:pos="379"/>
              </w:tabs>
              <w:spacing w:after="0" w:line="240" w:lineRule="auto"/>
              <w:jc w:val="left"/>
              <w:rPr>
                <w:rFonts w:ascii="宋体" w:hAnsi="宋体" w:hint="eastAsia"/>
                <w:szCs w:val="21"/>
              </w:rPr>
            </w:pPr>
            <w:r w:rsidRPr="00C867D2">
              <w:rPr>
                <w:rFonts w:ascii="宋体" w:hAnsi="宋体" w:hint="eastAsia"/>
                <w:szCs w:val="21"/>
              </w:rPr>
              <w:t>莫小春</w:t>
            </w:r>
          </w:p>
        </w:tc>
        <w:tc>
          <w:tcPr>
            <w:tcW w:w="1473" w:type="dxa"/>
            <w:vAlign w:val="center"/>
          </w:tcPr>
          <w:p w14:paraId="58D08A25" w14:textId="77777777" w:rsidR="00B56FD4" w:rsidRPr="00C867D2" w:rsidRDefault="00B56FD4" w:rsidP="00C867D2">
            <w:pPr>
              <w:spacing w:after="0" w:line="240" w:lineRule="auto"/>
              <w:jc w:val="center"/>
              <w:rPr>
                <w:rFonts w:ascii="宋体" w:hAnsi="宋体" w:hint="eastAsia"/>
                <w:bCs/>
                <w:szCs w:val="21"/>
              </w:rPr>
            </w:pPr>
            <w:r w:rsidRPr="00C867D2">
              <w:rPr>
                <w:rFonts w:ascii="宋体" w:hAnsi="宋体" w:hint="eastAsia"/>
                <w:bCs/>
                <w:szCs w:val="21"/>
              </w:rPr>
              <w:t>科副主任/主任医师</w:t>
            </w:r>
          </w:p>
        </w:tc>
        <w:tc>
          <w:tcPr>
            <w:tcW w:w="2071" w:type="dxa"/>
            <w:vAlign w:val="center"/>
          </w:tcPr>
          <w:p w14:paraId="53509CB6" w14:textId="77777777" w:rsidR="00B56FD4" w:rsidRPr="00C867D2" w:rsidRDefault="00B56FD4" w:rsidP="00C867D2">
            <w:pPr>
              <w:spacing w:after="0" w:line="240" w:lineRule="auto"/>
              <w:jc w:val="center"/>
              <w:rPr>
                <w:rFonts w:ascii="宋体" w:hAnsi="宋体" w:hint="eastAsia"/>
                <w:bCs/>
                <w:szCs w:val="21"/>
              </w:rPr>
            </w:pPr>
            <w:r w:rsidRPr="00C867D2">
              <w:rPr>
                <w:rFonts w:ascii="宋体" w:hAnsi="宋体" w:hint="eastAsia"/>
                <w:bCs/>
                <w:szCs w:val="21"/>
              </w:rPr>
              <w:t>皮肤科临床</w:t>
            </w:r>
          </w:p>
        </w:tc>
        <w:tc>
          <w:tcPr>
            <w:tcW w:w="2220" w:type="dxa"/>
            <w:vAlign w:val="center"/>
          </w:tcPr>
          <w:p w14:paraId="5698C1D7" w14:textId="77777777" w:rsidR="00B56FD4" w:rsidRPr="00C867D2" w:rsidRDefault="00B56FD4" w:rsidP="00C867D2">
            <w:pPr>
              <w:spacing w:after="0" w:line="240" w:lineRule="auto"/>
              <w:jc w:val="center"/>
              <w:rPr>
                <w:rFonts w:ascii="宋体" w:hAnsi="宋体" w:hint="eastAsia"/>
                <w:bCs/>
                <w:szCs w:val="21"/>
              </w:rPr>
            </w:pPr>
            <w:r w:rsidRPr="00C867D2">
              <w:rPr>
                <w:rFonts w:ascii="宋体" w:hAnsi="宋体" w:hint="eastAsia"/>
                <w:bCs/>
                <w:szCs w:val="21"/>
              </w:rPr>
              <w:t>河池市人民医院</w:t>
            </w:r>
          </w:p>
        </w:tc>
        <w:tc>
          <w:tcPr>
            <w:tcW w:w="2261" w:type="dxa"/>
          </w:tcPr>
          <w:p w14:paraId="3D513923" w14:textId="77777777" w:rsidR="00B56FD4" w:rsidRPr="00C867D2" w:rsidRDefault="00B56FD4" w:rsidP="00C867D2">
            <w:pPr>
              <w:spacing w:after="0" w:line="240" w:lineRule="auto"/>
              <w:ind w:firstLineChars="100" w:firstLine="210"/>
              <w:jc w:val="left"/>
              <w:rPr>
                <w:rFonts w:ascii="宋体" w:hAnsi="宋体" w:hint="eastAsia"/>
                <w:szCs w:val="21"/>
              </w:rPr>
            </w:pPr>
            <w:r w:rsidRPr="00C867D2">
              <w:rPr>
                <w:rFonts w:ascii="宋体" w:hAnsi="宋体" w:cs="仿宋_GB2312" w:hint="eastAsia"/>
                <w:bCs/>
                <w:szCs w:val="21"/>
              </w:rPr>
              <w:t>负责起草规范草案，征求意见稿和规范编制说明</w:t>
            </w:r>
          </w:p>
        </w:tc>
      </w:tr>
      <w:tr w:rsidR="00B56FD4" w:rsidRPr="00C867D2" w14:paraId="110A6A52" w14:textId="77777777" w:rsidTr="008E14CC">
        <w:trPr>
          <w:trHeight w:val="450"/>
        </w:trPr>
        <w:tc>
          <w:tcPr>
            <w:tcW w:w="1149" w:type="dxa"/>
            <w:vAlign w:val="center"/>
          </w:tcPr>
          <w:p w14:paraId="40315403" w14:textId="77777777" w:rsidR="00B56FD4" w:rsidRPr="00C867D2" w:rsidRDefault="00B56FD4" w:rsidP="00C867D2">
            <w:pPr>
              <w:tabs>
                <w:tab w:val="left" w:pos="379"/>
              </w:tabs>
              <w:spacing w:after="0" w:line="240" w:lineRule="auto"/>
              <w:jc w:val="left"/>
              <w:rPr>
                <w:rFonts w:ascii="宋体" w:hAnsi="宋体" w:hint="eastAsia"/>
                <w:szCs w:val="21"/>
              </w:rPr>
            </w:pPr>
            <w:r w:rsidRPr="00C867D2">
              <w:rPr>
                <w:rFonts w:ascii="宋体" w:hAnsi="宋体" w:hint="eastAsia"/>
                <w:szCs w:val="21"/>
              </w:rPr>
              <w:t>左玉辉</w:t>
            </w:r>
          </w:p>
        </w:tc>
        <w:tc>
          <w:tcPr>
            <w:tcW w:w="1473" w:type="dxa"/>
            <w:vAlign w:val="center"/>
          </w:tcPr>
          <w:p w14:paraId="3F70D1FA" w14:textId="77777777" w:rsidR="00B56FD4" w:rsidRPr="00C867D2" w:rsidRDefault="00B56FD4" w:rsidP="00C867D2">
            <w:pPr>
              <w:spacing w:after="0" w:line="240" w:lineRule="auto"/>
              <w:jc w:val="center"/>
              <w:rPr>
                <w:rFonts w:ascii="宋体" w:hAnsi="宋体" w:hint="eastAsia"/>
                <w:bCs/>
                <w:szCs w:val="21"/>
              </w:rPr>
            </w:pPr>
            <w:r w:rsidRPr="00C867D2">
              <w:rPr>
                <w:rFonts w:ascii="宋体" w:hAnsi="宋体" w:hint="eastAsia"/>
                <w:bCs/>
                <w:szCs w:val="21"/>
              </w:rPr>
              <w:t>门诊部主任/主任医师</w:t>
            </w:r>
          </w:p>
        </w:tc>
        <w:tc>
          <w:tcPr>
            <w:tcW w:w="2071" w:type="dxa"/>
            <w:vAlign w:val="center"/>
          </w:tcPr>
          <w:p w14:paraId="66344A52" w14:textId="77777777" w:rsidR="00B56FD4" w:rsidRPr="00C867D2" w:rsidRDefault="00B56FD4" w:rsidP="00C867D2">
            <w:pPr>
              <w:spacing w:after="0" w:line="240" w:lineRule="auto"/>
              <w:jc w:val="center"/>
              <w:rPr>
                <w:rFonts w:ascii="宋体" w:hAnsi="宋体" w:hint="eastAsia"/>
                <w:bCs/>
                <w:szCs w:val="21"/>
              </w:rPr>
            </w:pPr>
            <w:r w:rsidRPr="00C867D2">
              <w:rPr>
                <w:rFonts w:ascii="宋体" w:hAnsi="宋体" w:hint="eastAsia"/>
                <w:bCs/>
                <w:szCs w:val="21"/>
              </w:rPr>
              <w:t>皮肤科临床</w:t>
            </w:r>
          </w:p>
        </w:tc>
        <w:tc>
          <w:tcPr>
            <w:tcW w:w="2220" w:type="dxa"/>
            <w:vAlign w:val="center"/>
          </w:tcPr>
          <w:p w14:paraId="7F141835" w14:textId="77777777" w:rsidR="00B56FD4" w:rsidRPr="00C867D2" w:rsidRDefault="00B56FD4" w:rsidP="00C867D2">
            <w:pPr>
              <w:spacing w:after="0" w:line="240" w:lineRule="auto"/>
              <w:jc w:val="center"/>
              <w:rPr>
                <w:rFonts w:ascii="宋体" w:hAnsi="宋体" w:hint="eastAsia"/>
                <w:bCs/>
                <w:szCs w:val="21"/>
              </w:rPr>
            </w:pPr>
            <w:r w:rsidRPr="00C867D2">
              <w:rPr>
                <w:rFonts w:ascii="宋体" w:hAnsi="宋体" w:hint="eastAsia"/>
                <w:bCs/>
                <w:szCs w:val="21"/>
              </w:rPr>
              <w:t>桂平市人民医院</w:t>
            </w:r>
          </w:p>
        </w:tc>
        <w:tc>
          <w:tcPr>
            <w:tcW w:w="2261" w:type="dxa"/>
          </w:tcPr>
          <w:p w14:paraId="40F1A316" w14:textId="77777777" w:rsidR="00B56FD4" w:rsidRPr="00C867D2" w:rsidRDefault="00B56FD4" w:rsidP="00C867D2">
            <w:pPr>
              <w:spacing w:after="0" w:line="240" w:lineRule="auto"/>
              <w:ind w:firstLineChars="100" w:firstLine="210"/>
              <w:jc w:val="left"/>
              <w:rPr>
                <w:rFonts w:ascii="宋体" w:hAnsi="宋体" w:hint="eastAsia"/>
                <w:szCs w:val="21"/>
              </w:rPr>
            </w:pPr>
            <w:r w:rsidRPr="00C867D2">
              <w:rPr>
                <w:rFonts w:ascii="宋体" w:hAnsi="宋体" w:cs="仿宋_GB2312" w:hint="eastAsia"/>
                <w:bCs/>
                <w:szCs w:val="21"/>
              </w:rPr>
              <w:t>负责起草规范草案，征求意见稿和规范编制说明</w:t>
            </w:r>
          </w:p>
        </w:tc>
      </w:tr>
      <w:tr w:rsidR="00B56FD4" w:rsidRPr="00C867D2" w14:paraId="428344D9" w14:textId="77777777" w:rsidTr="008E14CC">
        <w:trPr>
          <w:trHeight w:val="450"/>
        </w:trPr>
        <w:tc>
          <w:tcPr>
            <w:tcW w:w="1149" w:type="dxa"/>
            <w:vAlign w:val="center"/>
          </w:tcPr>
          <w:p w14:paraId="579D91C5" w14:textId="77777777" w:rsidR="00B56FD4" w:rsidRPr="00C867D2" w:rsidRDefault="00B56FD4" w:rsidP="00C867D2">
            <w:pPr>
              <w:tabs>
                <w:tab w:val="left" w:pos="379"/>
              </w:tabs>
              <w:spacing w:after="0" w:line="240" w:lineRule="auto"/>
              <w:jc w:val="left"/>
              <w:rPr>
                <w:rFonts w:ascii="宋体" w:hAnsi="宋体" w:hint="eastAsia"/>
                <w:szCs w:val="21"/>
              </w:rPr>
            </w:pPr>
            <w:r w:rsidRPr="00C867D2">
              <w:rPr>
                <w:rFonts w:ascii="宋体" w:hAnsi="宋体" w:hint="eastAsia"/>
                <w:szCs w:val="21"/>
              </w:rPr>
              <w:t>黄照黛</w:t>
            </w:r>
          </w:p>
        </w:tc>
        <w:tc>
          <w:tcPr>
            <w:tcW w:w="1473" w:type="dxa"/>
            <w:vAlign w:val="center"/>
          </w:tcPr>
          <w:p w14:paraId="52EE256E" w14:textId="77777777" w:rsidR="00B56FD4" w:rsidRPr="00C867D2" w:rsidRDefault="00B56FD4" w:rsidP="00C867D2">
            <w:pPr>
              <w:spacing w:after="0" w:line="240" w:lineRule="auto"/>
              <w:jc w:val="center"/>
              <w:rPr>
                <w:rFonts w:ascii="宋体" w:hAnsi="宋体" w:hint="eastAsia"/>
                <w:bCs/>
                <w:szCs w:val="21"/>
              </w:rPr>
            </w:pPr>
            <w:r w:rsidRPr="00C867D2">
              <w:rPr>
                <w:rFonts w:ascii="宋体" w:hAnsi="宋体" w:hint="eastAsia"/>
                <w:bCs/>
                <w:szCs w:val="21"/>
              </w:rPr>
              <w:t>美容科主任/主任医师</w:t>
            </w:r>
          </w:p>
        </w:tc>
        <w:tc>
          <w:tcPr>
            <w:tcW w:w="2071" w:type="dxa"/>
            <w:vAlign w:val="center"/>
          </w:tcPr>
          <w:p w14:paraId="151ED843" w14:textId="77777777" w:rsidR="00B56FD4" w:rsidRPr="00C867D2" w:rsidRDefault="00B56FD4" w:rsidP="00C867D2">
            <w:pPr>
              <w:spacing w:after="0" w:line="240" w:lineRule="auto"/>
              <w:jc w:val="center"/>
              <w:rPr>
                <w:rFonts w:ascii="宋体" w:hAnsi="宋体" w:hint="eastAsia"/>
                <w:bCs/>
                <w:szCs w:val="21"/>
              </w:rPr>
            </w:pPr>
            <w:r w:rsidRPr="00C867D2">
              <w:rPr>
                <w:rFonts w:ascii="宋体" w:hAnsi="宋体" w:hint="eastAsia"/>
                <w:bCs/>
                <w:szCs w:val="21"/>
              </w:rPr>
              <w:t>皮肤科临床</w:t>
            </w:r>
          </w:p>
        </w:tc>
        <w:tc>
          <w:tcPr>
            <w:tcW w:w="2220" w:type="dxa"/>
            <w:vAlign w:val="center"/>
          </w:tcPr>
          <w:p w14:paraId="5B5B3A03" w14:textId="77777777" w:rsidR="00B56FD4" w:rsidRPr="00C867D2" w:rsidRDefault="00B56FD4" w:rsidP="00C867D2">
            <w:pPr>
              <w:spacing w:after="0" w:line="240" w:lineRule="auto"/>
              <w:jc w:val="center"/>
              <w:rPr>
                <w:rFonts w:ascii="宋体" w:hAnsi="宋体" w:hint="eastAsia"/>
                <w:bCs/>
                <w:szCs w:val="21"/>
              </w:rPr>
            </w:pPr>
            <w:r w:rsidRPr="00C867D2">
              <w:rPr>
                <w:rFonts w:ascii="宋体" w:hAnsi="宋体" w:hint="eastAsia"/>
                <w:bCs/>
                <w:szCs w:val="21"/>
              </w:rPr>
              <w:t>防城港市防城区皮肤病防治院</w:t>
            </w:r>
          </w:p>
        </w:tc>
        <w:tc>
          <w:tcPr>
            <w:tcW w:w="2261" w:type="dxa"/>
          </w:tcPr>
          <w:p w14:paraId="55CD5D5B" w14:textId="77777777" w:rsidR="00B56FD4" w:rsidRPr="00C867D2" w:rsidRDefault="00B56FD4" w:rsidP="00C867D2">
            <w:pPr>
              <w:spacing w:after="0" w:line="240" w:lineRule="auto"/>
              <w:ind w:firstLineChars="100" w:firstLine="210"/>
              <w:jc w:val="left"/>
              <w:rPr>
                <w:rFonts w:ascii="宋体" w:hAnsi="宋体" w:hint="eastAsia"/>
                <w:szCs w:val="21"/>
              </w:rPr>
            </w:pPr>
            <w:r w:rsidRPr="00C867D2">
              <w:rPr>
                <w:rFonts w:ascii="宋体" w:hAnsi="宋体" w:cs="仿宋_GB2312" w:hint="eastAsia"/>
                <w:bCs/>
                <w:szCs w:val="21"/>
              </w:rPr>
              <w:t>负责起草规范草案，征求意见稿和规范编制说明</w:t>
            </w:r>
          </w:p>
        </w:tc>
      </w:tr>
      <w:tr w:rsidR="00B56FD4" w:rsidRPr="00C867D2" w14:paraId="30CB398C" w14:textId="77777777" w:rsidTr="008E14CC">
        <w:trPr>
          <w:trHeight w:val="450"/>
        </w:trPr>
        <w:tc>
          <w:tcPr>
            <w:tcW w:w="1149" w:type="dxa"/>
            <w:vAlign w:val="center"/>
          </w:tcPr>
          <w:p w14:paraId="40F51C0A" w14:textId="77777777" w:rsidR="00B56FD4" w:rsidRPr="00C867D2" w:rsidRDefault="00B56FD4" w:rsidP="00C867D2">
            <w:pPr>
              <w:tabs>
                <w:tab w:val="left" w:pos="379"/>
              </w:tabs>
              <w:spacing w:after="0" w:line="240" w:lineRule="auto"/>
              <w:jc w:val="left"/>
              <w:rPr>
                <w:rFonts w:ascii="宋体" w:hAnsi="宋体" w:hint="eastAsia"/>
                <w:szCs w:val="21"/>
              </w:rPr>
            </w:pPr>
            <w:r w:rsidRPr="00C867D2">
              <w:rPr>
                <w:rFonts w:ascii="宋体" w:hAnsi="宋体" w:hint="eastAsia"/>
                <w:szCs w:val="21"/>
              </w:rPr>
              <w:t>廖烈兰</w:t>
            </w:r>
          </w:p>
        </w:tc>
        <w:tc>
          <w:tcPr>
            <w:tcW w:w="1473" w:type="dxa"/>
            <w:vAlign w:val="center"/>
          </w:tcPr>
          <w:p w14:paraId="164171FE" w14:textId="77777777" w:rsidR="00B56FD4" w:rsidRPr="00C867D2" w:rsidRDefault="00B56FD4" w:rsidP="00C867D2">
            <w:pPr>
              <w:spacing w:after="0" w:line="240" w:lineRule="auto"/>
              <w:jc w:val="center"/>
              <w:rPr>
                <w:rFonts w:ascii="宋体" w:hAnsi="宋体" w:hint="eastAsia"/>
                <w:bCs/>
                <w:szCs w:val="21"/>
              </w:rPr>
            </w:pPr>
            <w:r w:rsidRPr="00C867D2">
              <w:rPr>
                <w:rFonts w:ascii="宋体" w:hAnsi="宋体" w:hint="eastAsia"/>
                <w:bCs/>
                <w:szCs w:val="21"/>
              </w:rPr>
              <w:t>科主任/主任医师</w:t>
            </w:r>
          </w:p>
        </w:tc>
        <w:tc>
          <w:tcPr>
            <w:tcW w:w="2071" w:type="dxa"/>
            <w:vAlign w:val="center"/>
          </w:tcPr>
          <w:p w14:paraId="67BEE640" w14:textId="77777777" w:rsidR="00B56FD4" w:rsidRPr="00C867D2" w:rsidRDefault="00B56FD4" w:rsidP="00C867D2">
            <w:pPr>
              <w:spacing w:after="0" w:line="240" w:lineRule="auto"/>
              <w:jc w:val="center"/>
              <w:rPr>
                <w:rFonts w:ascii="宋体" w:hAnsi="宋体" w:hint="eastAsia"/>
                <w:bCs/>
                <w:szCs w:val="21"/>
              </w:rPr>
            </w:pPr>
            <w:r w:rsidRPr="00C867D2">
              <w:rPr>
                <w:rFonts w:ascii="宋体" w:hAnsi="宋体" w:hint="eastAsia"/>
                <w:bCs/>
                <w:szCs w:val="21"/>
              </w:rPr>
              <w:t>皮肤科临床</w:t>
            </w:r>
          </w:p>
        </w:tc>
        <w:tc>
          <w:tcPr>
            <w:tcW w:w="2220" w:type="dxa"/>
            <w:vAlign w:val="center"/>
          </w:tcPr>
          <w:p w14:paraId="2194224F" w14:textId="77777777" w:rsidR="00B56FD4" w:rsidRPr="00C867D2" w:rsidRDefault="00B56FD4" w:rsidP="00C867D2">
            <w:pPr>
              <w:spacing w:after="0" w:line="240" w:lineRule="auto"/>
              <w:jc w:val="center"/>
              <w:rPr>
                <w:rFonts w:ascii="宋体" w:hAnsi="宋体" w:hint="eastAsia"/>
                <w:bCs/>
                <w:szCs w:val="21"/>
              </w:rPr>
            </w:pPr>
            <w:r w:rsidRPr="00C867D2">
              <w:rPr>
                <w:rFonts w:ascii="宋体" w:hAnsi="宋体" w:hint="eastAsia"/>
                <w:bCs/>
                <w:szCs w:val="21"/>
              </w:rPr>
              <w:t>钦州市灵山县人民医院</w:t>
            </w:r>
          </w:p>
        </w:tc>
        <w:tc>
          <w:tcPr>
            <w:tcW w:w="2261" w:type="dxa"/>
          </w:tcPr>
          <w:p w14:paraId="4AF4EA3E" w14:textId="77777777" w:rsidR="00B56FD4" w:rsidRPr="00C867D2" w:rsidRDefault="00B56FD4" w:rsidP="00C867D2">
            <w:pPr>
              <w:spacing w:after="0" w:line="240" w:lineRule="auto"/>
              <w:ind w:firstLineChars="100" w:firstLine="210"/>
              <w:jc w:val="left"/>
              <w:rPr>
                <w:rFonts w:ascii="宋体" w:hAnsi="宋体" w:hint="eastAsia"/>
                <w:szCs w:val="21"/>
              </w:rPr>
            </w:pPr>
            <w:r w:rsidRPr="00C867D2">
              <w:rPr>
                <w:rFonts w:ascii="宋体" w:hAnsi="宋体" w:cs="仿宋_GB2312" w:hint="eastAsia"/>
                <w:bCs/>
                <w:szCs w:val="21"/>
              </w:rPr>
              <w:t>负责起草规范草案，征求意见稿和规范编制说明</w:t>
            </w:r>
          </w:p>
        </w:tc>
      </w:tr>
      <w:tr w:rsidR="00B56FD4" w:rsidRPr="00C867D2" w14:paraId="2132CF13" w14:textId="77777777" w:rsidTr="008E14CC">
        <w:trPr>
          <w:trHeight w:val="450"/>
        </w:trPr>
        <w:tc>
          <w:tcPr>
            <w:tcW w:w="1149" w:type="dxa"/>
            <w:vAlign w:val="center"/>
          </w:tcPr>
          <w:p w14:paraId="7F6B6E59" w14:textId="77777777" w:rsidR="00B56FD4" w:rsidRPr="00C867D2" w:rsidRDefault="00B56FD4" w:rsidP="00C867D2">
            <w:pPr>
              <w:tabs>
                <w:tab w:val="left" w:pos="379"/>
              </w:tabs>
              <w:spacing w:after="0" w:line="240" w:lineRule="auto"/>
              <w:jc w:val="left"/>
              <w:rPr>
                <w:rFonts w:ascii="宋体" w:hAnsi="宋体" w:hint="eastAsia"/>
                <w:szCs w:val="21"/>
              </w:rPr>
            </w:pPr>
            <w:r w:rsidRPr="00C867D2">
              <w:rPr>
                <w:rFonts w:ascii="宋体" w:hAnsi="宋体" w:hint="eastAsia"/>
                <w:szCs w:val="21"/>
              </w:rPr>
              <w:t>黄熙</w:t>
            </w:r>
          </w:p>
        </w:tc>
        <w:tc>
          <w:tcPr>
            <w:tcW w:w="1473" w:type="dxa"/>
            <w:vAlign w:val="center"/>
          </w:tcPr>
          <w:p w14:paraId="577538E7" w14:textId="77777777" w:rsidR="00B56FD4" w:rsidRPr="00C867D2" w:rsidRDefault="00B56FD4" w:rsidP="00C867D2">
            <w:pPr>
              <w:spacing w:after="0" w:line="240" w:lineRule="auto"/>
              <w:jc w:val="center"/>
              <w:rPr>
                <w:rFonts w:ascii="宋体" w:hAnsi="宋体" w:hint="eastAsia"/>
                <w:bCs/>
                <w:szCs w:val="21"/>
              </w:rPr>
            </w:pPr>
            <w:r w:rsidRPr="00C867D2">
              <w:rPr>
                <w:rFonts w:ascii="宋体" w:hAnsi="宋体" w:hint="eastAsia"/>
                <w:bCs/>
                <w:szCs w:val="21"/>
              </w:rPr>
              <w:t>主任医师</w:t>
            </w:r>
          </w:p>
        </w:tc>
        <w:tc>
          <w:tcPr>
            <w:tcW w:w="2071" w:type="dxa"/>
            <w:vAlign w:val="center"/>
          </w:tcPr>
          <w:p w14:paraId="4714D766" w14:textId="77777777" w:rsidR="00B56FD4" w:rsidRPr="00C867D2" w:rsidRDefault="00B56FD4" w:rsidP="00C867D2">
            <w:pPr>
              <w:spacing w:after="0" w:line="240" w:lineRule="auto"/>
              <w:jc w:val="center"/>
              <w:rPr>
                <w:rFonts w:ascii="宋体" w:hAnsi="宋体" w:hint="eastAsia"/>
                <w:bCs/>
                <w:szCs w:val="21"/>
              </w:rPr>
            </w:pPr>
            <w:r w:rsidRPr="00C867D2">
              <w:rPr>
                <w:rFonts w:ascii="宋体" w:hAnsi="宋体" w:hint="eastAsia"/>
                <w:bCs/>
                <w:szCs w:val="21"/>
              </w:rPr>
              <w:t>皮肤科临床</w:t>
            </w:r>
          </w:p>
        </w:tc>
        <w:tc>
          <w:tcPr>
            <w:tcW w:w="2220" w:type="dxa"/>
            <w:vAlign w:val="center"/>
          </w:tcPr>
          <w:p w14:paraId="059849F6" w14:textId="77777777" w:rsidR="00B56FD4" w:rsidRPr="00C867D2" w:rsidRDefault="00B56FD4" w:rsidP="00C867D2">
            <w:pPr>
              <w:spacing w:after="0" w:line="240" w:lineRule="auto"/>
              <w:jc w:val="center"/>
              <w:rPr>
                <w:rFonts w:ascii="宋体" w:hAnsi="宋体" w:hint="eastAsia"/>
                <w:bCs/>
                <w:szCs w:val="21"/>
              </w:rPr>
            </w:pPr>
            <w:r w:rsidRPr="00C867D2">
              <w:rPr>
                <w:rFonts w:ascii="宋体" w:hAnsi="宋体" w:hint="eastAsia"/>
                <w:bCs/>
                <w:szCs w:val="21"/>
              </w:rPr>
              <w:t>桂林医科大学附属医院</w:t>
            </w:r>
          </w:p>
        </w:tc>
        <w:tc>
          <w:tcPr>
            <w:tcW w:w="2261" w:type="dxa"/>
          </w:tcPr>
          <w:p w14:paraId="3E5A170B" w14:textId="77777777" w:rsidR="00B56FD4" w:rsidRPr="00C867D2" w:rsidRDefault="00B56FD4" w:rsidP="00C867D2">
            <w:pPr>
              <w:spacing w:after="0" w:line="240" w:lineRule="auto"/>
              <w:ind w:firstLineChars="100" w:firstLine="210"/>
              <w:jc w:val="left"/>
              <w:rPr>
                <w:rFonts w:ascii="宋体" w:hAnsi="宋体" w:hint="eastAsia"/>
                <w:szCs w:val="21"/>
              </w:rPr>
            </w:pPr>
            <w:r w:rsidRPr="00C867D2">
              <w:rPr>
                <w:rFonts w:ascii="宋体" w:hAnsi="宋体" w:cs="仿宋_GB2312" w:hint="eastAsia"/>
                <w:bCs/>
                <w:szCs w:val="21"/>
              </w:rPr>
              <w:t>负责起草规范草案，征求意见稿和规范编制说明</w:t>
            </w:r>
          </w:p>
        </w:tc>
      </w:tr>
      <w:tr w:rsidR="00B56FD4" w:rsidRPr="00C867D2" w14:paraId="790C6EF7" w14:textId="77777777" w:rsidTr="008E14CC">
        <w:trPr>
          <w:trHeight w:val="450"/>
        </w:trPr>
        <w:tc>
          <w:tcPr>
            <w:tcW w:w="1149" w:type="dxa"/>
            <w:vAlign w:val="center"/>
          </w:tcPr>
          <w:p w14:paraId="353EC9B8" w14:textId="77777777" w:rsidR="00B56FD4" w:rsidRPr="00C867D2" w:rsidRDefault="00B56FD4" w:rsidP="00C867D2">
            <w:pPr>
              <w:tabs>
                <w:tab w:val="left" w:pos="379"/>
              </w:tabs>
              <w:spacing w:after="0" w:line="240" w:lineRule="auto"/>
              <w:jc w:val="left"/>
              <w:rPr>
                <w:rFonts w:ascii="宋体" w:hAnsi="宋体" w:hint="eastAsia"/>
                <w:szCs w:val="21"/>
              </w:rPr>
            </w:pPr>
            <w:r w:rsidRPr="00C867D2">
              <w:rPr>
                <w:rFonts w:ascii="宋体" w:hAnsi="宋体" w:hint="eastAsia"/>
                <w:szCs w:val="21"/>
              </w:rPr>
              <w:t>洗小琳</w:t>
            </w:r>
          </w:p>
        </w:tc>
        <w:tc>
          <w:tcPr>
            <w:tcW w:w="1473" w:type="dxa"/>
            <w:vAlign w:val="center"/>
          </w:tcPr>
          <w:p w14:paraId="44CD6C10" w14:textId="77777777" w:rsidR="00B56FD4" w:rsidRPr="00C867D2" w:rsidRDefault="00B56FD4" w:rsidP="00C867D2">
            <w:pPr>
              <w:spacing w:after="0" w:line="240" w:lineRule="auto"/>
              <w:jc w:val="center"/>
              <w:rPr>
                <w:rFonts w:ascii="宋体" w:hAnsi="宋体" w:hint="eastAsia"/>
                <w:bCs/>
                <w:szCs w:val="21"/>
              </w:rPr>
            </w:pPr>
            <w:r w:rsidRPr="00C867D2">
              <w:rPr>
                <w:rFonts w:ascii="宋体" w:hAnsi="宋体" w:hint="eastAsia"/>
                <w:bCs/>
                <w:szCs w:val="21"/>
              </w:rPr>
              <w:t>副院长/副主任医师</w:t>
            </w:r>
          </w:p>
        </w:tc>
        <w:tc>
          <w:tcPr>
            <w:tcW w:w="2071" w:type="dxa"/>
            <w:vAlign w:val="center"/>
          </w:tcPr>
          <w:p w14:paraId="17B781F3" w14:textId="77777777" w:rsidR="00B56FD4" w:rsidRPr="00C867D2" w:rsidRDefault="00B56FD4" w:rsidP="00C867D2">
            <w:pPr>
              <w:spacing w:after="0" w:line="240" w:lineRule="auto"/>
              <w:jc w:val="center"/>
              <w:rPr>
                <w:rFonts w:ascii="宋体" w:hAnsi="宋体" w:hint="eastAsia"/>
                <w:bCs/>
                <w:szCs w:val="21"/>
              </w:rPr>
            </w:pPr>
            <w:r w:rsidRPr="00C867D2">
              <w:rPr>
                <w:rFonts w:ascii="宋体" w:hAnsi="宋体" w:hint="eastAsia"/>
                <w:bCs/>
                <w:szCs w:val="21"/>
              </w:rPr>
              <w:t>皮肤科临床</w:t>
            </w:r>
          </w:p>
        </w:tc>
        <w:tc>
          <w:tcPr>
            <w:tcW w:w="2220" w:type="dxa"/>
            <w:vAlign w:val="center"/>
          </w:tcPr>
          <w:p w14:paraId="7600FC79" w14:textId="77777777" w:rsidR="00B56FD4" w:rsidRPr="00C867D2" w:rsidRDefault="00B56FD4" w:rsidP="00C867D2">
            <w:pPr>
              <w:spacing w:after="0" w:line="240" w:lineRule="auto"/>
              <w:jc w:val="center"/>
              <w:rPr>
                <w:rFonts w:ascii="宋体" w:hAnsi="宋体" w:hint="eastAsia"/>
                <w:bCs/>
                <w:szCs w:val="21"/>
              </w:rPr>
            </w:pPr>
            <w:r w:rsidRPr="00C867D2">
              <w:rPr>
                <w:rFonts w:ascii="宋体" w:hAnsi="宋体" w:hint="eastAsia"/>
                <w:bCs/>
                <w:szCs w:val="21"/>
              </w:rPr>
              <w:t>贺州市皮肤病防治院</w:t>
            </w:r>
          </w:p>
        </w:tc>
        <w:tc>
          <w:tcPr>
            <w:tcW w:w="2261" w:type="dxa"/>
          </w:tcPr>
          <w:p w14:paraId="1EE2ACD0" w14:textId="77777777" w:rsidR="00B56FD4" w:rsidRPr="00C867D2" w:rsidRDefault="00B56FD4" w:rsidP="00C867D2">
            <w:pPr>
              <w:spacing w:after="0" w:line="240" w:lineRule="auto"/>
              <w:ind w:firstLineChars="100" w:firstLine="210"/>
              <w:jc w:val="left"/>
              <w:rPr>
                <w:rFonts w:ascii="宋体" w:hAnsi="宋体" w:hint="eastAsia"/>
                <w:szCs w:val="21"/>
              </w:rPr>
            </w:pPr>
            <w:r w:rsidRPr="00C867D2">
              <w:rPr>
                <w:rFonts w:ascii="宋体" w:hAnsi="宋体" w:cs="仿宋_GB2312" w:hint="eastAsia"/>
                <w:bCs/>
                <w:szCs w:val="21"/>
              </w:rPr>
              <w:t>负责起草规范草案，征求意见稿和规范编制说明</w:t>
            </w:r>
          </w:p>
        </w:tc>
      </w:tr>
      <w:tr w:rsidR="00B56FD4" w:rsidRPr="00C867D2" w14:paraId="330E0583" w14:textId="77777777" w:rsidTr="008E14CC">
        <w:trPr>
          <w:trHeight w:val="450"/>
        </w:trPr>
        <w:tc>
          <w:tcPr>
            <w:tcW w:w="1149" w:type="dxa"/>
            <w:vAlign w:val="center"/>
          </w:tcPr>
          <w:p w14:paraId="6D09FDE7" w14:textId="77777777" w:rsidR="00B56FD4" w:rsidRPr="00C867D2" w:rsidRDefault="00B56FD4" w:rsidP="00C867D2">
            <w:pPr>
              <w:tabs>
                <w:tab w:val="left" w:pos="379"/>
              </w:tabs>
              <w:spacing w:after="0" w:line="240" w:lineRule="auto"/>
              <w:jc w:val="left"/>
              <w:rPr>
                <w:rFonts w:ascii="宋体" w:hAnsi="宋体" w:hint="eastAsia"/>
                <w:szCs w:val="21"/>
              </w:rPr>
            </w:pPr>
            <w:r w:rsidRPr="00C867D2">
              <w:rPr>
                <w:rFonts w:ascii="宋体" w:hAnsi="宋体" w:hint="eastAsia"/>
                <w:szCs w:val="21"/>
              </w:rPr>
              <w:t>杨玲</w:t>
            </w:r>
          </w:p>
        </w:tc>
        <w:tc>
          <w:tcPr>
            <w:tcW w:w="1473" w:type="dxa"/>
            <w:vAlign w:val="center"/>
          </w:tcPr>
          <w:p w14:paraId="335E70A5" w14:textId="77777777" w:rsidR="00B56FD4" w:rsidRPr="00C867D2" w:rsidRDefault="00B56FD4" w:rsidP="00C867D2">
            <w:pPr>
              <w:spacing w:after="0" w:line="240" w:lineRule="auto"/>
              <w:jc w:val="center"/>
              <w:rPr>
                <w:rFonts w:ascii="宋体" w:hAnsi="宋体" w:hint="eastAsia"/>
                <w:bCs/>
                <w:szCs w:val="21"/>
              </w:rPr>
            </w:pPr>
            <w:r w:rsidRPr="00C867D2">
              <w:rPr>
                <w:rFonts w:ascii="宋体" w:hAnsi="宋体" w:hint="eastAsia"/>
                <w:bCs/>
                <w:szCs w:val="21"/>
              </w:rPr>
              <w:t>科副主任/副主任医师</w:t>
            </w:r>
          </w:p>
        </w:tc>
        <w:tc>
          <w:tcPr>
            <w:tcW w:w="2071" w:type="dxa"/>
            <w:vAlign w:val="center"/>
          </w:tcPr>
          <w:p w14:paraId="491428CE" w14:textId="77777777" w:rsidR="00B56FD4" w:rsidRPr="00C867D2" w:rsidRDefault="00B56FD4" w:rsidP="00C867D2">
            <w:pPr>
              <w:spacing w:after="0" w:line="240" w:lineRule="auto"/>
              <w:jc w:val="center"/>
              <w:rPr>
                <w:rFonts w:ascii="宋体" w:hAnsi="宋体" w:hint="eastAsia"/>
                <w:bCs/>
                <w:szCs w:val="21"/>
              </w:rPr>
            </w:pPr>
            <w:r w:rsidRPr="00C867D2">
              <w:rPr>
                <w:rFonts w:ascii="宋体" w:hAnsi="宋体" w:hint="eastAsia"/>
                <w:bCs/>
                <w:szCs w:val="21"/>
              </w:rPr>
              <w:t>皮肤科临床</w:t>
            </w:r>
          </w:p>
        </w:tc>
        <w:tc>
          <w:tcPr>
            <w:tcW w:w="2220" w:type="dxa"/>
            <w:vAlign w:val="center"/>
          </w:tcPr>
          <w:p w14:paraId="256E4FE3" w14:textId="77777777" w:rsidR="00B56FD4" w:rsidRPr="00C867D2" w:rsidRDefault="00B56FD4" w:rsidP="00C867D2">
            <w:pPr>
              <w:spacing w:after="0" w:line="240" w:lineRule="auto"/>
              <w:jc w:val="center"/>
              <w:rPr>
                <w:rFonts w:ascii="宋体" w:hAnsi="宋体" w:hint="eastAsia"/>
                <w:bCs/>
                <w:szCs w:val="21"/>
              </w:rPr>
            </w:pPr>
            <w:r w:rsidRPr="00C867D2">
              <w:rPr>
                <w:rFonts w:ascii="宋体" w:hAnsi="宋体" w:hint="eastAsia"/>
                <w:bCs/>
                <w:szCs w:val="21"/>
              </w:rPr>
              <w:t>玉林市第一人民医院</w:t>
            </w:r>
          </w:p>
        </w:tc>
        <w:tc>
          <w:tcPr>
            <w:tcW w:w="2261" w:type="dxa"/>
          </w:tcPr>
          <w:p w14:paraId="13FB8445" w14:textId="77777777" w:rsidR="00B56FD4" w:rsidRPr="00C867D2" w:rsidRDefault="00B56FD4" w:rsidP="00C867D2">
            <w:pPr>
              <w:spacing w:after="0" w:line="240" w:lineRule="auto"/>
              <w:ind w:firstLineChars="100" w:firstLine="210"/>
              <w:jc w:val="left"/>
              <w:rPr>
                <w:rFonts w:ascii="宋体" w:hAnsi="宋体" w:hint="eastAsia"/>
                <w:szCs w:val="21"/>
              </w:rPr>
            </w:pPr>
            <w:r w:rsidRPr="00C867D2">
              <w:rPr>
                <w:rFonts w:ascii="宋体" w:hAnsi="宋体" w:cs="仿宋_GB2312" w:hint="eastAsia"/>
                <w:bCs/>
                <w:szCs w:val="21"/>
              </w:rPr>
              <w:t>负责起草规范草案，征求意见稿和规范编制说明</w:t>
            </w:r>
          </w:p>
        </w:tc>
      </w:tr>
      <w:tr w:rsidR="00B56FD4" w:rsidRPr="00C867D2" w14:paraId="2E090C14" w14:textId="77777777" w:rsidTr="008E14CC">
        <w:trPr>
          <w:trHeight w:val="450"/>
        </w:trPr>
        <w:tc>
          <w:tcPr>
            <w:tcW w:w="1149" w:type="dxa"/>
            <w:vAlign w:val="center"/>
          </w:tcPr>
          <w:p w14:paraId="3BF64024" w14:textId="77777777" w:rsidR="00B56FD4" w:rsidRPr="00C867D2" w:rsidRDefault="00B56FD4" w:rsidP="00C867D2">
            <w:pPr>
              <w:tabs>
                <w:tab w:val="left" w:pos="379"/>
              </w:tabs>
              <w:spacing w:after="0" w:line="240" w:lineRule="auto"/>
              <w:jc w:val="left"/>
              <w:rPr>
                <w:rFonts w:ascii="宋体" w:hAnsi="宋体" w:hint="eastAsia"/>
                <w:szCs w:val="21"/>
              </w:rPr>
            </w:pPr>
            <w:r w:rsidRPr="00C867D2">
              <w:rPr>
                <w:rFonts w:ascii="宋体" w:hAnsi="宋体" w:hint="eastAsia"/>
                <w:szCs w:val="21"/>
              </w:rPr>
              <w:t>黄伟</w:t>
            </w:r>
          </w:p>
        </w:tc>
        <w:tc>
          <w:tcPr>
            <w:tcW w:w="1473" w:type="dxa"/>
            <w:vAlign w:val="center"/>
          </w:tcPr>
          <w:p w14:paraId="71077ED7" w14:textId="77777777" w:rsidR="00B56FD4" w:rsidRPr="00C867D2" w:rsidRDefault="00B56FD4" w:rsidP="00C867D2">
            <w:pPr>
              <w:spacing w:after="0" w:line="240" w:lineRule="auto"/>
              <w:jc w:val="center"/>
              <w:rPr>
                <w:rFonts w:ascii="宋体" w:hAnsi="宋体" w:hint="eastAsia"/>
                <w:bCs/>
                <w:szCs w:val="21"/>
              </w:rPr>
            </w:pPr>
            <w:r w:rsidRPr="00C867D2">
              <w:rPr>
                <w:rFonts w:ascii="宋体" w:hAnsi="宋体" w:hint="eastAsia"/>
                <w:bCs/>
                <w:szCs w:val="21"/>
              </w:rPr>
              <w:t>科主任/主任医师</w:t>
            </w:r>
          </w:p>
        </w:tc>
        <w:tc>
          <w:tcPr>
            <w:tcW w:w="2071" w:type="dxa"/>
            <w:vAlign w:val="center"/>
          </w:tcPr>
          <w:p w14:paraId="4799EF2C" w14:textId="77777777" w:rsidR="00B56FD4" w:rsidRPr="00C867D2" w:rsidRDefault="00B56FD4" w:rsidP="00C867D2">
            <w:pPr>
              <w:spacing w:after="0" w:line="240" w:lineRule="auto"/>
              <w:jc w:val="center"/>
              <w:rPr>
                <w:rFonts w:ascii="宋体" w:hAnsi="宋体" w:hint="eastAsia"/>
                <w:bCs/>
                <w:szCs w:val="21"/>
              </w:rPr>
            </w:pPr>
            <w:r w:rsidRPr="00C867D2">
              <w:rPr>
                <w:rFonts w:ascii="宋体" w:hAnsi="宋体" w:hint="eastAsia"/>
                <w:bCs/>
                <w:szCs w:val="21"/>
              </w:rPr>
              <w:t>皮肤科临床</w:t>
            </w:r>
          </w:p>
        </w:tc>
        <w:tc>
          <w:tcPr>
            <w:tcW w:w="2220" w:type="dxa"/>
            <w:vAlign w:val="center"/>
          </w:tcPr>
          <w:p w14:paraId="77794891" w14:textId="77777777" w:rsidR="00B56FD4" w:rsidRPr="00C867D2" w:rsidRDefault="00B56FD4" w:rsidP="00C867D2">
            <w:pPr>
              <w:spacing w:after="0" w:line="240" w:lineRule="auto"/>
              <w:jc w:val="center"/>
              <w:rPr>
                <w:rFonts w:ascii="宋体" w:hAnsi="宋体" w:hint="eastAsia"/>
                <w:bCs/>
                <w:szCs w:val="21"/>
              </w:rPr>
            </w:pPr>
            <w:r w:rsidRPr="00C867D2">
              <w:rPr>
                <w:rFonts w:ascii="宋体" w:hAnsi="宋体" w:hint="eastAsia"/>
                <w:bCs/>
                <w:szCs w:val="21"/>
              </w:rPr>
              <w:t>河池市第三人民医院</w:t>
            </w:r>
          </w:p>
        </w:tc>
        <w:tc>
          <w:tcPr>
            <w:tcW w:w="2261" w:type="dxa"/>
          </w:tcPr>
          <w:p w14:paraId="02E1DDDD" w14:textId="77777777" w:rsidR="00B56FD4" w:rsidRPr="00C867D2" w:rsidRDefault="00B56FD4" w:rsidP="00C867D2">
            <w:pPr>
              <w:spacing w:after="0" w:line="240" w:lineRule="auto"/>
              <w:ind w:firstLineChars="100" w:firstLine="210"/>
              <w:jc w:val="left"/>
              <w:rPr>
                <w:rFonts w:ascii="宋体" w:hAnsi="宋体" w:hint="eastAsia"/>
                <w:szCs w:val="21"/>
              </w:rPr>
            </w:pPr>
            <w:r w:rsidRPr="00C867D2">
              <w:rPr>
                <w:rFonts w:ascii="宋体" w:hAnsi="宋体" w:cs="仿宋_GB2312" w:hint="eastAsia"/>
                <w:bCs/>
                <w:szCs w:val="21"/>
              </w:rPr>
              <w:t>负责起草规范草案，征求意见稿和规范编制说明</w:t>
            </w:r>
          </w:p>
        </w:tc>
      </w:tr>
      <w:tr w:rsidR="00B56FD4" w:rsidRPr="00C867D2" w14:paraId="12C33D4D" w14:textId="77777777" w:rsidTr="008E14CC">
        <w:trPr>
          <w:trHeight w:val="450"/>
        </w:trPr>
        <w:tc>
          <w:tcPr>
            <w:tcW w:w="1149" w:type="dxa"/>
            <w:vAlign w:val="center"/>
          </w:tcPr>
          <w:p w14:paraId="2C2115DD" w14:textId="77777777" w:rsidR="00B56FD4" w:rsidRPr="00C867D2" w:rsidRDefault="00B56FD4" w:rsidP="00C867D2">
            <w:pPr>
              <w:tabs>
                <w:tab w:val="left" w:pos="379"/>
              </w:tabs>
              <w:spacing w:after="0" w:line="240" w:lineRule="auto"/>
              <w:jc w:val="left"/>
              <w:rPr>
                <w:rFonts w:ascii="宋体" w:hAnsi="宋体" w:hint="eastAsia"/>
                <w:szCs w:val="21"/>
              </w:rPr>
            </w:pPr>
            <w:r w:rsidRPr="00C867D2">
              <w:rPr>
                <w:rFonts w:ascii="宋体" w:hAnsi="宋体" w:hint="eastAsia"/>
                <w:szCs w:val="21"/>
              </w:rPr>
              <w:t>严文杰</w:t>
            </w:r>
            <w:r w:rsidRPr="00C867D2">
              <w:rPr>
                <w:rFonts w:ascii="宋体" w:hAnsi="宋体" w:hint="eastAsia"/>
                <w:szCs w:val="21"/>
              </w:rPr>
              <w:tab/>
            </w:r>
          </w:p>
        </w:tc>
        <w:tc>
          <w:tcPr>
            <w:tcW w:w="1473" w:type="dxa"/>
            <w:vAlign w:val="center"/>
          </w:tcPr>
          <w:p w14:paraId="0C508B6A" w14:textId="77777777" w:rsidR="00B56FD4" w:rsidRPr="00C867D2" w:rsidRDefault="00B56FD4" w:rsidP="00C867D2">
            <w:pPr>
              <w:spacing w:after="0" w:line="240" w:lineRule="auto"/>
              <w:jc w:val="center"/>
              <w:rPr>
                <w:rFonts w:ascii="宋体" w:hAnsi="宋体" w:hint="eastAsia"/>
                <w:bCs/>
                <w:szCs w:val="21"/>
              </w:rPr>
            </w:pPr>
            <w:r w:rsidRPr="00C867D2">
              <w:rPr>
                <w:rFonts w:ascii="宋体" w:hAnsi="宋体" w:hint="eastAsia"/>
                <w:bCs/>
                <w:szCs w:val="21"/>
              </w:rPr>
              <w:t>科副主任/主任医师</w:t>
            </w:r>
          </w:p>
        </w:tc>
        <w:tc>
          <w:tcPr>
            <w:tcW w:w="2071" w:type="dxa"/>
            <w:vAlign w:val="center"/>
          </w:tcPr>
          <w:p w14:paraId="090129F8" w14:textId="77777777" w:rsidR="00B56FD4" w:rsidRPr="00C867D2" w:rsidRDefault="00B56FD4" w:rsidP="00C867D2">
            <w:pPr>
              <w:spacing w:after="0" w:line="240" w:lineRule="auto"/>
              <w:jc w:val="center"/>
              <w:rPr>
                <w:rFonts w:ascii="宋体" w:hAnsi="宋体" w:hint="eastAsia"/>
                <w:bCs/>
                <w:szCs w:val="21"/>
              </w:rPr>
            </w:pPr>
            <w:r w:rsidRPr="00C867D2">
              <w:rPr>
                <w:rFonts w:ascii="宋体" w:hAnsi="宋体" w:hint="eastAsia"/>
                <w:bCs/>
                <w:szCs w:val="21"/>
              </w:rPr>
              <w:t>皮肤科临床</w:t>
            </w:r>
          </w:p>
        </w:tc>
        <w:tc>
          <w:tcPr>
            <w:tcW w:w="2220" w:type="dxa"/>
            <w:vAlign w:val="center"/>
          </w:tcPr>
          <w:p w14:paraId="0CB3B503" w14:textId="77777777" w:rsidR="00B56FD4" w:rsidRPr="00C867D2" w:rsidRDefault="00B56FD4" w:rsidP="00C867D2">
            <w:pPr>
              <w:spacing w:after="0" w:line="240" w:lineRule="auto"/>
              <w:jc w:val="center"/>
              <w:rPr>
                <w:rFonts w:ascii="宋体" w:hAnsi="宋体" w:hint="eastAsia"/>
                <w:bCs/>
                <w:szCs w:val="21"/>
              </w:rPr>
            </w:pPr>
            <w:r w:rsidRPr="00C867D2">
              <w:rPr>
                <w:rFonts w:ascii="宋体" w:hAnsi="宋体" w:hint="eastAsia"/>
                <w:bCs/>
                <w:szCs w:val="21"/>
              </w:rPr>
              <w:t>桂林医科大学附属医院</w:t>
            </w:r>
          </w:p>
        </w:tc>
        <w:tc>
          <w:tcPr>
            <w:tcW w:w="2261" w:type="dxa"/>
          </w:tcPr>
          <w:p w14:paraId="6533E41E" w14:textId="77777777" w:rsidR="00B56FD4" w:rsidRPr="00C867D2" w:rsidRDefault="00B56FD4" w:rsidP="00C867D2">
            <w:pPr>
              <w:spacing w:after="0" w:line="240" w:lineRule="auto"/>
              <w:ind w:firstLineChars="100" w:firstLine="210"/>
              <w:jc w:val="left"/>
              <w:rPr>
                <w:rFonts w:ascii="宋体" w:hAnsi="宋体" w:hint="eastAsia"/>
                <w:szCs w:val="21"/>
              </w:rPr>
            </w:pPr>
            <w:r w:rsidRPr="00C867D2">
              <w:rPr>
                <w:rFonts w:ascii="宋体" w:hAnsi="宋体" w:cs="仿宋_GB2312" w:hint="eastAsia"/>
                <w:bCs/>
                <w:szCs w:val="21"/>
              </w:rPr>
              <w:t>负责起草规范草案，征求意见稿和规范编制说明</w:t>
            </w:r>
          </w:p>
        </w:tc>
      </w:tr>
      <w:tr w:rsidR="00B56FD4" w:rsidRPr="00C867D2" w14:paraId="1E9D42BB" w14:textId="77777777" w:rsidTr="008E14CC">
        <w:trPr>
          <w:trHeight w:val="450"/>
        </w:trPr>
        <w:tc>
          <w:tcPr>
            <w:tcW w:w="1149" w:type="dxa"/>
            <w:vAlign w:val="center"/>
          </w:tcPr>
          <w:p w14:paraId="671363C0" w14:textId="77777777" w:rsidR="00B56FD4" w:rsidRPr="00C867D2" w:rsidRDefault="00B56FD4" w:rsidP="00C867D2">
            <w:pPr>
              <w:tabs>
                <w:tab w:val="left" w:pos="379"/>
              </w:tabs>
              <w:spacing w:after="0" w:line="240" w:lineRule="auto"/>
              <w:jc w:val="left"/>
              <w:rPr>
                <w:rFonts w:ascii="宋体" w:hAnsi="宋体" w:hint="eastAsia"/>
                <w:szCs w:val="21"/>
              </w:rPr>
            </w:pPr>
            <w:r w:rsidRPr="00C867D2">
              <w:rPr>
                <w:rFonts w:ascii="宋体" w:hAnsi="宋体" w:hint="eastAsia"/>
                <w:szCs w:val="21"/>
              </w:rPr>
              <w:t>方远芳</w:t>
            </w:r>
          </w:p>
        </w:tc>
        <w:tc>
          <w:tcPr>
            <w:tcW w:w="1473" w:type="dxa"/>
            <w:vAlign w:val="center"/>
          </w:tcPr>
          <w:p w14:paraId="6DE6A01A" w14:textId="77777777" w:rsidR="00B56FD4" w:rsidRPr="00C867D2" w:rsidRDefault="00B56FD4" w:rsidP="00C867D2">
            <w:pPr>
              <w:spacing w:after="0" w:line="240" w:lineRule="auto"/>
              <w:jc w:val="center"/>
              <w:rPr>
                <w:rFonts w:ascii="宋体" w:hAnsi="宋体" w:hint="eastAsia"/>
                <w:bCs/>
                <w:szCs w:val="21"/>
              </w:rPr>
            </w:pPr>
            <w:r w:rsidRPr="00C867D2">
              <w:rPr>
                <w:rFonts w:ascii="宋体" w:hAnsi="宋体" w:hint="eastAsia"/>
                <w:bCs/>
                <w:szCs w:val="21"/>
              </w:rPr>
              <w:t>科副主任/主任医师</w:t>
            </w:r>
          </w:p>
        </w:tc>
        <w:tc>
          <w:tcPr>
            <w:tcW w:w="2071" w:type="dxa"/>
            <w:vAlign w:val="center"/>
          </w:tcPr>
          <w:p w14:paraId="4399001A" w14:textId="77777777" w:rsidR="00B56FD4" w:rsidRPr="00C867D2" w:rsidRDefault="00B56FD4" w:rsidP="00C867D2">
            <w:pPr>
              <w:spacing w:after="0" w:line="240" w:lineRule="auto"/>
              <w:jc w:val="center"/>
              <w:rPr>
                <w:rFonts w:ascii="宋体" w:hAnsi="宋体" w:hint="eastAsia"/>
                <w:bCs/>
                <w:szCs w:val="21"/>
              </w:rPr>
            </w:pPr>
            <w:r w:rsidRPr="00C867D2">
              <w:rPr>
                <w:rFonts w:ascii="宋体" w:hAnsi="宋体" w:hint="eastAsia"/>
                <w:bCs/>
                <w:szCs w:val="21"/>
              </w:rPr>
              <w:t>皮肤科临床</w:t>
            </w:r>
          </w:p>
        </w:tc>
        <w:tc>
          <w:tcPr>
            <w:tcW w:w="2220" w:type="dxa"/>
            <w:vAlign w:val="center"/>
          </w:tcPr>
          <w:p w14:paraId="5FA5CC9F" w14:textId="77777777" w:rsidR="00B56FD4" w:rsidRPr="00C867D2" w:rsidRDefault="00B56FD4" w:rsidP="00C867D2">
            <w:pPr>
              <w:spacing w:after="0" w:line="240" w:lineRule="auto"/>
              <w:jc w:val="center"/>
              <w:rPr>
                <w:rFonts w:ascii="宋体" w:hAnsi="宋体" w:hint="eastAsia"/>
                <w:bCs/>
                <w:szCs w:val="21"/>
              </w:rPr>
            </w:pPr>
            <w:r w:rsidRPr="00C867D2">
              <w:rPr>
                <w:rFonts w:ascii="宋体" w:hAnsi="宋体" w:hint="eastAsia"/>
                <w:bCs/>
                <w:szCs w:val="21"/>
              </w:rPr>
              <w:t>玉林市第一人民医院</w:t>
            </w:r>
          </w:p>
        </w:tc>
        <w:tc>
          <w:tcPr>
            <w:tcW w:w="2261" w:type="dxa"/>
          </w:tcPr>
          <w:p w14:paraId="76A7CE2B" w14:textId="77777777" w:rsidR="00B56FD4" w:rsidRPr="00C867D2" w:rsidRDefault="00B56FD4" w:rsidP="00C867D2">
            <w:pPr>
              <w:spacing w:after="0" w:line="240" w:lineRule="auto"/>
              <w:ind w:firstLineChars="100" w:firstLine="210"/>
              <w:jc w:val="left"/>
              <w:rPr>
                <w:rFonts w:ascii="宋体" w:hAnsi="宋体" w:hint="eastAsia"/>
                <w:szCs w:val="21"/>
              </w:rPr>
            </w:pPr>
            <w:r w:rsidRPr="00C867D2">
              <w:rPr>
                <w:rFonts w:ascii="宋体" w:hAnsi="宋体" w:cs="仿宋_GB2312" w:hint="eastAsia"/>
                <w:bCs/>
                <w:szCs w:val="21"/>
              </w:rPr>
              <w:t>负责起草规范草案，征求意见稿和规范编制说明</w:t>
            </w:r>
          </w:p>
        </w:tc>
      </w:tr>
      <w:tr w:rsidR="00B56FD4" w:rsidRPr="00C867D2" w14:paraId="7F0CB440" w14:textId="77777777" w:rsidTr="008E14CC">
        <w:trPr>
          <w:trHeight w:val="450"/>
        </w:trPr>
        <w:tc>
          <w:tcPr>
            <w:tcW w:w="1149" w:type="dxa"/>
            <w:vAlign w:val="center"/>
          </w:tcPr>
          <w:p w14:paraId="1215C432" w14:textId="77777777" w:rsidR="00B56FD4" w:rsidRPr="00C867D2" w:rsidRDefault="00B56FD4" w:rsidP="00C867D2">
            <w:pPr>
              <w:tabs>
                <w:tab w:val="left" w:pos="379"/>
              </w:tabs>
              <w:spacing w:after="0" w:line="240" w:lineRule="auto"/>
              <w:jc w:val="left"/>
              <w:rPr>
                <w:rFonts w:ascii="宋体" w:hAnsi="宋体" w:hint="eastAsia"/>
                <w:szCs w:val="21"/>
              </w:rPr>
            </w:pPr>
            <w:r w:rsidRPr="00C867D2">
              <w:rPr>
                <w:rFonts w:ascii="宋体" w:hAnsi="宋体" w:hint="eastAsia"/>
                <w:szCs w:val="21"/>
              </w:rPr>
              <w:t>霍瑞玲</w:t>
            </w:r>
          </w:p>
        </w:tc>
        <w:tc>
          <w:tcPr>
            <w:tcW w:w="1473" w:type="dxa"/>
            <w:vAlign w:val="center"/>
          </w:tcPr>
          <w:p w14:paraId="681477D8" w14:textId="77777777" w:rsidR="00B56FD4" w:rsidRPr="00C867D2" w:rsidRDefault="00B56FD4" w:rsidP="00C867D2">
            <w:pPr>
              <w:spacing w:after="0" w:line="240" w:lineRule="auto"/>
              <w:jc w:val="center"/>
              <w:rPr>
                <w:rFonts w:ascii="宋体" w:hAnsi="宋体" w:hint="eastAsia"/>
                <w:bCs/>
                <w:szCs w:val="21"/>
              </w:rPr>
            </w:pPr>
            <w:r w:rsidRPr="00C867D2">
              <w:rPr>
                <w:rFonts w:ascii="宋体" w:hAnsi="宋体" w:hint="eastAsia"/>
                <w:bCs/>
                <w:szCs w:val="21"/>
              </w:rPr>
              <w:t>护士长/副主任医师</w:t>
            </w:r>
          </w:p>
        </w:tc>
        <w:tc>
          <w:tcPr>
            <w:tcW w:w="2071" w:type="dxa"/>
            <w:vAlign w:val="center"/>
          </w:tcPr>
          <w:p w14:paraId="744696D2" w14:textId="77777777" w:rsidR="00B56FD4" w:rsidRPr="00C867D2" w:rsidRDefault="00B56FD4" w:rsidP="00C867D2">
            <w:pPr>
              <w:spacing w:after="0" w:line="240" w:lineRule="auto"/>
              <w:jc w:val="center"/>
              <w:rPr>
                <w:rFonts w:ascii="宋体" w:hAnsi="宋体" w:hint="eastAsia"/>
                <w:bCs/>
                <w:szCs w:val="21"/>
              </w:rPr>
            </w:pPr>
            <w:r w:rsidRPr="00C867D2">
              <w:rPr>
                <w:rFonts w:ascii="宋体" w:hAnsi="宋体" w:hint="eastAsia"/>
                <w:bCs/>
                <w:szCs w:val="21"/>
              </w:rPr>
              <w:t>皮肤科护理</w:t>
            </w:r>
          </w:p>
        </w:tc>
        <w:tc>
          <w:tcPr>
            <w:tcW w:w="2220" w:type="dxa"/>
            <w:vAlign w:val="center"/>
          </w:tcPr>
          <w:p w14:paraId="5314F212" w14:textId="77777777" w:rsidR="00B56FD4" w:rsidRPr="00C867D2" w:rsidRDefault="00B56FD4" w:rsidP="00C867D2">
            <w:pPr>
              <w:spacing w:after="0" w:line="240" w:lineRule="auto"/>
              <w:jc w:val="center"/>
              <w:rPr>
                <w:rFonts w:ascii="宋体" w:hAnsi="宋体" w:hint="eastAsia"/>
                <w:bCs/>
                <w:szCs w:val="21"/>
              </w:rPr>
            </w:pPr>
            <w:r w:rsidRPr="00C867D2">
              <w:rPr>
                <w:rFonts w:ascii="宋体" w:hAnsi="宋体" w:hint="eastAsia"/>
                <w:bCs/>
                <w:szCs w:val="21"/>
              </w:rPr>
              <w:t>广西医科大学第一附属医院</w:t>
            </w:r>
          </w:p>
        </w:tc>
        <w:tc>
          <w:tcPr>
            <w:tcW w:w="2261" w:type="dxa"/>
          </w:tcPr>
          <w:p w14:paraId="65977913" w14:textId="77777777" w:rsidR="00B56FD4" w:rsidRPr="00C867D2" w:rsidRDefault="00B56FD4" w:rsidP="00C867D2">
            <w:pPr>
              <w:spacing w:after="0" w:line="240" w:lineRule="auto"/>
              <w:ind w:firstLineChars="100" w:firstLine="210"/>
              <w:jc w:val="left"/>
              <w:rPr>
                <w:rFonts w:ascii="宋体" w:hAnsi="宋体" w:hint="eastAsia"/>
                <w:szCs w:val="21"/>
              </w:rPr>
            </w:pPr>
            <w:r w:rsidRPr="00C867D2">
              <w:rPr>
                <w:rFonts w:ascii="宋体" w:hAnsi="宋体" w:cs="仿宋_GB2312" w:hint="eastAsia"/>
                <w:bCs/>
                <w:szCs w:val="21"/>
              </w:rPr>
              <w:t>负责起草规范草案，征求意见稿和规范编制说明</w:t>
            </w:r>
          </w:p>
        </w:tc>
      </w:tr>
    </w:tbl>
    <w:p w14:paraId="76723224" w14:textId="77777777" w:rsidR="007A6E81" w:rsidRDefault="00000000" w:rsidP="00A8651E">
      <w:pPr>
        <w:autoSpaceDE w:val="0"/>
        <w:autoSpaceDN w:val="0"/>
        <w:adjustRightInd w:val="0"/>
        <w:spacing w:after="0" w:line="560" w:lineRule="exact"/>
        <w:ind w:firstLineChars="200" w:firstLine="640"/>
        <w:jc w:val="left"/>
        <w:outlineLvl w:val="0"/>
        <w:rPr>
          <w:rFonts w:ascii="黑体" w:eastAsia="黑体" w:hAnsi="黑体" w:cs="仿宋_GB2312" w:hint="eastAsia"/>
          <w:color w:val="FF0000"/>
          <w:sz w:val="32"/>
          <w:szCs w:val="32"/>
        </w:rPr>
      </w:pPr>
      <w:r>
        <w:rPr>
          <w:rFonts w:ascii="黑体" w:eastAsia="黑体" w:hAnsi="黑体" w:cs="仿宋_GB2312" w:hint="eastAsia"/>
          <w:sz w:val="32"/>
          <w:szCs w:val="32"/>
        </w:rPr>
        <w:t>二、制定标准的必要性和意义</w:t>
      </w:r>
    </w:p>
    <w:p w14:paraId="1E4C66BE" w14:textId="77777777" w:rsidR="00B56FD4" w:rsidRPr="00B56FD4" w:rsidRDefault="00B56FD4" w:rsidP="00B56FD4">
      <w:pPr>
        <w:autoSpaceDE w:val="0"/>
        <w:autoSpaceDN w:val="0"/>
        <w:adjustRightInd w:val="0"/>
        <w:spacing w:after="0" w:line="560" w:lineRule="exact"/>
        <w:ind w:firstLineChars="200" w:firstLine="640"/>
        <w:jc w:val="left"/>
        <w:rPr>
          <w:rFonts w:ascii="仿宋_GB2312" w:eastAsia="仿宋_GB2312" w:hAnsi="Calibri"/>
          <w:sz w:val="32"/>
          <w:szCs w:val="32"/>
        </w:rPr>
      </w:pPr>
      <w:r w:rsidRPr="00B56FD4">
        <w:rPr>
          <w:rFonts w:ascii="仿宋_GB2312" w:eastAsia="仿宋_GB2312" w:hAnsi="Calibri" w:hint="eastAsia"/>
          <w:sz w:val="32"/>
          <w:szCs w:val="32"/>
        </w:rPr>
        <w:t>壮药作为我国民族医药的重要组成部分，长期以来受</w:t>
      </w:r>
      <w:r w:rsidRPr="00B56FD4">
        <w:rPr>
          <w:rFonts w:ascii="仿宋_GB2312" w:eastAsia="仿宋_GB2312" w:hAnsi="Calibri" w:hint="eastAsia"/>
          <w:sz w:val="32"/>
          <w:szCs w:val="32"/>
        </w:rPr>
        <w:lastRenderedPageBreak/>
        <w:t>到国家与地方多项政策的有力支持与推动。《中华人民共和国中医药法》明确将少数民族医药发展纳入法律保障范畴，鼓励其在传承基础上的创新，使壮药传统疗法获得坚实的法律保护。《“健康中国2030”规划纲要》进一步提出要加强中医药和民族医药的普及与应用，支持其在慢性病、疑难病防治中发挥独特作用。《关于加强少数民族医药工作的若干意见》则强调，应系统开展民族医药特色疗法的挖掘、整理与研究，促进其临床推广应用。《“十四五”中医药发展规划》明确提出要加强壮、瑶、藏等民族医药的保护与发展，支持特色技术研发，推动其标准化、产业化进程。《中医药振兴发展重大工程实施方案》进一步强调，要加强民族医药的传承保护，支持将壮药等特色疗法纳入中医优势病种诊疗方案，并系统推进民族医药古籍文献、验方秘方的整理与现代转化应用。</w:t>
      </w:r>
    </w:p>
    <w:p w14:paraId="740E3B78" w14:textId="77777777" w:rsidR="00B56FD4" w:rsidRPr="00B56FD4" w:rsidRDefault="00B56FD4" w:rsidP="00B56FD4">
      <w:pPr>
        <w:autoSpaceDE w:val="0"/>
        <w:autoSpaceDN w:val="0"/>
        <w:adjustRightInd w:val="0"/>
        <w:spacing w:after="0" w:line="560" w:lineRule="exact"/>
        <w:ind w:firstLineChars="200" w:firstLine="640"/>
        <w:jc w:val="left"/>
        <w:rPr>
          <w:rFonts w:ascii="仿宋_GB2312" w:eastAsia="仿宋_GB2312" w:hAnsi="Calibri"/>
          <w:sz w:val="32"/>
          <w:szCs w:val="32"/>
        </w:rPr>
      </w:pPr>
      <w:r w:rsidRPr="00B56FD4">
        <w:rPr>
          <w:rFonts w:ascii="仿宋_GB2312" w:eastAsia="仿宋_GB2312" w:hAnsi="Calibri" w:hint="eastAsia"/>
          <w:sz w:val="32"/>
          <w:szCs w:val="32"/>
        </w:rPr>
        <w:t>在地方层面，《广西壮族自治区中医药壮医药条例》明确将壮医药纳入公共卫生服务体系，支持壮医特色疗法的临床应用，鼓励医疗机构设立壮医科。自治区科技厅、中医药管理局等部门通过资助科研项目，积极推动壮医疗法的标准化建设与疗效科学验证。为深入贯彻落实国家《中医药振兴发展重大工程实施方案》，优质高效推进《广西中医药壮瑶医药发展“十四五”规划》，广西壮族自治区人民政府办公厅专门印发《广西中医药壮瑶医药振兴发展重大工程实施方案》，进一步强化了对中医药壮瑶医药发展的系统支持。</w:t>
      </w:r>
    </w:p>
    <w:p w14:paraId="610C707D" w14:textId="77777777" w:rsidR="00B56FD4" w:rsidRPr="00B56FD4" w:rsidRDefault="00B56FD4" w:rsidP="00B56FD4">
      <w:pPr>
        <w:autoSpaceDE w:val="0"/>
        <w:autoSpaceDN w:val="0"/>
        <w:adjustRightInd w:val="0"/>
        <w:spacing w:after="0" w:line="560" w:lineRule="exact"/>
        <w:ind w:firstLineChars="200" w:firstLine="640"/>
        <w:jc w:val="left"/>
        <w:rPr>
          <w:rFonts w:ascii="仿宋_GB2312" w:eastAsia="仿宋_GB2312" w:hAnsi="Calibri"/>
          <w:sz w:val="32"/>
          <w:szCs w:val="32"/>
        </w:rPr>
      </w:pPr>
      <w:r w:rsidRPr="00B56FD4">
        <w:rPr>
          <w:rFonts w:ascii="仿宋_GB2312" w:eastAsia="仿宋_GB2312" w:hAnsi="Calibri" w:hint="eastAsia"/>
          <w:sz w:val="32"/>
          <w:szCs w:val="32"/>
        </w:rPr>
        <w:lastRenderedPageBreak/>
        <w:t>此外，国家中医药管理局近期发布的《中医药国家（行业）标准管理办法（2025年修订）》及《中医药标准体系表（2025年版）》，为中医药及民族医药的标准化建设提供了最新的制度框架与技术指引。</w:t>
      </w:r>
    </w:p>
    <w:p w14:paraId="35445C07" w14:textId="1E751B8A" w:rsidR="00B56FD4" w:rsidRPr="00B56FD4" w:rsidRDefault="00B56FD4" w:rsidP="00B56FD4">
      <w:pPr>
        <w:autoSpaceDE w:val="0"/>
        <w:autoSpaceDN w:val="0"/>
        <w:adjustRightInd w:val="0"/>
        <w:spacing w:after="0" w:line="560" w:lineRule="exact"/>
        <w:ind w:firstLineChars="200" w:firstLine="640"/>
        <w:jc w:val="left"/>
        <w:rPr>
          <w:rFonts w:ascii="仿宋_GB2312" w:eastAsia="仿宋_GB2312" w:hAnsi="Calibri"/>
          <w:sz w:val="32"/>
          <w:szCs w:val="32"/>
        </w:rPr>
      </w:pPr>
      <w:r w:rsidRPr="00B56FD4">
        <w:rPr>
          <w:rFonts w:ascii="仿宋_GB2312" w:eastAsia="仿宋_GB2312" w:hAnsi="Calibri" w:hint="eastAsia"/>
          <w:sz w:val="32"/>
          <w:szCs w:val="32"/>
        </w:rPr>
        <w:t>雄激素性秃发（androgenetic alopecia，AGA）曾称为脂溢性脱发、雄激素性脱发、男性秃或早秃，是一种发生于青春期和青春期后的毛发进行性减少性疾病，在男性主要表现为前额发际线后移和（或）顶枕部毛发进行性减少和变细，也称为男性型秃发（male patternbaldness，male pattern hair loss）；在女性主要表现为头顶部为主的毛发进行性减少和变细，一般无前额发际线后移，称为女性型秃发（female patter alopecia，female pattern hair loss），少部分可累及颞部，甚至全头皮弥漫性受累。本病的患病率在不同种族有明显不同，白种人较高，黑种人和黄种人较低，我国成年男性患病率为21.3</w:t>
      </w:r>
      <w:r w:rsidR="005D62AB">
        <w:rPr>
          <w:rFonts w:ascii="仿宋_GB2312" w:eastAsia="仿宋_GB2312" w:hAnsi="Calibri" w:hint="eastAsia"/>
          <w:sz w:val="32"/>
          <w:szCs w:val="32"/>
        </w:rPr>
        <w:t>％</w:t>
      </w:r>
      <w:r w:rsidRPr="00B56FD4">
        <w:rPr>
          <w:rFonts w:ascii="仿宋_GB2312" w:eastAsia="仿宋_GB2312" w:hAnsi="Calibri" w:hint="eastAsia"/>
          <w:sz w:val="32"/>
          <w:szCs w:val="32"/>
        </w:rPr>
        <w:t>，成年女性患病率为6.0</w:t>
      </w:r>
      <w:r w:rsidR="005D62AB">
        <w:rPr>
          <w:rFonts w:ascii="仿宋_GB2312" w:eastAsia="仿宋_GB2312" w:hAnsi="Calibri" w:hint="eastAsia"/>
          <w:sz w:val="32"/>
          <w:szCs w:val="32"/>
        </w:rPr>
        <w:t>％</w:t>
      </w:r>
      <w:r w:rsidRPr="00B56FD4">
        <w:rPr>
          <w:rFonts w:ascii="仿宋_GB2312" w:eastAsia="仿宋_GB2312" w:hAnsi="Calibri" w:hint="eastAsia"/>
          <w:sz w:val="32"/>
          <w:szCs w:val="32"/>
        </w:rPr>
        <w:t>。本病对患者的心理健康和生活质量有重要影响，如能早期诊断和及时治疗，绝大部分患者可获不同程度的改善。</w:t>
      </w:r>
    </w:p>
    <w:p w14:paraId="1A8B529C" w14:textId="77777777" w:rsidR="00B56FD4" w:rsidRPr="00B56FD4" w:rsidRDefault="00B56FD4" w:rsidP="00B56FD4">
      <w:pPr>
        <w:autoSpaceDE w:val="0"/>
        <w:autoSpaceDN w:val="0"/>
        <w:adjustRightInd w:val="0"/>
        <w:spacing w:after="0" w:line="560" w:lineRule="exact"/>
        <w:ind w:firstLineChars="200" w:firstLine="640"/>
        <w:jc w:val="left"/>
        <w:rPr>
          <w:rFonts w:ascii="仿宋_GB2312" w:eastAsia="仿宋_GB2312" w:hAnsi="Calibri"/>
          <w:sz w:val="32"/>
          <w:szCs w:val="32"/>
        </w:rPr>
      </w:pPr>
      <w:r w:rsidRPr="00B56FD4">
        <w:rPr>
          <w:rFonts w:ascii="仿宋_GB2312" w:eastAsia="仿宋_GB2312" w:hAnsi="Calibri" w:hint="eastAsia"/>
          <w:sz w:val="32"/>
          <w:szCs w:val="32"/>
        </w:rPr>
        <w:t>壮药是指壮族传统医学中使用的药物，其成分和作用机制多样，部分壮药可通过调节机体气血、平衡阴阳、改善头皮血液循环等方式对毛发生长产生一定影响。目前主流的雄激素性脱发治疗方法仍以米诺地尔、非那雄胺等药物治疗、低能量激光治疗、微针治疗等物理治疗和毛发移植等手术治疗为主。相比其他治疗脱发技术，壮药通常注</w:t>
      </w:r>
      <w:r w:rsidRPr="00B56FD4">
        <w:rPr>
          <w:rFonts w:ascii="仿宋_GB2312" w:eastAsia="仿宋_GB2312" w:hAnsi="Calibri" w:hint="eastAsia"/>
          <w:sz w:val="32"/>
          <w:szCs w:val="32"/>
        </w:rPr>
        <w:lastRenderedPageBreak/>
        <w:t>重从整体上调节人体机能，不仅针对脱发症状，还对身体的整体健康状态进行改善，减少因内分泌失调、气血不畅等因素导致的脱发。壮药多来源于天然植物、动物或矿物，相对化学合成药物，具有较低的副作用风险，对头皮和身体的刺激性较小。壮医强调因人而异的辨证论治，可根据患者的具体体质、症状表现等制定个性化的治疗方案，提高治疗的针对性。</w:t>
      </w:r>
    </w:p>
    <w:p w14:paraId="6DECEAE2" w14:textId="312F46E3" w:rsidR="00B56FD4" w:rsidRPr="00B56FD4" w:rsidRDefault="00B56FD4" w:rsidP="00B56FD4">
      <w:pPr>
        <w:autoSpaceDE w:val="0"/>
        <w:autoSpaceDN w:val="0"/>
        <w:adjustRightInd w:val="0"/>
        <w:spacing w:after="0" w:line="560" w:lineRule="exact"/>
        <w:ind w:firstLineChars="200" w:firstLine="640"/>
        <w:jc w:val="left"/>
        <w:rPr>
          <w:rFonts w:ascii="仿宋_GB2312" w:eastAsia="仿宋_GB2312" w:hAnsi="Calibri"/>
          <w:sz w:val="32"/>
          <w:szCs w:val="32"/>
        </w:rPr>
      </w:pPr>
      <w:r w:rsidRPr="00B56FD4">
        <w:rPr>
          <w:rFonts w:ascii="仿宋_GB2312" w:eastAsia="仿宋_GB2312" w:hAnsi="Calibri" w:hint="eastAsia"/>
          <w:sz w:val="32"/>
          <w:szCs w:val="32"/>
        </w:rPr>
        <w:t>近三年广西脱发患者已达几十万例，当前雄激素性脱发人数约2.6万，已有16家医疗机构进行壮药治疗雄激素脱发，随着人们对健康和传统医学的关注度不断提高，壮药治疗雄激素性脱发技术有望得到更多研究和应用，其市场需求逐渐增加。</w:t>
      </w:r>
    </w:p>
    <w:p w14:paraId="6743B8C2" w14:textId="2634458C" w:rsidR="00E150A0" w:rsidRPr="00E150A0" w:rsidRDefault="00B56FD4" w:rsidP="00B56FD4">
      <w:pPr>
        <w:autoSpaceDE w:val="0"/>
        <w:autoSpaceDN w:val="0"/>
        <w:adjustRightInd w:val="0"/>
        <w:spacing w:after="0" w:line="560" w:lineRule="exact"/>
        <w:ind w:firstLineChars="200" w:firstLine="640"/>
        <w:jc w:val="left"/>
        <w:rPr>
          <w:rFonts w:ascii="仿宋_GB2312" w:eastAsia="仿宋_GB2312" w:hAnsi="Calibri"/>
          <w:sz w:val="32"/>
          <w:szCs w:val="32"/>
        </w:rPr>
      </w:pPr>
      <w:r w:rsidRPr="00B56FD4">
        <w:rPr>
          <w:rFonts w:ascii="仿宋_GB2312" w:eastAsia="仿宋_GB2312" w:hAnsi="Calibri" w:hint="eastAsia"/>
          <w:sz w:val="32"/>
          <w:szCs w:val="32"/>
        </w:rPr>
        <w:t>为进一步发挥壮药治疗雄激素性脱发技术优势，满足脱发患者需求，通过制定团体标准《</w:t>
      </w:r>
      <w:r w:rsidR="00E901CE">
        <w:rPr>
          <w:rFonts w:ascii="仿宋_GB2312" w:eastAsia="仿宋_GB2312" w:hAnsi="Calibri" w:hint="eastAsia"/>
          <w:sz w:val="32"/>
          <w:szCs w:val="32"/>
        </w:rPr>
        <w:t>壮药治疗雄激素性脱发技术规范</w:t>
      </w:r>
      <w:r w:rsidRPr="00B56FD4">
        <w:rPr>
          <w:rFonts w:ascii="仿宋_GB2312" w:eastAsia="仿宋_GB2312" w:hAnsi="Calibri" w:hint="eastAsia"/>
          <w:sz w:val="32"/>
          <w:szCs w:val="32"/>
        </w:rPr>
        <w:t>》，以标准为抓手，统一规范壮药治疗雄激素性脱发技术要求，对提升壮药治疗雄激素性脱发效果，推动壮医药传承创新与产业高质量发展具有积极意义</w:t>
      </w:r>
      <w:r w:rsidR="00993533" w:rsidRPr="00993533">
        <w:rPr>
          <w:rFonts w:ascii="仿宋_GB2312" w:eastAsia="仿宋_GB2312" w:hAnsi="Calibri" w:hint="eastAsia"/>
          <w:sz w:val="32"/>
          <w:szCs w:val="32"/>
        </w:rPr>
        <w:t>。</w:t>
      </w:r>
    </w:p>
    <w:p w14:paraId="4A11617C" w14:textId="77777777" w:rsidR="007A6E81" w:rsidRDefault="00000000" w:rsidP="00A8651E">
      <w:pPr>
        <w:autoSpaceDE w:val="0"/>
        <w:autoSpaceDN w:val="0"/>
        <w:adjustRightInd w:val="0"/>
        <w:spacing w:after="0" w:line="560" w:lineRule="exact"/>
        <w:ind w:firstLineChars="200" w:firstLine="640"/>
        <w:jc w:val="left"/>
        <w:outlineLvl w:val="0"/>
        <w:rPr>
          <w:rFonts w:ascii="黑体" w:eastAsia="黑体" w:hAnsi="黑体" w:cs="仿宋_GB2312" w:hint="eastAsia"/>
          <w:sz w:val="32"/>
          <w:szCs w:val="32"/>
        </w:rPr>
      </w:pPr>
      <w:r>
        <w:rPr>
          <w:rFonts w:ascii="黑体" w:eastAsia="黑体" w:hAnsi="黑体" w:cs="仿宋_GB2312" w:hint="eastAsia"/>
          <w:sz w:val="32"/>
          <w:szCs w:val="32"/>
        </w:rPr>
        <w:t>三、项目编制过程</w:t>
      </w:r>
    </w:p>
    <w:p w14:paraId="17D5BA20" w14:textId="77777777" w:rsidR="007A6E81" w:rsidRDefault="00000000" w:rsidP="00A8651E">
      <w:pPr>
        <w:spacing w:after="0" w:line="560" w:lineRule="exact"/>
        <w:ind w:firstLineChars="200" w:firstLine="643"/>
        <w:outlineLvl w:val="1"/>
        <w:rPr>
          <w:rFonts w:ascii="楷体" w:eastAsia="楷体" w:hAnsi="楷体" w:cs="仿宋_GB2312" w:hint="eastAsia"/>
          <w:b/>
          <w:sz w:val="32"/>
          <w:szCs w:val="32"/>
        </w:rPr>
      </w:pPr>
      <w:r>
        <w:rPr>
          <w:rFonts w:ascii="楷体" w:eastAsia="楷体" w:hAnsi="楷体" w:cs="仿宋_GB2312" w:hint="eastAsia"/>
          <w:b/>
          <w:sz w:val="32"/>
          <w:szCs w:val="32"/>
        </w:rPr>
        <w:t>（一）成立标准编制组</w:t>
      </w:r>
    </w:p>
    <w:p w14:paraId="7D521C90" w14:textId="0AF66BF2" w:rsidR="007A6E81" w:rsidRDefault="00000000" w:rsidP="00A8651E">
      <w:pPr>
        <w:spacing w:after="0" w:line="560" w:lineRule="exact"/>
        <w:ind w:firstLineChars="200" w:firstLine="640"/>
        <w:rPr>
          <w:rFonts w:ascii="仿宋_GB2312" w:eastAsia="仿宋_GB2312" w:hAnsi="宋体" w:hint="eastAsia"/>
          <w:sz w:val="32"/>
          <w:szCs w:val="32"/>
        </w:rPr>
      </w:pPr>
      <w:r>
        <w:rPr>
          <w:rFonts w:ascii="仿宋_GB2312" w:eastAsia="仿宋_GB2312" w:hAnsi="宋体" w:hint="eastAsia"/>
          <w:sz w:val="32"/>
          <w:szCs w:val="32"/>
        </w:rPr>
        <w:t>团体标准</w:t>
      </w:r>
      <w:r w:rsidR="00993533">
        <w:rPr>
          <w:rFonts w:ascii="仿宋_GB2312" w:eastAsia="仿宋_GB2312" w:hAnsi="宋体" w:hint="eastAsia"/>
          <w:sz w:val="32"/>
          <w:szCs w:val="32"/>
        </w:rPr>
        <w:t>《</w:t>
      </w:r>
      <w:r w:rsidR="00E901CE">
        <w:rPr>
          <w:rFonts w:ascii="仿宋_GB2312" w:eastAsia="仿宋_GB2312" w:hAnsi="宋体" w:hint="eastAsia"/>
          <w:sz w:val="32"/>
          <w:szCs w:val="32"/>
        </w:rPr>
        <w:t>壮药治疗雄激素性脱发技术规范</w:t>
      </w:r>
      <w:r w:rsidR="00993533">
        <w:rPr>
          <w:rFonts w:ascii="仿宋_GB2312" w:eastAsia="仿宋_GB2312" w:hAnsi="宋体" w:hint="eastAsia"/>
          <w:sz w:val="32"/>
          <w:szCs w:val="32"/>
        </w:rPr>
        <w:t>》</w:t>
      </w:r>
      <w:r>
        <w:rPr>
          <w:rFonts w:ascii="仿宋_GB2312" w:eastAsia="仿宋_GB2312" w:hAnsi="宋体" w:hint="eastAsia"/>
          <w:sz w:val="32"/>
          <w:szCs w:val="32"/>
        </w:rPr>
        <w:t>项目任务下达后，由</w:t>
      </w:r>
      <w:r w:rsidR="00B56FD4">
        <w:rPr>
          <w:rFonts w:ascii="仿宋_GB2312" w:eastAsia="仿宋_GB2312" w:hAnsi="宋体" w:hint="eastAsia"/>
          <w:sz w:val="32"/>
          <w:szCs w:val="32"/>
        </w:rPr>
        <w:t>广西医科大学第一附属医院</w:t>
      </w:r>
      <w:r>
        <w:rPr>
          <w:rFonts w:ascii="仿宋_GB2312" w:eastAsia="仿宋_GB2312" w:hAnsi="宋体" w:hint="eastAsia"/>
          <w:sz w:val="32"/>
          <w:szCs w:val="32"/>
        </w:rPr>
        <w:t>牵头组织成立了标准编制组，制定了标准编写方案，明确任务职责，确定工作技术路线，开展标准研制工作。具体编制工作由</w:t>
      </w:r>
      <w:r w:rsidR="00684A50" w:rsidRPr="00684A50">
        <w:rPr>
          <w:rFonts w:ascii="仿宋_GB2312" w:eastAsia="仿宋_GB2312" w:hAnsi="Calibri" w:hint="eastAsia"/>
          <w:sz w:val="32"/>
          <w:szCs w:val="32"/>
        </w:rPr>
        <w:t>广西医科大学第一附属医院、广西真菌病防治研究重点实验室、广西鹤兰</w:t>
      </w:r>
      <w:r w:rsidR="00684A50" w:rsidRPr="00684A50">
        <w:rPr>
          <w:rFonts w:ascii="仿宋_GB2312" w:eastAsia="仿宋_GB2312" w:hAnsi="Calibri" w:hint="eastAsia"/>
          <w:sz w:val="32"/>
          <w:szCs w:val="32"/>
        </w:rPr>
        <w:lastRenderedPageBreak/>
        <w:t>墨生物科技有限公司、广西壮族自治区人民医院、桂林医科大学第一附属医院、武汉大学中南医院、柳州市工人医院、广西医科大学第二附属医院、南宁市第二人民医院、贵港市第四人民医院(贵港市皮肤病防治院)、北海市人民医院、桂平市人民医院、柳州市人民医院、柳州市柳江区人民医院、广西壮族自治区桂东人民医院</w:t>
      </w:r>
      <w:r>
        <w:rPr>
          <w:rFonts w:ascii="仿宋_GB2312" w:eastAsia="仿宋_GB2312" w:hAnsi="宋体" w:hint="eastAsia"/>
          <w:sz w:val="32"/>
          <w:szCs w:val="32"/>
        </w:rPr>
        <w:t>组成的标准编制组负责。编制组下设三个小组，分别是资料收集组、草案编写组、标准实施组。</w:t>
      </w:r>
    </w:p>
    <w:p w14:paraId="521EB054" w14:textId="634F1E53" w:rsidR="007A6E81" w:rsidRDefault="00000000" w:rsidP="00A8651E">
      <w:pPr>
        <w:spacing w:after="0" w:line="560" w:lineRule="exact"/>
        <w:ind w:firstLineChars="200" w:firstLine="640"/>
        <w:rPr>
          <w:rFonts w:ascii="仿宋_GB2312" w:eastAsia="仿宋_GB2312" w:hAnsi="宋体" w:hint="eastAsia"/>
          <w:sz w:val="32"/>
          <w:szCs w:val="32"/>
        </w:rPr>
      </w:pPr>
      <w:r>
        <w:rPr>
          <w:rFonts w:ascii="仿宋_GB2312" w:eastAsia="仿宋_GB2312" w:hAnsi="宋体" w:hint="eastAsia"/>
          <w:sz w:val="32"/>
          <w:szCs w:val="32"/>
        </w:rPr>
        <w:t>资料收集组：负责国内</w:t>
      </w:r>
      <w:r w:rsidR="00AD66EF">
        <w:rPr>
          <w:rFonts w:ascii="仿宋_GB2312" w:eastAsia="仿宋_GB2312" w:hAnsi="宋体" w:hint="eastAsia"/>
          <w:sz w:val="32"/>
          <w:szCs w:val="32"/>
        </w:rPr>
        <w:t>外</w:t>
      </w:r>
      <w:r>
        <w:rPr>
          <w:rFonts w:ascii="仿宋_GB2312" w:eastAsia="仿宋_GB2312" w:hAnsi="宋体" w:hint="eastAsia"/>
          <w:sz w:val="32"/>
          <w:szCs w:val="32"/>
        </w:rPr>
        <w:t>关于</w:t>
      </w:r>
      <w:r w:rsidR="00684A50">
        <w:rPr>
          <w:rFonts w:ascii="仿宋_GB2312" w:eastAsia="仿宋_GB2312" w:hAnsi="宋体"/>
          <w:sz w:val="32"/>
          <w:szCs w:val="32"/>
          <w:lang w:val="en"/>
        </w:rPr>
        <w:t>壮药治疗雄激素性脱发技术</w:t>
      </w:r>
      <w:r>
        <w:rPr>
          <w:rFonts w:ascii="仿宋_GB2312" w:eastAsia="仿宋_GB2312" w:hAnsi="宋体" w:hint="eastAsia"/>
          <w:sz w:val="32"/>
          <w:szCs w:val="32"/>
        </w:rPr>
        <w:t>相关文献资料的查询、收集和整理工作，查阅现存关于相关研究以及国内相关标准的制定。</w:t>
      </w:r>
    </w:p>
    <w:p w14:paraId="7E5F75A1" w14:textId="77777777" w:rsidR="007A6E81" w:rsidRDefault="00000000" w:rsidP="00A8651E">
      <w:pPr>
        <w:spacing w:after="0" w:line="560" w:lineRule="exact"/>
        <w:ind w:firstLineChars="200" w:firstLine="640"/>
        <w:rPr>
          <w:rFonts w:ascii="仿宋_GB2312" w:eastAsia="仿宋_GB2312" w:hAnsi="宋体" w:hint="eastAsia"/>
          <w:sz w:val="32"/>
          <w:szCs w:val="32"/>
        </w:rPr>
      </w:pPr>
      <w:r>
        <w:rPr>
          <w:rFonts w:ascii="仿宋_GB2312" w:eastAsia="仿宋_GB2312" w:hAnsi="宋体" w:hint="eastAsia"/>
          <w:sz w:val="32"/>
          <w:szCs w:val="32"/>
        </w:rPr>
        <w:t>草案编写组：负责标准立项、征求意见、审定、报批等阶段的标准文本及编制说明的起草工作，包括标准制定过程各阶段标准文本及相关材料的修改和完善。</w:t>
      </w:r>
    </w:p>
    <w:p w14:paraId="2F30B001" w14:textId="20B4AD39" w:rsidR="007A6E81" w:rsidRDefault="00000000" w:rsidP="00A8651E">
      <w:pPr>
        <w:spacing w:after="0" w:line="560" w:lineRule="exact"/>
        <w:ind w:firstLineChars="200" w:firstLine="640"/>
        <w:rPr>
          <w:rFonts w:ascii="仿宋_GB2312" w:eastAsia="仿宋_GB2312" w:hAnsi="宋体" w:hint="eastAsia"/>
          <w:sz w:val="32"/>
          <w:szCs w:val="32"/>
        </w:rPr>
      </w:pPr>
      <w:r>
        <w:rPr>
          <w:rFonts w:ascii="仿宋_GB2312" w:eastAsia="仿宋_GB2312" w:hAnsi="宋体" w:hint="eastAsia"/>
          <w:sz w:val="32"/>
          <w:szCs w:val="32"/>
        </w:rPr>
        <w:t>标准实施组：负责团体标准</w:t>
      </w:r>
      <w:r w:rsidR="00993533">
        <w:rPr>
          <w:rFonts w:ascii="仿宋_GB2312" w:eastAsia="仿宋_GB2312" w:hAnsi="宋体" w:hint="eastAsia"/>
          <w:sz w:val="32"/>
          <w:szCs w:val="32"/>
        </w:rPr>
        <w:t>《</w:t>
      </w:r>
      <w:r w:rsidR="00E901CE">
        <w:rPr>
          <w:rFonts w:ascii="仿宋_GB2312" w:eastAsia="仿宋_GB2312" w:hAnsi="宋体" w:hint="eastAsia"/>
          <w:sz w:val="32"/>
          <w:szCs w:val="32"/>
        </w:rPr>
        <w:t>壮药治疗雄激素性脱发技术规范</w:t>
      </w:r>
      <w:r w:rsidR="00993533">
        <w:rPr>
          <w:rFonts w:ascii="仿宋_GB2312" w:eastAsia="仿宋_GB2312" w:hAnsi="宋体" w:hint="eastAsia"/>
          <w:sz w:val="32"/>
          <w:szCs w:val="32"/>
        </w:rPr>
        <w:t>》</w:t>
      </w:r>
      <w:r>
        <w:rPr>
          <w:rFonts w:ascii="仿宋_GB2312" w:eastAsia="仿宋_GB2312" w:hAnsi="宋体" w:hint="eastAsia"/>
          <w:sz w:val="32"/>
          <w:szCs w:val="32"/>
        </w:rPr>
        <w:t>标准发布后，组织相关部门、医疗机构等，开展标准宣贯培训会，对标准进行研讨和详细解读，使相关人员了解标准，熟悉标准，并能熟练运用标准；为确保标准的实施效果和综合运用率，对标准实施情况进行总结分析，对标准提出持续改进意见。</w:t>
      </w:r>
    </w:p>
    <w:p w14:paraId="79DCDC6B" w14:textId="77777777" w:rsidR="007A6E81" w:rsidRDefault="00000000" w:rsidP="00A8651E">
      <w:pPr>
        <w:numPr>
          <w:ilvl w:val="0"/>
          <w:numId w:val="7"/>
        </w:numPr>
        <w:spacing w:after="0" w:line="560" w:lineRule="exact"/>
        <w:ind w:firstLineChars="200" w:firstLine="643"/>
        <w:outlineLvl w:val="1"/>
        <w:rPr>
          <w:rFonts w:ascii="楷体" w:eastAsia="楷体" w:hAnsi="楷体" w:cs="仿宋_GB2312" w:hint="eastAsia"/>
          <w:b/>
          <w:sz w:val="32"/>
          <w:szCs w:val="32"/>
        </w:rPr>
      </w:pPr>
      <w:r>
        <w:rPr>
          <w:rFonts w:ascii="楷体" w:eastAsia="楷体" w:hAnsi="楷体" w:cs="仿宋_GB2312" w:hint="eastAsia"/>
          <w:b/>
          <w:sz w:val="32"/>
          <w:szCs w:val="32"/>
        </w:rPr>
        <w:t>收集整理文献资料</w:t>
      </w:r>
    </w:p>
    <w:p w14:paraId="2900EEB5" w14:textId="77777777" w:rsidR="007A6E81" w:rsidRDefault="00000000" w:rsidP="00A8651E">
      <w:pPr>
        <w:pStyle w:val="BodyText2"/>
        <w:spacing w:after="0" w:line="560" w:lineRule="exact"/>
        <w:ind w:firstLineChars="200" w:firstLine="640"/>
        <w:rPr>
          <w:rFonts w:ascii="仿宋_GB2312" w:eastAsia="仿宋_GB2312" w:hAnsi="仿宋_GB2312" w:cs="仿宋_GB2312" w:hint="eastAsia"/>
        </w:rPr>
      </w:pPr>
      <w:r>
        <w:rPr>
          <w:rFonts w:ascii="仿宋_GB2312" w:eastAsia="仿宋_GB2312" w:hAnsi="仿宋_GB2312" w:cs="仿宋_GB2312" w:hint="eastAsia"/>
        </w:rPr>
        <w:t>通过资料收集组对文献资料的收集和整理，草案编写组主要参考了以下国内相关的标准和期刊书籍：</w:t>
      </w:r>
    </w:p>
    <w:p w14:paraId="077830FB" w14:textId="77777777" w:rsidR="00F12C24" w:rsidRPr="00F12C24" w:rsidRDefault="00F12C24" w:rsidP="00F12C24">
      <w:pPr>
        <w:spacing w:after="0" w:line="560" w:lineRule="exact"/>
        <w:ind w:firstLineChars="200" w:firstLine="640"/>
        <w:jc w:val="left"/>
        <w:rPr>
          <w:rFonts w:ascii="仿宋_GB2312" w:eastAsia="仿宋_GB2312" w:hAnsi="仿宋_GB2312" w:cs="仿宋_GB2312" w:hint="eastAsia"/>
          <w:sz w:val="32"/>
          <w:szCs w:val="32"/>
        </w:rPr>
      </w:pPr>
      <w:r w:rsidRPr="00F12C24">
        <w:rPr>
          <w:rFonts w:ascii="仿宋_GB2312" w:eastAsia="仿宋_GB2312" w:hAnsi="仿宋_GB2312" w:cs="仿宋_GB2312" w:hint="eastAsia"/>
          <w:sz w:val="32"/>
          <w:szCs w:val="32"/>
        </w:rPr>
        <w:t>[1]  广西壮族自治区中医药管理局.广西壮族自治区</w:t>
      </w:r>
      <w:r w:rsidRPr="00F12C24">
        <w:rPr>
          <w:rFonts w:ascii="仿宋_GB2312" w:eastAsia="仿宋_GB2312" w:hAnsi="仿宋_GB2312" w:cs="仿宋_GB2312" w:hint="eastAsia"/>
          <w:sz w:val="32"/>
          <w:szCs w:val="32"/>
        </w:rPr>
        <w:lastRenderedPageBreak/>
        <w:t>壮医药条例[S].南宁：广西壮族自治区中医药管理局,2020.</w:t>
      </w:r>
    </w:p>
    <w:p w14:paraId="28FBCC5A" w14:textId="77777777" w:rsidR="00F12C24" w:rsidRPr="00F12C24" w:rsidRDefault="00F12C24" w:rsidP="00F12C24">
      <w:pPr>
        <w:spacing w:after="0" w:line="560" w:lineRule="exact"/>
        <w:ind w:firstLineChars="200" w:firstLine="640"/>
        <w:jc w:val="left"/>
        <w:rPr>
          <w:rFonts w:ascii="仿宋_GB2312" w:eastAsia="仿宋_GB2312" w:hAnsi="仿宋_GB2312" w:cs="仿宋_GB2312" w:hint="eastAsia"/>
          <w:sz w:val="32"/>
          <w:szCs w:val="32"/>
        </w:rPr>
      </w:pPr>
      <w:r w:rsidRPr="00F12C24">
        <w:rPr>
          <w:rFonts w:ascii="仿宋_GB2312" w:eastAsia="仿宋_GB2312" w:hAnsi="仿宋_GB2312" w:cs="仿宋_GB2312" w:hint="eastAsia"/>
          <w:sz w:val="32"/>
          <w:szCs w:val="32"/>
        </w:rPr>
        <w:t>[2]  林有坤.广西常见皮肤性病诊疗与护理规范[M].南宁：广西科学技术出版社,2023.</w:t>
      </w:r>
    </w:p>
    <w:p w14:paraId="5EDB50E4" w14:textId="77777777" w:rsidR="00F12C24" w:rsidRPr="00F12C24" w:rsidRDefault="00F12C24" w:rsidP="00F12C24">
      <w:pPr>
        <w:spacing w:after="0" w:line="560" w:lineRule="exact"/>
        <w:ind w:firstLineChars="200" w:firstLine="640"/>
        <w:jc w:val="left"/>
        <w:rPr>
          <w:rFonts w:ascii="仿宋_GB2312" w:eastAsia="仿宋_GB2312" w:hAnsi="仿宋_GB2312" w:cs="仿宋_GB2312" w:hint="eastAsia"/>
          <w:sz w:val="32"/>
          <w:szCs w:val="32"/>
        </w:rPr>
      </w:pPr>
      <w:r w:rsidRPr="00F12C24">
        <w:rPr>
          <w:rFonts w:ascii="仿宋_GB2312" w:eastAsia="仿宋_GB2312" w:hAnsi="仿宋_GB2312" w:cs="仿宋_GB2312" w:hint="eastAsia"/>
          <w:sz w:val="32"/>
          <w:szCs w:val="32"/>
        </w:rPr>
        <w:t>[3]  周城,范卫新,张建中,等.中国雄激素性秃发诊疗指南（2023）[J].临床皮肤科杂志，2024,53(12):752-758.</w:t>
      </w:r>
    </w:p>
    <w:p w14:paraId="1EBB1D83" w14:textId="77777777" w:rsidR="00F12C24" w:rsidRPr="00F12C24" w:rsidRDefault="00F12C24" w:rsidP="00F12C24">
      <w:pPr>
        <w:spacing w:after="0" w:line="560" w:lineRule="exact"/>
        <w:ind w:firstLineChars="200" w:firstLine="640"/>
        <w:jc w:val="left"/>
        <w:rPr>
          <w:rFonts w:ascii="仿宋_GB2312" w:eastAsia="仿宋_GB2312" w:hAnsi="仿宋_GB2312" w:cs="仿宋_GB2312" w:hint="eastAsia"/>
          <w:sz w:val="32"/>
          <w:szCs w:val="32"/>
        </w:rPr>
      </w:pPr>
      <w:r w:rsidRPr="00F12C24">
        <w:rPr>
          <w:rFonts w:ascii="仿宋_GB2312" w:eastAsia="仿宋_GB2312" w:hAnsi="仿宋_GB2312" w:cs="仿宋_GB2312" w:hint="eastAsia"/>
          <w:sz w:val="32"/>
          <w:szCs w:val="32"/>
        </w:rPr>
        <w:t>[4]  国家卫生健康委员会毛发质控项目专家委员会,中国中西医结合学会皮肤性病专业委员会.男性雄激素性秃发中西医结合诊疗专家共识（2024）[J].临床皮肤科杂志,2024(5):305-311.</w:t>
      </w:r>
    </w:p>
    <w:p w14:paraId="0B67E689" w14:textId="77777777" w:rsidR="00F12C24" w:rsidRPr="00F12C24" w:rsidRDefault="00F12C24" w:rsidP="00F12C24">
      <w:pPr>
        <w:spacing w:after="0" w:line="560" w:lineRule="exact"/>
        <w:ind w:firstLineChars="200" w:firstLine="640"/>
        <w:jc w:val="left"/>
        <w:rPr>
          <w:rFonts w:ascii="仿宋_GB2312" w:eastAsia="仿宋_GB2312" w:hAnsi="仿宋_GB2312" w:cs="仿宋_GB2312" w:hint="eastAsia"/>
          <w:sz w:val="32"/>
          <w:szCs w:val="32"/>
        </w:rPr>
      </w:pPr>
      <w:r w:rsidRPr="00F12C24">
        <w:rPr>
          <w:rFonts w:ascii="仿宋_GB2312" w:eastAsia="仿宋_GB2312" w:hAnsi="仿宋_GB2312" w:cs="仿宋_GB2312" w:hint="eastAsia"/>
          <w:sz w:val="32"/>
          <w:szCs w:val="32"/>
        </w:rPr>
        <w:t>[5]  国家卫生健康委员会毛发质控项目专家委员会,中国中西医结合学会皮肤性病专业委员会.女性雄激素性秃发中西医结合诊疗专家共识（2024）[J].临床皮肤科杂志,2025(1):52-58.</w:t>
      </w:r>
    </w:p>
    <w:p w14:paraId="2C03D53C" w14:textId="77777777" w:rsidR="00F12C24" w:rsidRPr="00F12C24" w:rsidRDefault="00F12C24" w:rsidP="00F12C24">
      <w:pPr>
        <w:spacing w:after="0" w:line="560" w:lineRule="exact"/>
        <w:ind w:firstLineChars="200" w:firstLine="640"/>
        <w:jc w:val="left"/>
        <w:rPr>
          <w:rFonts w:ascii="仿宋_GB2312" w:eastAsia="仿宋_GB2312" w:hAnsi="仿宋_GB2312" w:cs="仿宋_GB2312" w:hint="eastAsia"/>
          <w:sz w:val="32"/>
          <w:szCs w:val="32"/>
        </w:rPr>
      </w:pPr>
      <w:r w:rsidRPr="00F12C24">
        <w:rPr>
          <w:rFonts w:ascii="仿宋_GB2312" w:eastAsia="仿宋_GB2312" w:hAnsi="仿宋_GB2312" w:cs="仿宋_GB2312" w:hint="eastAsia"/>
          <w:sz w:val="32"/>
          <w:szCs w:val="32"/>
        </w:rPr>
        <w:t>[6]  中国康复医学会皮肤病康复专业委员会,中华医学会皮肤性病学分会,中国医学装备协会皮肤病与皮肤美容分会光医学治疗装备学组.红蓝黄光治疗皮肤病临床应用专家共识（2025版）[J].中华皮肤科杂志,2025,58(3):209-215.</w:t>
      </w:r>
    </w:p>
    <w:p w14:paraId="2A1832DE" w14:textId="77777777" w:rsidR="00F12C24" w:rsidRPr="00F12C24" w:rsidRDefault="00F12C24" w:rsidP="00F12C24">
      <w:pPr>
        <w:spacing w:after="0" w:line="560" w:lineRule="exact"/>
        <w:ind w:firstLineChars="200" w:firstLine="640"/>
        <w:jc w:val="left"/>
        <w:rPr>
          <w:rFonts w:ascii="仿宋_GB2312" w:eastAsia="仿宋_GB2312" w:hAnsi="仿宋_GB2312" w:cs="仿宋_GB2312" w:hint="eastAsia"/>
          <w:sz w:val="32"/>
          <w:szCs w:val="32"/>
        </w:rPr>
      </w:pPr>
      <w:r w:rsidRPr="00F12C24">
        <w:rPr>
          <w:rFonts w:ascii="仿宋_GB2312" w:eastAsia="仿宋_GB2312" w:hAnsi="仿宋_GB2312" w:cs="仿宋_GB2312" w:hint="eastAsia"/>
          <w:sz w:val="32"/>
          <w:szCs w:val="32"/>
        </w:rPr>
        <w:t>[7]  中国医师协会美容与整形医师分会毛发医学学组,中国中西医结合学会医学美容专业委员会,毛发医学与头皮健康管理专家委员会,等.微针在毛发再生中的临床应用专家共识[J].中华医学美学美容杂志,2025,31(1):12-</w:t>
      </w:r>
      <w:r w:rsidRPr="00F12C24">
        <w:rPr>
          <w:rFonts w:ascii="仿宋_GB2312" w:eastAsia="仿宋_GB2312" w:hAnsi="仿宋_GB2312" w:cs="仿宋_GB2312" w:hint="eastAsia"/>
          <w:sz w:val="32"/>
          <w:szCs w:val="32"/>
        </w:rPr>
        <w:lastRenderedPageBreak/>
        <w:t>18.</w:t>
      </w:r>
    </w:p>
    <w:p w14:paraId="7D6440D7" w14:textId="77777777" w:rsidR="00F12C24" w:rsidRPr="00F12C24" w:rsidRDefault="00F12C24" w:rsidP="00F12C24">
      <w:pPr>
        <w:spacing w:after="0" w:line="560" w:lineRule="exact"/>
        <w:ind w:firstLineChars="200" w:firstLine="640"/>
        <w:jc w:val="left"/>
        <w:rPr>
          <w:rFonts w:ascii="仿宋_GB2312" w:eastAsia="仿宋_GB2312" w:hAnsi="仿宋_GB2312" w:cs="仿宋_GB2312" w:hint="eastAsia"/>
          <w:sz w:val="32"/>
          <w:szCs w:val="32"/>
        </w:rPr>
      </w:pPr>
      <w:r w:rsidRPr="00F12C24">
        <w:rPr>
          <w:rFonts w:ascii="仿宋_GB2312" w:eastAsia="仿宋_GB2312" w:hAnsi="仿宋_GB2312" w:cs="仿宋_GB2312" w:hint="eastAsia"/>
          <w:sz w:val="32"/>
          <w:szCs w:val="32"/>
        </w:rPr>
        <w:t>[8]  中国中医药信息学会外治分会.中药熏洗（浴）疗法临床外用技术规范（草案）[J].中国实验方剂学杂志,2020,26(9):85-89.</w:t>
      </w:r>
    </w:p>
    <w:p w14:paraId="0A188247" w14:textId="77777777" w:rsidR="00F12C24" w:rsidRPr="00F12C24" w:rsidRDefault="00F12C24" w:rsidP="00F12C24">
      <w:pPr>
        <w:spacing w:after="0" w:line="560" w:lineRule="exact"/>
        <w:ind w:firstLineChars="200" w:firstLine="640"/>
        <w:jc w:val="left"/>
        <w:rPr>
          <w:rFonts w:ascii="仿宋_GB2312" w:eastAsia="仿宋_GB2312" w:hAnsi="仿宋_GB2312" w:cs="仿宋_GB2312" w:hint="eastAsia"/>
          <w:sz w:val="32"/>
          <w:szCs w:val="32"/>
        </w:rPr>
      </w:pPr>
      <w:r w:rsidRPr="00F12C24">
        <w:rPr>
          <w:rFonts w:ascii="仿宋_GB2312" w:eastAsia="仿宋_GB2312" w:hAnsi="仿宋_GB2312" w:cs="仿宋_GB2312" w:hint="eastAsia"/>
          <w:sz w:val="32"/>
          <w:szCs w:val="32"/>
        </w:rPr>
        <w:t>[9]  李燕红,李振洁.微针在皮肤科的应用及其研究进展[J].中国当代医药，2024,31(17):185-188.</w:t>
      </w:r>
    </w:p>
    <w:p w14:paraId="2032FC92" w14:textId="77777777" w:rsidR="00F12C24" w:rsidRDefault="00F12C24" w:rsidP="00F12C24">
      <w:pPr>
        <w:spacing w:after="0" w:line="560" w:lineRule="exact"/>
        <w:ind w:firstLineChars="200" w:firstLine="640"/>
        <w:jc w:val="left"/>
        <w:rPr>
          <w:rFonts w:ascii="仿宋_GB2312" w:eastAsia="仿宋_GB2312" w:hAnsi="仿宋_GB2312" w:cs="仿宋_GB2312" w:hint="eastAsia"/>
          <w:sz w:val="32"/>
          <w:szCs w:val="32"/>
        </w:rPr>
      </w:pPr>
      <w:r w:rsidRPr="00F12C24">
        <w:rPr>
          <w:rFonts w:ascii="仿宋_GB2312" w:eastAsia="仿宋_GB2312" w:hAnsi="仿宋_GB2312" w:cs="仿宋_GB2312" w:hint="eastAsia"/>
          <w:sz w:val="32"/>
          <w:szCs w:val="32"/>
        </w:rPr>
        <w:t>[10]  陈礼刻,黄熙.微针在脱发疾病治疗中的应用进展[J].中国美容医学,2022,31(12):361-365.</w:t>
      </w:r>
    </w:p>
    <w:p w14:paraId="6ECA98E0" w14:textId="285EBAB5" w:rsidR="007A6E81" w:rsidRDefault="00A62F45" w:rsidP="003D07CE">
      <w:pPr>
        <w:spacing w:after="0" w:line="560" w:lineRule="exact"/>
        <w:ind w:firstLineChars="200" w:firstLine="643"/>
        <w:jc w:val="left"/>
        <w:rPr>
          <w:rFonts w:ascii="楷体" w:eastAsia="楷体" w:hAnsi="楷体" w:cs="仿宋_GB2312" w:hint="eastAsia"/>
          <w:b/>
          <w:sz w:val="32"/>
          <w:szCs w:val="32"/>
        </w:rPr>
      </w:pPr>
      <w:r>
        <w:rPr>
          <w:rFonts w:ascii="楷体" w:eastAsia="楷体" w:hAnsi="楷体" w:cs="仿宋_GB2312" w:hint="eastAsia"/>
          <w:b/>
          <w:sz w:val="32"/>
          <w:szCs w:val="32"/>
        </w:rPr>
        <w:t>（三）研讨确定标准特色</w:t>
      </w:r>
      <w:r>
        <w:rPr>
          <w:rFonts w:ascii="楷体" w:eastAsia="楷体" w:hAnsi="楷体" w:cs="仿宋_GB2312"/>
          <w:b/>
          <w:sz w:val="32"/>
          <w:szCs w:val="32"/>
        </w:rPr>
        <w:t>、创新点和</w:t>
      </w:r>
      <w:r>
        <w:rPr>
          <w:rFonts w:ascii="楷体" w:eastAsia="楷体" w:hAnsi="楷体" w:cs="仿宋_GB2312" w:hint="eastAsia"/>
          <w:b/>
          <w:sz w:val="32"/>
          <w:szCs w:val="32"/>
        </w:rPr>
        <w:t>主体内容</w:t>
      </w:r>
    </w:p>
    <w:p w14:paraId="5E8A2094" w14:textId="15C1B3FF" w:rsidR="00AD66EF" w:rsidRDefault="00000000" w:rsidP="00BA29A1">
      <w:pPr>
        <w:spacing w:after="0" w:line="560" w:lineRule="exact"/>
        <w:ind w:firstLineChars="200" w:firstLine="640"/>
        <w:rPr>
          <w:rFonts w:ascii="仿宋_GB2312" w:eastAsia="仿宋_GB2312" w:hAnsi="宋体" w:hint="eastAsia"/>
          <w:sz w:val="32"/>
          <w:szCs w:val="32"/>
        </w:rPr>
      </w:pPr>
      <w:r>
        <w:rPr>
          <w:rFonts w:ascii="仿宋_GB2312" w:eastAsia="仿宋_GB2312" w:hAnsi="宋体" w:hint="eastAsia"/>
          <w:sz w:val="32"/>
          <w:szCs w:val="32"/>
        </w:rPr>
        <w:t>标准编制组在对收集的资料进行整理研究之后，标准编制组召开了标准编制会议，对标准的整体框架结构进行了研究，并对标准的特色</w:t>
      </w:r>
      <w:r>
        <w:rPr>
          <w:rFonts w:ascii="仿宋_GB2312" w:eastAsia="仿宋_GB2312" w:hAnsi="宋体"/>
          <w:sz w:val="32"/>
          <w:szCs w:val="32"/>
        </w:rPr>
        <w:t>、创新点</w:t>
      </w:r>
      <w:r>
        <w:rPr>
          <w:rFonts w:ascii="仿宋_GB2312" w:eastAsia="仿宋_GB2312" w:hAnsi="宋体" w:hint="eastAsia"/>
          <w:sz w:val="32"/>
          <w:szCs w:val="32"/>
        </w:rPr>
        <w:t>及关键性内容进行了初步探讨。经研究，标准</w:t>
      </w:r>
      <w:r>
        <w:rPr>
          <w:rFonts w:ascii="仿宋_GB2312" w:eastAsia="仿宋_GB2312" w:hAnsi="宋体"/>
          <w:sz w:val="32"/>
          <w:szCs w:val="32"/>
        </w:rPr>
        <w:t>的</w:t>
      </w:r>
      <w:r>
        <w:rPr>
          <w:rFonts w:ascii="仿宋_GB2312" w:eastAsia="仿宋_GB2312" w:hAnsi="宋体" w:hint="eastAsia"/>
          <w:sz w:val="32"/>
          <w:szCs w:val="32"/>
        </w:rPr>
        <w:t>特色</w:t>
      </w:r>
      <w:r>
        <w:rPr>
          <w:rFonts w:ascii="仿宋_GB2312" w:eastAsia="仿宋_GB2312" w:hAnsi="宋体"/>
          <w:sz w:val="32"/>
          <w:szCs w:val="32"/>
        </w:rPr>
        <w:t>、创新点</w:t>
      </w:r>
      <w:r>
        <w:rPr>
          <w:rFonts w:ascii="仿宋_GB2312" w:eastAsia="仿宋_GB2312" w:hAnsi="宋体" w:hint="eastAsia"/>
          <w:sz w:val="32"/>
          <w:szCs w:val="32"/>
        </w:rPr>
        <w:t>确定</w:t>
      </w:r>
      <w:r>
        <w:rPr>
          <w:rFonts w:ascii="仿宋_GB2312" w:eastAsia="仿宋_GB2312" w:hAnsi="宋体"/>
          <w:sz w:val="32"/>
          <w:szCs w:val="32"/>
        </w:rPr>
        <w:t>为</w:t>
      </w:r>
      <w:r>
        <w:rPr>
          <w:rFonts w:ascii="仿宋_GB2312" w:eastAsia="仿宋_GB2312" w:hAnsi="宋体" w:hint="eastAsia"/>
          <w:sz w:val="32"/>
          <w:szCs w:val="32"/>
        </w:rPr>
        <w:t>：</w:t>
      </w:r>
      <w:r w:rsidR="00A042B7">
        <w:rPr>
          <w:rFonts w:ascii="仿宋_GB2312" w:eastAsia="仿宋_GB2312" w:hAnsi="宋体" w:hint="eastAsia"/>
          <w:sz w:val="32"/>
          <w:szCs w:val="32"/>
        </w:rPr>
        <w:t>1.</w:t>
      </w:r>
      <w:r w:rsidR="00BA29A1" w:rsidRPr="00BA29A1">
        <w:rPr>
          <w:rFonts w:ascii="仿宋_GB2312" w:eastAsia="仿宋_GB2312" w:hAnsi="宋体" w:hint="eastAsia"/>
          <w:sz w:val="32"/>
          <w:szCs w:val="32"/>
        </w:rPr>
        <w:t>以壮医药理论为基础，系统整合了壮药/中药制剂按摩、药物熏蒸等传统外治手段，同时创新性地将其与670 nm低能量红光照射、微针治疗、电离子导入等现代物理治疗技术进行有机联合，形成了一套独具特色的中西医结合、内外兼施的治疗方案。</w:t>
      </w:r>
      <w:r w:rsidR="00A042B7">
        <w:rPr>
          <w:rFonts w:ascii="仿宋_GB2312" w:eastAsia="仿宋_GB2312" w:hAnsi="宋体" w:hint="eastAsia"/>
          <w:sz w:val="32"/>
          <w:szCs w:val="32"/>
        </w:rPr>
        <w:t>2.</w:t>
      </w:r>
      <w:r w:rsidR="00BA29A1" w:rsidRPr="00BA29A1">
        <w:rPr>
          <w:rFonts w:ascii="仿宋_GB2312" w:eastAsia="仿宋_GB2312" w:hAnsi="宋体" w:hint="eastAsia"/>
          <w:sz w:val="32"/>
          <w:szCs w:val="32"/>
        </w:rPr>
        <w:t>填补了壮医药外治脱发领域的标准空白。针对当前中医及民族医外治法在雄激素性脱发临床实践中缺乏统一规范的问题，本标准首次为壮医药外治雄激素性脱发建立了从人员要求、患者评估、术前准备到具体施术方法、疗程、不良反应处理及健康指导的全流程技术规范，为临床提供了</w:t>
      </w:r>
      <w:r w:rsidR="00A042B7">
        <w:rPr>
          <w:rFonts w:ascii="仿宋_GB2312" w:eastAsia="仿宋_GB2312" w:hAnsi="宋体" w:hint="eastAsia"/>
          <w:sz w:val="32"/>
          <w:szCs w:val="32"/>
        </w:rPr>
        <w:t>具体指导</w:t>
      </w:r>
      <w:r w:rsidR="00BA29A1" w:rsidRPr="00BA29A1">
        <w:rPr>
          <w:rFonts w:ascii="仿宋_GB2312" w:eastAsia="仿宋_GB2312" w:hAnsi="宋体" w:hint="eastAsia"/>
          <w:sz w:val="32"/>
          <w:szCs w:val="32"/>
        </w:rPr>
        <w:t>。</w:t>
      </w:r>
    </w:p>
    <w:p w14:paraId="15A6CE9B" w14:textId="752A7348" w:rsidR="00D60095" w:rsidRDefault="00000000" w:rsidP="00D60095">
      <w:pPr>
        <w:spacing w:after="0" w:line="560" w:lineRule="exact"/>
        <w:ind w:firstLineChars="200" w:firstLine="640"/>
        <w:rPr>
          <w:rFonts w:ascii="仿宋_GB2312" w:eastAsia="仿宋_GB2312" w:hAnsi="宋体" w:hint="eastAsia"/>
          <w:sz w:val="32"/>
          <w:szCs w:val="32"/>
        </w:rPr>
      </w:pPr>
      <w:r w:rsidRPr="00685830">
        <w:rPr>
          <w:rFonts w:ascii="仿宋_GB2312" w:eastAsia="仿宋_GB2312" w:hAnsi="宋体" w:hint="eastAsia"/>
          <w:sz w:val="32"/>
          <w:szCs w:val="32"/>
        </w:rPr>
        <w:t>标准的主体内容确定</w:t>
      </w:r>
      <w:r w:rsidR="004B73BF" w:rsidRPr="00685830">
        <w:rPr>
          <w:rFonts w:ascii="仿宋_GB2312" w:eastAsia="仿宋_GB2312" w:hAnsi="宋体" w:hint="eastAsia"/>
          <w:sz w:val="32"/>
          <w:szCs w:val="32"/>
        </w:rPr>
        <w:t>为：</w:t>
      </w:r>
      <w:r w:rsidR="00F61787" w:rsidRPr="00F61787">
        <w:rPr>
          <w:rFonts w:ascii="仿宋_GB2312" w:eastAsia="仿宋_GB2312" w:hAnsi="宋体" w:hint="eastAsia"/>
          <w:sz w:val="32"/>
          <w:szCs w:val="32"/>
        </w:rPr>
        <w:t>人员要求、评估、施术前准备、施术方法、疗程、常见不良反应处理以及健康指导</w:t>
      </w:r>
      <w:r w:rsidR="00D60095" w:rsidRPr="00685830">
        <w:rPr>
          <w:rFonts w:ascii="仿宋_GB2312" w:eastAsia="仿宋_GB2312" w:hAnsi="宋体" w:hint="eastAsia"/>
          <w:sz w:val="32"/>
          <w:szCs w:val="32"/>
        </w:rPr>
        <w:t>。</w:t>
      </w:r>
    </w:p>
    <w:p w14:paraId="28D22ADB" w14:textId="25A2036E" w:rsidR="007A6E81" w:rsidRDefault="00000000" w:rsidP="00A8651E">
      <w:pPr>
        <w:numPr>
          <w:ilvl w:val="0"/>
          <w:numId w:val="9"/>
        </w:numPr>
        <w:spacing w:after="0" w:line="560" w:lineRule="exact"/>
        <w:ind w:firstLineChars="200" w:firstLine="643"/>
        <w:outlineLvl w:val="1"/>
        <w:rPr>
          <w:rFonts w:ascii="楷体" w:eastAsia="楷体" w:hAnsi="楷体" w:cs="仿宋_GB2312" w:hint="eastAsia"/>
          <w:b/>
          <w:sz w:val="32"/>
          <w:szCs w:val="32"/>
        </w:rPr>
      </w:pPr>
      <w:r>
        <w:rPr>
          <w:rFonts w:ascii="楷体" w:eastAsia="楷体" w:hAnsi="楷体" w:cs="仿宋_GB2312" w:hint="eastAsia"/>
          <w:b/>
          <w:sz w:val="32"/>
          <w:szCs w:val="32"/>
        </w:rPr>
        <w:lastRenderedPageBreak/>
        <w:t>调研，形成草案、征求意见稿</w:t>
      </w:r>
    </w:p>
    <w:p w14:paraId="21C2EA7A" w14:textId="04CDEA12" w:rsidR="007A6E81" w:rsidRDefault="00000000" w:rsidP="00A8651E">
      <w:pPr>
        <w:spacing w:after="0" w:line="560" w:lineRule="exact"/>
        <w:ind w:firstLineChars="200" w:firstLine="640"/>
        <w:rPr>
          <w:rFonts w:ascii="仿宋_GB2312" w:eastAsia="仿宋_GB2312" w:hAnsi="宋体" w:hint="eastAsia"/>
          <w:color w:val="000000" w:themeColor="text1"/>
          <w:sz w:val="32"/>
          <w:szCs w:val="32"/>
        </w:rPr>
      </w:pPr>
      <w:r>
        <w:rPr>
          <w:rFonts w:ascii="仿宋_GB2312" w:eastAsia="仿宋_GB2312" w:hAnsi="宋体" w:hint="eastAsia"/>
          <w:color w:val="000000" w:themeColor="text1"/>
          <w:sz w:val="32"/>
          <w:szCs w:val="32"/>
        </w:rPr>
        <w:t>202</w:t>
      </w:r>
      <w:r w:rsidR="00DB36B2">
        <w:rPr>
          <w:rFonts w:ascii="仿宋_GB2312" w:eastAsia="仿宋_GB2312" w:hAnsi="宋体" w:hint="eastAsia"/>
          <w:color w:val="000000" w:themeColor="text1"/>
          <w:sz w:val="32"/>
          <w:szCs w:val="32"/>
        </w:rPr>
        <w:t>6</w:t>
      </w:r>
      <w:r>
        <w:rPr>
          <w:rFonts w:ascii="仿宋_GB2312" w:eastAsia="仿宋_GB2312" w:hAnsi="宋体" w:hint="eastAsia"/>
          <w:color w:val="000000" w:themeColor="text1"/>
          <w:sz w:val="32"/>
          <w:szCs w:val="32"/>
        </w:rPr>
        <w:t>年</w:t>
      </w:r>
      <w:r w:rsidR="007C483C">
        <w:rPr>
          <w:rFonts w:ascii="仿宋_GB2312" w:eastAsia="仿宋_GB2312" w:hAnsi="宋体" w:hint="eastAsia"/>
          <w:color w:val="000000" w:themeColor="text1"/>
          <w:sz w:val="32"/>
          <w:szCs w:val="32"/>
        </w:rPr>
        <w:t>1</w:t>
      </w:r>
      <w:r>
        <w:rPr>
          <w:rFonts w:ascii="仿宋_GB2312" w:eastAsia="仿宋_GB2312" w:hAnsi="宋体" w:hint="eastAsia"/>
          <w:color w:val="000000" w:themeColor="text1"/>
          <w:sz w:val="32"/>
          <w:szCs w:val="32"/>
        </w:rPr>
        <w:t>月</w:t>
      </w:r>
      <w:r w:rsidR="00F61787" w:rsidRPr="00F61787">
        <w:rPr>
          <w:rFonts w:ascii="仿宋_GB2312" w:eastAsia="仿宋_GB2312" w:hAnsi="宋体" w:hint="eastAsia"/>
          <w:color w:val="000000" w:themeColor="text1"/>
          <w:sz w:val="32"/>
          <w:szCs w:val="32"/>
        </w:rPr>
        <w:t>～</w:t>
      </w:r>
      <w:r w:rsidR="0043754F">
        <w:rPr>
          <w:rFonts w:ascii="仿宋_GB2312" w:eastAsia="仿宋_GB2312" w:hAnsi="宋体" w:hint="eastAsia"/>
          <w:color w:val="000000" w:themeColor="text1"/>
          <w:sz w:val="32"/>
          <w:szCs w:val="32"/>
        </w:rPr>
        <w:t>3</w:t>
      </w:r>
      <w:r w:rsidR="00F61787" w:rsidRPr="00F61787">
        <w:rPr>
          <w:rFonts w:ascii="仿宋_GB2312" w:eastAsia="仿宋_GB2312" w:hAnsi="宋体" w:hint="eastAsia"/>
          <w:color w:val="000000" w:themeColor="text1"/>
          <w:sz w:val="32"/>
          <w:szCs w:val="32"/>
        </w:rPr>
        <w:t>月</w:t>
      </w:r>
      <w:r>
        <w:rPr>
          <w:rFonts w:ascii="仿宋_GB2312" w:eastAsia="仿宋_GB2312" w:hAnsi="宋体"/>
          <w:color w:val="000000" w:themeColor="text1"/>
          <w:sz w:val="32"/>
          <w:szCs w:val="32"/>
        </w:rPr>
        <w:t>，</w:t>
      </w:r>
      <w:r>
        <w:rPr>
          <w:rFonts w:ascii="仿宋_GB2312" w:eastAsia="仿宋_GB2312" w:hAnsi="宋体" w:hint="eastAsia"/>
          <w:color w:val="000000" w:themeColor="text1"/>
          <w:sz w:val="32"/>
          <w:szCs w:val="32"/>
        </w:rPr>
        <w:t>标准编制组通过</w:t>
      </w:r>
      <w:r>
        <w:rPr>
          <w:rFonts w:ascii="仿宋_GB2312" w:eastAsia="仿宋_GB2312" w:hAnsi="宋体" w:hint="eastAsia"/>
          <w:sz w:val="32"/>
          <w:szCs w:val="32"/>
        </w:rPr>
        <w:t>查阅了大量的国内外文献资料，对</w:t>
      </w:r>
      <w:r w:rsidR="00684A50">
        <w:rPr>
          <w:rFonts w:ascii="仿宋_GB2312" w:eastAsia="仿宋_GB2312" w:hAnsi="宋体"/>
          <w:sz w:val="32"/>
          <w:szCs w:val="32"/>
          <w:lang w:val="en"/>
        </w:rPr>
        <w:t>壮药治疗雄激素性脱发技术</w:t>
      </w:r>
      <w:r>
        <w:rPr>
          <w:rFonts w:ascii="仿宋_GB2312" w:eastAsia="仿宋_GB2312" w:hAnsi="宋体" w:hint="eastAsia"/>
          <w:sz w:val="32"/>
          <w:szCs w:val="32"/>
        </w:rPr>
        <w:t>的相关文件进行系统总</w:t>
      </w:r>
      <w:r>
        <w:rPr>
          <w:rFonts w:ascii="仿宋_GB2312" w:eastAsia="仿宋_GB2312" w:hAnsi="宋体" w:hint="eastAsia"/>
          <w:color w:val="000000" w:themeColor="text1"/>
          <w:sz w:val="32"/>
          <w:szCs w:val="32"/>
        </w:rPr>
        <w:t>结。形成了标准的基本构架，对主要内容进行了讨论并对项目的工作进行了部署和安排。</w:t>
      </w:r>
    </w:p>
    <w:p w14:paraId="4DAA18C5" w14:textId="40011BD0" w:rsidR="007A6E81" w:rsidRDefault="00000000" w:rsidP="00A8651E">
      <w:pPr>
        <w:spacing w:after="0" w:line="560" w:lineRule="exact"/>
        <w:ind w:firstLineChars="200" w:firstLine="640"/>
        <w:rPr>
          <w:rFonts w:ascii="仿宋_GB2312" w:eastAsia="仿宋_GB2312" w:hAnsi="宋体" w:hint="eastAsia"/>
          <w:color w:val="000000" w:themeColor="text1"/>
          <w:sz w:val="32"/>
          <w:szCs w:val="32"/>
        </w:rPr>
      </w:pPr>
      <w:r>
        <w:rPr>
          <w:rFonts w:ascii="仿宋_GB2312" w:eastAsia="仿宋_GB2312" w:hAnsi="宋体" w:hint="eastAsia"/>
          <w:color w:val="000000" w:themeColor="text1"/>
          <w:sz w:val="32"/>
          <w:szCs w:val="32"/>
        </w:rPr>
        <w:t>在前期工作的基础之上，通过理清逻辑脉络，整合已有参考资料中有关</w:t>
      </w:r>
      <w:r w:rsidR="00684A50">
        <w:rPr>
          <w:rFonts w:ascii="仿宋_GB2312" w:eastAsia="仿宋_GB2312" w:hAnsi="宋体"/>
          <w:sz w:val="32"/>
          <w:szCs w:val="32"/>
          <w:lang w:val="en"/>
        </w:rPr>
        <w:t>壮药治疗雄激素性脱发技术</w:t>
      </w:r>
      <w:r>
        <w:rPr>
          <w:rFonts w:ascii="仿宋_GB2312" w:eastAsia="仿宋_GB2312" w:hAnsi="宋体" w:hint="eastAsia"/>
          <w:sz w:val="32"/>
          <w:szCs w:val="32"/>
        </w:rPr>
        <w:t>的</w:t>
      </w:r>
      <w:r>
        <w:rPr>
          <w:rFonts w:ascii="仿宋_GB2312" w:eastAsia="仿宋_GB2312" w:hAnsi="宋体"/>
          <w:sz w:val="32"/>
          <w:szCs w:val="32"/>
        </w:rPr>
        <w:t>内容</w:t>
      </w:r>
      <w:r>
        <w:rPr>
          <w:rFonts w:ascii="仿宋_GB2312" w:eastAsia="仿宋_GB2312" w:hAnsi="宋体" w:hint="eastAsia"/>
          <w:color w:val="000000" w:themeColor="text1"/>
          <w:sz w:val="32"/>
          <w:szCs w:val="32"/>
        </w:rPr>
        <w:t>，并结合</w:t>
      </w:r>
      <w:r w:rsidR="00684A50">
        <w:rPr>
          <w:rFonts w:ascii="仿宋_GB2312" w:eastAsia="仿宋_GB2312" w:hAnsi="宋体"/>
          <w:color w:val="000000" w:themeColor="text1"/>
          <w:sz w:val="32"/>
          <w:szCs w:val="32"/>
          <w:lang w:val="en"/>
        </w:rPr>
        <w:t>壮药治疗雄激素性脱发技术</w:t>
      </w:r>
      <w:r>
        <w:rPr>
          <w:rFonts w:ascii="仿宋_GB2312" w:eastAsia="仿宋_GB2312" w:hAnsi="宋体" w:hint="eastAsia"/>
          <w:color w:val="000000" w:themeColor="text1"/>
          <w:sz w:val="32"/>
          <w:szCs w:val="32"/>
        </w:rPr>
        <w:t>实际要求的基础上，按照简化、统一等原则编制完成团体标准</w:t>
      </w:r>
      <w:r w:rsidR="00993533">
        <w:rPr>
          <w:rFonts w:ascii="仿宋_GB2312" w:eastAsia="仿宋_GB2312" w:hAnsi="宋体" w:hint="eastAsia"/>
          <w:color w:val="000000" w:themeColor="text1"/>
          <w:sz w:val="32"/>
          <w:szCs w:val="32"/>
        </w:rPr>
        <w:t>《</w:t>
      </w:r>
      <w:r w:rsidR="00E901CE">
        <w:rPr>
          <w:rFonts w:ascii="仿宋_GB2312" w:eastAsia="仿宋_GB2312" w:hAnsi="宋体" w:hint="eastAsia"/>
          <w:color w:val="000000" w:themeColor="text1"/>
          <w:sz w:val="32"/>
          <w:szCs w:val="32"/>
        </w:rPr>
        <w:t>壮药治疗雄激素性脱发技术规范</w:t>
      </w:r>
      <w:r w:rsidR="00993533">
        <w:rPr>
          <w:rFonts w:ascii="仿宋_GB2312" w:eastAsia="仿宋_GB2312" w:hAnsi="宋体" w:hint="eastAsia"/>
          <w:color w:val="000000" w:themeColor="text1"/>
          <w:sz w:val="32"/>
          <w:szCs w:val="32"/>
        </w:rPr>
        <w:t>》</w:t>
      </w:r>
      <w:r>
        <w:rPr>
          <w:rFonts w:ascii="仿宋_GB2312" w:eastAsia="仿宋_GB2312" w:hAnsi="宋体" w:hint="eastAsia"/>
          <w:color w:val="000000" w:themeColor="text1"/>
          <w:sz w:val="32"/>
          <w:szCs w:val="32"/>
        </w:rPr>
        <w:t>（草案）。</w:t>
      </w:r>
    </w:p>
    <w:p w14:paraId="665CBE4E" w14:textId="38691351" w:rsidR="0043754F" w:rsidRDefault="0043754F" w:rsidP="00A8651E">
      <w:pPr>
        <w:spacing w:after="0" w:line="560" w:lineRule="exact"/>
        <w:ind w:firstLineChars="200" w:firstLine="640"/>
        <w:rPr>
          <w:rFonts w:ascii="仿宋_GB2312" w:eastAsia="仿宋_GB2312" w:hAnsi="仿宋" w:hint="eastAsia"/>
          <w:sz w:val="32"/>
          <w:szCs w:val="32"/>
        </w:rPr>
      </w:pPr>
      <w:bookmarkStart w:id="0" w:name="_Hlk137230187"/>
      <w:r w:rsidRPr="0043754F">
        <w:rPr>
          <w:rFonts w:ascii="仿宋_GB2312" w:eastAsia="仿宋_GB2312" w:hAnsi="仿宋" w:hint="eastAsia"/>
          <w:sz w:val="32"/>
          <w:szCs w:val="32"/>
        </w:rPr>
        <w:t>2026年4月～6月，标准编制组深入广西真菌病防治研究重点实验室、广西鹤兰墨生物科技有限公司、广西壮族自治区人民医院、桂林医科大学第一附属医院、武汉大学中南医院、柳州市工人医院、广西医科大学第二附属医院、南宁市第二人民医院、贵港市第四人民医院(贵港市皮肤病防治院)、北海市人民医院、桂平市人民医院、柳州市人民医院、柳州市柳江区人民医院、广西壮族自治区桂东人民医院等单位，针对壮医药外治雄激素性脱发技术进行实地调研及座谈交流。通过实地调研，掌握了关于壮医药外治雄激素性脱发技术的具体要求。在开展实地调研的基础上，标准编制组多次组织召开研讨会，就标准文本主要技术内容进行讨论，收集标准修改意见，会后根据座谈讨论情况对标准草案进行反复修改完善，最终形成团体标准《</w:t>
      </w:r>
      <w:r w:rsidR="00E901CE">
        <w:rPr>
          <w:rFonts w:ascii="仿宋_GB2312" w:eastAsia="仿宋_GB2312" w:hAnsi="仿宋" w:hint="eastAsia"/>
          <w:sz w:val="32"/>
          <w:szCs w:val="32"/>
        </w:rPr>
        <w:t>壮药治疗雄激素性脱发技术规范</w:t>
      </w:r>
      <w:r w:rsidRPr="0043754F">
        <w:rPr>
          <w:rFonts w:ascii="仿宋_GB2312" w:eastAsia="仿宋_GB2312" w:hAnsi="仿宋" w:hint="eastAsia"/>
          <w:sz w:val="32"/>
          <w:szCs w:val="32"/>
        </w:rPr>
        <w:t>》（征求意见稿）及其编制说明。</w:t>
      </w:r>
    </w:p>
    <w:p w14:paraId="05C58FE4" w14:textId="6D69A9BD" w:rsidR="009D1C05" w:rsidRDefault="009D1C05" w:rsidP="009D1C05">
      <w:pPr>
        <w:spacing w:after="0" w:line="240" w:lineRule="auto"/>
        <w:jc w:val="center"/>
        <w:rPr>
          <w:rFonts w:ascii="仿宋_GB2312" w:eastAsia="仿宋_GB2312" w:hAnsi="仿宋" w:hint="eastAsia"/>
          <w:sz w:val="32"/>
          <w:szCs w:val="32"/>
        </w:rPr>
      </w:pPr>
      <w:r>
        <w:rPr>
          <w:noProof/>
        </w:rPr>
        <w:lastRenderedPageBreak/>
        <w:drawing>
          <wp:inline distT="0" distB="0" distL="0" distR="0" wp14:anchorId="1A1CE326" wp14:editId="37F8E187">
            <wp:extent cx="3931858" cy="2078451"/>
            <wp:effectExtent l="0" t="0" r="0" b="0"/>
            <wp:docPr id="42434719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13248" t="2911" r="12171" b="26954"/>
                    <a:stretch>
                      <a:fillRect/>
                    </a:stretch>
                  </pic:blipFill>
                  <pic:spPr bwMode="auto">
                    <a:xfrm>
                      <a:off x="0" y="0"/>
                      <a:ext cx="3933636" cy="2079391"/>
                    </a:xfrm>
                    <a:prstGeom prst="rect">
                      <a:avLst/>
                    </a:prstGeom>
                    <a:noFill/>
                    <a:ln>
                      <a:noFill/>
                    </a:ln>
                    <a:extLst>
                      <a:ext uri="{53640926-AAD7-44D8-BBD7-CCE9431645EC}">
                        <a14:shadowObscured xmlns:a14="http://schemas.microsoft.com/office/drawing/2010/main"/>
                      </a:ext>
                    </a:extLst>
                  </pic:spPr>
                </pic:pic>
              </a:graphicData>
            </a:graphic>
          </wp:inline>
        </w:drawing>
      </w:r>
    </w:p>
    <w:p w14:paraId="38B06729" w14:textId="52CBB359" w:rsidR="009D1C05" w:rsidRDefault="00CA63FE" w:rsidP="009D1C05">
      <w:pPr>
        <w:spacing w:after="0" w:line="240" w:lineRule="auto"/>
        <w:jc w:val="center"/>
        <w:rPr>
          <w:rFonts w:ascii="仿宋_GB2312" w:eastAsia="仿宋_GB2312" w:hAnsi="仿宋" w:hint="eastAsia"/>
          <w:sz w:val="32"/>
          <w:szCs w:val="32"/>
        </w:rPr>
      </w:pPr>
      <w:r>
        <w:rPr>
          <w:noProof/>
        </w:rPr>
        <w:drawing>
          <wp:inline distT="0" distB="0" distL="0" distR="0" wp14:anchorId="6BAC40FC" wp14:editId="2A2A1B4D">
            <wp:extent cx="3890368" cy="2458529"/>
            <wp:effectExtent l="19050" t="19050" r="15240" b="18415"/>
            <wp:docPr id="45877245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772453" name=""/>
                    <pic:cNvPicPr/>
                  </pic:nvPicPr>
                  <pic:blipFill>
                    <a:blip r:embed="rId10"/>
                    <a:stretch>
                      <a:fillRect/>
                    </a:stretch>
                  </pic:blipFill>
                  <pic:spPr>
                    <a:xfrm>
                      <a:off x="0" y="0"/>
                      <a:ext cx="3904248" cy="2467301"/>
                    </a:xfrm>
                    <a:prstGeom prst="rect">
                      <a:avLst/>
                    </a:prstGeom>
                    <a:ln>
                      <a:solidFill>
                        <a:schemeClr val="tx1"/>
                      </a:solidFill>
                    </a:ln>
                  </pic:spPr>
                </pic:pic>
              </a:graphicData>
            </a:graphic>
          </wp:inline>
        </w:drawing>
      </w:r>
    </w:p>
    <w:p w14:paraId="6695D44B" w14:textId="7F68F838" w:rsidR="00CA63FE" w:rsidRPr="00CA63FE" w:rsidRDefault="00CA63FE" w:rsidP="009D1C05">
      <w:pPr>
        <w:spacing w:after="0" w:line="240" w:lineRule="auto"/>
        <w:jc w:val="center"/>
        <w:rPr>
          <w:rFonts w:ascii="黑体" w:eastAsia="黑体" w:hAnsi="黑体" w:hint="eastAsia"/>
          <w:sz w:val="28"/>
          <w:szCs w:val="28"/>
        </w:rPr>
      </w:pPr>
      <w:r w:rsidRPr="00CA63FE">
        <w:rPr>
          <w:rFonts w:ascii="黑体" w:eastAsia="黑体" w:hAnsi="黑体" w:hint="eastAsia"/>
          <w:sz w:val="28"/>
          <w:szCs w:val="28"/>
        </w:rPr>
        <w:t>研讨会照片</w:t>
      </w:r>
    </w:p>
    <w:p w14:paraId="3AE556AF" w14:textId="77777777" w:rsidR="007A6E81" w:rsidRDefault="00000000" w:rsidP="00A8651E">
      <w:pPr>
        <w:spacing w:after="0" w:line="560" w:lineRule="exact"/>
        <w:ind w:firstLineChars="200" w:firstLine="640"/>
        <w:outlineLvl w:val="0"/>
        <w:rPr>
          <w:rFonts w:ascii="黑体" w:eastAsia="黑体" w:hAnsi="黑体" w:cs="仿宋_GB2312" w:hint="eastAsia"/>
          <w:sz w:val="32"/>
          <w:szCs w:val="32"/>
        </w:rPr>
      </w:pPr>
      <w:bookmarkStart w:id="1" w:name="_Toc526940083"/>
      <w:bookmarkEnd w:id="0"/>
      <w:r>
        <w:rPr>
          <w:rFonts w:ascii="黑体" w:eastAsia="黑体" w:hAnsi="黑体" w:cs="仿宋_GB2312" w:hint="eastAsia"/>
          <w:sz w:val="32"/>
          <w:szCs w:val="32"/>
        </w:rPr>
        <w:t>四、</w:t>
      </w:r>
      <w:bookmarkEnd w:id="1"/>
      <w:r>
        <w:rPr>
          <w:rFonts w:ascii="黑体" w:eastAsia="黑体" w:hAnsi="黑体" w:cs="仿宋_GB2312" w:hint="eastAsia"/>
          <w:sz w:val="32"/>
          <w:szCs w:val="32"/>
        </w:rPr>
        <w:t>制定标准的原则和依据，与现行法律、法规的关系，与有关国家标准、行业标准的协调情况</w:t>
      </w:r>
    </w:p>
    <w:p w14:paraId="0B3B5995" w14:textId="77777777" w:rsidR="007A6E81" w:rsidRDefault="00000000" w:rsidP="00A8651E">
      <w:pPr>
        <w:tabs>
          <w:tab w:val="center" w:pos="4201"/>
          <w:tab w:val="right" w:leader="dot" w:pos="9298"/>
        </w:tabs>
        <w:autoSpaceDE w:val="0"/>
        <w:autoSpaceDN w:val="0"/>
        <w:spacing w:after="0" w:line="560" w:lineRule="exact"/>
        <w:ind w:firstLineChars="200" w:firstLine="643"/>
        <w:outlineLvl w:val="1"/>
        <w:rPr>
          <w:rFonts w:eastAsia="楷体"/>
          <w:b/>
          <w:bCs/>
          <w:kern w:val="0"/>
          <w:sz w:val="32"/>
          <w:szCs w:val="32"/>
        </w:rPr>
      </w:pPr>
      <w:r>
        <w:rPr>
          <w:rFonts w:eastAsia="楷体"/>
          <w:b/>
          <w:bCs/>
          <w:kern w:val="0"/>
          <w:sz w:val="32"/>
          <w:szCs w:val="32"/>
        </w:rPr>
        <w:t>（一）</w:t>
      </w:r>
      <w:r>
        <w:rPr>
          <w:rFonts w:eastAsia="楷体" w:hint="eastAsia"/>
          <w:b/>
          <w:bCs/>
          <w:kern w:val="0"/>
          <w:sz w:val="32"/>
          <w:szCs w:val="32"/>
        </w:rPr>
        <w:t>编制原则</w:t>
      </w:r>
    </w:p>
    <w:p w14:paraId="7EE87314" w14:textId="77777777" w:rsidR="007A6E81" w:rsidRDefault="00000000" w:rsidP="00A8651E">
      <w:pPr>
        <w:spacing w:after="0" w:line="560" w:lineRule="exact"/>
        <w:ind w:firstLineChars="200" w:firstLine="640"/>
        <w:outlineLvl w:val="1"/>
        <w:rPr>
          <w:rFonts w:ascii="仿宋_GB2312" w:eastAsia="仿宋_GB2312" w:hAnsi="宋体" w:hint="eastAsia"/>
          <w:sz w:val="32"/>
          <w:szCs w:val="32"/>
        </w:rPr>
      </w:pPr>
      <w:r>
        <w:rPr>
          <w:rFonts w:ascii="仿宋_GB2312" w:eastAsia="仿宋_GB2312" w:hAnsi="宋体" w:hint="eastAsia"/>
          <w:sz w:val="32"/>
          <w:szCs w:val="32"/>
        </w:rPr>
        <w:t>1.实用性原则</w:t>
      </w:r>
    </w:p>
    <w:p w14:paraId="3693D12F" w14:textId="3DA9DA84" w:rsidR="007A6E81" w:rsidRDefault="00000000" w:rsidP="00A8651E">
      <w:pPr>
        <w:spacing w:after="0" w:line="560" w:lineRule="exact"/>
        <w:ind w:firstLineChars="200" w:firstLine="640"/>
        <w:rPr>
          <w:rFonts w:ascii="仿宋_GB2312" w:eastAsia="仿宋_GB2312" w:hAnsi="宋体" w:hint="eastAsia"/>
          <w:sz w:val="32"/>
          <w:szCs w:val="32"/>
        </w:rPr>
      </w:pPr>
      <w:r>
        <w:rPr>
          <w:rFonts w:ascii="仿宋_GB2312" w:eastAsia="仿宋_GB2312" w:hAnsi="宋体" w:hint="eastAsia"/>
          <w:sz w:val="32"/>
          <w:szCs w:val="32"/>
        </w:rPr>
        <w:t>本文件是在充分收集相关资料，分析当前现状、调研的实际情况，在现有文献中参考与</w:t>
      </w:r>
      <w:r w:rsidR="00684A50">
        <w:rPr>
          <w:rFonts w:ascii="仿宋_GB2312" w:eastAsia="仿宋_GB2312" w:hAnsi="宋体"/>
          <w:sz w:val="32"/>
          <w:szCs w:val="32"/>
          <w:lang w:val="en"/>
        </w:rPr>
        <w:t>壮药治疗雄激素性脱发技术</w:t>
      </w:r>
      <w:r>
        <w:rPr>
          <w:rFonts w:ascii="仿宋_GB2312" w:eastAsia="仿宋_GB2312" w:hAnsi="宋体" w:hint="eastAsia"/>
          <w:sz w:val="32"/>
          <w:szCs w:val="32"/>
        </w:rPr>
        <w:t>相关内容的基础上，结合多年经验而总结起草的。符合当前</w:t>
      </w:r>
      <w:r w:rsidR="00684A50">
        <w:rPr>
          <w:rFonts w:ascii="仿宋_GB2312" w:eastAsia="仿宋_GB2312" w:hAnsi="宋体"/>
          <w:sz w:val="32"/>
          <w:szCs w:val="32"/>
          <w:lang w:val="en"/>
        </w:rPr>
        <w:t>壮药治疗雄激素性脱发技术</w:t>
      </w:r>
      <w:r>
        <w:rPr>
          <w:rFonts w:ascii="仿宋_GB2312" w:eastAsia="仿宋_GB2312" w:hAnsi="宋体" w:hint="eastAsia"/>
          <w:sz w:val="32"/>
          <w:szCs w:val="32"/>
        </w:rPr>
        <w:t>的需要，有利于行业的长远发展，具有较强的实用性和可操作性。</w:t>
      </w:r>
    </w:p>
    <w:p w14:paraId="5FCCC8EC" w14:textId="77777777" w:rsidR="007A6E81" w:rsidRDefault="00000000" w:rsidP="00A8651E">
      <w:pPr>
        <w:spacing w:after="0" w:line="560" w:lineRule="exact"/>
        <w:ind w:firstLineChars="200" w:firstLine="640"/>
        <w:outlineLvl w:val="1"/>
        <w:rPr>
          <w:rFonts w:ascii="仿宋_GB2312" w:eastAsia="仿宋_GB2312" w:hAnsi="宋体" w:hint="eastAsia"/>
          <w:sz w:val="32"/>
          <w:szCs w:val="32"/>
        </w:rPr>
      </w:pPr>
      <w:r>
        <w:rPr>
          <w:rFonts w:ascii="仿宋_GB2312" w:eastAsia="仿宋_GB2312" w:hAnsi="宋体" w:hint="eastAsia"/>
          <w:sz w:val="32"/>
          <w:szCs w:val="32"/>
        </w:rPr>
        <w:lastRenderedPageBreak/>
        <w:t>2.协调性原则</w:t>
      </w:r>
    </w:p>
    <w:p w14:paraId="4E44DF33" w14:textId="4311D1BD" w:rsidR="007A6E81" w:rsidRDefault="00000000" w:rsidP="00A8651E">
      <w:pPr>
        <w:spacing w:after="0" w:line="560" w:lineRule="exact"/>
        <w:ind w:firstLineChars="200" w:firstLine="640"/>
        <w:rPr>
          <w:rFonts w:ascii="仿宋_GB2312" w:eastAsia="仿宋_GB2312" w:hAnsi="宋体" w:hint="eastAsia"/>
          <w:sz w:val="32"/>
          <w:szCs w:val="32"/>
        </w:rPr>
      </w:pPr>
      <w:r>
        <w:rPr>
          <w:rFonts w:ascii="仿宋_GB2312" w:eastAsia="仿宋_GB2312" w:hAnsi="宋体" w:hint="eastAsia"/>
          <w:sz w:val="32"/>
          <w:szCs w:val="32"/>
        </w:rPr>
        <w:t>本文件编写过程中注意了与</w:t>
      </w:r>
      <w:r w:rsidR="00684A50">
        <w:rPr>
          <w:rFonts w:ascii="仿宋_GB2312" w:eastAsia="仿宋_GB2312" w:hAnsi="宋体"/>
          <w:sz w:val="32"/>
          <w:szCs w:val="32"/>
          <w:lang w:val="en"/>
        </w:rPr>
        <w:t>壮药治疗雄激素性脱发技术</w:t>
      </w:r>
      <w:r>
        <w:rPr>
          <w:rFonts w:ascii="仿宋_GB2312" w:eastAsia="仿宋_GB2312" w:hAnsi="宋体" w:hint="eastAsia"/>
          <w:sz w:val="32"/>
          <w:szCs w:val="32"/>
        </w:rPr>
        <w:t>相关法律法规的协调问题，在内容上与现行法律法规、标准协调一致。</w:t>
      </w:r>
    </w:p>
    <w:p w14:paraId="43337CB9" w14:textId="77777777" w:rsidR="007A6E81" w:rsidRDefault="00000000" w:rsidP="00A8651E">
      <w:pPr>
        <w:spacing w:after="0" w:line="560" w:lineRule="exact"/>
        <w:ind w:firstLineChars="200" w:firstLine="640"/>
        <w:outlineLvl w:val="1"/>
        <w:rPr>
          <w:rFonts w:ascii="仿宋_GB2312" w:eastAsia="仿宋_GB2312" w:hAnsi="宋体" w:hint="eastAsia"/>
          <w:sz w:val="32"/>
          <w:szCs w:val="32"/>
        </w:rPr>
      </w:pPr>
      <w:r>
        <w:rPr>
          <w:rFonts w:ascii="仿宋_GB2312" w:eastAsia="仿宋_GB2312" w:hAnsi="宋体" w:hint="eastAsia"/>
          <w:sz w:val="32"/>
          <w:szCs w:val="32"/>
        </w:rPr>
        <w:t>3.规范性原则</w:t>
      </w:r>
    </w:p>
    <w:p w14:paraId="29448CD7" w14:textId="77777777" w:rsidR="007A6E81" w:rsidRDefault="00000000" w:rsidP="00A8651E">
      <w:pPr>
        <w:spacing w:after="0" w:line="560" w:lineRule="exact"/>
        <w:ind w:firstLineChars="200" w:firstLine="640"/>
        <w:rPr>
          <w:rFonts w:ascii="仿宋_GB2312" w:eastAsia="仿宋_GB2312" w:hAnsi="宋体" w:hint="eastAsia"/>
          <w:sz w:val="32"/>
          <w:szCs w:val="32"/>
        </w:rPr>
      </w:pPr>
      <w:r>
        <w:rPr>
          <w:rFonts w:ascii="仿宋_GB2312" w:eastAsia="仿宋_GB2312" w:hAnsi="宋体" w:hint="eastAsia"/>
          <w:sz w:val="32"/>
          <w:szCs w:val="32"/>
        </w:rPr>
        <w:t>本文件严格按照GB/T 1.1—2020《标准化工作导则 第1部分：标准化文件的结构和起草规则》的要求和规定编写本标准的内容，保证标准的编写质量。</w:t>
      </w:r>
    </w:p>
    <w:p w14:paraId="45DBE075" w14:textId="77777777" w:rsidR="007A6E81" w:rsidRDefault="00000000" w:rsidP="00A8651E">
      <w:pPr>
        <w:spacing w:after="0" w:line="560" w:lineRule="exact"/>
        <w:ind w:firstLineChars="200" w:firstLine="640"/>
        <w:outlineLvl w:val="1"/>
        <w:rPr>
          <w:rFonts w:ascii="仿宋_GB2312" w:eastAsia="仿宋_GB2312" w:hAnsi="宋体" w:hint="eastAsia"/>
          <w:sz w:val="32"/>
          <w:szCs w:val="32"/>
        </w:rPr>
      </w:pPr>
      <w:r>
        <w:rPr>
          <w:rFonts w:ascii="仿宋_GB2312" w:eastAsia="仿宋_GB2312" w:hAnsi="宋体" w:hint="eastAsia"/>
          <w:sz w:val="32"/>
          <w:szCs w:val="32"/>
        </w:rPr>
        <w:t>4.前瞻性原则</w:t>
      </w:r>
    </w:p>
    <w:p w14:paraId="1F3EC5DE" w14:textId="3C7E9EFB" w:rsidR="007A6E81" w:rsidRDefault="00000000" w:rsidP="00A8651E">
      <w:pPr>
        <w:spacing w:after="0" w:line="560" w:lineRule="exact"/>
        <w:ind w:firstLineChars="200" w:firstLine="640"/>
        <w:rPr>
          <w:rFonts w:ascii="仿宋_GB2312" w:eastAsia="仿宋_GB2312" w:hAnsi="宋体" w:hint="eastAsia"/>
          <w:sz w:val="32"/>
          <w:szCs w:val="32"/>
        </w:rPr>
      </w:pPr>
      <w:r>
        <w:rPr>
          <w:rFonts w:ascii="仿宋_GB2312" w:eastAsia="仿宋_GB2312" w:hAnsi="宋体" w:hint="eastAsia"/>
          <w:sz w:val="32"/>
          <w:szCs w:val="32"/>
        </w:rPr>
        <w:t>本文件在兼顾当前</w:t>
      </w:r>
      <w:r w:rsidR="00684A50">
        <w:rPr>
          <w:rFonts w:ascii="仿宋_GB2312" w:eastAsia="仿宋_GB2312" w:hAnsi="宋体"/>
          <w:sz w:val="32"/>
          <w:szCs w:val="32"/>
          <w:lang w:val="en"/>
        </w:rPr>
        <w:t>壮药治疗雄激素性脱发技术</w:t>
      </w:r>
      <w:r>
        <w:rPr>
          <w:rFonts w:ascii="仿宋_GB2312" w:eastAsia="仿宋_GB2312" w:hAnsi="宋体" w:hint="eastAsia"/>
          <w:sz w:val="32"/>
          <w:szCs w:val="32"/>
        </w:rPr>
        <w:t>现实情况的同时，还考虑到了</w:t>
      </w:r>
      <w:r w:rsidR="00684A50">
        <w:rPr>
          <w:rFonts w:ascii="仿宋_GB2312" w:eastAsia="仿宋_GB2312" w:hAnsi="宋体"/>
          <w:sz w:val="32"/>
          <w:szCs w:val="32"/>
          <w:lang w:val="en"/>
        </w:rPr>
        <w:t>壮药治疗雄激素性脱发技术</w:t>
      </w:r>
      <w:r>
        <w:rPr>
          <w:rFonts w:ascii="仿宋_GB2312" w:eastAsia="仿宋_GB2312" w:hAnsi="宋体" w:hint="eastAsia"/>
          <w:sz w:val="32"/>
          <w:szCs w:val="32"/>
        </w:rPr>
        <w:t>快速发展的趋势和需要，在标准中体现了个别特色性、前瞻性和先进性条款，作为对开展</w:t>
      </w:r>
      <w:r w:rsidR="00684A50">
        <w:rPr>
          <w:rFonts w:ascii="仿宋_GB2312" w:eastAsia="仿宋_GB2312" w:hAnsi="宋体"/>
          <w:sz w:val="32"/>
          <w:szCs w:val="32"/>
          <w:lang w:val="en"/>
        </w:rPr>
        <w:t>壮药治疗雄激素性脱发技术</w:t>
      </w:r>
      <w:r>
        <w:rPr>
          <w:rFonts w:ascii="仿宋_GB2312" w:eastAsia="仿宋_GB2312" w:hAnsi="宋体" w:hint="eastAsia"/>
          <w:sz w:val="32"/>
          <w:szCs w:val="32"/>
        </w:rPr>
        <w:t>的指导。</w:t>
      </w:r>
    </w:p>
    <w:p w14:paraId="46399590" w14:textId="77777777" w:rsidR="007A6E81" w:rsidRDefault="00000000" w:rsidP="00A8651E">
      <w:pPr>
        <w:tabs>
          <w:tab w:val="center" w:pos="4201"/>
          <w:tab w:val="right" w:leader="dot" w:pos="9298"/>
        </w:tabs>
        <w:autoSpaceDE w:val="0"/>
        <w:autoSpaceDN w:val="0"/>
        <w:spacing w:after="0" w:line="560" w:lineRule="exact"/>
        <w:ind w:firstLineChars="200" w:firstLine="643"/>
        <w:outlineLvl w:val="1"/>
        <w:rPr>
          <w:rFonts w:ascii="仿宋_GB2312" w:eastAsia="仿宋_GB2312" w:hAnsi="仿宋" w:hint="eastAsia"/>
          <w:sz w:val="32"/>
          <w:szCs w:val="32"/>
        </w:rPr>
      </w:pPr>
      <w:r>
        <w:rPr>
          <w:rFonts w:eastAsia="楷体" w:hint="eastAsia"/>
          <w:b/>
          <w:bCs/>
          <w:kern w:val="0"/>
          <w:sz w:val="32"/>
          <w:szCs w:val="32"/>
        </w:rPr>
        <w:t>（二）与现行法律、法规的关系，与有关国家标准、行业标准的协调情况</w:t>
      </w:r>
    </w:p>
    <w:p w14:paraId="2A2B8CD5" w14:textId="77777777" w:rsidR="007A6E81" w:rsidRDefault="00000000" w:rsidP="00A8651E">
      <w:pPr>
        <w:spacing w:after="0" w:line="560" w:lineRule="exact"/>
        <w:ind w:firstLineChars="200" w:firstLine="640"/>
        <w:rPr>
          <w:rFonts w:ascii="仿宋_GB2312" w:eastAsia="仿宋_GB2312" w:hAnsi="宋体" w:hint="eastAsia"/>
          <w:sz w:val="32"/>
          <w:szCs w:val="32"/>
        </w:rPr>
      </w:pPr>
      <w:r>
        <w:rPr>
          <w:rFonts w:ascii="仿宋_GB2312" w:eastAsia="仿宋_GB2312" w:hAnsi="仿宋" w:hint="eastAsia"/>
          <w:sz w:val="32"/>
          <w:szCs w:val="32"/>
        </w:rPr>
        <w:t>本标准的内容与现行的法律、法规及强制性标准无冲突，</w:t>
      </w:r>
      <w:r>
        <w:rPr>
          <w:rFonts w:ascii="仿宋_GB2312" w:eastAsia="仿宋_GB2312" w:hAnsi="宋体" w:hint="eastAsia"/>
          <w:sz w:val="32"/>
          <w:szCs w:val="32"/>
        </w:rPr>
        <w:t>标准的编写符合GB/T 1.1—2020的要求。</w:t>
      </w:r>
    </w:p>
    <w:p w14:paraId="4378CDD8" w14:textId="13C2BD5B" w:rsidR="00685830" w:rsidRDefault="00685830" w:rsidP="00A8651E">
      <w:pPr>
        <w:spacing w:after="0" w:line="560" w:lineRule="exact"/>
        <w:ind w:firstLineChars="200" w:firstLine="640"/>
        <w:rPr>
          <w:rFonts w:ascii="仿宋_GB2312" w:eastAsia="仿宋_GB2312" w:hAnsi="宋体" w:hint="eastAsia"/>
          <w:sz w:val="32"/>
          <w:szCs w:val="32"/>
        </w:rPr>
      </w:pPr>
      <w:r w:rsidRPr="00685830">
        <w:rPr>
          <w:rFonts w:ascii="仿宋_GB2312" w:eastAsia="仿宋_GB2312" w:hAnsi="宋体" w:hint="eastAsia"/>
          <w:sz w:val="32"/>
          <w:szCs w:val="32"/>
        </w:rPr>
        <w:t>经查询，国内目前暂无与“壮药治疗雄激素性脱发技术”现行相关的标准。</w:t>
      </w:r>
    </w:p>
    <w:p w14:paraId="6762CA19" w14:textId="77777777" w:rsidR="007A6E81" w:rsidRDefault="00000000" w:rsidP="00A8651E">
      <w:pPr>
        <w:autoSpaceDE w:val="0"/>
        <w:autoSpaceDN w:val="0"/>
        <w:adjustRightInd w:val="0"/>
        <w:spacing w:after="0" w:line="560" w:lineRule="atLeast"/>
        <w:ind w:firstLineChars="200" w:firstLine="640"/>
        <w:jc w:val="left"/>
        <w:outlineLvl w:val="0"/>
        <w:rPr>
          <w:rFonts w:ascii="黑体" w:eastAsia="黑体" w:hAnsi="黑体" w:cs="仿宋_GB2312" w:hint="eastAsia"/>
          <w:color w:val="FF0000"/>
          <w:sz w:val="32"/>
          <w:szCs w:val="32"/>
          <w:highlight w:val="yellow"/>
        </w:rPr>
      </w:pPr>
      <w:r>
        <w:rPr>
          <w:rFonts w:ascii="黑体" w:eastAsia="黑体" w:hAnsi="黑体" w:cs="仿宋_GB2312" w:hint="eastAsia"/>
          <w:sz w:val="32"/>
          <w:szCs w:val="32"/>
        </w:rPr>
        <w:t>五、主要条款的说明，主要技术指标、参数、试验验证的论述</w:t>
      </w:r>
    </w:p>
    <w:p w14:paraId="42EC24DA" w14:textId="514A7E71" w:rsidR="007E7F14" w:rsidRPr="007E7F14" w:rsidRDefault="00000000" w:rsidP="007E7F14">
      <w:pPr>
        <w:spacing w:after="0" w:line="560" w:lineRule="exact"/>
        <w:ind w:firstLineChars="200" w:firstLine="640"/>
        <w:rPr>
          <w:rFonts w:ascii="仿宋_GB2312" w:eastAsia="仿宋_GB2312" w:hAnsi="宋体" w:hint="eastAsia"/>
          <w:sz w:val="32"/>
          <w:szCs w:val="32"/>
        </w:rPr>
      </w:pPr>
      <w:r>
        <w:rPr>
          <w:rFonts w:ascii="仿宋_GB2312" w:eastAsia="仿宋_GB2312" w:hAnsi="宋体" w:hint="eastAsia"/>
          <w:sz w:val="32"/>
          <w:szCs w:val="32"/>
        </w:rPr>
        <w:t>本标准主要章节内容包括</w:t>
      </w:r>
      <w:r w:rsidR="001438B2">
        <w:rPr>
          <w:rFonts w:ascii="仿宋_GB2312" w:eastAsia="仿宋_GB2312" w:hAnsi="宋体" w:hint="eastAsia"/>
          <w:sz w:val="32"/>
          <w:szCs w:val="32"/>
        </w:rPr>
        <w:t>：</w:t>
      </w:r>
      <w:r w:rsidR="00F61787" w:rsidRPr="00F61787">
        <w:rPr>
          <w:rFonts w:ascii="仿宋_GB2312" w:eastAsia="仿宋_GB2312" w:hAnsi="宋体" w:hint="eastAsia"/>
          <w:sz w:val="32"/>
          <w:szCs w:val="32"/>
        </w:rPr>
        <w:t>人员要求、评估、施术前准备、施术方法、疗程、常见不良反应处理以及健康指导</w:t>
      </w:r>
      <w:r w:rsidR="007E7F14" w:rsidRPr="007E7F14">
        <w:rPr>
          <w:rFonts w:ascii="仿宋_GB2312" w:eastAsia="仿宋_GB2312" w:hAnsi="宋体" w:hint="eastAsia"/>
          <w:sz w:val="32"/>
          <w:szCs w:val="32"/>
        </w:rPr>
        <w:t>。</w:t>
      </w:r>
    </w:p>
    <w:p w14:paraId="7B7166ED" w14:textId="77777777" w:rsidR="00685830" w:rsidRPr="00685830" w:rsidRDefault="00685830" w:rsidP="00685830">
      <w:pPr>
        <w:spacing w:after="0" w:line="560" w:lineRule="exact"/>
        <w:ind w:firstLineChars="200" w:firstLine="640"/>
        <w:rPr>
          <w:rFonts w:ascii="仿宋_GB2312" w:eastAsia="仿宋_GB2312" w:hAnsi="宋体" w:hint="eastAsia"/>
          <w:sz w:val="32"/>
          <w:szCs w:val="32"/>
        </w:rPr>
      </w:pPr>
      <w:r w:rsidRPr="00685830">
        <w:rPr>
          <w:rFonts w:ascii="仿宋_GB2312" w:eastAsia="仿宋_GB2312" w:hAnsi="宋体" w:hint="eastAsia"/>
          <w:sz w:val="32"/>
          <w:szCs w:val="32"/>
        </w:rPr>
        <w:t>广西医科大学第一附属医院依托广西丰富的壮瑶医药</w:t>
      </w:r>
      <w:r w:rsidRPr="00685830">
        <w:rPr>
          <w:rFonts w:ascii="仿宋_GB2312" w:eastAsia="仿宋_GB2312" w:hAnsi="宋体" w:hint="eastAsia"/>
          <w:sz w:val="32"/>
          <w:szCs w:val="32"/>
        </w:rPr>
        <w:lastRenderedPageBreak/>
        <w:t>资源，在雄激素性脱发的临床治疗中，积极探索中西医结合路径。医院皮肤科或中医科医生在常规西医治疗基础上，酌情辨证使用具有补肾、活血、祛风功效的壮药，旨在改善头皮血液循环、调节体内平衡，辅助减缓脱发进展。近三年在脱发治疗研究领域取得显著进展，具体成果包括：</w:t>
      </w:r>
    </w:p>
    <w:p w14:paraId="3D607C6B" w14:textId="27F24F0A" w:rsidR="00171373" w:rsidRDefault="00685830" w:rsidP="00685830">
      <w:pPr>
        <w:spacing w:after="0" w:line="560" w:lineRule="exact"/>
        <w:ind w:firstLineChars="200" w:firstLine="640"/>
        <w:rPr>
          <w:rFonts w:ascii="仿宋_GB2312" w:eastAsia="仿宋_GB2312" w:hAnsi="宋体" w:hint="eastAsia"/>
          <w:sz w:val="32"/>
          <w:szCs w:val="32"/>
        </w:rPr>
      </w:pPr>
      <w:r w:rsidRPr="00685830">
        <w:rPr>
          <w:rFonts w:ascii="仿宋_GB2312" w:eastAsia="仿宋_GB2312" w:hAnsi="宋体" w:hint="eastAsia"/>
          <w:sz w:val="32"/>
          <w:szCs w:val="32"/>
        </w:rPr>
        <w:t xml:space="preserve">壮药治疗雄激素性脱发技术有效率超76.6％，完成相关重要科研项目包括：2020年，温斯健主任医师的课题《PGD2-GPR44轴在AGA发病中的作用及左西替利嗪治疗AGA的机制研究》获广西自然科学基金。2023年，林有坤主任医师团队的课题《广西壮药中药皮肤微生态健康产品的研发与应用研究》获自治区科技计划资金资助100万元。2024年，郭婷的课题《槲皮素介导PTPW11调控Akt/mTOR通路抑制自和凋亡促进毛发生长及其机制研究》获广西青年科学基金项目（区域高发病专项）。完成相关学术论文成果包括：韦菊梅、温斯健、包家娟等撰写的论文《盐酸左西替利嗪对人毛乳头细胞生长影响的初步研究》发表于《中华皮肤科杂志》2019年第52卷第6期。林婷、陈媛媛、马庆等撰写的论文《降香提取物对脂多糖诱导的RAW264.7细胞的抗炎、抗氧化作用和对人毛乳头细胞的促毛发生长作用》发表于《广西医科大学学报》2023年第40卷第5期。Guo T, Li W, Zheng W, Lin Y, Wen S 撰写的论文《Quercetin rescues dihydrotestosterone-treated human dermal papilla cells via SHP2/AKT signaling to suppress autophagy and apoptosis》在线发表于《Naunyn Schmiedebergs Arch </w:t>
      </w:r>
      <w:r w:rsidRPr="00685830">
        <w:rPr>
          <w:rFonts w:ascii="仿宋_GB2312" w:eastAsia="仿宋_GB2312" w:hAnsi="宋体" w:hint="eastAsia"/>
          <w:sz w:val="32"/>
          <w:szCs w:val="32"/>
        </w:rPr>
        <w:lastRenderedPageBreak/>
        <w:t>Pharmacol》（2024年12月24日）。WEN S, WEI J, BAO J 等撰写的论文《Effect of levocetirizine hydrochloride on the growth of human dermal papilla cells: a preliminary study》发表于《Annals of palliative medicine》2020年第9卷第2期。包家娟完成学位论文《双氢睾酮梯度浓度变化对人毛乳头细胞及Wnt,凋亡通路的影响》（广西医科大学，2019年）。</w:t>
      </w:r>
    </w:p>
    <w:p w14:paraId="53F00602" w14:textId="45D9243F" w:rsidR="007A6E81" w:rsidRPr="003911CA" w:rsidRDefault="003911CA" w:rsidP="003911CA">
      <w:pPr>
        <w:spacing w:after="0" w:line="560" w:lineRule="exact"/>
        <w:ind w:firstLineChars="200" w:firstLine="640"/>
        <w:rPr>
          <w:rFonts w:ascii="仿宋_GB2312" w:eastAsia="仿宋_GB2312" w:hAnsi="宋体" w:hint="eastAsia"/>
          <w:sz w:val="32"/>
          <w:szCs w:val="32"/>
        </w:rPr>
      </w:pPr>
      <w:r>
        <w:rPr>
          <w:rFonts w:ascii="仿宋_GB2312" w:eastAsia="仿宋_GB2312" w:hAnsi="宋体" w:hint="eastAsia"/>
          <w:sz w:val="32"/>
          <w:szCs w:val="32"/>
        </w:rPr>
        <w:t>标准编制组前期临床及实践情况为本标准条款要求的确定奠定了坚实基础，本标准具体依据来源说明如下：</w:t>
      </w:r>
    </w:p>
    <w:p w14:paraId="4910EF7E" w14:textId="36872759" w:rsidR="00685830" w:rsidRDefault="0023340F" w:rsidP="003911CA">
      <w:pPr>
        <w:numPr>
          <w:ilvl w:val="0"/>
          <w:numId w:val="10"/>
        </w:numPr>
        <w:spacing w:after="0" w:line="560" w:lineRule="exact"/>
        <w:ind w:left="0" w:firstLineChars="200" w:firstLine="643"/>
        <w:rPr>
          <w:rFonts w:ascii="楷体" w:eastAsia="楷体" w:hAnsi="楷体" w:hint="eastAsia"/>
          <w:b/>
          <w:sz w:val="32"/>
          <w:szCs w:val="32"/>
        </w:rPr>
      </w:pPr>
      <w:r w:rsidRPr="0023340F">
        <w:rPr>
          <w:rFonts w:ascii="楷体" w:eastAsia="楷体" w:hAnsi="楷体" w:hint="eastAsia"/>
          <w:b/>
          <w:sz w:val="32"/>
          <w:szCs w:val="32"/>
        </w:rPr>
        <w:t>人员要求</w:t>
      </w:r>
    </w:p>
    <w:p w14:paraId="6F11C4A1" w14:textId="220684B5" w:rsidR="00685830" w:rsidRPr="006E5290" w:rsidRDefault="008C08F6" w:rsidP="006E5290">
      <w:pPr>
        <w:spacing w:after="0" w:line="560" w:lineRule="exact"/>
        <w:ind w:firstLineChars="200" w:firstLine="640"/>
        <w:rPr>
          <w:rFonts w:ascii="仿宋_GB2312" w:eastAsia="仿宋_GB2312" w:hAnsi="宋体" w:hint="eastAsia"/>
          <w:sz w:val="32"/>
          <w:szCs w:val="32"/>
          <w:highlight w:val="yellow"/>
        </w:rPr>
      </w:pPr>
      <w:r w:rsidRPr="008C08F6">
        <w:rPr>
          <w:rFonts w:ascii="仿宋_GB2312" w:eastAsia="仿宋_GB2312" w:hAnsi="宋体" w:hint="eastAsia"/>
          <w:sz w:val="32"/>
          <w:szCs w:val="32"/>
        </w:rPr>
        <w:t>壮医药外治雄激素性脱发涉及壮药/中药制剂按摩、熏蒸、低能量红光照射、微针治疗、直流电治疗（电离子导入）等多种技术操作，其中微针治疗属于侵入性操作，对操作者的无菌操作意识、皮肤解剖知识及操作熟练度均有较高要求。若操作不当，可能导致头皮感染、出血、瘢痕等不良后果。</w:t>
      </w:r>
      <w:r w:rsidR="00757AC2">
        <w:rPr>
          <w:rFonts w:ascii="仿宋_GB2312" w:eastAsia="仿宋_GB2312" w:hAnsi="宋体" w:hint="eastAsia"/>
          <w:sz w:val="32"/>
          <w:szCs w:val="32"/>
        </w:rPr>
        <w:t>明确</w:t>
      </w:r>
      <w:r w:rsidRPr="008C08F6">
        <w:rPr>
          <w:rFonts w:ascii="仿宋_GB2312" w:eastAsia="仿宋_GB2312" w:hAnsi="宋体" w:hint="eastAsia"/>
          <w:sz w:val="32"/>
          <w:szCs w:val="32"/>
        </w:rPr>
        <w:t>施术者持有有效健康合格证明，确保施术者无传染性疾病，保障患者安全。</w:t>
      </w:r>
      <w:r w:rsidR="00757AC2">
        <w:rPr>
          <w:rFonts w:ascii="仿宋_GB2312" w:eastAsia="仿宋_GB2312" w:hAnsi="宋体" w:hint="eastAsia"/>
          <w:sz w:val="32"/>
          <w:szCs w:val="32"/>
        </w:rPr>
        <w:t>考虑到</w:t>
      </w:r>
      <w:r w:rsidRPr="008C08F6">
        <w:rPr>
          <w:rFonts w:ascii="仿宋_GB2312" w:eastAsia="仿宋_GB2312" w:hAnsi="宋体" w:hint="eastAsia"/>
          <w:sz w:val="32"/>
          <w:szCs w:val="32"/>
        </w:rPr>
        <w:t>壮医药外治技术具有较强的专业性和特殊性，施术者需掌握</w:t>
      </w:r>
      <w:r w:rsidR="00757AC2" w:rsidRPr="00757AC2">
        <w:rPr>
          <w:rFonts w:ascii="仿宋_GB2312" w:eastAsia="仿宋_GB2312" w:hAnsi="宋体" w:hint="eastAsia"/>
          <w:sz w:val="32"/>
          <w:szCs w:val="32"/>
        </w:rPr>
        <w:t>壮药/中药制剂</w:t>
      </w:r>
      <w:r w:rsidRPr="008C08F6">
        <w:rPr>
          <w:rFonts w:ascii="仿宋_GB2312" w:eastAsia="仿宋_GB2312" w:hAnsi="宋体" w:hint="eastAsia"/>
          <w:sz w:val="32"/>
          <w:szCs w:val="32"/>
        </w:rPr>
        <w:t>的使用方法、各类设备的操作规程、穴位的精准定位以及不良反应的识别与处理能力，确保技术操作的规范性和安全性。</w:t>
      </w:r>
      <w:r w:rsidR="00757AC2">
        <w:rPr>
          <w:rFonts w:ascii="仿宋_GB2312" w:eastAsia="仿宋_GB2312" w:hAnsi="宋体" w:hint="eastAsia"/>
          <w:sz w:val="32"/>
          <w:szCs w:val="32"/>
        </w:rPr>
        <w:t>因而明确</w:t>
      </w:r>
      <w:r w:rsidR="00757AC2" w:rsidRPr="00757AC2">
        <w:rPr>
          <w:rFonts w:ascii="仿宋_GB2312" w:eastAsia="仿宋_GB2312" w:hAnsi="宋体" w:hint="eastAsia"/>
          <w:sz w:val="32"/>
          <w:szCs w:val="32"/>
        </w:rPr>
        <w:t>施术者应持有有效健康合格证明，并经过医疗机构头疗专项技能培训并考核合格</w:t>
      </w:r>
      <w:r w:rsidR="00757AC2">
        <w:rPr>
          <w:rFonts w:ascii="仿宋_GB2312" w:eastAsia="仿宋_GB2312" w:hAnsi="宋体" w:hint="eastAsia"/>
          <w:sz w:val="32"/>
          <w:szCs w:val="32"/>
        </w:rPr>
        <w:t>。</w:t>
      </w:r>
    </w:p>
    <w:p w14:paraId="0DF357D7" w14:textId="1CD3BD3B" w:rsidR="00685830" w:rsidRDefault="0023340F" w:rsidP="003911CA">
      <w:pPr>
        <w:numPr>
          <w:ilvl w:val="0"/>
          <w:numId w:val="10"/>
        </w:numPr>
        <w:spacing w:after="0" w:line="560" w:lineRule="exact"/>
        <w:ind w:left="0" w:firstLineChars="200" w:firstLine="643"/>
        <w:rPr>
          <w:rFonts w:ascii="楷体" w:eastAsia="楷体" w:hAnsi="楷体" w:hint="eastAsia"/>
          <w:b/>
          <w:sz w:val="32"/>
          <w:szCs w:val="32"/>
        </w:rPr>
      </w:pPr>
      <w:r w:rsidRPr="0023340F">
        <w:rPr>
          <w:rFonts w:ascii="楷体" w:eastAsia="楷体" w:hAnsi="楷体" w:hint="eastAsia"/>
          <w:b/>
          <w:sz w:val="32"/>
          <w:szCs w:val="32"/>
        </w:rPr>
        <w:t>评估</w:t>
      </w:r>
    </w:p>
    <w:p w14:paraId="4F3F8000" w14:textId="670DF42B" w:rsidR="008C08F6" w:rsidRPr="00C3012D" w:rsidRDefault="008C08F6" w:rsidP="008C08F6">
      <w:pPr>
        <w:spacing w:after="0" w:line="560" w:lineRule="exact"/>
        <w:ind w:firstLineChars="200" w:firstLine="640"/>
        <w:rPr>
          <w:rFonts w:ascii="仿宋_GB2312" w:eastAsia="仿宋_GB2312" w:hAnsi="宋体" w:hint="eastAsia"/>
          <w:sz w:val="32"/>
          <w:szCs w:val="32"/>
        </w:rPr>
      </w:pPr>
      <w:r w:rsidRPr="008C08F6">
        <w:rPr>
          <w:rFonts w:ascii="仿宋_GB2312" w:eastAsia="仿宋_GB2312" w:hAnsi="宋体" w:hint="eastAsia"/>
          <w:sz w:val="32"/>
          <w:szCs w:val="32"/>
        </w:rPr>
        <w:t>《中国雄激素性秃发诊疗指南（2023）》及《男性雄激</w:t>
      </w:r>
      <w:r w:rsidRPr="008C08F6">
        <w:rPr>
          <w:rFonts w:ascii="仿宋_GB2312" w:eastAsia="仿宋_GB2312" w:hAnsi="宋体" w:hint="eastAsia"/>
          <w:sz w:val="32"/>
          <w:szCs w:val="32"/>
        </w:rPr>
        <w:lastRenderedPageBreak/>
        <w:t>素性秃发中西医诊疗专家共识》《女性雄激素性秃发中西医结合诊疗专家共识》强调雄激素性脱发的诊断应主要依据病史、脱发模式和皮肤镜检查。皮肤镜检查可清晰显示毛囊开口、毛干直径变异、毳毛比例等微观指标，是评估脱发严重程度和鉴别诊断的重要手段。</w:t>
      </w:r>
      <w:r w:rsidR="004F0C25">
        <w:rPr>
          <w:rFonts w:ascii="仿宋_GB2312" w:eastAsia="仿宋_GB2312" w:hAnsi="宋体" w:hint="eastAsia"/>
          <w:sz w:val="32"/>
          <w:szCs w:val="32"/>
        </w:rPr>
        <w:t>结合标准编制组临床实际，明确</w:t>
      </w:r>
      <w:r w:rsidR="004F0C25" w:rsidRPr="008C08F6">
        <w:rPr>
          <w:rFonts w:ascii="仿宋_GB2312" w:eastAsia="仿宋_GB2312" w:hAnsi="宋体" w:hint="eastAsia"/>
          <w:sz w:val="32"/>
          <w:szCs w:val="32"/>
        </w:rPr>
        <w:t>应详细采集并记录患者主诉、现病史、过敏史、皮肤病史、用药史及生活习惯，并进行头皮视诊与皮肤镜检测，评估头</w:t>
      </w:r>
      <w:r w:rsidR="004F0C25" w:rsidRPr="00C3012D">
        <w:rPr>
          <w:rFonts w:ascii="仿宋_GB2312" w:eastAsia="仿宋_GB2312" w:hAnsi="宋体" w:hint="eastAsia"/>
          <w:sz w:val="32"/>
          <w:szCs w:val="32"/>
        </w:rPr>
        <w:t>皮状态、毛囊健康及脱发分级，确认适应证与禁忌证。</w:t>
      </w:r>
    </w:p>
    <w:p w14:paraId="73F3018C" w14:textId="27F6D678" w:rsidR="008C08F6" w:rsidRPr="008C08F6" w:rsidRDefault="008C08F6" w:rsidP="008C08F6">
      <w:pPr>
        <w:spacing w:after="0" w:line="560" w:lineRule="exact"/>
        <w:ind w:firstLineChars="200" w:firstLine="640"/>
        <w:rPr>
          <w:rFonts w:ascii="仿宋_GB2312" w:eastAsia="仿宋_GB2312" w:hAnsi="宋体" w:hint="eastAsia"/>
          <w:sz w:val="32"/>
          <w:szCs w:val="32"/>
        </w:rPr>
      </w:pPr>
      <w:r w:rsidRPr="00C3012D">
        <w:rPr>
          <w:rFonts w:ascii="仿宋_GB2312" w:eastAsia="仿宋_GB2312" w:hAnsi="宋体" w:hint="eastAsia"/>
          <w:sz w:val="32"/>
          <w:szCs w:val="32"/>
        </w:rPr>
        <w:t>关于适应证的分级标准，本文件将轻中度雄激素性脱发界定为男性</w:t>
      </w:r>
      <w:r w:rsidRPr="00C3012D">
        <w:rPr>
          <w:rFonts w:ascii="仿宋_GB2312" w:eastAsia="仿宋_GB2312" w:hAnsi="宋体"/>
          <w:sz w:val="32"/>
          <w:szCs w:val="32"/>
        </w:rPr>
        <w:t>Hamilton</w:t>
      </w:r>
      <w:r w:rsidRPr="00C3012D">
        <w:rPr>
          <w:rFonts w:ascii="Cambria Math" w:eastAsia="仿宋_GB2312" w:hAnsi="Cambria Math" w:cs="Cambria Math"/>
          <w:sz w:val="32"/>
          <w:szCs w:val="32"/>
        </w:rPr>
        <w:t>‑</w:t>
      </w:r>
      <w:r w:rsidRPr="00C3012D">
        <w:rPr>
          <w:rFonts w:ascii="仿宋_GB2312" w:eastAsia="仿宋_GB2312" w:hAnsi="宋体"/>
          <w:sz w:val="32"/>
          <w:szCs w:val="32"/>
        </w:rPr>
        <w:t>Norwood</w:t>
      </w:r>
      <w:r w:rsidRPr="00C3012D">
        <w:rPr>
          <w:rFonts w:ascii="仿宋_GB2312" w:eastAsia="仿宋_GB2312" w:hAnsi="宋体" w:hint="eastAsia"/>
          <w:sz w:val="32"/>
          <w:szCs w:val="32"/>
        </w:rPr>
        <w:t>分级Ⅱ～Ⅴ级、女性</w:t>
      </w:r>
      <w:r w:rsidRPr="00C3012D">
        <w:rPr>
          <w:rFonts w:ascii="仿宋_GB2312" w:eastAsia="仿宋_GB2312" w:hAnsi="宋体"/>
          <w:sz w:val="32"/>
          <w:szCs w:val="32"/>
        </w:rPr>
        <w:t>Ludwig</w:t>
      </w:r>
      <w:r w:rsidRPr="00C3012D">
        <w:rPr>
          <w:rFonts w:ascii="仿宋_GB2312" w:eastAsia="仿宋_GB2312" w:hAnsi="宋体" w:hint="eastAsia"/>
          <w:sz w:val="32"/>
          <w:szCs w:val="32"/>
        </w:rPr>
        <w:t>分级Ⅰ～Ⅱ级，该分级标准</w:t>
      </w:r>
      <w:r w:rsidR="001B1619" w:rsidRPr="00C3012D">
        <w:rPr>
          <w:rFonts w:ascii="仿宋_GB2312" w:eastAsia="仿宋_GB2312" w:hAnsi="宋体" w:hint="eastAsia"/>
          <w:sz w:val="32"/>
          <w:szCs w:val="32"/>
        </w:rPr>
        <w:t>根据标准编制组前期《</w:t>
      </w:r>
      <w:r w:rsidR="00C3012D" w:rsidRPr="00C3012D">
        <w:rPr>
          <w:rFonts w:ascii="仿宋_GB2312" w:eastAsia="仿宋_GB2312" w:hAnsi="宋体" w:hint="eastAsia"/>
          <w:sz w:val="32"/>
          <w:szCs w:val="32"/>
        </w:rPr>
        <w:t>广西常见皮肤性病诊疗与护理规范</w:t>
      </w:r>
      <w:r w:rsidR="001B1619" w:rsidRPr="00C3012D">
        <w:rPr>
          <w:rFonts w:ascii="仿宋_GB2312" w:eastAsia="仿宋_GB2312" w:hAnsi="宋体" w:hint="eastAsia"/>
          <w:sz w:val="32"/>
          <w:szCs w:val="32"/>
        </w:rPr>
        <w:t>》研究确定。此外，</w:t>
      </w:r>
      <w:r w:rsidRPr="00C3012D">
        <w:rPr>
          <w:rFonts w:ascii="仿宋_GB2312" w:eastAsia="仿宋_GB2312" w:hAnsi="宋体" w:hint="eastAsia"/>
          <w:sz w:val="32"/>
          <w:szCs w:val="32"/>
        </w:rPr>
        <w:t>将“</w:t>
      </w:r>
      <w:r w:rsidRPr="008C08F6">
        <w:rPr>
          <w:rFonts w:ascii="仿宋_GB2312" w:eastAsia="仿宋_GB2312" w:hAnsi="宋体" w:hint="eastAsia"/>
          <w:sz w:val="32"/>
          <w:szCs w:val="32"/>
        </w:rPr>
        <w:t>对米诺地尔外用过敏或不适者”列为适应证之一，是基于壮药制剂可作为替代或补充治疗方案的临床定位。将“毛发移植术前准备与术后维护”列为适应证，是基于壮药外治可改善头皮微环境、促进血供，有助于提高移植毛囊的成活率。</w:t>
      </w:r>
    </w:p>
    <w:p w14:paraId="04BDED82" w14:textId="4E27A65D" w:rsidR="00685830" w:rsidRPr="0033433D" w:rsidRDefault="008C08F6" w:rsidP="008C08F6">
      <w:pPr>
        <w:spacing w:after="0" w:line="560" w:lineRule="exact"/>
        <w:ind w:firstLineChars="200" w:firstLine="640"/>
        <w:rPr>
          <w:rFonts w:ascii="仿宋_GB2312" w:eastAsia="仿宋_GB2312" w:hAnsi="宋体" w:hint="eastAsia"/>
          <w:sz w:val="32"/>
          <w:szCs w:val="32"/>
        </w:rPr>
      </w:pPr>
      <w:r w:rsidRPr="0033433D">
        <w:rPr>
          <w:rFonts w:ascii="仿宋_GB2312" w:eastAsia="仿宋_GB2312" w:hAnsi="宋体" w:hint="eastAsia"/>
          <w:sz w:val="32"/>
          <w:szCs w:val="32"/>
        </w:rPr>
        <w:t>禁忌证的制定</w:t>
      </w:r>
      <w:r w:rsidR="0033433D" w:rsidRPr="0033433D">
        <w:rPr>
          <w:rFonts w:ascii="仿宋_GB2312" w:eastAsia="仿宋_GB2312" w:hAnsi="宋体" w:hint="eastAsia"/>
          <w:sz w:val="32"/>
          <w:szCs w:val="32"/>
        </w:rPr>
        <w:t>根据标准编制组</w:t>
      </w:r>
      <w:r w:rsidRPr="0033433D">
        <w:rPr>
          <w:rFonts w:ascii="仿宋_GB2312" w:eastAsia="仿宋_GB2312" w:hAnsi="宋体" w:hint="eastAsia"/>
          <w:sz w:val="32"/>
          <w:szCs w:val="32"/>
        </w:rPr>
        <w:t>壮医外治技术的临床实践</w:t>
      </w:r>
      <w:r w:rsidR="0033433D" w:rsidRPr="0033433D">
        <w:rPr>
          <w:rFonts w:ascii="仿宋_GB2312" w:eastAsia="仿宋_GB2312" w:hAnsi="宋体" w:hint="eastAsia"/>
          <w:sz w:val="32"/>
          <w:szCs w:val="32"/>
        </w:rPr>
        <w:t>明确，</w:t>
      </w:r>
      <w:r w:rsidRPr="0033433D">
        <w:rPr>
          <w:rFonts w:ascii="仿宋_GB2312" w:eastAsia="仿宋_GB2312" w:hAnsi="宋体" w:hint="eastAsia"/>
          <w:sz w:val="32"/>
          <w:szCs w:val="32"/>
        </w:rPr>
        <w:t>绝对禁忌证中，头皮急性感染、未愈合创伤、溃疡、皮肤肿瘤是各类头皮操作的共同禁忌；严重心、肝、肾功能不全和凝血功能障碍是微针等侵入性操作的禁忌；对壮药/中药制剂成分过敏是避免接触性皮炎等过敏反应的必要措施；孕妇及哺乳期妇女禁用是基于多数壮药/中药制剂缺乏妊娠期和哺乳期安全性数据。相对禁忌证中，高血压、糖尿病控制不佳者因伤口愈合能力差、感染风险高，需谨慎操作；</w:t>
      </w:r>
      <w:r w:rsidRPr="0033433D">
        <w:rPr>
          <w:rFonts w:ascii="仿宋_GB2312" w:eastAsia="仿宋_GB2312" w:hAnsi="宋体" w:hint="eastAsia"/>
          <w:sz w:val="32"/>
          <w:szCs w:val="32"/>
        </w:rPr>
        <w:lastRenderedPageBreak/>
        <w:t>光敏感者禁用光疗项目是基于光敏感患者接受红光照射可能诱发或加重光敏反应。</w:t>
      </w:r>
    </w:p>
    <w:p w14:paraId="50FDDF41" w14:textId="36436C8E" w:rsidR="00685830" w:rsidRDefault="0023340F" w:rsidP="003911CA">
      <w:pPr>
        <w:numPr>
          <w:ilvl w:val="0"/>
          <w:numId w:val="10"/>
        </w:numPr>
        <w:spacing w:after="0" w:line="560" w:lineRule="exact"/>
        <w:ind w:left="0" w:firstLineChars="200" w:firstLine="643"/>
        <w:rPr>
          <w:rFonts w:ascii="楷体" w:eastAsia="楷体" w:hAnsi="楷体" w:hint="eastAsia"/>
          <w:b/>
          <w:sz w:val="32"/>
          <w:szCs w:val="32"/>
        </w:rPr>
      </w:pPr>
      <w:r w:rsidRPr="0023340F">
        <w:rPr>
          <w:rFonts w:ascii="楷体" w:eastAsia="楷体" w:hAnsi="楷体" w:hint="eastAsia"/>
          <w:b/>
          <w:sz w:val="32"/>
          <w:szCs w:val="32"/>
        </w:rPr>
        <w:t>施术前准备</w:t>
      </w:r>
    </w:p>
    <w:p w14:paraId="748EBEFC" w14:textId="3435D404" w:rsidR="008C08F6" w:rsidRPr="00894946" w:rsidRDefault="00FD6589" w:rsidP="008C08F6">
      <w:pPr>
        <w:spacing w:after="0" w:line="560" w:lineRule="exact"/>
        <w:ind w:firstLineChars="200" w:firstLine="643"/>
        <w:rPr>
          <w:rFonts w:ascii="仿宋_GB2312" w:eastAsia="仿宋_GB2312" w:hAnsi="宋体" w:hint="eastAsia"/>
          <w:b/>
          <w:bCs/>
          <w:sz w:val="32"/>
          <w:szCs w:val="32"/>
        </w:rPr>
      </w:pPr>
      <w:r>
        <w:rPr>
          <w:rFonts w:ascii="仿宋_GB2312" w:eastAsia="仿宋_GB2312" w:hAnsi="宋体" w:hint="eastAsia"/>
          <w:b/>
          <w:bCs/>
          <w:sz w:val="32"/>
          <w:szCs w:val="32"/>
        </w:rPr>
        <w:t>1.</w:t>
      </w:r>
      <w:r w:rsidR="008C08F6" w:rsidRPr="00894946">
        <w:rPr>
          <w:rFonts w:ascii="仿宋_GB2312" w:eastAsia="仿宋_GB2312" w:hAnsi="宋体" w:hint="eastAsia"/>
          <w:b/>
          <w:bCs/>
          <w:sz w:val="32"/>
          <w:szCs w:val="32"/>
        </w:rPr>
        <w:t>环境</w:t>
      </w:r>
    </w:p>
    <w:p w14:paraId="2341BD63" w14:textId="31FD133B" w:rsidR="008C08F6" w:rsidRPr="008C08F6" w:rsidRDefault="008C08F6" w:rsidP="008C08F6">
      <w:pPr>
        <w:spacing w:after="0" w:line="560" w:lineRule="exact"/>
        <w:ind w:firstLineChars="200" w:firstLine="640"/>
        <w:rPr>
          <w:rFonts w:ascii="仿宋_GB2312" w:eastAsia="仿宋_GB2312" w:hAnsi="宋体" w:hint="eastAsia"/>
          <w:sz w:val="32"/>
          <w:szCs w:val="32"/>
        </w:rPr>
      </w:pPr>
      <w:r w:rsidRPr="008C08F6">
        <w:rPr>
          <w:rFonts w:ascii="仿宋_GB2312" w:eastAsia="仿宋_GB2312" w:hAnsi="宋体" w:hint="eastAsia"/>
          <w:sz w:val="32"/>
          <w:szCs w:val="32"/>
        </w:rPr>
        <w:t>GB 15982《医院消毒卫生标准》规定了医院消毒卫生标准、医院消毒管理要求以及检查方法，适用于各级各类医疗机构。</w:t>
      </w:r>
      <w:r w:rsidR="00894946" w:rsidRPr="008C08F6">
        <w:rPr>
          <w:rFonts w:ascii="仿宋_GB2312" w:eastAsia="仿宋_GB2312" w:hAnsi="宋体" w:hint="eastAsia"/>
          <w:sz w:val="32"/>
          <w:szCs w:val="32"/>
        </w:rPr>
        <w:t>壮医药外治操作涉及头皮接触、微针侵入等环节，对环境的消毒卫生有严格要求，参照</w:t>
      </w:r>
      <w:r w:rsidR="00894946">
        <w:rPr>
          <w:rFonts w:ascii="仿宋_GB2312" w:eastAsia="仿宋_GB2312" w:hAnsi="宋体" w:hint="eastAsia"/>
          <w:sz w:val="32"/>
          <w:szCs w:val="32"/>
        </w:rPr>
        <w:t>相关</w:t>
      </w:r>
      <w:r w:rsidR="00894946" w:rsidRPr="008C08F6">
        <w:rPr>
          <w:rFonts w:ascii="仿宋_GB2312" w:eastAsia="仿宋_GB2312" w:hAnsi="宋体" w:hint="eastAsia"/>
          <w:sz w:val="32"/>
          <w:szCs w:val="32"/>
        </w:rPr>
        <w:t>标准执行可有效预防交叉感染。</w:t>
      </w:r>
      <w:r w:rsidR="00894946">
        <w:rPr>
          <w:rFonts w:ascii="仿宋_GB2312" w:eastAsia="仿宋_GB2312" w:hAnsi="宋体" w:hint="eastAsia"/>
          <w:sz w:val="32"/>
          <w:szCs w:val="32"/>
        </w:rPr>
        <w:t>因而明确</w:t>
      </w:r>
      <w:r w:rsidR="00894946" w:rsidRPr="008C08F6">
        <w:rPr>
          <w:rFonts w:ascii="仿宋_GB2312" w:eastAsia="仿宋_GB2312" w:hAnsi="宋体" w:hint="eastAsia"/>
          <w:sz w:val="32"/>
          <w:szCs w:val="32"/>
        </w:rPr>
        <w:t>应设有独立的诊疗或操作区域，环境安静、通风良好、光照充足；环境卫生与消毒应符合GB 15982的规定。</w:t>
      </w:r>
    </w:p>
    <w:p w14:paraId="49523468" w14:textId="30AA511F" w:rsidR="008C08F6" w:rsidRPr="00894946" w:rsidRDefault="00FD6589" w:rsidP="008C08F6">
      <w:pPr>
        <w:spacing w:after="0" w:line="560" w:lineRule="exact"/>
        <w:ind w:firstLineChars="200" w:firstLine="643"/>
        <w:rPr>
          <w:rFonts w:ascii="仿宋_GB2312" w:eastAsia="仿宋_GB2312" w:hAnsi="宋体" w:hint="eastAsia"/>
          <w:b/>
          <w:bCs/>
          <w:sz w:val="32"/>
          <w:szCs w:val="32"/>
        </w:rPr>
      </w:pPr>
      <w:r>
        <w:rPr>
          <w:rFonts w:ascii="仿宋_GB2312" w:eastAsia="仿宋_GB2312" w:hAnsi="宋体" w:hint="eastAsia"/>
          <w:b/>
          <w:bCs/>
          <w:sz w:val="32"/>
          <w:szCs w:val="32"/>
        </w:rPr>
        <w:t>2.</w:t>
      </w:r>
      <w:r w:rsidR="008C08F6" w:rsidRPr="00894946">
        <w:rPr>
          <w:rFonts w:ascii="仿宋_GB2312" w:eastAsia="仿宋_GB2312" w:hAnsi="宋体" w:hint="eastAsia"/>
          <w:b/>
          <w:bCs/>
          <w:sz w:val="32"/>
          <w:szCs w:val="32"/>
        </w:rPr>
        <w:t>用物</w:t>
      </w:r>
    </w:p>
    <w:p w14:paraId="71B14EAC" w14:textId="34EE400B" w:rsidR="008C08F6" w:rsidRPr="001B1619" w:rsidRDefault="008C08F6" w:rsidP="008C08F6">
      <w:pPr>
        <w:spacing w:after="0" w:line="560" w:lineRule="exact"/>
        <w:ind w:firstLineChars="200" w:firstLine="640"/>
        <w:rPr>
          <w:rFonts w:ascii="仿宋_GB2312" w:eastAsia="仿宋_GB2312" w:hAnsi="宋体" w:hint="eastAsia"/>
          <w:sz w:val="32"/>
          <w:szCs w:val="32"/>
        </w:rPr>
      </w:pPr>
      <w:r w:rsidRPr="001B1619">
        <w:rPr>
          <w:rFonts w:ascii="仿宋_GB2312" w:eastAsia="仿宋_GB2312" w:hAnsi="宋体" w:hint="eastAsia"/>
          <w:sz w:val="32"/>
          <w:szCs w:val="32"/>
        </w:rPr>
        <w:t>关于壮药/中药制剂的成分，</w:t>
      </w:r>
      <w:r w:rsidR="00894946" w:rsidRPr="001B1619">
        <w:rPr>
          <w:rFonts w:ascii="仿宋_GB2312" w:eastAsia="仿宋_GB2312" w:hAnsi="宋体" w:hint="eastAsia"/>
          <w:sz w:val="32"/>
          <w:szCs w:val="32"/>
        </w:rPr>
        <w:t>基于标准编制组临床实践经验，明确</w:t>
      </w:r>
      <w:r w:rsidRPr="001B1619">
        <w:rPr>
          <w:rFonts w:ascii="仿宋_GB2312" w:eastAsia="仿宋_GB2312" w:hAnsi="宋体" w:hint="eastAsia"/>
          <w:sz w:val="32"/>
          <w:szCs w:val="32"/>
        </w:rPr>
        <w:t>壮药/中药洗剂的主要成分包括降香提取物、无患子提取物、皂荚提取物、石榴皮提取物、旱莲草提取物等；壮药/中药喷剂或精油的主要成分包括降香提取物、侧柏叶提取物、石榴皮提取物、旱莲草提取物、女贞子提取物等。上述成分的选择基于以下依据：降香提取物具有抗炎、抗氧化作用，</w:t>
      </w:r>
      <w:r w:rsidR="00914C34" w:rsidRPr="001B1619">
        <w:rPr>
          <w:rFonts w:ascii="仿宋_GB2312" w:eastAsia="仿宋_GB2312" w:hAnsi="宋体" w:hint="eastAsia"/>
          <w:sz w:val="32"/>
          <w:szCs w:val="32"/>
        </w:rPr>
        <w:t>标准编制组</w:t>
      </w:r>
      <w:r w:rsidRPr="001B1619">
        <w:rPr>
          <w:rFonts w:ascii="仿宋_GB2312" w:eastAsia="仿宋_GB2312" w:hAnsi="宋体" w:hint="eastAsia"/>
          <w:sz w:val="32"/>
          <w:szCs w:val="32"/>
        </w:rPr>
        <w:t>研究证实其对脂多糖诱导的炎症反应有抑制作用，并可促进毛发生长。侧柏叶是中医外用治疗脱发的常用药材，</w:t>
      </w:r>
      <w:r w:rsidR="00914C34" w:rsidRPr="001B1619">
        <w:rPr>
          <w:rFonts w:ascii="仿宋_GB2312" w:eastAsia="仿宋_GB2312" w:hAnsi="宋体" w:hint="eastAsia"/>
          <w:sz w:val="32"/>
          <w:szCs w:val="32"/>
        </w:rPr>
        <w:t>标准编制组</w:t>
      </w:r>
      <w:r w:rsidRPr="001B1619">
        <w:rPr>
          <w:rFonts w:ascii="仿宋_GB2312" w:eastAsia="仿宋_GB2312" w:hAnsi="宋体" w:hint="eastAsia"/>
          <w:sz w:val="32"/>
          <w:szCs w:val="32"/>
        </w:rPr>
        <w:t>实验研究证实其提取物可促进毛囊细胞增殖。旱莲草（墨旱莲）具有补肾养血功效，常用于脱发的中医治疗。无患子提取物和皂荚提取物具有良好的表面活性和清洁作用，适用于头皮清洁。石榴皮提取物富含多酚</w:t>
      </w:r>
      <w:r w:rsidRPr="001B1619">
        <w:rPr>
          <w:rFonts w:ascii="仿宋_GB2312" w:eastAsia="仿宋_GB2312" w:hAnsi="宋体" w:hint="eastAsia"/>
          <w:sz w:val="32"/>
          <w:szCs w:val="32"/>
        </w:rPr>
        <w:lastRenderedPageBreak/>
        <w:t>类物质，具有抗氧化和抗炎作用。女贞子具有滋补肝肾功效，常用于脱发的中医治疗。上述成分的组合体现了壮药与中药相结合的特色，兼顾了头皮清洁、抗炎、抗氧化和促毛发生长的多重作用。</w:t>
      </w:r>
    </w:p>
    <w:p w14:paraId="15454AEF" w14:textId="72185FC5" w:rsidR="008C08F6" w:rsidRPr="008C08F6" w:rsidRDefault="008C08F6" w:rsidP="008C08F6">
      <w:pPr>
        <w:spacing w:after="0" w:line="560" w:lineRule="exact"/>
        <w:ind w:firstLineChars="200" w:firstLine="640"/>
        <w:rPr>
          <w:rFonts w:ascii="仿宋_GB2312" w:eastAsia="仿宋_GB2312" w:hAnsi="宋体" w:hint="eastAsia"/>
          <w:sz w:val="32"/>
          <w:szCs w:val="32"/>
        </w:rPr>
      </w:pPr>
      <w:r w:rsidRPr="001B1619">
        <w:rPr>
          <w:rFonts w:ascii="仿宋_GB2312" w:eastAsia="仿宋_GB2312" w:hAnsi="宋体" w:hint="eastAsia"/>
          <w:sz w:val="32"/>
          <w:szCs w:val="32"/>
        </w:rPr>
        <w:t>关于设备配置，皮肤镜/毛发镜是评估脱发分级和毛囊健康的必备设备；带标准光</w:t>
      </w:r>
      <w:r w:rsidRPr="008C08F6">
        <w:rPr>
          <w:rFonts w:ascii="仿宋_GB2312" w:eastAsia="仿宋_GB2312" w:hAnsi="宋体" w:hint="eastAsia"/>
          <w:sz w:val="32"/>
          <w:szCs w:val="32"/>
        </w:rPr>
        <w:t>源与标尺的数码照相系统用于治疗前后的客观疗效记录和对比。头部熏蒸仪、670 nm低能量红光仪、微针治疗仪、电离子导入仪等专业设备根据服务项目选配。</w:t>
      </w:r>
    </w:p>
    <w:p w14:paraId="40A70627" w14:textId="4F63AB06" w:rsidR="008C08F6" w:rsidRPr="00A84CAC" w:rsidRDefault="00FD6589" w:rsidP="008C08F6">
      <w:pPr>
        <w:spacing w:after="0" w:line="560" w:lineRule="exact"/>
        <w:ind w:firstLineChars="200" w:firstLine="643"/>
        <w:rPr>
          <w:rFonts w:ascii="仿宋_GB2312" w:eastAsia="仿宋_GB2312" w:hAnsi="宋体" w:hint="eastAsia"/>
          <w:b/>
          <w:bCs/>
          <w:sz w:val="32"/>
          <w:szCs w:val="32"/>
        </w:rPr>
      </w:pPr>
      <w:r>
        <w:rPr>
          <w:rFonts w:ascii="仿宋_GB2312" w:eastAsia="仿宋_GB2312" w:hAnsi="宋体" w:hint="eastAsia"/>
          <w:b/>
          <w:bCs/>
          <w:sz w:val="32"/>
          <w:szCs w:val="32"/>
        </w:rPr>
        <w:t>3.</w:t>
      </w:r>
      <w:r w:rsidR="008C08F6" w:rsidRPr="00A84CAC">
        <w:rPr>
          <w:rFonts w:ascii="仿宋_GB2312" w:eastAsia="仿宋_GB2312" w:hAnsi="宋体" w:hint="eastAsia"/>
          <w:b/>
          <w:bCs/>
          <w:sz w:val="32"/>
          <w:szCs w:val="32"/>
        </w:rPr>
        <w:t>施术者</w:t>
      </w:r>
    </w:p>
    <w:p w14:paraId="62A3E361" w14:textId="0E476F1D" w:rsidR="008C08F6" w:rsidRPr="008C08F6" w:rsidRDefault="00A84CAC" w:rsidP="008C08F6">
      <w:pPr>
        <w:spacing w:after="0" w:line="560" w:lineRule="exact"/>
        <w:ind w:firstLineChars="200" w:firstLine="640"/>
        <w:rPr>
          <w:rFonts w:ascii="仿宋_GB2312" w:eastAsia="仿宋_GB2312" w:hAnsi="宋体" w:hint="eastAsia"/>
          <w:sz w:val="32"/>
          <w:szCs w:val="32"/>
        </w:rPr>
      </w:pPr>
      <w:r>
        <w:rPr>
          <w:rFonts w:ascii="仿宋_GB2312" w:eastAsia="仿宋_GB2312" w:hAnsi="宋体" w:hint="eastAsia"/>
          <w:sz w:val="32"/>
          <w:szCs w:val="32"/>
        </w:rPr>
        <w:t>明确</w:t>
      </w:r>
      <w:r w:rsidR="008C08F6" w:rsidRPr="008C08F6">
        <w:rPr>
          <w:rFonts w:ascii="仿宋_GB2312" w:eastAsia="仿宋_GB2312" w:hAnsi="宋体" w:hint="eastAsia"/>
          <w:sz w:val="32"/>
          <w:szCs w:val="32"/>
        </w:rPr>
        <w:t>应根据评估结果制定治疗方案，并与患者充分沟通取得知情同意</w:t>
      </w:r>
      <w:r>
        <w:rPr>
          <w:rFonts w:ascii="仿宋_GB2312" w:eastAsia="仿宋_GB2312" w:hAnsi="宋体" w:hint="eastAsia"/>
          <w:sz w:val="32"/>
          <w:szCs w:val="32"/>
        </w:rPr>
        <w:t>，</w:t>
      </w:r>
      <w:r w:rsidR="008C08F6" w:rsidRPr="008C08F6">
        <w:rPr>
          <w:rFonts w:ascii="仿宋_GB2312" w:eastAsia="仿宋_GB2312" w:hAnsi="宋体" w:hint="eastAsia"/>
          <w:sz w:val="32"/>
          <w:szCs w:val="32"/>
        </w:rPr>
        <w:t>体现医学伦理和患者自主权，也是《医疗机构管理条例》及《执业医师法》的基本要求。使用壮药/中药洗剂清洁患者头皮与头发是各项外治操作的共同前处理步骤，目的是去除头皮油脂和污垢，提高药物渗透和吸收效果。按WS/T 313要求做好手卫生消毒，是预防交叉感染的基本措施。</w:t>
      </w:r>
    </w:p>
    <w:p w14:paraId="52BF8586" w14:textId="5B3B167F" w:rsidR="008C08F6" w:rsidRPr="00A84CAC" w:rsidRDefault="00FD6589" w:rsidP="008C08F6">
      <w:pPr>
        <w:spacing w:after="0" w:line="560" w:lineRule="exact"/>
        <w:ind w:firstLineChars="200" w:firstLine="643"/>
        <w:rPr>
          <w:rFonts w:ascii="仿宋_GB2312" w:eastAsia="仿宋_GB2312" w:hAnsi="宋体" w:hint="eastAsia"/>
          <w:b/>
          <w:bCs/>
          <w:sz w:val="32"/>
          <w:szCs w:val="32"/>
        </w:rPr>
      </w:pPr>
      <w:r>
        <w:rPr>
          <w:rFonts w:ascii="仿宋_GB2312" w:eastAsia="仿宋_GB2312" w:hAnsi="宋体" w:hint="eastAsia"/>
          <w:b/>
          <w:bCs/>
          <w:sz w:val="32"/>
          <w:szCs w:val="32"/>
        </w:rPr>
        <w:t>4.</w:t>
      </w:r>
      <w:r w:rsidR="008C08F6" w:rsidRPr="00A84CAC">
        <w:rPr>
          <w:rFonts w:ascii="仿宋_GB2312" w:eastAsia="仿宋_GB2312" w:hAnsi="宋体" w:hint="eastAsia"/>
          <w:b/>
          <w:bCs/>
          <w:sz w:val="32"/>
          <w:szCs w:val="32"/>
        </w:rPr>
        <w:t>患者</w:t>
      </w:r>
    </w:p>
    <w:p w14:paraId="01852D67" w14:textId="3E6D1BF4" w:rsidR="00685830" w:rsidRPr="006E5290" w:rsidRDefault="008C08F6" w:rsidP="008C08F6">
      <w:pPr>
        <w:spacing w:after="0" w:line="560" w:lineRule="exact"/>
        <w:ind w:firstLineChars="200" w:firstLine="640"/>
        <w:rPr>
          <w:rFonts w:ascii="仿宋_GB2312" w:eastAsia="仿宋_GB2312" w:hAnsi="宋体" w:hint="eastAsia"/>
          <w:sz w:val="32"/>
          <w:szCs w:val="32"/>
          <w:highlight w:val="yellow"/>
        </w:rPr>
      </w:pPr>
      <w:r w:rsidRPr="008C08F6">
        <w:rPr>
          <w:rFonts w:ascii="仿宋_GB2312" w:eastAsia="仿宋_GB2312" w:hAnsi="宋体" w:hint="eastAsia"/>
          <w:sz w:val="32"/>
          <w:szCs w:val="32"/>
        </w:rPr>
        <w:t>取舒适坐位或仰卧位、充分暴露治疗部位，确保操作顺利和患者舒适度。</w:t>
      </w:r>
    </w:p>
    <w:p w14:paraId="517F3943" w14:textId="73FC5929" w:rsidR="00315C36" w:rsidRDefault="00315C36" w:rsidP="003911CA">
      <w:pPr>
        <w:numPr>
          <w:ilvl w:val="0"/>
          <w:numId w:val="10"/>
        </w:numPr>
        <w:spacing w:after="0" w:line="560" w:lineRule="exact"/>
        <w:ind w:left="0" w:firstLineChars="200" w:firstLine="643"/>
        <w:rPr>
          <w:rFonts w:ascii="楷体" w:eastAsia="楷体" w:hAnsi="楷体" w:hint="eastAsia"/>
          <w:b/>
          <w:sz w:val="32"/>
          <w:szCs w:val="32"/>
        </w:rPr>
      </w:pPr>
      <w:r w:rsidRPr="00315C36">
        <w:rPr>
          <w:rFonts w:ascii="楷体" w:eastAsia="楷体" w:hAnsi="楷体" w:hint="eastAsia"/>
          <w:b/>
          <w:sz w:val="32"/>
          <w:szCs w:val="32"/>
        </w:rPr>
        <w:t>施术方法</w:t>
      </w:r>
    </w:p>
    <w:p w14:paraId="3EF7E0A3" w14:textId="76FAF56C" w:rsidR="00315C36" w:rsidRPr="00907005" w:rsidRDefault="00FD6589" w:rsidP="00907005">
      <w:pPr>
        <w:spacing w:after="0" w:line="560" w:lineRule="exact"/>
        <w:ind w:firstLineChars="200" w:firstLine="643"/>
        <w:rPr>
          <w:rFonts w:ascii="仿宋_GB2312" w:eastAsia="仿宋_GB2312" w:hAnsi="宋体" w:hint="eastAsia"/>
          <w:b/>
          <w:bCs/>
          <w:sz w:val="32"/>
          <w:szCs w:val="32"/>
        </w:rPr>
      </w:pPr>
      <w:r>
        <w:rPr>
          <w:rFonts w:ascii="仿宋_GB2312" w:eastAsia="仿宋_GB2312" w:hAnsi="宋体" w:hint="eastAsia"/>
          <w:b/>
          <w:bCs/>
          <w:sz w:val="32"/>
          <w:szCs w:val="32"/>
        </w:rPr>
        <w:t>1.</w:t>
      </w:r>
      <w:r w:rsidR="00315C36" w:rsidRPr="00907005">
        <w:rPr>
          <w:rFonts w:ascii="仿宋_GB2312" w:eastAsia="仿宋_GB2312" w:hAnsi="宋体" w:hint="eastAsia"/>
          <w:b/>
          <w:bCs/>
          <w:sz w:val="32"/>
          <w:szCs w:val="32"/>
        </w:rPr>
        <w:t>壮药/中药制剂按摩</w:t>
      </w:r>
    </w:p>
    <w:p w14:paraId="4671AB8D" w14:textId="14E0736B" w:rsidR="00315C36" w:rsidRPr="00907005" w:rsidRDefault="00907005" w:rsidP="0066104C">
      <w:pPr>
        <w:spacing w:after="0" w:line="560" w:lineRule="exact"/>
        <w:ind w:firstLineChars="200" w:firstLine="640"/>
        <w:rPr>
          <w:rFonts w:ascii="仿宋_GB2312" w:eastAsia="仿宋_GB2312" w:hAnsi="宋体" w:hint="eastAsia"/>
          <w:sz w:val="32"/>
          <w:szCs w:val="32"/>
        </w:rPr>
      </w:pPr>
      <w:r>
        <w:rPr>
          <w:rFonts w:ascii="仿宋_GB2312" w:eastAsia="仿宋_GB2312" w:hAnsi="宋体" w:hint="eastAsia"/>
          <w:sz w:val="32"/>
          <w:szCs w:val="32"/>
        </w:rPr>
        <w:t>明确</w:t>
      </w:r>
      <w:r w:rsidR="00315C36" w:rsidRPr="00907005">
        <w:rPr>
          <w:rFonts w:ascii="仿宋_GB2312" w:eastAsia="仿宋_GB2312" w:hAnsi="宋体" w:hint="eastAsia"/>
          <w:sz w:val="32"/>
          <w:szCs w:val="32"/>
        </w:rPr>
        <w:t>将壮药/中药喷剂或精油均匀喷洒或涂抹于头皮脱发区域，以指腹按摩或经络梳理，重点刺激百会、风池等穴</w:t>
      </w:r>
      <w:r w:rsidR="00315C36" w:rsidRPr="00907005">
        <w:rPr>
          <w:rFonts w:ascii="仿宋_GB2312" w:eastAsia="仿宋_GB2312" w:hAnsi="宋体" w:hint="eastAsia"/>
          <w:sz w:val="32"/>
          <w:szCs w:val="32"/>
        </w:rPr>
        <w:lastRenderedPageBreak/>
        <w:t>位及脱发区，操作15 min～20 min。穴位的定位应符合GB/T 12346的规定。百会穴位于头顶正中，是督脉要穴，刺激百会可调节全身阳气、改善头部血液循环；风池穴位于项部，是足少阳胆经穴位，刺激风池可疏通经络、改善头皮血供。按摩时间设定为15 min～20 min，是基于药物充分吸收和穴位刺激有效性的临床经验总结。</w:t>
      </w:r>
      <w:r w:rsidR="004A0286">
        <w:rPr>
          <w:rFonts w:ascii="仿宋_GB2312" w:eastAsia="仿宋_GB2312" w:hAnsi="宋体" w:hint="eastAsia"/>
          <w:sz w:val="32"/>
          <w:szCs w:val="32"/>
        </w:rPr>
        <w:t>此外，</w:t>
      </w:r>
      <w:r w:rsidR="004A0286" w:rsidRPr="004A0286">
        <w:rPr>
          <w:rFonts w:ascii="仿宋_GB2312" w:eastAsia="仿宋_GB2312" w:hAnsi="宋体" w:hint="eastAsia"/>
          <w:sz w:val="32"/>
          <w:szCs w:val="32"/>
        </w:rPr>
        <w:t>由中国中医药信息学会牵头制定的《中药熏洗(浴)疗法临床外用技术规范(草案)》内容</w:t>
      </w:r>
      <w:r w:rsidR="006C0D0D">
        <w:rPr>
          <w:rFonts w:ascii="仿宋_GB2312" w:eastAsia="仿宋_GB2312" w:hAnsi="宋体" w:hint="eastAsia"/>
          <w:sz w:val="32"/>
          <w:szCs w:val="32"/>
        </w:rPr>
        <w:t>也</w:t>
      </w:r>
      <w:r w:rsidR="004A0286" w:rsidRPr="004A0286">
        <w:rPr>
          <w:rFonts w:ascii="仿宋_GB2312" w:eastAsia="仿宋_GB2312" w:hAnsi="宋体" w:hint="eastAsia"/>
          <w:sz w:val="32"/>
          <w:szCs w:val="32"/>
        </w:rPr>
        <w:t>提到一般熏蒸</w:t>
      </w:r>
      <w:bookmarkStart w:id="2" w:name="_Hlk233496029"/>
      <w:r w:rsidR="004A0286" w:rsidRPr="004A0286">
        <w:rPr>
          <w:rFonts w:ascii="仿宋_GB2312" w:eastAsia="仿宋_GB2312" w:hAnsi="宋体" w:hint="eastAsia"/>
          <w:sz w:val="32"/>
          <w:szCs w:val="32"/>
        </w:rPr>
        <w:t>10</w:t>
      </w:r>
      <w:r w:rsidR="004A0286">
        <w:rPr>
          <w:rFonts w:ascii="仿宋_GB2312" w:eastAsia="仿宋_GB2312" w:hAnsi="宋体" w:hint="eastAsia"/>
          <w:sz w:val="32"/>
          <w:szCs w:val="32"/>
        </w:rPr>
        <w:t xml:space="preserve"> </w:t>
      </w:r>
      <w:r w:rsidR="004A0286" w:rsidRPr="004A0286">
        <w:rPr>
          <w:rFonts w:ascii="仿宋_GB2312" w:eastAsia="仿宋_GB2312" w:hAnsi="宋体" w:hint="eastAsia"/>
          <w:sz w:val="32"/>
          <w:szCs w:val="32"/>
        </w:rPr>
        <w:t>min～20</w:t>
      </w:r>
      <w:bookmarkStart w:id="3" w:name="_Hlk233495899"/>
      <w:r w:rsidR="004A0286">
        <w:rPr>
          <w:rFonts w:ascii="仿宋_GB2312" w:eastAsia="仿宋_GB2312" w:hAnsi="宋体" w:hint="eastAsia"/>
          <w:sz w:val="32"/>
          <w:szCs w:val="32"/>
        </w:rPr>
        <w:t xml:space="preserve"> </w:t>
      </w:r>
      <w:r w:rsidR="004A0286" w:rsidRPr="004A0286">
        <w:rPr>
          <w:rFonts w:ascii="仿宋_GB2312" w:eastAsia="仿宋_GB2312" w:hAnsi="宋体" w:hint="eastAsia"/>
          <w:sz w:val="32"/>
          <w:szCs w:val="32"/>
        </w:rPr>
        <w:t>min</w:t>
      </w:r>
      <w:bookmarkEnd w:id="2"/>
      <w:bookmarkEnd w:id="3"/>
      <w:r w:rsidR="004A0286" w:rsidRPr="004A0286">
        <w:rPr>
          <w:rFonts w:ascii="仿宋_GB2312" w:eastAsia="仿宋_GB2312" w:hAnsi="宋体" w:hint="eastAsia"/>
          <w:sz w:val="32"/>
          <w:szCs w:val="32"/>
        </w:rPr>
        <w:t>。</w:t>
      </w:r>
      <w:r w:rsidR="0066104C" w:rsidRPr="0066104C">
        <w:rPr>
          <w:rFonts w:ascii="仿宋_GB2312" w:eastAsia="仿宋_GB2312" w:hAnsi="宋体"/>
          <w:sz w:val="32"/>
          <w:szCs w:val="32"/>
        </w:rPr>
        <w:t>T/CACM 1560.10</w:t>
      </w:r>
      <w:r w:rsidR="0066104C" w:rsidRPr="0066104C">
        <w:rPr>
          <w:rFonts w:ascii="仿宋_GB2312" w:eastAsia="仿宋_GB2312" w:hAnsi="宋体"/>
          <w:sz w:val="32"/>
          <w:szCs w:val="32"/>
        </w:rPr>
        <w:t>—</w:t>
      </w:r>
      <w:r w:rsidR="0066104C" w:rsidRPr="0066104C">
        <w:rPr>
          <w:rFonts w:ascii="仿宋_GB2312" w:eastAsia="仿宋_GB2312" w:hAnsi="宋体"/>
          <w:sz w:val="32"/>
          <w:szCs w:val="32"/>
        </w:rPr>
        <w:t>2023</w:t>
      </w:r>
      <w:r w:rsidR="0066104C">
        <w:rPr>
          <w:rFonts w:ascii="仿宋_GB2312" w:eastAsia="仿宋_GB2312" w:hAnsi="宋体" w:hint="eastAsia"/>
          <w:sz w:val="32"/>
          <w:szCs w:val="32"/>
        </w:rPr>
        <w:t>《</w:t>
      </w:r>
      <w:r w:rsidR="0066104C" w:rsidRPr="0066104C">
        <w:rPr>
          <w:rFonts w:ascii="仿宋_GB2312" w:eastAsia="仿宋_GB2312" w:hAnsi="宋体" w:hint="eastAsia"/>
          <w:sz w:val="32"/>
          <w:szCs w:val="32"/>
        </w:rPr>
        <w:t xml:space="preserve">中医养生保健服务（非医疗）技术操作规范 </w:t>
      </w:r>
      <w:r w:rsidR="0066104C">
        <w:rPr>
          <w:rFonts w:ascii="仿宋_GB2312" w:eastAsia="仿宋_GB2312" w:hAnsi="宋体" w:hint="eastAsia"/>
          <w:sz w:val="32"/>
          <w:szCs w:val="32"/>
        </w:rPr>
        <w:t xml:space="preserve"> </w:t>
      </w:r>
      <w:r w:rsidR="0066104C" w:rsidRPr="0066104C">
        <w:rPr>
          <w:rFonts w:ascii="仿宋_GB2312" w:eastAsia="仿宋_GB2312" w:hAnsi="宋体" w:hint="eastAsia"/>
          <w:sz w:val="32"/>
          <w:szCs w:val="32"/>
        </w:rPr>
        <w:t>熏蒸</w:t>
      </w:r>
      <w:r w:rsidR="0066104C">
        <w:rPr>
          <w:rFonts w:ascii="仿宋_GB2312" w:eastAsia="仿宋_GB2312" w:hAnsi="宋体" w:hint="eastAsia"/>
          <w:sz w:val="32"/>
          <w:szCs w:val="32"/>
        </w:rPr>
        <w:t>》</w:t>
      </w:r>
      <w:r w:rsidR="004A0286" w:rsidRPr="004A0286">
        <w:rPr>
          <w:rFonts w:ascii="仿宋_GB2312" w:eastAsia="仿宋_GB2312" w:hAnsi="宋体" w:hint="eastAsia"/>
          <w:sz w:val="32"/>
          <w:szCs w:val="32"/>
        </w:rPr>
        <w:t>提到熏蒸15</w:t>
      </w:r>
      <w:r w:rsidR="0066104C">
        <w:rPr>
          <w:rFonts w:ascii="仿宋_GB2312" w:eastAsia="仿宋_GB2312" w:hAnsi="宋体" w:hint="eastAsia"/>
          <w:sz w:val="32"/>
          <w:szCs w:val="32"/>
        </w:rPr>
        <w:t xml:space="preserve"> </w:t>
      </w:r>
      <w:r w:rsidR="0066104C" w:rsidRPr="004A0286">
        <w:rPr>
          <w:rFonts w:ascii="仿宋_GB2312" w:eastAsia="仿宋_GB2312" w:hAnsi="宋体" w:hint="eastAsia"/>
          <w:sz w:val="32"/>
          <w:szCs w:val="32"/>
        </w:rPr>
        <w:t>min</w:t>
      </w:r>
      <w:r w:rsidR="0066104C" w:rsidRPr="00907005">
        <w:rPr>
          <w:rFonts w:ascii="仿宋_GB2312" w:eastAsia="仿宋_GB2312" w:hAnsi="宋体" w:hint="eastAsia"/>
          <w:sz w:val="32"/>
          <w:szCs w:val="32"/>
        </w:rPr>
        <w:t>～</w:t>
      </w:r>
      <w:r w:rsidR="004A0286" w:rsidRPr="004A0286">
        <w:rPr>
          <w:rFonts w:ascii="仿宋_GB2312" w:eastAsia="仿宋_GB2312" w:hAnsi="宋体" w:hint="eastAsia"/>
          <w:sz w:val="32"/>
          <w:szCs w:val="32"/>
        </w:rPr>
        <w:t>35min，头部熏蒸一般</w:t>
      </w:r>
      <w:r w:rsidR="0066104C" w:rsidRPr="0066104C">
        <w:rPr>
          <w:rFonts w:ascii="仿宋_GB2312" w:eastAsia="仿宋_GB2312" w:hAnsi="宋体" w:hint="eastAsia"/>
          <w:sz w:val="32"/>
          <w:szCs w:val="32"/>
        </w:rPr>
        <w:t>10 min～20 min</w:t>
      </w:r>
      <w:r w:rsidR="004A0286" w:rsidRPr="004A0286">
        <w:rPr>
          <w:rFonts w:ascii="仿宋_GB2312" w:eastAsia="仿宋_GB2312" w:hAnsi="宋体" w:hint="eastAsia"/>
          <w:sz w:val="32"/>
          <w:szCs w:val="32"/>
        </w:rPr>
        <w:t>。河南中医药大学第一附属医院发布《中医特色技术》推荐按摩时间一般</w:t>
      </w:r>
      <w:r w:rsidR="006C0D0D">
        <w:rPr>
          <w:rFonts w:ascii="仿宋_GB2312" w:eastAsia="仿宋_GB2312" w:hAnsi="宋体" w:hint="eastAsia"/>
          <w:sz w:val="32"/>
          <w:szCs w:val="32"/>
        </w:rPr>
        <w:t>为</w:t>
      </w:r>
      <w:r w:rsidR="0066104C" w:rsidRPr="0066104C">
        <w:rPr>
          <w:rFonts w:ascii="仿宋_GB2312" w:eastAsia="仿宋_GB2312" w:hAnsi="宋体" w:hint="eastAsia"/>
          <w:sz w:val="32"/>
          <w:szCs w:val="32"/>
        </w:rPr>
        <w:t>15 min～20 min</w:t>
      </w:r>
      <w:r w:rsidR="006C0D0D">
        <w:rPr>
          <w:rFonts w:ascii="仿宋_GB2312" w:eastAsia="仿宋_GB2312" w:hAnsi="宋体" w:hint="eastAsia"/>
          <w:sz w:val="32"/>
          <w:szCs w:val="32"/>
        </w:rPr>
        <w:t>。</w:t>
      </w:r>
    </w:p>
    <w:p w14:paraId="4F58DE4E" w14:textId="549CB803" w:rsidR="00315C36" w:rsidRPr="00907005" w:rsidRDefault="00FD6589" w:rsidP="00907005">
      <w:pPr>
        <w:spacing w:after="0" w:line="560" w:lineRule="exact"/>
        <w:ind w:firstLineChars="200" w:firstLine="643"/>
        <w:rPr>
          <w:rFonts w:ascii="仿宋_GB2312" w:eastAsia="仿宋_GB2312" w:hAnsi="宋体" w:hint="eastAsia"/>
          <w:b/>
          <w:bCs/>
          <w:sz w:val="32"/>
          <w:szCs w:val="32"/>
        </w:rPr>
      </w:pPr>
      <w:r>
        <w:rPr>
          <w:rFonts w:ascii="仿宋_GB2312" w:eastAsia="仿宋_GB2312" w:hAnsi="宋体" w:hint="eastAsia"/>
          <w:b/>
          <w:bCs/>
          <w:sz w:val="32"/>
          <w:szCs w:val="32"/>
        </w:rPr>
        <w:t>2.</w:t>
      </w:r>
      <w:r w:rsidR="00315C36" w:rsidRPr="00907005">
        <w:rPr>
          <w:rFonts w:ascii="仿宋_GB2312" w:eastAsia="仿宋_GB2312" w:hAnsi="宋体" w:hint="eastAsia"/>
          <w:b/>
          <w:bCs/>
          <w:sz w:val="32"/>
          <w:szCs w:val="32"/>
        </w:rPr>
        <w:t>壮药/中药熏蒸</w:t>
      </w:r>
    </w:p>
    <w:p w14:paraId="1F553B0B" w14:textId="6B2D0540" w:rsidR="00315C36" w:rsidRPr="00907005" w:rsidRDefault="00907005" w:rsidP="00907005">
      <w:pPr>
        <w:spacing w:after="0" w:line="560" w:lineRule="exact"/>
        <w:ind w:firstLineChars="200" w:firstLine="640"/>
        <w:rPr>
          <w:rFonts w:ascii="仿宋_GB2312" w:eastAsia="仿宋_GB2312" w:hAnsi="宋体" w:hint="eastAsia"/>
          <w:sz w:val="32"/>
          <w:szCs w:val="32"/>
        </w:rPr>
      </w:pPr>
      <w:r>
        <w:rPr>
          <w:rFonts w:ascii="仿宋_GB2312" w:eastAsia="仿宋_GB2312" w:hAnsi="宋体" w:hint="eastAsia"/>
          <w:sz w:val="32"/>
          <w:szCs w:val="32"/>
        </w:rPr>
        <w:t>明确</w:t>
      </w:r>
      <w:r w:rsidR="00315C36" w:rsidRPr="00907005">
        <w:rPr>
          <w:rFonts w:ascii="仿宋_GB2312" w:eastAsia="仿宋_GB2312" w:hAnsi="宋体" w:hint="eastAsia"/>
          <w:sz w:val="32"/>
          <w:szCs w:val="32"/>
        </w:rPr>
        <w:t>选用侧柏叶、旱莲草、无患子、沉香等壮药/中药煎煮后进行头皮熏蒸，操作15 min～20 min。熏蒸疗法是壮医外治的经典方法之一，其作用机制是借助热力和药力双重作用，扩张头皮毛细血管、促进局部血液循环、打开毛囊通道、增强药物渗透。侧柏叶、旱莲草是中医治疗脱发的常用药材；无患子具有清洁和抗炎作用；沉香在壮医药中具有行气止痛、温中止呕的功效，用于熏蒸可助药力通达。操作时间15 min～20 min是基于既保证药效充分发挥、又避免长时间热刺激导致头皮损伤的临床经验。</w:t>
      </w:r>
    </w:p>
    <w:p w14:paraId="1CBD935B" w14:textId="46842CB9" w:rsidR="00315C36" w:rsidRPr="00907005" w:rsidRDefault="00FD6589" w:rsidP="00907005">
      <w:pPr>
        <w:spacing w:after="0" w:line="560" w:lineRule="exact"/>
        <w:ind w:firstLineChars="200" w:firstLine="643"/>
        <w:rPr>
          <w:rFonts w:ascii="仿宋_GB2312" w:eastAsia="仿宋_GB2312" w:hAnsi="宋体" w:hint="eastAsia"/>
          <w:b/>
          <w:bCs/>
          <w:sz w:val="32"/>
          <w:szCs w:val="32"/>
        </w:rPr>
      </w:pPr>
      <w:bookmarkStart w:id="4" w:name="_Hlk233488994"/>
      <w:r>
        <w:rPr>
          <w:rFonts w:ascii="仿宋_GB2312" w:eastAsia="仿宋_GB2312" w:hAnsi="宋体" w:hint="eastAsia"/>
          <w:b/>
          <w:bCs/>
          <w:sz w:val="32"/>
          <w:szCs w:val="32"/>
        </w:rPr>
        <w:t>3.</w:t>
      </w:r>
      <w:r w:rsidR="00315C36" w:rsidRPr="00907005">
        <w:rPr>
          <w:rFonts w:ascii="仿宋_GB2312" w:eastAsia="仿宋_GB2312" w:hAnsi="宋体" w:hint="eastAsia"/>
          <w:b/>
          <w:bCs/>
          <w:sz w:val="32"/>
          <w:szCs w:val="32"/>
        </w:rPr>
        <w:t>低能量红光照射</w:t>
      </w:r>
    </w:p>
    <w:bookmarkEnd w:id="4"/>
    <w:p w14:paraId="2FCAC1E2" w14:textId="421A389C" w:rsidR="00315C36" w:rsidRPr="00907005" w:rsidRDefault="00907005" w:rsidP="00907005">
      <w:pPr>
        <w:spacing w:after="0" w:line="560" w:lineRule="exact"/>
        <w:ind w:firstLineChars="200" w:firstLine="640"/>
        <w:rPr>
          <w:rFonts w:ascii="仿宋_GB2312" w:eastAsia="仿宋_GB2312" w:hAnsi="宋体" w:hint="eastAsia"/>
          <w:sz w:val="32"/>
          <w:szCs w:val="32"/>
        </w:rPr>
      </w:pPr>
      <w:r>
        <w:rPr>
          <w:rFonts w:ascii="仿宋_GB2312" w:eastAsia="仿宋_GB2312" w:hAnsi="宋体" w:hint="eastAsia"/>
          <w:sz w:val="32"/>
          <w:szCs w:val="32"/>
        </w:rPr>
        <w:t>明确</w:t>
      </w:r>
      <w:r w:rsidR="00315C36" w:rsidRPr="00907005">
        <w:rPr>
          <w:rFonts w:ascii="仿宋_GB2312" w:eastAsia="仿宋_GB2312" w:hAnsi="宋体" w:hint="eastAsia"/>
          <w:sz w:val="32"/>
          <w:szCs w:val="32"/>
        </w:rPr>
        <w:t xml:space="preserve">照射15 min～25 min，光源板距治疗部位4 cm～6 </w:t>
      </w:r>
      <w:r w:rsidR="00315C36" w:rsidRPr="00907005">
        <w:rPr>
          <w:rFonts w:ascii="仿宋_GB2312" w:eastAsia="仿宋_GB2312" w:hAnsi="宋体" w:hint="eastAsia"/>
          <w:sz w:val="32"/>
          <w:szCs w:val="32"/>
        </w:rPr>
        <w:lastRenderedPageBreak/>
        <w:t>cm。该参数的制定主要依据以下循证证据：</w:t>
      </w:r>
    </w:p>
    <w:p w14:paraId="0C6B230A" w14:textId="6D96FE00" w:rsidR="00315C36" w:rsidRPr="00C60DB1" w:rsidRDefault="00315C36" w:rsidP="00681FCE">
      <w:pPr>
        <w:spacing w:after="0" w:line="560" w:lineRule="exact"/>
        <w:ind w:firstLineChars="200" w:firstLine="640"/>
        <w:rPr>
          <w:rFonts w:ascii="黑体" w:eastAsia="黑体" w:hAnsi="黑体" w:hint="eastAsia"/>
          <w:bCs/>
          <w:sz w:val="28"/>
          <w:szCs w:val="28"/>
        </w:rPr>
      </w:pPr>
      <w:r w:rsidRPr="00907005">
        <w:rPr>
          <w:rFonts w:ascii="仿宋_GB2312" w:eastAsia="仿宋_GB2312" w:hAnsi="宋体" w:hint="eastAsia"/>
          <w:sz w:val="32"/>
          <w:szCs w:val="32"/>
        </w:rPr>
        <w:t>低能量激光疗法（LLLT）治疗雄激素性脱发已在临床使用多年，疗效相对确切，安全性高。《中国雄激素性秃发诊疗指南（2023）》已将低能量激光治疗列为AGA的物理治疗方法之一</w:t>
      </w:r>
      <w:r w:rsidR="00681FCE">
        <w:rPr>
          <w:rFonts w:ascii="仿宋_GB2312" w:eastAsia="仿宋_GB2312" w:hAnsi="宋体" w:hint="eastAsia"/>
          <w:sz w:val="32"/>
          <w:szCs w:val="32"/>
        </w:rPr>
        <w:t>，并参考其明确</w:t>
      </w:r>
      <w:r w:rsidRPr="00907005">
        <w:rPr>
          <w:rFonts w:ascii="仿宋_GB2312" w:eastAsia="仿宋_GB2312" w:hAnsi="宋体" w:hint="eastAsia"/>
          <w:sz w:val="32"/>
          <w:szCs w:val="32"/>
        </w:rPr>
        <w:t>照射时间为</w:t>
      </w:r>
      <w:r w:rsidR="00681FCE">
        <w:rPr>
          <w:rFonts w:ascii="仿宋_GB2312" w:eastAsia="仿宋_GB2312" w:hAnsi="宋体" w:hint="eastAsia"/>
          <w:sz w:val="32"/>
          <w:szCs w:val="32"/>
        </w:rPr>
        <w:t>20</w:t>
      </w:r>
      <w:r w:rsidRPr="00907005">
        <w:rPr>
          <w:rFonts w:ascii="仿宋_GB2312" w:eastAsia="仿宋_GB2312" w:hAnsi="宋体" w:hint="eastAsia"/>
          <w:sz w:val="32"/>
          <w:szCs w:val="32"/>
        </w:rPr>
        <w:t xml:space="preserve"> min～</w:t>
      </w:r>
      <w:r w:rsidR="00681FCE">
        <w:rPr>
          <w:rFonts w:ascii="仿宋_GB2312" w:eastAsia="仿宋_GB2312" w:hAnsi="宋体" w:hint="eastAsia"/>
          <w:sz w:val="32"/>
          <w:szCs w:val="32"/>
        </w:rPr>
        <w:t>30</w:t>
      </w:r>
      <w:r w:rsidRPr="00907005">
        <w:rPr>
          <w:rFonts w:ascii="仿宋_GB2312" w:eastAsia="仿宋_GB2312" w:hAnsi="宋体" w:hint="eastAsia"/>
          <w:sz w:val="32"/>
          <w:szCs w:val="32"/>
        </w:rPr>
        <w:t xml:space="preserve"> min</w:t>
      </w:r>
      <w:r w:rsidR="00681FCE">
        <w:rPr>
          <w:rFonts w:ascii="仿宋_GB2312" w:eastAsia="仿宋_GB2312" w:hAnsi="宋体" w:hint="eastAsia"/>
          <w:sz w:val="32"/>
          <w:szCs w:val="32"/>
        </w:rPr>
        <w:t>，结合仪器操作说明及临床实际要求，明确</w:t>
      </w:r>
      <w:r w:rsidRPr="00907005">
        <w:rPr>
          <w:rFonts w:ascii="仿宋_GB2312" w:eastAsia="仿宋_GB2312" w:hAnsi="宋体" w:hint="eastAsia"/>
          <w:sz w:val="32"/>
          <w:szCs w:val="32"/>
        </w:rPr>
        <w:t>光源板距治疗部位4 cm～6 cm，</w:t>
      </w:r>
      <w:r w:rsidR="00681FCE">
        <w:rPr>
          <w:rFonts w:ascii="仿宋_GB2312" w:eastAsia="仿宋_GB2312" w:hAnsi="宋体" w:hint="eastAsia"/>
          <w:sz w:val="32"/>
          <w:szCs w:val="32"/>
        </w:rPr>
        <w:t>避免</w:t>
      </w:r>
      <w:r w:rsidRPr="00907005">
        <w:rPr>
          <w:rFonts w:ascii="仿宋_GB2312" w:eastAsia="仿宋_GB2312" w:hAnsi="宋体" w:hint="eastAsia"/>
          <w:sz w:val="32"/>
          <w:szCs w:val="32"/>
        </w:rPr>
        <w:t>距离过近可能导致</w:t>
      </w:r>
      <w:r w:rsidR="00681FCE">
        <w:rPr>
          <w:rFonts w:ascii="仿宋_GB2312" w:eastAsia="仿宋_GB2312" w:hAnsi="宋体" w:hint="eastAsia"/>
          <w:sz w:val="32"/>
          <w:szCs w:val="32"/>
        </w:rPr>
        <w:t>的</w:t>
      </w:r>
      <w:r w:rsidRPr="00907005">
        <w:rPr>
          <w:rFonts w:ascii="仿宋_GB2312" w:eastAsia="仿宋_GB2312" w:hAnsi="宋体" w:hint="eastAsia"/>
          <w:sz w:val="32"/>
          <w:szCs w:val="32"/>
        </w:rPr>
        <w:t>热损伤，距离过远</w:t>
      </w:r>
      <w:r w:rsidR="00681FCE">
        <w:rPr>
          <w:rFonts w:ascii="仿宋_GB2312" w:eastAsia="仿宋_GB2312" w:hAnsi="宋体" w:hint="eastAsia"/>
          <w:sz w:val="32"/>
          <w:szCs w:val="32"/>
        </w:rPr>
        <w:t>可能</w:t>
      </w:r>
      <w:r w:rsidRPr="00907005">
        <w:rPr>
          <w:rFonts w:ascii="仿宋_GB2312" w:eastAsia="仿宋_GB2312" w:hAnsi="宋体" w:hint="eastAsia"/>
          <w:sz w:val="32"/>
          <w:szCs w:val="32"/>
        </w:rPr>
        <w:t>影响疗效。</w:t>
      </w:r>
      <w:bookmarkStart w:id="5" w:name="_Hlk233489330"/>
    </w:p>
    <w:bookmarkEnd w:id="5"/>
    <w:p w14:paraId="25381010" w14:textId="4FC3C95D" w:rsidR="00DF16A8" w:rsidRDefault="00EC2840" w:rsidP="000D31F9">
      <w:pPr>
        <w:spacing w:after="0" w:line="240" w:lineRule="auto"/>
        <w:jc w:val="center"/>
        <w:rPr>
          <w:rFonts w:ascii="仿宋_GB2312" w:eastAsia="仿宋_GB2312" w:hAnsi="宋体" w:hint="eastAsia"/>
          <w:b/>
          <w:bCs/>
          <w:sz w:val="32"/>
          <w:szCs w:val="32"/>
        </w:rPr>
      </w:pPr>
      <w:r>
        <w:rPr>
          <w:noProof/>
        </w:rPr>
        <w:drawing>
          <wp:inline distT="0" distB="0" distL="0" distR="0" wp14:anchorId="2510C316" wp14:editId="4ABB0A01">
            <wp:extent cx="3200000" cy="1504762"/>
            <wp:effectExtent l="19050" t="19050" r="19685" b="19685"/>
            <wp:docPr id="15039044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904425" name=""/>
                    <pic:cNvPicPr/>
                  </pic:nvPicPr>
                  <pic:blipFill>
                    <a:blip r:embed="rId11"/>
                    <a:stretch>
                      <a:fillRect/>
                    </a:stretch>
                  </pic:blipFill>
                  <pic:spPr>
                    <a:xfrm>
                      <a:off x="0" y="0"/>
                      <a:ext cx="3200000" cy="1504762"/>
                    </a:xfrm>
                    <a:prstGeom prst="rect">
                      <a:avLst/>
                    </a:prstGeom>
                    <a:ln>
                      <a:solidFill>
                        <a:schemeClr val="tx1"/>
                      </a:solidFill>
                    </a:ln>
                  </pic:spPr>
                </pic:pic>
              </a:graphicData>
            </a:graphic>
          </wp:inline>
        </w:drawing>
      </w:r>
    </w:p>
    <w:p w14:paraId="0FF54FB7" w14:textId="1D453BC3" w:rsidR="00DF16A8" w:rsidRPr="00EC2840" w:rsidRDefault="00681FCE" w:rsidP="00EC2840">
      <w:pPr>
        <w:spacing w:after="0" w:line="240" w:lineRule="auto"/>
        <w:jc w:val="center"/>
        <w:rPr>
          <w:rFonts w:ascii="黑体" w:eastAsia="黑体" w:hAnsi="黑体" w:hint="eastAsia"/>
          <w:sz w:val="28"/>
          <w:szCs w:val="28"/>
        </w:rPr>
      </w:pPr>
      <w:r w:rsidRPr="00EC2840">
        <w:rPr>
          <w:rFonts w:ascii="黑体" w:eastAsia="黑体" w:hAnsi="黑体" w:hint="eastAsia"/>
          <w:sz w:val="28"/>
          <w:szCs w:val="28"/>
        </w:rPr>
        <w:t>来源：</w:t>
      </w:r>
      <w:r w:rsidR="00DF16A8" w:rsidRPr="00EC2840">
        <w:rPr>
          <w:rFonts w:ascii="黑体" w:eastAsia="黑体" w:hAnsi="黑体" w:hint="eastAsia"/>
          <w:sz w:val="28"/>
          <w:szCs w:val="28"/>
        </w:rPr>
        <w:t>《中国雄激素性秃发诊疗指南（2023）》</w:t>
      </w:r>
    </w:p>
    <w:p w14:paraId="052BF5F3" w14:textId="7E5FDB15" w:rsidR="00315C36" w:rsidRPr="00907005" w:rsidRDefault="00FD6589" w:rsidP="00907005">
      <w:pPr>
        <w:spacing w:after="0" w:line="560" w:lineRule="exact"/>
        <w:ind w:firstLineChars="200" w:firstLine="643"/>
        <w:rPr>
          <w:rFonts w:ascii="仿宋_GB2312" w:eastAsia="仿宋_GB2312" w:hAnsi="宋体" w:hint="eastAsia"/>
          <w:b/>
          <w:bCs/>
          <w:sz w:val="32"/>
          <w:szCs w:val="32"/>
        </w:rPr>
      </w:pPr>
      <w:r>
        <w:rPr>
          <w:rFonts w:ascii="仿宋_GB2312" w:eastAsia="仿宋_GB2312" w:hAnsi="宋体" w:hint="eastAsia"/>
          <w:b/>
          <w:bCs/>
          <w:sz w:val="32"/>
          <w:szCs w:val="32"/>
        </w:rPr>
        <w:t>4.</w:t>
      </w:r>
      <w:r w:rsidR="00315C36" w:rsidRPr="00907005">
        <w:rPr>
          <w:rFonts w:ascii="仿宋_GB2312" w:eastAsia="仿宋_GB2312" w:hAnsi="宋体" w:hint="eastAsia"/>
          <w:b/>
          <w:bCs/>
          <w:sz w:val="32"/>
          <w:szCs w:val="32"/>
        </w:rPr>
        <w:t>微针治疗</w:t>
      </w:r>
    </w:p>
    <w:p w14:paraId="0287316A" w14:textId="7F8790AB" w:rsidR="00315C36" w:rsidRPr="006715B0" w:rsidRDefault="00315C36" w:rsidP="006715B0">
      <w:pPr>
        <w:spacing w:after="0" w:line="560" w:lineRule="exact"/>
        <w:ind w:firstLineChars="200" w:firstLine="640"/>
        <w:rPr>
          <w:rFonts w:ascii="仿宋_GB2312" w:eastAsia="仿宋_GB2312" w:hAnsi="宋体" w:hint="eastAsia"/>
          <w:sz w:val="32"/>
          <w:szCs w:val="32"/>
        </w:rPr>
      </w:pPr>
      <w:r w:rsidRPr="006715B0">
        <w:rPr>
          <w:rFonts w:ascii="仿宋_GB2312" w:eastAsia="仿宋_GB2312" w:hAnsi="宋体" w:hint="eastAsia"/>
          <w:sz w:val="32"/>
          <w:szCs w:val="32"/>
        </w:rPr>
        <w:t>微针疗法治疗雄激素性脱发已在临床使用10余年，疗效相对确切，安全性高。微针治疗脱发性疾病的机制可能与微针操作造成的微损伤形成透皮给药通道、促进药物吸收有关，同时损伤中产生的多种生长因子参与多个脱发相关的信号通路。</w:t>
      </w:r>
      <w:bookmarkStart w:id="6" w:name="_Hlk233490872"/>
      <w:r w:rsidRPr="006715B0">
        <w:rPr>
          <w:rFonts w:ascii="仿宋_GB2312" w:eastAsia="仿宋_GB2312" w:hAnsi="宋体" w:hint="eastAsia"/>
          <w:sz w:val="32"/>
          <w:szCs w:val="32"/>
        </w:rPr>
        <w:t>《中国雄激素性秃发诊疗指南（2023）》</w:t>
      </w:r>
      <w:bookmarkEnd w:id="6"/>
      <w:r w:rsidRPr="006715B0">
        <w:rPr>
          <w:rFonts w:ascii="仿宋_GB2312" w:eastAsia="仿宋_GB2312" w:hAnsi="宋体" w:hint="eastAsia"/>
          <w:sz w:val="32"/>
          <w:szCs w:val="32"/>
        </w:rPr>
        <w:t>已将微针治疗列为AGA的物理治疗方法之一。</w:t>
      </w:r>
      <w:bookmarkStart w:id="7" w:name="_Hlk233708424"/>
      <w:r w:rsidRPr="006715B0">
        <w:rPr>
          <w:rFonts w:ascii="仿宋_GB2312" w:eastAsia="仿宋_GB2312" w:hAnsi="宋体" w:hint="eastAsia"/>
          <w:sz w:val="32"/>
          <w:szCs w:val="32"/>
        </w:rPr>
        <w:t>《微针在毛发再生中的临床应用专家共识》</w:t>
      </w:r>
      <w:bookmarkEnd w:id="7"/>
      <w:r w:rsidRPr="006715B0">
        <w:rPr>
          <w:rFonts w:ascii="仿宋_GB2312" w:eastAsia="仿宋_GB2312" w:hAnsi="宋体" w:hint="eastAsia"/>
          <w:sz w:val="32"/>
          <w:szCs w:val="32"/>
        </w:rPr>
        <w:t>对</w:t>
      </w:r>
      <w:bookmarkStart w:id="8" w:name="_Hlk233708645"/>
      <w:r w:rsidRPr="006715B0">
        <w:rPr>
          <w:rFonts w:ascii="仿宋_GB2312" w:eastAsia="仿宋_GB2312" w:hAnsi="宋体" w:hint="eastAsia"/>
          <w:sz w:val="32"/>
          <w:szCs w:val="32"/>
        </w:rPr>
        <w:t>微针</w:t>
      </w:r>
      <w:bookmarkEnd w:id="8"/>
      <w:r w:rsidRPr="006715B0">
        <w:rPr>
          <w:rFonts w:ascii="仿宋_GB2312" w:eastAsia="仿宋_GB2312" w:hAnsi="宋体" w:hint="eastAsia"/>
          <w:sz w:val="32"/>
          <w:szCs w:val="32"/>
        </w:rPr>
        <w:t>操作规范进行了系统总结</w:t>
      </w:r>
      <w:r w:rsidR="001C67A1">
        <w:rPr>
          <w:rFonts w:ascii="仿宋_GB2312" w:eastAsia="仿宋_GB2312" w:hAnsi="宋体" w:hint="eastAsia"/>
          <w:sz w:val="32"/>
          <w:szCs w:val="32"/>
        </w:rPr>
        <w:t>,参照其</w:t>
      </w:r>
      <w:r w:rsidR="0003196A">
        <w:rPr>
          <w:rFonts w:ascii="仿宋_GB2312" w:eastAsia="仿宋_GB2312" w:hAnsi="宋体" w:hint="eastAsia"/>
          <w:sz w:val="32"/>
          <w:szCs w:val="32"/>
        </w:rPr>
        <w:t>并结合临床应用实际，</w:t>
      </w:r>
      <w:r w:rsidR="00A53049" w:rsidRPr="00A53049">
        <w:rPr>
          <w:rFonts w:ascii="仿宋_GB2312" w:eastAsia="仿宋_GB2312" w:hAnsi="宋体" w:hint="eastAsia"/>
          <w:sz w:val="32"/>
          <w:szCs w:val="32"/>
        </w:rPr>
        <w:t>现在市面上</w:t>
      </w:r>
      <w:r w:rsidR="00A53049">
        <w:rPr>
          <w:rFonts w:ascii="仿宋_GB2312" w:eastAsia="仿宋_GB2312" w:hAnsi="宋体" w:hint="eastAsia"/>
          <w:sz w:val="32"/>
          <w:szCs w:val="32"/>
        </w:rPr>
        <w:t>很少机构使</w:t>
      </w:r>
      <w:r w:rsidR="00A53049" w:rsidRPr="00A53049">
        <w:rPr>
          <w:rFonts w:ascii="仿宋_GB2312" w:eastAsia="仿宋_GB2312" w:hAnsi="宋体" w:hint="eastAsia"/>
          <w:sz w:val="32"/>
          <w:szCs w:val="32"/>
        </w:rPr>
        <w:t>用滚轮微针，大部分都是</w:t>
      </w:r>
      <w:r w:rsidR="00A53049">
        <w:rPr>
          <w:rFonts w:ascii="仿宋_GB2312" w:eastAsia="仿宋_GB2312" w:hAnsi="宋体" w:hint="eastAsia"/>
          <w:sz w:val="32"/>
          <w:szCs w:val="32"/>
        </w:rPr>
        <w:t>使用</w:t>
      </w:r>
      <w:r w:rsidR="00A53049" w:rsidRPr="00A53049">
        <w:rPr>
          <w:rFonts w:ascii="仿宋_GB2312" w:eastAsia="仿宋_GB2312" w:hAnsi="宋体" w:hint="eastAsia"/>
          <w:sz w:val="32"/>
          <w:szCs w:val="32"/>
        </w:rPr>
        <w:t>电动的。</w:t>
      </w:r>
      <w:r w:rsidR="001C67A1" w:rsidRPr="00A53049">
        <w:rPr>
          <w:rFonts w:ascii="仿宋_GB2312" w:eastAsia="仿宋_GB2312" w:hAnsi="宋体" w:hint="eastAsia"/>
          <w:sz w:val="32"/>
          <w:szCs w:val="32"/>
        </w:rPr>
        <w:t>明确</w:t>
      </w:r>
      <w:r w:rsidR="00A53049" w:rsidRPr="00A53049">
        <w:rPr>
          <w:rFonts w:ascii="仿宋_GB2312" w:eastAsia="仿宋_GB2312" w:hAnsi="宋体" w:hint="eastAsia"/>
          <w:sz w:val="32"/>
          <w:szCs w:val="32"/>
        </w:rPr>
        <w:t>宜使用针长为0.5～1.5mm的</w:t>
      </w:r>
      <w:r w:rsidR="00A53049" w:rsidRPr="00A53049">
        <w:rPr>
          <w:rFonts w:ascii="仿宋_GB2312" w:eastAsia="仿宋_GB2312" w:hAnsi="宋体" w:hint="eastAsia"/>
          <w:sz w:val="32"/>
          <w:szCs w:val="32"/>
        </w:rPr>
        <w:lastRenderedPageBreak/>
        <w:t>笔式电动微针。具体深度应根据患者头皮厚度及耐受程度个体化调整：头皮较厚、耐受良好者可接近上限；头皮较薄、前额/颞部或疼痛敏感者应降低针长。</w:t>
      </w:r>
    </w:p>
    <w:p w14:paraId="6EB51D76" w14:textId="723CC8DF" w:rsidR="00B1441A" w:rsidRDefault="00B1441A" w:rsidP="006440F7">
      <w:pPr>
        <w:spacing w:after="0" w:line="240" w:lineRule="auto"/>
        <w:jc w:val="center"/>
        <w:rPr>
          <w:rFonts w:ascii="仿宋_GB2312" w:eastAsia="仿宋_GB2312" w:hAnsi="宋体" w:hint="eastAsia"/>
          <w:sz w:val="32"/>
          <w:szCs w:val="32"/>
        </w:rPr>
      </w:pPr>
      <w:r>
        <w:rPr>
          <w:noProof/>
        </w:rPr>
        <w:drawing>
          <wp:inline distT="0" distB="0" distL="0" distR="0" wp14:anchorId="20F31145" wp14:editId="561DD169">
            <wp:extent cx="5274310" cy="753110"/>
            <wp:effectExtent l="19050" t="19050" r="21590" b="27940"/>
            <wp:docPr id="177329643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3296435" name=""/>
                    <pic:cNvPicPr/>
                  </pic:nvPicPr>
                  <pic:blipFill>
                    <a:blip r:embed="rId12"/>
                    <a:stretch>
                      <a:fillRect/>
                    </a:stretch>
                  </pic:blipFill>
                  <pic:spPr>
                    <a:xfrm>
                      <a:off x="0" y="0"/>
                      <a:ext cx="5274310" cy="753110"/>
                    </a:xfrm>
                    <a:prstGeom prst="rect">
                      <a:avLst/>
                    </a:prstGeom>
                    <a:ln>
                      <a:solidFill>
                        <a:schemeClr val="tx1"/>
                      </a:solidFill>
                    </a:ln>
                  </pic:spPr>
                </pic:pic>
              </a:graphicData>
            </a:graphic>
          </wp:inline>
        </w:drawing>
      </w:r>
    </w:p>
    <w:p w14:paraId="46A19E98" w14:textId="7AF14D77" w:rsidR="001C67A1" w:rsidRPr="001C67A1" w:rsidRDefault="001C67A1" w:rsidP="001C67A1">
      <w:pPr>
        <w:spacing w:after="0" w:line="240" w:lineRule="auto"/>
        <w:ind w:firstLineChars="200" w:firstLine="560"/>
        <w:jc w:val="center"/>
        <w:rPr>
          <w:rFonts w:ascii="黑体" w:eastAsia="黑体" w:hAnsi="黑体" w:hint="eastAsia"/>
          <w:sz w:val="28"/>
          <w:szCs w:val="28"/>
        </w:rPr>
      </w:pPr>
      <w:r w:rsidRPr="001C67A1">
        <w:rPr>
          <w:rFonts w:ascii="黑体" w:eastAsia="黑体" w:hAnsi="黑体" w:hint="eastAsia"/>
          <w:sz w:val="28"/>
          <w:szCs w:val="28"/>
        </w:rPr>
        <w:t>来源：《微针在毛发再生中的临床应用专家共识》</w:t>
      </w:r>
    </w:p>
    <w:p w14:paraId="25F9EDCE" w14:textId="16CAC352" w:rsidR="00315C36" w:rsidRDefault="00315C36" w:rsidP="006715B0">
      <w:pPr>
        <w:spacing w:after="0" w:line="560" w:lineRule="exact"/>
        <w:ind w:firstLineChars="200" w:firstLine="640"/>
        <w:rPr>
          <w:rFonts w:ascii="仿宋_GB2312" w:eastAsia="仿宋_GB2312" w:hAnsi="宋体" w:hint="eastAsia"/>
          <w:sz w:val="32"/>
          <w:szCs w:val="32"/>
        </w:rPr>
      </w:pPr>
      <w:r w:rsidRPr="006715B0">
        <w:rPr>
          <w:rFonts w:ascii="仿宋_GB2312" w:eastAsia="仿宋_GB2312" w:hAnsi="宋体" w:hint="eastAsia"/>
          <w:sz w:val="32"/>
          <w:szCs w:val="32"/>
        </w:rPr>
        <w:t>终点反应以轻微红斑、点状渗血为宜，是</w:t>
      </w:r>
      <w:bookmarkStart w:id="9" w:name="_Hlk233491048"/>
      <w:r w:rsidRPr="006715B0">
        <w:rPr>
          <w:rFonts w:ascii="仿宋_GB2312" w:eastAsia="仿宋_GB2312" w:hAnsi="宋体" w:hint="eastAsia"/>
          <w:sz w:val="32"/>
          <w:szCs w:val="32"/>
        </w:rPr>
        <w:t>微针</w:t>
      </w:r>
      <w:bookmarkEnd w:id="9"/>
      <w:r w:rsidRPr="006715B0">
        <w:rPr>
          <w:rFonts w:ascii="仿宋_GB2312" w:eastAsia="仿宋_GB2312" w:hAnsi="宋体" w:hint="eastAsia"/>
          <w:sz w:val="32"/>
          <w:szCs w:val="32"/>
        </w:rPr>
        <w:t>治疗达到有效深度的客观标志，既表明微针已穿透角质层到达表皮深层或真皮浅层，形成有效的药物通道，又避免过度损伤。</w:t>
      </w:r>
      <w:r w:rsidR="00460F16">
        <w:rPr>
          <w:rFonts w:ascii="仿宋_GB2312" w:eastAsia="仿宋_GB2312" w:hAnsi="宋体" w:hint="eastAsia"/>
          <w:sz w:val="32"/>
          <w:szCs w:val="32"/>
        </w:rPr>
        <w:t>此外，根据标准编制组临床实践经验总结，还明确了</w:t>
      </w:r>
      <w:r w:rsidR="00460F16" w:rsidRPr="00460F16">
        <w:rPr>
          <w:rFonts w:ascii="仿宋_GB2312" w:eastAsia="仿宋_GB2312" w:hAnsi="宋体" w:hint="eastAsia"/>
          <w:sz w:val="32"/>
          <w:szCs w:val="32"/>
        </w:rPr>
        <w:t>微针</w:t>
      </w:r>
      <w:r w:rsidRPr="006715B0">
        <w:rPr>
          <w:rFonts w:ascii="仿宋_GB2312" w:eastAsia="仿宋_GB2312" w:hAnsi="宋体" w:hint="eastAsia"/>
          <w:sz w:val="32"/>
          <w:szCs w:val="32"/>
        </w:rPr>
        <w:t>治疗后注意事项</w:t>
      </w:r>
      <w:r w:rsidR="00460F16">
        <w:rPr>
          <w:rFonts w:ascii="仿宋_GB2312" w:eastAsia="仿宋_GB2312" w:hAnsi="宋体" w:hint="eastAsia"/>
          <w:sz w:val="32"/>
          <w:szCs w:val="32"/>
        </w:rPr>
        <w:t>。</w:t>
      </w:r>
    </w:p>
    <w:p w14:paraId="1C0EBF3E" w14:textId="3E6EC4EB" w:rsidR="00315C36" w:rsidRPr="00907005" w:rsidRDefault="00FD6589" w:rsidP="00907005">
      <w:pPr>
        <w:spacing w:after="0" w:line="560" w:lineRule="exact"/>
        <w:ind w:firstLineChars="200" w:firstLine="643"/>
        <w:rPr>
          <w:rFonts w:ascii="仿宋_GB2312" w:eastAsia="仿宋_GB2312" w:hAnsi="宋体" w:hint="eastAsia"/>
          <w:b/>
          <w:bCs/>
          <w:sz w:val="32"/>
          <w:szCs w:val="32"/>
        </w:rPr>
      </w:pPr>
      <w:r>
        <w:rPr>
          <w:rFonts w:ascii="仿宋_GB2312" w:eastAsia="仿宋_GB2312" w:hAnsi="宋体" w:hint="eastAsia"/>
          <w:b/>
          <w:bCs/>
          <w:sz w:val="32"/>
          <w:szCs w:val="32"/>
        </w:rPr>
        <w:t>5.</w:t>
      </w:r>
      <w:r w:rsidR="00315C36" w:rsidRPr="00907005">
        <w:rPr>
          <w:rFonts w:ascii="仿宋_GB2312" w:eastAsia="仿宋_GB2312" w:hAnsi="宋体" w:hint="eastAsia"/>
          <w:b/>
          <w:bCs/>
          <w:sz w:val="32"/>
          <w:szCs w:val="32"/>
        </w:rPr>
        <w:t>直流电治疗（电离子导入）</w:t>
      </w:r>
    </w:p>
    <w:p w14:paraId="0A5D70AB" w14:textId="3D560134" w:rsidR="00315C36" w:rsidRPr="006715B0" w:rsidRDefault="00315C36" w:rsidP="006715B0">
      <w:pPr>
        <w:spacing w:after="0" w:line="560" w:lineRule="exact"/>
        <w:ind w:firstLineChars="200" w:firstLine="640"/>
        <w:rPr>
          <w:rFonts w:ascii="仿宋_GB2312" w:eastAsia="仿宋_GB2312" w:hAnsi="宋体" w:hint="eastAsia"/>
          <w:sz w:val="32"/>
          <w:szCs w:val="32"/>
        </w:rPr>
      </w:pPr>
      <w:r w:rsidRPr="006715B0">
        <w:rPr>
          <w:rFonts w:ascii="仿宋_GB2312" w:eastAsia="仿宋_GB2312" w:hAnsi="宋体" w:hint="eastAsia"/>
          <w:sz w:val="32"/>
          <w:szCs w:val="32"/>
        </w:rPr>
        <w:t>直流电（电离子导入）是利用直流电场将药物离子导入皮肤组织的物理促渗技术。</w:t>
      </w:r>
      <w:r w:rsidR="00460F16">
        <w:rPr>
          <w:rFonts w:ascii="仿宋_GB2312" w:eastAsia="仿宋_GB2312" w:hAnsi="宋体" w:hint="eastAsia"/>
          <w:sz w:val="32"/>
          <w:szCs w:val="32"/>
        </w:rPr>
        <w:t>明确</w:t>
      </w:r>
      <w:r w:rsidRPr="006715B0">
        <w:rPr>
          <w:rFonts w:ascii="仿宋_GB2312" w:eastAsia="仿宋_GB2312" w:hAnsi="宋体" w:hint="eastAsia"/>
          <w:sz w:val="32"/>
          <w:szCs w:val="32"/>
        </w:rPr>
        <w:t>先以微针导入复方甘草注射液、米诺地尔等抑制头皮炎症药物，再均匀涂抹壮药/中药精油或喷剂行直流电照射，强度以患者感到轻微刺麻感为宜，导入15 min～20 min。微针预处理形成透皮通道后，再用电离子导入可进一步增强药物的经皮渗透效率。15 min～20 min的导入时间是综合考虑药物导入效率和患者耐受性的临床经验值。轻微刺麻感是直流电导入的适宜强度标志，过强可能导致疼痛或皮肤损伤，过弱则导入效果不佳。</w:t>
      </w:r>
    </w:p>
    <w:p w14:paraId="12DB98DD" w14:textId="31422481" w:rsidR="00685830" w:rsidRDefault="0023340F" w:rsidP="003911CA">
      <w:pPr>
        <w:numPr>
          <w:ilvl w:val="0"/>
          <w:numId w:val="10"/>
        </w:numPr>
        <w:spacing w:after="0" w:line="560" w:lineRule="exact"/>
        <w:ind w:left="0" w:firstLineChars="200" w:firstLine="643"/>
        <w:rPr>
          <w:rFonts w:ascii="楷体" w:eastAsia="楷体" w:hAnsi="楷体" w:hint="eastAsia"/>
          <w:b/>
          <w:sz w:val="32"/>
          <w:szCs w:val="32"/>
        </w:rPr>
      </w:pPr>
      <w:r w:rsidRPr="0023340F">
        <w:rPr>
          <w:rFonts w:ascii="楷体" w:eastAsia="楷体" w:hAnsi="楷体" w:hint="eastAsia"/>
          <w:b/>
          <w:sz w:val="32"/>
          <w:szCs w:val="32"/>
        </w:rPr>
        <w:t>疗程</w:t>
      </w:r>
    </w:p>
    <w:p w14:paraId="3BB4CBAF" w14:textId="2101D82D" w:rsidR="000F4A8A" w:rsidRDefault="006163F9" w:rsidP="000F4A8A">
      <w:pPr>
        <w:spacing w:after="0" w:line="560" w:lineRule="exact"/>
        <w:ind w:firstLineChars="200" w:firstLine="640"/>
        <w:rPr>
          <w:rFonts w:ascii="仿宋_GB2312" w:eastAsia="仿宋_GB2312" w:hAnsi="宋体" w:hint="eastAsia"/>
          <w:sz w:val="32"/>
          <w:szCs w:val="32"/>
        </w:rPr>
      </w:pPr>
      <w:r w:rsidRPr="006715B0">
        <w:rPr>
          <w:rFonts w:ascii="仿宋_GB2312" w:eastAsia="仿宋_GB2312" w:hAnsi="宋体" w:hint="eastAsia"/>
          <w:sz w:val="32"/>
          <w:szCs w:val="32"/>
        </w:rPr>
        <w:t>雄激素性脱发呈慢性渐进性过程，需要长期治疗和管理。</w:t>
      </w:r>
      <w:r w:rsidRPr="006715B0">
        <w:rPr>
          <w:rFonts w:ascii="仿宋_GB2312" w:eastAsia="仿宋_GB2312" w:hAnsi="宋体" w:hint="eastAsia"/>
          <w:sz w:val="32"/>
          <w:szCs w:val="32"/>
        </w:rPr>
        <w:lastRenderedPageBreak/>
        <w:t>AGA的治疗强调早期治疗、规范治疗与长期治疗。在物理治疗方面，</w:t>
      </w:r>
      <w:r w:rsidR="000F4A8A" w:rsidRPr="000F4A8A">
        <w:rPr>
          <w:rFonts w:ascii="仿宋_GB2312" w:eastAsia="仿宋_GB2312" w:hAnsi="宋体" w:hint="eastAsia"/>
          <w:sz w:val="32"/>
          <w:szCs w:val="32"/>
        </w:rPr>
        <w:t>《中国雄激素性秃发诊疗指南（2023）》</w:t>
      </w:r>
      <w:r w:rsidR="000F4A8A">
        <w:rPr>
          <w:rFonts w:ascii="仿宋_GB2312" w:eastAsia="仿宋_GB2312" w:hAnsi="宋体" w:hint="eastAsia"/>
          <w:sz w:val="32"/>
          <w:szCs w:val="32"/>
        </w:rPr>
        <w:t>明确</w:t>
      </w:r>
      <w:r w:rsidRPr="006715B0">
        <w:rPr>
          <w:rFonts w:ascii="仿宋_GB2312" w:eastAsia="仿宋_GB2312" w:hAnsi="宋体" w:hint="eastAsia"/>
          <w:sz w:val="32"/>
          <w:szCs w:val="32"/>
        </w:rPr>
        <w:t>低能量激光治疗通常为隔日照射1次，每次20～30 min，</w:t>
      </w:r>
      <w:r w:rsidR="0031471F">
        <w:rPr>
          <w:rFonts w:ascii="仿宋_GB2312" w:eastAsia="仿宋_GB2312" w:hAnsi="宋体" w:hint="eastAsia"/>
          <w:sz w:val="32"/>
          <w:szCs w:val="32"/>
        </w:rPr>
        <w:t>至少</w:t>
      </w:r>
      <w:r w:rsidRPr="006715B0">
        <w:rPr>
          <w:rFonts w:ascii="仿宋_GB2312" w:eastAsia="仿宋_GB2312" w:hAnsi="宋体" w:hint="eastAsia"/>
          <w:sz w:val="32"/>
          <w:szCs w:val="32"/>
        </w:rPr>
        <w:t>使用</w:t>
      </w:r>
      <w:r w:rsidR="0031471F">
        <w:rPr>
          <w:rFonts w:ascii="仿宋_GB2312" w:eastAsia="仿宋_GB2312" w:hAnsi="宋体" w:hint="eastAsia"/>
          <w:sz w:val="32"/>
          <w:szCs w:val="32"/>
        </w:rPr>
        <w:t>6</w:t>
      </w:r>
      <w:r w:rsidRPr="006715B0">
        <w:rPr>
          <w:rFonts w:ascii="仿宋_GB2312" w:eastAsia="仿宋_GB2312" w:hAnsi="宋体" w:hint="eastAsia"/>
          <w:sz w:val="32"/>
          <w:szCs w:val="32"/>
        </w:rPr>
        <w:t>个月。微针治疗的频次通常为</w:t>
      </w:r>
      <w:r w:rsidR="000F4A8A" w:rsidRPr="000F4A8A">
        <w:rPr>
          <w:rFonts w:ascii="仿宋_GB2312" w:eastAsia="仿宋_GB2312" w:hAnsi="宋体" w:hint="eastAsia"/>
          <w:sz w:val="32"/>
          <w:szCs w:val="32"/>
        </w:rPr>
        <w:t>每周1次或隔周1次。</w:t>
      </w:r>
    </w:p>
    <w:p w14:paraId="573DF292" w14:textId="593F5A3B" w:rsidR="006163F9" w:rsidRPr="006715B0" w:rsidRDefault="006163F9" w:rsidP="000F4A8A">
      <w:pPr>
        <w:spacing w:after="0" w:line="560" w:lineRule="exact"/>
        <w:ind w:firstLineChars="200" w:firstLine="640"/>
        <w:rPr>
          <w:rFonts w:ascii="仿宋_GB2312" w:eastAsia="仿宋_GB2312" w:hAnsi="宋体" w:hint="eastAsia"/>
          <w:sz w:val="32"/>
          <w:szCs w:val="32"/>
        </w:rPr>
      </w:pPr>
      <w:r w:rsidRPr="006715B0">
        <w:rPr>
          <w:rFonts w:ascii="仿宋_GB2312" w:eastAsia="仿宋_GB2312" w:hAnsi="宋体" w:hint="eastAsia"/>
          <w:sz w:val="32"/>
          <w:szCs w:val="32"/>
        </w:rPr>
        <w:t>将治疗频次设定为每周1次，是综合考虑微针治疗后头皮需要一定的修复时间（通常为1周）以及患者依从性的结果。3个月为一疗程是基于毛发生长周期的生物学规律——毛囊从休止期进入生长期约需3个月，临床疗效的观察也需要至少3个月的时间。治疗1～2个疗程后，根据疗效评估决定是否继续治疗或延长治疗间隔，体现了动态调整、个体化治疗的原则。</w:t>
      </w:r>
    </w:p>
    <w:p w14:paraId="4A50BF76" w14:textId="74C4A1FC" w:rsidR="00685830" w:rsidRDefault="0023340F" w:rsidP="003911CA">
      <w:pPr>
        <w:numPr>
          <w:ilvl w:val="0"/>
          <w:numId w:val="10"/>
        </w:numPr>
        <w:spacing w:after="0" w:line="560" w:lineRule="exact"/>
        <w:ind w:left="0" w:firstLineChars="200" w:firstLine="643"/>
        <w:rPr>
          <w:rFonts w:ascii="楷体" w:eastAsia="楷体" w:hAnsi="楷体" w:hint="eastAsia"/>
          <w:b/>
          <w:sz w:val="32"/>
          <w:szCs w:val="32"/>
        </w:rPr>
      </w:pPr>
      <w:r w:rsidRPr="0023340F">
        <w:rPr>
          <w:rFonts w:ascii="楷体" w:eastAsia="楷体" w:hAnsi="楷体" w:hint="eastAsia"/>
          <w:b/>
          <w:sz w:val="32"/>
          <w:szCs w:val="32"/>
        </w:rPr>
        <w:t>常见不良反应处理</w:t>
      </w:r>
    </w:p>
    <w:p w14:paraId="28F89662" w14:textId="28BA2588" w:rsidR="005A5AA9" w:rsidRPr="00134025" w:rsidRDefault="005A5AA9" w:rsidP="00134025">
      <w:pPr>
        <w:spacing w:after="0" w:line="560" w:lineRule="exact"/>
        <w:ind w:firstLineChars="200" w:firstLine="640"/>
        <w:rPr>
          <w:rFonts w:ascii="仿宋_GB2312" w:eastAsia="仿宋_GB2312" w:hAnsi="宋体" w:hint="eastAsia"/>
          <w:sz w:val="32"/>
          <w:szCs w:val="32"/>
        </w:rPr>
      </w:pPr>
      <w:bookmarkStart w:id="10" w:name="_Hlk225933091"/>
      <w:r>
        <w:rPr>
          <w:rFonts w:ascii="仿宋_GB2312" w:eastAsia="仿宋_GB2312" w:hAnsi="宋体" w:hint="eastAsia"/>
          <w:sz w:val="32"/>
          <w:szCs w:val="32"/>
        </w:rPr>
        <w:t>根据标准编制组临床实践经验，明确了</w:t>
      </w:r>
      <w:r w:rsidRPr="00134025">
        <w:rPr>
          <w:rFonts w:ascii="仿宋_GB2312" w:eastAsia="仿宋_GB2312" w:hAnsi="宋体" w:hint="eastAsia"/>
          <w:sz w:val="32"/>
          <w:szCs w:val="32"/>
        </w:rPr>
        <w:t>接触性皮炎、头皮感染、头皮出血、头皮明显损伤四类常见不良反应的处理方法。</w:t>
      </w:r>
    </w:p>
    <w:p w14:paraId="247A8195" w14:textId="083EAD13" w:rsidR="005A5AA9" w:rsidRPr="00134025" w:rsidRDefault="005A5AA9" w:rsidP="00134025">
      <w:pPr>
        <w:spacing w:after="0" w:line="560" w:lineRule="exact"/>
        <w:ind w:firstLineChars="200" w:firstLine="640"/>
        <w:rPr>
          <w:rFonts w:ascii="仿宋_GB2312" w:eastAsia="仿宋_GB2312" w:hAnsi="宋体" w:hint="eastAsia"/>
          <w:sz w:val="32"/>
          <w:szCs w:val="32"/>
        </w:rPr>
      </w:pPr>
      <w:r w:rsidRPr="00134025">
        <w:rPr>
          <w:rFonts w:ascii="仿宋_GB2312" w:eastAsia="仿宋_GB2312" w:hAnsi="宋体" w:hint="eastAsia"/>
          <w:sz w:val="32"/>
          <w:szCs w:val="32"/>
        </w:rPr>
        <w:t>接触性皮炎是外用药物最常见的不良反应，表现为局部红斑、瘙痒，重者可出现水肿、水疱。立即停止治疗、清除残留药物是一线处理措施，轻者外用温和保湿霜或弱效皮质类固醇药膏，重者请专科医师处理。</w:t>
      </w:r>
    </w:p>
    <w:p w14:paraId="7F25B689" w14:textId="67825D22" w:rsidR="005A5AA9" w:rsidRPr="00134025" w:rsidRDefault="005A5AA9" w:rsidP="00134025">
      <w:pPr>
        <w:spacing w:after="0" w:line="560" w:lineRule="exact"/>
        <w:ind w:firstLineChars="200" w:firstLine="640"/>
        <w:rPr>
          <w:rFonts w:ascii="仿宋_GB2312" w:eastAsia="仿宋_GB2312" w:hAnsi="宋体" w:hint="eastAsia"/>
          <w:sz w:val="32"/>
          <w:szCs w:val="32"/>
        </w:rPr>
      </w:pPr>
      <w:r w:rsidRPr="00134025">
        <w:rPr>
          <w:rFonts w:ascii="仿宋_GB2312" w:eastAsia="仿宋_GB2312" w:hAnsi="宋体" w:hint="eastAsia"/>
          <w:sz w:val="32"/>
          <w:szCs w:val="32"/>
        </w:rPr>
        <w:t>头皮感染是侵入性操作（微针治疗）的潜在风险，表现为局部红、肿、热、痛。局部或全身使用抗生素并暂停治疗。</w:t>
      </w:r>
    </w:p>
    <w:p w14:paraId="673BA994" w14:textId="1062C069" w:rsidR="005A5AA9" w:rsidRPr="00134025" w:rsidRDefault="005A5AA9" w:rsidP="00134025">
      <w:pPr>
        <w:spacing w:after="0" w:line="560" w:lineRule="exact"/>
        <w:ind w:firstLineChars="200" w:firstLine="640"/>
        <w:rPr>
          <w:rFonts w:ascii="仿宋_GB2312" w:eastAsia="仿宋_GB2312" w:hAnsi="宋体" w:hint="eastAsia"/>
          <w:sz w:val="32"/>
          <w:szCs w:val="32"/>
        </w:rPr>
      </w:pPr>
      <w:r w:rsidRPr="00134025">
        <w:rPr>
          <w:rFonts w:ascii="仿宋_GB2312" w:eastAsia="仿宋_GB2312" w:hAnsi="宋体" w:hint="eastAsia"/>
          <w:sz w:val="32"/>
          <w:szCs w:val="32"/>
        </w:rPr>
        <w:t>头皮出血是微针治疗的常见终点反应</w:t>
      </w:r>
      <w:r>
        <w:rPr>
          <w:rFonts w:ascii="仿宋_GB2312" w:eastAsia="仿宋_GB2312" w:hAnsi="宋体" w:hint="eastAsia"/>
          <w:sz w:val="32"/>
          <w:szCs w:val="32"/>
        </w:rPr>
        <w:t>，</w:t>
      </w:r>
      <w:r w:rsidRPr="00134025">
        <w:rPr>
          <w:rFonts w:ascii="仿宋_GB2312" w:eastAsia="仿宋_GB2312" w:hAnsi="宋体" w:hint="eastAsia"/>
          <w:sz w:val="32"/>
          <w:szCs w:val="32"/>
        </w:rPr>
        <w:t>轻微点状出血属正常范围，行压迫止血即可；血肿形成则按急性损伤处理原则——先冷敷</w:t>
      </w:r>
      <w:r>
        <w:rPr>
          <w:rFonts w:ascii="仿宋_GB2312" w:eastAsia="仿宋_GB2312" w:hAnsi="宋体" w:hint="eastAsia"/>
          <w:sz w:val="32"/>
          <w:szCs w:val="32"/>
        </w:rPr>
        <w:t>，</w:t>
      </w:r>
      <w:r w:rsidRPr="00134025">
        <w:rPr>
          <w:rFonts w:ascii="仿宋_GB2312" w:eastAsia="仿宋_GB2312" w:hAnsi="宋体" w:hint="eastAsia"/>
          <w:sz w:val="32"/>
          <w:szCs w:val="32"/>
        </w:rPr>
        <w:t>收缩血管、减少渗出</w:t>
      </w:r>
      <w:r>
        <w:rPr>
          <w:rFonts w:ascii="仿宋_GB2312" w:eastAsia="仿宋_GB2312" w:hAnsi="宋体" w:hint="eastAsia"/>
          <w:sz w:val="32"/>
          <w:szCs w:val="32"/>
        </w:rPr>
        <w:t>，</w:t>
      </w:r>
      <w:r w:rsidRPr="00134025">
        <w:rPr>
          <w:rFonts w:ascii="仿宋_GB2312" w:eastAsia="仿宋_GB2312" w:hAnsi="宋体" w:hint="eastAsia"/>
          <w:sz w:val="32"/>
          <w:szCs w:val="32"/>
        </w:rPr>
        <w:t>48 h后热敷</w:t>
      </w:r>
      <w:r>
        <w:rPr>
          <w:rFonts w:ascii="仿宋_GB2312" w:eastAsia="仿宋_GB2312" w:hAnsi="宋体" w:hint="eastAsia"/>
          <w:sz w:val="32"/>
          <w:szCs w:val="32"/>
        </w:rPr>
        <w:t>，</w:t>
      </w:r>
      <w:r w:rsidRPr="00134025">
        <w:rPr>
          <w:rFonts w:ascii="仿宋_GB2312" w:eastAsia="仿宋_GB2312" w:hAnsi="宋体" w:hint="eastAsia"/>
          <w:sz w:val="32"/>
          <w:szCs w:val="32"/>
        </w:rPr>
        <w:t>促进吸</w:t>
      </w:r>
      <w:r w:rsidRPr="00134025">
        <w:rPr>
          <w:rFonts w:ascii="仿宋_GB2312" w:eastAsia="仿宋_GB2312" w:hAnsi="宋体" w:hint="eastAsia"/>
          <w:sz w:val="32"/>
          <w:szCs w:val="32"/>
        </w:rPr>
        <w:lastRenderedPageBreak/>
        <w:t>收。</w:t>
      </w:r>
    </w:p>
    <w:p w14:paraId="5C365473" w14:textId="04807797" w:rsidR="005A5AA9" w:rsidRDefault="005A5AA9" w:rsidP="00134025">
      <w:pPr>
        <w:spacing w:after="0" w:line="560" w:lineRule="exact"/>
        <w:ind w:firstLineChars="200" w:firstLine="640"/>
        <w:rPr>
          <w:rFonts w:ascii="仿宋_GB2312" w:eastAsia="仿宋_GB2312" w:hAnsi="宋体" w:hint="eastAsia"/>
          <w:sz w:val="32"/>
          <w:szCs w:val="32"/>
        </w:rPr>
      </w:pPr>
      <w:r w:rsidRPr="00134025">
        <w:rPr>
          <w:rFonts w:ascii="仿宋_GB2312" w:eastAsia="仿宋_GB2312" w:hAnsi="宋体" w:hint="eastAsia"/>
          <w:sz w:val="32"/>
          <w:szCs w:val="32"/>
        </w:rPr>
        <w:t>头皮明显损伤虽属罕见，但一旦发生应立即停止操作并随访观察至愈合，</w:t>
      </w:r>
      <w:r>
        <w:rPr>
          <w:rFonts w:ascii="仿宋_GB2312" w:eastAsia="仿宋_GB2312" w:hAnsi="宋体" w:hint="eastAsia"/>
          <w:sz w:val="32"/>
          <w:szCs w:val="32"/>
        </w:rPr>
        <w:t>保证患者安全</w:t>
      </w:r>
      <w:r w:rsidRPr="00134025">
        <w:rPr>
          <w:rFonts w:ascii="仿宋_GB2312" w:eastAsia="仿宋_GB2312" w:hAnsi="宋体" w:hint="eastAsia"/>
          <w:sz w:val="32"/>
          <w:szCs w:val="32"/>
        </w:rPr>
        <w:t>。</w:t>
      </w:r>
    </w:p>
    <w:p w14:paraId="656DB76E" w14:textId="77777777" w:rsidR="00CF5651" w:rsidRPr="006715B0" w:rsidRDefault="00CF5651" w:rsidP="00134025">
      <w:pPr>
        <w:spacing w:after="0" w:line="560" w:lineRule="exact"/>
        <w:ind w:firstLineChars="200" w:firstLine="640"/>
        <w:rPr>
          <w:rFonts w:ascii="仿宋_GB2312" w:eastAsia="仿宋_GB2312" w:hAnsi="宋体" w:hint="eastAsia"/>
          <w:sz w:val="32"/>
          <w:szCs w:val="32"/>
        </w:rPr>
      </w:pPr>
    </w:p>
    <w:bookmarkEnd w:id="10"/>
    <w:p w14:paraId="1D4B2E92" w14:textId="1C497D18" w:rsidR="001438B2" w:rsidRDefault="00685830" w:rsidP="003911CA">
      <w:pPr>
        <w:numPr>
          <w:ilvl w:val="0"/>
          <w:numId w:val="10"/>
        </w:numPr>
        <w:spacing w:after="0" w:line="560" w:lineRule="exact"/>
        <w:ind w:left="0" w:firstLineChars="200" w:firstLine="643"/>
        <w:rPr>
          <w:rFonts w:ascii="楷体" w:eastAsia="楷体" w:hAnsi="楷体" w:hint="eastAsia"/>
          <w:b/>
          <w:sz w:val="32"/>
          <w:szCs w:val="32"/>
        </w:rPr>
      </w:pPr>
      <w:r w:rsidRPr="00685830">
        <w:rPr>
          <w:rFonts w:ascii="楷体" w:eastAsia="楷体" w:hAnsi="楷体" w:hint="eastAsia"/>
          <w:b/>
          <w:sz w:val="32"/>
          <w:szCs w:val="32"/>
        </w:rPr>
        <w:t>健康指导</w:t>
      </w:r>
    </w:p>
    <w:p w14:paraId="6A31AD35" w14:textId="25664BDF" w:rsidR="001438B2" w:rsidRDefault="00134025" w:rsidP="00134025">
      <w:pPr>
        <w:spacing w:after="0" w:line="560" w:lineRule="exact"/>
        <w:ind w:firstLineChars="200" w:firstLine="640"/>
        <w:rPr>
          <w:rFonts w:ascii="仿宋_GB2312" w:eastAsia="仿宋_GB2312" w:hAnsi="宋体" w:hint="eastAsia"/>
          <w:sz w:val="32"/>
          <w:szCs w:val="32"/>
        </w:rPr>
      </w:pPr>
      <w:r w:rsidRPr="00134025">
        <w:rPr>
          <w:rFonts w:ascii="仿宋_GB2312" w:eastAsia="仿宋_GB2312" w:hAnsi="宋体" w:hint="eastAsia"/>
          <w:sz w:val="32"/>
          <w:szCs w:val="32"/>
        </w:rPr>
        <w:t>雄激素性脱发与多种因素有关，除遗传和雄激素因素外，精神压力、生活和饮食习惯等也是影响AGA发生发展的重要因素。肥胖和代谢综合征、吸烟、维生素D缺乏及不健康的饮食习惯等也被发现与AGA的发生发展有关。因此，在药物治疗和物理治疗之外，对患者进行生活方式和头皮护理的健康指导，是AGA综合管理的重要组成部分，有助于巩固疗效、延缓脱发进展。</w:t>
      </w:r>
      <w:r w:rsidR="005A5AA9">
        <w:rPr>
          <w:rFonts w:ascii="仿宋_GB2312" w:eastAsia="仿宋_GB2312" w:hAnsi="宋体" w:hint="eastAsia"/>
          <w:sz w:val="32"/>
          <w:szCs w:val="32"/>
        </w:rPr>
        <w:t>根据标准编制组临床经验，对健康指导要求进行了明确。</w:t>
      </w:r>
    </w:p>
    <w:p w14:paraId="2A6D41BE" w14:textId="5A8FC2A0" w:rsidR="00A62CE7" w:rsidRDefault="00FD6589" w:rsidP="00FD6589">
      <w:pPr>
        <w:numPr>
          <w:ilvl w:val="0"/>
          <w:numId w:val="10"/>
        </w:numPr>
        <w:spacing w:after="0" w:line="560" w:lineRule="exact"/>
        <w:ind w:left="0" w:firstLineChars="200" w:firstLine="643"/>
        <w:rPr>
          <w:rFonts w:ascii="楷体" w:eastAsia="楷体" w:hAnsi="楷体" w:hint="eastAsia"/>
          <w:b/>
          <w:sz w:val="32"/>
          <w:szCs w:val="32"/>
        </w:rPr>
      </w:pPr>
      <w:r w:rsidRPr="00FD6589">
        <w:rPr>
          <w:rFonts w:ascii="楷体" w:eastAsia="楷体" w:hAnsi="楷体" w:hint="eastAsia"/>
          <w:b/>
          <w:sz w:val="32"/>
          <w:szCs w:val="32"/>
        </w:rPr>
        <w:t>临床应用数据与疗效验证</w:t>
      </w:r>
    </w:p>
    <w:p w14:paraId="2387A2D8" w14:textId="1DCFB093" w:rsidR="00FD6589" w:rsidRPr="00FD6589" w:rsidRDefault="00FD6589" w:rsidP="00FD6589">
      <w:pPr>
        <w:spacing w:after="0" w:line="560" w:lineRule="exact"/>
        <w:ind w:firstLineChars="200" w:firstLine="640"/>
        <w:rPr>
          <w:rFonts w:ascii="仿宋_GB2312" w:eastAsia="仿宋_GB2312" w:hAnsi="宋体" w:hint="eastAsia"/>
          <w:sz w:val="32"/>
          <w:szCs w:val="32"/>
        </w:rPr>
      </w:pPr>
      <w:r w:rsidRPr="00FD6589">
        <w:rPr>
          <w:rFonts w:ascii="仿宋_GB2312" w:eastAsia="仿宋_GB2312" w:hAnsi="宋体" w:hint="eastAsia"/>
          <w:sz w:val="32"/>
          <w:szCs w:val="32"/>
        </w:rPr>
        <w:t>标准编制组</w:t>
      </w:r>
      <w:r>
        <w:rPr>
          <w:rFonts w:ascii="仿宋_GB2312" w:eastAsia="仿宋_GB2312" w:hAnsi="宋体" w:hint="eastAsia"/>
          <w:sz w:val="32"/>
          <w:szCs w:val="32"/>
        </w:rPr>
        <w:t>前期</w:t>
      </w:r>
      <w:r w:rsidRPr="00FD6589">
        <w:rPr>
          <w:rFonts w:ascii="仿宋_GB2312" w:eastAsia="仿宋_GB2312" w:hAnsi="宋体" w:hint="eastAsia"/>
          <w:sz w:val="32"/>
          <w:szCs w:val="32"/>
        </w:rPr>
        <w:t>开展了壮医药外治雄激素性脱发的真实世界临床研究，积累了扎实的实践数据，为本标准技术条款的确定提供了直接循证依据。</w:t>
      </w:r>
    </w:p>
    <w:p w14:paraId="65720517" w14:textId="6BDCFC54" w:rsidR="00496752" w:rsidRPr="00496752" w:rsidRDefault="00496752" w:rsidP="00496752">
      <w:pPr>
        <w:spacing w:after="0" w:line="560" w:lineRule="exact"/>
        <w:ind w:firstLineChars="200" w:firstLine="640"/>
        <w:rPr>
          <w:rFonts w:ascii="仿宋_GB2312" w:eastAsia="仿宋_GB2312" w:hAnsi="宋体" w:hint="eastAsia"/>
          <w:sz w:val="32"/>
          <w:szCs w:val="32"/>
        </w:rPr>
      </w:pPr>
      <w:r>
        <w:rPr>
          <w:rFonts w:ascii="仿宋_GB2312" w:eastAsia="仿宋_GB2312" w:hAnsi="宋体" w:hint="eastAsia"/>
          <w:sz w:val="32"/>
          <w:szCs w:val="32"/>
        </w:rPr>
        <w:t>标准编制组</w:t>
      </w:r>
      <w:r w:rsidRPr="00496752">
        <w:rPr>
          <w:rFonts w:ascii="仿宋_GB2312" w:eastAsia="仿宋_GB2312" w:hAnsi="宋体" w:hint="eastAsia"/>
          <w:sz w:val="32"/>
          <w:szCs w:val="32"/>
        </w:rPr>
        <w:t>使用鹤兰墨的壮药洗剂外洗+口服左西替利治疗雄激素性脱发取得了明显优于外用米诺地尔+口服非那雄胺的疗效，安全性优良，对女性患者尤其友好。几百例患者的临床观察表明，鹤兰墨壮药洗剂具有抑制头油分泌、减少脱发和止痒的显著作用（见图1）。</w:t>
      </w:r>
    </w:p>
    <w:p w14:paraId="52CEAB3D" w14:textId="36129532" w:rsidR="00FD6589" w:rsidRDefault="00770D17" w:rsidP="00770D17">
      <w:pPr>
        <w:spacing w:after="0" w:line="240" w:lineRule="auto"/>
        <w:jc w:val="center"/>
        <w:rPr>
          <w:rFonts w:ascii="仿宋_GB2312" w:eastAsia="仿宋_GB2312" w:hAnsi="宋体" w:hint="eastAsia"/>
          <w:sz w:val="32"/>
          <w:szCs w:val="32"/>
        </w:rPr>
      </w:pPr>
      <w:r>
        <w:rPr>
          <w:noProof/>
        </w:rPr>
        <w:lastRenderedPageBreak/>
        <w:drawing>
          <wp:inline distT="0" distB="0" distL="114300" distR="114300" wp14:anchorId="4C933B6B" wp14:editId="475B595A">
            <wp:extent cx="2102485" cy="1402080"/>
            <wp:effectExtent l="0" t="0" r="635" b="0"/>
            <wp:docPr id="66564" name="图片 9" descr="C:/Users/Mac/AppData/Local/Temp/picturecompress_20220304214300/output_1.jpgoutput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64" name="图片 9" descr="C:/Users/Mac/AppData/Local/Temp/picturecompress_20220304214300/output_1.jpgoutput_1"/>
                    <pic:cNvPicPr>
                      <a:picLocks noChangeAspect="1"/>
                    </pic:cNvPicPr>
                  </pic:nvPicPr>
                  <pic:blipFill>
                    <a:blip r:embed="rId13">
                      <a:lum bright="-6000"/>
                    </a:blip>
                    <a:stretch>
                      <a:fillRect/>
                    </a:stretch>
                  </pic:blipFill>
                  <pic:spPr>
                    <a:xfrm>
                      <a:off x="0" y="0"/>
                      <a:ext cx="2102495" cy="1402369"/>
                    </a:xfrm>
                    <a:prstGeom prst="rect">
                      <a:avLst/>
                    </a:prstGeom>
                    <a:noFill/>
                    <a:ln w="9525">
                      <a:noFill/>
                    </a:ln>
                  </pic:spPr>
                </pic:pic>
              </a:graphicData>
            </a:graphic>
          </wp:inline>
        </w:drawing>
      </w:r>
      <w:r>
        <w:rPr>
          <w:noProof/>
        </w:rPr>
        <w:drawing>
          <wp:inline distT="0" distB="0" distL="114300" distR="114300" wp14:anchorId="01F27A48" wp14:editId="127D989F">
            <wp:extent cx="2107548" cy="1404136"/>
            <wp:effectExtent l="0" t="0" r="7620" b="5715"/>
            <wp:docPr id="66565" name="图片 10" descr="C:/Users/Mac/AppData/Local/Temp/picturecompress_20220304214300/output_2.jpgoutput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65" name="图片 10" descr="C:/Users/Mac/AppData/Local/Temp/picturecompress_20220304214300/output_2.jpgoutput_2"/>
                    <pic:cNvPicPr>
                      <a:picLocks noChangeAspect="1"/>
                    </pic:cNvPicPr>
                  </pic:nvPicPr>
                  <pic:blipFill>
                    <a:blip r:embed="rId14"/>
                    <a:stretch>
                      <a:fillRect/>
                    </a:stretch>
                  </pic:blipFill>
                  <pic:spPr>
                    <a:xfrm>
                      <a:off x="0" y="0"/>
                      <a:ext cx="2113860" cy="1408341"/>
                    </a:xfrm>
                    <a:prstGeom prst="rect">
                      <a:avLst/>
                    </a:prstGeom>
                    <a:noFill/>
                    <a:ln w="9525">
                      <a:noFill/>
                    </a:ln>
                  </pic:spPr>
                </pic:pic>
              </a:graphicData>
            </a:graphic>
          </wp:inline>
        </w:drawing>
      </w:r>
    </w:p>
    <w:p w14:paraId="18C5532D" w14:textId="77777777" w:rsidR="00770D17" w:rsidRDefault="00770D17" w:rsidP="00770D17">
      <w:pPr>
        <w:pStyle w:val="afc"/>
        <w:spacing w:after="0" w:line="240" w:lineRule="auto"/>
        <w:jc w:val="center"/>
        <w:rPr>
          <w:rFonts w:ascii="宋体" w:hAnsi="宋体" w:cs="宋体" w:hint="eastAsia"/>
          <w:shd w:val="clear" w:color="auto" w:fill="FFFFFF"/>
        </w:rPr>
      </w:pPr>
      <w:r>
        <w:rPr>
          <w:rFonts w:ascii="宋体" w:hAnsi="宋体" w:cs="宋体" w:hint="eastAsia"/>
          <w:shd w:val="clear" w:color="auto" w:fill="FFFFFF"/>
        </w:rPr>
        <w:t>（a）</w:t>
      </w:r>
      <w:bookmarkStart w:id="11" w:name="pindex442"/>
      <w:bookmarkEnd w:id="11"/>
      <w:r>
        <w:rPr>
          <w:rFonts w:ascii="宋体" w:hAnsi="宋体" w:cs="宋体" w:hint="eastAsia"/>
          <w:shd w:val="clear" w:color="auto" w:fill="FFFFFF"/>
        </w:rPr>
        <w:t>治疗前（例1、2）</w:t>
      </w:r>
    </w:p>
    <w:p w14:paraId="16F5C4AB" w14:textId="43D13564" w:rsidR="00496752" w:rsidRDefault="004B3F94" w:rsidP="004B3F94">
      <w:pPr>
        <w:spacing w:after="0" w:line="240" w:lineRule="auto"/>
        <w:jc w:val="center"/>
        <w:rPr>
          <w:rFonts w:ascii="仿宋_GB2312" w:eastAsia="仿宋_GB2312" w:hAnsi="宋体" w:hint="eastAsia"/>
          <w:sz w:val="32"/>
          <w:szCs w:val="32"/>
        </w:rPr>
      </w:pPr>
      <w:r>
        <w:rPr>
          <w:noProof/>
        </w:rPr>
        <w:drawing>
          <wp:inline distT="0" distB="0" distL="114300" distR="114300" wp14:anchorId="2E1205CB" wp14:editId="0474FB8A">
            <wp:extent cx="2125345" cy="1417955"/>
            <wp:effectExtent l="0" t="0" r="8255" b="14605"/>
            <wp:docPr id="66567" name="图片 14" descr="C:/Users/Mac/AppData/Local/Temp/picturecompress_20220304214300/output_4.jpgoutput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67" name="图片 14" descr="C:/Users/Mac/AppData/Local/Temp/picturecompress_20220304214300/output_4.jpgoutput_4"/>
                    <pic:cNvPicPr>
                      <a:picLocks noChangeAspect="1"/>
                    </pic:cNvPicPr>
                  </pic:nvPicPr>
                  <pic:blipFill>
                    <a:blip r:embed="rId15"/>
                    <a:stretch>
                      <a:fillRect/>
                    </a:stretch>
                  </pic:blipFill>
                  <pic:spPr>
                    <a:xfrm>
                      <a:off x="0" y="0"/>
                      <a:ext cx="2125236" cy="1417869"/>
                    </a:xfrm>
                    <a:prstGeom prst="rect">
                      <a:avLst/>
                    </a:prstGeom>
                    <a:noFill/>
                    <a:ln w="9525">
                      <a:noFill/>
                    </a:ln>
                  </pic:spPr>
                </pic:pic>
              </a:graphicData>
            </a:graphic>
          </wp:inline>
        </w:drawing>
      </w:r>
      <w:r>
        <w:rPr>
          <w:noProof/>
        </w:rPr>
        <w:drawing>
          <wp:inline distT="0" distB="0" distL="114300" distR="114300" wp14:anchorId="4BFA148B" wp14:editId="53F302D2">
            <wp:extent cx="2157730" cy="1439545"/>
            <wp:effectExtent l="0" t="0" r="6350" b="8255"/>
            <wp:docPr id="66566" name="图片 13" descr="C:/Users/Mac/AppData/Local/Temp/picturecompress_20220304214300/output_3.jpgoutput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66" name="图片 13" descr="C:/Users/Mac/AppData/Local/Temp/picturecompress_20220304214300/output_3.jpgoutput_3"/>
                    <pic:cNvPicPr>
                      <a:picLocks noChangeAspect="1"/>
                    </pic:cNvPicPr>
                  </pic:nvPicPr>
                  <pic:blipFill>
                    <a:blip r:embed="rId16"/>
                    <a:stretch>
                      <a:fillRect/>
                    </a:stretch>
                  </pic:blipFill>
                  <pic:spPr>
                    <a:xfrm>
                      <a:off x="0" y="0"/>
                      <a:ext cx="2157419" cy="1439325"/>
                    </a:xfrm>
                    <a:prstGeom prst="rect">
                      <a:avLst/>
                    </a:prstGeom>
                    <a:noFill/>
                    <a:ln w="9525">
                      <a:noFill/>
                    </a:ln>
                  </pic:spPr>
                </pic:pic>
              </a:graphicData>
            </a:graphic>
          </wp:inline>
        </w:drawing>
      </w:r>
    </w:p>
    <w:p w14:paraId="1700CDD3" w14:textId="77777777" w:rsidR="004B3F94" w:rsidRDefault="004B3F94" w:rsidP="004B3F94">
      <w:pPr>
        <w:pStyle w:val="afc"/>
        <w:spacing w:after="0" w:line="240" w:lineRule="auto"/>
        <w:jc w:val="center"/>
        <w:rPr>
          <w:rFonts w:ascii="宋体" w:hAnsi="宋体" w:cs="宋体" w:hint="eastAsia"/>
          <w:shd w:val="clear" w:color="auto" w:fill="FFFFFF"/>
        </w:rPr>
      </w:pPr>
      <w:bookmarkStart w:id="12" w:name="_Toc26109"/>
      <w:r w:rsidRPr="004B3F94">
        <w:rPr>
          <w:rFonts w:ascii="宋体" w:hAnsi="宋体" w:cs="宋体" w:hint="eastAsia"/>
          <w:shd w:val="clear" w:color="auto" w:fill="FFFFFF"/>
        </w:rPr>
        <w:t>（b）一个月复诊的效果</w:t>
      </w:r>
      <w:bookmarkStart w:id="13" w:name="pindex444"/>
      <w:bookmarkEnd w:id="12"/>
      <w:bookmarkEnd w:id="13"/>
      <w:r w:rsidRPr="004B3F94">
        <w:rPr>
          <w:rFonts w:ascii="宋体" w:hAnsi="宋体" w:cs="宋体" w:hint="eastAsia"/>
          <w:shd w:val="clear" w:color="auto" w:fill="FFFFFF"/>
        </w:rPr>
        <w:t>（例1、2）</w:t>
      </w:r>
    </w:p>
    <w:p w14:paraId="129A3FF7" w14:textId="62FF4E45" w:rsidR="004B3F94" w:rsidRPr="004B3F94" w:rsidRDefault="004B3F94" w:rsidP="004B3F94">
      <w:pPr>
        <w:pStyle w:val="afc"/>
        <w:spacing w:after="0" w:line="240" w:lineRule="auto"/>
        <w:jc w:val="center"/>
        <w:rPr>
          <w:rFonts w:ascii="黑体" w:eastAsia="黑体" w:hAnsi="黑体" w:cs="宋体" w:hint="eastAsia"/>
          <w:sz w:val="28"/>
          <w:szCs w:val="28"/>
          <w:shd w:val="clear" w:color="auto" w:fill="FFFFFF"/>
        </w:rPr>
      </w:pPr>
      <w:r w:rsidRPr="004B3F94">
        <w:rPr>
          <w:rFonts w:ascii="黑体" w:eastAsia="黑体" w:hAnsi="黑体" w:cs="宋体" w:hint="eastAsia"/>
          <w:sz w:val="28"/>
          <w:szCs w:val="28"/>
          <w:shd w:val="clear" w:color="auto" w:fill="FFFFFF"/>
        </w:rPr>
        <w:t>图1  鹤兰墨壮药洗剂辅助治疗效果图</w:t>
      </w:r>
      <w:bookmarkStart w:id="14" w:name="pindex445"/>
      <w:bookmarkEnd w:id="14"/>
    </w:p>
    <w:p w14:paraId="60F23D60" w14:textId="23CC633B" w:rsidR="00496752" w:rsidRDefault="004B3F94" w:rsidP="004B3F94">
      <w:pPr>
        <w:spacing w:after="0" w:line="560" w:lineRule="exact"/>
        <w:ind w:firstLineChars="200" w:firstLine="640"/>
        <w:rPr>
          <w:rFonts w:ascii="仿宋_GB2312" w:eastAsia="仿宋_GB2312" w:hAnsi="宋体" w:hint="eastAsia"/>
          <w:sz w:val="32"/>
          <w:szCs w:val="32"/>
        </w:rPr>
      </w:pPr>
      <w:r w:rsidRPr="004B3F94">
        <w:rPr>
          <w:rFonts w:ascii="仿宋_GB2312" w:eastAsia="仿宋_GB2312" w:hAnsi="宋体" w:hint="eastAsia"/>
          <w:sz w:val="32"/>
          <w:szCs w:val="32"/>
        </w:rPr>
        <w:t>壮药洗剂外洗+壮药精油外治+口服左西替利联合组有效率76.6％，较目前报道的多种方案疗效更突出、安全性和依从性更好，图2、3。</w:t>
      </w:r>
    </w:p>
    <w:p w14:paraId="7B4BFFD1" w14:textId="5F31833F" w:rsidR="00496752" w:rsidRDefault="004B3F94" w:rsidP="004B3F94">
      <w:pPr>
        <w:spacing w:after="0" w:line="240" w:lineRule="auto"/>
        <w:jc w:val="center"/>
        <w:rPr>
          <w:rFonts w:ascii="仿宋_GB2312" w:eastAsia="仿宋_GB2312" w:hAnsi="宋体" w:hint="eastAsia"/>
          <w:sz w:val="32"/>
          <w:szCs w:val="32"/>
        </w:rPr>
      </w:pPr>
      <w:r>
        <w:rPr>
          <w:rFonts w:ascii="宋体" w:hAnsi="宋体" w:cs="宋体" w:hint="eastAsia"/>
          <w:noProof/>
        </w:rPr>
        <w:drawing>
          <wp:inline distT="0" distB="0" distL="114300" distR="114300" wp14:anchorId="3E6C4694" wp14:editId="5ADC68DE">
            <wp:extent cx="1670050" cy="1115060"/>
            <wp:effectExtent l="0" t="0" r="6350" b="12700"/>
            <wp:docPr id="2" name="内容占位符 3" descr="IMG_7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内容占位符 3" descr="IMG_7041"/>
                    <pic:cNvPicPr>
                      <a:picLocks noChangeAspect="1"/>
                    </pic:cNvPicPr>
                  </pic:nvPicPr>
                  <pic:blipFill>
                    <a:blip r:embed="rId17"/>
                    <a:stretch>
                      <a:fillRect/>
                    </a:stretch>
                  </pic:blipFill>
                  <pic:spPr>
                    <a:xfrm>
                      <a:off x="0" y="0"/>
                      <a:ext cx="1670050" cy="1115060"/>
                    </a:xfrm>
                    <a:prstGeom prst="rect">
                      <a:avLst/>
                    </a:prstGeom>
                    <a:noFill/>
                    <a:ln w="9525">
                      <a:noFill/>
                    </a:ln>
                  </pic:spPr>
                </pic:pic>
              </a:graphicData>
            </a:graphic>
          </wp:inline>
        </w:drawing>
      </w:r>
      <w:r>
        <w:rPr>
          <w:rFonts w:ascii="宋体" w:hAnsi="宋体" w:cs="宋体" w:hint="eastAsia"/>
          <w:noProof/>
        </w:rPr>
        <w:drawing>
          <wp:inline distT="0" distB="0" distL="114300" distR="114300" wp14:anchorId="5EF3D8B1" wp14:editId="4BCCD8F7">
            <wp:extent cx="1688465" cy="1125855"/>
            <wp:effectExtent l="0" t="0" r="3175" b="1905"/>
            <wp:docPr id="3" name="图片 5" descr="IMG_0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5" descr="IMG_0077"/>
                    <pic:cNvPicPr>
                      <a:picLocks noChangeAspect="1"/>
                    </pic:cNvPicPr>
                  </pic:nvPicPr>
                  <pic:blipFill>
                    <a:blip r:embed="rId18"/>
                    <a:stretch>
                      <a:fillRect/>
                    </a:stretch>
                  </pic:blipFill>
                  <pic:spPr>
                    <a:xfrm>
                      <a:off x="0" y="0"/>
                      <a:ext cx="1688465" cy="1125855"/>
                    </a:xfrm>
                    <a:prstGeom prst="rect">
                      <a:avLst/>
                    </a:prstGeom>
                  </pic:spPr>
                </pic:pic>
              </a:graphicData>
            </a:graphic>
          </wp:inline>
        </w:drawing>
      </w:r>
      <w:r>
        <w:rPr>
          <w:rFonts w:ascii="宋体" w:hAnsi="宋体" w:cs="宋体" w:hint="eastAsia"/>
          <w:noProof/>
        </w:rPr>
        <w:drawing>
          <wp:inline distT="0" distB="0" distL="114300" distR="114300" wp14:anchorId="0984EEFE" wp14:editId="4BD1375A">
            <wp:extent cx="1699895" cy="1134110"/>
            <wp:effectExtent l="0" t="0" r="6985" b="8890"/>
            <wp:docPr id="4" name="图片 9" descr="IMG_6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9" descr="IMG_6243"/>
                    <pic:cNvPicPr>
                      <a:picLocks noChangeAspect="1"/>
                    </pic:cNvPicPr>
                  </pic:nvPicPr>
                  <pic:blipFill>
                    <a:blip r:embed="rId19"/>
                    <a:stretch>
                      <a:fillRect/>
                    </a:stretch>
                  </pic:blipFill>
                  <pic:spPr>
                    <a:xfrm>
                      <a:off x="0" y="0"/>
                      <a:ext cx="1699895" cy="1134110"/>
                    </a:xfrm>
                    <a:prstGeom prst="rect">
                      <a:avLst/>
                    </a:prstGeom>
                  </pic:spPr>
                </pic:pic>
              </a:graphicData>
            </a:graphic>
          </wp:inline>
        </w:drawing>
      </w:r>
    </w:p>
    <w:p w14:paraId="4144894E" w14:textId="5067D85F" w:rsidR="004B3F94" w:rsidRPr="004B3F94" w:rsidRDefault="004B3F94" w:rsidP="004B3F94">
      <w:pPr>
        <w:pStyle w:val="afc"/>
        <w:spacing w:after="0" w:line="240" w:lineRule="auto"/>
        <w:jc w:val="center"/>
        <w:rPr>
          <w:rFonts w:ascii="宋体" w:hAnsi="宋体" w:cs="宋体" w:hint="eastAsia"/>
          <w:shd w:val="clear" w:color="auto" w:fill="FFFFFF"/>
        </w:rPr>
      </w:pPr>
      <w:r w:rsidRPr="004B3F94">
        <w:rPr>
          <w:rFonts w:ascii="宋体" w:hAnsi="宋体" w:cs="宋体" w:hint="eastAsia"/>
          <w:shd w:val="clear" w:color="auto" w:fill="FFFFFF"/>
        </w:rPr>
        <w:t>（a）2023年7月24日第一次使用 （b）2023年8月5日第三次使用 （c）2023年9月17日第五次使用</w:t>
      </w:r>
    </w:p>
    <w:p w14:paraId="3762DA76" w14:textId="5E809A37" w:rsidR="00496752" w:rsidRDefault="004B3F94" w:rsidP="004B3F94">
      <w:pPr>
        <w:pStyle w:val="afc"/>
        <w:spacing w:after="0" w:line="240" w:lineRule="auto"/>
        <w:jc w:val="center"/>
        <w:rPr>
          <w:rFonts w:ascii="黑体" w:eastAsia="黑体" w:hAnsi="黑体" w:cs="宋体" w:hint="eastAsia"/>
          <w:sz w:val="28"/>
          <w:szCs w:val="28"/>
          <w:shd w:val="clear" w:color="auto" w:fill="FFFFFF"/>
        </w:rPr>
      </w:pPr>
      <w:r w:rsidRPr="004B3F94">
        <w:rPr>
          <w:rFonts w:ascii="黑体" w:eastAsia="黑体" w:hAnsi="黑体" w:cs="宋体" w:hint="eastAsia"/>
          <w:sz w:val="28"/>
          <w:szCs w:val="28"/>
          <w:shd w:val="clear" w:color="auto" w:fill="FFFFFF"/>
        </w:rPr>
        <w:t>图2 第一例患者使用鹤兰墨壮药精油的治疗效果图</w:t>
      </w:r>
    </w:p>
    <w:p w14:paraId="1A56B8C1" w14:textId="6846E91A" w:rsidR="004B3F94" w:rsidRDefault="004B3F94" w:rsidP="004B3F94">
      <w:pPr>
        <w:pStyle w:val="afc"/>
        <w:spacing w:after="0" w:line="240" w:lineRule="auto"/>
        <w:jc w:val="center"/>
        <w:rPr>
          <w:rFonts w:ascii="黑体" w:eastAsia="黑体" w:hAnsi="黑体" w:cs="宋体" w:hint="eastAsia"/>
          <w:sz w:val="28"/>
          <w:szCs w:val="28"/>
          <w:shd w:val="clear" w:color="auto" w:fill="FFFFFF"/>
        </w:rPr>
      </w:pPr>
      <w:r>
        <w:rPr>
          <w:rFonts w:ascii="宋体" w:hAnsi="宋体" w:cs="宋体" w:hint="eastAsia"/>
          <w:noProof/>
        </w:rPr>
        <w:drawing>
          <wp:inline distT="0" distB="0" distL="114300" distR="114300" wp14:anchorId="10598BE9" wp14:editId="565928BC">
            <wp:extent cx="1663065" cy="1109980"/>
            <wp:effectExtent l="0" t="0" r="13335" b="2540"/>
            <wp:docPr id="67" name="内容占位符 3" descr="IMG_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内容占位符 3" descr="IMG_1355"/>
                    <pic:cNvPicPr>
                      <a:picLocks noChangeAspect="1"/>
                    </pic:cNvPicPr>
                  </pic:nvPicPr>
                  <pic:blipFill>
                    <a:blip r:embed="rId20"/>
                    <a:stretch>
                      <a:fillRect/>
                    </a:stretch>
                  </pic:blipFill>
                  <pic:spPr>
                    <a:xfrm>
                      <a:off x="0" y="0"/>
                      <a:ext cx="1663065" cy="1109980"/>
                    </a:xfrm>
                    <a:prstGeom prst="rect">
                      <a:avLst/>
                    </a:prstGeom>
                    <a:noFill/>
                    <a:ln w="9525">
                      <a:noFill/>
                    </a:ln>
                  </pic:spPr>
                </pic:pic>
              </a:graphicData>
            </a:graphic>
          </wp:inline>
        </w:drawing>
      </w:r>
      <w:r w:rsidRPr="004B3F94">
        <w:rPr>
          <w:rFonts w:ascii="宋体" w:hAnsi="宋体" w:cs="宋体" w:hint="eastAsia"/>
          <w:noProof/>
          <w:sz w:val="21"/>
        </w:rPr>
        <w:drawing>
          <wp:inline distT="0" distB="0" distL="114300" distR="114300" wp14:anchorId="13E7AE38" wp14:editId="3A135FF4">
            <wp:extent cx="1690370" cy="1127760"/>
            <wp:effectExtent l="0" t="0" r="1270" b="0"/>
            <wp:docPr id="68" name="图片 5" descr="IMG_0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5" descr="IMG_0097"/>
                    <pic:cNvPicPr>
                      <a:picLocks noChangeAspect="1"/>
                    </pic:cNvPicPr>
                  </pic:nvPicPr>
                  <pic:blipFill>
                    <a:blip r:embed="rId21"/>
                    <a:stretch>
                      <a:fillRect/>
                    </a:stretch>
                  </pic:blipFill>
                  <pic:spPr>
                    <a:xfrm>
                      <a:off x="0" y="0"/>
                      <a:ext cx="1690370" cy="1127760"/>
                    </a:xfrm>
                    <a:prstGeom prst="rect">
                      <a:avLst/>
                    </a:prstGeom>
                  </pic:spPr>
                </pic:pic>
              </a:graphicData>
            </a:graphic>
          </wp:inline>
        </w:drawing>
      </w:r>
      <w:r w:rsidRPr="004B3F94">
        <w:rPr>
          <w:rFonts w:ascii="宋体" w:hAnsi="宋体" w:cs="宋体" w:hint="eastAsia"/>
          <w:noProof/>
          <w:sz w:val="21"/>
        </w:rPr>
        <w:drawing>
          <wp:inline distT="0" distB="0" distL="114300" distR="114300" wp14:anchorId="03698C26" wp14:editId="03325165">
            <wp:extent cx="1678940" cy="1119505"/>
            <wp:effectExtent l="0" t="0" r="12700" b="8255"/>
            <wp:docPr id="72" name="图片 6" descr="IMG_1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6" descr="IMG_1229"/>
                    <pic:cNvPicPr>
                      <a:picLocks noChangeAspect="1"/>
                    </pic:cNvPicPr>
                  </pic:nvPicPr>
                  <pic:blipFill>
                    <a:blip r:embed="rId22"/>
                    <a:stretch>
                      <a:fillRect/>
                    </a:stretch>
                  </pic:blipFill>
                  <pic:spPr>
                    <a:xfrm>
                      <a:off x="0" y="0"/>
                      <a:ext cx="1678940" cy="1119505"/>
                    </a:xfrm>
                    <a:prstGeom prst="rect">
                      <a:avLst/>
                    </a:prstGeom>
                  </pic:spPr>
                </pic:pic>
              </a:graphicData>
            </a:graphic>
          </wp:inline>
        </w:drawing>
      </w:r>
    </w:p>
    <w:p w14:paraId="2526525F" w14:textId="28DA2442" w:rsidR="004B3F94" w:rsidRPr="004B3F94" w:rsidRDefault="004B3F94" w:rsidP="004B3F94">
      <w:pPr>
        <w:pStyle w:val="afc"/>
        <w:spacing w:after="0" w:line="240" w:lineRule="auto"/>
        <w:jc w:val="center"/>
        <w:rPr>
          <w:rFonts w:ascii="宋体" w:hAnsi="宋体" w:cs="宋体" w:hint="eastAsia"/>
          <w:shd w:val="clear" w:color="auto" w:fill="FFFFFF"/>
        </w:rPr>
      </w:pPr>
      <w:r w:rsidRPr="004B3F94">
        <w:rPr>
          <w:rFonts w:ascii="宋体" w:hAnsi="宋体" w:cs="宋体" w:hint="eastAsia"/>
          <w:shd w:val="clear" w:color="auto" w:fill="FFFFFF"/>
        </w:rPr>
        <w:t>（a）2023年8月2日第一次使用 （b）2023年8月24日第三次使用 （c）2023年9月28日第七次使用</w:t>
      </w:r>
    </w:p>
    <w:p w14:paraId="198E5422" w14:textId="6FB4BC5A" w:rsidR="004B3F94" w:rsidRDefault="004B3F94" w:rsidP="004B3F94">
      <w:pPr>
        <w:pStyle w:val="afc"/>
        <w:spacing w:after="0" w:line="240" w:lineRule="auto"/>
        <w:jc w:val="center"/>
        <w:rPr>
          <w:rFonts w:ascii="黑体" w:eastAsia="黑体" w:hAnsi="黑体" w:cs="宋体" w:hint="eastAsia"/>
          <w:sz w:val="28"/>
          <w:szCs w:val="28"/>
          <w:shd w:val="clear" w:color="auto" w:fill="FFFFFF"/>
        </w:rPr>
      </w:pPr>
      <w:r w:rsidRPr="004B3F94">
        <w:rPr>
          <w:rFonts w:ascii="黑体" w:eastAsia="黑体" w:hAnsi="黑体" w:cs="宋体" w:hint="eastAsia"/>
          <w:sz w:val="28"/>
          <w:szCs w:val="28"/>
          <w:shd w:val="clear" w:color="auto" w:fill="FFFFFF"/>
        </w:rPr>
        <w:lastRenderedPageBreak/>
        <w:t>图3第二例患者使用鹤兰墨壮药精油的治疗效果图</w:t>
      </w:r>
    </w:p>
    <w:p w14:paraId="67947226" w14:textId="1A78EAFA" w:rsidR="004B3F94" w:rsidRPr="004B3F94" w:rsidRDefault="004B3F94" w:rsidP="004B3F94">
      <w:pPr>
        <w:spacing w:after="0" w:line="560" w:lineRule="exact"/>
        <w:ind w:firstLineChars="200" w:firstLine="640"/>
        <w:rPr>
          <w:rFonts w:ascii="仿宋_GB2312" w:eastAsia="仿宋_GB2312" w:hAnsi="宋体" w:hint="eastAsia"/>
          <w:sz w:val="32"/>
          <w:szCs w:val="32"/>
        </w:rPr>
      </w:pPr>
      <w:r w:rsidRPr="004B3F94">
        <w:rPr>
          <w:rFonts w:ascii="仿宋_GB2312" w:eastAsia="仿宋_GB2312" w:hAnsi="宋体" w:hint="eastAsia"/>
          <w:sz w:val="32"/>
          <w:szCs w:val="32"/>
        </w:rPr>
        <w:t>下图为利用AI进行统计的部分病例的数据，显示较目前常用疗效更好、更安全、依从性更好（还在继续整理统计中）。</w:t>
      </w:r>
    </w:p>
    <w:p w14:paraId="2DBF6FA5" w14:textId="3637D487" w:rsidR="004B3F94" w:rsidRDefault="004B3F94" w:rsidP="004B3F94">
      <w:pPr>
        <w:pStyle w:val="afc"/>
        <w:spacing w:after="0" w:line="240" w:lineRule="auto"/>
        <w:jc w:val="center"/>
        <w:rPr>
          <w:rFonts w:ascii="黑体" w:eastAsia="黑体" w:hAnsi="黑体" w:cs="宋体" w:hint="eastAsia"/>
          <w:sz w:val="28"/>
          <w:szCs w:val="28"/>
          <w:shd w:val="clear" w:color="auto" w:fill="FFFFFF"/>
        </w:rPr>
      </w:pPr>
      <w:r>
        <w:rPr>
          <w:rFonts w:cstheme="minorBidi"/>
          <w:noProof/>
          <w:lang w:bidi="ar"/>
        </w:rPr>
        <w:drawing>
          <wp:inline distT="0" distB="0" distL="114300" distR="114300" wp14:anchorId="16E112D1" wp14:editId="18A12024">
            <wp:extent cx="5266690" cy="2962910"/>
            <wp:effectExtent l="19050" t="19050" r="10160" b="27940"/>
            <wp:docPr id="1" name="图片 1" descr="5f9c737478354dbdab129304825c9ea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5f9c737478354dbdab129304825c9eaf"/>
                    <pic:cNvPicPr>
                      <a:picLocks noChangeAspect="1"/>
                    </pic:cNvPicPr>
                  </pic:nvPicPr>
                  <pic:blipFill>
                    <a:blip r:embed="rId23"/>
                    <a:stretch>
                      <a:fillRect/>
                    </a:stretch>
                  </pic:blipFill>
                  <pic:spPr>
                    <a:xfrm>
                      <a:off x="0" y="0"/>
                      <a:ext cx="5266690" cy="2962910"/>
                    </a:xfrm>
                    <a:prstGeom prst="rect">
                      <a:avLst/>
                    </a:prstGeom>
                    <a:ln>
                      <a:solidFill>
                        <a:schemeClr val="tx1"/>
                      </a:solidFill>
                    </a:ln>
                  </pic:spPr>
                </pic:pic>
              </a:graphicData>
            </a:graphic>
          </wp:inline>
        </w:drawing>
      </w:r>
    </w:p>
    <w:p w14:paraId="1C771D3F" w14:textId="29E1C305" w:rsidR="004B3F94" w:rsidRPr="004B3F94" w:rsidRDefault="004B3F94" w:rsidP="004B3F94">
      <w:pPr>
        <w:pStyle w:val="afc"/>
        <w:spacing w:after="0" w:line="240" w:lineRule="auto"/>
        <w:jc w:val="center"/>
        <w:rPr>
          <w:rFonts w:ascii="黑体" w:eastAsia="黑体" w:hAnsi="黑体" w:cs="宋体" w:hint="eastAsia"/>
          <w:sz w:val="28"/>
          <w:szCs w:val="28"/>
          <w:shd w:val="clear" w:color="auto" w:fill="FFFFFF"/>
        </w:rPr>
      </w:pPr>
      <w:r w:rsidRPr="004B3F94">
        <w:rPr>
          <w:rFonts w:ascii="黑体" w:eastAsia="黑体" w:hAnsi="黑体" w:cs="宋体" w:hint="eastAsia"/>
          <w:sz w:val="28"/>
          <w:szCs w:val="28"/>
          <w:shd w:val="clear" w:color="auto" w:fill="FFFFFF"/>
        </w:rPr>
        <w:t>图4 AI技术统计患者使用鹤兰墨壮药精油的治疗效果</w:t>
      </w:r>
    </w:p>
    <w:p w14:paraId="05485D9E" w14:textId="7F63AB9A" w:rsidR="00FD6589" w:rsidRDefault="004B3F94" w:rsidP="004B3F94">
      <w:pPr>
        <w:spacing w:after="0" w:line="560" w:lineRule="exact"/>
        <w:ind w:firstLineChars="200" w:firstLine="640"/>
        <w:rPr>
          <w:rFonts w:ascii="仿宋_GB2312" w:eastAsia="仿宋_GB2312" w:hAnsi="宋体" w:hint="eastAsia"/>
          <w:sz w:val="32"/>
          <w:szCs w:val="32"/>
        </w:rPr>
      </w:pPr>
      <w:r w:rsidRPr="004B3F94">
        <w:rPr>
          <w:rFonts w:ascii="仿宋_GB2312" w:eastAsia="仿宋_GB2312" w:hAnsi="宋体" w:hint="eastAsia"/>
          <w:sz w:val="32"/>
          <w:szCs w:val="32"/>
        </w:rPr>
        <w:t>此外，</w:t>
      </w:r>
      <w:r w:rsidR="00FD6589" w:rsidRPr="004B3F94">
        <w:rPr>
          <w:rFonts w:ascii="仿宋_GB2312" w:eastAsia="仿宋_GB2312" w:hAnsi="宋体" w:hint="eastAsia"/>
          <w:sz w:val="32"/>
          <w:szCs w:val="32"/>
        </w:rPr>
        <w:t>标准编制组对主要应用单位进行了数据统计，详见表</w:t>
      </w:r>
      <w:r w:rsidRPr="004B3F94">
        <w:rPr>
          <w:rFonts w:ascii="仿宋_GB2312" w:eastAsia="仿宋_GB2312" w:hAnsi="宋体" w:hint="eastAsia"/>
          <w:sz w:val="32"/>
          <w:szCs w:val="32"/>
        </w:rPr>
        <w:t>2</w:t>
      </w:r>
      <w:r w:rsidR="00FD6589" w:rsidRPr="004B3F94">
        <w:rPr>
          <w:rFonts w:ascii="仿宋_GB2312" w:eastAsia="仿宋_GB2312" w:hAnsi="宋体" w:hint="eastAsia"/>
          <w:sz w:val="32"/>
          <w:szCs w:val="32"/>
        </w:rPr>
        <w:t>。</w:t>
      </w:r>
    </w:p>
    <w:p w14:paraId="574B3E17" w14:textId="3EF5C76A" w:rsidR="004B3F94" w:rsidRDefault="004B3F94" w:rsidP="004B3F94">
      <w:pPr>
        <w:pStyle w:val="afc"/>
        <w:spacing w:after="0" w:line="240" w:lineRule="auto"/>
        <w:jc w:val="center"/>
        <w:rPr>
          <w:rFonts w:ascii="黑体" w:eastAsia="黑体" w:hAnsi="黑体" w:cs="宋体" w:hint="eastAsia"/>
          <w:sz w:val="28"/>
          <w:szCs w:val="28"/>
          <w:shd w:val="clear" w:color="auto" w:fill="FFFFFF"/>
        </w:rPr>
      </w:pPr>
      <w:r>
        <w:rPr>
          <w:rFonts w:ascii="黑体" w:eastAsia="黑体" w:hAnsi="黑体" w:cs="宋体" w:hint="eastAsia"/>
          <w:sz w:val="28"/>
          <w:szCs w:val="28"/>
          <w:shd w:val="clear" w:color="auto" w:fill="FFFFFF"/>
        </w:rPr>
        <w:t xml:space="preserve">表2  </w:t>
      </w:r>
      <w:r w:rsidRPr="004B3F94">
        <w:rPr>
          <w:rFonts w:ascii="黑体" w:eastAsia="黑体" w:hAnsi="黑体" w:cs="宋体" w:hint="eastAsia"/>
          <w:sz w:val="28"/>
          <w:szCs w:val="28"/>
          <w:shd w:val="clear" w:color="auto" w:fill="FFFFFF"/>
        </w:rPr>
        <w:t>壮医药外治雄激素性脱发技术应用单位数据统计表</w:t>
      </w: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5"/>
        <w:gridCol w:w="1896"/>
        <w:gridCol w:w="1410"/>
        <w:gridCol w:w="1963"/>
        <w:gridCol w:w="1468"/>
      </w:tblGrid>
      <w:tr w:rsidR="00A356E5" w:rsidRPr="00A356E5" w14:paraId="3299E1B5" w14:textId="77777777" w:rsidTr="00A356E5">
        <w:trPr>
          <w:trHeight w:val="23"/>
          <w:jc w:val="center"/>
        </w:trPr>
        <w:tc>
          <w:tcPr>
            <w:tcW w:w="1785" w:type="dxa"/>
            <w:vAlign w:val="center"/>
          </w:tcPr>
          <w:p w14:paraId="5A7B68D3" w14:textId="77777777" w:rsidR="00A356E5" w:rsidRPr="00A356E5" w:rsidRDefault="00A356E5" w:rsidP="00A356E5">
            <w:pPr>
              <w:spacing w:after="0" w:line="240" w:lineRule="auto"/>
              <w:jc w:val="center"/>
              <w:rPr>
                <w:rFonts w:ascii="宋体" w:hAnsi="宋体" w:cs="___WRD_EMBED_SUB_45" w:hint="eastAsia"/>
                <w:sz w:val="24"/>
              </w:rPr>
            </w:pPr>
            <w:r w:rsidRPr="00A356E5">
              <w:rPr>
                <w:rFonts w:ascii="宋体" w:hAnsi="宋体" w:cs="___WRD_EMBED_SUB_45" w:hint="eastAsia"/>
                <w:sz w:val="24"/>
              </w:rPr>
              <w:t>单位名称</w:t>
            </w:r>
          </w:p>
        </w:tc>
        <w:tc>
          <w:tcPr>
            <w:tcW w:w="1896" w:type="dxa"/>
            <w:vAlign w:val="center"/>
          </w:tcPr>
          <w:p w14:paraId="4B71570B" w14:textId="77777777" w:rsidR="00A356E5" w:rsidRPr="00A356E5" w:rsidRDefault="00A356E5" w:rsidP="00A356E5">
            <w:pPr>
              <w:spacing w:after="0" w:line="240" w:lineRule="auto"/>
              <w:jc w:val="center"/>
              <w:rPr>
                <w:rFonts w:ascii="宋体" w:hAnsi="宋体" w:cs="___WRD_EMBED_SUB_45" w:hint="eastAsia"/>
                <w:sz w:val="24"/>
              </w:rPr>
            </w:pPr>
            <w:r w:rsidRPr="00A356E5">
              <w:rPr>
                <w:rFonts w:ascii="宋体" w:hAnsi="宋体" w:cs="___WRD_EMBED_SUB_45" w:hint="eastAsia"/>
                <w:sz w:val="24"/>
              </w:rPr>
              <w:t>年份</w:t>
            </w:r>
          </w:p>
        </w:tc>
        <w:tc>
          <w:tcPr>
            <w:tcW w:w="1410" w:type="dxa"/>
            <w:vAlign w:val="center"/>
          </w:tcPr>
          <w:p w14:paraId="56252C84" w14:textId="77777777" w:rsidR="00A356E5" w:rsidRPr="00A356E5" w:rsidRDefault="00A356E5" w:rsidP="00A356E5">
            <w:pPr>
              <w:spacing w:after="0" w:line="240" w:lineRule="auto"/>
              <w:jc w:val="center"/>
              <w:rPr>
                <w:rFonts w:ascii="宋体" w:hAnsi="宋体" w:cs="___WRD_EMBED_SUB_45" w:hint="eastAsia"/>
                <w:sz w:val="24"/>
              </w:rPr>
            </w:pPr>
            <w:r w:rsidRPr="00A356E5">
              <w:rPr>
                <w:rFonts w:ascii="宋体" w:hAnsi="宋体" w:cs="___WRD_EMBED_SUB_45" w:hint="eastAsia"/>
                <w:sz w:val="24"/>
              </w:rPr>
              <w:t>收治脱发患者数量</w:t>
            </w:r>
          </w:p>
        </w:tc>
        <w:tc>
          <w:tcPr>
            <w:tcW w:w="1963" w:type="dxa"/>
            <w:vAlign w:val="center"/>
          </w:tcPr>
          <w:p w14:paraId="6B29B6E4" w14:textId="77777777" w:rsidR="00A356E5" w:rsidRPr="00A356E5" w:rsidRDefault="00A356E5" w:rsidP="00A356E5">
            <w:pPr>
              <w:spacing w:after="0" w:line="240" w:lineRule="auto"/>
              <w:jc w:val="center"/>
              <w:rPr>
                <w:rFonts w:ascii="宋体" w:hAnsi="宋体" w:cs="___WRD_EMBED_SUB_45" w:hint="eastAsia"/>
                <w:sz w:val="24"/>
              </w:rPr>
            </w:pPr>
            <w:r w:rsidRPr="00A356E5">
              <w:rPr>
                <w:rFonts w:ascii="宋体" w:hAnsi="宋体" w:cs="___WRD_EMBED_SUB_45" w:hint="eastAsia"/>
                <w:sz w:val="24"/>
              </w:rPr>
              <w:t>有效率/改善率</w:t>
            </w:r>
          </w:p>
        </w:tc>
        <w:tc>
          <w:tcPr>
            <w:tcW w:w="1468" w:type="dxa"/>
            <w:vAlign w:val="center"/>
          </w:tcPr>
          <w:p w14:paraId="3A5A3B18" w14:textId="77777777" w:rsidR="00A356E5" w:rsidRPr="00A356E5" w:rsidRDefault="00A356E5" w:rsidP="00A356E5">
            <w:pPr>
              <w:spacing w:after="0" w:line="240" w:lineRule="auto"/>
              <w:jc w:val="center"/>
              <w:rPr>
                <w:rFonts w:ascii="宋体" w:hAnsi="宋体" w:cs="___WRD_EMBED_SUB_45" w:hint="eastAsia"/>
                <w:sz w:val="24"/>
              </w:rPr>
            </w:pPr>
            <w:r w:rsidRPr="00A356E5">
              <w:rPr>
                <w:rFonts w:ascii="宋体" w:hAnsi="宋体" w:cs="___WRD_EMBED_SUB_45" w:hint="eastAsia"/>
                <w:sz w:val="24"/>
              </w:rPr>
              <w:t>满意度</w:t>
            </w:r>
          </w:p>
        </w:tc>
      </w:tr>
      <w:tr w:rsidR="00A356E5" w:rsidRPr="00A356E5" w14:paraId="3D92BF85" w14:textId="77777777" w:rsidTr="00A356E5">
        <w:trPr>
          <w:trHeight w:val="288"/>
          <w:jc w:val="center"/>
        </w:trPr>
        <w:tc>
          <w:tcPr>
            <w:tcW w:w="1785" w:type="dxa"/>
            <w:vMerge w:val="restart"/>
            <w:vAlign w:val="center"/>
          </w:tcPr>
          <w:p w14:paraId="5474BC5D" w14:textId="77777777" w:rsidR="00A356E5" w:rsidRPr="00A356E5" w:rsidRDefault="00A356E5" w:rsidP="00A356E5">
            <w:pPr>
              <w:spacing w:after="0" w:line="240" w:lineRule="auto"/>
              <w:jc w:val="center"/>
              <w:rPr>
                <w:rFonts w:ascii="宋体" w:hAnsi="宋体" w:cs="___WRD_EMBED_SUB_45" w:hint="eastAsia"/>
                <w:sz w:val="24"/>
              </w:rPr>
            </w:pPr>
            <w:r w:rsidRPr="00A356E5">
              <w:rPr>
                <w:rFonts w:ascii="宋体" w:hAnsi="宋体" w:cs="___WRD_EMBED_SUB_45" w:hint="eastAsia"/>
                <w:sz w:val="24"/>
              </w:rPr>
              <w:t>广西医科大学第一附属医院</w:t>
            </w:r>
          </w:p>
        </w:tc>
        <w:tc>
          <w:tcPr>
            <w:tcW w:w="1896" w:type="dxa"/>
            <w:vAlign w:val="center"/>
          </w:tcPr>
          <w:p w14:paraId="1D6B0CEF" w14:textId="77777777" w:rsidR="00A356E5" w:rsidRPr="00A356E5" w:rsidRDefault="00A356E5" w:rsidP="00A356E5">
            <w:pPr>
              <w:spacing w:after="0" w:line="240" w:lineRule="auto"/>
              <w:jc w:val="center"/>
              <w:rPr>
                <w:rFonts w:ascii="宋体" w:hAnsi="宋体" w:cs="___WRD_EMBED_SUB_45" w:hint="eastAsia"/>
                <w:sz w:val="24"/>
              </w:rPr>
            </w:pPr>
            <w:r w:rsidRPr="00A356E5">
              <w:rPr>
                <w:rFonts w:ascii="宋体" w:hAnsi="宋体" w:cs="___WRD_EMBED_SUB_45" w:hint="eastAsia"/>
                <w:sz w:val="24"/>
              </w:rPr>
              <w:t>2023</w:t>
            </w:r>
          </w:p>
        </w:tc>
        <w:tc>
          <w:tcPr>
            <w:tcW w:w="1410" w:type="dxa"/>
            <w:vAlign w:val="center"/>
          </w:tcPr>
          <w:p w14:paraId="2EDBFBCD" w14:textId="77777777" w:rsidR="00A356E5" w:rsidRPr="00A356E5" w:rsidRDefault="00A356E5" w:rsidP="00A356E5">
            <w:pPr>
              <w:spacing w:after="0" w:line="240" w:lineRule="auto"/>
              <w:jc w:val="center"/>
              <w:rPr>
                <w:rFonts w:ascii="宋体" w:hAnsi="宋体" w:cs="___WRD_EMBED_SUB_45" w:hint="eastAsia"/>
                <w:sz w:val="24"/>
                <w:lang w:eastAsia="zh"/>
              </w:rPr>
            </w:pPr>
            <w:r w:rsidRPr="00A356E5">
              <w:rPr>
                <w:rFonts w:ascii="宋体" w:hAnsi="宋体" w:cs="___WRD_EMBED_SUB_45" w:hint="eastAsia"/>
                <w:sz w:val="24"/>
                <w:lang w:eastAsia="zh"/>
              </w:rPr>
              <w:t>247</w:t>
            </w:r>
          </w:p>
        </w:tc>
        <w:tc>
          <w:tcPr>
            <w:tcW w:w="1963" w:type="dxa"/>
            <w:vAlign w:val="center"/>
          </w:tcPr>
          <w:p w14:paraId="4857AC2F" w14:textId="77777777" w:rsidR="00A356E5" w:rsidRPr="00A356E5" w:rsidRDefault="00A356E5" w:rsidP="00A356E5">
            <w:pPr>
              <w:spacing w:after="0" w:line="240" w:lineRule="auto"/>
              <w:jc w:val="center"/>
              <w:rPr>
                <w:rFonts w:ascii="宋体" w:hAnsi="宋体" w:cs="___WRD_EMBED_SUB_45" w:hint="eastAsia"/>
                <w:sz w:val="24"/>
              </w:rPr>
            </w:pPr>
            <w:r w:rsidRPr="00A356E5">
              <w:rPr>
                <w:rFonts w:ascii="宋体" w:hAnsi="宋体" w:cs="___WRD_EMBED_SUB_45" w:hint="eastAsia"/>
                <w:sz w:val="24"/>
              </w:rPr>
              <w:t>-</w:t>
            </w:r>
          </w:p>
        </w:tc>
        <w:tc>
          <w:tcPr>
            <w:tcW w:w="1468" w:type="dxa"/>
            <w:vAlign w:val="center"/>
          </w:tcPr>
          <w:p w14:paraId="66755034" w14:textId="77777777" w:rsidR="00A356E5" w:rsidRPr="00A356E5" w:rsidRDefault="00A356E5" w:rsidP="00A356E5">
            <w:pPr>
              <w:spacing w:after="0" w:line="240" w:lineRule="auto"/>
              <w:jc w:val="center"/>
              <w:rPr>
                <w:rFonts w:ascii="宋体" w:hAnsi="宋体" w:cs="___WRD_EMBED_SUB_45" w:hint="eastAsia"/>
                <w:sz w:val="24"/>
                <w:lang w:eastAsia="zh"/>
              </w:rPr>
            </w:pPr>
            <w:r w:rsidRPr="00A356E5">
              <w:rPr>
                <w:rFonts w:ascii="宋体" w:hAnsi="宋体" w:cs="___WRD_EMBED_SUB_45" w:hint="eastAsia"/>
                <w:sz w:val="24"/>
                <w:lang w:eastAsia="zh"/>
              </w:rPr>
              <w:t>满意</w:t>
            </w:r>
          </w:p>
        </w:tc>
      </w:tr>
      <w:tr w:rsidR="00A356E5" w:rsidRPr="00A356E5" w14:paraId="06D1B4C1" w14:textId="77777777" w:rsidTr="00A356E5">
        <w:trPr>
          <w:trHeight w:val="23"/>
          <w:jc w:val="center"/>
        </w:trPr>
        <w:tc>
          <w:tcPr>
            <w:tcW w:w="1785" w:type="dxa"/>
            <w:vMerge/>
            <w:vAlign w:val="center"/>
          </w:tcPr>
          <w:p w14:paraId="41CA28FC" w14:textId="77777777" w:rsidR="00A356E5" w:rsidRPr="00A356E5" w:rsidRDefault="00A356E5" w:rsidP="00A356E5">
            <w:pPr>
              <w:spacing w:after="0" w:line="240" w:lineRule="auto"/>
              <w:jc w:val="center"/>
              <w:rPr>
                <w:rFonts w:ascii="宋体" w:hAnsi="宋体" w:cs="___WRD_EMBED_SUB_45" w:hint="eastAsia"/>
                <w:sz w:val="24"/>
              </w:rPr>
            </w:pPr>
          </w:p>
        </w:tc>
        <w:tc>
          <w:tcPr>
            <w:tcW w:w="1896" w:type="dxa"/>
            <w:vAlign w:val="center"/>
          </w:tcPr>
          <w:p w14:paraId="039312F5" w14:textId="77777777" w:rsidR="00A356E5" w:rsidRPr="00A356E5" w:rsidRDefault="00A356E5" w:rsidP="00A356E5">
            <w:pPr>
              <w:spacing w:after="0" w:line="240" w:lineRule="auto"/>
              <w:jc w:val="center"/>
              <w:rPr>
                <w:rFonts w:ascii="宋体" w:hAnsi="宋体" w:cs="___WRD_EMBED_SUB_45" w:hint="eastAsia"/>
                <w:sz w:val="24"/>
              </w:rPr>
            </w:pPr>
            <w:r w:rsidRPr="00A356E5">
              <w:rPr>
                <w:rFonts w:ascii="宋体" w:hAnsi="宋体" w:cs="___WRD_EMBED_SUB_45" w:hint="eastAsia"/>
                <w:sz w:val="24"/>
              </w:rPr>
              <w:t>2024</w:t>
            </w:r>
          </w:p>
        </w:tc>
        <w:tc>
          <w:tcPr>
            <w:tcW w:w="1410" w:type="dxa"/>
            <w:vAlign w:val="center"/>
          </w:tcPr>
          <w:p w14:paraId="3C4AF874" w14:textId="77777777" w:rsidR="00A356E5" w:rsidRPr="00A356E5" w:rsidRDefault="00A356E5" w:rsidP="00A356E5">
            <w:pPr>
              <w:spacing w:after="0" w:line="240" w:lineRule="auto"/>
              <w:jc w:val="center"/>
              <w:rPr>
                <w:rFonts w:ascii="宋体" w:hAnsi="宋体" w:cs="___WRD_EMBED_SUB_45" w:hint="eastAsia"/>
                <w:sz w:val="24"/>
                <w:lang w:eastAsia="zh"/>
              </w:rPr>
            </w:pPr>
            <w:r w:rsidRPr="00A356E5">
              <w:rPr>
                <w:rFonts w:ascii="宋体" w:hAnsi="宋体" w:cs="___WRD_EMBED_SUB_45" w:hint="eastAsia"/>
                <w:sz w:val="24"/>
                <w:lang w:eastAsia="zh"/>
              </w:rPr>
              <w:t>450</w:t>
            </w:r>
          </w:p>
        </w:tc>
        <w:tc>
          <w:tcPr>
            <w:tcW w:w="1963" w:type="dxa"/>
            <w:vAlign w:val="center"/>
          </w:tcPr>
          <w:p w14:paraId="232A3D81" w14:textId="4E34047A" w:rsidR="00A356E5" w:rsidRPr="00A356E5" w:rsidRDefault="00A356E5" w:rsidP="00A356E5">
            <w:pPr>
              <w:spacing w:after="0" w:line="240" w:lineRule="auto"/>
              <w:jc w:val="center"/>
              <w:rPr>
                <w:rFonts w:ascii="宋体" w:hAnsi="宋体" w:cs="___WRD_EMBED_SUB_45" w:hint="eastAsia"/>
                <w:sz w:val="24"/>
                <w:lang w:eastAsia="zh"/>
              </w:rPr>
            </w:pPr>
            <w:r w:rsidRPr="00A356E5">
              <w:rPr>
                <w:rFonts w:ascii="宋体" w:hAnsi="宋体" w:cs="___WRD_EMBED_SUB_45" w:hint="eastAsia"/>
                <w:sz w:val="24"/>
                <w:lang w:eastAsia="zh"/>
              </w:rPr>
              <w:t>76.6</w:t>
            </w:r>
            <w:r w:rsidR="005D62AB">
              <w:rPr>
                <w:rFonts w:ascii="宋体" w:hAnsi="宋体" w:cs="___WRD_EMBED_SUB_45" w:hint="eastAsia"/>
                <w:sz w:val="24"/>
                <w:lang w:eastAsia="zh"/>
              </w:rPr>
              <w:t>％</w:t>
            </w:r>
          </w:p>
        </w:tc>
        <w:tc>
          <w:tcPr>
            <w:tcW w:w="1468" w:type="dxa"/>
            <w:vAlign w:val="center"/>
          </w:tcPr>
          <w:p w14:paraId="26863CA8" w14:textId="77777777" w:rsidR="00A356E5" w:rsidRPr="00A356E5" w:rsidRDefault="00A356E5" w:rsidP="00A356E5">
            <w:pPr>
              <w:spacing w:after="0" w:line="240" w:lineRule="auto"/>
              <w:jc w:val="center"/>
              <w:rPr>
                <w:rFonts w:ascii="宋体" w:hAnsi="宋体" w:cs="___WRD_EMBED_SUB_45" w:hint="eastAsia"/>
                <w:sz w:val="24"/>
                <w:lang w:eastAsia="zh"/>
              </w:rPr>
            </w:pPr>
            <w:r w:rsidRPr="00A356E5">
              <w:rPr>
                <w:rFonts w:ascii="宋体" w:hAnsi="宋体" w:cs="___WRD_EMBED_SUB_45" w:hint="eastAsia"/>
                <w:sz w:val="24"/>
                <w:lang w:eastAsia="zh"/>
              </w:rPr>
              <w:t>满意</w:t>
            </w:r>
          </w:p>
        </w:tc>
      </w:tr>
      <w:tr w:rsidR="00A356E5" w:rsidRPr="00A356E5" w14:paraId="4CEDF1CD" w14:textId="77777777" w:rsidTr="00A356E5">
        <w:trPr>
          <w:trHeight w:val="23"/>
          <w:jc w:val="center"/>
        </w:trPr>
        <w:tc>
          <w:tcPr>
            <w:tcW w:w="1785" w:type="dxa"/>
            <w:vMerge/>
            <w:vAlign w:val="center"/>
          </w:tcPr>
          <w:p w14:paraId="360FFAAC" w14:textId="77777777" w:rsidR="00A356E5" w:rsidRPr="00A356E5" w:rsidRDefault="00A356E5" w:rsidP="00A356E5">
            <w:pPr>
              <w:spacing w:after="0" w:line="240" w:lineRule="auto"/>
              <w:jc w:val="center"/>
              <w:rPr>
                <w:rFonts w:ascii="宋体" w:hAnsi="宋体" w:cs="___WRD_EMBED_SUB_45" w:hint="eastAsia"/>
                <w:sz w:val="24"/>
              </w:rPr>
            </w:pPr>
          </w:p>
        </w:tc>
        <w:tc>
          <w:tcPr>
            <w:tcW w:w="1896" w:type="dxa"/>
            <w:vAlign w:val="center"/>
          </w:tcPr>
          <w:p w14:paraId="1E1078EB" w14:textId="77777777" w:rsidR="00A356E5" w:rsidRPr="00A356E5" w:rsidRDefault="00A356E5" w:rsidP="00A356E5">
            <w:pPr>
              <w:spacing w:after="0" w:line="240" w:lineRule="auto"/>
              <w:jc w:val="center"/>
              <w:rPr>
                <w:rFonts w:ascii="宋体" w:hAnsi="宋体" w:cs="___WRD_EMBED_SUB_45" w:hint="eastAsia"/>
                <w:sz w:val="24"/>
              </w:rPr>
            </w:pPr>
            <w:r w:rsidRPr="00A356E5">
              <w:rPr>
                <w:rFonts w:ascii="宋体" w:hAnsi="宋体" w:cs="___WRD_EMBED_SUB_45" w:hint="eastAsia"/>
                <w:sz w:val="24"/>
              </w:rPr>
              <w:t>2025</w:t>
            </w:r>
          </w:p>
        </w:tc>
        <w:tc>
          <w:tcPr>
            <w:tcW w:w="1410" w:type="dxa"/>
            <w:vAlign w:val="center"/>
          </w:tcPr>
          <w:p w14:paraId="78FBA071" w14:textId="77777777" w:rsidR="00A356E5" w:rsidRPr="00A356E5" w:rsidRDefault="00A356E5" w:rsidP="00A356E5">
            <w:pPr>
              <w:spacing w:after="0" w:line="240" w:lineRule="auto"/>
              <w:jc w:val="center"/>
              <w:rPr>
                <w:rFonts w:ascii="宋体" w:hAnsi="宋体" w:cs="___WRD_EMBED_SUB_45" w:hint="eastAsia"/>
                <w:sz w:val="24"/>
                <w:lang w:eastAsia="zh"/>
              </w:rPr>
            </w:pPr>
            <w:r w:rsidRPr="00A356E5">
              <w:rPr>
                <w:rFonts w:ascii="宋体" w:hAnsi="宋体" w:cs="___WRD_EMBED_SUB_45" w:hint="eastAsia"/>
                <w:sz w:val="24"/>
                <w:lang w:eastAsia="zh"/>
              </w:rPr>
              <w:t>519</w:t>
            </w:r>
          </w:p>
        </w:tc>
        <w:tc>
          <w:tcPr>
            <w:tcW w:w="1963" w:type="dxa"/>
            <w:vAlign w:val="center"/>
          </w:tcPr>
          <w:p w14:paraId="6846FD6B" w14:textId="77777777" w:rsidR="00A356E5" w:rsidRPr="00A356E5" w:rsidRDefault="00A356E5" w:rsidP="00A356E5">
            <w:pPr>
              <w:spacing w:after="0" w:line="240" w:lineRule="auto"/>
              <w:jc w:val="center"/>
              <w:rPr>
                <w:rFonts w:ascii="宋体" w:hAnsi="宋体" w:cs="___WRD_EMBED_SUB_45" w:hint="eastAsia"/>
                <w:sz w:val="24"/>
              </w:rPr>
            </w:pPr>
            <w:r w:rsidRPr="00A356E5">
              <w:rPr>
                <w:rFonts w:ascii="宋体" w:hAnsi="宋体" w:cs="___WRD_EMBED_SUB_45" w:hint="eastAsia"/>
                <w:sz w:val="24"/>
              </w:rPr>
              <w:t>-</w:t>
            </w:r>
          </w:p>
        </w:tc>
        <w:tc>
          <w:tcPr>
            <w:tcW w:w="1468" w:type="dxa"/>
            <w:vAlign w:val="center"/>
          </w:tcPr>
          <w:p w14:paraId="0674E125" w14:textId="77777777" w:rsidR="00A356E5" w:rsidRPr="00A356E5" w:rsidRDefault="00A356E5" w:rsidP="00A356E5">
            <w:pPr>
              <w:spacing w:after="0" w:line="240" w:lineRule="auto"/>
              <w:jc w:val="center"/>
              <w:rPr>
                <w:rFonts w:ascii="宋体" w:hAnsi="宋体" w:cs="___WRD_EMBED_SUB_45" w:hint="eastAsia"/>
                <w:sz w:val="24"/>
                <w:lang w:eastAsia="zh"/>
              </w:rPr>
            </w:pPr>
            <w:r w:rsidRPr="00A356E5">
              <w:rPr>
                <w:rFonts w:ascii="宋体" w:hAnsi="宋体" w:cs="___WRD_EMBED_SUB_45" w:hint="eastAsia"/>
                <w:sz w:val="24"/>
                <w:lang w:eastAsia="zh"/>
              </w:rPr>
              <w:t>满意</w:t>
            </w:r>
          </w:p>
        </w:tc>
      </w:tr>
      <w:tr w:rsidR="00A356E5" w:rsidRPr="00A356E5" w14:paraId="48E53D58" w14:textId="77777777" w:rsidTr="00A356E5">
        <w:trPr>
          <w:trHeight w:val="23"/>
          <w:jc w:val="center"/>
        </w:trPr>
        <w:tc>
          <w:tcPr>
            <w:tcW w:w="1785" w:type="dxa"/>
            <w:vMerge w:val="restart"/>
            <w:vAlign w:val="center"/>
          </w:tcPr>
          <w:p w14:paraId="5F622980" w14:textId="77777777" w:rsidR="00A356E5" w:rsidRPr="00A356E5" w:rsidRDefault="00A356E5" w:rsidP="00A356E5">
            <w:pPr>
              <w:spacing w:after="0" w:line="240" w:lineRule="auto"/>
              <w:jc w:val="center"/>
              <w:rPr>
                <w:rFonts w:ascii="宋体" w:hAnsi="宋体" w:cs="___WRD_EMBED_SUB_45" w:hint="eastAsia"/>
                <w:sz w:val="24"/>
              </w:rPr>
            </w:pPr>
            <w:r w:rsidRPr="00A356E5">
              <w:rPr>
                <w:rFonts w:ascii="宋体" w:hAnsi="宋体" w:cs="___WRD_EMBED_SUB_45" w:hint="eastAsia"/>
                <w:sz w:val="24"/>
              </w:rPr>
              <w:t>柳州市工人医院</w:t>
            </w:r>
          </w:p>
        </w:tc>
        <w:tc>
          <w:tcPr>
            <w:tcW w:w="1896" w:type="dxa"/>
            <w:vAlign w:val="center"/>
          </w:tcPr>
          <w:p w14:paraId="53DF0025" w14:textId="77777777" w:rsidR="00A356E5" w:rsidRPr="00A356E5" w:rsidRDefault="00A356E5" w:rsidP="00A356E5">
            <w:pPr>
              <w:spacing w:after="0" w:line="240" w:lineRule="auto"/>
              <w:jc w:val="center"/>
              <w:rPr>
                <w:rFonts w:ascii="宋体" w:hAnsi="宋体" w:cs="___WRD_EMBED_SUB_45" w:hint="eastAsia"/>
                <w:sz w:val="24"/>
              </w:rPr>
            </w:pPr>
            <w:r w:rsidRPr="00A356E5">
              <w:rPr>
                <w:rFonts w:ascii="宋体" w:hAnsi="宋体" w:cs="___WRD_EMBED_SUB_45" w:hint="eastAsia"/>
                <w:sz w:val="24"/>
              </w:rPr>
              <w:t>2023</w:t>
            </w:r>
          </w:p>
        </w:tc>
        <w:tc>
          <w:tcPr>
            <w:tcW w:w="1410" w:type="dxa"/>
            <w:vAlign w:val="center"/>
          </w:tcPr>
          <w:p w14:paraId="2D1573D1" w14:textId="77777777" w:rsidR="00A356E5" w:rsidRPr="00A356E5" w:rsidRDefault="00A356E5" w:rsidP="00A356E5">
            <w:pPr>
              <w:spacing w:after="0" w:line="240" w:lineRule="auto"/>
              <w:jc w:val="center"/>
              <w:rPr>
                <w:rFonts w:ascii="宋体" w:hAnsi="宋体" w:cs="___WRD_EMBED_SUB_45" w:hint="eastAsia"/>
                <w:sz w:val="24"/>
                <w:lang w:eastAsia="zh"/>
              </w:rPr>
            </w:pPr>
            <w:r w:rsidRPr="00A356E5">
              <w:rPr>
                <w:rFonts w:ascii="宋体" w:hAnsi="宋体" w:cs="___WRD_EMBED_SUB_45" w:hint="eastAsia"/>
                <w:sz w:val="24"/>
                <w:lang w:eastAsia="zh"/>
              </w:rPr>
              <w:t>20</w:t>
            </w:r>
          </w:p>
        </w:tc>
        <w:tc>
          <w:tcPr>
            <w:tcW w:w="1963" w:type="dxa"/>
            <w:vAlign w:val="center"/>
          </w:tcPr>
          <w:p w14:paraId="2B08F3BE" w14:textId="77777777" w:rsidR="00A356E5" w:rsidRPr="00A356E5" w:rsidRDefault="00A356E5" w:rsidP="00A356E5">
            <w:pPr>
              <w:spacing w:after="0" w:line="240" w:lineRule="auto"/>
              <w:jc w:val="center"/>
              <w:rPr>
                <w:rFonts w:ascii="宋体" w:hAnsi="宋体" w:cs="___WRD_EMBED_SUB_45" w:hint="eastAsia"/>
                <w:sz w:val="24"/>
              </w:rPr>
            </w:pPr>
            <w:r w:rsidRPr="00A356E5">
              <w:rPr>
                <w:rFonts w:ascii="宋体" w:hAnsi="宋体" w:cs="___WRD_EMBED_SUB_45" w:hint="eastAsia"/>
                <w:sz w:val="24"/>
              </w:rPr>
              <w:t>-</w:t>
            </w:r>
          </w:p>
        </w:tc>
        <w:tc>
          <w:tcPr>
            <w:tcW w:w="1468" w:type="dxa"/>
            <w:vAlign w:val="center"/>
          </w:tcPr>
          <w:p w14:paraId="117B7932" w14:textId="77777777" w:rsidR="00A356E5" w:rsidRPr="00A356E5" w:rsidRDefault="00A356E5" w:rsidP="00A356E5">
            <w:pPr>
              <w:spacing w:after="0" w:line="240" w:lineRule="auto"/>
              <w:jc w:val="center"/>
              <w:rPr>
                <w:rFonts w:ascii="宋体" w:hAnsi="宋体" w:cs="___WRD_EMBED_SUB_45" w:hint="eastAsia"/>
                <w:sz w:val="24"/>
                <w:lang w:eastAsia="zh"/>
              </w:rPr>
            </w:pPr>
            <w:r w:rsidRPr="00A356E5">
              <w:rPr>
                <w:rFonts w:ascii="宋体" w:hAnsi="宋体" w:cs="___WRD_EMBED_SUB_45" w:hint="eastAsia"/>
                <w:sz w:val="24"/>
                <w:lang w:eastAsia="zh"/>
              </w:rPr>
              <w:t>满意</w:t>
            </w:r>
          </w:p>
        </w:tc>
      </w:tr>
      <w:tr w:rsidR="00A356E5" w:rsidRPr="00A356E5" w14:paraId="6A5C7D0F" w14:textId="77777777" w:rsidTr="00A356E5">
        <w:trPr>
          <w:trHeight w:val="23"/>
          <w:jc w:val="center"/>
        </w:trPr>
        <w:tc>
          <w:tcPr>
            <w:tcW w:w="1785" w:type="dxa"/>
            <w:vMerge/>
            <w:vAlign w:val="center"/>
          </w:tcPr>
          <w:p w14:paraId="1D6F2C11" w14:textId="77777777" w:rsidR="00A356E5" w:rsidRPr="00A356E5" w:rsidRDefault="00A356E5" w:rsidP="00A356E5">
            <w:pPr>
              <w:spacing w:after="0" w:line="240" w:lineRule="auto"/>
              <w:jc w:val="center"/>
              <w:rPr>
                <w:rFonts w:ascii="宋体" w:hAnsi="宋体" w:cs="___WRD_EMBED_SUB_45" w:hint="eastAsia"/>
                <w:sz w:val="24"/>
              </w:rPr>
            </w:pPr>
          </w:p>
        </w:tc>
        <w:tc>
          <w:tcPr>
            <w:tcW w:w="1896" w:type="dxa"/>
            <w:vAlign w:val="center"/>
          </w:tcPr>
          <w:p w14:paraId="4CFA4C83" w14:textId="77777777" w:rsidR="00A356E5" w:rsidRPr="00A356E5" w:rsidRDefault="00A356E5" w:rsidP="00A356E5">
            <w:pPr>
              <w:spacing w:after="0" w:line="240" w:lineRule="auto"/>
              <w:jc w:val="center"/>
              <w:rPr>
                <w:rFonts w:ascii="宋体" w:hAnsi="宋体" w:cs="___WRD_EMBED_SUB_45" w:hint="eastAsia"/>
                <w:sz w:val="24"/>
              </w:rPr>
            </w:pPr>
            <w:r w:rsidRPr="00A356E5">
              <w:rPr>
                <w:rFonts w:ascii="宋体" w:hAnsi="宋体" w:cs="___WRD_EMBED_SUB_45" w:hint="eastAsia"/>
                <w:sz w:val="24"/>
              </w:rPr>
              <w:t>2024</w:t>
            </w:r>
          </w:p>
        </w:tc>
        <w:tc>
          <w:tcPr>
            <w:tcW w:w="1410" w:type="dxa"/>
            <w:vAlign w:val="center"/>
          </w:tcPr>
          <w:p w14:paraId="39560A3E" w14:textId="77777777" w:rsidR="00A356E5" w:rsidRPr="00A356E5" w:rsidRDefault="00A356E5" w:rsidP="00A356E5">
            <w:pPr>
              <w:spacing w:after="0" w:line="240" w:lineRule="auto"/>
              <w:jc w:val="center"/>
              <w:rPr>
                <w:rFonts w:ascii="宋体" w:hAnsi="宋体" w:cs="___WRD_EMBED_SUB_45" w:hint="eastAsia"/>
                <w:sz w:val="24"/>
                <w:lang w:eastAsia="zh"/>
              </w:rPr>
            </w:pPr>
            <w:r w:rsidRPr="00A356E5">
              <w:rPr>
                <w:rFonts w:ascii="宋体" w:hAnsi="宋体" w:cs="___WRD_EMBED_SUB_45" w:hint="eastAsia"/>
                <w:sz w:val="24"/>
                <w:lang w:eastAsia="zh"/>
              </w:rPr>
              <w:t>52</w:t>
            </w:r>
          </w:p>
        </w:tc>
        <w:tc>
          <w:tcPr>
            <w:tcW w:w="1963" w:type="dxa"/>
            <w:vAlign w:val="center"/>
          </w:tcPr>
          <w:p w14:paraId="34D3BF65" w14:textId="5C5C4A08" w:rsidR="00A356E5" w:rsidRPr="00A356E5" w:rsidRDefault="00A356E5" w:rsidP="00A356E5">
            <w:pPr>
              <w:spacing w:after="0" w:line="240" w:lineRule="auto"/>
              <w:jc w:val="center"/>
              <w:rPr>
                <w:rFonts w:ascii="宋体" w:hAnsi="宋体" w:cs="___WRD_EMBED_SUB_45" w:hint="eastAsia"/>
                <w:sz w:val="24"/>
                <w:lang w:eastAsia="zh"/>
              </w:rPr>
            </w:pPr>
            <w:r w:rsidRPr="00A356E5">
              <w:rPr>
                <w:rFonts w:ascii="宋体" w:hAnsi="宋体" w:cs="___WRD_EMBED_SUB_45" w:hint="eastAsia"/>
                <w:sz w:val="24"/>
                <w:lang w:eastAsia="zh"/>
              </w:rPr>
              <w:t>71</w:t>
            </w:r>
            <w:r w:rsidR="005D62AB">
              <w:rPr>
                <w:rFonts w:ascii="宋体" w:hAnsi="宋体" w:cs="___WRD_EMBED_SUB_45" w:hint="eastAsia"/>
                <w:sz w:val="24"/>
                <w:lang w:eastAsia="zh"/>
              </w:rPr>
              <w:t>％</w:t>
            </w:r>
          </w:p>
        </w:tc>
        <w:tc>
          <w:tcPr>
            <w:tcW w:w="1468" w:type="dxa"/>
            <w:vAlign w:val="center"/>
          </w:tcPr>
          <w:p w14:paraId="3A625B7C" w14:textId="77777777" w:rsidR="00A356E5" w:rsidRPr="00A356E5" w:rsidRDefault="00A356E5" w:rsidP="00A356E5">
            <w:pPr>
              <w:spacing w:after="0" w:line="240" w:lineRule="auto"/>
              <w:jc w:val="center"/>
              <w:rPr>
                <w:rFonts w:ascii="宋体" w:hAnsi="宋体" w:cs="___WRD_EMBED_SUB_45" w:hint="eastAsia"/>
                <w:sz w:val="24"/>
                <w:lang w:eastAsia="zh"/>
              </w:rPr>
            </w:pPr>
            <w:r w:rsidRPr="00A356E5">
              <w:rPr>
                <w:rFonts w:ascii="宋体" w:hAnsi="宋体" w:cs="___WRD_EMBED_SUB_45" w:hint="eastAsia"/>
                <w:sz w:val="24"/>
                <w:lang w:eastAsia="zh"/>
              </w:rPr>
              <w:t>满意</w:t>
            </w:r>
          </w:p>
        </w:tc>
      </w:tr>
      <w:tr w:rsidR="00A356E5" w:rsidRPr="00A356E5" w14:paraId="3CCCE1DD" w14:textId="77777777" w:rsidTr="00A356E5">
        <w:trPr>
          <w:trHeight w:val="90"/>
          <w:jc w:val="center"/>
        </w:trPr>
        <w:tc>
          <w:tcPr>
            <w:tcW w:w="1785" w:type="dxa"/>
            <w:vMerge/>
            <w:vAlign w:val="center"/>
          </w:tcPr>
          <w:p w14:paraId="7936A08E" w14:textId="77777777" w:rsidR="00A356E5" w:rsidRPr="00A356E5" w:rsidRDefault="00A356E5" w:rsidP="00A356E5">
            <w:pPr>
              <w:spacing w:after="0" w:line="240" w:lineRule="auto"/>
              <w:jc w:val="center"/>
              <w:rPr>
                <w:rFonts w:ascii="宋体" w:hAnsi="宋体" w:cs="___WRD_EMBED_SUB_45" w:hint="eastAsia"/>
                <w:sz w:val="24"/>
              </w:rPr>
            </w:pPr>
          </w:p>
        </w:tc>
        <w:tc>
          <w:tcPr>
            <w:tcW w:w="1896" w:type="dxa"/>
            <w:vAlign w:val="center"/>
          </w:tcPr>
          <w:p w14:paraId="3FBA6E4F" w14:textId="77777777" w:rsidR="00A356E5" w:rsidRPr="00A356E5" w:rsidRDefault="00A356E5" w:rsidP="00A356E5">
            <w:pPr>
              <w:spacing w:after="0" w:line="240" w:lineRule="auto"/>
              <w:jc w:val="center"/>
              <w:rPr>
                <w:rFonts w:ascii="宋体" w:hAnsi="宋体" w:cs="___WRD_EMBED_SUB_45" w:hint="eastAsia"/>
                <w:sz w:val="24"/>
              </w:rPr>
            </w:pPr>
            <w:r w:rsidRPr="00A356E5">
              <w:rPr>
                <w:rFonts w:ascii="宋体" w:hAnsi="宋体" w:cs="___WRD_EMBED_SUB_45" w:hint="eastAsia"/>
                <w:sz w:val="24"/>
              </w:rPr>
              <w:t>2025</w:t>
            </w:r>
          </w:p>
        </w:tc>
        <w:tc>
          <w:tcPr>
            <w:tcW w:w="1410" w:type="dxa"/>
            <w:vAlign w:val="center"/>
          </w:tcPr>
          <w:p w14:paraId="6E2696F3" w14:textId="77777777" w:rsidR="00A356E5" w:rsidRPr="00A356E5" w:rsidRDefault="00A356E5" w:rsidP="00A356E5">
            <w:pPr>
              <w:spacing w:after="0" w:line="240" w:lineRule="auto"/>
              <w:jc w:val="center"/>
              <w:rPr>
                <w:rFonts w:ascii="宋体" w:hAnsi="宋体" w:cs="___WRD_EMBED_SUB_45" w:hint="eastAsia"/>
                <w:sz w:val="24"/>
                <w:lang w:eastAsia="zh"/>
              </w:rPr>
            </w:pPr>
            <w:r w:rsidRPr="00A356E5">
              <w:rPr>
                <w:rFonts w:ascii="宋体" w:hAnsi="宋体" w:cs="___WRD_EMBED_SUB_45" w:hint="eastAsia"/>
                <w:sz w:val="24"/>
                <w:lang w:eastAsia="zh"/>
              </w:rPr>
              <w:t>86</w:t>
            </w:r>
          </w:p>
        </w:tc>
        <w:tc>
          <w:tcPr>
            <w:tcW w:w="1963" w:type="dxa"/>
            <w:vAlign w:val="center"/>
          </w:tcPr>
          <w:p w14:paraId="5979E8B4" w14:textId="77777777" w:rsidR="00A356E5" w:rsidRPr="00A356E5" w:rsidRDefault="00A356E5" w:rsidP="00A356E5">
            <w:pPr>
              <w:spacing w:after="0" w:line="240" w:lineRule="auto"/>
              <w:jc w:val="center"/>
              <w:rPr>
                <w:rFonts w:ascii="宋体" w:hAnsi="宋体" w:cs="___WRD_EMBED_SUB_45" w:hint="eastAsia"/>
                <w:sz w:val="24"/>
              </w:rPr>
            </w:pPr>
            <w:r w:rsidRPr="00A356E5">
              <w:rPr>
                <w:rFonts w:ascii="宋体" w:hAnsi="宋体" w:cs="___WRD_EMBED_SUB_45" w:hint="eastAsia"/>
                <w:sz w:val="24"/>
              </w:rPr>
              <w:t>-</w:t>
            </w:r>
          </w:p>
        </w:tc>
        <w:tc>
          <w:tcPr>
            <w:tcW w:w="1468" w:type="dxa"/>
            <w:vAlign w:val="center"/>
          </w:tcPr>
          <w:p w14:paraId="34E1281E" w14:textId="77777777" w:rsidR="00A356E5" w:rsidRPr="00A356E5" w:rsidRDefault="00A356E5" w:rsidP="00A356E5">
            <w:pPr>
              <w:spacing w:after="0" w:line="240" w:lineRule="auto"/>
              <w:jc w:val="center"/>
              <w:rPr>
                <w:rFonts w:ascii="宋体" w:hAnsi="宋体" w:cs="___WRD_EMBED_SUB_45" w:hint="eastAsia"/>
                <w:sz w:val="24"/>
                <w:lang w:eastAsia="zh"/>
              </w:rPr>
            </w:pPr>
            <w:r w:rsidRPr="00A356E5">
              <w:rPr>
                <w:rFonts w:ascii="宋体" w:hAnsi="宋体" w:cs="___WRD_EMBED_SUB_45" w:hint="eastAsia"/>
                <w:sz w:val="24"/>
                <w:lang w:eastAsia="zh"/>
              </w:rPr>
              <w:t>满意</w:t>
            </w:r>
          </w:p>
        </w:tc>
      </w:tr>
      <w:tr w:rsidR="00A356E5" w:rsidRPr="00A356E5" w14:paraId="26D6CD05" w14:textId="77777777" w:rsidTr="00A356E5">
        <w:trPr>
          <w:trHeight w:val="23"/>
          <w:jc w:val="center"/>
        </w:trPr>
        <w:tc>
          <w:tcPr>
            <w:tcW w:w="1785" w:type="dxa"/>
            <w:vMerge w:val="restart"/>
            <w:vAlign w:val="center"/>
          </w:tcPr>
          <w:p w14:paraId="1B01A265" w14:textId="77777777" w:rsidR="00A356E5" w:rsidRPr="00A356E5" w:rsidRDefault="00A356E5" w:rsidP="00A356E5">
            <w:pPr>
              <w:spacing w:after="0" w:line="240" w:lineRule="auto"/>
              <w:jc w:val="center"/>
              <w:rPr>
                <w:rFonts w:ascii="宋体" w:hAnsi="宋体" w:cs="___WRD_EMBED_SUB_45" w:hint="eastAsia"/>
                <w:sz w:val="24"/>
              </w:rPr>
            </w:pPr>
            <w:r w:rsidRPr="00A356E5">
              <w:rPr>
                <w:rFonts w:ascii="宋体" w:hAnsi="宋体" w:cs="___WRD_EMBED_SUB_45" w:hint="eastAsia"/>
                <w:sz w:val="24"/>
              </w:rPr>
              <w:t>桂平市人民医院</w:t>
            </w:r>
          </w:p>
        </w:tc>
        <w:tc>
          <w:tcPr>
            <w:tcW w:w="1896" w:type="dxa"/>
            <w:vAlign w:val="center"/>
          </w:tcPr>
          <w:p w14:paraId="28BFBEA1" w14:textId="77777777" w:rsidR="00A356E5" w:rsidRPr="00A356E5" w:rsidRDefault="00A356E5" w:rsidP="00A356E5">
            <w:pPr>
              <w:spacing w:after="0" w:line="240" w:lineRule="auto"/>
              <w:jc w:val="center"/>
              <w:rPr>
                <w:rFonts w:ascii="宋体" w:hAnsi="宋体" w:cs="___WRD_EMBED_SUB_45" w:hint="eastAsia"/>
                <w:sz w:val="24"/>
              </w:rPr>
            </w:pPr>
            <w:r w:rsidRPr="00A356E5">
              <w:rPr>
                <w:rFonts w:ascii="宋体" w:hAnsi="宋体" w:cs="___WRD_EMBED_SUB_45" w:hint="eastAsia"/>
                <w:sz w:val="24"/>
              </w:rPr>
              <w:t>2023</w:t>
            </w:r>
          </w:p>
        </w:tc>
        <w:tc>
          <w:tcPr>
            <w:tcW w:w="1410" w:type="dxa"/>
            <w:vAlign w:val="center"/>
          </w:tcPr>
          <w:p w14:paraId="5F00FA55" w14:textId="77777777" w:rsidR="00A356E5" w:rsidRPr="00A356E5" w:rsidRDefault="00A356E5" w:rsidP="00A356E5">
            <w:pPr>
              <w:spacing w:after="0" w:line="240" w:lineRule="auto"/>
              <w:jc w:val="center"/>
              <w:rPr>
                <w:rFonts w:ascii="宋体" w:hAnsi="宋体" w:cs="___WRD_EMBED_SUB_45" w:hint="eastAsia"/>
                <w:sz w:val="24"/>
                <w:lang w:eastAsia="zh"/>
              </w:rPr>
            </w:pPr>
            <w:r w:rsidRPr="00A356E5">
              <w:rPr>
                <w:rFonts w:ascii="宋体" w:hAnsi="宋体" w:cs="___WRD_EMBED_SUB_45" w:hint="eastAsia"/>
                <w:sz w:val="24"/>
                <w:lang w:eastAsia="zh"/>
              </w:rPr>
              <w:t>0</w:t>
            </w:r>
          </w:p>
        </w:tc>
        <w:tc>
          <w:tcPr>
            <w:tcW w:w="1963" w:type="dxa"/>
            <w:vAlign w:val="center"/>
          </w:tcPr>
          <w:p w14:paraId="43907289" w14:textId="77777777" w:rsidR="00A356E5" w:rsidRPr="00A356E5" w:rsidRDefault="00A356E5" w:rsidP="00A356E5">
            <w:pPr>
              <w:spacing w:after="0" w:line="240" w:lineRule="auto"/>
              <w:jc w:val="center"/>
              <w:rPr>
                <w:rFonts w:ascii="宋体" w:hAnsi="宋体" w:cs="___WRD_EMBED_SUB_45" w:hint="eastAsia"/>
                <w:sz w:val="24"/>
              </w:rPr>
            </w:pPr>
            <w:r w:rsidRPr="00A356E5">
              <w:rPr>
                <w:rFonts w:ascii="宋体" w:hAnsi="宋体" w:cs="___WRD_EMBED_SUB_45" w:hint="eastAsia"/>
                <w:sz w:val="24"/>
              </w:rPr>
              <w:t>-</w:t>
            </w:r>
          </w:p>
        </w:tc>
        <w:tc>
          <w:tcPr>
            <w:tcW w:w="1468" w:type="dxa"/>
            <w:vAlign w:val="center"/>
          </w:tcPr>
          <w:p w14:paraId="1786BB94" w14:textId="77777777" w:rsidR="00A356E5" w:rsidRPr="00A356E5" w:rsidRDefault="00A356E5" w:rsidP="00A356E5">
            <w:pPr>
              <w:spacing w:after="0" w:line="240" w:lineRule="auto"/>
              <w:jc w:val="center"/>
              <w:rPr>
                <w:rFonts w:ascii="宋体" w:hAnsi="宋体" w:cs="___WRD_EMBED_SUB_45" w:hint="eastAsia"/>
                <w:sz w:val="24"/>
              </w:rPr>
            </w:pPr>
            <w:r w:rsidRPr="00A356E5">
              <w:rPr>
                <w:rFonts w:ascii="宋体" w:hAnsi="宋体" w:cs="___WRD_EMBED_SUB_45" w:hint="eastAsia"/>
                <w:sz w:val="24"/>
              </w:rPr>
              <w:t>-</w:t>
            </w:r>
          </w:p>
        </w:tc>
      </w:tr>
      <w:tr w:rsidR="00A356E5" w:rsidRPr="00A356E5" w14:paraId="59FFE18C" w14:textId="77777777" w:rsidTr="00A356E5">
        <w:trPr>
          <w:trHeight w:val="23"/>
          <w:jc w:val="center"/>
        </w:trPr>
        <w:tc>
          <w:tcPr>
            <w:tcW w:w="1785" w:type="dxa"/>
            <w:vMerge/>
            <w:vAlign w:val="center"/>
          </w:tcPr>
          <w:p w14:paraId="198411C2" w14:textId="77777777" w:rsidR="00A356E5" w:rsidRPr="00A356E5" w:rsidRDefault="00A356E5" w:rsidP="00A356E5">
            <w:pPr>
              <w:spacing w:after="0" w:line="240" w:lineRule="auto"/>
              <w:jc w:val="center"/>
              <w:rPr>
                <w:rFonts w:ascii="宋体" w:hAnsi="宋体" w:cs="___WRD_EMBED_SUB_45" w:hint="eastAsia"/>
                <w:sz w:val="24"/>
              </w:rPr>
            </w:pPr>
          </w:p>
        </w:tc>
        <w:tc>
          <w:tcPr>
            <w:tcW w:w="1896" w:type="dxa"/>
            <w:vAlign w:val="center"/>
          </w:tcPr>
          <w:p w14:paraId="7AAA0A40" w14:textId="77777777" w:rsidR="00A356E5" w:rsidRPr="00A356E5" w:rsidRDefault="00A356E5" w:rsidP="00A356E5">
            <w:pPr>
              <w:spacing w:after="0" w:line="240" w:lineRule="auto"/>
              <w:jc w:val="center"/>
              <w:rPr>
                <w:rFonts w:ascii="宋体" w:hAnsi="宋体" w:cs="___WRD_EMBED_SUB_45" w:hint="eastAsia"/>
                <w:sz w:val="24"/>
              </w:rPr>
            </w:pPr>
            <w:r w:rsidRPr="00A356E5">
              <w:rPr>
                <w:rFonts w:ascii="宋体" w:hAnsi="宋体" w:cs="___WRD_EMBED_SUB_45" w:hint="eastAsia"/>
                <w:sz w:val="24"/>
              </w:rPr>
              <w:t>2024</w:t>
            </w:r>
          </w:p>
        </w:tc>
        <w:tc>
          <w:tcPr>
            <w:tcW w:w="1410" w:type="dxa"/>
            <w:vAlign w:val="center"/>
          </w:tcPr>
          <w:p w14:paraId="68584417" w14:textId="77777777" w:rsidR="00A356E5" w:rsidRPr="00A356E5" w:rsidRDefault="00A356E5" w:rsidP="00A356E5">
            <w:pPr>
              <w:spacing w:after="0" w:line="240" w:lineRule="auto"/>
              <w:jc w:val="center"/>
              <w:rPr>
                <w:rFonts w:ascii="宋体" w:hAnsi="宋体" w:cs="___WRD_EMBED_SUB_45" w:hint="eastAsia"/>
                <w:sz w:val="24"/>
                <w:lang w:eastAsia="zh"/>
              </w:rPr>
            </w:pPr>
            <w:r w:rsidRPr="00A356E5">
              <w:rPr>
                <w:rFonts w:ascii="宋体" w:hAnsi="宋体" w:cs="___WRD_EMBED_SUB_45" w:hint="eastAsia"/>
                <w:sz w:val="24"/>
                <w:lang w:eastAsia="zh"/>
              </w:rPr>
              <w:t>15</w:t>
            </w:r>
          </w:p>
        </w:tc>
        <w:tc>
          <w:tcPr>
            <w:tcW w:w="1963" w:type="dxa"/>
            <w:vAlign w:val="center"/>
          </w:tcPr>
          <w:p w14:paraId="1D391687" w14:textId="77777777" w:rsidR="00A356E5" w:rsidRPr="00A356E5" w:rsidRDefault="00A356E5" w:rsidP="00A356E5">
            <w:pPr>
              <w:spacing w:after="0" w:line="240" w:lineRule="auto"/>
              <w:jc w:val="center"/>
              <w:rPr>
                <w:rFonts w:ascii="宋体" w:hAnsi="宋体" w:cs="___WRD_EMBED_SUB_45" w:hint="eastAsia"/>
                <w:sz w:val="24"/>
              </w:rPr>
            </w:pPr>
            <w:r w:rsidRPr="00A356E5">
              <w:rPr>
                <w:rFonts w:ascii="宋体" w:hAnsi="宋体" w:cs="___WRD_EMBED_SUB_45" w:hint="eastAsia"/>
                <w:sz w:val="24"/>
              </w:rPr>
              <w:t>-</w:t>
            </w:r>
          </w:p>
        </w:tc>
        <w:tc>
          <w:tcPr>
            <w:tcW w:w="1468" w:type="dxa"/>
            <w:vAlign w:val="center"/>
          </w:tcPr>
          <w:p w14:paraId="3221E94C" w14:textId="77777777" w:rsidR="00A356E5" w:rsidRPr="00A356E5" w:rsidRDefault="00A356E5" w:rsidP="00A356E5">
            <w:pPr>
              <w:spacing w:after="0" w:line="240" w:lineRule="auto"/>
              <w:jc w:val="center"/>
              <w:rPr>
                <w:rFonts w:ascii="宋体" w:hAnsi="宋体" w:cs="___WRD_EMBED_SUB_45" w:hint="eastAsia"/>
                <w:sz w:val="24"/>
                <w:lang w:eastAsia="zh"/>
              </w:rPr>
            </w:pPr>
            <w:r w:rsidRPr="00A356E5">
              <w:rPr>
                <w:rFonts w:ascii="宋体" w:hAnsi="宋体" w:cs="___WRD_EMBED_SUB_45" w:hint="eastAsia"/>
                <w:sz w:val="24"/>
                <w:lang w:eastAsia="zh"/>
              </w:rPr>
              <w:t>满意</w:t>
            </w:r>
          </w:p>
        </w:tc>
      </w:tr>
      <w:tr w:rsidR="00A356E5" w:rsidRPr="00A356E5" w14:paraId="6293939F" w14:textId="77777777" w:rsidTr="00A356E5">
        <w:trPr>
          <w:trHeight w:val="23"/>
          <w:jc w:val="center"/>
        </w:trPr>
        <w:tc>
          <w:tcPr>
            <w:tcW w:w="1785" w:type="dxa"/>
            <w:vMerge/>
            <w:vAlign w:val="center"/>
          </w:tcPr>
          <w:p w14:paraId="487CA900" w14:textId="77777777" w:rsidR="00A356E5" w:rsidRPr="00A356E5" w:rsidRDefault="00A356E5" w:rsidP="00A356E5">
            <w:pPr>
              <w:spacing w:after="0" w:line="240" w:lineRule="auto"/>
              <w:jc w:val="center"/>
              <w:rPr>
                <w:rFonts w:ascii="宋体" w:hAnsi="宋体" w:cs="___WRD_EMBED_SUB_45" w:hint="eastAsia"/>
                <w:sz w:val="24"/>
              </w:rPr>
            </w:pPr>
          </w:p>
        </w:tc>
        <w:tc>
          <w:tcPr>
            <w:tcW w:w="1896" w:type="dxa"/>
            <w:vAlign w:val="center"/>
          </w:tcPr>
          <w:p w14:paraId="716C497A" w14:textId="77777777" w:rsidR="00A356E5" w:rsidRPr="00A356E5" w:rsidRDefault="00A356E5" w:rsidP="00A356E5">
            <w:pPr>
              <w:spacing w:after="0" w:line="240" w:lineRule="auto"/>
              <w:jc w:val="center"/>
              <w:rPr>
                <w:rFonts w:ascii="宋体" w:hAnsi="宋体" w:cs="___WRD_EMBED_SUB_45" w:hint="eastAsia"/>
                <w:sz w:val="24"/>
              </w:rPr>
            </w:pPr>
            <w:r w:rsidRPr="00A356E5">
              <w:rPr>
                <w:rFonts w:ascii="宋体" w:hAnsi="宋体" w:cs="___WRD_EMBED_SUB_45" w:hint="eastAsia"/>
                <w:sz w:val="24"/>
              </w:rPr>
              <w:t>2025</w:t>
            </w:r>
          </w:p>
        </w:tc>
        <w:tc>
          <w:tcPr>
            <w:tcW w:w="1410" w:type="dxa"/>
            <w:vAlign w:val="center"/>
          </w:tcPr>
          <w:p w14:paraId="624BBD69" w14:textId="77777777" w:rsidR="00A356E5" w:rsidRPr="00A356E5" w:rsidRDefault="00A356E5" w:rsidP="00A356E5">
            <w:pPr>
              <w:spacing w:after="0" w:line="240" w:lineRule="auto"/>
              <w:jc w:val="center"/>
              <w:rPr>
                <w:rFonts w:ascii="宋体" w:hAnsi="宋体" w:cs="___WRD_EMBED_SUB_45" w:hint="eastAsia"/>
                <w:sz w:val="24"/>
                <w:lang w:eastAsia="zh"/>
              </w:rPr>
            </w:pPr>
            <w:r w:rsidRPr="00A356E5">
              <w:rPr>
                <w:rFonts w:ascii="宋体" w:hAnsi="宋体" w:cs="___WRD_EMBED_SUB_45" w:hint="eastAsia"/>
                <w:sz w:val="24"/>
                <w:lang w:eastAsia="zh"/>
              </w:rPr>
              <w:t>58</w:t>
            </w:r>
          </w:p>
        </w:tc>
        <w:tc>
          <w:tcPr>
            <w:tcW w:w="1963" w:type="dxa"/>
            <w:vAlign w:val="center"/>
          </w:tcPr>
          <w:p w14:paraId="0EAE5B29" w14:textId="77777777" w:rsidR="00A356E5" w:rsidRPr="00A356E5" w:rsidRDefault="00A356E5" w:rsidP="00A356E5">
            <w:pPr>
              <w:spacing w:after="0" w:line="240" w:lineRule="auto"/>
              <w:jc w:val="center"/>
              <w:rPr>
                <w:rFonts w:ascii="宋体" w:hAnsi="宋体" w:cs="___WRD_EMBED_SUB_45" w:hint="eastAsia"/>
                <w:sz w:val="24"/>
              </w:rPr>
            </w:pPr>
            <w:r w:rsidRPr="00A356E5">
              <w:rPr>
                <w:rFonts w:ascii="宋体" w:hAnsi="宋体" w:cs="___WRD_EMBED_SUB_45" w:hint="eastAsia"/>
                <w:sz w:val="24"/>
              </w:rPr>
              <w:t>-</w:t>
            </w:r>
          </w:p>
        </w:tc>
        <w:tc>
          <w:tcPr>
            <w:tcW w:w="1468" w:type="dxa"/>
            <w:vAlign w:val="center"/>
          </w:tcPr>
          <w:p w14:paraId="51EBEA97" w14:textId="77777777" w:rsidR="00A356E5" w:rsidRPr="00A356E5" w:rsidRDefault="00A356E5" w:rsidP="00A356E5">
            <w:pPr>
              <w:spacing w:after="0" w:line="240" w:lineRule="auto"/>
              <w:jc w:val="center"/>
              <w:rPr>
                <w:rFonts w:ascii="宋体" w:hAnsi="宋体" w:cs="___WRD_EMBED_SUB_45" w:hint="eastAsia"/>
                <w:sz w:val="24"/>
                <w:lang w:eastAsia="zh"/>
              </w:rPr>
            </w:pPr>
            <w:r w:rsidRPr="00A356E5">
              <w:rPr>
                <w:rFonts w:ascii="宋体" w:hAnsi="宋体" w:cs="___WRD_EMBED_SUB_45" w:hint="eastAsia"/>
                <w:sz w:val="24"/>
                <w:lang w:eastAsia="zh"/>
              </w:rPr>
              <w:t>满意</w:t>
            </w:r>
          </w:p>
        </w:tc>
      </w:tr>
      <w:tr w:rsidR="00A356E5" w:rsidRPr="00A356E5" w14:paraId="3D5F58D3" w14:textId="77777777" w:rsidTr="00A356E5">
        <w:trPr>
          <w:trHeight w:val="23"/>
          <w:jc w:val="center"/>
        </w:trPr>
        <w:tc>
          <w:tcPr>
            <w:tcW w:w="1785" w:type="dxa"/>
            <w:vMerge w:val="restart"/>
            <w:vAlign w:val="center"/>
          </w:tcPr>
          <w:p w14:paraId="529322C3" w14:textId="77777777" w:rsidR="00A356E5" w:rsidRPr="00A356E5" w:rsidRDefault="00A356E5" w:rsidP="00A356E5">
            <w:pPr>
              <w:spacing w:after="0" w:line="240" w:lineRule="auto"/>
              <w:jc w:val="center"/>
              <w:rPr>
                <w:rFonts w:ascii="宋体" w:hAnsi="宋体" w:cs="___WRD_EMBED_SUB_45" w:hint="eastAsia"/>
                <w:sz w:val="24"/>
              </w:rPr>
            </w:pPr>
            <w:r w:rsidRPr="00A356E5">
              <w:rPr>
                <w:rFonts w:ascii="宋体" w:hAnsi="宋体" w:cs="___WRD_EMBED_SUB_45" w:hint="eastAsia"/>
                <w:sz w:val="24"/>
              </w:rPr>
              <w:t>防城港皮防站</w:t>
            </w:r>
          </w:p>
        </w:tc>
        <w:tc>
          <w:tcPr>
            <w:tcW w:w="1896" w:type="dxa"/>
            <w:vAlign w:val="center"/>
          </w:tcPr>
          <w:p w14:paraId="71A9712C" w14:textId="77777777" w:rsidR="00A356E5" w:rsidRPr="00A356E5" w:rsidRDefault="00A356E5" w:rsidP="00A356E5">
            <w:pPr>
              <w:spacing w:after="0" w:line="240" w:lineRule="auto"/>
              <w:jc w:val="center"/>
              <w:rPr>
                <w:rFonts w:ascii="宋体" w:hAnsi="宋体" w:cs="___WRD_EMBED_SUB_45" w:hint="eastAsia"/>
                <w:sz w:val="24"/>
              </w:rPr>
            </w:pPr>
            <w:r w:rsidRPr="00A356E5">
              <w:rPr>
                <w:rFonts w:ascii="宋体" w:hAnsi="宋体" w:cs="___WRD_EMBED_SUB_45" w:hint="eastAsia"/>
                <w:sz w:val="24"/>
              </w:rPr>
              <w:t>2023</w:t>
            </w:r>
          </w:p>
        </w:tc>
        <w:tc>
          <w:tcPr>
            <w:tcW w:w="1410" w:type="dxa"/>
            <w:vAlign w:val="center"/>
          </w:tcPr>
          <w:p w14:paraId="0C679920" w14:textId="77777777" w:rsidR="00A356E5" w:rsidRPr="00A356E5" w:rsidRDefault="00A356E5" w:rsidP="00A356E5">
            <w:pPr>
              <w:spacing w:after="0" w:line="240" w:lineRule="auto"/>
              <w:jc w:val="center"/>
              <w:rPr>
                <w:rFonts w:ascii="宋体" w:hAnsi="宋体" w:cs="___WRD_EMBED_SUB_45" w:hint="eastAsia"/>
                <w:sz w:val="24"/>
              </w:rPr>
            </w:pPr>
            <w:r w:rsidRPr="00A356E5">
              <w:rPr>
                <w:rFonts w:ascii="宋体" w:hAnsi="宋体" w:cs="___WRD_EMBED_SUB_45" w:hint="eastAsia"/>
                <w:sz w:val="24"/>
              </w:rPr>
              <w:t>0</w:t>
            </w:r>
          </w:p>
        </w:tc>
        <w:tc>
          <w:tcPr>
            <w:tcW w:w="1963" w:type="dxa"/>
            <w:vAlign w:val="center"/>
          </w:tcPr>
          <w:p w14:paraId="7D6A2914" w14:textId="77777777" w:rsidR="00A356E5" w:rsidRPr="00A356E5" w:rsidRDefault="00A356E5" w:rsidP="00A356E5">
            <w:pPr>
              <w:spacing w:after="0" w:line="240" w:lineRule="auto"/>
              <w:jc w:val="center"/>
              <w:rPr>
                <w:rFonts w:ascii="宋体" w:hAnsi="宋体" w:cs="___WRD_EMBED_SUB_45" w:hint="eastAsia"/>
                <w:sz w:val="24"/>
              </w:rPr>
            </w:pPr>
            <w:r w:rsidRPr="00A356E5">
              <w:rPr>
                <w:rFonts w:ascii="宋体" w:hAnsi="宋体" w:cs="___WRD_EMBED_SUB_45" w:hint="eastAsia"/>
                <w:sz w:val="24"/>
              </w:rPr>
              <w:t>-</w:t>
            </w:r>
          </w:p>
        </w:tc>
        <w:tc>
          <w:tcPr>
            <w:tcW w:w="1468" w:type="dxa"/>
            <w:vAlign w:val="center"/>
          </w:tcPr>
          <w:p w14:paraId="6CB6D6E7" w14:textId="77777777" w:rsidR="00A356E5" w:rsidRPr="00A356E5" w:rsidRDefault="00A356E5" w:rsidP="00A356E5">
            <w:pPr>
              <w:spacing w:after="0" w:line="240" w:lineRule="auto"/>
              <w:jc w:val="center"/>
              <w:rPr>
                <w:rFonts w:ascii="宋体" w:hAnsi="宋体" w:cs="___WRD_EMBED_SUB_45" w:hint="eastAsia"/>
                <w:sz w:val="24"/>
              </w:rPr>
            </w:pPr>
            <w:r w:rsidRPr="00A356E5">
              <w:rPr>
                <w:rFonts w:ascii="宋体" w:hAnsi="宋体" w:cs="___WRD_EMBED_SUB_45" w:hint="eastAsia"/>
                <w:sz w:val="24"/>
              </w:rPr>
              <w:t>-</w:t>
            </w:r>
          </w:p>
        </w:tc>
      </w:tr>
      <w:tr w:rsidR="00A356E5" w:rsidRPr="00A356E5" w14:paraId="55EC7375" w14:textId="77777777" w:rsidTr="00A356E5">
        <w:trPr>
          <w:trHeight w:val="272"/>
          <w:jc w:val="center"/>
        </w:trPr>
        <w:tc>
          <w:tcPr>
            <w:tcW w:w="1785" w:type="dxa"/>
            <w:vMerge/>
            <w:vAlign w:val="center"/>
          </w:tcPr>
          <w:p w14:paraId="0DDF68B4" w14:textId="77777777" w:rsidR="00A356E5" w:rsidRPr="00A356E5" w:rsidRDefault="00A356E5" w:rsidP="00A356E5">
            <w:pPr>
              <w:spacing w:after="0" w:line="240" w:lineRule="auto"/>
              <w:jc w:val="center"/>
              <w:rPr>
                <w:rFonts w:ascii="宋体" w:hAnsi="宋体" w:cs="___WRD_EMBED_SUB_45" w:hint="eastAsia"/>
                <w:sz w:val="24"/>
              </w:rPr>
            </w:pPr>
          </w:p>
        </w:tc>
        <w:tc>
          <w:tcPr>
            <w:tcW w:w="1896" w:type="dxa"/>
            <w:vAlign w:val="center"/>
          </w:tcPr>
          <w:p w14:paraId="4EC070E5" w14:textId="77777777" w:rsidR="00A356E5" w:rsidRPr="00A356E5" w:rsidRDefault="00A356E5" w:rsidP="00A356E5">
            <w:pPr>
              <w:spacing w:after="0" w:line="240" w:lineRule="auto"/>
              <w:jc w:val="center"/>
              <w:rPr>
                <w:rFonts w:ascii="宋体" w:hAnsi="宋体" w:cs="___WRD_EMBED_SUB_45" w:hint="eastAsia"/>
                <w:sz w:val="24"/>
              </w:rPr>
            </w:pPr>
            <w:r w:rsidRPr="00A356E5">
              <w:rPr>
                <w:rFonts w:ascii="宋体" w:hAnsi="宋体" w:cs="___WRD_EMBED_SUB_45" w:hint="eastAsia"/>
                <w:sz w:val="24"/>
              </w:rPr>
              <w:t>2024</w:t>
            </w:r>
          </w:p>
        </w:tc>
        <w:tc>
          <w:tcPr>
            <w:tcW w:w="1410" w:type="dxa"/>
            <w:vAlign w:val="center"/>
          </w:tcPr>
          <w:p w14:paraId="47B7E12D" w14:textId="77777777" w:rsidR="00A356E5" w:rsidRPr="00A356E5" w:rsidRDefault="00A356E5" w:rsidP="00A356E5">
            <w:pPr>
              <w:spacing w:after="0" w:line="240" w:lineRule="auto"/>
              <w:jc w:val="center"/>
              <w:rPr>
                <w:rFonts w:ascii="宋体" w:hAnsi="宋体" w:cs="___WRD_EMBED_SUB_45" w:hint="eastAsia"/>
                <w:sz w:val="24"/>
              </w:rPr>
            </w:pPr>
            <w:r w:rsidRPr="00A356E5">
              <w:rPr>
                <w:rFonts w:ascii="宋体" w:hAnsi="宋体" w:cs="___WRD_EMBED_SUB_45" w:hint="eastAsia"/>
                <w:sz w:val="24"/>
              </w:rPr>
              <w:t>103</w:t>
            </w:r>
          </w:p>
        </w:tc>
        <w:tc>
          <w:tcPr>
            <w:tcW w:w="1963" w:type="dxa"/>
            <w:vMerge w:val="restart"/>
            <w:vAlign w:val="center"/>
          </w:tcPr>
          <w:p w14:paraId="744648F8" w14:textId="66DB30BD" w:rsidR="00A356E5" w:rsidRPr="00A356E5" w:rsidRDefault="00A356E5" w:rsidP="00A356E5">
            <w:pPr>
              <w:spacing w:after="0" w:line="240" w:lineRule="auto"/>
              <w:jc w:val="center"/>
              <w:rPr>
                <w:rFonts w:ascii="宋体" w:hAnsi="宋体" w:cs="___WRD_EMBED_SUB_45" w:hint="eastAsia"/>
                <w:sz w:val="24"/>
                <w:lang w:eastAsia="zh"/>
              </w:rPr>
            </w:pPr>
            <w:r w:rsidRPr="00A356E5">
              <w:rPr>
                <w:rFonts w:ascii="宋体" w:hAnsi="宋体" w:cs="___WRD_EMBED_SUB_45" w:hint="eastAsia"/>
                <w:sz w:val="24"/>
                <w:lang w:eastAsia="zh"/>
              </w:rPr>
              <w:t>有效率90</w:t>
            </w:r>
            <w:r w:rsidR="005D62AB">
              <w:rPr>
                <w:rFonts w:ascii="宋体" w:hAnsi="宋体" w:cs="___WRD_EMBED_SUB_45" w:hint="eastAsia"/>
                <w:sz w:val="24"/>
                <w:lang w:eastAsia="zh"/>
              </w:rPr>
              <w:t>％</w:t>
            </w:r>
          </w:p>
        </w:tc>
        <w:tc>
          <w:tcPr>
            <w:tcW w:w="1468" w:type="dxa"/>
            <w:vAlign w:val="center"/>
          </w:tcPr>
          <w:p w14:paraId="476A5930" w14:textId="77777777" w:rsidR="00A356E5" w:rsidRPr="00A356E5" w:rsidRDefault="00A356E5" w:rsidP="00A356E5">
            <w:pPr>
              <w:spacing w:after="0" w:line="240" w:lineRule="auto"/>
              <w:jc w:val="center"/>
              <w:rPr>
                <w:rFonts w:ascii="宋体" w:hAnsi="宋体" w:cs="___WRD_EMBED_SUB_45" w:hint="eastAsia"/>
                <w:sz w:val="24"/>
                <w:lang w:eastAsia="zh"/>
              </w:rPr>
            </w:pPr>
            <w:r w:rsidRPr="00A356E5">
              <w:rPr>
                <w:rFonts w:ascii="宋体" w:hAnsi="宋体" w:cs="___WRD_EMBED_SUB_45" w:hint="eastAsia"/>
                <w:sz w:val="24"/>
                <w:lang w:eastAsia="zh"/>
              </w:rPr>
              <w:t>满意</w:t>
            </w:r>
          </w:p>
        </w:tc>
      </w:tr>
      <w:tr w:rsidR="00A356E5" w:rsidRPr="00A356E5" w14:paraId="4F1196EC" w14:textId="77777777" w:rsidTr="00A356E5">
        <w:trPr>
          <w:trHeight w:val="23"/>
          <w:jc w:val="center"/>
        </w:trPr>
        <w:tc>
          <w:tcPr>
            <w:tcW w:w="1785" w:type="dxa"/>
            <w:vMerge/>
            <w:vAlign w:val="center"/>
          </w:tcPr>
          <w:p w14:paraId="6B16345B" w14:textId="77777777" w:rsidR="00A356E5" w:rsidRPr="00A356E5" w:rsidRDefault="00A356E5" w:rsidP="00A356E5">
            <w:pPr>
              <w:spacing w:after="0" w:line="240" w:lineRule="auto"/>
              <w:jc w:val="center"/>
              <w:rPr>
                <w:rFonts w:ascii="宋体" w:hAnsi="宋体" w:cs="___WRD_EMBED_SUB_45" w:hint="eastAsia"/>
                <w:sz w:val="24"/>
              </w:rPr>
            </w:pPr>
          </w:p>
        </w:tc>
        <w:tc>
          <w:tcPr>
            <w:tcW w:w="1896" w:type="dxa"/>
            <w:vAlign w:val="center"/>
          </w:tcPr>
          <w:p w14:paraId="4DE373A1" w14:textId="77777777" w:rsidR="00A356E5" w:rsidRPr="00A356E5" w:rsidRDefault="00A356E5" w:rsidP="00A356E5">
            <w:pPr>
              <w:spacing w:after="0" w:line="240" w:lineRule="auto"/>
              <w:jc w:val="center"/>
              <w:rPr>
                <w:rFonts w:ascii="宋体" w:hAnsi="宋体" w:cs="___WRD_EMBED_SUB_45" w:hint="eastAsia"/>
                <w:sz w:val="24"/>
              </w:rPr>
            </w:pPr>
            <w:r w:rsidRPr="00A356E5">
              <w:rPr>
                <w:rFonts w:ascii="宋体" w:hAnsi="宋体" w:cs="___WRD_EMBED_SUB_45" w:hint="eastAsia"/>
                <w:sz w:val="24"/>
              </w:rPr>
              <w:t>2025</w:t>
            </w:r>
          </w:p>
        </w:tc>
        <w:tc>
          <w:tcPr>
            <w:tcW w:w="1410" w:type="dxa"/>
            <w:vAlign w:val="center"/>
          </w:tcPr>
          <w:p w14:paraId="29D7C8F9" w14:textId="77777777" w:rsidR="00A356E5" w:rsidRPr="00A356E5" w:rsidRDefault="00A356E5" w:rsidP="00A356E5">
            <w:pPr>
              <w:spacing w:after="0" w:line="240" w:lineRule="auto"/>
              <w:jc w:val="center"/>
              <w:rPr>
                <w:rFonts w:ascii="宋体" w:hAnsi="宋体" w:cs="___WRD_EMBED_SUB_45" w:hint="eastAsia"/>
                <w:sz w:val="24"/>
              </w:rPr>
            </w:pPr>
            <w:r w:rsidRPr="00A356E5">
              <w:rPr>
                <w:rFonts w:ascii="宋体" w:hAnsi="宋体" w:cs="___WRD_EMBED_SUB_45" w:hint="eastAsia"/>
                <w:sz w:val="24"/>
              </w:rPr>
              <w:t>123</w:t>
            </w:r>
          </w:p>
        </w:tc>
        <w:tc>
          <w:tcPr>
            <w:tcW w:w="1963" w:type="dxa"/>
            <w:vMerge/>
            <w:vAlign w:val="center"/>
          </w:tcPr>
          <w:p w14:paraId="5645B7FF" w14:textId="77777777" w:rsidR="00A356E5" w:rsidRPr="00A356E5" w:rsidRDefault="00A356E5" w:rsidP="00A356E5">
            <w:pPr>
              <w:spacing w:after="0" w:line="240" w:lineRule="auto"/>
              <w:jc w:val="center"/>
              <w:rPr>
                <w:rFonts w:ascii="宋体" w:hAnsi="宋体" w:cs="___WRD_EMBED_SUB_45" w:hint="eastAsia"/>
                <w:sz w:val="24"/>
                <w:lang w:eastAsia="zh"/>
              </w:rPr>
            </w:pPr>
          </w:p>
        </w:tc>
        <w:tc>
          <w:tcPr>
            <w:tcW w:w="1468" w:type="dxa"/>
            <w:vAlign w:val="center"/>
          </w:tcPr>
          <w:p w14:paraId="4BB08CAD" w14:textId="77777777" w:rsidR="00A356E5" w:rsidRPr="00A356E5" w:rsidRDefault="00A356E5" w:rsidP="00A356E5">
            <w:pPr>
              <w:spacing w:after="0" w:line="240" w:lineRule="auto"/>
              <w:jc w:val="center"/>
              <w:rPr>
                <w:rFonts w:ascii="宋体" w:hAnsi="宋体" w:cs="___WRD_EMBED_SUB_45" w:hint="eastAsia"/>
                <w:sz w:val="24"/>
                <w:lang w:eastAsia="zh"/>
              </w:rPr>
            </w:pPr>
            <w:r w:rsidRPr="00A356E5">
              <w:rPr>
                <w:rFonts w:ascii="宋体" w:hAnsi="宋体" w:cs="___WRD_EMBED_SUB_45" w:hint="eastAsia"/>
                <w:sz w:val="24"/>
                <w:lang w:eastAsia="zh"/>
              </w:rPr>
              <w:t>满意</w:t>
            </w:r>
          </w:p>
        </w:tc>
      </w:tr>
      <w:tr w:rsidR="00A356E5" w:rsidRPr="00A356E5" w14:paraId="0276D2EE" w14:textId="77777777" w:rsidTr="00A356E5">
        <w:trPr>
          <w:trHeight w:val="23"/>
          <w:jc w:val="center"/>
        </w:trPr>
        <w:tc>
          <w:tcPr>
            <w:tcW w:w="1785" w:type="dxa"/>
            <w:vMerge/>
            <w:vAlign w:val="center"/>
          </w:tcPr>
          <w:p w14:paraId="70D7BFE9" w14:textId="77777777" w:rsidR="00A356E5" w:rsidRPr="00A356E5" w:rsidRDefault="00A356E5" w:rsidP="00A356E5">
            <w:pPr>
              <w:spacing w:after="0" w:line="240" w:lineRule="auto"/>
              <w:jc w:val="center"/>
              <w:rPr>
                <w:rFonts w:ascii="宋体" w:hAnsi="宋体" w:cs="___WRD_EMBED_SUB_45" w:hint="eastAsia"/>
                <w:sz w:val="24"/>
              </w:rPr>
            </w:pPr>
          </w:p>
        </w:tc>
        <w:tc>
          <w:tcPr>
            <w:tcW w:w="1896" w:type="dxa"/>
            <w:vAlign w:val="center"/>
          </w:tcPr>
          <w:p w14:paraId="1FEA483B" w14:textId="08A0B38F" w:rsidR="00A356E5" w:rsidRPr="00A356E5" w:rsidRDefault="00A356E5" w:rsidP="00A356E5">
            <w:pPr>
              <w:spacing w:after="0" w:line="240" w:lineRule="auto"/>
              <w:jc w:val="center"/>
              <w:rPr>
                <w:rFonts w:ascii="宋体" w:hAnsi="宋体" w:cs="___WRD_EMBED_SUB_45" w:hint="eastAsia"/>
                <w:sz w:val="24"/>
              </w:rPr>
            </w:pPr>
            <w:r w:rsidRPr="00A356E5">
              <w:rPr>
                <w:rFonts w:ascii="宋体" w:hAnsi="宋体" w:cs="___WRD_EMBED_SUB_45" w:hint="eastAsia"/>
                <w:sz w:val="24"/>
              </w:rPr>
              <w:t>2026</w:t>
            </w:r>
            <w:r w:rsidRPr="00A356E5">
              <w:rPr>
                <w:rFonts w:ascii="宋体" w:hAnsi="宋体" w:cs="___WRD_EMBED_SUB_45" w:hint="eastAsia"/>
                <w:sz w:val="18"/>
                <w:szCs w:val="18"/>
              </w:rPr>
              <w:t>（截至调研）</w:t>
            </w:r>
          </w:p>
        </w:tc>
        <w:tc>
          <w:tcPr>
            <w:tcW w:w="1410" w:type="dxa"/>
            <w:vAlign w:val="center"/>
          </w:tcPr>
          <w:p w14:paraId="79E1B933" w14:textId="77777777" w:rsidR="00A356E5" w:rsidRPr="00A356E5" w:rsidRDefault="00A356E5" w:rsidP="00A356E5">
            <w:pPr>
              <w:spacing w:after="0" w:line="240" w:lineRule="auto"/>
              <w:jc w:val="center"/>
              <w:rPr>
                <w:rFonts w:ascii="宋体" w:hAnsi="宋体" w:cs="___WRD_EMBED_SUB_45" w:hint="eastAsia"/>
                <w:sz w:val="24"/>
              </w:rPr>
            </w:pPr>
            <w:r w:rsidRPr="00A356E5">
              <w:rPr>
                <w:rFonts w:ascii="宋体" w:hAnsi="宋体" w:cs="___WRD_EMBED_SUB_45" w:hint="eastAsia"/>
                <w:sz w:val="24"/>
              </w:rPr>
              <w:t>31</w:t>
            </w:r>
          </w:p>
        </w:tc>
        <w:tc>
          <w:tcPr>
            <w:tcW w:w="1963" w:type="dxa"/>
            <w:vMerge/>
            <w:vAlign w:val="center"/>
          </w:tcPr>
          <w:p w14:paraId="638ADB73" w14:textId="77777777" w:rsidR="00A356E5" w:rsidRPr="00A356E5" w:rsidRDefault="00A356E5" w:rsidP="00A356E5">
            <w:pPr>
              <w:spacing w:after="0" w:line="240" w:lineRule="auto"/>
              <w:jc w:val="center"/>
              <w:rPr>
                <w:rFonts w:ascii="宋体" w:hAnsi="宋体" w:cs="___WRD_EMBED_SUB_45" w:hint="eastAsia"/>
                <w:sz w:val="24"/>
                <w:lang w:eastAsia="zh"/>
              </w:rPr>
            </w:pPr>
          </w:p>
        </w:tc>
        <w:tc>
          <w:tcPr>
            <w:tcW w:w="1468" w:type="dxa"/>
            <w:vAlign w:val="center"/>
          </w:tcPr>
          <w:p w14:paraId="6111C9C7" w14:textId="77777777" w:rsidR="00A356E5" w:rsidRPr="00A356E5" w:rsidRDefault="00A356E5" w:rsidP="00A356E5">
            <w:pPr>
              <w:spacing w:after="0" w:line="240" w:lineRule="auto"/>
              <w:jc w:val="center"/>
              <w:rPr>
                <w:rFonts w:ascii="宋体" w:hAnsi="宋体" w:cs="___WRD_EMBED_SUB_45" w:hint="eastAsia"/>
                <w:sz w:val="24"/>
                <w:lang w:eastAsia="zh"/>
              </w:rPr>
            </w:pPr>
            <w:r w:rsidRPr="00A356E5">
              <w:rPr>
                <w:rFonts w:ascii="宋体" w:hAnsi="宋体" w:cs="___WRD_EMBED_SUB_45" w:hint="eastAsia"/>
                <w:sz w:val="24"/>
                <w:lang w:eastAsia="zh"/>
              </w:rPr>
              <w:t>满意</w:t>
            </w:r>
          </w:p>
        </w:tc>
      </w:tr>
      <w:tr w:rsidR="005D62AB" w:rsidRPr="00A356E5" w14:paraId="11C2A4F0" w14:textId="77777777" w:rsidTr="007914F9">
        <w:trPr>
          <w:trHeight w:val="23"/>
          <w:jc w:val="center"/>
        </w:trPr>
        <w:tc>
          <w:tcPr>
            <w:tcW w:w="8522" w:type="dxa"/>
            <w:gridSpan w:val="5"/>
            <w:vAlign w:val="center"/>
          </w:tcPr>
          <w:p w14:paraId="5B5CCA1D" w14:textId="36BE6BB5" w:rsidR="005D62AB" w:rsidRPr="00A356E5" w:rsidRDefault="005D62AB" w:rsidP="00A356E5">
            <w:pPr>
              <w:spacing w:after="0" w:line="240" w:lineRule="auto"/>
              <w:jc w:val="center"/>
              <w:rPr>
                <w:rFonts w:ascii="宋体" w:hAnsi="宋体" w:cs="___WRD_EMBED_SUB_45" w:hint="eastAsia"/>
                <w:sz w:val="24"/>
                <w:lang w:eastAsia="zh"/>
              </w:rPr>
            </w:pPr>
            <w:r w:rsidRPr="005D62AB">
              <w:rPr>
                <w:rFonts w:ascii="宋体" w:hAnsi="宋体" w:cs="___WRD_EMBED_SUB_45" w:hint="eastAsia"/>
                <w:sz w:val="22"/>
                <w:szCs w:val="22"/>
                <w:lang w:eastAsia="zh"/>
              </w:rPr>
              <w:t>注：“—”表示该年度未作专项统计；有效率数据以各单位实际临床评价标准为准</w:t>
            </w:r>
            <w:r>
              <w:rPr>
                <w:rFonts w:ascii="宋体" w:hAnsi="宋体" w:cs="___WRD_EMBED_SUB_45" w:hint="eastAsia"/>
                <w:sz w:val="22"/>
                <w:szCs w:val="22"/>
                <w:lang w:eastAsia="zh"/>
              </w:rPr>
              <w:t>。</w:t>
            </w:r>
          </w:p>
        </w:tc>
      </w:tr>
    </w:tbl>
    <w:p w14:paraId="56AAA171" w14:textId="77777777" w:rsidR="009245F3" w:rsidRPr="009245F3" w:rsidRDefault="009245F3" w:rsidP="009245F3">
      <w:pPr>
        <w:spacing w:after="0" w:line="560" w:lineRule="exact"/>
        <w:ind w:firstLineChars="200" w:firstLine="640"/>
        <w:rPr>
          <w:rFonts w:ascii="仿宋_GB2312" w:eastAsia="仿宋_GB2312" w:hAnsi="仿宋" w:cs="仿宋_GB2312" w:hint="eastAsia"/>
          <w:sz w:val="32"/>
          <w:szCs w:val="32"/>
          <w:lang w:bidi="ar"/>
        </w:rPr>
      </w:pPr>
      <w:r w:rsidRPr="009245F3">
        <w:rPr>
          <w:rFonts w:ascii="仿宋_GB2312" w:eastAsia="仿宋_GB2312" w:hAnsi="仿宋" w:cs="仿宋_GB2312" w:hint="eastAsia"/>
          <w:sz w:val="32"/>
          <w:szCs w:val="32"/>
          <w:lang w:bidi="ar"/>
        </w:rPr>
        <w:t>从表2可见，各应用单位的收治脱发患者数量在2023年至2026年间均呈现显著增长趋势。广西医科大学第一附属医院从2023年的247例增至2025年的519例，年均增长率超过40%；柳州市工人医院从20例增至86例；桂平市人民医院2024年起步后迅速扩大至2025年的58例；防城港皮防站从2024年的103例增至2026年（截至调研）的31例（推算全年可能超120例）。上述增长态势表明，壮医药外治雄激素性脱发技术正逐步在各级医疗机构推广应用，临床需求持续增加，也为本标准的实施提供了广泛的应用场景。</w:t>
      </w:r>
    </w:p>
    <w:p w14:paraId="0834E316" w14:textId="70020591" w:rsidR="009245F3" w:rsidRPr="009245F3" w:rsidRDefault="009245F3" w:rsidP="009245F3">
      <w:pPr>
        <w:spacing w:after="0" w:line="560" w:lineRule="exact"/>
        <w:ind w:firstLineChars="200" w:firstLine="640"/>
        <w:rPr>
          <w:rFonts w:ascii="仿宋_GB2312" w:eastAsia="仿宋_GB2312" w:hAnsi="仿宋" w:cs="仿宋_GB2312" w:hint="eastAsia"/>
          <w:sz w:val="32"/>
          <w:szCs w:val="32"/>
          <w:lang w:bidi="ar"/>
        </w:rPr>
      </w:pPr>
      <w:r w:rsidRPr="009245F3">
        <w:rPr>
          <w:rFonts w:ascii="仿宋_GB2312" w:eastAsia="仿宋_GB2312" w:hAnsi="仿宋" w:cs="仿宋_GB2312" w:hint="eastAsia"/>
          <w:sz w:val="32"/>
          <w:szCs w:val="32"/>
          <w:lang w:bidi="ar"/>
        </w:rPr>
        <w:t>在疗效方面，已统计有效率的三家单位结果分别为：广西医科大学第一附属医院（2024年）76.6%，柳州市工人医院（2024年）71%，防城港皮防站（2024—2026年）90%。不同单位间有效率存在一定差异，可能与患者脱发严重程度基线差异、操作规范执行度、辅助治疗配合情况以及疗效评价标准不完全统一等因素有关。但总体来看，各单位的有效率均处于较高水平，提示本技术具有良好的临床疗效。</w:t>
      </w:r>
    </w:p>
    <w:p w14:paraId="28813B4E" w14:textId="77777777" w:rsidR="009245F3" w:rsidRPr="009245F3" w:rsidRDefault="009245F3" w:rsidP="009245F3">
      <w:pPr>
        <w:spacing w:after="0" w:line="560" w:lineRule="exact"/>
        <w:ind w:firstLineChars="200" w:firstLine="640"/>
        <w:rPr>
          <w:rFonts w:ascii="仿宋_GB2312" w:eastAsia="仿宋_GB2312" w:hAnsi="仿宋" w:cs="仿宋_GB2312" w:hint="eastAsia"/>
          <w:sz w:val="32"/>
          <w:szCs w:val="32"/>
          <w:lang w:bidi="ar"/>
        </w:rPr>
      </w:pPr>
      <w:r w:rsidRPr="009245F3">
        <w:rPr>
          <w:rFonts w:ascii="仿宋_GB2312" w:eastAsia="仿宋_GB2312" w:hAnsi="仿宋" w:cs="仿宋_GB2312" w:hint="eastAsia"/>
          <w:sz w:val="32"/>
          <w:szCs w:val="32"/>
          <w:lang w:bidi="ar"/>
        </w:rPr>
        <w:t>所有统计了满意度的单位均报告“满意”，反映了患者对治疗过程、效果及安全性的整体认可，也从侧面说明本技术不良反应发生率低、耐受性好。</w:t>
      </w:r>
    </w:p>
    <w:p w14:paraId="140356C2" w14:textId="189C81D7" w:rsidR="004B3F94" w:rsidRPr="00143384" w:rsidRDefault="009245F3" w:rsidP="009245F3">
      <w:pPr>
        <w:spacing w:after="0" w:line="560" w:lineRule="exact"/>
        <w:ind w:firstLineChars="200" w:firstLine="640"/>
        <w:rPr>
          <w:rFonts w:ascii="仿宋_GB2312" w:eastAsia="仿宋_GB2312" w:hAnsi="仿宋" w:cs="仿宋_GB2312" w:hint="eastAsia"/>
          <w:sz w:val="32"/>
          <w:szCs w:val="32"/>
          <w:lang w:bidi="ar"/>
        </w:rPr>
      </w:pPr>
      <w:r w:rsidRPr="009245F3">
        <w:rPr>
          <w:rFonts w:ascii="仿宋_GB2312" w:eastAsia="仿宋_GB2312" w:hAnsi="仿宋" w:cs="仿宋_GB2312" w:hint="eastAsia"/>
          <w:sz w:val="32"/>
          <w:szCs w:val="32"/>
          <w:lang w:bidi="ar"/>
        </w:rPr>
        <w:t>上述数据充分证明了本文件所确定的施术方法、操作参数、疗程安排及不良反应处理等技术要求具有科学性和可操</w:t>
      </w:r>
      <w:r w:rsidRPr="009245F3">
        <w:rPr>
          <w:rFonts w:ascii="仿宋_GB2312" w:eastAsia="仿宋_GB2312" w:hAnsi="仿宋" w:cs="仿宋_GB2312" w:hint="eastAsia"/>
          <w:sz w:val="32"/>
          <w:szCs w:val="32"/>
          <w:lang w:bidi="ar"/>
        </w:rPr>
        <w:lastRenderedPageBreak/>
        <w:t>作性，能够有效指导临床实践并取得良好疗效，为标准的推广应用提供了可靠的实践依据。同时，不同单位间的疗效差异也提示，统一和规范操作流程对于保证疗效的一致性至关重要，这正是制定本标准的必要性和紧迫性所在。</w:t>
      </w:r>
    </w:p>
    <w:p w14:paraId="47DCC4CF" w14:textId="77777777" w:rsidR="001B4038" w:rsidRDefault="001B4038" w:rsidP="001B4038">
      <w:pPr>
        <w:spacing w:after="0" w:line="560" w:lineRule="exact"/>
        <w:ind w:firstLineChars="200" w:firstLine="640"/>
        <w:outlineLvl w:val="0"/>
        <w:rPr>
          <w:rFonts w:ascii="黑体" w:eastAsia="黑体" w:hAnsi="宋体" w:cs="仿宋_GB2312" w:hint="eastAsia"/>
          <w:sz w:val="32"/>
          <w:szCs w:val="32"/>
        </w:rPr>
      </w:pPr>
      <w:r>
        <w:rPr>
          <w:rFonts w:ascii="黑体" w:eastAsia="黑体" w:hAnsi="宋体" w:cs="仿宋_GB2312" w:hint="eastAsia"/>
          <w:sz w:val="32"/>
          <w:szCs w:val="32"/>
          <w:lang w:bidi="ar"/>
        </w:rPr>
        <w:t>六、重大意见分歧的处理依据和结果</w:t>
      </w:r>
    </w:p>
    <w:p w14:paraId="7B772458" w14:textId="77777777" w:rsidR="001B4038" w:rsidRDefault="001B4038" w:rsidP="001B4038">
      <w:pPr>
        <w:spacing w:after="0" w:line="560" w:lineRule="exact"/>
        <w:ind w:firstLineChars="200" w:firstLine="640"/>
        <w:rPr>
          <w:rFonts w:ascii="仿宋_GB2312" w:eastAsia="仿宋_GB2312" w:hAnsi="仿宋" w:cs="仿宋_GB2312" w:hint="eastAsia"/>
          <w:sz w:val="32"/>
          <w:szCs w:val="32"/>
        </w:rPr>
      </w:pPr>
      <w:r>
        <w:rPr>
          <w:rFonts w:ascii="仿宋_GB2312" w:eastAsia="仿宋_GB2312" w:hAnsi="仿宋" w:cs="仿宋_GB2312" w:hint="eastAsia"/>
          <w:sz w:val="32"/>
          <w:szCs w:val="32"/>
          <w:lang w:bidi="ar"/>
        </w:rPr>
        <w:t>本标准研制过程中无重大分歧意见。</w:t>
      </w:r>
    </w:p>
    <w:p w14:paraId="24BA45E5" w14:textId="77777777" w:rsidR="001B4038" w:rsidRDefault="001B4038" w:rsidP="001B4038">
      <w:pPr>
        <w:spacing w:after="0"/>
        <w:ind w:firstLineChars="200" w:firstLine="640"/>
        <w:outlineLvl w:val="0"/>
        <w:rPr>
          <w:rFonts w:ascii="黑体" w:eastAsia="黑体" w:hAnsi="宋体" w:cs="黑体" w:hint="eastAsia"/>
          <w:bCs/>
          <w:color w:val="FF0000"/>
          <w:sz w:val="32"/>
          <w:szCs w:val="32"/>
        </w:rPr>
      </w:pPr>
      <w:r>
        <w:rPr>
          <w:rFonts w:ascii="黑体" w:eastAsia="黑体" w:hAnsi="宋体" w:cs="黑体" w:hint="eastAsia"/>
          <w:bCs/>
          <w:sz w:val="32"/>
          <w:szCs w:val="32"/>
          <w:lang w:bidi="ar"/>
        </w:rPr>
        <w:t>七、实施标准的措施</w:t>
      </w:r>
    </w:p>
    <w:p w14:paraId="19183AD6" w14:textId="3A2256AD" w:rsidR="001B4038" w:rsidRDefault="001B4038" w:rsidP="001B4038">
      <w:pPr>
        <w:spacing w:after="0" w:line="560" w:lineRule="exact"/>
        <w:ind w:firstLineChars="200" w:firstLine="640"/>
        <w:rPr>
          <w:rFonts w:ascii="仿宋_GB2312" w:eastAsia="仿宋_GB2312" w:hAnsi="仿宋" w:cs="仿宋_GB2312" w:hint="eastAsia"/>
          <w:color w:val="000000"/>
          <w:sz w:val="32"/>
          <w:szCs w:val="32"/>
          <w:lang w:bidi="ar"/>
        </w:rPr>
      </w:pPr>
      <w:r>
        <w:rPr>
          <w:rFonts w:ascii="仿宋_GB2312" w:eastAsia="仿宋_GB2312" w:hAnsi="仿宋" w:cs="仿宋_GB2312" w:hint="eastAsia"/>
          <w:color w:val="000000"/>
          <w:sz w:val="32"/>
          <w:szCs w:val="32"/>
          <w:lang w:bidi="ar"/>
        </w:rPr>
        <w:t>团体标准</w:t>
      </w:r>
      <w:r w:rsidR="00993533">
        <w:rPr>
          <w:rFonts w:ascii="仿宋_GB2312" w:eastAsia="仿宋_GB2312" w:hAnsi="仿宋" w:cs="仿宋_GB2312" w:hint="eastAsia"/>
          <w:color w:val="000000"/>
          <w:sz w:val="32"/>
          <w:szCs w:val="32"/>
          <w:lang w:bidi="ar"/>
        </w:rPr>
        <w:t>《</w:t>
      </w:r>
      <w:r w:rsidR="00E901CE">
        <w:rPr>
          <w:rFonts w:ascii="仿宋_GB2312" w:eastAsia="仿宋_GB2312" w:hAnsi="仿宋" w:cs="仿宋_GB2312" w:hint="eastAsia"/>
          <w:color w:val="000000"/>
          <w:sz w:val="32"/>
          <w:szCs w:val="32"/>
          <w:lang w:bidi="ar"/>
        </w:rPr>
        <w:t>壮药治疗雄激素性脱发技术规范</w:t>
      </w:r>
      <w:r w:rsidR="00993533">
        <w:rPr>
          <w:rFonts w:ascii="仿宋_GB2312" w:eastAsia="仿宋_GB2312" w:hAnsi="仿宋" w:cs="仿宋_GB2312" w:hint="eastAsia"/>
          <w:color w:val="000000"/>
          <w:sz w:val="32"/>
          <w:szCs w:val="32"/>
          <w:lang w:bidi="ar"/>
        </w:rPr>
        <w:t>》</w:t>
      </w:r>
      <w:r>
        <w:rPr>
          <w:rFonts w:ascii="仿宋_GB2312" w:eastAsia="仿宋_GB2312" w:hAnsi="仿宋" w:cs="仿宋_GB2312" w:hint="eastAsia"/>
          <w:color w:val="000000"/>
          <w:sz w:val="32"/>
          <w:szCs w:val="32"/>
          <w:lang w:bidi="ar"/>
        </w:rPr>
        <w:t>发布后，积极向各级相关行政部门、医疗机构宣传，向所有医疗机构推荐执行本标准。</w:t>
      </w:r>
    </w:p>
    <w:p w14:paraId="5195D2A6" w14:textId="77777777" w:rsidR="001B4038" w:rsidRDefault="001B4038" w:rsidP="001B4038">
      <w:pPr>
        <w:autoSpaceDE w:val="0"/>
        <w:autoSpaceDN w:val="0"/>
        <w:adjustRightInd w:val="0"/>
        <w:spacing w:after="0" w:line="560" w:lineRule="exact"/>
        <w:ind w:firstLineChars="200" w:firstLine="640"/>
        <w:outlineLvl w:val="0"/>
        <w:rPr>
          <w:rFonts w:eastAsia="黑体"/>
          <w:sz w:val="32"/>
          <w:szCs w:val="32"/>
        </w:rPr>
      </w:pPr>
      <w:r>
        <w:rPr>
          <w:rFonts w:eastAsia="黑体" w:cs="黑体" w:hint="eastAsia"/>
          <w:sz w:val="32"/>
          <w:szCs w:val="32"/>
          <w:lang w:bidi="ar"/>
        </w:rPr>
        <w:t>八、其他应当说明的事项</w:t>
      </w:r>
    </w:p>
    <w:p w14:paraId="7BBEF8E7" w14:textId="77777777" w:rsidR="001B4038" w:rsidRDefault="001B4038" w:rsidP="001B4038">
      <w:pPr>
        <w:widowControl/>
        <w:spacing w:after="0"/>
        <w:ind w:firstLineChars="200" w:firstLine="640"/>
        <w:jc w:val="left"/>
      </w:pPr>
      <w:r>
        <w:rPr>
          <w:rFonts w:ascii="仿宋_GB2312" w:eastAsia="仿宋_GB2312" w:hAnsi="Calibri" w:hint="eastAsia"/>
          <w:sz w:val="32"/>
          <w:szCs w:val="32"/>
          <w:lang w:bidi="ar"/>
        </w:rPr>
        <w:t>无。</w:t>
      </w:r>
    </w:p>
    <w:p w14:paraId="685FA483" w14:textId="77777777" w:rsidR="001B4038" w:rsidRDefault="001B4038" w:rsidP="001B4038">
      <w:pPr>
        <w:spacing w:after="0" w:line="560" w:lineRule="exact"/>
        <w:ind w:firstLineChars="200" w:firstLine="640"/>
        <w:rPr>
          <w:rFonts w:ascii="仿宋_GB2312" w:eastAsia="仿宋_GB2312" w:hAnsi="宋体" w:hint="eastAsia"/>
          <w:sz w:val="32"/>
          <w:szCs w:val="32"/>
        </w:rPr>
      </w:pPr>
    </w:p>
    <w:p w14:paraId="38371353" w14:textId="77777777" w:rsidR="001B4038" w:rsidRDefault="001B4038" w:rsidP="001B4038">
      <w:pPr>
        <w:spacing w:after="0" w:line="560" w:lineRule="exact"/>
        <w:ind w:firstLineChars="300" w:firstLine="960"/>
        <w:jc w:val="right"/>
        <w:rPr>
          <w:rFonts w:ascii="仿宋_GB2312" w:eastAsia="仿宋_GB2312" w:hAnsi="宋体" w:hint="eastAsia"/>
          <w:sz w:val="32"/>
          <w:szCs w:val="32"/>
        </w:rPr>
      </w:pPr>
    </w:p>
    <w:p w14:paraId="33ED39E9" w14:textId="6275FDDA" w:rsidR="001B4038" w:rsidRDefault="001B4038" w:rsidP="007F4855">
      <w:pPr>
        <w:spacing w:after="0" w:line="560" w:lineRule="exact"/>
        <w:ind w:right="2240"/>
        <w:jc w:val="right"/>
        <w:rPr>
          <w:rFonts w:ascii="仿宋_GB2312" w:eastAsia="仿宋_GB2312" w:hAnsi="宋体" w:hint="eastAsia"/>
          <w:sz w:val="32"/>
          <w:szCs w:val="32"/>
        </w:rPr>
      </w:pPr>
      <w:r>
        <w:rPr>
          <w:rFonts w:ascii="仿宋_GB2312" w:eastAsia="仿宋_GB2312" w:hAnsi="宋体" w:hint="eastAsia"/>
          <w:sz w:val="32"/>
          <w:szCs w:val="32"/>
        </w:rPr>
        <w:t>团体标准</w:t>
      </w:r>
    </w:p>
    <w:p w14:paraId="7E78C34A" w14:textId="5EE44A56" w:rsidR="001B4038" w:rsidRDefault="00993533" w:rsidP="006E5290">
      <w:pPr>
        <w:spacing w:after="0" w:line="560" w:lineRule="exact"/>
        <w:ind w:firstLineChars="300" w:firstLine="960"/>
        <w:jc w:val="right"/>
        <w:rPr>
          <w:rFonts w:ascii="仿宋_GB2312" w:eastAsia="仿宋_GB2312" w:hAnsi="宋体" w:hint="eastAsia"/>
          <w:sz w:val="32"/>
          <w:szCs w:val="32"/>
        </w:rPr>
      </w:pPr>
      <w:r>
        <w:rPr>
          <w:rFonts w:ascii="仿宋_GB2312" w:eastAsia="仿宋_GB2312" w:hAnsi="宋体" w:hint="eastAsia"/>
          <w:sz w:val="32"/>
          <w:szCs w:val="32"/>
        </w:rPr>
        <w:t>《</w:t>
      </w:r>
      <w:r w:rsidR="00E901CE">
        <w:rPr>
          <w:rFonts w:ascii="仿宋_GB2312" w:eastAsia="仿宋_GB2312" w:hAnsi="宋体" w:hint="eastAsia"/>
          <w:sz w:val="32"/>
          <w:szCs w:val="32"/>
        </w:rPr>
        <w:t>壮药治疗雄激素性脱发技术规范</w:t>
      </w:r>
      <w:r>
        <w:rPr>
          <w:rFonts w:ascii="仿宋_GB2312" w:eastAsia="仿宋_GB2312" w:hAnsi="宋体" w:hint="eastAsia"/>
          <w:sz w:val="32"/>
          <w:szCs w:val="32"/>
        </w:rPr>
        <w:t>》</w:t>
      </w:r>
    </w:p>
    <w:p w14:paraId="79E8E8B0" w14:textId="77777777" w:rsidR="001B4038" w:rsidRDefault="001B4038" w:rsidP="007F4855">
      <w:pPr>
        <w:spacing w:after="0" w:line="560" w:lineRule="exact"/>
        <w:ind w:right="1920"/>
        <w:jc w:val="right"/>
        <w:rPr>
          <w:rFonts w:ascii="仿宋_GB2312" w:eastAsia="仿宋_GB2312" w:hAnsi="宋体" w:hint="eastAsia"/>
          <w:sz w:val="32"/>
          <w:szCs w:val="32"/>
        </w:rPr>
      </w:pPr>
      <w:r>
        <w:rPr>
          <w:rFonts w:ascii="仿宋_GB2312" w:eastAsia="仿宋_GB2312" w:hAnsi="宋体" w:hint="eastAsia"/>
          <w:sz w:val="32"/>
          <w:szCs w:val="32"/>
        </w:rPr>
        <w:t>标准编制组</w:t>
      </w:r>
    </w:p>
    <w:p w14:paraId="77339D0C" w14:textId="6BC22140" w:rsidR="001B4038" w:rsidRDefault="001B4038" w:rsidP="007F4855">
      <w:pPr>
        <w:spacing w:after="0" w:line="560" w:lineRule="exact"/>
        <w:ind w:right="1600"/>
        <w:jc w:val="right"/>
        <w:rPr>
          <w:rFonts w:ascii="仿宋_GB2312" w:eastAsia="仿宋_GB2312" w:hAnsi="宋体" w:hint="eastAsia"/>
          <w:sz w:val="32"/>
          <w:szCs w:val="32"/>
        </w:rPr>
      </w:pPr>
      <w:r>
        <w:rPr>
          <w:rFonts w:ascii="仿宋_GB2312" w:eastAsia="仿宋_GB2312" w:hAnsi="宋体" w:hint="eastAsia"/>
          <w:sz w:val="32"/>
          <w:szCs w:val="32"/>
        </w:rPr>
        <w:t>2026年</w:t>
      </w:r>
      <w:r w:rsidR="0023340F">
        <w:rPr>
          <w:rFonts w:ascii="仿宋_GB2312" w:eastAsia="仿宋_GB2312" w:hAnsi="宋体" w:hint="eastAsia"/>
          <w:sz w:val="32"/>
          <w:szCs w:val="32"/>
        </w:rPr>
        <w:t>6</w:t>
      </w:r>
      <w:r>
        <w:rPr>
          <w:rFonts w:ascii="仿宋_GB2312" w:eastAsia="仿宋_GB2312" w:hAnsi="宋体" w:hint="eastAsia"/>
          <w:sz w:val="32"/>
          <w:szCs w:val="32"/>
        </w:rPr>
        <w:t>月</w:t>
      </w:r>
      <w:r w:rsidR="0023340F">
        <w:rPr>
          <w:rFonts w:ascii="仿宋_GB2312" w:eastAsia="仿宋_GB2312" w:hAnsi="宋体" w:hint="eastAsia"/>
          <w:sz w:val="32"/>
          <w:szCs w:val="32"/>
        </w:rPr>
        <w:t>25</w:t>
      </w:r>
      <w:r>
        <w:rPr>
          <w:rFonts w:ascii="仿宋_GB2312" w:eastAsia="仿宋_GB2312" w:hAnsi="宋体" w:hint="eastAsia"/>
          <w:sz w:val="32"/>
          <w:szCs w:val="32"/>
        </w:rPr>
        <w:t>日</w:t>
      </w:r>
    </w:p>
    <w:sectPr w:rsidR="001B4038">
      <w:footerReference w:type="default" r:id="rId24"/>
      <w:pgSz w:w="11906" w:h="16838"/>
      <w:pgMar w:top="1440" w:right="1800" w:bottom="1440" w:left="1800" w:header="851" w:footer="992" w:gutter="0"/>
      <w:pgNumType w:start="1"/>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8E0CA67" w14:textId="77777777" w:rsidR="00427870" w:rsidRDefault="00427870">
      <w:pPr>
        <w:spacing w:after="0" w:line="240" w:lineRule="auto"/>
      </w:pPr>
      <w:r>
        <w:separator/>
      </w:r>
    </w:p>
  </w:endnote>
  <w:endnote w:type="continuationSeparator" w:id="0">
    <w:p w14:paraId="6A72190B" w14:textId="77777777" w:rsidR="00427870" w:rsidRDefault="0042787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方正小标宋简体">
    <w:panose1 w:val="03000509000000000000"/>
    <w:charset w:val="86"/>
    <w:family w:val="script"/>
    <w:pitch w:val="fixed"/>
    <w:sig w:usb0="00000001" w:usb1="080E0000" w:usb2="00000010" w:usb3="00000000" w:csb0="00040000" w:csb1="00000000"/>
  </w:font>
  <w:font w:name="仿宋_GB2312">
    <w:panose1 w:val="02010609030101010101"/>
    <w:charset w:val="86"/>
    <w:family w:val="modern"/>
    <w:pitch w:val="fixed"/>
    <w:sig w:usb0="00000001" w:usb1="080E0000" w:usb2="00000010" w:usb3="00000000" w:csb0="00040000" w:csb1="00000000"/>
  </w:font>
  <w:font w:name="仿宋">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___WRD_EMBED_SUB_45">
    <w:altName w:val="MiSans Thin"/>
    <w:charset w:val="86"/>
    <w:family w:val="auto"/>
    <w:pitch w:val="default"/>
    <w:sig w:usb0="00000000" w:usb1="00000000" w:usb2="00000000" w:usb3="00000000" w:csb0="0004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11666264"/>
    </w:sdtPr>
    <w:sdtContent>
      <w:p w14:paraId="5DC40C9A" w14:textId="77777777" w:rsidR="007A6E81" w:rsidRDefault="00000000">
        <w:pPr>
          <w:pStyle w:val="af8"/>
          <w:jc w:val="center"/>
        </w:pPr>
        <w:r>
          <w:fldChar w:fldCharType="begin"/>
        </w:r>
        <w:r>
          <w:instrText>PAGE   \* MERGEFORMAT</w:instrText>
        </w:r>
        <w:r>
          <w:fldChar w:fldCharType="separate"/>
        </w:r>
        <w:r>
          <w:rPr>
            <w:lang w:val="zh-CN"/>
          </w:rPr>
          <w:t>54</w:t>
        </w:r>
        <w:r>
          <w:fldChar w:fldCharType="end"/>
        </w:r>
      </w:p>
    </w:sdtContent>
  </w:sdt>
  <w:p w14:paraId="452459D2" w14:textId="77777777" w:rsidR="007A6E81" w:rsidRDefault="007A6E81">
    <w:pPr>
      <w:pStyle w:val="af8"/>
      <w:tabs>
        <w:tab w:val="clear" w:pos="8306"/>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CF01BE6" w14:textId="77777777" w:rsidR="00427870" w:rsidRDefault="00427870">
      <w:pPr>
        <w:spacing w:after="0" w:line="240" w:lineRule="auto"/>
      </w:pPr>
      <w:r>
        <w:separator/>
      </w:r>
    </w:p>
  </w:footnote>
  <w:footnote w:type="continuationSeparator" w:id="0">
    <w:p w14:paraId="414565B1" w14:textId="77777777" w:rsidR="00427870" w:rsidRDefault="0042787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D2AB0A94"/>
    <w:multiLevelType w:val="singleLevel"/>
    <w:tmpl w:val="D2AB0A94"/>
    <w:lvl w:ilvl="0">
      <w:start w:val="4"/>
      <w:numFmt w:val="chineseCounting"/>
      <w:suff w:val="nothing"/>
      <w:lvlText w:val="（%1）"/>
      <w:lvlJc w:val="left"/>
      <w:rPr>
        <w:rFonts w:hint="eastAsia"/>
        <w:b/>
        <w:bCs/>
      </w:rPr>
    </w:lvl>
  </w:abstractNum>
  <w:abstractNum w:abstractNumId="1" w15:restartNumberingAfterBreak="0">
    <w:nsid w:val="DDCF736E"/>
    <w:multiLevelType w:val="singleLevel"/>
    <w:tmpl w:val="DDCF736E"/>
    <w:lvl w:ilvl="0">
      <w:start w:val="3"/>
      <w:numFmt w:val="decimal"/>
      <w:suff w:val="space"/>
      <w:lvlText w:val="[%1]"/>
      <w:lvlJc w:val="left"/>
    </w:lvl>
  </w:abstractNum>
  <w:abstractNum w:abstractNumId="2" w15:restartNumberingAfterBreak="0">
    <w:nsid w:val="F59C0A2E"/>
    <w:multiLevelType w:val="multilevel"/>
    <w:tmpl w:val="F59C0A2E"/>
    <w:lvl w:ilvl="0">
      <w:start w:val="1"/>
      <w:numFmt w:val="none"/>
      <w:suff w:val="nothing"/>
      <w:lvlText w:val="%1"/>
      <w:lvlJc w:val="left"/>
      <w:pPr>
        <w:ind w:left="0" w:firstLine="0"/>
      </w:pPr>
    </w:lvl>
    <w:lvl w:ilvl="1">
      <w:start w:val="1"/>
      <w:numFmt w:val="decimal"/>
      <w:suff w:val="nothing"/>
      <w:lvlText w:val="%1%2　"/>
      <w:lvlJc w:val="left"/>
      <w:pPr>
        <w:ind w:left="0" w:firstLine="0"/>
      </w:pPr>
      <w:rPr>
        <w:rFonts w:ascii="黑体" w:eastAsia="黑体" w:hAnsi="Times New Roman" w:cs="黑体" w:hint="eastAsia"/>
        <w:b w:val="0"/>
        <w:i w:val="0"/>
        <w:sz w:val="21"/>
      </w:rPr>
    </w:lvl>
    <w:lvl w:ilvl="2">
      <w:start w:val="1"/>
      <w:numFmt w:val="decimal"/>
      <w:suff w:val="nothing"/>
      <w:lvlText w:val="%1%2.%3　"/>
      <w:lvlJc w:val="left"/>
      <w:pPr>
        <w:ind w:left="142" w:firstLine="0"/>
        <w:textAlignment w:val="baseline"/>
      </w:pPr>
      <w:rPr>
        <w:rFonts w:ascii="黑体" w:eastAsia="黑体" w:hAnsi="Times New Roman" w:cs="Times New Roman" w:hint="eastAsia"/>
        <w:b w:val="0"/>
        <w:bCs w:val="0"/>
        <w:i w:val="0"/>
        <w:iCs w:val="0"/>
        <w:caps w:val="0"/>
        <w:strike w:val="0"/>
        <w:dstrike w:val="0"/>
        <w:vanish w:val="0"/>
        <w:color w:val="000000"/>
        <w:spacing w:val="0"/>
        <w:kern w:val="0"/>
        <w:position w:val="0"/>
        <w:sz w:val="21"/>
        <w:u w:val="none"/>
      </w:rPr>
    </w:lvl>
    <w:lvl w:ilvl="3">
      <w:start w:val="1"/>
      <w:numFmt w:val="decimal"/>
      <w:suff w:val="nothing"/>
      <w:lvlText w:val="%1%2.%3.%4　"/>
      <w:lvlJc w:val="left"/>
      <w:pPr>
        <w:ind w:left="284" w:firstLine="0"/>
      </w:pPr>
      <w:rPr>
        <w:rFonts w:ascii="黑体" w:eastAsia="黑体" w:hAnsi="Times New Roman" w:cs="黑体" w:hint="eastAsia"/>
        <w:b w:val="0"/>
        <w:i w:val="0"/>
        <w:sz w:val="21"/>
      </w:rPr>
    </w:lvl>
    <w:lvl w:ilvl="4">
      <w:start w:val="1"/>
      <w:numFmt w:val="decimal"/>
      <w:pStyle w:val="a"/>
      <w:suff w:val="nothing"/>
      <w:lvlText w:val="%1%2.%3.%4.%5　"/>
      <w:lvlJc w:val="left"/>
      <w:pPr>
        <w:ind w:left="0" w:firstLine="0"/>
      </w:pPr>
      <w:rPr>
        <w:rFonts w:ascii="黑体" w:eastAsia="黑体" w:hAnsi="Times New Roman" w:cs="黑体" w:hint="eastAsia"/>
        <w:b w:val="0"/>
        <w:i w:val="0"/>
        <w:sz w:val="21"/>
      </w:rPr>
    </w:lvl>
    <w:lvl w:ilvl="5">
      <w:start w:val="1"/>
      <w:numFmt w:val="decimal"/>
      <w:suff w:val="nothing"/>
      <w:lvlText w:val="%1%2.%3.%4.%5.%6　"/>
      <w:lvlJc w:val="left"/>
      <w:pPr>
        <w:ind w:left="0" w:firstLine="0"/>
      </w:pPr>
      <w:rPr>
        <w:rFonts w:ascii="黑体" w:eastAsia="黑体" w:hAnsi="Times New Roman" w:cs="黑体" w:hint="eastAsia"/>
        <w:b w:val="0"/>
        <w:i w:val="0"/>
        <w:sz w:val="21"/>
      </w:rPr>
    </w:lvl>
    <w:lvl w:ilvl="6">
      <w:start w:val="1"/>
      <w:numFmt w:val="decimal"/>
      <w:suff w:val="nothing"/>
      <w:lvlText w:val="%1%2.%3.%4.%5.%6.%7　"/>
      <w:lvlJc w:val="left"/>
      <w:pPr>
        <w:ind w:left="0" w:firstLine="0"/>
      </w:pPr>
      <w:rPr>
        <w:rFonts w:ascii="黑体" w:eastAsia="黑体" w:hAnsi="Times New Roman" w:cs="黑体" w:hint="eastAsia"/>
        <w:b w:val="0"/>
        <w:i w:val="0"/>
        <w:sz w:val="21"/>
      </w:rPr>
    </w:lvl>
    <w:lvl w:ilvl="7">
      <w:start w:val="1"/>
      <w:numFmt w:val="decimal"/>
      <w:lvlText w:val="%1.%2.%3.%4.%5.%6.%7.%8"/>
      <w:lvlJc w:val="left"/>
      <w:pPr>
        <w:tabs>
          <w:tab w:val="left" w:pos="4351"/>
        </w:tabs>
        <w:ind w:left="3972" w:hanging="1418"/>
      </w:pPr>
    </w:lvl>
    <w:lvl w:ilvl="8">
      <w:start w:val="1"/>
      <w:numFmt w:val="decimal"/>
      <w:lvlText w:val="%1.%2.%3.%4.%5.%6.%7.%8.%9"/>
      <w:lvlJc w:val="left"/>
      <w:pPr>
        <w:tabs>
          <w:tab w:val="left" w:pos="4777"/>
        </w:tabs>
        <w:ind w:left="4677" w:hanging="1700"/>
      </w:pPr>
    </w:lvl>
  </w:abstractNum>
  <w:abstractNum w:abstractNumId="3" w15:restartNumberingAfterBreak="0">
    <w:nsid w:val="06F50745"/>
    <w:multiLevelType w:val="multilevel"/>
    <w:tmpl w:val="06F50745"/>
    <w:lvl w:ilvl="0">
      <w:start w:val="1"/>
      <w:numFmt w:val="japaneseCounting"/>
      <w:lvlText w:val="（%1）"/>
      <w:lvlJc w:val="left"/>
      <w:pPr>
        <w:ind w:left="1720" w:hanging="1080"/>
      </w:pPr>
      <w:rPr>
        <w:rFonts w:hint="default"/>
      </w:rPr>
    </w:lvl>
    <w:lvl w:ilvl="1">
      <w:start w:val="1"/>
      <w:numFmt w:val="lowerLetter"/>
      <w:lvlText w:val="%2)"/>
      <w:lvlJc w:val="left"/>
      <w:pPr>
        <w:ind w:left="1480" w:hanging="420"/>
      </w:pPr>
    </w:lvl>
    <w:lvl w:ilvl="2">
      <w:start w:val="1"/>
      <w:numFmt w:val="lowerRoman"/>
      <w:lvlText w:val="%3."/>
      <w:lvlJc w:val="right"/>
      <w:pPr>
        <w:ind w:left="1900" w:hanging="420"/>
      </w:pPr>
    </w:lvl>
    <w:lvl w:ilvl="3">
      <w:start w:val="1"/>
      <w:numFmt w:val="decimal"/>
      <w:lvlText w:val="%4."/>
      <w:lvlJc w:val="left"/>
      <w:pPr>
        <w:ind w:left="2320" w:hanging="420"/>
      </w:pPr>
    </w:lvl>
    <w:lvl w:ilvl="4">
      <w:start w:val="1"/>
      <w:numFmt w:val="lowerLetter"/>
      <w:lvlText w:val="%5)"/>
      <w:lvlJc w:val="left"/>
      <w:pPr>
        <w:ind w:left="2740" w:hanging="420"/>
      </w:pPr>
    </w:lvl>
    <w:lvl w:ilvl="5">
      <w:start w:val="1"/>
      <w:numFmt w:val="lowerRoman"/>
      <w:lvlText w:val="%6."/>
      <w:lvlJc w:val="right"/>
      <w:pPr>
        <w:ind w:left="3160" w:hanging="420"/>
      </w:pPr>
    </w:lvl>
    <w:lvl w:ilvl="6">
      <w:start w:val="1"/>
      <w:numFmt w:val="decimal"/>
      <w:lvlText w:val="%7."/>
      <w:lvlJc w:val="left"/>
      <w:pPr>
        <w:ind w:left="3580" w:hanging="420"/>
      </w:pPr>
    </w:lvl>
    <w:lvl w:ilvl="7">
      <w:start w:val="1"/>
      <w:numFmt w:val="lowerLetter"/>
      <w:lvlText w:val="%8)"/>
      <w:lvlJc w:val="left"/>
      <w:pPr>
        <w:ind w:left="4000" w:hanging="420"/>
      </w:pPr>
    </w:lvl>
    <w:lvl w:ilvl="8">
      <w:start w:val="1"/>
      <w:numFmt w:val="lowerRoman"/>
      <w:lvlText w:val="%9."/>
      <w:lvlJc w:val="right"/>
      <w:pPr>
        <w:ind w:left="4420" w:hanging="420"/>
      </w:pPr>
    </w:lvl>
  </w:abstractNum>
  <w:abstractNum w:abstractNumId="4" w15:restartNumberingAfterBreak="0">
    <w:nsid w:val="1FC91163"/>
    <w:multiLevelType w:val="multilevel"/>
    <w:tmpl w:val="1FC91163"/>
    <w:lvl w:ilvl="0">
      <w:start w:val="1"/>
      <w:numFmt w:val="decimal"/>
      <w:suff w:val="nothing"/>
      <w:lvlText w:val="%1　"/>
      <w:lvlJc w:val="left"/>
      <w:pPr>
        <w:ind w:left="0" w:firstLine="0"/>
      </w:pPr>
      <w:rPr>
        <w:rFonts w:ascii="黑体" w:eastAsia="黑体" w:hAnsi="Times New Roman" w:hint="eastAsia"/>
        <w:b w:val="0"/>
        <w:i w:val="0"/>
        <w:sz w:val="21"/>
        <w:szCs w:val="21"/>
      </w:rPr>
    </w:lvl>
    <w:lvl w:ilvl="1">
      <w:start w:val="1"/>
      <w:numFmt w:val="decimal"/>
      <w:suff w:val="nothing"/>
      <w:lvlText w:val="%1.%2　"/>
      <w:lvlJc w:val="left"/>
      <w:pPr>
        <w:ind w:left="210" w:firstLine="0"/>
      </w:pPr>
      <w:rPr>
        <w:rFonts w:ascii="黑体" w:eastAsia="黑体" w:hAnsi="Times New Roman" w:cs="Times New Roman" w:hint="eastAsia"/>
        <w:b w:val="0"/>
        <w:bCs w:val="0"/>
        <w:i w:val="0"/>
        <w:iCs w:val="0"/>
        <w:caps w:val="0"/>
        <w:strike w:val="0"/>
        <w:dstrike w:val="0"/>
        <w:vanish w:val="0"/>
        <w:color w:val="000000"/>
        <w:spacing w:val="0"/>
        <w:kern w:val="0"/>
        <w:position w:val="0"/>
        <w:sz w:val="21"/>
        <w:szCs w:val="21"/>
        <w:u w:val="none"/>
        <w:vertAlign w:val="baseline"/>
      </w:rPr>
    </w:lvl>
    <w:lvl w:ilvl="2">
      <w:start w:val="1"/>
      <w:numFmt w:val="decimal"/>
      <w:pStyle w:val="a0"/>
      <w:suff w:val="nothing"/>
      <w:lvlText w:val="%1.%2.%3　"/>
      <w:lvlJc w:val="left"/>
      <w:pPr>
        <w:ind w:left="567" w:firstLine="0"/>
      </w:pPr>
      <w:rPr>
        <w:rFonts w:ascii="黑体" w:eastAsia="黑体" w:hAnsi="Times New Roman" w:hint="eastAsia"/>
        <w:b w:val="0"/>
        <w:i w:val="0"/>
        <w:sz w:val="21"/>
      </w:rPr>
    </w:lvl>
    <w:lvl w:ilvl="3">
      <w:start w:val="1"/>
      <w:numFmt w:val="decimal"/>
      <w:suff w:val="nothing"/>
      <w:lvlText w:val="%1.%2.%3.%4　"/>
      <w:lvlJc w:val="left"/>
      <w:pPr>
        <w:ind w:left="0" w:firstLine="0"/>
      </w:pPr>
      <w:rPr>
        <w:rFonts w:ascii="黑体" w:eastAsia="黑体" w:hAnsi="Times New Roman" w:hint="eastAsia"/>
        <w:b w:val="0"/>
        <w:i w:val="0"/>
        <w:sz w:val="21"/>
      </w:rPr>
    </w:lvl>
    <w:lvl w:ilvl="4">
      <w:start w:val="1"/>
      <w:numFmt w:val="decimal"/>
      <w:suff w:val="nothing"/>
      <w:lvlText w:val="%1.%2.%3.%4.%5　"/>
      <w:lvlJc w:val="left"/>
      <w:pPr>
        <w:ind w:left="0" w:firstLine="0"/>
      </w:pPr>
      <w:rPr>
        <w:rFonts w:ascii="黑体" w:eastAsia="黑体" w:hAnsi="Times New Roman" w:hint="eastAsia"/>
        <w:b w:val="0"/>
        <w:i w:val="0"/>
        <w:sz w:val="21"/>
      </w:rPr>
    </w:lvl>
    <w:lvl w:ilvl="5">
      <w:start w:val="1"/>
      <w:numFmt w:val="decimal"/>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5" w15:restartNumberingAfterBreak="0">
    <w:nsid w:val="2DE76386"/>
    <w:multiLevelType w:val="singleLevel"/>
    <w:tmpl w:val="2DE76386"/>
    <w:lvl w:ilvl="0">
      <w:start w:val="2"/>
      <w:numFmt w:val="chineseCounting"/>
      <w:suff w:val="nothing"/>
      <w:lvlText w:val="（%1）"/>
      <w:lvlJc w:val="left"/>
      <w:rPr>
        <w:rFonts w:hint="eastAsia"/>
      </w:rPr>
    </w:lvl>
  </w:abstractNum>
  <w:abstractNum w:abstractNumId="6" w15:restartNumberingAfterBreak="0">
    <w:nsid w:val="30E81607"/>
    <w:multiLevelType w:val="multilevel"/>
    <w:tmpl w:val="30E81607"/>
    <w:lvl w:ilvl="0">
      <w:start w:val="1"/>
      <w:numFmt w:val="none"/>
      <w:suff w:val="nothing"/>
      <w:lvlText w:val="%1"/>
      <w:lvlJc w:val="left"/>
      <w:pPr>
        <w:ind w:left="0" w:firstLine="0"/>
      </w:pPr>
    </w:lvl>
    <w:lvl w:ilvl="1">
      <w:start w:val="1"/>
      <w:numFmt w:val="decimal"/>
      <w:suff w:val="nothing"/>
      <w:lvlText w:val="%1%2　"/>
      <w:lvlJc w:val="left"/>
      <w:pPr>
        <w:ind w:left="0" w:firstLine="0"/>
      </w:pPr>
      <w:rPr>
        <w:rFonts w:ascii="黑体" w:eastAsia="黑体" w:hAnsi="Times New Roman" w:cs="黑体" w:hint="eastAsia"/>
        <w:b w:val="0"/>
        <w:i w:val="0"/>
        <w:sz w:val="21"/>
      </w:rPr>
    </w:lvl>
    <w:lvl w:ilvl="2">
      <w:start w:val="1"/>
      <w:numFmt w:val="decimal"/>
      <w:suff w:val="nothing"/>
      <w:lvlText w:val="%1%2.%3　"/>
      <w:lvlJc w:val="left"/>
      <w:pPr>
        <w:ind w:left="142" w:firstLine="0"/>
        <w:textAlignment w:val="baseline"/>
      </w:pPr>
      <w:rPr>
        <w:rFonts w:ascii="黑体" w:eastAsia="黑体" w:hAnsi="Times New Roman" w:cs="Times New Roman" w:hint="eastAsia"/>
        <w:b w:val="0"/>
        <w:bCs w:val="0"/>
        <w:i w:val="0"/>
        <w:iCs w:val="0"/>
        <w:caps w:val="0"/>
        <w:strike w:val="0"/>
        <w:dstrike w:val="0"/>
        <w:vanish w:val="0"/>
        <w:color w:val="000000"/>
        <w:spacing w:val="0"/>
        <w:kern w:val="0"/>
        <w:position w:val="0"/>
        <w:sz w:val="21"/>
        <w:u w:val="none"/>
      </w:rPr>
    </w:lvl>
    <w:lvl w:ilvl="3">
      <w:start w:val="1"/>
      <w:numFmt w:val="decimal"/>
      <w:suff w:val="nothing"/>
      <w:lvlText w:val="%1%2.%3.%4　"/>
      <w:lvlJc w:val="left"/>
      <w:pPr>
        <w:ind w:left="284" w:firstLine="0"/>
      </w:pPr>
      <w:rPr>
        <w:rFonts w:ascii="黑体" w:eastAsia="黑体" w:hAnsi="Times New Roman" w:cs="黑体" w:hint="eastAsia"/>
        <w:b w:val="0"/>
        <w:i w:val="0"/>
        <w:sz w:val="21"/>
      </w:rPr>
    </w:lvl>
    <w:lvl w:ilvl="4">
      <w:start w:val="1"/>
      <w:numFmt w:val="decimal"/>
      <w:suff w:val="nothing"/>
      <w:lvlText w:val="%1%2.%3.%4.%5　"/>
      <w:lvlJc w:val="left"/>
      <w:pPr>
        <w:ind w:left="0" w:firstLine="0"/>
      </w:pPr>
      <w:rPr>
        <w:rFonts w:ascii="黑体" w:eastAsia="黑体" w:hAnsi="Times New Roman" w:cs="黑体" w:hint="eastAsia"/>
        <w:b w:val="0"/>
        <w:i w:val="0"/>
        <w:sz w:val="21"/>
      </w:rPr>
    </w:lvl>
    <w:lvl w:ilvl="5">
      <w:start w:val="1"/>
      <w:numFmt w:val="decimal"/>
      <w:pStyle w:val="a1"/>
      <w:suff w:val="nothing"/>
      <w:lvlText w:val="%1%2.%3.%4.%5.%6　"/>
      <w:lvlJc w:val="left"/>
      <w:pPr>
        <w:ind w:left="0" w:firstLine="0"/>
      </w:pPr>
      <w:rPr>
        <w:rFonts w:ascii="黑体" w:eastAsia="黑体" w:hAnsi="Times New Roman" w:cs="黑体" w:hint="eastAsia"/>
        <w:b w:val="0"/>
        <w:i w:val="0"/>
        <w:sz w:val="21"/>
      </w:rPr>
    </w:lvl>
    <w:lvl w:ilvl="6">
      <w:start w:val="1"/>
      <w:numFmt w:val="decimal"/>
      <w:suff w:val="nothing"/>
      <w:lvlText w:val="%1%2.%3.%4.%5.%6.%7　"/>
      <w:lvlJc w:val="left"/>
      <w:pPr>
        <w:ind w:left="0" w:firstLine="0"/>
      </w:pPr>
      <w:rPr>
        <w:rFonts w:ascii="黑体" w:eastAsia="黑体" w:hAnsi="Times New Roman" w:cs="黑体" w:hint="eastAsia"/>
        <w:b w:val="0"/>
        <w:i w:val="0"/>
        <w:sz w:val="21"/>
      </w:rPr>
    </w:lvl>
    <w:lvl w:ilvl="7">
      <w:start w:val="1"/>
      <w:numFmt w:val="decimal"/>
      <w:lvlText w:val="%1.%2.%3.%4.%5.%6.%7.%8"/>
      <w:lvlJc w:val="left"/>
      <w:pPr>
        <w:tabs>
          <w:tab w:val="left" w:pos="4351"/>
        </w:tabs>
        <w:ind w:left="3972" w:hanging="1418"/>
      </w:pPr>
    </w:lvl>
    <w:lvl w:ilvl="8">
      <w:start w:val="1"/>
      <w:numFmt w:val="decimal"/>
      <w:lvlText w:val="%1.%2.%3.%4.%5.%6.%7.%8.%9"/>
      <w:lvlJc w:val="left"/>
      <w:pPr>
        <w:tabs>
          <w:tab w:val="left" w:pos="4777"/>
        </w:tabs>
        <w:ind w:left="4677" w:hanging="1700"/>
      </w:pPr>
    </w:lvl>
  </w:abstractNum>
  <w:abstractNum w:abstractNumId="7" w15:restartNumberingAfterBreak="0">
    <w:nsid w:val="32534DA6"/>
    <w:multiLevelType w:val="multilevel"/>
    <w:tmpl w:val="32534DA6"/>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15:restartNumberingAfterBreak="0">
    <w:nsid w:val="557C2AF5"/>
    <w:multiLevelType w:val="multilevel"/>
    <w:tmpl w:val="557C2AF5"/>
    <w:lvl w:ilvl="0">
      <w:start w:val="1"/>
      <w:numFmt w:val="decimal"/>
      <w:pStyle w:val="a2"/>
      <w:suff w:val="nothing"/>
      <w:lvlText w:val="图%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9" w15:restartNumberingAfterBreak="0">
    <w:nsid w:val="6CEA2025"/>
    <w:multiLevelType w:val="multilevel"/>
    <w:tmpl w:val="6CEA2025"/>
    <w:lvl w:ilvl="0">
      <w:start w:val="1"/>
      <w:numFmt w:val="none"/>
      <w:pStyle w:val="a3"/>
      <w:suff w:val="nothing"/>
      <w:lvlText w:val="%1"/>
      <w:lvlJc w:val="left"/>
      <w:pPr>
        <w:ind w:left="0" w:firstLine="0"/>
      </w:pPr>
      <w:rPr>
        <w:rFonts w:hint="eastAsia"/>
      </w:rPr>
    </w:lvl>
    <w:lvl w:ilvl="1">
      <w:start w:val="1"/>
      <w:numFmt w:val="decimal"/>
      <w:pStyle w:val="a4"/>
      <w:suff w:val="nothing"/>
      <w:lvlText w:val="%1%2　"/>
      <w:lvlJc w:val="left"/>
      <w:pPr>
        <w:ind w:left="0" w:firstLine="0"/>
      </w:pPr>
      <w:rPr>
        <w:rFonts w:ascii="黑体" w:eastAsia="黑体" w:hint="eastAsia"/>
        <w:b w:val="0"/>
        <w:i w:val="0"/>
        <w:sz w:val="21"/>
      </w:rPr>
    </w:lvl>
    <w:lvl w:ilvl="2">
      <w:start w:val="1"/>
      <w:numFmt w:val="decimal"/>
      <w:pStyle w:val="a5"/>
      <w:suff w:val="nothing"/>
      <w:lvlText w:val="%1%2.%3　"/>
      <w:lvlJc w:val="left"/>
      <w:pPr>
        <w:ind w:left="0"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vertAlign w:val="baseline"/>
      </w:rPr>
    </w:lvl>
    <w:lvl w:ilvl="3">
      <w:start w:val="1"/>
      <w:numFmt w:val="decimal"/>
      <w:pStyle w:val="a6"/>
      <w:suff w:val="nothing"/>
      <w:lvlText w:val="%1%2.%3.%4　"/>
      <w:lvlJc w:val="left"/>
      <w:pPr>
        <w:ind w:left="142" w:firstLine="0"/>
      </w:pPr>
      <w:rPr>
        <w:rFonts w:ascii="黑体" w:eastAsia="黑体" w:hint="eastAsia"/>
        <w:b w:val="0"/>
        <w:i w:val="0"/>
        <w:sz w:val="21"/>
      </w:rPr>
    </w:lvl>
    <w:lvl w:ilvl="4">
      <w:start w:val="1"/>
      <w:numFmt w:val="decimal"/>
      <w:pStyle w:val="a7"/>
      <w:suff w:val="nothing"/>
      <w:lvlText w:val="%1%2.%3.%4.%5　"/>
      <w:lvlJc w:val="left"/>
      <w:pPr>
        <w:ind w:left="0" w:firstLine="0"/>
      </w:pPr>
      <w:rPr>
        <w:rFonts w:ascii="黑体" w:eastAsia="黑体" w:hint="eastAsia"/>
        <w:b w:val="0"/>
        <w:i w:val="0"/>
        <w:sz w:val="21"/>
      </w:rPr>
    </w:lvl>
    <w:lvl w:ilvl="5">
      <w:start w:val="1"/>
      <w:numFmt w:val="decimal"/>
      <w:pStyle w:val="a8"/>
      <w:suff w:val="nothing"/>
      <w:lvlText w:val="%1%2.%3.%4.%5.%6　"/>
      <w:lvlJc w:val="left"/>
      <w:pPr>
        <w:ind w:left="0" w:firstLine="0"/>
      </w:pPr>
      <w:rPr>
        <w:rFonts w:ascii="黑体" w:eastAsia="黑体" w:hint="eastAsia"/>
        <w:b w:val="0"/>
        <w:i w:val="0"/>
        <w:sz w:val="21"/>
      </w:rPr>
    </w:lvl>
    <w:lvl w:ilvl="6">
      <w:start w:val="1"/>
      <w:numFmt w:val="decimal"/>
      <w:pStyle w:val="a9"/>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num w:numId="1" w16cid:durableId="1167020077">
    <w:abstractNumId w:val="4"/>
  </w:num>
  <w:num w:numId="2" w16cid:durableId="1862862386">
    <w:abstractNumId w:val="9"/>
  </w:num>
  <w:num w:numId="3" w16cid:durableId="47655265">
    <w:abstractNumId w:val="6"/>
  </w:num>
  <w:num w:numId="4" w16cid:durableId="13769306">
    <w:abstractNumId w:val="2"/>
  </w:num>
  <w:num w:numId="5" w16cid:durableId="738752063">
    <w:abstractNumId w:val="8"/>
  </w:num>
  <w:num w:numId="6" w16cid:durableId="187645774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252619333">
    <w:abstractNumId w:val="5"/>
  </w:num>
  <w:num w:numId="8" w16cid:durableId="1116753410">
    <w:abstractNumId w:val="1"/>
  </w:num>
  <w:num w:numId="9" w16cid:durableId="1439369161">
    <w:abstractNumId w:val="0"/>
  </w:num>
  <w:num w:numId="10" w16cid:durableId="189781509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saveSubsetFonts/>
  <w:bordersDoNotSurroundHeader/>
  <w:bordersDoNotSurroundFooter/>
  <w:defaultTabStop w:val="420"/>
  <w:drawingGridHorizontalSpacing w:val="105"/>
  <w:drawingGridVerticalSpacing w:val="156"/>
  <w:displayHorizontalDrawingGridEvery w:val="2"/>
  <w:displayVerticalDrawingGridEvery w:val="2"/>
  <w:noPunctuationKerning/>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GUzYjllYmY2NzhhNWE3MDUzYmVjNDFiZDNlNjU1MTcifQ=="/>
  </w:docVars>
  <w:rsids>
    <w:rsidRoot w:val="0037490B"/>
    <w:rsid w:val="89EC8D50"/>
    <w:rsid w:val="8FFF49BA"/>
    <w:rsid w:val="94FF16E9"/>
    <w:rsid w:val="9AFFF60E"/>
    <w:rsid w:val="9F9FA3B0"/>
    <w:rsid w:val="AEF3D813"/>
    <w:rsid w:val="B1FBE3AA"/>
    <w:rsid w:val="B35BF3CF"/>
    <w:rsid w:val="B7EC23E8"/>
    <w:rsid w:val="B7EF9811"/>
    <w:rsid w:val="BC3EB705"/>
    <w:rsid w:val="BDFEA6DB"/>
    <w:rsid w:val="BDFEAFB7"/>
    <w:rsid w:val="BE722060"/>
    <w:rsid w:val="BF7BDA6B"/>
    <w:rsid w:val="BFBF1029"/>
    <w:rsid w:val="BFFFE95C"/>
    <w:rsid w:val="C73F1DFE"/>
    <w:rsid w:val="CA57F4A4"/>
    <w:rsid w:val="CE7797E5"/>
    <w:rsid w:val="CFFFDD94"/>
    <w:rsid w:val="D27BCC68"/>
    <w:rsid w:val="D2F5CF23"/>
    <w:rsid w:val="D5216BC8"/>
    <w:rsid w:val="D87C9004"/>
    <w:rsid w:val="DBDF646F"/>
    <w:rsid w:val="DEBF205D"/>
    <w:rsid w:val="DFBDA631"/>
    <w:rsid w:val="DFF70C8A"/>
    <w:rsid w:val="E07E2E31"/>
    <w:rsid w:val="E7EF1789"/>
    <w:rsid w:val="E7FD68F8"/>
    <w:rsid w:val="E7FD8289"/>
    <w:rsid w:val="EB958B8D"/>
    <w:rsid w:val="EEBF9144"/>
    <w:rsid w:val="EEEBB8A4"/>
    <w:rsid w:val="EF6FBC8C"/>
    <w:rsid w:val="EFACF42E"/>
    <w:rsid w:val="F27B0290"/>
    <w:rsid w:val="F2EF799D"/>
    <w:rsid w:val="F3EF800F"/>
    <w:rsid w:val="F3FC6F6D"/>
    <w:rsid w:val="F57BA348"/>
    <w:rsid w:val="F5FC6A52"/>
    <w:rsid w:val="F5FD69B6"/>
    <w:rsid w:val="F7DB5D64"/>
    <w:rsid w:val="F8FCBB3D"/>
    <w:rsid w:val="FB72E7FF"/>
    <w:rsid w:val="FBFF3A46"/>
    <w:rsid w:val="FCA3DA1D"/>
    <w:rsid w:val="FCFB20AF"/>
    <w:rsid w:val="FCFCE312"/>
    <w:rsid w:val="FDDFF32A"/>
    <w:rsid w:val="FDEC2256"/>
    <w:rsid w:val="FDFCAD16"/>
    <w:rsid w:val="FE571302"/>
    <w:rsid w:val="FE5FC907"/>
    <w:rsid w:val="FE77A231"/>
    <w:rsid w:val="FEDE7D90"/>
    <w:rsid w:val="FEEBE21B"/>
    <w:rsid w:val="FEF5E35D"/>
    <w:rsid w:val="FEFBF325"/>
    <w:rsid w:val="FF1F2340"/>
    <w:rsid w:val="FF7FF3EE"/>
    <w:rsid w:val="FF931F48"/>
    <w:rsid w:val="FFF76504"/>
    <w:rsid w:val="FFFF4524"/>
    <w:rsid w:val="FFFF4F1D"/>
    <w:rsid w:val="FFFF8916"/>
    <w:rsid w:val="FFFFF996"/>
    <w:rsid w:val="000005CA"/>
    <w:rsid w:val="00000707"/>
    <w:rsid w:val="00000AD9"/>
    <w:rsid w:val="00000E4A"/>
    <w:rsid w:val="00001814"/>
    <w:rsid w:val="00001CE0"/>
    <w:rsid w:val="00002424"/>
    <w:rsid w:val="00003DB3"/>
    <w:rsid w:val="0000435A"/>
    <w:rsid w:val="00012082"/>
    <w:rsid w:val="000126E8"/>
    <w:rsid w:val="0001766E"/>
    <w:rsid w:val="000216C2"/>
    <w:rsid w:val="00021804"/>
    <w:rsid w:val="00021AAC"/>
    <w:rsid w:val="000227C7"/>
    <w:rsid w:val="00022BF7"/>
    <w:rsid w:val="000255FF"/>
    <w:rsid w:val="000258DE"/>
    <w:rsid w:val="0002646B"/>
    <w:rsid w:val="000276DC"/>
    <w:rsid w:val="0002775D"/>
    <w:rsid w:val="00030BAD"/>
    <w:rsid w:val="00030EE3"/>
    <w:rsid w:val="00031086"/>
    <w:rsid w:val="00031246"/>
    <w:rsid w:val="00031483"/>
    <w:rsid w:val="0003196A"/>
    <w:rsid w:val="00031C1A"/>
    <w:rsid w:val="00033355"/>
    <w:rsid w:val="000336F6"/>
    <w:rsid w:val="0003494D"/>
    <w:rsid w:val="00036510"/>
    <w:rsid w:val="000370FC"/>
    <w:rsid w:val="00037489"/>
    <w:rsid w:val="00043580"/>
    <w:rsid w:val="000438DF"/>
    <w:rsid w:val="00044D55"/>
    <w:rsid w:val="00046883"/>
    <w:rsid w:val="000472C5"/>
    <w:rsid w:val="000504E1"/>
    <w:rsid w:val="0005176B"/>
    <w:rsid w:val="00051846"/>
    <w:rsid w:val="00051CD3"/>
    <w:rsid w:val="00052633"/>
    <w:rsid w:val="00052F64"/>
    <w:rsid w:val="00052FC4"/>
    <w:rsid w:val="00053989"/>
    <w:rsid w:val="00055AC5"/>
    <w:rsid w:val="0005676A"/>
    <w:rsid w:val="00057DAE"/>
    <w:rsid w:val="00060C62"/>
    <w:rsid w:val="00061689"/>
    <w:rsid w:val="00062A4F"/>
    <w:rsid w:val="00062D7F"/>
    <w:rsid w:val="00064EA0"/>
    <w:rsid w:val="00065DD5"/>
    <w:rsid w:val="0006607C"/>
    <w:rsid w:val="000661B2"/>
    <w:rsid w:val="00067952"/>
    <w:rsid w:val="000702AE"/>
    <w:rsid w:val="000702F1"/>
    <w:rsid w:val="0007171F"/>
    <w:rsid w:val="000718F2"/>
    <w:rsid w:val="00071923"/>
    <w:rsid w:val="0007388E"/>
    <w:rsid w:val="00074198"/>
    <w:rsid w:val="00074776"/>
    <w:rsid w:val="00074CA1"/>
    <w:rsid w:val="00075EB8"/>
    <w:rsid w:val="00076A07"/>
    <w:rsid w:val="00077D12"/>
    <w:rsid w:val="00080929"/>
    <w:rsid w:val="000821B5"/>
    <w:rsid w:val="00082CE2"/>
    <w:rsid w:val="00085453"/>
    <w:rsid w:val="00087516"/>
    <w:rsid w:val="00087B41"/>
    <w:rsid w:val="0009078F"/>
    <w:rsid w:val="000907FE"/>
    <w:rsid w:val="000916EE"/>
    <w:rsid w:val="00093876"/>
    <w:rsid w:val="00094DC8"/>
    <w:rsid w:val="0009562F"/>
    <w:rsid w:val="0009683D"/>
    <w:rsid w:val="00096EB4"/>
    <w:rsid w:val="00097B46"/>
    <w:rsid w:val="000A119D"/>
    <w:rsid w:val="000A27BF"/>
    <w:rsid w:val="000A2963"/>
    <w:rsid w:val="000A3426"/>
    <w:rsid w:val="000A671D"/>
    <w:rsid w:val="000A7270"/>
    <w:rsid w:val="000B041D"/>
    <w:rsid w:val="000B354A"/>
    <w:rsid w:val="000B3F01"/>
    <w:rsid w:val="000B4B01"/>
    <w:rsid w:val="000B4D20"/>
    <w:rsid w:val="000B544F"/>
    <w:rsid w:val="000B5A5B"/>
    <w:rsid w:val="000B6EA3"/>
    <w:rsid w:val="000B7562"/>
    <w:rsid w:val="000B7B2A"/>
    <w:rsid w:val="000C1499"/>
    <w:rsid w:val="000C1656"/>
    <w:rsid w:val="000C23E0"/>
    <w:rsid w:val="000C4510"/>
    <w:rsid w:val="000C5759"/>
    <w:rsid w:val="000D1A0E"/>
    <w:rsid w:val="000D1CC7"/>
    <w:rsid w:val="000D1D0C"/>
    <w:rsid w:val="000D28E9"/>
    <w:rsid w:val="000D31F9"/>
    <w:rsid w:val="000D3740"/>
    <w:rsid w:val="000D472A"/>
    <w:rsid w:val="000E0C1D"/>
    <w:rsid w:val="000E3BE1"/>
    <w:rsid w:val="000E4416"/>
    <w:rsid w:val="000E4E87"/>
    <w:rsid w:val="000E57B1"/>
    <w:rsid w:val="000F2752"/>
    <w:rsid w:val="000F3B3B"/>
    <w:rsid w:val="000F3F92"/>
    <w:rsid w:val="000F4A8A"/>
    <w:rsid w:val="000F54AD"/>
    <w:rsid w:val="000F76C3"/>
    <w:rsid w:val="00100F24"/>
    <w:rsid w:val="00101862"/>
    <w:rsid w:val="001037D6"/>
    <w:rsid w:val="00103D28"/>
    <w:rsid w:val="0010718F"/>
    <w:rsid w:val="00112E2C"/>
    <w:rsid w:val="001144D7"/>
    <w:rsid w:val="0011489D"/>
    <w:rsid w:val="00115C0F"/>
    <w:rsid w:val="00115C18"/>
    <w:rsid w:val="00117F41"/>
    <w:rsid w:val="00120F4F"/>
    <w:rsid w:val="00120F6B"/>
    <w:rsid w:val="00121C31"/>
    <w:rsid w:val="001226E6"/>
    <w:rsid w:val="0012286E"/>
    <w:rsid w:val="00122F61"/>
    <w:rsid w:val="0012516A"/>
    <w:rsid w:val="0012595B"/>
    <w:rsid w:val="001266A2"/>
    <w:rsid w:val="00126AE4"/>
    <w:rsid w:val="00126AFC"/>
    <w:rsid w:val="00126CE4"/>
    <w:rsid w:val="0012731A"/>
    <w:rsid w:val="00127F78"/>
    <w:rsid w:val="00131174"/>
    <w:rsid w:val="00132566"/>
    <w:rsid w:val="0013257F"/>
    <w:rsid w:val="00134025"/>
    <w:rsid w:val="001341F3"/>
    <w:rsid w:val="001344C5"/>
    <w:rsid w:val="00134634"/>
    <w:rsid w:val="0013499B"/>
    <w:rsid w:val="0013535E"/>
    <w:rsid w:val="00135555"/>
    <w:rsid w:val="00137E5E"/>
    <w:rsid w:val="0014066D"/>
    <w:rsid w:val="0014119F"/>
    <w:rsid w:val="001420D9"/>
    <w:rsid w:val="00142A85"/>
    <w:rsid w:val="00143384"/>
    <w:rsid w:val="00143457"/>
    <w:rsid w:val="001438B2"/>
    <w:rsid w:val="001443AC"/>
    <w:rsid w:val="001446D9"/>
    <w:rsid w:val="00145356"/>
    <w:rsid w:val="00147A26"/>
    <w:rsid w:val="00147A7A"/>
    <w:rsid w:val="001502FB"/>
    <w:rsid w:val="00153AB7"/>
    <w:rsid w:val="0015488D"/>
    <w:rsid w:val="00154E77"/>
    <w:rsid w:val="00160B78"/>
    <w:rsid w:val="00160FAE"/>
    <w:rsid w:val="00161DBA"/>
    <w:rsid w:val="00162358"/>
    <w:rsid w:val="001631D2"/>
    <w:rsid w:val="001657D7"/>
    <w:rsid w:val="00170088"/>
    <w:rsid w:val="0017019C"/>
    <w:rsid w:val="0017068B"/>
    <w:rsid w:val="00170F62"/>
    <w:rsid w:val="00171373"/>
    <w:rsid w:val="001719D7"/>
    <w:rsid w:val="001729C6"/>
    <w:rsid w:val="00174F8D"/>
    <w:rsid w:val="001761D2"/>
    <w:rsid w:val="00176412"/>
    <w:rsid w:val="00176892"/>
    <w:rsid w:val="00180583"/>
    <w:rsid w:val="00181D6C"/>
    <w:rsid w:val="00184502"/>
    <w:rsid w:val="00185CA3"/>
    <w:rsid w:val="00190900"/>
    <w:rsid w:val="00190B98"/>
    <w:rsid w:val="00191A83"/>
    <w:rsid w:val="001922F7"/>
    <w:rsid w:val="00192386"/>
    <w:rsid w:val="00192739"/>
    <w:rsid w:val="00192792"/>
    <w:rsid w:val="001939FA"/>
    <w:rsid w:val="0019480E"/>
    <w:rsid w:val="00194F7E"/>
    <w:rsid w:val="00195981"/>
    <w:rsid w:val="00197D0D"/>
    <w:rsid w:val="001A032E"/>
    <w:rsid w:val="001A03FA"/>
    <w:rsid w:val="001A1876"/>
    <w:rsid w:val="001A2348"/>
    <w:rsid w:val="001A4DC7"/>
    <w:rsid w:val="001A566B"/>
    <w:rsid w:val="001A585A"/>
    <w:rsid w:val="001A68FB"/>
    <w:rsid w:val="001A783E"/>
    <w:rsid w:val="001B05B6"/>
    <w:rsid w:val="001B1619"/>
    <w:rsid w:val="001B1F8E"/>
    <w:rsid w:val="001B2C57"/>
    <w:rsid w:val="001B37F2"/>
    <w:rsid w:val="001B4038"/>
    <w:rsid w:val="001B5D74"/>
    <w:rsid w:val="001B686B"/>
    <w:rsid w:val="001B6DB3"/>
    <w:rsid w:val="001C0E52"/>
    <w:rsid w:val="001C1F5C"/>
    <w:rsid w:val="001C2328"/>
    <w:rsid w:val="001C3FE3"/>
    <w:rsid w:val="001C4BC7"/>
    <w:rsid w:val="001C67A1"/>
    <w:rsid w:val="001C6A32"/>
    <w:rsid w:val="001C6AE6"/>
    <w:rsid w:val="001C6E0D"/>
    <w:rsid w:val="001C712F"/>
    <w:rsid w:val="001C7669"/>
    <w:rsid w:val="001D0EEF"/>
    <w:rsid w:val="001D2157"/>
    <w:rsid w:val="001D694F"/>
    <w:rsid w:val="001D6954"/>
    <w:rsid w:val="001E1747"/>
    <w:rsid w:val="001E21D6"/>
    <w:rsid w:val="001E32EC"/>
    <w:rsid w:val="001E386B"/>
    <w:rsid w:val="001E4886"/>
    <w:rsid w:val="001E537B"/>
    <w:rsid w:val="001E6F36"/>
    <w:rsid w:val="001E7634"/>
    <w:rsid w:val="001E7EB0"/>
    <w:rsid w:val="001F03CB"/>
    <w:rsid w:val="001F19DD"/>
    <w:rsid w:val="001F1F80"/>
    <w:rsid w:val="001F319B"/>
    <w:rsid w:val="001F3453"/>
    <w:rsid w:val="001F357A"/>
    <w:rsid w:val="001F4A7D"/>
    <w:rsid w:val="001F5F4D"/>
    <w:rsid w:val="001F67DD"/>
    <w:rsid w:val="001F6FA5"/>
    <w:rsid w:val="001F7CCC"/>
    <w:rsid w:val="0020161B"/>
    <w:rsid w:val="002017AF"/>
    <w:rsid w:val="00202045"/>
    <w:rsid w:val="00203369"/>
    <w:rsid w:val="00203F22"/>
    <w:rsid w:val="00204388"/>
    <w:rsid w:val="00204DAA"/>
    <w:rsid w:val="00205F41"/>
    <w:rsid w:val="002064AD"/>
    <w:rsid w:val="002127FC"/>
    <w:rsid w:val="002148D2"/>
    <w:rsid w:val="00215122"/>
    <w:rsid w:val="002156A6"/>
    <w:rsid w:val="00216631"/>
    <w:rsid w:val="00217829"/>
    <w:rsid w:val="00220171"/>
    <w:rsid w:val="0022020B"/>
    <w:rsid w:val="00220B99"/>
    <w:rsid w:val="002219B5"/>
    <w:rsid w:val="0022384B"/>
    <w:rsid w:val="002239F3"/>
    <w:rsid w:val="00224982"/>
    <w:rsid w:val="00225AB5"/>
    <w:rsid w:val="00225C70"/>
    <w:rsid w:val="00227610"/>
    <w:rsid w:val="002306BF"/>
    <w:rsid w:val="00230FE3"/>
    <w:rsid w:val="00231E23"/>
    <w:rsid w:val="0023201C"/>
    <w:rsid w:val="002331BB"/>
    <w:rsid w:val="0023340F"/>
    <w:rsid w:val="002338C3"/>
    <w:rsid w:val="00234398"/>
    <w:rsid w:val="002343AD"/>
    <w:rsid w:val="0023444B"/>
    <w:rsid w:val="00234EC1"/>
    <w:rsid w:val="002354BE"/>
    <w:rsid w:val="002357C8"/>
    <w:rsid w:val="0023595B"/>
    <w:rsid w:val="00242126"/>
    <w:rsid w:val="002425E3"/>
    <w:rsid w:val="00245211"/>
    <w:rsid w:val="00246705"/>
    <w:rsid w:val="00251233"/>
    <w:rsid w:val="002519A5"/>
    <w:rsid w:val="0025225A"/>
    <w:rsid w:val="00252C67"/>
    <w:rsid w:val="002531B2"/>
    <w:rsid w:val="0025439B"/>
    <w:rsid w:val="00255076"/>
    <w:rsid w:val="00256BC8"/>
    <w:rsid w:val="00257962"/>
    <w:rsid w:val="002607F1"/>
    <w:rsid w:val="002609DF"/>
    <w:rsid w:val="00262B50"/>
    <w:rsid w:val="0026386B"/>
    <w:rsid w:val="00266674"/>
    <w:rsid w:val="002674C5"/>
    <w:rsid w:val="0027055E"/>
    <w:rsid w:val="00270F5A"/>
    <w:rsid w:val="00271153"/>
    <w:rsid w:val="002718CB"/>
    <w:rsid w:val="0027237C"/>
    <w:rsid w:val="00272ECD"/>
    <w:rsid w:val="00273201"/>
    <w:rsid w:val="00275A63"/>
    <w:rsid w:val="00275AA3"/>
    <w:rsid w:val="00276332"/>
    <w:rsid w:val="00280943"/>
    <w:rsid w:val="00282082"/>
    <w:rsid w:val="00282225"/>
    <w:rsid w:val="0028355F"/>
    <w:rsid w:val="00284186"/>
    <w:rsid w:val="00284311"/>
    <w:rsid w:val="0028475F"/>
    <w:rsid w:val="00286CD2"/>
    <w:rsid w:val="00287D8F"/>
    <w:rsid w:val="002908DF"/>
    <w:rsid w:val="00290CF8"/>
    <w:rsid w:val="00292CEA"/>
    <w:rsid w:val="00292DE5"/>
    <w:rsid w:val="00292F83"/>
    <w:rsid w:val="00293DF7"/>
    <w:rsid w:val="002946D7"/>
    <w:rsid w:val="00296164"/>
    <w:rsid w:val="002A1DE2"/>
    <w:rsid w:val="002A2D83"/>
    <w:rsid w:val="002A34D4"/>
    <w:rsid w:val="002A607A"/>
    <w:rsid w:val="002A6206"/>
    <w:rsid w:val="002A65F2"/>
    <w:rsid w:val="002B100F"/>
    <w:rsid w:val="002B176E"/>
    <w:rsid w:val="002B3286"/>
    <w:rsid w:val="002B40F0"/>
    <w:rsid w:val="002B59C9"/>
    <w:rsid w:val="002B6683"/>
    <w:rsid w:val="002B6E5E"/>
    <w:rsid w:val="002C01F9"/>
    <w:rsid w:val="002C03C4"/>
    <w:rsid w:val="002C19B5"/>
    <w:rsid w:val="002C211E"/>
    <w:rsid w:val="002C23C5"/>
    <w:rsid w:val="002C29BB"/>
    <w:rsid w:val="002C3262"/>
    <w:rsid w:val="002C3400"/>
    <w:rsid w:val="002C36FA"/>
    <w:rsid w:val="002C3D9D"/>
    <w:rsid w:val="002C4ADF"/>
    <w:rsid w:val="002C5695"/>
    <w:rsid w:val="002C765C"/>
    <w:rsid w:val="002D0116"/>
    <w:rsid w:val="002D0EC0"/>
    <w:rsid w:val="002D0F44"/>
    <w:rsid w:val="002D0FDE"/>
    <w:rsid w:val="002D270E"/>
    <w:rsid w:val="002D4929"/>
    <w:rsid w:val="002D4FC0"/>
    <w:rsid w:val="002D6215"/>
    <w:rsid w:val="002D6356"/>
    <w:rsid w:val="002E1137"/>
    <w:rsid w:val="002E1BFD"/>
    <w:rsid w:val="002E33C3"/>
    <w:rsid w:val="002E4BF9"/>
    <w:rsid w:val="002F0940"/>
    <w:rsid w:val="002F1BB3"/>
    <w:rsid w:val="002F25D8"/>
    <w:rsid w:val="002F27F1"/>
    <w:rsid w:val="002F28C2"/>
    <w:rsid w:val="002F5429"/>
    <w:rsid w:val="002F57B7"/>
    <w:rsid w:val="002F5BCA"/>
    <w:rsid w:val="002F639C"/>
    <w:rsid w:val="002F6494"/>
    <w:rsid w:val="002F683C"/>
    <w:rsid w:val="002F7551"/>
    <w:rsid w:val="002F7C10"/>
    <w:rsid w:val="00300A5E"/>
    <w:rsid w:val="00306134"/>
    <w:rsid w:val="00306E58"/>
    <w:rsid w:val="0030718D"/>
    <w:rsid w:val="00307D97"/>
    <w:rsid w:val="00307DD9"/>
    <w:rsid w:val="00311598"/>
    <w:rsid w:val="00311ABF"/>
    <w:rsid w:val="0031471F"/>
    <w:rsid w:val="0031537E"/>
    <w:rsid w:val="00315C36"/>
    <w:rsid w:val="00316932"/>
    <w:rsid w:val="00316CF4"/>
    <w:rsid w:val="003176CC"/>
    <w:rsid w:val="003178CC"/>
    <w:rsid w:val="00320788"/>
    <w:rsid w:val="00324901"/>
    <w:rsid w:val="003266C1"/>
    <w:rsid w:val="00330D99"/>
    <w:rsid w:val="003322F5"/>
    <w:rsid w:val="00332F81"/>
    <w:rsid w:val="0033433D"/>
    <w:rsid w:val="003355C8"/>
    <w:rsid w:val="00335B12"/>
    <w:rsid w:val="0033691C"/>
    <w:rsid w:val="00336BDE"/>
    <w:rsid w:val="00336DA4"/>
    <w:rsid w:val="00342DC7"/>
    <w:rsid w:val="00342F19"/>
    <w:rsid w:val="00343F16"/>
    <w:rsid w:val="00345537"/>
    <w:rsid w:val="00345A67"/>
    <w:rsid w:val="00346D55"/>
    <w:rsid w:val="0034784B"/>
    <w:rsid w:val="00350CD9"/>
    <w:rsid w:val="00351282"/>
    <w:rsid w:val="003518F5"/>
    <w:rsid w:val="003538EC"/>
    <w:rsid w:val="00354B2E"/>
    <w:rsid w:val="00355DDC"/>
    <w:rsid w:val="003579E3"/>
    <w:rsid w:val="00357B40"/>
    <w:rsid w:val="00360157"/>
    <w:rsid w:val="003617F8"/>
    <w:rsid w:val="0036366F"/>
    <w:rsid w:val="00364C43"/>
    <w:rsid w:val="0036669D"/>
    <w:rsid w:val="00366F06"/>
    <w:rsid w:val="00367455"/>
    <w:rsid w:val="00367BF9"/>
    <w:rsid w:val="00367CD0"/>
    <w:rsid w:val="00367DDC"/>
    <w:rsid w:val="00370F39"/>
    <w:rsid w:val="00371857"/>
    <w:rsid w:val="0037336B"/>
    <w:rsid w:val="00373CC6"/>
    <w:rsid w:val="00374750"/>
    <w:rsid w:val="0037490B"/>
    <w:rsid w:val="00374BC5"/>
    <w:rsid w:val="00375600"/>
    <w:rsid w:val="00376BA3"/>
    <w:rsid w:val="00384F17"/>
    <w:rsid w:val="00384F27"/>
    <w:rsid w:val="003860CF"/>
    <w:rsid w:val="00387A7A"/>
    <w:rsid w:val="00387FD0"/>
    <w:rsid w:val="00390362"/>
    <w:rsid w:val="003905EF"/>
    <w:rsid w:val="00390758"/>
    <w:rsid w:val="003911CA"/>
    <w:rsid w:val="00391BF2"/>
    <w:rsid w:val="003928AE"/>
    <w:rsid w:val="00392C6C"/>
    <w:rsid w:val="00393139"/>
    <w:rsid w:val="00394ABF"/>
    <w:rsid w:val="003950FD"/>
    <w:rsid w:val="00395AAD"/>
    <w:rsid w:val="003A049C"/>
    <w:rsid w:val="003A0BEB"/>
    <w:rsid w:val="003A3C7C"/>
    <w:rsid w:val="003A3E22"/>
    <w:rsid w:val="003A3E99"/>
    <w:rsid w:val="003A5B7E"/>
    <w:rsid w:val="003B1803"/>
    <w:rsid w:val="003B1E11"/>
    <w:rsid w:val="003B2C5B"/>
    <w:rsid w:val="003B5280"/>
    <w:rsid w:val="003B5F4C"/>
    <w:rsid w:val="003B6B12"/>
    <w:rsid w:val="003B7268"/>
    <w:rsid w:val="003B76B6"/>
    <w:rsid w:val="003C0AB3"/>
    <w:rsid w:val="003C1122"/>
    <w:rsid w:val="003C1230"/>
    <w:rsid w:val="003C20F3"/>
    <w:rsid w:val="003C2101"/>
    <w:rsid w:val="003C489B"/>
    <w:rsid w:val="003C5994"/>
    <w:rsid w:val="003C7FFD"/>
    <w:rsid w:val="003D07CE"/>
    <w:rsid w:val="003D1E3C"/>
    <w:rsid w:val="003D226C"/>
    <w:rsid w:val="003D43E5"/>
    <w:rsid w:val="003D4B79"/>
    <w:rsid w:val="003D7D4F"/>
    <w:rsid w:val="003E0E39"/>
    <w:rsid w:val="003E11BD"/>
    <w:rsid w:val="003E17D3"/>
    <w:rsid w:val="003E30BD"/>
    <w:rsid w:val="003E40BC"/>
    <w:rsid w:val="003E5596"/>
    <w:rsid w:val="003E641C"/>
    <w:rsid w:val="003E7060"/>
    <w:rsid w:val="003F0862"/>
    <w:rsid w:val="003F131C"/>
    <w:rsid w:val="003F222F"/>
    <w:rsid w:val="003F3337"/>
    <w:rsid w:val="003F4547"/>
    <w:rsid w:val="003F4F2B"/>
    <w:rsid w:val="003F54C9"/>
    <w:rsid w:val="003F6173"/>
    <w:rsid w:val="003F654A"/>
    <w:rsid w:val="003F6AED"/>
    <w:rsid w:val="003F7403"/>
    <w:rsid w:val="00401CDE"/>
    <w:rsid w:val="00402E14"/>
    <w:rsid w:val="00402FC9"/>
    <w:rsid w:val="004035E3"/>
    <w:rsid w:val="00404DFA"/>
    <w:rsid w:val="00410474"/>
    <w:rsid w:val="00410531"/>
    <w:rsid w:val="004106D2"/>
    <w:rsid w:val="00411321"/>
    <w:rsid w:val="00412910"/>
    <w:rsid w:val="004129E9"/>
    <w:rsid w:val="00413A94"/>
    <w:rsid w:val="00415EA5"/>
    <w:rsid w:val="00417E13"/>
    <w:rsid w:val="00420DEE"/>
    <w:rsid w:val="004211A8"/>
    <w:rsid w:val="00421747"/>
    <w:rsid w:val="00421BEA"/>
    <w:rsid w:val="0042562D"/>
    <w:rsid w:val="00427870"/>
    <w:rsid w:val="0043013B"/>
    <w:rsid w:val="0043169F"/>
    <w:rsid w:val="00435C24"/>
    <w:rsid w:val="0043754F"/>
    <w:rsid w:val="004432EE"/>
    <w:rsid w:val="00443B36"/>
    <w:rsid w:val="004442E1"/>
    <w:rsid w:val="00445B75"/>
    <w:rsid w:val="0044688A"/>
    <w:rsid w:val="00446A74"/>
    <w:rsid w:val="00450356"/>
    <w:rsid w:val="00450C89"/>
    <w:rsid w:val="00450E92"/>
    <w:rsid w:val="00451664"/>
    <w:rsid w:val="00452143"/>
    <w:rsid w:val="0045218D"/>
    <w:rsid w:val="00452AB3"/>
    <w:rsid w:val="004530D3"/>
    <w:rsid w:val="00454515"/>
    <w:rsid w:val="004552D8"/>
    <w:rsid w:val="00456F07"/>
    <w:rsid w:val="00460F16"/>
    <w:rsid w:val="00461779"/>
    <w:rsid w:val="004661AA"/>
    <w:rsid w:val="00466F35"/>
    <w:rsid w:val="004671EF"/>
    <w:rsid w:val="00467906"/>
    <w:rsid w:val="00467E08"/>
    <w:rsid w:val="004703C2"/>
    <w:rsid w:val="00470842"/>
    <w:rsid w:val="00471279"/>
    <w:rsid w:val="00471DC2"/>
    <w:rsid w:val="00472170"/>
    <w:rsid w:val="004725E4"/>
    <w:rsid w:val="004749A8"/>
    <w:rsid w:val="004751EE"/>
    <w:rsid w:val="00475485"/>
    <w:rsid w:val="00475657"/>
    <w:rsid w:val="004779CA"/>
    <w:rsid w:val="00482858"/>
    <w:rsid w:val="004831E3"/>
    <w:rsid w:val="004842BC"/>
    <w:rsid w:val="004846D3"/>
    <w:rsid w:val="004859DB"/>
    <w:rsid w:val="00485BD7"/>
    <w:rsid w:val="004861A8"/>
    <w:rsid w:val="00487025"/>
    <w:rsid w:val="00491688"/>
    <w:rsid w:val="004916D5"/>
    <w:rsid w:val="00492256"/>
    <w:rsid w:val="0049228E"/>
    <w:rsid w:val="00493251"/>
    <w:rsid w:val="00493F63"/>
    <w:rsid w:val="004944B1"/>
    <w:rsid w:val="0049496B"/>
    <w:rsid w:val="0049586B"/>
    <w:rsid w:val="00496752"/>
    <w:rsid w:val="004A0286"/>
    <w:rsid w:val="004A0AC6"/>
    <w:rsid w:val="004A1FBA"/>
    <w:rsid w:val="004A273E"/>
    <w:rsid w:val="004A2CDA"/>
    <w:rsid w:val="004A2FD2"/>
    <w:rsid w:val="004A70E3"/>
    <w:rsid w:val="004B0B55"/>
    <w:rsid w:val="004B0BD5"/>
    <w:rsid w:val="004B0E0F"/>
    <w:rsid w:val="004B2556"/>
    <w:rsid w:val="004B2C31"/>
    <w:rsid w:val="004B3F94"/>
    <w:rsid w:val="004B40E7"/>
    <w:rsid w:val="004B469C"/>
    <w:rsid w:val="004B4A2A"/>
    <w:rsid w:val="004B5848"/>
    <w:rsid w:val="004B73BF"/>
    <w:rsid w:val="004C1ABE"/>
    <w:rsid w:val="004C41E7"/>
    <w:rsid w:val="004C5F8A"/>
    <w:rsid w:val="004C6C6A"/>
    <w:rsid w:val="004C73A0"/>
    <w:rsid w:val="004D217A"/>
    <w:rsid w:val="004D23BA"/>
    <w:rsid w:val="004D55DD"/>
    <w:rsid w:val="004D6690"/>
    <w:rsid w:val="004D768D"/>
    <w:rsid w:val="004D77CE"/>
    <w:rsid w:val="004E0D15"/>
    <w:rsid w:val="004E2471"/>
    <w:rsid w:val="004E3527"/>
    <w:rsid w:val="004E3F4F"/>
    <w:rsid w:val="004E702B"/>
    <w:rsid w:val="004F01FA"/>
    <w:rsid w:val="004F0893"/>
    <w:rsid w:val="004F0C25"/>
    <w:rsid w:val="004F1610"/>
    <w:rsid w:val="004F2448"/>
    <w:rsid w:val="004F28DF"/>
    <w:rsid w:val="004F4BDF"/>
    <w:rsid w:val="004F6D58"/>
    <w:rsid w:val="00500A17"/>
    <w:rsid w:val="00500D6B"/>
    <w:rsid w:val="0050150E"/>
    <w:rsid w:val="0050264E"/>
    <w:rsid w:val="00504915"/>
    <w:rsid w:val="00504E2E"/>
    <w:rsid w:val="0051044C"/>
    <w:rsid w:val="005107DD"/>
    <w:rsid w:val="00510CD5"/>
    <w:rsid w:val="00512823"/>
    <w:rsid w:val="0051330A"/>
    <w:rsid w:val="005142E2"/>
    <w:rsid w:val="0051458C"/>
    <w:rsid w:val="00514EAE"/>
    <w:rsid w:val="005168D0"/>
    <w:rsid w:val="00517B5F"/>
    <w:rsid w:val="00520762"/>
    <w:rsid w:val="00521AF8"/>
    <w:rsid w:val="0052408F"/>
    <w:rsid w:val="00524B13"/>
    <w:rsid w:val="00524C47"/>
    <w:rsid w:val="00525206"/>
    <w:rsid w:val="005263E7"/>
    <w:rsid w:val="00526408"/>
    <w:rsid w:val="00527045"/>
    <w:rsid w:val="005276F2"/>
    <w:rsid w:val="00527A05"/>
    <w:rsid w:val="00527D6B"/>
    <w:rsid w:val="0053065D"/>
    <w:rsid w:val="00530FD2"/>
    <w:rsid w:val="00531150"/>
    <w:rsid w:val="00531D25"/>
    <w:rsid w:val="00531FB1"/>
    <w:rsid w:val="0053200A"/>
    <w:rsid w:val="005333E8"/>
    <w:rsid w:val="005334D7"/>
    <w:rsid w:val="00535238"/>
    <w:rsid w:val="00536BC8"/>
    <w:rsid w:val="00537AAE"/>
    <w:rsid w:val="00540A5D"/>
    <w:rsid w:val="005413DD"/>
    <w:rsid w:val="005415F3"/>
    <w:rsid w:val="00541753"/>
    <w:rsid w:val="00541882"/>
    <w:rsid w:val="005447AD"/>
    <w:rsid w:val="00544BDE"/>
    <w:rsid w:val="00551089"/>
    <w:rsid w:val="00551316"/>
    <w:rsid w:val="00551C6C"/>
    <w:rsid w:val="0055209C"/>
    <w:rsid w:val="0055220C"/>
    <w:rsid w:val="0055328C"/>
    <w:rsid w:val="005533A8"/>
    <w:rsid w:val="005548A7"/>
    <w:rsid w:val="00554B38"/>
    <w:rsid w:val="00555B22"/>
    <w:rsid w:val="00555E8C"/>
    <w:rsid w:val="0056065D"/>
    <w:rsid w:val="00560DF1"/>
    <w:rsid w:val="00562AEB"/>
    <w:rsid w:val="00562C90"/>
    <w:rsid w:val="00563B38"/>
    <w:rsid w:val="00563CAF"/>
    <w:rsid w:val="00567988"/>
    <w:rsid w:val="00567B4E"/>
    <w:rsid w:val="00571254"/>
    <w:rsid w:val="005712CA"/>
    <w:rsid w:val="0057177A"/>
    <w:rsid w:val="005727AE"/>
    <w:rsid w:val="005730A0"/>
    <w:rsid w:val="0057334E"/>
    <w:rsid w:val="005734FF"/>
    <w:rsid w:val="005745DF"/>
    <w:rsid w:val="005761A6"/>
    <w:rsid w:val="0057651A"/>
    <w:rsid w:val="00576A49"/>
    <w:rsid w:val="00576BEB"/>
    <w:rsid w:val="0057713C"/>
    <w:rsid w:val="005778C3"/>
    <w:rsid w:val="00581081"/>
    <w:rsid w:val="0058257B"/>
    <w:rsid w:val="0058354D"/>
    <w:rsid w:val="005847B2"/>
    <w:rsid w:val="0058636A"/>
    <w:rsid w:val="005868CD"/>
    <w:rsid w:val="005878E9"/>
    <w:rsid w:val="0059192F"/>
    <w:rsid w:val="00591FD9"/>
    <w:rsid w:val="005921E9"/>
    <w:rsid w:val="00592AA7"/>
    <w:rsid w:val="00592BD2"/>
    <w:rsid w:val="005933A4"/>
    <w:rsid w:val="00594BAA"/>
    <w:rsid w:val="00595A3B"/>
    <w:rsid w:val="00597046"/>
    <w:rsid w:val="005970B9"/>
    <w:rsid w:val="005A04F2"/>
    <w:rsid w:val="005A1254"/>
    <w:rsid w:val="005A12B4"/>
    <w:rsid w:val="005A1593"/>
    <w:rsid w:val="005A1EE8"/>
    <w:rsid w:val="005A2675"/>
    <w:rsid w:val="005A3679"/>
    <w:rsid w:val="005A3ABB"/>
    <w:rsid w:val="005A3C5E"/>
    <w:rsid w:val="005A4739"/>
    <w:rsid w:val="005A5AA9"/>
    <w:rsid w:val="005B0CE5"/>
    <w:rsid w:val="005B0DA2"/>
    <w:rsid w:val="005B214F"/>
    <w:rsid w:val="005B27AC"/>
    <w:rsid w:val="005B2FBF"/>
    <w:rsid w:val="005B3727"/>
    <w:rsid w:val="005B3858"/>
    <w:rsid w:val="005B63E1"/>
    <w:rsid w:val="005B6A6D"/>
    <w:rsid w:val="005C054A"/>
    <w:rsid w:val="005C0BDE"/>
    <w:rsid w:val="005C1586"/>
    <w:rsid w:val="005C17B1"/>
    <w:rsid w:val="005C3575"/>
    <w:rsid w:val="005C42DA"/>
    <w:rsid w:val="005C527C"/>
    <w:rsid w:val="005C532A"/>
    <w:rsid w:val="005C676E"/>
    <w:rsid w:val="005C739C"/>
    <w:rsid w:val="005C760D"/>
    <w:rsid w:val="005D0BB6"/>
    <w:rsid w:val="005D2D1B"/>
    <w:rsid w:val="005D4CCF"/>
    <w:rsid w:val="005D564B"/>
    <w:rsid w:val="005D603D"/>
    <w:rsid w:val="005D61C6"/>
    <w:rsid w:val="005D62AB"/>
    <w:rsid w:val="005D6E78"/>
    <w:rsid w:val="005D7DA9"/>
    <w:rsid w:val="005E02C6"/>
    <w:rsid w:val="005E12A4"/>
    <w:rsid w:val="005E1E2D"/>
    <w:rsid w:val="005E27FC"/>
    <w:rsid w:val="005E2964"/>
    <w:rsid w:val="005E31F1"/>
    <w:rsid w:val="005E3295"/>
    <w:rsid w:val="005E42E8"/>
    <w:rsid w:val="005E4EC0"/>
    <w:rsid w:val="005E6568"/>
    <w:rsid w:val="005F1195"/>
    <w:rsid w:val="005F220F"/>
    <w:rsid w:val="005F358A"/>
    <w:rsid w:val="005F409F"/>
    <w:rsid w:val="005F43EF"/>
    <w:rsid w:val="005F48D3"/>
    <w:rsid w:val="005F7D38"/>
    <w:rsid w:val="00601734"/>
    <w:rsid w:val="00601BC4"/>
    <w:rsid w:val="0060304F"/>
    <w:rsid w:val="00607703"/>
    <w:rsid w:val="00607B51"/>
    <w:rsid w:val="0061180E"/>
    <w:rsid w:val="00615634"/>
    <w:rsid w:val="00615F98"/>
    <w:rsid w:val="006163F9"/>
    <w:rsid w:val="00617E8B"/>
    <w:rsid w:val="00621EF5"/>
    <w:rsid w:val="00623EE1"/>
    <w:rsid w:val="006241E5"/>
    <w:rsid w:val="006248EC"/>
    <w:rsid w:val="0062533E"/>
    <w:rsid w:val="006273C5"/>
    <w:rsid w:val="0063038C"/>
    <w:rsid w:val="0063044D"/>
    <w:rsid w:val="00630A5B"/>
    <w:rsid w:val="006314F4"/>
    <w:rsid w:val="0063176B"/>
    <w:rsid w:val="00631B7C"/>
    <w:rsid w:val="006321B2"/>
    <w:rsid w:val="00632234"/>
    <w:rsid w:val="006330CE"/>
    <w:rsid w:val="006348A1"/>
    <w:rsid w:val="00635F68"/>
    <w:rsid w:val="006364FC"/>
    <w:rsid w:val="006424F5"/>
    <w:rsid w:val="0064289F"/>
    <w:rsid w:val="00642E66"/>
    <w:rsid w:val="00643B0D"/>
    <w:rsid w:val="00643C44"/>
    <w:rsid w:val="006440F7"/>
    <w:rsid w:val="00644A19"/>
    <w:rsid w:val="0064622E"/>
    <w:rsid w:val="00647E24"/>
    <w:rsid w:val="0065067A"/>
    <w:rsid w:val="006512FA"/>
    <w:rsid w:val="006535F0"/>
    <w:rsid w:val="006546E6"/>
    <w:rsid w:val="0065692D"/>
    <w:rsid w:val="00657F61"/>
    <w:rsid w:val="0066104C"/>
    <w:rsid w:val="00661ACD"/>
    <w:rsid w:val="0066228E"/>
    <w:rsid w:val="00665F2C"/>
    <w:rsid w:val="00666870"/>
    <w:rsid w:val="00666B4C"/>
    <w:rsid w:val="00667F91"/>
    <w:rsid w:val="006700B4"/>
    <w:rsid w:val="006715B0"/>
    <w:rsid w:val="006733C1"/>
    <w:rsid w:val="006743E7"/>
    <w:rsid w:val="00674449"/>
    <w:rsid w:val="006747D2"/>
    <w:rsid w:val="006800B4"/>
    <w:rsid w:val="00681DB0"/>
    <w:rsid w:val="00681FCE"/>
    <w:rsid w:val="006834DF"/>
    <w:rsid w:val="00683CD7"/>
    <w:rsid w:val="00684A50"/>
    <w:rsid w:val="00685830"/>
    <w:rsid w:val="00685C5E"/>
    <w:rsid w:val="00687ADD"/>
    <w:rsid w:val="00690488"/>
    <w:rsid w:val="00690773"/>
    <w:rsid w:val="00691471"/>
    <w:rsid w:val="00691A89"/>
    <w:rsid w:val="00692728"/>
    <w:rsid w:val="00692A7C"/>
    <w:rsid w:val="00692C1F"/>
    <w:rsid w:val="00692D38"/>
    <w:rsid w:val="00693406"/>
    <w:rsid w:val="00693EF9"/>
    <w:rsid w:val="0069670E"/>
    <w:rsid w:val="00696C86"/>
    <w:rsid w:val="006A04E9"/>
    <w:rsid w:val="006A2815"/>
    <w:rsid w:val="006A412A"/>
    <w:rsid w:val="006A49FC"/>
    <w:rsid w:val="006A59C1"/>
    <w:rsid w:val="006A5B93"/>
    <w:rsid w:val="006A5D41"/>
    <w:rsid w:val="006A6825"/>
    <w:rsid w:val="006B24DB"/>
    <w:rsid w:val="006B394D"/>
    <w:rsid w:val="006B3F4F"/>
    <w:rsid w:val="006B5E2D"/>
    <w:rsid w:val="006B5ED6"/>
    <w:rsid w:val="006B6C36"/>
    <w:rsid w:val="006C08D5"/>
    <w:rsid w:val="006C0D0D"/>
    <w:rsid w:val="006C1CFA"/>
    <w:rsid w:val="006C316B"/>
    <w:rsid w:val="006C33CD"/>
    <w:rsid w:val="006C4586"/>
    <w:rsid w:val="006C6500"/>
    <w:rsid w:val="006C737F"/>
    <w:rsid w:val="006C7CB3"/>
    <w:rsid w:val="006D02A5"/>
    <w:rsid w:val="006D0392"/>
    <w:rsid w:val="006D2196"/>
    <w:rsid w:val="006D23B4"/>
    <w:rsid w:val="006D2415"/>
    <w:rsid w:val="006D2CE8"/>
    <w:rsid w:val="006D2D30"/>
    <w:rsid w:val="006D3275"/>
    <w:rsid w:val="006D3997"/>
    <w:rsid w:val="006D3E5E"/>
    <w:rsid w:val="006D57C2"/>
    <w:rsid w:val="006D5BF6"/>
    <w:rsid w:val="006E369E"/>
    <w:rsid w:val="006E4B45"/>
    <w:rsid w:val="006E5290"/>
    <w:rsid w:val="006E566F"/>
    <w:rsid w:val="006E5E60"/>
    <w:rsid w:val="006F0798"/>
    <w:rsid w:val="006F375B"/>
    <w:rsid w:val="006F3DDA"/>
    <w:rsid w:val="006F4AAC"/>
    <w:rsid w:val="006F5B43"/>
    <w:rsid w:val="006F61D8"/>
    <w:rsid w:val="006F653B"/>
    <w:rsid w:val="006F7C11"/>
    <w:rsid w:val="00700614"/>
    <w:rsid w:val="00700892"/>
    <w:rsid w:val="007017BF"/>
    <w:rsid w:val="0070278C"/>
    <w:rsid w:val="00703D01"/>
    <w:rsid w:val="00703F7C"/>
    <w:rsid w:val="0071226C"/>
    <w:rsid w:val="00712270"/>
    <w:rsid w:val="007123ED"/>
    <w:rsid w:val="00712B87"/>
    <w:rsid w:val="00713F1C"/>
    <w:rsid w:val="00714621"/>
    <w:rsid w:val="00714AE8"/>
    <w:rsid w:val="00714E85"/>
    <w:rsid w:val="00716543"/>
    <w:rsid w:val="007166ED"/>
    <w:rsid w:val="0071696C"/>
    <w:rsid w:val="00720EB6"/>
    <w:rsid w:val="00722609"/>
    <w:rsid w:val="00724545"/>
    <w:rsid w:val="007250B5"/>
    <w:rsid w:val="00725EED"/>
    <w:rsid w:val="00726B17"/>
    <w:rsid w:val="00727648"/>
    <w:rsid w:val="007305A1"/>
    <w:rsid w:val="00730961"/>
    <w:rsid w:val="00735168"/>
    <w:rsid w:val="00736D94"/>
    <w:rsid w:val="00736F85"/>
    <w:rsid w:val="00741392"/>
    <w:rsid w:val="00744676"/>
    <w:rsid w:val="00746280"/>
    <w:rsid w:val="00750E5F"/>
    <w:rsid w:val="00752646"/>
    <w:rsid w:val="00752E35"/>
    <w:rsid w:val="0075324C"/>
    <w:rsid w:val="00753C32"/>
    <w:rsid w:val="00753F3B"/>
    <w:rsid w:val="007553F2"/>
    <w:rsid w:val="0075554D"/>
    <w:rsid w:val="00755DE2"/>
    <w:rsid w:val="00756386"/>
    <w:rsid w:val="00756DC8"/>
    <w:rsid w:val="00757AC2"/>
    <w:rsid w:val="00760140"/>
    <w:rsid w:val="00763552"/>
    <w:rsid w:val="007643B9"/>
    <w:rsid w:val="007643DE"/>
    <w:rsid w:val="007663CB"/>
    <w:rsid w:val="00766A4F"/>
    <w:rsid w:val="00770465"/>
    <w:rsid w:val="007708E8"/>
    <w:rsid w:val="00770D17"/>
    <w:rsid w:val="00771C64"/>
    <w:rsid w:val="0077246D"/>
    <w:rsid w:val="007743DC"/>
    <w:rsid w:val="00775793"/>
    <w:rsid w:val="00777DD8"/>
    <w:rsid w:val="007804CC"/>
    <w:rsid w:val="007813EE"/>
    <w:rsid w:val="00782F7B"/>
    <w:rsid w:val="00783197"/>
    <w:rsid w:val="007842D4"/>
    <w:rsid w:val="0078489C"/>
    <w:rsid w:val="007848C2"/>
    <w:rsid w:val="00791D40"/>
    <w:rsid w:val="0079263F"/>
    <w:rsid w:val="00793FB2"/>
    <w:rsid w:val="00794143"/>
    <w:rsid w:val="00795047"/>
    <w:rsid w:val="0079601F"/>
    <w:rsid w:val="007961F4"/>
    <w:rsid w:val="007A0100"/>
    <w:rsid w:val="007A0202"/>
    <w:rsid w:val="007A2FBC"/>
    <w:rsid w:val="007A3953"/>
    <w:rsid w:val="007A6E81"/>
    <w:rsid w:val="007B0360"/>
    <w:rsid w:val="007B0A02"/>
    <w:rsid w:val="007B0DCD"/>
    <w:rsid w:val="007B1C52"/>
    <w:rsid w:val="007B2E04"/>
    <w:rsid w:val="007B3FA6"/>
    <w:rsid w:val="007B4AB3"/>
    <w:rsid w:val="007B4E3F"/>
    <w:rsid w:val="007B6294"/>
    <w:rsid w:val="007B6E45"/>
    <w:rsid w:val="007B6FD0"/>
    <w:rsid w:val="007C05FE"/>
    <w:rsid w:val="007C19E8"/>
    <w:rsid w:val="007C483C"/>
    <w:rsid w:val="007C54A8"/>
    <w:rsid w:val="007C7F31"/>
    <w:rsid w:val="007D0ADA"/>
    <w:rsid w:val="007D1364"/>
    <w:rsid w:val="007D1B47"/>
    <w:rsid w:val="007D1BAD"/>
    <w:rsid w:val="007D2CB6"/>
    <w:rsid w:val="007D2ECF"/>
    <w:rsid w:val="007D3805"/>
    <w:rsid w:val="007D3B5F"/>
    <w:rsid w:val="007D45C0"/>
    <w:rsid w:val="007D6092"/>
    <w:rsid w:val="007D6AA5"/>
    <w:rsid w:val="007E0CA5"/>
    <w:rsid w:val="007E11D4"/>
    <w:rsid w:val="007E1FC3"/>
    <w:rsid w:val="007E36BC"/>
    <w:rsid w:val="007E3BD3"/>
    <w:rsid w:val="007E403A"/>
    <w:rsid w:val="007E4502"/>
    <w:rsid w:val="007E45E3"/>
    <w:rsid w:val="007E4C32"/>
    <w:rsid w:val="007E6510"/>
    <w:rsid w:val="007E7A36"/>
    <w:rsid w:val="007E7F14"/>
    <w:rsid w:val="007F0B80"/>
    <w:rsid w:val="007F24E0"/>
    <w:rsid w:val="007F4855"/>
    <w:rsid w:val="007F5D50"/>
    <w:rsid w:val="007F7E92"/>
    <w:rsid w:val="008003A1"/>
    <w:rsid w:val="00800D4A"/>
    <w:rsid w:val="0080672F"/>
    <w:rsid w:val="008070F5"/>
    <w:rsid w:val="00810FB0"/>
    <w:rsid w:val="00811738"/>
    <w:rsid w:val="008117B3"/>
    <w:rsid w:val="00812AB4"/>
    <w:rsid w:val="0081376E"/>
    <w:rsid w:val="008142D6"/>
    <w:rsid w:val="008168A7"/>
    <w:rsid w:val="00817353"/>
    <w:rsid w:val="00820A0E"/>
    <w:rsid w:val="0082113C"/>
    <w:rsid w:val="00821180"/>
    <w:rsid w:val="008222C6"/>
    <w:rsid w:val="00823365"/>
    <w:rsid w:val="008237FB"/>
    <w:rsid w:val="008243FA"/>
    <w:rsid w:val="008251EB"/>
    <w:rsid w:val="00826D12"/>
    <w:rsid w:val="0082749B"/>
    <w:rsid w:val="00827D07"/>
    <w:rsid w:val="00830DAA"/>
    <w:rsid w:val="0083341F"/>
    <w:rsid w:val="00835439"/>
    <w:rsid w:val="008355CE"/>
    <w:rsid w:val="00836127"/>
    <w:rsid w:val="0083640A"/>
    <w:rsid w:val="008366C9"/>
    <w:rsid w:val="008366FC"/>
    <w:rsid w:val="008378A9"/>
    <w:rsid w:val="00837CE2"/>
    <w:rsid w:val="00837F7F"/>
    <w:rsid w:val="008411FD"/>
    <w:rsid w:val="00841D0D"/>
    <w:rsid w:val="00845F7F"/>
    <w:rsid w:val="0084649C"/>
    <w:rsid w:val="008470E9"/>
    <w:rsid w:val="008471DF"/>
    <w:rsid w:val="00850E3D"/>
    <w:rsid w:val="008545EB"/>
    <w:rsid w:val="00855291"/>
    <w:rsid w:val="008558E6"/>
    <w:rsid w:val="00855939"/>
    <w:rsid w:val="00856809"/>
    <w:rsid w:val="008601E8"/>
    <w:rsid w:val="008702D3"/>
    <w:rsid w:val="008702F8"/>
    <w:rsid w:val="00870F5A"/>
    <w:rsid w:val="00871EA3"/>
    <w:rsid w:val="008723EC"/>
    <w:rsid w:val="008726EC"/>
    <w:rsid w:val="0087271A"/>
    <w:rsid w:val="00872B61"/>
    <w:rsid w:val="0087397F"/>
    <w:rsid w:val="00873BBB"/>
    <w:rsid w:val="008743BE"/>
    <w:rsid w:val="00875020"/>
    <w:rsid w:val="00875187"/>
    <w:rsid w:val="0087663F"/>
    <w:rsid w:val="008771BB"/>
    <w:rsid w:val="00880315"/>
    <w:rsid w:val="00882603"/>
    <w:rsid w:val="00882892"/>
    <w:rsid w:val="00884BB2"/>
    <w:rsid w:val="00885125"/>
    <w:rsid w:val="0088623D"/>
    <w:rsid w:val="00886314"/>
    <w:rsid w:val="00887CFC"/>
    <w:rsid w:val="00890EEC"/>
    <w:rsid w:val="00891410"/>
    <w:rsid w:val="00891B0F"/>
    <w:rsid w:val="00893D52"/>
    <w:rsid w:val="0089482D"/>
    <w:rsid w:val="00894946"/>
    <w:rsid w:val="008950C7"/>
    <w:rsid w:val="008953E8"/>
    <w:rsid w:val="00895D07"/>
    <w:rsid w:val="008966FB"/>
    <w:rsid w:val="008A02CD"/>
    <w:rsid w:val="008A0C99"/>
    <w:rsid w:val="008A0E43"/>
    <w:rsid w:val="008A1992"/>
    <w:rsid w:val="008A3633"/>
    <w:rsid w:val="008A3D84"/>
    <w:rsid w:val="008A408C"/>
    <w:rsid w:val="008A4D8D"/>
    <w:rsid w:val="008A70F4"/>
    <w:rsid w:val="008B1BAF"/>
    <w:rsid w:val="008B2864"/>
    <w:rsid w:val="008B383E"/>
    <w:rsid w:val="008B52B5"/>
    <w:rsid w:val="008C08F6"/>
    <w:rsid w:val="008C2238"/>
    <w:rsid w:val="008C2BFA"/>
    <w:rsid w:val="008C3CD2"/>
    <w:rsid w:val="008C591F"/>
    <w:rsid w:val="008C7069"/>
    <w:rsid w:val="008D007A"/>
    <w:rsid w:val="008D0205"/>
    <w:rsid w:val="008D0750"/>
    <w:rsid w:val="008D17BC"/>
    <w:rsid w:val="008D4CD0"/>
    <w:rsid w:val="008D4DD4"/>
    <w:rsid w:val="008D5231"/>
    <w:rsid w:val="008D63E4"/>
    <w:rsid w:val="008E0059"/>
    <w:rsid w:val="008E0665"/>
    <w:rsid w:val="008E14CC"/>
    <w:rsid w:val="008E1A8E"/>
    <w:rsid w:val="008E281C"/>
    <w:rsid w:val="008E4CEF"/>
    <w:rsid w:val="008E60CC"/>
    <w:rsid w:val="008E61D6"/>
    <w:rsid w:val="008E6A17"/>
    <w:rsid w:val="008E6CA6"/>
    <w:rsid w:val="008E7761"/>
    <w:rsid w:val="008F03D4"/>
    <w:rsid w:val="008F1A36"/>
    <w:rsid w:val="008F26F8"/>
    <w:rsid w:val="008F3AA0"/>
    <w:rsid w:val="008F3AAE"/>
    <w:rsid w:val="008F406F"/>
    <w:rsid w:val="008F4429"/>
    <w:rsid w:val="008F6090"/>
    <w:rsid w:val="008F67B4"/>
    <w:rsid w:val="008F7646"/>
    <w:rsid w:val="00900BA7"/>
    <w:rsid w:val="00900FFB"/>
    <w:rsid w:val="009013F8"/>
    <w:rsid w:val="0090182F"/>
    <w:rsid w:val="009057C7"/>
    <w:rsid w:val="009060E8"/>
    <w:rsid w:val="00907005"/>
    <w:rsid w:val="00907253"/>
    <w:rsid w:val="00910FED"/>
    <w:rsid w:val="009111E3"/>
    <w:rsid w:val="00911E45"/>
    <w:rsid w:val="00914C34"/>
    <w:rsid w:val="009150B1"/>
    <w:rsid w:val="0091618E"/>
    <w:rsid w:val="0091640D"/>
    <w:rsid w:val="0091702A"/>
    <w:rsid w:val="009175A8"/>
    <w:rsid w:val="009219FA"/>
    <w:rsid w:val="00922717"/>
    <w:rsid w:val="00923828"/>
    <w:rsid w:val="009245F3"/>
    <w:rsid w:val="009304AE"/>
    <w:rsid w:val="00932C51"/>
    <w:rsid w:val="009348A2"/>
    <w:rsid w:val="009358BF"/>
    <w:rsid w:val="00935937"/>
    <w:rsid w:val="00936BDC"/>
    <w:rsid w:val="00940365"/>
    <w:rsid w:val="00941B9F"/>
    <w:rsid w:val="00942680"/>
    <w:rsid w:val="00942A04"/>
    <w:rsid w:val="009442F5"/>
    <w:rsid w:val="00944F52"/>
    <w:rsid w:val="00956D3B"/>
    <w:rsid w:val="00957691"/>
    <w:rsid w:val="00961140"/>
    <w:rsid w:val="00961141"/>
    <w:rsid w:val="00961B89"/>
    <w:rsid w:val="00962D90"/>
    <w:rsid w:val="00964155"/>
    <w:rsid w:val="00966360"/>
    <w:rsid w:val="00966787"/>
    <w:rsid w:val="00966855"/>
    <w:rsid w:val="00967A50"/>
    <w:rsid w:val="009700B7"/>
    <w:rsid w:val="00970225"/>
    <w:rsid w:val="00970246"/>
    <w:rsid w:val="00970482"/>
    <w:rsid w:val="009711E6"/>
    <w:rsid w:val="0097184F"/>
    <w:rsid w:val="009719BB"/>
    <w:rsid w:val="0097534D"/>
    <w:rsid w:val="00980DF4"/>
    <w:rsid w:val="009817B0"/>
    <w:rsid w:val="009824FB"/>
    <w:rsid w:val="00982D1D"/>
    <w:rsid w:val="00984CC6"/>
    <w:rsid w:val="00984D4A"/>
    <w:rsid w:val="00984D81"/>
    <w:rsid w:val="0098719A"/>
    <w:rsid w:val="0099110E"/>
    <w:rsid w:val="00992414"/>
    <w:rsid w:val="0099288E"/>
    <w:rsid w:val="0099326E"/>
    <w:rsid w:val="00993533"/>
    <w:rsid w:val="00994D0C"/>
    <w:rsid w:val="00994ECD"/>
    <w:rsid w:val="00995433"/>
    <w:rsid w:val="00995626"/>
    <w:rsid w:val="009963C6"/>
    <w:rsid w:val="00997B24"/>
    <w:rsid w:val="009A10F4"/>
    <w:rsid w:val="009A1999"/>
    <w:rsid w:val="009A27DB"/>
    <w:rsid w:val="009A344F"/>
    <w:rsid w:val="009A38DD"/>
    <w:rsid w:val="009A607E"/>
    <w:rsid w:val="009A63A7"/>
    <w:rsid w:val="009A6727"/>
    <w:rsid w:val="009A6CCC"/>
    <w:rsid w:val="009B2FAD"/>
    <w:rsid w:val="009B39A8"/>
    <w:rsid w:val="009B3AE7"/>
    <w:rsid w:val="009B45C4"/>
    <w:rsid w:val="009B481D"/>
    <w:rsid w:val="009B4C75"/>
    <w:rsid w:val="009B587F"/>
    <w:rsid w:val="009B7F25"/>
    <w:rsid w:val="009C2653"/>
    <w:rsid w:val="009C36BA"/>
    <w:rsid w:val="009C37BA"/>
    <w:rsid w:val="009C38E2"/>
    <w:rsid w:val="009C5D70"/>
    <w:rsid w:val="009C7542"/>
    <w:rsid w:val="009D0222"/>
    <w:rsid w:val="009D1257"/>
    <w:rsid w:val="009D12AE"/>
    <w:rsid w:val="009D1C05"/>
    <w:rsid w:val="009D1DE1"/>
    <w:rsid w:val="009D294C"/>
    <w:rsid w:val="009D3643"/>
    <w:rsid w:val="009D584A"/>
    <w:rsid w:val="009D6270"/>
    <w:rsid w:val="009D6718"/>
    <w:rsid w:val="009D6C37"/>
    <w:rsid w:val="009E057B"/>
    <w:rsid w:val="009E09EA"/>
    <w:rsid w:val="009E19CE"/>
    <w:rsid w:val="009E41C3"/>
    <w:rsid w:val="009E462D"/>
    <w:rsid w:val="009E4976"/>
    <w:rsid w:val="009E60C4"/>
    <w:rsid w:val="009E6F47"/>
    <w:rsid w:val="009F1313"/>
    <w:rsid w:val="009F1F14"/>
    <w:rsid w:val="009F2621"/>
    <w:rsid w:val="009F2C66"/>
    <w:rsid w:val="009F318F"/>
    <w:rsid w:val="009F4065"/>
    <w:rsid w:val="009F45B4"/>
    <w:rsid w:val="009F56D1"/>
    <w:rsid w:val="009F7F56"/>
    <w:rsid w:val="00A0064B"/>
    <w:rsid w:val="00A00F78"/>
    <w:rsid w:val="00A01560"/>
    <w:rsid w:val="00A0189E"/>
    <w:rsid w:val="00A01F5C"/>
    <w:rsid w:val="00A03ACE"/>
    <w:rsid w:val="00A042B7"/>
    <w:rsid w:val="00A04906"/>
    <w:rsid w:val="00A04A9C"/>
    <w:rsid w:val="00A076BD"/>
    <w:rsid w:val="00A101F9"/>
    <w:rsid w:val="00A1040B"/>
    <w:rsid w:val="00A11132"/>
    <w:rsid w:val="00A11CA8"/>
    <w:rsid w:val="00A12A1B"/>
    <w:rsid w:val="00A13D36"/>
    <w:rsid w:val="00A15724"/>
    <w:rsid w:val="00A168DB"/>
    <w:rsid w:val="00A17E24"/>
    <w:rsid w:val="00A17FCC"/>
    <w:rsid w:val="00A22078"/>
    <w:rsid w:val="00A22080"/>
    <w:rsid w:val="00A22096"/>
    <w:rsid w:val="00A22129"/>
    <w:rsid w:val="00A22BCF"/>
    <w:rsid w:val="00A2304D"/>
    <w:rsid w:val="00A27211"/>
    <w:rsid w:val="00A31CA7"/>
    <w:rsid w:val="00A325E8"/>
    <w:rsid w:val="00A32A2C"/>
    <w:rsid w:val="00A33141"/>
    <w:rsid w:val="00A335AE"/>
    <w:rsid w:val="00A356E5"/>
    <w:rsid w:val="00A35CE4"/>
    <w:rsid w:val="00A36077"/>
    <w:rsid w:val="00A37331"/>
    <w:rsid w:val="00A40B3C"/>
    <w:rsid w:val="00A40BB0"/>
    <w:rsid w:val="00A40D3A"/>
    <w:rsid w:val="00A424D4"/>
    <w:rsid w:val="00A43CBD"/>
    <w:rsid w:val="00A43E33"/>
    <w:rsid w:val="00A4427D"/>
    <w:rsid w:val="00A51B5A"/>
    <w:rsid w:val="00A51E25"/>
    <w:rsid w:val="00A52D34"/>
    <w:rsid w:val="00A52F62"/>
    <w:rsid w:val="00A53049"/>
    <w:rsid w:val="00A533D6"/>
    <w:rsid w:val="00A53C2B"/>
    <w:rsid w:val="00A55285"/>
    <w:rsid w:val="00A5531C"/>
    <w:rsid w:val="00A55982"/>
    <w:rsid w:val="00A56948"/>
    <w:rsid w:val="00A578B0"/>
    <w:rsid w:val="00A57BB6"/>
    <w:rsid w:val="00A62B6B"/>
    <w:rsid w:val="00A62CE7"/>
    <w:rsid w:val="00A62EA4"/>
    <w:rsid w:val="00A62F45"/>
    <w:rsid w:val="00A62F68"/>
    <w:rsid w:val="00A642F4"/>
    <w:rsid w:val="00A666DE"/>
    <w:rsid w:val="00A66715"/>
    <w:rsid w:val="00A67C12"/>
    <w:rsid w:val="00A709DA"/>
    <w:rsid w:val="00A72719"/>
    <w:rsid w:val="00A731D8"/>
    <w:rsid w:val="00A73D1D"/>
    <w:rsid w:val="00A74CFD"/>
    <w:rsid w:val="00A75F6C"/>
    <w:rsid w:val="00A76E7A"/>
    <w:rsid w:val="00A81A71"/>
    <w:rsid w:val="00A82556"/>
    <w:rsid w:val="00A83087"/>
    <w:rsid w:val="00A8329F"/>
    <w:rsid w:val="00A8384F"/>
    <w:rsid w:val="00A8389B"/>
    <w:rsid w:val="00A8433A"/>
    <w:rsid w:val="00A84CAC"/>
    <w:rsid w:val="00A84FBA"/>
    <w:rsid w:val="00A85AC5"/>
    <w:rsid w:val="00A860B5"/>
    <w:rsid w:val="00A8651E"/>
    <w:rsid w:val="00A865AB"/>
    <w:rsid w:val="00A9010D"/>
    <w:rsid w:val="00A9072B"/>
    <w:rsid w:val="00A91045"/>
    <w:rsid w:val="00A91C9C"/>
    <w:rsid w:val="00A9696F"/>
    <w:rsid w:val="00A96A82"/>
    <w:rsid w:val="00AA034D"/>
    <w:rsid w:val="00AA0F5A"/>
    <w:rsid w:val="00AA1F4C"/>
    <w:rsid w:val="00AA275F"/>
    <w:rsid w:val="00AA35BD"/>
    <w:rsid w:val="00AA4028"/>
    <w:rsid w:val="00AA4155"/>
    <w:rsid w:val="00AA45ED"/>
    <w:rsid w:val="00AA46B0"/>
    <w:rsid w:val="00AA4A9C"/>
    <w:rsid w:val="00AA65CB"/>
    <w:rsid w:val="00AA6978"/>
    <w:rsid w:val="00AA7544"/>
    <w:rsid w:val="00AB1C38"/>
    <w:rsid w:val="00AB1E15"/>
    <w:rsid w:val="00AB2E07"/>
    <w:rsid w:val="00AB33AE"/>
    <w:rsid w:val="00AB47E7"/>
    <w:rsid w:val="00AB5195"/>
    <w:rsid w:val="00AB6779"/>
    <w:rsid w:val="00AB78CE"/>
    <w:rsid w:val="00AC36C1"/>
    <w:rsid w:val="00AC4380"/>
    <w:rsid w:val="00AC4B56"/>
    <w:rsid w:val="00AC4F50"/>
    <w:rsid w:val="00AC5111"/>
    <w:rsid w:val="00AC5843"/>
    <w:rsid w:val="00AC72A6"/>
    <w:rsid w:val="00AD001B"/>
    <w:rsid w:val="00AD0FC1"/>
    <w:rsid w:val="00AD1569"/>
    <w:rsid w:val="00AD1F08"/>
    <w:rsid w:val="00AD30BC"/>
    <w:rsid w:val="00AD41C5"/>
    <w:rsid w:val="00AD4D2F"/>
    <w:rsid w:val="00AD66EF"/>
    <w:rsid w:val="00AD7858"/>
    <w:rsid w:val="00AE1363"/>
    <w:rsid w:val="00AE18AC"/>
    <w:rsid w:val="00AE27E5"/>
    <w:rsid w:val="00AE3C24"/>
    <w:rsid w:val="00AE52E4"/>
    <w:rsid w:val="00AE5A98"/>
    <w:rsid w:val="00AE793B"/>
    <w:rsid w:val="00AF074E"/>
    <w:rsid w:val="00AF159D"/>
    <w:rsid w:val="00AF2B38"/>
    <w:rsid w:val="00AF3099"/>
    <w:rsid w:val="00AF4F8C"/>
    <w:rsid w:val="00AF5162"/>
    <w:rsid w:val="00AF6187"/>
    <w:rsid w:val="00AF729A"/>
    <w:rsid w:val="00AF7FF6"/>
    <w:rsid w:val="00B008EC"/>
    <w:rsid w:val="00B02513"/>
    <w:rsid w:val="00B02B41"/>
    <w:rsid w:val="00B02DB7"/>
    <w:rsid w:val="00B02E50"/>
    <w:rsid w:val="00B031EA"/>
    <w:rsid w:val="00B05CEE"/>
    <w:rsid w:val="00B06150"/>
    <w:rsid w:val="00B06285"/>
    <w:rsid w:val="00B1398E"/>
    <w:rsid w:val="00B1441A"/>
    <w:rsid w:val="00B17002"/>
    <w:rsid w:val="00B2092A"/>
    <w:rsid w:val="00B20ED6"/>
    <w:rsid w:val="00B220CD"/>
    <w:rsid w:val="00B22A11"/>
    <w:rsid w:val="00B22DD0"/>
    <w:rsid w:val="00B268BD"/>
    <w:rsid w:val="00B26AF5"/>
    <w:rsid w:val="00B26BC0"/>
    <w:rsid w:val="00B322F1"/>
    <w:rsid w:val="00B33075"/>
    <w:rsid w:val="00B33842"/>
    <w:rsid w:val="00B357BB"/>
    <w:rsid w:val="00B364AC"/>
    <w:rsid w:val="00B36BF4"/>
    <w:rsid w:val="00B36DCD"/>
    <w:rsid w:val="00B36F4A"/>
    <w:rsid w:val="00B37538"/>
    <w:rsid w:val="00B37863"/>
    <w:rsid w:val="00B41B19"/>
    <w:rsid w:val="00B421F8"/>
    <w:rsid w:val="00B4227A"/>
    <w:rsid w:val="00B425E0"/>
    <w:rsid w:val="00B4300D"/>
    <w:rsid w:val="00B4496C"/>
    <w:rsid w:val="00B45252"/>
    <w:rsid w:val="00B456B8"/>
    <w:rsid w:val="00B46600"/>
    <w:rsid w:val="00B519BA"/>
    <w:rsid w:val="00B523DB"/>
    <w:rsid w:val="00B53422"/>
    <w:rsid w:val="00B5342D"/>
    <w:rsid w:val="00B5655E"/>
    <w:rsid w:val="00B56FD4"/>
    <w:rsid w:val="00B57211"/>
    <w:rsid w:val="00B57359"/>
    <w:rsid w:val="00B57867"/>
    <w:rsid w:val="00B608F9"/>
    <w:rsid w:val="00B63108"/>
    <w:rsid w:val="00B647D0"/>
    <w:rsid w:val="00B64EEC"/>
    <w:rsid w:val="00B67400"/>
    <w:rsid w:val="00B67E1A"/>
    <w:rsid w:val="00B702EE"/>
    <w:rsid w:val="00B70BFA"/>
    <w:rsid w:val="00B72598"/>
    <w:rsid w:val="00B73F48"/>
    <w:rsid w:val="00B74D85"/>
    <w:rsid w:val="00B7535F"/>
    <w:rsid w:val="00B76D50"/>
    <w:rsid w:val="00B775C4"/>
    <w:rsid w:val="00B81783"/>
    <w:rsid w:val="00B82082"/>
    <w:rsid w:val="00B82D55"/>
    <w:rsid w:val="00B83EBB"/>
    <w:rsid w:val="00B86EFD"/>
    <w:rsid w:val="00B86FAF"/>
    <w:rsid w:val="00B878A8"/>
    <w:rsid w:val="00B90E1D"/>
    <w:rsid w:val="00B919C9"/>
    <w:rsid w:val="00B91A28"/>
    <w:rsid w:val="00B92057"/>
    <w:rsid w:val="00B9246E"/>
    <w:rsid w:val="00B929B3"/>
    <w:rsid w:val="00B92ADC"/>
    <w:rsid w:val="00B9332E"/>
    <w:rsid w:val="00B93E41"/>
    <w:rsid w:val="00B942D9"/>
    <w:rsid w:val="00B94FB6"/>
    <w:rsid w:val="00B95792"/>
    <w:rsid w:val="00B97258"/>
    <w:rsid w:val="00B9762F"/>
    <w:rsid w:val="00B97CFA"/>
    <w:rsid w:val="00B97EC1"/>
    <w:rsid w:val="00BA29A1"/>
    <w:rsid w:val="00BA361F"/>
    <w:rsid w:val="00BA37AA"/>
    <w:rsid w:val="00BA476E"/>
    <w:rsid w:val="00BA71B0"/>
    <w:rsid w:val="00BB09A0"/>
    <w:rsid w:val="00BB2B12"/>
    <w:rsid w:val="00BB2B81"/>
    <w:rsid w:val="00BB557D"/>
    <w:rsid w:val="00BB5D4D"/>
    <w:rsid w:val="00BB73F5"/>
    <w:rsid w:val="00BC07AC"/>
    <w:rsid w:val="00BC0A94"/>
    <w:rsid w:val="00BC13E1"/>
    <w:rsid w:val="00BC15D7"/>
    <w:rsid w:val="00BC1733"/>
    <w:rsid w:val="00BC1CD3"/>
    <w:rsid w:val="00BC25AA"/>
    <w:rsid w:val="00BC3BE2"/>
    <w:rsid w:val="00BC4743"/>
    <w:rsid w:val="00BC55C6"/>
    <w:rsid w:val="00BC5902"/>
    <w:rsid w:val="00BC67F6"/>
    <w:rsid w:val="00BC6B88"/>
    <w:rsid w:val="00BC6FB4"/>
    <w:rsid w:val="00BD166C"/>
    <w:rsid w:val="00BD41A0"/>
    <w:rsid w:val="00BD5364"/>
    <w:rsid w:val="00BD6127"/>
    <w:rsid w:val="00BD73AE"/>
    <w:rsid w:val="00BE0A61"/>
    <w:rsid w:val="00BE0E67"/>
    <w:rsid w:val="00BE2C06"/>
    <w:rsid w:val="00BE3E86"/>
    <w:rsid w:val="00BE693C"/>
    <w:rsid w:val="00BE6E94"/>
    <w:rsid w:val="00BE7E6D"/>
    <w:rsid w:val="00BF0CCA"/>
    <w:rsid w:val="00BF1578"/>
    <w:rsid w:val="00BF2C63"/>
    <w:rsid w:val="00BF406B"/>
    <w:rsid w:val="00BF475B"/>
    <w:rsid w:val="00BF5208"/>
    <w:rsid w:val="00BF59C0"/>
    <w:rsid w:val="00BF6515"/>
    <w:rsid w:val="00BF7AFD"/>
    <w:rsid w:val="00BF7BBC"/>
    <w:rsid w:val="00C00151"/>
    <w:rsid w:val="00C06397"/>
    <w:rsid w:val="00C06FBF"/>
    <w:rsid w:val="00C07176"/>
    <w:rsid w:val="00C07C20"/>
    <w:rsid w:val="00C07D3E"/>
    <w:rsid w:val="00C07E9D"/>
    <w:rsid w:val="00C109F6"/>
    <w:rsid w:val="00C10FA7"/>
    <w:rsid w:val="00C11697"/>
    <w:rsid w:val="00C14BEA"/>
    <w:rsid w:val="00C151A2"/>
    <w:rsid w:val="00C16AA4"/>
    <w:rsid w:val="00C17BA5"/>
    <w:rsid w:val="00C218BD"/>
    <w:rsid w:val="00C22400"/>
    <w:rsid w:val="00C2442E"/>
    <w:rsid w:val="00C25194"/>
    <w:rsid w:val="00C27273"/>
    <w:rsid w:val="00C3012D"/>
    <w:rsid w:val="00C31691"/>
    <w:rsid w:val="00C32B6A"/>
    <w:rsid w:val="00C34141"/>
    <w:rsid w:val="00C34770"/>
    <w:rsid w:val="00C34B53"/>
    <w:rsid w:val="00C37192"/>
    <w:rsid w:val="00C377CA"/>
    <w:rsid w:val="00C37BB2"/>
    <w:rsid w:val="00C404E5"/>
    <w:rsid w:val="00C40C57"/>
    <w:rsid w:val="00C4150C"/>
    <w:rsid w:val="00C41EE9"/>
    <w:rsid w:val="00C42B78"/>
    <w:rsid w:val="00C431C4"/>
    <w:rsid w:val="00C43888"/>
    <w:rsid w:val="00C441FE"/>
    <w:rsid w:val="00C455E9"/>
    <w:rsid w:val="00C45763"/>
    <w:rsid w:val="00C46800"/>
    <w:rsid w:val="00C47018"/>
    <w:rsid w:val="00C47059"/>
    <w:rsid w:val="00C47DDD"/>
    <w:rsid w:val="00C51B2C"/>
    <w:rsid w:val="00C5219E"/>
    <w:rsid w:val="00C52809"/>
    <w:rsid w:val="00C52E1E"/>
    <w:rsid w:val="00C53121"/>
    <w:rsid w:val="00C53354"/>
    <w:rsid w:val="00C533C3"/>
    <w:rsid w:val="00C53A73"/>
    <w:rsid w:val="00C542FA"/>
    <w:rsid w:val="00C57985"/>
    <w:rsid w:val="00C60DB1"/>
    <w:rsid w:val="00C61418"/>
    <w:rsid w:val="00C61B65"/>
    <w:rsid w:val="00C625CB"/>
    <w:rsid w:val="00C62766"/>
    <w:rsid w:val="00C63989"/>
    <w:rsid w:val="00C63A0A"/>
    <w:rsid w:val="00C64680"/>
    <w:rsid w:val="00C65F6D"/>
    <w:rsid w:val="00C6783E"/>
    <w:rsid w:val="00C708F0"/>
    <w:rsid w:val="00C716A7"/>
    <w:rsid w:val="00C71ACC"/>
    <w:rsid w:val="00C727F9"/>
    <w:rsid w:val="00C73DC7"/>
    <w:rsid w:val="00C73E1E"/>
    <w:rsid w:val="00C74CC3"/>
    <w:rsid w:val="00C765A1"/>
    <w:rsid w:val="00C76804"/>
    <w:rsid w:val="00C817E1"/>
    <w:rsid w:val="00C83B0E"/>
    <w:rsid w:val="00C85075"/>
    <w:rsid w:val="00C850B4"/>
    <w:rsid w:val="00C86507"/>
    <w:rsid w:val="00C867D2"/>
    <w:rsid w:val="00C87C61"/>
    <w:rsid w:val="00C87EB0"/>
    <w:rsid w:val="00CA0091"/>
    <w:rsid w:val="00CA0C88"/>
    <w:rsid w:val="00CA0CAF"/>
    <w:rsid w:val="00CA2886"/>
    <w:rsid w:val="00CA63FE"/>
    <w:rsid w:val="00CB015F"/>
    <w:rsid w:val="00CB0DE0"/>
    <w:rsid w:val="00CB358A"/>
    <w:rsid w:val="00CB4CAD"/>
    <w:rsid w:val="00CB56C3"/>
    <w:rsid w:val="00CB597D"/>
    <w:rsid w:val="00CB610E"/>
    <w:rsid w:val="00CB7CB9"/>
    <w:rsid w:val="00CC0B64"/>
    <w:rsid w:val="00CC0E87"/>
    <w:rsid w:val="00CC1CB0"/>
    <w:rsid w:val="00CC2144"/>
    <w:rsid w:val="00CC2D9C"/>
    <w:rsid w:val="00CC2E82"/>
    <w:rsid w:val="00CC371C"/>
    <w:rsid w:val="00CC382E"/>
    <w:rsid w:val="00CC5CD0"/>
    <w:rsid w:val="00CC5F72"/>
    <w:rsid w:val="00CC7C54"/>
    <w:rsid w:val="00CD2AEA"/>
    <w:rsid w:val="00CD2C53"/>
    <w:rsid w:val="00CD5574"/>
    <w:rsid w:val="00CD55BF"/>
    <w:rsid w:val="00CD5A37"/>
    <w:rsid w:val="00CD602D"/>
    <w:rsid w:val="00CD683B"/>
    <w:rsid w:val="00CD6B20"/>
    <w:rsid w:val="00CD6D37"/>
    <w:rsid w:val="00CD77AA"/>
    <w:rsid w:val="00CE1044"/>
    <w:rsid w:val="00CE28AD"/>
    <w:rsid w:val="00CE3112"/>
    <w:rsid w:val="00CE599F"/>
    <w:rsid w:val="00CE68BA"/>
    <w:rsid w:val="00CF00C7"/>
    <w:rsid w:val="00CF04F7"/>
    <w:rsid w:val="00CF0B4B"/>
    <w:rsid w:val="00CF1614"/>
    <w:rsid w:val="00CF16AE"/>
    <w:rsid w:val="00CF2866"/>
    <w:rsid w:val="00CF2E3A"/>
    <w:rsid w:val="00CF3AC9"/>
    <w:rsid w:val="00CF5651"/>
    <w:rsid w:val="00D031EC"/>
    <w:rsid w:val="00D06DD9"/>
    <w:rsid w:val="00D0708F"/>
    <w:rsid w:val="00D07556"/>
    <w:rsid w:val="00D1062C"/>
    <w:rsid w:val="00D11208"/>
    <w:rsid w:val="00D11292"/>
    <w:rsid w:val="00D114BB"/>
    <w:rsid w:val="00D11C53"/>
    <w:rsid w:val="00D11F42"/>
    <w:rsid w:val="00D12130"/>
    <w:rsid w:val="00D1310F"/>
    <w:rsid w:val="00D13797"/>
    <w:rsid w:val="00D15437"/>
    <w:rsid w:val="00D15601"/>
    <w:rsid w:val="00D15A89"/>
    <w:rsid w:val="00D1645F"/>
    <w:rsid w:val="00D17E02"/>
    <w:rsid w:val="00D20D9A"/>
    <w:rsid w:val="00D22403"/>
    <w:rsid w:val="00D24263"/>
    <w:rsid w:val="00D2508F"/>
    <w:rsid w:val="00D25835"/>
    <w:rsid w:val="00D2583B"/>
    <w:rsid w:val="00D26375"/>
    <w:rsid w:val="00D316EE"/>
    <w:rsid w:val="00D318CF"/>
    <w:rsid w:val="00D328AD"/>
    <w:rsid w:val="00D34175"/>
    <w:rsid w:val="00D347A6"/>
    <w:rsid w:val="00D36799"/>
    <w:rsid w:val="00D36D5E"/>
    <w:rsid w:val="00D3741A"/>
    <w:rsid w:val="00D4017A"/>
    <w:rsid w:val="00D40310"/>
    <w:rsid w:val="00D408A1"/>
    <w:rsid w:val="00D40DEF"/>
    <w:rsid w:val="00D42C35"/>
    <w:rsid w:val="00D4352B"/>
    <w:rsid w:val="00D441D1"/>
    <w:rsid w:val="00D449ED"/>
    <w:rsid w:val="00D4581F"/>
    <w:rsid w:val="00D45956"/>
    <w:rsid w:val="00D46384"/>
    <w:rsid w:val="00D469CC"/>
    <w:rsid w:val="00D46F8C"/>
    <w:rsid w:val="00D52359"/>
    <w:rsid w:val="00D52672"/>
    <w:rsid w:val="00D528C1"/>
    <w:rsid w:val="00D53D0E"/>
    <w:rsid w:val="00D5628E"/>
    <w:rsid w:val="00D60095"/>
    <w:rsid w:val="00D60843"/>
    <w:rsid w:val="00D60DD4"/>
    <w:rsid w:val="00D6104E"/>
    <w:rsid w:val="00D6126E"/>
    <w:rsid w:val="00D61FA1"/>
    <w:rsid w:val="00D62ABA"/>
    <w:rsid w:val="00D645EF"/>
    <w:rsid w:val="00D66818"/>
    <w:rsid w:val="00D675CF"/>
    <w:rsid w:val="00D675D1"/>
    <w:rsid w:val="00D67F84"/>
    <w:rsid w:val="00D70800"/>
    <w:rsid w:val="00D74FC3"/>
    <w:rsid w:val="00D754E1"/>
    <w:rsid w:val="00D75C57"/>
    <w:rsid w:val="00D8072E"/>
    <w:rsid w:val="00D8194D"/>
    <w:rsid w:val="00D85CFA"/>
    <w:rsid w:val="00D85E2A"/>
    <w:rsid w:val="00D8645E"/>
    <w:rsid w:val="00D869A8"/>
    <w:rsid w:val="00D87D08"/>
    <w:rsid w:val="00D87ED0"/>
    <w:rsid w:val="00D90F77"/>
    <w:rsid w:val="00D91C1A"/>
    <w:rsid w:val="00D91F2F"/>
    <w:rsid w:val="00D92E39"/>
    <w:rsid w:val="00D93038"/>
    <w:rsid w:val="00D933B2"/>
    <w:rsid w:val="00D93DF7"/>
    <w:rsid w:val="00D946AE"/>
    <w:rsid w:val="00D962C9"/>
    <w:rsid w:val="00D968DE"/>
    <w:rsid w:val="00D97B2F"/>
    <w:rsid w:val="00DA1B76"/>
    <w:rsid w:val="00DA1D47"/>
    <w:rsid w:val="00DA274B"/>
    <w:rsid w:val="00DA474B"/>
    <w:rsid w:val="00DA642C"/>
    <w:rsid w:val="00DA7041"/>
    <w:rsid w:val="00DA774D"/>
    <w:rsid w:val="00DB07E1"/>
    <w:rsid w:val="00DB1372"/>
    <w:rsid w:val="00DB23B4"/>
    <w:rsid w:val="00DB274C"/>
    <w:rsid w:val="00DB2FDD"/>
    <w:rsid w:val="00DB36B2"/>
    <w:rsid w:val="00DB4346"/>
    <w:rsid w:val="00DB5819"/>
    <w:rsid w:val="00DB7142"/>
    <w:rsid w:val="00DB75ED"/>
    <w:rsid w:val="00DC12E2"/>
    <w:rsid w:val="00DC25F7"/>
    <w:rsid w:val="00DC3611"/>
    <w:rsid w:val="00DC4FC7"/>
    <w:rsid w:val="00DC5AAE"/>
    <w:rsid w:val="00DC6AAF"/>
    <w:rsid w:val="00DD028F"/>
    <w:rsid w:val="00DD14B1"/>
    <w:rsid w:val="00DD1BA6"/>
    <w:rsid w:val="00DD4E65"/>
    <w:rsid w:val="00DD56FB"/>
    <w:rsid w:val="00DD6F7B"/>
    <w:rsid w:val="00DE2BBD"/>
    <w:rsid w:val="00DE5FE4"/>
    <w:rsid w:val="00DE6CCD"/>
    <w:rsid w:val="00DF16A8"/>
    <w:rsid w:val="00DF23C5"/>
    <w:rsid w:val="00DF2E48"/>
    <w:rsid w:val="00DF3D6A"/>
    <w:rsid w:val="00DF5548"/>
    <w:rsid w:val="00DF5A44"/>
    <w:rsid w:val="00DF68BF"/>
    <w:rsid w:val="00DF6C6E"/>
    <w:rsid w:val="00DF6F56"/>
    <w:rsid w:val="00DF6FBE"/>
    <w:rsid w:val="00DF7DDA"/>
    <w:rsid w:val="00E00C85"/>
    <w:rsid w:val="00E010F8"/>
    <w:rsid w:val="00E02AE7"/>
    <w:rsid w:val="00E031F2"/>
    <w:rsid w:val="00E0484A"/>
    <w:rsid w:val="00E10F86"/>
    <w:rsid w:val="00E14671"/>
    <w:rsid w:val="00E1499A"/>
    <w:rsid w:val="00E14D18"/>
    <w:rsid w:val="00E14DDF"/>
    <w:rsid w:val="00E150A0"/>
    <w:rsid w:val="00E165DD"/>
    <w:rsid w:val="00E1768A"/>
    <w:rsid w:val="00E221B9"/>
    <w:rsid w:val="00E222B6"/>
    <w:rsid w:val="00E22415"/>
    <w:rsid w:val="00E2552E"/>
    <w:rsid w:val="00E25B5F"/>
    <w:rsid w:val="00E2620D"/>
    <w:rsid w:val="00E30715"/>
    <w:rsid w:val="00E309D2"/>
    <w:rsid w:val="00E31C36"/>
    <w:rsid w:val="00E32149"/>
    <w:rsid w:val="00E32685"/>
    <w:rsid w:val="00E330B4"/>
    <w:rsid w:val="00E330E1"/>
    <w:rsid w:val="00E33107"/>
    <w:rsid w:val="00E3313D"/>
    <w:rsid w:val="00E331FC"/>
    <w:rsid w:val="00E3322F"/>
    <w:rsid w:val="00E33E13"/>
    <w:rsid w:val="00E3543E"/>
    <w:rsid w:val="00E35555"/>
    <w:rsid w:val="00E362F0"/>
    <w:rsid w:val="00E36A4D"/>
    <w:rsid w:val="00E36B5E"/>
    <w:rsid w:val="00E36C4F"/>
    <w:rsid w:val="00E36F7F"/>
    <w:rsid w:val="00E40275"/>
    <w:rsid w:val="00E40396"/>
    <w:rsid w:val="00E409D2"/>
    <w:rsid w:val="00E411C0"/>
    <w:rsid w:val="00E41C0B"/>
    <w:rsid w:val="00E440E8"/>
    <w:rsid w:val="00E45A33"/>
    <w:rsid w:val="00E464DA"/>
    <w:rsid w:val="00E4651E"/>
    <w:rsid w:val="00E46520"/>
    <w:rsid w:val="00E46986"/>
    <w:rsid w:val="00E47CC3"/>
    <w:rsid w:val="00E50279"/>
    <w:rsid w:val="00E50FC5"/>
    <w:rsid w:val="00E51CEB"/>
    <w:rsid w:val="00E52CEF"/>
    <w:rsid w:val="00E53B5B"/>
    <w:rsid w:val="00E53F4A"/>
    <w:rsid w:val="00E61368"/>
    <w:rsid w:val="00E61E1E"/>
    <w:rsid w:val="00E62D17"/>
    <w:rsid w:val="00E63216"/>
    <w:rsid w:val="00E66B5E"/>
    <w:rsid w:val="00E710A0"/>
    <w:rsid w:val="00E7231F"/>
    <w:rsid w:val="00E739DB"/>
    <w:rsid w:val="00E73DFB"/>
    <w:rsid w:val="00E755EC"/>
    <w:rsid w:val="00E756CB"/>
    <w:rsid w:val="00E774C0"/>
    <w:rsid w:val="00E8149E"/>
    <w:rsid w:val="00E824A5"/>
    <w:rsid w:val="00E8311F"/>
    <w:rsid w:val="00E8396E"/>
    <w:rsid w:val="00E84F3A"/>
    <w:rsid w:val="00E85550"/>
    <w:rsid w:val="00E901CE"/>
    <w:rsid w:val="00E91514"/>
    <w:rsid w:val="00E91789"/>
    <w:rsid w:val="00E925CE"/>
    <w:rsid w:val="00E932CD"/>
    <w:rsid w:val="00E948F1"/>
    <w:rsid w:val="00E94AB9"/>
    <w:rsid w:val="00E94C16"/>
    <w:rsid w:val="00E94CBF"/>
    <w:rsid w:val="00E95306"/>
    <w:rsid w:val="00E96B4C"/>
    <w:rsid w:val="00E9723F"/>
    <w:rsid w:val="00EA10B0"/>
    <w:rsid w:val="00EA19B5"/>
    <w:rsid w:val="00EA381E"/>
    <w:rsid w:val="00EA3D94"/>
    <w:rsid w:val="00EA51FB"/>
    <w:rsid w:val="00EA5AA0"/>
    <w:rsid w:val="00EB0606"/>
    <w:rsid w:val="00EB07E9"/>
    <w:rsid w:val="00EB12A8"/>
    <w:rsid w:val="00EB156A"/>
    <w:rsid w:val="00EB270A"/>
    <w:rsid w:val="00EB3985"/>
    <w:rsid w:val="00EB416D"/>
    <w:rsid w:val="00EB4D6E"/>
    <w:rsid w:val="00EB5264"/>
    <w:rsid w:val="00EB56E1"/>
    <w:rsid w:val="00EB76C8"/>
    <w:rsid w:val="00EB7F64"/>
    <w:rsid w:val="00EC03FD"/>
    <w:rsid w:val="00EC221D"/>
    <w:rsid w:val="00EC2840"/>
    <w:rsid w:val="00EC2928"/>
    <w:rsid w:val="00EC3BDB"/>
    <w:rsid w:val="00EC6708"/>
    <w:rsid w:val="00EC758D"/>
    <w:rsid w:val="00ED6308"/>
    <w:rsid w:val="00ED67C7"/>
    <w:rsid w:val="00ED7D0F"/>
    <w:rsid w:val="00ED7D4A"/>
    <w:rsid w:val="00EE16A2"/>
    <w:rsid w:val="00EE2ACE"/>
    <w:rsid w:val="00EE336C"/>
    <w:rsid w:val="00EE4143"/>
    <w:rsid w:val="00EE6AD6"/>
    <w:rsid w:val="00EE729C"/>
    <w:rsid w:val="00EE768A"/>
    <w:rsid w:val="00EE76E5"/>
    <w:rsid w:val="00EF0762"/>
    <w:rsid w:val="00EF11BE"/>
    <w:rsid w:val="00EF1F86"/>
    <w:rsid w:val="00EF2F76"/>
    <w:rsid w:val="00EF39BD"/>
    <w:rsid w:val="00EF4727"/>
    <w:rsid w:val="00EF4D4D"/>
    <w:rsid w:val="00EF72F7"/>
    <w:rsid w:val="00F00CD0"/>
    <w:rsid w:val="00F010A6"/>
    <w:rsid w:val="00F017E9"/>
    <w:rsid w:val="00F01B64"/>
    <w:rsid w:val="00F02581"/>
    <w:rsid w:val="00F04397"/>
    <w:rsid w:val="00F04AFE"/>
    <w:rsid w:val="00F07274"/>
    <w:rsid w:val="00F07A06"/>
    <w:rsid w:val="00F07A84"/>
    <w:rsid w:val="00F10358"/>
    <w:rsid w:val="00F10749"/>
    <w:rsid w:val="00F107E3"/>
    <w:rsid w:val="00F120C8"/>
    <w:rsid w:val="00F1264C"/>
    <w:rsid w:val="00F12C24"/>
    <w:rsid w:val="00F12CCB"/>
    <w:rsid w:val="00F135FB"/>
    <w:rsid w:val="00F15A6D"/>
    <w:rsid w:val="00F17CB9"/>
    <w:rsid w:val="00F17F34"/>
    <w:rsid w:val="00F2008F"/>
    <w:rsid w:val="00F20D2B"/>
    <w:rsid w:val="00F2201A"/>
    <w:rsid w:val="00F2219C"/>
    <w:rsid w:val="00F2281C"/>
    <w:rsid w:val="00F22BF0"/>
    <w:rsid w:val="00F24205"/>
    <w:rsid w:val="00F25BC2"/>
    <w:rsid w:val="00F25F94"/>
    <w:rsid w:val="00F26754"/>
    <w:rsid w:val="00F3010D"/>
    <w:rsid w:val="00F30502"/>
    <w:rsid w:val="00F318B3"/>
    <w:rsid w:val="00F34559"/>
    <w:rsid w:val="00F358A9"/>
    <w:rsid w:val="00F35A42"/>
    <w:rsid w:val="00F37C5F"/>
    <w:rsid w:val="00F40332"/>
    <w:rsid w:val="00F40B37"/>
    <w:rsid w:val="00F41E6A"/>
    <w:rsid w:val="00F434A5"/>
    <w:rsid w:val="00F44B19"/>
    <w:rsid w:val="00F47F79"/>
    <w:rsid w:val="00F51ED4"/>
    <w:rsid w:val="00F529B0"/>
    <w:rsid w:val="00F529D2"/>
    <w:rsid w:val="00F53FA7"/>
    <w:rsid w:val="00F57579"/>
    <w:rsid w:val="00F61599"/>
    <w:rsid w:val="00F61787"/>
    <w:rsid w:val="00F622CB"/>
    <w:rsid w:val="00F62492"/>
    <w:rsid w:val="00F62744"/>
    <w:rsid w:val="00F62C92"/>
    <w:rsid w:val="00F63612"/>
    <w:rsid w:val="00F646CE"/>
    <w:rsid w:val="00F64A0B"/>
    <w:rsid w:val="00F65B2A"/>
    <w:rsid w:val="00F673E8"/>
    <w:rsid w:val="00F67AA4"/>
    <w:rsid w:val="00F72A3D"/>
    <w:rsid w:val="00F72C91"/>
    <w:rsid w:val="00F73F20"/>
    <w:rsid w:val="00F74332"/>
    <w:rsid w:val="00F759D6"/>
    <w:rsid w:val="00F76688"/>
    <w:rsid w:val="00F770CC"/>
    <w:rsid w:val="00F775F1"/>
    <w:rsid w:val="00F809C7"/>
    <w:rsid w:val="00F80F35"/>
    <w:rsid w:val="00F8101A"/>
    <w:rsid w:val="00F8197E"/>
    <w:rsid w:val="00F819BC"/>
    <w:rsid w:val="00F849B6"/>
    <w:rsid w:val="00F8519F"/>
    <w:rsid w:val="00F85607"/>
    <w:rsid w:val="00F912C7"/>
    <w:rsid w:val="00F91AC8"/>
    <w:rsid w:val="00F91B54"/>
    <w:rsid w:val="00F91B75"/>
    <w:rsid w:val="00F934D9"/>
    <w:rsid w:val="00F94194"/>
    <w:rsid w:val="00F95B2F"/>
    <w:rsid w:val="00F95B5A"/>
    <w:rsid w:val="00F976FB"/>
    <w:rsid w:val="00FA5275"/>
    <w:rsid w:val="00FA5AE3"/>
    <w:rsid w:val="00FA79ED"/>
    <w:rsid w:val="00FA7D03"/>
    <w:rsid w:val="00FB3C75"/>
    <w:rsid w:val="00FB56F5"/>
    <w:rsid w:val="00FB7431"/>
    <w:rsid w:val="00FC526D"/>
    <w:rsid w:val="00FC545F"/>
    <w:rsid w:val="00FC5614"/>
    <w:rsid w:val="00FC5622"/>
    <w:rsid w:val="00FD20BF"/>
    <w:rsid w:val="00FD253C"/>
    <w:rsid w:val="00FD2BAA"/>
    <w:rsid w:val="00FD2C70"/>
    <w:rsid w:val="00FD427B"/>
    <w:rsid w:val="00FD4ACE"/>
    <w:rsid w:val="00FD6589"/>
    <w:rsid w:val="00FD6B0E"/>
    <w:rsid w:val="00FD6B99"/>
    <w:rsid w:val="00FE1CDE"/>
    <w:rsid w:val="00FE2283"/>
    <w:rsid w:val="00FE2832"/>
    <w:rsid w:val="00FE2B1D"/>
    <w:rsid w:val="00FE3CFD"/>
    <w:rsid w:val="00FE4356"/>
    <w:rsid w:val="00FE47F7"/>
    <w:rsid w:val="00FE48A2"/>
    <w:rsid w:val="00FF248D"/>
    <w:rsid w:val="00FF63E2"/>
    <w:rsid w:val="00FF7CD7"/>
    <w:rsid w:val="03C26BD1"/>
    <w:rsid w:val="05017C52"/>
    <w:rsid w:val="077F0C40"/>
    <w:rsid w:val="07DF2906"/>
    <w:rsid w:val="09EA05ED"/>
    <w:rsid w:val="0A8F6E15"/>
    <w:rsid w:val="0EBA50FE"/>
    <w:rsid w:val="112C3C37"/>
    <w:rsid w:val="1183EDB1"/>
    <w:rsid w:val="12E52961"/>
    <w:rsid w:val="15375E62"/>
    <w:rsid w:val="156903A2"/>
    <w:rsid w:val="16D42CDF"/>
    <w:rsid w:val="17B648CC"/>
    <w:rsid w:val="17D95673"/>
    <w:rsid w:val="187327BD"/>
    <w:rsid w:val="19AF639F"/>
    <w:rsid w:val="1B331D07"/>
    <w:rsid w:val="1BDB2B53"/>
    <w:rsid w:val="1F7F227B"/>
    <w:rsid w:val="1FFD2F89"/>
    <w:rsid w:val="20FF14F2"/>
    <w:rsid w:val="21550065"/>
    <w:rsid w:val="245B38D1"/>
    <w:rsid w:val="251E1D03"/>
    <w:rsid w:val="29732512"/>
    <w:rsid w:val="29DF5830"/>
    <w:rsid w:val="2B1C386E"/>
    <w:rsid w:val="2B1E480B"/>
    <w:rsid w:val="2B700882"/>
    <w:rsid w:val="2CC118F2"/>
    <w:rsid w:val="2D26080E"/>
    <w:rsid w:val="2E2D7C9E"/>
    <w:rsid w:val="2E520501"/>
    <w:rsid w:val="2E66470A"/>
    <w:rsid w:val="34483C32"/>
    <w:rsid w:val="351C5F25"/>
    <w:rsid w:val="37B91C4D"/>
    <w:rsid w:val="39EFA30C"/>
    <w:rsid w:val="3A6A32CA"/>
    <w:rsid w:val="3BBFE7A4"/>
    <w:rsid w:val="3BCD6E7C"/>
    <w:rsid w:val="3C0D06AF"/>
    <w:rsid w:val="3C6A0C14"/>
    <w:rsid w:val="3CFB8F91"/>
    <w:rsid w:val="3DFE2312"/>
    <w:rsid w:val="3EEE3541"/>
    <w:rsid w:val="3EF3445C"/>
    <w:rsid w:val="3EFFD0F9"/>
    <w:rsid w:val="3FBC05FB"/>
    <w:rsid w:val="3FEAECB8"/>
    <w:rsid w:val="3FF5413C"/>
    <w:rsid w:val="3FFE7740"/>
    <w:rsid w:val="41214B28"/>
    <w:rsid w:val="41C773E2"/>
    <w:rsid w:val="47884B7D"/>
    <w:rsid w:val="47DDCB6C"/>
    <w:rsid w:val="47FA03C6"/>
    <w:rsid w:val="4B9A1834"/>
    <w:rsid w:val="4D4C3002"/>
    <w:rsid w:val="4DF8366D"/>
    <w:rsid w:val="4FEF0763"/>
    <w:rsid w:val="55A14C92"/>
    <w:rsid w:val="55DD7BEB"/>
    <w:rsid w:val="56985A60"/>
    <w:rsid w:val="575C3274"/>
    <w:rsid w:val="579381D7"/>
    <w:rsid w:val="57CF6213"/>
    <w:rsid w:val="588418A2"/>
    <w:rsid w:val="5AD87635"/>
    <w:rsid w:val="5B9FB3C3"/>
    <w:rsid w:val="5DFFD2C5"/>
    <w:rsid w:val="5F9B7AE0"/>
    <w:rsid w:val="5FBCFC77"/>
    <w:rsid w:val="5FBEA25E"/>
    <w:rsid w:val="5FF4247C"/>
    <w:rsid w:val="5FFC8CFE"/>
    <w:rsid w:val="5FFD1323"/>
    <w:rsid w:val="618D6C67"/>
    <w:rsid w:val="636E524A"/>
    <w:rsid w:val="639C7CF6"/>
    <w:rsid w:val="64095E7F"/>
    <w:rsid w:val="64414325"/>
    <w:rsid w:val="658C7FE7"/>
    <w:rsid w:val="66411775"/>
    <w:rsid w:val="68B57855"/>
    <w:rsid w:val="6A053438"/>
    <w:rsid w:val="6B0008F1"/>
    <w:rsid w:val="6B9F2C64"/>
    <w:rsid w:val="6BC308DC"/>
    <w:rsid w:val="6BC960D2"/>
    <w:rsid w:val="6BD46E9D"/>
    <w:rsid w:val="6DB7DC6C"/>
    <w:rsid w:val="6DCE37AD"/>
    <w:rsid w:val="6DEA5845"/>
    <w:rsid w:val="6DEE7A91"/>
    <w:rsid w:val="6E6931FA"/>
    <w:rsid w:val="6F7D354A"/>
    <w:rsid w:val="6FFDF0C0"/>
    <w:rsid w:val="763DF14C"/>
    <w:rsid w:val="764F59DF"/>
    <w:rsid w:val="766F3426"/>
    <w:rsid w:val="7851049C"/>
    <w:rsid w:val="791D122B"/>
    <w:rsid w:val="79DD4C28"/>
    <w:rsid w:val="7A552F0D"/>
    <w:rsid w:val="7AE96FDE"/>
    <w:rsid w:val="7AFAB015"/>
    <w:rsid w:val="7BFF1399"/>
    <w:rsid w:val="7BFF8693"/>
    <w:rsid w:val="7CD7E6EB"/>
    <w:rsid w:val="7CFA34E4"/>
    <w:rsid w:val="7D996D0B"/>
    <w:rsid w:val="7DA7C564"/>
    <w:rsid w:val="7DDF6761"/>
    <w:rsid w:val="7DFA6E0E"/>
    <w:rsid w:val="7E4F77AA"/>
    <w:rsid w:val="7EF729D8"/>
    <w:rsid w:val="7EFF8F28"/>
    <w:rsid w:val="7EFFF9E3"/>
    <w:rsid w:val="7F7F5824"/>
    <w:rsid w:val="7F9B6BCE"/>
    <w:rsid w:val="7FBF3D65"/>
    <w:rsid w:val="7FC5B5BB"/>
    <w:rsid w:val="7FDFD368"/>
    <w:rsid w:val="7FE7C152"/>
    <w:rsid w:val="7FE7D4B8"/>
    <w:rsid w:val="7FFFC68F"/>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CB873C3"/>
  <w15:docId w15:val="{D421DD2B-2FE4-40AA-B2FA-FD70DDD5BB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uiPriority="0"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uiPriority="39" w:unhideWhenUsed="1" w:qFormat="1"/>
    <w:lsdException w:name="toc 8" w:semiHidden="1" w:uiPriority="39" w:unhideWhenUsed="1"/>
    <w:lsdException w:name="toc 9" w:semiHidden="1" w:uiPriority="39" w:unhideWhenUsed="1"/>
    <w:lsdException w:name="Normal Indent" w:uiPriority="0" w:qFormat="1"/>
    <w:lsdException w:name="footnote text" w:semiHidden="1" w:unhideWhenUsed="1"/>
    <w:lsdException w:name="annotation text" w:semiHidden="1" w:unhideWhenUsed="1" w:qFormat="1"/>
    <w:lsdException w:name="header" w:uiPriority="0" w:unhideWhenUsed="1" w:qFormat="1"/>
    <w:lsdException w:name="footer" w:uiPriority="0" w:unhideWhenUsed="1" w:qFormat="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uiPriority="1" w:unhideWhenUsed="1" w:qFormat="1"/>
    <w:lsdException w:name="Body Text" w:semiHidden="1"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0" w:qFormat="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0"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a">
    <w:name w:val="Normal"/>
    <w:qFormat/>
    <w:rsid w:val="002F27F1"/>
    <w:pPr>
      <w:widowControl w:val="0"/>
      <w:jc w:val="both"/>
    </w:pPr>
    <w:rPr>
      <w:kern w:val="2"/>
      <w:sz w:val="21"/>
      <w:szCs w:val="24"/>
    </w:rPr>
  </w:style>
  <w:style w:type="paragraph" w:styleId="6">
    <w:name w:val="heading 6"/>
    <w:basedOn w:val="aa"/>
    <w:next w:val="aa"/>
    <w:link w:val="60"/>
    <w:qFormat/>
    <w:pPr>
      <w:keepNext/>
      <w:keepLines/>
      <w:spacing w:before="240" w:after="64" w:line="320" w:lineRule="auto"/>
      <w:outlineLvl w:val="5"/>
    </w:pPr>
    <w:rPr>
      <w:rFonts w:ascii="Arial" w:eastAsia="黑体" w:hAnsi="Arial"/>
      <w:b/>
      <w:bCs/>
      <w:sz w:val="24"/>
    </w:rPr>
  </w:style>
  <w:style w:type="character" w:default="1" w:styleId="ab">
    <w:name w:val="Default Paragraph Font"/>
    <w:uiPriority w:val="1"/>
    <w:semiHidden/>
    <w:unhideWhenUsed/>
  </w:style>
  <w:style w:type="table" w:default="1" w:styleId="ac">
    <w:name w:val="Normal Table"/>
    <w:uiPriority w:val="99"/>
    <w:semiHidden/>
    <w:unhideWhenUsed/>
    <w:tblPr>
      <w:tblInd w:w="0" w:type="dxa"/>
      <w:tblCellMar>
        <w:top w:w="0" w:type="dxa"/>
        <w:left w:w="108" w:type="dxa"/>
        <w:bottom w:w="0" w:type="dxa"/>
        <w:right w:w="108" w:type="dxa"/>
      </w:tblCellMar>
    </w:tblPr>
  </w:style>
  <w:style w:type="numbering" w:default="1" w:styleId="ad">
    <w:name w:val="No List"/>
    <w:uiPriority w:val="99"/>
    <w:semiHidden/>
    <w:unhideWhenUsed/>
  </w:style>
  <w:style w:type="paragraph" w:customStyle="1" w:styleId="BodyText2">
    <w:name w:val="BodyText2"/>
    <w:qFormat/>
    <w:pPr>
      <w:widowControl w:val="0"/>
      <w:spacing w:after="120" w:line="480" w:lineRule="auto"/>
      <w:jc w:val="both"/>
      <w:textAlignment w:val="baseline"/>
    </w:pPr>
    <w:rPr>
      <w:rFonts w:ascii="Calibri" w:hAnsi="Calibri"/>
      <w:kern w:val="2"/>
      <w:sz w:val="32"/>
      <w:szCs w:val="32"/>
    </w:rPr>
  </w:style>
  <w:style w:type="paragraph" w:styleId="TOC7">
    <w:name w:val="toc 7"/>
    <w:basedOn w:val="aa"/>
    <w:next w:val="aa"/>
    <w:uiPriority w:val="39"/>
    <w:unhideWhenUsed/>
    <w:qFormat/>
    <w:pPr>
      <w:tabs>
        <w:tab w:val="right" w:leader="dot" w:pos="9344"/>
      </w:tabs>
      <w:adjustRightInd w:val="0"/>
      <w:spacing w:line="300" w:lineRule="exact"/>
      <w:ind w:left="1259"/>
    </w:pPr>
    <w:rPr>
      <w:rFonts w:ascii="宋体" w:hAnsi="Calibri"/>
      <w:szCs w:val="21"/>
    </w:rPr>
  </w:style>
  <w:style w:type="paragraph" w:styleId="ae">
    <w:name w:val="Normal Indent"/>
    <w:basedOn w:val="aa"/>
    <w:qFormat/>
    <w:pPr>
      <w:ind w:firstLineChars="200" w:firstLine="420"/>
    </w:pPr>
    <w:rPr>
      <w:rFonts w:ascii="Calibri" w:hAnsi="Calibri"/>
    </w:rPr>
  </w:style>
  <w:style w:type="paragraph" w:styleId="af">
    <w:name w:val="caption"/>
    <w:basedOn w:val="aa"/>
    <w:next w:val="aa"/>
    <w:qFormat/>
    <w:rPr>
      <w:rFonts w:ascii="Arial" w:eastAsia="黑体" w:hAnsi="Arial"/>
      <w:sz w:val="20"/>
    </w:rPr>
  </w:style>
  <w:style w:type="paragraph" w:styleId="af0">
    <w:name w:val="annotation text"/>
    <w:basedOn w:val="aa"/>
    <w:link w:val="af1"/>
    <w:uiPriority w:val="99"/>
    <w:semiHidden/>
    <w:unhideWhenUsed/>
    <w:qFormat/>
    <w:pPr>
      <w:jc w:val="left"/>
    </w:pPr>
  </w:style>
  <w:style w:type="paragraph" w:styleId="af2">
    <w:name w:val="Body Text"/>
    <w:basedOn w:val="aa"/>
    <w:link w:val="af3"/>
    <w:semiHidden/>
    <w:qFormat/>
    <w:rPr>
      <w:rFonts w:ascii="Arial" w:eastAsia="Arial" w:hAnsi="Arial" w:cs="Arial"/>
      <w:szCs w:val="21"/>
      <w:lang w:eastAsia="en-US"/>
    </w:rPr>
  </w:style>
  <w:style w:type="paragraph" w:styleId="af4">
    <w:name w:val="Date"/>
    <w:basedOn w:val="aa"/>
    <w:next w:val="aa"/>
    <w:link w:val="af5"/>
    <w:uiPriority w:val="99"/>
    <w:semiHidden/>
    <w:unhideWhenUsed/>
    <w:qFormat/>
    <w:pPr>
      <w:ind w:leftChars="2500" w:left="100"/>
    </w:pPr>
  </w:style>
  <w:style w:type="paragraph" w:styleId="af6">
    <w:name w:val="Balloon Text"/>
    <w:basedOn w:val="aa"/>
    <w:link w:val="af7"/>
    <w:uiPriority w:val="99"/>
    <w:semiHidden/>
    <w:unhideWhenUsed/>
    <w:qFormat/>
    <w:rPr>
      <w:sz w:val="18"/>
      <w:szCs w:val="18"/>
    </w:rPr>
  </w:style>
  <w:style w:type="paragraph" w:styleId="af8">
    <w:name w:val="footer"/>
    <w:basedOn w:val="aa"/>
    <w:link w:val="af9"/>
    <w:unhideWhenUsed/>
    <w:qFormat/>
    <w:pPr>
      <w:tabs>
        <w:tab w:val="center" w:pos="4153"/>
        <w:tab w:val="right" w:pos="8306"/>
      </w:tabs>
      <w:snapToGrid w:val="0"/>
      <w:jc w:val="left"/>
    </w:pPr>
    <w:rPr>
      <w:sz w:val="18"/>
      <w:szCs w:val="18"/>
    </w:rPr>
  </w:style>
  <w:style w:type="paragraph" w:styleId="afa">
    <w:name w:val="header"/>
    <w:basedOn w:val="aa"/>
    <w:link w:val="afb"/>
    <w:unhideWhenUsed/>
    <w:qFormat/>
    <w:pPr>
      <w:pBdr>
        <w:bottom w:val="single" w:sz="6" w:space="1" w:color="auto"/>
      </w:pBdr>
      <w:tabs>
        <w:tab w:val="center" w:pos="4153"/>
        <w:tab w:val="right" w:pos="8306"/>
      </w:tabs>
      <w:snapToGrid w:val="0"/>
      <w:jc w:val="center"/>
    </w:pPr>
    <w:rPr>
      <w:sz w:val="18"/>
      <w:szCs w:val="18"/>
    </w:rPr>
  </w:style>
  <w:style w:type="paragraph" w:styleId="afc">
    <w:name w:val="Normal (Web)"/>
    <w:basedOn w:val="aa"/>
    <w:unhideWhenUsed/>
    <w:qFormat/>
    <w:rPr>
      <w:sz w:val="24"/>
    </w:rPr>
  </w:style>
  <w:style w:type="paragraph" w:styleId="afd">
    <w:name w:val="Title"/>
    <w:basedOn w:val="aa"/>
    <w:next w:val="aa"/>
    <w:link w:val="afe"/>
    <w:qFormat/>
    <w:pPr>
      <w:widowControl/>
      <w:jc w:val="center"/>
    </w:pPr>
    <w:rPr>
      <w:b/>
      <w:bCs/>
      <w:kern w:val="0"/>
      <w:sz w:val="24"/>
      <w:lang w:eastAsia="en-US"/>
    </w:rPr>
  </w:style>
  <w:style w:type="paragraph" w:styleId="aff">
    <w:name w:val="annotation subject"/>
    <w:basedOn w:val="af0"/>
    <w:next w:val="af0"/>
    <w:link w:val="aff0"/>
    <w:uiPriority w:val="99"/>
    <w:semiHidden/>
    <w:unhideWhenUsed/>
    <w:qFormat/>
    <w:rPr>
      <w:b/>
      <w:bCs/>
    </w:rPr>
  </w:style>
  <w:style w:type="table" w:styleId="aff1">
    <w:name w:val="Table Grid"/>
    <w:basedOn w:val="ac"/>
    <w:qFormat/>
    <w:pPr>
      <w:widowControl w:val="0"/>
      <w:jc w:val="both"/>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2">
    <w:name w:val="Hyperlink"/>
    <w:basedOn w:val="ab"/>
    <w:qFormat/>
    <w:rPr>
      <w:color w:val="2440B3"/>
      <w:u w:val="single"/>
    </w:rPr>
  </w:style>
  <w:style w:type="character" w:styleId="aff3">
    <w:name w:val="annotation reference"/>
    <w:basedOn w:val="ab"/>
    <w:uiPriority w:val="99"/>
    <w:semiHidden/>
    <w:unhideWhenUsed/>
    <w:qFormat/>
    <w:rPr>
      <w:sz w:val="21"/>
      <w:szCs w:val="21"/>
    </w:rPr>
  </w:style>
  <w:style w:type="character" w:customStyle="1" w:styleId="afb">
    <w:name w:val="页眉 字符"/>
    <w:basedOn w:val="ab"/>
    <w:link w:val="afa"/>
    <w:qFormat/>
    <w:rPr>
      <w:sz w:val="18"/>
      <w:szCs w:val="18"/>
    </w:rPr>
  </w:style>
  <w:style w:type="character" w:customStyle="1" w:styleId="af9">
    <w:name w:val="页脚 字符"/>
    <w:basedOn w:val="ab"/>
    <w:link w:val="af8"/>
    <w:qFormat/>
    <w:rPr>
      <w:sz w:val="18"/>
      <w:szCs w:val="18"/>
    </w:rPr>
  </w:style>
  <w:style w:type="character" w:customStyle="1" w:styleId="Char">
    <w:name w:val="段 Char"/>
    <w:link w:val="aff4"/>
    <w:qFormat/>
    <w:rPr>
      <w:rFonts w:ascii="宋体"/>
    </w:rPr>
  </w:style>
  <w:style w:type="paragraph" w:customStyle="1" w:styleId="aff4">
    <w:name w:val="段"/>
    <w:link w:val="Char"/>
    <w:qFormat/>
    <w:pPr>
      <w:tabs>
        <w:tab w:val="center" w:pos="4201"/>
        <w:tab w:val="right" w:leader="dot" w:pos="9298"/>
      </w:tabs>
      <w:autoSpaceDE w:val="0"/>
      <w:autoSpaceDN w:val="0"/>
      <w:ind w:firstLineChars="200" w:firstLine="420"/>
      <w:jc w:val="both"/>
    </w:pPr>
    <w:rPr>
      <w:rFonts w:ascii="宋体" w:eastAsiaTheme="minorEastAsia" w:hAnsiTheme="minorHAnsi" w:cstheme="minorBidi"/>
      <w:kern w:val="2"/>
      <w:sz w:val="21"/>
      <w:szCs w:val="22"/>
    </w:rPr>
  </w:style>
  <w:style w:type="paragraph" w:customStyle="1" w:styleId="aff5">
    <w:name w:val="章标题"/>
    <w:next w:val="aff4"/>
    <w:qFormat/>
    <w:pPr>
      <w:tabs>
        <w:tab w:val="left" w:pos="360"/>
      </w:tabs>
      <w:spacing w:beforeLines="100" w:afterLines="100"/>
      <w:jc w:val="both"/>
      <w:outlineLvl w:val="1"/>
    </w:pPr>
    <w:rPr>
      <w:rFonts w:ascii="黑体" w:eastAsia="黑体"/>
      <w:sz w:val="21"/>
    </w:rPr>
  </w:style>
  <w:style w:type="paragraph" w:customStyle="1" w:styleId="a0">
    <w:name w:val="二级无"/>
    <w:basedOn w:val="aa"/>
    <w:qFormat/>
    <w:pPr>
      <w:widowControl/>
      <w:numPr>
        <w:ilvl w:val="2"/>
        <w:numId w:val="1"/>
      </w:numPr>
      <w:jc w:val="left"/>
      <w:outlineLvl w:val="3"/>
    </w:pPr>
    <w:rPr>
      <w:rFonts w:ascii="宋体"/>
      <w:kern w:val="0"/>
      <w:szCs w:val="21"/>
    </w:rPr>
  </w:style>
  <w:style w:type="character" w:customStyle="1" w:styleId="60">
    <w:name w:val="标题 6 字符"/>
    <w:basedOn w:val="ab"/>
    <w:link w:val="6"/>
    <w:qFormat/>
    <w:rPr>
      <w:rFonts w:ascii="Arial" w:eastAsia="黑体" w:hAnsi="Arial" w:cs="Times New Roman"/>
      <w:b/>
      <w:bCs/>
      <w:sz w:val="24"/>
      <w:szCs w:val="24"/>
    </w:rPr>
  </w:style>
  <w:style w:type="paragraph" w:customStyle="1" w:styleId="aff6">
    <w:name w:val="标准文件_段"/>
    <w:link w:val="Char0"/>
    <w:qFormat/>
    <w:pPr>
      <w:autoSpaceDE w:val="0"/>
      <w:autoSpaceDN w:val="0"/>
      <w:ind w:firstLineChars="200" w:firstLine="200"/>
      <w:jc w:val="both"/>
    </w:pPr>
    <w:rPr>
      <w:rFonts w:ascii="宋体"/>
      <w:sz w:val="21"/>
    </w:rPr>
  </w:style>
  <w:style w:type="character" w:customStyle="1" w:styleId="Char0">
    <w:name w:val="标准文件_段 Char"/>
    <w:link w:val="aff6"/>
    <w:qFormat/>
    <w:rPr>
      <w:rFonts w:ascii="宋体" w:eastAsia="宋体" w:hAnsi="Times New Roman" w:cs="Times New Roman"/>
      <w:kern w:val="0"/>
      <w:szCs w:val="20"/>
    </w:rPr>
  </w:style>
  <w:style w:type="paragraph" w:customStyle="1" w:styleId="a6">
    <w:name w:val="标准文件_二级条标题"/>
    <w:next w:val="aff6"/>
    <w:qFormat/>
    <w:pPr>
      <w:widowControl w:val="0"/>
      <w:numPr>
        <w:ilvl w:val="3"/>
        <w:numId w:val="2"/>
      </w:numPr>
      <w:spacing w:beforeLines="50" w:afterLines="50"/>
      <w:ind w:left="0"/>
      <w:jc w:val="both"/>
      <w:outlineLvl w:val="2"/>
    </w:pPr>
    <w:rPr>
      <w:rFonts w:ascii="黑体" w:eastAsia="黑体"/>
      <w:sz w:val="21"/>
    </w:rPr>
  </w:style>
  <w:style w:type="paragraph" w:customStyle="1" w:styleId="a7">
    <w:name w:val="标准文件_三级条标题"/>
    <w:basedOn w:val="a6"/>
    <w:next w:val="aff6"/>
    <w:qFormat/>
    <w:pPr>
      <w:widowControl/>
      <w:numPr>
        <w:ilvl w:val="4"/>
      </w:numPr>
      <w:outlineLvl w:val="3"/>
    </w:pPr>
  </w:style>
  <w:style w:type="paragraph" w:customStyle="1" w:styleId="a8">
    <w:name w:val="标准文件_四级条标题"/>
    <w:next w:val="aff6"/>
    <w:qFormat/>
    <w:pPr>
      <w:widowControl w:val="0"/>
      <w:numPr>
        <w:ilvl w:val="5"/>
        <w:numId w:val="2"/>
      </w:numPr>
      <w:spacing w:beforeLines="50" w:afterLines="50"/>
      <w:jc w:val="both"/>
      <w:outlineLvl w:val="4"/>
    </w:pPr>
    <w:rPr>
      <w:rFonts w:ascii="黑体" w:eastAsia="黑体"/>
      <w:sz w:val="21"/>
    </w:rPr>
  </w:style>
  <w:style w:type="paragraph" w:customStyle="1" w:styleId="a9">
    <w:name w:val="标准文件_五级条标题"/>
    <w:next w:val="aff6"/>
    <w:qFormat/>
    <w:pPr>
      <w:widowControl w:val="0"/>
      <w:numPr>
        <w:ilvl w:val="6"/>
        <w:numId w:val="2"/>
      </w:numPr>
      <w:spacing w:beforeLines="50" w:afterLines="50"/>
      <w:jc w:val="both"/>
      <w:outlineLvl w:val="5"/>
    </w:pPr>
    <w:rPr>
      <w:rFonts w:ascii="黑体" w:eastAsia="黑体"/>
      <w:sz w:val="21"/>
    </w:rPr>
  </w:style>
  <w:style w:type="paragraph" w:customStyle="1" w:styleId="a4">
    <w:name w:val="标准文件_章标题"/>
    <w:next w:val="aff6"/>
    <w:qFormat/>
    <w:pPr>
      <w:numPr>
        <w:ilvl w:val="1"/>
        <w:numId w:val="2"/>
      </w:numPr>
      <w:spacing w:beforeLines="100" w:afterLines="100"/>
      <w:jc w:val="both"/>
      <w:outlineLvl w:val="0"/>
    </w:pPr>
    <w:rPr>
      <w:rFonts w:ascii="黑体" w:eastAsia="黑体"/>
      <w:sz w:val="21"/>
    </w:rPr>
  </w:style>
  <w:style w:type="paragraph" w:customStyle="1" w:styleId="a5">
    <w:name w:val="标准文件_一级条标题"/>
    <w:basedOn w:val="a4"/>
    <w:next w:val="aff6"/>
    <w:qFormat/>
    <w:pPr>
      <w:numPr>
        <w:ilvl w:val="2"/>
      </w:numPr>
      <w:spacing w:beforeLines="50" w:afterLines="50"/>
      <w:outlineLvl w:val="1"/>
    </w:pPr>
  </w:style>
  <w:style w:type="paragraph" w:customStyle="1" w:styleId="a3">
    <w:name w:val="前言标题"/>
    <w:next w:val="aa"/>
    <w:qFormat/>
    <w:pPr>
      <w:numPr>
        <w:numId w:val="2"/>
      </w:numPr>
      <w:shd w:val="clear" w:color="FFFFFF" w:fill="FFFFFF"/>
      <w:spacing w:before="540" w:after="600"/>
      <w:jc w:val="center"/>
      <w:outlineLvl w:val="0"/>
    </w:pPr>
    <w:rPr>
      <w:rFonts w:ascii="黑体" w:eastAsia="黑体"/>
      <w:sz w:val="32"/>
    </w:rPr>
  </w:style>
  <w:style w:type="paragraph" w:customStyle="1" w:styleId="a1">
    <w:name w:val="标准文件_四级无标题"/>
    <w:basedOn w:val="a8"/>
    <w:qFormat/>
    <w:pPr>
      <w:numPr>
        <w:numId w:val="3"/>
      </w:numPr>
      <w:spacing w:beforeLines="0"/>
      <w:outlineLvl w:val="9"/>
    </w:pPr>
    <w:rPr>
      <w:rFonts w:ascii="宋体" w:eastAsia="宋体" w:hAnsi="宋体" w:hint="eastAsia"/>
      <w:szCs w:val="52"/>
    </w:rPr>
  </w:style>
  <w:style w:type="paragraph" w:customStyle="1" w:styleId="a">
    <w:name w:val="标准文件_三级无标题"/>
    <w:qFormat/>
    <w:pPr>
      <w:numPr>
        <w:ilvl w:val="4"/>
        <w:numId w:val="4"/>
      </w:numPr>
      <w:jc w:val="both"/>
    </w:pPr>
    <w:rPr>
      <w:rFonts w:ascii="宋体" w:hint="eastAsia"/>
      <w:sz w:val="21"/>
    </w:rPr>
  </w:style>
  <w:style w:type="character" w:customStyle="1" w:styleId="af7">
    <w:name w:val="批注框文本 字符"/>
    <w:basedOn w:val="ab"/>
    <w:link w:val="af6"/>
    <w:uiPriority w:val="99"/>
    <w:semiHidden/>
    <w:qFormat/>
    <w:rPr>
      <w:kern w:val="2"/>
      <w:sz w:val="18"/>
      <w:szCs w:val="18"/>
    </w:rPr>
  </w:style>
  <w:style w:type="character" w:customStyle="1" w:styleId="af1">
    <w:name w:val="批注文字 字符"/>
    <w:basedOn w:val="ab"/>
    <w:link w:val="af0"/>
    <w:uiPriority w:val="99"/>
    <w:semiHidden/>
    <w:qFormat/>
    <w:rPr>
      <w:kern w:val="2"/>
      <w:sz w:val="21"/>
      <w:szCs w:val="24"/>
    </w:rPr>
  </w:style>
  <w:style w:type="character" w:customStyle="1" w:styleId="aff0">
    <w:name w:val="批注主题 字符"/>
    <w:basedOn w:val="af1"/>
    <w:link w:val="aff"/>
    <w:uiPriority w:val="99"/>
    <w:semiHidden/>
    <w:qFormat/>
    <w:rPr>
      <w:b/>
      <w:bCs/>
      <w:kern w:val="2"/>
      <w:sz w:val="21"/>
      <w:szCs w:val="24"/>
    </w:rPr>
  </w:style>
  <w:style w:type="character" w:customStyle="1" w:styleId="1">
    <w:name w:val="未处理的提及1"/>
    <w:basedOn w:val="ab"/>
    <w:uiPriority w:val="99"/>
    <w:semiHidden/>
    <w:unhideWhenUsed/>
    <w:qFormat/>
    <w:rPr>
      <w:color w:val="605E5C"/>
      <w:shd w:val="clear" w:color="auto" w:fill="E1DFDD"/>
    </w:rPr>
  </w:style>
  <w:style w:type="paragraph" w:styleId="aff7">
    <w:name w:val="List Paragraph"/>
    <w:basedOn w:val="aa"/>
    <w:uiPriority w:val="34"/>
    <w:qFormat/>
    <w:pPr>
      <w:ind w:firstLineChars="200" w:firstLine="420"/>
    </w:pPr>
  </w:style>
  <w:style w:type="paragraph" w:customStyle="1" w:styleId="a2">
    <w:name w:val="标准文件_正文图标题"/>
    <w:next w:val="aff6"/>
    <w:qFormat/>
    <w:pPr>
      <w:numPr>
        <w:numId w:val="5"/>
      </w:numPr>
      <w:spacing w:beforeLines="50" w:before="120" w:afterLines="50" w:after="120"/>
      <w:jc w:val="center"/>
    </w:pPr>
    <w:rPr>
      <w:rFonts w:ascii="黑体" w:eastAsia="黑体"/>
      <w:color w:val="000000" w:themeColor="text1"/>
      <w:sz w:val="21"/>
    </w:rPr>
  </w:style>
  <w:style w:type="character" w:customStyle="1" w:styleId="af5">
    <w:name w:val="日期 字符"/>
    <w:basedOn w:val="ab"/>
    <w:link w:val="af4"/>
    <w:uiPriority w:val="99"/>
    <w:semiHidden/>
    <w:qFormat/>
    <w:rPr>
      <w:kern w:val="2"/>
      <w:sz w:val="21"/>
      <w:szCs w:val="24"/>
    </w:rPr>
  </w:style>
  <w:style w:type="character" w:customStyle="1" w:styleId="af3">
    <w:name w:val="正文文本 字符"/>
    <w:basedOn w:val="ab"/>
    <w:link w:val="af2"/>
    <w:semiHidden/>
    <w:qFormat/>
    <w:rPr>
      <w:rFonts w:ascii="Arial" w:eastAsia="Arial" w:hAnsi="Arial" w:cs="Arial"/>
      <w:kern w:val="2"/>
      <w:sz w:val="21"/>
      <w:szCs w:val="21"/>
      <w:lang w:eastAsia="en-US"/>
    </w:rPr>
  </w:style>
  <w:style w:type="character" w:customStyle="1" w:styleId="afe">
    <w:name w:val="标题 字符"/>
    <w:basedOn w:val="ab"/>
    <w:link w:val="afd"/>
    <w:qFormat/>
    <w:rPr>
      <w:b/>
      <w:bCs/>
      <w:sz w:val="24"/>
      <w:szCs w:val="24"/>
      <w:lang w:eastAsia="en-US"/>
    </w:rPr>
  </w:style>
  <w:style w:type="paragraph" w:customStyle="1" w:styleId="TableText">
    <w:name w:val="Table Text"/>
    <w:basedOn w:val="aa"/>
    <w:semiHidden/>
    <w:qFormat/>
    <w:rPr>
      <w:rFonts w:ascii="宋体" w:hAnsi="宋体" w:cs="宋体"/>
      <w:sz w:val="14"/>
      <w:szCs w:val="14"/>
      <w:lang w:eastAsia="en-US"/>
    </w:rPr>
  </w:style>
  <w:style w:type="table" w:customStyle="1" w:styleId="TableNormal">
    <w:name w:val="Table Normal"/>
    <w:unhideWhenUsed/>
    <w:qFormat/>
    <w:rPr>
      <w:rFonts w:ascii="Calibri" w:hAnsi="Calibri"/>
    </w:rPr>
    <w:tblPr>
      <w:tblCellMar>
        <w:top w:w="0" w:type="dxa"/>
        <w:left w:w="0" w:type="dxa"/>
        <w:bottom w:w="0" w:type="dxa"/>
        <w:right w:w="0" w:type="dxa"/>
      </w:tblCellMar>
    </w:tblPr>
  </w:style>
  <w:style w:type="paragraph" w:customStyle="1" w:styleId="Style1">
    <w:name w:val="_Style 1"/>
    <w:basedOn w:val="aa"/>
    <w:uiPriority w:val="99"/>
    <w:qFormat/>
    <w:pPr>
      <w:ind w:firstLineChars="200" w:firstLine="420"/>
    </w:pPr>
    <w:rPr>
      <w:rFonts w:ascii="Calibri" w:hAnsi="Calibri"/>
      <w:szCs w:val="22"/>
    </w:rPr>
  </w:style>
  <w:style w:type="character" w:styleId="aff8">
    <w:name w:val="Strong"/>
    <w:qFormat/>
    <w:rsid w:val="003D1E3C"/>
    <w:rPr>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image" Target="media/image13.jpe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jpe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8.jpeg"/><Relationship Id="rId20"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5.jpeg"/><Relationship Id="rId10" Type="http://schemas.openxmlformats.org/officeDocument/2006/relationships/image" Target="media/image2.png"/><Relationship Id="rId19" Type="http://schemas.openxmlformats.org/officeDocument/2006/relationships/image" Target="media/image11.jpe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B384EC3F-7911-4EC0-A0F0-130A46A5EA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254</TotalTime>
  <Pages>26</Pages>
  <Words>2059</Words>
  <Characters>11739</Characters>
  <Application>Microsoft Office Word</Application>
  <DocSecurity>0</DocSecurity>
  <Lines>97</Lines>
  <Paragraphs>27</Paragraphs>
  <ScaleCrop>false</ScaleCrop>
  <Company>Microsoft</Company>
  <LinksUpToDate>false</LinksUpToDate>
  <CharactersWithSpaces>13771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xiaojie man</dc:creator>
  <cp:lastModifiedBy>Fan Christine</cp:lastModifiedBy>
  <cp:revision>110</cp:revision>
  <cp:lastPrinted>2026-03-18T02:16:00Z</cp:lastPrinted>
  <dcterms:created xsi:type="dcterms:W3CDTF">2026-06-25T11:23:00Z</dcterms:created>
  <dcterms:modified xsi:type="dcterms:W3CDTF">2026-06-30T04:03:00Z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2052-11.8.2.10489</vt:lpwstr>
  </property>
  <property fmtid="{D5CDD505-2E9C-101B-9397-08002B2CF9AE}" pid="3" name="ICV">
    <vt:lpwstr>A4746F5BD7124AF9A5D54362B78634A3_13</vt:lpwstr>
  </property>
</Properties>
</file>