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AA24AA" w14:textId="77777777" w:rsidR="00E97EC5" w:rsidRDefault="00000000" w:rsidP="00E3252A">
      <w:pPr>
        <w:spacing w:line="560" w:lineRule="exact"/>
        <w:jc w:val="center"/>
        <w:outlineLvl w:val="0"/>
        <w:rPr>
          <w:rFonts w:ascii="方正小标宋简体" w:eastAsia="方正小标宋简体" w:hAnsi="黑体" w:cs="黑体" w:hint="eastAsia"/>
          <w:sz w:val="44"/>
          <w:szCs w:val="44"/>
        </w:rPr>
      </w:pPr>
      <w:r>
        <w:rPr>
          <w:rFonts w:ascii="方正小标宋简体" w:eastAsia="方正小标宋简体" w:hAnsi="黑体" w:cs="黑体" w:hint="eastAsia"/>
          <w:color w:val="000000"/>
          <w:sz w:val="44"/>
          <w:szCs w:val="44"/>
        </w:rPr>
        <w:t>团体标准</w:t>
      </w:r>
      <w:proofErr w:type="gramStart"/>
      <w:r>
        <w:rPr>
          <w:rFonts w:ascii="方正小标宋简体" w:eastAsia="方正小标宋简体" w:hAnsi="黑体" w:cs="黑体" w:hint="eastAsia"/>
          <w:sz w:val="44"/>
          <w:szCs w:val="44"/>
        </w:rPr>
        <w:t>《</w:t>
      </w:r>
      <w:proofErr w:type="gramEnd"/>
      <w:r w:rsidR="00E3252A" w:rsidRPr="00E3252A">
        <w:rPr>
          <w:rFonts w:ascii="方正小标宋简体" w:eastAsia="方正小标宋简体" w:hAnsi="黑体" w:cs="黑体" w:hint="eastAsia"/>
          <w:sz w:val="44"/>
          <w:szCs w:val="44"/>
        </w:rPr>
        <w:t>四肢减脂塑形手法操作技术</w:t>
      </w:r>
    </w:p>
    <w:p w14:paraId="16922C53" w14:textId="6577CC38" w:rsidR="003A5F6D" w:rsidRPr="00E3252A" w:rsidRDefault="00E3252A" w:rsidP="00E3252A">
      <w:pPr>
        <w:spacing w:line="560" w:lineRule="exact"/>
        <w:jc w:val="center"/>
        <w:outlineLvl w:val="0"/>
        <w:rPr>
          <w:rFonts w:ascii="方正小标宋简体" w:eastAsia="方正小标宋简体" w:hAnsi="黑体" w:cs="黑体" w:hint="eastAsia"/>
          <w:sz w:val="44"/>
          <w:szCs w:val="44"/>
        </w:rPr>
      </w:pPr>
      <w:r w:rsidRPr="00E3252A">
        <w:rPr>
          <w:rFonts w:ascii="方正小标宋简体" w:eastAsia="方正小标宋简体" w:hAnsi="黑体" w:cs="黑体" w:hint="eastAsia"/>
          <w:sz w:val="44"/>
          <w:szCs w:val="44"/>
        </w:rPr>
        <w:t>规程</w:t>
      </w:r>
      <w:proofErr w:type="gramStart"/>
      <w:r>
        <w:rPr>
          <w:rFonts w:ascii="方正小标宋简体" w:eastAsia="方正小标宋简体" w:hAnsi="黑体" w:cs="黑体" w:hint="eastAsia"/>
          <w:sz w:val="44"/>
          <w:szCs w:val="44"/>
        </w:rPr>
        <w:t>》</w:t>
      </w:r>
      <w:proofErr w:type="gramEnd"/>
      <w:r>
        <w:rPr>
          <w:rFonts w:ascii="方正小标宋简体" w:eastAsia="方正小标宋简体" w:hAnsi="黑体" w:cs="黑体" w:hint="eastAsia"/>
          <w:sz w:val="44"/>
          <w:szCs w:val="44"/>
        </w:rPr>
        <w:t>（</w:t>
      </w:r>
      <w:r w:rsidR="002D6264">
        <w:rPr>
          <w:rFonts w:ascii="方正小标宋简体" w:eastAsia="方正小标宋简体" w:hAnsi="黑体" w:cs="黑体" w:hint="eastAsia"/>
          <w:sz w:val="44"/>
          <w:szCs w:val="44"/>
        </w:rPr>
        <w:t>征求意见稿</w:t>
      </w:r>
      <w:r>
        <w:rPr>
          <w:rFonts w:ascii="方正小标宋简体" w:eastAsia="方正小标宋简体" w:hAnsi="黑体" w:cs="黑体" w:hint="eastAsia"/>
          <w:sz w:val="44"/>
          <w:szCs w:val="44"/>
        </w:rPr>
        <w:t>）编制说明</w:t>
      </w:r>
    </w:p>
    <w:p w14:paraId="00BB27B9" w14:textId="77777777" w:rsidR="003A5F6D" w:rsidRDefault="00000000">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Pr>
          <w:rFonts w:ascii="黑体" w:eastAsia="黑体" w:hAnsi="黑体" w:cs="仿宋_GB2312" w:hint="eastAsia"/>
          <w:sz w:val="32"/>
          <w:szCs w:val="32"/>
        </w:rPr>
        <w:t>一、任务来源、起草单位、主要起草人</w:t>
      </w:r>
    </w:p>
    <w:p w14:paraId="6ED93D94" w14:textId="77777777" w:rsidR="001A0745" w:rsidRDefault="00000000" w:rsidP="001A0745">
      <w:pPr>
        <w:spacing w:line="560" w:lineRule="exact"/>
        <w:ind w:firstLineChars="200" w:firstLine="640"/>
        <w:rPr>
          <w:rFonts w:ascii="仿宋_GB2312" w:eastAsia="仿宋_GB2312" w:hAnsi="仿宋" w:hint="eastAsia"/>
          <w:sz w:val="32"/>
          <w:szCs w:val="32"/>
        </w:rPr>
      </w:pPr>
      <w:r>
        <w:rPr>
          <w:rFonts w:ascii="仿宋_GB2312" w:eastAsia="仿宋_GB2312" w:hAnsi="仿宋" w:hint="eastAsia"/>
          <w:sz w:val="32"/>
          <w:szCs w:val="32"/>
        </w:rPr>
        <w:t>根据《广西标准化协会关于下达202</w:t>
      </w:r>
      <w:r w:rsidR="00E3252A">
        <w:rPr>
          <w:rFonts w:ascii="仿宋_GB2312" w:eastAsia="仿宋_GB2312" w:hAnsi="仿宋" w:hint="eastAsia"/>
          <w:sz w:val="32"/>
          <w:szCs w:val="32"/>
        </w:rPr>
        <w:t>6</w:t>
      </w:r>
      <w:r>
        <w:rPr>
          <w:rFonts w:ascii="仿宋_GB2312" w:eastAsia="仿宋_GB2312" w:hAnsi="仿宋" w:hint="eastAsia"/>
          <w:sz w:val="32"/>
          <w:szCs w:val="32"/>
        </w:rPr>
        <w:t>年第</w:t>
      </w:r>
      <w:r w:rsidR="00E3252A">
        <w:rPr>
          <w:rFonts w:ascii="仿宋_GB2312" w:eastAsia="仿宋_GB2312" w:hAnsi="仿宋" w:hint="eastAsia"/>
          <w:sz w:val="32"/>
          <w:szCs w:val="32"/>
        </w:rPr>
        <w:t>九</w:t>
      </w:r>
      <w:r>
        <w:rPr>
          <w:rFonts w:ascii="仿宋_GB2312" w:eastAsia="仿宋_GB2312" w:hAnsi="仿宋" w:hint="eastAsia"/>
          <w:sz w:val="32"/>
          <w:szCs w:val="32"/>
        </w:rPr>
        <w:t>批团体标准制修订项目计划的通知》（</w:t>
      </w:r>
      <w:proofErr w:type="gramStart"/>
      <w:r>
        <w:rPr>
          <w:rFonts w:ascii="仿宋_GB2312" w:eastAsia="仿宋_GB2312" w:hAnsi="仿宋" w:hint="eastAsia"/>
          <w:sz w:val="32"/>
          <w:szCs w:val="32"/>
        </w:rPr>
        <w:t>桂标协〔202</w:t>
      </w:r>
      <w:r w:rsidR="00E3252A">
        <w:rPr>
          <w:rFonts w:ascii="仿宋_GB2312" w:eastAsia="仿宋_GB2312" w:hAnsi="仿宋" w:hint="eastAsia"/>
          <w:sz w:val="32"/>
          <w:szCs w:val="32"/>
        </w:rPr>
        <w:t>6</w:t>
      </w:r>
      <w:r>
        <w:rPr>
          <w:rFonts w:ascii="仿宋_GB2312" w:eastAsia="仿宋_GB2312" w:hAnsi="仿宋" w:hint="eastAsia"/>
          <w:sz w:val="32"/>
          <w:szCs w:val="32"/>
        </w:rPr>
        <w:t>〕</w:t>
      </w:r>
      <w:proofErr w:type="gramEnd"/>
      <w:r w:rsidR="00C1774D">
        <w:rPr>
          <w:rFonts w:ascii="仿宋_GB2312" w:eastAsia="仿宋_GB2312" w:hAnsi="仿宋" w:hint="eastAsia"/>
          <w:sz w:val="32"/>
          <w:szCs w:val="32"/>
        </w:rPr>
        <w:t>129</w:t>
      </w:r>
      <w:r>
        <w:rPr>
          <w:rFonts w:ascii="仿宋_GB2312" w:eastAsia="仿宋_GB2312" w:hAnsi="仿宋" w:hint="eastAsia"/>
          <w:sz w:val="32"/>
          <w:szCs w:val="32"/>
        </w:rPr>
        <w:t>号）文件精神，</w:t>
      </w:r>
      <w:bookmarkStart w:id="0" w:name="_Hlk154153138"/>
      <w:r>
        <w:rPr>
          <w:rFonts w:ascii="仿宋_GB2312" w:eastAsia="仿宋_GB2312" w:hAnsi="仿宋" w:hint="eastAsia"/>
          <w:sz w:val="32"/>
          <w:szCs w:val="32"/>
        </w:rPr>
        <w:t>由</w:t>
      </w:r>
      <w:r w:rsidR="00C1774D" w:rsidRPr="00C1774D">
        <w:rPr>
          <w:rFonts w:ascii="仿宋_GB2312" w:eastAsia="仿宋_GB2312" w:hAnsi="仿宋" w:hint="eastAsia"/>
          <w:sz w:val="32"/>
          <w:szCs w:val="32"/>
        </w:rPr>
        <w:t>广西中医药大学</w:t>
      </w:r>
      <w:r>
        <w:rPr>
          <w:rFonts w:ascii="仿宋_GB2312" w:eastAsia="仿宋_GB2312" w:hAnsi="仿宋" w:hint="eastAsia"/>
          <w:sz w:val="32"/>
          <w:szCs w:val="32"/>
        </w:rPr>
        <w:t>提出，</w:t>
      </w:r>
      <w:bookmarkStart w:id="1" w:name="_Hlk226738794"/>
      <w:r w:rsidR="00C1774D" w:rsidRPr="00C1774D">
        <w:rPr>
          <w:rFonts w:ascii="仿宋_GB2312" w:eastAsia="仿宋_GB2312" w:hAnsi="仿宋" w:hint="eastAsia"/>
          <w:sz w:val="32"/>
          <w:szCs w:val="32"/>
        </w:rPr>
        <w:t>广西中医药大学、广西中医药大学第二附属医院、广西中医药大学第一附属医院、广西中医药大学附属国际壮</w:t>
      </w:r>
      <w:proofErr w:type="gramStart"/>
      <w:r w:rsidR="00C1774D" w:rsidRPr="00C1774D">
        <w:rPr>
          <w:rFonts w:ascii="仿宋_GB2312" w:eastAsia="仿宋_GB2312" w:hAnsi="仿宋" w:hint="eastAsia"/>
          <w:sz w:val="32"/>
          <w:szCs w:val="32"/>
        </w:rPr>
        <w:t>医</w:t>
      </w:r>
      <w:proofErr w:type="gramEnd"/>
      <w:r w:rsidR="00C1774D" w:rsidRPr="00C1774D">
        <w:rPr>
          <w:rFonts w:ascii="仿宋_GB2312" w:eastAsia="仿宋_GB2312" w:hAnsi="仿宋" w:hint="eastAsia"/>
          <w:sz w:val="32"/>
          <w:szCs w:val="32"/>
        </w:rPr>
        <w:t>医院、广西医科大学第一附属医院、广西医科大学第二附属医院、广西壮族自治区人民医院、南宁</w:t>
      </w:r>
      <w:proofErr w:type="gramStart"/>
      <w:r w:rsidR="00C1774D" w:rsidRPr="00C1774D">
        <w:rPr>
          <w:rFonts w:ascii="仿宋_GB2312" w:eastAsia="仿宋_GB2312" w:hAnsi="仿宋" w:hint="eastAsia"/>
          <w:sz w:val="32"/>
          <w:szCs w:val="32"/>
        </w:rPr>
        <w:t>耆博伽</w:t>
      </w:r>
      <w:proofErr w:type="gramEnd"/>
      <w:r w:rsidR="00C1774D" w:rsidRPr="00C1774D">
        <w:rPr>
          <w:rFonts w:ascii="仿宋_GB2312" w:eastAsia="仿宋_GB2312" w:hAnsi="仿宋" w:hint="eastAsia"/>
          <w:sz w:val="32"/>
          <w:szCs w:val="32"/>
        </w:rPr>
        <w:t>生物科技有限公司</w:t>
      </w:r>
      <w:bookmarkEnd w:id="1"/>
      <w:r w:rsidR="00152BF6">
        <w:rPr>
          <w:rFonts w:ascii="仿宋_GB2312" w:eastAsia="仿宋_GB2312" w:hAnsi="仿宋" w:hint="eastAsia"/>
          <w:sz w:val="32"/>
          <w:szCs w:val="32"/>
        </w:rPr>
        <w:t>等单位</w:t>
      </w:r>
      <w:r>
        <w:rPr>
          <w:rFonts w:ascii="仿宋_GB2312" w:eastAsia="仿宋_GB2312" w:hAnsi="仿宋" w:hint="eastAsia"/>
          <w:sz w:val="32"/>
          <w:szCs w:val="32"/>
        </w:rPr>
        <w:t>共同起草的团体标准</w:t>
      </w:r>
      <w:bookmarkEnd w:id="0"/>
      <w:r>
        <w:rPr>
          <w:rFonts w:ascii="仿宋_GB2312" w:eastAsia="仿宋_GB2312" w:hAnsi="仿宋" w:hint="eastAsia"/>
          <w:sz w:val="32"/>
          <w:szCs w:val="32"/>
        </w:rPr>
        <w:t>《</w:t>
      </w:r>
      <w:r w:rsidR="00E3252A">
        <w:rPr>
          <w:rFonts w:ascii="仿宋_GB2312" w:eastAsia="仿宋_GB2312" w:hAnsi="仿宋" w:hint="eastAsia"/>
          <w:sz w:val="32"/>
          <w:szCs w:val="32"/>
        </w:rPr>
        <w:t>四肢减脂塑形手法操作技术规程</w:t>
      </w:r>
      <w:r>
        <w:rPr>
          <w:rFonts w:ascii="仿宋_GB2312" w:eastAsia="仿宋_GB2312" w:hAnsi="仿宋" w:hint="eastAsia"/>
          <w:sz w:val="32"/>
          <w:szCs w:val="32"/>
        </w:rPr>
        <w:t>》（项目编号</w:t>
      </w:r>
      <w:r w:rsidR="00FA5E35">
        <w:rPr>
          <w:rFonts w:ascii="仿宋_GB2312" w:eastAsia="仿宋_GB2312" w:hAnsi="仿宋" w:hint="eastAsia"/>
          <w:sz w:val="32"/>
          <w:szCs w:val="32"/>
        </w:rPr>
        <w:t>202</w:t>
      </w:r>
      <w:r w:rsidR="00C1774D">
        <w:rPr>
          <w:rFonts w:ascii="仿宋_GB2312" w:eastAsia="仿宋_GB2312" w:hAnsi="仿宋" w:hint="eastAsia"/>
          <w:sz w:val="32"/>
          <w:szCs w:val="32"/>
        </w:rPr>
        <w:t>6</w:t>
      </w:r>
      <w:r w:rsidR="00FA5E35">
        <w:rPr>
          <w:rFonts w:ascii="仿宋_GB2312" w:eastAsia="仿宋_GB2312" w:hAnsi="仿宋" w:hint="eastAsia"/>
          <w:sz w:val="32"/>
          <w:szCs w:val="32"/>
        </w:rPr>
        <w:t>-</w:t>
      </w:r>
      <w:r w:rsidR="001A0745">
        <w:rPr>
          <w:rFonts w:ascii="仿宋_GB2312" w:eastAsia="仿宋_GB2312" w:hAnsi="仿宋" w:hint="eastAsia"/>
          <w:sz w:val="32"/>
          <w:szCs w:val="32"/>
        </w:rPr>
        <w:t>0906</w:t>
      </w:r>
      <w:r>
        <w:rPr>
          <w:rFonts w:ascii="仿宋_GB2312" w:eastAsia="仿宋_GB2312" w:hAnsi="仿宋" w:hint="eastAsia"/>
          <w:sz w:val="32"/>
          <w:szCs w:val="32"/>
        </w:rPr>
        <w:t>）已获立项。</w:t>
      </w:r>
    </w:p>
    <w:p w14:paraId="52EDEB7A" w14:textId="17470594" w:rsidR="003A5F6D" w:rsidRDefault="00000000" w:rsidP="001A0745">
      <w:pPr>
        <w:spacing w:line="560" w:lineRule="exact"/>
        <w:ind w:firstLineChars="200" w:firstLine="640"/>
        <w:rPr>
          <w:rFonts w:ascii="仿宋_GB2312" w:eastAsia="仿宋_GB2312" w:hAnsi="仿宋" w:hint="eastAsia"/>
          <w:sz w:val="32"/>
          <w:szCs w:val="32"/>
        </w:rPr>
      </w:pPr>
      <w:r>
        <w:rPr>
          <w:rFonts w:ascii="仿宋_GB2312" w:eastAsia="仿宋_GB2312" w:hAnsi="仿宋" w:hint="eastAsia"/>
          <w:sz w:val="32"/>
          <w:szCs w:val="32"/>
        </w:rPr>
        <w:t>为高质量编制团体标准《</w:t>
      </w:r>
      <w:r w:rsidR="00E3252A">
        <w:rPr>
          <w:rFonts w:ascii="仿宋_GB2312" w:eastAsia="仿宋_GB2312" w:hAnsi="仿宋" w:hint="eastAsia"/>
          <w:sz w:val="32"/>
          <w:szCs w:val="32"/>
        </w:rPr>
        <w:t>四肢减脂塑形手法操作技术规程</w:t>
      </w:r>
      <w:r>
        <w:rPr>
          <w:rFonts w:ascii="仿宋_GB2312" w:eastAsia="仿宋_GB2312" w:hAnsi="仿宋" w:hint="eastAsia"/>
          <w:sz w:val="32"/>
          <w:szCs w:val="32"/>
        </w:rPr>
        <w:t>》，由起草单位成立</w:t>
      </w:r>
      <w:r w:rsidR="0058239C">
        <w:rPr>
          <w:rFonts w:ascii="仿宋_GB2312" w:eastAsia="仿宋_GB2312" w:hAnsi="仿宋" w:hint="eastAsia"/>
          <w:sz w:val="32"/>
          <w:szCs w:val="32"/>
        </w:rPr>
        <w:t>标准编制组</w:t>
      </w:r>
      <w:r>
        <w:rPr>
          <w:rFonts w:ascii="仿宋_GB2312" w:eastAsia="仿宋_GB2312" w:hAnsi="仿宋" w:hint="eastAsia"/>
          <w:sz w:val="32"/>
          <w:szCs w:val="32"/>
        </w:rPr>
        <w:t>并进行如下分工：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5"/>
        <w:gridCol w:w="1010"/>
        <w:gridCol w:w="1702"/>
        <w:gridCol w:w="992"/>
        <w:gridCol w:w="1274"/>
        <w:gridCol w:w="2773"/>
      </w:tblGrid>
      <w:tr w:rsidR="00736F7D" w:rsidRPr="00736F7D" w14:paraId="7C567EA6" w14:textId="77777777" w:rsidTr="00736F7D">
        <w:trPr>
          <w:cantSplit/>
          <w:trHeight w:val="576"/>
          <w:jc w:val="center"/>
        </w:trPr>
        <w:tc>
          <w:tcPr>
            <w:tcW w:w="328" w:type="pct"/>
            <w:tcBorders>
              <w:top w:val="single" w:sz="4" w:space="0" w:color="auto"/>
              <w:left w:val="single" w:sz="4" w:space="0" w:color="auto"/>
              <w:bottom w:val="single" w:sz="4" w:space="0" w:color="auto"/>
              <w:right w:val="single" w:sz="4" w:space="0" w:color="auto"/>
            </w:tcBorders>
            <w:vAlign w:val="center"/>
          </w:tcPr>
          <w:p w14:paraId="338D6244" w14:textId="77777777" w:rsidR="00736F7D" w:rsidRPr="00736F7D" w:rsidRDefault="00736F7D" w:rsidP="00222866">
            <w:pPr>
              <w:jc w:val="center"/>
              <w:rPr>
                <w:rFonts w:ascii="宋体" w:hAnsi="宋体" w:cs="宋体" w:hint="eastAsia"/>
                <w:bCs/>
                <w:sz w:val="24"/>
              </w:rPr>
            </w:pPr>
            <w:r w:rsidRPr="00736F7D">
              <w:rPr>
                <w:rFonts w:ascii="宋体" w:hAnsi="宋体" w:cs="宋体" w:hint="eastAsia"/>
                <w:b/>
                <w:bCs/>
                <w:sz w:val="24"/>
                <w:lang w:bidi="ar"/>
              </w:rPr>
              <w:t>序号</w:t>
            </w:r>
          </w:p>
        </w:tc>
        <w:tc>
          <w:tcPr>
            <w:tcW w:w="609" w:type="pct"/>
            <w:tcBorders>
              <w:top w:val="single" w:sz="4" w:space="0" w:color="auto"/>
              <w:left w:val="single" w:sz="4" w:space="0" w:color="auto"/>
              <w:bottom w:val="single" w:sz="4" w:space="0" w:color="auto"/>
              <w:right w:val="single" w:sz="4" w:space="0" w:color="auto"/>
            </w:tcBorders>
            <w:vAlign w:val="center"/>
          </w:tcPr>
          <w:p w14:paraId="51FF8958" w14:textId="5968879C" w:rsidR="00736F7D" w:rsidRPr="00736F7D" w:rsidRDefault="00736F7D" w:rsidP="00222866">
            <w:pPr>
              <w:jc w:val="center"/>
              <w:rPr>
                <w:rFonts w:ascii="宋体" w:hAnsi="宋体" w:cs="宋体" w:hint="eastAsia"/>
                <w:bCs/>
                <w:sz w:val="24"/>
              </w:rPr>
            </w:pPr>
            <w:r w:rsidRPr="00736F7D">
              <w:rPr>
                <w:rFonts w:ascii="宋体" w:hAnsi="宋体" w:cs="宋体" w:hint="eastAsia"/>
                <w:b/>
                <w:bCs/>
                <w:sz w:val="24"/>
                <w:lang w:bidi="ar"/>
              </w:rPr>
              <w:t>姓名</w:t>
            </w:r>
          </w:p>
        </w:tc>
        <w:tc>
          <w:tcPr>
            <w:tcW w:w="1026" w:type="pct"/>
            <w:tcBorders>
              <w:top w:val="single" w:sz="4" w:space="0" w:color="auto"/>
              <w:left w:val="single" w:sz="4" w:space="0" w:color="auto"/>
              <w:bottom w:val="single" w:sz="4" w:space="0" w:color="auto"/>
              <w:right w:val="single" w:sz="4" w:space="0" w:color="auto"/>
            </w:tcBorders>
            <w:vAlign w:val="center"/>
          </w:tcPr>
          <w:p w14:paraId="5344C91D" w14:textId="77777777" w:rsidR="00736F7D" w:rsidRPr="00736F7D" w:rsidRDefault="00736F7D" w:rsidP="00222866">
            <w:pPr>
              <w:jc w:val="center"/>
              <w:rPr>
                <w:rFonts w:ascii="宋体" w:hAnsi="宋体" w:cs="宋体" w:hint="eastAsia"/>
                <w:bCs/>
                <w:sz w:val="24"/>
              </w:rPr>
            </w:pPr>
            <w:r w:rsidRPr="00736F7D">
              <w:rPr>
                <w:rFonts w:ascii="宋体" w:hAnsi="宋体" w:cs="宋体" w:hint="eastAsia"/>
                <w:b/>
                <w:sz w:val="24"/>
                <w:lang w:bidi="ar"/>
              </w:rPr>
              <w:t>单位</w:t>
            </w:r>
          </w:p>
        </w:tc>
        <w:tc>
          <w:tcPr>
            <w:tcW w:w="598" w:type="pct"/>
            <w:tcBorders>
              <w:top w:val="single" w:sz="4" w:space="0" w:color="auto"/>
              <w:left w:val="single" w:sz="4" w:space="0" w:color="auto"/>
              <w:bottom w:val="single" w:sz="4" w:space="0" w:color="auto"/>
              <w:right w:val="single" w:sz="4" w:space="0" w:color="auto"/>
            </w:tcBorders>
            <w:vAlign w:val="center"/>
          </w:tcPr>
          <w:p w14:paraId="10E436B4" w14:textId="77777777" w:rsidR="00736F7D" w:rsidRPr="00736F7D" w:rsidRDefault="00736F7D" w:rsidP="00222866">
            <w:pPr>
              <w:jc w:val="center"/>
              <w:rPr>
                <w:rFonts w:ascii="宋体" w:hAnsi="宋体" w:cs="宋体" w:hint="eastAsia"/>
                <w:b/>
                <w:bCs/>
                <w:sz w:val="24"/>
                <w:lang w:bidi="ar"/>
              </w:rPr>
            </w:pPr>
            <w:r w:rsidRPr="00736F7D">
              <w:rPr>
                <w:rFonts w:ascii="宋体" w:hAnsi="宋体" w:cs="宋体" w:hint="eastAsia"/>
                <w:b/>
                <w:bCs/>
                <w:sz w:val="24"/>
                <w:lang w:bidi="ar"/>
              </w:rPr>
              <w:t>专业</w:t>
            </w:r>
          </w:p>
        </w:tc>
        <w:tc>
          <w:tcPr>
            <w:tcW w:w="768" w:type="pct"/>
            <w:tcBorders>
              <w:top w:val="single" w:sz="4" w:space="0" w:color="auto"/>
              <w:left w:val="single" w:sz="4" w:space="0" w:color="auto"/>
              <w:bottom w:val="single" w:sz="4" w:space="0" w:color="auto"/>
              <w:right w:val="single" w:sz="4" w:space="0" w:color="auto"/>
            </w:tcBorders>
            <w:vAlign w:val="center"/>
          </w:tcPr>
          <w:p w14:paraId="1E1350B7" w14:textId="77777777" w:rsidR="00736F7D" w:rsidRPr="00736F7D" w:rsidRDefault="00736F7D" w:rsidP="00222866">
            <w:pPr>
              <w:jc w:val="center"/>
              <w:rPr>
                <w:rFonts w:ascii="宋体" w:hAnsi="宋体" w:cs="宋体" w:hint="eastAsia"/>
                <w:bCs/>
                <w:sz w:val="24"/>
              </w:rPr>
            </w:pPr>
            <w:r w:rsidRPr="00736F7D">
              <w:rPr>
                <w:rFonts w:ascii="宋体" w:hAnsi="宋体" w:cs="宋体" w:hint="eastAsia"/>
                <w:b/>
                <w:bCs/>
                <w:sz w:val="24"/>
                <w:lang w:bidi="ar"/>
              </w:rPr>
              <w:t>职务/职称</w:t>
            </w:r>
          </w:p>
        </w:tc>
        <w:tc>
          <w:tcPr>
            <w:tcW w:w="1671" w:type="pct"/>
            <w:tcBorders>
              <w:top w:val="single" w:sz="4" w:space="0" w:color="auto"/>
              <w:left w:val="single" w:sz="4" w:space="0" w:color="auto"/>
              <w:bottom w:val="single" w:sz="4" w:space="0" w:color="auto"/>
              <w:right w:val="single" w:sz="4" w:space="0" w:color="auto"/>
            </w:tcBorders>
            <w:vAlign w:val="center"/>
          </w:tcPr>
          <w:p w14:paraId="660C2E3B" w14:textId="77777777" w:rsidR="00736F7D" w:rsidRPr="00736F7D" w:rsidRDefault="00736F7D" w:rsidP="00222866">
            <w:pPr>
              <w:jc w:val="center"/>
              <w:rPr>
                <w:rFonts w:ascii="宋体" w:hAnsi="宋体" w:cs="宋体" w:hint="eastAsia"/>
                <w:bCs/>
                <w:sz w:val="24"/>
              </w:rPr>
            </w:pPr>
            <w:r w:rsidRPr="00736F7D">
              <w:rPr>
                <w:rFonts w:ascii="宋体" w:hAnsi="宋体" w:cs="宋体" w:hint="eastAsia"/>
                <w:b/>
                <w:bCs/>
                <w:sz w:val="24"/>
                <w:lang w:bidi="ar"/>
              </w:rPr>
              <w:t>参与编制标准分工情况</w:t>
            </w:r>
          </w:p>
        </w:tc>
      </w:tr>
      <w:tr w:rsidR="00736F7D" w:rsidRPr="00736F7D" w14:paraId="1BCC85F9"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1D4591C1"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10F55EE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唐红珍</w:t>
            </w:r>
          </w:p>
        </w:tc>
        <w:tc>
          <w:tcPr>
            <w:tcW w:w="1026" w:type="pct"/>
            <w:tcBorders>
              <w:top w:val="single" w:sz="4" w:space="0" w:color="auto"/>
              <w:left w:val="single" w:sz="4" w:space="0" w:color="auto"/>
              <w:bottom w:val="single" w:sz="4" w:space="0" w:color="auto"/>
              <w:right w:val="single" w:sz="4" w:space="0" w:color="auto"/>
            </w:tcBorders>
            <w:vAlign w:val="center"/>
          </w:tcPr>
          <w:p w14:paraId="30456EF9"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72BF17C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中医学</w:t>
            </w:r>
          </w:p>
        </w:tc>
        <w:tc>
          <w:tcPr>
            <w:tcW w:w="768" w:type="pct"/>
            <w:tcBorders>
              <w:top w:val="single" w:sz="4" w:space="0" w:color="auto"/>
              <w:left w:val="single" w:sz="4" w:space="0" w:color="auto"/>
              <w:bottom w:val="single" w:sz="4" w:space="0" w:color="auto"/>
              <w:right w:val="single" w:sz="4" w:space="0" w:color="auto"/>
            </w:tcBorders>
            <w:vAlign w:val="center"/>
          </w:tcPr>
          <w:p w14:paraId="27FF2407"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院长/二级教授</w:t>
            </w:r>
          </w:p>
        </w:tc>
        <w:tc>
          <w:tcPr>
            <w:tcW w:w="1671" w:type="pct"/>
            <w:tcBorders>
              <w:top w:val="single" w:sz="4" w:space="0" w:color="auto"/>
              <w:left w:val="single" w:sz="4" w:space="0" w:color="auto"/>
              <w:bottom w:val="single" w:sz="4" w:space="0" w:color="auto"/>
              <w:right w:val="single" w:sz="4" w:space="0" w:color="auto"/>
            </w:tcBorders>
            <w:vAlign w:val="center"/>
          </w:tcPr>
          <w:p w14:paraId="0215DD04" w14:textId="77777777" w:rsidR="00736F7D" w:rsidRPr="00736F7D" w:rsidRDefault="00736F7D" w:rsidP="00222866">
            <w:pPr>
              <w:suppressAutoHyphens/>
              <w:jc w:val="left"/>
              <w:rPr>
                <w:rFonts w:ascii="宋体" w:hAnsi="宋体" w:cs="宋体" w:hint="eastAsia"/>
                <w:sz w:val="24"/>
              </w:rPr>
            </w:pPr>
            <w:r w:rsidRPr="00736F7D">
              <w:rPr>
                <w:rFonts w:ascii="宋体" w:hAnsi="宋体" w:cs="宋体" w:hint="eastAsia"/>
                <w:sz w:val="24"/>
                <w:lang w:bidi="ar"/>
              </w:rPr>
              <w:t>统筹规范编制工作，组织人员进行规范发布后的宣贯培训</w:t>
            </w:r>
          </w:p>
        </w:tc>
      </w:tr>
      <w:tr w:rsidR="00736F7D" w:rsidRPr="00736F7D" w14:paraId="3E2CE7FE"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103C58AF"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7622F70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黄勇</w:t>
            </w:r>
          </w:p>
        </w:tc>
        <w:tc>
          <w:tcPr>
            <w:tcW w:w="1026" w:type="pct"/>
            <w:tcBorders>
              <w:top w:val="single" w:sz="4" w:space="0" w:color="auto"/>
              <w:left w:val="single" w:sz="4" w:space="0" w:color="auto"/>
              <w:bottom w:val="single" w:sz="4" w:space="0" w:color="auto"/>
              <w:right w:val="single" w:sz="4" w:space="0" w:color="auto"/>
            </w:tcBorders>
            <w:vAlign w:val="center"/>
          </w:tcPr>
          <w:p w14:paraId="366BD65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620B42FD"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中医骨伤学</w:t>
            </w:r>
          </w:p>
        </w:tc>
        <w:tc>
          <w:tcPr>
            <w:tcW w:w="768" w:type="pct"/>
            <w:tcBorders>
              <w:top w:val="single" w:sz="4" w:space="0" w:color="auto"/>
              <w:left w:val="single" w:sz="4" w:space="0" w:color="auto"/>
              <w:bottom w:val="single" w:sz="4" w:space="0" w:color="auto"/>
              <w:right w:val="single" w:sz="4" w:space="0" w:color="auto"/>
            </w:tcBorders>
            <w:vAlign w:val="center"/>
          </w:tcPr>
          <w:p w14:paraId="6515CD4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主治医师</w:t>
            </w:r>
          </w:p>
        </w:tc>
        <w:tc>
          <w:tcPr>
            <w:tcW w:w="1671" w:type="pct"/>
            <w:tcBorders>
              <w:top w:val="single" w:sz="4" w:space="0" w:color="auto"/>
              <w:left w:val="single" w:sz="4" w:space="0" w:color="auto"/>
              <w:bottom w:val="single" w:sz="4" w:space="0" w:color="auto"/>
              <w:right w:val="single" w:sz="4" w:space="0" w:color="auto"/>
            </w:tcBorders>
            <w:vAlign w:val="center"/>
          </w:tcPr>
          <w:p w14:paraId="107045A8" w14:textId="77777777" w:rsidR="00736F7D" w:rsidRPr="00736F7D" w:rsidRDefault="00736F7D" w:rsidP="00222866">
            <w:pPr>
              <w:suppressAutoHyphens/>
              <w:jc w:val="left"/>
              <w:rPr>
                <w:rFonts w:ascii="宋体" w:hAnsi="宋体" w:cs="宋体" w:hint="eastAsia"/>
                <w:sz w:val="24"/>
              </w:rPr>
            </w:pPr>
            <w:r w:rsidRPr="00736F7D">
              <w:rPr>
                <w:rFonts w:ascii="宋体" w:hAnsi="宋体" w:cs="宋体" w:hint="eastAsia"/>
                <w:sz w:val="24"/>
                <w:lang w:bidi="ar"/>
              </w:rPr>
              <w:t>指导规范文本及编制说明编写，质量控制</w:t>
            </w:r>
          </w:p>
        </w:tc>
      </w:tr>
      <w:tr w:rsidR="00736F7D" w:rsidRPr="00736F7D" w14:paraId="286051D6"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5BCCCA52"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5A7A9DD4"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陈丹</w:t>
            </w:r>
            <w:proofErr w:type="gramStart"/>
            <w:r w:rsidRPr="00736F7D">
              <w:rPr>
                <w:rFonts w:ascii="宋体" w:hAnsi="宋体" w:cs="宋体" w:hint="eastAsia"/>
                <w:sz w:val="24"/>
                <w:lang w:bidi="ar"/>
              </w:rPr>
              <w:t>丹</w:t>
            </w:r>
            <w:proofErr w:type="gramEnd"/>
          </w:p>
        </w:tc>
        <w:tc>
          <w:tcPr>
            <w:tcW w:w="1026" w:type="pct"/>
            <w:tcBorders>
              <w:top w:val="single" w:sz="4" w:space="0" w:color="auto"/>
              <w:left w:val="single" w:sz="4" w:space="0" w:color="auto"/>
              <w:bottom w:val="single" w:sz="4" w:space="0" w:color="auto"/>
              <w:right w:val="single" w:sz="4" w:space="0" w:color="auto"/>
            </w:tcBorders>
            <w:vAlign w:val="center"/>
          </w:tcPr>
          <w:p w14:paraId="2D05B964"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广西中医药大学第一附属医院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4FA5EFF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2BF3D13D"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主治医师</w:t>
            </w:r>
          </w:p>
        </w:tc>
        <w:tc>
          <w:tcPr>
            <w:tcW w:w="1671" w:type="pct"/>
            <w:tcBorders>
              <w:top w:val="single" w:sz="4" w:space="0" w:color="auto"/>
              <w:left w:val="single" w:sz="4" w:space="0" w:color="auto"/>
              <w:bottom w:val="single" w:sz="4" w:space="0" w:color="auto"/>
              <w:right w:val="single" w:sz="4" w:space="0" w:color="auto"/>
            </w:tcBorders>
            <w:vAlign w:val="center"/>
          </w:tcPr>
          <w:p w14:paraId="43AEEA53" w14:textId="77777777" w:rsidR="00736F7D" w:rsidRPr="00736F7D" w:rsidRDefault="00736F7D" w:rsidP="00222866">
            <w:pPr>
              <w:suppressAutoHyphens/>
              <w:jc w:val="left"/>
              <w:rPr>
                <w:rFonts w:ascii="宋体" w:hAnsi="宋体" w:cs="宋体" w:hint="eastAsia"/>
                <w:sz w:val="24"/>
              </w:rPr>
            </w:pPr>
            <w:r w:rsidRPr="00736F7D">
              <w:rPr>
                <w:rFonts w:ascii="宋体" w:hAnsi="宋体" w:cs="宋体" w:hint="eastAsia"/>
                <w:sz w:val="24"/>
                <w:lang w:bidi="ar"/>
              </w:rPr>
              <w:t>指导规范文本及编制说明编写，质量控制</w:t>
            </w:r>
          </w:p>
        </w:tc>
      </w:tr>
      <w:tr w:rsidR="00736F7D" w:rsidRPr="00736F7D" w14:paraId="6D107B3E"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123056DC"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638100C6"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吕婵</w:t>
            </w:r>
          </w:p>
        </w:tc>
        <w:tc>
          <w:tcPr>
            <w:tcW w:w="1026" w:type="pct"/>
            <w:tcBorders>
              <w:top w:val="single" w:sz="4" w:space="0" w:color="auto"/>
              <w:left w:val="single" w:sz="4" w:space="0" w:color="auto"/>
              <w:bottom w:val="single" w:sz="4" w:space="0" w:color="auto"/>
              <w:right w:val="single" w:sz="4" w:space="0" w:color="auto"/>
            </w:tcBorders>
            <w:vAlign w:val="center"/>
          </w:tcPr>
          <w:p w14:paraId="6707976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广西中医药大学第一附属医院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294729D9"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中医专业临床护理学</w:t>
            </w:r>
          </w:p>
        </w:tc>
        <w:tc>
          <w:tcPr>
            <w:tcW w:w="768" w:type="pct"/>
            <w:tcBorders>
              <w:top w:val="single" w:sz="4" w:space="0" w:color="auto"/>
              <w:left w:val="single" w:sz="4" w:space="0" w:color="auto"/>
              <w:bottom w:val="single" w:sz="4" w:space="0" w:color="auto"/>
              <w:right w:val="single" w:sz="4" w:space="0" w:color="auto"/>
            </w:tcBorders>
            <w:vAlign w:val="center"/>
          </w:tcPr>
          <w:p w14:paraId="2A1D39D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护士长/主任护师</w:t>
            </w:r>
          </w:p>
        </w:tc>
        <w:tc>
          <w:tcPr>
            <w:tcW w:w="1671" w:type="pct"/>
            <w:tcBorders>
              <w:top w:val="single" w:sz="4" w:space="0" w:color="auto"/>
              <w:left w:val="single" w:sz="4" w:space="0" w:color="auto"/>
              <w:bottom w:val="single" w:sz="4" w:space="0" w:color="auto"/>
              <w:right w:val="single" w:sz="4" w:space="0" w:color="auto"/>
            </w:tcBorders>
            <w:vAlign w:val="center"/>
          </w:tcPr>
          <w:p w14:paraId="3E416019" w14:textId="77777777" w:rsidR="00736F7D" w:rsidRPr="00736F7D" w:rsidRDefault="00736F7D" w:rsidP="00222866">
            <w:pPr>
              <w:suppressAutoHyphens/>
              <w:jc w:val="left"/>
              <w:rPr>
                <w:rFonts w:ascii="宋体" w:hAnsi="宋体" w:cs="宋体" w:hint="eastAsia"/>
                <w:color w:val="000000"/>
                <w:sz w:val="24"/>
              </w:rPr>
            </w:pPr>
            <w:r w:rsidRPr="00736F7D">
              <w:rPr>
                <w:rFonts w:ascii="宋体" w:hAnsi="宋体" w:cs="宋体" w:hint="eastAsia"/>
                <w:color w:val="000000"/>
                <w:sz w:val="24"/>
                <w:lang w:bidi="ar"/>
              </w:rPr>
              <w:t>对规范实施情况进行总结分析，不断对规范提出修正意见</w:t>
            </w:r>
          </w:p>
        </w:tc>
      </w:tr>
      <w:tr w:rsidR="00736F7D" w:rsidRPr="00736F7D" w14:paraId="712D8A2D"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2C54E366"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4FA48CDB" w14:textId="77777777" w:rsidR="00736F7D" w:rsidRPr="00736F7D" w:rsidRDefault="00736F7D" w:rsidP="00222866">
            <w:pPr>
              <w:suppressAutoHyphens/>
              <w:jc w:val="center"/>
              <w:rPr>
                <w:rFonts w:ascii="宋体" w:hAnsi="宋体" w:cs="宋体" w:hint="eastAsia"/>
                <w:sz w:val="24"/>
                <w:lang w:bidi="ar"/>
              </w:rPr>
            </w:pPr>
            <w:proofErr w:type="gramStart"/>
            <w:r w:rsidRPr="00736F7D">
              <w:rPr>
                <w:rFonts w:ascii="宋体" w:hAnsi="宋体" w:cs="宋体" w:hint="eastAsia"/>
                <w:sz w:val="24"/>
                <w:lang w:bidi="ar"/>
              </w:rPr>
              <w:t>姜孟涵</w:t>
            </w:r>
            <w:proofErr w:type="gramEnd"/>
          </w:p>
        </w:tc>
        <w:tc>
          <w:tcPr>
            <w:tcW w:w="1026" w:type="pct"/>
            <w:tcBorders>
              <w:top w:val="single" w:sz="4" w:space="0" w:color="auto"/>
              <w:left w:val="single" w:sz="4" w:space="0" w:color="auto"/>
              <w:bottom w:val="single" w:sz="4" w:space="0" w:color="auto"/>
              <w:right w:val="single" w:sz="4" w:space="0" w:color="auto"/>
            </w:tcBorders>
            <w:vAlign w:val="center"/>
          </w:tcPr>
          <w:p w14:paraId="76BC8E5D"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南宁</w:t>
            </w:r>
            <w:proofErr w:type="gramStart"/>
            <w:r w:rsidRPr="00736F7D">
              <w:rPr>
                <w:rFonts w:ascii="宋体" w:hAnsi="宋体" w:cs="宋体" w:hint="eastAsia"/>
                <w:sz w:val="24"/>
                <w:lang w:bidi="ar"/>
              </w:rPr>
              <w:t>耆博伽</w:t>
            </w:r>
            <w:proofErr w:type="gramEnd"/>
            <w:r w:rsidRPr="00736F7D">
              <w:rPr>
                <w:rFonts w:ascii="宋体" w:hAnsi="宋体" w:cs="宋体" w:hint="eastAsia"/>
                <w:sz w:val="24"/>
                <w:lang w:bidi="ar"/>
              </w:rPr>
              <w:t>生物科技有限公司</w:t>
            </w:r>
          </w:p>
        </w:tc>
        <w:tc>
          <w:tcPr>
            <w:tcW w:w="598" w:type="pct"/>
            <w:tcBorders>
              <w:top w:val="single" w:sz="4" w:space="0" w:color="auto"/>
              <w:left w:val="single" w:sz="4" w:space="0" w:color="auto"/>
              <w:bottom w:val="single" w:sz="4" w:space="0" w:color="auto"/>
              <w:right w:val="single" w:sz="4" w:space="0" w:color="auto"/>
            </w:tcBorders>
            <w:vAlign w:val="center"/>
          </w:tcPr>
          <w:p w14:paraId="3AAE79B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康复理疗</w:t>
            </w:r>
          </w:p>
        </w:tc>
        <w:tc>
          <w:tcPr>
            <w:tcW w:w="768" w:type="pct"/>
            <w:tcBorders>
              <w:top w:val="single" w:sz="4" w:space="0" w:color="auto"/>
              <w:left w:val="single" w:sz="4" w:space="0" w:color="auto"/>
              <w:bottom w:val="single" w:sz="4" w:space="0" w:color="auto"/>
              <w:right w:val="single" w:sz="4" w:space="0" w:color="auto"/>
            </w:tcBorders>
            <w:vAlign w:val="center"/>
          </w:tcPr>
          <w:p w14:paraId="527FA1DE"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职员</w:t>
            </w:r>
          </w:p>
        </w:tc>
        <w:tc>
          <w:tcPr>
            <w:tcW w:w="1671" w:type="pct"/>
            <w:tcBorders>
              <w:top w:val="single" w:sz="4" w:space="0" w:color="auto"/>
              <w:left w:val="single" w:sz="4" w:space="0" w:color="auto"/>
              <w:bottom w:val="single" w:sz="4" w:space="0" w:color="auto"/>
              <w:right w:val="single" w:sz="4" w:space="0" w:color="auto"/>
            </w:tcBorders>
            <w:vAlign w:val="center"/>
          </w:tcPr>
          <w:p w14:paraId="05719353" w14:textId="77777777" w:rsidR="00736F7D" w:rsidRPr="00736F7D" w:rsidRDefault="00736F7D" w:rsidP="00222866">
            <w:pPr>
              <w:suppressAutoHyphens/>
              <w:jc w:val="left"/>
              <w:rPr>
                <w:rFonts w:ascii="宋体" w:hAnsi="宋体" w:cs="宋体" w:hint="eastAsia"/>
                <w:color w:val="000000"/>
                <w:sz w:val="24"/>
              </w:rPr>
            </w:pPr>
            <w:r w:rsidRPr="00736F7D">
              <w:rPr>
                <w:rFonts w:ascii="宋体" w:hAnsi="宋体" w:cs="宋体" w:hint="eastAsia"/>
                <w:color w:val="000000"/>
                <w:sz w:val="24"/>
                <w:lang w:bidi="ar"/>
              </w:rPr>
              <w:t>对规范实施情况进行总结分析，不断对规范提出修正意见</w:t>
            </w:r>
          </w:p>
        </w:tc>
      </w:tr>
      <w:tr w:rsidR="00736F7D" w:rsidRPr="00736F7D" w14:paraId="0E39E564"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7B1AD4EF"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4F67C6F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林青琰</w:t>
            </w:r>
          </w:p>
        </w:tc>
        <w:tc>
          <w:tcPr>
            <w:tcW w:w="1026" w:type="pct"/>
            <w:tcBorders>
              <w:top w:val="single" w:sz="4" w:space="0" w:color="auto"/>
              <w:left w:val="single" w:sz="4" w:space="0" w:color="auto"/>
              <w:bottom w:val="single" w:sz="4" w:space="0" w:color="auto"/>
              <w:right w:val="single" w:sz="4" w:space="0" w:color="auto"/>
            </w:tcBorders>
            <w:vAlign w:val="center"/>
          </w:tcPr>
          <w:p w14:paraId="5B47D79A"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广西国际壮医医院</w:t>
            </w:r>
          </w:p>
        </w:tc>
        <w:tc>
          <w:tcPr>
            <w:tcW w:w="598" w:type="pct"/>
            <w:tcBorders>
              <w:top w:val="single" w:sz="4" w:space="0" w:color="auto"/>
              <w:left w:val="single" w:sz="4" w:space="0" w:color="auto"/>
              <w:bottom w:val="single" w:sz="4" w:space="0" w:color="auto"/>
              <w:right w:val="single" w:sz="4" w:space="0" w:color="auto"/>
            </w:tcBorders>
            <w:vAlign w:val="center"/>
          </w:tcPr>
          <w:p w14:paraId="6E2716C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6CA26081"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主治医师</w:t>
            </w:r>
          </w:p>
        </w:tc>
        <w:tc>
          <w:tcPr>
            <w:tcW w:w="1671" w:type="pct"/>
            <w:tcBorders>
              <w:top w:val="single" w:sz="4" w:space="0" w:color="auto"/>
              <w:left w:val="single" w:sz="4" w:space="0" w:color="auto"/>
              <w:bottom w:val="single" w:sz="4" w:space="0" w:color="auto"/>
              <w:right w:val="single" w:sz="4" w:space="0" w:color="auto"/>
            </w:tcBorders>
            <w:vAlign w:val="center"/>
          </w:tcPr>
          <w:p w14:paraId="2C5D3152" w14:textId="77777777" w:rsidR="00736F7D" w:rsidRPr="00736F7D" w:rsidRDefault="00736F7D" w:rsidP="00222866">
            <w:pPr>
              <w:suppressAutoHyphens/>
              <w:jc w:val="left"/>
              <w:rPr>
                <w:rFonts w:ascii="宋体" w:hAnsi="宋体" w:cs="宋体" w:hint="eastAsia"/>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04434727"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5E21F58F"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57D64CA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许建文</w:t>
            </w:r>
          </w:p>
        </w:tc>
        <w:tc>
          <w:tcPr>
            <w:tcW w:w="1026" w:type="pct"/>
            <w:tcBorders>
              <w:top w:val="single" w:sz="4" w:space="0" w:color="auto"/>
              <w:left w:val="single" w:sz="4" w:space="0" w:color="auto"/>
              <w:bottom w:val="single" w:sz="4" w:space="0" w:color="auto"/>
              <w:right w:val="single" w:sz="4" w:space="0" w:color="auto"/>
            </w:tcBorders>
            <w:vAlign w:val="center"/>
          </w:tcPr>
          <w:p w14:paraId="5348B854"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广西医科大学第一附属医院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27D457C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康复医学</w:t>
            </w:r>
          </w:p>
        </w:tc>
        <w:tc>
          <w:tcPr>
            <w:tcW w:w="768" w:type="pct"/>
            <w:tcBorders>
              <w:top w:val="single" w:sz="4" w:space="0" w:color="auto"/>
              <w:left w:val="single" w:sz="4" w:space="0" w:color="auto"/>
              <w:bottom w:val="single" w:sz="4" w:space="0" w:color="auto"/>
              <w:right w:val="single" w:sz="4" w:space="0" w:color="auto"/>
            </w:tcBorders>
            <w:vAlign w:val="center"/>
          </w:tcPr>
          <w:p w14:paraId="1838C21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主任/主任医师</w:t>
            </w:r>
          </w:p>
        </w:tc>
        <w:tc>
          <w:tcPr>
            <w:tcW w:w="1671" w:type="pct"/>
            <w:tcBorders>
              <w:top w:val="single" w:sz="4" w:space="0" w:color="auto"/>
              <w:left w:val="single" w:sz="4" w:space="0" w:color="auto"/>
              <w:bottom w:val="single" w:sz="4" w:space="0" w:color="auto"/>
              <w:right w:val="single" w:sz="4" w:space="0" w:color="auto"/>
            </w:tcBorders>
            <w:vAlign w:val="center"/>
          </w:tcPr>
          <w:p w14:paraId="547AC0CC" w14:textId="77777777" w:rsidR="00736F7D" w:rsidRPr="00736F7D" w:rsidRDefault="00736F7D" w:rsidP="00222866">
            <w:pPr>
              <w:suppressAutoHyphens/>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41BCF86D"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240D4C02"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2D299BF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李季</w:t>
            </w:r>
          </w:p>
        </w:tc>
        <w:tc>
          <w:tcPr>
            <w:tcW w:w="1026" w:type="pct"/>
            <w:tcBorders>
              <w:top w:val="single" w:sz="4" w:space="0" w:color="auto"/>
              <w:left w:val="single" w:sz="4" w:space="0" w:color="auto"/>
              <w:bottom w:val="single" w:sz="4" w:space="0" w:color="auto"/>
              <w:right w:val="single" w:sz="4" w:space="0" w:color="auto"/>
            </w:tcBorders>
            <w:vAlign w:val="center"/>
          </w:tcPr>
          <w:p w14:paraId="3051A8F4"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47CB580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5EFCF80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副主任/主任医师</w:t>
            </w:r>
          </w:p>
        </w:tc>
        <w:tc>
          <w:tcPr>
            <w:tcW w:w="1671" w:type="pct"/>
            <w:tcBorders>
              <w:top w:val="single" w:sz="4" w:space="0" w:color="auto"/>
              <w:left w:val="single" w:sz="4" w:space="0" w:color="auto"/>
              <w:bottom w:val="single" w:sz="4" w:space="0" w:color="auto"/>
              <w:right w:val="single" w:sz="4" w:space="0" w:color="auto"/>
            </w:tcBorders>
            <w:vAlign w:val="center"/>
          </w:tcPr>
          <w:p w14:paraId="29C33B0C" w14:textId="77777777" w:rsidR="00736F7D" w:rsidRPr="00736F7D" w:rsidRDefault="00736F7D" w:rsidP="00222866">
            <w:pPr>
              <w:suppressAutoHyphens/>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450004DC" w14:textId="77777777" w:rsidTr="00736F7D">
        <w:trPr>
          <w:cantSplit/>
          <w:trHeight w:val="715"/>
          <w:jc w:val="center"/>
        </w:trPr>
        <w:tc>
          <w:tcPr>
            <w:tcW w:w="328" w:type="pct"/>
            <w:tcBorders>
              <w:top w:val="single" w:sz="4" w:space="0" w:color="auto"/>
              <w:left w:val="single" w:sz="4" w:space="0" w:color="auto"/>
              <w:bottom w:val="single" w:sz="4" w:space="0" w:color="auto"/>
              <w:right w:val="single" w:sz="4" w:space="0" w:color="auto"/>
            </w:tcBorders>
            <w:vAlign w:val="center"/>
          </w:tcPr>
          <w:p w14:paraId="099348DD"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725F02E6"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覃一珏</w:t>
            </w:r>
          </w:p>
        </w:tc>
        <w:tc>
          <w:tcPr>
            <w:tcW w:w="1026" w:type="pct"/>
            <w:tcBorders>
              <w:top w:val="single" w:sz="4" w:space="0" w:color="auto"/>
              <w:left w:val="single" w:sz="4" w:space="0" w:color="auto"/>
              <w:bottom w:val="single" w:sz="4" w:space="0" w:color="auto"/>
              <w:right w:val="single" w:sz="4" w:space="0" w:color="auto"/>
            </w:tcBorders>
            <w:vAlign w:val="center"/>
          </w:tcPr>
          <w:p w14:paraId="41FF2FBC"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sz w:val="24"/>
                <w:lang w:bidi="ar"/>
              </w:rPr>
              <w:t>广西壮族自治区人民医院</w:t>
            </w:r>
          </w:p>
        </w:tc>
        <w:tc>
          <w:tcPr>
            <w:tcW w:w="598" w:type="pct"/>
            <w:tcBorders>
              <w:top w:val="single" w:sz="4" w:space="0" w:color="auto"/>
              <w:left w:val="single" w:sz="4" w:space="0" w:color="auto"/>
              <w:bottom w:val="single" w:sz="4" w:space="0" w:color="auto"/>
              <w:right w:val="single" w:sz="4" w:space="0" w:color="auto"/>
            </w:tcBorders>
            <w:vAlign w:val="center"/>
          </w:tcPr>
          <w:p w14:paraId="75D714A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中医康复学</w:t>
            </w:r>
          </w:p>
        </w:tc>
        <w:tc>
          <w:tcPr>
            <w:tcW w:w="768" w:type="pct"/>
            <w:tcBorders>
              <w:top w:val="single" w:sz="4" w:space="0" w:color="auto"/>
              <w:left w:val="single" w:sz="4" w:space="0" w:color="auto"/>
              <w:bottom w:val="single" w:sz="4" w:space="0" w:color="auto"/>
              <w:right w:val="single" w:sz="4" w:space="0" w:color="auto"/>
            </w:tcBorders>
            <w:vAlign w:val="center"/>
          </w:tcPr>
          <w:p w14:paraId="573FAD25"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主任/主任医师</w:t>
            </w:r>
          </w:p>
        </w:tc>
        <w:tc>
          <w:tcPr>
            <w:tcW w:w="1671" w:type="pct"/>
            <w:tcBorders>
              <w:top w:val="single" w:sz="4" w:space="0" w:color="auto"/>
              <w:left w:val="single" w:sz="4" w:space="0" w:color="auto"/>
              <w:bottom w:val="single" w:sz="4" w:space="0" w:color="auto"/>
              <w:right w:val="single" w:sz="4" w:space="0" w:color="auto"/>
            </w:tcBorders>
            <w:vAlign w:val="center"/>
          </w:tcPr>
          <w:p w14:paraId="40E24F11" w14:textId="77777777" w:rsidR="00736F7D" w:rsidRPr="00736F7D" w:rsidRDefault="00736F7D" w:rsidP="00222866">
            <w:pPr>
              <w:suppressAutoHyphens/>
              <w:jc w:val="left"/>
              <w:rPr>
                <w:rFonts w:ascii="宋体" w:hAnsi="宋体" w:cs="宋体" w:hint="eastAsia"/>
                <w:sz w:val="24"/>
              </w:rPr>
            </w:pPr>
            <w:r w:rsidRPr="00736F7D">
              <w:rPr>
                <w:rFonts w:ascii="宋体" w:hAnsi="宋体" w:cs="宋体" w:hint="eastAsia"/>
                <w:bCs/>
                <w:color w:val="000000"/>
                <w:sz w:val="24"/>
                <w:lang w:bidi="ar"/>
              </w:rPr>
              <w:t>负责收集数据及汇总意见</w:t>
            </w:r>
          </w:p>
        </w:tc>
      </w:tr>
      <w:tr w:rsidR="00736F7D" w:rsidRPr="00736F7D" w14:paraId="547E129F" w14:textId="77777777" w:rsidTr="00736F7D">
        <w:trPr>
          <w:cantSplit/>
          <w:trHeight w:val="820"/>
          <w:jc w:val="center"/>
        </w:trPr>
        <w:tc>
          <w:tcPr>
            <w:tcW w:w="328" w:type="pct"/>
            <w:tcBorders>
              <w:top w:val="single" w:sz="4" w:space="0" w:color="auto"/>
              <w:left w:val="single" w:sz="4" w:space="0" w:color="auto"/>
              <w:bottom w:val="single" w:sz="4" w:space="0" w:color="auto"/>
              <w:right w:val="single" w:sz="4" w:space="0" w:color="auto"/>
            </w:tcBorders>
            <w:vAlign w:val="center"/>
          </w:tcPr>
          <w:p w14:paraId="2CC742EA"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735EE06C"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樊友军</w:t>
            </w:r>
          </w:p>
        </w:tc>
        <w:tc>
          <w:tcPr>
            <w:tcW w:w="1026" w:type="pct"/>
            <w:tcBorders>
              <w:top w:val="single" w:sz="4" w:space="0" w:color="auto"/>
              <w:left w:val="single" w:sz="4" w:space="0" w:color="auto"/>
              <w:bottom w:val="single" w:sz="4" w:space="0" w:color="auto"/>
              <w:right w:val="single" w:sz="4" w:space="0" w:color="auto"/>
            </w:tcBorders>
            <w:vAlign w:val="center"/>
          </w:tcPr>
          <w:p w14:paraId="19D4922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南宁</w:t>
            </w:r>
            <w:proofErr w:type="gramStart"/>
            <w:r w:rsidRPr="00736F7D">
              <w:rPr>
                <w:rFonts w:ascii="宋体" w:hAnsi="宋体" w:cs="宋体" w:hint="eastAsia"/>
                <w:sz w:val="24"/>
                <w:lang w:bidi="ar"/>
              </w:rPr>
              <w:t>耆博伽</w:t>
            </w:r>
            <w:proofErr w:type="gramEnd"/>
            <w:r w:rsidRPr="00736F7D">
              <w:rPr>
                <w:rFonts w:ascii="宋体" w:hAnsi="宋体" w:cs="宋体" w:hint="eastAsia"/>
                <w:sz w:val="24"/>
                <w:lang w:bidi="ar"/>
              </w:rPr>
              <w:t>生物科技有限公司</w:t>
            </w:r>
          </w:p>
        </w:tc>
        <w:tc>
          <w:tcPr>
            <w:tcW w:w="598" w:type="pct"/>
            <w:tcBorders>
              <w:top w:val="single" w:sz="4" w:space="0" w:color="auto"/>
              <w:left w:val="single" w:sz="4" w:space="0" w:color="auto"/>
              <w:bottom w:val="single" w:sz="4" w:space="0" w:color="auto"/>
              <w:right w:val="single" w:sz="4" w:space="0" w:color="auto"/>
            </w:tcBorders>
            <w:vAlign w:val="center"/>
          </w:tcPr>
          <w:p w14:paraId="0AF708C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市场营销</w:t>
            </w:r>
          </w:p>
        </w:tc>
        <w:tc>
          <w:tcPr>
            <w:tcW w:w="768" w:type="pct"/>
            <w:tcBorders>
              <w:top w:val="single" w:sz="4" w:space="0" w:color="auto"/>
              <w:left w:val="single" w:sz="4" w:space="0" w:color="auto"/>
              <w:bottom w:val="single" w:sz="4" w:space="0" w:color="auto"/>
              <w:right w:val="single" w:sz="4" w:space="0" w:color="auto"/>
            </w:tcBorders>
            <w:vAlign w:val="center"/>
          </w:tcPr>
          <w:p w14:paraId="42189FB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总经理</w:t>
            </w:r>
          </w:p>
        </w:tc>
        <w:tc>
          <w:tcPr>
            <w:tcW w:w="1671" w:type="pct"/>
            <w:tcBorders>
              <w:top w:val="single" w:sz="4" w:space="0" w:color="auto"/>
              <w:left w:val="single" w:sz="4" w:space="0" w:color="auto"/>
              <w:bottom w:val="single" w:sz="4" w:space="0" w:color="auto"/>
              <w:right w:val="single" w:sz="4" w:space="0" w:color="auto"/>
            </w:tcBorders>
            <w:vAlign w:val="center"/>
          </w:tcPr>
          <w:p w14:paraId="45B539FA"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4B1DA6F7" w14:textId="77777777" w:rsidTr="00736F7D">
        <w:trPr>
          <w:cantSplit/>
          <w:trHeight w:val="795"/>
          <w:jc w:val="center"/>
        </w:trPr>
        <w:tc>
          <w:tcPr>
            <w:tcW w:w="328" w:type="pct"/>
            <w:tcBorders>
              <w:top w:val="single" w:sz="4" w:space="0" w:color="auto"/>
              <w:left w:val="single" w:sz="4" w:space="0" w:color="auto"/>
              <w:bottom w:val="single" w:sz="4" w:space="0" w:color="auto"/>
              <w:right w:val="single" w:sz="4" w:space="0" w:color="auto"/>
            </w:tcBorders>
            <w:vAlign w:val="center"/>
          </w:tcPr>
          <w:p w14:paraId="039D3FB2"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42A152A6"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全婷薇</w:t>
            </w:r>
          </w:p>
        </w:tc>
        <w:tc>
          <w:tcPr>
            <w:tcW w:w="1026" w:type="pct"/>
            <w:tcBorders>
              <w:top w:val="single" w:sz="4" w:space="0" w:color="auto"/>
              <w:left w:val="single" w:sz="4" w:space="0" w:color="auto"/>
              <w:bottom w:val="single" w:sz="4" w:space="0" w:color="auto"/>
              <w:right w:val="single" w:sz="4" w:space="0" w:color="auto"/>
            </w:tcBorders>
            <w:vAlign w:val="center"/>
          </w:tcPr>
          <w:p w14:paraId="41EC92F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2BCF778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51288546"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vAlign w:val="center"/>
          </w:tcPr>
          <w:p w14:paraId="1A8DC079"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负责收集数据及汇总意见</w:t>
            </w:r>
          </w:p>
        </w:tc>
      </w:tr>
      <w:tr w:rsidR="00736F7D" w:rsidRPr="00736F7D" w14:paraId="3F4EC085" w14:textId="77777777" w:rsidTr="00736F7D">
        <w:trPr>
          <w:cantSplit/>
          <w:trHeight w:val="220"/>
          <w:jc w:val="center"/>
        </w:trPr>
        <w:tc>
          <w:tcPr>
            <w:tcW w:w="328" w:type="pct"/>
            <w:tcBorders>
              <w:top w:val="single" w:sz="4" w:space="0" w:color="auto"/>
              <w:left w:val="single" w:sz="4" w:space="0" w:color="auto"/>
              <w:bottom w:val="single" w:sz="4" w:space="0" w:color="auto"/>
              <w:right w:val="single" w:sz="4" w:space="0" w:color="auto"/>
            </w:tcBorders>
            <w:vAlign w:val="center"/>
          </w:tcPr>
          <w:p w14:paraId="4B9B36BC"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1C8F9E7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苏鑫</w:t>
            </w:r>
          </w:p>
        </w:tc>
        <w:tc>
          <w:tcPr>
            <w:tcW w:w="1026" w:type="pct"/>
            <w:tcBorders>
              <w:top w:val="single" w:sz="4" w:space="0" w:color="auto"/>
              <w:left w:val="single" w:sz="4" w:space="0" w:color="auto"/>
              <w:bottom w:val="single" w:sz="4" w:space="0" w:color="auto"/>
              <w:right w:val="single" w:sz="4" w:space="0" w:color="auto"/>
            </w:tcBorders>
            <w:vAlign w:val="center"/>
          </w:tcPr>
          <w:p w14:paraId="4CBE2E37"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36FFD3AA"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0F67F8E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22C3743B"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00422A74"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4B3C73ED"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69381B1E"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伍海娟</w:t>
            </w:r>
          </w:p>
        </w:tc>
        <w:tc>
          <w:tcPr>
            <w:tcW w:w="1026" w:type="pct"/>
            <w:tcBorders>
              <w:top w:val="single" w:sz="4" w:space="0" w:color="auto"/>
              <w:left w:val="single" w:sz="4" w:space="0" w:color="auto"/>
              <w:bottom w:val="single" w:sz="4" w:space="0" w:color="auto"/>
              <w:right w:val="single" w:sz="4" w:space="0" w:color="auto"/>
            </w:tcBorders>
            <w:vAlign w:val="center"/>
          </w:tcPr>
          <w:p w14:paraId="28754DCE"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37368DA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42E469BA"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4FB8D14C"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2FCBE765"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05634F74"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4DEBC82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廖添容</w:t>
            </w:r>
          </w:p>
        </w:tc>
        <w:tc>
          <w:tcPr>
            <w:tcW w:w="1026" w:type="pct"/>
            <w:tcBorders>
              <w:top w:val="single" w:sz="4" w:space="0" w:color="auto"/>
              <w:left w:val="single" w:sz="4" w:space="0" w:color="auto"/>
              <w:bottom w:val="single" w:sz="4" w:space="0" w:color="auto"/>
              <w:right w:val="single" w:sz="4" w:space="0" w:color="auto"/>
            </w:tcBorders>
            <w:vAlign w:val="center"/>
          </w:tcPr>
          <w:p w14:paraId="696AF637"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477498D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5F172E90"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176243B3"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4C9951E9"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3C78DE77"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03FB4DBB"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苏家玉</w:t>
            </w:r>
          </w:p>
        </w:tc>
        <w:tc>
          <w:tcPr>
            <w:tcW w:w="1026" w:type="pct"/>
            <w:tcBorders>
              <w:top w:val="single" w:sz="4" w:space="0" w:color="auto"/>
              <w:left w:val="single" w:sz="4" w:space="0" w:color="auto"/>
              <w:bottom w:val="single" w:sz="4" w:space="0" w:color="auto"/>
              <w:right w:val="single" w:sz="4" w:space="0" w:color="auto"/>
            </w:tcBorders>
            <w:vAlign w:val="center"/>
          </w:tcPr>
          <w:p w14:paraId="5AE1B1E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1F7218B9"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772B4114"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516C8E3B"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5979F51E" w14:textId="77777777" w:rsidTr="00736F7D">
        <w:trPr>
          <w:cantSplit/>
          <w:trHeight w:val="90"/>
          <w:jc w:val="center"/>
        </w:trPr>
        <w:tc>
          <w:tcPr>
            <w:tcW w:w="328" w:type="pct"/>
            <w:tcBorders>
              <w:top w:val="single" w:sz="4" w:space="0" w:color="auto"/>
              <w:left w:val="single" w:sz="4" w:space="0" w:color="auto"/>
              <w:bottom w:val="single" w:sz="4" w:space="0" w:color="auto"/>
              <w:right w:val="single" w:sz="4" w:space="0" w:color="auto"/>
            </w:tcBorders>
            <w:vAlign w:val="center"/>
          </w:tcPr>
          <w:p w14:paraId="30E847BD"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5A14ED4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hint="eastAsia"/>
                <w:sz w:val="24"/>
              </w:rPr>
              <w:t>黄俊杰</w:t>
            </w:r>
          </w:p>
        </w:tc>
        <w:tc>
          <w:tcPr>
            <w:tcW w:w="1026" w:type="pct"/>
            <w:tcBorders>
              <w:top w:val="single" w:sz="4" w:space="0" w:color="auto"/>
              <w:left w:val="single" w:sz="4" w:space="0" w:color="auto"/>
              <w:bottom w:val="single" w:sz="4" w:space="0" w:color="auto"/>
              <w:right w:val="single" w:sz="4" w:space="0" w:color="auto"/>
            </w:tcBorders>
            <w:vAlign w:val="center"/>
          </w:tcPr>
          <w:p w14:paraId="6FE0CCC2"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1E1C1F3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37E7759A"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459753E3" w14:textId="77777777" w:rsidR="00736F7D" w:rsidRPr="00736F7D" w:rsidRDefault="00736F7D" w:rsidP="00222866">
            <w:pPr>
              <w:jc w:val="left"/>
              <w:rPr>
                <w:rFonts w:ascii="宋体" w:hAnsi="宋体" w:cs="宋体" w:hint="eastAsia"/>
                <w:bCs/>
                <w:color w:val="000000"/>
                <w:sz w:val="24"/>
                <w:lang w:bidi="ar"/>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618B0D9D" w14:textId="77777777" w:rsidTr="00736F7D">
        <w:trPr>
          <w:cantSplit/>
          <w:trHeight w:val="920"/>
          <w:jc w:val="center"/>
        </w:trPr>
        <w:tc>
          <w:tcPr>
            <w:tcW w:w="328" w:type="pct"/>
            <w:tcBorders>
              <w:top w:val="single" w:sz="4" w:space="0" w:color="auto"/>
              <w:left w:val="single" w:sz="4" w:space="0" w:color="auto"/>
              <w:bottom w:val="single" w:sz="4" w:space="0" w:color="auto"/>
              <w:right w:val="single" w:sz="4" w:space="0" w:color="auto"/>
            </w:tcBorders>
            <w:vAlign w:val="center"/>
          </w:tcPr>
          <w:p w14:paraId="63FE0625"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233EB51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张天宇</w:t>
            </w:r>
          </w:p>
        </w:tc>
        <w:tc>
          <w:tcPr>
            <w:tcW w:w="1026" w:type="pct"/>
            <w:tcBorders>
              <w:top w:val="single" w:sz="4" w:space="0" w:color="auto"/>
              <w:left w:val="single" w:sz="4" w:space="0" w:color="auto"/>
              <w:bottom w:val="single" w:sz="4" w:space="0" w:color="auto"/>
              <w:right w:val="single" w:sz="4" w:space="0" w:color="auto"/>
            </w:tcBorders>
            <w:vAlign w:val="center"/>
          </w:tcPr>
          <w:p w14:paraId="37B56881"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4576E51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7D3FA77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技师</w:t>
            </w:r>
          </w:p>
        </w:tc>
        <w:tc>
          <w:tcPr>
            <w:tcW w:w="1671" w:type="pct"/>
            <w:tcBorders>
              <w:top w:val="single" w:sz="4" w:space="0" w:color="auto"/>
              <w:left w:val="single" w:sz="4" w:space="0" w:color="auto"/>
              <w:bottom w:val="single" w:sz="4" w:space="0" w:color="auto"/>
              <w:right w:val="single" w:sz="4" w:space="0" w:color="auto"/>
            </w:tcBorders>
          </w:tcPr>
          <w:p w14:paraId="0E07EFE6"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协助起草规范草案，征求意见稿和规范编制说明，送审稿及编制说明的编写工作</w:t>
            </w:r>
          </w:p>
        </w:tc>
      </w:tr>
      <w:tr w:rsidR="00736F7D" w:rsidRPr="00736F7D" w14:paraId="0777FC12" w14:textId="77777777" w:rsidTr="00736F7D">
        <w:trPr>
          <w:cantSplit/>
          <w:trHeight w:val="742"/>
          <w:jc w:val="center"/>
        </w:trPr>
        <w:tc>
          <w:tcPr>
            <w:tcW w:w="328" w:type="pct"/>
            <w:tcBorders>
              <w:top w:val="single" w:sz="4" w:space="0" w:color="auto"/>
              <w:left w:val="single" w:sz="4" w:space="0" w:color="auto"/>
              <w:bottom w:val="single" w:sz="4" w:space="0" w:color="auto"/>
              <w:right w:val="single" w:sz="4" w:space="0" w:color="auto"/>
            </w:tcBorders>
            <w:vAlign w:val="center"/>
          </w:tcPr>
          <w:p w14:paraId="2E962FAE"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52AFF26A"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林春丽</w:t>
            </w:r>
          </w:p>
        </w:tc>
        <w:tc>
          <w:tcPr>
            <w:tcW w:w="1026" w:type="pct"/>
            <w:tcBorders>
              <w:top w:val="single" w:sz="4" w:space="0" w:color="auto"/>
              <w:left w:val="single" w:sz="4" w:space="0" w:color="auto"/>
              <w:bottom w:val="single" w:sz="4" w:space="0" w:color="auto"/>
              <w:right w:val="single" w:sz="4" w:space="0" w:color="auto"/>
            </w:tcBorders>
            <w:vAlign w:val="center"/>
          </w:tcPr>
          <w:p w14:paraId="42F39BE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16B1E7FC"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421D5EF3"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7BD07727" w14:textId="77777777" w:rsidR="00736F7D" w:rsidRPr="00736F7D" w:rsidRDefault="00736F7D" w:rsidP="00222866">
            <w:pPr>
              <w:jc w:val="left"/>
              <w:rPr>
                <w:rFonts w:ascii="宋体" w:hAnsi="宋体" w:cs="宋体" w:hint="eastAsia"/>
                <w:bCs/>
                <w:color w:val="000000"/>
                <w:sz w:val="24"/>
              </w:rPr>
            </w:pPr>
            <w:r w:rsidRPr="00736F7D">
              <w:rPr>
                <w:rFonts w:ascii="宋体" w:hAnsi="宋体" w:cs="宋体" w:hint="eastAsia"/>
                <w:bCs/>
                <w:color w:val="000000"/>
                <w:sz w:val="24"/>
                <w:lang w:bidi="ar"/>
              </w:rPr>
              <w:t>协助起草规范草案，征求意见稿和规范编制说明</w:t>
            </w:r>
          </w:p>
        </w:tc>
      </w:tr>
      <w:tr w:rsidR="00736F7D" w:rsidRPr="00736F7D" w14:paraId="3B3BE1FC" w14:textId="77777777" w:rsidTr="00736F7D">
        <w:trPr>
          <w:cantSplit/>
          <w:trHeight w:val="742"/>
          <w:jc w:val="center"/>
        </w:trPr>
        <w:tc>
          <w:tcPr>
            <w:tcW w:w="328" w:type="pct"/>
            <w:tcBorders>
              <w:top w:val="single" w:sz="4" w:space="0" w:color="auto"/>
              <w:left w:val="single" w:sz="4" w:space="0" w:color="auto"/>
              <w:bottom w:val="single" w:sz="4" w:space="0" w:color="auto"/>
              <w:right w:val="single" w:sz="4" w:space="0" w:color="auto"/>
            </w:tcBorders>
            <w:vAlign w:val="center"/>
          </w:tcPr>
          <w:p w14:paraId="210DFD68" w14:textId="77777777" w:rsidR="00736F7D" w:rsidRPr="00736F7D" w:rsidRDefault="00736F7D" w:rsidP="00736F7D">
            <w:pPr>
              <w:pStyle w:val="msolistparagraph0"/>
              <w:widowControl/>
              <w:numPr>
                <w:ilvl w:val="0"/>
                <w:numId w:val="10"/>
              </w:numPr>
              <w:tabs>
                <w:tab w:val="left" w:pos="420"/>
              </w:tabs>
              <w:suppressAutoHyphens/>
              <w:spacing w:after="0" w:line="240" w:lineRule="auto"/>
              <w:ind w:left="0" w:firstLineChars="0" w:firstLine="0"/>
              <w:jc w:val="center"/>
              <w:rPr>
                <w:rFonts w:ascii="宋体" w:hAnsi="宋体" w:cs="宋体" w:hint="eastAsia"/>
                <w:bCs/>
                <w:sz w:val="24"/>
              </w:rPr>
            </w:pPr>
          </w:p>
        </w:tc>
        <w:tc>
          <w:tcPr>
            <w:tcW w:w="609" w:type="pct"/>
            <w:tcBorders>
              <w:top w:val="single" w:sz="4" w:space="0" w:color="auto"/>
              <w:left w:val="single" w:sz="4" w:space="0" w:color="auto"/>
              <w:bottom w:val="single" w:sz="4" w:space="0" w:color="auto"/>
              <w:right w:val="single" w:sz="4" w:space="0" w:color="auto"/>
            </w:tcBorders>
            <w:vAlign w:val="center"/>
          </w:tcPr>
          <w:p w14:paraId="30BF4178"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邓淑元</w:t>
            </w:r>
          </w:p>
        </w:tc>
        <w:tc>
          <w:tcPr>
            <w:tcW w:w="1026" w:type="pct"/>
            <w:tcBorders>
              <w:top w:val="single" w:sz="4" w:space="0" w:color="auto"/>
              <w:left w:val="single" w:sz="4" w:space="0" w:color="auto"/>
              <w:bottom w:val="single" w:sz="4" w:space="0" w:color="auto"/>
              <w:right w:val="single" w:sz="4" w:space="0" w:color="auto"/>
            </w:tcBorders>
            <w:vAlign w:val="center"/>
          </w:tcPr>
          <w:p w14:paraId="343F6565"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广西中医药大学第二附属医院</w:t>
            </w:r>
          </w:p>
        </w:tc>
        <w:tc>
          <w:tcPr>
            <w:tcW w:w="598" w:type="pct"/>
            <w:tcBorders>
              <w:top w:val="single" w:sz="4" w:space="0" w:color="auto"/>
              <w:left w:val="single" w:sz="4" w:space="0" w:color="auto"/>
              <w:bottom w:val="single" w:sz="4" w:space="0" w:color="auto"/>
              <w:right w:val="single" w:sz="4" w:space="0" w:color="auto"/>
            </w:tcBorders>
            <w:vAlign w:val="center"/>
          </w:tcPr>
          <w:p w14:paraId="7F21B47F"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针灸推拿学</w:t>
            </w:r>
          </w:p>
        </w:tc>
        <w:tc>
          <w:tcPr>
            <w:tcW w:w="768" w:type="pct"/>
            <w:tcBorders>
              <w:top w:val="single" w:sz="4" w:space="0" w:color="auto"/>
              <w:left w:val="single" w:sz="4" w:space="0" w:color="auto"/>
              <w:bottom w:val="single" w:sz="4" w:space="0" w:color="auto"/>
              <w:right w:val="single" w:sz="4" w:space="0" w:color="auto"/>
            </w:tcBorders>
            <w:vAlign w:val="center"/>
          </w:tcPr>
          <w:p w14:paraId="4B16600D" w14:textId="77777777" w:rsidR="00736F7D" w:rsidRPr="00736F7D" w:rsidRDefault="00736F7D" w:rsidP="00222866">
            <w:pPr>
              <w:suppressAutoHyphens/>
              <w:jc w:val="center"/>
              <w:rPr>
                <w:rFonts w:ascii="宋体" w:hAnsi="宋体" w:cs="宋体" w:hint="eastAsia"/>
                <w:sz w:val="24"/>
                <w:lang w:bidi="ar"/>
              </w:rPr>
            </w:pPr>
            <w:r w:rsidRPr="00736F7D">
              <w:rPr>
                <w:rFonts w:ascii="宋体" w:hAnsi="宋体" w:cs="宋体" w:hint="eastAsia"/>
                <w:sz w:val="24"/>
                <w:lang w:bidi="ar"/>
              </w:rPr>
              <w:t>医师</w:t>
            </w:r>
          </w:p>
        </w:tc>
        <w:tc>
          <w:tcPr>
            <w:tcW w:w="1671" w:type="pct"/>
            <w:tcBorders>
              <w:top w:val="single" w:sz="4" w:space="0" w:color="auto"/>
              <w:left w:val="single" w:sz="4" w:space="0" w:color="auto"/>
              <w:bottom w:val="single" w:sz="4" w:space="0" w:color="auto"/>
              <w:right w:val="single" w:sz="4" w:space="0" w:color="auto"/>
            </w:tcBorders>
          </w:tcPr>
          <w:p w14:paraId="346FAC90" w14:textId="77777777" w:rsidR="00736F7D" w:rsidRPr="00736F7D" w:rsidRDefault="00736F7D" w:rsidP="00222866">
            <w:pPr>
              <w:jc w:val="left"/>
              <w:rPr>
                <w:rFonts w:ascii="宋体" w:hAnsi="宋体" w:cs="宋体" w:hint="eastAsia"/>
                <w:bCs/>
                <w:color w:val="000000"/>
                <w:sz w:val="24"/>
                <w:lang w:bidi="ar"/>
              </w:rPr>
            </w:pPr>
            <w:r w:rsidRPr="00736F7D">
              <w:rPr>
                <w:rFonts w:ascii="宋体" w:hAnsi="宋体" w:cs="宋体" w:hint="eastAsia"/>
                <w:bCs/>
                <w:color w:val="000000"/>
                <w:sz w:val="24"/>
                <w:lang w:bidi="ar"/>
              </w:rPr>
              <w:t>助起草规范草案，征求意见稿和规范编制说明</w:t>
            </w:r>
          </w:p>
        </w:tc>
      </w:tr>
    </w:tbl>
    <w:p w14:paraId="19FC7777" w14:textId="77777777" w:rsidR="003A5F6D" w:rsidRDefault="00000000">
      <w:pPr>
        <w:autoSpaceDE w:val="0"/>
        <w:autoSpaceDN w:val="0"/>
        <w:adjustRightInd w:val="0"/>
        <w:spacing w:beforeLines="50" w:before="156" w:afterLines="50" w:after="156" w:line="560" w:lineRule="exact"/>
        <w:ind w:firstLine="640"/>
        <w:jc w:val="left"/>
        <w:rPr>
          <w:rFonts w:ascii="黑体" w:eastAsia="黑体" w:hAnsi="黑体" w:cs="仿宋_GB2312" w:hint="eastAsia"/>
          <w:sz w:val="32"/>
          <w:szCs w:val="32"/>
        </w:rPr>
      </w:pPr>
      <w:r>
        <w:rPr>
          <w:rFonts w:ascii="黑体" w:eastAsia="黑体" w:hAnsi="黑体" w:cs="仿宋_GB2312" w:hint="eastAsia"/>
          <w:sz w:val="32"/>
          <w:szCs w:val="32"/>
        </w:rPr>
        <w:t>二、制定标准的必要性和意义</w:t>
      </w:r>
    </w:p>
    <w:p w14:paraId="0C0B50AC" w14:textId="77777777" w:rsidR="006211FF" w:rsidRPr="006211FF" w:rsidRDefault="006211FF" w:rsidP="006211FF">
      <w:pPr>
        <w:suppressAutoHyphens/>
        <w:spacing w:line="560" w:lineRule="exact"/>
        <w:ind w:firstLineChars="200" w:firstLine="640"/>
        <w:rPr>
          <w:rFonts w:ascii="仿宋_GB2312" w:eastAsia="仿宋_GB2312" w:hAnsi="仿宋_GB2312" w:cs="仿宋_GB2312" w:hint="eastAsia"/>
          <w:sz w:val="32"/>
          <w:szCs w:val="32"/>
        </w:rPr>
      </w:pPr>
      <w:r w:rsidRPr="006211FF">
        <w:rPr>
          <w:rFonts w:ascii="仿宋_GB2312" w:eastAsia="仿宋_GB2312" w:hAnsi="仿宋_GB2312" w:cs="仿宋_GB2312" w:hint="eastAsia"/>
          <w:sz w:val="32"/>
          <w:szCs w:val="32"/>
        </w:rPr>
        <w:t>人民健康是民族昌盛和国家富强的重要标志。党中央、国务院发布《“健康中国2030”规划纲要》，提出了健康中国建设的目标和任务。党的十九大做出实施健康中国战略的重大决策部署，强调坚持预防为主，倡导健康文明生活方式，预防控制重大疾病。《国务院关于实施健康中国行动的意见》指出主要任务之一是要实施全民健身行动，生命在于运动，运动需要科学，要为不同人群提供针对性的运动健身方案或运动指导服务。党的二十大报告指出：要推进健康中国建设，把保障人民健康放在优先发展的战略位置，完善人民健康促进政策。为贯彻党中央决策部署，落实《健康中国行动（2019—2030年）》有关工作要求，倡导和推进文明健康生活方式，提升全民体重管理意识和技能，预防和控制超重肥胖，切实推动慢性病防治关口前移，国家卫生健康委等16个部门联合制定了《“体重管理年”活动实施方案》。2025年，《全国爱卫会关于将健康体重管理行动等3个行动纳入健康中国行动的通知》决定将健康体重管理行动、健康乡村建设行动和中医药健康促进行动纳入健康中国行动，其“健康体</w:t>
      </w:r>
      <w:r w:rsidRPr="006211FF">
        <w:rPr>
          <w:rFonts w:ascii="仿宋_GB2312" w:eastAsia="仿宋_GB2312" w:hAnsi="仿宋_GB2312" w:cs="仿宋_GB2312" w:hint="eastAsia"/>
          <w:sz w:val="32"/>
          <w:szCs w:val="32"/>
        </w:rPr>
        <w:lastRenderedPageBreak/>
        <w:t>重管理行动”明确到2030年，要实现体重管理支持性环境广泛建立，全民体重管理意识和技能显著提升，健康生活方式更加普及，全民参与、人人受益的体重管理良好局面基本形成，人群超重肥胖上升趋势初步减缓，部分人群体重异常状况得以改善。</w:t>
      </w:r>
    </w:p>
    <w:p w14:paraId="038C375D" w14:textId="53E39D28" w:rsidR="006211FF" w:rsidRPr="006211FF" w:rsidRDefault="006211FF" w:rsidP="006211FF">
      <w:pPr>
        <w:suppressAutoHyphens/>
        <w:spacing w:line="560" w:lineRule="exact"/>
        <w:ind w:firstLineChars="200" w:firstLine="640"/>
        <w:rPr>
          <w:rFonts w:ascii="仿宋_GB2312" w:eastAsia="仿宋_GB2312" w:hAnsi="仿宋_GB2312" w:cs="仿宋_GB2312" w:hint="eastAsia"/>
          <w:sz w:val="32"/>
          <w:szCs w:val="32"/>
        </w:rPr>
      </w:pPr>
      <w:r w:rsidRPr="006211FF">
        <w:rPr>
          <w:rFonts w:ascii="仿宋_GB2312" w:eastAsia="仿宋_GB2312" w:hAnsi="仿宋_GB2312" w:cs="仿宋_GB2312" w:hint="eastAsia"/>
          <w:sz w:val="32"/>
          <w:szCs w:val="32"/>
        </w:rPr>
        <w:t>体重水平与人体健康状况密切相关，体重异常特别是超重和肥胖是导致心脑血管疾病、糖尿病和部分癌症等慢性病的重要危险因素。最新《中国居民营养与慢性病状况报告》结果显示，我国18岁及以上居民超重率为34.3%，肥胖率为16.4%；6</w:t>
      </w:r>
      <w:r w:rsidR="00E97EC5">
        <w:rPr>
          <w:rFonts w:ascii="仿宋_GB2312" w:eastAsia="仿宋_GB2312" w:hAnsi="仿宋_GB2312" w:cs="仿宋_GB2312" w:hint="eastAsia"/>
          <w:sz w:val="32"/>
          <w:szCs w:val="32"/>
        </w:rPr>
        <w:t>～</w:t>
      </w:r>
      <w:r w:rsidRPr="006211FF">
        <w:rPr>
          <w:rFonts w:ascii="仿宋_GB2312" w:eastAsia="仿宋_GB2312" w:hAnsi="仿宋_GB2312" w:cs="仿宋_GB2312" w:hint="eastAsia"/>
          <w:sz w:val="32"/>
          <w:szCs w:val="32"/>
        </w:rPr>
        <w:t>17岁儿童青少年超重率为11.1%，肥胖率为7.9%，整体超重肥胖形势不容乐观，亟需加强干预，予以改善。</w:t>
      </w:r>
    </w:p>
    <w:p w14:paraId="353499C4" w14:textId="77777777" w:rsidR="006211FF" w:rsidRPr="006211FF" w:rsidRDefault="006211FF" w:rsidP="006211FF">
      <w:pPr>
        <w:suppressAutoHyphens/>
        <w:spacing w:line="560" w:lineRule="exact"/>
        <w:ind w:firstLineChars="200" w:firstLine="640"/>
        <w:rPr>
          <w:rFonts w:ascii="仿宋_GB2312" w:eastAsia="仿宋_GB2312" w:hAnsi="仿宋_GB2312" w:cs="仿宋_GB2312" w:hint="eastAsia"/>
          <w:sz w:val="32"/>
          <w:szCs w:val="32"/>
        </w:rPr>
      </w:pPr>
      <w:r w:rsidRPr="006211FF">
        <w:rPr>
          <w:rFonts w:ascii="仿宋_GB2312" w:eastAsia="仿宋_GB2312" w:hAnsi="仿宋_GB2312" w:cs="仿宋_GB2312" w:hint="eastAsia"/>
          <w:sz w:val="32"/>
          <w:szCs w:val="32"/>
        </w:rPr>
        <w:t>大量研究证实：肥胖可引起人们的生理、生化、病理、神经体液调节等等一系列变化，造成人体工作能力降低及失眠等症状，甚至显著缩短寿命，减肥已成为医疗界关注的重点。中医健身成为当前新话题，中医穴位按摩减肥等手法减肥越来越受到人们的重视。《黄帝内经》中就有提到：经络是运行全身气血，联络脏腑肢节和上下内外的通路，通过刺激穴位形成反射来调动人体的经络潜能，通过扶正祛邪，调整经络，达到加强脾肾功能，扶助正气，又通过经络的疏通作用祛除停滞于体内的邪气，调理人体的代谢平衡,从而达到减肥的效果。与手术减肥、药物减肥等相比，中医手法减肥无创无痛，不会对身体造成创伤或产生药物副作用，适合大多数人群。中医认为肥胖与身体的整体机能失调有关，如脾胃虚弱、痰湿内阻、气血不畅等。手法减肥通过刺激穴位</w:t>
      </w:r>
      <w:r w:rsidRPr="006211FF">
        <w:rPr>
          <w:rFonts w:ascii="仿宋_GB2312" w:eastAsia="仿宋_GB2312" w:hAnsi="仿宋_GB2312" w:cs="仿宋_GB2312" w:hint="eastAsia"/>
          <w:sz w:val="32"/>
          <w:szCs w:val="32"/>
        </w:rPr>
        <w:lastRenderedPageBreak/>
        <w:t>和经络，调节身体的脏腑功能、内分泌系统和新陈代谢，从根源上改善体质，而不仅仅是减少体重。此外，中医手法通过调节身体的代谢功能和内分泌平衡，使身体逐渐适应健康的体重范围，减少反弹的可能性。与单纯节食或运动减肥相比，中医手法减肥更注重身体的内在调节，效果更持久。在现代生活中，压力是导致肥胖的一个重要因素。中医手法减肥不仅可以帮助减轻体重，还可以缓解身体的紧张和压力，促进身心放松，改善睡眠质量，从而减少因压力导致的暴饮暴食和肥胖。</w:t>
      </w:r>
    </w:p>
    <w:p w14:paraId="18600C01" w14:textId="77777777" w:rsidR="00D266CC" w:rsidRPr="00BA36B7" w:rsidRDefault="00D266CC" w:rsidP="006211FF">
      <w:pPr>
        <w:suppressAutoHyphens/>
        <w:spacing w:line="560" w:lineRule="exact"/>
        <w:ind w:firstLineChars="200" w:firstLine="640"/>
        <w:rPr>
          <w:rFonts w:ascii="仿宋_GB2312" w:eastAsia="仿宋_GB2312" w:hAnsi="仿宋_GB2312" w:cs="仿宋_GB2312" w:hint="eastAsia"/>
          <w:sz w:val="32"/>
          <w:szCs w:val="32"/>
        </w:rPr>
      </w:pPr>
      <w:r w:rsidRPr="00D266CC">
        <w:rPr>
          <w:rFonts w:ascii="仿宋_GB2312" w:eastAsia="仿宋_GB2312" w:hAnsi="仿宋_GB2312" w:cs="仿宋_GB2312" w:hint="eastAsia"/>
          <w:sz w:val="32"/>
          <w:szCs w:val="32"/>
        </w:rPr>
        <w:t>四肢减脂塑形手法是中医手法减肥中的一种特色外治方法，主要通过特定的手法作用于四肢部位，以达到减脂、塑形和改善身体代谢的目的。该手法通过对上肢、下肢先进行松解，疏通四肢经络，指推或掌推四肢循行经络，结合揉捏肌肉、推按脂肪堆积部位、点按穴位、拉伸肢体等操作，可减少四肢脂肪堆积、减小四肢围度，达到改善肢体线条、改善皮肤</w:t>
      </w:r>
      <w:proofErr w:type="gramStart"/>
      <w:r w:rsidRPr="00D266CC">
        <w:rPr>
          <w:rFonts w:ascii="仿宋_GB2312" w:eastAsia="仿宋_GB2312" w:hAnsi="仿宋_GB2312" w:cs="仿宋_GB2312" w:hint="eastAsia"/>
          <w:sz w:val="32"/>
          <w:szCs w:val="32"/>
        </w:rPr>
        <w:t>紧致度</w:t>
      </w:r>
      <w:proofErr w:type="gramEnd"/>
      <w:r w:rsidRPr="00D266CC">
        <w:rPr>
          <w:rFonts w:ascii="仿宋_GB2312" w:eastAsia="仿宋_GB2312" w:hAnsi="仿宋_GB2312" w:cs="仿宋_GB2312" w:hint="eastAsia"/>
          <w:sz w:val="32"/>
          <w:szCs w:val="32"/>
        </w:rPr>
        <w:t>、促进局部血液循环与淋巴回流的效果。当前国</w:t>
      </w:r>
      <w:r w:rsidRPr="00BA36B7">
        <w:rPr>
          <w:rFonts w:ascii="仿宋_GB2312" w:eastAsia="仿宋_GB2312" w:hAnsi="仿宋_GB2312" w:cs="仿宋_GB2312" w:hint="eastAsia"/>
          <w:sz w:val="32"/>
          <w:szCs w:val="32"/>
        </w:rPr>
        <w:t>内仅起草单位一家提供该技术手法，每年接收患者约500例，预计未来向广西、广东、台湾等地进行推广，预计推广医院10家，治疗人数达到1000人次。</w:t>
      </w:r>
    </w:p>
    <w:p w14:paraId="292ED825" w14:textId="5BCE7EDC" w:rsidR="003A5F6D" w:rsidRDefault="006211FF" w:rsidP="006211FF">
      <w:pPr>
        <w:suppressAutoHyphens/>
        <w:spacing w:line="560" w:lineRule="exact"/>
        <w:ind w:firstLineChars="200" w:firstLine="640"/>
        <w:rPr>
          <w:rFonts w:ascii="仿宋_GB2312" w:eastAsia="仿宋_GB2312" w:hAnsi="仿宋_GB2312" w:cs="仿宋_GB2312"/>
          <w:sz w:val="32"/>
          <w:szCs w:val="32"/>
        </w:rPr>
      </w:pPr>
      <w:r w:rsidRPr="00BA36B7">
        <w:rPr>
          <w:rFonts w:ascii="仿宋_GB2312" w:eastAsia="仿宋_GB2312" w:hAnsi="仿宋_GB2312" w:cs="仿宋_GB2312" w:hint="eastAsia"/>
          <w:sz w:val="32"/>
          <w:szCs w:val="32"/>
        </w:rPr>
        <w:t>通过制定团体标准《四肢减脂塑形手法操作技术规程》，明确四肢减脂塑形手法操作要求，对规范塑形手法，强化减肥实效，促进身体健康，增强体质具有积极意义。</w:t>
      </w:r>
    </w:p>
    <w:p w14:paraId="7CFC3B8F" w14:textId="77777777" w:rsidR="003C2AB9" w:rsidRDefault="003C2AB9" w:rsidP="006211FF">
      <w:pPr>
        <w:suppressAutoHyphens/>
        <w:spacing w:line="560" w:lineRule="exact"/>
        <w:ind w:firstLineChars="200" w:firstLine="640"/>
        <w:rPr>
          <w:rFonts w:ascii="仿宋_GB2312" w:eastAsia="仿宋_GB2312" w:hAnsi="仿宋_GB2312" w:cs="仿宋_GB2312"/>
          <w:sz w:val="32"/>
          <w:szCs w:val="32"/>
        </w:rPr>
      </w:pPr>
    </w:p>
    <w:p w14:paraId="6FB6079B" w14:textId="77777777" w:rsidR="003C2AB9" w:rsidRPr="00BA36B7" w:rsidRDefault="003C2AB9" w:rsidP="006211FF">
      <w:pPr>
        <w:suppressAutoHyphens/>
        <w:spacing w:line="560" w:lineRule="exact"/>
        <w:ind w:firstLineChars="200" w:firstLine="640"/>
        <w:rPr>
          <w:rFonts w:ascii="仿宋_GB2312" w:eastAsia="仿宋_GB2312" w:hAnsi="仿宋_GB2312" w:cs="仿宋_GB2312" w:hint="eastAsia"/>
          <w:sz w:val="32"/>
          <w:szCs w:val="32"/>
        </w:rPr>
      </w:pPr>
    </w:p>
    <w:p w14:paraId="0526DC03" w14:textId="4C812B6C" w:rsidR="003A5F6D" w:rsidRDefault="00000000">
      <w:pPr>
        <w:suppressAutoHyphens/>
        <w:spacing w:line="560" w:lineRule="exact"/>
        <w:rPr>
          <w:rFonts w:ascii="黑体" w:eastAsia="黑体" w:hAnsi="黑体" w:cs="仿宋_GB2312" w:hint="eastAsia"/>
          <w:sz w:val="32"/>
          <w:szCs w:val="32"/>
        </w:rPr>
      </w:pPr>
      <w:r w:rsidRPr="00BA36B7">
        <w:rPr>
          <w:rFonts w:ascii="黑体" w:eastAsia="黑体" w:hAnsi="黑体" w:cs="仿宋_GB2312" w:hint="eastAsia"/>
          <w:sz w:val="32"/>
          <w:szCs w:val="32"/>
        </w:rPr>
        <w:lastRenderedPageBreak/>
        <w:t>三、</w:t>
      </w:r>
      <w:r w:rsidR="0058239C" w:rsidRPr="00BA36B7">
        <w:rPr>
          <w:rFonts w:ascii="黑体" w:eastAsia="黑体" w:hAnsi="黑体" w:cs="仿宋_GB2312" w:hint="eastAsia"/>
          <w:sz w:val="32"/>
          <w:szCs w:val="32"/>
        </w:rPr>
        <w:t>项目编制过程</w:t>
      </w:r>
    </w:p>
    <w:p w14:paraId="3ED30707" w14:textId="48AB4099" w:rsidR="003A5F6D" w:rsidRDefault="00000000">
      <w:p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（一）成立</w:t>
      </w:r>
      <w:r w:rsidR="0058239C">
        <w:rPr>
          <w:rFonts w:ascii="楷体" w:eastAsia="楷体" w:hAnsi="楷体" w:cs="仿宋_GB2312" w:hint="eastAsia"/>
          <w:b/>
          <w:sz w:val="32"/>
          <w:szCs w:val="32"/>
        </w:rPr>
        <w:t>标准编制组</w:t>
      </w:r>
    </w:p>
    <w:p w14:paraId="40C16A44" w14:textId="624614C6"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团体标准</w:t>
      </w:r>
      <w:r>
        <w:rPr>
          <w:rFonts w:ascii="仿宋_GB2312" w:eastAsia="仿宋_GB2312" w:hAnsi="仿宋_GB2312" w:cs="仿宋_GB2312" w:hint="eastAsia"/>
          <w:sz w:val="32"/>
          <w:szCs w:val="32"/>
        </w:rPr>
        <w:t>《</w:t>
      </w:r>
      <w:r w:rsidR="00E3252A">
        <w:rPr>
          <w:rFonts w:ascii="仿宋_GB2312" w:eastAsia="仿宋_GB2312" w:hAnsi="仿宋_GB2312" w:cs="仿宋_GB2312" w:hint="eastAsia"/>
          <w:sz w:val="32"/>
          <w:szCs w:val="32"/>
        </w:rPr>
        <w:t>四肢减脂塑形手法操作技术规程</w:t>
      </w:r>
      <w:r>
        <w:rPr>
          <w:rFonts w:ascii="仿宋_GB2312" w:eastAsia="仿宋_GB2312" w:hAnsi="仿宋_GB2312" w:cs="仿宋_GB2312" w:hint="eastAsia"/>
          <w:sz w:val="32"/>
          <w:szCs w:val="32"/>
        </w:rPr>
        <w:t>》</w:t>
      </w:r>
      <w:r>
        <w:rPr>
          <w:rFonts w:ascii="仿宋_GB2312" w:eastAsia="仿宋_GB2312" w:hAnsi="宋体" w:hint="eastAsia"/>
          <w:sz w:val="32"/>
          <w:szCs w:val="32"/>
        </w:rPr>
        <w:t>项目任务下达后，由</w:t>
      </w:r>
      <w:r w:rsidR="00215DE3" w:rsidRPr="00215DE3">
        <w:rPr>
          <w:rFonts w:ascii="仿宋_GB2312" w:eastAsia="仿宋_GB2312" w:hAnsi="仿宋" w:hint="eastAsia"/>
          <w:sz w:val="32"/>
          <w:szCs w:val="32"/>
        </w:rPr>
        <w:t>广西中医药大学</w:t>
      </w:r>
      <w:r>
        <w:rPr>
          <w:rFonts w:ascii="仿宋_GB2312" w:eastAsia="仿宋_GB2312" w:hAnsi="宋体" w:hint="eastAsia"/>
          <w:sz w:val="32"/>
          <w:szCs w:val="32"/>
        </w:rPr>
        <w:t>牵头组织成立了</w:t>
      </w:r>
      <w:r w:rsidR="0058239C">
        <w:rPr>
          <w:rFonts w:ascii="仿宋_GB2312" w:eastAsia="仿宋_GB2312" w:hAnsi="宋体" w:hint="eastAsia"/>
          <w:sz w:val="32"/>
          <w:szCs w:val="32"/>
        </w:rPr>
        <w:t>标准编制组</w:t>
      </w:r>
      <w:r>
        <w:rPr>
          <w:rFonts w:ascii="仿宋_GB2312" w:eastAsia="仿宋_GB2312" w:hAnsi="宋体" w:hint="eastAsia"/>
          <w:sz w:val="32"/>
          <w:szCs w:val="32"/>
        </w:rPr>
        <w:t>，制定了标准编写方案，明确任务职责，确定工作技术路线，开展标准研制工作。具体编制工作由</w:t>
      </w:r>
      <w:r w:rsidR="00C331D7" w:rsidRPr="00C331D7">
        <w:rPr>
          <w:rFonts w:ascii="仿宋_GB2312" w:eastAsia="仿宋_GB2312" w:hAnsi="仿宋" w:hint="eastAsia"/>
          <w:sz w:val="32"/>
          <w:szCs w:val="32"/>
        </w:rPr>
        <w:t>广西中医药大学、广西中医药大学第二附属医院、广西中医药大学第一附属医院、广西中医药大学附属国际壮</w:t>
      </w:r>
      <w:proofErr w:type="gramStart"/>
      <w:r w:rsidR="00C331D7" w:rsidRPr="00C331D7">
        <w:rPr>
          <w:rFonts w:ascii="仿宋_GB2312" w:eastAsia="仿宋_GB2312" w:hAnsi="仿宋" w:hint="eastAsia"/>
          <w:sz w:val="32"/>
          <w:szCs w:val="32"/>
        </w:rPr>
        <w:t>医</w:t>
      </w:r>
      <w:proofErr w:type="gramEnd"/>
      <w:r w:rsidR="00C331D7" w:rsidRPr="00C331D7">
        <w:rPr>
          <w:rFonts w:ascii="仿宋_GB2312" w:eastAsia="仿宋_GB2312" w:hAnsi="仿宋" w:hint="eastAsia"/>
          <w:sz w:val="32"/>
          <w:szCs w:val="32"/>
        </w:rPr>
        <w:t>医院、广西医科大学第一附属医院、广西医科大学第二附属医院、广西壮族自治区人民医院、南宁</w:t>
      </w:r>
      <w:proofErr w:type="gramStart"/>
      <w:r w:rsidR="00C331D7" w:rsidRPr="00C331D7">
        <w:rPr>
          <w:rFonts w:ascii="仿宋_GB2312" w:eastAsia="仿宋_GB2312" w:hAnsi="仿宋" w:hint="eastAsia"/>
          <w:sz w:val="32"/>
          <w:szCs w:val="32"/>
        </w:rPr>
        <w:t>耆博伽</w:t>
      </w:r>
      <w:proofErr w:type="gramEnd"/>
      <w:r w:rsidR="00C331D7" w:rsidRPr="00C331D7">
        <w:rPr>
          <w:rFonts w:ascii="仿宋_GB2312" w:eastAsia="仿宋_GB2312" w:hAnsi="仿宋" w:hint="eastAsia"/>
          <w:sz w:val="32"/>
          <w:szCs w:val="32"/>
        </w:rPr>
        <w:t>生物科技有限公司</w:t>
      </w:r>
      <w:r>
        <w:rPr>
          <w:rFonts w:ascii="仿宋_GB2312" w:eastAsia="仿宋_GB2312" w:hAnsi="宋体" w:hint="eastAsia"/>
          <w:sz w:val="32"/>
          <w:szCs w:val="32"/>
        </w:rPr>
        <w:t>组成的</w:t>
      </w:r>
      <w:r w:rsidR="0058239C">
        <w:rPr>
          <w:rFonts w:ascii="仿宋_GB2312" w:eastAsia="仿宋_GB2312" w:hAnsi="宋体" w:hint="eastAsia"/>
          <w:sz w:val="32"/>
          <w:szCs w:val="32"/>
        </w:rPr>
        <w:t>标准编制组</w:t>
      </w:r>
      <w:r>
        <w:rPr>
          <w:rFonts w:ascii="仿宋_GB2312" w:eastAsia="仿宋_GB2312" w:hAnsi="宋体" w:hint="eastAsia"/>
          <w:sz w:val="32"/>
          <w:szCs w:val="32"/>
        </w:rPr>
        <w:t>负责。编制工作组下设三个小组，分别是资料收集组、草案编写组、标准实施组。</w:t>
      </w:r>
    </w:p>
    <w:p w14:paraId="57167A8F" w14:textId="26101AC3"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资料收集组：负责国内</w:t>
      </w:r>
      <w:r w:rsidR="00B96ECD">
        <w:rPr>
          <w:rFonts w:ascii="仿宋_GB2312" w:eastAsia="仿宋_GB2312" w:hAnsi="宋体" w:hint="eastAsia"/>
          <w:sz w:val="32"/>
          <w:szCs w:val="32"/>
        </w:rPr>
        <w:t>外</w:t>
      </w:r>
      <w:r>
        <w:rPr>
          <w:rFonts w:ascii="仿宋_GB2312" w:eastAsia="仿宋_GB2312" w:hAnsi="宋体" w:hint="eastAsia"/>
          <w:sz w:val="32"/>
          <w:szCs w:val="32"/>
        </w:rPr>
        <w:t>关于</w:t>
      </w:r>
      <w:r w:rsidR="009D0984">
        <w:rPr>
          <w:rFonts w:ascii="仿宋_GB2312" w:eastAsia="仿宋_GB2312" w:hAnsi="宋体" w:hint="eastAsia"/>
          <w:sz w:val="32"/>
          <w:szCs w:val="32"/>
        </w:rPr>
        <w:t>四肢减脂塑形手法操作技术</w:t>
      </w:r>
      <w:r>
        <w:rPr>
          <w:rFonts w:ascii="仿宋_GB2312" w:eastAsia="仿宋_GB2312" w:hAnsi="仿宋_GB2312" w:cs="仿宋_GB2312" w:hint="eastAsia"/>
          <w:sz w:val="32"/>
          <w:szCs w:val="32"/>
        </w:rPr>
        <w:t>的</w:t>
      </w:r>
      <w:r>
        <w:rPr>
          <w:rFonts w:ascii="仿宋_GB2312" w:eastAsia="仿宋_GB2312" w:hAnsi="宋体" w:hint="eastAsia"/>
          <w:sz w:val="32"/>
          <w:szCs w:val="32"/>
        </w:rPr>
        <w:t>文献资料的查询、收集和整理工作，查阅现存关于</w:t>
      </w:r>
      <w:r w:rsidR="009D0984">
        <w:rPr>
          <w:rFonts w:ascii="仿宋_GB2312" w:eastAsia="仿宋_GB2312" w:hAnsi="宋体" w:hint="eastAsia"/>
          <w:sz w:val="32"/>
          <w:szCs w:val="32"/>
        </w:rPr>
        <w:t>四肢减脂塑形手法操作技术</w:t>
      </w:r>
      <w:r>
        <w:rPr>
          <w:rFonts w:ascii="仿宋_GB2312" w:eastAsia="仿宋_GB2312" w:hAnsi="宋体" w:hint="eastAsia"/>
          <w:sz w:val="32"/>
          <w:szCs w:val="32"/>
        </w:rPr>
        <w:t>的研究以及国内相关标准的制定。</w:t>
      </w:r>
    </w:p>
    <w:p w14:paraId="1468A136" w14:textId="7777777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0CFD3F41" w14:textId="0F36B7E1"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标准实施组：负责团体标准《</w:t>
      </w:r>
      <w:r w:rsidR="00E3252A">
        <w:rPr>
          <w:rFonts w:ascii="仿宋_GB2312" w:eastAsia="仿宋_GB2312" w:hAnsi="宋体" w:hint="eastAsia"/>
          <w:sz w:val="32"/>
          <w:szCs w:val="32"/>
        </w:rPr>
        <w:t>四肢减脂塑形手法操作技术规程</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6A7061A6" w14:textId="77777777" w:rsidR="003A5F6D" w:rsidRDefault="00000000">
      <w:pPr>
        <w:numPr>
          <w:ilvl w:val="0"/>
          <w:numId w:val="2"/>
        </w:numPr>
        <w:spacing w:beforeLines="50" w:before="156" w:afterLines="50" w:after="156"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lastRenderedPageBreak/>
        <w:t>收集整理文献资料</w:t>
      </w:r>
    </w:p>
    <w:p w14:paraId="745F109E" w14:textId="70646FE8" w:rsidR="003A5F6D" w:rsidRDefault="00000000" w:rsidP="006A3AEA">
      <w:pPr>
        <w:pStyle w:val="BodyText2"/>
        <w:spacing w:after="0" w:line="560" w:lineRule="exact"/>
        <w:ind w:firstLineChars="200" w:firstLine="640"/>
        <w:rPr>
          <w:rFonts w:ascii="仿宋_GB2312" w:eastAsia="仿宋_GB2312" w:hAnsi="仿宋_GB2312" w:cs="仿宋_GB2312" w:hint="eastAsia"/>
        </w:rPr>
      </w:pPr>
      <w:r>
        <w:rPr>
          <w:rFonts w:ascii="仿宋_GB2312" w:eastAsia="仿宋_GB2312" w:hAnsi="仿宋_GB2312" w:cs="仿宋_GB2312" w:hint="eastAsia"/>
        </w:rPr>
        <w:t>通过资料收集组对文献资料的收集和整理，草案编写组主要参考了以下国内相关的文献资料</w:t>
      </w:r>
      <w:r w:rsidR="00D8388D">
        <w:rPr>
          <w:rFonts w:ascii="仿宋_GB2312" w:eastAsia="仿宋_GB2312" w:hAnsi="仿宋_GB2312" w:cs="仿宋_GB2312" w:hint="eastAsia"/>
        </w:rPr>
        <w:t>：</w:t>
      </w:r>
    </w:p>
    <w:p w14:paraId="5D696223" w14:textId="541B140F" w:rsidR="00836101" w:rsidRPr="00836101" w:rsidRDefault="00640823" w:rsidP="00836101">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[1]</w:t>
      </w:r>
      <w:r w:rsidR="00836101">
        <w:rPr>
          <w:rFonts w:ascii="仿宋_GB2312" w:eastAsia="仿宋_GB2312" w:hAnsi="仿宋_GB2312" w:cs="仿宋_GB2312" w:hint="eastAsia"/>
          <w:sz w:val="32"/>
          <w:szCs w:val="32"/>
        </w:rPr>
        <w:t xml:space="preserve">  </w:t>
      </w:r>
      <w:r w:rsidR="00836101" w:rsidRPr="00836101">
        <w:rPr>
          <w:rFonts w:ascii="仿宋_GB2312" w:eastAsia="仿宋_GB2312" w:hAnsi="仿宋_GB2312" w:cs="仿宋_GB2312" w:hint="eastAsia"/>
          <w:sz w:val="32"/>
          <w:szCs w:val="32"/>
        </w:rPr>
        <w:t>GB/T 12346</w:t>
      </w:r>
      <w:r w:rsidR="00836101">
        <w:rPr>
          <w:rFonts w:ascii="仿宋_GB2312" w:eastAsia="仿宋_GB2312" w:hAnsi="仿宋_GB2312" w:cs="仿宋_GB2312" w:hint="eastAsia"/>
          <w:sz w:val="32"/>
          <w:szCs w:val="32"/>
        </w:rPr>
        <w:t>—2021</w:t>
      </w:r>
      <w:r w:rsidR="00836101" w:rsidRPr="00836101">
        <w:rPr>
          <w:rFonts w:ascii="仿宋_GB2312" w:eastAsia="仿宋_GB2312" w:hAnsi="仿宋_GB2312" w:cs="仿宋_GB2312" w:hint="eastAsia"/>
          <w:sz w:val="32"/>
          <w:szCs w:val="32"/>
        </w:rPr>
        <w:t xml:space="preserve">  经穴名称与定位</w:t>
      </w:r>
    </w:p>
    <w:p w14:paraId="6184611E" w14:textId="28DDE85E" w:rsidR="00640823" w:rsidRPr="00640823" w:rsidRDefault="00836101" w:rsidP="00640823">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sidRPr="00640823">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 xml:space="preserve">  </w:t>
      </w:r>
      <w:r w:rsidR="00640823" w:rsidRPr="00640823">
        <w:rPr>
          <w:rFonts w:ascii="仿宋_GB2312" w:eastAsia="仿宋_GB2312" w:hAnsi="仿宋_GB2312" w:cs="仿宋_GB2312" w:hint="eastAsia"/>
          <w:sz w:val="32"/>
          <w:szCs w:val="32"/>
        </w:rPr>
        <w:t>T/GXAS 782—2024  腹部减脂塑形手法操作技术规程</w:t>
      </w:r>
    </w:p>
    <w:p w14:paraId="2E8E9956" w14:textId="762C7440" w:rsidR="00640823" w:rsidRPr="00640823" w:rsidRDefault="00640823" w:rsidP="00640823">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w:t>
      </w:r>
      <w:r w:rsidR="00836101">
        <w:rPr>
          <w:rFonts w:ascii="仿宋_GB2312" w:eastAsia="仿宋_GB2312" w:hAnsi="仿宋_GB2312" w:cs="仿宋_GB2312" w:hint="eastAsia"/>
          <w:sz w:val="32"/>
          <w:szCs w:val="32"/>
        </w:rPr>
        <w:t>3</w:t>
      </w:r>
      <w:r w:rsidRPr="00640823">
        <w:rPr>
          <w:rFonts w:ascii="仿宋_GB2312" w:eastAsia="仿宋_GB2312" w:hAnsi="仿宋_GB2312" w:cs="仿宋_GB2312" w:hint="eastAsia"/>
          <w:sz w:val="32"/>
          <w:szCs w:val="32"/>
        </w:rPr>
        <w:t>]  关于印发“体重管理年”活动实施方案的通知（国卫</w:t>
      </w:r>
      <w:proofErr w:type="gramStart"/>
      <w:r w:rsidRPr="00640823">
        <w:rPr>
          <w:rFonts w:ascii="仿宋_GB2312" w:eastAsia="仿宋_GB2312" w:hAnsi="仿宋_GB2312" w:cs="仿宋_GB2312" w:hint="eastAsia"/>
          <w:sz w:val="32"/>
          <w:szCs w:val="32"/>
        </w:rPr>
        <w:t>医</w:t>
      </w:r>
      <w:proofErr w:type="gramEnd"/>
      <w:r w:rsidRPr="00640823">
        <w:rPr>
          <w:rFonts w:ascii="仿宋_GB2312" w:eastAsia="仿宋_GB2312" w:hAnsi="仿宋_GB2312" w:cs="仿宋_GB2312" w:hint="eastAsia"/>
          <w:sz w:val="32"/>
          <w:szCs w:val="32"/>
        </w:rPr>
        <w:t>急发〔2024〕21号）</w:t>
      </w:r>
    </w:p>
    <w:p w14:paraId="2F9D3F20" w14:textId="73989F43" w:rsidR="00640823" w:rsidRPr="00640823" w:rsidRDefault="00640823" w:rsidP="00640823">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w:t>
      </w:r>
      <w:r w:rsidR="00836101">
        <w:rPr>
          <w:rFonts w:ascii="仿宋_GB2312" w:eastAsia="仿宋_GB2312" w:hAnsi="仿宋_GB2312" w:cs="仿宋_GB2312" w:hint="eastAsia"/>
          <w:sz w:val="32"/>
          <w:szCs w:val="32"/>
        </w:rPr>
        <w:t>4</w:t>
      </w:r>
      <w:r w:rsidRPr="00640823">
        <w:rPr>
          <w:rFonts w:ascii="仿宋_GB2312" w:eastAsia="仿宋_GB2312" w:hAnsi="仿宋_GB2312" w:cs="仿宋_GB2312" w:hint="eastAsia"/>
          <w:sz w:val="32"/>
          <w:szCs w:val="32"/>
        </w:rPr>
        <w:t>]  房敏,宋柏林,推拿学[M].北京:中国中医药出版社,2016.</w:t>
      </w:r>
    </w:p>
    <w:p w14:paraId="3E8B8205" w14:textId="7022B495" w:rsidR="00640823" w:rsidRPr="00640823" w:rsidRDefault="00640823" w:rsidP="00640823">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w:t>
      </w:r>
      <w:r w:rsidR="00836101">
        <w:rPr>
          <w:rFonts w:ascii="仿宋_GB2312" w:eastAsia="仿宋_GB2312" w:hAnsi="仿宋_GB2312" w:cs="仿宋_GB2312" w:hint="eastAsia"/>
          <w:sz w:val="32"/>
          <w:szCs w:val="32"/>
        </w:rPr>
        <w:t>5</w:t>
      </w:r>
      <w:r w:rsidRPr="00640823">
        <w:rPr>
          <w:rFonts w:ascii="仿宋_GB2312" w:eastAsia="仿宋_GB2312" w:hAnsi="仿宋_GB2312" w:cs="仿宋_GB2312" w:hint="eastAsia"/>
          <w:sz w:val="32"/>
          <w:szCs w:val="32"/>
        </w:rPr>
        <w:t>]  国家卫生健康委员会肥胖症诊疗指南编写委员会,张忠涛,纪立农.肥胖症诊疗指南（2024年版）[J].中国循环杂志,2025,40(1):6-30.</w:t>
      </w:r>
    </w:p>
    <w:p w14:paraId="03F5EC7E" w14:textId="284BAC14" w:rsidR="00640823" w:rsidRDefault="00640823" w:rsidP="00640823">
      <w:pPr>
        <w:spacing w:line="560" w:lineRule="exact"/>
        <w:ind w:firstLineChars="200" w:firstLine="640"/>
        <w:jc w:val="left"/>
        <w:rPr>
          <w:rFonts w:ascii="仿宋_GB2312" w:eastAsia="仿宋_GB2312" w:hAnsi="仿宋_GB2312" w:cs="仿宋_GB2312" w:hint="eastAsia"/>
          <w:sz w:val="32"/>
          <w:szCs w:val="32"/>
        </w:rPr>
      </w:pPr>
      <w:r w:rsidRPr="00640823">
        <w:rPr>
          <w:rFonts w:ascii="仿宋_GB2312" w:eastAsia="仿宋_GB2312" w:hAnsi="仿宋_GB2312" w:cs="仿宋_GB2312" w:hint="eastAsia"/>
          <w:sz w:val="32"/>
          <w:szCs w:val="32"/>
        </w:rPr>
        <w:t>[</w:t>
      </w:r>
      <w:r w:rsidR="00836101">
        <w:rPr>
          <w:rFonts w:ascii="仿宋_GB2312" w:eastAsia="仿宋_GB2312" w:hAnsi="仿宋_GB2312" w:cs="仿宋_GB2312" w:hint="eastAsia"/>
          <w:sz w:val="32"/>
          <w:szCs w:val="32"/>
        </w:rPr>
        <w:t>6</w:t>
      </w:r>
      <w:r w:rsidRPr="00640823">
        <w:rPr>
          <w:rFonts w:ascii="仿宋_GB2312" w:eastAsia="仿宋_GB2312" w:hAnsi="仿宋_GB2312" w:cs="仿宋_GB2312" w:hint="eastAsia"/>
          <w:sz w:val="32"/>
          <w:szCs w:val="32"/>
        </w:rPr>
        <w:t>]  中华医学会健康管理学分会,中国营养学会,中国医疗保健国际交流促进会生殖医学分会,等.超重或肥胖人群体重管理专家共识及团体标准[J].中华健康管理学杂志,2018,12(3):200-207.</w:t>
      </w:r>
    </w:p>
    <w:p w14:paraId="63796D52" w14:textId="3ABF6035" w:rsidR="00600BC8" w:rsidRPr="00600BC8" w:rsidRDefault="00600BC8" w:rsidP="00600BC8">
      <w:pPr>
        <w:spacing w:line="560" w:lineRule="exact"/>
        <w:ind w:firstLineChars="200" w:firstLine="640"/>
        <w:rPr>
          <w:rFonts w:ascii="仿宋_GB2312" w:eastAsia="仿宋_GB2312" w:hAnsi="仿宋_GB2312" w:cs="仿宋_GB2312" w:hint="eastAsia"/>
          <w:sz w:val="32"/>
          <w:szCs w:val="32"/>
        </w:rPr>
      </w:pPr>
      <w:r w:rsidRPr="00600BC8">
        <w:rPr>
          <w:rFonts w:ascii="仿宋_GB2312" w:eastAsia="仿宋_GB2312" w:hAnsi="仿宋_GB2312" w:cs="仿宋_GB2312"/>
          <w:sz w:val="32"/>
          <w:szCs w:val="32"/>
        </w:rPr>
        <w:t>[</w:t>
      </w:r>
      <w:r>
        <w:rPr>
          <w:rFonts w:ascii="仿宋_GB2312" w:eastAsia="仿宋_GB2312" w:hAnsi="仿宋_GB2312" w:cs="仿宋_GB2312" w:hint="eastAsia"/>
          <w:sz w:val="32"/>
          <w:szCs w:val="32"/>
        </w:rPr>
        <w:t>7</w:t>
      </w:r>
      <w:proofErr w:type="gramStart"/>
      <w:r w:rsidRPr="00600BC8">
        <w:rPr>
          <w:rFonts w:ascii="仿宋_GB2312" w:eastAsia="仿宋_GB2312" w:hAnsi="仿宋_GB2312" w:cs="仿宋_GB2312"/>
          <w:sz w:val="32"/>
          <w:szCs w:val="32"/>
        </w:rPr>
        <w:t>]  Wang</w:t>
      </w:r>
      <w:proofErr w:type="gramEnd"/>
      <w:r w:rsidRPr="00600BC8">
        <w:rPr>
          <w:rFonts w:ascii="仿宋_GB2312" w:eastAsia="仿宋_GB2312" w:hAnsi="仿宋_GB2312" w:cs="仿宋_GB2312"/>
          <w:sz w:val="32"/>
          <w:szCs w:val="32"/>
        </w:rPr>
        <w:t xml:space="preserve"> J, He L, Yang N, Li Z, Xu L, Li W, Ping F, Zhang H and Li Y (2022) Large mid-upper arm circumference is associated with reduced insulin resistance independent of BMI and waist circumference: A cross-sectional study in the Chinese population. Front. Endocrinol. 13:1054671.</w:t>
      </w:r>
    </w:p>
    <w:p w14:paraId="56B94887" w14:textId="11361127" w:rsidR="00600BC8" w:rsidRDefault="00600BC8" w:rsidP="00600BC8">
      <w:pPr>
        <w:spacing w:line="560" w:lineRule="exact"/>
        <w:ind w:firstLineChars="200" w:firstLine="640"/>
        <w:jc w:val="left"/>
        <w:rPr>
          <w:rFonts w:ascii="仿宋_GB2312" w:eastAsia="仿宋_GB2312" w:hAnsi="仿宋_GB2312" w:cs="仿宋_GB2312" w:hint="eastAsia"/>
          <w:sz w:val="32"/>
          <w:szCs w:val="32"/>
        </w:rPr>
      </w:pPr>
      <w:r w:rsidRPr="00600BC8">
        <w:rPr>
          <w:rFonts w:ascii="仿宋_GB2312" w:eastAsia="仿宋_GB2312" w:hAnsi="仿宋_GB2312" w:cs="仿宋_GB2312"/>
          <w:sz w:val="32"/>
          <w:szCs w:val="32"/>
        </w:rPr>
        <w:t>[</w:t>
      </w:r>
      <w:r>
        <w:rPr>
          <w:rFonts w:ascii="仿宋_GB2312" w:eastAsia="仿宋_GB2312" w:hAnsi="仿宋_GB2312" w:cs="仿宋_GB2312" w:hint="eastAsia"/>
          <w:sz w:val="32"/>
          <w:szCs w:val="32"/>
        </w:rPr>
        <w:t>8</w:t>
      </w:r>
      <w:proofErr w:type="gramStart"/>
      <w:r w:rsidRPr="00600BC8">
        <w:rPr>
          <w:rFonts w:ascii="仿宋_GB2312" w:eastAsia="仿宋_GB2312" w:hAnsi="仿宋_GB2312" w:cs="仿宋_GB2312"/>
          <w:sz w:val="32"/>
          <w:szCs w:val="32"/>
        </w:rPr>
        <w:t>]  True</w:t>
      </w:r>
      <w:proofErr w:type="gramEnd"/>
      <w:r w:rsidRPr="00600BC8">
        <w:rPr>
          <w:rFonts w:ascii="仿宋_GB2312" w:eastAsia="仿宋_GB2312" w:hAnsi="仿宋_GB2312" w:cs="仿宋_GB2312"/>
          <w:sz w:val="32"/>
          <w:szCs w:val="32"/>
        </w:rPr>
        <w:t xml:space="preserve"> Geometry Blog. How to Calculate Your </w:t>
      </w:r>
      <w:r w:rsidRPr="00600BC8">
        <w:rPr>
          <w:rFonts w:ascii="仿宋_GB2312" w:eastAsia="仿宋_GB2312" w:hAnsi="仿宋_GB2312" w:cs="仿宋_GB2312"/>
          <w:sz w:val="32"/>
          <w:szCs w:val="32"/>
        </w:rPr>
        <w:lastRenderedPageBreak/>
        <w:t xml:space="preserve">Waist-to-Thigh Ratio in context of waist to thigh </w:t>
      </w:r>
      <w:proofErr w:type="gramStart"/>
      <w:r w:rsidRPr="00600BC8">
        <w:rPr>
          <w:rFonts w:ascii="仿宋_GB2312" w:eastAsia="仿宋_GB2312" w:hAnsi="仿宋_GB2312" w:cs="仿宋_GB2312"/>
          <w:sz w:val="32"/>
          <w:szCs w:val="32"/>
        </w:rPr>
        <w:t>ratio[</w:t>
      </w:r>
      <w:proofErr w:type="gramEnd"/>
      <w:r w:rsidRPr="00600BC8">
        <w:rPr>
          <w:rFonts w:ascii="仿宋_GB2312" w:eastAsia="仿宋_GB2312" w:hAnsi="仿宋_GB2312" w:cs="仿宋_GB2312"/>
          <w:sz w:val="32"/>
          <w:szCs w:val="32"/>
        </w:rPr>
        <w:t>EB/OL]. (2024-08-10).</w:t>
      </w:r>
    </w:p>
    <w:p w14:paraId="113DACF0" w14:textId="0D43FAB7" w:rsidR="003A5F6D" w:rsidRDefault="00000000" w:rsidP="00640823">
      <w:pPr>
        <w:spacing w:line="560" w:lineRule="exact"/>
        <w:ind w:firstLineChars="200" w:firstLine="643"/>
        <w:jc w:val="left"/>
        <w:rPr>
          <w:rFonts w:ascii="楷体" w:eastAsia="楷体" w:hAnsi="楷体" w:cs="仿宋_GB2312" w:hint="eastAsia"/>
          <w:b/>
          <w:sz w:val="32"/>
          <w:szCs w:val="32"/>
        </w:rPr>
      </w:pPr>
      <w:r>
        <w:rPr>
          <w:rFonts w:ascii="楷体" w:eastAsia="楷体" w:hAnsi="楷体" w:cs="仿宋_GB2312" w:hint="eastAsia"/>
          <w:b/>
          <w:sz w:val="32"/>
          <w:szCs w:val="32"/>
        </w:rPr>
        <w:t>（三）</w:t>
      </w:r>
      <w:r w:rsidR="00B96ECD" w:rsidRPr="00B96ECD">
        <w:rPr>
          <w:rFonts w:ascii="楷体" w:eastAsia="楷体" w:hAnsi="楷体" w:cs="仿宋_GB2312" w:hint="eastAsia"/>
          <w:b/>
          <w:sz w:val="32"/>
          <w:szCs w:val="32"/>
        </w:rPr>
        <w:t>研讨确定标准特色、创新点和主体内容</w:t>
      </w:r>
    </w:p>
    <w:p w14:paraId="4F245616" w14:textId="77777777" w:rsidR="005752B9" w:rsidRPr="00EE2F9D" w:rsidRDefault="00B96ECD">
      <w:pPr>
        <w:spacing w:line="560" w:lineRule="exact"/>
        <w:ind w:firstLineChars="200" w:firstLine="640"/>
        <w:rPr>
          <w:rFonts w:ascii="仿宋_GB2312" w:eastAsia="仿宋_GB2312" w:hAnsi="宋体" w:hint="eastAsia"/>
          <w:sz w:val="32"/>
          <w:szCs w:val="32"/>
        </w:rPr>
      </w:pPr>
      <w:r w:rsidRPr="00B96ECD">
        <w:rPr>
          <w:rFonts w:ascii="仿宋_GB2312" w:eastAsia="仿宋_GB2312" w:hAnsi="宋体" w:hint="eastAsia"/>
          <w:sz w:val="32"/>
          <w:szCs w:val="32"/>
        </w:rPr>
        <w:t>标准编制组在对收集的资料进行整理研究之后，标准编制组召开了标准编制会议，对标准的整体框架结构进行了研究，</w:t>
      </w:r>
      <w:r w:rsidRPr="00EE2F9D">
        <w:rPr>
          <w:rFonts w:ascii="仿宋_GB2312" w:eastAsia="仿宋_GB2312" w:hAnsi="宋体" w:hint="eastAsia"/>
          <w:sz w:val="32"/>
          <w:szCs w:val="32"/>
        </w:rPr>
        <w:t>并对标准的特色、创新点及关键性内容进行了初步探讨。经研究，标准的特色、创新点确定为：</w:t>
      </w:r>
    </w:p>
    <w:p w14:paraId="1369C978" w14:textId="7247FF91" w:rsidR="00257336" w:rsidRPr="00EE2F9D" w:rsidRDefault="00257336">
      <w:pPr>
        <w:spacing w:line="560" w:lineRule="exact"/>
        <w:ind w:firstLineChars="200" w:firstLine="640"/>
        <w:rPr>
          <w:rFonts w:ascii="仿宋_GB2312" w:eastAsia="仿宋_GB2312" w:hAnsi="宋体" w:hint="eastAsia"/>
          <w:sz w:val="32"/>
          <w:szCs w:val="32"/>
        </w:rPr>
      </w:pPr>
      <w:r w:rsidRPr="00EE2F9D">
        <w:rPr>
          <w:rFonts w:ascii="仿宋_GB2312" w:eastAsia="仿宋_GB2312" w:hAnsi="宋体" w:hint="eastAsia"/>
          <w:sz w:val="32"/>
          <w:szCs w:val="32"/>
        </w:rPr>
        <w:t>(1)针对不同经络上的穴位和肌肉群特点，采用多样化的手法。在四肢的肌肉丰厚处，如大腿的股四头肌处，多采用较重力度的按压、揉捏手法，通过对肌肉的刺激，促进局部血液循环，加速脂肪分解。而在关节附近，如肘关节、膝关节周围，手法则更为轻柔，采用滚法、拿法等，以疏通经络，促进经气运行。</w:t>
      </w:r>
    </w:p>
    <w:p w14:paraId="46FFA1AF" w14:textId="31EAAFDF" w:rsidR="00B96ECD" w:rsidRDefault="00257336">
      <w:pPr>
        <w:spacing w:line="560" w:lineRule="exact"/>
        <w:ind w:firstLineChars="200" w:firstLine="640"/>
        <w:rPr>
          <w:rFonts w:ascii="仿宋_GB2312" w:eastAsia="仿宋_GB2312" w:hAnsi="宋体" w:hint="eastAsia"/>
          <w:sz w:val="32"/>
          <w:szCs w:val="32"/>
        </w:rPr>
      </w:pPr>
      <w:r w:rsidRPr="00EE2F9D">
        <w:rPr>
          <w:rFonts w:ascii="仿宋_GB2312" w:eastAsia="仿宋_GB2312" w:hAnsi="宋体" w:hint="eastAsia"/>
          <w:sz w:val="32"/>
          <w:szCs w:val="32"/>
        </w:rPr>
        <w:t>(2)生理结构与中医经络融合。四肢由骨、关节、肌肉、肌腱、韧带等构成，结构复杂且具有明显的分段性，如上肢可分为肩、臂、肘、前臂、腕、手，下肢可分为髋、大腿、膝、小腿、踝、足。四肢的皮下脂肪分布较分散，多附着于肌肉间隙或关节周围，肌肉呈束状分布，围绕骨骼形成多个肌群，关节处则以韧带、肌腱等结缔组织为主，活动度大。其经络循行也呈现出随肢体结构变化的特点。在肌肉丰厚的大腿前侧(足阳明胃经循行处)，可采用深透的按压手法刺激经络，促进气血运行以消耗脂肪;而在关节附近(如腕关节、踝关节)，因结缔组织丰富、经络分布密集且脆弱，需用轻柔的</w:t>
      </w:r>
      <w:proofErr w:type="gramStart"/>
      <w:r w:rsidRPr="00EE2F9D">
        <w:rPr>
          <w:rFonts w:ascii="仿宋_GB2312" w:eastAsia="仿宋_GB2312" w:hAnsi="宋体" w:hint="eastAsia"/>
          <w:sz w:val="32"/>
          <w:szCs w:val="32"/>
        </w:rPr>
        <w:t>攘</w:t>
      </w:r>
      <w:proofErr w:type="gramEnd"/>
      <w:r w:rsidRPr="00EE2F9D">
        <w:rPr>
          <w:rFonts w:ascii="仿宋_GB2312" w:eastAsia="仿宋_GB2312" w:hAnsi="宋体" w:hint="eastAsia"/>
          <w:sz w:val="32"/>
          <w:szCs w:val="32"/>
        </w:rPr>
        <w:t>法、捻法，避免损伤组织，同时疏通经络气血。</w:t>
      </w:r>
    </w:p>
    <w:p w14:paraId="7790515C" w14:textId="5A4F0738" w:rsidR="008A4461" w:rsidRPr="008A4461" w:rsidRDefault="00B96ECD" w:rsidP="008A4461">
      <w:pPr>
        <w:spacing w:line="560" w:lineRule="exact"/>
        <w:ind w:firstLineChars="200" w:firstLine="640"/>
        <w:rPr>
          <w:rFonts w:ascii="仿宋_GB2312" w:eastAsia="仿宋_GB2312" w:hAnsi="仿宋_GB2312" w:cs="仿宋_GB2312" w:hint="eastAsia"/>
          <w:sz w:val="32"/>
          <w:szCs w:val="32"/>
        </w:rPr>
      </w:pPr>
      <w:r w:rsidRPr="00935EBC">
        <w:rPr>
          <w:rFonts w:ascii="仿宋_GB2312" w:eastAsia="仿宋_GB2312" w:hAnsi="宋体" w:hint="eastAsia"/>
          <w:sz w:val="32"/>
          <w:szCs w:val="32"/>
        </w:rPr>
        <w:lastRenderedPageBreak/>
        <w:t>标准的主体内容确定为</w:t>
      </w:r>
      <w:r w:rsidR="003775C7" w:rsidRPr="003775C7">
        <w:rPr>
          <w:rFonts w:ascii="仿宋_GB2312" w:eastAsia="仿宋_GB2312" w:hAnsi="仿宋_GB2312" w:cs="仿宋_GB2312" w:hint="eastAsia"/>
          <w:sz w:val="32"/>
          <w:szCs w:val="32"/>
        </w:rPr>
        <w:t>适宜及禁忌人群</w:t>
      </w:r>
      <w:r w:rsidR="003775C7">
        <w:rPr>
          <w:rFonts w:ascii="仿宋_GB2312" w:eastAsia="仿宋_GB2312" w:hAnsi="仿宋_GB2312" w:cs="仿宋_GB2312" w:hint="eastAsia"/>
          <w:sz w:val="32"/>
          <w:szCs w:val="32"/>
        </w:rPr>
        <w:t>、</w:t>
      </w:r>
      <w:bookmarkStart w:id="2" w:name="_Toc225867678"/>
      <w:r w:rsidR="008A4461" w:rsidRPr="008A4461">
        <w:rPr>
          <w:rFonts w:ascii="仿宋_GB2312" w:eastAsia="仿宋_GB2312" w:hAnsi="仿宋_GB2312" w:cs="仿宋_GB2312" w:hint="eastAsia"/>
          <w:sz w:val="32"/>
          <w:szCs w:val="32"/>
        </w:rPr>
        <w:t>操作前准备</w:t>
      </w:r>
      <w:bookmarkEnd w:id="2"/>
      <w:r w:rsidR="008A4461">
        <w:rPr>
          <w:rFonts w:ascii="仿宋_GB2312" w:eastAsia="仿宋_GB2312" w:hAnsi="仿宋_GB2312" w:cs="仿宋_GB2312" w:hint="eastAsia"/>
          <w:sz w:val="32"/>
          <w:szCs w:val="32"/>
        </w:rPr>
        <w:t>、</w:t>
      </w:r>
      <w:bookmarkStart w:id="3" w:name="_Toc225867679"/>
      <w:r w:rsidR="008A4461" w:rsidRPr="008A4461">
        <w:rPr>
          <w:rFonts w:ascii="仿宋_GB2312" w:eastAsia="仿宋_GB2312" w:hAnsi="仿宋_GB2312" w:cs="仿宋_GB2312" w:hint="eastAsia"/>
          <w:sz w:val="32"/>
          <w:szCs w:val="32"/>
        </w:rPr>
        <w:t>手法操作</w:t>
      </w:r>
      <w:bookmarkEnd w:id="3"/>
      <w:r w:rsidR="008A4461">
        <w:rPr>
          <w:rFonts w:ascii="仿宋_GB2312" w:eastAsia="仿宋_GB2312" w:hAnsi="仿宋_GB2312" w:cs="仿宋_GB2312" w:hint="eastAsia"/>
          <w:sz w:val="32"/>
          <w:szCs w:val="32"/>
        </w:rPr>
        <w:t>、</w:t>
      </w:r>
      <w:bookmarkStart w:id="4" w:name="_Toc225867680"/>
      <w:r w:rsidR="008A4461" w:rsidRPr="008A4461">
        <w:rPr>
          <w:rFonts w:ascii="仿宋_GB2312" w:eastAsia="仿宋_GB2312" w:hAnsi="仿宋_GB2312" w:cs="仿宋_GB2312" w:hint="eastAsia"/>
          <w:sz w:val="32"/>
          <w:szCs w:val="32"/>
        </w:rPr>
        <w:t>日常调护</w:t>
      </w:r>
      <w:bookmarkEnd w:id="4"/>
      <w:r w:rsidR="008A4461">
        <w:rPr>
          <w:rFonts w:ascii="仿宋_GB2312" w:eastAsia="仿宋_GB2312" w:hAnsi="仿宋_GB2312" w:cs="仿宋_GB2312" w:hint="eastAsia"/>
          <w:sz w:val="32"/>
          <w:szCs w:val="32"/>
        </w:rPr>
        <w:t>、</w:t>
      </w:r>
      <w:bookmarkStart w:id="5" w:name="_Toc225867681"/>
      <w:r w:rsidR="008A4461" w:rsidRPr="008A4461">
        <w:rPr>
          <w:rFonts w:ascii="仿宋_GB2312" w:eastAsia="仿宋_GB2312" w:hAnsi="仿宋_GB2312" w:cs="仿宋_GB2312" w:hint="eastAsia"/>
          <w:sz w:val="32"/>
          <w:szCs w:val="32"/>
        </w:rPr>
        <w:t>档案管理</w:t>
      </w:r>
      <w:bookmarkEnd w:id="5"/>
      <w:r w:rsidR="008A4461">
        <w:rPr>
          <w:rFonts w:ascii="仿宋_GB2312" w:eastAsia="仿宋_GB2312" w:hAnsi="仿宋_GB2312" w:cs="仿宋_GB2312" w:hint="eastAsia"/>
          <w:sz w:val="32"/>
          <w:szCs w:val="32"/>
        </w:rPr>
        <w:t>。</w:t>
      </w:r>
    </w:p>
    <w:p w14:paraId="29010591" w14:textId="77777777" w:rsidR="003A5F6D" w:rsidRDefault="00000000">
      <w:pPr>
        <w:numPr>
          <w:ilvl w:val="0"/>
          <w:numId w:val="3"/>
        </w:numPr>
        <w:spacing w:beforeLines="50" w:before="156" w:afterLines="50" w:after="156" w:line="52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调研，形成草案、征求意见稿</w:t>
      </w:r>
    </w:p>
    <w:p w14:paraId="273F469C" w14:textId="3E17E50E"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2025年</w:t>
      </w:r>
      <w:r w:rsidR="00161DE2">
        <w:rPr>
          <w:rFonts w:ascii="仿宋_GB2312" w:eastAsia="仿宋_GB2312" w:hAnsi="宋体" w:hint="eastAsia"/>
          <w:sz w:val="32"/>
          <w:szCs w:val="32"/>
        </w:rPr>
        <w:t>12</w:t>
      </w:r>
      <w:r>
        <w:rPr>
          <w:rFonts w:ascii="仿宋_GB2312" w:eastAsia="仿宋_GB2312" w:hAnsi="宋体" w:hint="eastAsia"/>
          <w:sz w:val="32"/>
          <w:szCs w:val="32"/>
        </w:rPr>
        <w:t>月，</w:t>
      </w:r>
      <w:r w:rsidR="0058239C">
        <w:rPr>
          <w:rFonts w:ascii="仿宋_GB2312" w:eastAsia="仿宋_GB2312" w:hAnsi="宋体" w:hint="eastAsia"/>
          <w:sz w:val="32"/>
          <w:szCs w:val="32"/>
        </w:rPr>
        <w:t>标准编制组</w:t>
      </w:r>
      <w:r>
        <w:rPr>
          <w:rFonts w:ascii="仿宋_GB2312" w:eastAsia="仿宋_GB2312" w:hAnsi="宋体" w:hint="eastAsia"/>
          <w:sz w:val="32"/>
          <w:szCs w:val="32"/>
        </w:rPr>
        <w:t>查阅了大量的国内文献资料，对操作相关的文件进行系统总结。形成了标准的基本构架，对</w:t>
      </w:r>
      <w:r w:rsidR="00864B57" w:rsidRPr="00864B57">
        <w:rPr>
          <w:rFonts w:ascii="仿宋_GB2312" w:eastAsia="仿宋_GB2312" w:hAnsi="宋体" w:hint="eastAsia"/>
          <w:sz w:val="32"/>
          <w:szCs w:val="32"/>
        </w:rPr>
        <w:t>四肢减脂塑形手法操作技术</w:t>
      </w:r>
      <w:r>
        <w:rPr>
          <w:rFonts w:ascii="仿宋_GB2312" w:eastAsia="仿宋_GB2312" w:hAnsi="宋体" w:hint="eastAsia"/>
          <w:sz w:val="32"/>
          <w:szCs w:val="32"/>
        </w:rPr>
        <w:t>的主要内容进行了讨论并对项目的工作进行了部署和安排。</w:t>
      </w:r>
    </w:p>
    <w:p w14:paraId="41848FF9" w14:textId="29F747F4"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202</w:t>
      </w:r>
      <w:r w:rsidR="00161DE2">
        <w:rPr>
          <w:rFonts w:ascii="仿宋_GB2312" w:eastAsia="仿宋_GB2312" w:hAnsi="宋体" w:hint="eastAsia"/>
          <w:sz w:val="32"/>
          <w:szCs w:val="32"/>
        </w:rPr>
        <w:t>6</w:t>
      </w:r>
      <w:r>
        <w:rPr>
          <w:rFonts w:ascii="仿宋_GB2312" w:eastAsia="仿宋_GB2312" w:hAnsi="宋体" w:hint="eastAsia"/>
          <w:sz w:val="32"/>
          <w:szCs w:val="32"/>
        </w:rPr>
        <w:t>年</w:t>
      </w:r>
      <w:r w:rsidR="00161DE2">
        <w:rPr>
          <w:rFonts w:ascii="仿宋_GB2312" w:eastAsia="仿宋_GB2312" w:hAnsi="宋体" w:hint="eastAsia"/>
          <w:sz w:val="32"/>
          <w:szCs w:val="32"/>
        </w:rPr>
        <w:t>1</w:t>
      </w:r>
      <w:r>
        <w:rPr>
          <w:rFonts w:ascii="仿宋_GB2312" w:eastAsia="仿宋_GB2312" w:hAnsi="宋体" w:hint="eastAsia"/>
          <w:sz w:val="32"/>
          <w:szCs w:val="32"/>
        </w:rPr>
        <w:t>月</w:t>
      </w:r>
      <w:r w:rsidR="00B96ECD">
        <w:rPr>
          <w:rFonts w:ascii="仿宋_GB2312" w:eastAsia="仿宋_GB2312" w:hAnsi="宋体" w:hint="eastAsia"/>
          <w:sz w:val="32"/>
          <w:szCs w:val="32"/>
        </w:rPr>
        <w:t>～</w:t>
      </w:r>
      <w:r w:rsidR="00161DE2">
        <w:rPr>
          <w:rFonts w:ascii="仿宋_GB2312" w:eastAsia="仿宋_GB2312" w:hAnsi="宋体" w:hint="eastAsia"/>
          <w:sz w:val="32"/>
          <w:szCs w:val="32"/>
        </w:rPr>
        <w:t>2</w:t>
      </w:r>
      <w:r w:rsidR="00B96ECD">
        <w:rPr>
          <w:rFonts w:ascii="仿宋_GB2312" w:eastAsia="仿宋_GB2312" w:hAnsi="宋体" w:hint="eastAsia"/>
          <w:sz w:val="32"/>
          <w:szCs w:val="32"/>
        </w:rPr>
        <w:t>月</w:t>
      </w:r>
      <w:r>
        <w:rPr>
          <w:rFonts w:ascii="仿宋_GB2312" w:eastAsia="仿宋_GB2312" w:hAnsi="宋体" w:hint="eastAsia"/>
          <w:sz w:val="32"/>
          <w:szCs w:val="32"/>
        </w:rPr>
        <w:t>，</w:t>
      </w:r>
      <w:r w:rsidR="0058239C">
        <w:rPr>
          <w:rFonts w:ascii="仿宋_GB2312" w:eastAsia="仿宋_GB2312" w:hAnsi="宋体" w:hint="eastAsia"/>
          <w:sz w:val="32"/>
          <w:szCs w:val="32"/>
        </w:rPr>
        <w:t>标准编制组</w:t>
      </w:r>
      <w:r>
        <w:rPr>
          <w:rFonts w:ascii="仿宋_GB2312" w:eastAsia="仿宋_GB2312" w:hAnsi="宋体" w:hint="eastAsia"/>
          <w:sz w:val="32"/>
          <w:szCs w:val="32"/>
        </w:rPr>
        <w:t>在前期工作的基础之上，通过理清逻辑脉络，整合已有参考资料中</w:t>
      </w:r>
      <w:r w:rsidR="00864B57" w:rsidRPr="00864B57">
        <w:rPr>
          <w:rFonts w:ascii="仿宋_GB2312" w:eastAsia="仿宋_GB2312" w:hAnsi="宋体" w:hint="eastAsia"/>
          <w:sz w:val="32"/>
          <w:szCs w:val="32"/>
        </w:rPr>
        <w:t>四肢减脂塑形手法操作技术</w:t>
      </w:r>
      <w:r>
        <w:rPr>
          <w:rFonts w:ascii="仿宋_GB2312" w:eastAsia="仿宋_GB2312" w:hAnsi="宋体" w:hint="eastAsia"/>
          <w:sz w:val="32"/>
          <w:szCs w:val="32"/>
        </w:rPr>
        <w:t>的资料，并结合</w:t>
      </w:r>
      <w:r w:rsidR="00864B57" w:rsidRPr="00864B57">
        <w:rPr>
          <w:rFonts w:ascii="仿宋_GB2312" w:eastAsia="仿宋_GB2312" w:hAnsi="宋体" w:hint="eastAsia"/>
          <w:sz w:val="32"/>
          <w:szCs w:val="32"/>
        </w:rPr>
        <w:t>四肢减脂塑形手法</w:t>
      </w:r>
      <w:r>
        <w:rPr>
          <w:rFonts w:ascii="仿宋_GB2312" w:eastAsia="仿宋_GB2312" w:hAnsi="宋体" w:hint="eastAsia"/>
          <w:sz w:val="32"/>
          <w:szCs w:val="32"/>
        </w:rPr>
        <w:t>实际操作的基础上，按照简化、统一等原则编制完成团体标准《</w:t>
      </w:r>
      <w:bookmarkStart w:id="6" w:name="_Hlk226739603"/>
      <w:r w:rsidR="00E3252A">
        <w:rPr>
          <w:rFonts w:ascii="仿宋_GB2312" w:eastAsia="仿宋_GB2312" w:hAnsi="宋体" w:hint="eastAsia"/>
          <w:sz w:val="32"/>
          <w:szCs w:val="32"/>
        </w:rPr>
        <w:t>四肢减脂塑形手法操作技术</w:t>
      </w:r>
      <w:bookmarkEnd w:id="6"/>
      <w:r w:rsidR="00E3252A">
        <w:rPr>
          <w:rFonts w:ascii="仿宋_GB2312" w:eastAsia="仿宋_GB2312" w:hAnsi="宋体" w:hint="eastAsia"/>
          <w:sz w:val="32"/>
          <w:szCs w:val="32"/>
        </w:rPr>
        <w:t>规程</w:t>
      </w:r>
      <w:r>
        <w:rPr>
          <w:rFonts w:ascii="仿宋_GB2312" w:eastAsia="仿宋_GB2312" w:hAnsi="宋体" w:hint="eastAsia"/>
          <w:sz w:val="32"/>
          <w:szCs w:val="32"/>
        </w:rPr>
        <w:t>》（草案）。</w:t>
      </w:r>
    </w:p>
    <w:p w14:paraId="1594159E" w14:textId="645EB5B5" w:rsidR="003A5F6D" w:rsidRDefault="00000000" w:rsidP="00864B57">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202</w:t>
      </w:r>
      <w:r w:rsidR="00B96ECD">
        <w:rPr>
          <w:rFonts w:ascii="仿宋_GB2312" w:eastAsia="仿宋_GB2312" w:hAnsi="宋体" w:hint="eastAsia"/>
          <w:sz w:val="32"/>
          <w:szCs w:val="32"/>
        </w:rPr>
        <w:t>6</w:t>
      </w:r>
      <w:r>
        <w:rPr>
          <w:rFonts w:ascii="仿宋_GB2312" w:eastAsia="仿宋_GB2312" w:hAnsi="宋体" w:hint="eastAsia"/>
          <w:sz w:val="32"/>
          <w:szCs w:val="32"/>
        </w:rPr>
        <w:t>年</w:t>
      </w:r>
      <w:r w:rsidR="00161DE2">
        <w:rPr>
          <w:rFonts w:ascii="仿宋_GB2312" w:eastAsia="仿宋_GB2312" w:hAnsi="宋体" w:hint="eastAsia"/>
          <w:sz w:val="32"/>
          <w:szCs w:val="32"/>
        </w:rPr>
        <w:t>3</w:t>
      </w:r>
      <w:r>
        <w:rPr>
          <w:rFonts w:ascii="仿宋_GB2312" w:eastAsia="仿宋_GB2312" w:hAnsi="宋体" w:hint="eastAsia"/>
          <w:sz w:val="32"/>
          <w:szCs w:val="32"/>
        </w:rPr>
        <w:t>月</w:t>
      </w:r>
      <w:r w:rsidR="00B96ECD" w:rsidRPr="00B96ECD">
        <w:rPr>
          <w:rFonts w:ascii="仿宋_GB2312" w:eastAsia="仿宋_GB2312" w:hAnsi="宋体" w:hint="eastAsia"/>
          <w:sz w:val="32"/>
          <w:szCs w:val="32"/>
        </w:rPr>
        <w:t>～</w:t>
      </w:r>
      <w:r w:rsidR="007A0ECD">
        <w:rPr>
          <w:rFonts w:ascii="仿宋_GB2312" w:eastAsia="仿宋_GB2312" w:hAnsi="宋体" w:hint="eastAsia"/>
          <w:sz w:val="32"/>
          <w:szCs w:val="32"/>
        </w:rPr>
        <w:t>6</w:t>
      </w:r>
      <w:r w:rsidR="00B96ECD" w:rsidRPr="00B96ECD">
        <w:rPr>
          <w:rFonts w:ascii="仿宋_GB2312" w:eastAsia="仿宋_GB2312" w:hAnsi="宋体" w:hint="eastAsia"/>
          <w:sz w:val="32"/>
          <w:szCs w:val="32"/>
        </w:rPr>
        <w:t>月</w:t>
      </w:r>
      <w:r>
        <w:rPr>
          <w:rFonts w:ascii="仿宋_GB2312" w:eastAsia="仿宋_GB2312" w:hAnsi="宋体" w:hint="eastAsia"/>
          <w:sz w:val="32"/>
          <w:szCs w:val="32"/>
        </w:rPr>
        <w:t>，</w:t>
      </w:r>
      <w:r w:rsidR="0058239C">
        <w:rPr>
          <w:rFonts w:ascii="仿宋_GB2312" w:eastAsia="仿宋_GB2312" w:hAnsi="宋体" w:hint="eastAsia"/>
          <w:sz w:val="32"/>
          <w:szCs w:val="32"/>
        </w:rPr>
        <w:t>标准编制组</w:t>
      </w:r>
      <w:r>
        <w:rPr>
          <w:rFonts w:ascii="仿宋_GB2312" w:eastAsia="仿宋_GB2312" w:hAnsi="宋体" w:hint="eastAsia"/>
          <w:sz w:val="32"/>
          <w:szCs w:val="32"/>
        </w:rPr>
        <w:t>深入起草单位针对</w:t>
      </w:r>
      <w:r w:rsidR="009D0984">
        <w:rPr>
          <w:rFonts w:ascii="仿宋_GB2312" w:eastAsia="仿宋_GB2312" w:hAnsi="宋体" w:hint="eastAsia"/>
          <w:sz w:val="32"/>
          <w:szCs w:val="32"/>
        </w:rPr>
        <w:t>四肢减脂塑形手法操作</w:t>
      </w:r>
      <w:r>
        <w:rPr>
          <w:rFonts w:ascii="仿宋_GB2312" w:eastAsia="仿宋_GB2312" w:hAnsi="宋体" w:hint="eastAsia"/>
          <w:sz w:val="32"/>
          <w:szCs w:val="32"/>
        </w:rPr>
        <w:t>进行实地调研学习。通过实地调研，掌握了关于</w:t>
      </w:r>
      <w:r w:rsidR="009D0984">
        <w:rPr>
          <w:rFonts w:ascii="仿宋_GB2312" w:eastAsia="仿宋_GB2312" w:hAnsi="宋体" w:hint="eastAsia"/>
          <w:sz w:val="32"/>
          <w:szCs w:val="32"/>
        </w:rPr>
        <w:t>四肢减脂塑形手法操作技术</w:t>
      </w:r>
      <w:r>
        <w:rPr>
          <w:rFonts w:ascii="仿宋_GB2312" w:eastAsia="仿宋_GB2312" w:hAnsi="宋体" w:hint="eastAsia"/>
          <w:sz w:val="32"/>
          <w:szCs w:val="32"/>
        </w:rPr>
        <w:t>的具体要求。在开展实地调研的基础上，</w:t>
      </w:r>
      <w:r w:rsidR="0058239C">
        <w:rPr>
          <w:rFonts w:ascii="仿宋_GB2312" w:eastAsia="仿宋_GB2312" w:hAnsi="宋体" w:hint="eastAsia"/>
          <w:sz w:val="32"/>
          <w:szCs w:val="32"/>
        </w:rPr>
        <w:t>标准编制组</w:t>
      </w:r>
      <w:r>
        <w:rPr>
          <w:rFonts w:ascii="仿宋_GB2312" w:eastAsia="仿宋_GB2312" w:hAnsi="宋体" w:hint="eastAsia"/>
          <w:sz w:val="32"/>
          <w:szCs w:val="32"/>
        </w:rPr>
        <w:t>多次组织</w:t>
      </w:r>
      <w:r w:rsidR="00F8675C" w:rsidRPr="00F8675C">
        <w:rPr>
          <w:rFonts w:ascii="仿宋_GB2312" w:eastAsia="仿宋_GB2312" w:hAnsi="宋体" w:hint="eastAsia"/>
          <w:sz w:val="32"/>
          <w:szCs w:val="32"/>
        </w:rPr>
        <w:t>广西中医药大学第二附属医院</w:t>
      </w:r>
      <w:r w:rsidR="00F8675C">
        <w:rPr>
          <w:rFonts w:ascii="仿宋_GB2312" w:eastAsia="仿宋_GB2312" w:hAnsi="宋体" w:hint="eastAsia"/>
          <w:sz w:val="32"/>
          <w:szCs w:val="32"/>
        </w:rPr>
        <w:t>、</w:t>
      </w:r>
      <w:r w:rsidR="00864B57" w:rsidRPr="00864B57">
        <w:rPr>
          <w:rFonts w:ascii="仿宋_GB2312" w:eastAsia="仿宋_GB2312" w:hAnsi="宋体" w:hint="eastAsia"/>
          <w:sz w:val="32"/>
          <w:szCs w:val="32"/>
        </w:rPr>
        <w:t>广西中医药大学第一附属医院、广西中医药大学附属国际壮</w:t>
      </w:r>
      <w:proofErr w:type="gramStart"/>
      <w:r w:rsidR="00864B57" w:rsidRPr="00864B57">
        <w:rPr>
          <w:rFonts w:ascii="仿宋_GB2312" w:eastAsia="仿宋_GB2312" w:hAnsi="宋体" w:hint="eastAsia"/>
          <w:sz w:val="32"/>
          <w:szCs w:val="32"/>
        </w:rPr>
        <w:t>医</w:t>
      </w:r>
      <w:proofErr w:type="gramEnd"/>
      <w:r w:rsidR="00864B57" w:rsidRPr="00864B57">
        <w:rPr>
          <w:rFonts w:ascii="仿宋_GB2312" w:eastAsia="仿宋_GB2312" w:hAnsi="宋体" w:hint="eastAsia"/>
          <w:sz w:val="32"/>
          <w:szCs w:val="32"/>
        </w:rPr>
        <w:t>医院、广西医科大学第一附属医院、广西医科大学第二附属医院、广西壮族自治区人民医院、南宁</w:t>
      </w:r>
      <w:proofErr w:type="gramStart"/>
      <w:r w:rsidR="00864B57" w:rsidRPr="00864B57">
        <w:rPr>
          <w:rFonts w:ascii="仿宋_GB2312" w:eastAsia="仿宋_GB2312" w:hAnsi="宋体" w:hint="eastAsia"/>
          <w:sz w:val="32"/>
          <w:szCs w:val="32"/>
        </w:rPr>
        <w:t>耆博伽</w:t>
      </w:r>
      <w:proofErr w:type="gramEnd"/>
      <w:r w:rsidR="00864B57" w:rsidRPr="00864B57">
        <w:rPr>
          <w:rFonts w:ascii="仿宋_GB2312" w:eastAsia="仿宋_GB2312" w:hAnsi="宋体" w:hint="eastAsia"/>
          <w:sz w:val="32"/>
          <w:szCs w:val="32"/>
        </w:rPr>
        <w:t>生物科技有限公司</w:t>
      </w:r>
      <w:r>
        <w:rPr>
          <w:rFonts w:ascii="仿宋_GB2312" w:eastAsia="仿宋_GB2312" w:hAnsi="宋体" w:hint="eastAsia"/>
          <w:sz w:val="32"/>
          <w:szCs w:val="32"/>
        </w:rPr>
        <w:t>召开座谈会，就标准文本主要技术内容进行讨论，收集标准修改意见，会后根据座谈讨论情况对标准草案进行反复修改完善，最终形成团体标准《</w:t>
      </w:r>
      <w:r w:rsidR="009D0984">
        <w:rPr>
          <w:rFonts w:ascii="仿宋_GB2312" w:eastAsia="仿宋_GB2312" w:hAnsi="宋体" w:hint="eastAsia"/>
          <w:sz w:val="32"/>
          <w:szCs w:val="32"/>
        </w:rPr>
        <w:t>四肢减脂塑形手法操作技术</w:t>
      </w:r>
      <w:r>
        <w:rPr>
          <w:rFonts w:ascii="仿宋_GB2312" w:eastAsia="仿宋_GB2312" w:hAnsi="宋体" w:hint="eastAsia"/>
          <w:sz w:val="32"/>
          <w:szCs w:val="32"/>
        </w:rPr>
        <w:t>的护理》（征求意见稿）及其编制说明。</w:t>
      </w:r>
    </w:p>
    <w:p w14:paraId="519E4B9B" w14:textId="0DD740D9" w:rsidR="00836101" w:rsidRDefault="00753634" w:rsidP="00753634">
      <w:pPr>
        <w:jc w:val="center"/>
        <w:rPr>
          <w:rFonts w:ascii="仿宋_GB2312" w:eastAsia="仿宋_GB2312" w:hAnsi="宋体" w:hint="eastAsia"/>
          <w:sz w:val="32"/>
          <w:szCs w:val="32"/>
        </w:rPr>
      </w:pPr>
      <w:r>
        <w:rPr>
          <w:rFonts w:ascii="仿宋_GB2312" w:eastAsia="仿宋_GB2312" w:hAnsi="宋体" w:hint="eastAsia"/>
          <w:noProof/>
          <w:sz w:val="32"/>
          <w:szCs w:val="32"/>
        </w:rPr>
        <w:lastRenderedPageBreak/>
        <w:drawing>
          <wp:inline distT="0" distB="0" distL="0" distR="0" wp14:anchorId="4EB527CD" wp14:editId="6009F646">
            <wp:extent cx="2571750" cy="1446319"/>
            <wp:effectExtent l="0" t="0" r="0" b="1905"/>
            <wp:docPr id="7682692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71750" cy="1446319"/>
                    </a:xfrm>
                    <a:prstGeom prst="rect">
                      <a:avLst/>
                    </a:prstGeom>
                    <a:noFill/>
                    <a:ln>
                      <a:noFill/>
                    </a:ln>
                  </pic:spPr>
                </pic:pic>
              </a:graphicData>
            </a:graphic>
          </wp:inline>
        </w:drawing>
      </w:r>
      <w:r>
        <w:rPr>
          <w:rFonts w:ascii="仿宋_GB2312" w:eastAsia="仿宋_GB2312" w:hAnsi="宋体" w:hint="eastAsia"/>
          <w:noProof/>
          <w:sz w:val="32"/>
          <w:szCs w:val="32"/>
        </w:rPr>
        <w:drawing>
          <wp:inline distT="0" distB="0" distL="0" distR="0" wp14:anchorId="56A07B49" wp14:editId="7909D3C2">
            <wp:extent cx="2457450" cy="1447000"/>
            <wp:effectExtent l="0" t="0" r="0" b="1270"/>
            <wp:docPr id="8882739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9642" cy="1460067"/>
                    </a:xfrm>
                    <a:prstGeom prst="rect">
                      <a:avLst/>
                    </a:prstGeom>
                    <a:noFill/>
                    <a:ln>
                      <a:noFill/>
                    </a:ln>
                  </pic:spPr>
                </pic:pic>
              </a:graphicData>
            </a:graphic>
          </wp:inline>
        </w:drawing>
      </w:r>
    </w:p>
    <w:p w14:paraId="2E95FA06" w14:textId="4AA58009" w:rsidR="00753634" w:rsidRDefault="00753634" w:rsidP="00753634">
      <w:pPr>
        <w:jc w:val="center"/>
        <w:rPr>
          <w:rFonts w:ascii="黑体" w:eastAsia="黑体" w:hAnsi="黑体" w:hint="eastAsia"/>
          <w:sz w:val="28"/>
          <w:szCs w:val="28"/>
        </w:rPr>
      </w:pPr>
      <w:r w:rsidRPr="00753634">
        <w:rPr>
          <w:rFonts w:ascii="黑体" w:eastAsia="黑体" w:hAnsi="黑体" w:hint="eastAsia"/>
          <w:sz w:val="28"/>
          <w:szCs w:val="28"/>
        </w:rPr>
        <w:t>研讨会</w:t>
      </w:r>
    </w:p>
    <w:p w14:paraId="70CF7336" w14:textId="064254CE" w:rsidR="00753634" w:rsidRDefault="00357EDF" w:rsidP="00753634">
      <w:pPr>
        <w:jc w:val="center"/>
        <w:rPr>
          <w:rFonts w:ascii="黑体" w:eastAsia="黑体" w:hAnsi="黑体" w:hint="eastAsia"/>
          <w:sz w:val="28"/>
          <w:szCs w:val="28"/>
        </w:rPr>
      </w:pPr>
      <w:r>
        <w:rPr>
          <w:noProof/>
        </w:rPr>
        <w:drawing>
          <wp:inline distT="0" distB="0" distL="0" distR="0" wp14:anchorId="39BC09B9" wp14:editId="5016CB7D">
            <wp:extent cx="2966415" cy="4224266"/>
            <wp:effectExtent l="0" t="0" r="5715" b="5080"/>
            <wp:docPr id="1688981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81116" name=""/>
                    <pic:cNvPicPr/>
                  </pic:nvPicPr>
                  <pic:blipFill>
                    <a:blip r:embed="rId9"/>
                    <a:stretch>
                      <a:fillRect/>
                    </a:stretch>
                  </pic:blipFill>
                  <pic:spPr>
                    <a:xfrm>
                      <a:off x="0" y="0"/>
                      <a:ext cx="2983243" cy="4248229"/>
                    </a:xfrm>
                    <a:prstGeom prst="rect">
                      <a:avLst/>
                    </a:prstGeom>
                  </pic:spPr>
                </pic:pic>
              </a:graphicData>
            </a:graphic>
          </wp:inline>
        </w:drawing>
      </w:r>
    </w:p>
    <w:p w14:paraId="2883875E" w14:textId="11F340CC" w:rsidR="00357EDF" w:rsidRPr="00753634" w:rsidRDefault="00357EDF" w:rsidP="00753634">
      <w:pPr>
        <w:jc w:val="center"/>
        <w:rPr>
          <w:rFonts w:ascii="黑体" w:eastAsia="黑体" w:hAnsi="黑体" w:hint="eastAsia"/>
          <w:sz w:val="28"/>
          <w:szCs w:val="28"/>
        </w:rPr>
      </w:pPr>
      <w:r>
        <w:rPr>
          <w:rFonts w:ascii="黑体" w:eastAsia="黑体" w:hAnsi="黑体" w:hint="eastAsia"/>
          <w:sz w:val="28"/>
          <w:szCs w:val="28"/>
        </w:rPr>
        <w:t>研讨会签到表</w:t>
      </w:r>
    </w:p>
    <w:p w14:paraId="6D0E1B92" w14:textId="77777777" w:rsidR="003A5F6D" w:rsidRDefault="00000000">
      <w:pPr>
        <w:pStyle w:val="afc"/>
        <w:numPr>
          <w:ilvl w:val="0"/>
          <w:numId w:val="4"/>
        </w:numPr>
        <w:ind w:firstLine="640"/>
      </w:pPr>
      <w:r>
        <w:rPr>
          <w:rFonts w:hint="eastAsia"/>
        </w:rPr>
        <w:t>制定标准的原则和依据，与现行法律、法规的关系，与有关国家标准、行业标准的协调情况</w:t>
      </w:r>
    </w:p>
    <w:p w14:paraId="5144B3B0" w14:textId="77777777" w:rsidR="003A5F6D" w:rsidRPr="00B96ECD" w:rsidRDefault="00000000" w:rsidP="00B96ECD">
      <w:pPr>
        <w:numPr>
          <w:ilvl w:val="0"/>
          <w:numId w:val="5"/>
        </w:num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B96ECD">
        <w:rPr>
          <w:rFonts w:eastAsia="楷体" w:hint="eastAsia"/>
          <w:b/>
          <w:bCs/>
          <w:kern w:val="0"/>
          <w:sz w:val="32"/>
          <w:szCs w:val="32"/>
        </w:rPr>
        <w:t>编制原则</w:t>
      </w:r>
    </w:p>
    <w:p w14:paraId="53AE4652" w14:textId="77777777" w:rsidR="003A5F6D" w:rsidRDefault="00000000">
      <w:pPr>
        <w:pStyle w:val="afc"/>
        <w:ind w:firstLine="640"/>
        <w:rPr>
          <w:rFonts w:ascii="楷体_GB2312" w:eastAsia="楷体_GB2312" w:hAnsi="宋体" w:hint="eastAsia"/>
          <w:szCs w:val="32"/>
        </w:rPr>
      </w:pPr>
      <w:r>
        <w:rPr>
          <w:rFonts w:ascii="楷体_GB2312" w:eastAsia="楷体_GB2312" w:hAnsi="宋体" w:hint="eastAsia"/>
          <w:szCs w:val="32"/>
        </w:rPr>
        <w:t>1.实用性原则</w:t>
      </w:r>
    </w:p>
    <w:p w14:paraId="5FCC9A65" w14:textId="67D28CF5"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本文件是在充分收集相关资料，分析当前现状、调研的</w:t>
      </w:r>
      <w:r>
        <w:rPr>
          <w:rFonts w:ascii="仿宋_GB2312" w:eastAsia="仿宋_GB2312" w:hAnsi="宋体" w:hint="eastAsia"/>
          <w:sz w:val="32"/>
          <w:szCs w:val="32"/>
        </w:rPr>
        <w:lastRenderedPageBreak/>
        <w:t>实际情况，在现有文献中参考与</w:t>
      </w:r>
      <w:r w:rsidR="005F40E3" w:rsidRPr="005F40E3">
        <w:rPr>
          <w:rFonts w:ascii="仿宋_GB2312" w:eastAsia="仿宋_GB2312" w:hAnsi="宋体" w:hint="eastAsia"/>
          <w:sz w:val="32"/>
          <w:szCs w:val="32"/>
        </w:rPr>
        <w:t>四肢减脂塑形手法操作技术</w:t>
      </w:r>
      <w:r>
        <w:rPr>
          <w:rFonts w:ascii="仿宋_GB2312" w:eastAsia="仿宋_GB2312" w:hAnsi="宋体" w:hint="eastAsia"/>
          <w:sz w:val="32"/>
          <w:szCs w:val="32"/>
        </w:rPr>
        <w:t>等相关内容的基础上，并结合多年经验而总结起草的。符合当前</w:t>
      </w:r>
      <w:r w:rsidR="009D0984">
        <w:rPr>
          <w:rFonts w:ascii="仿宋_GB2312" w:eastAsia="仿宋_GB2312" w:hAnsi="宋体" w:hint="eastAsia"/>
          <w:sz w:val="32"/>
          <w:szCs w:val="32"/>
        </w:rPr>
        <w:t>四肢减脂塑形手法操作技术</w:t>
      </w:r>
      <w:r>
        <w:rPr>
          <w:rFonts w:ascii="仿宋_GB2312" w:eastAsia="仿宋_GB2312" w:hAnsi="宋体" w:hint="eastAsia"/>
          <w:sz w:val="32"/>
          <w:szCs w:val="32"/>
        </w:rPr>
        <w:t>的需要，有利于行业的长远发展，具有较强的实用性和可操作性。</w:t>
      </w:r>
    </w:p>
    <w:p w14:paraId="474BF007" w14:textId="77777777" w:rsidR="003A5F6D" w:rsidRPr="00B96ECD" w:rsidRDefault="00000000" w:rsidP="00B96ECD">
      <w:pPr>
        <w:pStyle w:val="afc"/>
        <w:ind w:firstLine="640"/>
        <w:rPr>
          <w:rFonts w:ascii="楷体_GB2312" w:eastAsia="楷体_GB2312" w:hAnsi="宋体" w:hint="eastAsia"/>
          <w:szCs w:val="32"/>
        </w:rPr>
      </w:pPr>
      <w:r w:rsidRPr="00B96ECD">
        <w:rPr>
          <w:rFonts w:ascii="楷体_GB2312" w:eastAsia="楷体_GB2312" w:hAnsi="宋体" w:hint="eastAsia"/>
          <w:szCs w:val="32"/>
        </w:rPr>
        <w:t>2.协调性原则</w:t>
      </w:r>
    </w:p>
    <w:p w14:paraId="4744267E" w14:textId="41CA25AD"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在编写本文件的过程中，充分</w:t>
      </w:r>
      <w:proofErr w:type="gramStart"/>
      <w:r>
        <w:rPr>
          <w:rFonts w:ascii="仿宋_GB2312" w:eastAsia="仿宋_GB2312" w:hAnsi="宋体" w:hint="eastAsia"/>
          <w:sz w:val="32"/>
          <w:szCs w:val="32"/>
        </w:rPr>
        <w:t>考量</w:t>
      </w:r>
      <w:proofErr w:type="gramEnd"/>
      <w:r>
        <w:rPr>
          <w:rFonts w:ascii="仿宋_GB2312" w:eastAsia="仿宋_GB2312" w:hAnsi="宋体" w:hint="eastAsia"/>
          <w:sz w:val="32"/>
          <w:szCs w:val="32"/>
        </w:rPr>
        <w:t>了与</w:t>
      </w:r>
      <w:r w:rsidR="009D0984">
        <w:rPr>
          <w:rFonts w:ascii="仿宋_GB2312" w:eastAsia="仿宋_GB2312" w:hAnsi="宋体" w:hint="eastAsia"/>
          <w:sz w:val="32"/>
          <w:szCs w:val="32"/>
        </w:rPr>
        <w:t>四肢减脂塑形手法操作技术</w:t>
      </w:r>
      <w:r>
        <w:rPr>
          <w:rFonts w:ascii="仿宋_GB2312" w:eastAsia="仿宋_GB2312" w:hAnsi="宋体" w:hint="eastAsia"/>
          <w:sz w:val="32"/>
          <w:szCs w:val="32"/>
        </w:rPr>
        <w:t>相关团体标准的协调性，确保文件内容与现行标准保持一致。</w:t>
      </w:r>
    </w:p>
    <w:p w14:paraId="1C858379" w14:textId="77777777" w:rsidR="003A5F6D" w:rsidRPr="00B96ECD" w:rsidRDefault="00000000" w:rsidP="00B96ECD">
      <w:pPr>
        <w:pStyle w:val="afc"/>
        <w:ind w:firstLine="640"/>
        <w:rPr>
          <w:rFonts w:ascii="楷体_GB2312" w:eastAsia="楷体_GB2312" w:hAnsi="宋体" w:hint="eastAsia"/>
          <w:szCs w:val="32"/>
        </w:rPr>
      </w:pPr>
      <w:r w:rsidRPr="00B96ECD">
        <w:rPr>
          <w:rFonts w:ascii="楷体_GB2312" w:eastAsia="楷体_GB2312" w:hAnsi="宋体" w:hint="eastAsia"/>
          <w:szCs w:val="32"/>
        </w:rPr>
        <w:t>3.规范性原则</w:t>
      </w:r>
    </w:p>
    <w:p w14:paraId="49116850" w14:textId="77777777" w:rsidR="003A5F6D" w:rsidRDefault="00000000">
      <w:pPr>
        <w:spacing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14:paraId="3BDB971C" w14:textId="77777777" w:rsidR="003A5F6D" w:rsidRPr="00B96ECD" w:rsidRDefault="00000000" w:rsidP="00B96ECD">
      <w:pPr>
        <w:pStyle w:val="afc"/>
        <w:ind w:firstLine="640"/>
        <w:rPr>
          <w:rFonts w:ascii="楷体_GB2312" w:eastAsia="楷体_GB2312" w:hAnsi="宋体" w:hint="eastAsia"/>
          <w:szCs w:val="32"/>
        </w:rPr>
      </w:pPr>
      <w:r w:rsidRPr="00B96ECD">
        <w:rPr>
          <w:rFonts w:ascii="楷体_GB2312" w:eastAsia="楷体_GB2312" w:hAnsi="宋体" w:hint="eastAsia"/>
          <w:szCs w:val="32"/>
        </w:rPr>
        <w:t>4.前瞻性原则</w:t>
      </w:r>
    </w:p>
    <w:p w14:paraId="7240E309" w14:textId="59BED60C" w:rsidR="003A5F6D" w:rsidRDefault="005F40E3">
      <w:pPr>
        <w:spacing w:line="560" w:lineRule="exact"/>
        <w:ind w:firstLineChars="200" w:firstLine="640"/>
        <w:rPr>
          <w:rFonts w:ascii="仿宋_GB2312" w:eastAsia="仿宋_GB2312" w:hAnsi="宋体" w:hint="eastAsia"/>
          <w:sz w:val="32"/>
          <w:szCs w:val="32"/>
        </w:rPr>
      </w:pPr>
      <w:r w:rsidRPr="005F40E3">
        <w:rPr>
          <w:rFonts w:ascii="仿宋_GB2312" w:eastAsia="仿宋_GB2312" w:hAnsi="宋体" w:hint="eastAsia"/>
          <w:sz w:val="32"/>
          <w:szCs w:val="32"/>
        </w:rPr>
        <w:t>本文件在兼顾当前</w:t>
      </w:r>
      <w:r w:rsidR="005752B9" w:rsidRPr="005752B9">
        <w:rPr>
          <w:rFonts w:ascii="仿宋_GB2312" w:eastAsia="仿宋_GB2312" w:hAnsi="宋体" w:hint="eastAsia"/>
          <w:sz w:val="32"/>
          <w:szCs w:val="32"/>
        </w:rPr>
        <w:t>四肢减脂塑形手法操作技术</w:t>
      </w:r>
      <w:r w:rsidRPr="005F40E3">
        <w:rPr>
          <w:rFonts w:ascii="仿宋_GB2312" w:eastAsia="仿宋_GB2312" w:hAnsi="宋体" w:hint="eastAsia"/>
          <w:sz w:val="32"/>
          <w:szCs w:val="32"/>
        </w:rPr>
        <w:t>现实情况的同时，还考虑到了</w:t>
      </w:r>
      <w:r w:rsidR="005752B9" w:rsidRPr="005752B9">
        <w:rPr>
          <w:rFonts w:ascii="仿宋_GB2312" w:eastAsia="仿宋_GB2312" w:hAnsi="宋体" w:hint="eastAsia"/>
          <w:sz w:val="32"/>
          <w:szCs w:val="32"/>
        </w:rPr>
        <w:t>四肢减脂塑形手法操作技术</w:t>
      </w:r>
      <w:r w:rsidRPr="005F40E3">
        <w:rPr>
          <w:rFonts w:ascii="仿宋_GB2312" w:eastAsia="仿宋_GB2312" w:hAnsi="宋体" w:hint="eastAsia"/>
          <w:sz w:val="32"/>
          <w:szCs w:val="32"/>
        </w:rPr>
        <w:t>快速发展的趋势和需要，在标准中体现了个别特色性、前瞻性和先进性条款，作为对开展</w:t>
      </w:r>
      <w:r w:rsidR="005752B9" w:rsidRPr="005752B9">
        <w:rPr>
          <w:rFonts w:ascii="仿宋_GB2312" w:eastAsia="仿宋_GB2312" w:hAnsi="宋体" w:hint="eastAsia"/>
          <w:sz w:val="32"/>
          <w:szCs w:val="32"/>
        </w:rPr>
        <w:t>四肢减脂塑形手法操作</w:t>
      </w:r>
      <w:r w:rsidRPr="005F40E3">
        <w:rPr>
          <w:rFonts w:ascii="仿宋_GB2312" w:eastAsia="仿宋_GB2312" w:hAnsi="宋体" w:hint="eastAsia"/>
          <w:sz w:val="32"/>
          <w:szCs w:val="32"/>
        </w:rPr>
        <w:t>的指导</w:t>
      </w:r>
      <w:r>
        <w:rPr>
          <w:rFonts w:ascii="仿宋_GB2312" w:eastAsia="仿宋_GB2312" w:hAnsi="宋体" w:hint="eastAsia"/>
          <w:sz w:val="32"/>
          <w:szCs w:val="32"/>
        </w:rPr>
        <w:t>。</w:t>
      </w:r>
    </w:p>
    <w:p w14:paraId="229B5BC9" w14:textId="21350652" w:rsidR="003A5F6D" w:rsidRPr="00B96ECD" w:rsidRDefault="00000000" w:rsidP="00B96ECD">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sidRPr="00B96ECD">
        <w:rPr>
          <w:rFonts w:eastAsia="楷体" w:hint="eastAsia"/>
          <w:b/>
          <w:bCs/>
          <w:kern w:val="0"/>
          <w:sz w:val="32"/>
          <w:szCs w:val="32"/>
        </w:rPr>
        <w:t>（</w:t>
      </w:r>
      <w:r w:rsidR="005752B9">
        <w:rPr>
          <w:rFonts w:eastAsia="楷体" w:hint="eastAsia"/>
          <w:b/>
          <w:bCs/>
          <w:kern w:val="0"/>
          <w:sz w:val="32"/>
          <w:szCs w:val="32"/>
        </w:rPr>
        <w:t>二</w:t>
      </w:r>
      <w:r w:rsidRPr="00B96ECD">
        <w:rPr>
          <w:rFonts w:eastAsia="楷体" w:hint="eastAsia"/>
          <w:b/>
          <w:bCs/>
          <w:kern w:val="0"/>
          <w:sz w:val="32"/>
          <w:szCs w:val="32"/>
        </w:rPr>
        <w:t>）与现行法律、法规的关系，与有关国家标准、行业标准的协调情况</w:t>
      </w:r>
    </w:p>
    <w:p w14:paraId="3D1CF07B" w14:textId="335FA0F5" w:rsidR="003A5F6D" w:rsidRDefault="00B96ECD">
      <w:pPr>
        <w:spacing w:line="560" w:lineRule="exact"/>
        <w:ind w:firstLine="640"/>
        <w:rPr>
          <w:rFonts w:ascii="仿宋_GB2312" w:hAnsi="宋体" w:hint="eastAsia"/>
          <w:szCs w:val="28"/>
        </w:rPr>
      </w:pPr>
      <w:r w:rsidRPr="00B96ECD">
        <w:rPr>
          <w:rFonts w:ascii="仿宋_GB2312" w:eastAsia="仿宋_GB2312" w:hAnsi="宋体" w:hint="eastAsia"/>
          <w:sz w:val="32"/>
          <w:szCs w:val="32"/>
        </w:rPr>
        <w:t>本标准的内容与现行的法律、法规及强制性标准无冲突，标准的编写符合GB/T 1.1—2020的要求。</w:t>
      </w:r>
    </w:p>
    <w:p w14:paraId="21E8BFD2" w14:textId="77777777" w:rsidR="003447F5" w:rsidRPr="003447F5" w:rsidRDefault="003447F5" w:rsidP="003447F5">
      <w:pPr>
        <w:ind w:firstLineChars="200" w:firstLine="640"/>
        <w:rPr>
          <w:rFonts w:ascii="仿宋_GB2312" w:eastAsia="仿宋_GB2312" w:hAnsi="宋体" w:hint="eastAsia"/>
          <w:sz w:val="32"/>
          <w:szCs w:val="32"/>
        </w:rPr>
      </w:pPr>
      <w:r w:rsidRPr="003447F5">
        <w:rPr>
          <w:rFonts w:ascii="仿宋_GB2312" w:eastAsia="仿宋_GB2312" w:hAnsi="宋体" w:hint="eastAsia"/>
          <w:sz w:val="32"/>
          <w:szCs w:val="32"/>
        </w:rPr>
        <w:t>经查询，国内目前与“四肢减脂塑形手法操作技术”现行相关的标准有：T/CRACM 0003—2021《脂20科学减脂技术服务规范》、T/DGJMJS 007—2020《低碳饮食减脂服务规范》、</w:t>
      </w:r>
      <w:r w:rsidRPr="003447F5">
        <w:rPr>
          <w:rFonts w:ascii="仿宋_GB2312" w:eastAsia="仿宋_GB2312" w:hAnsi="宋体" w:hint="eastAsia"/>
          <w:sz w:val="32"/>
          <w:szCs w:val="32"/>
        </w:rPr>
        <w:lastRenderedPageBreak/>
        <w:t>T/CCPITCSC 052—2020《低碳饮食减脂服务规范》、T/GXAS 782—2024《腹部减脂塑形手法操作技术规程》。</w:t>
      </w:r>
    </w:p>
    <w:p w14:paraId="7FACB66F" w14:textId="791391AF" w:rsidR="003A5F6D" w:rsidRDefault="003447F5" w:rsidP="003447F5">
      <w:pPr>
        <w:ind w:firstLineChars="200" w:firstLine="640"/>
        <w:rPr>
          <w:rFonts w:ascii="仿宋_GB2312" w:eastAsia="仿宋_GB2312" w:hAnsi="宋体" w:hint="eastAsia"/>
          <w:sz w:val="32"/>
          <w:szCs w:val="32"/>
        </w:rPr>
      </w:pPr>
      <w:r w:rsidRPr="003447F5">
        <w:rPr>
          <w:rFonts w:ascii="仿宋_GB2312" w:eastAsia="仿宋_GB2312" w:hAnsi="宋体" w:hint="eastAsia"/>
          <w:sz w:val="32"/>
          <w:szCs w:val="32"/>
        </w:rPr>
        <w:t>T/CRACM 0003—2021《脂20科学减脂技术服务规范》、T/DGJMJS 007—2020《低碳饮食减脂服务规范》、T/CCPITCSC 052—2020《低碳饮食减脂服务规范》均非针对四肢减脂，且都为服务规范，</w:t>
      </w:r>
      <w:proofErr w:type="gramStart"/>
      <w:r w:rsidRPr="003447F5">
        <w:rPr>
          <w:rFonts w:ascii="仿宋_GB2312" w:eastAsia="仿宋_GB2312" w:hAnsi="宋体" w:hint="eastAsia"/>
          <w:sz w:val="32"/>
          <w:szCs w:val="32"/>
        </w:rPr>
        <w:t>区别于减脂</w:t>
      </w:r>
      <w:proofErr w:type="gramEnd"/>
      <w:r w:rsidRPr="003447F5">
        <w:rPr>
          <w:rFonts w:ascii="仿宋_GB2312" w:eastAsia="仿宋_GB2312" w:hAnsi="宋体" w:hint="eastAsia"/>
          <w:sz w:val="32"/>
          <w:szCs w:val="32"/>
        </w:rPr>
        <w:t>塑形手法操作的技术规程标准，无法提供相应的技术指导。T/GXAS 782—2024《腹部减脂塑形手法操作技术规程》是针对腹部明确的手法操作要求，本标准针对四肢，与之相比，具体的技术操作要求存在差异。</w:t>
      </w:r>
    </w:p>
    <w:p w14:paraId="1FDFB357" w14:textId="388241D3" w:rsidR="003A5F6D" w:rsidRDefault="00000000">
      <w:pPr>
        <w:pStyle w:val="afc"/>
        <w:ind w:firstLine="640"/>
      </w:pPr>
      <w:r>
        <w:rPr>
          <w:rFonts w:hint="eastAsia"/>
        </w:rPr>
        <w:t>五、</w:t>
      </w:r>
      <w:r w:rsidR="00B96ECD" w:rsidRPr="00B96ECD">
        <w:rPr>
          <w:rFonts w:hint="eastAsia"/>
        </w:rPr>
        <w:t>主要条款的说明，主要技术指标、参数、试验验证的论述</w:t>
      </w:r>
    </w:p>
    <w:p w14:paraId="6713B9F6" w14:textId="25D55510" w:rsidR="0098727C" w:rsidRDefault="005752B9" w:rsidP="006A3AEA">
      <w:pPr>
        <w:spacing w:line="560" w:lineRule="exact"/>
        <w:ind w:firstLineChars="200" w:firstLine="640"/>
        <w:rPr>
          <w:rFonts w:ascii="仿宋_GB2312" w:eastAsia="仿宋_GB2312" w:hAnsi="仿宋_GB2312" w:cs="仿宋_GB2312" w:hint="eastAsia"/>
          <w:sz w:val="32"/>
          <w:szCs w:val="32"/>
        </w:rPr>
      </w:pPr>
      <w:r w:rsidRPr="005752B9">
        <w:rPr>
          <w:rFonts w:ascii="仿宋_GB2312" w:eastAsia="仿宋_GB2312" w:hAnsi="仿宋_GB2312" w:cs="仿宋_GB2312" w:hint="eastAsia"/>
          <w:sz w:val="32"/>
          <w:szCs w:val="32"/>
        </w:rPr>
        <w:t>本标准主要章节内容</w:t>
      </w:r>
      <w:r w:rsidRPr="0038125E">
        <w:rPr>
          <w:rFonts w:ascii="仿宋_GB2312" w:eastAsia="仿宋_GB2312" w:hAnsi="仿宋_GB2312" w:cs="仿宋_GB2312" w:hint="eastAsia"/>
          <w:sz w:val="32"/>
          <w:szCs w:val="32"/>
        </w:rPr>
        <w:t>包括：</w:t>
      </w:r>
      <w:r w:rsidR="00257336" w:rsidRPr="00257336">
        <w:rPr>
          <w:rFonts w:ascii="仿宋_GB2312" w:eastAsia="仿宋_GB2312" w:hAnsi="仿宋_GB2312" w:cs="仿宋_GB2312" w:hint="eastAsia"/>
          <w:sz w:val="32"/>
          <w:szCs w:val="32"/>
        </w:rPr>
        <w:t>适宜及禁忌人群、操作前准备、手法操作、日常调护、档案管理</w:t>
      </w:r>
      <w:r w:rsidRPr="0038125E">
        <w:rPr>
          <w:rFonts w:ascii="仿宋_GB2312" w:eastAsia="仿宋_GB2312" w:hAnsi="仿宋_GB2312" w:cs="仿宋_GB2312" w:hint="eastAsia"/>
          <w:sz w:val="32"/>
          <w:szCs w:val="32"/>
        </w:rPr>
        <w:t>。</w:t>
      </w:r>
    </w:p>
    <w:p w14:paraId="64E08216" w14:textId="01A1FC38" w:rsidR="0098727C" w:rsidRDefault="0098727C" w:rsidP="006A3AEA">
      <w:pPr>
        <w:spacing w:line="560" w:lineRule="exact"/>
        <w:ind w:firstLineChars="200" w:firstLine="640"/>
        <w:rPr>
          <w:rFonts w:ascii="仿宋_GB2312" w:eastAsia="仿宋_GB2312" w:hAnsi="仿宋_GB2312" w:cs="仿宋_GB2312" w:hint="eastAsia"/>
          <w:sz w:val="32"/>
          <w:szCs w:val="32"/>
        </w:rPr>
      </w:pPr>
      <w:r w:rsidRPr="0098727C">
        <w:rPr>
          <w:rFonts w:ascii="仿宋_GB2312" w:eastAsia="仿宋_GB2312" w:hAnsi="仿宋_GB2312" w:cs="仿宋_GB2312" w:hint="eastAsia"/>
          <w:sz w:val="32"/>
          <w:szCs w:val="32"/>
        </w:rPr>
        <w:t>广西中医药大学前期针对四肢、腹部等部位减脂塑形手法操作已有丰富的经验，国内提供减脂塑形手法的线下减肥机构一共9家(其中台湾地区4家)，各机构每年接受患者约200名，标准化操作</w:t>
      </w:r>
      <w:proofErr w:type="gramStart"/>
      <w:r w:rsidRPr="0098727C">
        <w:rPr>
          <w:rFonts w:ascii="仿宋_GB2312" w:eastAsia="仿宋_GB2312" w:hAnsi="仿宋_GB2312" w:cs="仿宋_GB2312" w:hint="eastAsia"/>
          <w:sz w:val="32"/>
          <w:szCs w:val="32"/>
        </w:rPr>
        <w:t>使单客服务时间</w:t>
      </w:r>
      <w:proofErr w:type="gramEnd"/>
      <w:r w:rsidRPr="0098727C">
        <w:rPr>
          <w:rFonts w:ascii="仿宋_GB2312" w:eastAsia="仿宋_GB2312" w:hAnsi="仿宋_GB2312" w:cs="仿宋_GB2312" w:hint="eastAsia"/>
          <w:sz w:val="32"/>
          <w:szCs w:val="32"/>
        </w:rPr>
        <w:t>平均在60分钟左右，人力利用率提升20%。同时相关技术手法衍生的中医药减肥塑形健康产品已在广西、台湾等地区转化与推广，年产值超500万元。多个精确化的量化参数使服务可复制性提升，单店产能扩张2-3倍。实时追踪顾客维度变化曲线，可根据顾客不同需求，灵活设计减肥塑形疗程，消费者粘性增加，疗程完成率从60%提升至90%。起草单位团队多中心协作，促进了技</w:t>
      </w:r>
      <w:r w:rsidRPr="0098727C">
        <w:rPr>
          <w:rFonts w:ascii="仿宋_GB2312" w:eastAsia="仿宋_GB2312" w:hAnsi="仿宋_GB2312" w:cs="仿宋_GB2312" w:hint="eastAsia"/>
          <w:sz w:val="32"/>
          <w:szCs w:val="32"/>
        </w:rPr>
        <w:lastRenderedPageBreak/>
        <w:t>术推广，已搭建涵盖东南亚国家以及多省市的临床研究网络，在泰国、越南等国家、及北京、广东、台湾省市开展中西医结合减肥塑形疗法技术培训及推广，培育了大批临床研究的优秀人才和技术骨干。通过举办中国-东盟医药产业行业专题技术成果推介会5场，邀请泰国、老挝、印尼、越南、新加坡、马来西亚、缅甸7国相关人员参会，并签订《减肥塑形产品使用与推广》协议书1份，扩大了国际交流合作，拓展了影响力。</w:t>
      </w:r>
    </w:p>
    <w:p w14:paraId="3CE3E83B" w14:textId="39980B89" w:rsidR="0098727C" w:rsidRPr="0098727C" w:rsidRDefault="0098727C" w:rsidP="0098727C">
      <w:pPr>
        <w:spacing w:line="560" w:lineRule="exact"/>
        <w:ind w:firstLineChars="200" w:firstLine="640"/>
        <w:rPr>
          <w:rFonts w:ascii="仿宋_GB2312" w:eastAsia="仿宋_GB2312" w:hAnsi="仿宋_GB2312" w:cs="仿宋_GB2312" w:hint="eastAsia"/>
          <w:sz w:val="32"/>
          <w:szCs w:val="32"/>
        </w:rPr>
      </w:pPr>
      <w:r w:rsidRPr="0098727C">
        <w:rPr>
          <w:rFonts w:ascii="仿宋_GB2312" w:eastAsia="仿宋_GB2312" w:hAnsi="仿宋_GB2312" w:cs="仿宋_GB2312" w:hint="eastAsia"/>
          <w:sz w:val="32"/>
          <w:szCs w:val="32"/>
        </w:rPr>
        <w:t>牵头起草人唐红珍教授已在广西中医药大学附属瑞康医院组建一支中医减重手法治疗团队，主要由专业的中医医生及护士组成，该团队作为主要的减脂塑形手法推广基地，平均每周向不少于100人次的患者提供手法治疗，加上中药内服、饮食控制、作息调理、适当运动等，减重疗效显著，患者满意度超过90%。此外，该团队还承担相关手法技术的培训、推广任务，每月参加培训的实习生、研究生及其他医疗机构相关科室的进修生，不低于10人，有效提升了塑形手法的普及率和操作规范性，为更多患者带来了健康福音。因中医减重疗效显著</w:t>
      </w:r>
      <w:proofErr w:type="gramStart"/>
      <w:r w:rsidRPr="0098727C">
        <w:rPr>
          <w:rFonts w:ascii="仿宋_GB2312" w:eastAsia="仿宋_GB2312" w:hAnsi="仿宋_GB2312" w:cs="仿宋_GB2312" w:hint="eastAsia"/>
          <w:sz w:val="32"/>
          <w:szCs w:val="32"/>
        </w:rPr>
        <w:t>且参加</w:t>
      </w:r>
      <w:proofErr w:type="gramEnd"/>
      <w:r w:rsidRPr="0098727C">
        <w:rPr>
          <w:rFonts w:ascii="仿宋_GB2312" w:eastAsia="仿宋_GB2312" w:hAnsi="仿宋_GB2312" w:cs="仿宋_GB2312" w:hint="eastAsia"/>
          <w:sz w:val="32"/>
          <w:szCs w:val="32"/>
        </w:rPr>
        <w:t>手法培训的学员日益增多，广西中医药大学附属瑞康医院于2025年5月正式成立了体重管理与精准减重中心，为广大患者提供了良好的减重治疗方案。此外，起草单位前期已有研制T/GXAS</w:t>
      </w:r>
      <w:r>
        <w:rPr>
          <w:rFonts w:ascii="仿宋_GB2312" w:eastAsia="仿宋_GB2312" w:hAnsi="仿宋_GB2312" w:cs="仿宋_GB2312" w:hint="eastAsia"/>
          <w:sz w:val="32"/>
          <w:szCs w:val="32"/>
        </w:rPr>
        <w:t xml:space="preserve"> </w:t>
      </w:r>
      <w:r w:rsidRPr="0098727C">
        <w:rPr>
          <w:rFonts w:ascii="仿宋_GB2312" w:eastAsia="仿宋_GB2312" w:hAnsi="仿宋_GB2312" w:cs="仿宋_GB2312" w:hint="eastAsia"/>
          <w:sz w:val="32"/>
          <w:szCs w:val="32"/>
        </w:rPr>
        <w:t>782</w:t>
      </w:r>
      <w:r>
        <w:rPr>
          <w:rFonts w:ascii="仿宋_GB2312" w:eastAsia="仿宋_GB2312" w:hAnsi="仿宋_GB2312" w:cs="仿宋_GB2312" w:hint="eastAsia"/>
          <w:sz w:val="32"/>
          <w:szCs w:val="32"/>
        </w:rPr>
        <w:t>—</w:t>
      </w:r>
      <w:r w:rsidRPr="0098727C">
        <w:rPr>
          <w:rFonts w:ascii="仿宋_GB2312" w:eastAsia="仿宋_GB2312" w:hAnsi="仿宋_GB2312" w:cs="仿宋_GB2312" w:hint="eastAsia"/>
          <w:sz w:val="32"/>
          <w:szCs w:val="32"/>
        </w:rPr>
        <w:t>2024《腹部减脂塑形手法操作技术规程》经验，且该标准已在10家单位推广使用，共计向不少于800人次的患者提供手法服务，反应良好。台湾地区亦有学员赴南宁向唐红珍教授学习腹部减脂塑</w:t>
      </w:r>
      <w:r w:rsidRPr="0098727C">
        <w:rPr>
          <w:rFonts w:ascii="仿宋_GB2312" w:eastAsia="仿宋_GB2312" w:hAnsi="仿宋_GB2312" w:cs="仿宋_GB2312" w:hint="eastAsia"/>
          <w:sz w:val="32"/>
          <w:szCs w:val="32"/>
        </w:rPr>
        <w:lastRenderedPageBreak/>
        <w:t>形手法，配合唐教授研制的外用减肥膏/精油，在当地开设美容机构，向不少于1000人次的顾客提供手法服务，疗效显著:更有顾客因为手法操作疗效显著，从台湾赴南宁找唐红珍教授进行面诊并配合中药内服治疗。基于前期研制并成功推广T/GXAS</w:t>
      </w:r>
      <w:r>
        <w:rPr>
          <w:rFonts w:ascii="仿宋_GB2312" w:eastAsia="仿宋_GB2312" w:hAnsi="仿宋_GB2312" w:cs="仿宋_GB2312" w:hint="eastAsia"/>
          <w:sz w:val="32"/>
          <w:szCs w:val="32"/>
        </w:rPr>
        <w:t xml:space="preserve"> </w:t>
      </w:r>
      <w:r w:rsidRPr="0098727C">
        <w:rPr>
          <w:rFonts w:ascii="仿宋_GB2312" w:eastAsia="仿宋_GB2312" w:hAnsi="仿宋_GB2312" w:cs="仿宋_GB2312" w:hint="eastAsia"/>
          <w:sz w:val="32"/>
          <w:szCs w:val="32"/>
        </w:rPr>
        <w:t>782</w:t>
      </w:r>
      <w:r>
        <w:rPr>
          <w:rFonts w:ascii="仿宋_GB2312" w:eastAsia="仿宋_GB2312" w:hAnsi="仿宋_GB2312" w:cs="仿宋_GB2312" w:hint="eastAsia"/>
          <w:sz w:val="32"/>
          <w:szCs w:val="32"/>
        </w:rPr>
        <w:t>—</w:t>
      </w:r>
      <w:r w:rsidRPr="0098727C">
        <w:rPr>
          <w:rFonts w:ascii="仿宋_GB2312" w:eastAsia="仿宋_GB2312" w:hAnsi="仿宋_GB2312" w:cs="仿宋_GB2312" w:hint="eastAsia"/>
          <w:sz w:val="32"/>
          <w:szCs w:val="32"/>
        </w:rPr>
        <w:t>2024《腹部减脂塑形手法操作技术规程》的经验，制定团体标准《四肢减脂塑形手法操作技术规程》具有重要的技术延续性和实践必要性。</w:t>
      </w:r>
    </w:p>
    <w:p w14:paraId="73503D21" w14:textId="77777777" w:rsidR="005752B9" w:rsidRDefault="0098727C" w:rsidP="0098727C">
      <w:pPr>
        <w:spacing w:line="560" w:lineRule="exact"/>
        <w:ind w:firstLineChars="200" w:firstLine="640"/>
        <w:rPr>
          <w:rFonts w:ascii="仿宋_GB2312" w:eastAsia="仿宋_GB2312" w:hAnsi="仿宋_GB2312" w:cs="仿宋_GB2312" w:hint="eastAsia"/>
          <w:sz w:val="32"/>
          <w:szCs w:val="32"/>
        </w:rPr>
      </w:pPr>
      <w:r w:rsidRPr="0098727C">
        <w:rPr>
          <w:rFonts w:ascii="仿宋_GB2312" w:eastAsia="仿宋_GB2312" w:hAnsi="仿宋_GB2312" w:cs="仿宋_GB2312" w:hint="eastAsia"/>
          <w:sz w:val="32"/>
          <w:szCs w:val="32"/>
        </w:rPr>
        <w:t>广西中医药大学具体针对四肢减脂塑形手法操作技术开展了近2年的临床研究和实践。2024年至今，已对500名患者进行了四肢减脂塑形手法操作，有效率超过80%，患者满意度超过90%</w:t>
      </w:r>
      <w:r>
        <w:rPr>
          <w:rFonts w:ascii="仿宋_GB2312" w:eastAsia="仿宋_GB2312" w:hAnsi="仿宋_GB2312" w:cs="仿宋_GB2312" w:hint="eastAsia"/>
          <w:sz w:val="32"/>
          <w:szCs w:val="32"/>
        </w:rPr>
        <w:t>。</w:t>
      </w:r>
    </w:p>
    <w:p w14:paraId="47FBFDB9" w14:textId="1A957904" w:rsidR="0098727C" w:rsidRDefault="005752B9" w:rsidP="0098727C">
      <w:pPr>
        <w:spacing w:line="560" w:lineRule="exact"/>
        <w:ind w:firstLineChars="200" w:firstLine="640"/>
        <w:rPr>
          <w:rFonts w:ascii="仿宋_GB2312" w:eastAsia="仿宋_GB2312" w:hAnsi="仿宋_GB2312" w:cs="仿宋_GB2312" w:hint="eastAsia"/>
          <w:sz w:val="32"/>
          <w:szCs w:val="32"/>
        </w:rPr>
      </w:pPr>
      <w:r w:rsidRPr="005752B9">
        <w:rPr>
          <w:rFonts w:ascii="仿宋_GB2312" w:eastAsia="仿宋_GB2312" w:hAnsi="仿宋_GB2312" w:cs="仿宋_GB2312" w:hint="eastAsia"/>
          <w:sz w:val="32"/>
          <w:szCs w:val="32"/>
        </w:rPr>
        <w:t>标准编制组前期丰富的临床及实践情况，为本标准条款要求的确定奠定了坚实基础，本标准具体依据来源说明如下：</w:t>
      </w:r>
    </w:p>
    <w:p w14:paraId="60E93FAD" w14:textId="6F3CCA6E" w:rsidR="00196B3C" w:rsidRDefault="00196B3C" w:rsidP="00196B3C">
      <w:pPr>
        <w:pStyle w:val="afa"/>
        <w:numPr>
          <w:ilvl w:val="0"/>
          <w:numId w:val="9"/>
        </w:numPr>
        <w:spacing w:line="560" w:lineRule="exact"/>
        <w:ind w:firstLineChars="0"/>
        <w:rPr>
          <w:rFonts w:ascii="仿宋_GB2312" w:eastAsia="仿宋_GB2312" w:hAnsi="仿宋_GB2312" w:cs="仿宋_GB2312" w:hint="eastAsia"/>
          <w:b/>
          <w:bCs/>
          <w:sz w:val="32"/>
          <w:szCs w:val="32"/>
        </w:rPr>
      </w:pPr>
      <w:r w:rsidRPr="00196B3C">
        <w:rPr>
          <w:rFonts w:ascii="仿宋_GB2312" w:eastAsia="仿宋_GB2312" w:hAnsi="仿宋_GB2312" w:cs="仿宋_GB2312" w:hint="eastAsia"/>
          <w:b/>
          <w:bCs/>
          <w:sz w:val="32"/>
          <w:szCs w:val="32"/>
        </w:rPr>
        <w:t>适宜及禁忌人群</w:t>
      </w:r>
    </w:p>
    <w:p w14:paraId="4E6DFE9F" w14:textId="4C85F3FD" w:rsidR="004D4208" w:rsidRDefault="004D4208" w:rsidP="004F2DE8">
      <w:pPr>
        <w:spacing w:line="560" w:lineRule="exact"/>
        <w:ind w:firstLineChars="200" w:firstLine="640"/>
        <w:rPr>
          <w:rFonts w:ascii="仿宋_GB2312" w:eastAsia="仿宋_GB2312" w:hAnsi="仿宋_GB2312" w:cs="仿宋_GB2312" w:hint="eastAsia"/>
          <w:sz w:val="32"/>
          <w:szCs w:val="32"/>
        </w:rPr>
      </w:pPr>
      <w:r w:rsidRPr="004D4208">
        <w:rPr>
          <w:rFonts w:ascii="仿宋_GB2312" w:eastAsia="仿宋_GB2312" w:hAnsi="仿宋_GB2312" w:cs="仿宋_GB2312" w:hint="eastAsia"/>
          <w:sz w:val="32"/>
          <w:szCs w:val="32"/>
        </w:rPr>
        <w:t>根据《肥胖症诊疗指南（2024年版）》</w:t>
      </w:r>
      <w:r w:rsidR="001200B6" w:rsidRPr="001200B6">
        <w:rPr>
          <w:rFonts w:ascii="仿宋_GB2312" w:eastAsia="仿宋_GB2312" w:hAnsi="仿宋_GB2312" w:cs="仿宋_GB2312" w:hint="eastAsia"/>
          <w:sz w:val="32"/>
          <w:szCs w:val="32"/>
        </w:rPr>
        <w:t>《超重或肥胖人群体重管理专家共识及团体标准》，</w:t>
      </w:r>
      <w:r w:rsidRPr="004D4208">
        <w:rPr>
          <w:rFonts w:ascii="仿宋_GB2312" w:eastAsia="仿宋_GB2312" w:hAnsi="仿宋_GB2312" w:cs="仿宋_GB2312" w:hint="eastAsia"/>
          <w:sz w:val="32"/>
          <w:szCs w:val="32"/>
        </w:rPr>
        <w:t>我国将BMI</w:t>
      </w:r>
      <w:r w:rsidR="00560907">
        <w:rPr>
          <w:rFonts w:ascii="仿宋_GB2312" w:eastAsia="仿宋_GB2312" w:hAnsi="仿宋_GB2312" w:cs="仿宋_GB2312" w:hint="eastAsia"/>
          <w:sz w:val="32"/>
          <w:szCs w:val="32"/>
        </w:rPr>
        <w:t xml:space="preserve"> </w:t>
      </w:r>
      <w:r w:rsidRPr="004D4208">
        <w:rPr>
          <w:rFonts w:ascii="仿宋_GB2312" w:eastAsia="仿宋_GB2312" w:hAnsi="仿宋_GB2312" w:cs="仿宋_GB2312" w:hint="eastAsia"/>
          <w:sz w:val="32"/>
          <w:szCs w:val="32"/>
        </w:rPr>
        <w:t>24～2</w:t>
      </w:r>
      <w:r w:rsidR="00560907">
        <w:rPr>
          <w:rFonts w:ascii="仿宋_GB2312" w:eastAsia="仿宋_GB2312" w:hAnsi="仿宋_GB2312" w:cs="仿宋_GB2312" w:hint="eastAsia"/>
          <w:sz w:val="32"/>
          <w:szCs w:val="32"/>
        </w:rPr>
        <w:t>8</w:t>
      </w:r>
      <w:r w:rsidRPr="004D4208">
        <w:rPr>
          <w:rFonts w:ascii="仿宋_GB2312" w:eastAsia="仿宋_GB2312" w:hAnsi="仿宋_GB2312" w:cs="仿宋_GB2312" w:hint="eastAsia"/>
          <w:sz w:val="32"/>
          <w:szCs w:val="32"/>
        </w:rPr>
        <w:t>定义为超重，BMI≥28定义为肥胖。本</w:t>
      </w:r>
      <w:r w:rsidR="001F5FC3">
        <w:rPr>
          <w:rFonts w:ascii="仿宋_GB2312" w:eastAsia="仿宋_GB2312" w:hAnsi="仿宋_GB2312" w:cs="仿宋_GB2312" w:hint="eastAsia"/>
          <w:sz w:val="32"/>
          <w:szCs w:val="32"/>
        </w:rPr>
        <w:t>标准</w:t>
      </w:r>
      <w:r w:rsidRPr="004D4208">
        <w:rPr>
          <w:rFonts w:ascii="仿宋_GB2312" w:eastAsia="仿宋_GB2312" w:hAnsi="仿宋_GB2312" w:cs="仿宋_GB2312" w:hint="eastAsia"/>
          <w:sz w:val="32"/>
          <w:szCs w:val="32"/>
        </w:rPr>
        <w:t>将BMI≥24作为适宜人群的筛选起点，覆盖了超重及以上人群，符合国家肥胖防控的关口前移策略，也与《“体重管理年”活动实施方案》中“提升全民体重管理意识和技能，预防和控制超重肥胖”的总体目标相一致。</w:t>
      </w:r>
    </w:p>
    <w:p w14:paraId="7FCDC7BA" w14:textId="7019C03D" w:rsidR="001200B6" w:rsidRDefault="001200B6" w:rsidP="001200B6">
      <w:pPr>
        <w:jc w:val="center"/>
        <w:rPr>
          <w:rFonts w:ascii="仿宋_GB2312" w:eastAsia="仿宋_GB2312" w:hAnsi="仿宋_GB2312" w:cs="仿宋_GB2312" w:hint="eastAsia"/>
          <w:sz w:val="32"/>
          <w:szCs w:val="32"/>
        </w:rPr>
      </w:pPr>
      <w:r>
        <w:rPr>
          <w:rFonts w:ascii="仿宋_GB2312" w:eastAsia="仿宋_GB2312" w:hAnsi="仿宋_GB2312" w:cs="仿宋_GB2312"/>
          <w:noProof/>
        </w:rPr>
        <w:lastRenderedPageBreak/>
        <w:drawing>
          <wp:inline distT="0" distB="0" distL="0" distR="0" wp14:anchorId="26F0CF29" wp14:editId="7F481A0D">
            <wp:extent cx="3215005" cy="2075180"/>
            <wp:effectExtent l="9525" t="9525" r="13970" b="10795"/>
            <wp:docPr id="8" name="图片 8" descr="C:\Users\Administrator\Desktop\超重或肥胖人群体重管理专家共识及团体标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超重或肥胖人群体重管理专家共识及团体标准.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15005" cy="2075180"/>
                    </a:xfrm>
                    <a:prstGeom prst="rect">
                      <a:avLst/>
                    </a:prstGeom>
                    <a:noFill/>
                    <a:ln>
                      <a:solidFill>
                        <a:schemeClr val="tx1"/>
                      </a:solidFill>
                    </a:ln>
                  </pic:spPr>
                </pic:pic>
              </a:graphicData>
            </a:graphic>
          </wp:inline>
        </w:drawing>
      </w:r>
    </w:p>
    <w:p w14:paraId="2080B3BE" w14:textId="77777777" w:rsidR="001200B6" w:rsidRDefault="001200B6" w:rsidP="001200B6">
      <w:pPr>
        <w:widowControl/>
        <w:jc w:val="center"/>
        <w:rPr>
          <w:rFonts w:ascii="黑体" w:eastAsia="黑体"/>
          <w:kern w:val="0"/>
          <w:szCs w:val="20"/>
        </w:rPr>
      </w:pPr>
      <w:r>
        <w:rPr>
          <w:rFonts w:ascii="黑体" w:eastAsia="黑体" w:hint="eastAsia"/>
          <w:kern w:val="0"/>
          <w:szCs w:val="20"/>
        </w:rPr>
        <w:t>来源：《超重或肥胖人群体重管理专家共识及团体标准》</w:t>
      </w:r>
    </w:p>
    <w:p w14:paraId="1CD542EF" w14:textId="105E8A47" w:rsidR="00240300" w:rsidRDefault="00240300" w:rsidP="00D57976">
      <w:pPr>
        <w:spacing w:line="560" w:lineRule="exact"/>
        <w:ind w:firstLineChars="200" w:firstLine="640"/>
        <w:rPr>
          <w:rFonts w:ascii="仿宋_GB2312" w:eastAsia="仿宋_GB2312" w:hAnsi="仿宋_GB2312" w:cs="仿宋_GB2312" w:hint="eastAsia"/>
          <w:sz w:val="32"/>
          <w:szCs w:val="32"/>
        </w:rPr>
      </w:pPr>
      <w:r w:rsidRPr="00FF1DF0">
        <w:rPr>
          <w:rFonts w:ascii="仿宋_GB2312" w:eastAsia="仿宋_GB2312" w:hAnsi="仿宋_GB2312" w:cs="仿宋_GB2312" w:hint="eastAsia"/>
          <w:sz w:val="32"/>
          <w:szCs w:val="32"/>
        </w:rPr>
        <w:t>此外，</w:t>
      </w:r>
      <w:r w:rsidR="00FF1DF0">
        <w:rPr>
          <w:rFonts w:ascii="仿宋_GB2312" w:eastAsia="仿宋_GB2312" w:hAnsi="仿宋_GB2312" w:cs="仿宋_GB2312" w:hint="eastAsia"/>
          <w:sz w:val="32"/>
          <w:szCs w:val="32"/>
        </w:rPr>
        <w:t>明确</w:t>
      </w:r>
      <w:r w:rsidR="00FF1DF0" w:rsidRPr="00FF1DF0">
        <w:rPr>
          <w:rFonts w:ascii="仿宋_GB2312" w:eastAsia="仿宋_GB2312" w:hAnsi="仿宋_GB2312" w:cs="仿宋_GB2312" w:hint="eastAsia"/>
          <w:sz w:val="32"/>
          <w:szCs w:val="32"/>
        </w:rPr>
        <w:t>男性腰围≥85 cm，且中上臂围≥29.5 cm、腰大腿比≤0.55；女性腰围≥80 cm，且中上臂围≥27.5 cm，腰大腿比≤0.53的人群</w:t>
      </w:r>
      <w:r w:rsidR="00FF1DF0">
        <w:rPr>
          <w:rFonts w:ascii="仿宋_GB2312" w:eastAsia="仿宋_GB2312" w:hAnsi="仿宋_GB2312" w:cs="仿宋_GB2312" w:hint="eastAsia"/>
          <w:sz w:val="32"/>
          <w:szCs w:val="32"/>
        </w:rPr>
        <w:t>为适宜人群</w:t>
      </w:r>
      <w:r w:rsidR="00D57976">
        <w:rPr>
          <w:rFonts w:ascii="仿宋_GB2312" w:eastAsia="仿宋_GB2312" w:hAnsi="仿宋_GB2312" w:cs="仿宋_GB2312" w:hint="eastAsia"/>
          <w:sz w:val="32"/>
          <w:szCs w:val="32"/>
        </w:rPr>
        <w:t>。是</w:t>
      </w:r>
      <w:r w:rsidR="00D57976" w:rsidRPr="00D57976">
        <w:rPr>
          <w:rFonts w:ascii="仿宋_GB2312" w:eastAsia="仿宋_GB2312" w:hAnsi="仿宋_GB2312" w:cs="仿宋_GB2312" w:hint="eastAsia"/>
          <w:sz w:val="32"/>
          <w:szCs w:val="32"/>
        </w:rPr>
        <w:t>借鉴</w:t>
      </w:r>
      <w:r w:rsidR="00D57976">
        <w:rPr>
          <w:rFonts w:ascii="仿宋_GB2312" w:eastAsia="仿宋_GB2312" w:hAnsi="仿宋_GB2312" w:cs="仿宋_GB2312" w:hint="eastAsia"/>
          <w:sz w:val="32"/>
          <w:szCs w:val="32"/>
        </w:rPr>
        <w:t>了</w:t>
      </w:r>
      <w:r w:rsidR="00D57976" w:rsidRPr="00D57976">
        <w:rPr>
          <w:rFonts w:ascii="仿宋_GB2312" w:eastAsia="仿宋_GB2312" w:hAnsi="仿宋_GB2312" w:cs="仿宋_GB2312" w:hint="eastAsia"/>
          <w:sz w:val="32"/>
          <w:szCs w:val="32"/>
        </w:rPr>
        <w:t>Wang等（2022）</w:t>
      </w:r>
      <w:proofErr w:type="gramStart"/>
      <w:r w:rsidR="00D57976" w:rsidRPr="00D57976">
        <w:rPr>
          <w:rFonts w:ascii="仿宋_GB2312" w:eastAsia="仿宋_GB2312" w:hAnsi="仿宋_GB2312" w:cs="仿宋_GB2312" w:hint="eastAsia"/>
          <w:sz w:val="32"/>
          <w:szCs w:val="32"/>
        </w:rPr>
        <w:t>多人体</w:t>
      </w:r>
      <w:proofErr w:type="gramEnd"/>
      <w:r w:rsidR="00D57976" w:rsidRPr="00D57976">
        <w:rPr>
          <w:rFonts w:ascii="仿宋_GB2312" w:eastAsia="仿宋_GB2312" w:hAnsi="仿宋_GB2312" w:cs="仿宋_GB2312" w:hint="eastAsia"/>
          <w:sz w:val="32"/>
          <w:szCs w:val="32"/>
        </w:rPr>
        <w:t>测量指标联合评估代谢与脂肪分布的研究框架，原文证实上肢肌肉/脂肪（MUAC）大小反映上肢肌肉/皮下脂肪储备；MUAC超标可以认为是脂肪堆积，可作为上肢减脂塑形的干预指征，提取其中上臂围四分位分层数据作为上肢脂肪筛查临界值；同时参考True Geometry腰股比（WTR）标准化测量指南与脂肪分布风险判定逻辑，该博</w:t>
      </w:r>
      <w:proofErr w:type="gramStart"/>
      <w:r w:rsidR="00D57976" w:rsidRPr="00D57976">
        <w:rPr>
          <w:rFonts w:ascii="仿宋_GB2312" w:eastAsia="仿宋_GB2312" w:hAnsi="仿宋_GB2312" w:cs="仿宋_GB2312" w:hint="eastAsia"/>
          <w:sz w:val="32"/>
          <w:szCs w:val="32"/>
        </w:rPr>
        <w:t>文核心</w:t>
      </w:r>
      <w:proofErr w:type="gramEnd"/>
      <w:r w:rsidR="00D57976" w:rsidRPr="00D57976">
        <w:rPr>
          <w:rFonts w:ascii="仿宋_GB2312" w:eastAsia="仿宋_GB2312" w:hAnsi="仿宋_GB2312" w:cs="仿宋_GB2312" w:hint="eastAsia"/>
          <w:sz w:val="32"/>
          <w:szCs w:val="32"/>
        </w:rPr>
        <w:t>观点是腰股比升高=腹部脂肪相对过多、大腿外周脂肪不足，属于不良脂肪分布模式，伴随代谢异常风险；临床与科研中采用腰股比（腰围/大腿围）评估下肢脂肪分布，腰股比越低提示大腿围度越大、大腿皮下脂肪越丰富，结合中国成人中心性肥胖标准，推导构建腰围、中上臂围、腰股比联合判定标准，仅用于筛选适合四肢减脂塑形手法干预的人群。</w:t>
      </w:r>
    </w:p>
    <w:p w14:paraId="72D5FFE7" w14:textId="3A885FF0" w:rsidR="00196B3C" w:rsidRDefault="004D4208" w:rsidP="004D4208">
      <w:pPr>
        <w:spacing w:line="560" w:lineRule="exact"/>
        <w:ind w:firstLineChars="200" w:firstLine="640"/>
        <w:rPr>
          <w:rFonts w:ascii="仿宋_GB2312" w:eastAsia="仿宋_GB2312" w:hAnsi="仿宋_GB2312" w:cs="仿宋_GB2312" w:hint="eastAsia"/>
          <w:sz w:val="32"/>
          <w:szCs w:val="32"/>
        </w:rPr>
      </w:pPr>
      <w:r w:rsidRPr="004D4208">
        <w:rPr>
          <w:rFonts w:ascii="仿宋_GB2312" w:eastAsia="仿宋_GB2312" w:hAnsi="仿宋_GB2312" w:cs="仿宋_GB2312" w:hint="eastAsia"/>
          <w:sz w:val="32"/>
          <w:szCs w:val="32"/>
        </w:rPr>
        <w:t>考虑到部分人群虽然BMI和围度指标未达到上述标准，但存在四肢局部脂肪堆积、肌肉线条不理想等塑形需求，本标准将此类人群纳入适用范围，</w:t>
      </w:r>
      <w:r w:rsidR="0029617D">
        <w:rPr>
          <w:rFonts w:ascii="仿宋_GB2312" w:eastAsia="仿宋_GB2312" w:hAnsi="仿宋_GB2312" w:cs="仿宋_GB2312" w:hint="eastAsia"/>
          <w:sz w:val="32"/>
          <w:szCs w:val="32"/>
        </w:rPr>
        <w:t>更为全面和实用</w:t>
      </w:r>
      <w:r w:rsidRPr="004D4208">
        <w:rPr>
          <w:rFonts w:ascii="仿宋_GB2312" w:eastAsia="仿宋_GB2312" w:hAnsi="仿宋_GB2312" w:cs="仿宋_GB2312" w:hint="eastAsia"/>
          <w:sz w:val="32"/>
          <w:szCs w:val="32"/>
        </w:rPr>
        <w:t>。同时明确</w:t>
      </w:r>
      <w:r w:rsidRPr="004D4208">
        <w:rPr>
          <w:rFonts w:ascii="仿宋_GB2312" w:eastAsia="仿宋_GB2312" w:hAnsi="仿宋_GB2312" w:cs="仿宋_GB2312" w:hint="eastAsia"/>
          <w:sz w:val="32"/>
          <w:szCs w:val="32"/>
        </w:rPr>
        <w:lastRenderedPageBreak/>
        <w:t>“肌肉发达、水肿、怀孕等情况会导致围度偏大，不适用以上判断标准”，避免了因特殊情况导致的误判。</w:t>
      </w:r>
    </w:p>
    <w:p w14:paraId="764E516E" w14:textId="727D666D" w:rsidR="004D4208" w:rsidRDefault="004D4208" w:rsidP="004D4208">
      <w:pPr>
        <w:spacing w:line="560" w:lineRule="exact"/>
        <w:ind w:firstLineChars="200" w:firstLine="640"/>
        <w:rPr>
          <w:rFonts w:ascii="仿宋_GB2312" w:eastAsia="仿宋_GB2312" w:hAnsi="仿宋_GB2312" w:cs="仿宋_GB2312" w:hint="eastAsia"/>
          <w:sz w:val="32"/>
          <w:szCs w:val="32"/>
        </w:rPr>
      </w:pPr>
      <w:r w:rsidRPr="004D4208">
        <w:rPr>
          <w:rFonts w:ascii="仿宋_GB2312" w:eastAsia="仿宋_GB2312" w:hAnsi="仿宋_GB2312" w:cs="仿宋_GB2312" w:hint="eastAsia"/>
          <w:sz w:val="32"/>
          <w:szCs w:val="32"/>
        </w:rPr>
        <w:t>上述禁忌人群的界定</w:t>
      </w:r>
      <w:r w:rsidR="0029617D">
        <w:rPr>
          <w:rFonts w:ascii="仿宋_GB2312" w:eastAsia="仿宋_GB2312" w:hAnsi="仿宋_GB2312" w:cs="仿宋_GB2312" w:hint="eastAsia"/>
          <w:sz w:val="32"/>
          <w:szCs w:val="32"/>
        </w:rPr>
        <w:t>主要</w:t>
      </w:r>
      <w:r w:rsidRPr="004D4208">
        <w:rPr>
          <w:rFonts w:ascii="仿宋_GB2312" w:eastAsia="仿宋_GB2312" w:hAnsi="仿宋_GB2312" w:cs="仿宋_GB2312" w:hint="eastAsia"/>
          <w:sz w:val="32"/>
          <w:szCs w:val="32"/>
        </w:rPr>
        <w:t>参考《推拿学》教材及T/GXAS 782—2024《腹部减脂塑形手法操作技术规程》的相关规定，并结合四肢操作的特点进行了补充完善。</w:t>
      </w:r>
    </w:p>
    <w:p w14:paraId="7E318854" w14:textId="77777777" w:rsidR="00196B3C" w:rsidRDefault="00196B3C" w:rsidP="00196B3C">
      <w:pPr>
        <w:pStyle w:val="afa"/>
        <w:numPr>
          <w:ilvl w:val="0"/>
          <w:numId w:val="9"/>
        </w:numPr>
        <w:spacing w:line="560" w:lineRule="exact"/>
        <w:ind w:firstLineChars="0"/>
        <w:rPr>
          <w:rFonts w:ascii="仿宋_GB2312" w:eastAsia="仿宋_GB2312" w:hAnsi="仿宋_GB2312" w:cs="仿宋_GB2312" w:hint="eastAsia"/>
          <w:b/>
          <w:bCs/>
          <w:sz w:val="32"/>
          <w:szCs w:val="32"/>
        </w:rPr>
      </w:pPr>
      <w:r w:rsidRPr="00196B3C">
        <w:rPr>
          <w:rFonts w:ascii="仿宋_GB2312" w:eastAsia="仿宋_GB2312" w:hAnsi="仿宋_GB2312" w:cs="仿宋_GB2312" w:hint="eastAsia"/>
          <w:b/>
          <w:bCs/>
          <w:sz w:val="32"/>
          <w:szCs w:val="32"/>
        </w:rPr>
        <w:t>操作前准备</w:t>
      </w:r>
    </w:p>
    <w:p w14:paraId="5B42108B" w14:textId="693CBD51" w:rsidR="004D4208" w:rsidRPr="004D4208" w:rsidRDefault="004D4208" w:rsidP="0029617D">
      <w:pPr>
        <w:spacing w:line="560" w:lineRule="exact"/>
        <w:ind w:firstLineChars="200" w:firstLine="640"/>
        <w:rPr>
          <w:rFonts w:ascii="仿宋_GB2312" w:eastAsia="仿宋_GB2312" w:hAnsi="仿宋_GB2312" w:cs="仿宋_GB2312" w:hint="eastAsia"/>
          <w:sz w:val="32"/>
          <w:szCs w:val="32"/>
        </w:rPr>
      </w:pPr>
      <w:r w:rsidRPr="004D4208">
        <w:rPr>
          <w:rFonts w:ascii="仿宋_GB2312" w:eastAsia="仿宋_GB2312" w:hAnsi="仿宋_GB2312" w:cs="仿宋_GB2312" w:hint="eastAsia"/>
          <w:sz w:val="32"/>
          <w:szCs w:val="32"/>
        </w:rPr>
        <w:t>T/GXAS 782—2024《腹部减脂塑形手法操作技术规程》已对操作者的技能、卫生</w:t>
      </w:r>
      <w:r w:rsidR="007A437C">
        <w:rPr>
          <w:rFonts w:ascii="仿宋_GB2312" w:eastAsia="仿宋_GB2312" w:hAnsi="仿宋_GB2312" w:cs="仿宋_GB2312" w:hint="eastAsia"/>
          <w:sz w:val="32"/>
          <w:szCs w:val="32"/>
        </w:rPr>
        <w:t>以及患者要做的准备做</w:t>
      </w:r>
      <w:r w:rsidRPr="004D4208">
        <w:rPr>
          <w:rFonts w:ascii="仿宋_GB2312" w:eastAsia="仿宋_GB2312" w:hAnsi="仿宋_GB2312" w:cs="仿宋_GB2312" w:hint="eastAsia"/>
          <w:sz w:val="32"/>
          <w:szCs w:val="32"/>
        </w:rPr>
        <w:t>出了明确规定</w:t>
      </w:r>
      <w:r w:rsidR="007A437C">
        <w:rPr>
          <w:rFonts w:ascii="仿宋_GB2312" w:eastAsia="仿宋_GB2312" w:hAnsi="仿宋_GB2312" w:cs="仿宋_GB2312" w:hint="eastAsia"/>
          <w:sz w:val="32"/>
          <w:szCs w:val="32"/>
        </w:rPr>
        <w:t>，四肢操作相较于</w:t>
      </w:r>
      <w:r w:rsidR="007A437C" w:rsidRPr="004D4208">
        <w:rPr>
          <w:rFonts w:ascii="仿宋_GB2312" w:eastAsia="仿宋_GB2312" w:hAnsi="仿宋_GB2312" w:cs="仿宋_GB2312" w:hint="eastAsia"/>
          <w:sz w:val="32"/>
          <w:szCs w:val="32"/>
        </w:rPr>
        <w:t>腹部</w:t>
      </w:r>
      <w:r w:rsidR="007A437C">
        <w:rPr>
          <w:rFonts w:ascii="仿宋_GB2312" w:eastAsia="仿宋_GB2312" w:hAnsi="仿宋_GB2312" w:cs="仿宋_GB2312" w:hint="eastAsia"/>
          <w:sz w:val="32"/>
          <w:szCs w:val="32"/>
        </w:rPr>
        <w:t>，</w:t>
      </w:r>
      <w:r w:rsidR="007A437C" w:rsidRPr="007A437C">
        <w:rPr>
          <w:rFonts w:ascii="仿宋_GB2312" w:eastAsia="仿宋_GB2312" w:hAnsi="仿宋_GB2312" w:cs="仿宋_GB2312" w:hint="eastAsia"/>
          <w:sz w:val="32"/>
          <w:szCs w:val="32"/>
        </w:rPr>
        <w:t>操作者及患者</w:t>
      </w:r>
      <w:r w:rsidR="007A437C">
        <w:rPr>
          <w:rFonts w:ascii="仿宋_GB2312" w:eastAsia="仿宋_GB2312" w:hAnsi="仿宋_GB2312" w:cs="仿宋_GB2312" w:hint="eastAsia"/>
          <w:sz w:val="32"/>
          <w:szCs w:val="32"/>
        </w:rPr>
        <w:t>在</w:t>
      </w:r>
      <w:r w:rsidR="007A437C" w:rsidRPr="007A437C">
        <w:rPr>
          <w:rFonts w:ascii="仿宋_GB2312" w:eastAsia="仿宋_GB2312" w:hAnsi="仿宋_GB2312" w:cs="仿宋_GB2312" w:hint="eastAsia"/>
          <w:sz w:val="32"/>
          <w:szCs w:val="32"/>
        </w:rPr>
        <w:t>准备</w:t>
      </w:r>
      <w:r w:rsidR="007A437C">
        <w:rPr>
          <w:rFonts w:ascii="仿宋_GB2312" w:eastAsia="仿宋_GB2312" w:hAnsi="仿宋_GB2312" w:cs="仿宋_GB2312" w:hint="eastAsia"/>
          <w:sz w:val="32"/>
          <w:szCs w:val="32"/>
        </w:rPr>
        <w:t>要求上无太大差异，</w:t>
      </w:r>
      <w:r w:rsidRPr="004D4208">
        <w:rPr>
          <w:rFonts w:ascii="仿宋_GB2312" w:eastAsia="仿宋_GB2312" w:hAnsi="仿宋_GB2312" w:cs="仿宋_GB2312" w:hint="eastAsia"/>
          <w:sz w:val="32"/>
          <w:szCs w:val="32"/>
        </w:rPr>
        <w:t>本标准直接引用该</w:t>
      </w:r>
      <w:r w:rsidR="000C35D7">
        <w:rPr>
          <w:rFonts w:ascii="仿宋_GB2312" w:eastAsia="仿宋_GB2312" w:hAnsi="仿宋_GB2312" w:cs="仿宋_GB2312" w:hint="eastAsia"/>
          <w:sz w:val="32"/>
          <w:szCs w:val="32"/>
        </w:rPr>
        <w:t>标准</w:t>
      </w:r>
      <w:r w:rsidRPr="004D4208">
        <w:rPr>
          <w:rFonts w:ascii="仿宋_GB2312" w:eastAsia="仿宋_GB2312" w:hAnsi="仿宋_GB2312" w:cs="仿宋_GB2312" w:hint="eastAsia"/>
          <w:sz w:val="32"/>
          <w:szCs w:val="32"/>
        </w:rPr>
        <w:t>，既保持了标准体系的一致性，也避免了重复表述。</w:t>
      </w:r>
    </w:p>
    <w:p w14:paraId="343FFFBE" w14:textId="77777777" w:rsidR="00196B3C" w:rsidRDefault="00196B3C" w:rsidP="00196B3C">
      <w:pPr>
        <w:pStyle w:val="afa"/>
        <w:numPr>
          <w:ilvl w:val="0"/>
          <w:numId w:val="9"/>
        </w:numPr>
        <w:spacing w:line="560" w:lineRule="exact"/>
        <w:ind w:firstLineChars="0"/>
        <w:rPr>
          <w:rFonts w:ascii="仿宋_GB2312" w:eastAsia="仿宋_GB2312" w:hAnsi="仿宋_GB2312" w:cs="仿宋_GB2312" w:hint="eastAsia"/>
          <w:b/>
          <w:bCs/>
          <w:sz w:val="32"/>
          <w:szCs w:val="32"/>
        </w:rPr>
      </w:pPr>
      <w:r w:rsidRPr="00196B3C">
        <w:rPr>
          <w:rFonts w:ascii="仿宋_GB2312" w:eastAsia="仿宋_GB2312" w:hAnsi="仿宋_GB2312" w:cs="仿宋_GB2312" w:hint="eastAsia"/>
          <w:b/>
          <w:bCs/>
          <w:sz w:val="32"/>
          <w:szCs w:val="32"/>
        </w:rPr>
        <w:t>手法操作</w:t>
      </w:r>
    </w:p>
    <w:p w14:paraId="1AE0002F" w14:textId="46346277" w:rsidR="00E43E5C" w:rsidRPr="007A437C" w:rsidRDefault="00E43E5C" w:rsidP="00E43E5C">
      <w:pPr>
        <w:spacing w:line="560" w:lineRule="exact"/>
        <w:ind w:firstLineChars="200" w:firstLine="643"/>
        <w:rPr>
          <w:rFonts w:ascii="仿宋_GB2312" w:eastAsia="仿宋_GB2312" w:hAnsi="仿宋_GB2312" w:cs="仿宋_GB2312" w:hint="eastAsia"/>
          <w:b/>
          <w:bCs/>
          <w:sz w:val="32"/>
          <w:szCs w:val="32"/>
        </w:rPr>
      </w:pPr>
      <w:r w:rsidRPr="007A437C">
        <w:rPr>
          <w:rFonts w:ascii="仿宋_GB2312" w:eastAsia="仿宋_GB2312" w:hAnsi="仿宋_GB2312" w:cs="仿宋_GB2312" w:hint="eastAsia"/>
          <w:b/>
          <w:bCs/>
          <w:sz w:val="32"/>
          <w:szCs w:val="32"/>
        </w:rPr>
        <w:t>1.手法操作流程</w:t>
      </w:r>
    </w:p>
    <w:p w14:paraId="5CE89049" w14:textId="6F5B27B8"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明确“先给双侧上肢、下肢先进行松解，疏通四肢经络，指推或掌推四肢循行经络，然后结合揉捏肌肉、推按脂肪堆积部位、点按穴位、拉伸肢体等手法进行操作</w:t>
      </w:r>
      <w:r w:rsidR="00CC5272">
        <w:rPr>
          <w:rFonts w:ascii="仿宋_GB2312" w:eastAsia="仿宋_GB2312" w:hAnsi="仿宋_GB2312" w:cs="仿宋_GB2312" w:hint="eastAsia"/>
          <w:sz w:val="32"/>
          <w:szCs w:val="32"/>
        </w:rPr>
        <w:t>，是因为：</w:t>
      </w:r>
    </w:p>
    <w:p w14:paraId="55D9BEC2" w14:textId="4310196D" w:rsidR="00CC5272" w:rsidRPr="00CC5272" w:rsidRDefault="00CC5272" w:rsidP="004E77A7">
      <w:pPr>
        <w:pStyle w:val="afa"/>
        <w:numPr>
          <w:ilvl w:val="0"/>
          <w:numId w:val="14"/>
        </w:numPr>
        <w:spacing w:line="560" w:lineRule="exact"/>
        <w:ind w:left="0" w:firstLine="640"/>
        <w:rPr>
          <w:rFonts w:ascii="仿宋_GB2312" w:eastAsia="仿宋_GB2312" w:hAnsi="仿宋_GB2312" w:cs="仿宋_GB2312" w:hint="eastAsia"/>
          <w:sz w:val="32"/>
          <w:szCs w:val="32"/>
        </w:rPr>
      </w:pPr>
      <w:r w:rsidRPr="00CC5272">
        <w:rPr>
          <w:rFonts w:ascii="仿宋_GB2312" w:eastAsia="仿宋_GB2312" w:hAnsi="仿宋_GB2312" w:cs="仿宋_GB2312" w:hint="eastAsia"/>
          <w:sz w:val="32"/>
          <w:szCs w:val="32"/>
        </w:rPr>
        <w:t>先松解：打开通道，让气血、药力、手法力能深入；</w:t>
      </w:r>
    </w:p>
    <w:p w14:paraId="1D77F5EA" w14:textId="73C0CA6C" w:rsidR="00CC5272" w:rsidRPr="00CC5272" w:rsidRDefault="00CC5272" w:rsidP="004E77A7">
      <w:pPr>
        <w:pStyle w:val="afa"/>
        <w:numPr>
          <w:ilvl w:val="0"/>
          <w:numId w:val="14"/>
        </w:numPr>
        <w:spacing w:line="560" w:lineRule="exact"/>
        <w:ind w:left="0" w:firstLine="640"/>
        <w:rPr>
          <w:rFonts w:ascii="仿宋_GB2312" w:eastAsia="仿宋_GB2312" w:hAnsi="仿宋_GB2312" w:cs="仿宋_GB2312" w:hint="eastAsia"/>
          <w:sz w:val="32"/>
          <w:szCs w:val="32"/>
        </w:rPr>
      </w:pPr>
      <w:r w:rsidRPr="00CC5272">
        <w:rPr>
          <w:rFonts w:ascii="仿宋_GB2312" w:eastAsia="仿宋_GB2312" w:hAnsi="仿宋_GB2312" w:cs="仿宋_GB2312" w:hint="eastAsia"/>
          <w:sz w:val="32"/>
          <w:szCs w:val="32"/>
        </w:rPr>
        <w:t>再通经：理顺路线，让经气运行有序，水湿代谢有路；</w:t>
      </w:r>
    </w:p>
    <w:p w14:paraId="1E21D8E4" w14:textId="6BC0C664" w:rsidR="00CC5272" w:rsidRPr="00CC5272" w:rsidRDefault="00CC5272" w:rsidP="004E77A7">
      <w:pPr>
        <w:pStyle w:val="afa"/>
        <w:numPr>
          <w:ilvl w:val="0"/>
          <w:numId w:val="14"/>
        </w:numPr>
        <w:spacing w:line="560" w:lineRule="exact"/>
        <w:ind w:left="0" w:firstLine="640"/>
        <w:rPr>
          <w:rFonts w:ascii="仿宋_GB2312" w:eastAsia="仿宋_GB2312" w:hAnsi="仿宋_GB2312" w:cs="仿宋_GB2312" w:hint="eastAsia"/>
          <w:sz w:val="32"/>
          <w:szCs w:val="32"/>
        </w:rPr>
      </w:pPr>
      <w:r w:rsidRPr="00CC5272">
        <w:rPr>
          <w:rFonts w:ascii="仿宋_GB2312" w:eastAsia="仿宋_GB2312" w:hAnsi="仿宋_GB2312" w:cs="仿宋_GB2312" w:hint="eastAsia"/>
          <w:sz w:val="32"/>
          <w:szCs w:val="32"/>
        </w:rPr>
        <w:t>后点穴：精准调控，以</w:t>
      </w:r>
      <w:proofErr w:type="gramStart"/>
      <w:r w:rsidRPr="00CC5272">
        <w:rPr>
          <w:rFonts w:ascii="仿宋_GB2312" w:eastAsia="仿宋_GB2312" w:hAnsi="仿宋_GB2312" w:cs="仿宋_GB2312" w:hint="eastAsia"/>
          <w:sz w:val="32"/>
          <w:szCs w:val="32"/>
        </w:rPr>
        <w:t>穴带经</w:t>
      </w:r>
      <w:proofErr w:type="gramEnd"/>
      <w:r w:rsidRPr="00CC5272">
        <w:rPr>
          <w:rFonts w:ascii="仿宋_GB2312" w:eastAsia="仿宋_GB2312" w:hAnsi="仿宋_GB2312" w:cs="仿宋_GB2312" w:hint="eastAsia"/>
          <w:sz w:val="32"/>
          <w:szCs w:val="32"/>
        </w:rPr>
        <w:t>、以</w:t>
      </w:r>
      <w:proofErr w:type="gramStart"/>
      <w:r w:rsidRPr="00CC5272">
        <w:rPr>
          <w:rFonts w:ascii="仿宋_GB2312" w:eastAsia="仿宋_GB2312" w:hAnsi="仿宋_GB2312" w:cs="仿宋_GB2312" w:hint="eastAsia"/>
          <w:sz w:val="32"/>
          <w:szCs w:val="32"/>
        </w:rPr>
        <w:t>经调脏</w:t>
      </w:r>
      <w:proofErr w:type="gramEnd"/>
      <w:r w:rsidRPr="00CC5272">
        <w:rPr>
          <w:rFonts w:ascii="仿宋_GB2312" w:eastAsia="仿宋_GB2312" w:hAnsi="仿宋_GB2312" w:cs="仿宋_GB2312" w:hint="eastAsia"/>
          <w:sz w:val="32"/>
          <w:szCs w:val="32"/>
        </w:rPr>
        <w:t>，强化减脂效果；</w:t>
      </w:r>
    </w:p>
    <w:p w14:paraId="138A763A" w14:textId="04859B32" w:rsidR="00CC5272" w:rsidRPr="00CC5272" w:rsidRDefault="00CC5272" w:rsidP="004E77A7">
      <w:pPr>
        <w:pStyle w:val="afa"/>
        <w:numPr>
          <w:ilvl w:val="0"/>
          <w:numId w:val="14"/>
        </w:numPr>
        <w:spacing w:line="560" w:lineRule="exact"/>
        <w:ind w:left="0" w:firstLine="640"/>
        <w:rPr>
          <w:rFonts w:ascii="仿宋_GB2312" w:eastAsia="仿宋_GB2312" w:hAnsi="仿宋_GB2312" w:cs="仿宋_GB2312" w:hint="eastAsia"/>
          <w:sz w:val="32"/>
          <w:szCs w:val="32"/>
        </w:rPr>
      </w:pPr>
      <w:r w:rsidRPr="00CC5272">
        <w:rPr>
          <w:rFonts w:ascii="仿宋_GB2312" w:eastAsia="仿宋_GB2312" w:hAnsi="仿宋_GB2312" w:cs="仿宋_GB2312" w:hint="eastAsia"/>
          <w:sz w:val="32"/>
          <w:szCs w:val="32"/>
        </w:rPr>
        <w:t>末拍打：开邪出路，使湿、热、</w:t>
      </w:r>
      <w:proofErr w:type="gramStart"/>
      <w:r w:rsidRPr="00CC5272">
        <w:rPr>
          <w:rFonts w:ascii="仿宋_GB2312" w:eastAsia="仿宋_GB2312" w:hAnsi="仿宋_GB2312" w:cs="仿宋_GB2312" w:hint="eastAsia"/>
          <w:sz w:val="32"/>
          <w:szCs w:val="32"/>
        </w:rPr>
        <w:t>瘀</w:t>
      </w:r>
      <w:proofErr w:type="gramEnd"/>
      <w:r w:rsidRPr="00CC5272">
        <w:rPr>
          <w:rFonts w:ascii="仿宋_GB2312" w:eastAsia="仿宋_GB2312" w:hAnsi="仿宋_GB2312" w:cs="仿宋_GB2312" w:hint="eastAsia"/>
          <w:sz w:val="32"/>
          <w:szCs w:val="32"/>
        </w:rPr>
        <w:t>、</w:t>
      </w:r>
      <w:proofErr w:type="gramStart"/>
      <w:r w:rsidRPr="00CC5272">
        <w:rPr>
          <w:rFonts w:ascii="仿宋_GB2312" w:eastAsia="仿宋_GB2312" w:hAnsi="仿宋_GB2312" w:cs="仿宋_GB2312" w:hint="eastAsia"/>
          <w:sz w:val="32"/>
          <w:szCs w:val="32"/>
        </w:rPr>
        <w:t>浊从表</w:t>
      </w:r>
      <w:proofErr w:type="gramEnd"/>
      <w:r w:rsidRPr="00CC5272">
        <w:rPr>
          <w:rFonts w:ascii="仿宋_GB2312" w:eastAsia="仿宋_GB2312" w:hAnsi="仿宋_GB2312" w:cs="仿宋_GB2312" w:hint="eastAsia"/>
          <w:sz w:val="32"/>
          <w:szCs w:val="32"/>
        </w:rPr>
        <w:t>而解，塑形更快。</w:t>
      </w:r>
    </w:p>
    <w:p w14:paraId="41E648EA" w14:textId="00B008A6" w:rsidR="00CC5272" w:rsidRPr="00CC5272" w:rsidRDefault="004E77A7" w:rsidP="00CC5272">
      <w:pPr>
        <w:spacing w:line="56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此外，该手法</w:t>
      </w:r>
      <w:r w:rsidR="00CC5272" w:rsidRPr="00CC5272">
        <w:rPr>
          <w:rFonts w:ascii="仿宋_GB2312" w:eastAsia="仿宋_GB2312" w:hAnsi="仿宋_GB2312" w:cs="仿宋_GB2312" w:hint="eastAsia"/>
          <w:sz w:val="32"/>
          <w:szCs w:val="32"/>
        </w:rPr>
        <w:t>上肢重“三阳”、下肢重“脾胃与膀胱”</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lastRenderedPageBreak/>
        <w:t>是因为：</w:t>
      </w:r>
    </w:p>
    <w:p w14:paraId="3A881B8A" w14:textId="6EB8890A" w:rsidR="00CC5272" w:rsidRPr="004E77A7" w:rsidRDefault="00CC5272" w:rsidP="004E77A7">
      <w:pPr>
        <w:pStyle w:val="afa"/>
        <w:numPr>
          <w:ilvl w:val="0"/>
          <w:numId w:val="16"/>
        </w:numPr>
        <w:spacing w:line="560" w:lineRule="exact"/>
        <w:ind w:left="0" w:firstLine="640"/>
        <w:jc w:val="left"/>
        <w:rPr>
          <w:rFonts w:ascii="仿宋_GB2312" w:eastAsia="仿宋_GB2312" w:hAnsi="仿宋_GB2312" w:cs="仿宋_GB2312" w:hint="eastAsia"/>
          <w:sz w:val="32"/>
          <w:szCs w:val="32"/>
        </w:rPr>
      </w:pPr>
      <w:r w:rsidRPr="004E77A7">
        <w:rPr>
          <w:rFonts w:ascii="仿宋_GB2312" w:eastAsia="仿宋_GB2312" w:hAnsi="仿宋_GB2312" w:cs="仿宋_GB2312" w:hint="eastAsia"/>
          <w:sz w:val="32"/>
          <w:szCs w:val="32"/>
        </w:rPr>
        <w:t>上肢属阳位，以通</w:t>
      </w:r>
      <w:proofErr w:type="gramStart"/>
      <w:r w:rsidRPr="004E77A7">
        <w:rPr>
          <w:rFonts w:ascii="仿宋_GB2312" w:eastAsia="仿宋_GB2312" w:hAnsi="仿宋_GB2312" w:cs="仿宋_GB2312" w:hint="eastAsia"/>
          <w:sz w:val="32"/>
          <w:szCs w:val="32"/>
        </w:rPr>
        <w:t>腑</w:t>
      </w:r>
      <w:proofErr w:type="gramEnd"/>
      <w:r w:rsidRPr="004E77A7">
        <w:rPr>
          <w:rFonts w:ascii="仿宋_GB2312" w:eastAsia="仿宋_GB2312" w:hAnsi="仿宋_GB2312" w:cs="仿宋_GB2312" w:hint="eastAsia"/>
          <w:sz w:val="32"/>
          <w:szCs w:val="32"/>
        </w:rPr>
        <w:t>、行气、利水为主</w:t>
      </w:r>
      <w:r w:rsidR="004E77A7" w:rsidRPr="004E77A7">
        <w:rPr>
          <w:rFonts w:ascii="仿宋_GB2312" w:eastAsia="仿宋_GB2312" w:hAnsi="仿宋_GB2312" w:cs="仿宋_GB2312" w:hint="eastAsia"/>
          <w:sz w:val="32"/>
          <w:szCs w:val="32"/>
        </w:rPr>
        <w:t>；</w:t>
      </w:r>
    </w:p>
    <w:p w14:paraId="12955181" w14:textId="308BD056" w:rsidR="00CC5272" w:rsidRPr="004E77A7" w:rsidRDefault="00CC5272" w:rsidP="004E77A7">
      <w:pPr>
        <w:pStyle w:val="afa"/>
        <w:numPr>
          <w:ilvl w:val="0"/>
          <w:numId w:val="16"/>
        </w:numPr>
        <w:spacing w:line="560" w:lineRule="exact"/>
        <w:ind w:left="0" w:firstLine="640"/>
        <w:jc w:val="left"/>
        <w:rPr>
          <w:rFonts w:ascii="仿宋_GB2312" w:eastAsia="仿宋_GB2312" w:hAnsi="仿宋_GB2312" w:cs="仿宋_GB2312" w:hint="eastAsia"/>
          <w:sz w:val="32"/>
          <w:szCs w:val="32"/>
        </w:rPr>
      </w:pPr>
      <w:r w:rsidRPr="004E77A7">
        <w:rPr>
          <w:rFonts w:ascii="仿宋_GB2312" w:eastAsia="仿宋_GB2312" w:hAnsi="仿宋_GB2312" w:cs="仿宋_GB2312" w:hint="eastAsia"/>
          <w:sz w:val="32"/>
          <w:szCs w:val="32"/>
        </w:rPr>
        <w:t>下肢属阴位，易痰湿下注，以健脾、祛湿、温阳为主</w:t>
      </w:r>
      <w:r w:rsidR="004E77A7" w:rsidRPr="004E77A7">
        <w:rPr>
          <w:rFonts w:ascii="仿宋_GB2312" w:eastAsia="仿宋_GB2312" w:hAnsi="仿宋_GB2312" w:cs="仿宋_GB2312" w:hint="eastAsia"/>
          <w:sz w:val="32"/>
          <w:szCs w:val="32"/>
        </w:rPr>
        <w:t>；</w:t>
      </w:r>
    </w:p>
    <w:p w14:paraId="1BFDC25A" w14:textId="0B7D40F9" w:rsidR="00CC5272" w:rsidRPr="004E77A7" w:rsidRDefault="00CC5272" w:rsidP="004E77A7">
      <w:pPr>
        <w:pStyle w:val="afa"/>
        <w:numPr>
          <w:ilvl w:val="0"/>
          <w:numId w:val="16"/>
        </w:numPr>
        <w:spacing w:line="560" w:lineRule="exact"/>
        <w:ind w:left="0" w:firstLine="640"/>
        <w:jc w:val="left"/>
        <w:rPr>
          <w:rFonts w:ascii="仿宋_GB2312" w:eastAsia="仿宋_GB2312" w:hAnsi="仿宋_GB2312" w:cs="仿宋_GB2312" w:hint="eastAsia"/>
          <w:sz w:val="32"/>
          <w:szCs w:val="32"/>
        </w:rPr>
      </w:pPr>
      <w:r w:rsidRPr="004E77A7">
        <w:rPr>
          <w:rFonts w:ascii="仿宋_GB2312" w:eastAsia="仿宋_GB2312" w:hAnsi="仿宋_GB2312" w:cs="仿宋_GB2312" w:hint="eastAsia"/>
          <w:sz w:val="32"/>
          <w:szCs w:val="32"/>
        </w:rPr>
        <w:t>上下分治、阴阳同调，更符合人体生理与肥胖病机。</w:t>
      </w:r>
    </w:p>
    <w:p w14:paraId="111F7C07" w14:textId="7BDF1429" w:rsidR="00E43E5C" w:rsidRPr="00C96464" w:rsidRDefault="00E43E5C" w:rsidP="00C96464">
      <w:pPr>
        <w:spacing w:line="560" w:lineRule="exact"/>
        <w:ind w:firstLineChars="200" w:firstLine="643"/>
        <w:rPr>
          <w:rFonts w:ascii="仿宋_GB2312" w:eastAsia="仿宋_GB2312" w:hAnsi="仿宋_GB2312" w:cs="仿宋_GB2312" w:hint="eastAsia"/>
          <w:b/>
          <w:bCs/>
          <w:sz w:val="32"/>
          <w:szCs w:val="32"/>
        </w:rPr>
      </w:pPr>
      <w:r w:rsidRPr="00C96464">
        <w:rPr>
          <w:rFonts w:ascii="仿宋_GB2312" w:eastAsia="仿宋_GB2312" w:hAnsi="仿宋_GB2312" w:cs="仿宋_GB2312" w:hint="eastAsia"/>
          <w:b/>
          <w:bCs/>
          <w:sz w:val="32"/>
          <w:szCs w:val="32"/>
        </w:rPr>
        <w:t>2.上肢手法操作</w:t>
      </w:r>
    </w:p>
    <w:p w14:paraId="2CB6FA2A" w14:textId="525B1BCD" w:rsidR="00E43E5C" w:rsidRPr="00C96464" w:rsidRDefault="00E43E5C" w:rsidP="00E43E5C">
      <w:pPr>
        <w:spacing w:line="560" w:lineRule="exact"/>
        <w:ind w:firstLineChars="200" w:firstLine="643"/>
        <w:rPr>
          <w:rFonts w:ascii="仿宋_GB2312" w:eastAsia="仿宋_GB2312" w:hAnsi="仿宋_GB2312" w:cs="仿宋_GB2312" w:hint="eastAsia"/>
          <w:b/>
          <w:bCs/>
          <w:sz w:val="32"/>
          <w:szCs w:val="32"/>
        </w:rPr>
      </w:pPr>
      <w:r w:rsidRPr="00C96464">
        <w:rPr>
          <w:rFonts w:ascii="仿宋_GB2312" w:eastAsia="仿宋_GB2312" w:hAnsi="仿宋_GB2312" w:cs="仿宋_GB2312" w:hint="eastAsia"/>
          <w:b/>
          <w:bCs/>
          <w:sz w:val="32"/>
          <w:szCs w:val="32"/>
        </w:rPr>
        <w:t>（1）掌推上肢松解</w:t>
      </w:r>
    </w:p>
    <w:p w14:paraId="7DF66BD3"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【操作】患者取仰卧位，暴露上肢。操作者立于患者身侧。将减肥膏或减肥精油均匀涂抹于患者上肢皮肤。操作者双手指腹及手掌紧贴皮肤，沿肩部</w:t>
      </w:r>
      <w:proofErr w:type="gramStart"/>
      <w:r w:rsidRPr="00E43E5C">
        <w:rPr>
          <w:rFonts w:ascii="仿宋_GB2312" w:eastAsia="仿宋_GB2312" w:hAnsi="仿宋_GB2312" w:cs="仿宋_GB2312" w:hint="eastAsia"/>
          <w:sz w:val="32"/>
          <w:szCs w:val="32"/>
        </w:rPr>
        <w:t>内外侧至手腕</w:t>
      </w:r>
      <w:proofErr w:type="gramEnd"/>
      <w:r w:rsidRPr="00E43E5C">
        <w:rPr>
          <w:rFonts w:ascii="仿宋_GB2312" w:eastAsia="仿宋_GB2312" w:hAnsi="仿宋_GB2312" w:cs="仿宋_GB2312" w:hint="eastAsia"/>
          <w:sz w:val="32"/>
          <w:szCs w:val="32"/>
        </w:rPr>
        <w:t>部进行</w:t>
      </w:r>
      <w:proofErr w:type="gramStart"/>
      <w:r w:rsidRPr="00E43E5C">
        <w:rPr>
          <w:rFonts w:ascii="仿宋_GB2312" w:eastAsia="仿宋_GB2312" w:hAnsi="仿宋_GB2312" w:cs="仿宋_GB2312" w:hint="eastAsia"/>
          <w:sz w:val="32"/>
          <w:szCs w:val="32"/>
        </w:rPr>
        <w:t>掌推松解</w:t>
      </w:r>
      <w:proofErr w:type="gramEnd"/>
      <w:r w:rsidRPr="00E43E5C">
        <w:rPr>
          <w:rFonts w:ascii="仿宋_GB2312" w:eastAsia="仿宋_GB2312" w:hAnsi="仿宋_GB2312" w:cs="仿宋_GB2312" w:hint="eastAsia"/>
          <w:sz w:val="32"/>
          <w:szCs w:val="32"/>
        </w:rPr>
        <w:t>，手掌力度下沉至皮下肌肉组织，力度平稳适中，速度缓慢、均匀，以局部透热为宜，重复30～35次。</w:t>
      </w:r>
    </w:p>
    <w:p w14:paraId="402DFBCE" w14:textId="658E5EDD"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【指标设定</w:t>
      </w:r>
      <w:r w:rsidR="00C96464">
        <w:rPr>
          <w:rFonts w:ascii="仿宋_GB2312" w:eastAsia="仿宋_GB2312" w:hAnsi="仿宋_GB2312" w:cs="仿宋_GB2312" w:hint="eastAsia"/>
          <w:sz w:val="32"/>
          <w:szCs w:val="32"/>
        </w:rPr>
        <w:t>考虑</w:t>
      </w:r>
      <w:r w:rsidRPr="00E43E5C">
        <w:rPr>
          <w:rFonts w:ascii="仿宋_GB2312" w:eastAsia="仿宋_GB2312" w:hAnsi="仿宋_GB2312" w:cs="仿宋_GB2312" w:hint="eastAsia"/>
          <w:sz w:val="32"/>
          <w:szCs w:val="32"/>
        </w:rPr>
        <w:t>】重复30～35次的设定基于临床实践观察：少于30次难以达到局部透热的温热效应，超过35次则可能因过度刺激导致皮肤损伤或肌肉疲劳。力度“下沉至皮下肌肉组织”的要求，确保刺激深度能够作用于脂肪层和肌肉层，而非仅停留在皮肤表面。“以局部透热为宜”既是推拿手法“透热为度”的传统标准，也是判断局部血液循环是否改善的客观指征。</w:t>
      </w:r>
    </w:p>
    <w:p w14:paraId="13B31EA9"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【理论依据】①中医经络：上肢为气血上行下达之通道，先行松解可打开皮部、疏通孙络，为后续深层手法铺路。②气血运行：</w:t>
      </w:r>
      <w:proofErr w:type="gramStart"/>
      <w:r w:rsidRPr="00E43E5C">
        <w:rPr>
          <w:rFonts w:ascii="仿宋_GB2312" w:eastAsia="仿宋_GB2312" w:hAnsi="仿宋_GB2312" w:cs="仿宋_GB2312" w:hint="eastAsia"/>
          <w:sz w:val="32"/>
          <w:szCs w:val="32"/>
        </w:rPr>
        <w:t>掌推能温</w:t>
      </w:r>
      <w:proofErr w:type="gramEnd"/>
      <w:r w:rsidRPr="00E43E5C">
        <w:rPr>
          <w:rFonts w:ascii="仿宋_GB2312" w:eastAsia="仿宋_GB2312" w:hAnsi="仿宋_GB2312" w:cs="仿宋_GB2312" w:hint="eastAsia"/>
          <w:sz w:val="32"/>
          <w:szCs w:val="32"/>
        </w:rPr>
        <w:t>通经络、活血化瘀，使局部气血充盈，代谢加快。③现代医学：扩张浅表血管，改善淋巴与静脉回</w:t>
      </w:r>
      <w:r w:rsidRPr="00E43E5C">
        <w:rPr>
          <w:rFonts w:ascii="仿宋_GB2312" w:eastAsia="仿宋_GB2312" w:hAnsi="仿宋_GB2312" w:cs="仿宋_GB2312" w:hint="eastAsia"/>
          <w:sz w:val="32"/>
          <w:szCs w:val="32"/>
        </w:rPr>
        <w:lastRenderedPageBreak/>
        <w:t>流，松解筋膜紧张，减少脂肪堆积阻力。</w:t>
      </w:r>
    </w:p>
    <w:p w14:paraId="4E6E218B" w14:textId="34B30C92" w:rsidR="00C96464" w:rsidRPr="00E43E5C" w:rsidRDefault="00C96464" w:rsidP="00C96464">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58F5CFFA" wp14:editId="53F61AEC">
            <wp:extent cx="1495425" cy="2581275"/>
            <wp:effectExtent l="9525" t="0" r="0" b="0"/>
            <wp:docPr id="474991447" name="图片 2" descr="IMG_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IMG_7519"/>
                    <pic:cNvPicPr>
                      <a:picLocks noChangeAspect="1" noChangeArrowheads="1"/>
                    </pic:cNvPicPr>
                  </pic:nvPicPr>
                  <pic:blipFill>
                    <a:blip r:embed="rId11" cstate="print">
                      <a:extLst>
                        <a:ext uri="{28A0092B-C50C-407E-A947-70E740481C1C}">
                          <a14:useLocalDpi xmlns:a14="http://schemas.microsoft.com/office/drawing/2010/main" val="0"/>
                        </a:ext>
                      </a:extLst>
                    </a:blip>
                    <a:srcRect b="11678"/>
                    <a:stretch>
                      <a:fillRect/>
                    </a:stretch>
                  </pic:blipFill>
                  <pic:spPr bwMode="auto">
                    <a:xfrm rot="5400000">
                      <a:off x="0" y="0"/>
                      <a:ext cx="1495425" cy="2581275"/>
                    </a:xfrm>
                    <a:prstGeom prst="rect">
                      <a:avLst/>
                    </a:prstGeom>
                    <a:noFill/>
                    <a:ln>
                      <a:noFill/>
                    </a:ln>
                  </pic:spPr>
                </pic:pic>
              </a:graphicData>
            </a:graphic>
          </wp:inline>
        </w:drawing>
      </w:r>
    </w:p>
    <w:p w14:paraId="48EDE442" w14:textId="77777777" w:rsidR="00240300" w:rsidRDefault="00240300" w:rsidP="00240300">
      <w:pPr>
        <w:pStyle w:val="a"/>
        <w:numPr>
          <w:ilvl w:val="0"/>
          <w:numId w:val="11"/>
        </w:numPr>
        <w:spacing w:before="156" w:after="156"/>
      </w:pPr>
      <w:r w:rsidRPr="000313BF">
        <w:rPr>
          <w:rFonts w:hint="eastAsia"/>
        </w:rPr>
        <w:t>掌推上肢松解手法操作</w:t>
      </w:r>
    </w:p>
    <w:p w14:paraId="33773B03" w14:textId="6ADD73E3" w:rsidR="00E43E5C" w:rsidRPr="00240300" w:rsidRDefault="00E43E5C" w:rsidP="00E43E5C">
      <w:pPr>
        <w:spacing w:line="560" w:lineRule="exact"/>
        <w:ind w:firstLineChars="200" w:firstLine="643"/>
        <w:rPr>
          <w:rFonts w:ascii="仿宋_GB2312" w:eastAsia="仿宋_GB2312" w:hAnsi="仿宋_GB2312" w:cs="仿宋_GB2312" w:hint="eastAsia"/>
          <w:b/>
          <w:bCs/>
          <w:sz w:val="32"/>
          <w:szCs w:val="32"/>
        </w:rPr>
      </w:pPr>
      <w:r w:rsidRPr="00240300">
        <w:rPr>
          <w:rFonts w:ascii="仿宋_GB2312" w:eastAsia="仿宋_GB2312" w:hAnsi="仿宋_GB2312" w:cs="仿宋_GB2312" w:hint="eastAsia"/>
          <w:b/>
          <w:bCs/>
          <w:sz w:val="32"/>
          <w:szCs w:val="32"/>
        </w:rPr>
        <w:t>（2）指推手三阳经</w:t>
      </w:r>
    </w:p>
    <w:p w14:paraId="5C06704E"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w:t>
      </w:r>
      <w:proofErr w:type="gramStart"/>
      <w:r w:rsidRPr="00E43E5C">
        <w:rPr>
          <w:rFonts w:ascii="仿宋_GB2312" w:eastAsia="仿宋_GB2312" w:hAnsi="仿宋_GB2312" w:cs="仿宋_GB2312" w:hint="eastAsia"/>
          <w:sz w:val="32"/>
          <w:szCs w:val="32"/>
        </w:rPr>
        <w:t>操作者沿上肢</w:t>
      </w:r>
      <w:proofErr w:type="gramEnd"/>
      <w:r w:rsidRPr="00E43E5C">
        <w:rPr>
          <w:rFonts w:ascii="仿宋_GB2312" w:eastAsia="仿宋_GB2312" w:hAnsi="仿宋_GB2312" w:cs="仿宋_GB2312" w:hint="eastAsia"/>
          <w:sz w:val="32"/>
          <w:szCs w:val="32"/>
        </w:rPr>
        <w:t>小肠、三焦、大肠经循行路线，自肩部向手腕</w:t>
      </w:r>
      <w:proofErr w:type="gramStart"/>
      <w:r w:rsidRPr="00E43E5C">
        <w:rPr>
          <w:rFonts w:ascii="仿宋_GB2312" w:eastAsia="仿宋_GB2312" w:hAnsi="仿宋_GB2312" w:cs="仿宋_GB2312" w:hint="eastAsia"/>
          <w:sz w:val="32"/>
          <w:szCs w:val="32"/>
        </w:rPr>
        <w:t>部方向</w:t>
      </w:r>
      <w:proofErr w:type="gramEnd"/>
      <w:r w:rsidRPr="00E43E5C">
        <w:rPr>
          <w:rFonts w:ascii="仿宋_GB2312" w:eastAsia="仿宋_GB2312" w:hAnsi="仿宋_GB2312" w:cs="仿宋_GB2312" w:hint="eastAsia"/>
          <w:sz w:val="32"/>
          <w:szCs w:val="32"/>
        </w:rPr>
        <w:t>自上而下进行单方向直线推进。速度均匀，力度平稳适中，以透热为宜，重复10～15次。</w:t>
      </w:r>
    </w:p>
    <w:p w14:paraId="78B5FCFC" w14:textId="77777777" w:rsidR="00EC7AEF" w:rsidRPr="00E43E5C" w:rsidRDefault="00EC7AEF" w:rsidP="00EC7AEF">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】重复10～15次的设定基于手三阳经在上肢的循行长度和推拿时间效率的综合</w:t>
      </w:r>
      <w:proofErr w:type="gramStart"/>
      <w:r w:rsidRPr="00E43E5C">
        <w:rPr>
          <w:rFonts w:ascii="仿宋_GB2312" w:eastAsia="仿宋_GB2312" w:hAnsi="仿宋_GB2312" w:cs="仿宋_GB2312" w:hint="eastAsia"/>
          <w:sz w:val="32"/>
          <w:szCs w:val="32"/>
        </w:rPr>
        <w:t>考量</w:t>
      </w:r>
      <w:proofErr w:type="gramEnd"/>
      <w:r w:rsidRPr="00E43E5C">
        <w:rPr>
          <w:rFonts w:ascii="仿宋_GB2312" w:eastAsia="仿宋_GB2312" w:hAnsi="仿宋_GB2312" w:cs="仿宋_GB2312" w:hint="eastAsia"/>
          <w:sz w:val="32"/>
          <w:szCs w:val="32"/>
        </w:rPr>
        <w:t>。次数过少难以达到疏通经络的效果，次数过多则可能导致局部皮肤过度摩擦。选择手三阳经（而非手三阴经）进行指推，是因为上肢属阳位，肥胖病机多以气滞、湿阻、</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气不通为主，手三阳经主通行</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气、调节水液，与上肢减脂的病机更为契合。</w:t>
      </w:r>
    </w:p>
    <w:p w14:paraId="78B73BD1" w14:textId="77777777" w:rsidR="00EC7AEF" w:rsidRDefault="00EC7AEF" w:rsidP="00EC7AEF">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【理论依据】①手阳明大肠经：多气多血，主传导糟粕，推之可通</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泻浊、促进代谢，减少上臂赘肉。②手少阳三焦经：主气化、行水液，三焦不畅则水湿停聚、上肢水肿虚胖，直推可利水消肿、疏通气机。③手太阳小肠经：主分清</w:t>
      </w:r>
      <w:proofErr w:type="gramStart"/>
      <w:r w:rsidRPr="00E43E5C">
        <w:rPr>
          <w:rFonts w:ascii="仿宋_GB2312" w:eastAsia="仿宋_GB2312" w:hAnsi="仿宋_GB2312" w:cs="仿宋_GB2312" w:hint="eastAsia"/>
          <w:sz w:val="32"/>
          <w:szCs w:val="32"/>
        </w:rPr>
        <w:t>泌</w:t>
      </w:r>
      <w:proofErr w:type="gramEnd"/>
      <w:r w:rsidRPr="00E43E5C">
        <w:rPr>
          <w:rFonts w:ascii="仿宋_GB2312" w:eastAsia="仿宋_GB2312" w:hAnsi="仿宋_GB2312" w:cs="仿宋_GB2312" w:hint="eastAsia"/>
          <w:sz w:val="32"/>
          <w:szCs w:val="32"/>
        </w:rPr>
        <w:t>浊，推之可促进水液代谢，改善肢体浮肿。④顺经推为补法兼通法，符合“顺经气、助运行”的中医推拿原则。</w:t>
      </w:r>
    </w:p>
    <w:p w14:paraId="7E0F451D" w14:textId="776ED6FC" w:rsidR="00E43E5C" w:rsidRDefault="00267716" w:rsidP="00267716">
      <w:pPr>
        <w:jc w:val="center"/>
        <w:rPr>
          <w:rFonts w:ascii="仿宋_GB2312" w:eastAsia="仿宋_GB2312" w:hAnsi="仿宋_GB2312" w:cs="仿宋_GB2312" w:hint="eastAsia"/>
          <w:sz w:val="32"/>
          <w:szCs w:val="32"/>
        </w:rPr>
      </w:pPr>
      <w:r>
        <w:rPr>
          <w:rFonts w:ascii="Calibri" w:hAnsi="Calibri"/>
          <w:noProof/>
          <w:szCs w:val="21"/>
          <w:highlight w:val="yellow"/>
          <w:lang w:bidi="ar"/>
        </w:rPr>
        <w:lastRenderedPageBreak/>
        <w:drawing>
          <wp:inline distT="0" distB="0" distL="0" distR="0" wp14:anchorId="658E36F2" wp14:editId="40BD4330">
            <wp:extent cx="1444625" cy="2600325"/>
            <wp:effectExtent l="0" t="0" r="3175" b="9525"/>
            <wp:docPr id="1196362388" name="图片 4" descr="IMG_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7580"/>
                    <pic:cNvPicPr>
                      <a:picLocks noChangeAspect="1" noChangeArrowheads="1"/>
                    </pic:cNvPicPr>
                  </pic:nvPicPr>
                  <pic:blipFill>
                    <a:blip r:embed="rId12" cstate="print">
                      <a:extLst>
                        <a:ext uri="{28A0092B-C50C-407E-A947-70E740481C1C}">
                          <a14:useLocalDpi xmlns:a14="http://schemas.microsoft.com/office/drawing/2010/main" val="0"/>
                        </a:ext>
                      </a:extLst>
                    </a:blip>
                    <a:srcRect r="1016"/>
                    <a:stretch>
                      <a:fillRect/>
                    </a:stretch>
                  </pic:blipFill>
                  <pic:spPr bwMode="auto">
                    <a:xfrm>
                      <a:off x="0" y="0"/>
                      <a:ext cx="1446911" cy="2604440"/>
                    </a:xfrm>
                    <a:prstGeom prst="rect">
                      <a:avLst/>
                    </a:prstGeom>
                    <a:noFill/>
                    <a:ln>
                      <a:noFill/>
                    </a:ln>
                    <a:effectLst/>
                  </pic:spPr>
                </pic:pic>
              </a:graphicData>
            </a:graphic>
          </wp:inline>
        </w:drawing>
      </w:r>
    </w:p>
    <w:p w14:paraId="3BF85A45" w14:textId="77777777" w:rsidR="00EC7AEF" w:rsidRDefault="00EC7AEF" w:rsidP="00EC7AEF">
      <w:pPr>
        <w:pStyle w:val="a"/>
        <w:numPr>
          <w:ilvl w:val="0"/>
          <w:numId w:val="11"/>
        </w:numPr>
        <w:spacing w:before="156" w:after="156"/>
      </w:pPr>
      <w:r w:rsidRPr="000313BF">
        <w:rPr>
          <w:rFonts w:hint="eastAsia"/>
        </w:rPr>
        <w:t>手三阳经经脉</w:t>
      </w:r>
      <w:proofErr w:type="gramStart"/>
      <w:r w:rsidRPr="000313BF">
        <w:rPr>
          <w:rFonts w:hint="eastAsia"/>
        </w:rPr>
        <w:t>循</w:t>
      </w:r>
      <w:proofErr w:type="gramEnd"/>
      <w:r w:rsidRPr="000313BF">
        <w:rPr>
          <w:rFonts w:hint="eastAsia"/>
        </w:rPr>
        <w:t>行路线</w:t>
      </w:r>
    </w:p>
    <w:p w14:paraId="47E147E5" w14:textId="235E050D" w:rsidR="00267716" w:rsidRDefault="00EC7AEF" w:rsidP="00267716">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40105349" wp14:editId="01CD6C38">
            <wp:extent cx="2257425" cy="1190625"/>
            <wp:effectExtent l="0" t="0" r="9525" b="9525"/>
            <wp:docPr id="1951558514" name="图片 5" descr="IMG_7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IMG_7521"/>
                    <pic:cNvPicPr>
                      <a:picLocks noChangeAspect="1" noChangeArrowheads="1"/>
                    </pic:cNvPicPr>
                  </pic:nvPicPr>
                  <pic:blipFill>
                    <a:blip r:embed="rId13" cstate="print">
                      <a:extLst>
                        <a:ext uri="{28A0092B-C50C-407E-A947-70E740481C1C}">
                          <a14:useLocalDpi xmlns:a14="http://schemas.microsoft.com/office/drawing/2010/main" val="0"/>
                        </a:ext>
                      </a:extLst>
                    </a:blip>
                    <a:srcRect b="27559"/>
                    <a:stretch>
                      <a:fillRect/>
                    </a:stretch>
                  </pic:blipFill>
                  <pic:spPr bwMode="auto">
                    <a:xfrm>
                      <a:off x="0" y="0"/>
                      <a:ext cx="2257425" cy="1190625"/>
                    </a:xfrm>
                    <a:prstGeom prst="rect">
                      <a:avLst/>
                    </a:prstGeom>
                    <a:noFill/>
                    <a:ln>
                      <a:noFill/>
                    </a:ln>
                    <a:effectLst/>
                  </pic:spPr>
                </pic:pic>
              </a:graphicData>
            </a:graphic>
          </wp:inline>
        </w:drawing>
      </w:r>
    </w:p>
    <w:p w14:paraId="4A711FF6" w14:textId="77777777" w:rsidR="00EC7AEF" w:rsidRDefault="00EC7AEF" w:rsidP="00EC7AEF">
      <w:pPr>
        <w:pStyle w:val="a"/>
        <w:numPr>
          <w:ilvl w:val="0"/>
          <w:numId w:val="11"/>
        </w:numPr>
        <w:spacing w:before="156" w:after="156"/>
        <w:rPr>
          <w:lang w:bidi="ar"/>
        </w:rPr>
      </w:pPr>
      <w:r w:rsidRPr="007C64B0">
        <w:rPr>
          <w:rFonts w:hint="eastAsia"/>
          <w:lang w:bidi="ar"/>
        </w:rPr>
        <w:t>指推手三阳经手法操作</w:t>
      </w:r>
    </w:p>
    <w:p w14:paraId="7AB78BD9" w14:textId="58D2D9E5" w:rsidR="00E43E5C" w:rsidRPr="00267716" w:rsidRDefault="00E43E5C" w:rsidP="00E43E5C">
      <w:pPr>
        <w:spacing w:line="560" w:lineRule="exact"/>
        <w:ind w:firstLineChars="200" w:firstLine="643"/>
        <w:rPr>
          <w:rFonts w:ascii="仿宋_GB2312" w:eastAsia="仿宋_GB2312" w:hAnsi="仿宋_GB2312" w:cs="仿宋_GB2312" w:hint="eastAsia"/>
          <w:b/>
          <w:bCs/>
          <w:sz w:val="32"/>
          <w:szCs w:val="32"/>
        </w:rPr>
      </w:pPr>
      <w:r w:rsidRPr="00267716">
        <w:rPr>
          <w:rFonts w:ascii="仿宋_GB2312" w:eastAsia="仿宋_GB2312" w:hAnsi="仿宋_GB2312" w:cs="仿宋_GB2312" w:hint="eastAsia"/>
          <w:b/>
          <w:bCs/>
          <w:sz w:val="32"/>
          <w:szCs w:val="32"/>
        </w:rPr>
        <w:t>（3）点按穴位</w:t>
      </w:r>
    </w:p>
    <w:p w14:paraId="4E24A0FD"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【操作】操作者以拇指端着力于臂</w:t>
      </w:r>
      <w:r w:rsidRPr="00E43E5C">
        <w:rPr>
          <w:rFonts w:ascii="微软雅黑" w:eastAsia="微软雅黑" w:hAnsi="微软雅黑" w:cs="微软雅黑" w:hint="eastAsia"/>
          <w:sz w:val="32"/>
          <w:szCs w:val="32"/>
        </w:rPr>
        <w:t>臑</w:t>
      </w:r>
      <w:r w:rsidRPr="00E43E5C">
        <w:rPr>
          <w:rFonts w:ascii="仿宋_GB2312" w:eastAsia="仿宋_GB2312" w:hAnsi="仿宋_GB2312" w:cs="仿宋_GB2312" w:hint="eastAsia"/>
          <w:sz w:val="32"/>
          <w:szCs w:val="32"/>
        </w:rPr>
        <w:t>、曲池、手三里、合谷</w:t>
      </w:r>
      <w:proofErr w:type="gramStart"/>
      <w:r w:rsidRPr="00E43E5C">
        <w:rPr>
          <w:rFonts w:ascii="仿宋_GB2312" w:eastAsia="仿宋_GB2312" w:hAnsi="仿宋_GB2312" w:cs="仿宋_GB2312" w:hint="eastAsia"/>
          <w:sz w:val="32"/>
          <w:szCs w:val="32"/>
        </w:rPr>
        <w:t>穴</w:t>
      </w:r>
      <w:proofErr w:type="gramEnd"/>
      <w:r w:rsidRPr="00E43E5C">
        <w:rPr>
          <w:rFonts w:ascii="仿宋_GB2312" w:eastAsia="仿宋_GB2312" w:hAnsi="仿宋_GB2312" w:cs="仿宋_GB2312" w:hint="eastAsia"/>
          <w:sz w:val="32"/>
          <w:szCs w:val="32"/>
        </w:rPr>
        <w:t>进行持续点按，用力由轻渐重，稳而持续，刺激深层组织，以患者能接受为宜，</w:t>
      </w:r>
      <w:proofErr w:type="gramStart"/>
      <w:r w:rsidRPr="00E43E5C">
        <w:rPr>
          <w:rFonts w:ascii="仿宋_GB2312" w:eastAsia="仿宋_GB2312" w:hAnsi="仿宋_GB2312" w:cs="仿宋_GB2312" w:hint="eastAsia"/>
          <w:sz w:val="32"/>
          <w:szCs w:val="32"/>
        </w:rPr>
        <w:t>嘱</w:t>
      </w:r>
      <w:proofErr w:type="gramEnd"/>
      <w:r w:rsidRPr="00E43E5C">
        <w:rPr>
          <w:rFonts w:ascii="仿宋_GB2312" w:eastAsia="仿宋_GB2312" w:hAnsi="仿宋_GB2312" w:cs="仿宋_GB2312" w:hint="eastAsia"/>
          <w:sz w:val="32"/>
          <w:szCs w:val="32"/>
        </w:rPr>
        <w:t>患者闭目，意守被揉按的穴位处，穴位定位应符合GB/T 12346的规定，各穴位分别点按10 s～15 s，重复3～5次。</w:t>
      </w:r>
    </w:p>
    <w:p w14:paraId="48E72003" w14:textId="685E58DE"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】每个穴位点按10 s～15 s、重复3～5次的设定，是基于穴位刺激的有效时长和患者耐受度的平衡。点按时间过短（＜10 s）难以产生得气感（酸、麻、胀、重），时间过长（＞15 s）则可能因持续按压导致局部缺血</w:t>
      </w:r>
      <w:r w:rsidRPr="00E43E5C">
        <w:rPr>
          <w:rFonts w:ascii="仿宋_GB2312" w:eastAsia="仿宋_GB2312" w:hAnsi="仿宋_GB2312" w:cs="仿宋_GB2312" w:hint="eastAsia"/>
          <w:sz w:val="32"/>
          <w:szCs w:val="32"/>
        </w:rPr>
        <w:lastRenderedPageBreak/>
        <w:t>不适。重复3～5次既保证了足够的刺激总量，又避免了单一穴位过度刺激。“用力由轻渐重，稳而持续”是点按法的基本操作要领，可使穴位逐步适应刺激，避免突然重压引发疼痛或不适。“</w:t>
      </w:r>
      <w:proofErr w:type="gramStart"/>
      <w:r w:rsidRPr="00E43E5C">
        <w:rPr>
          <w:rFonts w:ascii="仿宋_GB2312" w:eastAsia="仿宋_GB2312" w:hAnsi="仿宋_GB2312" w:cs="仿宋_GB2312" w:hint="eastAsia"/>
          <w:sz w:val="32"/>
          <w:szCs w:val="32"/>
        </w:rPr>
        <w:t>嘱</w:t>
      </w:r>
      <w:proofErr w:type="gramEnd"/>
      <w:r w:rsidRPr="00E43E5C">
        <w:rPr>
          <w:rFonts w:ascii="仿宋_GB2312" w:eastAsia="仿宋_GB2312" w:hAnsi="仿宋_GB2312" w:cs="仿宋_GB2312" w:hint="eastAsia"/>
          <w:sz w:val="32"/>
          <w:szCs w:val="32"/>
        </w:rPr>
        <w:t>患者闭目，意守被揉按的穴位处”源于中医“形神合一”理论，通过患者的注意力集中增强穴位刺激的效应，属于中医推拿中“意守”技术的具体应用。穴位定位应符合GB/T 12346的规定，确保穴位的准确性。</w:t>
      </w:r>
    </w:p>
    <w:p w14:paraId="261AD284"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【理论依据】①臂</w:t>
      </w:r>
      <w:r w:rsidRPr="00E43E5C">
        <w:rPr>
          <w:rFonts w:ascii="微软雅黑" w:eastAsia="微软雅黑" w:hAnsi="微软雅黑" w:cs="微软雅黑" w:hint="eastAsia"/>
          <w:sz w:val="32"/>
          <w:szCs w:val="32"/>
        </w:rPr>
        <w:t>臑</w:t>
      </w:r>
      <w:r w:rsidRPr="00E43E5C">
        <w:rPr>
          <w:rFonts w:ascii="仿宋_GB2312" w:eastAsia="仿宋_GB2312" w:hAnsi="仿宋_GB2312" w:cs="仿宋_GB2312" w:hint="eastAsia"/>
          <w:sz w:val="32"/>
          <w:szCs w:val="32"/>
        </w:rPr>
        <w:t>：手阳明、手足太阳、阳维交会穴，主治上臂肥胖、肌肉松弛，能疏通经气、</w:t>
      </w:r>
      <w:proofErr w:type="gramStart"/>
      <w:r w:rsidRPr="00E43E5C">
        <w:rPr>
          <w:rFonts w:ascii="仿宋_GB2312" w:eastAsia="仿宋_GB2312" w:hAnsi="仿宋_GB2312" w:cs="仿宋_GB2312" w:hint="eastAsia"/>
          <w:sz w:val="32"/>
          <w:szCs w:val="32"/>
        </w:rPr>
        <w:t>紧致臂</w:t>
      </w:r>
      <w:proofErr w:type="gramEnd"/>
      <w:r w:rsidRPr="00E43E5C">
        <w:rPr>
          <w:rFonts w:ascii="仿宋_GB2312" w:eastAsia="仿宋_GB2312" w:hAnsi="仿宋_GB2312" w:cs="仿宋_GB2312" w:hint="eastAsia"/>
          <w:sz w:val="32"/>
          <w:szCs w:val="32"/>
        </w:rPr>
        <w:t>形。②曲池：大肠经合穴，清热利湿、通</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减脂，为减肥</w:t>
      </w:r>
      <w:proofErr w:type="gramStart"/>
      <w:r w:rsidRPr="00E43E5C">
        <w:rPr>
          <w:rFonts w:ascii="仿宋_GB2312" w:eastAsia="仿宋_GB2312" w:hAnsi="仿宋_GB2312" w:cs="仿宋_GB2312" w:hint="eastAsia"/>
          <w:sz w:val="32"/>
          <w:szCs w:val="32"/>
        </w:rPr>
        <w:t>常用要</w:t>
      </w:r>
      <w:proofErr w:type="gramEnd"/>
      <w:r w:rsidRPr="00E43E5C">
        <w:rPr>
          <w:rFonts w:ascii="仿宋_GB2312" w:eastAsia="仿宋_GB2312" w:hAnsi="仿宋_GB2312" w:cs="仿宋_GB2312" w:hint="eastAsia"/>
          <w:sz w:val="32"/>
          <w:szCs w:val="32"/>
        </w:rPr>
        <w:t>穴，可改善全身代谢与上肢水肿。③手三里：调理肠胃、行气活血，改善因脾胃虚弱导致的上肢脂肪堆积。④合谷：大肠经原穴，通经活络、通</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泻浊，调节全身气机，促进水湿排出。诸穴合用，通</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、利湿、行气、减脂，标本兼顾。</w:t>
      </w:r>
    </w:p>
    <w:p w14:paraId="0F1AA829" w14:textId="56EF7E03" w:rsidR="000C5F96" w:rsidRDefault="000C5F96" w:rsidP="000C5F96">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0FA8FBB2" wp14:editId="440DCB76">
            <wp:extent cx="990600" cy="2266950"/>
            <wp:effectExtent l="0" t="0" r="0" b="1270"/>
            <wp:docPr id="858387757" name="图片 6" descr="IMG_7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IMG_75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0600" cy="2266950"/>
                    </a:xfrm>
                    <a:prstGeom prst="rect">
                      <a:avLst/>
                    </a:prstGeom>
                    <a:noFill/>
                    <a:ln>
                      <a:noFill/>
                    </a:ln>
                    <a:effectLst/>
                  </pic:spPr>
                </pic:pic>
              </a:graphicData>
            </a:graphic>
          </wp:inline>
        </w:drawing>
      </w:r>
    </w:p>
    <w:p w14:paraId="2B91F0EE" w14:textId="77777777" w:rsidR="000C5F96" w:rsidRDefault="000C5F96" w:rsidP="000C5F96">
      <w:pPr>
        <w:pStyle w:val="a"/>
        <w:numPr>
          <w:ilvl w:val="0"/>
          <w:numId w:val="11"/>
        </w:numPr>
        <w:spacing w:before="156" w:after="156"/>
        <w:rPr>
          <w:lang w:eastAsia="zh-TW"/>
        </w:rPr>
      </w:pPr>
      <w:r w:rsidRPr="00D31BB9">
        <w:rPr>
          <w:rFonts w:hint="eastAsia"/>
          <w:lang w:eastAsia="zh-TW"/>
        </w:rPr>
        <w:t>臂臑、曲池、手三里、合谷穴</w:t>
      </w:r>
      <w:r>
        <w:rPr>
          <w:rFonts w:hint="eastAsia"/>
          <w:lang w:eastAsia="zh-TW"/>
        </w:rPr>
        <w:t>示意</w:t>
      </w:r>
    </w:p>
    <w:p w14:paraId="3374E2E3" w14:textId="27EE6CBE"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（4）掌拍上肢</w:t>
      </w:r>
    </w:p>
    <w:p w14:paraId="3C03C46D"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【操作】操作者以虚掌依次拍打腋窝、肘窝部位，拍打力度轻重交替，按“三轻一重”的节律进行。手法动作平稳，</w:t>
      </w:r>
      <w:r w:rsidRPr="00E43E5C">
        <w:rPr>
          <w:rFonts w:ascii="仿宋_GB2312" w:eastAsia="仿宋_GB2312" w:hAnsi="仿宋_GB2312" w:cs="仿宋_GB2312" w:hint="eastAsia"/>
          <w:sz w:val="32"/>
          <w:szCs w:val="32"/>
        </w:rPr>
        <w:lastRenderedPageBreak/>
        <w:t>手掌/</w:t>
      </w:r>
      <w:proofErr w:type="gramStart"/>
      <w:r w:rsidRPr="00E43E5C">
        <w:rPr>
          <w:rFonts w:ascii="仿宋_GB2312" w:eastAsia="仿宋_GB2312" w:hAnsi="仿宋_GB2312" w:cs="仿宋_GB2312" w:hint="eastAsia"/>
          <w:sz w:val="32"/>
          <w:szCs w:val="32"/>
        </w:rPr>
        <w:t>空心掌应同时</w:t>
      </w:r>
      <w:proofErr w:type="gramEnd"/>
      <w:r w:rsidRPr="00E43E5C">
        <w:rPr>
          <w:rFonts w:ascii="仿宋_GB2312" w:eastAsia="仿宋_GB2312" w:hAnsi="仿宋_GB2312" w:cs="仿宋_GB2312" w:hint="eastAsia"/>
          <w:sz w:val="32"/>
          <w:szCs w:val="32"/>
        </w:rPr>
        <w:t>接触施术部位皮肤，拍打声音清脆，患者无</w:t>
      </w:r>
      <w:proofErr w:type="gramStart"/>
      <w:r w:rsidRPr="00E43E5C">
        <w:rPr>
          <w:rFonts w:ascii="仿宋_GB2312" w:eastAsia="仿宋_GB2312" w:hAnsi="仿宋_GB2312" w:cs="仿宋_GB2312" w:hint="eastAsia"/>
          <w:sz w:val="32"/>
          <w:szCs w:val="32"/>
        </w:rPr>
        <w:t>疼痛感且感拍击</w:t>
      </w:r>
      <w:proofErr w:type="gramEnd"/>
      <w:r w:rsidRPr="00E43E5C">
        <w:rPr>
          <w:rFonts w:ascii="仿宋_GB2312" w:eastAsia="仿宋_GB2312" w:hAnsi="仿宋_GB2312" w:cs="仿宋_GB2312" w:hint="eastAsia"/>
          <w:sz w:val="32"/>
          <w:szCs w:val="32"/>
        </w:rPr>
        <w:t>之力深透外散至肌肉深层组织，重复15～20次。</w:t>
      </w:r>
    </w:p>
    <w:p w14:paraId="6DA2429D" w14:textId="2AEAC163"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三轻一重”节律是中医拍打法的经典节奏设计，“三轻”可使局部逐步适应刺激、促进浅表气血流通，“一重”可产生较强的震荡效应、深达肌肉深层。重复15～20次的设定基于临床观察：该次数范围可达到疏通淋巴、促进回流的效果，同时避免过度拍打导致的皮下瘀血。“虚掌”（空心掌）的使用可产生弹性震荡效应，既保证了</w:t>
      </w:r>
      <w:proofErr w:type="gramStart"/>
      <w:r w:rsidRPr="00E43E5C">
        <w:rPr>
          <w:rFonts w:ascii="仿宋_GB2312" w:eastAsia="仿宋_GB2312" w:hAnsi="仿宋_GB2312" w:cs="仿宋_GB2312" w:hint="eastAsia"/>
          <w:sz w:val="32"/>
          <w:szCs w:val="32"/>
        </w:rPr>
        <w:t>拍击力</w:t>
      </w:r>
      <w:proofErr w:type="gramEnd"/>
      <w:r w:rsidRPr="00E43E5C">
        <w:rPr>
          <w:rFonts w:ascii="仿宋_GB2312" w:eastAsia="仿宋_GB2312" w:hAnsi="仿宋_GB2312" w:cs="仿宋_GB2312" w:hint="eastAsia"/>
          <w:sz w:val="32"/>
          <w:szCs w:val="32"/>
        </w:rPr>
        <w:t>的深透性，又避免了实掌拍打可能产生的疼痛和损伤。</w:t>
      </w:r>
    </w:p>
    <w:p w14:paraId="7F0963F9"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【理论依据】①腋窝、肘窝为经筋汇聚、淋巴密集之处，拍打可泻热除湿、疏通淋巴。②中医“拍打法”能开</w:t>
      </w:r>
      <w:proofErr w:type="gramStart"/>
      <w:r w:rsidRPr="00E43E5C">
        <w:rPr>
          <w:rFonts w:ascii="仿宋_GB2312" w:eastAsia="仿宋_GB2312" w:hAnsi="仿宋_GB2312" w:cs="仿宋_GB2312" w:hint="eastAsia"/>
          <w:sz w:val="32"/>
          <w:szCs w:val="32"/>
        </w:rPr>
        <w:t>泄</w:t>
      </w:r>
      <w:proofErr w:type="gramEnd"/>
      <w:r w:rsidRPr="00E43E5C">
        <w:rPr>
          <w:rFonts w:ascii="仿宋_GB2312" w:eastAsia="仿宋_GB2312" w:hAnsi="仿宋_GB2312" w:cs="仿宋_GB2312" w:hint="eastAsia"/>
          <w:sz w:val="32"/>
          <w:szCs w:val="32"/>
        </w:rPr>
        <w:t>腠理，使湿浊、</w:t>
      </w:r>
      <w:proofErr w:type="gramStart"/>
      <w:r w:rsidRPr="00E43E5C">
        <w:rPr>
          <w:rFonts w:ascii="仿宋_GB2312" w:eastAsia="仿宋_GB2312" w:hAnsi="仿宋_GB2312" w:cs="仿宋_GB2312" w:hint="eastAsia"/>
          <w:sz w:val="32"/>
          <w:szCs w:val="32"/>
        </w:rPr>
        <w:t>瘀滞从</w:t>
      </w:r>
      <w:proofErr w:type="gramEnd"/>
      <w:r w:rsidRPr="00E43E5C">
        <w:rPr>
          <w:rFonts w:ascii="仿宋_GB2312" w:eastAsia="仿宋_GB2312" w:hAnsi="仿宋_GB2312" w:cs="仿宋_GB2312" w:hint="eastAsia"/>
          <w:sz w:val="32"/>
          <w:szCs w:val="32"/>
        </w:rPr>
        <w:t>皮毛而出，快速减轻上肢胀闷感。③现代医学：促进静脉与淋巴回流，缓解水肿，放松肌肉，改善线条。</w:t>
      </w:r>
    </w:p>
    <w:p w14:paraId="6AB25643" w14:textId="6199D443" w:rsidR="00AF0CEC" w:rsidRDefault="00AF0CEC" w:rsidP="00AF0CEC">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645D22CF" wp14:editId="7711EA2E">
            <wp:extent cx="981075" cy="2000250"/>
            <wp:effectExtent l="0" t="0" r="0" b="0"/>
            <wp:docPr id="328794938" name="图片 7" descr="IMG_7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IMG_75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81075" cy="2000250"/>
                    </a:xfrm>
                    <a:prstGeom prst="rect">
                      <a:avLst/>
                    </a:prstGeom>
                    <a:noFill/>
                    <a:ln>
                      <a:noFill/>
                    </a:ln>
                    <a:effectLst/>
                  </pic:spPr>
                </pic:pic>
              </a:graphicData>
            </a:graphic>
          </wp:inline>
        </w:drawing>
      </w:r>
    </w:p>
    <w:p w14:paraId="0AAE5789" w14:textId="77777777" w:rsidR="00AF0CEC" w:rsidRDefault="00AF0CEC" w:rsidP="00AF0CEC">
      <w:pPr>
        <w:pStyle w:val="a"/>
        <w:numPr>
          <w:ilvl w:val="0"/>
          <w:numId w:val="11"/>
        </w:numPr>
        <w:spacing w:before="156" w:after="156"/>
      </w:pPr>
      <w:r w:rsidRPr="00D31BB9">
        <w:rPr>
          <w:rFonts w:hint="eastAsia"/>
        </w:rPr>
        <w:t>掌拍上肢手法操作</w:t>
      </w:r>
    </w:p>
    <w:p w14:paraId="0E7C2F71" w14:textId="77777777" w:rsidR="00FD0854" w:rsidRDefault="00FD0854" w:rsidP="00E43E5C">
      <w:pPr>
        <w:spacing w:line="560" w:lineRule="exact"/>
        <w:ind w:firstLineChars="200" w:firstLine="643"/>
        <w:rPr>
          <w:rFonts w:ascii="仿宋_GB2312" w:eastAsia="仿宋_GB2312" w:hAnsi="仿宋_GB2312" w:cs="仿宋_GB2312"/>
          <w:b/>
          <w:bCs/>
          <w:sz w:val="32"/>
          <w:szCs w:val="32"/>
        </w:rPr>
      </w:pPr>
    </w:p>
    <w:p w14:paraId="78DFFC53" w14:textId="77777777" w:rsidR="00FD0854" w:rsidRDefault="00FD0854" w:rsidP="00E43E5C">
      <w:pPr>
        <w:spacing w:line="560" w:lineRule="exact"/>
        <w:ind w:firstLineChars="200" w:firstLine="643"/>
        <w:rPr>
          <w:rFonts w:ascii="仿宋_GB2312" w:eastAsia="仿宋_GB2312" w:hAnsi="仿宋_GB2312" w:cs="仿宋_GB2312"/>
          <w:b/>
          <w:bCs/>
          <w:sz w:val="32"/>
          <w:szCs w:val="32"/>
        </w:rPr>
      </w:pPr>
    </w:p>
    <w:p w14:paraId="7FC57910" w14:textId="4D34AD0F"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lastRenderedPageBreak/>
        <w:t>3.下肢手法操作</w:t>
      </w:r>
    </w:p>
    <w:p w14:paraId="1CDF9221" w14:textId="5027151B"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（1）掌推下肢松解</w:t>
      </w:r>
    </w:p>
    <w:p w14:paraId="3AB4B33C"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【操作】患者取仰卧位，暴露下肢。操作者立于患者身侧。将减肥膏或减肥精油均匀涂抹于患者下肢皮肤。操作者双手指腹及手掌紧贴皮肤，沿髋部至脚踝部进行</w:t>
      </w:r>
      <w:proofErr w:type="gramStart"/>
      <w:r w:rsidRPr="00E43E5C">
        <w:rPr>
          <w:rFonts w:ascii="仿宋_GB2312" w:eastAsia="仿宋_GB2312" w:hAnsi="仿宋_GB2312" w:cs="仿宋_GB2312" w:hint="eastAsia"/>
          <w:sz w:val="32"/>
          <w:szCs w:val="32"/>
        </w:rPr>
        <w:t>掌推松解</w:t>
      </w:r>
      <w:proofErr w:type="gramEnd"/>
      <w:r w:rsidRPr="00E43E5C">
        <w:rPr>
          <w:rFonts w:ascii="仿宋_GB2312" w:eastAsia="仿宋_GB2312" w:hAnsi="仿宋_GB2312" w:cs="仿宋_GB2312" w:hint="eastAsia"/>
          <w:sz w:val="32"/>
          <w:szCs w:val="32"/>
        </w:rPr>
        <w:t>，手掌力度下沉至皮下肌肉组织，力度平稳适中，速度缓慢、均匀，以局部透热为宜，重复30～35次。</w:t>
      </w:r>
    </w:p>
    <w:p w14:paraId="3C454D8D" w14:textId="0CC748C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】与上肢</w:t>
      </w:r>
      <w:proofErr w:type="gramStart"/>
      <w:r w:rsidRPr="00E43E5C">
        <w:rPr>
          <w:rFonts w:ascii="仿宋_GB2312" w:eastAsia="仿宋_GB2312" w:hAnsi="仿宋_GB2312" w:cs="仿宋_GB2312" w:hint="eastAsia"/>
          <w:sz w:val="32"/>
          <w:szCs w:val="32"/>
        </w:rPr>
        <w:t>掌推松解</w:t>
      </w:r>
      <w:proofErr w:type="gramEnd"/>
      <w:r w:rsidRPr="00E43E5C">
        <w:rPr>
          <w:rFonts w:ascii="仿宋_GB2312" w:eastAsia="仿宋_GB2312" w:hAnsi="仿宋_GB2312" w:cs="仿宋_GB2312" w:hint="eastAsia"/>
          <w:sz w:val="32"/>
          <w:szCs w:val="32"/>
        </w:rPr>
        <w:t>相同，重复30～35次的设定基于达到局部透热效应所需的最少次数和避免过度刺激的上限。下肢肌肉较上肢更为丰厚，操作时要求“力度下沉至皮下肌肉组织”的深度要求更为关键——只有达到足够的刺激深度，才能作用于大腿、小腿的深层肌肉和脂肪层。</w:t>
      </w:r>
    </w:p>
    <w:p w14:paraId="71FCEF32"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【理论依据】①下肢为多湿多痰之处，先做整体松解可温通经脉、放松筋膜，破除脂肪与筋膜粘连。②提升局部温度，促进血液循环，为后续经穴操作打好基础。</w:t>
      </w:r>
    </w:p>
    <w:p w14:paraId="33C4AD98" w14:textId="4ACD0047" w:rsidR="00AF0CEC" w:rsidRDefault="00AF0CEC" w:rsidP="00AF0CEC">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0F6F2765" wp14:editId="198553B6">
            <wp:extent cx="2419350" cy="1819275"/>
            <wp:effectExtent l="0" t="0" r="0" b="9525"/>
            <wp:docPr id="781193247" name="图片 8" descr="IMG_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IMG_758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9350" cy="1819275"/>
                    </a:xfrm>
                    <a:prstGeom prst="rect">
                      <a:avLst/>
                    </a:prstGeom>
                    <a:noFill/>
                    <a:ln>
                      <a:noFill/>
                    </a:ln>
                  </pic:spPr>
                </pic:pic>
              </a:graphicData>
            </a:graphic>
          </wp:inline>
        </w:drawing>
      </w:r>
    </w:p>
    <w:p w14:paraId="4D9C1B8F" w14:textId="77777777" w:rsidR="00AF0CEC" w:rsidRDefault="00AF0CEC" w:rsidP="00AF0CEC">
      <w:pPr>
        <w:pStyle w:val="a"/>
        <w:numPr>
          <w:ilvl w:val="0"/>
          <w:numId w:val="11"/>
        </w:numPr>
        <w:spacing w:before="156" w:after="156"/>
      </w:pPr>
      <w:r w:rsidRPr="00D31BB9">
        <w:rPr>
          <w:rFonts w:hint="eastAsia"/>
        </w:rPr>
        <w:t>掌推下肢松解</w:t>
      </w:r>
      <w:r>
        <w:rPr>
          <w:rFonts w:hint="eastAsia"/>
        </w:rPr>
        <w:t>手法操作</w:t>
      </w:r>
    </w:p>
    <w:p w14:paraId="080C432E" w14:textId="61F7F973"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（2）</w:t>
      </w:r>
      <w:proofErr w:type="gramStart"/>
      <w:r w:rsidRPr="000C5F96">
        <w:rPr>
          <w:rFonts w:ascii="仿宋_GB2312" w:eastAsia="仿宋_GB2312" w:hAnsi="仿宋_GB2312" w:cs="仿宋_GB2312" w:hint="eastAsia"/>
          <w:b/>
          <w:bCs/>
          <w:sz w:val="32"/>
          <w:szCs w:val="32"/>
        </w:rPr>
        <w:t>指推胃经</w:t>
      </w:r>
      <w:proofErr w:type="gramEnd"/>
      <w:r w:rsidRPr="000C5F96">
        <w:rPr>
          <w:rFonts w:ascii="仿宋_GB2312" w:eastAsia="仿宋_GB2312" w:hAnsi="仿宋_GB2312" w:cs="仿宋_GB2312" w:hint="eastAsia"/>
          <w:b/>
          <w:bCs/>
          <w:sz w:val="32"/>
          <w:szCs w:val="32"/>
        </w:rPr>
        <w:t>、脾经</w:t>
      </w:r>
    </w:p>
    <w:p w14:paraId="35587BEE"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【操作】操作者用拇指或大小鱼际</w:t>
      </w:r>
      <w:proofErr w:type="gramStart"/>
      <w:r w:rsidRPr="00E43E5C">
        <w:rPr>
          <w:rFonts w:ascii="仿宋_GB2312" w:eastAsia="仿宋_GB2312" w:hAnsi="仿宋_GB2312" w:cs="仿宋_GB2312" w:hint="eastAsia"/>
          <w:sz w:val="32"/>
          <w:szCs w:val="32"/>
        </w:rPr>
        <w:t>推按胃经</w:t>
      </w:r>
      <w:proofErr w:type="gramEnd"/>
      <w:r w:rsidRPr="00E43E5C">
        <w:rPr>
          <w:rFonts w:ascii="仿宋_GB2312" w:eastAsia="仿宋_GB2312" w:hAnsi="仿宋_GB2312" w:cs="仿宋_GB2312" w:hint="eastAsia"/>
          <w:sz w:val="32"/>
          <w:szCs w:val="32"/>
        </w:rPr>
        <w:t>，顺经自上而下单向直线推进，速度均匀，力度平稳适中，以局部透热</w:t>
      </w:r>
      <w:r w:rsidRPr="00E43E5C">
        <w:rPr>
          <w:rFonts w:ascii="仿宋_GB2312" w:eastAsia="仿宋_GB2312" w:hAnsi="仿宋_GB2312" w:cs="仿宋_GB2312" w:hint="eastAsia"/>
          <w:sz w:val="32"/>
          <w:szCs w:val="32"/>
        </w:rPr>
        <w:lastRenderedPageBreak/>
        <w:t>为宜，重复10～15次；用拇指或大小鱼际从阴陵泉至三</w:t>
      </w:r>
      <w:proofErr w:type="gramStart"/>
      <w:r w:rsidRPr="00E43E5C">
        <w:rPr>
          <w:rFonts w:ascii="仿宋_GB2312" w:eastAsia="仿宋_GB2312" w:hAnsi="仿宋_GB2312" w:cs="仿宋_GB2312" w:hint="eastAsia"/>
          <w:sz w:val="32"/>
          <w:szCs w:val="32"/>
        </w:rPr>
        <w:t>阴交往逆</w:t>
      </w:r>
      <w:proofErr w:type="gramEnd"/>
      <w:r w:rsidRPr="00E43E5C">
        <w:rPr>
          <w:rFonts w:ascii="仿宋_GB2312" w:eastAsia="仿宋_GB2312" w:hAnsi="仿宋_GB2312" w:cs="仿宋_GB2312" w:hint="eastAsia"/>
          <w:sz w:val="32"/>
          <w:szCs w:val="32"/>
        </w:rPr>
        <w:t>经自上而下单向推按，速度均匀，力度平稳适中，以局部透热为宜，重复10～15次。</w:t>
      </w:r>
    </w:p>
    <w:p w14:paraId="28924E6A" w14:textId="5CC93367" w:rsidR="00E43E5C" w:rsidRPr="00EF338E"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w:t>
      </w:r>
      <w:proofErr w:type="gramStart"/>
      <w:r w:rsidRPr="00E43E5C">
        <w:rPr>
          <w:rFonts w:ascii="仿宋_GB2312" w:eastAsia="仿宋_GB2312" w:hAnsi="仿宋_GB2312" w:cs="仿宋_GB2312" w:hint="eastAsia"/>
          <w:sz w:val="32"/>
          <w:szCs w:val="32"/>
        </w:rPr>
        <w:t>胃经顺经</w:t>
      </w:r>
      <w:proofErr w:type="gramEnd"/>
      <w:r w:rsidRPr="00E43E5C">
        <w:rPr>
          <w:rFonts w:ascii="仿宋_GB2312" w:eastAsia="仿宋_GB2312" w:hAnsi="仿宋_GB2312" w:cs="仿宋_GB2312" w:hint="eastAsia"/>
          <w:sz w:val="32"/>
          <w:szCs w:val="32"/>
        </w:rPr>
        <w:t>推（补法兼通法）、脾经逆经推（泻法）的方向设计，体现了中医“实则泻之、虚则补之”的辨证原则。下肢属阴位，易痰湿下注，形成“大象腿、水肿腿”。胃经顺推可强健肌肉、通</w:t>
      </w:r>
      <w:proofErr w:type="gramStart"/>
      <w:r w:rsidRPr="00E43E5C">
        <w:rPr>
          <w:rFonts w:ascii="仿宋_GB2312" w:eastAsia="仿宋_GB2312" w:hAnsi="仿宋_GB2312" w:cs="仿宋_GB2312" w:hint="eastAsia"/>
          <w:sz w:val="32"/>
          <w:szCs w:val="32"/>
        </w:rPr>
        <w:t>腑</w:t>
      </w:r>
      <w:proofErr w:type="gramEnd"/>
      <w:r w:rsidRPr="00E43E5C">
        <w:rPr>
          <w:rFonts w:ascii="仿宋_GB2312" w:eastAsia="仿宋_GB2312" w:hAnsi="仿宋_GB2312" w:cs="仿宋_GB2312" w:hint="eastAsia"/>
          <w:sz w:val="32"/>
          <w:szCs w:val="32"/>
        </w:rPr>
        <w:t>降浊；脾经逆推可健脾祛湿、利水消肿。</w:t>
      </w:r>
      <w:proofErr w:type="gramStart"/>
      <w:r w:rsidRPr="00E43E5C">
        <w:rPr>
          <w:rFonts w:ascii="仿宋_GB2312" w:eastAsia="仿宋_GB2312" w:hAnsi="仿宋_GB2312" w:cs="仿宋_GB2312" w:hint="eastAsia"/>
          <w:sz w:val="32"/>
          <w:szCs w:val="32"/>
        </w:rPr>
        <w:t>一</w:t>
      </w:r>
      <w:proofErr w:type="gramEnd"/>
      <w:r w:rsidRPr="00E43E5C">
        <w:rPr>
          <w:rFonts w:ascii="仿宋_GB2312" w:eastAsia="仿宋_GB2312" w:hAnsi="仿宋_GB2312" w:cs="仿宋_GB2312" w:hint="eastAsia"/>
          <w:sz w:val="32"/>
          <w:szCs w:val="32"/>
        </w:rPr>
        <w:t>阳</w:t>
      </w:r>
      <w:proofErr w:type="gramStart"/>
      <w:r w:rsidRPr="00E43E5C">
        <w:rPr>
          <w:rFonts w:ascii="仿宋_GB2312" w:eastAsia="仿宋_GB2312" w:hAnsi="仿宋_GB2312" w:cs="仿宋_GB2312" w:hint="eastAsia"/>
          <w:sz w:val="32"/>
          <w:szCs w:val="32"/>
        </w:rPr>
        <w:t>一</w:t>
      </w:r>
      <w:proofErr w:type="gramEnd"/>
      <w:r w:rsidRPr="00E43E5C">
        <w:rPr>
          <w:rFonts w:ascii="仿宋_GB2312" w:eastAsia="仿宋_GB2312" w:hAnsi="仿宋_GB2312" w:cs="仿宋_GB2312" w:hint="eastAsia"/>
          <w:sz w:val="32"/>
          <w:szCs w:val="32"/>
        </w:rPr>
        <w:t>阴、</w:t>
      </w:r>
      <w:proofErr w:type="gramStart"/>
      <w:r w:rsidRPr="00E43E5C">
        <w:rPr>
          <w:rFonts w:ascii="仿宋_GB2312" w:eastAsia="仿宋_GB2312" w:hAnsi="仿宋_GB2312" w:cs="仿宋_GB2312" w:hint="eastAsia"/>
          <w:sz w:val="32"/>
          <w:szCs w:val="32"/>
        </w:rPr>
        <w:t>一</w:t>
      </w:r>
      <w:proofErr w:type="gramEnd"/>
      <w:r w:rsidRPr="00E43E5C">
        <w:rPr>
          <w:rFonts w:ascii="仿宋_GB2312" w:eastAsia="仿宋_GB2312" w:hAnsi="仿宋_GB2312" w:cs="仿宋_GB2312" w:hint="eastAsia"/>
          <w:sz w:val="32"/>
          <w:szCs w:val="32"/>
        </w:rPr>
        <w:t>胃</w:t>
      </w:r>
      <w:proofErr w:type="gramStart"/>
      <w:r w:rsidRPr="00E43E5C">
        <w:rPr>
          <w:rFonts w:ascii="仿宋_GB2312" w:eastAsia="仿宋_GB2312" w:hAnsi="仿宋_GB2312" w:cs="仿宋_GB2312" w:hint="eastAsia"/>
          <w:sz w:val="32"/>
          <w:szCs w:val="32"/>
        </w:rPr>
        <w:t>一</w:t>
      </w:r>
      <w:proofErr w:type="gramEnd"/>
      <w:r w:rsidRPr="00E43E5C">
        <w:rPr>
          <w:rFonts w:ascii="仿宋_GB2312" w:eastAsia="仿宋_GB2312" w:hAnsi="仿宋_GB2312" w:cs="仿宋_GB2312" w:hint="eastAsia"/>
          <w:sz w:val="32"/>
          <w:szCs w:val="32"/>
        </w:rPr>
        <w:t>脾，运化与代谢同调，减脂与祛湿并行。重复10～15次的设定与上肢指推一致</w:t>
      </w:r>
      <w:r w:rsidR="00EF338E">
        <w:rPr>
          <w:rFonts w:ascii="仿宋_GB2312" w:eastAsia="仿宋_GB2312" w:hAnsi="仿宋_GB2312" w:cs="仿宋_GB2312" w:hint="eastAsia"/>
          <w:sz w:val="32"/>
          <w:szCs w:val="32"/>
        </w:rPr>
        <w:t>。</w:t>
      </w:r>
    </w:p>
    <w:p w14:paraId="478BE1A7"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F338E">
        <w:rPr>
          <w:rFonts w:ascii="仿宋_GB2312" w:eastAsia="仿宋_GB2312" w:hAnsi="仿宋_GB2312" w:cs="仿宋_GB2312" w:hint="eastAsia"/>
          <w:sz w:val="32"/>
          <w:szCs w:val="32"/>
        </w:rPr>
        <w:t>【理论依据】①足阳明胃经：多气多血，主肌肉，</w:t>
      </w:r>
      <w:proofErr w:type="gramStart"/>
      <w:r w:rsidRPr="00EF338E">
        <w:rPr>
          <w:rFonts w:ascii="仿宋_GB2312" w:eastAsia="仿宋_GB2312" w:hAnsi="仿宋_GB2312" w:cs="仿宋_GB2312" w:hint="eastAsia"/>
          <w:sz w:val="32"/>
          <w:szCs w:val="32"/>
        </w:rPr>
        <w:t>推胃经</w:t>
      </w:r>
      <w:proofErr w:type="gramEnd"/>
      <w:r w:rsidRPr="00EF338E">
        <w:rPr>
          <w:rFonts w:ascii="仿宋_GB2312" w:eastAsia="仿宋_GB2312" w:hAnsi="仿宋_GB2312" w:cs="仿宋_GB2312" w:hint="eastAsia"/>
          <w:sz w:val="32"/>
          <w:szCs w:val="32"/>
        </w:rPr>
        <w:t>可强健肌肉、加速脂肪分解、通</w:t>
      </w:r>
      <w:proofErr w:type="gramStart"/>
      <w:r w:rsidRPr="00EF338E">
        <w:rPr>
          <w:rFonts w:ascii="仿宋_GB2312" w:eastAsia="仿宋_GB2312" w:hAnsi="仿宋_GB2312" w:cs="仿宋_GB2312" w:hint="eastAsia"/>
          <w:sz w:val="32"/>
          <w:szCs w:val="32"/>
        </w:rPr>
        <w:t>腑</w:t>
      </w:r>
      <w:proofErr w:type="gramEnd"/>
      <w:r w:rsidRPr="00EF338E">
        <w:rPr>
          <w:rFonts w:ascii="仿宋_GB2312" w:eastAsia="仿宋_GB2312" w:hAnsi="仿宋_GB2312" w:cs="仿宋_GB2312" w:hint="eastAsia"/>
          <w:sz w:val="32"/>
          <w:szCs w:val="32"/>
        </w:rPr>
        <w:t>降浊，是下肢减</w:t>
      </w:r>
      <w:proofErr w:type="gramStart"/>
      <w:r w:rsidRPr="00EF338E">
        <w:rPr>
          <w:rFonts w:ascii="仿宋_GB2312" w:eastAsia="仿宋_GB2312" w:hAnsi="仿宋_GB2312" w:cs="仿宋_GB2312" w:hint="eastAsia"/>
          <w:sz w:val="32"/>
          <w:szCs w:val="32"/>
        </w:rPr>
        <w:t>脂核心</w:t>
      </w:r>
      <w:proofErr w:type="gramEnd"/>
      <w:r w:rsidRPr="00EF338E">
        <w:rPr>
          <w:rFonts w:ascii="仿宋_GB2312" w:eastAsia="仿宋_GB2312" w:hAnsi="仿宋_GB2312" w:cs="仿宋_GB2312" w:hint="eastAsia"/>
          <w:sz w:val="32"/>
          <w:szCs w:val="32"/>
        </w:rPr>
        <w:t>路线。②足太阴脾经：主运化水湿，脾虚则湿停下肢，推脾经可健脾祛湿、利水消肿，从根源改善下肢肥胖。</w:t>
      </w:r>
    </w:p>
    <w:p w14:paraId="40CD2806" w14:textId="7ACB20FB" w:rsidR="00AF0CEC" w:rsidRDefault="00EF338E" w:rsidP="00EF338E">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3BA052B8" wp14:editId="2DC5CD90">
            <wp:extent cx="2419350" cy="1819275"/>
            <wp:effectExtent l="0" t="0" r="0" b="9525"/>
            <wp:docPr id="1165826859" name="图片 11" descr="IMG_7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IMG_75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9350" cy="1819275"/>
                    </a:xfrm>
                    <a:prstGeom prst="rect">
                      <a:avLst/>
                    </a:prstGeom>
                    <a:noFill/>
                    <a:ln>
                      <a:noFill/>
                    </a:ln>
                  </pic:spPr>
                </pic:pic>
              </a:graphicData>
            </a:graphic>
          </wp:inline>
        </w:drawing>
      </w:r>
    </w:p>
    <w:p w14:paraId="19B44346" w14:textId="77777777" w:rsidR="00EF338E" w:rsidRDefault="00EF338E" w:rsidP="00EF338E">
      <w:pPr>
        <w:pStyle w:val="a"/>
        <w:numPr>
          <w:ilvl w:val="0"/>
          <w:numId w:val="11"/>
        </w:numPr>
        <w:spacing w:before="156" w:after="156"/>
      </w:pPr>
      <w:proofErr w:type="gramStart"/>
      <w:r w:rsidRPr="00D31BB9">
        <w:rPr>
          <w:rFonts w:hint="eastAsia"/>
        </w:rPr>
        <w:t>指推胃经</w:t>
      </w:r>
      <w:proofErr w:type="gramEnd"/>
      <w:r w:rsidRPr="00D31BB9">
        <w:rPr>
          <w:rFonts w:hint="eastAsia"/>
        </w:rPr>
        <w:t>、脾经手法操作</w:t>
      </w:r>
    </w:p>
    <w:p w14:paraId="67FF36CD" w14:textId="0129957C"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（3）点按穴位</w:t>
      </w:r>
    </w:p>
    <w:p w14:paraId="5219ADB8"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【操作】操作者以拇指端着力于伏兔、足三里、丰隆、血海、阴陵泉、地机、三阴交穴进行持续点按，用力由轻渐重，稳而持续，以患者能接受为宜，</w:t>
      </w:r>
      <w:proofErr w:type="gramStart"/>
      <w:r w:rsidRPr="00E43E5C">
        <w:rPr>
          <w:rFonts w:ascii="仿宋_GB2312" w:eastAsia="仿宋_GB2312" w:hAnsi="仿宋_GB2312" w:cs="仿宋_GB2312" w:hint="eastAsia"/>
          <w:sz w:val="32"/>
          <w:szCs w:val="32"/>
        </w:rPr>
        <w:t>嘱</w:t>
      </w:r>
      <w:proofErr w:type="gramEnd"/>
      <w:r w:rsidRPr="00E43E5C">
        <w:rPr>
          <w:rFonts w:ascii="仿宋_GB2312" w:eastAsia="仿宋_GB2312" w:hAnsi="仿宋_GB2312" w:cs="仿宋_GB2312" w:hint="eastAsia"/>
          <w:sz w:val="32"/>
          <w:szCs w:val="32"/>
        </w:rPr>
        <w:t>患者闭目，意守被揉按的穴位处，穴位定位应符合GB/T 12346的规定，各穴位分</w:t>
      </w:r>
      <w:r w:rsidRPr="00E43E5C">
        <w:rPr>
          <w:rFonts w:ascii="仿宋_GB2312" w:eastAsia="仿宋_GB2312" w:hAnsi="仿宋_GB2312" w:cs="仿宋_GB2312" w:hint="eastAsia"/>
          <w:sz w:val="32"/>
          <w:szCs w:val="32"/>
        </w:rPr>
        <w:lastRenderedPageBreak/>
        <w:t>别点按10 s～15 s，重复3次。</w:t>
      </w:r>
    </w:p>
    <w:p w14:paraId="78556A02" w14:textId="7FB40D50"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】每个穴位点按10 s～15 s、重复3次的设定，与上肢点按一致。下肢穴位选择充分考虑了下肢肥胖的中医病机——脾虚湿盛、痰湿下注。所选穴位组合全面覆盖了健脾、祛湿、化痰、活血、</w:t>
      </w:r>
      <w:proofErr w:type="gramStart"/>
      <w:r w:rsidRPr="00E43E5C">
        <w:rPr>
          <w:rFonts w:ascii="仿宋_GB2312" w:eastAsia="仿宋_GB2312" w:hAnsi="仿宋_GB2312" w:cs="仿宋_GB2312" w:hint="eastAsia"/>
          <w:sz w:val="32"/>
          <w:szCs w:val="32"/>
        </w:rPr>
        <w:t>利水五大</w:t>
      </w:r>
      <w:proofErr w:type="gramEnd"/>
      <w:r w:rsidRPr="00E43E5C">
        <w:rPr>
          <w:rFonts w:ascii="仿宋_GB2312" w:eastAsia="仿宋_GB2312" w:hAnsi="仿宋_GB2312" w:cs="仿宋_GB2312" w:hint="eastAsia"/>
          <w:sz w:val="32"/>
          <w:szCs w:val="32"/>
        </w:rPr>
        <w:t>治疗靶点。</w:t>
      </w:r>
    </w:p>
    <w:p w14:paraId="07B67CC3"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【理论依据】①伏兔：胃经要穴，</w:t>
      </w:r>
      <w:proofErr w:type="gramStart"/>
      <w:r w:rsidRPr="00E43E5C">
        <w:rPr>
          <w:rFonts w:ascii="仿宋_GB2312" w:eastAsia="仿宋_GB2312" w:hAnsi="仿宋_GB2312" w:cs="仿宋_GB2312" w:hint="eastAsia"/>
          <w:sz w:val="32"/>
          <w:szCs w:val="32"/>
        </w:rPr>
        <w:t>强肌减脂</w:t>
      </w:r>
      <w:proofErr w:type="gramEnd"/>
      <w:r w:rsidRPr="00E43E5C">
        <w:rPr>
          <w:rFonts w:ascii="仿宋_GB2312" w:eastAsia="仿宋_GB2312" w:hAnsi="仿宋_GB2312" w:cs="仿宋_GB2312" w:hint="eastAsia"/>
          <w:sz w:val="32"/>
          <w:szCs w:val="32"/>
        </w:rPr>
        <w:t>，改善大腿前侧肥胖。②足三里：胃经合穴，第一强壮穴，健脾和胃、提升基础代谢。③丰隆：第一化痰要穴，专化全身痰湿，是下肢减脂必用穴。④血海：脾经穴，活血化瘀，改善</w:t>
      </w:r>
      <w:proofErr w:type="gramStart"/>
      <w:r w:rsidRPr="00E43E5C">
        <w:rPr>
          <w:rFonts w:ascii="仿宋_GB2312" w:eastAsia="仿宋_GB2312" w:hAnsi="仿宋_GB2312" w:cs="仿宋_GB2312" w:hint="eastAsia"/>
          <w:sz w:val="32"/>
          <w:szCs w:val="32"/>
        </w:rPr>
        <w:t>瘀</w:t>
      </w:r>
      <w:proofErr w:type="gramEnd"/>
      <w:r w:rsidRPr="00E43E5C">
        <w:rPr>
          <w:rFonts w:ascii="仿宋_GB2312" w:eastAsia="仿宋_GB2312" w:hAnsi="仿宋_GB2312" w:cs="仿宋_GB2312" w:hint="eastAsia"/>
          <w:sz w:val="32"/>
          <w:szCs w:val="32"/>
        </w:rPr>
        <w:t>滞型肥胖。⑤阴陵泉：健脾利水第一穴，专治下肢水肿。⑥地机：脾经</w:t>
      </w:r>
      <w:proofErr w:type="gramStart"/>
      <w:r w:rsidRPr="00E43E5C">
        <w:rPr>
          <w:rFonts w:ascii="仿宋_GB2312" w:eastAsia="仿宋_GB2312" w:hAnsi="仿宋_GB2312" w:cs="仿宋_GB2312" w:hint="eastAsia"/>
          <w:sz w:val="32"/>
          <w:szCs w:val="32"/>
        </w:rPr>
        <w:t>郄</w:t>
      </w:r>
      <w:proofErr w:type="gramEnd"/>
      <w:r w:rsidRPr="00E43E5C">
        <w:rPr>
          <w:rFonts w:ascii="仿宋_GB2312" w:eastAsia="仿宋_GB2312" w:hAnsi="仿宋_GB2312" w:cs="仿宋_GB2312" w:hint="eastAsia"/>
          <w:sz w:val="32"/>
          <w:szCs w:val="32"/>
        </w:rPr>
        <w:t>穴，利水渗湿、调理代谢。⑦三阴交：肝脾肾三经交会，调三阴、理气血、助代谢。全方组合：健脾、祛湿、化痰、活血、利水，全面解决下肢肥胖。</w:t>
      </w:r>
    </w:p>
    <w:p w14:paraId="5E57F46C" w14:textId="0C002EBC" w:rsidR="00400FE4" w:rsidRDefault="00BA41AB" w:rsidP="00BA41AB">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6F7A9F32" wp14:editId="176BFA67">
            <wp:extent cx="1533525" cy="1981200"/>
            <wp:effectExtent l="0" t="0" r="9525" b="0"/>
            <wp:docPr id="200108886" name="图片 12" descr="IMG_7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IMG_75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33525" cy="1981200"/>
                    </a:xfrm>
                    <a:prstGeom prst="rect">
                      <a:avLst/>
                    </a:prstGeom>
                    <a:noFill/>
                    <a:ln>
                      <a:noFill/>
                    </a:ln>
                    <a:effectLst/>
                  </pic:spPr>
                </pic:pic>
              </a:graphicData>
            </a:graphic>
          </wp:inline>
        </w:drawing>
      </w:r>
    </w:p>
    <w:p w14:paraId="60B5FBAE" w14:textId="77777777" w:rsidR="00BA41AB" w:rsidRDefault="00BA41AB" w:rsidP="00BA41AB">
      <w:pPr>
        <w:pStyle w:val="a"/>
        <w:numPr>
          <w:ilvl w:val="0"/>
          <w:numId w:val="11"/>
        </w:numPr>
        <w:spacing w:before="156" w:after="156"/>
      </w:pPr>
      <w:r w:rsidRPr="00D31BB9">
        <w:rPr>
          <w:rFonts w:hint="eastAsia"/>
        </w:rPr>
        <w:t>伏兔、足三里、丰隆、血海、阴陵泉、地机、三阴交穴</w:t>
      </w:r>
      <w:r>
        <w:rPr>
          <w:rFonts w:hint="eastAsia"/>
        </w:rPr>
        <w:t>示意</w:t>
      </w:r>
    </w:p>
    <w:p w14:paraId="7E7F8979" w14:textId="201A6B55"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（4）掌推膀胱经</w:t>
      </w:r>
    </w:p>
    <w:p w14:paraId="459EE2AD"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【操作】患者取俯卧位，暴露下肢并自然伸直。双手掌根从臀部承扶穴开始，沿膀胱经向下推至足跟昆仑穴，力度下沉至肌肉层，速度缓慢均匀，以局部透热为度，方向以肌</w:t>
      </w:r>
      <w:r w:rsidRPr="00E43E5C">
        <w:rPr>
          <w:rFonts w:ascii="仿宋_GB2312" w:eastAsia="仿宋_GB2312" w:hAnsi="仿宋_GB2312" w:cs="仿宋_GB2312" w:hint="eastAsia"/>
          <w:sz w:val="32"/>
          <w:szCs w:val="32"/>
        </w:rPr>
        <w:lastRenderedPageBreak/>
        <w:t>肉的走向为主，力度由轻渐重，以肌肉微酸为度，遇肌肉僵硬处重复推按3～5次，整体重复10～15次。</w:t>
      </w:r>
    </w:p>
    <w:p w14:paraId="4E688F8A" w14:textId="0A68C63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】选择膀胱经进行掌推，是因为膀胱经为巨阳经，主一身之表，通行水液。推膀胱经可温阳利水、排出湿浊，改善大腿后侧、臀部肥胖。从</w:t>
      </w:r>
      <w:proofErr w:type="gramStart"/>
      <w:r w:rsidRPr="00E43E5C">
        <w:rPr>
          <w:rFonts w:ascii="仿宋_GB2312" w:eastAsia="仿宋_GB2312" w:hAnsi="仿宋_GB2312" w:cs="仿宋_GB2312" w:hint="eastAsia"/>
          <w:sz w:val="32"/>
          <w:szCs w:val="32"/>
        </w:rPr>
        <w:t>承扶至昆仑</w:t>
      </w:r>
      <w:proofErr w:type="gramEnd"/>
      <w:r w:rsidRPr="00E43E5C">
        <w:rPr>
          <w:rFonts w:ascii="仿宋_GB2312" w:eastAsia="仿宋_GB2312" w:hAnsi="仿宋_GB2312" w:cs="仿宋_GB2312" w:hint="eastAsia"/>
          <w:sz w:val="32"/>
          <w:szCs w:val="32"/>
        </w:rPr>
        <w:t>的推按路线覆盖了大腿后侧、</w:t>
      </w:r>
      <w:r w:rsidRPr="00E43E5C">
        <w:rPr>
          <w:rFonts w:ascii="微软雅黑" w:eastAsia="微软雅黑" w:hAnsi="微软雅黑" w:cs="微软雅黑" w:hint="eastAsia"/>
          <w:sz w:val="32"/>
          <w:szCs w:val="32"/>
        </w:rPr>
        <w:t>腘</w:t>
      </w:r>
      <w:r w:rsidRPr="00E43E5C">
        <w:rPr>
          <w:rFonts w:ascii="仿宋_GB2312" w:eastAsia="仿宋_GB2312" w:hAnsi="仿宋_GB2312" w:cs="仿宋_GB2312" w:hint="eastAsia"/>
          <w:sz w:val="32"/>
          <w:szCs w:val="32"/>
        </w:rPr>
        <w:t>窝、小腿后侧全程，与下肢后侧脂肪堆积的主要部位相一致。“力度由轻渐重，以肌肉微酸为度”是判断刺激深度是否达到肌肉层的操作标准，“遇肌肉僵硬处重复推按3～5次”体现了推拿“以痛为输”的针对性治疗原则。</w:t>
      </w:r>
    </w:p>
    <w:p w14:paraId="64A7E205"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【理论依据】①膀胱经为巨阳经，主一身之表，通行水液。②《黄帝内经》云“膀胱者，州都之官，津液藏焉”，推膀胱经可温阳利水、排出湿浊。③现代医学：促进</w:t>
      </w:r>
      <w:proofErr w:type="gramStart"/>
      <w:r w:rsidRPr="00E43E5C">
        <w:rPr>
          <w:rFonts w:ascii="仿宋_GB2312" w:eastAsia="仿宋_GB2312" w:hAnsi="仿宋_GB2312" w:cs="仿宋_GB2312" w:hint="eastAsia"/>
          <w:sz w:val="32"/>
          <w:szCs w:val="32"/>
        </w:rPr>
        <w:t>臀</w:t>
      </w:r>
      <w:proofErr w:type="gramEnd"/>
      <w:r w:rsidRPr="00E43E5C">
        <w:rPr>
          <w:rFonts w:ascii="仿宋_GB2312" w:eastAsia="仿宋_GB2312" w:hAnsi="仿宋_GB2312" w:cs="仿宋_GB2312" w:hint="eastAsia"/>
          <w:sz w:val="32"/>
          <w:szCs w:val="32"/>
        </w:rPr>
        <w:t>腿后侧循环，松解</w:t>
      </w:r>
      <w:r w:rsidRPr="00E43E5C">
        <w:rPr>
          <w:rFonts w:ascii="微软雅黑" w:eastAsia="微软雅黑" w:hAnsi="微软雅黑" w:cs="微软雅黑" w:hint="eastAsia"/>
          <w:sz w:val="32"/>
          <w:szCs w:val="32"/>
        </w:rPr>
        <w:t>腘</w:t>
      </w:r>
      <w:r w:rsidRPr="00E43E5C">
        <w:rPr>
          <w:rFonts w:ascii="仿宋_GB2312" w:eastAsia="仿宋_GB2312" w:hAnsi="仿宋_GB2312" w:cs="仿宋_GB2312" w:hint="eastAsia"/>
          <w:sz w:val="32"/>
          <w:szCs w:val="32"/>
        </w:rPr>
        <w:t>绳肌、腓肠肌紧张，改善腿型。</w:t>
      </w:r>
    </w:p>
    <w:p w14:paraId="62319B97" w14:textId="1E369BAA" w:rsidR="00BA41AB" w:rsidRDefault="00BA41AB" w:rsidP="00BA41AB">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08D4472E" wp14:editId="3E1DC71A">
            <wp:extent cx="1514475" cy="1704975"/>
            <wp:effectExtent l="0" t="0" r="9525" b="9525"/>
            <wp:docPr id="1391743305" name="图片 13" descr="IMG_7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IMG_758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4475" cy="1704975"/>
                    </a:xfrm>
                    <a:prstGeom prst="rect">
                      <a:avLst/>
                    </a:prstGeom>
                    <a:noFill/>
                    <a:ln>
                      <a:noFill/>
                    </a:ln>
                    <a:effectLst/>
                  </pic:spPr>
                </pic:pic>
              </a:graphicData>
            </a:graphic>
          </wp:inline>
        </w:drawing>
      </w:r>
    </w:p>
    <w:p w14:paraId="4CA45EEA" w14:textId="77777777" w:rsidR="00BA41AB" w:rsidRDefault="00BA41AB" w:rsidP="00BA41AB">
      <w:pPr>
        <w:pStyle w:val="a"/>
        <w:numPr>
          <w:ilvl w:val="0"/>
          <w:numId w:val="11"/>
        </w:numPr>
        <w:spacing w:before="156" w:after="156"/>
      </w:pPr>
      <w:r w:rsidRPr="00327FCC">
        <w:rPr>
          <w:rFonts w:hint="eastAsia"/>
        </w:rPr>
        <w:t>掌推膀胱经手法操作</w:t>
      </w:r>
    </w:p>
    <w:p w14:paraId="10EC06DB" w14:textId="5B1C56B7" w:rsidR="00E43E5C" w:rsidRPr="00400FE4" w:rsidRDefault="00E43E5C" w:rsidP="00E43E5C">
      <w:pPr>
        <w:spacing w:line="560" w:lineRule="exact"/>
        <w:ind w:firstLineChars="200" w:firstLine="643"/>
        <w:rPr>
          <w:rFonts w:ascii="仿宋_GB2312" w:eastAsia="仿宋_GB2312" w:hAnsi="仿宋_GB2312" w:cs="仿宋_GB2312" w:hint="eastAsia"/>
          <w:b/>
          <w:bCs/>
          <w:sz w:val="32"/>
          <w:szCs w:val="32"/>
        </w:rPr>
      </w:pPr>
      <w:r w:rsidRPr="00400FE4">
        <w:rPr>
          <w:rFonts w:ascii="仿宋_GB2312" w:eastAsia="仿宋_GB2312" w:hAnsi="仿宋_GB2312" w:cs="仿宋_GB2312" w:hint="eastAsia"/>
          <w:b/>
          <w:bCs/>
          <w:sz w:val="32"/>
          <w:szCs w:val="32"/>
        </w:rPr>
        <w:t>（5）捏拿腓肠肌</w:t>
      </w:r>
    </w:p>
    <w:p w14:paraId="3ED2406D"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【操作】操作者两手拇指与四指相对，双手拇指与四指对称捏拿小腿腓肠肌，从</w:t>
      </w:r>
      <w:proofErr w:type="gramStart"/>
      <w:r w:rsidRPr="00E43E5C">
        <w:rPr>
          <w:rFonts w:ascii="仿宋_GB2312" w:eastAsia="仿宋_GB2312" w:hAnsi="仿宋_GB2312" w:cs="仿宋_GB2312" w:hint="eastAsia"/>
          <w:sz w:val="32"/>
          <w:szCs w:val="32"/>
        </w:rPr>
        <w:t>承扶至足跟</w:t>
      </w:r>
      <w:proofErr w:type="gramEnd"/>
      <w:r w:rsidRPr="00E43E5C">
        <w:rPr>
          <w:rFonts w:ascii="仿宋_GB2312" w:eastAsia="仿宋_GB2312" w:hAnsi="仿宋_GB2312" w:cs="仿宋_GB2312" w:hint="eastAsia"/>
          <w:sz w:val="32"/>
          <w:szCs w:val="32"/>
        </w:rPr>
        <w:t>，捏起后停留3 s～5 s再松开，重复3～5次。</w:t>
      </w:r>
    </w:p>
    <w:p w14:paraId="1622AC12" w14:textId="5107D99C"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lastRenderedPageBreak/>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】“捏起后停留3 s～5 s再松开”是捏拿法的关键操作要领。停留3 s～5 s可使被捏拿的肌肉组织产生充分的缺血-再灌注效应，促进代谢产物的清除和局部血液循环的改善。重复3～5次既保证了足够的刺激量，又避免了过度捏</w:t>
      </w:r>
      <w:proofErr w:type="gramStart"/>
      <w:r w:rsidRPr="00E43E5C">
        <w:rPr>
          <w:rFonts w:ascii="仿宋_GB2312" w:eastAsia="仿宋_GB2312" w:hAnsi="仿宋_GB2312" w:cs="仿宋_GB2312" w:hint="eastAsia"/>
          <w:sz w:val="32"/>
          <w:szCs w:val="32"/>
        </w:rPr>
        <w:t>拿可能</w:t>
      </w:r>
      <w:proofErr w:type="gramEnd"/>
      <w:r w:rsidRPr="00E43E5C">
        <w:rPr>
          <w:rFonts w:ascii="仿宋_GB2312" w:eastAsia="仿宋_GB2312" w:hAnsi="仿宋_GB2312" w:cs="仿宋_GB2312" w:hint="eastAsia"/>
          <w:sz w:val="32"/>
          <w:szCs w:val="32"/>
        </w:rPr>
        <w:t>导致的肌肉损伤。腓肠肌是小腿主要的粗大肌群，其僵硬、水肿是小腿粗壮的主因。</w:t>
      </w:r>
    </w:p>
    <w:p w14:paraId="06800AD2"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【理论依据】①腓肠肌僵硬、水肿是小腿粗壮主因，</w:t>
      </w:r>
      <w:proofErr w:type="gramStart"/>
      <w:r w:rsidRPr="00E43E5C">
        <w:rPr>
          <w:rFonts w:ascii="仿宋_GB2312" w:eastAsia="仿宋_GB2312" w:hAnsi="仿宋_GB2312" w:cs="仿宋_GB2312" w:hint="eastAsia"/>
          <w:sz w:val="32"/>
          <w:szCs w:val="32"/>
        </w:rPr>
        <w:t>捏拿可松</w:t>
      </w:r>
      <w:proofErr w:type="gramEnd"/>
      <w:r w:rsidRPr="00E43E5C">
        <w:rPr>
          <w:rFonts w:ascii="仿宋_GB2312" w:eastAsia="仿宋_GB2312" w:hAnsi="仿宋_GB2312" w:cs="仿宋_GB2312" w:hint="eastAsia"/>
          <w:sz w:val="32"/>
          <w:szCs w:val="32"/>
        </w:rPr>
        <w:t>解肌肉痉挛、软化肌肉、促进回流。②中医“筋喜柔不喜刚”，柔和捏拿能舒筋活络，使小腿线条修长。</w:t>
      </w:r>
    </w:p>
    <w:p w14:paraId="3C5F08FF" w14:textId="514FF5EF" w:rsidR="00BA41AB" w:rsidRDefault="00BA41AB" w:rsidP="00BA41AB">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7243547E" wp14:editId="4708F7F8">
            <wp:extent cx="2543175" cy="1914525"/>
            <wp:effectExtent l="0" t="0" r="9525" b="9525"/>
            <wp:docPr id="784001880" name="图片 14" descr="IMG_752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IMG_7529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3175" cy="1914525"/>
                    </a:xfrm>
                    <a:prstGeom prst="rect">
                      <a:avLst/>
                    </a:prstGeom>
                    <a:noFill/>
                    <a:ln>
                      <a:noFill/>
                    </a:ln>
                  </pic:spPr>
                </pic:pic>
              </a:graphicData>
            </a:graphic>
          </wp:inline>
        </w:drawing>
      </w:r>
    </w:p>
    <w:p w14:paraId="338A79FD" w14:textId="77777777" w:rsidR="00CC5272" w:rsidRDefault="00CC5272" w:rsidP="00CC5272">
      <w:pPr>
        <w:pStyle w:val="a"/>
        <w:numPr>
          <w:ilvl w:val="0"/>
          <w:numId w:val="11"/>
        </w:numPr>
        <w:spacing w:before="156" w:after="156"/>
      </w:pPr>
      <w:r w:rsidRPr="00327FCC">
        <w:rPr>
          <w:rFonts w:hint="eastAsia"/>
        </w:rPr>
        <w:t>捏拿腓肠肌手法操作</w:t>
      </w:r>
    </w:p>
    <w:p w14:paraId="1EDDFCC2" w14:textId="50A0D2DD" w:rsidR="00E43E5C" w:rsidRPr="00400FE4" w:rsidRDefault="00E43E5C" w:rsidP="00E43E5C">
      <w:pPr>
        <w:spacing w:line="560" w:lineRule="exact"/>
        <w:ind w:firstLineChars="200" w:firstLine="643"/>
        <w:rPr>
          <w:rFonts w:ascii="仿宋_GB2312" w:eastAsia="仿宋_GB2312" w:hAnsi="仿宋_GB2312" w:cs="仿宋_GB2312" w:hint="eastAsia"/>
          <w:b/>
          <w:bCs/>
          <w:sz w:val="32"/>
          <w:szCs w:val="32"/>
        </w:rPr>
      </w:pPr>
      <w:r w:rsidRPr="00400FE4">
        <w:rPr>
          <w:rFonts w:ascii="仿宋_GB2312" w:eastAsia="仿宋_GB2312" w:hAnsi="仿宋_GB2312" w:cs="仿宋_GB2312" w:hint="eastAsia"/>
          <w:b/>
          <w:bCs/>
          <w:sz w:val="32"/>
          <w:szCs w:val="32"/>
        </w:rPr>
        <w:t>（6）点按穴位</w:t>
      </w:r>
    </w:p>
    <w:p w14:paraId="53CFA2D3"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【操作】操作者用拇指点按承扶、委中、承山、昆仑穴，力度由轻到重，以患者耐受的酸胀感为度，点按委中时配合膝关节小幅度屈伸，穴位定位应符合GB/T 12346的规定，各穴位分别点按10 s～15 s，重复3次。</w:t>
      </w:r>
    </w:p>
    <w:p w14:paraId="0AEB3B1F" w14:textId="2BD90885"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】“点按委中时配合膝关节小幅度屈伸”是该操作的特色设计。委中穴位于</w:t>
      </w:r>
      <w:r w:rsidRPr="00E43E5C">
        <w:rPr>
          <w:rFonts w:ascii="微软雅黑" w:eastAsia="微软雅黑" w:hAnsi="微软雅黑" w:cs="微软雅黑" w:hint="eastAsia"/>
          <w:sz w:val="32"/>
          <w:szCs w:val="32"/>
        </w:rPr>
        <w:t>腘</w:t>
      </w:r>
      <w:r w:rsidRPr="00E43E5C">
        <w:rPr>
          <w:rFonts w:ascii="仿宋_GB2312" w:eastAsia="仿宋_GB2312" w:hAnsi="仿宋_GB2312" w:cs="仿宋_GB2312" w:hint="eastAsia"/>
          <w:sz w:val="32"/>
          <w:szCs w:val="32"/>
        </w:rPr>
        <w:t>窝正中，是膀胱经合穴，也是“腰背下肢委中求”的要穴。点按时配合膝关节屈伸，可增强穴位刺激的层次感和动态效应，同时有助于放松</w:t>
      </w:r>
      <w:r w:rsidRPr="00E43E5C">
        <w:rPr>
          <w:rFonts w:ascii="微软雅黑" w:eastAsia="微软雅黑" w:hAnsi="微软雅黑" w:cs="微软雅黑" w:hint="eastAsia"/>
          <w:sz w:val="32"/>
          <w:szCs w:val="32"/>
        </w:rPr>
        <w:t>腘</w:t>
      </w:r>
      <w:r w:rsidRPr="00E43E5C">
        <w:rPr>
          <w:rFonts w:ascii="仿宋_GB2312" w:eastAsia="仿宋_GB2312" w:hAnsi="仿宋_GB2312" w:cs="仿宋_GB2312" w:hint="eastAsia"/>
          <w:sz w:val="32"/>
          <w:szCs w:val="32"/>
        </w:rPr>
        <w:t>绳</w:t>
      </w:r>
      <w:r w:rsidRPr="00E43E5C">
        <w:rPr>
          <w:rFonts w:ascii="仿宋_GB2312" w:eastAsia="仿宋_GB2312" w:hAnsi="仿宋_GB2312" w:cs="仿宋_GB2312" w:hint="eastAsia"/>
          <w:sz w:val="32"/>
          <w:szCs w:val="32"/>
        </w:rPr>
        <w:lastRenderedPageBreak/>
        <w:t>肌和腓肠肌。这一设计充分考虑了膝关节作为下肢重要关节的解剖特点。</w:t>
      </w:r>
    </w:p>
    <w:p w14:paraId="4616EBB6"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【理论依据】①承扶：膀胱经穴，疏通臀腿气血，改善臀部与大腿根部脂肪。②委中：膀胱经合穴，腰背</w:t>
      </w:r>
      <w:proofErr w:type="gramStart"/>
      <w:r w:rsidRPr="00E43E5C">
        <w:rPr>
          <w:rFonts w:ascii="仿宋_GB2312" w:eastAsia="仿宋_GB2312" w:hAnsi="仿宋_GB2312" w:cs="仿宋_GB2312" w:hint="eastAsia"/>
          <w:sz w:val="32"/>
          <w:szCs w:val="32"/>
        </w:rPr>
        <w:t>下肢委</w:t>
      </w:r>
      <w:proofErr w:type="gramEnd"/>
      <w:r w:rsidRPr="00E43E5C">
        <w:rPr>
          <w:rFonts w:ascii="仿宋_GB2312" w:eastAsia="仿宋_GB2312" w:hAnsi="仿宋_GB2312" w:cs="仿宋_GB2312" w:hint="eastAsia"/>
          <w:sz w:val="32"/>
          <w:szCs w:val="32"/>
        </w:rPr>
        <w:t>中求，泻湿浊、利关节、消水肿。③承山：疏导膀胱经气，消除小腿水肿、肌肉粗壮。④昆仑：通络活血，改善下肢循环，缓解久站久坐引起的胀麻。</w:t>
      </w:r>
    </w:p>
    <w:p w14:paraId="50668B49" w14:textId="11DC95EA" w:rsidR="00CC5272" w:rsidRDefault="00CC5272" w:rsidP="00CC5272">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5D0845FB" wp14:editId="035AF4D8">
            <wp:extent cx="1990725" cy="1285875"/>
            <wp:effectExtent l="0" t="0" r="9525" b="9525"/>
            <wp:docPr id="200681227" name="图片 15" descr="IMG_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_75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0725" cy="1285875"/>
                    </a:xfrm>
                    <a:prstGeom prst="rect">
                      <a:avLst/>
                    </a:prstGeom>
                    <a:noFill/>
                    <a:ln>
                      <a:noFill/>
                    </a:ln>
                  </pic:spPr>
                </pic:pic>
              </a:graphicData>
            </a:graphic>
          </wp:inline>
        </w:drawing>
      </w:r>
      <w:r>
        <w:rPr>
          <w:rFonts w:ascii="Calibri" w:hAnsi="Calibri"/>
          <w:noProof/>
          <w:szCs w:val="21"/>
          <w:lang w:bidi="ar"/>
        </w:rPr>
        <w:drawing>
          <wp:inline distT="0" distB="0" distL="0" distR="0" wp14:anchorId="075F070F" wp14:editId="379FAA74">
            <wp:extent cx="1600200" cy="2381250"/>
            <wp:effectExtent l="9525" t="0" r="9525" b="9525"/>
            <wp:docPr id="467348790" name="图片 16" descr="IMG_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IMG_759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1600200" cy="2381250"/>
                    </a:xfrm>
                    <a:prstGeom prst="rect">
                      <a:avLst/>
                    </a:prstGeom>
                    <a:noFill/>
                    <a:ln>
                      <a:noFill/>
                    </a:ln>
                  </pic:spPr>
                </pic:pic>
              </a:graphicData>
            </a:graphic>
          </wp:inline>
        </w:drawing>
      </w:r>
    </w:p>
    <w:p w14:paraId="0FDECA41" w14:textId="77777777" w:rsidR="00CC5272" w:rsidRDefault="00CC5272" w:rsidP="00CC5272">
      <w:pPr>
        <w:pStyle w:val="a"/>
        <w:numPr>
          <w:ilvl w:val="0"/>
          <w:numId w:val="11"/>
        </w:numPr>
        <w:spacing w:before="156" w:after="156"/>
      </w:pPr>
      <w:r w:rsidRPr="006F1314">
        <w:t>承扶、委中、承山、昆仑</w:t>
      </w:r>
      <w:proofErr w:type="gramStart"/>
      <w:r w:rsidRPr="006F1314">
        <w:t>穴</w:t>
      </w:r>
      <w:proofErr w:type="gramEnd"/>
      <w:r>
        <w:rPr>
          <w:rFonts w:hint="eastAsia"/>
        </w:rPr>
        <w:t>示意</w:t>
      </w:r>
    </w:p>
    <w:p w14:paraId="35C54FB6" w14:textId="44C641D3" w:rsidR="00E43E5C" w:rsidRPr="00CC5272"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（7）推按臀部</w:t>
      </w:r>
    </w:p>
    <w:p w14:paraId="40C25C81"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【操作】操作者双手掌根从臀部外侧向中间推按，重点推按环跳穴（膀胱经与胆经交汇点），推按3 min后，用掌根在臀部脂肪堆积部位做环形揉动，重复10～15次。</w:t>
      </w:r>
    </w:p>
    <w:p w14:paraId="3818B2B8" w14:textId="6FD8EFCB"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】“推按3 min”是综合考虑了臀部脂肪层厚度和推按效果所需的最低时间。臀部脂肪层较厚，短时间推</w:t>
      </w:r>
      <w:proofErr w:type="gramStart"/>
      <w:r w:rsidRPr="00E43E5C">
        <w:rPr>
          <w:rFonts w:ascii="仿宋_GB2312" w:eastAsia="仿宋_GB2312" w:hAnsi="仿宋_GB2312" w:cs="仿宋_GB2312" w:hint="eastAsia"/>
          <w:sz w:val="32"/>
          <w:szCs w:val="32"/>
        </w:rPr>
        <w:t>按难以</w:t>
      </w:r>
      <w:proofErr w:type="gramEnd"/>
      <w:r w:rsidRPr="00E43E5C">
        <w:rPr>
          <w:rFonts w:ascii="仿宋_GB2312" w:eastAsia="仿宋_GB2312" w:hAnsi="仿宋_GB2312" w:cs="仿宋_GB2312" w:hint="eastAsia"/>
          <w:sz w:val="32"/>
          <w:szCs w:val="32"/>
        </w:rPr>
        <w:t>产生足够的温热效应和脂肪动员效应。3 min的持续推按可使局部温度升高、血液循环加速，为后续的环形揉</w:t>
      </w:r>
      <w:proofErr w:type="gramStart"/>
      <w:r w:rsidRPr="00E43E5C">
        <w:rPr>
          <w:rFonts w:ascii="仿宋_GB2312" w:eastAsia="仿宋_GB2312" w:hAnsi="仿宋_GB2312" w:cs="仿宋_GB2312" w:hint="eastAsia"/>
          <w:sz w:val="32"/>
          <w:szCs w:val="32"/>
        </w:rPr>
        <w:t>动创造</w:t>
      </w:r>
      <w:proofErr w:type="gramEnd"/>
      <w:r w:rsidRPr="00E43E5C">
        <w:rPr>
          <w:rFonts w:ascii="仿宋_GB2312" w:eastAsia="仿宋_GB2312" w:hAnsi="仿宋_GB2312" w:cs="仿宋_GB2312" w:hint="eastAsia"/>
          <w:sz w:val="32"/>
          <w:szCs w:val="32"/>
        </w:rPr>
        <w:t>有利条件。“从臀部外侧向中间推按”的方向设计符合臀部脂肪堆积的解剖特点——臀部脂肪多分布于外侧和上方，向中间推按有助于脂肪的再分布和线条改善。</w:t>
      </w:r>
    </w:p>
    <w:p w14:paraId="0A36B115" w14:textId="77777777" w:rsid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lastRenderedPageBreak/>
        <w:t>【理论依据】①环跳：胆经与膀胱经交会，为下肢气机之枢纽，刺激环</w:t>
      </w:r>
      <w:proofErr w:type="gramStart"/>
      <w:r w:rsidRPr="00E43E5C">
        <w:rPr>
          <w:rFonts w:ascii="仿宋_GB2312" w:eastAsia="仿宋_GB2312" w:hAnsi="仿宋_GB2312" w:cs="仿宋_GB2312" w:hint="eastAsia"/>
          <w:sz w:val="32"/>
          <w:szCs w:val="32"/>
        </w:rPr>
        <w:t>跳可疏通少</w:t>
      </w:r>
      <w:proofErr w:type="gramEnd"/>
      <w:r w:rsidRPr="00E43E5C">
        <w:rPr>
          <w:rFonts w:ascii="仿宋_GB2312" w:eastAsia="仿宋_GB2312" w:hAnsi="仿宋_GB2312" w:cs="仿宋_GB2312" w:hint="eastAsia"/>
          <w:sz w:val="32"/>
          <w:szCs w:val="32"/>
        </w:rPr>
        <w:t>阳、温阳行气，改善臀部松弛、假胯宽。②推按与</w:t>
      </w:r>
      <w:proofErr w:type="gramStart"/>
      <w:r w:rsidRPr="00E43E5C">
        <w:rPr>
          <w:rFonts w:ascii="仿宋_GB2312" w:eastAsia="仿宋_GB2312" w:hAnsi="仿宋_GB2312" w:cs="仿宋_GB2312" w:hint="eastAsia"/>
          <w:sz w:val="32"/>
          <w:szCs w:val="32"/>
        </w:rPr>
        <w:t>环揉可直接作用</w:t>
      </w:r>
      <w:proofErr w:type="gramEnd"/>
      <w:r w:rsidRPr="00E43E5C">
        <w:rPr>
          <w:rFonts w:ascii="仿宋_GB2312" w:eastAsia="仿宋_GB2312" w:hAnsi="仿宋_GB2312" w:cs="仿宋_GB2312" w:hint="eastAsia"/>
          <w:sz w:val="32"/>
          <w:szCs w:val="32"/>
        </w:rPr>
        <w:t>脂肪层，促进局部脂肪分解与代谢，提升臀部</w:t>
      </w:r>
      <w:proofErr w:type="gramStart"/>
      <w:r w:rsidRPr="00E43E5C">
        <w:rPr>
          <w:rFonts w:ascii="仿宋_GB2312" w:eastAsia="仿宋_GB2312" w:hAnsi="仿宋_GB2312" w:cs="仿宋_GB2312" w:hint="eastAsia"/>
          <w:sz w:val="32"/>
          <w:szCs w:val="32"/>
        </w:rPr>
        <w:t>紧致度</w:t>
      </w:r>
      <w:proofErr w:type="gramEnd"/>
      <w:r w:rsidRPr="00E43E5C">
        <w:rPr>
          <w:rFonts w:ascii="仿宋_GB2312" w:eastAsia="仿宋_GB2312" w:hAnsi="仿宋_GB2312" w:cs="仿宋_GB2312" w:hint="eastAsia"/>
          <w:sz w:val="32"/>
          <w:szCs w:val="32"/>
        </w:rPr>
        <w:t>。</w:t>
      </w:r>
    </w:p>
    <w:p w14:paraId="12B724D5" w14:textId="2FC14D85" w:rsidR="00CC5272" w:rsidRDefault="00CC5272" w:rsidP="00CC5272">
      <w:pPr>
        <w:jc w:val="center"/>
        <w:rPr>
          <w:rFonts w:ascii="仿宋_GB2312" w:eastAsia="仿宋_GB2312" w:hAnsi="仿宋_GB2312" w:cs="仿宋_GB2312" w:hint="eastAsia"/>
          <w:sz w:val="32"/>
          <w:szCs w:val="32"/>
        </w:rPr>
      </w:pPr>
      <w:r>
        <w:rPr>
          <w:rFonts w:ascii="Calibri" w:hAnsi="Calibri"/>
          <w:noProof/>
          <w:szCs w:val="21"/>
          <w:lang w:bidi="ar"/>
        </w:rPr>
        <w:drawing>
          <wp:inline distT="0" distB="0" distL="0" distR="0" wp14:anchorId="758F791F" wp14:editId="0E74F31F">
            <wp:extent cx="2476500" cy="1371600"/>
            <wp:effectExtent l="0" t="0" r="0" b="0"/>
            <wp:docPr id="1154421047" name="图片 17" descr="IMG_7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IMG_759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76500" cy="1371600"/>
                    </a:xfrm>
                    <a:prstGeom prst="rect">
                      <a:avLst/>
                    </a:prstGeom>
                    <a:noFill/>
                    <a:ln>
                      <a:noFill/>
                    </a:ln>
                  </pic:spPr>
                </pic:pic>
              </a:graphicData>
            </a:graphic>
          </wp:inline>
        </w:drawing>
      </w:r>
    </w:p>
    <w:p w14:paraId="1295DE20" w14:textId="77777777" w:rsidR="00CC5272" w:rsidRDefault="00CC5272" w:rsidP="00CC5272">
      <w:pPr>
        <w:pStyle w:val="a"/>
        <w:numPr>
          <w:ilvl w:val="0"/>
          <w:numId w:val="11"/>
        </w:numPr>
        <w:spacing w:before="156" w:after="156"/>
      </w:pPr>
      <w:r w:rsidRPr="00B70C74">
        <w:t>环跳穴</w:t>
      </w:r>
      <w:r>
        <w:rPr>
          <w:rFonts w:hint="eastAsia"/>
        </w:rPr>
        <w:t>示意</w:t>
      </w:r>
    </w:p>
    <w:p w14:paraId="3F13E691" w14:textId="04D817D1" w:rsidR="00E43E5C" w:rsidRPr="000C5F96" w:rsidRDefault="00E43E5C" w:rsidP="00E43E5C">
      <w:pPr>
        <w:spacing w:line="560" w:lineRule="exact"/>
        <w:ind w:firstLineChars="200" w:firstLine="643"/>
        <w:rPr>
          <w:rFonts w:ascii="仿宋_GB2312" w:eastAsia="仿宋_GB2312" w:hAnsi="仿宋_GB2312" w:cs="仿宋_GB2312" w:hint="eastAsia"/>
          <w:b/>
          <w:bCs/>
          <w:sz w:val="32"/>
          <w:szCs w:val="32"/>
        </w:rPr>
      </w:pPr>
      <w:r w:rsidRPr="000C5F96">
        <w:rPr>
          <w:rFonts w:ascii="仿宋_GB2312" w:eastAsia="仿宋_GB2312" w:hAnsi="仿宋_GB2312" w:cs="仿宋_GB2312" w:hint="eastAsia"/>
          <w:b/>
          <w:bCs/>
          <w:sz w:val="32"/>
          <w:szCs w:val="32"/>
        </w:rPr>
        <w:t>（8）掌拍下肢</w:t>
      </w:r>
    </w:p>
    <w:p w14:paraId="698BF9D5" w14:textId="7777777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【操作】操作者虚掌沿下肢足阳明胃经、足太阴脾经、足太阳膀胱经自上而下进行拍打，力度适中，动作</w:t>
      </w:r>
      <w:proofErr w:type="gramStart"/>
      <w:r w:rsidRPr="00E43E5C">
        <w:rPr>
          <w:rFonts w:ascii="仿宋_GB2312" w:eastAsia="仿宋_GB2312" w:hAnsi="仿宋_GB2312" w:cs="仿宋_GB2312" w:hint="eastAsia"/>
          <w:sz w:val="32"/>
          <w:szCs w:val="32"/>
        </w:rPr>
        <w:t>连贯有</w:t>
      </w:r>
      <w:proofErr w:type="gramEnd"/>
      <w:r w:rsidRPr="00E43E5C">
        <w:rPr>
          <w:rFonts w:ascii="仿宋_GB2312" w:eastAsia="仿宋_GB2312" w:hAnsi="仿宋_GB2312" w:cs="仿宋_GB2312" w:hint="eastAsia"/>
          <w:sz w:val="32"/>
          <w:szCs w:val="32"/>
        </w:rPr>
        <w:t>节律，患者无明显疼痛感为宜，重复15～20次。</w:t>
      </w:r>
    </w:p>
    <w:p w14:paraId="1D2CBE30" w14:textId="33DCA1D7" w:rsidR="00E43E5C" w:rsidRPr="00E43E5C" w:rsidRDefault="00E43E5C" w:rsidP="00E43E5C">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w:t>
      </w:r>
      <w:r w:rsidR="00240300">
        <w:rPr>
          <w:rFonts w:ascii="仿宋_GB2312" w:eastAsia="仿宋_GB2312" w:hAnsi="仿宋_GB2312" w:cs="仿宋_GB2312" w:hint="eastAsia"/>
          <w:sz w:val="32"/>
          <w:szCs w:val="32"/>
        </w:rPr>
        <w:t>指标设定考虑</w:t>
      </w:r>
      <w:r w:rsidRPr="00E43E5C">
        <w:rPr>
          <w:rFonts w:ascii="仿宋_GB2312" w:eastAsia="仿宋_GB2312" w:hAnsi="仿宋_GB2312" w:cs="仿宋_GB2312" w:hint="eastAsia"/>
          <w:sz w:val="32"/>
          <w:szCs w:val="32"/>
        </w:rPr>
        <w:t>】选择胃经、脾经、膀胱经三条经脉进行拍打，覆盖了下肢的前侧（胃经）、内侧（脾经）和后侧（膀胱经），与下肢手法操作</w:t>
      </w:r>
      <w:proofErr w:type="gramStart"/>
      <w:r w:rsidRPr="00E43E5C">
        <w:rPr>
          <w:rFonts w:ascii="仿宋_GB2312" w:eastAsia="仿宋_GB2312" w:hAnsi="仿宋_GB2312" w:cs="仿宋_GB2312" w:hint="eastAsia"/>
          <w:sz w:val="32"/>
          <w:szCs w:val="32"/>
        </w:rPr>
        <w:t>中指推和掌</w:t>
      </w:r>
      <w:proofErr w:type="gramEnd"/>
      <w:r w:rsidRPr="00E43E5C">
        <w:rPr>
          <w:rFonts w:ascii="仿宋_GB2312" w:eastAsia="仿宋_GB2312" w:hAnsi="仿宋_GB2312" w:cs="仿宋_GB2312" w:hint="eastAsia"/>
          <w:sz w:val="32"/>
          <w:szCs w:val="32"/>
        </w:rPr>
        <w:t>推的经脉选择保持一致，形成了完整的“推-点-拍”治疗链。重复15～20次的设定与上肢掌拍一致。</w:t>
      </w:r>
    </w:p>
    <w:p w14:paraId="45FD2D5C" w14:textId="77777777" w:rsidR="00556952" w:rsidRDefault="00E43E5C" w:rsidP="00556952">
      <w:pPr>
        <w:spacing w:line="560" w:lineRule="exact"/>
        <w:ind w:firstLineChars="200" w:firstLine="640"/>
        <w:rPr>
          <w:rFonts w:ascii="仿宋_GB2312" w:eastAsia="仿宋_GB2312" w:hAnsi="仿宋_GB2312" w:cs="仿宋_GB2312" w:hint="eastAsia"/>
          <w:sz w:val="32"/>
          <w:szCs w:val="32"/>
        </w:rPr>
      </w:pPr>
      <w:r w:rsidRPr="00E43E5C">
        <w:rPr>
          <w:rFonts w:ascii="仿宋_GB2312" w:eastAsia="仿宋_GB2312" w:hAnsi="仿宋_GB2312" w:cs="仿宋_GB2312" w:hint="eastAsia"/>
          <w:sz w:val="32"/>
          <w:szCs w:val="32"/>
        </w:rPr>
        <w:t>【理论依据】①拍打为泻法，开腠理、散</w:t>
      </w:r>
      <w:proofErr w:type="gramStart"/>
      <w:r w:rsidRPr="00E43E5C">
        <w:rPr>
          <w:rFonts w:ascii="仿宋_GB2312" w:eastAsia="仿宋_GB2312" w:hAnsi="仿宋_GB2312" w:cs="仿宋_GB2312" w:hint="eastAsia"/>
          <w:sz w:val="32"/>
          <w:szCs w:val="32"/>
        </w:rPr>
        <w:t>瘀</w:t>
      </w:r>
      <w:proofErr w:type="gramEnd"/>
      <w:r w:rsidRPr="00E43E5C">
        <w:rPr>
          <w:rFonts w:ascii="仿宋_GB2312" w:eastAsia="仿宋_GB2312" w:hAnsi="仿宋_GB2312" w:cs="仿宋_GB2312" w:hint="eastAsia"/>
          <w:sz w:val="32"/>
          <w:szCs w:val="32"/>
        </w:rPr>
        <w:t>滞、排水湿，快速减轻下肢沉重感。②刺激经络与淋巴，加速代谢产物排出，巩固塑形效果。</w:t>
      </w:r>
    </w:p>
    <w:p w14:paraId="1D0D747A" w14:textId="0CB9B603" w:rsidR="00CC5272" w:rsidRDefault="00CC5272" w:rsidP="00CC5272">
      <w:pPr>
        <w:jc w:val="center"/>
        <w:rPr>
          <w:rFonts w:ascii="仿宋_GB2312" w:eastAsia="仿宋_GB2312" w:hAnsi="仿宋_GB2312" w:cs="仿宋_GB2312" w:hint="eastAsia"/>
          <w:sz w:val="32"/>
          <w:szCs w:val="32"/>
        </w:rPr>
      </w:pPr>
      <w:r>
        <w:rPr>
          <w:rFonts w:ascii="Calibri" w:hAnsi="Calibri"/>
          <w:noProof/>
          <w:szCs w:val="21"/>
          <w:lang w:bidi="ar"/>
        </w:rPr>
        <w:lastRenderedPageBreak/>
        <w:drawing>
          <wp:inline distT="0" distB="0" distL="0" distR="0" wp14:anchorId="46EC03AB" wp14:editId="14A8086F">
            <wp:extent cx="1709317" cy="2273933"/>
            <wp:effectExtent l="3493" t="0" r="9207" b="9208"/>
            <wp:docPr id="581065433" name="图片 18" descr="IMG_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IMG_75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1713437" cy="2279414"/>
                    </a:xfrm>
                    <a:prstGeom prst="rect">
                      <a:avLst/>
                    </a:prstGeom>
                    <a:noFill/>
                    <a:ln>
                      <a:noFill/>
                    </a:ln>
                  </pic:spPr>
                </pic:pic>
              </a:graphicData>
            </a:graphic>
          </wp:inline>
        </w:drawing>
      </w:r>
    </w:p>
    <w:p w14:paraId="557C0A92" w14:textId="77777777" w:rsidR="00CC5272" w:rsidRDefault="00CC5272" w:rsidP="00CC5272">
      <w:pPr>
        <w:pStyle w:val="a"/>
        <w:numPr>
          <w:ilvl w:val="0"/>
          <w:numId w:val="11"/>
        </w:numPr>
        <w:spacing w:before="156" w:after="156"/>
      </w:pPr>
      <w:r w:rsidRPr="00B70C74">
        <w:t>掌拍下肢</w:t>
      </w:r>
      <w:r w:rsidRPr="00B70C74">
        <w:rPr>
          <w:rFonts w:hint="eastAsia"/>
        </w:rPr>
        <w:t>手法操作</w:t>
      </w:r>
    </w:p>
    <w:p w14:paraId="60536D0A" w14:textId="681682B0" w:rsidR="00591267" w:rsidRPr="004E77A7" w:rsidRDefault="00556952" w:rsidP="004E77A7">
      <w:pPr>
        <w:spacing w:line="560" w:lineRule="exact"/>
        <w:ind w:firstLineChars="200" w:firstLine="640"/>
        <w:rPr>
          <w:rFonts w:ascii="仿宋_GB2312" w:eastAsia="仿宋_GB2312" w:hAnsi="仿宋_GB2312" w:cs="仿宋_GB2312" w:hint="eastAsia"/>
          <w:sz w:val="32"/>
          <w:szCs w:val="32"/>
        </w:rPr>
      </w:pPr>
      <w:r w:rsidRPr="004E77A7">
        <w:rPr>
          <w:rFonts w:ascii="仿宋_GB2312" w:eastAsia="仿宋_GB2312" w:hAnsi="仿宋_GB2312" w:cs="仿宋_GB2312" w:hint="eastAsia"/>
          <w:sz w:val="32"/>
          <w:szCs w:val="32"/>
        </w:rPr>
        <w:t>根据标准编制组经验，还对疗程进行了</w:t>
      </w:r>
      <w:r w:rsidR="004E77A7" w:rsidRPr="004E77A7">
        <w:rPr>
          <w:rFonts w:ascii="仿宋_GB2312" w:eastAsia="仿宋_GB2312" w:hAnsi="仿宋_GB2312" w:cs="仿宋_GB2312" w:hint="eastAsia"/>
          <w:sz w:val="32"/>
          <w:szCs w:val="32"/>
        </w:rPr>
        <w:t>明确。其中，</w:t>
      </w:r>
      <w:r w:rsidR="00591267" w:rsidRPr="004E77A7">
        <w:rPr>
          <w:rFonts w:ascii="仿宋_GB2312" w:eastAsia="仿宋_GB2312" w:hAnsi="仿宋_GB2312" w:cs="仿宋_GB2312" w:hint="eastAsia"/>
          <w:sz w:val="32"/>
          <w:szCs w:val="32"/>
        </w:rPr>
        <w:t>每日1次、10次</w:t>
      </w:r>
      <w:proofErr w:type="gramStart"/>
      <w:r w:rsidR="00591267" w:rsidRPr="004E77A7">
        <w:rPr>
          <w:rFonts w:ascii="仿宋_GB2312" w:eastAsia="仿宋_GB2312" w:hAnsi="仿宋_GB2312" w:cs="仿宋_GB2312" w:hint="eastAsia"/>
          <w:sz w:val="32"/>
          <w:szCs w:val="32"/>
        </w:rPr>
        <w:t>一</w:t>
      </w:r>
      <w:proofErr w:type="gramEnd"/>
      <w:r w:rsidR="00591267" w:rsidRPr="004E77A7">
        <w:rPr>
          <w:rFonts w:ascii="仿宋_GB2312" w:eastAsia="仿宋_GB2312" w:hAnsi="仿宋_GB2312" w:cs="仿宋_GB2312" w:hint="eastAsia"/>
          <w:sz w:val="32"/>
          <w:szCs w:val="32"/>
        </w:rPr>
        <w:t>疗程：遵循经络调理周期，保证气血逐步恢复、代谢持续提升。</w:t>
      </w:r>
    </w:p>
    <w:p w14:paraId="189A5A05" w14:textId="77777777" w:rsidR="00196B3C" w:rsidRDefault="00196B3C" w:rsidP="00196B3C">
      <w:pPr>
        <w:pStyle w:val="afa"/>
        <w:numPr>
          <w:ilvl w:val="0"/>
          <w:numId w:val="9"/>
        </w:numPr>
        <w:spacing w:line="560" w:lineRule="exact"/>
        <w:ind w:firstLineChars="0"/>
        <w:rPr>
          <w:rFonts w:ascii="仿宋_GB2312" w:eastAsia="仿宋_GB2312" w:hAnsi="仿宋_GB2312" w:cs="仿宋_GB2312" w:hint="eastAsia"/>
          <w:b/>
          <w:bCs/>
          <w:sz w:val="32"/>
          <w:szCs w:val="32"/>
        </w:rPr>
      </w:pPr>
      <w:r w:rsidRPr="00196B3C">
        <w:rPr>
          <w:rFonts w:ascii="仿宋_GB2312" w:eastAsia="仿宋_GB2312" w:hAnsi="仿宋_GB2312" w:cs="仿宋_GB2312" w:hint="eastAsia"/>
          <w:b/>
          <w:bCs/>
          <w:sz w:val="32"/>
          <w:szCs w:val="32"/>
        </w:rPr>
        <w:t>日常调护</w:t>
      </w:r>
    </w:p>
    <w:p w14:paraId="51B2BCC9" w14:textId="5533C25B" w:rsidR="004E77A7" w:rsidRPr="004E77A7" w:rsidRDefault="004E77A7" w:rsidP="004E77A7">
      <w:pPr>
        <w:spacing w:line="560" w:lineRule="exact"/>
        <w:ind w:firstLineChars="200" w:firstLine="640"/>
        <w:rPr>
          <w:rFonts w:ascii="仿宋_GB2312" w:eastAsia="仿宋_GB2312" w:hAnsi="仿宋_GB2312" w:cs="仿宋_GB2312" w:hint="eastAsia"/>
          <w:sz w:val="32"/>
          <w:szCs w:val="32"/>
        </w:rPr>
      </w:pPr>
      <w:r w:rsidRPr="004E77A7">
        <w:rPr>
          <w:rFonts w:ascii="仿宋_GB2312" w:eastAsia="仿宋_GB2312" w:hAnsi="仿宋_GB2312" w:cs="仿宋_GB2312" w:hint="eastAsia"/>
          <w:sz w:val="32"/>
          <w:szCs w:val="32"/>
        </w:rPr>
        <w:t>根据标准编制组经验，</w:t>
      </w:r>
      <w:r>
        <w:rPr>
          <w:rFonts w:ascii="仿宋_GB2312" w:eastAsia="仿宋_GB2312" w:hAnsi="仿宋_GB2312" w:cs="仿宋_GB2312" w:hint="eastAsia"/>
          <w:sz w:val="32"/>
          <w:szCs w:val="32"/>
        </w:rPr>
        <w:t>明确</w:t>
      </w:r>
      <w:r w:rsidRPr="004E77A7">
        <w:rPr>
          <w:rFonts w:ascii="仿宋_GB2312" w:eastAsia="仿宋_GB2312" w:hAnsi="仿宋_GB2312" w:cs="仿宋_GB2312" w:hint="eastAsia"/>
          <w:sz w:val="32"/>
          <w:szCs w:val="32"/>
        </w:rPr>
        <w:t>忌寒凉、避吹风、3～4h不洗澡</w:t>
      </w:r>
      <w:r>
        <w:rPr>
          <w:rFonts w:ascii="仿宋_GB2312" w:eastAsia="仿宋_GB2312" w:hAnsi="仿宋_GB2312" w:cs="仿宋_GB2312" w:hint="eastAsia"/>
          <w:sz w:val="32"/>
          <w:szCs w:val="32"/>
        </w:rPr>
        <w:t>等要求，是为</w:t>
      </w:r>
      <w:r w:rsidRPr="004E77A7">
        <w:rPr>
          <w:rFonts w:ascii="仿宋_GB2312" w:eastAsia="仿宋_GB2312" w:hAnsi="仿宋_GB2312" w:cs="仿宋_GB2312" w:hint="eastAsia"/>
          <w:sz w:val="32"/>
          <w:szCs w:val="32"/>
        </w:rPr>
        <w:t>防止寒湿入侵，避免腠理开泄时复感外邪，影响减脂效果。</w:t>
      </w:r>
      <w:r>
        <w:rPr>
          <w:rFonts w:ascii="仿宋_GB2312" w:eastAsia="仿宋_GB2312" w:hAnsi="仿宋_GB2312" w:cs="仿宋_GB2312" w:hint="eastAsia"/>
          <w:sz w:val="32"/>
          <w:szCs w:val="32"/>
        </w:rPr>
        <w:t>明确不应</w:t>
      </w:r>
      <w:r w:rsidRPr="004E77A7">
        <w:rPr>
          <w:rFonts w:ascii="仿宋_GB2312" w:eastAsia="仿宋_GB2312" w:hAnsi="仿宋_GB2312" w:cs="仿宋_GB2312" w:hint="eastAsia"/>
          <w:sz w:val="32"/>
          <w:szCs w:val="32"/>
        </w:rPr>
        <w:t>久坐久站、保持良好姿势</w:t>
      </w:r>
      <w:r>
        <w:rPr>
          <w:rFonts w:ascii="仿宋_GB2312" w:eastAsia="仿宋_GB2312" w:hAnsi="仿宋_GB2312" w:cs="仿宋_GB2312" w:hint="eastAsia"/>
          <w:sz w:val="32"/>
          <w:szCs w:val="32"/>
        </w:rPr>
        <w:t>等要求，是为了</w:t>
      </w:r>
      <w:r w:rsidRPr="004E77A7">
        <w:rPr>
          <w:rFonts w:ascii="仿宋_GB2312" w:eastAsia="仿宋_GB2312" w:hAnsi="仿宋_GB2312" w:cs="仿宋_GB2312" w:hint="eastAsia"/>
          <w:sz w:val="32"/>
          <w:szCs w:val="32"/>
        </w:rPr>
        <w:t>减少局部循环障碍，防止脂肪异常沉积。</w:t>
      </w:r>
    </w:p>
    <w:p w14:paraId="5CDE67A6" w14:textId="20E1FC57" w:rsidR="00196B3C" w:rsidRDefault="00196B3C" w:rsidP="00196B3C">
      <w:pPr>
        <w:pStyle w:val="afa"/>
        <w:numPr>
          <w:ilvl w:val="0"/>
          <w:numId w:val="9"/>
        </w:numPr>
        <w:spacing w:line="560" w:lineRule="exact"/>
        <w:ind w:firstLineChars="0"/>
        <w:rPr>
          <w:rFonts w:ascii="仿宋_GB2312" w:eastAsia="仿宋_GB2312" w:hAnsi="仿宋_GB2312" w:cs="仿宋_GB2312" w:hint="eastAsia"/>
          <w:b/>
          <w:bCs/>
          <w:sz w:val="32"/>
          <w:szCs w:val="32"/>
        </w:rPr>
      </w:pPr>
      <w:r w:rsidRPr="00196B3C">
        <w:rPr>
          <w:rFonts w:ascii="仿宋_GB2312" w:eastAsia="仿宋_GB2312" w:hAnsi="仿宋_GB2312" w:cs="仿宋_GB2312" w:hint="eastAsia"/>
          <w:b/>
          <w:bCs/>
          <w:sz w:val="32"/>
          <w:szCs w:val="32"/>
        </w:rPr>
        <w:t>档案管理</w:t>
      </w:r>
    </w:p>
    <w:p w14:paraId="12244499" w14:textId="3FB10071" w:rsidR="00E73988" w:rsidRPr="00E73988" w:rsidRDefault="00E73988" w:rsidP="00E73988">
      <w:pPr>
        <w:spacing w:line="560" w:lineRule="exact"/>
        <w:ind w:firstLineChars="200" w:firstLine="640"/>
        <w:rPr>
          <w:rFonts w:ascii="仿宋_GB2312" w:eastAsia="仿宋_GB2312" w:hAnsi="仿宋_GB2312" w:cs="仿宋_GB2312" w:hint="eastAsia"/>
          <w:sz w:val="32"/>
          <w:szCs w:val="32"/>
        </w:rPr>
      </w:pPr>
      <w:r w:rsidRPr="00E73988">
        <w:rPr>
          <w:rFonts w:ascii="仿宋_GB2312" w:eastAsia="仿宋_GB2312" w:hAnsi="仿宋_GB2312" w:cs="仿宋_GB2312" w:hint="eastAsia"/>
          <w:sz w:val="32"/>
          <w:szCs w:val="32"/>
        </w:rPr>
        <w:t>T/GXAS 782—2024《腹部减脂塑形手法操作技术规程》已对患者档案的建立、记录内容、保存期限等</w:t>
      </w:r>
      <w:r w:rsidR="004E77A7">
        <w:rPr>
          <w:rFonts w:ascii="仿宋_GB2312" w:eastAsia="仿宋_GB2312" w:hAnsi="仿宋_GB2312" w:cs="仿宋_GB2312" w:hint="eastAsia"/>
          <w:sz w:val="32"/>
          <w:szCs w:val="32"/>
        </w:rPr>
        <w:t>做</w:t>
      </w:r>
      <w:r w:rsidRPr="00E73988">
        <w:rPr>
          <w:rFonts w:ascii="仿宋_GB2312" w:eastAsia="仿宋_GB2312" w:hAnsi="仿宋_GB2312" w:cs="仿宋_GB2312" w:hint="eastAsia"/>
          <w:sz w:val="32"/>
          <w:szCs w:val="32"/>
        </w:rPr>
        <w:t>出了明确规定。四肢减脂塑形手法操作涉及双侧上肢和下肢多个部位的围度测量、治疗记录、效果评估等内容，建立规范的患者档案是实现操作过程可追溯、效果可评估的基本保障。</w:t>
      </w:r>
      <w:r w:rsidR="004E77A7">
        <w:rPr>
          <w:rFonts w:ascii="仿宋_GB2312" w:eastAsia="仿宋_GB2312" w:hAnsi="仿宋_GB2312" w:cs="仿宋_GB2312" w:hint="eastAsia"/>
          <w:sz w:val="32"/>
          <w:szCs w:val="32"/>
        </w:rPr>
        <w:t>明确</w:t>
      </w:r>
      <w:r w:rsidR="004E77A7" w:rsidRPr="00E73988">
        <w:rPr>
          <w:rFonts w:ascii="仿宋_GB2312" w:eastAsia="仿宋_GB2312" w:hAnsi="仿宋_GB2312" w:cs="仿宋_GB2312" w:hint="eastAsia"/>
          <w:sz w:val="32"/>
          <w:szCs w:val="32"/>
        </w:rPr>
        <w:t>本标准档案管理按T/GXAS 782的要求执行。</w:t>
      </w:r>
    </w:p>
    <w:p w14:paraId="1D6958E5" w14:textId="338F9AC6" w:rsidR="00196B3C" w:rsidRPr="00BF788E" w:rsidRDefault="004E77A7" w:rsidP="00E73988">
      <w:pPr>
        <w:spacing w:line="560" w:lineRule="exact"/>
        <w:ind w:firstLineChars="200" w:firstLine="640"/>
        <w:rPr>
          <w:rFonts w:ascii="仿宋_GB2312" w:eastAsia="仿宋_GB2312" w:hAnsi="仿宋_GB2312" w:cs="仿宋_GB2312" w:hint="eastAsia"/>
          <w:sz w:val="32"/>
          <w:szCs w:val="32"/>
          <w:highlight w:val="yellow"/>
        </w:rPr>
      </w:pPr>
      <w:r>
        <w:rPr>
          <w:rFonts w:ascii="仿宋_GB2312" w:eastAsia="仿宋_GB2312" w:hAnsi="仿宋_GB2312" w:cs="仿宋_GB2312" w:hint="eastAsia"/>
          <w:sz w:val="32"/>
          <w:szCs w:val="32"/>
        </w:rPr>
        <w:t>以上</w:t>
      </w:r>
      <w:r w:rsidR="00E73988" w:rsidRPr="00E73988">
        <w:rPr>
          <w:rFonts w:ascii="仿宋_GB2312" w:eastAsia="仿宋_GB2312" w:hAnsi="仿宋_GB2312" w:cs="仿宋_GB2312" w:hint="eastAsia"/>
          <w:sz w:val="32"/>
          <w:szCs w:val="32"/>
        </w:rPr>
        <w:t>条款的指标参数均基于起草单位前期500例四肢减脂塑形手法操作患者的临床数据、中医推拿学理论及T/GXAS 782—2024《腹部减脂塑形手法操作技术规程》的编制经验综</w:t>
      </w:r>
      <w:r w:rsidR="00E73988" w:rsidRPr="00E73988">
        <w:rPr>
          <w:rFonts w:ascii="仿宋_GB2312" w:eastAsia="仿宋_GB2312" w:hAnsi="仿宋_GB2312" w:cs="仿宋_GB2312" w:hint="eastAsia"/>
          <w:sz w:val="32"/>
          <w:szCs w:val="32"/>
        </w:rPr>
        <w:lastRenderedPageBreak/>
        <w:t>合确定，具有充分的临床实践基础和理论依据。</w:t>
      </w:r>
    </w:p>
    <w:p w14:paraId="6B472618" w14:textId="77777777" w:rsidR="00196B3C" w:rsidRPr="00196B3C" w:rsidRDefault="00196B3C" w:rsidP="00196B3C">
      <w:pPr>
        <w:spacing w:line="560" w:lineRule="exact"/>
        <w:ind w:firstLineChars="200" w:firstLine="640"/>
        <w:outlineLvl w:val="0"/>
        <w:rPr>
          <w:rFonts w:ascii="黑体" w:eastAsia="黑体" w:hAnsi="宋体" w:cs="仿宋_GB2312" w:hint="eastAsia"/>
          <w:sz w:val="32"/>
          <w:szCs w:val="32"/>
        </w:rPr>
      </w:pPr>
      <w:r w:rsidRPr="00196B3C">
        <w:rPr>
          <w:rFonts w:ascii="黑体" w:eastAsia="黑体" w:hAnsi="宋体" w:cs="仿宋_GB2312" w:hint="eastAsia"/>
          <w:sz w:val="32"/>
          <w:szCs w:val="32"/>
          <w:lang w:bidi="ar"/>
        </w:rPr>
        <w:t>六、重大意见分歧的处理依据和结果</w:t>
      </w:r>
    </w:p>
    <w:p w14:paraId="238D5B4F" w14:textId="77777777" w:rsidR="00196B3C" w:rsidRPr="00196B3C" w:rsidRDefault="00196B3C" w:rsidP="00196B3C">
      <w:pPr>
        <w:spacing w:line="560" w:lineRule="exact"/>
        <w:ind w:firstLineChars="200" w:firstLine="640"/>
        <w:rPr>
          <w:rFonts w:ascii="仿宋_GB2312" w:eastAsia="仿宋_GB2312" w:hAnsi="仿宋" w:cs="仿宋_GB2312" w:hint="eastAsia"/>
          <w:sz w:val="32"/>
          <w:szCs w:val="32"/>
        </w:rPr>
      </w:pPr>
      <w:r w:rsidRPr="00196B3C">
        <w:rPr>
          <w:rFonts w:ascii="仿宋_GB2312" w:eastAsia="仿宋_GB2312" w:hAnsi="仿宋" w:cs="仿宋_GB2312" w:hint="eastAsia"/>
          <w:sz w:val="32"/>
          <w:szCs w:val="32"/>
          <w:lang w:bidi="ar"/>
        </w:rPr>
        <w:t>本标准研制过程中无重大分歧意见。</w:t>
      </w:r>
    </w:p>
    <w:p w14:paraId="00F4B175" w14:textId="77777777" w:rsidR="00196B3C" w:rsidRPr="00196B3C" w:rsidRDefault="00196B3C" w:rsidP="00196B3C">
      <w:pPr>
        <w:spacing w:line="278" w:lineRule="auto"/>
        <w:ind w:firstLineChars="200" w:firstLine="640"/>
        <w:outlineLvl w:val="0"/>
        <w:rPr>
          <w:rFonts w:ascii="黑体" w:eastAsia="黑体" w:hAnsi="宋体" w:cs="黑体" w:hint="eastAsia"/>
          <w:bCs/>
          <w:color w:val="FF0000"/>
          <w:sz w:val="32"/>
          <w:szCs w:val="32"/>
        </w:rPr>
      </w:pPr>
      <w:r w:rsidRPr="00196B3C">
        <w:rPr>
          <w:rFonts w:ascii="黑体" w:eastAsia="黑体" w:hAnsi="宋体" w:cs="黑体" w:hint="eastAsia"/>
          <w:bCs/>
          <w:sz w:val="32"/>
          <w:szCs w:val="32"/>
          <w:lang w:bidi="ar"/>
        </w:rPr>
        <w:t>七、实施标准的措施</w:t>
      </w:r>
    </w:p>
    <w:p w14:paraId="46487B1E" w14:textId="562C0F98" w:rsidR="00196B3C" w:rsidRPr="00196B3C" w:rsidRDefault="00196B3C" w:rsidP="00196B3C">
      <w:pPr>
        <w:spacing w:line="560" w:lineRule="exact"/>
        <w:ind w:firstLineChars="200" w:firstLine="640"/>
        <w:rPr>
          <w:rFonts w:ascii="仿宋_GB2312" w:eastAsia="仿宋_GB2312" w:hAnsi="仿宋" w:cs="仿宋_GB2312" w:hint="eastAsia"/>
          <w:color w:val="000000"/>
          <w:sz w:val="32"/>
          <w:szCs w:val="32"/>
          <w:lang w:bidi="ar"/>
        </w:rPr>
      </w:pPr>
      <w:r w:rsidRPr="00196B3C">
        <w:rPr>
          <w:rFonts w:ascii="仿宋_GB2312" w:eastAsia="仿宋_GB2312" w:hAnsi="仿宋" w:cs="仿宋_GB2312" w:hint="eastAsia"/>
          <w:color w:val="000000"/>
          <w:sz w:val="32"/>
          <w:szCs w:val="32"/>
          <w:lang w:bidi="ar"/>
        </w:rPr>
        <w:t>团体标准《</w:t>
      </w:r>
      <w:r w:rsidR="00570742" w:rsidRPr="00570742">
        <w:rPr>
          <w:rFonts w:ascii="仿宋_GB2312" w:eastAsia="仿宋_GB2312" w:hAnsi="仿宋" w:cs="仿宋_GB2312" w:hint="eastAsia"/>
          <w:color w:val="000000"/>
          <w:sz w:val="32"/>
          <w:szCs w:val="32"/>
          <w:lang w:val="en" w:bidi="ar"/>
        </w:rPr>
        <w:t>四肢减脂塑形手法操作技术规程</w:t>
      </w:r>
      <w:r w:rsidRPr="00196B3C">
        <w:rPr>
          <w:rFonts w:ascii="仿宋_GB2312" w:eastAsia="仿宋_GB2312" w:hAnsi="仿宋" w:cs="仿宋_GB2312" w:hint="eastAsia"/>
          <w:color w:val="000000"/>
          <w:sz w:val="32"/>
          <w:szCs w:val="32"/>
          <w:lang w:bidi="ar"/>
        </w:rPr>
        <w:t>》发布后，积极向各级</w:t>
      </w:r>
      <w:r w:rsidR="00570742">
        <w:rPr>
          <w:rFonts w:ascii="仿宋_GB2312" w:eastAsia="仿宋_GB2312" w:hAnsi="仿宋" w:cs="仿宋_GB2312" w:hint="eastAsia"/>
          <w:color w:val="000000"/>
          <w:sz w:val="32"/>
          <w:szCs w:val="32"/>
          <w:lang w:bidi="ar"/>
        </w:rPr>
        <w:t>机构</w:t>
      </w:r>
      <w:r w:rsidRPr="00196B3C">
        <w:rPr>
          <w:rFonts w:ascii="仿宋_GB2312" w:eastAsia="仿宋_GB2312" w:hAnsi="仿宋" w:cs="仿宋_GB2312" w:hint="eastAsia"/>
          <w:color w:val="000000"/>
          <w:sz w:val="32"/>
          <w:szCs w:val="32"/>
          <w:lang w:bidi="ar"/>
        </w:rPr>
        <w:t>宣传，向所有</w:t>
      </w:r>
      <w:r w:rsidR="00570742">
        <w:rPr>
          <w:rFonts w:ascii="仿宋_GB2312" w:eastAsia="仿宋_GB2312" w:hAnsi="仿宋" w:cs="仿宋_GB2312" w:hint="eastAsia"/>
          <w:color w:val="000000"/>
          <w:sz w:val="32"/>
          <w:szCs w:val="32"/>
          <w:lang w:bidi="ar"/>
        </w:rPr>
        <w:t>可操作本技术的机构</w:t>
      </w:r>
      <w:r w:rsidRPr="00196B3C">
        <w:rPr>
          <w:rFonts w:ascii="仿宋_GB2312" w:eastAsia="仿宋_GB2312" w:hAnsi="仿宋" w:cs="仿宋_GB2312" w:hint="eastAsia"/>
          <w:color w:val="000000"/>
          <w:sz w:val="32"/>
          <w:szCs w:val="32"/>
          <w:lang w:bidi="ar"/>
        </w:rPr>
        <w:t>推荐执行本标准。</w:t>
      </w:r>
    </w:p>
    <w:p w14:paraId="65A80EC8" w14:textId="77777777" w:rsidR="00196B3C" w:rsidRPr="00196B3C" w:rsidRDefault="00196B3C" w:rsidP="00196B3C">
      <w:pPr>
        <w:autoSpaceDE w:val="0"/>
        <w:autoSpaceDN w:val="0"/>
        <w:adjustRightInd w:val="0"/>
        <w:spacing w:line="560" w:lineRule="exact"/>
        <w:ind w:firstLineChars="200" w:firstLine="640"/>
        <w:outlineLvl w:val="0"/>
        <w:rPr>
          <w:rFonts w:eastAsia="黑体"/>
          <w:sz w:val="32"/>
          <w:szCs w:val="32"/>
        </w:rPr>
      </w:pPr>
      <w:r w:rsidRPr="00196B3C">
        <w:rPr>
          <w:rFonts w:eastAsia="黑体" w:cs="黑体" w:hint="eastAsia"/>
          <w:sz w:val="32"/>
          <w:szCs w:val="32"/>
          <w:lang w:bidi="ar"/>
        </w:rPr>
        <w:t>八、其他应当说明的事项</w:t>
      </w:r>
    </w:p>
    <w:p w14:paraId="7B4BEEA3" w14:textId="77777777" w:rsidR="00196B3C" w:rsidRPr="00196B3C" w:rsidRDefault="00196B3C" w:rsidP="00196B3C">
      <w:pPr>
        <w:widowControl/>
        <w:spacing w:line="278" w:lineRule="auto"/>
        <w:ind w:firstLineChars="200" w:firstLine="640"/>
        <w:jc w:val="left"/>
      </w:pPr>
      <w:r w:rsidRPr="00196B3C">
        <w:rPr>
          <w:rFonts w:ascii="仿宋_GB2312" w:eastAsia="仿宋_GB2312" w:hAnsi="Calibri" w:hint="eastAsia"/>
          <w:sz w:val="32"/>
          <w:szCs w:val="32"/>
          <w:lang w:bidi="ar"/>
        </w:rPr>
        <w:t>无。</w:t>
      </w:r>
    </w:p>
    <w:p w14:paraId="02B50185" w14:textId="77777777" w:rsidR="00196B3C" w:rsidRDefault="00196B3C" w:rsidP="00196B3C">
      <w:pPr>
        <w:spacing w:line="520" w:lineRule="exact"/>
        <w:ind w:right="1280"/>
        <w:rPr>
          <w:rFonts w:ascii="仿宋_GB2312" w:eastAsia="仿宋_GB2312" w:hAnsi="宋体" w:hint="eastAsia"/>
          <w:sz w:val="32"/>
          <w:szCs w:val="32"/>
        </w:rPr>
      </w:pPr>
    </w:p>
    <w:p w14:paraId="1A256904" w14:textId="77777777" w:rsidR="00BF788E" w:rsidRDefault="00BF788E" w:rsidP="00196B3C">
      <w:pPr>
        <w:spacing w:line="520" w:lineRule="exact"/>
        <w:ind w:right="1280"/>
        <w:rPr>
          <w:rFonts w:ascii="仿宋_GB2312" w:eastAsia="仿宋_GB2312" w:hAnsi="宋体" w:hint="eastAsia"/>
          <w:sz w:val="32"/>
          <w:szCs w:val="32"/>
        </w:rPr>
      </w:pPr>
    </w:p>
    <w:p w14:paraId="5C17D65B" w14:textId="77777777" w:rsidR="00196B3C" w:rsidRDefault="00000000" w:rsidP="00196B3C">
      <w:pPr>
        <w:spacing w:line="520" w:lineRule="exact"/>
        <w:ind w:right="1920"/>
        <w:jc w:val="right"/>
        <w:rPr>
          <w:rFonts w:ascii="仿宋_GB2312" w:eastAsia="仿宋_GB2312" w:hAnsi="宋体" w:hint="eastAsia"/>
          <w:sz w:val="32"/>
          <w:szCs w:val="32"/>
        </w:rPr>
      </w:pPr>
      <w:r>
        <w:rPr>
          <w:rFonts w:ascii="仿宋_GB2312" w:eastAsia="仿宋_GB2312" w:hAnsi="宋体" w:hint="eastAsia"/>
          <w:sz w:val="32"/>
          <w:szCs w:val="32"/>
        </w:rPr>
        <w:t>团体标准</w:t>
      </w:r>
    </w:p>
    <w:p w14:paraId="069B6B1B" w14:textId="15BEDDA8" w:rsidR="003A5F6D" w:rsidRDefault="00000000" w:rsidP="00196B3C">
      <w:pPr>
        <w:spacing w:line="520" w:lineRule="exact"/>
        <w:jc w:val="right"/>
        <w:rPr>
          <w:rFonts w:ascii="仿宋_GB2312" w:eastAsia="仿宋_GB2312" w:hAnsi="宋体" w:hint="eastAsia"/>
          <w:sz w:val="32"/>
          <w:szCs w:val="32"/>
        </w:rPr>
      </w:pPr>
      <w:r>
        <w:rPr>
          <w:rFonts w:ascii="仿宋_GB2312" w:eastAsia="仿宋_GB2312" w:hAnsi="宋体" w:hint="eastAsia"/>
          <w:sz w:val="32"/>
          <w:szCs w:val="32"/>
        </w:rPr>
        <w:t>《</w:t>
      </w:r>
      <w:r w:rsidR="00E3252A">
        <w:rPr>
          <w:rFonts w:ascii="仿宋_GB2312" w:eastAsia="仿宋_GB2312" w:hAnsi="宋体" w:hint="eastAsia"/>
          <w:sz w:val="32"/>
          <w:szCs w:val="32"/>
        </w:rPr>
        <w:t>四肢减脂塑形手法操作技术规程</w:t>
      </w:r>
      <w:r>
        <w:rPr>
          <w:rFonts w:ascii="仿宋_GB2312" w:eastAsia="仿宋_GB2312" w:hAnsi="宋体" w:hint="eastAsia"/>
          <w:sz w:val="32"/>
          <w:szCs w:val="32"/>
        </w:rPr>
        <w:t>》</w:t>
      </w:r>
    </w:p>
    <w:p w14:paraId="1368997E" w14:textId="3B375EB5" w:rsidR="003A5F6D" w:rsidRDefault="0058239C" w:rsidP="00196B3C">
      <w:pPr>
        <w:spacing w:line="520" w:lineRule="exact"/>
        <w:ind w:right="1280" w:firstLineChars="1500" w:firstLine="4800"/>
        <w:jc w:val="center"/>
        <w:rPr>
          <w:rFonts w:ascii="仿宋_GB2312" w:eastAsia="仿宋_GB2312" w:hAnsi="宋体" w:hint="eastAsia"/>
          <w:sz w:val="32"/>
          <w:szCs w:val="32"/>
        </w:rPr>
      </w:pPr>
      <w:r>
        <w:rPr>
          <w:rFonts w:ascii="仿宋_GB2312" w:eastAsia="仿宋_GB2312" w:hAnsi="宋体" w:hint="eastAsia"/>
          <w:sz w:val="32"/>
          <w:szCs w:val="32"/>
        </w:rPr>
        <w:t>标准编制组</w:t>
      </w:r>
    </w:p>
    <w:p w14:paraId="2ED53078" w14:textId="1FFEFFCC" w:rsidR="003A5F6D" w:rsidRDefault="0000000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 xml:space="preserve">             </w:t>
      </w:r>
      <w:r>
        <w:rPr>
          <w:rFonts w:ascii="仿宋_GB2312" w:eastAsia="仿宋_GB2312" w:hAnsi="宋体"/>
          <w:sz w:val="32"/>
          <w:szCs w:val="32"/>
        </w:rPr>
        <w:t xml:space="preserve">     </w:t>
      </w:r>
      <w:r>
        <w:rPr>
          <w:rFonts w:ascii="仿宋_GB2312" w:eastAsia="仿宋_GB2312" w:hAnsi="宋体" w:hint="eastAsia"/>
          <w:sz w:val="32"/>
          <w:szCs w:val="32"/>
        </w:rPr>
        <w:t xml:space="preserve">       202</w:t>
      </w:r>
      <w:r w:rsidR="00196B3C">
        <w:rPr>
          <w:rFonts w:ascii="仿宋_GB2312" w:eastAsia="仿宋_GB2312" w:hAnsi="宋体" w:hint="eastAsia"/>
          <w:sz w:val="32"/>
          <w:szCs w:val="32"/>
        </w:rPr>
        <w:t>6</w:t>
      </w:r>
      <w:r>
        <w:rPr>
          <w:rFonts w:ascii="仿宋_GB2312" w:eastAsia="仿宋_GB2312" w:hAnsi="宋体" w:hint="eastAsia"/>
          <w:sz w:val="32"/>
          <w:szCs w:val="32"/>
        </w:rPr>
        <w:t>年</w:t>
      </w:r>
      <w:r w:rsidR="004E77A7">
        <w:rPr>
          <w:rFonts w:ascii="仿宋_GB2312" w:eastAsia="仿宋_GB2312" w:hAnsi="宋体" w:hint="eastAsia"/>
          <w:sz w:val="32"/>
          <w:szCs w:val="32"/>
        </w:rPr>
        <w:t>6</w:t>
      </w:r>
      <w:r>
        <w:rPr>
          <w:rFonts w:ascii="仿宋_GB2312" w:eastAsia="仿宋_GB2312" w:hAnsi="宋体" w:hint="eastAsia"/>
          <w:sz w:val="32"/>
          <w:szCs w:val="32"/>
        </w:rPr>
        <w:t>月</w:t>
      </w:r>
      <w:r w:rsidR="004E77A7">
        <w:rPr>
          <w:rFonts w:ascii="仿宋_GB2312" w:eastAsia="仿宋_GB2312" w:hAnsi="宋体" w:hint="eastAsia"/>
          <w:sz w:val="32"/>
          <w:szCs w:val="32"/>
        </w:rPr>
        <w:t>28</w:t>
      </w:r>
      <w:r>
        <w:rPr>
          <w:rFonts w:ascii="仿宋_GB2312" w:eastAsia="仿宋_GB2312" w:hAnsi="宋体" w:hint="eastAsia"/>
          <w:sz w:val="32"/>
          <w:szCs w:val="32"/>
        </w:rPr>
        <w:t>日</w:t>
      </w:r>
    </w:p>
    <w:p w14:paraId="4847A53E" w14:textId="77777777" w:rsidR="003A5F6D" w:rsidRDefault="003A5F6D">
      <w:pPr>
        <w:spacing w:line="520" w:lineRule="exact"/>
        <w:ind w:firstLineChars="200" w:firstLine="640"/>
        <w:rPr>
          <w:rFonts w:ascii="仿宋_GB2312" w:eastAsia="仿宋_GB2312" w:hAnsi="宋体" w:hint="eastAsia"/>
          <w:sz w:val="32"/>
          <w:szCs w:val="32"/>
        </w:rPr>
      </w:pPr>
    </w:p>
    <w:p w14:paraId="7F9B1CC7" w14:textId="77777777" w:rsidR="003A5F6D" w:rsidRDefault="003A5F6D">
      <w:pPr>
        <w:spacing w:line="520" w:lineRule="exact"/>
        <w:ind w:firstLineChars="200" w:firstLine="640"/>
        <w:rPr>
          <w:rFonts w:ascii="仿宋_GB2312" w:eastAsia="仿宋_GB2312" w:hAnsi="宋体" w:hint="eastAsia"/>
          <w:sz w:val="32"/>
          <w:szCs w:val="32"/>
        </w:rPr>
      </w:pPr>
    </w:p>
    <w:p w14:paraId="5A0E3624" w14:textId="3FBFE165" w:rsidR="003A5F6D" w:rsidRDefault="003A5F6D">
      <w:pPr>
        <w:jc w:val="center"/>
        <w:rPr>
          <w:rFonts w:ascii="仿宋_GB2312" w:eastAsia="仿宋_GB2312" w:hAnsi="宋体" w:hint="eastAsia"/>
          <w:sz w:val="32"/>
          <w:szCs w:val="32"/>
        </w:rPr>
      </w:pPr>
    </w:p>
    <w:sectPr w:rsidR="003A5F6D" w:rsidSect="00C050FB">
      <w:footerReference w:type="default" r:id="rId2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0751A" w14:textId="77777777" w:rsidR="00C064D4" w:rsidRDefault="00C064D4" w:rsidP="00144CCE">
      <w:r>
        <w:separator/>
      </w:r>
    </w:p>
  </w:endnote>
  <w:endnote w:type="continuationSeparator" w:id="0">
    <w:p w14:paraId="7584B03A" w14:textId="77777777" w:rsidR="00C064D4" w:rsidRDefault="00C064D4" w:rsidP="0014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4563369"/>
      <w:docPartObj>
        <w:docPartGallery w:val="Page Numbers (Bottom of Page)"/>
        <w:docPartUnique/>
      </w:docPartObj>
    </w:sdtPr>
    <w:sdtContent>
      <w:p w14:paraId="7635F273" w14:textId="18BCB04D" w:rsidR="00C050FB" w:rsidRDefault="00C050FB">
        <w:pPr>
          <w:pStyle w:val="ad"/>
          <w:jc w:val="center"/>
        </w:pPr>
        <w:r>
          <w:fldChar w:fldCharType="begin"/>
        </w:r>
        <w:r>
          <w:instrText>PAGE   \* MERGEFORMAT</w:instrText>
        </w:r>
        <w:r>
          <w:fldChar w:fldCharType="separate"/>
        </w:r>
        <w:r>
          <w:rPr>
            <w:lang w:val="zh-CN"/>
          </w:rPr>
          <w:t>2</w:t>
        </w:r>
        <w:r>
          <w:fldChar w:fldCharType="end"/>
        </w:r>
      </w:p>
    </w:sdtContent>
  </w:sdt>
  <w:p w14:paraId="7FE4D17D" w14:textId="77777777" w:rsidR="00C050FB" w:rsidRDefault="00C050F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B85519" w14:textId="77777777" w:rsidR="00C064D4" w:rsidRDefault="00C064D4" w:rsidP="00144CCE">
      <w:r>
        <w:separator/>
      </w:r>
    </w:p>
  </w:footnote>
  <w:footnote w:type="continuationSeparator" w:id="0">
    <w:p w14:paraId="35D02995" w14:textId="77777777" w:rsidR="00C064D4" w:rsidRDefault="00C064D4" w:rsidP="00144C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EEB01781"/>
    <w:multiLevelType w:val="singleLevel"/>
    <w:tmpl w:val="EEB01781"/>
    <w:lvl w:ilvl="0">
      <w:start w:val="1"/>
      <w:numFmt w:val="chineseCounting"/>
      <w:suff w:val="nothing"/>
      <w:lvlText w:val="（%1）"/>
      <w:lvlJc w:val="left"/>
      <w:rPr>
        <w:rFonts w:hint="eastAsia"/>
      </w:rPr>
    </w:lvl>
  </w:abstractNum>
  <w:abstractNum w:abstractNumId="2" w15:restartNumberingAfterBreak="0">
    <w:nsid w:val="0032B7EC"/>
    <w:multiLevelType w:val="singleLevel"/>
    <w:tmpl w:val="0032B7EC"/>
    <w:lvl w:ilvl="0">
      <w:start w:val="10"/>
      <w:numFmt w:val="decimal"/>
      <w:lvlText w:val="%1."/>
      <w:lvlJc w:val="left"/>
      <w:pPr>
        <w:tabs>
          <w:tab w:val="left" w:pos="312"/>
        </w:tabs>
      </w:pPr>
    </w:lvl>
  </w:abstractNum>
  <w:abstractNum w:abstractNumId="3" w15:restartNumberingAfterBreak="0">
    <w:nsid w:val="0EF6DB0A"/>
    <w:multiLevelType w:val="singleLevel"/>
    <w:tmpl w:val="0EF6DB0A"/>
    <w:lvl w:ilvl="0">
      <w:start w:val="6"/>
      <w:numFmt w:val="decimal"/>
      <w:lvlText w:val="%1."/>
      <w:lvlJc w:val="left"/>
      <w:pPr>
        <w:tabs>
          <w:tab w:val="left" w:pos="312"/>
        </w:tabs>
      </w:pPr>
    </w:lvl>
  </w:abstractNum>
  <w:abstractNum w:abstractNumId="4" w15:restartNumberingAfterBreak="0">
    <w:nsid w:val="219C151D"/>
    <w:multiLevelType w:val="hybridMultilevel"/>
    <w:tmpl w:val="70C48600"/>
    <w:lvl w:ilvl="0" w:tplc="A9025D8E">
      <w:start w:val="1"/>
      <w:numFmt w:val="decimalEnclosedCircle"/>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378CC06"/>
    <w:multiLevelType w:val="singleLevel"/>
    <w:tmpl w:val="2378CC06"/>
    <w:lvl w:ilvl="0">
      <w:start w:val="4"/>
      <w:numFmt w:val="chineseCounting"/>
      <w:suff w:val="nothing"/>
      <w:lvlText w:val="%1、"/>
      <w:lvlJc w:val="left"/>
      <w:rPr>
        <w:rFonts w:hint="eastAsia"/>
      </w:rPr>
    </w:lvl>
  </w:abstractNum>
  <w:abstractNum w:abstractNumId="6" w15:restartNumberingAfterBreak="0">
    <w:nsid w:val="2511314D"/>
    <w:multiLevelType w:val="multilevel"/>
    <w:tmpl w:val="37A6502C"/>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8" w15:restartNumberingAfterBreak="0">
    <w:nsid w:val="40163EFE"/>
    <w:multiLevelType w:val="hybridMultilevel"/>
    <w:tmpl w:val="C644C12C"/>
    <w:lvl w:ilvl="0" w:tplc="FDB6DB90">
      <w:start w:val="1"/>
      <w:numFmt w:val="decimalEnclosedCircle"/>
      <w:lvlText w:val="%1"/>
      <w:lvlJc w:val="left"/>
      <w:pPr>
        <w:ind w:left="1000" w:hanging="360"/>
      </w:pPr>
      <w:rPr>
        <w:rFonts w:hint="default"/>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abstractNum w:abstractNumId="9" w15:restartNumberingAfterBreak="0">
    <w:nsid w:val="48802D1C"/>
    <w:multiLevelType w:val="multilevel"/>
    <w:tmpl w:val="48802D1C"/>
    <w:lvl w:ilvl="0">
      <w:start w:val="1"/>
      <w:numFmt w:val="upperLetter"/>
      <w:pStyle w:val="a0"/>
      <w:lvlText w:val="%1"/>
      <w:lvlJc w:val="left"/>
      <w:pPr>
        <w:ind w:left="420" w:hanging="420"/>
      </w:pPr>
      <w:rPr>
        <w:rFonts w:hint="eastAsia"/>
      </w:rPr>
    </w:lvl>
    <w:lvl w:ilvl="1">
      <w:start w:val="1"/>
      <w:numFmt w:val="decimal"/>
      <w:pStyle w:val="a1"/>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 w15:restartNumberingAfterBreak="0">
    <w:nsid w:val="4AA90592"/>
    <w:multiLevelType w:val="hybridMultilevel"/>
    <w:tmpl w:val="25D4B6A2"/>
    <w:lvl w:ilvl="0" w:tplc="A9025D8E">
      <w:start w:val="1"/>
      <w:numFmt w:val="decimalEnclosedCircle"/>
      <w:lvlText w:val="%1"/>
      <w:lvlJc w:val="left"/>
      <w:pPr>
        <w:ind w:left="440" w:hanging="44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1" w15:restartNumberingAfterBreak="0">
    <w:nsid w:val="4E6C4934"/>
    <w:multiLevelType w:val="hybridMultilevel"/>
    <w:tmpl w:val="BF56D6EA"/>
    <w:lvl w:ilvl="0" w:tplc="04090019">
      <w:start w:val="1"/>
      <w:numFmt w:val="lowerLetter"/>
      <w:lvlText w:val="%1)"/>
      <w:lvlJc w:val="left"/>
      <w:pPr>
        <w:ind w:left="440" w:hanging="44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2" w15:restartNumberingAfterBreak="0">
    <w:nsid w:val="519F6521"/>
    <w:multiLevelType w:val="multilevel"/>
    <w:tmpl w:val="519F652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557C2AF5"/>
    <w:multiLevelType w:val="multilevel"/>
    <w:tmpl w:val="557C2AF5"/>
    <w:lvl w:ilvl="0">
      <w:start w:val="1"/>
      <w:numFmt w:val="decimal"/>
      <w:suff w:val="nothing"/>
      <w:lvlText w:val="图%1　"/>
      <w:lvlJc w:val="left"/>
      <w:pPr>
        <w:ind w:left="0" w:firstLine="0"/>
      </w:pPr>
      <w:rPr>
        <w:rFonts w:hint="default"/>
        <w:b w:val="0"/>
        <w:bCs w:val="0"/>
      </w:r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4" w15:restartNumberingAfterBreak="0">
    <w:nsid w:val="5ECB5A48"/>
    <w:multiLevelType w:val="hybridMultilevel"/>
    <w:tmpl w:val="6AB65AC4"/>
    <w:lvl w:ilvl="0" w:tplc="FA7AD5C4">
      <w:start w:val="1"/>
      <w:numFmt w:val="japaneseCounting"/>
      <w:lvlText w:val="（%1）"/>
      <w:lvlJc w:val="left"/>
      <w:pPr>
        <w:ind w:left="1720" w:hanging="1080"/>
      </w:pPr>
      <w:rPr>
        <w:rFonts w:hint="default"/>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abstractNum w:abstractNumId="15"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2"/>
      <w:suff w:val="nothing"/>
      <w:lvlText w:val="%1%2　"/>
      <w:lvlJc w:val="left"/>
      <w:pPr>
        <w:ind w:left="0" w:firstLine="0"/>
      </w:pPr>
      <w:rPr>
        <w:rFonts w:ascii="黑体" w:eastAsia="黑体" w:hint="eastAsia"/>
        <w:b w:val="0"/>
        <w:i w:val="0"/>
        <w:sz w:val="21"/>
      </w:rPr>
    </w:lvl>
    <w:lvl w:ilvl="2">
      <w:start w:val="1"/>
      <w:numFmt w:val="decimal"/>
      <w:pStyle w:val="a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4"/>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6" w15:restartNumberingAfterBreak="0">
    <w:nsid w:val="75936178"/>
    <w:multiLevelType w:val="hybridMultilevel"/>
    <w:tmpl w:val="6F546696"/>
    <w:lvl w:ilvl="0" w:tplc="A9025D8E">
      <w:start w:val="1"/>
      <w:numFmt w:val="decimalEnclosedCircle"/>
      <w:lvlText w:val="%1"/>
      <w:lvlJc w:val="left"/>
      <w:pPr>
        <w:ind w:left="1000" w:hanging="360"/>
      </w:pPr>
      <w:rPr>
        <w:rFonts w:hint="default"/>
      </w:rPr>
    </w:lvl>
    <w:lvl w:ilvl="1" w:tplc="04090019" w:tentative="1">
      <w:start w:val="1"/>
      <w:numFmt w:val="lowerLetter"/>
      <w:lvlText w:val="%2)"/>
      <w:lvlJc w:val="left"/>
      <w:pPr>
        <w:ind w:left="1520" w:hanging="440"/>
      </w:pPr>
    </w:lvl>
    <w:lvl w:ilvl="2" w:tplc="0409001B" w:tentative="1">
      <w:start w:val="1"/>
      <w:numFmt w:val="lowerRoman"/>
      <w:lvlText w:val="%3."/>
      <w:lvlJc w:val="right"/>
      <w:pPr>
        <w:ind w:left="1960" w:hanging="440"/>
      </w:pPr>
    </w:lvl>
    <w:lvl w:ilvl="3" w:tplc="0409000F" w:tentative="1">
      <w:start w:val="1"/>
      <w:numFmt w:val="decimal"/>
      <w:lvlText w:val="%4."/>
      <w:lvlJc w:val="left"/>
      <w:pPr>
        <w:ind w:left="2400" w:hanging="440"/>
      </w:pPr>
    </w:lvl>
    <w:lvl w:ilvl="4" w:tplc="04090019" w:tentative="1">
      <w:start w:val="1"/>
      <w:numFmt w:val="lowerLetter"/>
      <w:lvlText w:val="%5)"/>
      <w:lvlJc w:val="left"/>
      <w:pPr>
        <w:ind w:left="2840" w:hanging="440"/>
      </w:pPr>
    </w:lvl>
    <w:lvl w:ilvl="5" w:tplc="0409001B" w:tentative="1">
      <w:start w:val="1"/>
      <w:numFmt w:val="lowerRoman"/>
      <w:lvlText w:val="%6."/>
      <w:lvlJc w:val="right"/>
      <w:pPr>
        <w:ind w:left="3280" w:hanging="440"/>
      </w:pPr>
    </w:lvl>
    <w:lvl w:ilvl="6" w:tplc="0409000F" w:tentative="1">
      <w:start w:val="1"/>
      <w:numFmt w:val="decimal"/>
      <w:lvlText w:val="%7."/>
      <w:lvlJc w:val="left"/>
      <w:pPr>
        <w:ind w:left="3720" w:hanging="440"/>
      </w:pPr>
    </w:lvl>
    <w:lvl w:ilvl="7" w:tplc="04090019" w:tentative="1">
      <w:start w:val="1"/>
      <w:numFmt w:val="lowerLetter"/>
      <w:lvlText w:val="%8)"/>
      <w:lvlJc w:val="left"/>
      <w:pPr>
        <w:ind w:left="4160" w:hanging="440"/>
      </w:pPr>
    </w:lvl>
    <w:lvl w:ilvl="8" w:tplc="0409001B" w:tentative="1">
      <w:start w:val="1"/>
      <w:numFmt w:val="lowerRoman"/>
      <w:lvlText w:val="%9."/>
      <w:lvlJc w:val="right"/>
      <w:pPr>
        <w:ind w:left="4600" w:hanging="440"/>
      </w:pPr>
    </w:lvl>
  </w:abstractNum>
  <w:num w:numId="1" w16cid:durableId="1110245484">
    <w:abstractNumId w:val="15"/>
  </w:num>
  <w:num w:numId="2" w16cid:durableId="1648585163">
    <w:abstractNumId w:val="7"/>
  </w:num>
  <w:num w:numId="3" w16cid:durableId="2056271256">
    <w:abstractNumId w:val="0"/>
  </w:num>
  <w:num w:numId="4" w16cid:durableId="1463690947">
    <w:abstractNumId w:val="5"/>
  </w:num>
  <w:num w:numId="5" w16cid:durableId="1767144517">
    <w:abstractNumId w:val="1"/>
  </w:num>
  <w:num w:numId="6" w16cid:durableId="1762794087">
    <w:abstractNumId w:val="3"/>
  </w:num>
  <w:num w:numId="7" w16cid:durableId="1805614379">
    <w:abstractNumId w:val="2"/>
  </w:num>
  <w:num w:numId="8" w16cid:durableId="216209511">
    <w:abstractNumId w:val="9"/>
  </w:num>
  <w:num w:numId="9" w16cid:durableId="336348597">
    <w:abstractNumId w:val="14"/>
  </w:num>
  <w:num w:numId="10" w16cid:durableId="2134669962">
    <w:abstractNumId w:val="12"/>
  </w:num>
  <w:num w:numId="11" w16cid:durableId="7298107">
    <w:abstractNumId w:val="13"/>
  </w:num>
  <w:num w:numId="12" w16cid:durableId="121578937">
    <w:abstractNumId w:val="16"/>
  </w:num>
  <w:num w:numId="13" w16cid:durableId="2018069708">
    <w:abstractNumId w:val="8"/>
  </w:num>
  <w:num w:numId="14" w16cid:durableId="970287228">
    <w:abstractNumId w:val="4"/>
  </w:num>
  <w:num w:numId="15" w16cid:durableId="420948850">
    <w:abstractNumId w:val="11"/>
  </w:num>
  <w:num w:numId="16" w16cid:durableId="1854295772">
    <w:abstractNumId w:val="10"/>
  </w:num>
  <w:num w:numId="17" w16cid:durableId="4877498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cwMzBhNDA5MWZkNjNjNjFjNmFkMDk0MGQ5YjMxZTYifQ=="/>
  </w:docVars>
  <w:rsids>
    <w:rsidRoot w:val="00347036"/>
    <w:rsid w:val="00000DCF"/>
    <w:rsid w:val="000012CB"/>
    <w:rsid w:val="0000175A"/>
    <w:rsid w:val="00023C07"/>
    <w:rsid w:val="0002561E"/>
    <w:rsid w:val="00034397"/>
    <w:rsid w:val="00040ECD"/>
    <w:rsid w:val="000515EE"/>
    <w:rsid w:val="00055E63"/>
    <w:rsid w:val="00056F6C"/>
    <w:rsid w:val="000643E3"/>
    <w:rsid w:val="00084255"/>
    <w:rsid w:val="000A722E"/>
    <w:rsid w:val="000C35D7"/>
    <w:rsid w:val="000C5959"/>
    <w:rsid w:val="000C5F96"/>
    <w:rsid w:val="000F7C5D"/>
    <w:rsid w:val="00106A69"/>
    <w:rsid w:val="0011241F"/>
    <w:rsid w:val="001173FB"/>
    <w:rsid w:val="00117467"/>
    <w:rsid w:val="001200B6"/>
    <w:rsid w:val="00121806"/>
    <w:rsid w:val="00121874"/>
    <w:rsid w:val="00121FB0"/>
    <w:rsid w:val="00123D10"/>
    <w:rsid w:val="001246F5"/>
    <w:rsid w:val="0012788D"/>
    <w:rsid w:val="001376EF"/>
    <w:rsid w:val="00137BA1"/>
    <w:rsid w:val="00141C7E"/>
    <w:rsid w:val="00144CCE"/>
    <w:rsid w:val="00145245"/>
    <w:rsid w:val="00152BF6"/>
    <w:rsid w:val="00161C32"/>
    <w:rsid w:val="00161DE2"/>
    <w:rsid w:val="001657BB"/>
    <w:rsid w:val="001662A6"/>
    <w:rsid w:val="0016753A"/>
    <w:rsid w:val="001728CB"/>
    <w:rsid w:val="00177C2F"/>
    <w:rsid w:val="00190C54"/>
    <w:rsid w:val="00192C76"/>
    <w:rsid w:val="00196B3C"/>
    <w:rsid w:val="00197095"/>
    <w:rsid w:val="00197E57"/>
    <w:rsid w:val="001A0745"/>
    <w:rsid w:val="001B29AA"/>
    <w:rsid w:val="001B3A01"/>
    <w:rsid w:val="001B52B8"/>
    <w:rsid w:val="001C266C"/>
    <w:rsid w:val="001C53E1"/>
    <w:rsid w:val="001E5A53"/>
    <w:rsid w:val="001F5FC3"/>
    <w:rsid w:val="001F7CA8"/>
    <w:rsid w:val="00207AEF"/>
    <w:rsid w:val="002108D0"/>
    <w:rsid w:val="0021151C"/>
    <w:rsid w:val="00215DE3"/>
    <w:rsid w:val="0023089C"/>
    <w:rsid w:val="00233D62"/>
    <w:rsid w:val="00240300"/>
    <w:rsid w:val="00240C0C"/>
    <w:rsid w:val="00244D4C"/>
    <w:rsid w:val="002533B7"/>
    <w:rsid w:val="002563EA"/>
    <w:rsid w:val="00257336"/>
    <w:rsid w:val="00263E34"/>
    <w:rsid w:val="00265E6A"/>
    <w:rsid w:val="00267716"/>
    <w:rsid w:val="00273B40"/>
    <w:rsid w:val="0027404C"/>
    <w:rsid w:val="002814F2"/>
    <w:rsid w:val="0029617D"/>
    <w:rsid w:val="00297AF3"/>
    <w:rsid w:val="002A0AD3"/>
    <w:rsid w:val="002B025C"/>
    <w:rsid w:val="002B500C"/>
    <w:rsid w:val="002B5162"/>
    <w:rsid w:val="002C1483"/>
    <w:rsid w:val="002C5C84"/>
    <w:rsid w:val="002C6FDF"/>
    <w:rsid w:val="002D0F78"/>
    <w:rsid w:val="002D1157"/>
    <w:rsid w:val="002D6264"/>
    <w:rsid w:val="002F0EDC"/>
    <w:rsid w:val="003034B4"/>
    <w:rsid w:val="0031104F"/>
    <w:rsid w:val="00312545"/>
    <w:rsid w:val="00314B7C"/>
    <w:rsid w:val="00320193"/>
    <w:rsid w:val="0032743E"/>
    <w:rsid w:val="00334B94"/>
    <w:rsid w:val="003351AD"/>
    <w:rsid w:val="00336606"/>
    <w:rsid w:val="003376F1"/>
    <w:rsid w:val="003447F5"/>
    <w:rsid w:val="00347036"/>
    <w:rsid w:val="00357EDF"/>
    <w:rsid w:val="00370B1C"/>
    <w:rsid w:val="00375C4B"/>
    <w:rsid w:val="003775C7"/>
    <w:rsid w:val="0038125E"/>
    <w:rsid w:val="00382E17"/>
    <w:rsid w:val="00385788"/>
    <w:rsid w:val="003A04C1"/>
    <w:rsid w:val="003A2265"/>
    <w:rsid w:val="003A5329"/>
    <w:rsid w:val="003A5F6D"/>
    <w:rsid w:val="003A79A5"/>
    <w:rsid w:val="003C171B"/>
    <w:rsid w:val="003C257B"/>
    <w:rsid w:val="003C2AB9"/>
    <w:rsid w:val="003E2C55"/>
    <w:rsid w:val="003F2884"/>
    <w:rsid w:val="003F6A05"/>
    <w:rsid w:val="003F6AE1"/>
    <w:rsid w:val="003F7580"/>
    <w:rsid w:val="00400FE4"/>
    <w:rsid w:val="00406082"/>
    <w:rsid w:val="00410743"/>
    <w:rsid w:val="00411A4A"/>
    <w:rsid w:val="00415718"/>
    <w:rsid w:val="00426F8B"/>
    <w:rsid w:val="00427E70"/>
    <w:rsid w:val="00430F26"/>
    <w:rsid w:val="00433C7E"/>
    <w:rsid w:val="00434646"/>
    <w:rsid w:val="00473D94"/>
    <w:rsid w:val="00480DB4"/>
    <w:rsid w:val="004846AA"/>
    <w:rsid w:val="004A0477"/>
    <w:rsid w:val="004A0E63"/>
    <w:rsid w:val="004C21B1"/>
    <w:rsid w:val="004C43A0"/>
    <w:rsid w:val="004D4208"/>
    <w:rsid w:val="004E77A7"/>
    <w:rsid w:val="004F2DE8"/>
    <w:rsid w:val="004F4B23"/>
    <w:rsid w:val="004F596E"/>
    <w:rsid w:val="004F680F"/>
    <w:rsid w:val="005036F4"/>
    <w:rsid w:val="00515D71"/>
    <w:rsid w:val="00523CA7"/>
    <w:rsid w:val="0053028D"/>
    <w:rsid w:val="00531D67"/>
    <w:rsid w:val="00537385"/>
    <w:rsid w:val="005460E8"/>
    <w:rsid w:val="00550CBF"/>
    <w:rsid w:val="005527D3"/>
    <w:rsid w:val="00555B46"/>
    <w:rsid w:val="00556952"/>
    <w:rsid w:val="00560907"/>
    <w:rsid w:val="00567754"/>
    <w:rsid w:val="00570742"/>
    <w:rsid w:val="005752B9"/>
    <w:rsid w:val="0058239C"/>
    <w:rsid w:val="00591267"/>
    <w:rsid w:val="00593873"/>
    <w:rsid w:val="005B5096"/>
    <w:rsid w:val="005D1F34"/>
    <w:rsid w:val="005D33CA"/>
    <w:rsid w:val="005D6182"/>
    <w:rsid w:val="005F1691"/>
    <w:rsid w:val="005F40E3"/>
    <w:rsid w:val="005F65CD"/>
    <w:rsid w:val="00600BC8"/>
    <w:rsid w:val="006059A7"/>
    <w:rsid w:val="00606F2A"/>
    <w:rsid w:val="0061763D"/>
    <w:rsid w:val="006176F5"/>
    <w:rsid w:val="00617812"/>
    <w:rsid w:val="006211FF"/>
    <w:rsid w:val="00624716"/>
    <w:rsid w:val="0062496F"/>
    <w:rsid w:val="00631A82"/>
    <w:rsid w:val="00632662"/>
    <w:rsid w:val="006360BD"/>
    <w:rsid w:val="00640823"/>
    <w:rsid w:val="006534A8"/>
    <w:rsid w:val="006642EE"/>
    <w:rsid w:val="00674852"/>
    <w:rsid w:val="00675481"/>
    <w:rsid w:val="0067583D"/>
    <w:rsid w:val="00681257"/>
    <w:rsid w:val="00681819"/>
    <w:rsid w:val="00684EA0"/>
    <w:rsid w:val="006927A5"/>
    <w:rsid w:val="006A371D"/>
    <w:rsid w:val="006A3AEA"/>
    <w:rsid w:val="006A7FF0"/>
    <w:rsid w:val="006B5D1A"/>
    <w:rsid w:val="006B7BBE"/>
    <w:rsid w:val="006C5F47"/>
    <w:rsid w:val="006D41C2"/>
    <w:rsid w:val="006E52C7"/>
    <w:rsid w:val="006E6A78"/>
    <w:rsid w:val="006E7D14"/>
    <w:rsid w:val="006F4C60"/>
    <w:rsid w:val="006F610B"/>
    <w:rsid w:val="00701C46"/>
    <w:rsid w:val="00701CFE"/>
    <w:rsid w:val="007029E3"/>
    <w:rsid w:val="00703C3B"/>
    <w:rsid w:val="00715F78"/>
    <w:rsid w:val="007227A8"/>
    <w:rsid w:val="00723004"/>
    <w:rsid w:val="00725BA8"/>
    <w:rsid w:val="007351D7"/>
    <w:rsid w:val="00736F7D"/>
    <w:rsid w:val="00740A08"/>
    <w:rsid w:val="00747A4D"/>
    <w:rsid w:val="00752BC3"/>
    <w:rsid w:val="00753634"/>
    <w:rsid w:val="00757B9E"/>
    <w:rsid w:val="00762425"/>
    <w:rsid w:val="00766392"/>
    <w:rsid w:val="00770B30"/>
    <w:rsid w:val="00771B68"/>
    <w:rsid w:val="00772C40"/>
    <w:rsid w:val="00774809"/>
    <w:rsid w:val="00782CDA"/>
    <w:rsid w:val="00795FA6"/>
    <w:rsid w:val="007A0ECD"/>
    <w:rsid w:val="007A1705"/>
    <w:rsid w:val="007A437C"/>
    <w:rsid w:val="007B04D2"/>
    <w:rsid w:val="007B2C7F"/>
    <w:rsid w:val="007B3ED1"/>
    <w:rsid w:val="007C7031"/>
    <w:rsid w:val="007D6B92"/>
    <w:rsid w:val="007D720F"/>
    <w:rsid w:val="007F4B3A"/>
    <w:rsid w:val="007F58D2"/>
    <w:rsid w:val="007F724C"/>
    <w:rsid w:val="00802D16"/>
    <w:rsid w:val="0081479E"/>
    <w:rsid w:val="0081494F"/>
    <w:rsid w:val="00816DE4"/>
    <w:rsid w:val="008175F5"/>
    <w:rsid w:val="00824274"/>
    <w:rsid w:val="00824292"/>
    <w:rsid w:val="00824CBA"/>
    <w:rsid w:val="008254F3"/>
    <w:rsid w:val="00833A3A"/>
    <w:rsid w:val="00833DB4"/>
    <w:rsid w:val="00836101"/>
    <w:rsid w:val="008410C7"/>
    <w:rsid w:val="00843630"/>
    <w:rsid w:val="0084783E"/>
    <w:rsid w:val="00854F93"/>
    <w:rsid w:val="00864B57"/>
    <w:rsid w:val="008718BF"/>
    <w:rsid w:val="008765D6"/>
    <w:rsid w:val="0087725D"/>
    <w:rsid w:val="00877458"/>
    <w:rsid w:val="00895A3E"/>
    <w:rsid w:val="008A4461"/>
    <w:rsid w:val="008B5931"/>
    <w:rsid w:val="008B5AA2"/>
    <w:rsid w:val="008C5819"/>
    <w:rsid w:val="008D6405"/>
    <w:rsid w:val="008F12AF"/>
    <w:rsid w:val="00900ACC"/>
    <w:rsid w:val="0092147F"/>
    <w:rsid w:val="00935EBC"/>
    <w:rsid w:val="00957730"/>
    <w:rsid w:val="0096125E"/>
    <w:rsid w:val="009717A8"/>
    <w:rsid w:val="00981795"/>
    <w:rsid w:val="00981986"/>
    <w:rsid w:val="0098727C"/>
    <w:rsid w:val="00996E44"/>
    <w:rsid w:val="009A3D6F"/>
    <w:rsid w:val="009A5BE5"/>
    <w:rsid w:val="009B1AED"/>
    <w:rsid w:val="009B6036"/>
    <w:rsid w:val="009C30B3"/>
    <w:rsid w:val="009C5116"/>
    <w:rsid w:val="009C5E60"/>
    <w:rsid w:val="009C71AD"/>
    <w:rsid w:val="009C746D"/>
    <w:rsid w:val="009D0984"/>
    <w:rsid w:val="009D7D9B"/>
    <w:rsid w:val="009E392E"/>
    <w:rsid w:val="009F23BA"/>
    <w:rsid w:val="009F2714"/>
    <w:rsid w:val="009F6DDC"/>
    <w:rsid w:val="00A036A8"/>
    <w:rsid w:val="00A03C65"/>
    <w:rsid w:val="00A1115F"/>
    <w:rsid w:val="00A1476A"/>
    <w:rsid w:val="00A21F43"/>
    <w:rsid w:val="00A27F27"/>
    <w:rsid w:val="00A35725"/>
    <w:rsid w:val="00A403A7"/>
    <w:rsid w:val="00A40485"/>
    <w:rsid w:val="00A429FD"/>
    <w:rsid w:val="00A44A0F"/>
    <w:rsid w:val="00A44F63"/>
    <w:rsid w:val="00A50141"/>
    <w:rsid w:val="00A53EB5"/>
    <w:rsid w:val="00A62B1E"/>
    <w:rsid w:val="00A77D2A"/>
    <w:rsid w:val="00A817FF"/>
    <w:rsid w:val="00A8398E"/>
    <w:rsid w:val="00A84332"/>
    <w:rsid w:val="00A8475F"/>
    <w:rsid w:val="00A9332D"/>
    <w:rsid w:val="00A93C25"/>
    <w:rsid w:val="00A96C7A"/>
    <w:rsid w:val="00AA1EF8"/>
    <w:rsid w:val="00AB2151"/>
    <w:rsid w:val="00AB287E"/>
    <w:rsid w:val="00AB3029"/>
    <w:rsid w:val="00AB6035"/>
    <w:rsid w:val="00AC0BC1"/>
    <w:rsid w:val="00AC1064"/>
    <w:rsid w:val="00AD0B40"/>
    <w:rsid w:val="00AD61B9"/>
    <w:rsid w:val="00AD675D"/>
    <w:rsid w:val="00AE72D0"/>
    <w:rsid w:val="00AE7D48"/>
    <w:rsid w:val="00AF0CEC"/>
    <w:rsid w:val="00B145CB"/>
    <w:rsid w:val="00B14A53"/>
    <w:rsid w:val="00B23CE6"/>
    <w:rsid w:val="00B26825"/>
    <w:rsid w:val="00B37EE1"/>
    <w:rsid w:val="00B4464D"/>
    <w:rsid w:val="00B47C37"/>
    <w:rsid w:val="00B52A2D"/>
    <w:rsid w:val="00B53172"/>
    <w:rsid w:val="00B667D7"/>
    <w:rsid w:val="00B67428"/>
    <w:rsid w:val="00B763BA"/>
    <w:rsid w:val="00B83F37"/>
    <w:rsid w:val="00B86CA4"/>
    <w:rsid w:val="00B9632A"/>
    <w:rsid w:val="00B96ECD"/>
    <w:rsid w:val="00BA36B7"/>
    <w:rsid w:val="00BA41AB"/>
    <w:rsid w:val="00BA6FB1"/>
    <w:rsid w:val="00BC1094"/>
    <w:rsid w:val="00BC18D2"/>
    <w:rsid w:val="00BC5BFF"/>
    <w:rsid w:val="00BD457A"/>
    <w:rsid w:val="00BD4937"/>
    <w:rsid w:val="00BD66F4"/>
    <w:rsid w:val="00BF232C"/>
    <w:rsid w:val="00BF5ADF"/>
    <w:rsid w:val="00BF788E"/>
    <w:rsid w:val="00C0198F"/>
    <w:rsid w:val="00C050FB"/>
    <w:rsid w:val="00C064D4"/>
    <w:rsid w:val="00C0696C"/>
    <w:rsid w:val="00C07B94"/>
    <w:rsid w:val="00C1003B"/>
    <w:rsid w:val="00C14495"/>
    <w:rsid w:val="00C1774D"/>
    <w:rsid w:val="00C24A27"/>
    <w:rsid w:val="00C24D5F"/>
    <w:rsid w:val="00C2523E"/>
    <w:rsid w:val="00C331D7"/>
    <w:rsid w:val="00C45881"/>
    <w:rsid w:val="00C45CDB"/>
    <w:rsid w:val="00C51AF1"/>
    <w:rsid w:val="00C55717"/>
    <w:rsid w:val="00C62367"/>
    <w:rsid w:val="00C7241D"/>
    <w:rsid w:val="00C76546"/>
    <w:rsid w:val="00C8604B"/>
    <w:rsid w:val="00C96464"/>
    <w:rsid w:val="00CB0F9E"/>
    <w:rsid w:val="00CC0E18"/>
    <w:rsid w:val="00CC1ACE"/>
    <w:rsid w:val="00CC5272"/>
    <w:rsid w:val="00CC692E"/>
    <w:rsid w:val="00CD1BD1"/>
    <w:rsid w:val="00CD43A6"/>
    <w:rsid w:val="00CE49AF"/>
    <w:rsid w:val="00CE623B"/>
    <w:rsid w:val="00D03710"/>
    <w:rsid w:val="00D13954"/>
    <w:rsid w:val="00D14427"/>
    <w:rsid w:val="00D15561"/>
    <w:rsid w:val="00D16010"/>
    <w:rsid w:val="00D17BC6"/>
    <w:rsid w:val="00D266CC"/>
    <w:rsid w:val="00D339D5"/>
    <w:rsid w:val="00D361B7"/>
    <w:rsid w:val="00D377BD"/>
    <w:rsid w:val="00D55E06"/>
    <w:rsid w:val="00D57976"/>
    <w:rsid w:val="00D616CD"/>
    <w:rsid w:val="00D62A63"/>
    <w:rsid w:val="00D63042"/>
    <w:rsid w:val="00D64702"/>
    <w:rsid w:val="00D67582"/>
    <w:rsid w:val="00D779BF"/>
    <w:rsid w:val="00D8388D"/>
    <w:rsid w:val="00D83CCB"/>
    <w:rsid w:val="00D87257"/>
    <w:rsid w:val="00D87ACC"/>
    <w:rsid w:val="00D925D5"/>
    <w:rsid w:val="00DA107C"/>
    <w:rsid w:val="00DA5E17"/>
    <w:rsid w:val="00DB0FD7"/>
    <w:rsid w:val="00DB5DD7"/>
    <w:rsid w:val="00DB7B7B"/>
    <w:rsid w:val="00DE5589"/>
    <w:rsid w:val="00DE61F1"/>
    <w:rsid w:val="00DF1378"/>
    <w:rsid w:val="00DF545B"/>
    <w:rsid w:val="00E047E2"/>
    <w:rsid w:val="00E144AF"/>
    <w:rsid w:val="00E14A79"/>
    <w:rsid w:val="00E20964"/>
    <w:rsid w:val="00E3252A"/>
    <w:rsid w:val="00E33B9A"/>
    <w:rsid w:val="00E34E3B"/>
    <w:rsid w:val="00E431D0"/>
    <w:rsid w:val="00E43E5C"/>
    <w:rsid w:val="00E46053"/>
    <w:rsid w:val="00E67B86"/>
    <w:rsid w:val="00E73988"/>
    <w:rsid w:val="00E86360"/>
    <w:rsid w:val="00E868FE"/>
    <w:rsid w:val="00E91B20"/>
    <w:rsid w:val="00E95F73"/>
    <w:rsid w:val="00E97EC5"/>
    <w:rsid w:val="00EA0FC6"/>
    <w:rsid w:val="00EA61CD"/>
    <w:rsid w:val="00EA6654"/>
    <w:rsid w:val="00EB3FE1"/>
    <w:rsid w:val="00EB481E"/>
    <w:rsid w:val="00EB4DD2"/>
    <w:rsid w:val="00EB730B"/>
    <w:rsid w:val="00EB7E60"/>
    <w:rsid w:val="00EC1949"/>
    <w:rsid w:val="00EC1F73"/>
    <w:rsid w:val="00EC36D7"/>
    <w:rsid w:val="00EC74FF"/>
    <w:rsid w:val="00EC7AEF"/>
    <w:rsid w:val="00EC7D74"/>
    <w:rsid w:val="00ED07B9"/>
    <w:rsid w:val="00EE153D"/>
    <w:rsid w:val="00EE2F9D"/>
    <w:rsid w:val="00EE6F29"/>
    <w:rsid w:val="00EF338E"/>
    <w:rsid w:val="00EF4F57"/>
    <w:rsid w:val="00F045C6"/>
    <w:rsid w:val="00F1349F"/>
    <w:rsid w:val="00F14EAB"/>
    <w:rsid w:val="00F23FBD"/>
    <w:rsid w:val="00F31239"/>
    <w:rsid w:val="00F321C6"/>
    <w:rsid w:val="00F4686C"/>
    <w:rsid w:val="00F602C4"/>
    <w:rsid w:val="00F64A4F"/>
    <w:rsid w:val="00F70DFA"/>
    <w:rsid w:val="00F8504F"/>
    <w:rsid w:val="00F8675C"/>
    <w:rsid w:val="00F93277"/>
    <w:rsid w:val="00F93F48"/>
    <w:rsid w:val="00F97615"/>
    <w:rsid w:val="00FA5E35"/>
    <w:rsid w:val="00FB0960"/>
    <w:rsid w:val="00FC00B4"/>
    <w:rsid w:val="00FC4754"/>
    <w:rsid w:val="00FC5E97"/>
    <w:rsid w:val="00FD04A6"/>
    <w:rsid w:val="00FD0854"/>
    <w:rsid w:val="00FD0FB7"/>
    <w:rsid w:val="00FD7023"/>
    <w:rsid w:val="00FE3180"/>
    <w:rsid w:val="00FE3EAA"/>
    <w:rsid w:val="00FE779C"/>
    <w:rsid w:val="00FF1DF0"/>
    <w:rsid w:val="00FF2496"/>
    <w:rsid w:val="01017684"/>
    <w:rsid w:val="0187136C"/>
    <w:rsid w:val="01B5148C"/>
    <w:rsid w:val="01C901A1"/>
    <w:rsid w:val="022A49B8"/>
    <w:rsid w:val="023A109F"/>
    <w:rsid w:val="02B96468"/>
    <w:rsid w:val="02DE5ECF"/>
    <w:rsid w:val="02F56D74"/>
    <w:rsid w:val="034A3564"/>
    <w:rsid w:val="03B92498"/>
    <w:rsid w:val="03BE360A"/>
    <w:rsid w:val="03EF7C67"/>
    <w:rsid w:val="043A35D9"/>
    <w:rsid w:val="04706FFA"/>
    <w:rsid w:val="04A46CA4"/>
    <w:rsid w:val="04E83035"/>
    <w:rsid w:val="04F96FF0"/>
    <w:rsid w:val="050B6D23"/>
    <w:rsid w:val="054B711F"/>
    <w:rsid w:val="05545FD4"/>
    <w:rsid w:val="057743B8"/>
    <w:rsid w:val="05EA6938"/>
    <w:rsid w:val="05F15F19"/>
    <w:rsid w:val="06163BD1"/>
    <w:rsid w:val="0680104B"/>
    <w:rsid w:val="070677A2"/>
    <w:rsid w:val="078B7CA7"/>
    <w:rsid w:val="07BC2556"/>
    <w:rsid w:val="0825634E"/>
    <w:rsid w:val="089F7EAE"/>
    <w:rsid w:val="08BD20E2"/>
    <w:rsid w:val="08C90A87"/>
    <w:rsid w:val="090B10A0"/>
    <w:rsid w:val="093920B1"/>
    <w:rsid w:val="095C18FB"/>
    <w:rsid w:val="09652EA6"/>
    <w:rsid w:val="09931095"/>
    <w:rsid w:val="099B68C7"/>
    <w:rsid w:val="09BF1E8A"/>
    <w:rsid w:val="0A00497C"/>
    <w:rsid w:val="0A2C751F"/>
    <w:rsid w:val="0A5371A2"/>
    <w:rsid w:val="0B7D2F9F"/>
    <w:rsid w:val="0BB93035"/>
    <w:rsid w:val="0BE36DFF"/>
    <w:rsid w:val="0BEF6A57"/>
    <w:rsid w:val="0C4C20FB"/>
    <w:rsid w:val="0C743400"/>
    <w:rsid w:val="0C946921"/>
    <w:rsid w:val="0CDE02E6"/>
    <w:rsid w:val="0CE71E24"/>
    <w:rsid w:val="0CEF0CD8"/>
    <w:rsid w:val="0CFE2CC9"/>
    <w:rsid w:val="0D295052"/>
    <w:rsid w:val="0D2C3CDA"/>
    <w:rsid w:val="0DAE2941"/>
    <w:rsid w:val="0DE14AC5"/>
    <w:rsid w:val="0E4A266A"/>
    <w:rsid w:val="0E5C05EF"/>
    <w:rsid w:val="0EA7186A"/>
    <w:rsid w:val="0EB16245"/>
    <w:rsid w:val="0EC95C85"/>
    <w:rsid w:val="0ED32660"/>
    <w:rsid w:val="0F1113DA"/>
    <w:rsid w:val="0F1669F0"/>
    <w:rsid w:val="0F5016BA"/>
    <w:rsid w:val="0FA1275E"/>
    <w:rsid w:val="10A5627E"/>
    <w:rsid w:val="10D12BCF"/>
    <w:rsid w:val="110A3DFB"/>
    <w:rsid w:val="112261AA"/>
    <w:rsid w:val="115B06EA"/>
    <w:rsid w:val="11904838"/>
    <w:rsid w:val="119105B0"/>
    <w:rsid w:val="11C75D80"/>
    <w:rsid w:val="11D0732A"/>
    <w:rsid w:val="11E701D0"/>
    <w:rsid w:val="11FA6155"/>
    <w:rsid w:val="1202325C"/>
    <w:rsid w:val="121D3BF2"/>
    <w:rsid w:val="12211934"/>
    <w:rsid w:val="12395554"/>
    <w:rsid w:val="12A01831"/>
    <w:rsid w:val="12E34E3B"/>
    <w:rsid w:val="12F2507E"/>
    <w:rsid w:val="12F62DC0"/>
    <w:rsid w:val="13426006"/>
    <w:rsid w:val="139F5206"/>
    <w:rsid w:val="13BF1404"/>
    <w:rsid w:val="13C66DA9"/>
    <w:rsid w:val="141A488D"/>
    <w:rsid w:val="14627FE2"/>
    <w:rsid w:val="14810308"/>
    <w:rsid w:val="14887A48"/>
    <w:rsid w:val="14A30D26"/>
    <w:rsid w:val="14B27270"/>
    <w:rsid w:val="14D26F15"/>
    <w:rsid w:val="14DE3A37"/>
    <w:rsid w:val="159863B1"/>
    <w:rsid w:val="15D171CD"/>
    <w:rsid w:val="15E74C42"/>
    <w:rsid w:val="15F35395"/>
    <w:rsid w:val="16105F47"/>
    <w:rsid w:val="164B3423"/>
    <w:rsid w:val="1686445B"/>
    <w:rsid w:val="169923E1"/>
    <w:rsid w:val="16A11295"/>
    <w:rsid w:val="17253C74"/>
    <w:rsid w:val="177C13BA"/>
    <w:rsid w:val="17CC0F3D"/>
    <w:rsid w:val="186B6C62"/>
    <w:rsid w:val="18736C61"/>
    <w:rsid w:val="193208CA"/>
    <w:rsid w:val="195C76F5"/>
    <w:rsid w:val="19B4308D"/>
    <w:rsid w:val="19F33BB6"/>
    <w:rsid w:val="1A366198"/>
    <w:rsid w:val="1A5003B0"/>
    <w:rsid w:val="1A9947EA"/>
    <w:rsid w:val="1AA950DD"/>
    <w:rsid w:val="1AAB4490"/>
    <w:rsid w:val="1AB10FBD"/>
    <w:rsid w:val="1ACD08AB"/>
    <w:rsid w:val="1AE16104"/>
    <w:rsid w:val="1AF5395E"/>
    <w:rsid w:val="1B1E55A1"/>
    <w:rsid w:val="1B2B55D1"/>
    <w:rsid w:val="1B4B1512"/>
    <w:rsid w:val="1B974A15"/>
    <w:rsid w:val="1BA809D0"/>
    <w:rsid w:val="1C185B56"/>
    <w:rsid w:val="1C9551F4"/>
    <w:rsid w:val="1CBA09BB"/>
    <w:rsid w:val="1CBC0BD7"/>
    <w:rsid w:val="1CBF4223"/>
    <w:rsid w:val="1CD1701B"/>
    <w:rsid w:val="1D7B2840"/>
    <w:rsid w:val="1DB4365C"/>
    <w:rsid w:val="1DB93368"/>
    <w:rsid w:val="1E036392"/>
    <w:rsid w:val="1E18008F"/>
    <w:rsid w:val="1E2646A0"/>
    <w:rsid w:val="1E3B3D7D"/>
    <w:rsid w:val="1E935967"/>
    <w:rsid w:val="1E984D2C"/>
    <w:rsid w:val="1EA00084"/>
    <w:rsid w:val="1EE7180F"/>
    <w:rsid w:val="1EFF124F"/>
    <w:rsid w:val="1F1E6CC2"/>
    <w:rsid w:val="1F505806"/>
    <w:rsid w:val="2020147D"/>
    <w:rsid w:val="20745325"/>
    <w:rsid w:val="20A21E92"/>
    <w:rsid w:val="20B33D43"/>
    <w:rsid w:val="20F12E19"/>
    <w:rsid w:val="20F6042F"/>
    <w:rsid w:val="20F87D04"/>
    <w:rsid w:val="21423675"/>
    <w:rsid w:val="21B005DE"/>
    <w:rsid w:val="21C27070"/>
    <w:rsid w:val="21C4472F"/>
    <w:rsid w:val="21D56297"/>
    <w:rsid w:val="21D70261"/>
    <w:rsid w:val="227B0BEC"/>
    <w:rsid w:val="22A068A5"/>
    <w:rsid w:val="22C95DFC"/>
    <w:rsid w:val="22DD18A7"/>
    <w:rsid w:val="23152DEF"/>
    <w:rsid w:val="233D2346"/>
    <w:rsid w:val="23474F72"/>
    <w:rsid w:val="234E00AF"/>
    <w:rsid w:val="23517B9F"/>
    <w:rsid w:val="237F295E"/>
    <w:rsid w:val="238D507B"/>
    <w:rsid w:val="23C44815"/>
    <w:rsid w:val="23F76998"/>
    <w:rsid w:val="241A2687"/>
    <w:rsid w:val="243948BB"/>
    <w:rsid w:val="245060A9"/>
    <w:rsid w:val="248F4E23"/>
    <w:rsid w:val="249D12EE"/>
    <w:rsid w:val="24A0493A"/>
    <w:rsid w:val="24A501A2"/>
    <w:rsid w:val="24C7636B"/>
    <w:rsid w:val="24DE5462"/>
    <w:rsid w:val="2517536F"/>
    <w:rsid w:val="254554E2"/>
    <w:rsid w:val="25494FD2"/>
    <w:rsid w:val="25B34B41"/>
    <w:rsid w:val="25D32AED"/>
    <w:rsid w:val="261849A4"/>
    <w:rsid w:val="263A2B6C"/>
    <w:rsid w:val="263A491A"/>
    <w:rsid w:val="264D28A0"/>
    <w:rsid w:val="26A821CC"/>
    <w:rsid w:val="27003DB6"/>
    <w:rsid w:val="27160EE4"/>
    <w:rsid w:val="27401076"/>
    <w:rsid w:val="274E5A0C"/>
    <w:rsid w:val="27602AA7"/>
    <w:rsid w:val="277A3B68"/>
    <w:rsid w:val="27822A1D"/>
    <w:rsid w:val="2790513A"/>
    <w:rsid w:val="27EC7E96"/>
    <w:rsid w:val="286B525F"/>
    <w:rsid w:val="28A6273B"/>
    <w:rsid w:val="28ED036A"/>
    <w:rsid w:val="29C54E43"/>
    <w:rsid w:val="2A04596B"/>
    <w:rsid w:val="2A240BE2"/>
    <w:rsid w:val="2A3049B2"/>
    <w:rsid w:val="2A7D74CC"/>
    <w:rsid w:val="2A7E77AA"/>
    <w:rsid w:val="2AD57308"/>
    <w:rsid w:val="2AFE060C"/>
    <w:rsid w:val="2B577D1D"/>
    <w:rsid w:val="2B764647"/>
    <w:rsid w:val="2B8F74B6"/>
    <w:rsid w:val="2BD575BF"/>
    <w:rsid w:val="2BE55328"/>
    <w:rsid w:val="2CAB47C4"/>
    <w:rsid w:val="2CF24CEE"/>
    <w:rsid w:val="2D46629B"/>
    <w:rsid w:val="2D4B565F"/>
    <w:rsid w:val="2D6C3F53"/>
    <w:rsid w:val="2D940DB4"/>
    <w:rsid w:val="2DC93154"/>
    <w:rsid w:val="2ECB4C8B"/>
    <w:rsid w:val="2F3445FD"/>
    <w:rsid w:val="2FC8743B"/>
    <w:rsid w:val="30427AA5"/>
    <w:rsid w:val="30926EE8"/>
    <w:rsid w:val="30D20571"/>
    <w:rsid w:val="30D342E9"/>
    <w:rsid w:val="3102072B"/>
    <w:rsid w:val="31327CC7"/>
    <w:rsid w:val="313E5C07"/>
    <w:rsid w:val="31CB0666"/>
    <w:rsid w:val="31F664E1"/>
    <w:rsid w:val="3200110E"/>
    <w:rsid w:val="32676A3F"/>
    <w:rsid w:val="327D450D"/>
    <w:rsid w:val="33260436"/>
    <w:rsid w:val="3341378C"/>
    <w:rsid w:val="33484B1B"/>
    <w:rsid w:val="33DC34B5"/>
    <w:rsid w:val="341C1B03"/>
    <w:rsid w:val="34272982"/>
    <w:rsid w:val="344A6670"/>
    <w:rsid w:val="34513576"/>
    <w:rsid w:val="348A1163"/>
    <w:rsid w:val="34B41D3C"/>
    <w:rsid w:val="34D83C7C"/>
    <w:rsid w:val="34DF500B"/>
    <w:rsid w:val="34F9247A"/>
    <w:rsid w:val="35066A3B"/>
    <w:rsid w:val="35223149"/>
    <w:rsid w:val="35275802"/>
    <w:rsid w:val="35A46254"/>
    <w:rsid w:val="35B53FBD"/>
    <w:rsid w:val="36323860"/>
    <w:rsid w:val="36CA5847"/>
    <w:rsid w:val="37B02C8E"/>
    <w:rsid w:val="37C8622A"/>
    <w:rsid w:val="37E636B4"/>
    <w:rsid w:val="37FE1C4C"/>
    <w:rsid w:val="38A30A45"/>
    <w:rsid w:val="38BB3D60"/>
    <w:rsid w:val="38D40BFF"/>
    <w:rsid w:val="38DB01DF"/>
    <w:rsid w:val="38E075A3"/>
    <w:rsid w:val="38FC711E"/>
    <w:rsid w:val="397B72CC"/>
    <w:rsid w:val="39882115"/>
    <w:rsid w:val="39A14F85"/>
    <w:rsid w:val="39DF446A"/>
    <w:rsid w:val="3A305520"/>
    <w:rsid w:val="3A3E4084"/>
    <w:rsid w:val="3A5E4C24"/>
    <w:rsid w:val="3AA82343"/>
    <w:rsid w:val="3B007A89"/>
    <w:rsid w:val="3B051543"/>
    <w:rsid w:val="3B194FEF"/>
    <w:rsid w:val="3B1A3241"/>
    <w:rsid w:val="3B2C2F74"/>
    <w:rsid w:val="3B4958D4"/>
    <w:rsid w:val="3B4F27BE"/>
    <w:rsid w:val="3B602C1D"/>
    <w:rsid w:val="3B7B35B3"/>
    <w:rsid w:val="3BB645EB"/>
    <w:rsid w:val="3BBA7AA0"/>
    <w:rsid w:val="3C123F18"/>
    <w:rsid w:val="3C243C4B"/>
    <w:rsid w:val="3C39146E"/>
    <w:rsid w:val="3C4542ED"/>
    <w:rsid w:val="3C502C92"/>
    <w:rsid w:val="3CA01523"/>
    <w:rsid w:val="3CF6609B"/>
    <w:rsid w:val="3D2A34E3"/>
    <w:rsid w:val="3D4C3459"/>
    <w:rsid w:val="3D4F7F03"/>
    <w:rsid w:val="3DDC2A2F"/>
    <w:rsid w:val="3DE90CA8"/>
    <w:rsid w:val="3E0E2317"/>
    <w:rsid w:val="3E530817"/>
    <w:rsid w:val="3E846C23"/>
    <w:rsid w:val="3E952BDE"/>
    <w:rsid w:val="3F566811"/>
    <w:rsid w:val="3F5E1222"/>
    <w:rsid w:val="3F9B4224"/>
    <w:rsid w:val="3FDF6807"/>
    <w:rsid w:val="40436D96"/>
    <w:rsid w:val="40C477AB"/>
    <w:rsid w:val="412344D1"/>
    <w:rsid w:val="41320BB8"/>
    <w:rsid w:val="41650F8E"/>
    <w:rsid w:val="41792343"/>
    <w:rsid w:val="41807B75"/>
    <w:rsid w:val="418D0508"/>
    <w:rsid w:val="419302A8"/>
    <w:rsid w:val="41986C6D"/>
    <w:rsid w:val="41AA2E44"/>
    <w:rsid w:val="41D028AB"/>
    <w:rsid w:val="429C278D"/>
    <w:rsid w:val="43140575"/>
    <w:rsid w:val="431F6F1A"/>
    <w:rsid w:val="4367089F"/>
    <w:rsid w:val="43C7383A"/>
    <w:rsid w:val="440A1978"/>
    <w:rsid w:val="44314E59"/>
    <w:rsid w:val="443D3AFC"/>
    <w:rsid w:val="446B68BB"/>
    <w:rsid w:val="44A92F3F"/>
    <w:rsid w:val="450B1E4C"/>
    <w:rsid w:val="45440EBA"/>
    <w:rsid w:val="45AC718B"/>
    <w:rsid w:val="45D95AA6"/>
    <w:rsid w:val="45EC7588"/>
    <w:rsid w:val="46496788"/>
    <w:rsid w:val="467557CF"/>
    <w:rsid w:val="4698326B"/>
    <w:rsid w:val="469A5235"/>
    <w:rsid w:val="469A6FE4"/>
    <w:rsid w:val="46A240EA"/>
    <w:rsid w:val="46B06807"/>
    <w:rsid w:val="46C73B51"/>
    <w:rsid w:val="46E666CD"/>
    <w:rsid w:val="470B7EE1"/>
    <w:rsid w:val="4712301E"/>
    <w:rsid w:val="472112DD"/>
    <w:rsid w:val="472F7CCC"/>
    <w:rsid w:val="474F17A4"/>
    <w:rsid w:val="477766D9"/>
    <w:rsid w:val="47CA1B4A"/>
    <w:rsid w:val="47EC7D13"/>
    <w:rsid w:val="483D40CA"/>
    <w:rsid w:val="48DB1B35"/>
    <w:rsid w:val="490B41C9"/>
    <w:rsid w:val="49465201"/>
    <w:rsid w:val="495C2C76"/>
    <w:rsid w:val="49845D29"/>
    <w:rsid w:val="4A0D5D1E"/>
    <w:rsid w:val="4A9D52F4"/>
    <w:rsid w:val="4AB3441B"/>
    <w:rsid w:val="4AD056CA"/>
    <w:rsid w:val="4B38326F"/>
    <w:rsid w:val="4BAB57EF"/>
    <w:rsid w:val="4BE60F1D"/>
    <w:rsid w:val="4C1B0BC7"/>
    <w:rsid w:val="4C371778"/>
    <w:rsid w:val="4C99488E"/>
    <w:rsid w:val="4D0258E3"/>
    <w:rsid w:val="4D116F13"/>
    <w:rsid w:val="4D9C5D37"/>
    <w:rsid w:val="4DCB4939"/>
    <w:rsid w:val="4E0D453F"/>
    <w:rsid w:val="4E3715BC"/>
    <w:rsid w:val="4E496100"/>
    <w:rsid w:val="4E6A7BE3"/>
    <w:rsid w:val="4E8B1908"/>
    <w:rsid w:val="4ED82D9F"/>
    <w:rsid w:val="4F0973FC"/>
    <w:rsid w:val="4F0D3ED9"/>
    <w:rsid w:val="4F4A6D65"/>
    <w:rsid w:val="4F691C49"/>
    <w:rsid w:val="4F8847C5"/>
    <w:rsid w:val="4FBA1D96"/>
    <w:rsid w:val="4FD73056"/>
    <w:rsid w:val="50630D8E"/>
    <w:rsid w:val="512F1226"/>
    <w:rsid w:val="515F3303"/>
    <w:rsid w:val="516E79EA"/>
    <w:rsid w:val="51725301"/>
    <w:rsid w:val="51AB6549"/>
    <w:rsid w:val="520E4D2A"/>
    <w:rsid w:val="521D7381"/>
    <w:rsid w:val="52293911"/>
    <w:rsid w:val="52AF02BB"/>
    <w:rsid w:val="52D95337"/>
    <w:rsid w:val="53202F66"/>
    <w:rsid w:val="5325057D"/>
    <w:rsid w:val="534F6994"/>
    <w:rsid w:val="542720D3"/>
    <w:rsid w:val="545804DE"/>
    <w:rsid w:val="545F361A"/>
    <w:rsid w:val="54B75204"/>
    <w:rsid w:val="54DE6C35"/>
    <w:rsid w:val="54E87AB4"/>
    <w:rsid w:val="54EE02F3"/>
    <w:rsid w:val="556F1F83"/>
    <w:rsid w:val="55EE6D06"/>
    <w:rsid w:val="562C08FD"/>
    <w:rsid w:val="56352885"/>
    <w:rsid w:val="566E3FE9"/>
    <w:rsid w:val="567710EF"/>
    <w:rsid w:val="56C105BC"/>
    <w:rsid w:val="5717642E"/>
    <w:rsid w:val="571E77BD"/>
    <w:rsid w:val="574A05B2"/>
    <w:rsid w:val="574D3200"/>
    <w:rsid w:val="57833AC4"/>
    <w:rsid w:val="57AE0B41"/>
    <w:rsid w:val="57BB325E"/>
    <w:rsid w:val="57D91936"/>
    <w:rsid w:val="584119B5"/>
    <w:rsid w:val="585D60C3"/>
    <w:rsid w:val="586A752E"/>
    <w:rsid w:val="58705DF6"/>
    <w:rsid w:val="58816255"/>
    <w:rsid w:val="588876BA"/>
    <w:rsid w:val="58B24661"/>
    <w:rsid w:val="59AA358A"/>
    <w:rsid w:val="5A1D5B0A"/>
    <w:rsid w:val="5A33357F"/>
    <w:rsid w:val="5AA4622B"/>
    <w:rsid w:val="5ABD7FD1"/>
    <w:rsid w:val="5B123195"/>
    <w:rsid w:val="5B3A5112"/>
    <w:rsid w:val="5C45759A"/>
    <w:rsid w:val="5CBC3D00"/>
    <w:rsid w:val="5CEB1752"/>
    <w:rsid w:val="5D3E4715"/>
    <w:rsid w:val="5D7C523D"/>
    <w:rsid w:val="5DCD5A99"/>
    <w:rsid w:val="5DCD7847"/>
    <w:rsid w:val="5DED613B"/>
    <w:rsid w:val="5E337FF2"/>
    <w:rsid w:val="5E602469"/>
    <w:rsid w:val="5E677C9B"/>
    <w:rsid w:val="5E6A153A"/>
    <w:rsid w:val="5E7E6D2A"/>
    <w:rsid w:val="5E824AD5"/>
    <w:rsid w:val="5EBF25C2"/>
    <w:rsid w:val="5EC50C0C"/>
    <w:rsid w:val="5FA32F55"/>
    <w:rsid w:val="5FCA136C"/>
    <w:rsid w:val="5FE33352"/>
    <w:rsid w:val="60025ECE"/>
    <w:rsid w:val="608508AD"/>
    <w:rsid w:val="60B82A30"/>
    <w:rsid w:val="60BD1DF5"/>
    <w:rsid w:val="61061B60"/>
    <w:rsid w:val="611B4D6D"/>
    <w:rsid w:val="61314591"/>
    <w:rsid w:val="614442C4"/>
    <w:rsid w:val="614B5652"/>
    <w:rsid w:val="614B7400"/>
    <w:rsid w:val="61581B1D"/>
    <w:rsid w:val="615F10FE"/>
    <w:rsid w:val="619C1A0A"/>
    <w:rsid w:val="6228716A"/>
    <w:rsid w:val="62361E5F"/>
    <w:rsid w:val="62614A02"/>
    <w:rsid w:val="628F77C1"/>
    <w:rsid w:val="6292105F"/>
    <w:rsid w:val="629B6165"/>
    <w:rsid w:val="62AC0373"/>
    <w:rsid w:val="631B2E02"/>
    <w:rsid w:val="63640C4D"/>
    <w:rsid w:val="636C365E"/>
    <w:rsid w:val="636E73D6"/>
    <w:rsid w:val="63A66B70"/>
    <w:rsid w:val="63C74D38"/>
    <w:rsid w:val="63CD67F3"/>
    <w:rsid w:val="63EA73A4"/>
    <w:rsid w:val="64356146"/>
    <w:rsid w:val="64CC6AAA"/>
    <w:rsid w:val="6530528B"/>
    <w:rsid w:val="65B65064"/>
    <w:rsid w:val="65E971E8"/>
    <w:rsid w:val="65FE0EE5"/>
    <w:rsid w:val="663C61A3"/>
    <w:rsid w:val="667558EB"/>
    <w:rsid w:val="6679056C"/>
    <w:rsid w:val="66D25ECE"/>
    <w:rsid w:val="66E53E53"/>
    <w:rsid w:val="67277FC8"/>
    <w:rsid w:val="675D60DF"/>
    <w:rsid w:val="67670D0C"/>
    <w:rsid w:val="67B51A77"/>
    <w:rsid w:val="67FC1454"/>
    <w:rsid w:val="67FF0F45"/>
    <w:rsid w:val="680B5B3B"/>
    <w:rsid w:val="68246BFD"/>
    <w:rsid w:val="684A6664"/>
    <w:rsid w:val="68C83A2C"/>
    <w:rsid w:val="68E343C2"/>
    <w:rsid w:val="69382A2C"/>
    <w:rsid w:val="694330B3"/>
    <w:rsid w:val="69474951"/>
    <w:rsid w:val="69D56401"/>
    <w:rsid w:val="6A451B01"/>
    <w:rsid w:val="6A462E5B"/>
    <w:rsid w:val="6A9516EC"/>
    <w:rsid w:val="6A955B90"/>
    <w:rsid w:val="6ACE384B"/>
    <w:rsid w:val="6B234F4A"/>
    <w:rsid w:val="6B2D5DC9"/>
    <w:rsid w:val="6B60619E"/>
    <w:rsid w:val="6C7672FB"/>
    <w:rsid w:val="6CB322FE"/>
    <w:rsid w:val="6CE95D1F"/>
    <w:rsid w:val="6CF3094C"/>
    <w:rsid w:val="6D0019E7"/>
    <w:rsid w:val="6D162FB8"/>
    <w:rsid w:val="6D2B458A"/>
    <w:rsid w:val="6D836174"/>
    <w:rsid w:val="6DDA2238"/>
    <w:rsid w:val="6DE44E65"/>
    <w:rsid w:val="6E105C5A"/>
    <w:rsid w:val="6E4753F3"/>
    <w:rsid w:val="6E6B10E2"/>
    <w:rsid w:val="6EA231FC"/>
    <w:rsid w:val="6EE90259"/>
    <w:rsid w:val="6F1352D6"/>
    <w:rsid w:val="6F196D90"/>
    <w:rsid w:val="6F213E96"/>
    <w:rsid w:val="6F6F69B0"/>
    <w:rsid w:val="6F9C351D"/>
    <w:rsid w:val="6F9C52CB"/>
    <w:rsid w:val="701A2DBF"/>
    <w:rsid w:val="70335C2F"/>
    <w:rsid w:val="70512559"/>
    <w:rsid w:val="70926DFA"/>
    <w:rsid w:val="70A1703D"/>
    <w:rsid w:val="70BA1EAD"/>
    <w:rsid w:val="71233EF6"/>
    <w:rsid w:val="71597917"/>
    <w:rsid w:val="71926986"/>
    <w:rsid w:val="719E5333"/>
    <w:rsid w:val="71F31B1A"/>
    <w:rsid w:val="71F94C57"/>
    <w:rsid w:val="72161365"/>
    <w:rsid w:val="724539F8"/>
    <w:rsid w:val="725B146D"/>
    <w:rsid w:val="726447C6"/>
    <w:rsid w:val="72A050D2"/>
    <w:rsid w:val="72BF19FC"/>
    <w:rsid w:val="733C759B"/>
    <w:rsid w:val="736305DA"/>
    <w:rsid w:val="736F3422"/>
    <w:rsid w:val="738467A2"/>
    <w:rsid w:val="73DE2356"/>
    <w:rsid w:val="73F456D6"/>
    <w:rsid w:val="740863C9"/>
    <w:rsid w:val="74940C67"/>
    <w:rsid w:val="75183646"/>
    <w:rsid w:val="755723C0"/>
    <w:rsid w:val="759F5B15"/>
    <w:rsid w:val="760A5684"/>
    <w:rsid w:val="762D4D88"/>
    <w:rsid w:val="76A41635"/>
    <w:rsid w:val="772E0594"/>
    <w:rsid w:val="77562203"/>
    <w:rsid w:val="7782124A"/>
    <w:rsid w:val="7783749C"/>
    <w:rsid w:val="779416A9"/>
    <w:rsid w:val="78340796"/>
    <w:rsid w:val="78680440"/>
    <w:rsid w:val="788D434B"/>
    <w:rsid w:val="78B813C8"/>
    <w:rsid w:val="794C1B10"/>
    <w:rsid w:val="79892004"/>
    <w:rsid w:val="79CD0EA3"/>
    <w:rsid w:val="79E24222"/>
    <w:rsid w:val="79FA5A10"/>
    <w:rsid w:val="7A212F9C"/>
    <w:rsid w:val="7B3D1ACD"/>
    <w:rsid w:val="7B8E4662"/>
    <w:rsid w:val="7BC2430B"/>
    <w:rsid w:val="7BDF6C6B"/>
    <w:rsid w:val="7BE91898"/>
    <w:rsid w:val="7CD04806"/>
    <w:rsid w:val="7D16490F"/>
    <w:rsid w:val="7E470AF8"/>
    <w:rsid w:val="7E582D05"/>
    <w:rsid w:val="7E6873EC"/>
    <w:rsid w:val="7E7A711F"/>
    <w:rsid w:val="7E8B4E88"/>
    <w:rsid w:val="7EAD4DFF"/>
    <w:rsid w:val="7EC00FD6"/>
    <w:rsid w:val="7EC34622"/>
    <w:rsid w:val="7EEF18BB"/>
    <w:rsid w:val="7F1E001A"/>
    <w:rsid w:val="7F5E434B"/>
    <w:rsid w:val="7F6E0A32"/>
    <w:rsid w:val="7FDE439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C16F80"/>
  <w15:docId w15:val="{2EDF91E3-FF23-46A8-9B5F-20F60ED01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pPr>
      <w:widowControl w:val="0"/>
      <w:jc w:val="both"/>
    </w:pPr>
    <w:rPr>
      <w:kern w:val="2"/>
      <w:sz w:val="21"/>
      <w:szCs w:val="2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annotation text"/>
    <w:basedOn w:val="a5"/>
    <w:link w:val="aa"/>
    <w:uiPriority w:val="99"/>
    <w:semiHidden/>
    <w:unhideWhenUsed/>
    <w:qFormat/>
    <w:pPr>
      <w:jc w:val="left"/>
    </w:pPr>
  </w:style>
  <w:style w:type="paragraph" w:styleId="ab">
    <w:name w:val="Balloon Text"/>
    <w:basedOn w:val="a5"/>
    <w:link w:val="ac"/>
    <w:uiPriority w:val="99"/>
    <w:semiHidden/>
    <w:unhideWhenUsed/>
    <w:qFormat/>
    <w:rPr>
      <w:sz w:val="18"/>
      <w:szCs w:val="18"/>
    </w:rPr>
  </w:style>
  <w:style w:type="paragraph" w:styleId="ad">
    <w:name w:val="footer"/>
    <w:basedOn w:val="a5"/>
    <w:link w:val="ae"/>
    <w:uiPriority w:val="99"/>
    <w:unhideWhenUsed/>
    <w:qFormat/>
    <w:pPr>
      <w:tabs>
        <w:tab w:val="center" w:pos="4153"/>
        <w:tab w:val="right" w:pos="8306"/>
      </w:tabs>
      <w:snapToGrid w:val="0"/>
      <w:jc w:val="left"/>
    </w:pPr>
    <w:rPr>
      <w:sz w:val="18"/>
      <w:szCs w:val="18"/>
    </w:rPr>
  </w:style>
  <w:style w:type="paragraph" w:styleId="af">
    <w:name w:val="header"/>
    <w:basedOn w:val="a5"/>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footnote text"/>
    <w:basedOn w:val="a5"/>
    <w:link w:val="af2"/>
    <w:uiPriority w:val="99"/>
    <w:semiHidden/>
    <w:unhideWhenUsed/>
    <w:qFormat/>
    <w:pPr>
      <w:snapToGrid w:val="0"/>
      <w:jc w:val="left"/>
    </w:pPr>
    <w:rPr>
      <w:sz w:val="18"/>
      <w:szCs w:val="18"/>
    </w:rPr>
  </w:style>
  <w:style w:type="paragraph" w:styleId="af3">
    <w:name w:val="Normal (Web)"/>
    <w:basedOn w:val="a5"/>
    <w:uiPriority w:val="99"/>
    <w:semiHidden/>
    <w:unhideWhenUsed/>
    <w:qFormat/>
    <w:rPr>
      <w:sz w:val="24"/>
    </w:rPr>
  </w:style>
  <w:style w:type="paragraph" w:styleId="af4">
    <w:name w:val="annotation subject"/>
    <w:basedOn w:val="a9"/>
    <w:next w:val="a9"/>
    <w:link w:val="af5"/>
    <w:uiPriority w:val="99"/>
    <w:semiHidden/>
    <w:unhideWhenUsed/>
    <w:qFormat/>
    <w:rPr>
      <w:b/>
      <w:bCs/>
    </w:rPr>
  </w:style>
  <w:style w:type="table" w:styleId="af6">
    <w:name w:val="Table Grid"/>
    <w:basedOn w:val="a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6"/>
    <w:uiPriority w:val="22"/>
    <w:qFormat/>
    <w:rPr>
      <w:b/>
    </w:rPr>
  </w:style>
  <w:style w:type="character" w:styleId="af8">
    <w:name w:val="annotation reference"/>
    <w:basedOn w:val="a6"/>
    <w:uiPriority w:val="99"/>
    <w:semiHidden/>
    <w:unhideWhenUsed/>
    <w:qFormat/>
    <w:rPr>
      <w:sz w:val="21"/>
      <w:szCs w:val="21"/>
    </w:rPr>
  </w:style>
  <w:style w:type="character" w:styleId="af9">
    <w:name w:val="footnote reference"/>
    <w:basedOn w:val="a6"/>
    <w:uiPriority w:val="99"/>
    <w:semiHidden/>
    <w:unhideWhenUsed/>
    <w:qFormat/>
    <w:rPr>
      <w:vertAlign w:val="superscript"/>
    </w:rPr>
  </w:style>
  <w:style w:type="character" w:customStyle="1" w:styleId="af0">
    <w:name w:val="页眉 字符"/>
    <w:basedOn w:val="a6"/>
    <w:link w:val="af"/>
    <w:uiPriority w:val="99"/>
    <w:qFormat/>
    <w:rPr>
      <w:sz w:val="18"/>
      <w:szCs w:val="18"/>
    </w:rPr>
  </w:style>
  <w:style w:type="character" w:customStyle="1" w:styleId="ae">
    <w:name w:val="页脚 字符"/>
    <w:basedOn w:val="a6"/>
    <w:link w:val="ad"/>
    <w:uiPriority w:val="99"/>
    <w:qFormat/>
    <w:rPr>
      <w:sz w:val="18"/>
      <w:szCs w:val="18"/>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afa">
    <w:name w:val="List Paragraph"/>
    <w:basedOn w:val="a5"/>
    <w:uiPriority w:val="34"/>
    <w:qFormat/>
    <w:pPr>
      <w:ind w:firstLineChars="200" w:firstLine="420"/>
    </w:pPr>
  </w:style>
  <w:style w:type="character" w:customStyle="1" w:styleId="ac">
    <w:name w:val="批注框文本 字符"/>
    <w:basedOn w:val="a6"/>
    <w:link w:val="ab"/>
    <w:uiPriority w:val="99"/>
    <w:semiHidden/>
    <w:qFormat/>
    <w:rPr>
      <w:rFonts w:ascii="Times New Roman" w:eastAsia="宋体" w:hAnsi="Times New Roman" w:cs="Times New Roman"/>
      <w:sz w:val="18"/>
      <w:szCs w:val="18"/>
    </w:rPr>
  </w:style>
  <w:style w:type="character" w:customStyle="1" w:styleId="aa">
    <w:name w:val="批注文字 字符"/>
    <w:basedOn w:val="a6"/>
    <w:link w:val="a9"/>
    <w:uiPriority w:val="99"/>
    <w:semiHidden/>
    <w:qFormat/>
    <w:rPr>
      <w:rFonts w:ascii="Times New Roman" w:eastAsia="宋体" w:hAnsi="Times New Roman" w:cs="Times New Roman"/>
      <w:szCs w:val="24"/>
    </w:rPr>
  </w:style>
  <w:style w:type="character" w:customStyle="1" w:styleId="af5">
    <w:name w:val="批注主题 字符"/>
    <w:basedOn w:val="aa"/>
    <w:link w:val="af4"/>
    <w:uiPriority w:val="99"/>
    <w:semiHidden/>
    <w:qFormat/>
    <w:rPr>
      <w:rFonts w:ascii="Times New Roman" w:eastAsia="宋体" w:hAnsi="Times New Roman" w:cs="Times New Roman"/>
      <w:b/>
      <w:bCs/>
      <w:szCs w:val="24"/>
    </w:rPr>
  </w:style>
  <w:style w:type="character" w:customStyle="1" w:styleId="af2">
    <w:name w:val="脚注文本 字符"/>
    <w:basedOn w:val="a6"/>
    <w:link w:val="af1"/>
    <w:uiPriority w:val="99"/>
    <w:semiHidden/>
    <w:qFormat/>
    <w:rPr>
      <w:rFonts w:ascii="Times New Roman" w:eastAsia="宋体" w:hAnsi="Times New Roman" w:cs="Times New Roman"/>
      <w:kern w:val="2"/>
      <w:sz w:val="18"/>
      <w:szCs w:val="18"/>
    </w:rPr>
  </w:style>
  <w:style w:type="paragraph" w:customStyle="1" w:styleId="afb">
    <w:name w:val="表格内容"/>
    <w:basedOn w:val="a5"/>
    <w:autoRedefine/>
    <w:qFormat/>
    <w:pPr>
      <w:jc w:val="center"/>
    </w:pPr>
    <w:rPr>
      <w:rFonts w:ascii="仿宋" w:hAnsi="仿宋" w:cs="仿宋"/>
      <w:sz w:val="24"/>
    </w:rPr>
  </w:style>
  <w:style w:type="paragraph" w:customStyle="1" w:styleId="afc">
    <w:name w:val="一级标题"/>
    <w:basedOn w:val="a5"/>
    <w:autoRedefine/>
    <w:qFormat/>
    <w:pPr>
      <w:spacing w:line="360" w:lineRule="auto"/>
      <w:ind w:firstLineChars="200" w:firstLine="200"/>
      <w:outlineLvl w:val="0"/>
    </w:pPr>
    <w:rPr>
      <w:rFonts w:eastAsia="黑体"/>
      <w:sz w:val="32"/>
    </w:rPr>
  </w:style>
  <w:style w:type="paragraph" w:customStyle="1" w:styleId="afd">
    <w:name w:val="标准文件_二级无标题"/>
    <w:basedOn w:val="a4"/>
    <w:qFormat/>
    <w:pPr>
      <w:spacing w:beforeLines="0" w:afterLines="0"/>
      <w:outlineLvl w:val="9"/>
    </w:pPr>
    <w:rPr>
      <w:rFonts w:ascii="宋体" w:eastAsia="宋体"/>
    </w:rPr>
  </w:style>
  <w:style w:type="paragraph" w:customStyle="1" w:styleId="a4">
    <w:name w:val="标准文件_二级条标题"/>
    <w:next w:val="afe"/>
    <w:qFormat/>
    <w:pPr>
      <w:widowControl w:val="0"/>
      <w:numPr>
        <w:ilvl w:val="3"/>
        <w:numId w:val="1"/>
      </w:numPr>
      <w:spacing w:beforeLines="50" w:afterLines="50"/>
      <w:jc w:val="both"/>
      <w:outlineLvl w:val="2"/>
    </w:pPr>
    <w:rPr>
      <w:rFonts w:ascii="黑体" w:eastAsia="黑体"/>
      <w:sz w:val="21"/>
    </w:rPr>
  </w:style>
  <w:style w:type="paragraph" w:customStyle="1" w:styleId="afe">
    <w:name w:val="标准文件_段"/>
    <w:qFormat/>
    <w:pPr>
      <w:autoSpaceDE w:val="0"/>
      <w:autoSpaceDN w:val="0"/>
      <w:ind w:firstLineChars="200" w:firstLine="200"/>
      <w:jc w:val="both"/>
    </w:pPr>
    <w:rPr>
      <w:rFonts w:ascii="宋体"/>
      <w:sz w:val="21"/>
    </w:rPr>
  </w:style>
  <w:style w:type="paragraph" w:customStyle="1" w:styleId="a3">
    <w:name w:val="标准文件_一级条标题"/>
    <w:basedOn w:val="a2"/>
    <w:next w:val="afe"/>
    <w:qFormat/>
    <w:pPr>
      <w:numPr>
        <w:ilvl w:val="2"/>
      </w:numPr>
      <w:spacing w:beforeLines="50" w:afterLines="50"/>
      <w:outlineLvl w:val="1"/>
    </w:pPr>
  </w:style>
  <w:style w:type="paragraph" w:customStyle="1" w:styleId="a2">
    <w:name w:val="标准文件_章标题"/>
    <w:next w:val="afe"/>
    <w:qFormat/>
    <w:pPr>
      <w:numPr>
        <w:ilvl w:val="1"/>
        <w:numId w:val="1"/>
      </w:numPr>
      <w:spacing w:beforeLines="100" w:afterLines="100"/>
      <w:jc w:val="both"/>
      <w:outlineLvl w:val="0"/>
    </w:pPr>
    <w:rPr>
      <w:rFonts w:ascii="黑体" w:eastAsia="黑体"/>
      <w:sz w:val="21"/>
    </w:rPr>
  </w:style>
  <w:style w:type="paragraph" w:customStyle="1" w:styleId="TableText">
    <w:name w:val="Table Text"/>
    <w:basedOn w:val="a5"/>
    <w:semiHidden/>
    <w:qFormat/>
    <w:rPr>
      <w:rFonts w:ascii="宋体" w:hAnsi="宋体" w:cs="宋体"/>
      <w:sz w:val="18"/>
      <w:szCs w:val="18"/>
      <w:lang w:eastAsia="en-US"/>
    </w:rPr>
  </w:style>
  <w:style w:type="paragraph" w:customStyle="1" w:styleId="a1">
    <w:name w:val="标准文件_附录图标题"/>
    <w:next w:val="afe"/>
    <w:qFormat/>
    <w:rsid w:val="00D13954"/>
    <w:pPr>
      <w:numPr>
        <w:ilvl w:val="1"/>
        <w:numId w:val="8"/>
      </w:numPr>
      <w:adjustRightInd w:val="0"/>
      <w:snapToGrid w:val="0"/>
      <w:spacing w:beforeLines="50" w:afterLines="50"/>
      <w:jc w:val="center"/>
    </w:pPr>
    <w:rPr>
      <w:rFonts w:ascii="黑体" w:eastAsia="黑体"/>
      <w:sz w:val="21"/>
    </w:rPr>
  </w:style>
  <w:style w:type="paragraph" w:customStyle="1" w:styleId="a0">
    <w:name w:val="标准文件_附录图标号"/>
    <w:basedOn w:val="afe"/>
    <w:next w:val="afe"/>
    <w:qFormat/>
    <w:rsid w:val="00D13954"/>
    <w:pPr>
      <w:numPr>
        <w:numId w:val="8"/>
      </w:numPr>
      <w:spacing w:line="14" w:lineRule="exact"/>
      <w:ind w:firstLineChars="0" w:firstLine="0"/>
      <w:jc w:val="center"/>
    </w:pPr>
    <w:rPr>
      <w:rFonts w:ascii="黑体" w:eastAsia="黑体" w:hAnsi="黑体"/>
      <w:vanish/>
      <w:sz w:val="2"/>
      <w:szCs w:val="21"/>
    </w:rPr>
  </w:style>
  <w:style w:type="paragraph" w:customStyle="1" w:styleId="msolistparagraph0">
    <w:name w:val="msolistparagraph"/>
    <w:basedOn w:val="a5"/>
    <w:qFormat/>
    <w:rsid w:val="00736F7D"/>
    <w:pPr>
      <w:spacing w:after="160" w:line="276" w:lineRule="auto"/>
      <w:ind w:firstLineChars="200" w:firstLine="420"/>
    </w:pPr>
  </w:style>
  <w:style w:type="paragraph" w:customStyle="1" w:styleId="a">
    <w:name w:val="标准文件_正文图标题"/>
    <w:next w:val="afe"/>
    <w:qFormat/>
    <w:rsid w:val="00240300"/>
    <w:pPr>
      <w:numPr>
        <w:numId w:val="17"/>
      </w:numPr>
      <w:spacing w:beforeLines="50" w:before="50" w:afterLines="50" w:after="50"/>
      <w:jc w:val="center"/>
    </w:pPr>
    <w:rPr>
      <w:rFonts w:ascii="黑体" w:eastAsia="黑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546</TotalTime>
  <Pages>30</Pages>
  <Words>2158</Words>
  <Characters>12306</Characters>
  <Application>Microsoft Office Word</Application>
  <DocSecurity>0</DocSecurity>
  <Lines>102</Lines>
  <Paragraphs>28</Paragraphs>
  <ScaleCrop>false</ScaleCrop>
  <Company/>
  <LinksUpToDate>false</LinksUpToDate>
  <CharactersWithSpaces>14436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Fan Christine</cp:lastModifiedBy>
  <cp:revision>179</cp:revision>
  <dcterms:created xsi:type="dcterms:W3CDTF">2023-06-02T16:57:00Z</dcterms:created>
  <dcterms:modified xsi:type="dcterms:W3CDTF">2026-06-28T14:12:00Z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5428637F46E5458CABABC85477DBF51B_13</vt:lpwstr>
  </property>
  <property fmtid="{D5CDD505-2E9C-101B-9397-08002B2CF9AE}" pid="4" name="KSOTemplateDocerSaveRecord">
    <vt:lpwstr>eyJoZGlkIjoiYmQ1Yzg4ODgyNjkxNjZmMGRmNmExZDUzMmE5YjQyNWUiLCJ1c2VySWQiOiIzMTk4NjE1NTUifQ==</vt:lpwstr>
  </property>
</Properties>
</file>