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3"/>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E13F8D">
        <w:tc>
          <w:tcPr>
            <w:tcW w:w="509" w:type="dxa"/>
          </w:tcPr>
          <w:p w:rsidR="00E13F8D" w:rsidRDefault="00991F67">
            <w:pPr>
              <w:pStyle w:val="afffe"/>
              <w:framePr w:wrap="notBeside" w:vAnchor="page" w:hAnchor="page" w:x="1372" w:y="568"/>
              <w:tabs>
                <w:tab w:val="clear" w:pos="4153"/>
                <w:tab w:val="clear" w:pos="8306"/>
              </w:tabs>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rsidR="00E13F8D" w:rsidRDefault="00991F67">
            <w:pPr>
              <w:pStyle w:val="afffe"/>
              <w:framePr w:wrap="notBeside" w:vAnchor="page" w:hAnchor="page" w:x="1372" w:y="568"/>
              <w:tabs>
                <w:tab w:val="clear" w:pos="4153"/>
                <w:tab w:val="clear" w:pos="8306"/>
              </w:tabs>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11.020</w:t>
            </w:r>
            <w:r>
              <w:rPr>
                <w:rFonts w:ascii="黑体" w:eastAsia="黑体" w:hAnsi="黑体"/>
                <w:sz w:val="21"/>
                <w:szCs w:val="21"/>
              </w:rPr>
              <w:fldChar w:fldCharType="end"/>
            </w:r>
            <w:bookmarkEnd w:id="0"/>
          </w:p>
        </w:tc>
      </w:tr>
      <w:tr w:rsidR="00E13F8D">
        <w:tc>
          <w:tcPr>
            <w:tcW w:w="509" w:type="dxa"/>
          </w:tcPr>
          <w:p w:rsidR="00E13F8D" w:rsidRDefault="00991F67">
            <w:pPr>
              <w:pStyle w:val="afffe"/>
              <w:framePr w:wrap="notBeside" w:vAnchor="page" w:hAnchor="page" w:x="1372" w:y="568"/>
              <w:tabs>
                <w:tab w:val="clear" w:pos="4153"/>
                <w:tab w:val="clear" w:pos="8306"/>
              </w:tabs>
              <w:spacing w:before="40"/>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3"/>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E13F8D">
              <w:trPr>
                <w:trHeight w:hRule="exact" w:val="1021"/>
              </w:trPr>
              <w:tc>
                <w:tcPr>
                  <w:tcW w:w="9242" w:type="dxa"/>
                  <w:vAlign w:val="center"/>
                </w:tcPr>
                <w:p w:rsidR="00E13F8D" w:rsidRDefault="00991F67" w:rsidP="000A3906">
                  <w:pPr>
                    <w:pStyle w:val="affffb"/>
                    <w:framePr w:w="0" w:hRule="auto" w:wrap="auto" w:hAnchor="text" w:xAlign="left" w:yAlign="inline" w:anchorLock="0"/>
                    <w:ind w:left="420" w:right="624"/>
                    <w:rPr>
                      <w:rFonts w:ascii="宋体" w:hAnsi="宋体"/>
                      <w:sz w:val="28"/>
                      <w:szCs w:val="28"/>
                    </w:rPr>
                  </w:pPr>
                  <w:r>
                    <w:rPr>
                      <w:noProof/>
                    </w:rP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GXAS</w:t>
                  </w:r>
                  <w:r>
                    <w:fldChar w:fldCharType="end"/>
                  </w:r>
                  <w:bookmarkEnd w:id="1"/>
                </w:p>
              </w:tc>
            </w:tr>
          </w:tbl>
          <w:p w:rsidR="00E13F8D" w:rsidRDefault="00991F67">
            <w:pPr>
              <w:pStyle w:val="afffe"/>
              <w:framePr w:wrap="notBeside" w:vAnchor="page" w:hAnchor="page" w:x="1372" w:y="568"/>
              <w:tabs>
                <w:tab w:val="clear" w:pos="4153"/>
                <w:tab w:val="clear" w:pos="8306"/>
              </w:tabs>
              <w:spacing w:before="40"/>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C 05</w:t>
            </w:r>
            <w:r>
              <w:rPr>
                <w:rFonts w:ascii="黑体" w:eastAsia="黑体" w:hAnsi="黑体"/>
                <w:sz w:val="21"/>
                <w:szCs w:val="21"/>
              </w:rPr>
              <w:fldChar w:fldCharType="end"/>
            </w:r>
            <w:bookmarkEnd w:id="2"/>
          </w:p>
        </w:tc>
      </w:tr>
    </w:tbl>
    <w:bookmarkStart w:id="3" w:name="_Hlk26473981"/>
    <w:p w:rsidR="00E13F8D" w:rsidRDefault="00991F67">
      <w:pPr>
        <w:pStyle w:val="affffc"/>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团体标准</w:t>
      </w:r>
      <w:r>
        <w:rPr>
          <w:rFonts w:ascii="黑体" w:eastAsia="黑体"/>
          <w:b w:val="0"/>
          <w:w w:val="100"/>
          <w:sz w:val="48"/>
        </w:rPr>
        <w:fldChar w:fldCharType="end"/>
      </w:r>
      <w:bookmarkEnd w:id="4"/>
    </w:p>
    <w:bookmarkEnd w:id="3"/>
    <w:p w:rsidR="00E13F8D" w:rsidRDefault="00991F67">
      <w:pPr>
        <w:pStyle w:val="afffffffffe"/>
        <w:framePr w:wrap="around"/>
      </w:pPr>
      <w:r>
        <w:t>T/</w:t>
      </w:r>
      <w:r>
        <w:fldChar w:fldCharType="begin">
          <w:ffData>
            <w:name w:val="文字1"/>
            <w:enabled/>
            <w:calcOnExit w:val="0"/>
            <w:textInput>
              <w:default w:val="XXX"/>
            </w:textInput>
          </w:ffData>
        </w:fldChar>
      </w:r>
      <w:bookmarkStart w:id="5" w:name="文字1"/>
      <w:r>
        <w:instrText xml:space="preserve"> FORMTEXT </w:instrText>
      </w:r>
      <w:r>
        <w:fldChar w:fldCharType="separate"/>
      </w:r>
      <w:r>
        <w:t>GXAS</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rsidR="00E13F8D" w:rsidRDefault="00991F67">
      <w:pPr>
        <w:pStyle w:val="affffffffff"/>
        <w:framePr w:wrap="around"/>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rsidR="00E13F8D" w:rsidRDefault="00991F67">
      <w:pPr>
        <w:rPr>
          <w:rFonts w:ascii="黑体" w:eastAsia="黑体" w:hAnsi="黑体"/>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rsidR="00E13F8D" w:rsidRDefault="00E13F8D">
      <w:pPr>
        <w:pStyle w:val="affffc"/>
        <w:framePr w:w="9639" w:h="6976" w:hRule="exact" w:hSpace="0" w:vSpace="0" w:wrap="around" w:hAnchor="page" w:y="6408"/>
        <w:jc w:val="center"/>
        <w:rPr>
          <w:rFonts w:ascii="黑体" w:eastAsia="黑体" w:hAnsi="黑体"/>
          <w:b w:val="0"/>
          <w:bCs w:val="0"/>
          <w:w w:val="100"/>
        </w:rPr>
      </w:pPr>
    </w:p>
    <w:p w:rsidR="00E13F8D" w:rsidRDefault="00991F67">
      <w:pPr>
        <w:pStyle w:val="affffffffff0"/>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ECMO联合CRRT治疗护理操作规范</w:t>
      </w:r>
      <w:r>
        <w:fldChar w:fldCharType="end"/>
      </w:r>
      <w:bookmarkEnd w:id="9"/>
    </w:p>
    <w:p w:rsidR="00E13F8D" w:rsidRDefault="00E13F8D">
      <w:pPr>
        <w:framePr w:w="9639" w:h="6974" w:hRule="exact" w:wrap="around" w:vAnchor="page" w:hAnchor="page" w:x="1419" w:y="6408" w:anchorLock="1"/>
        <w:ind w:left="-1418"/>
      </w:pPr>
    </w:p>
    <w:p w:rsidR="00E13F8D" w:rsidRDefault="00991F67">
      <w:pPr>
        <w:pStyle w:val="afffffff4"/>
        <w:framePr w:w="9639" w:h="6974" w:hRule="exact" w:wrap="around" w:vAnchor="page" w:hAnchor="page" w:x="1419" w:y="6408" w:anchorLock="1"/>
        <w:textAlignment w:val="bottom"/>
        <w:rPr>
          <w:rFonts w:ascii="黑体" w:eastAsia="黑体" w:hAnsi="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Pr>
          <w:rFonts w:ascii="黑体" w:eastAsia="黑体" w:hAnsi="黑体"/>
          <w:szCs w:val="28"/>
        </w:rPr>
        <w:t xml:space="preserve">Specification of care for </w:t>
      </w:r>
      <w:r>
        <w:rPr>
          <w:rFonts w:ascii="黑体" w:eastAsia="黑体" w:hAnsi="黑体" w:hint="eastAsia"/>
          <w:szCs w:val="28"/>
        </w:rPr>
        <w:t>e</w:t>
      </w:r>
      <w:r>
        <w:rPr>
          <w:rFonts w:ascii="黑体" w:eastAsia="黑体" w:hAnsi="黑体"/>
          <w:szCs w:val="28"/>
        </w:rPr>
        <w:t xml:space="preserve">xtracorporeal </w:t>
      </w:r>
      <w:r>
        <w:rPr>
          <w:rFonts w:ascii="黑体" w:eastAsia="黑体" w:hAnsi="黑体" w:hint="eastAsia"/>
          <w:szCs w:val="28"/>
        </w:rPr>
        <w:t>m</w:t>
      </w:r>
      <w:r>
        <w:rPr>
          <w:rFonts w:ascii="黑体" w:eastAsia="黑体" w:hAnsi="黑体"/>
          <w:szCs w:val="28"/>
        </w:rPr>
        <w:t xml:space="preserve">embrane </w:t>
      </w:r>
      <w:r>
        <w:rPr>
          <w:rFonts w:ascii="黑体" w:eastAsia="黑体" w:hAnsi="黑体" w:hint="eastAsia"/>
          <w:szCs w:val="28"/>
        </w:rPr>
        <w:t>o</w:t>
      </w:r>
      <w:r>
        <w:rPr>
          <w:rFonts w:ascii="黑体" w:eastAsia="黑体" w:hAnsi="黑体"/>
          <w:szCs w:val="28"/>
        </w:rPr>
        <w:t xml:space="preserve">xygenation combined with </w:t>
      </w:r>
      <w:r>
        <w:rPr>
          <w:rFonts w:ascii="黑体" w:eastAsia="黑体" w:hAnsi="黑体" w:hint="eastAsia"/>
          <w:szCs w:val="28"/>
        </w:rPr>
        <w:t>c</w:t>
      </w:r>
      <w:r>
        <w:rPr>
          <w:rFonts w:ascii="黑体" w:eastAsia="黑体" w:hAnsi="黑体"/>
          <w:szCs w:val="28"/>
        </w:rPr>
        <w:t xml:space="preserve">ontinuous </w:t>
      </w:r>
      <w:r>
        <w:rPr>
          <w:rFonts w:ascii="黑体" w:eastAsia="黑体" w:hAnsi="黑体" w:hint="eastAsia"/>
          <w:szCs w:val="28"/>
        </w:rPr>
        <w:t>r</w:t>
      </w:r>
      <w:r>
        <w:rPr>
          <w:rFonts w:ascii="黑体" w:eastAsia="黑体" w:hAnsi="黑体"/>
          <w:szCs w:val="28"/>
        </w:rPr>
        <w:t xml:space="preserve">enal </w:t>
      </w:r>
      <w:r>
        <w:rPr>
          <w:rFonts w:ascii="黑体" w:eastAsia="黑体" w:hAnsi="黑体" w:hint="eastAsia"/>
          <w:szCs w:val="28"/>
        </w:rPr>
        <w:t>r</w:t>
      </w:r>
      <w:r>
        <w:rPr>
          <w:rFonts w:ascii="黑体" w:eastAsia="黑体" w:hAnsi="黑体"/>
          <w:szCs w:val="28"/>
        </w:rPr>
        <w:t xml:space="preserve">eplacement </w:t>
      </w:r>
      <w:r>
        <w:rPr>
          <w:rFonts w:ascii="黑体" w:eastAsia="黑体" w:hAnsi="黑体" w:hint="eastAsia"/>
          <w:szCs w:val="28"/>
        </w:rPr>
        <w:t>t</w:t>
      </w:r>
      <w:r>
        <w:rPr>
          <w:rFonts w:ascii="黑体" w:eastAsia="黑体" w:hAnsi="黑体"/>
          <w:szCs w:val="28"/>
        </w:rPr>
        <w:t>herapy</w:t>
      </w:r>
      <w:r>
        <w:rPr>
          <w:rFonts w:ascii="黑体" w:eastAsia="黑体" w:hAnsi="黑体"/>
          <w:szCs w:val="28"/>
        </w:rPr>
        <w:fldChar w:fldCharType="end"/>
      </w:r>
      <w:bookmarkEnd w:id="10"/>
    </w:p>
    <w:p w:rsidR="00E13F8D" w:rsidRDefault="00E13F8D">
      <w:pPr>
        <w:framePr w:w="9639" w:h="6974" w:hRule="exact" w:wrap="around" w:vAnchor="page" w:hAnchor="page" w:x="1419" w:y="6408" w:anchorLock="1"/>
        <w:spacing w:line="760" w:lineRule="exact"/>
        <w:ind w:left="-1418"/>
      </w:pPr>
    </w:p>
    <w:p w:rsidR="00E13F8D" w:rsidRDefault="00E13F8D">
      <w:pPr>
        <w:pStyle w:val="afffffff4"/>
        <w:framePr w:w="9639" w:h="6974" w:hRule="exact" w:wrap="around" w:vAnchor="page" w:hAnchor="page" w:x="1419" w:y="6408" w:anchorLock="1"/>
        <w:textAlignment w:val="bottom"/>
        <w:rPr>
          <w:rFonts w:eastAsia="黑体"/>
          <w:szCs w:val="28"/>
        </w:rPr>
      </w:pPr>
    </w:p>
    <w:bookmarkStart w:id="11" w:name="_GoBack"/>
    <w:p w:rsidR="00E13F8D" w:rsidRDefault="00991F67">
      <w:pPr>
        <w:pStyle w:val="afffffff4"/>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2" w:name="下拉1"/>
      <w:r>
        <w:rPr>
          <w:sz w:val="24"/>
          <w:szCs w:val="28"/>
        </w:rPr>
        <w:instrText xml:space="preserve"> FORMDROPDOWN </w:instrText>
      </w:r>
      <w:r w:rsidR="00B24BA2">
        <w:rPr>
          <w:sz w:val="24"/>
          <w:szCs w:val="28"/>
        </w:rPr>
      </w:r>
      <w:r w:rsidR="00D016C7">
        <w:rPr>
          <w:sz w:val="24"/>
          <w:szCs w:val="28"/>
        </w:rPr>
        <w:fldChar w:fldCharType="separate"/>
      </w:r>
      <w:r>
        <w:rPr>
          <w:sz w:val="24"/>
          <w:szCs w:val="28"/>
        </w:rPr>
        <w:fldChar w:fldCharType="end"/>
      </w:r>
      <w:bookmarkEnd w:id="12"/>
      <w:bookmarkEnd w:id="11"/>
    </w:p>
    <w:p w:rsidR="00E13F8D" w:rsidRDefault="00991F67">
      <w:pPr>
        <w:pStyle w:val="afffffff4"/>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3"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3"/>
    </w:p>
    <w:p w:rsidR="00E13F8D" w:rsidRDefault="00991F67">
      <w:pPr>
        <w:pStyle w:val="afffffff4"/>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Pr>
          <w:b/>
          <w:sz w:val="21"/>
          <w:szCs w:val="28"/>
        </w:rPr>
        <w:instrText xml:space="preserve"> FORMDROPDOWN </w:instrText>
      </w:r>
      <w:r w:rsidR="00D016C7">
        <w:rPr>
          <w:b/>
          <w:sz w:val="21"/>
          <w:szCs w:val="28"/>
        </w:rPr>
      </w:r>
      <w:r w:rsidR="00D016C7">
        <w:rPr>
          <w:b/>
          <w:sz w:val="21"/>
          <w:szCs w:val="28"/>
        </w:rPr>
        <w:fldChar w:fldCharType="separate"/>
      </w:r>
      <w:r>
        <w:rPr>
          <w:b/>
          <w:sz w:val="21"/>
          <w:szCs w:val="28"/>
        </w:rPr>
        <w:fldChar w:fldCharType="end"/>
      </w:r>
      <w:bookmarkEnd w:id="14"/>
    </w:p>
    <w:p w:rsidR="00E13F8D" w:rsidRDefault="00991F67">
      <w:pPr>
        <w:pStyle w:val="afffffffffc"/>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5"/>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rPr>
          <w:rFonts w:hint="eastAsia"/>
        </w:rPr>
        <w:t>发布</w:t>
      </w:r>
    </w:p>
    <w:p w:rsidR="00E13F8D" w:rsidRDefault="00991F67">
      <w:pPr>
        <w:pStyle w:val="afffffffffd"/>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8"/>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20"/>
      <w:r>
        <w:rPr>
          <w:rFonts w:hint="eastAsia"/>
        </w:rPr>
        <w:t>实施</w:t>
      </w:r>
    </w:p>
    <w:p w:rsidR="00E13F8D" w:rsidRDefault="00991F67">
      <w:pPr>
        <w:pStyle w:val="affffffff4"/>
        <w:framePr w:h="584" w:hRule="exact" w:hSpace="181" w:vSpace="181" w:wrap="around" w:y="14800"/>
        <w:rPr>
          <w:rFonts w:hAnsi="黑体"/>
        </w:rPr>
      </w:pPr>
      <w:r>
        <w:rPr>
          <w:rFonts w:hAnsi="黑体"/>
          <w:w w:val="100"/>
          <w:sz w:val="28"/>
        </w:rPr>
        <w:fldChar w:fldCharType="begin">
          <w:ffData>
            <w:name w:val="fm"/>
            <w:enabled/>
            <w:calcOnExit w:val="0"/>
            <w:textInput/>
          </w:ffData>
        </w:fldChar>
      </w:r>
      <w:bookmarkStart w:id="21"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广西标准</w:t>
      </w:r>
      <w:r>
        <w:rPr>
          <w:rFonts w:hAnsi="黑体"/>
          <w:w w:val="100"/>
          <w:sz w:val="28"/>
        </w:rPr>
        <w:t>化协会</w:t>
      </w:r>
      <w:r>
        <w:rPr>
          <w:rFonts w:hAnsi="黑体"/>
          <w:w w:val="100"/>
          <w:sz w:val="28"/>
        </w:rPr>
        <w:fldChar w:fldCharType="end"/>
      </w:r>
      <w:bookmarkEnd w:id="21"/>
      <w:r>
        <w:rPr>
          <w:rFonts w:ascii="Times New Roman"/>
          <w:w w:val="100"/>
          <w:sz w:val="28"/>
        </w:rPr>
        <w:t>  </w:t>
      </w:r>
      <w:r>
        <w:rPr>
          <w:rStyle w:val="afffffffffff5"/>
          <w:rFonts w:hAnsi="黑体" w:hint="eastAsia"/>
          <w:position w:val="0"/>
        </w:rPr>
        <w:t>发</w:t>
      </w:r>
      <w:r>
        <w:rPr>
          <w:rStyle w:val="afffffffffff5"/>
          <w:rFonts w:hAnsi="黑体" w:hint="eastAsia"/>
          <w:spacing w:val="0"/>
          <w:position w:val="0"/>
        </w:rPr>
        <w:t>布</w:t>
      </w:r>
    </w:p>
    <w:p w:rsidR="00E13F8D" w:rsidRDefault="00991F67">
      <w:pPr>
        <w:rPr>
          <w:rFonts w:ascii="宋体" w:hAnsi="宋体"/>
          <w:sz w:val="28"/>
          <w:szCs w:val="28"/>
        </w:rPr>
        <w:sectPr w:rsidR="00E13F8D" w:rsidSect="006404E9">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rsidR="006404E9" w:rsidRDefault="006404E9" w:rsidP="006404E9">
      <w:pPr>
        <w:pStyle w:val="affffff6"/>
        <w:spacing w:after="360"/>
      </w:pPr>
      <w:bookmarkStart w:id="22" w:name="BookMark1"/>
      <w:bookmarkStart w:id="23" w:name="_Toc208501503"/>
      <w:bookmarkStart w:id="24" w:name="_Toc209691882"/>
      <w:bookmarkStart w:id="25" w:name="_Toc229424497"/>
      <w:bookmarkStart w:id="26" w:name="_Toc198571782"/>
      <w:bookmarkStart w:id="27" w:name="_Toc201346559"/>
      <w:bookmarkStart w:id="28" w:name="_Toc199185086"/>
      <w:bookmarkStart w:id="29" w:name="_Toc215573382"/>
      <w:bookmarkStart w:id="30" w:name="_Toc230592437"/>
      <w:bookmarkStart w:id="31" w:name="_Toc207908996"/>
      <w:bookmarkStart w:id="32" w:name="_Toc228300652"/>
      <w:bookmarkStart w:id="33" w:name="_Toc203640853"/>
      <w:bookmarkStart w:id="34" w:name="_Toc213001462"/>
      <w:bookmarkStart w:id="35" w:name="_Toc230101737"/>
      <w:bookmarkStart w:id="36" w:name="_Toc201347708"/>
      <w:bookmarkStart w:id="37" w:name="_Toc228300797"/>
      <w:bookmarkStart w:id="38" w:name="_Toc213874292"/>
      <w:bookmarkStart w:id="39" w:name="_Toc193466096"/>
      <w:bookmarkStart w:id="40" w:name="_Toc215839194"/>
      <w:bookmarkStart w:id="41" w:name="_Toc230101951"/>
      <w:bookmarkStart w:id="42" w:name="_Toc193467378"/>
      <w:bookmarkStart w:id="43" w:name="_Toc233107119"/>
      <w:r w:rsidRPr="006404E9">
        <w:rPr>
          <w:rFonts w:hint="eastAsia"/>
          <w:spacing w:val="320"/>
        </w:rPr>
        <w:lastRenderedPageBreak/>
        <w:t>目</w:t>
      </w:r>
      <w:r>
        <w:rPr>
          <w:rFonts w:hint="eastAsia"/>
        </w:rPr>
        <w:t>次</w:t>
      </w:r>
    </w:p>
    <w:p w:rsidR="006404E9" w:rsidRPr="006404E9" w:rsidRDefault="006404E9">
      <w:pPr>
        <w:pStyle w:val="10"/>
        <w:tabs>
          <w:tab w:val="right" w:leader="dot" w:pos="9344"/>
        </w:tabs>
        <w:rPr>
          <w:rFonts w:asciiTheme="minorHAnsi" w:eastAsiaTheme="minorEastAsia" w:hAnsiTheme="minorHAnsi" w:cstheme="minorBidi"/>
          <w:noProof/>
          <w:szCs w:val="22"/>
        </w:rPr>
      </w:pPr>
      <w:r w:rsidRPr="006404E9">
        <w:fldChar w:fldCharType="begin"/>
      </w:r>
      <w:r w:rsidRPr="006404E9">
        <w:instrText xml:space="preserve"> TOC \o "1-1" \h </w:instrText>
      </w:r>
      <w:r w:rsidRPr="006404E9">
        <w:fldChar w:fldCharType="separate"/>
      </w:r>
      <w:hyperlink w:anchor="_Toc233879689" w:history="1">
        <w:r w:rsidRPr="006404E9">
          <w:rPr>
            <w:rStyle w:val="affff7"/>
            <w:rFonts w:hint="eastAsia"/>
            <w:noProof/>
          </w:rPr>
          <w:t>前言</w:t>
        </w:r>
        <w:r w:rsidRPr="006404E9">
          <w:rPr>
            <w:noProof/>
          </w:rPr>
          <w:tab/>
        </w:r>
        <w:r w:rsidRPr="006404E9">
          <w:rPr>
            <w:noProof/>
          </w:rPr>
          <w:fldChar w:fldCharType="begin"/>
        </w:r>
        <w:r w:rsidRPr="006404E9">
          <w:rPr>
            <w:noProof/>
          </w:rPr>
          <w:instrText xml:space="preserve"> PAGEREF _Toc233879689 \h </w:instrText>
        </w:r>
        <w:r w:rsidRPr="006404E9">
          <w:rPr>
            <w:noProof/>
          </w:rPr>
        </w:r>
        <w:r w:rsidRPr="006404E9">
          <w:rPr>
            <w:noProof/>
          </w:rPr>
          <w:fldChar w:fldCharType="separate"/>
        </w:r>
        <w:r w:rsidR="0039397D">
          <w:rPr>
            <w:noProof/>
          </w:rPr>
          <w:t>II</w:t>
        </w:r>
        <w:r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0" w:history="1">
        <w:r w:rsidR="006404E9" w:rsidRPr="006404E9">
          <w:rPr>
            <w:rStyle w:val="affff7"/>
            <w:noProof/>
          </w:rPr>
          <w:t>1</w:t>
        </w:r>
        <w:r w:rsidR="006404E9">
          <w:rPr>
            <w:rStyle w:val="affff7"/>
            <w:noProof/>
          </w:rPr>
          <w:t xml:space="preserve"> </w:t>
        </w:r>
        <w:r w:rsidR="006404E9" w:rsidRPr="006404E9">
          <w:rPr>
            <w:rStyle w:val="affff7"/>
            <w:rFonts w:hint="eastAsia"/>
            <w:noProof/>
          </w:rPr>
          <w:t xml:space="preserve"> 范围</w:t>
        </w:r>
        <w:r w:rsidR="006404E9" w:rsidRPr="006404E9">
          <w:rPr>
            <w:noProof/>
          </w:rPr>
          <w:tab/>
        </w:r>
        <w:r w:rsidR="006404E9" w:rsidRPr="006404E9">
          <w:rPr>
            <w:noProof/>
          </w:rPr>
          <w:fldChar w:fldCharType="begin"/>
        </w:r>
        <w:r w:rsidR="006404E9" w:rsidRPr="006404E9">
          <w:rPr>
            <w:noProof/>
          </w:rPr>
          <w:instrText xml:space="preserve"> PAGEREF _Toc233879690 \h </w:instrText>
        </w:r>
        <w:r w:rsidR="006404E9" w:rsidRPr="006404E9">
          <w:rPr>
            <w:noProof/>
          </w:rPr>
        </w:r>
        <w:r w:rsidR="006404E9" w:rsidRPr="006404E9">
          <w:rPr>
            <w:noProof/>
          </w:rPr>
          <w:fldChar w:fldCharType="separate"/>
        </w:r>
        <w:r w:rsidR="0039397D">
          <w:rPr>
            <w:noProof/>
          </w:rPr>
          <w:t>1</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1" w:history="1">
        <w:r w:rsidR="006404E9" w:rsidRPr="006404E9">
          <w:rPr>
            <w:rStyle w:val="affff7"/>
            <w:noProof/>
          </w:rPr>
          <w:t>2</w:t>
        </w:r>
        <w:r w:rsidR="006404E9">
          <w:rPr>
            <w:rStyle w:val="affff7"/>
            <w:noProof/>
          </w:rPr>
          <w:t xml:space="preserve"> </w:t>
        </w:r>
        <w:r w:rsidR="006404E9" w:rsidRPr="006404E9">
          <w:rPr>
            <w:rStyle w:val="affff7"/>
            <w:rFonts w:hint="eastAsia"/>
            <w:noProof/>
          </w:rPr>
          <w:t xml:space="preserve"> 规范性引用文件</w:t>
        </w:r>
        <w:r w:rsidR="006404E9" w:rsidRPr="006404E9">
          <w:rPr>
            <w:noProof/>
          </w:rPr>
          <w:tab/>
        </w:r>
        <w:r w:rsidR="006404E9" w:rsidRPr="006404E9">
          <w:rPr>
            <w:noProof/>
          </w:rPr>
          <w:fldChar w:fldCharType="begin"/>
        </w:r>
        <w:r w:rsidR="006404E9" w:rsidRPr="006404E9">
          <w:rPr>
            <w:noProof/>
          </w:rPr>
          <w:instrText xml:space="preserve"> PAGEREF _Toc233879691 \h </w:instrText>
        </w:r>
        <w:r w:rsidR="006404E9" w:rsidRPr="006404E9">
          <w:rPr>
            <w:noProof/>
          </w:rPr>
        </w:r>
        <w:r w:rsidR="006404E9" w:rsidRPr="006404E9">
          <w:rPr>
            <w:noProof/>
          </w:rPr>
          <w:fldChar w:fldCharType="separate"/>
        </w:r>
        <w:r w:rsidR="0039397D">
          <w:rPr>
            <w:noProof/>
          </w:rPr>
          <w:t>1</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2" w:history="1">
        <w:r w:rsidR="006404E9" w:rsidRPr="006404E9">
          <w:rPr>
            <w:rStyle w:val="affff7"/>
            <w:noProof/>
          </w:rPr>
          <w:t>3</w:t>
        </w:r>
        <w:r w:rsidR="006404E9">
          <w:rPr>
            <w:rStyle w:val="affff7"/>
            <w:noProof/>
          </w:rPr>
          <w:t xml:space="preserve"> </w:t>
        </w:r>
        <w:r w:rsidR="006404E9" w:rsidRPr="006404E9">
          <w:rPr>
            <w:rStyle w:val="affff7"/>
            <w:rFonts w:hint="eastAsia"/>
            <w:noProof/>
          </w:rPr>
          <w:t xml:space="preserve"> 术语和定义</w:t>
        </w:r>
        <w:r w:rsidR="006404E9" w:rsidRPr="006404E9">
          <w:rPr>
            <w:noProof/>
          </w:rPr>
          <w:tab/>
        </w:r>
        <w:r w:rsidR="006404E9" w:rsidRPr="006404E9">
          <w:rPr>
            <w:noProof/>
          </w:rPr>
          <w:fldChar w:fldCharType="begin"/>
        </w:r>
        <w:r w:rsidR="006404E9" w:rsidRPr="006404E9">
          <w:rPr>
            <w:noProof/>
          </w:rPr>
          <w:instrText xml:space="preserve"> PAGEREF _Toc233879692 \h </w:instrText>
        </w:r>
        <w:r w:rsidR="006404E9" w:rsidRPr="006404E9">
          <w:rPr>
            <w:noProof/>
          </w:rPr>
        </w:r>
        <w:r w:rsidR="006404E9" w:rsidRPr="006404E9">
          <w:rPr>
            <w:noProof/>
          </w:rPr>
          <w:fldChar w:fldCharType="separate"/>
        </w:r>
        <w:r w:rsidR="0039397D">
          <w:rPr>
            <w:noProof/>
          </w:rPr>
          <w:t>1</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3" w:history="1">
        <w:r w:rsidR="006404E9" w:rsidRPr="006404E9">
          <w:rPr>
            <w:rStyle w:val="affff7"/>
            <w:noProof/>
          </w:rPr>
          <w:t>4</w:t>
        </w:r>
        <w:r w:rsidR="006404E9">
          <w:rPr>
            <w:rStyle w:val="affff7"/>
            <w:noProof/>
          </w:rPr>
          <w:t xml:space="preserve"> </w:t>
        </w:r>
        <w:r w:rsidR="006404E9" w:rsidRPr="006404E9">
          <w:rPr>
            <w:rStyle w:val="affff7"/>
            <w:rFonts w:hint="eastAsia"/>
            <w:noProof/>
          </w:rPr>
          <w:t xml:space="preserve"> 缩略语</w:t>
        </w:r>
        <w:r w:rsidR="006404E9" w:rsidRPr="006404E9">
          <w:rPr>
            <w:noProof/>
          </w:rPr>
          <w:tab/>
        </w:r>
        <w:r w:rsidR="006404E9" w:rsidRPr="006404E9">
          <w:rPr>
            <w:noProof/>
          </w:rPr>
          <w:fldChar w:fldCharType="begin"/>
        </w:r>
        <w:r w:rsidR="006404E9" w:rsidRPr="006404E9">
          <w:rPr>
            <w:noProof/>
          </w:rPr>
          <w:instrText xml:space="preserve"> PAGEREF _Toc233879693 \h </w:instrText>
        </w:r>
        <w:r w:rsidR="006404E9" w:rsidRPr="006404E9">
          <w:rPr>
            <w:noProof/>
          </w:rPr>
        </w:r>
        <w:r w:rsidR="006404E9" w:rsidRPr="006404E9">
          <w:rPr>
            <w:noProof/>
          </w:rPr>
          <w:fldChar w:fldCharType="separate"/>
        </w:r>
        <w:r w:rsidR="0039397D">
          <w:rPr>
            <w:noProof/>
          </w:rPr>
          <w:t>1</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4" w:history="1">
        <w:r w:rsidR="006404E9" w:rsidRPr="006404E9">
          <w:rPr>
            <w:rStyle w:val="affff7"/>
            <w:noProof/>
          </w:rPr>
          <w:t>5</w:t>
        </w:r>
        <w:r w:rsidR="006404E9">
          <w:rPr>
            <w:rStyle w:val="affff7"/>
            <w:noProof/>
          </w:rPr>
          <w:t xml:space="preserve"> </w:t>
        </w:r>
        <w:r w:rsidR="006404E9" w:rsidRPr="006404E9">
          <w:rPr>
            <w:rStyle w:val="affff7"/>
            <w:rFonts w:hint="eastAsia"/>
            <w:noProof/>
          </w:rPr>
          <w:t xml:space="preserve"> 基本要求</w:t>
        </w:r>
        <w:r w:rsidR="006404E9" w:rsidRPr="006404E9">
          <w:rPr>
            <w:noProof/>
          </w:rPr>
          <w:tab/>
        </w:r>
        <w:r w:rsidR="006404E9" w:rsidRPr="006404E9">
          <w:rPr>
            <w:noProof/>
          </w:rPr>
          <w:fldChar w:fldCharType="begin"/>
        </w:r>
        <w:r w:rsidR="006404E9" w:rsidRPr="006404E9">
          <w:rPr>
            <w:noProof/>
          </w:rPr>
          <w:instrText xml:space="preserve"> PAGEREF _Toc233879694 \h </w:instrText>
        </w:r>
        <w:r w:rsidR="006404E9" w:rsidRPr="006404E9">
          <w:rPr>
            <w:noProof/>
          </w:rPr>
        </w:r>
        <w:r w:rsidR="006404E9" w:rsidRPr="006404E9">
          <w:rPr>
            <w:noProof/>
          </w:rPr>
          <w:fldChar w:fldCharType="separate"/>
        </w:r>
        <w:r w:rsidR="0039397D">
          <w:rPr>
            <w:noProof/>
          </w:rPr>
          <w:t>1</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5" w:history="1">
        <w:r w:rsidR="006404E9" w:rsidRPr="006404E9">
          <w:rPr>
            <w:rStyle w:val="affff7"/>
            <w:noProof/>
          </w:rPr>
          <w:t>6</w:t>
        </w:r>
        <w:r w:rsidR="006404E9">
          <w:rPr>
            <w:rStyle w:val="affff7"/>
            <w:noProof/>
          </w:rPr>
          <w:t xml:space="preserve"> </w:t>
        </w:r>
        <w:r w:rsidR="006404E9" w:rsidRPr="006404E9">
          <w:rPr>
            <w:rStyle w:val="affff7"/>
            <w:rFonts w:hint="eastAsia"/>
            <w:noProof/>
          </w:rPr>
          <w:t xml:space="preserve"> 评估及准备</w:t>
        </w:r>
        <w:r w:rsidR="006404E9" w:rsidRPr="006404E9">
          <w:rPr>
            <w:noProof/>
          </w:rPr>
          <w:tab/>
        </w:r>
        <w:r w:rsidR="006404E9" w:rsidRPr="006404E9">
          <w:rPr>
            <w:noProof/>
          </w:rPr>
          <w:fldChar w:fldCharType="begin"/>
        </w:r>
        <w:r w:rsidR="006404E9" w:rsidRPr="006404E9">
          <w:rPr>
            <w:noProof/>
          </w:rPr>
          <w:instrText xml:space="preserve"> PAGEREF _Toc233879695 \h </w:instrText>
        </w:r>
        <w:r w:rsidR="006404E9" w:rsidRPr="006404E9">
          <w:rPr>
            <w:noProof/>
          </w:rPr>
        </w:r>
        <w:r w:rsidR="006404E9" w:rsidRPr="006404E9">
          <w:rPr>
            <w:noProof/>
          </w:rPr>
          <w:fldChar w:fldCharType="separate"/>
        </w:r>
        <w:r w:rsidR="0039397D">
          <w:rPr>
            <w:noProof/>
          </w:rPr>
          <w:t>2</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6" w:history="1">
        <w:r w:rsidR="006404E9" w:rsidRPr="006404E9">
          <w:rPr>
            <w:rStyle w:val="affff7"/>
            <w:noProof/>
          </w:rPr>
          <w:t>7</w:t>
        </w:r>
        <w:r w:rsidR="006404E9">
          <w:rPr>
            <w:rStyle w:val="affff7"/>
            <w:noProof/>
          </w:rPr>
          <w:t xml:space="preserve"> </w:t>
        </w:r>
        <w:r w:rsidR="006404E9" w:rsidRPr="006404E9">
          <w:rPr>
            <w:rStyle w:val="affff7"/>
            <w:rFonts w:hint="eastAsia"/>
            <w:noProof/>
          </w:rPr>
          <w:t xml:space="preserve"> 联合操作要点</w:t>
        </w:r>
        <w:r w:rsidR="006404E9" w:rsidRPr="006404E9">
          <w:rPr>
            <w:noProof/>
          </w:rPr>
          <w:tab/>
        </w:r>
        <w:r w:rsidR="006404E9" w:rsidRPr="006404E9">
          <w:rPr>
            <w:noProof/>
          </w:rPr>
          <w:fldChar w:fldCharType="begin"/>
        </w:r>
        <w:r w:rsidR="006404E9" w:rsidRPr="006404E9">
          <w:rPr>
            <w:noProof/>
          </w:rPr>
          <w:instrText xml:space="preserve"> PAGEREF _Toc233879696 \h </w:instrText>
        </w:r>
        <w:r w:rsidR="006404E9" w:rsidRPr="006404E9">
          <w:rPr>
            <w:noProof/>
          </w:rPr>
        </w:r>
        <w:r w:rsidR="006404E9" w:rsidRPr="006404E9">
          <w:rPr>
            <w:noProof/>
          </w:rPr>
          <w:fldChar w:fldCharType="separate"/>
        </w:r>
        <w:r w:rsidR="0039397D">
          <w:rPr>
            <w:noProof/>
          </w:rPr>
          <w:t>2</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7" w:history="1">
        <w:r w:rsidR="006404E9" w:rsidRPr="006404E9">
          <w:rPr>
            <w:rStyle w:val="affff7"/>
            <w:noProof/>
          </w:rPr>
          <w:t>8</w:t>
        </w:r>
        <w:r w:rsidR="006404E9">
          <w:rPr>
            <w:rStyle w:val="affff7"/>
            <w:noProof/>
          </w:rPr>
          <w:t xml:space="preserve"> </w:t>
        </w:r>
        <w:r w:rsidR="006404E9" w:rsidRPr="006404E9">
          <w:rPr>
            <w:rStyle w:val="affff7"/>
            <w:rFonts w:hint="eastAsia"/>
            <w:noProof/>
          </w:rPr>
          <w:t xml:space="preserve"> 常见并发症预防与护理</w:t>
        </w:r>
        <w:r w:rsidR="006404E9" w:rsidRPr="006404E9">
          <w:rPr>
            <w:noProof/>
          </w:rPr>
          <w:tab/>
        </w:r>
        <w:r w:rsidR="006404E9" w:rsidRPr="006404E9">
          <w:rPr>
            <w:noProof/>
          </w:rPr>
          <w:fldChar w:fldCharType="begin"/>
        </w:r>
        <w:r w:rsidR="006404E9" w:rsidRPr="006404E9">
          <w:rPr>
            <w:noProof/>
          </w:rPr>
          <w:instrText xml:space="preserve"> PAGEREF _Toc233879697 \h </w:instrText>
        </w:r>
        <w:r w:rsidR="006404E9" w:rsidRPr="006404E9">
          <w:rPr>
            <w:noProof/>
          </w:rPr>
        </w:r>
        <w:r w:rsidR="006404E9" w:rsidRPr="006404E9">
          <w:rPr>
            <w:noProof/>
          </w:rPr>
          <w:fldChar w:fldCharType="separate"/>
        </w:r>
        <w:r w:rsidR="0039397D">
          <w:rPr>
            <w:noProof/>
          </w:rPr>
          <w:t>3</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8" w:history="1">
        <w:r w:rsidR="006404E9" w:rsidRPr="006404E9">
          <w:rPr>
            <w:rStyle w:val="affff7"/>
            <w:rFonts w:hint="eastAsia"/>
            <w:noProof/>
          </w:rPr>
          <w:t>附录</w:t>
        </w:r>
        <w:r w:rsidR="006404E9">
          <w:rPr>
            <w:rStyle w:val="affff7"/>
            <w:rFonts w:hint="eastAsia"/>
            <w:noProof/>
          </w:rPr>
          <w:t>A</w:t>
        </w:r>
        <w:r w:rsidR="006404E9" w:rsidRPr="006404E9">
          <w:rPr>
            <w:rStyle w:val="affff7"/>
            <w:rFonts w:hint="eastAsia"/>
            <w:noProof/>
          </w:rPr>
          <w:t>（资料性）</w:t>
        </w:r>
        <w:r w:rsidR="006404E9">
          <w:rPr>
            <w:rStyle w:val="affff7"/>
            <w:noProof/>
          </w:rPr>
          <w:t xml:space="preserve"> </w:t>
        </w:r>
        <w:r w:rsidR="006404E9" w:rsidRPr="006404E9">
          <w:rPr>
            <w:rStyle w:val="affff7"/>
            <w:noProof/>
          </w:rPr>
          <w:t xml:space="preserve"> ECMO</w:t>
        </w:r>
        <w:r w:rsidR="006404E9" w:rsidRPr="006404E9">
          <w:rPr>
            <w:rStyle w:val="affff7"/>
            <w:rFonts w:hint="eastAsia"/>
            <w:noProof/>
          </w:rPr>
          <w:t>联合</w:t>
        </w:r>
        <w:r w:rsidR="006404E9" w:rsidRPr="006404E9">
          <w:rPr>
            <w:rStyle w:val="affff7"/>
            <w:noProof/>
          </w:rPr>
          <w:t>CRRT</w:t>
        </w:r>
        <w:r w:rsidR="006404E9" w:rsidRPr="006404E9">
          <w:rPr>
            <w:rStyle w:val="affff7"/>
            <w:rFonts w:hint="eastAsia"/>
            <w:noProof/>
          </w:rPr>
          <w:t>常见的连接方式</w:t>
        </w:r>
        <w:r w:rsidR="006404E9" w:rsidRPr="006404E9">
          <w:rPr>
            <w:noProof/>
          </w:rPr>
          <w:tab/>
        </w:r>
        <w:r w:rsidR="006404E9" w:rsidRPr="006404E9">
          <w:rPr>
            <w:noProof/>
          </w:rPr>
          <w:fldChar w:fldCharType="begin"/>
        </w:r>
        <w:r w:rsidR="006404E9" w:rsidRPr="006404E9">
          <w:rPr>
            <w:noProof/>
          </w:rPr>
          <w:instrText xml:space="preserve"> PAGEREF _Toc233879698 \h </w:instrText>
        </w:r>
        <w:r w:rsidR="006404E9" w:rsidRPr="006404E9">
          <w:rPr>
            <w:noProof/>
          </w:rPr>
        </w:r>
        <w:r w:rsidR="006404E9" w:rsidRPr="006404E9">
          <w:rPr>
            <w:noProof/>
          </w:rPr>
          <w:fldChar w:fldCharType="separate"/>
        </w:r>
        <w:r w:rsidR="0039397D">
          <w:rPr>
            <w:noProof/>
          </w:rPr>
          <w:t>5</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699" w:history="1">
        <w:r w:rsidR="006404E9" w:rsidRPr="006404E9">
          <w:rPr>
            <w:rStyle w:val="affff7"/>
            <w:rFonts w:hint="eastAsia"/>
            <w:noProof/>
          </w:rPr>
          <w:t>附录</w:t>
        </w:r>
        <w:r w:rsidR="006404E9">
          <w:rPr>
            <w:rStyle w:val="affff7"/>
            <w:rFonts w:hint="eastAsia"/>
            <w:noProof/>
          </w:rPr>
          <w:t>B</w:t>
        </w:r>
        <w:r w:rsidR="006404E9" w:rsidRPr="006404E9">
          <w:rPr>
            <w:rStyle w:val="affff7"/>
            <w:rFonts w:hint="eastAsia"/>
            <w:noProof/>
          </w:rPr>
          <w:t>（资料性）</w:t>
        </w:r>
        <w:r w:rsidR="006404E9">
          <w:rPr>
            <w:rStyle w:val="affff7"/>
            <w:noProof/>
          </w:rPr>
          <w:t xml:space="preserve"> </w:t>
        </w:r>
        <w:r w:rsidR="006404E9" w:rsidRPr="006404E9">
          <w:rPr>
            <w:rStyle w:val="affff7"/>
            <w:noProof/>
          </w:rPr>
          <w:t xml:space="preserve"> </w:t>
        </w:r>
        <w:r w:rsidR="006404E9" w:rsidRPr="006404E9">
          <w:rPr>
            <w:rStyle w:val="affff7"/>
            <w:rFonts w:hint="eastAsia"/>
            <w:noProof/>
          </w:rPr>
          <w:t>空气栓塞应急预案</w:t>
        </w:r>
        <w:r w:rsidR="006404E9" w:rsidRPr="006404E9">
          <w:rPr>
            <w:noProof/>
          </w:rPr>
          <w:tab/>
        </w:r>
        <w:r w:rsidR="006404E9" w:rsidRPr="006404E9">
          <w:rPr>
            <w:noProof/>
          </w:rPr>
          <w:fldChar w:fldCharType="begin"/>
        </w:r>
        <w:r w:rsidR="006404E9" w:rsidRPr="006404E9">
          <w:rPr>
            <w:noProof/>
          </w:rPr>
          <w:instrText xml:space="preserve"> PAGEREF _Toc233879699 \h </w:instrText>
        </w:r>
        <w:r w:rsidR="006404E9" w:rsidRPr="006404E9">
          <w:rPr>
            <w:noProof/>
          </w:rPr>
        </w:r>
        <w:r w:rsidR="006404E9" w:rsidRPr="006404E9">
          <w:rPr>
            <w:noProof/>
          </w:rPr>
          <w:fldChar w:fldCharType="separate"/>
        </w:r>
        <w:r w:rsidR="0039397D">
          <w:rPr>
            <w:noProof/>
          </w:rPr>
          <w:t>8</w:t>
        </w:r>
        <w:r w:rsidR="006404E9" w:rsidRPr="006404E9">
          <w:rPr>
            <w:noProof/>
          </w:rPr>
          <w:fldChar w:fldCharType="end"/>
        </w:r>
      </w:hyperlink>
    </w:p>
    <w:p w:rsidR="006404E9" w:rsidRPr="006404E9" w:rsidRDefault="00D016C7">
      <w:pPr>
        <w:pStyle w:val="10"/>
        <w:tabs>
          <w:tab w:val="right" w:leader="dot" w:pos="9344"/>
        </w:tabs>
        <w:rPr>
          <w:rFonts w:asciiTheme="minorHAnsi" w:eastAsiaTheme="minorEastAsia" w:hAnsiTheme="minorHAnsi" w:cstheme="minorBidi"/>
          <w:noProof/>
          <w:szCs w:val="22"/>
        </w:rPr>
      </w:pPr>
      <w:hyperlink w:anchor="_Toc233879700" w:history="1">
        <w:r w:rsidR="006404E9" w:rsidRPr="006404E9">
          <w:rPr>
            <w:rStyle w:val="affff7"/>
            <w:rFonts w:hint="eastAsia"/>
            <w:noProof/>
          </w:rPr>
          <w:t>参考文献</w:t>
        </w:r>
        <w:r w:rsidR="006404E9" w:rsidRPr="006404E9">
          <w:rPr>
            <w:noProof/>
          </w:rPr>
          <w:tab/>
        </w:r>
        <w:r w:rsidR="006404E9" w:rsidRPr="006404E9">
          <w:rPr>
            <w:noProof/>
          </w:rPr>
          <w:fldChar w:fldCharType="begin"/>
        </w:r>
        <w:r w:rsidR="006404E9" w:rsidRPr="006404E9">
          <w:rPr>
            <w:noProof/>
          </w:rPr>
          <w:instrText xml:space="preserve"> PAGEREF _Toc233879700 \h </w:instrText>
        </w:r>
        <w:r w:rsidR="006404E9" w:rsidRPr="006404E9">
          <w:rPr>
            <w:noProof/>
          </w:rPr>
        </w:r>
        <w:r w:rsidR="006404E9" w:rsidRPr="006404E9">
          <w:rPr>
            <w:noProof/>
          </w:rPr>
          <w:fldChar w:fldCharType="separate"/>
        </w:r>
        <w:r w:rsidR="0039397D">
          <w:rPr>
            <w:noProof/>
          </w:rPr>
          <w:t>10</w:t>
        </w:r>
        <w:r w:rsidR="006404E9" w:rsidRPr="006404E9">
          <w:rPr>
            <w:noProof/>
          </w:rPr>
          <w:fldChar w:fldCharType="end"/>
        </w:r>
      </w:hyperlink>
    </w:p>
    <w:p w:rsidR="006404E9" w:rsidRPr="006404E9" w:rsidRDefault="006404E9" w:rsidP="006404E9">
      <w:pPr>
        <w:pStyle w:val="affffff6"/>
        <w:spacing w:after="360"/>
        <w:sectPr w:rsidR="006404E9" w:rsidRPr="006404E9" w:rsidSect="006404E9">
          <w:headerReference w:type="even" r:id="rId18"/>
          <w:headerReference w:type="default" r:id="rId19"/>
          <w:footerReference w:type="even" r:id="rId20"/>
          <w:footerReference w:type="default" r:id="rId21"/>
          <w:pgSz w:w="11906" w:h="16838"/>
          <w:pgMar w:top="1928" w:right="1134" w:bottom="1134" w:left="1134" w:header="1418" w:footer="1134" w:gutter="284"/>
          <w:pgNumType w:fmt="upperRoman" w:start="1"/>
          <w:cols w:space="425"/>
          <w:formProt w:val="0"/>
          <w:docGrid w:linePitch="312"/>
        </w:sectPr>
      </w:pPr>
      <w:r w:rsidRPr="006404E9">
        <w:fldChar w:fldCharType="end"/>
      </w:r>
    </w:p>
    <w:p w:rsidR="00E13F8D" w:rsidRDefault="00991F67">
      <w:pPr>
        <w:pStyle w:val="a6"/>
        <w:spacing w:before="900" w:after="360"/>
      </w:pPr>
      <w:bookmarkStart w:id="44" w:name="_Toc233879689"/>
      <w:bookmarkStart w:id="45" w:name="BookMark2"/>
      <w:bookmarkEnd w:id="22"/>
      <w:r>
        <w:rPr>
          <w:spacing w:val="320"/>
        </w:rPr>
        <w:lastRenderedPageBreak/>
        <w:t>前</w:t>
      </w:r>
      <w:r>
        <w:t>言</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E13F8D" w:rsidRDefault="00991F67">
      <w:pPr>
        <w:pStyle w:val="afffff1"/>
        <w:ind w:firstLine="420"/>
      </w:pPr>
      <w:r>
        <w:rPr>
          <w:rFonts w:hint="eastAsia"/>
        </w:rPr>
        <w:t>本文件参照GB/T 1.1—2020《标准化工作导则  第1部分：标准化文件的结构和起草规则》的规定起草。</w:t>
      </w:r>
    </w:p>
    <w:p w:rsidR="00E13F8D" w:rsidRDefault="00991F67">
      <w:pPr>
        <w:pStyle w:val="afffff1"/>
        <w:ind w:firstLine="420"/>
      </w:pPr>
      <w:r>
        <w:rPr>
          <w:rFonts w:hint="eastAsia"/>
        </w:rPr>
        <w:t>请注意本文件的某些内容可能涉及专利。本文件的发布机构不承担识别专利的责任。</w:t>
      </w:r>
    </w:p>
    <w:p w:rsidR="00E13F8D" w:rsidRDefault="00991F67">
      <w:pPr>
        <w:pStyle w:val="afffff1"/>
        <w:ind w:firstLine="420"/>
      </w:pPr>
      <w:r>
        <w:rPr>
          <w:rFonts w:hint="eastAsia"/>
        </w:rPr>
        <w:t>本文件由广西护理学会提出、</w:t>
      </w:r>
      <w:r>
        <w:t>归口</w:t>
      </w:r>
      <w:r>
        <w:rPr>
          <w:rFonts w:hint="eastAsia"/>
        </w:rPr>
        <w:t>并宣</w:t>
      </w:r>
      <w:proofErr w:type="gramStart"/>
      <w:r>
        <w:rPr>
          <w:rFonts w:hint="eastAsia"/>
        </w:rPr>
        <w:t>贯</w:t>
      </w:r>
      <w:proofErr w:type="gramEnd"/>
      <w:r>
        <w:rPr>
          <w:rFonts w:hint="eastAsia"/>
        </w:rPr>
        <w:t>。</w:t>
      </w:r>
    </w:p>
    <w:p w:rsidR="00E13F8D" w:rsidRDefault="00991F67">
      <w:pPr>
        <w:pStyle w:val="afffff1"/>
        <w:ind w:firstLine="420"/>
      </w:pPr>
      <w:r>
        <w:rPr>
          <w:rFonts w:hint="eastAsia"/>
        </w:rPr>
        <w:t>本文件起草单位：钦州市第一人民医院、广西医科大学第一附属医院、广西壮族自治区人民医院、右江民族医学院附属医院、南宁市第一人民医院、柳州市人民医院、贵港市人民医院、</w:t>
      </w:r>
      <w:proofErr w:type="gramStart"/>
      <w:r>
        <w:rPr>
          <w:rFonts w:hint="eastAsia"/>
        </w:rPr>
        <w:t>来宾市</w:t>
      </w:r>
      <w:proofErr w:type="gramEnd"/>
      <w:r>
        <w:rPr>
          <w:rFonts w:hint="eastAsia"/>
        </w:rPr>
        <w:t>人民医院、贺州市人民医院、防城港市第一人民医院。</w:t>
      </w:r>
    </w:p>
    <w:p w:rsidR="00E13F8D" w:rsidRDefault="00991F67" w:rsidP="000A3906">
      <w:pPr>
        <w:pStyle w:val="afffff1"/>
        <w:ind w:firstLine="420"/>
        <w:rPr>
          <w:color w:val="FF0000"/>
        </w:rPr>
        <w:sectPr w:rsidR="00E13F8D" w:rsidSect="006404E9">
          <w:headerReference w:type="even" r:id="rId22"/>
          <w:headerReference w:type="default" r:id="rId23"/>
          <w:footerReference w:type="even" r:id="rId24"/>
          <w:footerReference w:type="default" r:id="rId25"/>
          <w:pgSz w:w="11906" w:h="16838"/>
          <w:pgMar w:top="1928" w:right="1134" w:bottom="1134" w:left="1134" w:header="1418" w:footer="1134" w:gutter="284"/>
          <w:pgNumType w:fmt="upperRoman"/>
          <w:cols w:space="425"/>
          <w:formProt w:val="0"/>
          <w:docGrid w:linePitch="312"/>
        </w:sectPr>
      </w:pPr>
      <w:r>
        <w:rPr>
          <w:rFonts w:hint="eastAsia"/>
        </w:rPr>
        <w:t>本文件主要起草人</w:t>
      </w:r>
      <w:r>
        <w:rPr>
          <w:rFonts w:hint="eastAsia"/>
          <w:szCs w:val="21"/>
        </w:rPr>
        <w:t>：</w:t>
      </w:r>
      <w:r w:rsidR="000A3906" w:rsidRPr="000A3906">
        <w:rPr>
          <w:rFonts w:hAnsi="宋体" w:cs="宋体" w:hint="eastAsia"/>
          <w:color w:val="000000"/>
          <w:szCs w:val="21"/>
          <w:lang w:bidi="ar"/>
        </w:rPr>
        <w:t>刘雪英</w:t>
      </w:r>
      <w:r w:rsidR="000A3906">
        <w:rPr>
          <w:rFonts w:hAnsi="宋体" w:cs="宋体" w:hint="eastAsia"/>
          <w:color w:val="000000"/>
          <w:szCs w:val="21"/>
          <w:lang w:bidi="ar"/>
        </w:rPr>
        <w:t>、</w:t>
      </w:r>
      <w:r w:rsidR="000A3906" w:rsidRPr="000A3906">
        <w:rPr>
          <w:rFonts w:hAnsi="宋体" w:cs="宋体" w:hint="eastAsia"/>
          <w:color w:val="000000"/>
          <w:szCs w:val="21"/>
          <w:lang w:bidi="ar"/>
        </w:rPr>
        <w:t>马惠</w:t>
      </w:r>
      <w:r w:rsidR="000A3906">
        <w:rPr>
          <w:rFonts w:hAnsi="宋体" w:cs="宋体" w:hint="eastAsia"/>
          <w:color w:val="000000"/>
          <w:szCs w:val="21"/>
          <w:lang w:bidi="ar"/>
        </w:rPr>
        <w:t>、</w:t>
      </w:r>
      <w:r w:rsidR="000A3906" w:rsidRPr="000A3906">
        <w:rPr>
          <w:rFonts w:hAnsi="宋体" w:cs="宋体" w:hint="eastAsia"/>
          <w:color w:val="000000"/>
          <w:szCs w:val="21"/>
          <w:lang w:bidi="ar"/>
        </w:rPr>
        <w:t>李燕玲</w:t>
      </w:r>
      <w:r w:rsidR="000A3906">
        <w:rPr>
          <w:rFonts w:hAnsi="宋体" w:cs="宋体" w:hint="eastAsia"/>
          <w:color w:val="000000"/>
          <w:szCs w:val="21"/>
          <w:lang w:bidi="ar"/>
        </w:rPr>
        <w:t>、</w:t>
      </w:r>
      <w:r w:rsidR="000A3906" w:rsidRPr="000A3906">
        <w:rPr>
          <w:rFonts w:hAnsi="宋体" w:cs="宋体" w:hint="eastAsia"/>
          <w:color w:val="000000"/>
          <w:szCs w:val="21"/>
          <w:lang w:bidi="ar"/>
        </w:rPr>
        <w:t>唐红</w:t>
      </w:r>
      <w:r w:rsidR="000A3906">
        <w:rPr>
          <w:rFonts w:hAnsi="宋体" w:cs="宋体" w:hint="eastAsia"/>
          <w:color w:val="000000"/>
          <w:szCs w:val="21"/>
          <w:lang w:bidi="ar"/>
        </w:rPr>
        <w:t>、</w:t>
      </w:r>
      <w:r w:rsidR="000A3906" w:rsidRPr="000A3906">
        <w:rPr>
          <w:rFonts w:hAnsi="宋体" w:cs="宋体" w:hint="eastAsia"/>
          <w:color w:val="000000"/>
          <w:szCs w:val="21"/>
          <w:lang w:bidi="ar"/>
        </w:rPr>
        <w:t>黄素</w:t>
      </w:r>
      <w:r w:rsidR="000A3906">
        <w:rPr>
          <w:rFonts w:hAnsi="宋体" w:cs="宋体" w:hint="eastAsia"/>
          <w:color w:val="000000"/>
          <w:szCs w:val="21"/>
          <w:lang w:bidi="ar"/>
        </w:rPr>
        <w:t>、</w:t>
      </w:r>
      <w:r w:rsidR="000A3906" w:rsidRPr="000A3906">
        <w:rPr>
          <w:rFonts w:hAnsi="宋体" w:cs="宋体" w:hint="eastAsia"/>
          <w:color w:val="000000"/>
          <w:szCs w:val="21"/>
          <w:lang w:bidi="ar"/>
        </w:rPr>
        <w:t>黎业钊</w:t>
      </w:r>
      <w:r w:rsidR="000A3906">
        <w:rPr>
          <w:rFonts w:hAnsi="宋体" w:cs="宋体" w:hint="eastAsia"/>
          <w:color w:val="000000"/>
          <w:szCs w:val="21"/>
          <w:lang w:bidi="ar"/>
        </w:rPr>
        <w:t>、</w:t>
      </w:r>
      <w:r w:rsidR="000A3906" w:rsidRPr="000A3906">
        <w:rPr>
          <w:rFonts w:hAnsi="宋体" w:cs="宋体" w:hint="eastAsia"/>
          <w:color w:val="000000"/>
          <w:szCs w:val="21"/>
          <w:lang w:bidi="ar"/>
        </w:rPr>
        <w:t>钟博华</w:t>
      </w:r>
      <w:r w:rsidR="000A3906">
        <w:rPr>
          <w:rFonts w:hAnsi="宋体" w:cs="宋体" w:hint="eastAsia"/>
          <w:color w:val="000000"/>
          <w:szCs w:val="21"/>
          <w:lang w:bidi="ar"/>
        </w:rPr>
        <w:t>、</w:t>
      </w:r>
      <w:r w:rsidR="000A3906" w:rsidRPr="000A3906">
        <w:rPr>
          <w:rFonts w:hAnsi="宋体" w:cs="宋体" w:hint="eastAsia"/>
          <w:color w:val="000000"/>
          <w:szCs w:val="21"/>
          <w:lang w:bidi="ar"/>
        </w:rPr>
        <w:t>刘芳</w:t>
      </w:r>
      <w:r w:rsidR="000A3906">
        <w:rPr>
          <w:rFonts w:hAnsi="宋体" w:cs="宋体" w:hint="eastAsia"/>
          <w:color w:val="000000"/>
          <w:szCs w:val="21"/>
          <w:lang w:bidi="ar"/>
        </w:rPr>
        <w:t>、</w:t>
      </w:r>
      <w:r w:rsidR="000A3906" w:rsidRPr="000A3906">
        <w:rPr>
          <w:rFonts w:hAnsi="宋体" w:cs="宋体" w:hint="eastAsia"/>
          <w:color w:val="000000"/>
          <w:szCs w:val="21"/>
          <w:lang w:bidi="ar"/>
        </w:rPr>
        <w:t>陆柳雪</w:t>
      </w:r>
      <w:r w:rsidR="000A3906">
        <w:rPr>
          <w:rFonts w:hAnsi="宋体" w:cs="宋体" w:hint="eastAsia"/>
          <w:color w:val="000000"/>
          <w:szCs w:val="21"/>
          <w:lang w:bidi="ar"/>
        </w:rPr>
        <w:t>、</w:t>
      </w:r>
      <w:r w:rsidR="000A3906" w:rsidRPr="000A3906">
        <w:rPr>
          <w:rFonts w:hAnsi="宋体" w:cs="宋体" w:hint="eastAsia"/>
          <w:color w:val="000000"/>
          <w:szCs w:val="21"/>
          <w:lang w:bidi="ar"/>
        </w:rPr>
        <w:t>韦春</w:t>
      </w:r>
      <w:proofErr w:type="gramStart"/>
      <w:r w:rsidR="000A3906" w:rsidRPr="000A3906">
        <w:rPr>
          <w:rFonts w:hAnsi="宋体" w:cs="宋体" w:hint="eastAsia"/>
          <w:color w:val="000000"/>
          <w:szCs w:val="21"/>
          <w:lang w:bidi="ar"/>
        </w:rPr>
        <w:t>萱</w:t>
      </w:r>
      <w:proofErr w:type="gramEnd"/>
      <w:r w:rsidR="000A3906">
        <w:rPr>
          <w:rFonts w:hAnsi="宋体" w:cs="宋体" w:hint="eastAsia"/>
          <w:color w:val="000000"/>
          <w:szCs w:val="21"/>
          <w:lang w:bidi="ar"/>
        </w:rPr>
        <w:t>、</w:t>
      </w:r>
      <w:r w:rsidR="000A3906" w:rsidRPr="000A3906">
        <w:rPr>
          <w:rFonts w:hAnsi="宋体" w:cs="宋体" w:hint="eastAsia"/>
          <w:color w:val="000000"/>
          <w:szCs w:val="21"/>
          <w:lang w:bidi="ar"/>
        </w:rPr>
        <w:t>罗玉</w:t>
      </w:r>
      <w:r w:rsidR="000A3906">
        <w:rPr>
          <w:rFonts w:hAnsi="宋体" w:cs="宋体" w:hint="eastAsia"/>
          <w:color w:val="000000"/>
          <w:szCs w:val="21"/>
          <w:lang w:bidi="ar"/>
        </w:rPr>
        <w:t>、</w:t>
      </w:r>
      <w:r w:rsidR="000A3906" w:rsidRPr="000A3906">
        <w:rPr>
          <w:rFonts w:hAnsi="宋体" w:cs="宋体" w:hint="eastAsia"/>
          <w:color w:val="000000"/>
          <w:szCs w:val="21"/>
          <w:lang w:bidi="ar"/>
        </w:rPr>
        <w:t>卢林</w:t>
      </w:r>
      <w:r w:rsidR="000A3906">
        <w:rPr>
          <w:rFonts w:hAnsi="宋体" w:cs="宋体" w:hint="eastAsia"/>
          <w:color w:val="000000"/>
          <w:szCs w:val="21"/>
          <w:lang w:bidi="ar"/>
        </w:rPr>
        <w:t>、</w:t>
      </w:r>
      <w:r w:rsidR="000A3906" w:rsidRPr="000A3906">
        <w:rPr>
          <w:rFonts w:hAnsi="宋体" w:cs="宋体" w:hint="eastAsia"/>
          <w:color w:val="000000"/>
          <w:szCs w:val="21"/>
          <w:lang w:bidi="ar"/>
        </w:rPr>
        <w:t>谭小丽</w:t>
      </w:r>
      <w:r w:rsidR="000A3906">
        <w:rPr>
          <w:rFonts w:hAnsi="宋体" w:cs="宋体" w:hint="eastAsia"/>
          <w:color w:val="000000"/>
          <w:szCs w:val="21"/>
          <w:lang w:bidi="ar"/>
        </w:rPr>
        <w:t>、</w:t>
      </w:r>
      <w:r w:rsidR="000A3906" w:rsidRPr="000A3906">
        <w:rPr>
          <w:rFonts w:hAnsi="宋体" w:cs="宋体" w:hint="eastAsia"/>
          <w:color w:val="000000"/>
          <w:szCs w:val="21"/>
          <w:lang w:bidi="ar"/>
        </w:rPr>
        <w:t>钟雪华</w:t>
      </w:r>
      <w:r w:rsidR="000A3906">
        <w:rPr>
          <w:rFonts w:hAnsi="宋体" w:cs="宋体" w:hint="eastAsia"/>
          <w:color w:val="000000"/>
          <w:szCs w:val="21"/>
          <w:lang w:bidi="ar"/>
        </w:rPr>
        <w:t>、</w:t>
      </w:r>
      <w:r w:rsidR="000A3906" w:rsidRPr="000A3906">
        <w:rPr>
          <w:rFonts w:hAnsi="宋体" w:cs="宋体" w:hint="eastAsia"/>
          <w:color w:val="000000"/>
          <w:szCs w:val="21"/>
          <w:lang w:bidi="ar"/>
        </w:rPr>
        <w:t>卢琳</w:t>
      </w:r>
      <w:r w:rsidR="000A3906">
        <w:rPr>
          <w:rFonts w:hAnsi="宋体" w:cs="宋体" w:hint="eastAsia"/>
          <w:color w:val="000000"/>
          <w:szCs w:val="21"/>
          <w:lang w:bidi="ar"/>
        </w:rPr>
        <w:t>、</w:t>
      </w:r>
      <w:r w:rsidR="000A3906" w:rsidRPr="000A3906">
        <w:rPr>
          <w:rFonts w:hAnsi="宋体" w:cs="宋体" w:hint="eastAsia"/>
          <w:color w:val="000000"/>
          <w:szCs w:val="21"/>
          <w:lang w:bidi="ar"/>
        </w:rPr>
        <w:t>刘远金</w:t>
      </w:r>
      <w:r w:rsidR="000A3906">
        <w:rPr>
          <w:rFonts w:hAnsi="宋体" w:cs="宋体" w:hint="eastAsia"/>
          <w:color w:val="000000"/>
          <w:szCs w:val="21"/>
          <w:lang w:bidi="ar"/>
        </w:rPr>
        <w:t>、</w:t>
      </w:r>
      <w:r w:rsidR="000A3906" w:rsidRPr="000A3906">
        <w:rPr>
          <w:rFonts w:hAnsi="宋体" w:cs="宋体" w:hint="eastAsia"/>
          <w:color w:val="000000"/>
          <w:szCs w:val="21"/>
          <w:lang w:bidi="ar"/>
        </w:rPr>
        <w:t>谭琳</w:t>
      </w:r>
      <w:r w:rsidR="000A3906">
        <w:rPr>
          <w:rFonts w:hAnsi="宋体" w:cs="宋体" w:hint="eastAsia"/>
          <w:color w:val="000000"/>
          <w:szCs w:val="21"/>
          <w:lang w:bidi="ar"/>
        </w:rPr>
        <w:t>、</w:t>
      </w:r>
      <w:r w:rsidR="000A3906" w:rsidRPr="000A3906">
        <w:rPr>
          <w:rFonts w:hAnsi="宋体" w:cs="宋体" w:hint="eastAsia"/>
          <w:color w:val="000000"/>
          <w:szCs w:val="21"/>
          <w:lang w:bidi="ar"/>
        </w:rPr>
        <w:t>樊春柳</w:t>
      </w:r>
      <w:r w:rsidR="000A3906">
        <w:rPr>
          <w:rFonts w:hAnsi="宋体" w:cs="宋体" w:hint="eastAsia"/>
          <w:color w:val="000000"/>
          <w:szCs w:val="21"/>
          <w:lang w:bidi="ar"/>
        </w:rPr>
        <w:t>、</w:t>
      </w:r>
      <w:r w:rsidR="000A3906" w:rsidRPr="000A3906">
        <w:rPr>
          <w:rFonts w:hAnsi="宋体" w:cs="宋体" w:hint="eastAsia"/>
          <w:color w:val="000000"/>
          <w:szCs w:val="21"/>
          <w:lang w:bidi="ar"/>
        </w:rPr>
        <w:t>谢碧占</w:t>
      </w:r>
      <w:r w:rsidR="000A3906">
        <w:rPr>
          <w:rFonts w:hAnsi="宋体" w:cs="宋体" w:hint="eastAsia"/>
          <w:color w:val="000000"/>
          <w:szCs w:val="21"/>
          <w:lang w:bidi="ar"/>
        </w:rPr>
        <w:t>、</w:t>
      </w:r>
      <w:r w:rsidR="000A3906" w:rsidRPr="000A3906">
        <w:rPr>
          <w:rFonts w:hAnsi="宋体" w:cs="宋体" w:hint="eastAsia"/>
          <w:color w:val="000000"/>
          <w:szCs w:val="21"/>
          <w:lang w:bidi="ar"/>
        </w:rPr>
        <w:t>陆英枝</w:t>
      </w:r>
      <w:r w:rsidR="000A3906">
        <w:rPr>
          <w:rFonts w:hAnsi="宋体" w:cs="宋体" w:hint="eastAsia"/>
          <w:color w:val="000000"/>
          <w:szCs w:val="21"/>
          <w:lang w:bidi="ar"/>
        </w:rPr>
        <w:t>、</w:t>
      </w:r>
      <w:r w:rsidR="000A3906" w:rsidRPr="000A3906">
        <w:rPr>
          <w:rFonts w:hAnsi="宋体" w:cs="宋体" w:hint="eastAsia"/>
          <w:color w:val="000000"/>
          <w:szCs w:val="21"/>
          <w:lang w:bidi="ar"/>
        </w:rPr>
        <w:t>吴莉莉</w:t>
      </w:r>
      <w:r w:rsidR="000A3906">
        <w:rPr>
          <w:rFonts w:hAnsi="宋体" w:cs="宋体" w:hint="eastAsia"/>
          <w:color w:val="000000"/>
          <w:szCs w:val="21"/>
          <w:lang w:bidi="ar"/>
        </w:rPr>
        <w:t>、</w:t>
      </w:r>
      <w:r w:rsidR="000A3906" w:rsidRPr="000A3906">
        <w:rPr>
          <w:rFonts w:hAnsi="宋体" w:cs="宋体" w:hint="eastAsia"/>
          <w:color w:val="000000"/>
          <w:szCs w:val="21"/>
          <w:lang w:bidi="ar"/>
        </w:rPr>
        <w:t>苏小霞</w:t>
      </w:r>
      <w:r w:rsidR="000A3906">
        <w:rPr>
          <w:rFonts w:hAnsi="宋体" w:cs="宋体" w:hint="eastAsia"/>
          <w:color w:val="000000"/>
          <w:szCs w:val="21"/>
          <w:lang w:bidi="ar"/>
        </w:rPr>
        <w:t>、</w:t>
      </w:r>
      <w:r w:rsidR="000A3906" w:rsidRPr="000A3906">
        <w:rPr>
          <w:rFonts w:hAnsi="宋体" w:cs="宋体" w:hint="eastAsia"/>
          <w:color w:val="000000"/>
          <w:szCs w:val="21"/>
          <w:lang w:bidi="ar"/>
        </w:rPr>
        <w:t>黄秋华</w:t>
      </w:r>
      <w:r w:rsidR="000A3906">
        <w:rPr>
          <w:rFonts w:hAnsi="宋体" w:cs="宋体" w:hint="eastAsia"/>
          <w:color w:val="000000"/>
          <w:szCs w:val="21"/>
          <w:lang w:bidi="ar"/>
        </w:rPr>
        <w:t>、</w:t>
      </w:r>
      <w:r w:rsidR="000A3906" w:rsidRPr="000A3906">
        <w:rPr>
          <w:rFonts w:hAnsi="宋体" w:cs="宋体" w:hint="eastAsia"/>
          <w:color w:val="000000"/>
          <w:szCs w:val="21"/>
          <w:lang w:bidi="ar"/>
        </w:rPr>
        <w:t>赵梅萍</w:t>
      </w:r>
      <w:r w:rsidR="000A3906">
        <w:rPr>
          <w:rFonts w:hAnsi="宋体" w:cs="宋体" w:hint="eastAsia"/>
          <w:color w:val="000000"/>
          <w:szCs w:val="21"/>
          <w:lang w:bidi="ar"/>
        </w:rPr>
        <w:t>、</w:t>
      </w:r>
      <w:r w:rsidR="000A3906" w:rsidRPr="000A3906">
        <w:rPr>
          <w:rFonts w:hAnsi="宋体" w:cs="宋体" w:hint="eastAsia"/>
          <w:color w:val="000000"/>
          <w:szCs w:val="21"/>
          <w:lang w:bidi="ar"/>
        </w:rPr>
        <w:t>冯照</w:t>
      </w:r>
      <w:proofErr w:type="gramStart"/>
      <w:r w:rsidR="000A3906" w:rsidRPr="000A3906">
        <w:rPr>
          <w:rFonts w:hAnsi="宋体" w:cs="宋体" w:hint="eastAsia"/>
          <w:color w:val="000000"/>
          <w:szCs w:val="21"/>
          <w:lang w:bidi="ar"/>
        </w:rPr>
        <w:t>茴</w:t>
      </w:r>
      <w:proofErr w:type="gramEnd"/>
      <w:r w:rsidR="000A3906">
        <w:rPr>
          <w:rFonts w:hAnsi="宋体" w:cs="宋体" w:hint="eastAsia"/>
          <w:color w:val="000000"/>
          <w:szCs w:val="21"/>
          <w:lang w:bidi="ar"/>
        </w:rPr>
        <w:t>、</w:t>
      </w:r>
      <w:r w:rsidR="000A3906" w:rsidRPr="000A3906">
        <w:rPr>
          <w:rFonts w:hAnsi="宋体" w:cs="宋体" w:hint="eastAsia"/>
          <w:color w:val="000000"/>
          <w:szCs w:val="21"/>
          <w:lang w:bidi="ar"/>
        </w:rPr>
        <w:t>班眺</w:t>
      </w:r>
      <w:proofErr w:type="gramStart"/>
      <w:r w:rsidR="000A3906" w:rsidRPr="000A3906">
        <w:rPr>
          <w:rFonts w:hAnsi="宋体" w:cs="宋体" w:hint="eastAsia"/>
          <w:color w:val="000000"/>
          <w:szCs w:val="21"/>
          <w:lang w:bidi="ar"/>
        </w:rPr>
        <w:t>彬</w:t>
      </w:r>
      <w:proofErr w:type="gramEnd"/>
      <w:r w:rsidR="000A3906">
        <w:rPr>
          <w:rFonts w:hAnsi="宋体" w:cs="宋体" w:hint="eastAsia"/>
          <w:color w:val="000000"/>
          <w:szCs w:val="21"/>
          <w:lang w:bidi="ar"/>
        </w:rPr>
        <w:t>、</w:t>
      </w:r>
      <w:r w:rsidR="000A3906" w:rsidRPr="000A3906">
        <w:rPr>
          <w:rFonts w:hAnsi="宋体" w:cs="宋体" w:hint="eastAsia"/>
          <w:color w:val="000000"/>
          <w:szCs w:val="21"/>
          <w:lang w:bidi="ar"/>
        </w:rPr>
        <w:t>洪悦心</w:t>
      </w:r>
      <w:r w:rsidR="000A3906">
        <w:rPr>
          <w:rFonts w:hAnsi="宋体" w:cs="宋体" w:hint="eastAsia"/>
          <w:color w:val="000000"/>
          <w:szCs w:val="21"/>
          <w:lang w:bidi="ar"/>
        </w:rPr>
        <w:t>、</w:t>
      </w:r>
      <w:r w:rsidR="000A3906" w:rsidRPr="000A3906">
        <w:rPr>
          <w:rFonts w:hAnsi="宋体" w:cs="宋体" w:hint="eastAsia"/>
          <w:color w:val="000000"/>
          <w:szCs w:val="21"/>
          <w:lang w:bidi="ar"/>
        </w:rPr>
        <w:t>蔡飞霞</w:t>
      </w:r>
      <w:r w:rsidR="000A3906">
        <w:rPr>
          <w:rFonts w:hAnsi="宋体" w:cs="宋体" w:hint="eastAsia"/>
          <w:color w:val="000000"/>
          <w:szCs w:val="21"/>
          <w:lang w:bidi="ar"/>
        </w:rPr>
        <w:t>、</w:t>
      </w:r>
      <w:r w:rsidR="000A3906" w:rsidRPr="000A3906">
        <w:rPr>
          <w:rFonts w:hAnsi="宋体" w:cs="宋体" w:hint="eastAsia"/>
          <w:color w:val="000000"/>
          <w:szCs w:val="21"/>
          <w:lang w:bidi="ar"/>
        </w:rPr>
        <w:t>韦秋慧</w:t>
      </w:r>
      <w:r w:rsidR="000A3906">
        <w:rPr>
          <w:rFonts w:hAnsi="宋体" w:cs="宋体" w:hint="eastAsia"/>
          <w:color w:val="000000"/>
          <w:szCs w:val="21"/>
          <w:lang w:bidi="ar"/>
        </w:rPr>
        <w:t>、</w:t>
      </w:r>
      <w:r w:rsidR="000A3906" w:rsidRPr="000A3906">
        <w:rPr>
          <w:rFonts w:hAnsi="宋体" w:cs="宋体" w:hint="eastAsia"/>
          <w:color w:val="000000"/>
          <w:szCs w:val="21"/>
          <w:lang w:bidi="ar"/>
        </w:rPr>
        <w:t>李丽</w:t>
      </w:r>
      <w:r w:rsidR="000A3906">
        <w:rPr>
          <w:rFonts w:hAnsi="宋体" w:cs="宋体" w:hint="eastAsia"/>
          <w:color w:val="000000"/>
          <w:szCs w:val="21"/>
          <w:lang w:bidi="ar"/>
        </w:rPr>
        <w:t>、</w:t>
      </w:r>
      <w:r w:rsidR="000A3906" w:rsidRPr="000A3906">
        <w:rPr>
          <w:rFonts w:hAnsi="宋体" w:cs="宋体" w:hint="eastAsia"/>
          <w:color w:val="000000"/>
          <w:szCs w:val="21"/>
          <w:lang w:bidi="ar"/>
        </w:rPr>
        <w:t>黄雪燕</w:t>
      </w:r>
      <w:r>
        <w:rPr>
          <w:rFonts w:hint="eastAsia"/>
        </w:rPr>
        <w:t>。</w:t>
      </w:r>
    </w:p>
    <w:p w:rsidR="00E13F8D" w:rsidRDefault="00E13F8D">
      <w:pPr>
        <w:spacing w:line="20" w:lineRule="exact"/>
        <w:jc w:val="center"/>
        <w:rPr>
          <w:rFonts w:ascii="黑体" w:eastAsia="黑体" w:hAnsi="黑体"/>
          <w:sz w:val="32"/>
          <w:szCs w:val="32"/>
        </w:rPr>
      </w:pPr>
      <w:bookmarkStart w:id="46" w:name="BookMark4"/>
      <w:bookmarkEnd w:id="45"/>
    </w:p>
    <w:p w:rsidR="00E13F8D" w:rsidRDefault="00E13F8D">
      <w:pPr>
        <w:spacing w:line="20" w:lineRule="exact"/>
        <w:jc w:val="center"/>
        <w:rPr>
          <w:rFonts w:ascii="黑体" w:eastAsia="黑体" w:hAnsi="黑体"/>
          <w:sz w:val="32"/>
          <w:szCs w:val="32"/>
        </w:rPr>
      </w:pPr>
    </w:p>
    <w:bookmarkStart w:id="47" w:name="NEW_STAND_NAME" w:displacedByCustomXml="next"/>
    <w:sdt>
      <w:sdtPr>
        <w:tag w:val="NEW_STAND_NAME"/>
        <w:id w:val="595910757"/>
        <w:lock w:val="sdtLocked"/>
        <w:placeholder>
          <w:docPart w:val="E1F0EF43A3B34C268A07D989C36D1384"/>
        </w:placeholder>
      </w:sdtPr>
      <w:sdtEndPr/>
      <w:sdtContent>
        <w:p w:rsidR="00E13F8D" w:rsidRDefault="00991F67">
          <w:pPr>
            <w:pStyle w:val="afffffffff4"/>
            <w:spacing w:beforeLines="1" w:before="2" w:afterLines="220" w:after="528"/>
          </w:pPr>
          <w:r>
            <w:t>ECMO联合CRRT治疗护理操作规范</w:t>
          </w:r>
        </w:p>
      </w:sdtContent>
    </w:sdt>
    <w:p w:rsidR="00E13F8D" w:rsidRDefault="00991F67">
      <w:pPr>
        <w:pStyle w:val="affc"/>
        <w:spacing w:before="240" w:after="240"/>
      </w:pPr>
      <w:bookmarkStart w:id="48" w:name="_Toc201347709"/>
      <w:bookmarkStart w:id="49" w:name="_Toc26986530"/>
      <w:bookmarkStart w:id="50" w:name="_Toc203640854"/>
      <w:bookmarkStart w:id="51" w:name="_Toc17233325"/>
      <w:bookmarkStart w:id="52" w:name="_Toc215839195"/>
      <w:bookmarkStart w:id="53" w:name="_Toc207908997"/>
      <w:bookmarkStart w:id="54" w:name="_Toc233107120"/>
      <w:bookmarkStart w:id="55" w:name="_Toc24884218"/>
      <w:bookmarkStart w:id="56" w:name="_Toc201346560"/>
      <w:bookmarkStart w:id="57" w:name="_Toc213874293"/>
      <w:bookmarkStart w:id="58" w:name="_Toc199185087"/>
      <w:bookmarkStart w:id="59" w:name="_Toc209691883"/>
      <w:bookmarkStart w:id="60" w:name="_Toc26986771"/>
      <w:bookmarkStart w:id="61" w:name="_Toc213001463"/>
      <w:bookmarkStart w:id="62" w:name="_Toc26648465"/>
      <w:bookmarkStart w:id="63" w:name="_Toc230592438"/>
      <w:bookmarkStart w:id="64" w:name="_Toc215573383"/>
      <w:bookmarkStart w:id="65" w:name="_Toc198571783"/>
      <w:bookmarkStart w:id="66" w:name="_Toc24884211"/>
      <w:bookmarkStart w:id="67" w:name="_Toc229424498"/>
      <w:bookmarkStart w:id="68" w:name="_Toc230101738"/>
      <w:bookmarkStart w:id="69" w:name="_Toc208501504"/>
      <w:bookmarkStart w:id="70" w:name="_Toc193466097"/>
      <w:bookmarkStart w:id="71" w:name="_Toc228300798"/>
      <w:bookmarkStart w:id="72" w:name="_Toc26718930"/>
      <w:bookmarkStart w:id="73" w:name="_Toc228300653"/>
      <w:bookmarkStart w:id="74" w:name="_Toc193467379"/>
      <w:bookmarkStart w:id="75" w:name="_Toc97192964"/>
      <w:bookmarkStart w:id="76" w:name="_Toc230101952"/>
      <w:bookmarkStart w:id="77" w:name="_Toc17233333"/>
      <w:bookmarkStart w:id="78" w:name="_Toc233879690"/>
      <w:bookmarkEnd w:id="47"/>
      <w:r>
        <w:rPr>
          <w:rFonts w:hint="eastAsia"/>
        </w:rPr>
        <w:t>范围</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rsidR="00E13F8D" w:rsidRDefault="00991F67">
      <w:pPr>
        <w:pStyle w:val="afffff1"/>
        <w:ind w:firstLine="420"/>
      </w:pPr>
      <w:bookmarkStart w:id="79" w:name="_Toc26648466"/>
      <w:bookmarkStart w:id="80" w:name="_Toc17233326"/>
      <w:bookmarkStart w:id="81" w:name="_Toc17233334"/>
      <w:bookmarkStart w:id="82" w:name="_Toc24884219"/>
      <w:bookmarkStart w:id="83" w:name="_Toc24884212"/>
      <w:r>
        <w:rPr>
          <w:rFonts w:hint="eastAsia"/>
        </w:rPr>
        <w:t>本文件界定了</w:t>
      </w:r>
      <w:r>
        <w:t>ECMO</w:t>
      </w:r>
      <w:bookmarkStart w:id="84" w:name="OLE_LINK4"/>
      <w:bookmarkStart w:id="85" w:name="OLE_LINK1"/>
      <w:r>
        <w:t>联合CRRT治疗护理</w:t>
      </w:r>
      <w:bookmarkEnd w:id="84"/>
      <w:bookmarkEnd w:id="85"/>
      <w:r>
        <w:t>涉及的缩略语</w:t>
      </w:r>
      <w:r>
        <w:rPr>
          <w:rFonts w:hint="eastAsia"/>
        </w:rPr>
        <w:t>，</w:t>
      </w:r>
      <w:r>
        <w:t>规定了基本要求</w:t>
      </w:r>
      <w:r>
        <w:rPr>
          <w:rFonts w:hint="eastAsia"/>
        </w:rPr>
        <w:t>、</w:t>
      </w:r>
      <w:r>
        <w:t>评估</w:t>
      </w:r>
      <w:r>
        <w:rPr>
          <w:rFonts w:hint="eastAsia"/>
        </w:rPr>
        <w:t>及准备</w:t>
      </w:r>
      <w:r>
        <w:t>、联合操作要点、常见并发症预防与</w:t>
      </w:r>
      <w:r>
        <w:rPr>
          <w:rFonts w:hint="eastAsia"/>
        </w:rPr>
        <w:t>护</w:t>
      </w:r>
      <w:r>
        <w:t>理的要求。</w:t>
      </w:r>
    </w:p>
    <w:p w:rsidR="00E13F8D" w:rsidRDefault="00991F67">
      <w:pPr>
        <w:pStyle w:val="afffff1"/>
        <w:ind w:firstLine="420"/>
        <w:rPr>
          <w:color w:val="FF0000"/>
        </w:rPr>
      </w:pPr>
      <w:r>
        <w:t>本文件适用于医疗机构</w:t>
      </w:r>
      <w:r>
        <w:rPr>
          <w:rFonts w:hint="eastAsia"/>
        </w:rPr>
        <w:t>进行成人重症患者</w:t>
      </w:r>
      <w:r>
        <w:t>ECMO联合CRRT治疗护理操作。</w:t>
      </w:r>
    </w:p>
    <w:p w:rsidR="00E13F8D" w:rsidRDefault="00991F67">
      <w:pPr>
        <w:pStyle w:val="affc"/>
        <w:spacing w:before="240" w:after="240"/>
      </w:pPr>
      <w:bookmarkStart w:id="86" w:name="_Toc213874294"/>
      <w:bookmarkStart w:id="87" w:name="_Toc199185088"/>
      <w:bookmarkStart w:id="88" w:name="_Toc228300799"/>
      <w:bookmarkStart w:id="89" w:name="_Toc208501505"/>
      <w:bookmarkStart w:id="90" w:name="_Toc193467380"/>
      <w:bookmarkStart w:id="91" w:name="_Toc228300654"/>
      <w:bookmarkStart w:id="92" w:name="_Toc209691884"/>
      <w:bookmarkStart w:id="93" w:name="_Toc230101739"/>
      <w:bookmarkStart w:id="94" w:name="_Toc26986772"/>
      <w:bookmarkStart w:id="95" w:name="_Toc215839196"/>
      <w:bookmarkStart w:id="96" w:name="_Toc233107121"/>
      <w:bookmarkStart w:id="97" w:name="_Toc229424499"/>
      <w:bookmarkStart w:id="98" w:name="_Toc207908998"/>
      <w:bookmarkStart w:id="99" w:name="_Toc97192965"/>
      <w:bookmarkStart w:id="100" w:name="_Toc26718931"/>
      <w:bookmarkStart w:id="101" w:name="_Toc193466098"/>
      <w:bookmarkStart w:id="102" w:name="_Toc26986531"/>
      <w:bookmarkStart w:id="103" w:name="_Toc230592439"/>
      <w:bookmarkStart w:id="104" w:name="_Toc201347710"/>
      <w:bookmarkStart w:id="105" w:name="_Toc198571784"/>
      <w:bookmarkStart w:id="106" w:name="_Toc230101953"/>
      <w:bookmarkStart w:id="107" w:name="_Toc213001464"/>
      <w:bookmarkStart w:id="108" w:name="_Toc215573384"/>
      <w:bookmarkStart w:id="109" w:name="_Toc201346561"/>
      <w:bookmarkStart w:id="110" w:name="_Toc203640855"/>
      <w:bookmarkStart w:id="111" w:name="_Toc233879691"/>
      <w:r>
        <w:rPr>
          <w:rFonts w:hint="eastAsia"/>
        </w:rPr>
        <w:t>规范性引用文件</w:t>
      </w:r>
      <w:bookmarkEnd w:id="79"/>
      <w:bookmarkEnd w:id="80"/>
      <w:bookmarkEnd w:id="81"/>
      <w:bookmarkEnd w:id="82"/>
      <w:bookmarkEnd w:id="83"/>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sdt>
      <w:sdtPr>
        <w:rPr>
          <w:rFonts w:hint="eastAsia"/>
        </w:rPr>
        <w:id w:val="715848253"/>
        <w:placeholder>
          <w:docPart w:val="466FA48B240D4E29A14CC12E4D39C85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E13F8D" w:rsidRDefault="00991F67">
          <w:pPr>
            <w:pStyle w:val="afffff1"/>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E13F8D" w:rsidRDefault="00991F67">
      <w:pPr>
        <w:pStyle w:val="afffff1"/>
        <w:ind w:firstLine="420"/>
      </w:pPr>
      <w:bookmarkStart w:id="112" w:name="_Toc199185089"/>
      <w:bookmarkStart w:id="113" w:name="_Toc208501506"/>
      <w:bookmarkStart w:id="114" w:name="_Toc193466099"/>
      <w:bookmarkStart w:id="115" w:name="_Toc213001465"/>
      <w:bookmarkStart w:id="116" w:name="_Toc193467381"/>
      <w:bookmarkStart w:id="117" w:name="_Toc201347711"/>
      <w:bookmarkStart w:id="118" w:name="_Toc198571785"/>
      <w:bookmarkStart w:id="119" w:name="_Toc213874295"/>
      <w:bookmarkStart w:id="120" w:name="_Toc203640856"/>
      <w:bookmarkStart w:id="121" w:name="_Toc215573385"/>
      <w:bookmarkStart w:id="122" w:name="_Toc207908999"/>
      <w:bookmarkStart w:id="123" w:name="_Toc215839197"/>
      <w:bookmarkStart w:id="124" w:name="_Toc201346562"/>
      <w:bookmarkStart w:id="125" w:name="_Toc209691885"/>
      <w:bookmarkStart w:id="126" w:name="_Toc97192966"/>
      <w:r>
        <w:t>GB 15982</w:t>
      </w:r>
      <w:r>
        <w:rPr>
          <w:rFonts w:hint="eastAsia"/>
        </w:rPr>
        <w:t xml:space="preserve">  </w:t>
      </w:r>
      <w:r>
        <w:t>医院</w:t>
      </w:r>
      <w:bookmarkStart w:id="127" w:name="OLE_LINK3"/>
      <w:r>
        <w:t>消毒卫生</w:t>
      </w:r>
      <w:bookmarkEnd w:id="127"/>
      <w:r>
        <w:t>标准</w:t>
      </w:r>
    </w:p>
    <w:p w:rsidR="00E13F8D" w:rsidRDefault="00991F67">
      <w:pPr>
        <w:pStyle w:val="afffff1"/>
        <w:ind w:firstLine="420"/>
      </w:pPr>
      <w:r>
        <w:t>WS/T 313</w:t>
      </w:r>
      <w:r>
        <w:rPr>
          <w:rFonts w:hint="eastAsia"/>
        </w:rPr>
        <w:t xml:space="preserve"> </w:t>
      </w:r>
      <w:r>
        <w:t xml:space="preserve"> 医务人员</w:t>
      </w:r>
      <w:proofErr w:type="gramStart"/>
      <w:r>
        <w:t>手卫生</w:t>
      </w:r>
      <w:proofErr w:type="gramEnd"/>
      <w:r>
        <w:t>规范</w:t>
      </w:r>
    </w:p>
    <w:p w:rsidR="00E13F8D" w:rsidRDefault="00991F67">
      <w:pPr>
        <w:pStyle w:val="afffff1"/>
        <w:ind w:firstLine="420"/>
      </w:pPr>
      <w:r>
        <w:rPr>
          <w:rFonts w:hint="eastAsia"/>
        </w:rPr>
        <w:t>WS/T 509  重症监护病房医院感染预防与控制规范</w:t>
      </w:r>
    </w:p>
    <w:p w:rsidR="00E13F8D" w:rsidRDefault="00991F67">
      <w:pPr>
        <w:pStyle w:val="afffff1"/>
        <w:ind w:firstLine="420"/>
      </w:pPr>
      <w:r>
        <w:rPr>
          <w:rFonts w:hint="eastAsia"/>
        </w:rPr>
        <w:t>T/GXAS 1012  成人肝移植术中体外膜肺氧合（ECMO）护理规范</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p>
    <w:p w:rsidR="00E13F8D" w:rsidRDefault="00991F67">
      <w:pPr>
        <w:pStyle w:val="affc"/>
        <w:spacing w:before="240" w:after="240"/>
      </w:pPr>
      <w:bookmarkStart w:id="128" w:name="_Toc233107122"/>
      <w:bookmarkStart w:id="129" w:name="_Toc230592440"/>
      <w:bookmarkStart w:id="130" w:name="_Toc228300655"/>
      <w:bookmarkStart w:id="131" w:name="_Toc228300800"/>
      <w:bookmarkStart w:id="132" w:name="_Toc229424500"/>
      <w:bookmarkStart w:id="133" w:name="_Toc230101740"/>
      <w:bookmarkStart w:id="134" w:name="_Toc230101954"/>
      <w:bookmarkStart w:id="135" w:name="_Toc233879692"/>
      <w:r>
        <w:rPr>
          <w:rFonts w:hint="eastAsia"/>
        </w:rPr>
        <w:t>术语和定义</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8"/>
      <w:bookmarkEnd w:id="129"/>
      <w:bookmarkEnd w:id="130"/>
      <w:bookmarkEnd w:id="131"/>
      <w:bookmarkEnd w:id="132"/>
      <w:bookmarkEnd w:id="133"/>
      <w:bookmarkEnd w:id="134"/>
      <w:bookmarkEnd w:id="135"/>
    </w:p>
    <w:bookmarkStart w:id="136" w:name="_Toc26986532" w:displacedByCustomXml="next"/>
    <w:bookmarkEnd w:id="136" w:displacedByCustomXml="next"/>
    <w:sdt>
      <w:sdtPr>
        <w:id w:val="-1"/>
        <w:placeholder>
          <w:docPart w:val="DD9E82EC29CB4442A74198B8506D1AE0"/>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eastAsia"/>
        </w:rPr>
      </w:sdtEndPr>
      <w:sdtContent>
        <w:p w:rsidR="00E13F8D" w:rsidRDefault="00991F67">
          <w:pPr>
            <w:pStyle w:val="afffff1"/>
            <w:ind w:firstLine="420"/>
          </w:pPr>
          <w:r>
            <w:t>本文件没有需要界定的术语和定义。</w:t>
          </w:r>
        </w:p>
      </w:sdtContent>
    </w:sdt>
    <w:p w:rsidR="00E13F8D" w:rsidRDefault="00991F67">
      <w:pPr>
        <w:pStyle w:val="affc"/>
        <w:spacing w:before="240" w:after="240"/>
      </w:pPr>
      <w:bookmarkStart w:id="137" w:name="_Toc230101955"/>
      <w:bookmarkStart w:id="138" w:name="_Toc229424501"/>
      <w:bookmarkStart w:id="139" w:name="_Toc230592441"/>
      <w:bookmarkStart w:id="140" w:name="_Toc213001466"/>
      <w:bookmarkStart w:id="141" w:name="_Toc193467382"/>
      <w:bookmarkStart w:id="142" w:name="_Toc208501507"/>
      <w:bookmarkStart w:id="143" w:name="_Toc201347712"/>
      <w:bookmarkStart w:id="144" w:name="_Toc230101741"/>
      <w:bookmarkStart w:id="145" w:name="_Toc209691886"/>
      <w:bookmarkStart w:id="146" w:name="_Toc228300801"/>
      <w:bookmarkStart w:id="147" w:name="_Toc198571786"/>
      <w:bookmarkStart w:id="148" w:name="_Toc207909000"/>
      <w:bookmarkStart w:id="149" w:name="_Toc233107123"/>
      <w:bookmarkStart w:id="150" w:name="_Toc203640857"/>
      <w:bookmarkStart w:id="151" w:name="_Toc228300656"/>
      <w:bookmarkStart w:id="152" w:name="_Toc215573386"/>
      <w:bookmarkStart w:id="153" w:name="_Toc213874296"/>
      <w:bookmarkStart w:id="154" w:name="_Toc199185090"/>
      <w:bookmarkStart w:id="155" w:name="_Toc201346563"/>
      <w:bookmarkStart w:id="156" w:name="_Toc215839198"/>
      <w:bookmarkStart w:id="157" w:name="_Toc233879693"/>
      <w:bookmarkStart w:id="158" w:name="_Toc193466100"/>
      <w:r>
        <w:rPr>
          <w:rFonts w:hint="eastAsia"/>
        </w:rPr>
        <w:t>缩略语</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rsidR="00E13F8D" w:rsidRDefault="00991F67">
      <w:pPr>
        <w:pStyle w:val="afffff1"/>
        <w:ind w:firstLine="420"/>
      </w:pPr>
      <w:r>
        <w:rPr>
          <w:rFonts w:hint="eastAsia"/>
        </w:rPr>
        <w:t>下列缩略语适用于本文件。</w:t>
      </w:r>
    </w:p>
    <w:p w:rsidR="00E13F8D" w:rsidRDefault="00991F67">
      <w:pPr>
        <w:pStyle w:val="afffff1"/>
        <w:ind w:firstLine="420"/>
      </w:pPr>
      <w:bookmarkStart w:id="159" w:name="OLE_LINK14"/>
      <w:r>
        <w:rPr>
          <w:rFonts w:hint="eastAsia"/>
        </w:rPr>
        <w:t>ACT：激活凝血时间（Activated clotting time）</w:t>
      </w:r>
    </w:p>
    <w:p w:rsidR="00E13F8D" w:rsidRDefault="00991F67">
      <w:pPr>
        <w:pStyle w:val="afffff1"/>
        <w:ind w:firstLine="420"/>
      </w:pPr>
      <w:r>
        <w:rPr>
          <w:rFonts w:hint="eastAsia"/>
        </w:rPr>
        <w:t>APTT：活化部分凝血活酶时间（Activated Partial Thromboplastin Time）</w:t>
      </w:r>
    </w:p>
    <w:p w:rsidR="00E13F8D" w:rsidRDefault="00991F67">
      <w:pPr>
        <w:pStyle w:val="afffff1"/>
        <w:ind w:firstLine="420"/>
      </w:pPr>
      <w:r>
        <w:rPr>
          <w:rFonts w:hint="eastAsia"/>
        </w:rPr>
        <w:t>CRRT：连续性肾脏替代治疗（Continuous renal replacement therapy）</w:t>
      </w:r>
    </w:p>
    <w:p w:rsidR="00E13F8D" w:rsidRDefault="00991F67">
      <w:pPr>
        <w:pStyle w:val="afffff1"/>
        <w:ind w:firstLine="420"/>
      </w:pPr>
      <w:r>
        <w:rPr>
          <w:rFonts w:hint="eastAsia"/>
        </w:rPr>
        <w:t>ECMO：体外膜肺氧合（Extracorporeal membrane oxygenation）</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TMP：跨膜压（Trans-Membrane Pressure）</w:t>
      </w:r>
    </w:p>
    <w:p w:rsidR="00E13F8D" w:rsidRDefault="00991F67">
      <w:pPr>
        <w:pStyle w:val="afffff1"/>
        <w:ind w:firstLine="420"/>
      </w:pPr>
      <w:bookmarkStart w:id="160" w:name="OLE_LINK8"/>
      <w:r>
        <w:rPr>
          <w:rFonts w:hint="eastAsia"/>
        </w:rPr>
        <w:t>PLT</w:t>
      </w:r>
      <w:bookmarkEnd w:id="160"/>
      <w:r>
        <w:rPr>
          <w:rFonts w:hint="eastAsia"/>
        </w:rPr>
        <w:t>：血小板计数（platelet count）</w:t>
      </w:r>
    </w:p>
    <w:p w:rsidR="00E13F8D" w:rsidRDefault="00991F67">
      <w:pPr>
        <w:pStyle w:val="affc"/>
        <w:spacing w:before="240" w:after="240"/>
      </w:pPr>
      <w:bookmarkStart w:id="161" w:name="_Toc215839199"/>
      <w:bookmarkStart w:id="162" w:name="_Toc213874297"/>
      <w:bookmarkStart w:id="163" w:name="_Toc201346564"/>
      <w:bookmarkStart w:id="164" w:name="_Toc201347713"/>
      <w:bookmarkStart w:id="165" w:name="_Toc230101956"/>
      <w:bookmarkStart w:id="166" w:name="_Toc203640858"/>
      <w:bookmarkStart w:id="167" w:name="_Toc230101742"/>
      <w:bookmarkStart w:id="168" w:name="_Toc209691887"/>
      <w:bookmarkStart w:id="169" w:name="_Toc228300802"/>
      <w:bookmarkStart w:id="170" w:name="_Toc229424502"/>
      <w:bookmarkStart w:id="171" w:name="_Toc207909001"/>
      <w:bookmarkStart w:id="172" w:name="_Toc208501508"/>
      <w:bookmarkStart w:id="173" w:name="_Toc215573387"/>
      <w:bookmarkStart w:id="174" w:name="_Toc233107124"/>
      <w:bookmarkStart w:id="175" w:name="_Toc230592442"/>
      <w:bookmarkStart w:id="176" w:name="_Toc213001467"/>
      <w:bookmarkStart w:id="177" w:name="_Toc228300657"/>
      <w:bookmarkStart w:id="178" w:name="_Toc233879694"/>
      <w:bookmarkEnd w:id="158"/>
      <w:bookmarkEnd w:id="159"/>
      <w:r>
        <w:rPr>
          <w:rFonts w:hint="eastAsia"/>
        </w:rPr>
        <w:t>基本要求</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rsidR="00E13F8D" w:rsidRDefault="00991F67">
      <w:pPr>
        <w:pStyle w:val="affd"/>
        <w:spacing w:before="120" w:after="120"/>
      </w:pPr>
      <w:bookmarkStart w:id="179" w:name="_Toc199185092"/>
      <w:bookmarkStart w:id="180" w:name="_Toc203640859"/>
      <w:bookmarkStart w:id="181" w:name="_Toc215839200"/>
      <w:bookmarkStart w:id="182" w:name="_Toc193466101"/>
      <w:bookmarkStart w:id="183" w:name="_Toc209691888"/>
      <w:bookmarkStart w:id="184" w:name="_Toc193467384"/>
      <w:bookmarkStart w:id="185" w:name="_Toc208501509"/>
      <w:bookmarkStart w:id="186" w:name="_Toc213001468"/>
      <w:bookmarkStart w:id="187" w:name="_Toc213874298"/>
      <w:bookmarkStart w:id="188" w:name="_Toc198571788"/>
      <w:bookmarkStart w:id="189" w:name="_Toc201347714"/>
      <w:bookmarkStart w:id="190" w:name="_Toc207909002"/>
      <w:bookmarkStart w:id="191" w:name="_Toc201346565"/>
      <w:bookmarkStart w:id="192" w:name="_Toc228300803"/>
      <w:bookmarkStart w:id="193" w:name="_Toc215573388"/>
      <w:bookmarkStart w:id="194" w:name="_Toc228300658"/>
      <w:r>
        <w:rPr>
          <w:rFonts w:hint="eastAsia"/>
        </w:rPr>
        <w:t>人员</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rsidR="00E13F8D" w:rsidRDefault="00991F67">
      <w:pPr>
        <w:pStyle w:val="affffffffd"/>
      </w:pPr>
      <w:r>
        <w:t>应经过</w:t>
      </w:r>
      <w:bookmarkStart w:id="195" w:name="OLE_LINK5"/>
      <w:bookmarkStart w:id="196" w:name="OLE_LINK6"/>
      <w:r>
        <w:rPr>
          <w:rFonts w:hint="eastAsia"/>
        </w:rPr>
        <w:t>ECMO</w:t>
      </w:r>
      <w:r>
        <w:t>联合CRRT治疗</w:t>
      </w:r>
      <w:bookmarkEnd w:id="195"/>
      <w:bookmarkEnd w:id="196"/>
      <w:r>
        <w:t>护理操作系统培训并考核合格。</w:t>
      </w:r>
    </w:p>
    <w:p w:rsidR="00E13F8D" w:rsidRDefault="00991F67">
      <w:pPr>
        <w:pStyle w:val="affffffffd"/>
      </w:pPr>
      <w:r>
        <w:t>应</w:t>
      </w:r>
      <w:r>
        <w:rPr>
          <w:rFonts w:hint="eastAsia"/>
        </w:rPr>
        <w:t>熟悉和掌握的</w:t>
      </w:r>
      <w:r>
        <w:t>内容包括但不限于：ECMO基本原理</w:t>
      </w:r>
      <w:r>
        <w:rPr>
          <w:rFonts w:hint="eastAsia"/>
        </w:rPr>
        <w:t>、</w:t>
      </w:r>
      <w:r>
        <w:t>CRRT基本原理、适应症与禁忌症；</w:t>
      </w:r>
      <w:r>
        <w:rPr>
          <w:rFonts w:hint="eastAsia"/>
        </w:rPr>
        <w:t>管路连接方式与压力管理；</w:t>
      </w:r>
      <w:r>
        <w:t>并发症的早期识别与处置；患者</w:t>
      </w:r>
      <w:r>
        <w:rPr>
          <w:rFonts w:hint="eastAsia"/>
        </w:rPr>
        <w:t>及家属</w:t>
      </w:r>
      <w:r>
        <w:t>健康教育与心理护理；</w:t>
      </w:r>
      <w:r>
        <w:rPr>
          <w:rFonts w:hint="eastAsia"/>
        </w:rPr>
        <w:t>设备故障及意外拔管等</w:t>
      </w:r>
      <w:r>
        <w:t>突发事件应急预案。</w:t>
      </w:r>
    </w:p>
    <w:p w:rsidR="00E13F8D" w:rsidRDefault="00991F67">
      <w:pPr>
        <w:pStyle w:val="affd"/>
        <w:spacing w:before="120" w:after="120"/>
      </w:pPr>
      <w:bookmarkStart w:id="197" w:name="OLE_LINK13"/>
      <w:bookmarkStart w:id="198" w:name="OLE_LINK16"/>
      <w:r>
        <w:rPr>
          <w:rFonts w:hint="eastAsia"/>
        </w:rPr>
        <w:t>用物</w:t>
      </w:r>
    </w:p>
    <w:p w:rsidR="00E13F8D" w:rsidRDefault="00991F67">
      <w:pPr>
        <w:pStyle w:val="affe"/>
        <w:spacing w:before="120" w:after="120"/>
      </w:pPr>
      <w:r>
        <w:rPr>
          <w:rFonts w:hint="eastAsia"/>
        </w:rPr>
        <w:t>设备</w:t>
      </w:r>
    </w:p>
    <w:p w:rsidR="00E13F8D" w:rsidRDefault="00991F67">
      <w:pPr>
        <w:pStyle w:val="afffff1"/>
        <w:ind w:firstLine="420"/>
      </w:pPr>
      <w:r>
        <w:rPr>
          <w:rFonts w:hint="eastAsia"/>
        </w:rPr>
        <w:t>主要包括ECMO机器、CRRT机</w:t>
      </w:r>
      <w:bookmarkStart w:id="199" w:name="OLE_LINK11"/>
      <w:bookmarkStart w:id="200" w:name="OLE_LINK10"/>
      <w:r>
        <w:rPr>
          <w:rFonts w:hint="eastAsia"/>
        </w:rPr>
        <w:t>器</w:t>
      </w:r>
      <w:bookmarkEnd w:id="199"/>
      <w:bookmarkEnd w:id="200"/>
      <w:r>
        <w:rPr>
          <w:rFonts w:hint="eastAsia"/>
        </w:rPr>
        <w:t>、备用电源、输液泵、皮管钳、排气锤、多功能夹、输液架、除颤仪等抢救设备。</w:t>
      </w:r>
    </w:p>
    <w:p w:rsidR="00E13F8D" w:rsidRDefault="00991F67">
      <w:pPr>
        <w:pStyle w:val="affe"/>
        <w:spacing w:before="120" w:after="120"/>
      </w:pPr>
      <w:r>
        <w:rPr>
          <w:rFonts w:hint="eastAsia"/>
        </w:rPr>
        <w:t>耗材</w:t>
      </w:r>
    </w:p>
    <w:p w:rsidR="00E13F8D" w:rsidRDefault="00991F67">
      <w:pPr>
        <w:pStyle w:val="afffff1"/>
        <w:ind w:firstLine="420"/>
      </w:pPr>
      <w:r>
        <w:rPr>
          <w:rFonts w:hint="eastAsia"/>
        </w:rPr>
        <w:t>主要包括连续性血液净化用的管路及附件、血液透析滤过器、各类适配连接管、不同型号一次性注射器</w:t>
      </w:r>
      <w:r>
        <w:rPr>
          <w:rFonts w:ascii="黑体" w:eastAsia="黑体" w:hint="eastAsia"/>
        </w:rPr>
        <w:t>、</w:t>
      </w:r>
      <w:r>
        <w:rPr>
          <w:rFonts w:hint="eastAsia"/>
        </w:rPr>
        <w:t>无菌治疗巾、无菌纱布、输血器</w:t>
      </w:r>
      <w:r>
        <w:rPr>
          <w:rFonts w:ascii="黑体" w:eastAsia="黑体" w:hint="eastAsia"/>
        </w:rPr>
        <w:t>、</w:t>
      </w:r>
      <w:r>
        <w:rPr>
          <w:rFonts w:hint="eastAsia"/>
        </w:rPr>
        <w:t>酒精棉片等。</w:t>
      </w:r>
    </w:p>
    <w:p w:rsidR="00E13F8D" w:rsidRDefault="00991F67">
      <w:pPr>
        <w:pStyle w:val="affe"/>
        <w:spacing w:before="120" w:after="120"/>
      </w:pPr>
      <w:r>
        <w:rPr>
          <w:rFonts w:hint="eastAsia"/>
        </w:rPr>
        <w:lastRenderedPageBreak/>
        <w:t>药品</w:t>
      </w:r>
    </w:p>
    <w:p w:rsidR="00E13F8D" w:rsidRDefault="00991F67">
      <w:pPr>
        <w:pStyle w:val="afffff1"/>
        <w:ind w:firstLine="420"/>
        <w:rPr>
          <w:color w:val="FF0000"/>
        </w:rPr>
      </w:pPr>
      <w:r>
        <w:rPr>
          <w:rFonts w:hint="eastAsia"/>
        </w:rPr>
        <w:t>主要包括血液滤过置换液</w:t>
      </w:r>
      <w:r>
        <w:rPr>
          <w:rFonts w:hint="eastAsia"/>
          <w:bCs/>
        </w:rPr>
        <w:t>、</w:t>
      </w:r>
      <w:r>
        <w:rPr>
          <w:rFonts w:hint="eastAsia"/>
        </w:rPr>
        <w:t>葡萄糖注射液、0.9％氯化钠注射液、抗凝剂、预充液、重酒石酸去甲肾上腺素注射液等抢救药品。</w:t>
      </w:r>
    </w:p>
    <w:p w:rsidR="00E13F8D" w:rsidRDefault="00991F67">
      <w:pPr>
        <w:pStyle w:val="affd"/>
        <w:spacing w:before="120" w:after="120"/>
      </w:pPr>
      <w:bookmarkStart w:id="201" w:name="_Toc228300805"/>
      <w:bookmarkStart w:id="202" w:name="_Toc228300660"/>
      <w:r>
        <w:rPr>
          <w:rFonts w:hint="eastAsia"/>
        </w:rPr>
        <w:t>环境</w:t>
      </w:r>
      <w:bookmarkEnd w:id="201"/>
      <w:bookmarkEnd w:id="202"/>
    </w:p>
    <w:p w:rsidR="00E13F8D" w:rsidRDefault="00991F67">
      <w:pPr>
        <w:pStyle w:val="afffff1"/>
        <w:ind w:firstLine="420"/>
      </w:pPr>
      <w:r>
        <w:rPr>
          <w:rFonts w:hint="eastAsia"/>
        </w:rPr>
        <w:t>治疗环境应符合WS/T 509的要求，</w:t>
      </w:r>
      <w:r>
        <w:t>消毒卫生</w:t>
      </w:r>
      <w:r>
        <w:rPr>
          <w:rFonts w:hint="eastAsia"/>
        </w:rPr>
        <w:t>应符合GB 15982的要求。</w:t>
      </w:r>
    </w:p>
    <w:p w:rsidR="00E13F8D" w:rsidRDefault="00991F67">
      <w:pPr>
        <w:pStyle w:val="affc"/>
        <w:spacing w:before="240" w:after="240"/>
      </w:pPr>
      <w:bookmarkStart w:id="203" w:name="_Toc229424503"/>
      <w:bookmarkStart w:id="204" w:name="_Toc230101743"/>
      <w:bookmarkStart w:id="205" w:name="_Toc230101957"/>
      <w:bookmarkStart w:id="206" w:name="_Toc233107125"/>
      <w:bookmarkStart w:id="207" w:name="_Toc230592443"/>
      <w:bookmarkStart w:id="208" w:name="_Toc233879695"/>
      <w:r>
        <w:rPr>
          <w:rFonts w:hint="eastAsia"/>
        </w:rPr>
        <w:t>评估及准备</w:t>
      </w:r>
      <w:bookmarkEnd w:id="203"/>
      <w:bookmarkEnd w:id="204"/>
      <w:bookmarkEnd w:id="205"/>
      <w:bookmarkEnd w:id="206"/>
      <w:bookmarkEnd w:id="207"/>
      <w:bookmarkEnd w:id="208"/>
    </w:p>
    <w:p w:rsidR="00E13F8D" w:rsidRDefault="00991F67">
      <w:pPr>
        <w:pStyle w:val="affd"/>
        <w:spacing w:before="120" w:after="120"/>
      </w:pPr>
      <w:r>
        <w:rPr>
          <w:rFonts w:hint="eastAsia"/>
        </w:rPr>
        <w:t>评估</w:t>
      </w:r>
    </w:p>
    <w:p w:rsidR="00E13F8D" w:rsidRDefault="00991F67">
      <w:pPr>
        <w:pStyle w:val="afffff1"/>
        <w:ind w:firstLine="420"/>
      </w:pPr>
      <w:r>
        <w:rPr>
          <w:rFonts w:hint="eastAsia"/>
        </w:rPr>
        <w:t>评估内容包括但不限于：</w:t>
      </w:r>
    </w:p>
    <w:p w:rsidR="00E13F8D" w:rsidRDefault="00991F67">
      <w:pPr>
        <w:pStyle w:val="af2"/>
      </w:pPr>
      <w:r>
        <w:rPr>
          <w:rFonts w:hint="eastAsia"/>
        </w:rPr>
        <w:t>评估患者的生命体征、意识状态、镇静镇痛水平、肾功能与电解质平衡、出入量等；</w:t>
      </w:r>
    </w:p>
    <w:p w:rsidR="00E13F8D" w:rsidRDefault="00991F67">
      <w:pPr>
        <w:pStyle w:val="af2"/>
      </w:pPr>
      <w:r>
        <w:rPr>
          <w:rFonts w:hint="eastAsia"/>
        </w:rPr>
        <w:t>评估患者的循环和呼吸支持情况，包括心脏和呼吸功能、血流动力学参数、血管活性药物用量、呼吸机参数设置等；</w:t>
      </w:r>
    </w:p>
    <w:p w:rsidR="00E13F8D" w:rsidRDefault="00991F67">
      <w:pPr>
        <w:pStyle w:val="af2"/>
      </w:pPr>
      <w:r>
        <w:rPr>
          <w:rFonts w:hint="eastAsia"/>
        </w:rPr>
        <w:t>评估凝血与出血风险、感染风险等</w:t>
      </w:r>
      <w:r w:rsidR="003C78E0">
        <w:rPr>
          <w:rFonts w:hint="eastAsia"/>
        </w:rPr>
        <w:t>。</w:t>
      </w:r>
    </w:p>
    <w:p w:rsidR="00E13F8D" w:rsidRDefault="00991F67">
      <w:pPr>
        <w:pStyle w:val="affd"/>
        <w:spacing w:before="120" w:after="120"/>
      </w:pPr>
      <w:r>
        <w:rPr>
          <w:rFonts w:hint="eastAsia"/>
        </w:rPr>
        <w:t>操作前准备</w:t>
      </w:r>
    </w:p>
    <w:p w:rsidR="00E13F8D" w:rsidRDefault="00991F67">
      <w:pPr>
        <w:pStyle w:val="affffffffd"/>
        <w:numPr>
          <w:ilvl w:val="3"/>
          <w:numId w:val="0"/>
        </w:numPr>
      </w:pPr>
      <w:r>
        <w:rPr>
          <w:rFonts w:ascii="黑体" w:eastAsia="黑体" w:hint="eastAsia"/>
        </w:rPr>
        <w:t xml:space="preserve">6.2.1　</w:t>
      </w:r>
      <w:r>
        <w:rPr>
          <w:rFonts w:hint="eastAsia"/>
        </w:rPr>
        <w:t>确认患者或家属已签署治疗同意书。</w:t>
      </w:r>
    </w:p>
    <w:p w:rsidR="00E13F8D" w:rsidRDefault="00991F67">
      <w:pPr>
        <w:pStyle w:val="affffffffd"/>
        <w:numPr>
          <w:ilvl w:val="3"/>
          <w:numId w:val="0"/>
        </w:numPr>
      </w:pPr>
      <w:r>
        <w:rPr>
          <w:rFonts w:ascii="黑体" w:eastAsia="黑体" w:hint="eastAsia"/>
        </w:rPr>
        <w:t xml:space="preserve">6.2.2　</w:t>
      </w:r>
      <w:r>
        <w:rPr>
          <w:rFonts w:hint="eastAsia"/>
        </w:rPr>
        <w:t>按WS/T 313执行手卫生，并严格遵守无菌技术操作原则。</w:t>
      </w:r>
    </w:p>
    <w:p w:rsidR="00E13F8D" w:rsidRDefault="00991F67">
      <w:pPr>
        <w:pStyle w:val="affffffffd"/>
        <w:numPr>
          <w:ilvl w:val="3"/>
          <w:numId w:val="0"/>
        </w:numPr>
      </w:pPr>
      <w:r>
        <w:rPr>
          <w:rFonts w:ascii="黑体" w:eastAsia="黑体" w:hint="eastAsia"/>
        </w:rPr>
        <w:t xml:space="preserve">6.2.3　</w:t>
      </w:r>
      <w:r>
        <w:rPr>
          <w:rFonts w:hint="eastAsia"/>
        </w:rPr>
        <w:t>做好设备准备：</w:t>
      </w:r>
    </w:p>
    <w:p w:rsidR="00E13F8D" w:rsidRDefault="00991F67">
      <w:pPr>
        <w:pStyle w:val="af2"/>
      </w:pPr>
      <w:r>
        <w:rPr>
          <w:rFonts w:hint="eastAsia"/>
        </w:rPr>
        <w:t>ECMO：检查泵运转情况、</w:t>
      </w:r>
      <w:proofErr w:type="gramStart"/>
      <w:r>
        <w:rPr>
          <w:rFonts w:hint="eastAsia"/>
        </w:rPr>
        <w:t>膜肺完整性</w:t>
      </w:r>
      <w:proofErr w:type="gramEnd"/>
      <w:r>
        <w:rPr>
          <w:rFonts w:hint="eastAsia"/>
        </w:rPr>
        <w:t>、管路无破损、水箱温度正常、压力传感器校准、报警功能正常；</w:t>
      </w:r>
    </w:p>
    <w:p w:rsidR="00E13F8D" w:rsidRDefault="00991F67">
      <w:pPr>
        <w:pStyle w:val="af2"/>
      </w:pPr>
      <w:r>
        <w:rPr>
          <w:rFonts w:hint="eastAsia"/>
        </w:rPr>
        <w:t>CRRT：开机自检、管路安装、密闭式预充、参数预设、报警阈值设置、压力/气泡传感器校准、预充排气彻底；</w:t>
      </w:r>
    </w:p>
    <w:p w:rsidR="00E13F8D" w:rsidRDefault="00991F67">
      <w:pPr>
        <w:pStyle w:val="af2"/>
      </w:pPr>
      <w:r>
        <w:rPr>
          <w:rFonts w:hint="eastAsia"/>
        </w:rPr>
        <w:t>连接前确认ECMO各段压力：</w:t>
      </w:r>
      <w:proofErr w:type="gramStart"/>
      <w:r>
        <w:rPr>
          <w:rFonts w:hint="eastAsia"/>
        </w:rPr>
        <w:t>泵前负压</w:t>
      </w:r>
      <w:proofErr w:type="gramEnd"/>
      <w:r>
        <w:rPr>
          <w:rFonts w:hint="eastAsia"/>
        </w:rPr>
        <w:t>、</w:t>
      </w:r>
      <w:proofErr w:type="gramStart"/>
      <w:r>
        <w:rPr>
          <w:rFonts w:hint="eastAsia"/>
        </w:rPr>
        <w:t>泵后膜</w:t>
      </w:r>
      <w:proofErr w:type="gramEnd"/>
      <w:r>
        <w:rPr>
          <w:rFonts w:hint="eastAsia"/>
        </w:rPr>
        <w:t>前压力、膜后压力。</w:t>
      </w:r>
    </w:p>
    <w:p w:rsidR="00E13F8D" w:rsidRDefault="00991F67">
      <w:pPr>
        <w:pStyle w:val="affc"/>
        <w:spacing w:before="240" w:after="240"/>
      </w:pPr>
      <w:bookmarkStart w:id="209" w:name="_Toc233107126"/>
      <w:bookmarkStart w:id="210" w:name="_Toc229424504"/>
      <w:bookmarkStart w:id="211" w:name="_Toc230101958"/>
      <w:bookmarkStart w:id="212" w:name="_Toc230101744"/>
      <w:bookmarkStart w:id="213" w:name="_Toc230592444"/>
      <w:bookmarkStart w:id="214" w:name="_Toc233879696"/>
      <w:r>
        <w:rPr>
          <w:rFonts w:hint="eastAsia"/>
        </w:rPr>
        <w:t>联合操作要点</w:t>
      </w:r>
      <w:bookmarkEnd w:id="209"/>
      <w:bookmarkEnd w:id="210"/>
      <w:bookmarkEnd w:id="211"/>
      <w:bookmarkEnd w:id="212"/>
      <w:bookmarkEnd w:id="213"/>
      <w:bookmarkEnd w:id="214"/>
    </w:p>
    <w:p w:rsidR="00E13F8D" w:rsidRDefault="00991F67">
      <w:pPr>
        <w:pStyle w:val="affd"/>
        <w:spacing w:before="120" w:after="120"/>
      </w:pPr>
      <w:r>
        <w:rPr>
          <w:rFonts w:hint="eastAsia"/>
        </w:rPr>
        <w:t>CRRT设备与ECMO相连接</w:t>
      </w:r>
    </w:p>
    <w:p w:rsidR="00E13F8D" w:rsidRDefault="00991F67">
      <w:pPr>
        <w:pStyle w:val="affe"/>
        <w:spacing w:before="120" w:after="120"/>
      </w:pPr>
      <w:r>
        <w:rPr>
          <w:rFonts w:hint="eastAsia"/>
        </w:rPr>
        <w:t>预充</w:t>
      </w:r>
    </w:p>
    <w:p w:rsidR="00E13F8D" w:rsidRDefault="00991F67">
      <w:pPr>
        <w:pStyle w:val="affffffffc"/>
        <w:ind w:left="0"/>
      </w:pPr>
      <w:r>
        <w:rPr>
          <w:rFonts w:hint="eastAsia"/>
        </w:rPr>
        <w:t>根据患者凝血功能及抗凝方案选择合适的预充液。</w:t>
      </w:r>
    </w:p>
    <w:p w:rsidR="00E13F8D" w:rsidRDefault="00991F67">
      <w:pPr>
        <w:pStyle w:val="affffffffc"/>
        <w:ind w:left="0"/>
      </w:pPr>
      <w:r>
        <w:rPr>
          <w:rFonts w:hint="eastAsia"/>
        </w:rPr>
        <w:t>CRRT管路的</w:t>
      </w:r>
      <w:proofErr w:type="gramStart"/>
      <w:r>
        <w:rPr>
          <w:rFonts w:hint="eastAsia"/>
        </w:rPr>
        <w:t>预充应按</w:t>
      </w:r>
      <w:proofErr w:type="gramEnd"/>
      <w:r>
        <w:rPr>
          <w:rFonts w:hint="eastAsia"/>
        </w:rPr>
        <w:t>《血液净化标准操作规程》执行密闭式预充，预</w:t>
      </w:r>
      <w:proofErr w:type="gramStart"/>
      <w:r>
        <w:rPr>
          <w:rFonts w:hint="eastAsia"/>
        </w:rPr>
        <w:t>充过程</w:t>
      </w:r>
      <w:proofErr w:type="gramEnd"/>
      <w:r>
        <w:rPr>
          <w:rFonts w:hint="eastAsia"/>
        </w:rPr>
        <w:t>中采用“震荡/拍打法”彻底排出滤器纤维丝及管路死角内的微小气泡。预</w:t>
      </w:r>
      <w:proofErr w:type="gramStart"/>
      <w:r>
        <w:rPr>
          <w:rFonts w:hint="eastAsia"/>
        </w:rPr>
        <w:t>充完成</w:t>
      </w:r>
      <w:proofErr w:type="gramEnd"/>
      <w:r>
        <w:rPr>
          <w:rFonts w:hint="eastAsia"/>
        </w:rPr>
        <w:t>后，应进行CRRT机器的跨膜压及各个压力传感器自检，确认管路密闭无泄漏、压力传导正常后，方可进行连接。</w:t>
      </w:r>
    </w:p>
    <w:p w:rsidR="00E13F8D" w:rsidRDefault="00991F67">
      <w:pPr>
        <w:pStyle w:val="affe"/>
        <w:spacing w:before="120" w:after="120"/>
      </w:pPr>
      <w:r>
        <w:rPr>
          <w:rFonts w:hint="eastAsia"/>
        </w:rPr>
        <w:t>连接方式</w:t>
      </w:r>
    </w:p>
    <w:p w:rsidR="00E13F8D" w:rsidRDefault="00991F67">
      <w:pPr>
        <w:pStyle w:val="affffffffd"/>
        <w:numPr>
          <w:ilvl w:val="3"/>
          <w:numId w:val="0"/>
        </w:numPr>
        <w:ind w:firstLineChars="200" w:firstLine="420"/>
      </w:pPr>
      <w:r>
        <w:rPr>
          <w:rFonts w:hint="eastAsia"/>
        </w:rPr>
        <w:t>连接方式宜首选CRRT从ECMO</w:t>
      </w:r>
      <w:proofErr w:type="gramStart"/>
      <w:r>
        <w:rPr>
          <w:rFonts w:hint="eastAsia"/>
        </w:rPr>
        <w:t>膜肺后</w:t>
      </w:r>
      <w:proofErr w:type="gramEnd"/>
      <w:r>
        <w:rPr>
          <w:rFonts w:hint="eastAsia"/>
        </w:rPr>
        <w:t>引血，</w:t>
      </w:r>
      <w:proofErr w:type="gramStart"/>
      <w:r>
        <w:rPr>
          <w:rFonts w:hint="eastAsia"/>
        </w:rPr>
        <w:t>膜肺前</w:t>
      </w:r>
      <w:proofErr w:type="gramEnd"/>
      <w:r>
        <w:rPr>
          <w:rFonts w:hint="eastAsia"/>
        </w:rPr>
        <w:t>（离心泵后）回血，如反复出现压力报警上限，可选择其它连接方式。ECMO联合CRRT常见的连接方式见附录A。</w:t>
      </w:r>
    </w:p>
    <w:p w:rsidR="00E13F8D" w:rsidRDefault="00991F67">
      <w:pPr>
        <w:pStyle w:val="affe"/>
        <w:spacing w:before="120" w:after="120"/>
      </w:pPr>
      <w:r>
        <w:rPr>
          <w:rFonts w:hint="eastAsia"/>
        </w:rPr>
        <w:t>管路固定</w:t>
      </w:r>
    </w:p>
    <w:p w:rsidR="00E13F8D" w:rsidRDefault="00991F67">
      <w:pPr>
        <w:pStyle w:val="affffffffd"/>
        <w:numPr>
          <w:ilvl w:val="3"/>
          <w:numId w:val="0"/>
        </w:numPr>
        <w:ind w:firstLineChars="200" w:firstLine="420"/>
        <w:rPr>
          <w:color w:val="FF0000"/>
        </w:rPr>
      </w:pPr>
      <w:r>
        <w:rPr>
          <w:rFonts w:hint="eastAsia"/>
        </w:rPr>
        <w:t>宜采用高举平台法沿肢体平行固定，绳系法或其它固定装置固定，避开关节活动处，妥善固定ECMO及CRRT连接管路。</w:t>
      </w:r>
    </w:p>
    <w:p w:rsidR="00E13F8D" w:rsidRDefault="00991F67">
      <w:pPr>
        <w:pStyle w:val="affd"/>
        <w:spacing w:before="120" w:after="120"/>
      </w:pPr>
      <w:r>
        <w:rPr>
          <w:rFonts w:hint="eastAsia"/>
        </w:rPr>
        <w:t>运行</w:t>
      </w:r>
      <w:proofErr w:type="gramStart"/>
      <w:r>
        <w:rPr>
          <w:rFonts w:hint="eastAsia"/>
        </w:rPr>
        <w:t>期观察</w:t>
      </w:r>
      <w:proofErr w:type="gramEnd"/>
      <w:r>
        <w:rPr>
          <w:rFonts w:hint="eastAsia"/>
        </w:rPr>
        <w:t>与监测</w:t>
      </w:r>
    </w:p>
    <w:p w:rsidR="00E13F8D" w:rsidRDefault="00991F67">
      <w:pPr>
        <w:pStyle w:val="affffffffd"/>
      </w:pPr>
      <w:r>
        <w:rPr>
          <w:rFonts w:hint="eastAsia"/>
        </w:rPr>
        <w:t xml:space="preserve">每小时监测生命体征、ECMO及CRRT参数。 </w:t>
      </w:r>
    </w:p>
    <w:p w:rsidR="00E13F8D" w:rsidRDefault="00991F67">
      <w:pPr>
        <w:pStyle w:val="affffffffd"/>
      </w:pPr>
      <w:r>
        <w:rPr>
          <w:rFonts w:hint="eastAsia"/>
        </w:rPr>
        <w:t>每4</w:t>
      </w:r>
      <w:r>
        <w:rPr>
          <w:rFonts w:hint="eastAsia"/>
          <w:vertAlign w:val="superscript"/>
        </w:rPr>
        <w:t xml:space="preserve"> </w:t>
      </w:r>
      <w:r>
        <w:rPr>
          <w:rFonts w:hint="eastAsia"/>
        </w:rPr>
        <w:t>h～8</w:t>
      </w:r>
      <w:r>
        <w:rPr>
          <w:rFonts w:hint="eastAsia"/>
          <w:vertAlign w:val="superscript"/>
        </w:rPr>
        <w:t xml:space="preserve"> </w:t>
      </w:r>
      <w:r>
        <w:rPr>
          <w:rFonts w:hint="eastAsia"/>
        </w:rPr>
        <w:t xml:space="preserve">h监测ACT、凝血功能、血常规、电解质、血气分析。 </w:t>
      </w:r>
    </w:p>
    <w:p w:rsidR="00E13F8D" w:rsidRDefault="00991F67">
      <w:pPr>
        <w:pStyle w:val="affffffffd"/>
      </w:pPr>
      <w:r>
        <w:rPr>
          <w:rFonts w:hint="eastAsia"/>
        </w:rPr>
        <w:t xml:space="preserve">应密切监测出入量、液体平衡、尿量、管路/穿刺点出血、皮肤颜色、下肢血供（足背动脉搏动、皮温、颜色）等。 </w:t>
      </w:r>
    </w:p>
    <w:p w:rsidR="00E13F8D" w:rsidRDefault="00991F67">
      <w:pPr>
        <w:pStyle w:val="affffffffd"/>
      </w:pPr>
      <w:r>
        <w:rPr>
          <w:rFonts w:hint="eastAsia"/>
        </w:rPr>
        <w:t>ECMO联合CRRT主要参数设置如下：</w:t>
      </w:r>
    </w:p>
    <w:p w:rsidR="00E13F8D" w:rsidRDefault="00991F67">
      <w:pPr>
        <w:pStyle w:val="af2"/>
      </w:pPr>
      <w:r>
        <w:rPr>
          <w:rFonts w:hint="eastAsia"/>
        </w:rPr>
        <w:lastRenderedPageBreak/>
        <w:t>ECMO与CRRT的流量协调：CRRT流出量为20</w:t>
      </w:r>
      <w:r>
        <w:rPr>
          <w:rFonts w:hint="eastAsia"/>
          <w:vertAlign w:val="superscript"/>
        </w:rPr>
        <w:t xml:space="preserve"> </w:t>
      </w:r>
      <w:r>
        <w:rPr>
          <w:rFonts w:hint="eastAsia"/>
        </w:rPr>
        <w:t>mL/（kg·h）～25</w:t>
      </w:r>
      <w:r>
        <w:rPr>
          <w:rFonts w:hint="eastAsia"/>
          <w:vertAlign w:val="superscript"/>
        </w:rPr>
        <w:t xml:space="preserve"> </w:t>
      </w:r>
      <w:r>
        <w:rPr>
          <w:rFonts w:hint="eastAsia"/>
        </w:rPr>
        <w:t>mL/（kg·h），CRRT血流速：平稳后100</w:t>
      </w:r>
      <w:r>
        <w:rPr>
          <w:rFonts w:hint="eastAsia"/>
          <w:vertAlign w:val="superscript"/>
        </w:rPr>
        <w:t xml:space="preserve"> </w:t>
      </w:r>
      <w:r>
        <w:rPr>
          <w:rFonts w:hint="eastAsia"/>
        </w:rPr>
        <w:t>mL/min～200</w:t>
      </w:r>
      <w:r>
        <w:rPr>
          <w:rFonts w:hint="eastAsia"/>
          <w:vertAlign w:val="superscript"/>
        </w:rPr>
        <w:t xml:space="preserve"> </w:t>
      </w:r>
      <w:r>
        <w:rPr>
          <w:rFonts w:hint="eastAsia"/>
        </w:rPr>
        <w:t>mL/min，占ECMO流量的5％～10％，避免干扰ECMO循环；</w:t>
      </w:r>
    </w:p>
    <w:p w:rsidR="00E13F8D" w:rsidRDefault="00991F67">
      <w:pPr>
        <w:pStyle w:val="af2"/>
      </w:pPr>
      <w:r>
        <w:rPr>
          <w:rFonts w:hint="eastAsia"/>
        </w:rPr>
        <w:t>CRRT输入压力：+50</w:t>
      </w:r>
      <w:r>
        <w:rPr>
          <w:rFonts w:hint="eastAsia"/>
          <w:vertAlign w:val="superscript"/>
        </w:rPr>
        <w:t xml:space="preserve"> </w:t>
      </w:r>
      <w:r>
        <w:rPr>
          <w:rFonts w:hint="eastAsia"/>
        </w:rPr>
        <w:t>mmHg～150</w:t>
      </w:r>
      <w:r>
        <w:rPr>
          <w:rFonts w:hint="eastAsia"/>
          <w:vertAlign w:val="superscript"/>
        </w:rPr>
        <w:t xml:space="preserve"> </w:t>
      </w:r>
      <w:r>
        <w:rPr>
          <w:rFonts w:hint="eastAsia"/>
        </w:rPr>
        <w:t>mmHg；</w:t>
      </w:r>
    </w:p>
    <w:p w:rsidR="00E13F8D" w:rsidRDefault="00991F67">
      <w:pPr>
        <w:pStyle w:val="af2"/>
      </w:pPr>
      <w:r>
        <w:rPr>
          <w:rFonts w:hint="eastAsia"/>
        </w:rPr>
        <w:t>CRRT回输压力：+50</w:t>
      </w:r>
      <w:r>
        <w:rPr>
          <w:rFonts w:hint="eastAsia"/>
          <w:vertAlign w:val="superscript"/>
        </w:rPr>
        <w:t xml:space="preserve"> </w:t>
      </w:r>
      <w:r>
        <w:rPr>
          <w:rFonts w:hint="eastAsia"/>
        </w:rPr>
        <w:t>mmHg～350</w:t>
      </w:r>
      <w:r>
        <w:rPr>
          <w:rFonts w:hint="eastAsia"/>
          <w:vertAlign w:val="superscript"/>
        </w:rPr>
        <w:t xml:space="preserve"> </w:t>
      </w:r>
      <w:r>
        <w:rPr>
          <w:rFonts w:hint="eastAsia"/>
        </w:rPr>
        <w:t>mmHg；</w:t>
      </w:r>
    </w:p>
    <w:p w:rsidR="00E13F8D" w:rsidRDefault="00991F67">
      <w:pPr>
        <w:pStyle w:val="af2"/>
      </w:pPr>
      <w:r>
        <w:rPr>
          <w:rFonts w:hint="eastAsia"/>
        </w:rPr>
        <w:t>TMP压力：≤300</w:t>
      </w:r>
      <w:r>
        <w:rPr>
          <w:rFonts w:hint="eastAsia"/>
          <w:vertAlign w:val="superscript"/>
        </w:rPr>
        <w:t xml:space="preserve"> </w:t>
      </w:r>
      <w:r>
        <w:rPr>
          <w:rFonts w:hint="eastAsia"/>
        </w:rPr>
        <w:t>mmHg；</w:t>
      </w:r>
    </w:p>
    <w:p w:rsidR="00E13F8D" w:rsidRDefault="00991F67">
      <w:pPr>
        <w:pStyle w:val="af2"/>
      </w:pPr>
      <w:r>
        <w:rPr>
          <w:rFonts w:hint="eastAsia"/>
        </w:rPr>
        <w:t>管路连接点的压力监控：ECMO</w:t>
      </w:r>
      <w:proofErr w:type="gramStart"/>
      <w:r>
        <w:rPr>
          <w:rFonts w:hint="eastAsia"/>
        </w:rPr>
        <w:t>泵前负压</w:t>
      </w:r>
      <w:proofErr w:type="gramEnd"/>
      <w:r>
        <w:rPr>
          <w:rFonts w:hint="eastAsia"/>
        </w:rPr>
        <w:t>：＜30</w:t>
      </w:r>
      <w:r>
        <w:rPr>
          <w:rFonts w:hint="eastAsia"/>
          <w:vertAlign w:val="superscript"/>
        </w:rPr>
        <w:t xml:space="preserve"> </w:t>
      </w:r>
      <w:r>
        <w:rPr>
          <w:rFonts w:hint="eastAsia"/>
        </w:rPr>
        <w:t>mmHg；ECMO</w:t>
      </w:r>
      <w:proofErr w:type="gramStart"/>
      <w:r>
        <w:rPr>
          <w:rFonts w:hint="eastAsia"/>
        </w:rPr>
        <w:t>泵后正压</w:t>
      </w:r>
      <w:proofErr w:type="gramEnd"/>
      <w:r>
        <w:rPr>
          <w:rFonts w:hint="eastAsia"/>
        </w:rPr>
        <w:t>：≤300</w:t>
      </w:r>
      <w:r>
        <w:rPr>
          <w:rFonts w:hint="eastAsia"/>
          <w:vertAlign w:val="superscript"/>
        </w:rPr>
        <w:t xml:space="preserve"> </w:t>
      </w:r>
      <w:r>
        <w:rPr>
          <w:rFonts w:hint="eastAsia"/>
        </w:rPr>
        <w:t>mmHg；</w:t>
      </w:r>
    </w:p>
    <w:p w:rsidR="00E13F8D" w:rsidRDefault="00991F67">
      <w:pPr>
        <w:pStyle w:val="af2"/>
      </w:pPr>
      <w:r>
        <w:rPr>
          <w:rFonts w:hint="eastAsia"/>
        </w:rPr>
        <w:t>水箱温度：36.5</w:t>
      </w:r>
      <w:r>
        <w:rPr>
          <w:rFonts w:hint="eastAsia"/>
          <w:vertAlign w:val="superscript"/>
        </w:rPr>
        <w:t xml:space="preserve"> </w:t>
      </w:r>
      <w:r>
        <w:rPr>
          <w:rFonts w:hint="eastAsia"/>
        </w:rPr>
        <w:t>℃～37.0</w:t>
      </w:r>
      <w:r>
        <w:rPr>
          <w:rFonts w:hint="eastAsia"/>
          <w:vertAlign w:val="superscript"/>
        </w:rPr>
        <w:t xml:space="preserve"> </w:t>
      </w:r>
      <w:r>
        <w:rPr>
          <w:rFonts w:hint="eastAsia"/>
        </w:rPr>
        <w:t>℃，CRRT加热器维持置换液温度在37</w:t>
      </w:r>
      <w:r>
        <w:rPr>
          <w:rFonts w:hint="eastAsia"/>
          <w:vertAlign w:val="superscript"/>
        </w:rPr>
        <w:t xml:space="preserve"> </w:t>
      </w:r>
      <w:r>
        <w:rPr>
          <w:rFonts w:hint="eastAsia"/>
        </w:rPr>
        <w:t>℃；</w:t>
      </w:r>
    </w:p>
    <w:p w:rsidR="00E13F8D" w:rsidRDefault="00991F67">
      <w:pPr>
        <w:pStyle w:val="af2"/>
      </w:pPr>
      <w:r>
        <w:rPr>
          <w:rFonts w:hint="eastAsia"/>
        </w:rPr>
        <w:t>核心体温：维持36.0</w:t>
      </w:r>
      <w:r>
        <w:rPr>
          <w:rFonts w:hint="eastAsia"/>
          <w:vertAlign w:val="superscript"/>
        </w:rPr>
        <w:t xml:space="preserve"> </w:t>
      </w:r>
      <w:r>
        <w:rPr>
          <w:rFonts w:hint="eastAsia"/>
        </w:rPr>
        <w:t>℃～37.5</w:t>
      </w:r>
      <w:r>
        <w:rPr>
          <w:rFonts w:hint="eastAsia"/>
          <w:vertAlign w:val="superscript"/>
        </w:rPr>
        <w:t xml:space="preserve"> </w:t>
      </w:r>
      <w:r>
        <w:rPr>
          <w:rFonts w:hint="eastAsia"/>
        </w:rPr>
        <w:t>℃；</w:t>
      </w:r>
    </w:p>
    <w:p w:rsidR="00E13F8D" w:rsidRDefault="00991F67">
      <w:pPr>
        <w:pStyle w:val="af2"/>
      </w:pPr>
      <w:r>
        <w:rPr>
          <w:rFonts w:hint="eastAsia"/>
        </w:rPr>
        <w:t>抗凝目标：ACT 180</w:t>
      </w:r>
      <w:r>
        <w:rPr>
          <w:rFonts w:hint="eastAsia"/>
          <w:vertAlign w:val="superscript"/>
        </w:rPr>
        <w:t xml:space="preserve"> </w:t>
      </w:r>
      <w:r>
        <w:rPr>
          <w:rFonts w:hint="eastAsia"/>
        </w:rPr>
        <w:t>s～220</w:t>
      </w:r>
      <w:r>
        <w:rPr>
          <w:rFonts w:hint="eastAsia"/>
          <w:vertAlign w:val="superscript"/>
        </w:rPr>
        <w:t xml:space="preserve"> </w:t>
      </w:r>
      <w:r>
        <w:rPr>
          <w:rFonts w:hint="eastAsia"/>
        </w:rPr>
        <w:t>s；APTT 1.5～2倍正常上限。</w:t>
      </w:r>
    </w:p>
    <w:p w:rsidR="00E13F8D" w:rsidRDefault="00991F67">
      <w:pPr>
        <w:pStyle w:val="affe"/>
        <w:spacing w:before="120" w:after="120"/>
      </w:pPr>
      <w:r>
        <w:rPr>
          <w:rFonts w:hint="eastAsia"/>
        </w:rPr>
        <w:t>协同抗凝管理</w:t>
      </w:r>
    </w:p>
    <w:p w:rsidR="00E13F8D" w:rsidRDefault="003C78E0">
      <w:pPr>
        <w:pStyle w:val="affffffffc"/>
        <w:ind w:left="0"/>
      </w:pPr>
      <w:r>
        <w:rPr>
          <w:rFonts w:hint="eastAsia"/>
        </w:rPr>
        <w:t>进</w:t>
      </w:r>
      <w:r w:rsidR="00991F67">
        <w:rPr>
          <w:rFonts w:hint="eastAsia"/>
        </w:rPr>
        <w:t>行ACT、APTT检测，维持ACT在180</w:t>
      </w:r>
      <w:r w:rsidR="00991F67">
        <w:rPr>
          <w:rFonts w:hint="eastAsia"/>
          <w:vertAlign w:val="superscript"/>
        </w:rPr>
        <w:t xml:space="preserve"> </w:t>
      </w:r>
      <w:r w:rsidR="00991F67">
        <w:rPr>
          <w:rFonts w:hint="eastAsia"/>
        </w:rPr>
        <w:t>s～220</w:t>
      </w:r>
      <w:r w:rsidR="00991F67">
        <w:rPr>
          <w:rFonts w:hint="eastAsia"/>
          <w:vertAlign w:val="superscript"/>
        </w:rPr>
        <w:t xml:space="preserve"> </w:t>
      </w:r>
      <w:r w:rsidR="00991F67">
        <w:rPr>
          <w:rFonts w:hint="eastAsia"/>
        </w:rPr>
        <w:t>s，APTT 1.5～2倍正常上限，每4</w:t>
      </w:r>
      <w:r w:rsidR="00991F67">
        <w:rPr>
          <w:rFonts w:hint="eastAsia"/>
          <w:vertAlign w:val="superscript"/>
        </w:rPr>
        <w:t xml:space="preserve"> </w:t>
      </w:r>
      <w:r w:rsidR="00991F67">
        <w:rPr>
          <w:rFonts w:hint="eastAsia"/>
        </w:rPr>
        <w:t>h～8</w:t>
      </w:r>
      <w:r w:rsidR="00991F67">
        <w:rPr>
          <w:rFonts w:hint="eastAsia"/>
          <w:vertAlign w:val="superscript"/>
        </w:rPr>
        <w:t xml:space="preserve"> </w:t>
      </w:r>
      <w:r w:rsidR="00991F67">
        <w:rPr>
          <w:rFonts w:hint="eastAsia"/>
        </w:rPr>
        <w:t xml:space="preserve">h复查血常规、凝血。 </w:t>
      </w:r>
    </w:p>
    <w:p w:rsidR="00E13F8D" w:rsidRDefault="00991F67">
      <w:pPr>
        <w:pStyle w:val="affffffffc"/>
        <w:ind w:left="0"/>
        <w:rPr>
          <w:strike/>
        </w:rPr>
      </w:pPr>
      <w:r>
        <w:rPr>
          <w:rFonts w:hint="eastAsia"/>
        </w:rPr>
        <w:t>抗凝策略的选择应根据患者的出血及血栓风险程度进行个体化动态调整：</w:t>
      </w:r>
    </w:p>
    <w:p w:rsidR="00E13F8D" w:rsidRDefault="00991F67">
      <w:pPr>
        <w:pStyle w:val="af2"/>
      </w:pPr>
      <w:r>
        <w:rPr>
          <w:rFonts w:hint="eastAsia"/>
        </w:rPr>
        <w:t>若ECMO患者无出血风险，全身抗凝达标，CRRT无需额外</w:t>
      </w:r>
      <w:proofErr w:type="gramStart"/>
      <w:r>
        <w:rPr>
          <w:rFonts w:hint="eastAsia"/>
        </w:rPr>
        <w:t>抗凝且无需</w:t>
      </w:r>
      <w:proofErr w:type="gramEnd"/>
      <w:r>
        <w:rPr>
          <w:rFonts w:hint="eastAsia"/>
        </w:rPr>
        <w:t>增加抗凝剂量；</w:t>
      </w:r>
    </w:p>
    <w:p w:rsidR="00E13F8D" w:rsidRDefault="00991F67">
      <w:pPr>
        <w:pStyle w:val="af2"/>
      </w:pPr>
      <w:r>
        <w:rPr>
          <w:rFonts w:hint="eastAsia"/>
        </w:rPr>
        <w:t>即使ACT已达到目标值，仍可能出现CRRT滤器血栓或堵塞，或部分患者因病情原因无法足量抗凝，可选择全身抗凝基础上联合CRRT管路局部抗凝。</w:t>
      </w:r>
    </w:p>
    <w:p w:rsidR="00E13F8D" w:rsidRDefault="00991F67">
      <w:pPr>
        <w:pStyle w:val="affffffffc"/>
        <w:ind w:left="0"/>
        <w:rPr>
          <w:strike/>
        </w:rPr>
      </w:pPr>
      <w:r>
        <w:rPr>
          <w:rFonts w:hint="eastAsia"/>
        </w:rPr>
        <w:t>采用强光手电筒检查ECMO及CRRT循环管路的颜色变化、有无血凝块，密切观察ECMO管路及CRRT各项压力参数的变化。</w:t>
      </w:r>
    </w:p>
    <w:p w:rsidR="00E13F8D" w:rsidRDefault="00991F67">
      <w:pPr>
        <w:pStyle w:val="affe"/>
        <w:spacing w:before="120" w:after="120"/>
      </w:pPr>
      <w:r>
        <w:rPr>
          <w:rFonts w:hint="eastAsia"/>
        </w:rPr>
        <w:t>容量管理</w:t>
      </w:r>
    </w:p>
    <w:p w:rsidR="00E13F8D" w:rsidRDefault="00991F67">
      <w:pPr>
        <w:pStyle w:val="afffff1"/>
        <w:ind w:firstLine="420"/>
        <w:rPr>
          <w:strike/>
        </w:rPr>
      </w:pPr>
      <w:r>
        <w:rPr>
          <w:rFonts w:hint="eastAsia"/>
        </w:rPr>
        <w:t>实行ECMO、CRRT联动的三级水平管理调控，监测每小时尿量、出入量、ECMO静脉饱和度、</w:t>
      </w:r>
      <w:proofErr w:type="gramStart"/>
      <w:r>
        <w:rPr>
          <w:rFonts w:hint="eastAsia"/>
        </w:rPr>
        <w:t>膜肺前后</w:t>
      </w:r>
      <w:proofErr w:type="gramEnd"/>
      <w:r>
        <w:rPr>
          <w:rFonts w:hint="eastAsia"/>
        </w:rPr>
        <w:t>压差、平均动脉压等参数，动态调整CRRT超滤液量。</w:t>
      </w:r>
    </w:p>
    <w:p w:rsidR="00E13F8D" w:rsidRDefault="00991F67">
      <w:pPr>
        <w:pStyle w:val="affd"/>
        <w:spacing w:before="120" w:after="120"/>
      </w:pPr>
      <w:r>
        <w:rPr>
          <w:rFonts w:hint="eastAsia"/>
        </w:rPr>
        <w:t>CRRT设备撤离注意事项</w:t>
      </w:r>
    </w:p>
    <w:p w:rsidR="00E13F8D" w:rsidRDefault="00991F67">
      <w:pPr>
        <w:pStyle w:val="affffffffd"/>
      </w:pPr>
      <w:r>
        <w:rPr>
          <w:rFonts w:hint="eastAsia"/>
        </w:rPr>
        <w:t>CRRT机器正常回血，回血完成后立即用管道</w:t>
      </w:r>
      <w:proofErr w:type="gramStart"/>
      <w:r>
        <w:rPr>
          <w:rFonts w:hint="eastAsia"/>
        </w:rPr>
        <w:t>钳</w:t>
      </w:r>
      <w:proofErr w:type="gramEnd"/>
      <w:r>
        <w:rPr>
          <w:rFonts w:hint="eastAsia"/>
        </w:rPr>
        <w:t>夹住ECMO与CRRT连接处管路，关闭连接管路开关，避免空气进入ECMO管路。</w:t>
      </w:r>
    </w:p>
    <w:p w:rsidR="00E13F8D" w:rsidRDefault="00991F67">
      <w:pPr>
        <w:pStyle w:val="affffffffd"/>
        <w:rPr>
          <w:color w:val="7030A0"/>
        </w:rPr>
      </w:pPr>
      <w:r>
        <w:rPr>
          <w:rFonts w:hint="eastAsia"/>
        </w:rPr>
        <w:t>分离CRRT机器后，应用</w:t>
      </w:r>
      <w:r w:rsidR="003C78E0" w:rsidRPr="003C78E0">
        <w:rPr>
          <w:rFonts w:hint="eastAsia"/>
        </w:rPr>
        <w:t>0.9％氯化钠注射液</w:t>
      </w:r>
      <w:r>
        <w:rPr>
          <w:rFonts w:hint="eastAsia"/>
        </w:rPr>
        <w:t>对ECMO连接处管路进行封管。</w:t>
      </w:r>
    </w:p>
    <w:p w:rsidR="00E13F8D" w:rsidRDefault="00991F67">
      <w:pPr>
        <w:pStyle w:val="affc"/>
        <w:spacing w:before="240" w:after="240"/>
      </w:pPr>
      <w:bookmarkStart w:id="215" w:name="_Toc228300674"/>
      <w:bookmarkStart w:id="216" w:name="_Toc230592445"/>
      <w:bookmarkStart w:id="217" w:name="_Toc228300819"/>
      <w:bookmarkStart w:id="218" w:name="_Toc230101959"/>
      <w:bookmarkStart w:id="219" w:name="_Toc229424505"/>
      <w:bookmarkStart w:id="220" w:name="_Toc233107127"/>
      <w:bookmarkStart w:id="221" w:name="_Toc230101745"/>
      <w:bookmarkStart w:id="222" w:name="_Toc233879697"/>
      <w:r>
        <w:rPr>
          <w:rFonts w:hint="eastAsia"/>
        </w:rPr>
        <w:t>常见</w:t>
      </w:r>
      <w:r>
        <w:t>并发症预防与</w:t>
      </w:r>
      <w:bookmarkEnd w:id="215"/>
      <w:r>
        <w:rPr>
          <w:rFonts w:hint="eastAsia"/>
        </w:rPr>
        <w:t>护理</w:t>
      </w:r>
      <w:bookmarkEnd w:id="216"/>
      <w:bookmarkEnd w:id="217"/>
      <w:bookmarkEnd w:id="218"/>
      <w:bookmarkEnd w:id="219"/>
      <w:bookmarkEnd w:id="220"/>
      <w:bookmarkEnd w:id="221"/>
      <w:bookmarkEnd w:id="222"/>
    </w:p>
    <w:p w:rsidR="00E13F8D" w:rsidRDefault="00991F67">
      <w:pPr>
        <w:pStyle w:val="affd"/>
        <w:spacing w:before="120" w:after="120"/>
      </w:pPr>
      <w:r>
        <w:rPr>
          <w:rFonts w:hint="eastAsia"/>
        </w:rPr>
        <w:t>空气栓塞</w:t>
      </w:r>
    </w:p>
    <w:p w:rsidR="00E13F8D" w:rsidRDefault="00991F67">
      <w:pPr>
        <w:pStyle w:val="affffffffd"/>
      </w:pPr>
      <w:r>
        <w:rPr>
          <w:rFonts w:hint="eastAsia"/>
        </w:rPr>
        <w:t>尽量避免连接ECMO离心泵前负压段，密切检查各接头连接紧密，及时调整静脉壶液面，及时更换置换液，</w:t>
      </w:r>
      <w:proofErr w:type="gramStart"/>
      <w:r>
        <w:rPr>
          <w:rFonts w:hint="eastAsia"/>
        </w:rPr>
        <w:t>不宜从</w:t>
      </w:r>
      <w:proofErr w:type="gramEnd"/>
      <w:r>
        <w:rPr>
          <w:rFonts w:hint="eastAsia"/>
        </w:rPr>
        <w:t>ECMO管路补液。</w:t>
      </w:r>
    </w:p>
    <w:p w:rsidR="00E13F8D" w:rsidRDefault="00991F67">
      <w:pPr>
        <w:pStyle w:val="affffffffd"/>
      </w:pPr>
      <w:r>
        <w:rPr>
          <w:rFonts w:hint="eastAsia"/>
        </w:rPr>
        <w:t>管路调整、参数调节操作均应双人配合。</w:t>
      </w:r>
    </w:p>
    <w:p w:rsidR="00E13F8D" w:rsidRDefault="00991F67">
      <w:pPr>
        <w:pStyle w:val="affffffffd"/>
      </w:pPr>
      <w:r>
        <w:rPr>
          <w:rFonts w:hint="eastAsia"/>
        </w:rPr>
        <w:t>若发现空气栓塞，按空气栓塞应急预案处理（见附录B）。</w:t>
      </w:r>
    </w:p>
    <w:p w:rsidR="00E13F8D" w:rsidRDefault="00991F67">
      <w:pPr>
        <w:pStyle w:val="affd"/>
        <w:spacing w:before="120" w:after="120"/>
      </w:pPr>
      <w:r>
        <w:rPr>
          <w:rFonts w:hint="eastAsia"/>
        </w:rPr>
        <w:t>管路/滤器凝血</w:t>
      </w:r>
    </w:p>
    <w:p w:rsidR="00E13F8D" w:rsidRDefault="00991F67">
      <w:pPr>
        <w:pStyle w:val="affffffffd"/>
      </w:pPr>
      <w:r>
        <w:rPr>
          <w:rFonts w:hint="eastAsia"/>
        </w:rPr>
        <w:t>应遵医嘱选择合适的血液透析滤过器。</w:t>
      </w:r>
    </w:p>
    <w:p w:rsidR="00E13F8D" w:rsidRDefault="00991F67">
      <w:pPr>
        <w:pStyle w:val="affffffffd"/>
      </w:pPr>
      <w:r>
        <w:rPr>
          <w:rFonts w:hint="eastAsia"/>
        </w:rPr>
        <w:t>治疗过程中出现机器报警时，应立即查找原因并正确处理。</w:t>
      </w:r>
    </w:p>
    <w:p w:rsidR="00E13F8D" w:rsidRDefault="00991F67">
      <w:pPr>
        <w:pStyle w:val="affffffffd"/>
      </w:pPr>
      <w:r>
        <w:rPr>
          <w:rFonts w:hint="eastAsia"/>
        </w:rPr>
        <w:t>密切观察管路压力情况，在各项压力值达到报警上限的90％左右时，应调整治疗参数，必要时主动回血下机。</w:t>
      </w:r>
    </w:p>
    <w:p w:rsidR="00E13F8D" w:rsidRDefault="00991F67">
      <w:pPr>
        <w:pStyle w:val="affd"/>
        <w:spacing w:before="120" w:after="120"/>
      </w:pPr>
      <w:r>
        <w:rPr>
          <w:rFonts w:hint="eastAsia"/>
        </w:rPr>
        <w:t>溶血</w:t>
      </w:r>
    </w:p>
    <w:p w:rsidR="00E13F8D" w:rsidRDefault="00991F67">
      <w:pPr>
        <w:pStyle w:val="affffffffd"/>
      </w:pPr>
      <w:r>
        <w:rPr>
          <w:rFonts w:hint="eastAsia"/>
        </w:rPr>
        <w:t>应密切观察滤器、尿液及废液颜色变化，监测凝血功能、游离血红蛋白及肝肾功能变化。</w:t>
      </w:r>
    </w:p>
    <w:p w:rsidR="00E13F8D" w:rsidRDefault="00991F67">
      <w:pPr>
        <w:pStyle w:val="affffffffd"/>
      </w:pPr>
      <w:r>
        <w:rPr>
          <w:rFonts w:hint="eastAsia"/>
        </w:rPr>
        <w:t>必要时降低ECMO及CRRT血泵速度，碱化尿液或适当液体输入后使用利尿剂。如无改善应尽快启动血浆置换。</w:t>
      </w:r>
    </w:p>
    <w:p w:rsidR="00E13F8D" w:rsidRDefault="00991F67">
      <w:pPr>
        <w:pStyle w:val="affd"/>
        <w:spacing w:before="120" w:after="120"/>
      </w:pPr>
      <w:r>
        <w:rPr>
          <w:rFonts w:hint="eastAsia"/>
        </w:rPr>
        <w:t>出血</w:t>
      </w:r>
    </w:p>
    <w:p w:rsidR="00E13F8D" w:rsidRDefault="00991F67">
      <w:pPr>
        <w:pStyle w:val="affffffffd"/>
      </w:pPr>
      <w:r>
        <w:rPr>
          <w:rFonts w:hint="eastAsia"/>
        </w:rPr>
        <w:t>不宜进行不必要的穿刺操作</w:t>
      </w:r>
      <w:r>
        <w:rPr>
          <w:rFonts w:hAnsi="宋体" w:hint="eastAsia"/>
        </w:rPr>
        <w:t>，</w:t>
      </w:r>
      <w:r>
        <w:rPr>
          <w:rFonts w:hint="eastAsia"/>
        </w:rPr>
        <w:t>进行吸痰、口腔护理等护理操作时动作轻柔。</w:t>
      </w:r>
    </w:p>
    <w:p w:rsidR="00E13F8D" w:rsidRDefault="00991F67">
      <w:pPr>
        <w:pStyle w:val="affffffffd"/>
        <w:rPr>
          <w:rFonts w:ascii="黑体" w:eastAsia="黑体"/>
        </w:rPr>
      </w:pPr>
      <w:r>
        <w:rPr>
          <w:rFonts w:hint="eastAsia"/>
        </w:rPr>
        <w:lastRenderedPageBreak/>
        <w:t>密切监测PLT、ACT、APTT结果并报告医生，</w:t>
      </w:r>
      <w:proofErr w:type="gramStart"/>
      <w:r>
        <w:rPr>
          <w:rFonts w:hint="eastAsia"/>
        </w:rPr>
        <w:t>遵</w:t>
      </w:r>
      <w:proofErr w:type="gramEnd"/>
      <w:r>
        <w:rPr>
          <w:rFonts w:hint="eastAsia"/>
        </w:rPr>
        <w:t>医嘱调节抗凝剂用量，严密观察出血相关临床表现，如有异常及时通知医生。</w:t>
      </w:r>
    </w:p>
    <w:p w:rsidR="00E13F8D" w:rsidRDefault="00991F67">
      <w:pPr>
        <w:pStyle w:val="affd"/>
        <w:spacing w:before="120" w:after="120"/>
      </w:pPr>
      <w:r>
        <w:rPr>
          <w:rFonts w:hint="eastAsia"/>
        </w:rPr>
        <w:t>感染</w:t>
      </w:r>
    </w:p>
    <w:p w:rsidR="00E13F8D" w:rsidRDefault="00991F67">
      <w:pPr>
        <w:pStyle w:val="affd"/>
        <w:numPr>
          <w:ilvl w:val="2"/>
          <w:numId w:val="0"/>
        </w:numPr>
        <w:spacing w:before="120" w:after="120"/>
        <w:ind w:firstLineChars="200" w:firstLine="420"/>
        <w:jc w:val="left"/>
        <w:rPr>
          <w:rFonts w:ascii="宋体" w:eastAsia="宋体" w:hAnsi="宋体" w:cs="宋体"/>
        </w:rPr>
      </w:pPr>
      <w:r>
        <w:rPr>
          <w:rFonts w:ascii="宋体" w:eastAsia="宋体" w:hAnsi="宋体" w:cs="宋体" w:hint="eastAsia"/>
        </w:rPr>
        <w:t>严格落实</w:t>
      </w:r>
      <w:proofErr w:type="gramStart"/>
      <w:r>
        <w:rPr>
          <w:rFonts w:ascii="宋体" w:eastAsia="宋体" w:hAnsi="宋体" w:cs="宋体" w:hint="eastAsia"/>
        </w:rPr>
        <w:t>手卫生</w:t>
      </w:r>
      <w:proofErr w:type="gramEnd"/>
      <w:r>
        <w:rPr>
          <w:rFonts w:ascii="宋体" w:eastAsia="宋体" w:hAnsi="宋体" w:cs="宋体" w:hint="eastAsia"/>
        </w:rPr>
        <w:t>要求，确保</w:t>
      </w:r>
      <w:r w:rsidR="003C78E0">
        <w:rPr>
          <w:rFonts w:ascii="宋体" w:eastAsia="宋体" w:hAnsi="宋体" w:cs="宋体" w:hint="eastAsia"/>
        </w:rPr>
        <w:t>全程</w:t>
      </w:r>
      <w:r>
        <w:rPr>
          <w:rFonts w:ascii="宋体" w:eastAsia="宋体" w:hAnsi="宋体" w:cs="宋体" w:hint="eastAsia"/>
        </w:rPr>
        <w:t>无菌操作，必要时及时更换ECMO管路及敷料；每日评估留置管路的必要性、患者感染征象；检查管路连接处是否紧密，</w:t>
      </w:r>
      <w:proofErr w:type="gramStart"/>
      <w:r>
        <w:rPr>
          <w:rFonts w:ascii="宋体" w:eastAsia="宋体" w:hAnsi="宋体" w:cs="宋体" w:hint="eastAsia"/>
        </w:rPr>
        <w:t>减少膜肺及</w:t>
      </w:r>
      <w:proofErr w:type="gramEnd"/>
      <w:r>
        <w:rPr>
          <w:rFonts w:ascii="宋体" w:eastAsia="宋体" w:hAnsi="宋体" w:cs="宋体" w:hint="eastAsia"/>
        </w:rPr>
        <w:t>管路相关操作；合理使用抗生素，预防感染并发症的发生。</w:t>
      </w:r>
    </w:p>
    <w:p w:rsidR="00E13F8D" w:rsidRDefault="00E13F8D">
      <w:pPr>
        <w:pStyle w:val="afffff1"/>
        <w:ind w:firstLine="420"/>
        <w:jc w:val="left"/>
        <w:rPr>
          <w:strike/>
          <w:color w:val="FF0000"/>
        </w:rPr>
        <w:sectPr w:rsidR="00E13F8D" w:rsidSect="006404E9">
          <w:headerReference w:type="even" r:id="rId26"/>
          <w:headerReference w:type="default" r:id="rId27"/>
          <w:footerReference w:type="even" r:id="rId28"/>
          <w:footerReference w:type="default" r:id="rId29"/>
          <w:pgSz w:w="11906" w:h="16838"/>
          <w:pgMar w:top="1928" w:right="1134" w:bottom="1134" w:left="1134" w:header="1418" w:footer="1134" w:gutter="284"/>
          <w:pgNumType w:start="1"/>
          <w:cols w:space="425"/>
          <w:formProt w:val="0"/>
          <w:docGrid w:linePitch="312"/>
        </w:sectPr>
      </w:pPr>
    </w:p>
    <w:p w:rsidR="00E13F8D" w:rsidRDefault="00E13F8D">
      <w:pPr>
        <w:pStyle w:val="af8"/>
        <w:rPr>
          <w:vanish w:val="0"/>
        </w:rPr>
      </w:pPr>
      <w:bookmarkStart w:id="223" w:name="BookMark5"/>
      <w:bookmarkEnd w:id="46"/>
    </w:p>
    <w:p w:rsidR="00E13F8D" w:rsidRDefault="00E13F8D">
      <w:pPr>
        <w:pStyle w:val="afe"/>
        <w:rPr>
          <w:vanish w:val="0"/>
        </w:rPr>
      </w:pPr>
    </w:p>
    <w:p w:rsidR="00E13F8D" w:rsidRDefault="00991F67">
      <w:pPr>
        <w:pStyle w:val="aff3"/>
        <w:spacing w:after="120"/>
      </w:pPr>
      <w:r>
        <w:br/>
      </w:r>
      <w:bookmarkStart w:id="224" w:name="_Toc233107128"/>
      <w:bookmarkStart w:id="225" w:name="_Toc233879698"/>
      <w:r>
        <w:rPr>
          <w:rFonts w:hint="eastAsia"/>
        </w:rPr>
        <w:t>（资料性）</w:t>
      </w:r>
      <w:r>
        <w:br/>
      </w:r>
      <w:r>
        <w:rPr>
          <w:rFonts w:hint="eastAsia"/>
        </w:rPr>
        <w:t>ECMO联合CRRT常见的连接方式</w:t>
      </w:r>
      <w:bookmarkEnd w:id="224"/>
      <w:bookmarkEnd w:id="225"/>
    </w:p>
    <w:p w:rsidR="00E13F8D" w:rsidRDefault="00991F67">
      <w:pPr>
        <w:pStyle w:val="afffff1"/>
        <w:ind w:firstLine="420"/>
      </w:pPr>
      <w:r>
        <w:rPr>
          <w:rFonts w:hint="eastAsia"/>
        </w:rPr>
        <w:t>ECMO联合CRRT常见的连接方式见表A.1。</w:t>
      </w:r>
    </w:p>
    <w:p w:rsidR="00E13F8D" w:rsidRDefault="00991F67">
      <w:pPr>
        <w:pStyle w:val="aff"/>
        <w:spacing w:before="120" w:after="120"/>
      </w:pPr>
      <w:r>
        <w:rPr>
          <w:rFonts w:hint="eastAsia"/>
        </w:rPr>
        <w:t>ECMO联合CRRT常见的连接方式</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420"/>
        <w:gridCol w:w="6954"/>
      </w:tblGrid>
      <w:tr w:rsidR="00E13F8D">
        <w:trPr>
          <w:tblHeader/>
          <w:jc w:val="center"/>
        </w:trPr>
        <w:tc>
          <w:tcPr>
            <w:tcW w:w="2420" w:type="dxa"/>
            <w:tcBorders>
              <w:top w:val="single" w:sz="8" w:space="0" w:color="auto"/>
              <w:bottom w:val="single" w:sz="8" w:space="0" w:color="auto"/>
            </w:tcBorders>
            <w:shd w:val="clear" w:color="auto" w:fill="auto"/>
            <w:vAlign w:val="center"/>
          </w:tcPr>
          <w:p w:rsidR="00E13F8D" w:rsidRDefault="00991F67">
            <w:pPr>
              <w:pStyle w:val="afffffffff5"/>
            </w:pPr>
            <w:r>
              <w:rPr>
                <w:rFonts w:hint="eastAsia"/>
              </w:rPr>
              <w:t>连接方式</w:t>
            </w:r>
          </w:p>
        </w:tc>
        <w:tc>
          <w:tcPr>
            <w:tcW w:w="6954" w:type="dxa"/>
            <w:tcBorders>
              <w:top w:val="single" w:sz="8" w:space="0" w:color="auto"/>
              <w:bottom w:val="single" w:sz="8" w:space="0" w:color="auto"/>
            </w:tcBorders>
            <w:shd w:val="clear" w:color="auto" w:fill="auto"/>
            <w:vAlign w:val="center"/>
          </w:tcPr>
          <w:p w:rsidR="00E13F8D" w:rsidRDefault="00991F67">
            <w:pPr>
              <w:pStyle w:val="afffffffff5"/>
            </w:pPr>
            <w:r>
              <w:rPr>
                <w:rFonts w:hint="eastAsia"/>
              </w:rPr>
              <w:t>参考</w:t>
            </w:r>
            <w:r>
              <w:t>图</w:t>
            </w:r>
          </w:p>
        </w:tc>
      </w:tr>
      <w:tr w:rsidR="00E13F8D">
        <w:trPr>
          <w:trHeight w:val="4497"/>
          <w:jc w:val="center"/>
        </w:trPr>
        <w:tc>
          <w:tcPr>
            <w:tcW w:w="2420" w:type="dxa"/>
            <w:tcBorders>
              <w:top w:val="single" w:sz="8" w:space="0" w:color="auto"/>
            </w:tcBorders>
            <w:shd w:val="clear" w:color="auto" w:fill="auto"/>
            <w:vAlign w:val="center"/>
          </w:tcPr>
          <w:p w:rsidR="00E13F8D" w:rsidRDefault="00991F67">
            <w:pPr>
              <w:pStyle w:val="afffffffff5"/>
            </w:pPr>
            <w:r>
              <w:rPr>
                <w:rFonts w:hint="eastAsia"/>
              </w:rPr>
              <w:t>CRRT并联在ECMO回路离心泵后引血泵前回血</w:t>
            </w:r>
          </w:p>
        </w:tc>
        <w:tc>
          <w:tcPr>
            <w:tcW w:w="6954" w:type="dxa"/>
            <w:tcBorders>
              <w:top w:val="single" w:sz="8" w:space="0" w:color="auto"/>
            </w:tcBorders>
            <w:shd w:val="clear" w:color="auto" w:fill="auto"/>
            <w:vAlign w:val="center"/>
          </w:tcPr>
          <w:p w:rsidR="00E13F8D" w:rsidRDefault="00991F67">
            <w:pPr>
              <w:pStyle w:val="afffffffff5"/>
            </w:pPr>
            <w:r>
              <w:rPr>
                <w:noProof/>
              </w:rPr>
              <w:drawing>
                <wp:inline distT="0" distB="0" distL="0" distR="0" wp14:anchorId="61D6D1E0" wp14:editId="093E68A1">
                  <wp:extent cx="3571240" cy="25806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571240" cy="2580640"/>
                          </a:xfrm>
                          <a:prstGeom prst="rect">
                            <a:avLst/>
                          </a:prstGeom>
                          <a:noFill/>
                        </pic:spPr>
                      </pic:pic>
                    </a:graphicData>
                  </a:graphic>
                </wp:inline>
              </w:drawing>
            </w:r>
          </w:p>
        </w:tc>
      </w:tr>
      <w:tr w:rsidR="00E13F8D">
        <w:trPr>
          <w:trHeight w:val="4543"/>
          <w:jc w:val="center"/>
        </w:trPr>
        <w:tc>
          <w:tcPr>
            <w:tcW w:w="2420" w:type="dxa"/>
            <w:shd w:val="clear" w:color="auto" w:fill="auto"/>
            <w:vAlign w:val="center"/>
          </w:tcPr>
          <w:p w:rsidR="00E13F8D" w:rsidRDefault="00991F67">
            <w:pPr>
              <w:pStyle w:val="afffffffff5"/>
            </w:pPr>
            <w:r>
              <w:rPr>
                <w:rFonts w:hint="eastAsia"/>
              </w:rPr>
              <w:t>CRRT从ECMO</w:t>
            </w:r>
            <w:proofErr w:type="gramStart"/>
            <w:r>
              <w:rPr>
                <w:rFonts w:hint="eastAsia"/>
              </w:rPr>
              <w:t>膜肺后</w:t>
            </w:r>
            <w:proofErr w:type="gramEnd"/>
            <w:r>
              <w:rPr>
                <w:rFonts w:hint="eastAsia"/>
              </w:rPr>
              <w:t>引血，经滤器滤过后血液回到ECMO离心泵前</w:t>
            </w:r>
          </w:p>
        </w:tc>
        <w:tc>
          <w:tcPr>
            <w:tcW w:w="6954" w:type="dxa"/>
            <w:shd w:val="clear" w:color="auto" w:fill="auto"/>
            <w:vAlign w:val="center"/>
          </w:tcPr>
          <w:p w:rsidR="00E13F8D" w:rsidRDefault="00991F67">
            <w:pPr>
              <w:pStyle w:val="afffffffff5"/>
            </w:pPr>
            <w:r>
              <w:rPr>
                <w:noProof/>
              </w:rPr>
              <w:drawing>
                <wp:inline distT="0" distB="0" distL="0" distR="0" wp14:anchorId="3A408B55" wp14:editId="592E011D">
                  <wp:extent cx="3285490" cy="2704465"/>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285490" cy="2704465"/>
                          </a:xfrm>
                          <a:prstGeom prst="rect">
                            <a:avLst/>
                          </a:prstGeom>
                          <a:noFill/>
                        </pic:spPr>
                      </pic:pic>
                    </a:graphicData>
                  </a:graphic>
                </wp:inline>
              </w:drawing>
            </w:r>
          </w:p>
        </w:tc>
      </w:tr>
    </w:tbl>
    <w:p w:rsidR="00E13F8D" w:rsidRDefault="00E13F8D">
      <w:pPr>
        <w:pStyle w:val="afffff1"/>
        <w:ind w:firstLine="420"/>
      </w:pPr>
    </w:p>
    <w:p w:rsidR="00E13F8D" w:rsidRDefault="00E13F8D">
      <w:pPr>
        <w:pStyle w:val="afffff1"/>
        <w:spacing w:beforeLines="50" w:before="120" w:afterLines="50" w:after="120"/>
        <w:ind w:firstLineChars="0" w:firstLine="0"/>
        <w:jc w:val="center"/>
        <w:rPr>
          <w:rFonts w:ascii="黑体" w:eastAsia="黑体" w:hAnsi="黑体"/>
        </w:rPr>
      </w:pPr>
    </w:p>
    <w:p w:rsidR="00E13F8D" w:rsidRDefault="00E13F8D">
      <w:pPr>
        <w:pStyle w:val="afffff1"/>
        <w:spacing w:beforeLines="50" w:before="120" w:afterLines="50" w:after="120"/>
        <w:ind w:firstLineChars="0" w:firstLine="0"/>
        <w:jc w:val="center"/>
        <w:rPr>
          <w:rFonts w:ascii="黑体" w:eastAsia="黑体" w:hAnsi="黑体"/>
        </w:rPr>
      </w:pPr>
    </w:p>
    <w:p w:rsidR="00E13F8D" w:rsidRDefault="00E13F8D">
      <w:pPr>
        <w:pStyle w:val="afffff1"/>
        <w:spacing w:beforeLines="50" w:before="120" w:afterLines="50" w:after="120"/>
        <w:ind w:firstLineChars="0" w:firstLine="0"/>
        <w:jc w:val="center"/>
        <w:rPr>
          <w:rFonts w:ascii="黑体" w:eastAsia="黑体" w:hAnsi="黑体"/>
        </w:rPr>
      </w:pPr>
    </w:p>
    <w:p w:rsidR="00E13F8D" w:rsidRDefault="00E13F8D">
      <w:pPr>
        <w:pStyle w:val="afffff1"/>
        <w:spacing w:beforeLines="50" w:before="120" w:afterLines="50" w:after="120"/>
        <w:ind w:firstLineChars="0" w:firstLine="0"/>
        <w:jc w:val="center"/>
        <w:rPr>
          <w:rFonts w:ascii="黑体" w:eastAsia="黑体" w:hAnsi="黑体"/>
        </w:rPr>
      </w:pPr>
    </w:p>
    <w:p w:rsidR="00E13F8D" w:rsidRDefault="00991F67">
      <w:pPr>
        <w:pStyle w:val="afffff1"/>
        <w:spacing w:beforeLines="50" w:before="120" w:afterLines="50" w:after="120"/>
        <w:ind w:firstLineChars="0" w:firstLine="0"/>
        <w:jc w:val="center"/>
        <w:rPr>
          <w:rFonts w:ascii="黑体" w:eastAsia="黑体" w:hAnsi="黑体"/>
        </w:rPr>
      </w:pPr>
      <w:r>
        <w:rPr>
          <w:rFonts w:ascii="黑体" w:eastAsia="黑体" w:hAnsi="黑体" w:hint="eastAsia"/>
        </w:rPr>
        <w:lastRenderedPageBreak/>
        <w:t>表A.1  ECMO联合CRRT常见的连接方式</w:t>
      </w:r>
      <w:r>
        <w:rPr>
          <w:rFonts w:hAnsi="宋体" w:hint="eastAsia"/>
        </w:rPr>
        <w:t>（续）</w:t>
      </w:r>
    </w:p>
    <w:tbl>
      <w:tblPr>
        <w:tblStyle w:val="affff3"/>
        <w:tblW w:w="9374"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420"/>
        <w:gridCol w:w="6954"/>
      </w:tblGrid>
      <w:tr w:rsidR="00E13F8D">
        <w:trPr>
          <w:tblHeader/>
          <w:jc w:val="center"/>
        </w:trPr>
        <w:tc>
          <w:tcPr>
            <w:tcW w:w="2420" w:type="dxa"/>
            <w:tcBorders>
              <w:top w:val="single" w:sz="8" w:space="0" w:color="auto"/>
              <w:bottom w:val="single" w:sz="8" w:space="0" w:color="auto"/>
            </w:tcBorders>
            <w:shd w:val="clear" w:color="auto" w:fill="auto"/>
            <w:vAlign w:val="center"/>
          </w:tcPr>
          <w:p w:rsidR="00E13F8D" w:rsidRDefault="00991F67">
            <w:pPr>
              <w:pStyle w:val="afffffffff5"/>
            </w:pPr>
            <w:r>
              <w:rPr>
                <w:rFonts w:hint="eastAsia"/>
              </w:rPr>
              <w:t>连接方式</w:t>
            </w:r>
          </w:p>
        </w:tc>
        <w:tc>
          <w:tcPr>
            <w:tcW w:w="6954" w:type="dxa"/>
            <w:tcBorders>
              <w:top w:val="single" w:sz="8" w:space="0" w:color="auto"/>
              <w:bottom w:val="single" w:sz="8" w:space="0" w:color="auto"/>
            </w:tcBorders>
            <w:shd w:val="clear" w:color="auto" w:fill="auto"/>
            <w:vAlign w:val="center"/>
          </w:tcPr>
          <w:p w:rsidR="00E13F8D" w:rsidRDefault="00991F67">
            <w:pPr>
              <w:pStyle w:val="afffffffff5"/>
            </w:pPr>
            <w:r>
              <w:rPr>
                <w:rFonts w:hint="eastAsia"/>
              </w:rPr>
              <w:t>参考</w:t>
            </w:r>
            <w:r>
              <w:t>图</w:t>
            </w:r>
          </w:p>
        </w:tc>
      </w:tr>
      <w:tr w:rsidR="00E13F8D">
        <w:trPr>
          <w:jc w:val="center"/>
        </w:trPr>
        <w:tc>
          <w:tcPr>
            <w:tcW w:w="2420" w:type="dxa"/>
            <w:shd w:val="clear" w:color="auto" w:fill="auto"/>
            <w:vAlign w:val="center"/>
          </w:tcPr>
          <w:p w:rsidR="00E13F8D" w:rsidRDefault="00991F67">
            <w:pPr>
              <w:pStyle w:val="afffffffff5"/>
            </w:pPr>
            <w:r>
              <w:rPr>
                <w:rFonts w:hint="eastAsia"/>
              </w:rPr>
              <w:t>CRRT从ECMO</w:t>
            </w:r>
            <w:proofErr w:type="gramStart"/>
            <w:r>
              <w:rPr>
                <w:rFonts w:hint="eastAsia"/>
              </w:rPr>
              <w:t>膜肺后</w:t>
            </w:r>
            <w:proofErr w:type="gramEnd"/>
            <w:r>
              <w:rPr>
                <w:rFonts w:hint="eastAsia"/>
              </w:rPr>
              <w:t>引血，经滤器滤过后血液回到</w:t>
            </w:r>
            <w:proofErr w:type="gramStart"/>
            <w:r>
              <w:rPr>
                <w:rFonts w:hint="eastAsia"/>
              </w:rPr>
              <w:t>膜肺前</w:t>
            </w:r>
            <w:proofErr w:type="gramEnd"/>
            <w:r>
              <w:rPr>
                <w:rFonts w:hint="eastAsia"/>
              </w:rPr>
              <w:t>、离心泵后</w:t>
            </w:r>
          </w:p>
        </w:tc>
        <w:tc>
          <w:tcPr>
            <w:tcW w:w="6954" w:type="dxa"/>
            <w:shd w:val="clear" w:color="auto" w:fill="auto"/>
            <w:vAlign w:val="center"/>
          </w:tcPr>
          <w:p w:rsidR="00E13F8D" w:rsidRDefault="00991F67">
            <w:pPr>
              <w:pStyle w:val="afffffffff5"/>
            </w:pPr>
            <w:r>
              <w:rPr>
                <w:noProof/>
              </w:rPr>
              <w:drawing>
                <wp:inline distT="0" distB="0" distL="0" distR="0" wp14:anchorId="54ED8914" wp14:editId="37B0B269">
                  <wp:extent cx="3599815" cy="275209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599815" cy="2752090"/>
                          </a:xfrm>
                          <a:prstGeom prst="rect">
                            <a:avLst/>
                          </a:prstGeom>
                          <a:noFill/>
                        </pic:spPr>
                      </pic:pic>
                    </a:graphicData>
                  </a:graphic>
                </wp:inline>
              </w:drawing>
            </w:r>
          </w:p>
        </w:tc>
      </w:tr>
      <w:tr w:rsidR="00E13F8D">
        <w:trPr>
          <w:jc w:val="center"/>
        </w:trPr>
        <w:tc>
          <w:tcPr>
            <w:tcW w:w="2420" w:type="dxa"/>
            <w:shd w:val="clear" w:color="auto" w:fill="auto"/>
            <w:vAlign w:val="center"/>
          </w:tcPr>
          <w:p w:rsidR="00E13F8D" w:rsidRDefault="00991F67">
            <w:pPr>
              <w:pStyle w:val="afffffffff5"/>
            </w:pPr>
            <w:r>
              <w:rPr>
                <w:rFonts w:hint="eastAsia"/>
              </w:rPr>
              <w:t xml:space="preserve"> CRRT从ECMO离心泵前引血，经滤器滤过后血液回到 ECMO离心泵前或ECMO血囊中</w:t>
            </w:r>
          </w:p>
        </w:tc>
        <w:tc>
          <w:tcPr>
            <w:tcW w:w="6954" w:type="dxa"/>
            <w:shd w:val="clear" w:color="auto" w:fill="auto"/>
            <w:vAlign w:val="center"/>
          </w:tcPr>
          <w:p w:rsidR="00E13F8D" w:rsidRDefault="00991F67">
            <w:pPr>
              <w:pStyle w:val="afffffffff5"/>
            </w:pPr>
            <w:r>
              <w:rPr>
                <w:noProof/>
              </w:rPr>
              <w:drawing>
                <wp:inline distT="0" distB="0" distL="0" distR="0" wp14:anchorId="10B94070" wp14:editId="2DE9B772">
                  <wp:extent cx="3599815" cy="2752090"/>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599815" cy="2752090"/>
                          </a:xfrm>
                          <a:prstGeom prst="rect">
                            <a:avLst/>
                          </a:prstGeom>
                          <a:noFill/>
                        </pic:spPr>
                      </pic:pic>
                    </a:graphicData>
                  </a:graphic>
                </wp:inline>
              </w:drawing>
            </w:r>
          </w:p>
        </w:tc>
      </w:tr>
    </w:tbl>
    <w:p w:rsidR="00E13F8D" w:rsidRDefault="00E13F8D">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Default="003C78E0">
      <w:pPr>
        <w:pStyle w:val="afffff1"/>
        <w:ind w:firstLine="420"/>
      </w:pPr>
    </w:p>
    <w:p w:rsidR="003C78E0" w:rsidRPr="003C78E0" w:rsidRDefault="003C78E0" w:rsidP="003C78E0">
      <w:pPr>
        <w:pStyle w:val="afffff1"/>
        <w:spacing w:beforeLines="50" w:before="120" w:afterLines="50" w:after="120"/>
        <w:ind w:firstLineChars="0" w:firstLine="0"/>
        <w:jc w:val="center"/>
        <w:rPr>
          <w:rFonts w:ascii="黑体" w:eastAsia="黑体" w:hAnsi="黑体"/>
        </w:rPr>
      </w:pPr>
      <w:r w:rsidRPr="003C78E0">
        <w:rPr>
          <w:rFonts w:ascii="黑体" w:eastAsia="黑体" w:hAnsi="黑体" w:hint="eastAsia"/>
        </w:rPr>
        <w:lastRenderedPageBreak/>
        <w:t>表A.1  ECMO联合CRRT常见的连接方式</w:t>
      </w:r>
      <w:r w:rsidRPr="003C78E0">
        <w:rPr>
          <w:rFonts w:hAnsi="宋体" w:hint="eastAsia"/>
        </w:rPr>
        <w:t>（续）</w:t>
      </w:r>
    </w:p>
    <w:tbl>
      <w:tblPr>
        <w:tblStyle w:val="affff3"/>
        <w:tblW w:w="9374"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420"/>
        <w:gridCol w:w="6954"/>
      </w:tblGrid>
      <w:tr w:rsidR="003C78E0" w:rsidTr="00E039E0">
        <w:trPr>
          <w:tblHeader/>
          <w:jc w:val="center"/>
        </w:trPr>
        <w:tc>
          <w:tcPr>
            <w:tcW w:w="2420" w:type="dxa"/>
            <w:tcBorders>
              <w:top w:val="single" w:sz="8" w:space="0" w:color="auto"/>
              <w:bottom w:val="single" w:sz="8" w:space="0" w:color="auto"/>
            </w:tcBorders>
            <w:shd w:val="clear" w:color="auto" w:fill="auto"/>
            <w:vAlign w:val="center"/>
          </w:tcPr>
          <w:p w:rsidR="003C78E0" w:rsidRDefault="003C78E0" w:rsidP="00E039E0">
            <w:pPr>
              <w:pStyle w:val="afffffffff5"/>
            </w:pPr>
            <w:r>
              <w:rPr>
                <w:rFonts w:hint="eastAsia"/>
              </w:rPr>
              <w:t>连接方式</w:t>
            </w:r>
          </w:p>
        </w:tc>
        <w:tc>
          <w:tcPr>
            <w:tcW w:w="6954" w:type="dxa"/>
            <w:tcBorders>
              <w:top w:val="single" w:sz="8" w:space="0" w:color="auto"/>
              <w:bottom w:val="single" w:sz="8" w:space="0" w:color="auto"/>
            </w:tcBorders>
            <w:shd w:val="clear" w:color="auto" w:fill="auto"/>
            <w:vAlign w:val="center"/>
          </w:tcPr>
          <w:p w:rsidR="003C78E0" w:rsidRDefault="003C78E0" w:rsidP="00E039E0">
            <w:pPr>
              <w:pStyle w:val="afffffffff5"/>
            </w:pPr>
            <w:r>
              <w:rPr>
                <w:rFonts w:hint="eastAsia"/>
              </w:rPr>
              <w:t>参考</w:t>
            </w:r>
            <w:r>
              <w:t>图</w:t>
            </w:r>
          </w:p>
        </w:tc>
      </w:tr>
      <w:tr w:rsidR="003C78E0" w:rsidTr="00E039E0">
        <w:trPr>
          <w:jc w:val="center"/>
        </w:trPr>
        <w:tc>
          <w:tcPr>
            <w:tcW w:w="2420" w:type="dxa"/>
            <w:shd w:val="clear" w:color="auto" w:fill="auto"/>
            <w:vAlign w:val="center"/>
          </w:tcPr>
          <w:p w:rsidR="003C78E0" w:rsidRDefault="003C78E0" w:rsidP="00E039E0">
            <w:pPr>
              <w:pStyle w:val="afffffffff5"/>
            </w:pPr>
            <w:r>
              <w:rPr>
                <w:rFonts w:hint="eastAsia"/>
              </w:rPr>
              <w:t>CRRT从ECMO离心泵后、膜前引血，经滤器滤过后血液回到 ECMO离心泵前</w:t>
            </w:r>
          </w:p>
        </w:tc>
        <w:tc>
          <w:tcPr>
            <w:tcW w:w="6954" w:type="dxa"/>
            <w:shd w:val="clear" w:color="auto" w:fill="auto"/>
            <w:vAlign w:val="center"/>
          </w:tcPr>
          <w:p w:rsidR="003C78E0" w:rsidRDefault="003C78E0" w:rsidP="00E039E0">
            <w:pPr>
              <w:pStyle w:val="afffffffff5"/>
            </w:pPr>
            <w:r>
              <w:rPr>
                <w:rFonts w:hint="eastAsia"/>
                <w:noProof/>
              </w:rPr>
              <w:drawing>
                <wp:inline distT="0" distB="0" distL="114300" distR="114300" wp14:anchorId="7A2F5113" wp14:editId="04463CBE">
                  <wp:extent cx="3657600" cy="2714625"/>
                  <wp:effectExtent l="0" t="0" r="0" b="9525"/>
                  <wp:docPr id="10" name="图片 1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5"/>
                          <pic:cNvPicPr>
                            <a:picLocks noChangeAspect="1"/>
                          </pic:cNvPicPr>
                        </pic:nvPicPr>
                        <pic:blipFill>
                          <a:blip r:embed="rId33"/>
                          <a:stretch>
                            <a:fillRect/>
                          </a:stretch>
                        </pic:blipFill>
                        <pic:spPr>
                          <a:xfrm>
                            <a:off x="0" y="0"/>
                            <a:ext cx="3657600" cy="2714625"/>
                          </a:xfrm>
                          <a:prstGeom prst="rect">
                            <a:avLst/>
                          </a:prstGeom>
                        </pic:spPr>
                      </pic:pic>
                    </a:graphicData>
                  </a:graphic>
                </wp:inline>
              </w:drawing>
            </w:r>
          </w:p>
        </w:tc>
      </w:tr>
      <w:tr w:rsidR="003C78E0" w:rsidTr="00E039E0">
        <w:trPr>
          <w:jc w:val="center"/>
        </w:trPr>
        <w:tc>
          <w:tcPr>
            <w:tcW w:w="2420" w:type="dxa"/>
            <w:shd w:val="clear" w:color="auto" w:fill="auto"/>
            <w:vAlign w:val="center"/>
          </w:tcPr>
          <w:p w:rsidR="003C78E0" w:rsidRDefault="003C78E0" w:rsidP="00E039E0">
            <w:pPr>
              <w:pStyle w:val="afffffffff5"/>
            </w:pPr>
            <w:r>
              <w:rPr>
                <w:rFonts w:hint="eastAsia"/>
              </w:rPr>
              <w:t>CRRT从ECMO离心泵后、膜前引血，经滤器滤过后血液回到ECMO离心泵</w:t>
            </w:r>
            <w:proofErr w:type="gramStart"/>
            <w:r>
              <w:rPr>
                <w:rFonts w:hint="eastAsia"/>
              </w:rPr>
              <w:t>和膜肺之间</w:t>
            </w:r>
            <w:proofErr w:type="gramEnd"/>
          </w:p>
        </w:tc>
        <w:tc>
          <w:tcPr>
            <w:tcW w:w="6954" w:type="dxa"/>
            <w:shd w:val="clear" w:color="auto" w:fill="auto"/>
            <w:vAlign w:val="center"/>
          </w:tcPr>
          <w:p w:rsidR="003C78E0" w:rsidRDefault="003C78E0" w:rsidP="00E039E0">
            <w:pPr>
              <w:pStyle w:val="afffffffff5"/>
            </w:pPr>
            <w:r>
              <w:rPr>
                <w:rFonts w:hint="eastAsia"/>
                <w:noProof/>
              </w:rPr>
              <w:drawing>
                <wp:inline distT="0" distB="0" distL="114300" distR="114300" wp14:anchorId="1594FBCD" wp14:editId="0F8C927C">
                  <wp:extent cx="3657600" cy="2857500"/>
                  <wp:effectExtent l="0" t="0" r="0" b="0"/>
                  <wp:docPr id="11" name="图片 11" descr="c6d57cff-12aa-4a03-8ca8-d18783531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6d57cff-12aa-4a03-8ca8-d18783531d27"/>
                          <pic:cNvPicPr>
                            <a:picLocks noChangeAspect="1"/>
                          </pic:cNvPicPr>
                        </pic:nvPicPr>
                        <pic:blipFill>
                          <a:blip r:embed="rId34"/>
                          <a:stretch>
                            <a:fillRect/>
                          </a:stretch>
                        </pic:blipFill>
                        <pic:spPr>
                          <a:xfrm>
                            <a:off x="0" y="0"/>
                            <a:ext cx="3657600" cy="2857500"/>
                          </a:xfrm>
                          <a:prstGeom prst="rect">
                            <a:avLst/>
                          </a:prstGeom>
                        </pic:spPr>
                      </pic:pic>
                    </a:graphicData>
                  </a:graphic>
                </wp:inline>
              </w:drawing>
            </w:r>
          </w:p>
        </w:tc>
      </w:tr>
    </w:tbl>
    <w:p w:rsidR="003C78E0" w:rsidRDefault="003C78E0">
      <w:pPr>
        <w:pStyle w:val="afffff1"/>
        <w:ind w:firstLine="420"/>
      </w:pPr>
    </w:p>
    <w:p w:rsidR="00E13F8D" w:rsidRDefault="00E13F8D">
      <w:pPr>
        <w:pStyle w:val="afffff1"/>
        <w:ind w:firstLine="420"/>
      </w:pPr>
    </w:p>
    <w:p w:rsidR="00E13F8D" w:rsidRDefault="00E13F8D">
      <w:pPr>
        <w:pStyle w:val="afffff1"/>
        <w:ind w:firstLine="420"/>
      </w:pPr>
    </w:p>
    <w:p w:rsidR="00E13F8D" w:rsidRDefault="00E13F8D">
      <w:pPr>
        <w:pStyle w:val="afffff1"/>
        <w:ind w:firstLineChars="0" w:firstLine="0"/>
        <w:rPr>
          <w:color w:val="000000" w:themeColor="text1"/>
        </w:rPr>
      </w:pPr>
    </w:p>
    <w:p w:rsidR="00E13F8D" w:rsidRDefault="00E13F8D">
      <w:pPr>
        <w:pStyle w:val="afffff1"/>
        <w:ind w:firstLineChars="0" w:firstLine="0"/>
        <w:rPr>
          <w:color w:val="000000" w:themeColor="text1"/>
        </w:rPr>
      </w:pPr>
    </w:p>
    <w:p w:rsidR="00E13F8D" w:rsidRDefault="00E13F8D">
      <w:pPr>
        <w:pStyle w:val="afffff1"/>
        <w:ind w:firstLineChars="0" w:firstLine="0"/>
        <w:rPr>
          <w:color w:val="000000" w:themeColor="text1"/>
        </w:rPr>
      </w:pPr>
    </w:p>
    <w:p w:rsidR="00E13F8D" w:rsidRDefault="00E13F8D">
      <w:pPr>
        <w:pStyle w:val="afffff1"/>
        <w:ind w:firstLineChars="0" w:firstLine="0"/>
        <w:rPr>
          <w:color w:val="000000" w:themeColor="text1"/>
        </w:rPr>
        <w:sectPr w:rsidR="00E13F8D" w:rsidSect="006404E9">
          <w:headerReference w:type="even" r:id="rId35"/>
          <w:headerReference w:type="default" r:id="rId36"/>
          <w:footerReference w:type="even" r:id="rId37"/>
          <w:footerReference w:type="default" r:id="rId38"/>
          <w:pgSz w:w="11906" w:h="16838"/>
          <w:pgMar w:top="1928" w:right="1134" w:bottom="1134" w:left="1134" w:header="1418" w:footer="1134" w:gutter="284"/>
          <w:cols w:space="425"/>
          <w:formProt w:val="0"/>
          <w:docGrid w:linePitch="312"/>
        </w:sectPr>
      </w:pPr>
    </w:p>
    <w:p w:rsidR="00E13F8D" w:rsidRDefault="00991F67">
      <w:pPr>
        <w:pStyle w:val="aff3"/>
        <w:spacing w:after="120"/>
      </w:pPr>
      <w:r>
        <w:lastRenderedPageBreak/>
        <w:br/>
      </w:r>
      <w:bookmarkStart w:id="226" w:name="_Toc233107129"/>
      <w:bookmarkStart w:id="227" w:name="_Toc233879699"/>
      <w:r>
        <w:rPr>
          <w:rFonts w:hint="eastAsia"/>
        </w:rPr>
        <w:t>（资料性）</w:t>
      </w:r>
      <w:r>
        <w:br/>
      </w:r>
      <w:r>
        <w:rPr>
          <w:rFonts w:hint="eastAsia"/>
        </w:rPr>
        <w:t>空气栓塞应急预案</w:t>
      </w:r>
      <w:bookmarkEnd w:id="226"/>
      <w:bookmarkEnd w:id="227"/>
    </w:p>
    <w:p w:rsidR="00E13F8D" w:rsidRDefault="00991F67">
      <w:pPr>
        <w:pStyle w:val="afffff1"/>
        <w:ind w:firstLine="420"/>
      </w:pPr>
      <w:r>
        <w:rPr>
          <w:rFonts w:hint="eastAsia"/>
        </w:rPr>
        <w:t>空气栓塞应急预案见示例。</w:t>
      </w:r>
    </w:p>
    <w:p w:rsidR="00E13F8D" w:rsidRDefault="00E13F8D">
      <w:pPr>
        <w:pStyle w:val="ac"/>
      </w:pPr>
    </w:p>
    <w:p w:rsidR="00E13F8D" w:rsidRDefault="00991F67">
      <w:pPr>
        <w:pStyle w:val="afffff1"/>
        <w:ind w:firstLine="420"/>
      </w:pPr>
      <w:r>
        <w:rPr>
          <w:rFonts w:hint="eastAsia"/>
        </w:rPr>
        <w:t>【目的】：ECMO联合CRRT治疗过程中存在当空气意外进入ECMO或CRRT管路这种高风险事件发生时，通过一套标准化、流程化的紧急处理程序，最大程度地挽救生命、防止灾难性后果。</w:t>
      </w:r>
    </w:p>
    <w:p w:rsidR="00E13F8D" w:rsidRDefault="00991F67">
      <w:pPr>
        <w:pStyle w:val="afffff1"/>
        <w:ind w:firstLine="420"/>
      </w:pPr>
      <w:r>
        <w:rPr>
          <w:rFonts w:hint="eastAsia"/>
        </w:rPr>
        <w:t xml:space="preserve"> 【应急预案】 </w:t>
      </w:r>
    </w:p>
    <w:p w:rsidR="00E13F8D" w:rsidRDefault="00991F67">
      <w:pPr>
        <w:pStyle w:val="afffff1"/>
        <w:ind w:firstLine="420"/>
      </w:pPr>
      <w:r>
        <w:rPr>
          <w:rFonts w:hint="eastAsia"/>
        </w:rPr>
        <w:t>一、操作步骤如下：</w:t>
      </w:r>
    </w:p>
    <w:p w:rsidR="00E13F8D" w:rsidRDefault="00991F67">
      <w:pPr>
        <w:pStyle w:val="af5"/>
      </w:pPr>
      <w:r>
        <w:rPr>
          <w:rFonts w:hint="eastAsia"/>
        </w:rPr>
        <w:t>立即夹闭，迅速夹闭ECMO</w:t>
      </w:r>
      <w:proofErr w:type="gramStart"/>
      <w:r>
        <w:rPr>
          <w:rFonts w:hint="eastAsia"/>
        </w:rPr>
        <w:t>引血端与</w:t>
      </w:r>
      <w:proofErr w:type="gramEnd"/>
      <w:r>
        <w:rPr>
          <w:rFonts w:hint="eastAsia"/>
        </w:rPr>
        <w:t>回血端，阻断空气进入患者体内的通路；</w:t>
      </w:r>
    </w:p>
    <w:p w:rsidR="00E13F8D" w:rsidRDefault="00991F67">
      <w:pPr>
        <w:pStyle w:val="af5"/>
      </w:pPr>
      <w:r>
        <w:rPr>
          <w:rFonts w:hint="eastAsia"/>
        </w:rPr>
        <w:t>ECMO机转速调零；</w:t>
      </w:r>
    </w:p>
    <w:p w:rsidR="00E13F8D" w:rsidRDefault="00991F67">
      <w:pPr>
        <w:pStyle w:val="af5"/>
      </w:pPr>
      <w:r>
        <w:rPr>
          <w:rFonts w:hint="eastAsia"/>
        </w:rPr>
        <w:t>紧急停机，立刻停止ECMO及CRRT的血泵运转，防止更多空气被泵入循环；</w:t>
      </w:r>
    </w:p>
    <w:p w:rsidR="00E13F8D" w:rsidRDefault="00991F67">
      <w:pPr>
        <w:pStyle w:val="af5"/>
      </w:pPr>
      <w:r>
        <w:rPr>
          <w:rFonts w:hint="eastAsia"/>
        </w:rPr>
        <w:t>呼叫支援：同时高声呼叫团队其他成员到场协助。</w:t>
      </w:r>
    </w:p>
    <w:p w:rsidR="00E13F8D" w:rsidRDefault="00991F67">
      <w:pPr>
        <w:pStyle w:val="afffff1"/>
        <w:ind w:firstLine="420"/>
      </w:pPr>
      <w:r>
        <w:rPr>
          <w:rFonts w:hint="eastAsia"/>
        </w:rPr>
        <w:t>二、不同进气位置的处理</w:t>
      </w:r>
    </w:p>
    <w:p w:rsidR="00E13F8D" w:rsidRDefault="00991F67">
      <w:pPr>
        <w:pStyle w:val="afffff1"/>
        <w:ind w:firstLine="420"/>
      </w:pPr>
      <w:r>
        <w:rPr>
          <w:rFonts w:hint="eastAsia"/>
        </w:rPr>
        <w:t>根据气泡所在位置进行处理，如表所示：</w:t>
      </w:r>
    </w:p>
    <w:p w:rsidR="00E13F8D" w:rsidRDefault="00991F67">
      <w:pPr>
        <w:pStyle w:val="afffff1"/>
        <w:ind w:firstLine="420"/>
      </w:pPr>
      <w:r>
        <w:rPr>
          <w:rFonts w:hint="eastAsia"/>
        </w:rPr>
        <w:t>（1）泵头前</w:t>
      </w:r>
      <w:proofErr w:type="gramStart"/>
      <w:r>
        <w:rPr>
          <w:rFonts w:hint="eastAsia"/>
        </w:rPr>
        <w:t>及泵头进气</w:t>
      </w:r>
      <w:proofErr w:type="gramEnd"/>
      <w:r>
        <w:rPr>
          <w:rFonts w:hint="eastAsia"/>
        </w:rPr>
        <w:t>（见图1）的处理：</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32"/>
        <w:gridCol w:w="5957"/>
        <w:gridCol w:w="2485"/>
      </w:tblGrid>
      <w:tr w:rsidR="00E13F8D">
        <w:trPr>
          <w:tblHeader/>
          <w:jc w:val="center"/>
        </w:trPr>
        <w:tc>
          <w:tcPr>
            <w:tcW w:w="932" w:type="dxa"/>
            <w:tcBorders>
              <w:top w:val="single" w:sz="8" w:space="0" w:color="auto"/>
              <w:bottom w:val="single" w:sz="8" w:space="0" w:color="auto"/>
            </w:tcBorders>
            <w:shd w:val="clear" w:color="auto" w:fill="auto"/>
            <w:vAlign w:val="center"/>
          </w:tcPr>
          <w:p w:rsidR="00E13F8D" w:rsidRDefault="00991F67">
            <w:pPr>
              <w:pStyle w:val="afffffffff5"/>
            </w:pPr>
            <w:r>
              <w:rPr>
                <w:rFonts w:hint="eastAsia"/>
              </w:rPr>
              <w:t>进气位置</w:t>
            </w:r>
          </w:p>
        </w:tc>
        <w:tc>
          <w:tcPr>
            <w:tcW w:w="5957" w:type="dxa"/>
            <w:tcBorders>
              <w:top w:val="single" w:sz="8" w:space="0" w:color="auto"/>
              <w:bottom w:val="single" w:sz="8" w:space="0" w:color="auto"/>
            </w:tcBorders>
          </w:tcPr>
          <w:p w:rsidR="00E13F8D" w:rsidRDefault="00991F67">
            <w:pPr>
              <w:pStyle w:val="afffffffff5"/>
            </w:pPr>
            <w:r>
              <w:rPr>
                <w:rFonts w:hint="eastAsia"/>
              </w:rPr>
              <w:t>进气位置图</w:t>
            </w:r>
          </w:p>
        </w:tc>
        <w:tc>
          <w:tcPr>
            <w:tcW w:w="2485" w:type="dxa"/>
            <w:tcBorders>
              <w:top w:val="single" w:sz="8" w:space="0" w:color="auto"/>
              <w:bottom w:val="single" w:sz="8" w:space="0" w:color="auto"/>
            </w:tcBorders>
            <w:shd w:val="clear" w:color="auto" w:fill="auto"/>
            <w:vAlign w:val="center"/>
          </w:tcPr>
          <w:p w:rsidR="00E13F8D" w:rsidRDefault="00991F67">
            <w:pPr>
              <w:pStyle w:val="afffffffff5"/>
            </w:pPr>
            <w:r>
              <w:t>处理方式</w:t>
            </w:r>
          </w:p>
        </w:tc>
      </w:tr>
      <w:tr w:rsidR="00E13F8D">
        <w:trPr>
          <w:jc w:val="center"/>
        </w:trPr>
        <w:tc>
          <w:tcPr>
            <w:tcW w:w="932" w:type="dxa"/>
            <w:tcBorders>
              <w:top w:val="single" w:sz="8" w:space="0" w:color="auto"/>
            </w:tcBorders>
            <w:shd w:val="clear" w:color="auto" w:fill="auto"/>
            <w:vAlign w:val="center"/>
          </w:tcPr>
          <w:p w:rsidR="00E13F8D" w:rsidRDefault="00991F67">
            <w:pPr>
              <w:pStyle w:val="afffffffff5"/>
            </w:pPr>
            <w:r>
              <w:rPr>
                <w:rFonts w:hint="eastAsia"/>
              </w:rPr>
              <w:t>泵头前</w:t>
            </w:r>
            <w:proofErr w:type="gramStart"/>
            <w:r>
              <w:rPr>
                <w:rFonts w:hint="eastAsia"/>
              </w:rPr>
              <w:t>及泵头进气</w:t>
            </w:r>
            <w:proofErr w:type="gramEnd"/>
          </w:p>
        </w:tc>
        <w:tc>
          <w:tcPr>
            <w:tcW w:w="5957" w:type="dxa"/>
            <w:tcBorders>
              <w:top w:val="single" w:sz="8" w:space="0" w:color="auto"/>
            </w:tcBorders>
          </w:tcPr>
          <w:p w:rsidR="00E13F8D" w:rsidRDefault="00991F67">
            <w:pPr>
              <w:pStyle w:val="afffffffff5"/>
            </w:pPr>
            <w:r>
              <w:rPr>
                <w:noProof/>
              </w:rPr>
              <w:drawing>
                <wp:inline distT="0" distB="0" distL="0" distR="0" wp14:anchorId="1EDC5C91" wp14:editId="06D7DF07">
                  <wp:extent cx="2162175" cy="2666365"/>
                  <wp:effectExtent l="0" t="0" r="9525"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162175" cy="2666365"/>
                          </a:xfrm>
                          <a:prstGeom prst="rect">
                            <a:avLst/>
                          </a:prstGeom>
                          <a:noFill/>
                        </pic:spPr>
                      </pic:pic>
                    </a:graphicData>
                  </a:graphic>
                </wp:inline>
              </w:drawing>
            </w:r>
          </w:p>
        </w:tc>
        <w:tc>
          <w:tcPr>
            <w:tcW w:w="2485" w:type="dxa"/>
            <w:tcBorders>
              <w:top w:val="single" w:sz="8" w:space="0" w:color="auto"/>
            </w:tcBorders>
            <w:shd w:val="clear" w:color="auto" w:fill="auto"/>
            <w:vAlign w:val="center"/>
          </w:tcPr>
          <w:p w:rsidR="00E13F8D" w:rsidRDefault="00991F67">
            <w:pPr>
              <w:pStyle w:val="afffffffff5"/>
              <w:ind w:firstLineChars="100" w:firstLine="180"/>
              <w:jc w:val="both"/>
            </w:pPr>
            <w:r>
              <w:rPr>
                <w:rFonts w:hint="eastAsia"/>
              </w:rPr>
              <w:t>① 同时夹</w:t>
            </w:r>
            <w:proofErr w:type="gramStart"/>
            <w:r>
              <w:rPr>
                <w:rFonts w:hint="eastAsia"/>
              </w:rPr>
              <w:t>闭引血端</w:t>
            </w:r>
            <w:proofErr w:type="gramEnd"/>
            <w:r>
              <w:rPr>
                <w:rFonts w:hint="eastAsia"/>
              </w:rPr>
              <w:t>与回血端；</w:t>
            </w:r>
          </w:p>
          <w:p w:rsidR="00E13F8D" w:rsidRDefault="00991F67">
            <w:pPr>
              <w:pStyle w:val="afffffffff5"/>
              <w:ind w:firstLineChars="100" w:firstLine="180"/>
              <w:jc w:val="both"/>
            </w:pPr>
            <w:r>
              <w:rPr>
                <w:rFonts w:hint="eastAsia"/>
              </w:rPr>
              <w:t>② 取下泵头，</w:t>
            </w:r>
            <w:proofErr w:type="gramStart"/>
            <w:r>
              <w:rPr>
                <w:rFonts w:hint="eastAsia"/>
              </w:rPr>
              <w:t>使泵头处于</w:t>
            </w:r>
            <w:proofErr w:type="gramEnd"/>
            <w:r>
              <w:rPr>
                <w:rFonts w:hint="eastAsia"/>
              </w:rPr>
              <w:t>低于</w:t>
            </w:r>
            <w:proofErr w:type="gramStart"/>
            <w:r>
              <w:rPr>
                <w:rFonts w:hint="eastAsia"/>
              </w:rPr>
              <w:t>氧合器进血口</w:t>
            </w:r>
            <w:proofErr w:type="gramEnd"/>
            <w:r>
              <w:rPr>
                <w:rFonts w:hint="eastAsia"/>
              </w:rPr>
              <w:t>位置，将气泡排至氧合器；</w:t>
            </w:r>
          </w:p>
          <w:p w:rsidR="00E13F8D" w:rsidRDefault="00991F67">
            <w:pPr>
              <w:pStyle w:val="afffffffff5"/>
              <w:ind w:firstLineChars="100" w:firstLine="180"/>
              <w:jc w:val="both"/>
            </w:pPr>
            <w:r>
              <w:rPr>
                <w:rFonts w:hint="eastAsia"/>
              </w:rPr>
              <w:t xml:space="preserve">③ </w:t>
            </w:r>
            <w:proofErr w:type="gramStart"/>
            <w:r>
              <w:rPr>
                <w:rFonts w:hint="eastAsia"/>
              </w:rPr>
              <w:t>后按膜肺内</w:t>
            </w:r>
            <w:proofErr w:type="gramEnd"/>
            <w:r>
              <w:rPr>
                <w:rFonts w:hint="eastAsia"/>
              </w:rPr>
              <w:t>进气方法处理。</w:t>
            </w:r>
          </w:p>
        </w:tc>
      </w:tr>
      <w:tr w:rsidR="00E13F8D">
        <w:trPr>
          <w:jc w:val="center"/>
        </w:trPr>
        <w:tc>
          <w:tcPr>
            <w:tcW w:w="932" w:type="dxa"/>
            <w:shd w:val="clear" w:color="auto" w:fill="auto"/>
            <w:vAlign w:val="center"/>
          </w:tcPr>
          <w:p w:rsidR="00E13F8D" w:rsidRDefault="00991F67">
            <w:pPr>
              <w:pStyle w:val="afffffffff5"/>
            </w:pPr>
            <w:r>
              <w:rPr>
                <w:rFonts w:hint="eastAsia"/>
              </w:rPr>
              <w:t>泵头后</w:t>
            </w:r>
            <w:proofErr w:type="gramStart"/>
            <w:r>
              <w:rPr>
                <w:rFonts w:hint="eastAsia"/>
              </w:rPr>
              <w:t>膜肺前进气</w:t>
            </w:r>
            <w:proofErr w:type="gramEnd"/>
          </w:p>
        </w:tc>
        <w:tc>
          <w:tcPr>
            <w:tcW w:w="5957" w:type="dxa"/>
          </w:tcPr>
          <w:p w:rsidR="00E13F8D" w:rsidRDefault="00991F67">
            <w:pPr>
              <w:pStyle w:val="afffffffff5"/>
            </w:pPr>
            <w:r>
              <w:rPr>
                <w:noProof/>
              </w:rPr>
              <w:drawing>
                <wp:inline distT="0" distB="0" distL="0" distR="0" wp14:anchorId="2293B370" wp14:editId="17578364">
                  <wp:extent cx="1962150" cy="233362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962150" cy="2333625"/>
                          </a:xfrm>
                          <a:prstGeom prst="rect">
                            <a:avLst/>
                          </a:prstGeom>
                          <a:noFill/>
                        </pic:spPr>
                      </pic:pic>
                    </a:graphicData>
                  </a:graphic>
                </wp:inline>
              </w:drawing>
            </w:r>
          </w:p>
        </w:tc>
        <w:tc>
          <w:tcPr>
            <w:tcW w:w="2485" w:type="dxa"/>
            <w:shd w:val="clear" w:color="auto" w:fill="auto"/>
            <w:vAlign w:val="center"/>
          </w:tcPr>
          <w:p w:rsidR="00E13F8D" w:rsidRDefault="00991F67">
            <w:pPr>
              <w:pStyle w:val="afffffffff5"/>
              <w:ind w:firstLineChars="100" w:firstLine="180"/>
              <w:jc w:val="both"/>
            </w:pPr>
            <w:r>
              <w:rPr>
                <w:rFonts w:hint="eastAsia"/>
              </w:rPr>
              <w:t>① 同时夹</w:t>
            </w:r>
            <w:proofErr w:type="gramStart"/>
            <w:r>
              <w:rPr>
                <w:rFonts w:hint="eastAsia"/>
              </w:rPr>
              <w:t>闭引血端</w:t>
            </w:r>
            <w:proofErr w:type="gramEnd"/>
            <w:r>
              <w:rPr>
                <w:rFonts w:hint="eastAsia"/>
              </w:rPr>
              <w:t>与回血端；</w:t>
            </w:r>
          </w:p>
          <w:p w:rsidR="00E13F8D" w:rsidRDefault="00991F67">
            <w:pPr>
              <w:pStyle w:val="afffffffff5"/>
              <w:ind w:firstLineChars="100" w:firstLine="180"/>
              <w:jc w:val="both"/>
            </w:pPr>
            <w:r>
              <w:rPr>
                <w:rFonts w:hint="eastAsia"/>
              </w:rPr>
              <w:t>② 取下膜肺，抬高超过泵头后轻拍管路内气体进入氧合器；</w:t>
            </w:r>
          </w:p>
          <w:p w:rsidR="00E13F8D" w:rsidRDefault="00991F67">
            <w:pPr>
              <w:pStyle w:val="afffffffff5"/>
              <w:ind w:firstLineChars="100" w:firstLine="180"/>
              <w:jc w:val="both"/>
            </w:pPr>
            <w:r>
              <w:rPr>
                <w:rFonts w:hint="eastAsia"/>
              </w:rPr>
              <w:t xml:space="preserve">③ </w:t>
            </w:r>
            <w:proofErr w:type="gramStart"/>
            <w:r>
              <w:rPr>
                <w:rFonts w:hint="eastAsia"/>
              </w:rPr>
              <w:t>后按膜肺内</w:t>
            </w:r>
            <w:proofErr w:type="gramEnd"/>
            <w:r>
              <w:rPr>
                <w:rFonts w:hint="eastAsia"/>
              </w:rPr>
              <w:t>进气方法处理。</w:t>
            </w:r>
          </w:p>
        </w:tc>
      </w:tr>
      <w:tr w:rsidR="00E13F8D">
        <w:trPr>
          <w:jc w:val="center"/>
        </w:trPr>
        <w:tc>
          <w:tcPr>
            <w:tcW w:w="932" w:type="dxa"/>
            <w:shd w:val="clear" w:color="auto" w:fill="auto"/>
            <w:vAlign w:val="center"/>
          </w:tcPr>
          <w:p w:rsidR="00E13F8D" w:rsidRDefault="00991F67">
            <w:pPr>
              <w:pStyle w:val="afffffffff5"/>
            </w:pPr>
            <w:r>
              <w:rPr>
                <w:rFonts w:hint="eastAsia"/>
              </w:rPr>
              <w:lastRenderedPageBreak/>
              <w:t>膜肺内进气</w:t>
            </w:r>
          </w:p>
        </w:tc>
        <w:tc>
          <w:tcPr>
            <w:tcW w:w="5957" w:type="dxa"/>
          </w:tcPr>
          <w:p w:rsidR="00E13F8D" w:rsidRDefault="00991F67">
            <w:pPr>
              <w:pStyle w:val="afffffffff5"/>
            </w:pPr>
            <w:r>
              <w:rPr>
                <w:noProof/>
              </w:rPr>
              <w:drawing>
                <wp:inline distT="0" distB="0" distL="0" distR="0" wp14:anchorId="1358538B" wp14:editId="3E89C886">
                  <wp:extent cx="2618740" cy="233362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18740" cy="2333625"/>
                          </a:xfrm>
                          <a:prstGeom prst="rect">
                            <a:avLst/>
                          </a:prstGeom>
                          <a:noFill/>
                        </pic:spPr>
                      </pic:pic>
                    </a:graphicData>
                  </a:graphic>
                </wp:inline>
              </w:drawing>
            </w:r>
          </w:p>
        </w:tc>
        <w:tc>
          <w:tcPr>
            <w:tcW w:w="2485" w:type="dxa"/>
            <w:shd w:val="clear" w:color="auto" w:fill="auto"/>
            <w:vAlign w:val="center"/>
          </w:tcPr>
          <w:p w:rsidR="00E13F8D" w:rsidRDefault="00991F67">
            <w:pPr>
              <w:pStyle w:val="afffffffff5"/>
              <w:ind w:firstLineChars="100" w:firstLine="180"/>
              <w:jc w:val="both"/>
            </w:pPr>
            <w:r>
              <w:rPr>
                <w:rFonts w:hint="eastAsia"/>
              </w:rPr>
              <w:t>① 夹闭回血端及</w:t>
            </w:r>
            <w:proofErr w:type="gramStart"/>
            <w:r>
              <w:rPr>
                <w:rFonts w:hint="eastAsia"/>
              </w:rPr>
              <w:t>引血端管路</w:t>
            </w:r>
            <w:proofErr w:type="gramEnd"/>
            <w:r>
              <w:rPr>
                <w:rFonts w:hint="eastAsia"/>
              </w:rPr>
              <w:t>；</w:t>
            </w:r>
          </w:p>
          <w:p w:rsidR="00E13F8D" w:rsidRDefault="00991F67">
            <w:pPr>
              <w:pStyle w:val="afffffffff5"/>
              <w:ind w:firstLineChars="100" w:firstLine="180"/>
              <w:jc w:val="both"/>
            </w:pPr>
            <w:r>
              <w:rPr>
                <w:rFonts w:hint="eastAsia"/>
              </w:rPr>
              <w:t>② 使用50ml注射器，抽吸30ml左右生理盐水；</w:t>
            </w:r>
          </w:p>
          <w:p w:rsidR="00E13F8D" w:rsidRDefault="00991F67">
            <w:pPr>
              <w:pStyle w:val="afffffffff5"/>
              <w:ind w:firstLineChars="100" w:firstLine="180"/>
              <w:jc w:val="both"/>
            </w:pPr>
            <w:r>
              <w:rPr>
                <w:rFonts w:hint="eastAsia"/>
              </w:rPr>
              <w:t>③ 轻拍震荡膜肺，注射器连接膜前采血管（a处），将生理盐水注入，使气体上浮</w:t>
            </w:r>
            <w:proofErr w:type="gramStart"/>
            <w:r>
              <w:rPr>
                <w:rFonts w:hint="eastAsia"/>
              </w:rPr>
              <w:t>至膜肺</w:t>
            </w:r>
            <w:proofErr w:type="gramEnd"/>
            <w:r>
              <w:rPr>
                <w:rFonts w:hint="eastAsia"/>
              </w:rPr>
              <w:t>排气管（b处）；</w:t>
            </w:r>
          </w:p>
          <w:p w:rsidR="00E13F8D" w:rsidRDefault="00991F67">
            <w:pPr>
              <w:pStyle w:val="afffffffff5"/>
              <w:ind w:firstLineChars="100" w:firstLine="180"/>
              <w:jc w:val="both"/>
            </w:pPr>
            <w:r>
              <w:rPr>
                <w:rFonts w:hint="eastAsia"/>
              </w:rPr>
              <w:t>④ 反复操作至无气泡</w:t>
            </w:r>
            <w:proofErr w:type="gramStart"/>
            <w:r>
              <w:rPr>
                <w:rFonts w:hint="eastAsia"/>
              </w:rPr>
              <w:t>上浮且膜</w:t>
            </w:r>
            <w:proofErr w:type="gramEnd"/>
            <w:r>
              <w:rPr>
                <w:rFonts w:hint="eastAsia"/>
              </w:rPr>
              <w:t>顶无气泡为止。</w:t>
            </w:r>
          </w:p>
        </w:tc>
      </w:tr>
      <w:tr w:rsidR="00E13F8D">
        <w:trPr>
          <w:jc w:val="center"/>
        </w:trPr>
        <w:tc>
          <w:tcPr>
            <w:tcW w:w="932" w:type="dxa"/>
            <w:shd w:val="clear" w:color="auto" w:fill="auto"/>
            <w:vAlign w:val="center"/>
          </w:tcPr>
          <w:p w:rsidR="00E13F8D" w:rsidRDefault="00991F67">
            <w:pPr>
              <w:pStyle w:val="afffffffff5"/>
            </w:pPr>
            <w:proofErr w:type="gramStart"/>
            <w:r>
              <w:rPr>
                <w:rFonts w:hint="eastAsia"/>
              </w:rPr>
              <w:t>膜肺后进</w:t>
            </w:r>
            <w:proofErr w:type="gramEnd"/>
            <w:r>
              <w:rPr>
                <w:rFonts w:hint="eastAsia"/>
              </w:rPr>
              <w:t>气</w:t>
            </w:r>
          </w:p>
        </w:tc>
        <w:tc>
          <w:tcPr>
            <w:tcW w:w="5957" w:type="dxa"/>
          </w:tcPr>
          <w:p w:rsidR="00E13F8D" w:rsidRDefault="00991F67">
            <w:pPr>
              <w:pStyle w:val="afffffffff5"/>
            </w:pPr>
            <w:r>
              <w:rPr>
                <w:noProof/>
              </w:rPr>
              <w:drawing>
                <wp:inline distT="0" distB="0" distL="0" distR="0" wp14:anchorId="46DE8C07" wp14:editId="62AED018">
                  <wp:extent cx="3453130" cy="3820795"/>
                  <wp:effectExtent l="0" t="0" r="0"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456873" cy="3825067"/>
                          </a:xfrm>
                          <a:prstGeom prst="rect">
                            <a:avLst/>
                          </a:prstGeom>
                          <a:noFill/>
                        </pic:spPr>
                      </pic:pic>
                    </a:graphicData>
                  </a:graphic>
                </wp:inline>
              </w:drawing>
            </w:r>
          </w:p>
        </w:tc>
        <w:tc>
          <w:tcPr>
            <w:tcW w:w="2485" w:type="dxa"/>
            <w:shd w:val="clear" w:color="auto" w:fill="auto"/>
            <w:vAlign w:val="center"/>
          </w:tcPr>
          <w:p w:rsidR="00E13F8D" w:rsidRDefault="00991F67">
            <w:pPr>
              <w:pStyle w:val="afffffffff5"/>
              <w:ind w:firstLineChars="100" w:firstLine="180"/>
              <w:jc w:val="both"/>
            </w:pPr>
            <w:r>
              <w:rPr>
                <w:rFonts w:hint="eastAsia"/>
              </w:rPr>
              <w:t>① 皮管</w:t>
            </w:r>
            <w:proofErr w:type="gramStart"/>
            <w:r>
              <w:rPr>
                <w:rFonts w:hint="eastAsia"/>
              </w:rPr>
              <w:t>钳</w:t>
            </w:r>
            <w:proofErr w:type="gramEnd"/>
            <w:r>
              <w:rPr>
                <w:rFonts w:hint="eastAsia"/>
              </w:rPr>
              <w:t>夹住最远端有气泡的管路部位；</w:t>
            </w:r>
          </w:p>
          <w:p w:rsidR="00E13F8D" w:rsidRDefault="00991F67">
            <w:pPr>
              <w:pStyle w:val="afffffffff5"/>
              <w:ind w:firstLineChars="100" w:firstLine="180"/>
              <w:jc w:val="both"/>
            </w:pPr>
            <w:r>
              <w:rPr>
                <w:rFonts w:hint="eastAsia"/>
              </w:rPr>
              <w:t>② 皮管</w:t>
            </w:r>
            <w:proofErr w:type="gramStart"/>
            <w:r>
              <w:rPr>
                <w:rFonts w:hint="eastAsia"/>
              </w:rPr>
              <w:t>钳</w:t>
            </w:r>
            <w:proofErr w:type="gramEnd"/>
            <w:r>
              <w:rPr>
                <w:rFonts w:hint="eastAsia"/>
              </w:rPr>
              <w:t>夹住最近端有气泡的管路部位两端；</w:t>
            </w:r>
          </w:p>
          <w:p w:rsidR="00E13F8D" w:rsidRDefault="00991F67">
            <w:pPr>
              <w:pStyle w:val="afffffffff5"/>
              <w:ind w:firstLineChars="100" w:firstLine="180"/>
              <w:jc w:val="both"/>
            </w:pPr>
            <w:r>
              <w:rPr>
                <w:rFonts w:hint="eastAsia"/>
              </w:rPr>
              <w:t>③ 消毒气泡部位管路，铺巾，从两个皮管</w:t>
            </w:r>
            <w:proofErr w:type="gramStart"/>
            <w:r>
              <w:rPr>
                <w:rFonts w:hint="eastAsia"/>
              </w:rPr>
              <w:t>钳</w:t>
            </w:r>
            <w:proofErr w:type="gramEnd"/>
            <w:r>
              <w:rPr>
                <w:rFonts w:hint="eastAsia"/>
              </w:rPr>
              <w:t>中间用无菌剪刀剪断管路；</w:t>
            </w:r>
          </w:p>
          <w:p w:rsidR="00E13F8D" w:rsidRDefault="00991F67">
            <w:pPr>
              <w:pStyle w:val="afffffffff5"/>
              <w:ind w:firstLineChars="100" w:firstLine="180"/>
              <w:jc w:val="both"/>
            </w:pPr>
            <w:r>
              <w:rPr>
                <w:rFonts w:hint="eastAsia"/>
              </w:rPr>
              <w:t>④ 使用3/8</w:t>
            </w:r>
            <w:proofErr w:type="gramStart"/>
            <w:r>
              <w:rPr>
                <w:rFonts w:hint="eastAsia"/>
              </w:rPr>
              <w:t>二</w:t>
            </w:r>
            <w:proofErr w:type="gramEnd"/>
            <w:r>
              <w:rPr>
                <w:rFonts w:hint="eastAsia"/>
              </w:rPr>
              <w:t>通接头连接管路，</w:t>
            </w:r>
            <w:proofErr w:type="gramStart"/>
            <w:r>
              <w:rPr>
                <w:rFonts w:hint="eastAsia"/>
              </w:rPr>
              <w:t>注预冲</w:t>
            </w:r>
            <w:proofErr w:type="gramEnd"/>
            <w:r>
              <w:rPr>
                <w:rFonts w:hint="eastAsia"/>
              </w:rPr>
              <w:t>液，连接时排除管路气泡。</w:t>
            </w:r>
          </w:p>
        </w:tc>
      </w:tr>
      <w:tr w:rsidR="00E13F8D">
        <w:trPr>
          <w:jc w:val="center"/>
        </w:trPr>
        <w:tc>
          <w:tcPr>
            <w:tcW w:w="932" w:type="dxa"/>
            <w:shd w:val="clear" w:color="auto" w:fill="auto"/>
            <w:vAlign w:val="center"/>
          </w:tcPr>
          <w:p w:rsidR="00E13F8D" w:rsidRDefault="00991F67">
            <w:pPr>
              <w:pStyle w:val="afffffffff5"/>
            </w:pPr>
            <w:r>
              <w:rPr>
                <w:rFonts w:hint="eastAsia"/>
              </w:rPr>
              <w:t>大量进气</w:t>
            </w:r>
          </w:p>
        </w:tc>
        <w:tc>
          <w:tcPr>
            <w:tcW w:w="5957" w:type="dxa"/>
          </w:tcPr>
          <w:p w:rsidR="00E13F8D" w:rsidRDefault="00991F67">
            <w:pPr>
              <w:pStyle w:val="afffffffff5"/>
            </w:pPr>
            <w:r>
              <w:rPr>
                <w:noProof/>
              </w:rPr>
              <w:drawing>
                <wp:inline distT="0" distB="0" distL="0" distR="0" wp14:anchorId="6772039B" wp14:editId="1C0137D0">
                  <wp:extent cx="3776345" cy="13360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774400" cy="1335508"/>
                          </a:xfrm>
                          <a:prstGeom prst="rect">
                            <a:avLst/>
                          </a:prstGeom>
                          <a:noFill/>
                        </pic:spPr>
                      </pic:pic>
                    </a:graphicData>
                  </a:graphic>
                </wp:inline>
              </w:drawing>
            </w:r>
          </w:p>
        </w:tc>
        <w:tc>
          <w:tcPr>
            <w:tcW w:w="2485" w:type="dxa"/>
            <w:shd w:val="clear" w:color="auto" w:fill="auto"/>
            <w:vAlign w:val="center"/>
          </w:tcPr>
          <w:p w:rsidR="00E13F8D" w:rsidRDefault="00991F67">
            <w:pPr>
              <w:pStyle w:val="afffffffff5"/>
              <w:ind w:firstLineChars="100" w:firstLine="180"/>
              <w:jc w:val="both"/>
            </w:pPr>
            <w:r>
              <w:rPr>
                <w:rFonts w:hint="eastAsia"/>
              </w:rPr>
              <w:t>①护士立即准备手术包，配合医生将气体通过重力排至泵头后，夹闭</w:t>
            </w:r>
            <w:proofErr w:type="gramStart"/>
            <w:r>
              <w:rPr>
                <w:rFonts w:hint="eastAsia"/>
              </w:rPr>
              <w:t>泵后膜</w:t>
            </w:r>
            <w:proofErr w:type="gramEnd"/>
            <w:r>
              <w:rPr>
                <w:rFonts w:hint="eastAsia"/>
              </w:rPr>
              <w:t>前管路，夹闭泵前膜后</w:t>
            </w:r>
            <w:proofErr w:type="gramStart"/>
            <w:r>
              <w:rPr>
                <w:rFonts w:hint="eastAsia"/>
              </w:rPr>
              <w:t>近患者端</w:t>
            </w:r>
            <w:proofErr w:type="gramEnd"/>
            <w:r>
              <w:rPr>
                <w:rFonts w:hint="eastAsia"/>
              </w:rPr>
              <w:t>管路，消毒管路后断开</w:t>
            </w:r>
            <w:proofErr w:type="gramStart"/>
            <w:r>
              <w:rPr>
                <w:rFonts w:hint="eastAsia"/>
              </w:rPr>
              <w:t>引血端和</w:t>
            </w:r>
            <w:proofErr w:type="gramEnd"/>
            <w:r>
              <w:rPr>
                <w:rFonts w:hint="eastAsia"/>
              </w:rPr>
              <w:t>回血端管路；</w:t>
            </w:r>
          </w:p>
          <w:p w:rsidR="00E13F8D" w:rsidRDefault="00991F67">
            <w:pPr>
              <w:pStyle w:val="afffffffff5"/>
              <w:ind w:firstLineChars="100" w:firstLine="180"/>
              <w:jc w:val="both"/>
            </w:pPr>
            <w:r>
              <w:rPr>
                <w:rFonts w:hint="eastAsia"/>
              </w:rPr>
              <w:t>②启动离心泵进行排气，完全排出管路内气体后，使用3/8</w:t>
            </w:r>
            <w:proofErr w:type="gramStart"/>
            <w:r>
              <w:rPr>
                <w:rFonts w:hint="eastAsia"/>
              </w:rPr>
              <w:t>二</w:t>
            </w:r>
            <w:proofErr w:type="gramEnd"/>
            <w:r>
              <w:rPr>
                <w:rFonts w:hint="eastAsia"/>
              </w:rPr>
              <w:t>通接头连接管路重新连</w:t>
            </w:r>
            <w:proofErr w:type="gramStart"/>
            <w:r>
              <w:rPr>
                <w:rFonts w:hint="eastAsia"/>
              </w:rPr>
              <w:t>接引血端</w:t>
            </w:r>
            <w:proofErr w:type="gramEnd"/>
            <w:r>
              <w:rPr>
                <w:rFonts w:hint="eastAsia"/>
              </w:rPr>
              <w:t>和回血端管路，后按上机流程恢复ECMO运行，逐渐调整至目标流量。</w:t>
            </w:r>
          </w:p>
        </w:tc>
      </w:tr>
    </w:tbl>
    <w:p w:rsidR="00E13F8D" w:rsidRDefault="00E13F8D">
      <w:pPr>
        <w:pStyle w:val="afffff1"/>
        <w:ind w:firstLine="420"/>
      </w:pPr>
    </w:p>
    <w:p w:rsidR="00E13F8D" w:rsidRDefault="00E13F8D">
      <w:pPr>
        <w:pStyle w:val="afffff1"/>
        <w:ind w:firstLine="420"/>
      </w:pPr>
    </w:p>
    <w:p w:rsidR="00E13F8D" w:rsidRDefault="00E13F8D">
      <w:pPr>
        <w:pStyle w:val="afffff1"/>
        <w:ind w:firstLine="420"/>
        <w:jc w:val="left"/>
        <w:rPr>
          <w:strike/>
          <w:color w:val="FF0000"/>
        </w:rPr>
      </w:pPr>
    </w:p>
    <w:p w:rsidR="00E13F8D" w:rsidRDefault="00E13F8D">
      <w:pPr>
        <w:pStyle w:val="afffff1"/>
        <w:ind w:firstLine="420"/>
        <w:jc w:val="left"/>
        <w:rPr>
          <w:strike/>
          <w:color w:val="FF0000"/>
        </w:rPr>
        <w:sectPr w:rsidR="00E13F8D" w:rsidSect="006404E9">
          <w:headerReference w:type="even" r:id="rId44"/>
          <w:headerReference w:type="default" r:id="rId45"/>
          <w:footerReference w:type="even" r:id="rId46"/>
          <w:footerReference w:type="default" r:id="rId47"/>
          <w:pgSz w:w="11906" w:h="16838"/>
          <w:pgMar w:top="1928" w:right="1134" w:bottom="1134" w:left="1134" w:header="1418" w:footer="1134" w:gutter="284"/>
          <w:cols w:space="425"/>
          <w:formProt w:val="0"/>
          <w:docGrid w:linePitch="312"/>
        </w:sectPr>
      </w:pPr>
    </w:p>
    <w:p w:rsidR="00E13F8D" w:rsidRDefault="00E13F8D">
      <w:pPr>
        <w:pStyle w:val="af8"/>
        <w:rPr>
          <w:vanish w:val="0"/>
        </w:rPr>
      </w:pPr>
    </w:p>
    <w:p w:rsidR="00E13F8D" w:rsidRDefault="00E13F8D">
      <w:pPr>
        <w:pStyle w:val="afe"/>
        <w:rPr>
          <w:vanish w:val="0"/>
        </w:rPr>
      </w:pPr>
    </w:p>
    <w:p w:rsidR="00E13F8D" w:rsidRDefault="00991F67">
      <w:pPr>
        <w:pStyle w:val="afffff8"/>
        <w:spacing w:after="120"/>
      </w:pPr>
      <w:bookmarkStart w:id="228" w:name="_Toc207909019"/>
      <w:bookmarkStart w:id="229" w:name="_Toc213874315"/>
      <w:bookmarkStart w:id="230" w:name="_Toc208501526"/>
      <w:bookmarkStart w:id="231" w:name="_Toc230592446"/>
      <w:bookmarkStart w:id="232" w:name="_Toc228300831"/>
      <w:bookmarkStart w:id="233" w:name="_Toc209691905"/>
      <w:bookmarkStart w:id="234" w:name="_Toc230101746"/>
      <w:bookmarkStart w:id="235" w:name="_Toc215839217"/>
      <w:bookmarkStart w:id="236" w:name="_Toc215573405"/>
      <w:bookmarkStart w:id="237" w:name="_Toc213001485"/>
      <w:bookmarkStart w:id="238" w:name="_Toc233107130"/>
      <w:bookmarkStart w:id="239" w:name="_Toc228300686"/>
      <w:bookmarkStart w:id="240" w:name="_Toc230101960"/>
      <w:bookmarkStart w:id="241" w:name="_Toc229424506"/>
      <w:bookmarkStart w:id="242" w:name="_Toc233879700"/>
      <w:bookmarkStart w:id="243" w:name="BookMark6"/>
      <w:bookmarkEnd w:id="197"/>
      <w:bookmarkEnd w:id="198"/>
      <w:bookmarkEnd w:id="223"/>
      <w:r>
        <w:rPr>
          <w:rFonts w:hint="eastAsia"/>
          <w:spacing w:val="105"/>
        </w:rPr>
        <w:t>参考文</w:t>
      </w:r>
      <w:r>
        <w:rPr>
          <w:rFonts w:hint="eastAsia"/>
        </w:rPr>
        <w:t>献</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rsidR="00E13F8D" w:rsidRDefault="00991F67">
      <w:pPr>
        <w:pStyle w:val="afffff1"/>
        <w:ind w:firstLine="420"/>
      </w:pPr>
      <w:r>
        <w:t>[</w:t>
      </w:r>
      <w:r>
        <w:rPr>
          <w:rFonts w:hint="eastAsia"/>
        </w:rPr>
        <w:t>1</w:t>
      </w:r>
      <w:r>
        <w:t xml:space="preserve">] </w:t>
      </w:r>
      <w:r>
        <w:rPr>
          <w:rFonts w:hint="eastAsia"/>
        </w:rPr>
        <w:t xml:space="preserve"> T/CRHA 034—2024  成人体外膜肺氧合（ECMO）护理规范</w:t>
      </w:r>
    </w:p>
    <w:p w:rsidR="00E13F8D" w:rsidRDefault="00991F67">
      <w:pPr>
        <w:pStyle w:val="afffff1"/>
        <w:ind w:firstLine="420"/>
      </w:pPr>
      <w:r>
        <w:t>[</w:t>
      </w:r>
      <w:r>
        <w:rPr>
          <w:rFonts w:hint="eastAsia"/>
        </w:rPr>
        <w:t>2</w:t>
      </w:r>
      <w:r>
        <w:t xml:space="preserve">] </w:t>
      </w:r>
      <w:r>
        <w:rPr>
          <w:rFonts w:hint="eastAsia"/>
        </w:rPr>
        <w:t xml:space="preserve"> T/GDNAS 003—2022  ECMO导管维护技术规范</w:t>
      </w:r>
    </w:p>
    <w:p w:rsidR="00E13F8D" w:rsidRDefault="00991F67">
      <w:pPr>
        <w:pStyle w:val="afffff1"/>
        <w:ind w:firstLine="420"/>
      </w:pPr>
      <w:r>
        <w:t>[</w:t>
      </w:r>
      <w:r>
        <w:rPr>
          <w:rFonts w:hint="eastAsia"/>
        </w:rPr>
        <w:t>3</w:t>
      </w:r>
      <w:r>
        <w:t>]</w:t>
      </w:r>
      <w:r>
        <w:rPr>
          <w:rFonts w:hint="eastAsia"/>
        </w:rPr>
        <w:t xml:space="preserve">  T/CNAS 26—2023  连续性肾脏替代治疗护理规范</w:t>
      </w:r>
    </w:p>
    <w:p w:rsidR="00E13F8D" w:rsidRDefault="00991F67">
      <w:pPr>
        <w:pStyle w:val="afffff1"/>
        <w:ind w:firstLine="420"/>
      </w:pPr>
      <w:r>
        <w:t>[</w:t>
      </w:r>
      <w:r>
        <w:rPr>
          <w:rFonts w:hint="eastAsia"/>
        </w:rPr>
        <w:t>4</w:t>
      </w:r>
      <w:r>
        <w:t>]</w:t>
      </w:r>
      <w:r>
        <w:rPr>
          <w:rFonts w:hint="eastAsia"/>
        </w:rPr>
        <w:t xml:space="preserve">  T/CALC 007—2025  重症监护病房成人患者人文关怀规范</w:t>
      </w:r>
      <w:r>
        <w:t>.</w:t>
      </w:r>
    </w:p>
    <w:p w:rsidR="00E13F8D" w:rsidRDefault="00991F67">
      <w:pPr>
        <w:pStyle w:val="afffff1"/>
        <w:ind w:firstLine="420"/>
      </w:pPr>
      <w:r>
        <w:t>[</w:t>
      </w:r>
      <w:r>
        <w:rPr>
          <w:rFonts w:hint="eastAsia"/>
        </w:rPr>
        <w:t>5</w:t>
      </w:r>
      <w:r>
        <w:t>]</w:t>
      </w:r>
      <w:r>
        <w:rPr>
          <w:rFonts w:hint="eastAsia"/>
        </w:rPr>
        <w:t xml:space="preserve">  潘盼, </w:t>
      </w:r>
      <w:proofErr w:type="gramStart"/>
      <w:r>
        <w:rPr>
          <w:rFonts w:hint="eastAsia"/>
        </w:rPr>
        <w:t>刘松桥</w:t>
      </w:r>
      <w:proofErr w:type="gramEnd"/>
      <w:r>
        <w:rPr>
          <w:rFonts w:hint="eastAsia"/>
        </w:rPr>
        <w:t>. 《成人体外膜肺氧合技术操作规范(2024年版)》解读:ECMO联合CRRT[J]. 中华重症医学电子杂志, 2025,11(01):</w:t>
      </w:r>
      <w:proofErr w:type="gramStart"/>
      <w:r>
        <w:rPr>
          <w:rFonts w:hint="eastAsia"/>
        </w:rPr>
        <w:t>51-54.</w:t>
      </w:r>
      <w:proofErr w:type="gramEnd"/>
    </w:p>
    <w:p w:rsidR="00E13F8D" w:rsidRDefault="00991F67">
      <w:pPr>
        <w:pStyle w:val="afffff1"/>
        <w:ind w:firstLine="420"/>
      </w:pPr>
      <w:r>
        <w:t>[</w:t>
      </w:r>
      <w:r>
        <w:rPr>
          <w:rFonts w:hint="eastAsia"/>
        </w:rPr>
        <w:t>6</w:t>
      </w:r>
      <w:r>
        <w:t>]</w:t>
      </w:r>
      <w:r>
        <w:rPr>
          <w:rFonts w:hint="eastAsia"/>
        </w:rPr>
        <w:t xml:space="preserve">  </w:t>
      </w:r>
      <w:proofErr w:type="gramStart"/>
      <w:r>
        <w:rPr>
          <w:rFonts w:hint="eastAsia"/>
        </w:rPr>
        <w:t>王维惟</w:t>
      </w:r>
      <w:proofErr w:type="gramEnd"/>
      <w:r>
        <w:rPr>
          <w:rFonts w:hint="eastAsia"/>
        </w:rPr>
        <w:t xml:space="preserve">, 张华忠, </w:t>
      </w:r>
      <w:proofErr w:type="gramStart"/>
      <w:r>
        <w:rPr>
          <w:rFonts w:hint="eastAsia"/>
        </w:rPr>
        <w:t>周晶</w:t>
      </w:r>
      <w:proofErr w:type="gramEnd"/>
      <w:r>
        <w:rPr>
          <w:rFonts w:hint="eastAsia"/>
        </w:rPr>
        <w:t>, 等. ECMO联合CRRT治疗严重心肺衰竭患者的护理质量评价指标体系构建[J]. 中国急救复苏与灾害医学杂志, 2025,20(06):</w:t>
      </w:r>
      <w:proofErr w:type="gramStart"/>
      <w:r>
        <w:rPr>
          <w:rFonts w:hint="eastAsia"/>
        </w:rPr>
        <w:t>813-816.</w:t>
      </w:r>
      <w:proofErr w:type="gramEnd"/>
    </w:p>
    <w:p w:rsidR="00E13F8D" w:rsidRDefault="00991F67">
      <w:pPr>
        <w:pStyle w:val="afffff1"/>
        <w:ind w:firstLine="420"/>
      </w:pPr>
      <w:r>
        <w:rPr>
          <w:rFonts w:hint="eastAsia"/>
        </w:rPr>
        <w:t xml:space="preserve">[7]  </w:t>
      </w:r>
      <w:proofErr w:type="gramStart"/>
      <w:r>
        <w:rPr>
          <w:rFonts w:hint="eastAsia"/>
        </w:rPr>
        <w:t>王海翔</w:t>
      </w:r>
      <w:proofErr w:type="gramEnd"/>
      <w:r>
        <w:rPr>
          <w:rFonts w:hint="eastAsia"/>
        </w:rPr>
        <w:t>, 朱雪芬, 冯世萍, 等. 9例肺移植患者</w:t>
      </w:r>
      <w:proofErr w:type="gramStart"/>
      <w:r>
        <w:rPr>
          <w:rFonts w:hint="eastAsia"/>
        </w:rPr>
        <w:t>围手术期体</w:t>
      </w:r>
      <w:proofErr w:type="gramEnd"/>
      <w:r>
        <w:rPr>
          <w:rFonts w:hint="eastAsia"/>
        </w:rPr>
        <w:t>外膜肺氧合联合连续性肾脏替代治疗的护理[J]. 中华护理杂志, 2025,60(12):</w:t>
      </w:r>
      <w:proofErr w:type="gramStart"/>
      <w:r>
        <w:rPr>
          <w:rFonts w:hint="eastAsia"/>
        </w:rPr>
        <w:t>1499-1503.</w:t>
      </w:r>
      <w:proofErr w:type="gramEnd"/>
    </w:p>
    <w:p w:rsidR="00E13F8D" w:rsidRDefault="00991F67">
      <w:pPr>
        <w:pStyle w:val="afffff1"/>
        <w:ind w:firstLine="420"/>
      </w:pPr>
      <w:r>
        <w:t>[</w:t>
      </w:r>
      <w:r>
        <w:rPr>
          <w:rFonts w:hint="eastAsia"/>
        </w:rPr>
        <w:t>8</w:t>
      </w:r>
      <w:r>
        <w:t>]</w:t>
      </w:r>
      <w:r>
        <w:rPr>
          <w:rFonts w:hint="eastAsia"/>
        </w:rPr>
        <w:t xml:space="preserve"> </w:t>
      </w:r>
      <w:r>
        <w:t xml:space="preserve"> Cho S, Hwang J, </w:t>
      </w:r>
      <w:proofErr w:type="spellStart"/>
      <w:r>
        <w:t>Chiarini</w:t>
      </w:r>
      <w:proofErr w:type="spellEnd"/>
      <w:r>
        <w:t xml:space="preserve"> G, et al. Neurological monitoring and management for adult extracorporeal membrane oxygenation patients: Extracorporeal Life Support Organization consensus guidelines[J]. Critical care (London, England), 2024</w:t>
      </w:r>
      <w:proofErr w:type="gramStart"/>
      <w:r>
        <w:t>,28</w:t>
      </w:r>
      <w:proofErr w:type="gramEnd"/>
      <w:r>
        <w:t>(1):296.</w:t>
      </w:r>
    </w:p>
    <w:p w:rsidR="00E13F8D" w:rsidRDefault="00991F67">
      <w:pPr>
        <w:pStyle w:val="afffff1"/>
        <w:ind w:firstLine="420"/>
      </w:pPr>
      <w:r>
        <w:rPr>
          <w:rFonts w:hint="eastAsia"/>
        </w:rPr>
        <w:t xml:space="preserve">[9]  </w:t>
      </w:r>
      <w:proofErr w:type="gramStart"/>
      <w:r>
        <w:rPr>
          <w:rFonts w:hint="eastAsia"/>
        </w:rPr>
        <w:t>童洪杰</w:t>
      </w:r>
      <w:proofErr w:type="gramEnd"/>
      <w:r>
        <w:rPr>
          <w:rFonts w:hint="eastAsia"/>
        </w:rPr>
        <w:t>, 邓鸿胜, 彭伟, 等. 成人体外膜氧合辅助期间感染防控专家共识[J]. 中国循环杂志, 2024,39(03):</w:t>
      </w:r>
      <w:proofErr w:type="gramStart"/>
      <w:r>
        <w:rPr>
          <w:rFonts w:hint="eastAsia"/>
        </w:rPr>
        <w:t>209-216.</w:t>
      </w:r>
      <w:proofErr w:type="gramEnd"/>
    </w:p>
    <w:p w:rsidR="00E13F8D" w:rsidRDefault="00991F67">
      <w:pPr>
        <w:pStyle w:val="afffff1"/>
        <w:ind w:firstLine="420"/>
      </w:pPr>
      <w:r>
        <w:rPr>
          <w:rFonts w:hint="eastAsia"/>
        </w:rPr>
        <w:t>[10]  徐爽爽, 韩玉娟, 姜金霞, 等. ECMO导管相关性血</w:t>
      </w:r>
      <w:proofErr w:type="gramStart"/>
      <w:r>
        <w:rPr>
          <w:rFonts w:hint="eastAsia"/>
        </w:rPr>
        <w:t>流感染</w:t>
      </w:r>
      <w:proofErr w:type="gramEnd"/>
      <w:r>
        <w:rPr>
          <w:rFonts w:hint="eastAsia"/>
        </w:rPr>
        <w:t>预防与管理的最佳证据总结[J]. 临床与病理杂志, 2025,45(12):</w:t>
      </w:r>
      <w:proofErr w:type="gramStart"/>
      <w:r>
        <w:rPr>
          <w:rFonts w:hint="eastAsia"/>
        </w:rPr>
        <w:t>1701-1710.</w:t>
      </w:r>
      <w:proofErr w:type="gramEnd"/>
    </w:p>
    <w:p w:rsidR="00E13F8D" w:rsidRDefault="00991F67">
      <w:pPr>
        <w:pStyle w:val="afffff1"/>
        <w:ind w:firstLineChars="0" w:firstLine="0"/>
        <w:jc w:val="center"/>
      </w:pPr>
      <w:bookmarkStart w:id="244" w:name="BookMark8"/>
      <w:bookmarkEnd w:id="243"/>
      <w:r>
        <w:rPr>
          <w:noProof/>
        </w:rPr>
        <w:drawing>
          <wp:inline distT="0" distB="0" distL="0" distR="0" wp14:anchorId="75C6EC9E" wp14:editId="6B70633B">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4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44"/>
    </w:p>
    <w:sectPr w:rsidR="00E13F8D" w:rsidSect="006404E9">
      <w:headerReference w:type="even" r:id="rId49"/>
      <w:headerReference w:type="default" r:id="rId50"/>
      <w:footerReference w:type="even" r:id="rId51"/>
      <w:footerReference w:type="default" r:id="rId52"/>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16C7" w:rsidRDefault="00D016C7">
      <w:r>
        <w:separator/>
      </w:r>
    </w:p>
  </w:endnote>
  <w:endnote w:type="continuationSeparator" w:id="0">
    <w:p w:rsidR="00D016C7" w:rsidRDefault="00D016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embedRegular r:id="rId1" w:subsetted="1" w:fontKey="{4EEA7D98-6D87-40BF-8E87-0B75BEF1BB1A}"/>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pPr>
      <w:pStyle w:val="afffd"/>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d"/>
    </w:pPr>
    <w:r>
      <w:fldChar w:fldCharType="begin"/>
    </w:r>
    <w:r>
      <w:instrText xml:space="preserve"> PAGE   \* MERGEFORMAT \* MERGEFORMAT </w:instrText>
    </w:r>
    <w:r>
      <w:fldChar w:fldCharType="separate"/>
    </w:r>
    <w:r w:rsidR="0039397D">
      <w:rPr>
        <w:noProof/>
      </w:rPr>
      <w:t>6</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e"/>
    </w:pPr>
    <w:r>
      <w:fldChar w:fldCharType="begin"/>
    </w:r>
    <w:r>
      <w:instrText>PAGE   \* MERGEFORMAT</w:instrText>
    </w:r>
    <w:r>
      <w:fldChar w:fldCharType="separate"/>
    </w:r>
    <w:r w:rsidR="0039397D" w:rsidRPr="0039397D">
      <w:rPr>
        <w:noProof/>
        <w:lang w:val="zh-CN"/>
      </w:rPr>
      <w:t>7</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d"/>
    </w:pPr>
    <w:r>
      <w:fldChar w:fldCharType="begin"/>
    </w:r>
    <w:r>
      <w:instrText xml:space="preserve"> PAGE   \* MERGEFORMAT \* MERGEFORMAT </w:instrText>
    </w:r>
    <w:r>
      <w:fldChar w:fldCharType="separate"/>
    </w:r>
    <w:r w:rsidR="0039397D">
      <w:rPr>
        <w:noProof/>
      </w:rPr>
      <w:t>8</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e"/>
    </w:pPr>
    <w:r>
      <w:fldChar w:fldCharType="begin"/>
    </w:r>
    <w:r>
      <w:instrText>PAGE   \* MERGEFORMAT</w:instrText>
    </w:r>
    <w:r>
      <w:fldChar w:fldCharType="separate"/>
    </w:r>
    <w:r w:rsidR="0039397D" w:rsidRPr="0039397D">
      <w:rPr>
        <w:noProof/>
        <w:lang w:val="zh-CN"/>
      </w:rPr>
      <w:t>9</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d"/>
    </w:pPr>
    <w:r>
      <w:fldChar w:fldCharType="begin"/>
    </w:r>
    <w:r>
      <w:instrText xml:space="preserve"> PAGE   \* MERGEFORMAT \* MERGEFORMAT </w:instrText>
    </w:r>
    <w:r>
      <w:fldChar w:fldCharType="separate"/>
    </w:r>
    <w:r w:rsidR="0039397D">
      <w:rPr>
        <w:noProof/>
      </w:rPr>
      <w:t>10</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e"/>
    </w:pPr>
    <w:r>
      <w:fldChar w:fldCharType="begin"/>
    </w:r>
    <w:r>
      <w:instrText>PAGE   \* MERGEFORMAT</w:instrText>
    </w:r>
    <w:r>
      <w:fldChar w:fldCharType="separate"/>
    </w:r>
    <w:r>
      <w:rPr>
        <w:lang w:val="zh-CN"/>
      </w:rPr>
      <w:t>9</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04E9" w:rsidRDefault="006404E9">
    <w:pPr>
      <w:pStyle w:val="afff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E13F8D">
    <w:pPr>
      <w:pStyle w:val="afffd"/>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d"/>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e"/>
    </w:pPr>
    <w:r>
      <w:fldChar w:fldCharType="begin"/>
    </w:r>
    <w:r>
      <w:instrText>PAGE   \* MERGEFORMAT</w:instrText>
    </w:r>
    <w:r>
      <w:fldChar w:fldCharType="separate"/>
    </w:r>
    <w:r w:rsidR="0039397D" w:rsidRPr="0039397D">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04E9" w:rsidRPr="006404E9" w:rsidRDefault="006404E9" w:rsidP="006404E9">
    <w:pPr>
      <w:pStyle w:val="affffd"/>
    </w:pPr>
    <w:r>
      <w:fldChar w:fldCharType="begin"/>
    </w:r>
    <w:r>
      <w:instrText xml:space="preserve"> PAGE   \* MERGEFORMAT \* MERGEFORMAT </w:instrText>
    </w:r>
    <w:r>
      <w:fldChar w:fldCharType="separate"/>
    </w:r>
    <w:r w:rsidR="0039397D">
      <w:rPr>
        <w:noProof/>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04E9" w:rsidRDefault="006404E9" w:rsidP="006404E9">
    <w:pPr>
      <w:pStyle w:val="affffe"/>
    </w:pPr>
    <w:r>
      <w:fldChar w:fldCharType="begin"/>
    </w:r>
    <w:r>
      <w:instrText>PAGE   \* MERGEFORMAT</w:instrText>
    </w:r>
    <w:r>
      <w:fldChar w:fldCharType="separate"/>
    </w:r>
    <w:r w:rsidRPr="006404E9">
      <w:rPr>
        <w:noProof/>
        <w:lang w:val="zh-CN"/>
      </w:rPr>
      <w:t>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d"/>
    </w:pPr>
    <w:r>
      <w:fldChar w:fldCharType="begin"/>
    </w:r>
    <w:r>
      <w:instrText xml:space="preserve"> PAGE   \* MERGEFORMAT \* MERGEFORMAT </w:instrText>
    </w:r>
    <w:r>
      <w:fldChar w:fldCharType="separate"/>
    </w:r>
    <w:r w:rsidR="0039397D">
      <w:rPr>
        <w:noProof/>
      </w:rPr>
      <w:t>4</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e"/>
    </w:pPr>
    <w:r>
      <w:fldChar w:fldCharType="begin"/>
    </w:r>
    <w:r>
      <w:instrText>PAGE   \* MERGEFORMAT</w:instrText>
    </w:r>
    <w:r>
      <w:fldChar w:fldCharType="separate"/>
    </w:r>
    <w:r w:rsidR="0039397D" w:rsidRPr="0039397D">
      <w:rPr>
        <w:noProof/>
        <w:lang w:val="zh-CN"/>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16C7" w:rsidRDefault="00D016C7">
      <w:r>
        <w:separator/>
      </w:r>
    </w:p>
  </w:footnote>
  <w:footnote w:type="continuationSeparator" w:id="0">
    <w:p w:rsidR="00D016C7" w:rsidRDefault="00D016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04E9" w:rsidRDefault="006404E9">
    <w:pPr>
      <w:pStyle w:val="afffe"/>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f7"/>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f6"/>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f7"/>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f6"/>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f7"/>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f6"/>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E13F8D">
    <w:pPr>
      <w:pStyle w:val="afffe"/>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f7"/>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f6"/>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04E9" w:rsidRPr="006404E9" w:rsidRDefault="006404E9" w:rsidP="006404E9">
    <w:pPr>
      <w:pStyle w:val="afffff7"/>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04E9" w:rsidRDefault="006404E9" w:rsidP="006404E9">
    <w:pPr>
      <w:pStyle w:val="afffff6"/>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Pr="006404E9" w:rsidRDefault="006404E9" w:rsidP="006404E9">
    <w:pPr>
      <w:pStyle w:val="afffff7"/>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F8D" w:rsidRDefault="00991F67" w:rsidP="006404E9">
    <w:pPr>
      <w:pStyle w:val="afffff6"/>
    </w:pPr>
    <w:r>
      <w:fldChar w:fldCharType="begin"/>
    </w:r>
    <w:r>
      <w:instrText xml:space="preserve"> STYLEREF  标准文件_文件编号  \* MERGEFORMAT </w:instrText>
    </w:r>
    <w:r>
      <w:fldChar w:fldCharType="separate"/>
    </w:r>
    <w:r w:rsidR="0039397D">
      <w:rPr>
        <w:noProof/>
      </w:rPr>
      <w:t>T/GXAS XXXX</w:t>
    </w:r>
    <w:r w:rsidR="0039397D">
      <w:rPr>
        <w:noProof/>
      </w:rPr>
      <w:t>—</w:t>
    </w:r>
    <w:r w:rsidR="0039397D">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568" w:firstLine="0"/>
      </w:pPr>
      <w:rPr>
        <w:rFonts w:ascii="黑体" w:eastAsia="黑体" w:hint="eastAsia"/>
        <w:b w:val="0"/>
        <w:i w:val="0"/>
        <w:color w:val="auto"/>
        <w:sz w:val="21"/>
      </w:rPr>
    </w:lvl>
    <w:lvl w:ilvl="4">
      <w:start w:val="1"/>
      <w:numFmt w:val="decimal"/>
      <w:pStyle w:val="afff"/>
      <w:suff w:val="nothing"/>
      <w:lvlText w:val="%1%2.%3.%4.%5　"/>
      <w:lvlJc w:val="left"/>
      <w:pPr>
        <w:ind w:left="993" w:firstLine="0"/>
      </w:pPr>
      <w:rPr>
        <w:rFonts w:ascii="黑体" w:eastAsia="黑体" w:hint="eastAsia"/>
        <w:b w:val="0"/>
        <w:i w:val="0"/>
        <w:strike w:val="0"/>
        <w:color w:val="auto"/>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saveSubsetFonts/>
  <w:bordersDoNotSurroundHeader/>
  <w:bordersDoNotSurroundFooter/>
  <w:proofState w:spelling="clean" w:grammar="clean"/>
  <w:documentProtection w:edit="forms" w:enforcement="1" w:cryptProviderType="rsaFull" w:cryptAlgorithmClass="hash" w:cryptAlgorithmType="typeAny" w:cryptAlgorithmSid="4" w:cryptSpinCount="100000" w:hash="7dThqHNbsrksLYtJ8sHLW4X0N/I=" w:salt="TMJqzP2MMJG1pA/rYztgrw=="/>
  <w:defaultTabStop w:val="420"/>
  <w:evenAndOddHeaders/>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U5YWIxZTViZjIxNTQyZDM1MGNiNDg4YWU5NDM3ZjUifQ=="/>
  </w:docVars>
  <w:rsids>
    <w:rsidRoot w:val="0039569D"/>
    <w:rsid w:val="DAEFA8A7"/>
    <w:rsid w:val="000002C1"/>
    <w:rsid w:val="0000040A"/>
    <w:rsid w:val="00000A94"/>
    <w:rsid w:val="00000CBD"/>
    <w:rsid w:val="00001972"/>
    <w:rsid w:val="00001AAA"/>
    <w:rsid w:val="00001D9A"/>
    <w:rsid w:val="00002478"/>
    <w:rsid w:val="00007B3A"/>
    <w:rsid w:val="000106E6"/>
    <w:rsid w:val="000107E0"/>
    <w:rsid w:val="00011FDE"/>
    <w:rsid w:val="000120D7"/>
    <w:rsid w:val="00012FFD"/>
    <w:rsid w:val="00014162"/>
    <w:rsid w:val="00014340"/>
    <w:rsid w:val="0001674C"/>
    <w:rsid w:val="00016A9C"/>
    <w:rsid w:val="00017421"/>
    <w:rsid w:val="00022184"/>
    <w:rsid w:val="00022762"/>
    <w:rsid w:val="00022EC2"/>
    <w:rsid w:val="00023024"/>
    <w:rsid w:val="000238E0"/>
    <w:rsid w:val="000249DB"/>
    <w:rsid w:val="0002595E"/>
    <w:rsid w:val="000271D6"/>
    <w:rsid w:val="000303C3"/>
    <w:rsid w:val="000331D3"/>
    <w:rsid w:val="000346A5"/>
    <w:rsid w:val="000349F6"/>
    <w:rsid w:val="000359C3"/>
    <w:rsid w:val="00035A7D"/>
    <w:rsid w:val="000365ED"/>
    <w:rsid w:val="00037236"/>
    <w:rsid w:val="00037687"/>
    <w:rsid w:val="00037FAD"/>
    <w:rsid w:val="0004249A"/>
    <w:rsid w:val="00043282"/>
    <w:rsid w:val="00044286"/>
    <w:rsid w:val="000477A5"/>
    <w:rsid w:val="00047F28"/>
    <w:rsid w:val="000503AA"/>
    <w:rsid w:val="000506A1"/>
    <w:rsid w:val="00050BA7"/>
    <w:rsid w:val="000515DD"/>
    <w:rsid w:val="00051F80"/>
    <w:rsid w:val="0005265A"/>
    <w:rsid w:val="000539DD"/>
    <w:rsid w:val="00053BD3"/>
    <w:rsid w:val="000556ED"/>
    <w:rsid w:val="00055FE2"/>
    <w:rsid w:val="0005616F"/>
    <w:rsid w:val="00057531"/>
    <w:rsid w:val="00060C2E"/>
    <w:rsid w:val="00061033"/>
    <w:rsid w:val="000619E9"/>
    <w:rsid w:val="000622D4"/>
    <w:rsid w:val="0006357D"/>
    <w:rsid w:val="00063B86"/>
    <w:rsid w:val="00067F1E"/>
    <w:rsid w:val="00071133"/>
    <w:rsid w:val="00071796"/>
    <w:rsid w:val="00071CC0"/>
    <w:rsid w:val="00071CFC"/>
    <w:rsid w:val="00073695"/>
    <w:rsid w:val="00073C8C"/>
    <w:rsid w:val="0007599E"/>
    <w:rsid w:val="00075CFD"/>
    <w:rsid w:val="00076BE3"/>
    <w:rsid w:val="00077B64"/>
    <w:rsid w:val="00080A1C"/>
    <w:rsid w:val="00082317"/>
    <w:rsid w:val="00083D2C"/>
    <w:rsid w:val="0008541A"/>
    <w:rsid w:val="00086AA1"/>
    <w:rsid w:val="00087A77"/>
    <w:rsid w:val="00087FC1"/>
    <w:rsid w:val="00090888"/>
    <w:rsid w:val="00090CA6"/>
    <w:rsid w:val="00090D90"/>
    <w:rsid w:val="00091075"/>
    <w:rsid w:val="00091CC1"/>
    <w:rsid w:val="00092B8A"/>
    <w:rsid w:val="00092FB0"/>
    <w:rsid w:val="000934C5"/>
    <w:rsid w:val="00093D25"/>
    <w:rsid w:val="00093DAB"/>
    <w:rsid w:val="00094D73"/>
    <w:rsid w:val="00096D63"/>
    <w:rsid w:val="000975BE"/>
    <w:rsid w:val="00097A83"/>
    <w:rsid w:val="00097D65"/>
    <w:rsid w:val="000A0B60"/>
    <w:rsid w:val="000A0EB8"/>
    <w:rsid w:val="000A19FC"/>
    <w:rsid w:val="000A2754"/>
    <w:rsid w:val="000A296B"/>
    <w:rsid w:val="000A3906"/>
    <w:rsid w:val="000A6E12"/>
    <w:rsid w:val="000A7311"/>
    <w:rsid w:val="000B060F"/>
    <w:rsid w:val="000B13CA"/>
    <w:rsid w:val="000B1592"/>
    <w:rsid w:val="000B1CBB"/>
    <w:rsid w:val="000B1FF2"/>
    <w:rsid w:val="000B3CDA"/>
    <w:rsid w:val="000B5D63"/>
    <w:rsid w:val="000B6A0B"/>
    <w:rsid w:val="000C0F6C"/>
    <w:rsid w:val="000C11DB"/>
    <w:rsid w:val="000C1492"/>
    <w:rsid w:val="000C2FBD"/>
    <w:rsid w:val="000C4B41"/>
    <w:rsid w:val="000C5543"/>
    <w:rsid w:val="000C57D6"/>
    <w:rsid w:val="000C6362"/>
    <w:rsid w:val="000C7666"/>
    <w:rsid w:val="000C7BE8"/>
    <w:rsid w:val="000D0A9C"/>
    <w:rsid w:val="000D1795"/>
    <w:rsid w:val="000D24A5"/>
    <w:rsid w:val="000D329A"/>
    <w:rsid w:val="000D4B9C"/>
    <w:rsid w:val="000D4EB6"/>
    <w:rsid w:val="000D753B"/>
    <w:rsid w:val="000E262F"/>
    <w:rsid w:val="000E4C9E"/>
    <w:rsid w:val="000E62E0"/>
    <w:rsid w:val="000E655B"/>
    <w:rsid w:val="000E6FD7"/>
    <w:rsid w:val="000E7144"/>
    <w:rsid w:val="000E76FB"/>
    <w:rsid w:val="000E7DDC"/>
    <w:rsid w:val="000F06E1"/>
    <w:rsid w:val="000F0E3C"/>
    <w:rsid w:val="000F19D5"/>
    <w:rsid w:val="000F1E8A"/>
    <w:rsid w:val="000F236C"/>
    <w:rsid w:val="000F4050"/>
    <w:rsid w:val="000F4AEA"/>
    <w:rsid w:val="000F67E9"/>
    <w:rsid w:val="000F6941"/>
    <w:rsid w:val="0010210B"/>
    <w:rsid w:val="00102486"/>
    <w:rsid w:val="001033BC"/>
    <w:rsid w:val="00104926"/>
    <w:rsid w:val="00112BF8"/>
    <w:rsid w:val="00113B1E"/>
    <w:rsid w:val="0011711C"/>
    <w:rsid w:val="00123F05"/>
    <w:rsid w:val="00124E4F"/>
    <w:rsid w:val="001260B7"/>
    <w:rsid w:val="00126431"/>
    <w:rsid w:val="001265CB"/>
    <w:rsid w:val="00126D71"/>
    <w:rsid w:val="001302DD"/>
    <w:rsid w:val="001317A6"/>
    <w:rsid w:val="001321C6"/>
    <w:rsid w:val="001325C4"/>
    <w:rsid w:val="00133010"/>
    <w:rsid w:val="001338EE"/>
    <w:rsid w:val="00133AAE"/>
    <w:rsid w:val="00135323"/>
    <w:rsid w:val="001356C4"/>
    <w:rsid w:val="00135D36"/>
    <w:rsid w:val="00137565"/>
    <w:rsid w:val="00141114"/>
    <w:rsid w:val="00142969"/>
    <w:rsid w:val="001446C2"/>
    <w:rsid w:val="001457E7"/>
    <w:rsid w:val="00145D9D"/>
    <w:rsid w:val="00146388"/>
    <w:rsid w:val="0014665A"/>
    <w:rsid w:val="001502EA"/>
    <w:rsid w:val="0015252B"/>
    <w:rsid w:val="001529E5"/>
    <w:rsid w:val="00152FB3"/>
    <w:rsid w:val="00153C7E"/>
    <w:rsid w:val="001544CC"/>
    <w:rsid w:val="001563A3"/>
    <w:rsid w:val="00156B25"/>
    <w:rsid w:val="00156E1A"/>
    <w:rsid w:val="00157894"/>
    <w:rsid w:val="00157B55"/>
    <w:rsid w:val="00160231"/>
    <w:rsid w:val="001642FA"/>
    <w:rsid w:val="001649EB"/>
    <w:rsid w:val="00164BAF"/>
    <w:rsid w:val="00164FA8"/>
    <w:rsid w:val="00165065"/>
    <w:rsid w:val="00165434"/>
    <w:rsid w:val="0016580B"/>
    <w:rsid w:val="00165F49"/>
    <w:rsid w:val="00166B88"/>
    <w:rsid w:val="0016770A"/>
    <w:rsid w:val="00170804"/>
    <w:rsid w:val="001708E9"/>
    <w:rsid w:val="0017340B"/>
    <w:rsid w:val="00173E5E"/>
    <w:rsid w:val="00173FB1"/>
    <w:rsid w:val="00176DFD"/>
    <w:rsid w:val="001852C9"/>
    <w:rsid w:val="00186F34"/>
    <w:rsid w:val="00187A0B"/>
    <w:rsid w:val="00190087"/>
    <w:rsid w:val="001913C4"/>
    <w:rsid w:val="00191C4F"/>
    <w:rsid w:val="00191D18"/>
    <w:rsid w:val="0019348F"/>
    <w:rsid w:val="00193A07"/>
    <w:rsid w:val="00194C95"/>
    <w:rsid w:val="00195C34"/>
    <w:rsid w:val="00196EF5"/>
    <w:rsid w:val="001A1A53"/>
    <w:rsid w:val="001A234A"/>
    <w:rsid w:val="001A4CF3"/>
    <w:rsid w:val="001A6696"/>
    <w:rsid w:val="001B06E8"/>
    <w:rsid w:val="001B353C"/>
    <w:rsid w:val="001B51DE"/>
    <w:rsid w:val="001B71D0"/>
    <w:rsid w:val="001B71EE"/>
    <w:rsid w:val="001C04A8"/>
    <w:rsid w:val="001C2C03"/>
    <w:rsid w:val="001C42F7"/>
    <w:rsid w:val="001C49E5"/>
    <w:rsid w:val="001C680C"/>
    <w:rsid w:val="001C7506"/>
    <w:rsid w:val="001C7FEA"/>
    <w:rsid w:val="001D0499"/>
    <w:rsid w:val="001D0BBE"/>
    <w:rsid w:val="001D0ED4"/>
    <w:rsid w:val="001D212F"/>
    <w:rsid w:val="001D29D7"/>
    <w:rsid w:val="001D2DE7"/>
    <w:rsid w:val="001D411C"/>
    <w:rsid w:val="001D5802"/>
    <w:rsid w:val="001E1B6A"/>
    <w:rsid w:val="001E2484"/>
    <w:rsid w:val="001E3CC4"/>
    <w:rsid w:val="001E4882"/>
    <w:rsid w:val="001E5981"/>
    <w:rsid w:val="001E73AB"/>
    <w:rsid w:val="001E7D5B"/>
    <w:rsid w:val="001F0003"/>
    <w:rsid w:val="001F036E"/>
    <w:rsid w:val="001F092D"/>
    <w:rsid w:val="001F143A"/>
    <w:rsid w:val="001F1605"/>
    <w:rsid w:val="001F2508"/>
    <w:rsid w:val="001F3411"/>
    <w:rsid w:val="001F3ADA"/>
    <w:rsid w:val="001F4816"/>
    <w:rsid w:val="001F50D7"/>
    <w:rsid w:val="001F5FAC"/>
    <w:rsid w:val="001F69B4"/>
    <w:rsid w:val="001F77C7"/>
    <w:rsid w:val="00200183"/>
    <w:rsid w:val="00200333"/>
    <w:rsid w:val="0020107D"/>
    <w:rsid w:val="00201ADB"/>
    <w:rsid w:val="00202AA4"/>
    <w:rsid w:val="002031F7"/>
    <w:rsid w:val="00203C09"/>
    <w:rsid w:val="002040E6"/>
    <w:rsid w:val="00204FCF"/>
    <w:rsid w:val="0020527B"/>
    <w:rsid w:val="00205F2C"/>
    <w:rsid w:val="00210B15"/>
    <w:rsid w:val="0021331F"/>
    <w:rsid w:val="002142EA"/>
    <w:rsid w:val="00215ADD"/>
    <w:rsid w:val="0021704F"/>
    <w:rsid w:val="002176C4"/>
    <w:rsid w:val="002204BB"/>
    <w:rsid w:val="002212CA"/>
    <w:rsid w:val="0022189D"/>
    <w:rsid w:val="00221B79"/>
    <w:rsid w:val="00221C6B"/>
    <w:rsid w:val="00222B83"/>
    <w:rsid w:val="00224933"/>
    <w:rsid w:val="002253A1"/>
    <w:rsid w:val="00225CF8"/>
    <w:rsid w:val="0022794E"/>
    <w:rsid w:val="00227DB4"/>
    <w:rsid w:val="00231129"/>
    <w:rsid w:val="00233D64"/>
    <w:rsid w:val="0023482A"/>
    <w:rsid w:val="002359CB"/>
    <w:rsid w:val="00237DB1"/>
    <w:rsid w:val="002428B1"/>
    <w:rsid w:val="00242920"/>
    <w:rsid w:val="00243540"/>
    <w:rsid w:val="0024497B"/>
    <w:rsid w:val="0024515B"/>
    <w:rsid w:val="00246021"/>
    <w:rsid w:val="0024666E"/>
    <w:rsid w:val="00247F52"/>
    <w:rsid w:val="00250B25"/>
    <w:rsid w:val="00250BBE"/>
    <w:rsid w:val="002515C2"/>
    <w:rsid w:val="0025194F"/>
    <w:rsid w:val="002522E4"/>
    <w:rsid w:val="00256945"/>
    <w:rsid w:val="00256ACF"/>
    <w:rsid w:val="002605BB"/>
    <w:rsid w:val="0026148A"/>
    <w:rsid w:val="00262696"/>
    <w:rsid w:val="00263906"/>
    <w:rsid w:val="00263D18"/>
    <w:rsid w:val="00263D25"/>
    <w:rsid w:val="002643C3"/>
    <w:rsid w:val="00264A0C"/>
    <w:rsid w:val="00266EB6"/>
    <w:rsid w:val="00266EEB"/>
    <w:rsid w:val="00267EF4"/>
    <w:rsid w:val="00270CB8"/>
    <w:rsid w:val="0027206D"/>
    <w:rsid w:val="00272121"/>
    <w:rsid w:val="00272B08"/>
    <w:rsid w:val="00277CB8"/>
    <w:rsid w:val="00277D39"/>
    <w:rsid w:val="00281BB8"/>
    <w:rsid w:val="00281E9E"/>
    <w:rsid w:val="00282405"/>
    <w:rsid w:val="00285170"/>
    <w:rsid w:val="00285361"/>
    <w:rsid w:val="00285DC2"/>
    <w:rsid w:val="00286B8E"/>
    <w:rsid w:val="00291B18"/>
    <w:rsid w:val="002923D3"/>
    <w:rsid w:val="00292D60"/>
    <w:rsid w:val="002937E6"/>
    <w:rsid w:val="0029399A"/>
    <w:rsid w:val="00293B30"/>
    <w:rsid w:val="00293D81"/>
    <w:rsid w:val="00294D34"/>
    <w:rsid w:val="00294E3B"/>
    <w:rsid w:val="00296193"/>
    <w:rsid w:val="00296C66"/>
    <w:rsid w:val="00296EBE"/>
    <w:rsid w:val="002974E3"/>
    <w:rsid w:val="002A084B"/>
    <w:rsid w:val="002A1260"/>
    <w:rsid w:val="002A1589"/>
    <w:rsid w:val="002A1608"/>
    <w:rsid w:val="002A25DC"/>
    <w:rsid w:val="002A3AAB"/>
    <w:rsid w:val="002A4CEA"/>
    <w:rsid w:val="002A5861"/>
    <w:rsid w:val="002A5977"/>
    <w:rsid w:val="002A5A13"/>
    <w:rsid w:val="002A757F"/>
    <w:rsid w:val="002A7F44"/>
    <w:rsid w:val="002B0C40"/>
    <w:rsid w:val="002B1966"/>
    <w:rsid w:val="002B4508"/>
    <w:rsid w:val="002B5779"/>
    <w:rsid w:val="002B6E80"/>
    <w:rsid w:val="002B7332"/>
    <w:rsid w:val="002B7F51"/>
    <w:rsid w:val="002C045F"/>
    <w:rsid w:val="002C09E7"/>
    <w:rsid w:val="002C0EC2"/>
    <w:rsid w:val="002C1E06"/>
    <w:rsid w:val="002C3F07"/>
    <w:rsid w:val="002C5278"/>
    <w:rsid w:val="002C7EBB"/>
    <w:rsid w:val="002D06C1"/>
    <w:rsid w:val="002D42B5"/>
    <w:rsid w:val="002D4D7F"/>
    <w:rsid w:val="002D4F1A"/>
    <w:rsid w:val="002D6052"/>
    <w:rsid w:val="002D6EC6"/>
    <w:rsid w:val="002D724D"/>
    <w:rsid w:val="002D79AC"/>
    <w:rsid w:val="002E0086"/>
    <w:rsid w:val="002E039D"/>
    <w:rsid w:val="002E1377"/>
    <w:rsid w:val="002E24C4"/>
    <w:rsid w:val="002E30A4"/>
    <w:rsid w:val="002E4D5A"/>
    <w:rsid w:val="002E5C07"/>
    <w:rsid w:val="002E6326"/>
    <w:rsid w:val="002E7EEA"/>
    <w:rsid w:val="002F1E02"/>
    <w:rsid w:val="002F30E0"/>
    <w:rsid w:val="002F331A"/>
    <w:rsid w:val="002F35E4"/>
    <w:rsid w:val="002F3730"/>
    <w:rsid w:val="002F38E1"/>
    <w:rsid w:val="002F7AF6"/>
    <w:rsid w:val="002F7F0A"/>
    <w:rsid w:val="00300E63"/>
    <w:rsid w:val="00301000"/>
    <w:rsid w:val="00302F5F"/>
    <w:rsid w:val="0030441D"/>
    <w:rsid w:val="00306063"/>
    <w:rsid w:val="00307E3A"/>
    <w:rsid w:val="00313B85"/>
    <w:rsid w:val="003142F6"/>
    <w:rsid w:val="00314ED2"/>
    <w:rsid w:val="00317988"/>
    <w:rsid w:val="003221B4"/>
    <w:rsid w:val="0032220C"/>
    <w:rsid w:val="0032258D"/>
    <w:rsid w:val="00322B95"/>
    <w:rsid w:val="00322E62"/>
    <w:rsid w:val="00323B63"/>
    <w:rsid w:val="003241CF"/>
    <w:rsid w:val="00324984"/>
    <w:rsid w:val="00324D13"/>
    <w:rsid w:val="00324EDD"/>
    <w:rsid w:val="003304BC"/>
    <w:rsid w:val="00331593"/>
    <w:rsid w:val="0033240B"/>
    <w:rsid w:val="003324C4"/>
    <w:rsid w:val="003331E4"/>
    <w:rsid w:val="00336C64"/>
    <w:rsid w:val="00337162"/>
    <w:rsid w:val="0034194F"/>
    <w:rsid w:val="003422AB"/>
    <w:rsid w:val="003436EC"/>
    <w:rsid w:val="00344605"/>
    <w:rsid w:val="003474AA"/>
    <w:rsid w:val="00350D1D"/>
    <w:rsid w:val="00351716"/>
    <w:rsid w:val="00352C83"/>
    <w:rsid w:val="00352F1A"/>
    <w:rsid w:val="00355BAD"/>
    <w:rsid w:val="00355DC3"/>
    <w:rsid w:val="00356AD6"/>
    <w:rsid w:val="0036107C"/>
    <w:rsid w:val="003615D2"/>
    <w:rsid w:val="00363C95"/>
    <w:rsid w:val="0036429C"/>
    <w:rsid w:val="00364A53"/>
    <w:rsid w:val="003654CB"/>
    <w:rsid w:val="00365AA9"/>
    <w:rsid w:val="00365E44"/>
    <w:rsid w:val="00365F86"/>
    <w:rsid w:val="00365F87"/>
    <w:rsid w:val="00366E89"/>
    <w:rsid w:val="003705F4"/>
    <w:rsid w:val="00370D58"/>
    <w:rsid w:val="0037117A"/>
    <w:rsid w:val="00371316"/>
    <w:rsid w:val="003726C7"/>
    <w:rsid w:val="003751AB"/>
    <w:rsid w:val="00375F49"/>
    <w:rsid w:val="00376713"/>
    <w:rsid w:val="00380411"/>
    <w:rsid w:val="00381815"/>
    <w:rsid w:val="003819AF"/>
    <w:rsid w:val="003820E9"/>
    <w:rsid w:val="00382DE7"/>
    <w:rsid w:val="00383C81"/>
    <w:rsid w:val="003841A3"/>
    <w:rsid w:val="00384AFF"/>
    <w:rsid w:val="00384FFC"/>
    <w:rsid w:val="003860A9"/>
    <w:rsid w:val="003872FC"/>
    <w:rsid w:val="00387834"/>
    <w:rsid w:val="00387ADC"/>
    <w:rsid w:val="00390020"/>
    <w:rsid w:val="003903D6"/>
    <w:rsid w:val="003906C8"/>
    <w:rsid w:val="00390948"/>
    <w:rsid w:val="00390EE6"/>
    <w:rsid w:val="0039118F"/>
    <w:rsid w:val="003922BA"/>
    <w:rsid w:val="00392AD7"/>
    <w:rsid w:val="003933A9"/>
    <w:rsid w:val="003938D9"/>
    <w:rsid w:val="0039397D"/>
    <w:rsid w:val="00394376"/>
    <w:rsid w:val="003943FF"/>
    <w:rsid w:val="0039502E"/>
    <w:rsid w:val="0039569D"/>
    <w:rsid w:val="00396FFD"/>
    <w:rsid w:val="003974EB"/>
    <w:rsid w:val="00397CC5"/>
    <w:rsid w:val="003A11D1"/>
    <w:rsid w:val="003A1222"/>
    <w:rsid w:val="003A1582"/>
    <w:rsid w:val="003A3D9C"/>
    <w:rsid w:val="003A4077"/>
    <w:rsid w:val="003A4AA7"/>
    <w:rsid w:val="003A557C"/>
    <w:rsid w:val="003B09AD"/>
    <w:rsid w:val="003B0D10"/>
    <w:rsid w:val="003B0D56"/>
    <w:rsid w:val="003B1D0E"/>
    <w:rsid w:val="003B1F18"/>
    <w:rsid w:val="003B5060"/>
    <w:rsid w:val="003B5BF0"/>
    <w:rsid w:val="003B5D15"/>
    <w:rsid w:val="003B60BF"/>
    <w:rsid w:val="003B6BE3"/>
    <w:rsid w:val="003B776F"/>
    <w:rsid w:val="003C010C"/>
    <w:rsid w:val="003C0A6C"/>
    <w:rsid w:val="003C14F8"/>
    <w:rsid w:val="003C451B"/>
    <w:rsid w:val="003C5A43"/>
    <w:rsid w:val="003C6D8B"/>
    <w:rsid w:val="003C78E0"/>
    <w:rsid w:val="003C7C76"/>
    <w:rsid w:val="003D0519"/>
    <w:rsid w:val="003D0C8A"/>
    <w:rsid w:val="003D0FF6"/>
    <w:rsid w:val="003D1E5A"/>
    <w:rsid w:val="003D262C"/>
    <w:rsid w:val="003D6D61"/>
    <w:rsid w:val="003D7521"/>
    <w:rsid w:val="003E019F"/>
    <w:rsid w:val="003E091D"/>
    <w:rsid w:val="003E1C53"/>
    <w:rsid w:val="003E1DEC"/>
    <w:rsid w:val="003E2A69"/>
    <w:rsid w:val="003E2D49"/>
    <w:rsid w:val="003E2FD4"/>
    <w:rsid w:val="003E3258"/>
    <w:rsid w:val="003E49F6"/>
    <w:rsid w:val="003E660F"/>
    <w:rsid w:val="003F0719"/>
    <w:rsid w:val="003F0841"/>
    <w:rsid w:val="003F23D3"/>
    <w:rsid w:val="003F2674"/>
    <w:rsid w:val="003F3F08"/>
    <w:rsid w:val="003F49F1"/>
    <w:rsid w:val="003F6272"/>
    <w:rsid w:val="00400E72"/>
    <w:rsid w:val="00401400"/>
    <w:rsid w:val="00403DB5"/>
    <w:rsid w:val="00404869"/>
    <w:rsid w:val="00405618"/>
    <w:rsid w:val="00405884"/>
    <w:rsid w:val="0040639C"/>
    <w:rsid w:val="00407D39"/>
    <w:rsid w:val="004113E2"/>
    <w:rsid w:val="004116CB"/>
    <w:rsid w:val="00413D45"/>
    <w:rsid w:val="0041477A"/>
    <w:rsid w:val="004154F4"/>
    <w:rsid w:val="004167A3"/>
    <w:rsid w:val="004178AD"/>
    <w:rsid w:val="00421307"/>
    <w:rsid w:val="00424BDB"/>
    <w:rsid w:val="004261FE"/>
    <w:rsid w:val="00427A3E"/>
    <w:rsid w:val="00432DAA"/>
    <w:rsid w:val="00434305"/>
    <w:rsid w:val="0043476F"/>
    <w:rsid w:val="00435DF7"/>
    <w:rsid w:val="0043741A"/>
    <w:rsid w:val="0044083F"/>
    <w:rsid w:val="00440A85"/>
    <w:rsid w:val="00441AE7"/>
    <w:rsid w:val="00444AEC"/>
    <w:rsid w:val="00445574"/>
    <w:rsid w:val="004467FB"/>
    <w:rsid w:val="00451521"/>
    <w:rsid w:val="00451DA7"/>
    <w:rsid w:val="00452D6B"/>
    <w:rsid w:val="00453DFE"/>
    <w:rsid w:val="00454484"/>
    <w:rsid w:val="0045517B"/>
    <w:rsid w:val="004565CF"/>
    <w:rsid w:val="00463B77"/>
    <w:rsid w:val="00463C7B"/>
    <w:rsid w:val="004644A6"/>
    <w:rsid w:val="004659BD"/>
    <w:rsid w:val="00466046"/>
    <w:rsid w:val="00470775"/>
    <w:rsid w:val="00471148"/>
    <w:rsid w:val="00473C81"/>
    <w:rsid w:val="004746B1"/>
    <w:rsid w:val="0047583F"/>
    <w:rsid w:val="00475DE8"/>
    <w:rsid w:val="00477340"/>
    <w:rsid w:val="00481C44"/>
    <w:rsid w:val="00484936"/>
    <w:rsid w:val="00485908"/>
    <w:rsid w:val="00485C89"/>
    <w:rsid w:val="00486BE3"/>
    <w:rsid w:val="004873D9"/>
    <w:rsid w:val="004905E4"/>
    <w:rsid w:val="00490A89"/>
    <w:rsid w:val="00490AB4"/>
    <w:rsid w:val="00492040"/>
    <w:rsid w:val="00492F02"/>
    <w:rsid w:val="004939AE"/>
    <w:rsid w:val="00497277"/>
    <w:rsid w:val="004A097A"/>
    <w:rsid w:val="004A12DF"/>
    <w:rsid w:val="004A1BA8"/>
    <w:rsid w:val="004A25EE"/>
    <w:rsid w:val="004A4B57"/>
    <w:rsid w:val="004A4CB2"/>
    <w:rsid w:val="004A4F60"/>
    <w:rsid w:val="004A63FA"/>
    <w:rsid w:val="004A6A3D"/>
    <w:rsid w:val="004B0272"/>
    <w:rsid w:val="004B2701"/>
    <w:rsid w:val="004B2E1B"/>
    <w:rsid w:val="004B3AA8"/>
    <w:rsid w:val="004B3E93"/>
    <w:rsid w:val="004B4583"/>
    <w:rsid w:val="004C1B83"/>
    <w:rsid w:val="004C1FBC"/>
    <w:rsid w:val="004C25A2"/>
    <w:rsid w:val="004C3F1D"/>
    <w:rsid w:val="004C458D"/>
    <w:rsid w:val="004C7556"/>
    <w:rsid w:val="004C7E8B"/>
    <w:rsid w:val="004C7E9D"/>
    <w:rsid w:val="004C7F67"/>
    <w:rsid w:val="004D016F"/>
    <w:rsid w:val="004D076D"/>
    <w:rsid w:val="004D0EF1"/>
    <w:rsid w:val="004D143D"/>
    <w:rsid w:val="004D2253"/>
    <w:rsid w:val="004D41C6"/>
    <w:rsid w:val="004D4406"/>
    <w:rsid w:val="004D66A7"/>
    <w:rsid w:val="004D7C42"/>
    <w:rsid w:val="004E0465"/>
    <w:rsid w:val="004E127B"/>
    <w:rsid w:val="004E1C0A"/>
    <w:rsid w:val="004E2D2B"/>
    <w:rsid w:val="004E2D4D"/>
    <w:rsid w:val="004E30C5"/>
    <w:rsid w:val="004E4AA5"/>
    <w:rsid w:val="004E4AEE"/>
    <w:rsid w:val="004E59E3"/>
    <w:rsid w:val="004E66EA"/>
    <w:rsid w:val="004E67C0"/>
    <w:rsid w:val="004F17AD"/>
    <w:rsid w:val="004F27EA"/>
    <w:rsid w:val="004F391A"/>
    <w:rsid w:val="004F3CFB"/>
    <w:rsid w:val="004F6456"/>
    <w:rsid w:val="004F696E"/>
    <w:rsid w:val="004F6C71"/>
    <w:rsid w:val="004F73C5"/>
    <w:rsid w:val="005006C0"/>
    <w:rsid w:val="00501139"/>
    <w:rsid w:val="0050363E"/>
    <w:rsid w:val="005039BC"/>
    <w:rsid w:val="00503FAA"/>
    <w:rsid w:val="005043BB"/>
    <w:rsid w:val="005046BB"/>
    <w:rsid w:val="00504A3D"/>
    <w:rsid w:val="00505767"/>
    <w:rsid w:val="005073F0"/>
    <w:rsid w:val="005105AB"/>
    <w:rsid w:val="00510A7B"/>
    <w:rsid w:val="005117C0"/>
    <w:rsid w:val="00512F6E"/>
    <w:rsid w:val="00513038"/>
    <w:rsid w:val="00514174"/>
    <w:rsid w:val="00516088"/>
    <w:rsid w:val="00516B0B"/>
    <w:rsid w:val="005220EC"/>
    <w:rsid w:val="00522FE4"/>
    <w:rsid w:val="00523F95"/>
    <w:rsid w:val="00524D65"/>
    <w:rsid w:val="00525B16"/>
    <w:rsid w:val="00531341"/>
    <w:rsid w:val="00531C83"/>
    <w:rsid w:val="00533D04"/>
    <w:rsid w:val="00534804"/>
    <w:rsid w:val="00534BDF"/>
    <w:rsid w:val="005354EA"/>
    <w:rsid w:val="0053585F"/>
    <w:rsid w:val="00535EC4"/>
    <w:rsid w:val="00535ED9"/>
    <w:rsid w:val="0053692B"/>
    <w:rsid w:val="00537C87"/>
    <w:rsid w:val="00540DA0"/>
    <w:rsid w:val="005412EC"/>
    <w:rsid w:val="00541853"/>
    <w:rsid w:val="005423CC"/>
    <w:rsid w:val="00543BDA"/>
    <w:rsid w:val="005441CC"/>
    <w:rsid w:val="005479DA"/>
    <w:rsid w:val="00547BCC"/>
    <w:rsid w:val="005500E2"/>
    <w:rsid w:val="0055013B"/>
    <w:rsid w:val="00551F6F"/>
    <w:rsid w:val="00554ED8"/>
    <w:rsid w:val="00555044"/>
    <w:rsid w:val="00561475"/>
    <w:rsid w:val="00562308"/>
    <w:rsid w:val="0056384A"/>
    <w:rsid w:val="0056487B"/>
    <w:rsid w:val="00564FB9"/>
    <w:rsid w:val="00570823"/>
    <w:rsid w:val="00573D9E"/>
    <w:rsid w:val="005746E3"/>
    <w:rsid w:val="005801E3"/>
    <w:rsid w:val="00581802"/>
    <w:rsid w:val="005836A8"/>
    <w:rsid w:val="0058409C"/>
    <w:rsid w:val="00584262"/>
    <w:rsid w:val="00586630"/>
    <w:rsid w:val="00587ADD"/>
    <w:rsid w:val="00592A5E"/>
    <w:rsid w:val="0059372C"/>
    <w:rsid w:val="00593A49"/>
    <w:rsid w:val="00596160"/>
    <w:rsid w:val="005966E2"/>
    <w:rsid w:val="00597007"/>
    <w:rsid w:val="00597ABC"/>
    <w:rsid w:val="005A0966"/>
    <w:rsid w:val="005A11B7"/>
    <w:rsid w:val="005A260B"/>
    <w:rsid w:val="005A2C4E"/>
    <w:rsid w:val="005A3197"/>
    <w:rsid w:val="005A4560"/>
    <w:rsid w:val="005A46EC"/>
    <w:rsid w:val="005A49E8"/>
    <w:rsid w:val="005A4A1B"/>
    <w:rsid w:val="005A7830"/>
    <w:rsid w:val="005A7FCE"/>
    <w:rsid w:val="005B0F3F"/>
    <w:rsid w:val="005B191C"/>
    <w:rsid w:val="005B4903"/>
    <w:rsid w:val="005B51CE"/>
    <w:rsid w:val="005B5885"/>
    <w:rsid w:val="005B5CD7"/>
    <w:rsid w:val="005B6CF6"/>
    <w:rsid w:val="005B7422"/>
    <w:rsid w:val="005C0696"/>
    <w:rsid w:val="005C29B8"/>
    <w:rsid w:val="005C41ED"/>
    <w:rsid w:val="005C49D8"/>
    <w:rsid w:val="005C5F21"/>
    <w:rsid w:val="005C5FCC"/>
    <w:rsid w:val="005C7156"/>
    <w:rsid w:val="005D0C75"/>
    <w:rsid w:val="005D0CEB"/>
    <w:rsid w:val="005D22DD"/>
    <w:rsid w:val="005D4171"/>
    <w:rsid w:val="005D6A95"/>
    <w:rsid w:val="005D6B2C"/>
    <w:rsid w:val="005D6D9C"/>
    <w:rsid w:val="005E2335"/>
    <w:rsid w:val="005E34CA"/>
    <w:rsid w:val="005E3C18"/>
    <w:rsid w:val="005E4250"/>
    <w:rsid w:val="005E6812"/>
    <w:rsid w:val="005E7881"/>
    <w:rsid w:val="005E78E0"/>
    <w:rsid w:val="005F0D9C"/>
    <w:rsid w:val="005F284E"/>
    <w:rsid w:val="005F3375"/>
    <w:rsid w:val="005F4779"/>
    <w:rsid w:val="005F55BA"/>
    <w:rsid w:val="005F7B92"/>
    <w:rsid w:val="0060044A"/>
    <w:rsid w:val="006015CE"/>
    <w:rsid w:val="006015E2"/>
    <w:rsid w:val="00602090"/>
    <w:rsid w:val="00604784"/>
    <w:rsid w:val="00606419"/>
    <w:rsid w:val="00607D29"/>
    <w:rsid w:val="00612509"/>
    <w:rsid w:val="00612952"/>
    <w:rsid w:val="00614CC1"/>
    <w:rsid w:val="00615A9D"/>
    <w:rsid w:val="00617387"/>
    <w:rsid w:val="006205D6"/>
    <w:rsid w:val="00623394"/>
    <w:rsid w:val="006252D8"/>
    <w:rsid w:val="006259BC"/>
    <w:rsid w:val="00626143"/>
    <w:rsid w:val="0062636B"/>
    <w:rsid w:val="00632182"/>
    <w:rsid w:val="00632AE0"/>
    <w:rsid w:val="00633A5C"/>
    <w:rsid w:val="00633C17"/>
    <w:rsid w:val="00634D9E"/>
    <w:rsid w:val="0063503B"/>
    <w:rsid w:val="00636E3E"/>
    <w:rsid w:val="006379F7"/>
    <w:rsid w:val="00637E4D"/>
    <w:rsid w:val="006404E9"/>
    <w:rsid w:val="00640620"/>
    <w:rsid w:val="00640DFB"/>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73D"/>
    <w:rsid w:val="00672BFD"/>
    <w:rsid w:val="00673763"/>
    <w:rsid w:val="0067477E"/>
    <w:rsid w:val="00675333"/>
    <w:rsid w:val="006758F2"/>
    <w:rsid w:val="006770F4"/>
    <w:rsid w:val="00677A84"/>
    <w:rsid w:val="0068026D"/>
    <w:rsid w:val="00680A27"/>
    <w:rsid w:val="006816A4"/>
    <w:rsid w:val="006819B8"/>
    <w:rsid w:val="0068337E"/>
    <w:rsid w:val="006840A6"/>
    <w:rsid w:val="006850CD"/>
    <w:rsid w:val="00685AAB"/>
    <w:rsid w:val="00686556"/>
    <w:rsid w:val="00687C08"/>
    <w:rsid w:val="00693962"/>
    <w:rsid w:val="0069572A"/>
    <w:rsid w:val="006A07AA"/>
    <w:rsid w:val="006A0B07"/>
    <w:rsid w:val="006A2164"/>
    <w:rsid w:val="006A25E5"/>
    <w:rsid w:val="006A2B46"/>
    <w:rsid w:val="006A336D"/>
    <w:rsid w:val="006A37B9"/>
    <w:rsid w:val="006A52D2"/>
    <w:rsid w:val="006A57A3"/>
    <w:rsid w:val="006B2672"/>
    <w:rsid w:val="006B54BF"/>
    <w:rsid w:val="006B5BB2"/>
    <w:rsid w:val="006B5F44"/>
    <w:rsid w:val="006B5F90"/>
    <w:rsid w:val="006B62E4"/>
    <w:rsid w:val="006B63CB"/>
    <w:rsid w:val="006B652E"/>
    <w:rsid w:val="006C1BBA"/>
    <w:rsid w:val="006C1CED"/>
    <w:rsid w:val="006C2079"/>
    <w:rsid w:val="006C5A62"/>
    <w:rsid w:val="006C5D68"/>
    <w:rsid w:val="006C6976"/>
    <w:rsid w:val="006C6DD0"/>
    <w:rsid w:val="006D04EA"/>
    <w:rsid w:val="006D16C4"/>
    <w:rsid w:val="006D3E96"/>
    <w:rsid w:val="006D4515"/>
    <w:rsid w:val="006D4BB1"/>
    <w:rsid w:val="006D4D59"/>
    <w:rsid w:val="006D6593"/>
    <w:rsid w:val="006E0E87"/>
    <w:rsid w:val="006F03A8"/>
    <w:rsid w:val="006F1E82"/>
    <w:rsid w:val="006F2ACA"/>
    <w:rsid w:val="006F2ADC"/>
    <w:rsid w:val="006F2BFE"/>
    <w:rsid w:val="006F31E9"/>
    <w:rsid w:val="006F353E"/>
    <w:rsid w:val="006F6284"/>
    <w:rsid w:val="006F7528"/>
    <w:rsid w:val="007002C5"/>
    <w:rsid w:val="00701064"/>
    <w:rsid w:val="007029E7"/>
    <w:rsid w:val="00704387"/>
    <w:rsid w:val="00707669"/>
    <w:rsid w:val="00711CBA"/>
    <w:rsid w:val="00711FB5"/>
    <w:rsid w:val="00712A01"/>
    <w:rsid w:val="00714F58"/>
    <w:rsid w:val="00716171"/>
    <w:rsid w:val="00716E7A"/>
    <w:rsid w:val="007202A3"/>
    <w:rsid w:val="00720D29"/>
    <w:rsid w:val="00722B1C"/>
    <w:rsid w:val="00722FBF"/>
    <w:rsid w:val="00722FC2"/>
    <w:rsid w:val="0072366E"/>
    <w:rsid w:val="00723839"/>
    <w:rsid w:val="00724E1B"/>
    <w:rsid w:val="00725949"/>
    <w:rsid w:val="00727FA2"/>
    <w:rsid w:val="007322D9"/>
    <w:rsid w:val="00732BC0"/>
    <w:rsid w:val="0073712E"/>
    <w:rsid w:val="0073720F"/>
    <w:rsid w:val="00737796"/>
    <w:rsid w:val="007408A1"/>
    <w:rsid w:val="0074165C"/>
    <w:rsid w:val="00742C35"/>
    <w:rsid w:val="007432CA"/>
    <w:rsid w:val="007439EB"/>
    <w:rsid w:val="00743CB4"/>
    <w:rsid w:val="00743F0A"/>
    <w:rsid w:val="007444E8"/>
    <w:rsid w:val="0074548E"/>
    <w:rsid w:val="00745773"/>
    <w:rsid w:val="00746800"/>
    <w:rsid w:val="007501A8"/>
    <w:rsid w:val="0075067C"/>
    <w:rsid w:val="00750D61"/>
    <w:rsid w:val="00750EE1"/>
    <w:rsid w:val="00752B4D"/>
    <w:rsid w:val="0075429E"/>
    <w:rsid w:val="00755402"/>
    <w:rsid w:val="00756B26"/>
    <w:rsid w:val="00756EDF"/>
    <w:rsid w:val="007600E3"/>
    <w:rsid w:val="00760191"/>
    <w:rsid w:val="00761723"/>
    <w:rsid w:val="00764425"/>
    <w:rsid w:val="007644A0"/>
    <w:rsid w:val="00764D7C"/>
    <w:rsid w:val="00765C43"/>
    <w:rsid w:val="00765E15"/>
    <w:rsid w:val="00765EFB"/>
    <w:rsid w:val="007671CA"/>
    <w:rsid w:val="00767C61"/>
    <w:rsid w:val="0077008A"/>
    <w:rsid w:val="007703F2"/>
    <w:rsid w:val="00773C1F"/>
    <w:rsid w:val="00774DA4"/>
    <w:rsid w:val="007758AB"/>
    <w:rsid w:val="00776599"/>
    <w:rsid w:val="0078024A"/>
    <w:rsid w:val="0078114B"/>
    <w:rsid w:val="0078140B"/>
    <w:rsid w:val="00781DD2"/>
    <w:rsid w:val="00783C12"/>
    <w:rsid w:val="00783ECF"/>
    <w:rsid w:val="0078413A"/>
    <w:rsid w:val="00792814"/>
    <w:rsid w:val="007959E8"/>
    <w:rsid w:val="00795E9C"/>
    <w:rsid w:val="007A0521"/>
    <w:rsid w:val="007A2384"/>
    <w:rsid w:val="007A2E12"/>
    <w:rsid w:val="007A3475"/>
    <w:rsid w:val="007A37FE"/>
    <w:rsid w:val="007A41C8"/>
    <w:rsid w:val="007A54CE"/>
    <w:rsid w:val="007A5D3A"/>
    <w:rsid w:val="007A6FD9"/>
    <w:rsid w:val="007A7FFA"/>
    <w:rsid w:val="007B04EB"/>
    <w:rsid w:val="007B0D4F"/>
    <w:rsid w:val="007B4518"/>
    <w:rsid w:val="007B5A3D"/>
    <w:rsid w:val="007B5B95"/>
    <w:rsid w:val="007B6032"/>
    <w:rsid w:val="007B60A8"/>
    <w:rsid w:val="007B61CC"/>
    <w:rsid w:val="007B68EA"/>
    <w:rsid w:val="007B7453"/>
    <w:rsid w:val="007C05DB"/>
    <w:rsid w:val="007C114A"/>
    <w:rsid w:val="007C1809"/>
    <w:rsid w:val="007C1EBE"/>
    <w:rsid w:val="007C2D89"/>
    <w:rsid w:val="007C4593"/>
    <w:rsid w:val="007C5309"/>
    <w:rsid w:val="007C6069"/>
    <w:rsid w:val="007C6DA5"/>
    <w:rsid w:val="007D06C4"/>
    <w:rsid w:val="007D1352"/>
    <w:rsid w:val="007D2508"/>
    <w:rsid w:val="007D346A"/>
    <w:rsid w:val="007D61F2"/>
    <w:rsid w:val="007D6518"/>
    <w:rsid w:val="007D76BD"/>
    <w:rsid w:val="007E0691"/>
    <w:rsid w:val="007E0BF1"/>
    <w:rsid w:val="007E1316"/>
    <w:rsid w:val="007E14F0"/>
    <w:rsid w:val="007E53AE"/>
    <w:rsid w:val="007F0ED8"/>
    <w:rsid w:val="007F0F63"/>
    <w:rsid w:val="007F61DD"/>
    <w:rsid w:val="007F75CE"/>
    <w:rsid w:val="007F76BA"/>
    <w:rsid w:val="0080134B"/>
    <w:rsid w:val="008013A4"/>
    <w:rsid w:val="008027CE"/>
    <w:rsid w:val="00802F42"/>
    <w:rsid w:val="00804383"/>
    <w:rsid w:val="008044B5"/>
    <w:rsid w:val="00804BB7"/>
    <w:rsid w:val="00804D41"/>
    <w:rsid w:val="00804F36"/>
    <w:rsid w:val="0080730C"/>
    <w:rsid w:val="00810257"/>
    <w:rsid w:val="00810460"/>
    <w:rsid w:val="008104F5"/>
    <w:rsid w:val="00811072"/>
    <w:rsid w:val="00811369"/>
    <w:rsid w:val="0081291F"/>
    <w:rsid w:val="008151F9"/>
    <w:rsid w:val="00815419"/>
    <w:rsid w:val="008163C8"/>
    <w:rsid w:val="008164A1"/>
    <w:rsid w:val="00817325"/>
    <w:rsid w:val="008174D9"/>
    <w:rsid w:val="008209E6"/>
    <w:rsid w:val="00821D19"/>
    <w:rsid w:val="00823303"/>
    <w:rsid w:val="008233B2"/>
    <w:rsid w:val="00823A9F"/>
    <w:rsid w:val="00823C85"/>
    <w:rsid w:val="00825138"/>
    <w:rsid w:val="00825D3F"/>
    <w:rsid w:val="008269DD"/>
    <w:rsid w:val="00830621"/>
    <w:rsid w:val="00831C23"/>
    <w:rsid w:val="00832C9A"/>
    <w:rsid w:val="0083348C"/>
    <w:rsid w:val="008373D3"/>
    <w:rsid w:val="00840617"/>
    <w:rsid w:val="00840F84"/>
    <w:rsid w:val="00842A47"/>
    <w:rsid w:val="00843C13"/>
    <w:rsid w:val="00843DEF"/>
    <w:rsid w:val="00844014"/>
    <w:rsid w:val="0084496E"/>
    <w:rsid w:val="008454F8"/>
    <w:rsid w:val="0084755D"/>
    <w:rsid w:val="00847A0F"/>
    <w:rsid w:val="0085173A"/>
    <w:rsid w:val="008603CE"/>
    <w:rsid w:val="00861EB6"/>
    <w:rsid w:val="008620FC"/>
    <w:rsid w:val="008627A5"/>
    <w:rsid w:val="00863E05"/>
    <w:rsid w:val="00864B47"/>
    <w:rsid w:val="00865ACA"/>
    <w:rsid w:val="00865D28"/>
    <w:rsid w:val="00865F85"/>
    <w:rsid w:val="00867C10"/>
    <w:rsid w:val="00870439"/>
    <w:rsid w:val="00870DA1"/>
    <w:rsid w:val="00874787"/>
    <w:rsid w:val="008747D8"/>
    <w:rsid w:val="00880B17"/>
    <w:rsid w:val="00881845"/>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0924"/>
    <w:rsid w:val="008A173B"/>
    <w:rsid w:val="008A1893"/>
    <w:rsid w:val="008A26C2"/>
    <w:rsid w:val="008A354F"/>
    <w:rsid w:val="008A57E6"/>
    <w:rsid w:val="008A5C2F"/>
    <w:rsid w:val="008A60A0"/>
    <w:rsid w:val="008A6F81"/>
    <w:rsid w:val="008A769A"/>
    <w:rsid w:val="008A7F68"/>
    <w:rsid w:val="008B0C9C"/>
    <w:rsid w:val="008B166D"/>
    <w:rsid w:val="008B17F4"/>
    <w:rsid w:val="008B3615"/>
    <w:rsid w:val="008B4AC4"/>
    <w:rsid w:val="008B50C8"/>
    <w:rsid w:val="008B5281"/>
    <w:rsid w:val="008B6417"/>
    <w:rsid w:val="008B661A"/>
    <w:rsid w:val="008B7679"/>
    <w:rsid w:val="008B7E05"/>
    <w:rsid w:val="008C1546"/>
    <w:rsid w:val="008C16CF"/>
    <w:rsid w:val="008C1797"/>
    <w:rsid w:val="008C219C"/>
    <w:rsid w:val="008C475E"/>
    <w:rsid w:val="008C619A"/>
    <w:rsid w:val="008D0CE8"/>
    <w:rsid w:val="008D2D1D"/>
    <w:rsid w:val="008D453D"/>
    <w:rsid w:val="008D53AD"/>
    <w:rsid w:val="008D562B"/>
    <w:rsid w:val="008D5733"/>
    <w:rsid w:val="008D622B"/>
    <w:rsid w:val="008D666C"/>
    <w:rsid w:val="008D7667"/>
    <w:rsid w:val="008D7B54"/>
    <w:rsid w:val="008D7BAF"/>
    <w:rsid w:val="008E0C9D"/>
    <w:rsid w:val="008E1648"/>
    <w:rsid w:val="008E1B3E"/>
    <w:rsid w:val="008E2319"/>
    <w:rsid w:val="008E413E"/>
    <w:rsid w:val="008E4BB6"/>
    <w:rsid w:val="008E5518"/>
    <w:rsid w:val="008E577B"/>
    <w:rsid w:val="008E6A84"/>
    <w:rsid w:val="008E6BB4"/>
    <w:rsid w:val="008F0CDC"/>
    <w:rsid w:val="008F17A3"/>
    <w:rsid w:val="008F1ED3"/>
    <w:rsid w:val="008F3893"/>
    <w:rsid w:val="008F4C29"/>
    <w:rsid w:val="008F70BD"/>
    <w:rsid w:val="008F788F"/>
    <w:rsid w:val="008F7EA2"/>
    <w:rsid w:val="00902722"/>
    <w:rsid w:val="009027BC"/>
    <w:rsid w:val="00904C4F"/>
    <w:rsid w:val="009062E6"/>
    <w:rsid w:val="00906515"/>
    <w:rsid w:val="00911BE5"/>
    <w:rsid w:val="00912016"/>
    <w:rsid w:val="009130FA"/>
    <w:rsid w:val="00913CA9"/>
    <w:rsid w:val="009145AE"/>
    <w:rsid w:val="009146CE"/>
    <w:rsid w:val="00914CA7"/>
    <w:rsid w:val="00915C3E"/>
    <w:rsid w:val="009161A8"/>
    <w:rsid w:val="00916ABA"/>
    <w:rsid w:val="00923BF1"/>
    <w:rsid w:val="009245AE"/>
    <w:rsid w:val="009245F5"/>
    <w:rsid w:val="009249EC"/>
    <w:rsid w:val="00925F4F"/>
    <w:rsid w:val="00926AAC"/>
    <w:rsid w:val="009273B3"/>
    <w:rsid w:val="009305B5"/>
    <w:rsid w:val="00932D04"/>
    <w:rsid w:val="0093305C"/>
    <w:rsid w:val="00933ECC"/>
    <w:rsid w:val="009350A5"/>
    <w:rsid w:val="009378DD"/>
    <w:rsid w:val="009429D5"/>
    <w:rsid w:val="00942BF1"/>
    <w:rsid w:val="00945180"/>
    <w:rsid w:val="00945428"/>
    <w:rsid w:val="0094607B"/>
    <w:rsid w:val="00947D97"/>
    <w:rsid w:val="00953604"/>
    <w:rsid w:val="0095496B"/>
    <w:rsid w:val="00955641"/>
    <w:rsid w:val="009558BA"/>
    <w:rsid w:val="00957724"/>
    <w:rsid w:val="00960258"/>
    <w:rsid w:val="00960F1E"/>
    <w:rsid w:val="009610DC"/>
    <w:rsid w:val="00961490"/>
    <w:rsid w:val="009623DF"/>
    <w:rsid w:val="00962532"/>
    <w:rsid w:val="0096341B"/>
    <w:rsid w:val="0096381A"/>
    <w:rsid w:val="0096502F"/>
    <w:rsid w:val="00965E04"/>
    <w:rsid w:val="009674AD"/>
    <w:rsid w:val="00970CDC"/>
    <w:rsid w:val="00975467"/>
    <w:rsid w:val="00975727"/>
    <w:rsid w:val="00977010"/>
    <w:rsid w:val="00977D02"/>
    <w:rsid w:val="00977FF9"/>
    <w:rsid w:val="00980955"/>
    <w:rsid w:val="009809BB"/>
    <w:rsid w:val="00980B69"/>
    <w:rsid w:val="0098364B"/>
    <w:rsid w:val="009908A3"/>
    <w:rsid w:val="00990AB5"/>
    <w:rsid w:val="009911AF"/>
    <w:rsid w:val="00991875"/>
    <w:rsid w:val="00991D2B"/>
    <w:rsid w:val="00991F67"/>
    <w:rsid w:val="00991F92"/>
    <w:rsid w:val="00992948"/>
    <w:rsid w:val="00992985"/>
    <w:rsid w:val="00993889"/>
    <w:rsid w:val="00994741"/>
    <w:rsid w:val="0099551B"/>
    <w:rsid w:val="00996368"/>
    <w:rsid w:val="00996BD2"/>
    <w:rsid w:val="00997BCA"/>
    <w:rsid w:val="00997BF1"/>
    <w:rsid w:val="00997D97"/>
    <w:rsid w:val="009A089C"/>
    <w:rsid w:val="009A118E"/>
    <w:rsid w:val="009A1969"/>
    <w:rsid w:val="009A21CD"/>
    <w:rsid w:val="009A278C"/>
    <w:rsid w:val="009A2BC2"/>
    <w:rsid w:val="009A2C59"/>
    <w:rsid w:val="009A4014"/>
    <w:rsid w:val="009A42C1"/>
    <w:rsid w:val="009A4BEE"/>
    <w:rsid w:val="009A5429"/>
    <w:rsid w:val="009A72AD"/>
    <w:rsid w:val="009B09E0"/>
    <w:rsid w:val="009B0BC5"/>
    <w:rsid w:val="009B1247"/>
    <w:rsid w:val="009B6029"/>
    <w:rsid w:val="009B6927"/>
    <w:rsid w:val="009B6971"/>
    <w:rsid w:val="009C27F1"/>
    <w:rsid w:val="009C2F8B"/>
    <w:rsid w:val="009C3152"/>
    <w:rsid w:val="009C3257"/>
    <w:rsid w:val="009C4CFA"/>
    <w:rsid w:val="009C5070"/>
    <w:rsid w:val="009C51A1"/>
    <w:rsid w:val="009D112C"/>
    <w:rsid w:val="009D1385"/>
    <w:rsid w:val="009D47C9"/>
    <w:rsid w:val="009D47FA"/>
    <w:rsid w:val="009D4C5B"/>
    <w:rsid w:val="009D50D2"/>
    <w:rsid w:val="009D6BCA"/>
    <w:rsid w:val="009E0F62"/>
    <w:rsid w:val="009E127B"/>
    <w:rsid w:val="009E2213"/>
    <w:rsid w:val="009E4A58"/>
    <w:rsid w:val="009E5A2D"/>
    <w:rsid w:val="009E5AB2"/>
    <w:rsid w:val="009E6219"/>
    <w:rsid w:val="009F03B3"/>
    <w:rsid w:val="009F2185"/>
    <w:rsid w:val="009F29A4"/>
    <w:rsid w:val="00A0096C"/>
    <w:rsid w:val="00A01757"/>
    <w:rsid w:val="00A028C0"/>
    <w:rsid w:val="00A02BAE"/>
    <w:rsid w:val="00A06A6B"/>
    <w:rsid w:val="00A0723C"/>
    <w:rsid w:val="00A07E47"/>
    <w:rsid w:val="00A129D0"/>
    <w:rsid w:val="00A12C33"/>
    <w:rsid w:val="00A138BA"/>
    <w:rsid w:val="00A13C2E"/>
    <w:rsid w:val="00A14C8E"/>
    <w:rsid w:val="00A153D9"/>
    <w:rsid w:val="00A15F09"/>
    <w:rsid w:val="00A169B6"/>
    <w:rsid w:val="00A2271D"/>
    <w:rsid w:val="00A237D5"/>
    <w:rsid w:val="00A2435D"/>
    <w:rsid w:val="00A30623"/>
    <w:rsid w:val="00A30A5B"/>
    <w:rsid w:val="00A30EFC"/>
    <w:rsid w:val="00A31432"/>
    <w:rsid w:val="00A31984"/>
    <w:rsid w:val="00A32B78"/>
    <w:rsid w:val="00A32D73"/>
    <w:rsid w:val="00A3367B"/>
    <w:rsid w:val="00A33C67"/>
    <w:rsid w:val="00A35188"/>
    <w:rsid w:val="00A3574A"/>
    <w:rsid w:val="00A3597D"/>
    <w:rsid w:val="00A36DD1"/>
    <w:rsid w:val="00A4006C"/>
    <w:rsid w:val="00A40091"/>
    <w:rsid w:val="00A4030F"/>
    <w:rsid w:val="00A41C79"/>
    <w:rsid w:val="00A41CB5"/>
    <w:rsid w:val="00A42450"/>
    <w:rsid w:val="00A42CDF"/>
    <w:rsid w:val="00A4452E"/>
    <w:rsid w:val="00A4472C"/>
    <w:rsid w:val="00A44E69"/>
    <w:rsid w:val="00A4518B"/>
    <w:rsid w:val="00A4661E"/>
    <w:rsid w:val="00A46B25"/>
    <w:rsid w:val="00A51B81"/>
    <w:rsid w:val="00A55BD6"/>
    <w:rsid w:val="00A55C4C"/>
    <w:rsid w:val="00A55D50"/>
    <w:rsid w:val="00A57142"/>
    <w:rsid w:val="00A61F24"/>
    <w:rsid w:val="00A63899"/>
    <w:rsid w:val="00A648CD"/>
    <w:rsid w:val="00A6537A"/>
    <w:rsid w:val="00A655CF"/>
    <w:rsid w:val="00A66001"/>
    <w:rsid w:val="00A66483"/>
    <w:rsid w:val="00A67866"/>
    <w:rsid w:val="00A70B07"/>
    <w:rsid w:val="00A723F8"/>
    <w:rsid w:val="00A72839"/>
    <w:rsid w:val="00A77CCB"/>
    <w:rsid w:val="00A83D8D"/>
    <w:rsid w:val="00A8446B"/>
    <w:rsid w:val="00A8473F"/>
    <w:rsid w:val="00A862D6"/>
    <w:rsid w:val="00A8715E"/>
    <w:rsid w:val="00A9295B"/>
    <w:rsid w:val="00A93B09"/>
    <w:rsid w:val="00A94952"/>
    <w:rsid w:val="00A952D7"/>
    <w:rsid w:val="00A95A05"/>
    <w:rsid w:val="00A963C6"/>
    <w:rsid w:val="00A963F7"/>
    <w:rsid w:val="00A96AD8"/>
    <w:rsid w:val="00AA052C"/>
    <w:rsid w:val="00AA1AA9"/>
    <w:rsid w:val="00AA1E45"/>
    <w:rsid w:val="00AA3188"/>
    <w:rsid w:val="00AA368F"/>
    <w:rsid w:val="00AA4286"/>
    <w:rsid w:val="00AA456B"/>
    <w:rsid w:val="00AA4C38"/>
    <w:rsid w:val="00AA57F5"/>
    <w:rsid w:val="00AA672E"/>
    <w:rsid w:val="00AA6EC9"/>
    <w:rsid w:val="00AB047A"/>
    <w:rsid w:val="00AB2DFE"/>
    <w:rsid w:val="00AB5579"/>
    <w:rsid w:val="00AB6309"/>
    <w:rsid w:val="00AB6C5F"/>
    <w:rsid w:val="00AB6E8E"/>
    <w:rsid w:val="00AB7129"/>
    <w:rsid w:val="00AC074B"/>
    <w:rsid w:val="00AC27A6"/>
    <w:rsid w:val="00AC2F7E"/>
    <w:rsid w:val="00AC30F7"/>
    <w:rsid w:val="00AC3985"/>
    <w:rsid w:val="00AC3A5A"/>
    <w:rsid w:val="00AC4D95"/>
    <w:rsid w:val="00AC5DF4"/>
    <w:rsid w:val="00AD0AEF"/>
    <w:rsid w:val="00AD10EE"/>
    <w:rsid w:val="00AD11B7"/>
    <w:rsid w:val="00AD1A94"/>
    <w:rsid w:val="00AD1C05"/>
    <w:rsid w:val="00AD3E94"/>
    <w:rsid w:val="00AD4126"/>
    <w:rsid w:val="00AD421C"/>
    <w:rsid w:val="00AD43D3"/>
    <w:rsid w:val="00AD44FA"/>
    <w:rsid w:val="00AD5836"/>
    <w:rsid w:val="00AD6FD9"/>
    <w:rsid w:val="00AD772E"/>
    <w:rsid w:val="00AE070A"/>
    <w:rsid w:val="00AE101C"/>
    <w:rsid w:val="00AE18E1"/>
    <w:rsid w:val="00AE2A69"/>
    <w:rsid w:val="00AE364A"/>
    <w:rsid w:val="00AE37E5"/>
    <w:rsid w:val="00AE5EB4"/>
    <w:rsid w:val="00AE69DE"/>
    <w:rsid w:val="00AF0A0A"/>
    <w:rsid w:val="00AF0C18"/>
    <w:rsid w:val="00AF12D6"/>
    <w:rsid w:val="00AF29E6"/>
    <w:rsid w:val="00AF3DCC"/>
    <w:rsid w:val="00AF47C5"/>
    <w:rsid w:val="00AF4B19"/>
    <w:rsid w:val="00AF5398"/>
    <w:rsid w:val="00AF573E"/>
    <w:rsid w:val="00AF6737"/>
    <w:rsid w:val="00AF7A86"/>
    <w:rsid w:val="00B01BD7"/>
    <w:rsid w:val="00B02DC2"/>
    <w:rsid w:val="00B049AF"/>
    <w:rsid w:val="00B05ED6"/>
    <w:rsid w:val="00B06CAD"/>
    <w:rsid w:val="00B07242"/>
    <w:rsid w:val="00B10534"/>
    <w:rsid w:val="00B107BB"/>
    <w:rsid w:val="00B10DA6"/>
    <w:rsid w:val="00B113DB"/>
    <w:rsid w:val="00B11571"/>
    <w:rsid w:val="00B11D8A"/>
    <w:rsid w:val="00B12981"/>
    <w:rsid w:val="00B147DD"/>
    <w:rsid w:val="00B156FD"/>
    <w:rsid w:val="00B15F82"/>
    <w:rsid w:val="00B171ED"/>
    <w:rsid w:val="00B21F61"/>
    <w:rsid w:val="00B24BA2"/>
    <w:rsid w:val="00B24C06"/>
    <w:rsid w:val="00B24DEE"/>
    <w:rsid w:val="00B261F1"/>
    <w:rsid w:val="00B265BC"/>
    <w:rsid w:val="00B27429"/>
    <w:rsid w:val="00B3048A"/>
    <w:rsid w:val="00B31FB1"/>
    <w:rsid w:val="00B33952"/>
    <w:rsid w:val="00B33C5E"/>
    <w:rsid w:val="00B342F4"/>
    <w:rsid w:val="00B34369"/>
    <w:rsid w:val="00B34DC2"/>
    <w:rsid w:val="00B35046"/>
    <w:rsid w:val="00B362B8"/>
    <w:rsid w:val="00B378E5"/>
    <w:rsid w:val="00B40045"/>
    <w:rsid w:val="00B41478"/>
    <w:rsid w:val="00B4346D"/>
    <w:rsid w:val="00B440F4"/>
    <w:rsid w:val="00B447A5"/>
    <w:rsid w:val="00B44809"/>
    <w:rsid w:val="00B46211"/>
    <w:rsid w:val="00B4654C"/>
    <w:rsid w:val="00B47293"/>
    <w:rsid w:val="00B50E50"/>
    <w:rsid w:val="00B52120"/>
    <w:rsid w:val="00B54ABC"/>
    <w:rsid w:val="00B5608C"/>
    <w:rsid w:val="00B56FBE"/>
    <w:rsid w:val="00B60ACF"/>
    <w:rsid w:val="00B62A06"/>
    <w:rsid w:val="00B62B58"/>
    <w:rsid w:val="00B65149"/>
    <w:rsid w:val="00B66567"/>
    <w:rsid w:val="00B66F52"/>
    <w:rsid w:val="00B66FE5"/>
    <w:rsid w:val="00B6762B"/>
    <w:rsid w:val="00B704BF"/>
    <w:rsid w:val="00B72880"/>
    <w:rsid w:val="00B74CF5"/>
    <w:rsid w:val="00B758BF"/>
    <w:rsid w:val="00B77EC8"/>
    <w:rsid w:val="00B82399"/>
    <w:rsid w:val="00B827A6"/>
    <w:rsid w:val="00B82CA2"/>
    <w:rsid w:val="00B831CE"/>
    <w:rsid w:val="00B83758"/>
    <w:rsid w:val="00B8480A"/>
    <w:rsid w:val="00B85506"/>
    <w:rsid w:val="00B86677"/>
    <w:rsid w:val="00B87131"/>
    <w:rsid w:val="00B902E8"/>
    <w:rsid w:val="00B91E52"/>
    <w:rsid w:val="00B9288D"/>
    <w:rsid w:val="00B92F22"/>
    <w:rsid w:val="00B93825"/>
    <w:rsid w:val="00B939B1"/>
    <w:rsid w:val="00B96D40"/>
    <w:rsid w:val="00B96D6E"/>
    <w:rsid w:val="00B97386"/>
    <w:rsid w:val="00BA06DB"/>
    <w:rsid w:val="00BA088B"/>
    <w:rsid w:val="00BA263B"/>
    <w:rsid w:val="00BA3282"/>
    <w:rsid w:val="00BA42B2"/>
    <w:rsid w:val="00BA58D4"/>
    <w:rsid w:val="00BA5B9E"/>
    <w:rsid w:val="00BA7C9A"/>
    <w:rsid w:val="00BB1E33"/>
    <w:rsid w:val="00BB5F8F"/>
    <w:rsid w:val="00BB60D5"/>
    <w:rsid w:val="00BB657A"/>
    <w:rsid w:val="00BC15A0"/>
    <w:rsid w:val="00BC17BA"/>
    <w:rsid w:val="00BC1A4E"/>
    <w:rsid w:val="00BC2465"/>
    <w:rsid w:val="00BC26CA"/>
    <w:rsid w:val="00BC4239"/>
    <w:rsid w:val="00BC5944"/>
    <w:rsid w:val="00BC5DC7"/>
    <w:rsid w:val="00BC6B8B"/>
    <w:rsid w:val="00BC73D8"/>
    <w:rsid w:val="00BD52D7"/>
    <w:rsid w:val="00BD5AD2"/>
    <w:rsid w:val="00BE22F3"/>
    <w:rsid w:val="00BE4D74"/>
    <w:rsid w:val="00BE5B52"/>
    <w:rsid w:val="00BE7799"/>
    <w:rsid w:val="00BE7B8D"/>
    <w:rsid w:val="00BF0993"/>
    <w:rsid w:val="00BF09DA"/>
    <w:rsid w:val="00BF10A9"/>
    <w:rsid w:val="00BF1470"/>
    <w:rsid w:val="00BF1703"/>
    <w:rsid w:val="00BF231C"/>
    <w:rsid w:val="00BF51E5"/>
    <w:rsid w:val="00BF74A6"/>
    <w:rsid w:val="00C013AD"/>
    <w:rsid w:val="00C014D9"/>
    <w:rsid w:val="00C01B79"/>
    <w:rsid w:val="00C02B4B"/>
    <w:rsid w:val="00C04904"/>
    <w:rsid w:val="00C056B3"/>
    <w:rsid w:val="00C064CB"/>
    <w:rsid w:val="00C1037B"/>
    <w:rsid w:val="00C103E5"/>
    <w:rsid w:val="00C128C4"/>
    <w:rsid w:val="00C13319"/>
    <w:rsid w:val="00C13EE9"/>
    <w:rsid w:val="00C16250"/>
    <w:rsid w:val="00C21540"/>
    <w:rsid w:val="00C21906"/>
    <w:rsid w:val="00C21BFA"/>
    <w:rsid w:val="00C233AE"/>
    <w:rsid w:val="00C24C8D"/>
    <w:rsid w:val="00C25632"/>
    <w:rsid w:val="00C25FE2"/>
    <w:rsid w:val="00C26A3F"/>
    <w:rsid w:val="00C26B53"/>
    <w:rsid w:val="00C26CF2"/>
    <w:rsid w:val="00C279B2"/>
    <w:rsid w:val="00C33E50"/>
    <w:rsid w:val="00C34C20"/>
    <w:rsid w:val="00C35A3E"/>
    <w:rsid w:val="00C36D5E"/>
    <w:rsid w:val="00C40E3D"/>
    <w:rsid w:val="00C42130"/>
    <w:rsid w:val="00C423A4"/>
    <w:rsid w:val="00C423E3"/>
    <w:rsid w:val="00C42C6D"/>
    <w:rsid w:val="00C44BF5"/>
    <w:rsid w:val="00C46CF1"/>
    <w:rsid w:val="00C521D6"/>
    <w:rsid w:val="00C55232"/>
    <w:rsid w:val="00C553A4"/>
    <w:rsid w:val="00C55A06"/>
    <w:rsid w:val="00C55D03"/>
    <w:rsid w:val="00C5694B"/>
    <w:rsid w:val="00C573C2"/>
    <w:rsid w:val="00C601BC"/>
    <w:rsid w:val="00C62766"/>
    <w:rsid w:val="00C6329F"/>
    <w:rsid w:val="00C63340"/>
    <w:rsid w:val="00C643F9"/>
    <w:rsid w:val="00C64E95"/>
    <w:rsid w:val="00C71372"/>
    <w:rsid w:val="00C71DA4"/>
    <w:rsid w:val="00C72410"/>
    <w:rsid w:val="00C72848"/>
    <w:rsid w:val="00C7287F"/>
    <w:rsid w:val="00C7312B"/>
    <w:rsid w:val="00C80CB8"/>
    <w:rsid w:val="00C819F8"/>
    <w:rsid w:val="00C8204E"/>
    <w:rsid w:val="00C8248C"/>
    <w:rsid w:val="00C82C78"/>
    <w:rsid w:val="00C83648"/>
    <w:rsid w:val="00C84E33"/>
    <w:rsid w:val="00C86D6F"/>
    <w:rsid w:val="00C905FC"/>
    <w:rsid w:val="00C924E6"/>
    <w:rsid w:val="00C92D03"/>
    <w:rsid w:val="00C9319C"/>
    <w:rsid w:val="00C9435D"/>
    <w:rsid w:val="00C94DF2"/>
    <w:rsid w:val="00C96319"/>
    <w:rsid w:val="00C96741"/>
    <w:rsid w:val="00C96C4C"/>
    <w:rsid w:val="00C97E12"/>
    <w:rsid w:val="00CA1838"/>
    <w:rsid w:val="00CA2090"/>
    <w:rsid w:val="00CA2D1B"/>
    <w:rsid w:val="00CA375D"/>
    <w:rsid w:val="00CA662A"/>
    <w:rsid w:val="00CA6B1F"/>
    <w:rsid w:val="00CA6BF6"/>
    <w:rsid w:val="00CA7AFD"/>
    <w:rsid w:val="00CA7C3C"/>
    <w:rsid w:val="00CA7FB9"/>
    <w:rsid w:val="00CB0189"/>
    <w:rsid w:val="00CB0BA2"/>
    <w:rsid w:val="00CB182B"/>
    <w:rsid w:val="00CB1A42"/>
    <w:rsid w:val="00CB1B0C"/>
    <w:rsid w:val="00CB2C0B"/>
    <w:rsid w:val="00CB517D"/>
    <w:rsid w:val="00CB6311"/>
    <w:rsid w:val="00CB63C1"/>
    <w:rsid w:val="00CB784D"/>
    <w:rsid w:val="00CC0100"/>
    <w:rsid w:val="00CC038D"/>
    <w:rsid w:val="00CC08DB"/>
    <w:rsid w:val="00CC0D2A"/>
    <w:rsid w:val="00CC39FF"/>
    <w:rsid w:val="00CC3C2F"/>
    <w:rsid w:val="00CC4AC8"/>
    <w:rsid w:val="00CC5233"/>
    <w:rsid w:val="00CC5DE6"/>
    <w:rsid w:val="00CC6E4E"/>
    <w:rsid w:val="00CC6FE8"/>
    <w:rsid w:val="00CC7202"/>
    <w:rsid w:val="00CD2808"/>
    <w:rsid w:val="00CD28BF"/>
    <w:rsid w:val="00CD3314"/>
    <w:rsid w:val="00CD4092"/>
    <w:rsid w:val="00CD4A20"/>
    <w:rsid w:val="00CD50A1"/>
    <w:rsid w:val="00CD519E"/>
    <w:rsid w:val="00CE0C4F"/>
    <w:rsid w:val="00CE30EA"/>
    <w:rsid w:val="00CF048A"/>
    <w:rsid w:val="00CF14DE"/>
    <w:rsid w:val="00CF155A"/>
    <w:rsid w:val="00CF1843"/>
    <w:rsid w:val="00CF2947"/>
    <w:rsid w:val="00CF3CDC"/>
    <w:rsid w:val="00CF686F"/>
    <w:rsid w:val="00CF6E60"/>
    <w:rsid w:val="00CF71D8"/>
    <w:rsid w:val="00CF7BCA"/>
    <w:rsid w:val="00D008FD"/>
    <w:rsid w:val="00D016C7"/>
    <w:rsid w:val="00D0321C"/>
    <w:rsid w:val="00D034CD"/>
    <w:rsid w:val="00D035EC"/>
    <w:rsid w:val="00D04041"/>
    <w:rsid w:val="00D04528"/>
    <w:rsid w:val="00D0640A"/>
    <w:rsid w:val="00D06AB1"/>
    <w:rsid w:val="00D06E73"/>
    <w:rsid w:val="00D06FC1"/>
    <w:rsid w:val="00D072ED"/>
    <w:rsid w:val="00D07A16"/>
    <w:rsid w:val="00D1067E"/>
    <w:rsid w:val="00D10F50"/>
    <w:rsid w:val="00D11272"/>
    <w:rsid w:val="00D126F5"/>
    <w:rsid w:val="00D14065"/>
    <w:rsid w:val="00D1489E"/>
    <w:rsid w:val="00D20737"/>
    <w:rsid w:val="00D21E81"/>
    <w:rsid w:val="00D223DE"/>
    <w:rsid w:val="00D22FA4"/>
    <w:rsid w:val="00D249F3"/>
    <w:rsid w:val="00D25E37"/>
    <w:rsid w:val="00D2661A"/>
    <w:rsid w:val="00D27582"/>
    <w:rsid w:val="00D27D7E"/>
    <w:rsid w:val="00D27EC4"/>
    <w:rsid w:val="00D32719"/>
    <w:rsid w:val="00D33333"/>
    <w:rsid w:val="00D352A2"/>
    <w:rsid w:val="00D35335"/>
    <w:rsid w:val="00D37D9C"/>
    <w:rsid w:val="00D4162B"/>
    <w:rsid w:val="00D42487"/>
    <w:rsid w:val="00D433B0"/>
    <w:rsid w:val="00D4514F"/>
    <w:rsid w:val="00D451E2"/>
    <w:rsid w:val="00D45E89"/>
    <w:rsid w:val="00D45E8D"/>
    <w:rsid w:val="00D466AE"/>
    <w:rsid w:val="00D4734F"/>
    <w:rsid w:val="00D50084"/>
    <w:rsid w:val="00D5113B"/>
    <w:rsid w:val="00D51BF3"/>
    <w:rsid w:val="00D52013"/>
    <w:rsid w:val="00D5298F"/>
    <w:rsid w:val="00D54AC5"/>
    <w:rsid w:val="00D6013C"/>
    <w:rsid w:val="00D61964"/>
    <w:rsid w:val="00D637DE"/>
    <w:rsid w:val="00D644D6"/>
    <w:rsid w:val="00D6576C"/>
    <w:rsid w:val="00D66846"/>
    <w:rsid w:val="00D66F97"/>
    <w:rsid w:val="00D675FB"/>
    <w:rsid w:val="00D71F25"/>
    <w:rsid w:val="00D72A9C"/>
    <w:rsid w:val="00D77031"/>
    <w:rsid w:val="00D81B14"/>
    <w:rsid w:val="00D83E96"/>
    <w:rsid w:val="00D84941"/>
    <w:rsid w:val="00D84FA1"/>
    <w:rsid w:val="00D851F0"/>
    <w:rsid w:val="00D86DB7"/>
    <w:rsid w:val="00D87BF5"/>
    <w:rsid w:val="00D90721"/>
    <w:rsid w:val="00D926D0"/>
    <w:rsid w:val="00D93030"/>
    <w:rsid w:val="00D950E1"/>
    <w:rsid w:val="00D952A6"/>
    <w:rsid w:val="00D95932"/>
    <w:rsid w:val="00D9788D"/>
    <w:rsid w:val="00D97F99"/>
    <w:rsid w:val="00DA1E08"/>
    <w:rsid w:val="00DA24F8"/>
    <w:rsid w:val="00DA28E8"/>
    <w:rsid w:val="00DA38D3"/>
    <w:rsid w:val="00DA3932"/>
    <w:rsid w:val="00DA3AFC"/>
    <w:rsid w:val="00DA47AF"/>
    <w:rsid w:val="00DA64F8"/>
    <w:rsid w:val="00DA6C15"/>
    <w:rsid w:val="00DB0258"/>
    <w:rsid w:val="00DB38EE"/>
    <w:rsid w:val="00DB3A55"/>
    <w:rsid w:val="00DB498B"/>
    <w:rsid w:val="00DB4F69"/>
    <w:rsid w:val="00DB5954"/>
    <w:rsid w:val="00DB66CA"/>
    <w:rsid w:val="00DB6BCA"/>
    <w:rsid w:val="00DB6F54"/>
    <w:rsid w:val="00DB73F7"/>
    <w:rsid w:val="00DC0321"/>
    <w:rsid w:val="00DC2366"/>
    <w:rsid w:val="00DC28DD"/>
    <w:rsid w:val="00DC3067"/>
    <w:rsid w:val="00DC370B"/>
    <w:rsid w:val="00DC5B90"/>
    <w:rsid w:val="00DC725F"/>
    <w:rsid w:val="00DC7FEB"/>
    <w:rsid w:val="00DD00FF"/>
    <w:rsid w:val="00DD0619"/>
    <w:rsid w:val="00DD0744"/>
    <w:rsid w:val="00DD07FB"/>
    <w:rsid w:val="00DD25C6"/>
    <w:rsid w:val="00DD4FE5"/>
    <w:rsid w:val="00DD54B0"/>
    <w:rsid w:val="00DD57EE"/>
    <w:rsid w:val="00DD5E40"/>
    <w:rsid w:val="00DD6BCC"/>
    <w:rsid w:val="00DD6CDE"/>
    <w:rsid w:val="00DD7FA3"/>
    <w:rsid w:val="00DE0A4B"/>
    <w:rsid w:val="00DE1CCF"/>
    <w:rsid w:val="00DE2410"/>
    <w:rsid w:val="00DE2939"/>
    <w:rsid w:val="00DE6E81"/>
    <w:rsid w:val="00DE703F"/>
    <w:rsid w:val="00DE7595"/>
    <w:rsid w:val="00DF02FB"/>
    <w:rsid w:val="00DF1961"/>
    <w:rsid w:val="00DF2681"/>
    <w:rsid w:val="00DF44DE"/>
    <w:rsid w:val="00DF4E9C"/>
    <w:rsid w:val="00E01138"/>
    <w:rsid w:val="00E02DFB"/>
    <w:rsid w:val="00E030F9"/>
    <w:rsid w:val="00E0311A"/>
    <w:rsid w:val="00E03138"/>
    <w:rsid w:val="00E04A9A"/>
    <w:rsid w:val="00E06404"/>
    <w:rsid w:val="00E11A85"/>
    <w:rsid w:val="00E12495"/>
    <w:rsid w:val="00E13839"/>
    <w:rsid w:val="00E13F8D"/>
    <w:rsid w:val="00E15950"/>
    <w:rsid w:val="00E15CCD"/>
    <w:rsid w:val="00E202EF"/>
    <w:rsid w:val="00E210B5"/>
    <w:rsid w:val="00E225EB"/>
    <w:rsid w:val="00E2552F"/>
    <w:rsid w:val="00E27762"/>
    <w:rsid w:val="00E3137A"/>
    <w:rsid w:val="00E32CCF"/>
    <w:rsid w:val="00E34A98"/>
    <w:rsid w:val="00E35D1E"/>
    <w:rsid w:val="00E364F9"/>
    <w:rsid w:val="00E365FA"/>
    <w:rsid w:val="00E36789"/>
    <w:rsid w:val="00E36999"/>
    <w:rsid w:val="00E44A83"/>
    <w:rsid w:val="00E45C0C"/>
    <w:rsid w:val="00E502C1"/>
    <w:rsid w:val="00E502DD"/>
    <w:rsid w:val="00E50D3A"/>
    <w:rsid w:val="00E50E1C"/>
    <w:rsid w:val="00E51387"/>
    <w:rsid w:val="00E51E68"/>
    <w:rsid w:val="00E52EFD"/>
    <w:rsid w:val="00E5408A"/>
    <w:rsid w:val="00E56202"/>
    <w:rsid w:val="00E56800"/>
    <w:rsid w:val="00E60767"/>
    <w:rsid w:val="00E60C63"/>
    <w:rsid w:val="00E62FF9"/>
    <w:rsid w:val="00E635D6"/>
    <w:rsid w:val="00E639BC"/>
    <w:rsid w:val="00E6460C"/>
    <w:rsid w:val="00E64D6F"/>
    <w:rsid w:val="00E65592"/>
    <w:rsid w:val="00E664CC"/>
    <w:rsid w:val="00E66E73"/>
    <w:rsid w:val="00E70388"/>
    <w:rsid w:val="00E70F92"/>
    <w:rsid w:val="00E71DB5"/>
    <w:rsid w:val="00E74313"/>
    <w:rsid w:val="00E745B8"/>
    <w:rsid w:val="00E74B6E"/>
    <w:rsid w:val="00E74C54"/>
    <w:rsid w:val="00E77749"/>
    <w:rsid w:val="00E77A03"/>
    <w:rsid w:val="00E81425"/>
    <w:rsid w:val="00E822E8"/>
    <w:rsid w:val="00E82554"/>
    <w:rsid w:val="00E82606"/>
    <w:rsid w:val="00E831C1"/>
    <w:rsid w:val="00E846C8"/>
    <w:rsid w:val="00E84957"/>
    <w:rsid w:val="00E84A55"/>
    <w:rsid w:val="00E85BFF"/>
    <w:rsid w:val="00E90391"/>
    <w:rsid w:val="00E906C2"/>
    <w:rsid w:val="00E916EB"/>
    <w:rsid w:val="00E9311F"/>
    <w:rsid w:val="00E934D1"/>
    <w:rsid w:val="00E94AF0"/>
    <w:rsid w:val="00E95D13"/>
    <w:rsid w:val="00E95DD3"/>
    <w:rsid w:val="00E96784"/>
    <w:rsid w:val="00E969D5"/>
    <w:rsid w:val="00EA569D"/>
    <w:rsid w:val="00EA5767"/>
    <w:rsid w:val="00EA58D1"/>
    <w:rsid w:val="00EA61BC"/>
    <w:rsid w:val="00EA681A"/>
    <w:rsid w:val="00EA735B"/>
    <w:rsid w:val="00EB03A6"/>
    <w:rsid w:val="00EB1BDC"/>
    <w:rsid w:val="00EB1E69"/>
    <w:rsid w:val="00EB2086"/>
    <w:rsid w:val="00EB31ED"/>
    <w:rsid w:val="00EB5EDF"/>
    <w:rsid w:val="00EB60FE"/>
    <w:rsid w:val="00EB7077"/>
    <w:rsid w:val="00EB74DB"/>
    <w:rsid w:val="00EC2643"/>
    <w:rsid w:val="00EC5279"/>
    <w:rsid w:val="00EC5359"/>
    <w:rsid w:val="00EC562A"/>
    <w:rsid w:val="00EC613C"/>
    <w:rsid w:val="00ED067A"/>
    <w:rsid w:val="00ED26A9"/>
    <w:rsid w:val="00ED26B6"/>
    <w:rsid w:val="00ED2B50"/>
    <w:rsid w:val="00ED41AA"/>
    <w:rsid w:val="00ED6632"/>
    <w:rsid w:val="00ED7660"/>
    <w:rsid w:val="00EE0350"/>
    <w:rsid w:val="00EE0719"/>
    <w:rsid w:val="00EE0E80"/>
    <w:rsid w:val="00EE1DC8"/>
    <w:rsid w:val="00EE613F"/>
    <w:rsid w:val="00EE7061"/>
    <w:rsid w:val="00EE7295"/>
    <w:rsid w:val="00EE7869"/>
    <w:rsid w:val="00EF054A"/>
    <w:rsid w:val="00EF3235"/>
    <w:rsid w:val="00EF3C67"/>
    <w:rsid w:val="00EF7853"/>
    <w:rsid w:val="00EF7E72"/>
    <w:rsid w:val="00F00E59"/>
    <w:rsid w:val="00F0225E"/>
    <w:rsid w:val="00F03174"/>
    <w:rsid w:val="00F04C05"/>
    <w:rsid w:val="00F06536"/>
    <w:rsid w:val="00F06D37"/>
    <w:rsid w:val="00F07321"/>
    <w:rsid w:val="00F07B9D"/>
    <w:rsid w:val="00F11586"/>
    <w:rsid w:val="00F1183B"/>
    <w:rsid w:val="00F11C9F"/>
    <w:rsid w:val="00F12263"/>
    <w:rsid w:val="00F133E7"/>
    <w:rsid w:val="00F1409D"/>
    <w:rsid w:val="00F14214"/>
    <w:rsid w:val="00F157A9"/>
    <w:rsid w:val="00F16F00"/>
    <w:rsid w:val="00F2024D"/>
    <w:rsid w:val="00F202C2"/>
    <w:rsid w:val="00F20CB3"/>
    <w:rsid w:val="00F221FA"/>
    <w:rsid w:val="00F25BB6"/>
    <w:rsid w:val="00F26B7E"/>
    <w:rsid w:val="00F27A3B"/>
    <w:rsid w:val="00F32780"/>
    <w:rsid w:val="00F32C77"/>
    <w:rsid w:val="00F33096"/>
    <w:rsid w:val="00F33817"/>
    <w:rsid w:val="00F343C5"/>
    <w:rsid w:val="00F36B10"/>
    <w:rsid w:val="00F420D5"/>
    <w:rsid w:val="00F451EA"/>
    <w:rsid w:val="00F45447"/>
    <w:rsid w:val="00F456C6"/>
    <w:rsid w:val="00F4577B"/>
    <w:rsid w:val="00F46496"/>
    <w:rsid w:val="00F465CF"/>
    <w:rsid w:val="00F46EF4"/>
    <w:rsid w:val="00F474D0"/>
    <w:rsid w:val="00F4760A"/>
    <w:rsid w:val="00F50179"/>
    <w:rsid w:val="00F51398"/>
    <w:rsid w:val="00F515EE"/>
    <w:rsid w:val="00F53E10"/>
    <w:rsid w:val="00F5590C"/>
    <w:rsid w:val="00F561A0"/>
    <w:rsid w:val="00F56511"/>
    <w:rsid w:val="00F576E6"/>
    <w:rsid w:val="00F6194E"/>
    <w:rsid w:val="00F61B35"/>
    <w:rsid w:val="00F623AC"/>
    <w:rsid w:val="00F6412A"/>
    <w:rsid w:val="00F64998"/>
    <w:rsid w:val="00F65893"/>
    <w:rsid w:val="00F66A4A"/>
    <w:rsid w:val="00F67986"/>
    <w:rsid w:val="00F708F0"/>
    <w:rsid w:val="00F71A4F"/>
    <w:rsid w:val="00F71E22"/>
    <w:rsid w:val="00F72142"/>
    <w:rsid w:val="00F72AE7"/>
    <w:rsid w:val="00F826D3"/>
    <w:rsid w:val="00F828C1"/>
    <w:rsid w:val="00F833BA"/>
    <w:rsid w:val="00F84FD0"/>
    <w:rsid w:val="00F859A8"/>
    <w:rsid w:val="00F86D87"/>
    <w:rsid w:val="00F9108B"/>
    <w:rsid w:val="00F91349"/>
    <w:rsid w:val="00F91DF6"/>
    <w:rsid w:val="00F9336A"/>
    <w:rsid w:val="00F93A8A"/>
    <w:rsid w:val="00F93B13"/>
    <w:rsid w:val="00F94CF8"/>
    <w:rsid w:val="00F95248"/>
    <w:rsid w:val="00F95515"/>
    <w:rsid w:val="00F956A9"/>
    <w:rsid w:val="00F963ED"/>
    <w:rsid w:val="00F966CF"/>
    <w:rsid w:val="00F96CAE"/>
    <w:rsid w:val="00F97C99"/>
    <w:rsid w:val="00FA0925"/>
    <w:rsid w:val="00FA14B6"/>
    <w:rsid w:val="00FA40A0"/>
    <w:rsid w:val="00FA4E49"/>
    <w:rsid w:val="00FA662D"/>
    <w:rsid w:val="00FA73B1"/>
    <w:rsid w:val="00FB0CB9"/>
    <w:rsid w:val="00FB231D"/>
    <w:rsid w:val="00FB45F1"/>
    <w:rsid w:val="00FB4A72"/>
    <w:rsid w:val="00FB54E8"/>
    <w:rsid w:val="00FB7054"/>
    <w:rsid w:val="00FC17B7"/>
    <w:rsid w:val="00FC1C13"/>
    <w:rsid w:val="00FC1FB8"/>
    <w:rsid w:val="00FC2CB7"/>
    <w:rsid w:val="00FC4090"/>
    <w:rsid w:val="00FC409F"/>
    <w:rsid w:val="00FC47C1"/>
    <w:rsid w:val="00FC5277"/>
    <w:rsid w:val="00FC52E4"/>
    <w:rsid w:val="00FC55B4"/>
    <w:rsid w:val="00FC5777"/>
    <w:rsid w:val="00FC76D7"/>
    <w:rsid w:val="00FD00E6"/>
    <w:rsid w:val="00FD09A1"/>
    <w:rsid w:val="00FD1C32"/>
    <w:rsid w:val="00FD2A7C"/>
    <w:rsid w:val="00FD40E3"/>
    <w:rsid w:val="00FD59EB"/>
    <w:rsid w:val="00FD7299"/>
    <w:rsid w:val="00FD7408"/>
    <w:rsid w:val="00FD7660"/>
    <w:rsid w:val="00FE1FBE"/>
    <w:rsid w:val="00FE3901"/>
    <w:rsid w:val="00FE39D3"/>
    <w:rsid w:val="00FE4BCE"/>
    <w:rsid w:val="00FE54AE"/>
    <w:rsid w:val="00FE576A"/>
    <w:rsid w:val="00FE7E79"/>
    <w:rsid w:val="00FE7FD2"/>
    <w:rsid w:val="00FF3E7D"/>
    <w:rsid w:val="00FF5B99"/>
    <w:rsid w:val="00FF730C"/>
    <w:rsid w:val="00FF73F4"/>
    <w:rsid w:val="00FF749E"/>
    <w:rsid w:val="00FF7CE4"/>
    <w:rsid w:val="00FF7E39"/>
    <w:rsid w:val="011D138F"/>
    <w:rsid w:val="01232325"/>
    <w:rsid w:val="01D3127C"/>
    <w:rsid w:val="022573A2"/>
    <w:rsid w:val="025C1772"/>
    <w:rsid w:val="02B5285C"/>
    <w:rsid w:val="030A23FA"/>
    <w:rsid w:val="030B27C9"/>
    <w:rsid w:val="034F74F8"/>
    <w:rsid w:val="03546EEA"/>
    <w:rsid w:val="03951FC2"/>
    <w:rsid w:val="03EA4354"/>
    <w:rsid w:val="03F4597C"/>
    <w:rsid w:val="040B0074"/>
    <w:rsid w:val="041A1188"/>
    <w:rsid w:val="04695C6C"/>
    <w:rsid w:val="046F248F"/>
    <w:rsid w:val="052120A3"/>
    <w:rsid w:val="0590749D"/>
    <w:rsid w:val="059C797B"/>
    <w:rsid w:val="06AC0092"/>
    <w:rsid w:val="06EE4206"/>
    <w:rsid w:val="070845B3"/>
    <w:rsid w:val="07996868"/>
    <w:rsid w:val="07C35693"/>
    <w:rsid w:val="08153A69"/>
    <w:rsid w:val="08155C5D"/>
    <w:rsid w:val="08607386"/>
    <w:rsid w:val="08D844AF"/>
    <w:rsid w:val="08E6156B"/>
    <w:rsid w:val="08EB3C21"/>
    <w:rsid w:val="096D145C"/>
    <w:rsid w:val="09815806"/>
    <w:rsid w:val="0993046C"/>
    <w:rsid w:val="099C34A7"/>
    <w:rsid w:val="09E813E1"/>
    <w:rsid w:val="0AF73FD1"/>
    <w:rsid w:val="0C477DCF"/>
    <w:rsid w:val="0CA05FA3"/>
    <w:rsid w:val="0CC600B1"/>
    <w:rsid w:val="0CE00A95"/>
    <w:rsid w:val="0CFF1186"/>
    <w:rsid w:val="0D024CFF"/>
    <w:rsid w:val="0DBA12E6"/>
    <w:rsid w:val="0E1A0967"/>
    <w:rsid w:val="0E356120"/>
    <w:rsid w:val="0E54415D"/>
    <w:rsid w:val="0E855450"/>
    <w:rsid w:val="0EB2255C"/>
    <w:rsid w:val="0EC73CBB"/>
    <w:rsid w:val="0ECF2B6F"/>
    <w:rsid w:val="0EF6765E"/>
    <w:rsid w:val="0F696B20"/>
    <w:rsid w:val="0F77627B"/>
    <w:rsid w:val="104D6476"/>
    <w:rsid w:val="119A7465"/>
    <w:rsid w:val="121B6B9B"/>
    <w:rsid w:val="12301B77"/>
    <w:rsid w:val="125C0BBE"/>
    <w:rsid w:val="12734D37"/>
    <w:rsid w:val="144C4BC4"/>
    <w:rsid w:val="146B333A"/>
    <w:rsid w:val="14C8253B"/>
    <w:rsid w:val="152A6D51"/>
    <w:rsid w:val="15423CEB"/>
    <w:rsid w:val="15D479EB"/>
    <w:rsid w:val="16C62DD8"/>
    <w:rsid w:val="171E6442"/>
    <w:rsid w:val="173E6AE4"/>
    <w:rsid w:val="17EE312C"/>
    <w:rsid w:val="182933B6"/>
    <w:rsid w:val="18A64941"/>
    <w:rsid w:val="18E4551E"/>
    <w:rsid w:val="19406B43"/>
    <w:rsid w:val="198253AE"/>
    <w:rsid w:val="19E75211"/>
    <w:rsid w:val="1A677E51"/>
    <w:rsid w:val="1A8C7B66"/>
    <w:rsid w:val="1A980122"/>
    <w:rsid w:val="1A985C07"/>
    <w:rsid w:val="1A9C2008"/>
    <w:rsid w:val="1AB86BAD"/>
    <w:rsid w:val="1BB04270"/>
    <w:rsid w:val="1C0C0F5F"/>
    <w:rsid w:val="1C9A4DF1"/>
    <w:rsid w:val="1CE12083"/>
    <w:rsid w:val="1D085BCA"/>
    <w:rsid w:val="1D1207F7"/>
    <w:rsid w:val="1D5A3F4C"/>
    <w:rsid w:val="1D882867"/>
    <w:rsid w:val="1DA72E39"/>
    <w:rsid w:val="1DB377EF"/>
    <w:rsid w:val="1DB927C8"/>
    <w:rsid w:val="1DC37D43"/>
    <w:rsid w:val="1DEB1048"/>
    <w:rsid w:val="1DEF352E"/>
    <w:rsid w:val="1E305E9B"/>
    <w:rsid w:val="1EB2396E"/>
    <w:rsid w:val="1EC57AEB"/>
    <w:rsid w:val="1F0D2789"/>
    <w:rsid w:val="1F731381"/>
    <w:rsid w:val="1FDF5E13"/>
    <w:rsid w:val="2019366A"/>
    <w:rsid w:val="20892CF1"/>
    <w:rsid w:val="209C3433"/>
    <w:rsid w:val="20D61B3B"/>
    <w:rsid w:val="2120725A"/>
    <w:rsid w:val="21374000"/>
    <w:rsid w:val="220C363D"/>
    <w:rsid w:val="22426FD3"/>
    <w:rsid w:val="224D407F"/>
    <w:rsid w:val="227E314C"/>
    <w:rsid w:val="22AD4B1E"/>
    <w:rsid w:val="22BD1205"/>
    <w:rsid w:val="22CE1281"/>
    <w:rsid w:val="234F6CD2"/>
    <w:rsid w:val="23741448"/>
    <w:rsid w:val="238C5BB0"/>
    <w:rsid w:val="23B46876"/>
    <w:rsid w:val="24406355"/>
    <w:rsid w:val="245123F2"/>
    <w:rsid w:val="25DA1CD1"/>
    <w:rsid w:val="25E1345C"/>
    <w:rsid w:val="25E22D30"/>
    <w:rsid w:val="25F61B42"/>
    <w:rsid w:val="26096307"/>
    <w:rsid w:val="264403D3"/>
    <w:rsid w:val="2677074C"/>
    <w:rsid w:val="26B119D0"/>
    <w:rsid w:val="26B20955"/>
    <w:rsid w:val="26D46B1D"/>
    <w:rsid w:val="271C37BA"/>
    <w:rsid w:val="276A6A56"/>
    <w:rsid w:val="28DC5D2F"/>
    <w:rsid w:val="29455AB0"/>
    <w:rsid w:val="295D49CD"/>
    <w:rsid w:val="296E036D"/>
    <w:rsid w:val="2A001D22"/>
    <w:rsid w:val="2A3E70CF"/>
    <w:rsid w:val="2A481CFC"/>
    <w:rsid w:val="2A577058"/>
    <w:rsid w:val="2AD730BC"/>
    <w:rsid w:val="2B9920E3"/>
    <w:rsid w:val="2BAE50BE"/>
    <w:rsid w:val="2C4D184B"/>
    <w:rsid w:val="2C9F7BCD"/>
    <w:rsid w:val="2CA90A4C"/>
    <w:rsid w:val="2CF63211"/>
    <w:rsid w:val="2D4A1013"/>
    <w:rsid w:val="2D976A55"/>
    <w:rsid w:val="2DAF3501"/>
    <w:rsid w:val="2DD052F4"/>
    <w:rsid w:val="2E071E2B"/>
    <w:rsid w:val="2E5A7442"/>
    <w:rsid w:val="2E7B1F74"/>
    <w:rsid w:val="2F60480F"/>
    <w:rsid w:val="30050247"/>
    <w:rsid w:val="30264ABC"/>
    <w:rsid w:val="30360848"/>
    <w:rsid w:val="304270A6"/>
    <w:rsid w:val="30A026AF"/>
    <w:rsid w:val="319962F9"/>
    <w:rsid w:val="31C12394"/>
    <w:rsid w:val="3227494D"/>
    <w:rsid w:val="32903E5E"/>
    <w:rsid w:val="32B607F4"/>
    <w:rsid w:val="33166895"/>
    <w:rsid w:val="331C5AD4"/>
    <w:rsid w:val="33B47554"/>
    <w:rsid w:val="33C83B71"/>
    <w:rsid w:val="33CF0157"/>
    <w:rsid w:val="33D60378"/>
    <w:rsid w:val="33FD2D58"/>
    <w:rsid w:val="340C5B48"/>
    <w:rsid w:val="340F7BDF"/>
    <w:rsid w:val="354A647F"/>
    <w:rsid w:val="35906305"/>
    <w:rsid w:val="35EA1588"/>
    <w:rsid w:val="360D3DFA"/>
    <w:rsid w:val="371231AB"/>
    <w:rsid w:val="37677539"/>
    <w:rsid w:val="3787039F"/>
    <w:rsid w:val="37BB7471"/>
    <w:rsid w:val="38033706"/>
    <w:rsid w:val="3808426D"/>
    <w:rsid w:val="38305FF5"/>
    <w:rsid w:val="384C6E5B"/>
    <w:rsid w:val="38613F89"/>
    <w:rsid w:val="38875313"/>
    <w:rsid w:val="39023C76"/>
    <w:rsid w:val="3905043C"/>
    <w:rsid w:val="39186D3D"/>
    <w:rsid w:val="395F496C"/>
    <w:rsid w:val="3A06303A"/>
    <w:rsid w:val="3B44422B"/>
    <w:rsid w:val="3BA448B8"/>
    <w:rsid w:val="3BE40F29"/>
    <w:rsid w:val="3BEE647B"/>
    <w:rsid w:val="3C2E187D"/>
    <w:rsid w:val="3C6E75AD"/>
    <w:rsid w:val="3C9B77F5"/>
    <w:rsid w:val="3CD63197"/>
    <w:rsid w:val="3CF64782"/>
    <w:rsid w:val="3D6C7658"/>
    <w:rsid w:val="3D840E45"/>
    <w:rsid w:val="3D8F3346"/>
    <w:rsid w:val="3D997DD2"/>
    <w:rsid w:val="3E497999"/>
    <w:rsid w:val="3E4B6D3D"/>
    <w:rsid w:val="3E6764A5"/>
    <w:rsid w:val="3F9816BA"/>
    <w:rsid w:val="3FB41E27"/>
    <w:rsid w:val="4031767C"/>
    <w:rsid w:val="4047615A"/>
    <w:rsid w:val="408B2F58"/>
    <w:rsid w:val="40C00C32"/>
    <w:rsid w:val="41642B57"/>
    <w:rsid w:val="416925B4"/>
    <w:rsid w:val="41B45A71"/>
    <w:rsid w:val="4290703B"/>
    <w:rsid w:val="42E45EE2"/>
    <w:rsid w:val="438F3BF3"/>
    <w:rsid w:val="44055299"/>
    <w:rsid w:val="44372B41"/>
    <w:rsid w:val="44F0380E"/>
    <w:rsid w:val="45CE3319"/>
    <w:rsid w:val="46144D30"/>
    <w:rsid w:val="46496788"/>
    <w:rsid w:val="46761547"/>
    <w:rsid w:val="46C73B51"/>
    <w:rsid w:val="473F5DDD"/>
    <w:rsid w:val="47437438"/>
    <w:rsid w:val="47D40C3A"/>
    <w:rsid w:val="48253014"/>
    <w:rsid w:val="48382F58"/>
    <w:rsid w:val="486378A9"/>
    <w:rsid w:val="48983471"/>
    <w:rsid w:val="49115557"/>
    <w:rsid w:val="49310464"/>
    <w:rsid w:val="4948645A"/>
    <w:rsid w:val="494920D5"/>
    <w:rsid w:val="49690EEF"/>
    <w:rsid w:val="4A3A309A"/>
    <w:rsid w:val="4A5E20DB"/>
    <w:rsid w:val="4ACB1BF7"/>
    <w:rsid w:val="4AF3760A"/>
    <w:rsid w:val="4B413ED2"/>
    <w:rsid w:val="4B880AC0"/>
    <w:rsid w:val="4C5E08E0"/>
    <w:rsid w:val="4CE51C23"/>
    <w:rsid w:val="4D317D18"/>
    <w:rsid w:val="4D6D7F34"/>
    <w:rsid w:val="4E4F3B28"/>
    <w:rsid w:val="4F1E170D"/>
    <w:rsid w:val="4F51643B"/>
    <w:rsid w:val="4FF07700"/>
    <w:rsid w:val="50D82199"/>
    <w:rsid w:val="512A18AC"/>
    <w:rsid w:val="51B41252"/>
    <w:rsid w:val="527C7EE5"/>
    <w:rsid w:val="529B401A"/>
    <w:rsid w:val="5394300C"/>
    <w:rsid w:val="53FC752F"/>
    <w:rsid w:val="549A28A4"/>
    <w:rsid w:val="54DC110F"/>
    <w:rsid w:val="54EA7388"/>
    <w:rsid w:val="54F55D2D"/>
    <w:rsid w:val="553E5237"/>
    <w:rsid w:val="5573405C"/>
    <w:rsid w:val="56271C40"/>
    <w:rsid w:val="562B5EAA"/>
    <w:rsid w:val="56521053"/>
    <w:rsid w:val="56680506"/>
    <w:rsid w:val="5679320B"/>
    <w:rsid w:val="568A7075"/>
    <w:rsid w:val="56C41E5B"/>
    <w:rsid w:val="56E60023"/>
    <w:rsid w:val="57220D17"/>
    <w:rsid w:val="57325016"/>
    <w:rsid w:val="57476390"/>
    <w:rsid w:val="57513975"/>
    <w:rsid w:val="577F432C"/>
    <w:rsid w:val="57A203EE"/>
    <w:rsid w:val="57DB07C0"/>
    <w:rsid w:val="580F1057"/>
    <w:rsid w:val="58B577B5"/>
    <w:rsid w:val="592B61C1"/>
    <w:rsid w:val="5949286E"/>
    <w:rsid w:val="59747B49"/>
    <w:rsid w:val="59A57D21"/>
    <w:rsid w:val="59EB4145"/>
    <w:rsid w:val="59EC3F6B"/>
    <w:rsid w:val="59F86D18"/>
    <w:rsid w:val="5A0031AA"/>
    <w:rsid w:val="5A1B6236"/>
    <w:rsid w:val="5A29749D"/>
    <w:rsid w:val="5A2C3F9F"/>
    <w:rsid w:val="5A544D62"/>
    <w:rsid w:val="5A702B9C"/>
    <w:rsid w:val="5A8627F0"/>
    <w:rsid w:val="5AE14D89"/>
    <w:rsid w:val="5B415B12"/>
    <w:rsid w:val="5B745BFD"/>
    <w:rsid w:val="5BE014E5"/>
    <w:rsid w:val="5C165AED"/>
    <w:rsid w:val="5C240A70"/>
    <w:rsid w:val="5CDB424F"/>
    <w:rsid w:val="5CDF79EE"/>
    <w:rsid w:val="5CE44854"/>
    <w:rsid w:val="5D10213C"/>
    <w:rsid w:val="5D427F96"/>
    <w:rsid w:val="5DF179D9"/>
    <w:rsid w:val="5E1555A0"/>
    <w:rsid w:val="5E244E0E"/>
    <w:rsid w:val="5E2F22B0"/>
    <w:rsid w:val="5E9D3F29"/>
    <w:rsid w:val="5EBB7F2F"/>
    <w:rsid w:val="5EEF0283"/>
    <w:rsid w:val="5F2660BA"/>
    <w:rsid w:val="5F594834"/>
    <w:rsid w:val="5FA97E40"/>
    <w:rsid w:val="5FB91DD7"/>
    <w:rsid w:val="5FBF1921"/>
    <w:rsid w:val="5FDD5648"/>
    <w:rsid w:val="60397415"/>
    <w:rsid w:val="607466A0"/>
    <w:rsid w:val="60A07495"/>
    <w:rsid w:val="60E750C3"/>
    <w:rsid w:val="60E92BEA"/>
    <w:rsid w:val="61416F4F"/>
    <w:rsid w:val="615C33BC"/>
    <w:rsid w:val="6189617B"/>
    <w:rsid w:val="61BB6C21"/>
    <w:rsid w:val="61BC02FE"/>
    <w:rsid w:val="62A80882"/>
    <w:rsid w:val="62E573E1"/>
    <w:rsid w:val="62F63898"/>
    <w:rsid w:val="633A597E"/>
    <w:rsid w:val="63520F1A"/>
    <w:rsid w:val="63521D29"/>
    <w:rsid w:val="63950E07"/>
    <w:rsid w:val="63CF256B"/>
    <w:rsid w:val="64212F4C"/>
    <w:rsid w:val="64E317FD"/>
    <w:rsid w:val="64F8437E"/>
    <w:rsid w:val="64FD3107"/>
    <w:rsid w:val="64FE1F37"/>
    <w:rsid w:val="6543036F"/>
    <w:rsid w:val="655248EE"/>
    <w:rsid w:val="660E5B28"/>
    <w:rsid w:val="6638454D"/>
    <w:rsid w:val="666D1CA7"/>
    <w:rsid w:val="667461ED"/>
    <w:rsid w:val="66887A48"/>
    <w:rsid w:val="668A17FD"/>
    <w:rsid w:val="66C67529"/>
    <w:rsid w:val="66E863F5"/>
    <w:rsid w:val="673D21E8"/>
    <w:rsid w:val="675D7E8D"/>
    <w:rsid w:val="678113E5"/>
    <w:rsid w:val="67B4348F"/>
    <w:rsid w:val="67E22673"/>
    <w:rsid w:val="6810325A"/>
    <w:rsid w:val="6817003C"/>
    <w:rsid w:val="694C74D3"/>
    <w:rsid w:val="69A47FF6"/>
    <w:rsid w:val="69DD4AF8"/>
    <w:rsid w:val="69E33676"/>
    <w:rsid w:val="6A0960AB"/>
    <w:rsid w:val="6AA920AB"/>
    <w:rsid w:val="6AC54B57"/>
    <w:rsid w:val="6AF6314D"/>
    <w:rsid w:val="6AFA04F5"/>
    <w:rsid w:val="6B765E58"/>
    <w:rsid w:val="6BB67B6C"/>
    <w:rsid w:val="6BF1329A"/>
    <w:rsid w:val="6BFD1C3F"/>
    <w:rsid w:val="6C894E6D"/>
    <w:rsid w:val="6CDE381E"/>
    <w:rsid w:val="6D0668D1"/>
    <w:rsid w:val="6D3225A4"/>
    <w:rsid w:val="6D5C2995"/>
    <w:rsid w:val="6DEC3D19"/>
    <w:rsid w:val="6E0946A8"/>
    <w:rsid w:val="6EAE5472"/>
    <w:rsid w:val="6F4B4A6F"/>
    <w:rsid w:val="6FD76016"/>
    <w:rsid w:val="700C2451"/>
    <w:rsid w:val="700E4B1F"/>
    <w:rsid w:val="701E2184"/>
    <w:rsid w:val="703178F4"/>
    <w:rsid w:val="708C533F"/>
    <w:rsid w:val="70A55C96"/>
    <w:rsid w:val="70E64A50"/>
    <w:rsid w:val="71A54719"/>
    <w:rsid w:val="725A36D2"/>
    <w:rsid w:val="72845B51"/>
    <w:rsid w:val="72FD2525"/>
    <w:rsid w:val="74512B28"/>
    <w:rsid w:val="74A628A0"/>
    <w:rsid w:val="74A902E8"/>
    <w:rsid w:val="74AE4C60"/>
    <w:rsid w:val="74E120FE"/>
    <w:rsid w:val="752C02B6"/>
    <w:rsid w:val="75490B96"/>
    <w:rsid w:val="75FE283B"/>
    <w:rsid w:val="761A26D9"/>
    <w:rsid w:val="76A40096"/>
    <w:rsid w:val="77000985"/>
    <w:rsid w:val="774B06D9"/>
    <w:rsid w:val="77955421"/>
    <w:rsid w:val="77A64F39"/>
    <w:rsid w:val="77CB499F"/>
    <w:rsid w:val="77F57C97"/>
    <w:rsid w:val="780103C1"/>
    <w:rsid w:val="780A6635"/>
    <w:rsid w:val="78234083"/>
    <w:rsid w:val="782A5B6A"/>
    <w:rsid w:val="783C764B"/>
    <w:rsid w:val="79162CD5"/>
    <w:rsid w:val="79840FA7"/>
    <w:rsid w:val="79AB4A88"/>
    <w:rsid w:val="79B002F1"/>
    <w:rsid w:val="7A9C40D9"/>
    <w:rsid w:val="7AFF6892"/>
    <w:rsid w:val="7B4B7D30"/>
    <w:rsid w:val="7B71585E"/>
    <w:rsid w:val="7C1128B7"/>
    <w:rsid w:val="7C166E70"/>
    <w:rsid w:val="7C834433"/>
    <w:rsid w:val="7CBB76D8"/>
    <w:rsid w:val="7CE50FF2"/>
    <w:rsid w:val="7D50658C"/>
    <w:rsid w:val="7DB87779"/>
    <w:rsid w:val="7DBC3708"/>
    <w:rsid w:val="7DC8346C"/>
    <w:rsid w:val="7E0052D3"/>
    <w:rsid w:val="7E51651F"/>
    <w:rsid w:val="7E5971A9"/>
    <w:rsid w:val="7EB42631"/>
    <w:rsid w:val="7EFB3DBC"/>
    <w:rsid w:val="7F4514DB"/>
    <w:rsid w:val="7F5A53F2"/>
    <w:rsid w:val="7F6F47AA"/>
    <w:rsid w:val="7F6F6558"/>
    <w:rsid w:val="7F913E25"/>
    <w:rsid w:val="7FB671A4"/>
    <w:rsid w:val="7FCF42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Pr>
      <w:rFonts w:ascii="Calibri" w:hAnsi="Calibri"/>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spacing w:before="280" w:after="290" w:line="376" w:lineRule="auto"/>
      <w:outlineLvl w:val="4"/>
    </w:pPr>
    <w:rPr>
      <w:b/>
      <w:bCs/>
      <w:sz w:val="28"/>
      <w:szCs w:val="28"/>
    </w:rPr>
  </w:style>
  <w:style w:type="paragraph" w:styleId="6">
    <w:name w:val="heading 6"/>
    <w:basedOn w:val="afff5"/>
    <w:next w:val="afff5"/>
    <w:link w:val="6Char"/>
    <w:qFormat/>
    <w:pPr>
      <w:keepNext/>
      <w:keepLines/>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spacing w:before="240" w:after="64" w:line="320" w:lineRule="auto"/>
      <w:outlineLvl w:val="6"/>
    </w:pPr>
    <w:rPr>
      <w:b/>
      <w:bCs/>
      <w:sz w:val="24"/>
      <w:szCs w:val="24"/>
    </w:rPr>
  </w:style>
  <w:style w:type="paragraph" w:styleId="8">
    <w:name w:val="heading 8"/>
    <w:basedOn w:val="afff5"/>
    <w:next w:val="afff5"/>
    <w:link w:val="8Char"/>
    <w:qFormat/>
    <w:pPr>
      <w:keepNext/>
      <w:keepLines/>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Char"/>
    <w:uiPriority w:val="99"/>
    <w:semiHidden/>
    <w:unhideWhenUsed/>
    <w:qFormat/>
  </w:style>
  <w:style w:type="paragraph" w:styleId="afffb">
    <w:name w:val="Body Text"/>
    <w:basedOn w:val="afff5"/>
    <w:link w:val="Char0"/>
    <w:qFormat/>
    <w:pPr>
      <w:spacing w:after="120"/>
    </w:pPr>
  </w:style>
  <w:style w:type="paragraph" w:styleId="50">
    <w:name w:val="toc 5"/>
    <w:basedOn w:val="afff5"/>
    <w:next w:val="afff5"/>
    <w:uiPriority w:val="39"/>
    <w:unhideWhenUsed/>
    <w:qFormat/>
    <w:pPr>
      <w:ind w:left="839"/>
    </w:pPr>
    <w:rPr>
      <w:rFonts w:ascii="宋体"/>
    </w:rPr>
  </w:style>
  <w:style w:type="paragraph" w:styleId="30">
    <w:name w:val="toc 3"/>
    <w:basedOn w:val="afff5"/>
    <w:next w:val="afff5"/>
    <w:uiPriority w:val="39"/>
    <w:unhideWhenUsed/>
    <w:qFormat/>
    <w:pPr>
      <w:spacing w:line="300" w:lineRule="exact"/>
      <w:ind w:left="420"/>
    </w:pPr>
    <w:rPr>
      <w:rFonts w:ascii="宋体"/>
    </w:rPr>
  </w:style>
  <w:style w:type="paragraph" w:styleId="afffc">
    <w:name w:val="Balloon Text"/>
    <w:basedOn w:val="afff5"/>
    <w:link w:val="Char1"/>
    <w:uiPriority w:val="99"/>
    <w:semiHidden/>
    <w:unhideWhenUsed/>
    <w:qFormat/>
    <w:rPr>
      <w:sz w:val="18"/>
      <w:szCs w:val="18"/>
    </w:rPr>
  </w:style>
  <w:style w:type="paragraph" w:styleId="afffd">
    <w:name w:val="footer"/>
    <w:basedOn w:val="afff5"/>
    <w:link w:val="Char2"/>
    <w:uiPriority w:val="99"/>
    <w:qFormat/>
    <w:pPr>
      <w:tabs>
        <w:tab w:val="center" w:pos="4153"/>
        <w:tab w:val="right" w:pos="8306"/>
      </w:tabs>
      <w:snapToGrid w:val="0"/>
      <w:jc w:val="right"/>
    </w:pPr>
    <w:rPr>
      <w:rFonts w:ascii="宋体"/>
      <w:sz w:val="18"/>
      <w:szCs w:val="18"/>
    </w:rPr>
  </w:style>
  <w:style w:type="paragraph" w:styleId="afffe">
    <w:name w:val="header"/>
    <w:basedOn w:val="afff5"/>
    <w:link w:val="Char3"/>
    <w:uiPriority w:val="99"/>
    <w:qFormat/>
    <w:pPr>
      <w:tabs>
        <w:tab w:val="center" w:pos="4153"/>
        <w:tab w:val="right" w:pos="8306"/>
      </w:tabs>
      <w:snapToGrid w:val="0"/>
      <w:jc w:val="center"/>
    </w:pPr>
    <w:rPr>
      <w:sz w:val="18"/>
      <w:szCs w:val="18"/>
    </w:rPr>
  </w:style>
  <w:style w:type="paragraph" w:styleId="10">
    <w:name w:val="toc 1"/>
    <w:basedOn w:val="afff5"/>
    <w:next w:val="afff5"/>
    <w:uiPriority w:val="39"/>
    <w:unhideWhenUsed/>
    <w:qFormat/>
    <w:rPr>
      <w:rFonts w:ascii="宋体"/>
    </w:rPr>
  </w:style>
  <w:style w:type="paragraph" w:styleId="40">
    <w:name w:val="toc 4"/>
    <w:basedOn w:val="afff5"/>
    <w:next w:val="afff5"/>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semiHidden/>
    <w:qFormat/>
    <w:pPr>
      <w:snapToGrid w:val="0"/>
      <w:spacing w:line="300" w:lineRule="exact"/>
      <w:ind w:leftChars="200" w:left="400" w:hangingChars="200" w:hanging="200"/>
    </w:pPr>
    <w:rPr>
      <w:rFonts w:ascii="宋体"/>
      <w:sz w:val="18"/>
      <w:szCs w:val="18"/>
    </w:rPr>
  </w:style>
  <w:style w:type="paragraph" w:styleId="60">
    <w:name w:val="toc 6"/>
    <w:basedOn w:val="afff5"/>
    <w:next w:val="afff5"/>
    <w:uiPriority w:val="39"/>
    <w:unhideWhenUsed/>
    <w:qFormat/>
    <w:pPr>
      <w:spacing w:line="300" w:lineRule="exact"/>
      <w:ind w:left="1049"/>
    </w:pPr>
    <w:rPr>
      <w:rFonts w:ascii="宋体"/>
    </w:rPr>
  </w:style>
  <w:style w:type="paragraph" w:styleId="affff0">
    <w:name w:val="table of figures"/>
    <w:basedOn w:val="afff5"/>
    <w:next w:val="afff5"/>
    <w:semiHidden/>
    <w:qFormat/>
    <w:rPr>
      <w:szCs w:val="24"/>
    </w:rPr>
  </w:style>
  <w:style w:type="paragraph" w:styleId="23">
    <w:name w:val="toc 2"/>
    <w:basedOn w:val="afff5"/>
    <w:next w:val="afff5"/>
    <w:uiPriority w:val="39"/>
    <w:unhideWhenUsed/>
    <w:qFormat/>
    <w:pPr>
      <w:tabs>
        <w:tab w:val="right" w:leader="dot" w:pos="9344"/>
      </w:tabs>
      <w:spacing w:line="300" w:lineRule="exact"/>
      <w:ind w:left="210"/>
    </w:pPr>
    <w:rPr>
      <w:rFonts w:ascii="宋体"/>
    </w:rPr>
  </w:style>
  <w:style w:type="paragraph" w:styleId="affff1">
    <w:name w:val="Title"/>
    <w:basedOn w:val="afff5"/>
    <w:link w:val="Char5"/>
    <w:qFormat/>
    <w:pPr>
      <w:spacing w:before="240" w:after="60"/>
      <w:jc w:val="center"/>
      <w:outlineLvl w:val="0"/>
    </w:pPr>
    <w:rPr>
      <w:rFonts w:ascii="Arial" w:hAnsi="Arial" w:cs="Arial"/>
      <w:b/>
      <w:bCs/>
      <w:sz w:val="32"/>
      <w:szCs w:val="32"/>
    </w:rPr>
  </w:style>
  <w:style w:type="paragraph" w:styleId="affff2">
    <w:name w:val="annotation subject"/>
    <w:basedOn w:val="afffa"/>
    <w:next w:val="afffa"/>
    <w:link w:val="Char6"/>
    <w:uiPriority w:val="99"/>
    <w:semiHidden/>
    <w:unhideWhenUsed/>
    <w:qFormat/>
    <w:rPr>
      <w:b/>
      <w:bCs/>
    </w:rPr>
  </w:style>
  <w:style w:type="table" w:styleId="affff3">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4">
    <w:name w:val="Strong"/>
    <w:uiPriority w:val="22"/>
    <w:qFormat/>
    <w:rPr>
      <w:b/>
      <w:bCs/>
    </w:rPr>
  </w:style>
  <w:style w:type="character" w:styleId="affff5">
    <w:name w:val="page number"/>
    <w:qFormat/>
    <w:rPr>
      <w:rFonts w:ascii="宋体" w:eastAsia="宋体" w:hAnsi="Times New Roman"/>
      <w:sz w:val="18"/>
    </w:rPr>
  </w:style>
  <w:style w:type="character" w:styleId="affff6">
    <w:name w:val="Emphasis"/>
    <w:uiPriority w:val="20"/>
    <w:qFormat/>
    <w:rPr>
      <w:i/>
      <w:iCs/>
    </w:rPr>
  </w:style>
  <w:style w:type="character" w:styleId="affff7">
    <w:name w:val="Hyperlink"/>
    <w:uiPriority w:val="99"/>
    <w:qFormat/>
    <w:rPr>
      <w:rFonts w:ascii="宋体" w:eastAsia="宋体" w:hAnsi="Times New Roman"/>
      <w:color w:val="auto"/>
      <w:spacing w:val="0"/>
      <w:w w:val="100"/>
      <w:position w:val="0"/>
      <w:sz w:val="21"/>
      <w:u w:val="none"/>
      <w:vertAlign w:val="baseline"/>
    </w:rPr>
  </w:style>
  <w:style w:type="character" w:styleId="affff8">
    <w:name w:val="annotation reference"/>
    <w:basedOn w:val="afff6"/>
    <w:uiPriority w:val="99"/>
    <w:semiHidden/>
    <w:unhideWhenUsed/>
    <w:qFormat/>
    <w:rPr>
      <w:sz w:val="21"/>
      <w:szCs w:val="21"/>
    </w:rPr>
  </w:style>
  <w:style w:type="character" w:styleId="affff9">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3">
    <w:name w:val="页眉 Char"/>
    <w:link w:val="afffe"/>
    <w:uiPriority w:val="99"/>
    <w:qFormat/>
    <w:rPr>
      <w:kern w:val="2"/>
      <w:sz w:val="18"/>
      <w:szCs w:val="18"/>
    </w:rPr>
  </w:style>
  <w:style w:type="character" w:customStyle="1" w:styleId="Char2">
    <w:name w:val="页脚 Char"/>
    <w:link w:val="afffd"/>
    <w:uiPriority w:val="99"/>
    <w:qFormat/>
    <w:rPr>
      <w:rFonts w:ascii="宋体"/>
      <w:kern w:val="2"/>
      <w:sz w:val="18"/>
      <w:szCs w:val="18"/>
    </w:rPr>
  </w:style>
  <w:style w:type="character" w:customStyle="1" w:styleId="Char1">
    <w:name w:val="批注框文本 Char"/>
    <w:link w:val="afffc"/>
    <w:uiPriority w:val="99"/>
    <w:semiHidden/>
    <w:qFormat/>
    <w:rPr>
      <w:kern w:val="2"/>
      <w:sz w:val="18"/>
      <w:szCs w:val="18"/>
    </w:rPr>
  </w:style>
  <w:style w:type="paragraph" w:styleId="affffa">
    <w:name w:val="Quote"/>
    <w:basedOn w:val="afff5"/>
    <w:next w:val="afff5"/>
    <w:link w:val="Char7"/>
    <w:uiPriority w:val="29"/>
    <w:qFormat/>
    <w:rPr>
      <w:i/>
      <w:iCs/>
      <w:color w:val="000000"/>
    </w:rPr>
  </w:style>
  <w:style w:type="character" w:customStyle="1" w:styleId="Char7">
    <w:name w:val="引用 Char"/>
    <w:link w:val="affffa"/>
    <w:uiPriority w:val="29"/>
    <w:qFormat/>
    <w:rPr>
      <w:i/>
      <w:iCs/>
      <w:color w:val="000000"/>
      <w:kern w:val="2"/>
      <w:sz w:val="21"/>
      <w:szCs w:val="21"/>
    </w:rPr>
  </w:style>
  <w:style w:type="character" w:customStyle="1" w:styleId="Char5">
    <w:name w:val="标题 Char"/>
    <w:link w:val="affff1"/>
    <w:qFormat/>
    <w:rPr>
      <w:rFonts w:ascii="Arial" w:hAnsi="Arial" w:cs="Arial"/>
      <w:b/>
      <w:bCs/>
      <w:kern w:val="2"/>
      <w:sz w:val="32"/>
      <w:szCs w:val="32"/>
    </w:rPr>
  </w:style>
  <w:style w:type="paragraph" w:customStyle="1" w:styleId="affffb">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c">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d">
    <w:name w:val="标准文件_页脚偶数页"/>
    <w:qFormat/>
    <w:pPr>
      <w:ind w:left="198"/>
    </w:pPr>
    <w:rPr>
      <w:rFonts w:ascii="宋体"/>
      <w:sz w:val="18"/>
    </w:rPr>
  </w:style>
  <w:style w:type="paragraph" w:customStyle="1" w:styleId="affffe">
    <w:name w:val="标准文件_页脚奇数页"/>
    <w:qFormat/>
    <w:pPr>
      <w:ind w:right="227"/>
      <w:jc w:val="right"/>
    </w:pPr>
    <w:rPr>
      <w:rFonts w:ascii="宋体"/>
      <w:sz w:val="18"/>
    </w:rPr>
  </w:style>
  <w:style w:type="paragraph" w:customStyle="1" w:styleId="afffff">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0">
    <w:name w:val="标准文件_标准正文"/>
    <w:basedOn w:val="afff5"/>
    <w:next w:val="afffff1"/>
    <w:qFormat/>
    <w:pPr>
      <w:snapToGrid w:val="0"/>
      <w:ind w:firstLineChars="200" w:firstLine="200"/>
    </w:pPr>
    <w:rPr>
      <w:kern w:val="0"/>
    </w:rPr>
  </w:style>
  <w:style w:type="paragraph" w:customStyle="1" w:styleId="afffff1">
    <w:name w:val="标准文件_段"/>
    <w:link w:val="Char8"/>
    <w:qFormat/>
    <w:pPr>
      <w:autoSpaceDE w:val="0"/>
      <w:autoSpaceDN w:val="0"/>
      <w:ind w:firstLineChars="200" w:firstLine="200"/>
      <w:jc w:val="both"/>
    </w:pPr>
    <w:rPr>
      <w:rFonts w:ascii="宋体"/>
      <w:sz w:val="21"/>
    </w:rPr>
  </w:style>
  <w:style w:type="paragraph" w:customStyle="1" w:styleId="afffff2">
    <w:name w:val="标准文件_版本"/>
    <w:basedOn w:val="afffff0"/>
    <w:qFormat/>
    <w:pPr>
      <w:snapToGrid/>
      <w:ind w:firstLineChars="0" w:firstLine="0"/>
    </w:pPr>
    <w:rPr>
      <w:rFonts w:ascii="宋体" w:hAnsi="宋体"/>
      <w:kern w:val="2"/>
    </w:rPr>
  </w:style>
  <w:style w:type="paragraph" w:customStyle="1" w:styleId="afffff3">
    <w:name w:val="标准文件_标准部门"/>
    <w:basedOn w:val="afff5"/>
    <w:qFormat/>
    <w:pPr>
      <w:jc w:val="center"/>
    </w:pPr>
    <w:rPr>
      <w:rFonts w:ascii="黑体" w:eastAsia="黑体"/>
      <w:kern w:val="0"/>
      <w:sz w:val="44"/>
    </w:rPr>
  </w:style>
  <w:style w:type="paragraph" w:customStyle="1" w:styleId="afffff4">
    <w:name w:val="标准文件_标准代替"/>
    <w:basedOn w:val="afff5"/>
    <w:next w:val="afff5"/>
    <w:qFormat/>
    <w:pPr>
      <w:spacing w:line="310" w:lineRule="exact"/>
      <w:jc w:val="right"/>
    </w:pPr>
    <w:rPr>
      <w:rFonts w:ascii="宋体" w:hAnsi="宋体"/>
      <w:kern w:val="0"/>
    </w:rPr>
  </w:style>
  <w:style w:type="paragraph" w:customStyle="1" w:styleId="afffff5">
    <w:name w:val="标准文件_标准名称标题"/>
    <w:basedOn w:val="afff5"/>
    <w:next w:val="afff5"/>
    <w:qFormat/>
    <w:pPr>
      <w:shd w:val="clear" w:color="FFFFFF" w:fill="FFFFFF"/>
      <w:spacing w:before="640" w:after="100"/>
      <w:jc w:val="center"/>
    </w:pPr>
    <w:rPr>
      <w:rFonts w:ascii="黑体" w:eastAsia="黑体"/>
      <w:kern w:val="0"/>
      <w:sz w:val="32"/>
    </w:rPr>
  </w:style>
  <w:style w:type="paragraph" w:customStyle="1" w:styleId="afffff6">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7">
    <w:name w:val="标准文件_页眉偶数页"/>
    <w:basedOn w:val="afffff6"/>
    <w:next w:val="afff5"/>
    <w:qFormat/>
    <w:pPr>
      <w:jc w:val="left"/>
    </w:pPr>
  </w:style>
  <w:style w:type="paragraph" w:customStyle="1" w:styleId="afffff8">
    <w:name w:val="标准文件_参考文献标题"/>
    <w:basedOn w:val="afff5"/>
    <w:next w:val="afff5"/>
    <w:qFormat/>
    <w:pPr>
      <w:shd w:val="clear" w:color="FFFFFF" w:fill="FFFFFF"/>
      <w:spacing w:before="560" w:afterLines="50" w:after="50"/>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1"/>
    <w:qFormat/>
    <w:pPr>
      <w:widowControl w:val="0"/>
      <w:numPr>
        <w:ilvl w:val="3"/>
        <w:numId w:val="2"/>
      </w:numPr>
      <w:spacing w:beforeLines="50" w:before="50" w:afterLines="50" w:after="50"/>
      <w:ind w:left="0"/>
      <w:jc w:val="both"/>
      <w:outlineLvl w:val="2"/>
    </w:pPr>
    <w:rPr>
      <w:rFonts w:ascii="黑体" w:eastAsia="黑体"/>
      <w:sz w:val="21"/>
    </w:rPr>
  </w:style>
  <w:style w:type="character" w:customStyle="1" w:styleId="afffff9">
    <w:name w:val="标准文件_发布"/>
    <w:qFormat/>
    <w:rPr>
      <w:rFonts w:ascii="黑体" w:eastAsia="黑体"/>
      <w:spacing w:val="0"/>
      <w:w w:val="100"/>
      <w:position w:val="3"/>
      <w:sz w:val="28"/>
    </w:rPr>
  </w:style>
  <w:style w:type="paragraph" w:customStyle="1" w:styleId="ad">
    <w:name w:val="标准文件_方框数字列项"/>
    <w:basedOn w:val="afffff1"/>
    <w:qFormat/>
    <w:pPr>
      <w:numPr>
        <w:numId w:val="3"/>
      </w:numPr>
      <w:ind w:firstLineChars="0" w:firstLine="0"/>
    </w:pPr>
  </w:style>
  <w:style w:type="paragraph" w:customStyle="1" w:styleId="afffffa">
    <w:name w:val="标准文件_封面标准编号"/>
    <w:basedOn w:val="afff5"/>
    <w:next w:val="afffff4"/>
    <w:qFormat/>
    <w:pPr>
      <w:spacing w:line="310" w:lineRule="exact"/>
      <w:jc w:val="right"/>
    </w:pPr>
    <w:rPr>
      <w:rFonts w:ascii="黑体" w:eastAsia="黑体"/>
      <w:kern w:val="0"/>
      <w:sz w:val="28"/>
    </w:rPr>
  </w:style>
  <w:style w:type="paragraph" w:customStyle="1" w:styleId="afffffb">
    <w:name w:val="标准文件_封面标准分类号"/>
    <w:basedOn w:val="afff5"/>
    <w:qFormat/>
    <w:rPr>
      <w:rFonts w:ascii="黑体" w:eastAsia="黑体"/>
      <w:b/>
      <w:kern w:val="0"/>
      <w:sz w:val="28"/>
    </w:rPr>
  </w:style>
  <w:style w:type="paragraph" w:customStyle="1" w:styleId="afffffc">
    <w:name w:val="标准文件_封面标准名称"/>
    <w:basedOn w:val="afff5"/>
    <w:qFormat/>
    <w:pPr>
      <w:jc w:val="center"/>
    </w:pPr>
    <w:rPr>
      <w:rFonts w:ascii="黑体" w:eastAsia="黑体"/>
      <w:kern w:val="0"/>
      <w:sz w:val="52"/>
    </w:rPr>
  </w:style>
  <w:style w:type="paragraph" w:customStyle="1" w:styleId="afffffd">
    <w:name w:val="标准文件_封面标准英文名称"/>
    <w:basedOn w:val="afff5"/>
    <w:qFormat/>
    <w:pPr>
      <w:jc w:val="center"/>
    </w:pPr>
    <w:rPr>
      <w:rFonts w:ascii="黑体" w:eastAsia="黑体"/>
      <w:b/>
      <w:sz w:val="28"/>
    </w:rPr>
  </w:style>
  <w:style w:type="paragraph" w:customStyle="1" w:styleId="afffffe">
    <w:name w:val="标准文件_封面发布日期"/>
    <w:basedOn w:val="afff5"/>
    <w:qFormat/>
    <w:pPr>
      <w:spacing w:line="310" w:lineRule="exact"/>
    </w:pPr>
    <w:rPr>
      <w:rFonts w:ascii="黑体" w:eastAsia="黑体"/>
      <w:kern w:val="0"/>
      <w:sz w:val="28"/>
    </w:rPr>
  </w:style>
  <w:style w:type="paragraph" w:customStyle="1" w:styleId="affffff">
    <w:name w:val="标准文件_封面密级"/>
    <w:basedOn w:val="afff5"/>
    <w:qFormat/>
    <w:rPr>
      <w:rFonts w:eastAsia="黑体"/>
      <w:sz w:val="32"/>
    </w:rPr>
  </w:style>
  <w:style w:type="paragraph" w:customStyle="1" w:styleId="affffff0">
    <w:name w:val="标准文件_封面实施日期"/>
    <w:basedOn w:val="afff5"/>
    <w:qFormat/>
    <w:pPr>
      <w:spacing w:line="310" w:lineRule="exact"/>
      <w:jc w:val="right"/>
    </w:pPr>
    <w:rPr>
      <w:rFonts w:ascii="黑体" w:eastAsia="黑体"/>
      <w:sz w:val="28"/>
    </w:rPr>
  </w:style>
  <w:style w:type="paragraph" w:customStyle="1" w:styleId="affffff1">
    <w:name w:val="标准文件_封面抬头"/>
    <w:basedOn w:val="afffff1"/>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1"/>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1"/>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1"/>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qFormat/>
    <w:pPr>
      <w:tabs>
        <w:tab w:val="center" w:pos="4678"/>
        <w:tab w:val="right" w:leader="middleDot" w:pos="9356"/>
      </w:tabs>
      <w:ind w:right="-51" w:firstLineChars="0" w:firstLine="0"/>
    </w:pPr>
    <w:rPr>
      <w:rFonts w:ascii="宋体" w:hAnsi="宋体"/>
    </w:rPr>
  </w:style>
  <w:style w:type="paragraph" w:customStyle="1" w:styleId="aff6">
    <w:name w:val="标准文件_附录三级条标题"/>
    <w:next w:val="afffff1"/>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1"/>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1"/>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1"/>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Char0">
    <w:name w:val="正文文本 Char"/>
    <w:link w:val="afffb"/>
    <w:qFormat/>
    <w:rPr>
      <w:kern w:val="2"/>
      <w:sz w:val="21"/>
      <w:szCs w:val="21"/>
    </w:rPr>
  </w:style>
  <w:style w:type="paragraph" w:customStyle="1" w:styleId="affffff3">
    <w:name w:val="标准文件_附录章标题"/>
    <w:next w:val="afffff1"/>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4">
    <w:name w:val="标准文件_公式后的破折号"/>
    <w:basedOn w:val="afffff1"/>
    <w:next w:val="afffff1"/>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5">
    <w:name w:val="标准文件_目次、标准名称标题"/>
    <w:basedOn w:val="a6"/>
    <w:next w:val="afffff1"/>
    <w:qFormat/>
    <w:pPr>
      <w:spacing w:line="460" w:lineRule="exact"/>
      <w:ind w:left="0" w:firstLine="0"/>
    </w:pPr>
  </w:style>
  <w:style w:type="paragraph" w:customStyle="1" w:styleId="affffff6">
    <w:name w:val="标准文件_目录标题"/>
    <w:basedOn w:val="afff5"/>
    <w:qFormat/>
    <w:pPr>
      <w:spacing w:before="480" w:afterLines="150" w:after="150"/>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1"/>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7">
    <w:name w:val="标准文件_示例后续"/>
    <w:basedOn w:val="afff5"/>
    <w:qFormat/>
    <w:pPr>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1"/>
    <w:qFormat/>
    <w:pPr>
      <w:widowControl w:val="0"/>
      <w:numPr>
        <w:ilvl w:val="5"/>
        <w:numId w:val="2"/>
      </w:numPr>
      <w:spacing w:beforeLines="50" w:before="50" w:afterLines="50" w:after="50"/>
      <w:jc w:val="both"/>
      <w:outlineLvl w:val="4"/>
    </w:pPr>
    <w:rPr>
      <w:rFonts w:ascii="黑体" w:eastAsia="黑体"/>
      <w:sz w:val="21"/>
    </w:rPr>
  </w:style>
  <w:style w:type="character" w:customStyle="1" w:styleId="Char4">
    <w:name w:val="脚注文本 Char"/>
    <w:link w:val="affff"/>
    <w:semiHidden/>
    <w:qFormat/>
    <w:rPr>
      <w:rFonts w:ascii="宋体"/>
      <w:kern w:val="2"/>
      <w:sz w:val="18"/>
      <w:szCs w:val="18"/>
    </w:rPr>
  </w:style>
  <w:style w:type="paragraph" w:customStyle="1" w:styleId="affffff8">
    <w:name w:val="标准文件_条文脚注"/>
    <w:basedOn w:val="affff"/>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qFormat/>
    <w:pPr>
      <w:numPr>
        <w:numId w:val="12"/>
      </w:numPr>
    </w:pPr>
    <w:rPr>
      <w:rFonts w:ascii="宋体" w:hAnsi="宋体"/>
      <w:sz w:val="18"/>
    </w:rPr>
  </w:style>
  <w:style w:type="character" w:customStyle="1" w:styleId="affffff9">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1"/>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1"/>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1"/>
    <w:qFormat/>
    <w:pPr>
      <w:numPr>
        <w:ilvl w:val="2"/>
      </w:numPr>
      <w:spacing w:beforeLines="50" w:before="50" w:afterLines="50" w:after="50"/>
      <w:outlineLvl w:val="1"/>
    </w:pPr>
  </w:style>
  <w:style w:type="paragraph" w:customStyle="1" w:styleId="affffffa">
    <w:name w:val="标准文件_一致程度"/>
    <w:basedOn w:val="afff5"/>
    <w:qFormat/>
    <w:pPr>
      <w:spacing w:line="440" w:lineRule="exact"/>
      <w:jc w:val="center"/>
    </w:pPr>
    <w:rPr>
      <w:sz w:val="28"/>
    </w:rPr>
  </w:style>
  <w:style w:type="paragraph" w:customStyle="1" w:styleId="affffffb">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c">
    <w:name w:val="标准文件_英文图表脚注"/>
    <w:basedOn w:val="afffff0"/>
    <w:qFormat/>
    <w:pPr>
      <w:snapToGrid/>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5"/>
    <w:next w:val="afffff1"/>
    <w:qFormat/>
    <w:pPr>
      <w:numPr>
        <w:numId w:val="14"/>
      </w:numPr>
      <w:tabs>
        <w:tab w:val="left" w:pos="420"/>
      </w:tabs>
      <w:autoSpaceDE w:val="0"/>
      <w:autoSpaceDN w:val="0"/>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pPr>
    <w:rPr>
      <w:rFonts w:ascii="宋体" w:hAnsi="宋体"/>
      <w:kern w:val="0"/>
      <w:szCs w:val="20"/>
    </w:rPr>
  </w:style>
  <w:style w:type="paragraph" w:customStyle="1" w:styleId="aff2">
    <w:name w:val="标准文件_正文表标题"/>
    <w:next w:val="afffff1"/>
    <w:qFormat/>
    <w:pPr>
      <w:numPr>
        <w:numId w:val="16"/>
      </w:numPr>
      <w:tabs>
        <w:tab w:val="left" w:pos="0"/>
      </w:tabs>
      <w:spacing w:beforeLines="50" w:before="50" w:afterLines="50" w:after="50"/>
      <w:jc w:val="center"/>
    </w:pPr>
    <w:rPr>
      <w:rFonts w:ascii="黑体" w:eastAsia="黑体"/>
      <w:sz w:val="21"/>
    </w:rPr>
  </w:style>
  <w:style w:type="paragraph" w:customStyle="1" w:styleId="affffffd">
    <w:name w:val="标准文件_正文公式"/>
    <w:basedOn w:val="afff5"/>
    <w:next w:val="afffff0"/>
    <w:qFormat/>
    <w:pPr>
      <w:tabs>
        <w:tab w:val="center" w:pos="4678"/>
        <w:tab w:val="right" w:leader="middleDot" w:pos="9356"/>
      </w:tabs>
    </w:pPr>
    <w:rPr>
      <w:rFonts w:ascii="宋体" w:hAnsi="宋体"/>
    </w:rPr>
  </w:style>
  <w:style w:type="paragraph" w:customStyle="1" w:styleId="afd">
    <w:name w:val="标准文件_正文图标题"/>
    <w:next w:val="afffff1"/>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1"/>
    <w:qFormat/>
    <w:pPr>
      <w:numPr>
        <w:numId w:val="18"/>
      </w:numPr>
      <w:jc w:val="center"/>
    </w:pPr>
    <w:rPr>
      <w:rFonts w:ascii="黑体" w:eastAsia="黑体"/>
      <w:sz w:val="21"/>
    </w:rPr>
  </w:style>
  <w:style w:type="paragraph" w:customStyle="1" w:styleId="afb">
    <w:name w:val="标准文件_正文英文图标题"/>
    <w:next w:val="afffff1"/>
    <w:qFormat/>
    <w:pPr>
      <w:numPr>
        <w:numId w:val="19"/>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5"/>
    <w:qFormat/>
    <w:pPr>
      <w:numPr>
        <w:ilvl w:val="3"/>
        <w:numId w:val="20"/>
      </w:numPr>
    </w:pPr>
    <w:rPr>
      <w:rFonts w:ascii="宋体" w:hAnsi="宋体"/>
      <w:szCs w:val="24"/>
    </w:rPr>
  </w:style>
  <w:style w:type="paragraph" w:customStyle="1" w:styleId="affffffe">
    <w:name w:val="发布部门"/>
    <w:next w:val="afffff1"/>
    <w:qFormat/>
    <w:pPr>
      <w:framePr w:w="7433" w:h="585" w:hRule="exact" w:hSpace="180" w:vSpace="180" w:wrap="around" w:hAnchor="margin" w:xAlign="center" w:y="14401" w:anchorLock="1"/>
      <w:jc w:val="center"/>
    </w:pPr>
    <w:rPr>
      <w:rFonts w:ascii="宋体"/>
      <w:b/>
      <w:w w:val="135"/>
      <w:sz w:val="36"/>
    </w:rPr>
  </w:style>
  <w:style w:type="paragraph" w:customStyle="1" w:styleId="afffffff">
    <w:name w:val="发布日期"/>
    <w:qFormat/>
    <w:pPr>
      <w:framePr w:w="4000" w:h="473" w:hRule="exact" w:hSpace="180" w:vSpace="180" w:wrap="around" w:hAnchor="margin" w:y="13511" w:anchorLock="1"/>
    </w:pPr>
    <w:rPr>
      <w:rFonts w:eastAsia="黑体"/>
      <w:sz w:val="28"/>
    </w:rPr>
  </w:style>
  <w:style w:type="paragraph" w:customStyle="1" w:styleId="afffffff0">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2">
    <w:name w:val="封面标准文稿编辑信息"/>
    <w:qFormat/>
    <w:pPr>
      <w:spacing w:before="180" w:line="180" w:lineRule="exact"/>
      <w:jc w:val="center"/>
    </w:pPr>
    <w:rPr>
      <w:rFonts w:ascii="宋体"/>
      <w:sz w:val="21"/>
    </w:rPr>
  </w:style>
  <w:style w:type="paragraph" w:customStyle="1" w:styleId="afffffff3">
    <w:name w:val="封面标准文稿类别"/>
    <w:qFormat/>
    <w:pPr>
      <w:spacing w:before="440" w:line="400" w:lineRule="exact"/>
      <w:jc w:val="center"/>
    </w:pPr>
    <w:rPr>
      <w:rFonts w:ascii="宋体"/>
      <w:sz w:val="24"/>
    </w:rPr>
  </w:style>
  <w:style w:type="paragraph" w:customStyle="1" w:styleId="afffffff4">
    <w:name w:val="封面标准英文名称"/>
    <w:qFormat/>
    <w:pPr>
      <w:widowControl w:val="0"/>
      <w:spacing w:line="360" w:lineRule="exact"/>
      <w:jc w:val="center"/>
    </w:pPr>
    <w:rPr>
      <w:sz w:val="28"/>
    </w:rPr>
  </w:style>
  <w:style w:type="paragraph" w:customStyle="1" w:styleId="afffffff5">
    <w:name w:val="封面一致性程度标识"/>
    <w:qFormat/>
    <w:pPr>
      <w:spacing w:before="440" w:line="440" w:lineRule="exact"/>
      <w:jc w:val="center"/>
    </w:pPr>
    <w:rPr>
      <w:sz w:val="28"/>
    </w:rPr>
  </w:style>
  <w:style w:type="paragraph" w:customStyle="1" w:styleId="afffffff6">
    <w:name w:val="封面正文"/>
    <w:qFormat/>
    <w:pPr>
      <w:jc w:val="both"/>
    </w:pPr>
  </w:style>
  <w:style w:type="paragraph" w:customStyle="1" w:styleId="afffffff7">
    <w:name w:val="附录二级无标题条"/>
    <w:basedOn w:val="afff5"/>
    <w:next w:val="afffff1"/>
    <w:qFormat/>
    <w:pPr>
      <w:wordWrap w:val="0"/>
      <w:overflowPunct w:val="0"/>
      <w:autoSpaceDE w:val="0"/>
      <w:autoSpaceDN w:val="0"/>
      <w:textAlignment w:val="baseline"/>
      <w:outlineLvl w:val="3"/>
    </w:pPr>
    <w:rPr>
      <w:rFonts w:ascii="宋体" w:hAnsi="宋体"/>
      <w:kern w:val="21"/>
    </w:rPr>
  </w:style>
  <w:style w:type="paragraph" w:customStyle="1" w:styleId="afffffff8">
    <w:name w:val="附录三级无标题条"/>
    <w:basedOn w:val="afffffff7"/>
    <w:next w:val="afffff1"/>
    <w:qFormat/>
    <w:pPr>
      <w:outlineLvl w:val="4"/>
    </w:pPr>
  </w:style>
  <w:style w:type="paragraph" w:customStyle="1" w:styleId="afffffff9">
    <w:name w:val="附录四级无标题条"/>
    <w:basedOn w:val="afffffff8"/>
    <w:next w:val="afffff1"/>
    <w:qFormat/>
    <w:pPr>
      <w:outlineLvl w:val="5"/>
    </w:pPr>
  </w:style>
  <w:style w:type="paragraph" w:customStyle="1" w:styleId="afffffffa">
    <w:name w:val="附录图"/>
    <w:next w:val="afffff1"/>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b">
    <w:name w:val="附录五级无标题条"/>
    <w:basedOn w:val="afffffff9"/>
    <w:next w:val="afffff1"/>
    <w:qFormat/>
    <w:pPr>
      <w:outlineLvl w:val="6"/>
    </w:pPr>
  </w:style>
  <w:style w:type="paragraph" w:customStyle="1" w:styleId="afffffffc">
    <w:name w:val="附录性质"/>
    <w:basedOn w:val="afff5"/>
    <w:qFormat/>
    <w:pPr>
      <w:jc w:val="center"/>
    </w:pPr>
    <w:rPr>
      <w:rFonts w:ascii="黑体" w:eastAsia="黑体"/>
    </w:rPr>
  </w:style>
  <w:style w:type="paragraph" w:customStyle="1" w:styleId="afffffffd">
    <w:name w:val="附录一级无标题条"/>
    <w:basedOn w:val="affffff3"/>
    <w:next w:val="afffff1"/>
    <w:qFormat/>
    <w:pPr>
      <w:autoSpaceDN w:val="0"/>
      <w:outlineLvl w:val="2"/>
    </w:pPr>
    <w:rPr>
      <w:rFonts w:ascii="宋体" w:eastAsia="宋体" w:hAnsi="宋体"/>
    </w:rPr>
  </w:style>
  <w:style w:type="character" w:customStyle="1" w:styleId="afffffffe">
    <w:name w:val="个人答复风格"/>
    <w:qFormat/>
    <w:rPr>
      <w:rFonts w:ascii="Arial" w:eastAsia="宋体" w:hAnsi="Arial" w:cs="Arial"/>
      <w:color w:val="auto"/>
      <w:spacing w:val="0"/>
      <w:sz w:val="20"/>
    </w:rPr>
  </w:style>
  <w:style w:type="character" w:customStyle="1" w:styleId="affffffff">
    <w:name w:val="个人撰写风格"/>
    <w:qFormat/>
    <w:rPr>
      <w:rFonts w:ascii="Arial" w:eastAsia="宋体" w:hAnsi="Arial" w:cs="Arial"/>
      <w:color w:val="auto"/>
      <w:spacing w:val="0"/>
      <w:sz w:val="20"/>
    </w:rPr>
  </w:style>
  <w:style w:type="paragraph" w:customStyle="1" w:styleId="affffffff0">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1">
    <w:name w:val="列项·"/>
    <w:basedOn w:val="afffff1"/>
    <w:qFormat/>
    <w:pPr>
      <w:tabs>
        <w:tab w:val="left" w:pos="840"/>
      </w:tabs>
    </w:pPr>
  </w:style>
  <w:style w:type="paragraph" w:customStyle="1" w:styleId="affffffff2">
    <w:name w:val="目次、索引正文"/>
    <w:qFormat/>
    <w:pPr>
      <w:spacing w:line="320" w:lineRule="exact"/>
      <w:jc w:val="both"/>
    </w:pPr>
    <w:rPr>
      <w:rFonts w:ascii="宋体"/>
      <w:sz w:val="21"/>
    </w:rPr>
  </w:style>
  <w:style w:type="paragraph" w:customStyle="1" w:styleId="210">
    <w:name w:val="目录 21"/>
    <w:basedOn w:val="afff5"/>
    <w:next w:val="afff5"/>
    <w:semiHidden/>
    <w:qFormat/>
    <w:rPr>
      <w:bCs/>
      <w:iCs/>
    </w:rPr>
  </w:style>
  <w:style w:type="paragraph" w:customStyle="1" w:styleId="31">
    <w:name w:val="目录 31"/>
    <w:basedOn w:val="afff5"/>
    <w:next w:val="afff5"/>
    <w:semiHidden/>
    <w:qFormat/>
    <w:rPr>
      <w:rFonts w:ascii="宋体" w:hAnsi="宋体"/>
      <w:iCs/>
    </w:rPr>
  </w:style>
  <w:style w:type="paragraph" w:customStyle="1" w:styleId="41">
    <w:name w:val="目录 41"/>
    <w:basedOn w:val="afff5"/>
    <w:next w:val="afff5"/>
    <w:semiHidden/>
    <w:qFormat/>
  </w:style>
  <w:style w:type="paragraph" w:customStyle="1" w:styleId="51">
    <w:name w:val="目录 51"/>
    <w:basedOn w:val="afff5"/>
    <w:next w:val="afff5"/>
    <w:semiHidden/>
    <w:qFormat/>
    <w:rPr>
      <w:rFonts w:ascii="宋体" w:hAnsi="宋体"/>
    </w:rPr>
  </w:style>
  <w:style w:type="paragraph" w:customStyle="1" w:styleId="61">
    <w:name w:val="目录 61"/>
    <w:basedOn w:val="afff5"/>
    <w:next w:val="afff5"/>
    <w:semiHidden/>
    <w:qFormat/>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3">
    <w:name w:val="其他标准称谓"/>
    <w:qFormat/>
    <w:pPr>
      <w:spacing w:line="0" w:lineRule="atLeast"/>
      <w:jc w:val="distribute"/>
    </w:pPr>
    <w:rPr>
      <w:rFonts w:ascii="黑体" w:eastAsia="黑体" w:hAnsi="宋体"/>
      <w:sz w:val="52"/>
    </w:rPr>
  </w:style>
  <w:style w:type="paragraph" w:customStyle="1" w:styleId="affffffff4">
    <w:name w:val="其他发布部门"/>
    <w:basedOn w:val="affffffe"/>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pPr>
    <w:rPr>
      <w:rFonts w:ascii="宋体" w:hAnsi="宋体"/>
      <w:szCs w:val="24"/>
    </w:rPr>
  </w:style>
  <w:style w:type="paragraph" w:customStyle="1" w:styleId="affffffff5">
    <w:name w:val="实施日期"/>
    <w:basedOn w:val="afffffff"/>
    <w:qFormat/>
    <w:pPr>
      <w:framePr w:hSpace="0" w:wrap="around" w:xAlign="right"/>
      <w:jc w:val="right"/>
    </w:pPr>
  </w:style>
  <w:style w:type="paragraph" w:customStyle="1" w:styleId="a3">
    <w:name w:val="四级无标题条"/>
    <w:basedOn w:val="afff5"/>
    <w:qFormat/>
    <w:pPr>
      <w:numPr>
        <w:ilvl w:val="5"/>
        <w:numId w:val="20"/>
      </w:numPr>
    </w:pPr>
    <w:rPr>
      <w:rFonts w:ascii="宋体" w:hAnsi="宋体"/>
      <w:szCs w:val="24"/>
    </w:rPr>
  </w:style>
  <w:style w:type="paragraph" w:customStyle="1" w:styleId="affffffff6">
    <w:name w:val="文献分类号"/>
    <w:qFormat/>
    <w:pPr>
      <w:framePr w:hSpace="180" w:vSpace="180" w:wrap="around" w:hAnchor="margin" w:y="1" w:anchorLock="1"/>
      <w:widowControl w:val="0"/>
      <w:textAlignment w:val="center"/>
    </w:pPr>
    <w:rPr>
      <w:rFonts w:eastAsia="黑体"/>
      <w:sz w:val="21"/>
    </w:rPr>
  </w:style>
  <w:style w:type="paragraph" w:customStyle="1" w:styleId="affffffff7">
    <w:name w:val="无标题条"/>
    <w:next w:val="afffff1"/>
    <w:qFormat/>
    <w:pPr>
      <w:jc w:val="both"/>
    </w:pPr>
    <w:rPr>
      <w:rFonts w:ascii="宋体" w:hAnsi="宋体"/>
      <w:sz w:val="21"/>
    </w:rPr>
  </w:style>
  <w:style w:type="paragraph" w:customStyle="1" w:styleId="a4">
    <w:name w:val="五级无标题条"/>
    <w:basedOn w:val="afff5"/>
    <w:qFormat/>
    <w:pPr>
      <w:numPr>
        <w:ilvl w:val="6"/>
        <w:numId w:val="20"/>
      </w:numPr>
    </w:pPr>
    <w:rPr>
      <w:szCs w:val="24"/>
    </w:rPr>
  </w:style>
  <w:style w:type="paragraph" w:customStyle="1" w:styleId="a0">
    <w:name w:val="一级无标题条"/>
    <w:basedOn w:val="afff5"/>
    <w:qFormat/>
    <w:pPr>
      <w:numPr>
        <w:ilvl w:val="2"/>
        <w:numId w:val="20"/>
      </w:numPr>
      <w:spacing w:before="10" w:after="10"/>
    </w:pPr>
    <w:rPr>
      <w:rFonts w:ascii="宋体" w:hAnsi="宋体"/>
      <w:szCs w:val="24"/>
    </w:rPr>
  </w:style>
  <w:style w:type="paragraph" w:customStyle="1" w:styleId="affffffff8">
    <w:name w:val="注:后续"/>
    <w:qFormat/>
    <w:pPr>
      <w:spacing w:line="300" w:lineRule="exact"/>
      <w:ind w:leftChars="400" w:left="600" w:hangingChars="200" w:hanging="200"/>
      <w:jc w:val="both"/>
    </w:pPr>
    <w:rPr>
      <w:rFonts w:ascii="宋体"/>
      <w:sz w:val="18"/>
    </w:rPr>
  </w:style>
  <w:style w:type="paragraph" w:customStyle="1" w:styleId="affffffff9">
    <w:name w:val="注×:后续"/>
    <w:basedOn w:val="affffffff8"/>
    <w:qFormat/>
    <w:pPr>
      <w:ind w:leftChars="0" w:left="1406" w:firstLineChars="0" w:hanging="499"/>
    </w:pPr>
  </w:style>
  <w:style w:type="paragraph" w:customStyle="1" w:styleId="affffffffa">
    <w:name w:val="标准文件_一级无标题"/>
    <w:basedOn w:val="affd"/>
    <w:qFormat/>
    <w:pPr>
      <w:spacing w:beforeLines="0" w:before="0" w:afterLines="0" w:after="0"/>
      <w:outlineLvl w:val="9"/>
    </w:pPr>
    <w:rPr>
      <w:rFonts w:ascii="宋体" w:eastAsia="宋体"/>
    </w:rPr>
  </w:style>
  <w:style w:type="paragraph" w:customStyle="1" w:styleId="affffffffb">
    <w:name w:val="标准文件_五级无标题"/>
    <w:basedOn w:val="afff1"/>
    <w:qFormat/>
    <w:pPr>
      <w:spacing w:beforeLines="0" w:before="0" w:afterLines="0" w:after="0"/>
      <w:outlineLvl w:val="9"/>
    </w:pPr>
    <w:rPr>
      <w:rFonts w:ascii="宋体" w:eastAsia="宋体"/>
    </w:rPr>
  </w:style>
  <w:style w:type="paragraph" w:customStyle="1" w:styleId="affffffffc">
    <w:name w:val="标准文件_三级无标题"/>
    <w:basedOn w:val="afff"/>
    <w:qFormat/>
    <w:pPr>
      <w:spacing w:beforeLines="0" w:before="0" w:afterLines="0" w:after="0"/>
      <w:outlineLvl w:val="9"/>
    </w:pPr>
    <w:rPr>
      <w:rFonts w:ascii="宋体" w:eastAsia="宋体"/>
    </w:rPr>
  </w:style>
  <w:style w:type="paragraph" w:customStyle="1" w:styleId="affffffffd">
    <w:name w:val="标准文件_二级无标题"/>
    <w:basedOn w:val="affe"/>
    <w:qFormat/>
    <w:pPr>
      <w:spacing w:beforeLines="0" w:before="0" w:afterLines="0" w:after="0"/>
      <w:outlineLvl w:val="9"/>
    </w:pPr>
    <w:rPr>
      <w:rFonts w:ascii="宋体" w:eastAsia="宋体"/>
    </w:rPr>
  </w:style>
  <w:style w:type="paragraph" w:customStyle="1" w:styleId="affffffffe">
    <w:name w:val="标准_四级无标题"/>
    <w:basedOn w:val="afff0"/>
    <w:next w:val="afffff1"/>
    <w:qFormat/>
    <w:rPr>
      <w:rFonts w:eastAsia="宋体"/>
    </w:rPr>
  </w:style>
  <w:style w:type="paragraph" w:customStyle="1" w:styleId="afffffffff">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1"/>
    <w:qFormat/>
    <w:pPr>
      <w:numPr>
        <w:numId w:val="23"/>
      </w:numPr>
      <w:ind w:firstLineChars="0" w:firstLine="0"/>
    </w:pPr>
    <w:rPr>
      <w:rFonts w:ascii="Times New Roman" w:cs="Arial"/>
      <w:szCs w:val="28"/>
    </w:rPr>
  </w:style>
  <w:style w:type="paragraph" w:customStyle="1" w:styleId="ae">
    <w:name w:val="标准文件_小写罗马数字编号列项"/>
    <w:basedOn w:val="afffff1"/>
    <w:qFormat/>
    <w:pPr>
      <w:numPr>
        <w:numId w:val="24"/>
      </w:numPr>
      <w:ind w:firstLineChars="0" w:firstLine="0"/>
    </w:pPr>
    <w:rPr>
      <w:rFonts w:cs="Arial"/>
      <w:szCs w:val="28"/>
    </w:rPr>
  </w:style>
  <w:style w:type="paragraph" w:customStyle="1" w:styleId="afffffffff0">
    <w:name w:val="标准文件_附录标题"/>
    <w:basedOn w:val="aff3"/>
    <w:qFormat/>
    <w:pPr>
      <w:numPr>
        <w:numId w:val="0"/>
      </w:numPr>
      <w:spacing w:after="280"/>
      <w:outlineLvl w:val="9"/>
    </w:pPr>
  </w:style>
  <w:style w:type="paragraph" w:customStyle="1" w:styleId="afffffffff1">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1"/>
    <w:qFormat/>
    <w:pPr>
      <w:numPr>
        <w:numId w:val="25"/>
      </w:numPr>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2">
    <w:name w:val="标准文件_索引字母"/>
    <w:next w:val="afffff1"/>
    <w:qFormat/>
    <w:pPr>
      <w:jc w:val="center"/>
    </w:pPr>
    <w:rPr>
      <w:rFonts w:ascii="宋体" w:eastAsia="Times New Roman" w:hAnsi="宋体"/>
      <w:b/>
      <w:kern w:val="2"/>
      <w:sz w:val="21"/>
    </w:rPr>
  </w:style>
  <w:style w:type="paragraph" w:customStyle="1" w:styleId="afffffffff3">
    <w:name w:val="标准文件_附录前"/>
    <w:next w:val="afffff1"/>
    <w:qFormat/>
    <w:pPr>
      <w:spacing w:line="20" w:lineRule="atLeast"/>
      <w:ind w:firstLine="200"/>
    </w:pPr>
    <w:rPr>
      <w:rFonts w:ascii="宋体" w:hAnsi="宋体"/>
      <w:kern w:val="2"/>
      <w:sz w:val="10"/>
    </w:rPr>
  </w:style>
  <w:style w:type="paragraph" w:customStyle="1" w:styleId="afffffffff4">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5">
    <w:name w:val="标准文件_表格"/>
    <w:basedOn w:val="afffff1"/>
    <w:qFormat/>
    <w:pPr>
      <w:ind w:firstLineChars="0" w:firstLine="0"/>
      <w:jc w:val="center"/>
    </w:pPr>
    <w:rPr>
      <w:sz w:val="18"/>
    </w:rPr>
  </w:style>
  <w:style w:type="paragraph" w:customStyle="1" w:styleId="afff2">
    <w:name w:val="标准文件_注："/>
    <w:next w:val="afffff1"/>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6"/>
    <w:qFormat/>
    <w:pPr>
      <w:widowControl w:val="0"/>
      <w:numPr>
        <w:numId w:val="28"/>
      </w:numPr>
      <w:jc w:val="both"/>
    </w:pPr>
    <w:rPr>
      <w:rFonts w:ascii="宋体"/>
      <w:sz w:val="18"/>
      <w:szCs w:val="18"/>
    </w:rPr>
  </w:style>
  <w:style w:type="paragraph" w:customStyle="1" w:styleId="afffffffff6">
    <w:name w:val="标准文件_示例内容"/>
    <w:basedOn w:val="afffff1"/>
    <w:qFormat/>
    <w:pPr>
      <w:ind w:firstLine="420"/>
    </w:pPr>
    <w:rPr>
      <w:sz w:val="18"/>
    </w:rPr>
  </w:style>
  <w:style w:type="paragraph" w:customStyle="1" w:styleId="afa">
    <w:name w:val="标准文件_示例×："/>
    <w:basedOn w:val="afff5"/>
    <w:next w:val="afffffffff6"/>
    <w:qFormat/>
    <w:pPr>
      <w:numPr>
        <w:numId w:val="29"/>
      </w:numPr>
    </w:pPr>
    <w:rPr>
      <w:rFonts w:ascii="宋体" w:hAnsi="Times New Roman"/>
      <w:kern w:val="0"/>
      <w:sz w:val="18"/>
      <w:szCs w:val="18"/>
    </w:rPr>
  </w:style>
  <w:style w:type="character" w:customStyle="1" w:styleId="Char8">
    <w:name w:val="标准文件_段 Char"/>
    <w:link w:val="afffff1"/>
    <w:qFormat/>
    <w:rPr>
      <w:rFonts w:ascii="宋体" w:hAnsi="Times New Roman"/>
      <w:sz w:val="21"/>
    </w:rPr>
  </w:style>
  <w:style w:type="paragraph" w:customStyle="1" w:styleId="afffffffff7">
    <w:name w:val="标准文件_表格续"/>
    <w:basedOn w:val="afffff1"/>
    <w:next w:val="afffff1"/>
    <w:qFormat/>
    <w:pPr>
      <w:jc w:val="center"/>
    </w:pPr>
    <w:rPr>
      <w:rFonts w:ascii="黑体" w:eastAsia="黑体" w:hAnsi="黑体"/>
    </w:rPr>
  </w:style>
  <w:style w:type="character" w:styleId="afffffffff8">
    <w:name w:val="Placeholder Text"/>
    <w:basedOn w:val="afff6"/>
    <w:uiPriority w:val="99"/>
    <w:semiHidden/>
    <w:qFormat/>
    <w:rPr>
      <w:color w:val="808080"/>
    </w:rPr>
  </w:style>
  <w:style w:type="paragraph" w:customStyle="1" w:styleId="2">
    <w:name w:val="标准文件_二级项2"/>
    <w:basedOn w:val="afffff1"/>
    <w:qFormat/>
    <w:pPr>
      <w:numPr>
        <w:ilvl w:val="1"/>
        <w:numId w:val="21"/>
      </w:numPr>
      <w:ind w:firstLineChars="0" w:firstLine="0"/>
    </w:pPr>
  </w:style>
  <w:style w:type="paragraph" w:customStyle="1" w:styleId="21">
    <w:name w:val="标准文件_三级项2"/>
    <w:basedOn w:val="afffff1"/>
    <w:qFormat/>
    <w:pPr>
      <w:numPr>
        <w:numId w:val="30"/>
      </w:numPr>
      <w:spacing w:line="300" w:lineRule="exact"/>
      <w:ind w:firstLineChars="0"/>
    </w:pPr>
    <w:rPr>
      <w:rFonts w:ascii="Times New Roman"/>
    </w:rPr>
  </w:style>
  <w:style w:type="paragraph" w:customStyle="1" w:styleId="20">
    <w:name w:val="标准文件_一级项2"/>
    <w:basedOn w:val="afffff1"/>
    <w:qFormat/>
    <w:pPr>
      <w:numPr>
        <w:numId w:val="31"/>
      </w:numPr>
      <w:spacing w:line="300" w:lineRule="exact"/>
      <w:ind w:firstLineChars="0"/>
    </w:pPr>
    <w:rPr>
      <w:rFonts w:ascii="Times New Roman"/>
    </w:rPr>
  </w:style>
  <w:style w:type="paragraph" w:customStyle="1" w:styleId="afffffffff9">
    <w:name w:val="标准文件_提示"/>
    <w:basedOn w:val="afffff1"/>
    <w:next w:val="afffff1"/>
    <w:qFormat/>
    <w:pPr>
      <w:ind w:firstLine="420"/>
    </w:pPr>
    <w:rPr>
      <w:rFonts w:ascii="黑体" w:eastAsia="黑体"/>
    </w:rPr>
  </w:style>
  <w:style w:type="character" w:customStyle="1" w:styleId="afffffffffa">
    <w:name w:val="标准文件_来源"/>
    <w:basedOn w:val="afff6"/>
    <w:uiPriority w:val="1"/>
    <w:qFormat/>
    <w:rPr>
      <w:rFonts w:eastAsia="宋体"/>
      <w:sz w:val="21"/>
    </w:rPr>
  </w:style>
  <w:style w:type="paragraph" w:customStyle="1" w:styleId="afffffffffb">
    <w:name w:val="标准文件_图表说明"/>
    <w:qFormat/>
    <w:pPr>
      <w:spacing w:line="276" w:lineRule="auto"/>
      <w:ind w:firstLine="420"/>
    </w:pPr>
    <w:rPr>
      <w:rFonts w:ascii="宋体" w:hAnsi="宋体"/>
      <w:kern w:val="2"/>
      <w:sz w:val="18"/>
    </w:rPr>
  </w:style>
  <w:style w:type="paragraph" w:customStyle="1" w:styleId="afffffffffc">
    <w:name w:val="其他发布日期"/>
    <w:basedOn w:val="afffffff"/>
    <w:qFormat/>
    <w:pPr>
      <w:framePr w:w="3997" w:h="471" w:hRule="exact" w:hSpace="0" w:vSpace="181" w:wrap="around" w:vAnchor="page" w:hAnchor="page" w:x="1419" w:y="14097"/>
    </w:pPr>
  </w:style>
  <w:style w:type="paragraph" w:customStyle="1" w:styleId="afffffffffd">
    <w:name w:val="其他实施日期"/>
    <w:basedOn w:val="affffffff5"/>
    <w:qFormat/>
    <w:pPr>
      <w:framePr w:w="3997" w:h="471" w:hRule="exact" w:vSpace="181" w:wrap="around" w:vAnchor="page" w:hAnchor="page" w:x="7089" w:y="14097"/>
    </w:pPr>
  </w:style>
  <w:style w:type="paragraph" w:customStyle="1" w:styleId="afffffffffe">
    <w:name w:val="标准文件_文件编号"/>
    <w:basedOn w:val="afffff1"/>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qFormat/>
    <w:pPr>
      <w:framePr w:wrap="around"/>
      <w:spacing w:before="57"/>
    </w:pPr>
    <w:rPr>
      <w:sz w:val="21"/>
    </w:rPr>
  </w:style>
  <w:style w:type="paragraph" w:customStyle="1" w:styleId="affffffffff0">
    <w:name w:val="标准文件_文件名称"/>
    <w:basedOn w:val="afffff1"/>
    <w:next w:val="afffff1"/>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1"/>
    <w:next w:val="afffff1"/>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1"/>
    <w:next w:val="afffff1"/>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1"/>
    <w:next w:val="afffff1"/>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1"/>
    <w:next w:val="afffff1"/>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1"/>
    <w:next w:val="afffff1"/>
    <w:qFormat/>
    <w:pPr>
      <w:numPr>
        <w:ilvl w:val="5"/>
        <w:numId w:val="8"/>
      </w:numPr>
      <w:spacing w:beforeLines="50" w:before="50" w:afterLines="50" w:after="50"/>
      <w:ind w:firstLineChars="0"/>
    </w:pPr>
    <w:rPr>
      <w:rFonts w:ascii="黑体" w:eastAsia="黑体"/>
    </w:rPr>
  </w:style>
  <w:style w:type="paragraph" w:customStyle="1" w:styleId="affffffffff1">
    <w:name w:val="标准文件_注后"/>
    <w:basedOn w:val="afffff1"/>
    <w:qFormat/>
    <w:pPr>
      <w:ind w:left="811" w:firstLineChars="0" w:firstLine="0"/>
    </w:pPr>
    <w:rPr>
      <w:sz w:val="18"/>
    </w:rPr>
  </w:style>
  <w:style w:type="paragraph" w:customStyle="1" w:styleId="X">
    <w:name w:val="标准文件_注X后"/>
    <w:basedOn w:val="afffff1"/>
    <w:qFormat/>
    <w:pPr>
      <w:ind w:left="811" w:firstLineChars="0" w:firstLine="0"/>
    </w:pPr>
    <w:rPr>
      <w:sz w:val="18"/>
    </w:rPr>
  </w:style>
  <w:style w:type="paragraph" w:customStyle="1" w:styleId="affffffffff2">
    <w:name w:val="标准文件_示例后"/>
    <w:basedOn w:val="afffff1"/>
    <w:qFormat/>
    <w:pPr>
      <w:ind w:left="964" w:firstLineChars="0" w:firstLine="0"/>
    </w:pPr>
    <w:rPr>
      <w:sz w:val="18"/>
    </w:rPr>
  </w:style>
  <w:style w:type="paragraph" w:customStyle="1" w:styleId="X0">
    <w:name w:val="标准文件_示例X后"/>
    <w:basedOn w:val="afffff1"/>
    <w:link w:val="X1"/>
    <w:qFormat/>
    <w:pPr>
      <w:ind w:left="1049" w:firstLineChars="0" w:firstLine="0"/>
    </w:pPr>
    <w:rPr>
      <w:sz w:val="18"/>
    </w:rPr>
  </w:style>
  <w:style w:type="character" w:customStyle="1" w:styleId="X1">
    <w:name w:val="标准文件_示例X后 字符"/>
    <w:basedOn w:val="Char8"/>
    <w:link w:val="X0"/>
    <w:qFormat/>
    <w:rPr>
      <w:rFonts w:ascii="宋体" w:hAnsi="Times New Roman"/>
      <w:sz w:val="18"/>
    </w:rPr>
  </w:style>
  <w:style w:type="paragraph" w:customStyle="1" w:styleId="affffffffff3">
    <w:name w:val="标准文件_索引项"/>
    <w:basedOn w:val="afffff1"/>
    <w:next w:val="afffff1"/>
    <w:qFormat/>
    <w:pPr>
      <w:tabs>
        <w:tab w:val="right" w:leader="dot" w:pos="9356"/>
      </w:tabs>
      <w:ind w:left="210" w:firstLineChars="0" w:hanging="210"/>
      <w:jc w:val="left"/>
    </w:pPr>
  </w:style>
  <w:style w:type="paragraph" w:customStyle="1" w:styleId="affffffffff4">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5">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6">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7">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8">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9">
    <w:name w:val="标准文件_引言一级无标题"/>
    <w:basedOn w:val="a7"/>
    <w:next w:val="afffff1"/>
    <w:qFormat/>
    <w:pPr>
      <w:spacing w:beforeLines="0" w:before="0" w:afterLines="0" w:after="0" w:line="276" w:lineRule="auto"/>
    </w:pPr>
    <w:rPr>
      <w:rFonts w:ascii="宋体" w:eastAsia="宋体"/>
    </w:rPr>
  </w:style>
  <w:style w:type="paragraph" w:customStyle="1" w:styleId="affffffffffa">
    <w:name w:val="标准文件_引言二级无标题"/>
    <w:basedOn w:val="a8"/>
    <w:next w:val="afffff1"/>
    <w:qFormat/>
    <w:pPr>
      <w:spacing w:beforeLines="0" w:before="0" w:afterLines="0" w:after="0" w:line="276" w:lineRule="auto"/>
    </w:pPr>
    <w:rPr>
      <w:rFonts w:ascii="宋体" w:eastAsia="宋体"/>
    </w:rPr>
  </w:style>
  <w:style w:type="paragraph" w:customStyle="1" w:styleId="affffffffffb">
    <w:name w:val="标准文件_引言三级无标题"/>
    <w:basedOn w:val="a9"/>
    <w:qFormat/>
    <w:pPr>
      <w:spacing w:beforeLines="0" w:before="0" w:afterLines="0" w:after="0" w:line="276" w:lineRule="auto"/>
    </w:pPr>
    <w:rPr>
      <w:rFonts w:ascii="宋体" w:eastAsia="宋体"/>
    </w:rPr>
  </w:style>
  <w:style w:type="paragraph" w:customStyle="1" w:styleId="affffffffffc">
    <w:name w:val="标准文件_引言四级无标题"/>
    <w:basedOn w:val="aa"/>
    <w:next w:val="afffff1"/>
    <w:qFormat/>
    <w:pPr>
      <w:spacing w:beforeLines="0" w:before="0" w:afterLines="0" w:after="0" w:line="276" w:lineRule="auto"/>
    </w:pPr>
    <w:rPr>
      <w:rFonts w:ascii="宋体" w:eastAsia="宋体"/>
    </w:rPr>
  </w:style>
  <w:style w:type="paragraph" w:customStyle="1" w:styleId="affffffffffd">
    <w:name w:val="标准文件_引言五级无标题"/>
    <w:basedOn w:val="ab"/>
    <w:next w:val="afffff1"/>
    <w:qFormat/>
    <w:pPr>
      <w:spacing w:beforeLines="0" w:before="0" w:afterLines="0" w:after="0" w:line="276" w:lineRule="auto"/>
    </w:pPr>
    <w:rPr>
      <w:rFonts w:ascii="宋体" w:eastAsia="宋体"/>
    </w:rPr>
  </w:style>
  <w:style w:type="paragraph" w:customStyle="1" w:styleId="affffffffffe">
    <w:name w:val="标准文件_索引标题"/>
    <w:basedOn w:val="afffff8"/>
    <w:next w:val="afffff1"/>
    <w:qFormat/>
    <w:rPr>
      <w:rFonts w:hAnsi="黑体"/>
    </w:rPr>
  </w:style>
  <w:style w:type="paragraph" w:customStyle="1" w:styleId="afffffffffff">
    <w:name w:val="标准文件_脚注内容"/>
    <w:basedOn w:val="afffff1"/>
    <w:qFormat/>
    <w:pPr>
      <w:ind w:leftChars="200" w:left="400" w:hangingChars="200" w:hanging="200"/>
    </w:pPr>
    <w:rPr>
      <w:sz w:val="15"/>
    </w:rPr>
  </w:style>
  <w:style w:type="paragraph" w:customStyle="1" w:styleId="afffffffffff0">
    <w:name w:val="标准文件_术语条一"/>
    <w:basedOn w:val="affffffffa"/>
    <w:next w:val="afffff1"/>
    <w:qFormat/>
  </w:style>
  <w:style w:type="paragraph" w:customStyle="1" w:styleId="afffffffffff1">
    <w:name w:val="标准文件_术语条二"/>
    <w:basedOn w:val="affffffffd"/>
    <w:next w:val="afffff1"/>
    <w:qFormat/>
  </w:style>
  <w:style w:type="paragraph" w:customStyle="1" w:styleId="afffffffffff2">
    <w:name w:val="标准文件_术语条三"/>
    <w:basedOn w:val="affffffffc"/>
    <w:next w:val="afffff1"/>
    <w:qFormat/>
  </w:style>
  <w:style w:type="paragraph" w:customStyle="1" w:styleId="afffffffffff3">
    <w:name w:val="标准文件_术语条四"/>
    <w:basedOn w:val="afffffffff"/>
    <w:next w:val="afffff1"/>
    <w:qFormat/>
  </w:style>
  <w:style w:type="paragraph" w:customStyle="1" w:styleId="afffffffffff4">
    <w:name w:val="标准文件_术语条五"/>
    <w:basedOn w:val="affffffffb"/>
    <w:next w:val="afffff1"/>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5">
    <w:name w:val="发布"/>
    <w:basedOn w:val="afff6"/>
    <w:qFormat/>
    <w:rPr>
      <w:rFonts w:ascii="黑体" w:eastAsia="黑体"/>
      <w:spacing w:val="85"/>
      <w:w w:val="100"/>
      <w:position w:val="3"/>
      <w:sz w:val="28"/>
      <w:szCs w:val="28"/>
    </w:rPr>
  </w:style>
  <w:style w:type="character" w:customStyle="1" w:styleId="Char">
    <w:name w:val="批注文字 Char"/>
    <w:basedOn w:val="afff6"/>
    <w:link w:val="afffa"/>
    <w:uiPriority w:val="99"/>
    <w:semiHidden/>
    <w:qFormat/>
    <w:rPr>
      <w:kern w:val="2"/>
      <w:sz w:val="21"/>
      <w:szCs w:val="21"/>
    </w:rPr>
  </w:style>
  <w:style w:type="character" w:customStyle="1" w:styleId="Char6">
    <w:name w:val="批注主题 Char"/>
    <w:basedOn w:val="Char"/>
    <w:link w:val="affff2"/>
    <w:uiPriority w:val="99"/>
    <w:semiHidden/>
    <w:qFormat/>
    <w:rPr>
      <w:b/>
      <w:bCs/>
      <w:kern w:val="2"/>
      <w:sz w:val="21"/>
      <w:szCs w:val="21"/>
    </w:rPr>
  </w:style>
  <w:style w:type="paragraph" w:styleId="afffffffffff6">
    <w:name w:val="List Paragraph"/>
    <w:basedOn w:val="afff5"/>
    <w:uiPriority w:val="99"/>
    <w:qFormat/>
    <w:pPr>
      <w:ind w:firstLineChars="200" w:firstLine="420"/>
    </w:pPr>
  </w:style>
  <w:style w:type="paragraph" w:customStyle="1" w:styleId="ds-markdown-paragraph">
    <w:name w:val="ds-markdown-paragraph"/>
    <w:basedOn w:val="afff5"/>
    <w:qFormat/>
    <w:pPr>
      <w:spacing w:before="100" w:beforeAutospacing="1" w:after="100" w:afterAutospacing="1"/>
    </w:pPr>
    <w:rPr>
      <w:rFonts w:ascii="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Pr>
      <w:rFonts w:ascii="Calibri" w:hAnsi="Calibri"/>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pPr>
      <w:keepNext/>
      <w:keepLines/>
      <w:spacing w:before="280" w:after="290" w:line="376" w:lineRule="auto"/>
      <w:outlineLvl w:val="4"/>
    </w:pPr>
    <w:rPr>
      <w:b/>
      <w:bCs/>
      <w:sz w:val="28"/>
      <w:szCs w:val="28"/>
    </w:rPr>
  </w:style>
  <w:style w:type="paragraph" w:styleId="6">
    <w:name w:val="heading 6"/>
    <w:basedOn w:val="afff5"/>
    <w:next w:val="afff5"/>
    <w:link w:val="6Char"/>
    <w:qFormat/>
    <w:pPr>
      <w:keepNext/>
      <w:keepLines/>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pPr>
      <w:keepNext/>
      <w:keepLines/>
      <w:spacing w:before="240" w:after="64" w:line="320" w:lineRule="auto"/>
      <w:outlineLvl w:val="6"/>
    </w:pPr>
    <w:rPr>
      <w:b/>
      <w:bCs/>
      <w:sz w:val="24"/>
      <w:szCs w:val="24"/>
    </w:rPr>
  </w:style>
  <w:style w:type="paragraph" w:styleId="8">
    <w:name w:val="heading 8"/>
    <w:basedOn w:val="afff5"/>
    <w:next w:val="afff5"/>
    <w:link w:val="8Char"/>
    <w:qFormat/>
    <w:pPr>
      <w:keepNext/>
      <w:keepLines/>
      <w:spacing w:before="240" w:after="64" w:line="320" w:lineRule="auto"/>
      <w:outlineLvl w:val="7"/>
    </w:pPr>
    <w:rPr>
      <w:rFonts w:ascii="Arial" w:eastAsia="黑体" w:hAnsi="Arial"/>
      <w:sz w:val="24"/>
      <w:szCs w:val="24"/>
    </w:rPr>
  </w:style>
  <w:style w:type="paragraph" w:styleId="9">
    <w:name w:val="heading 9"/>
    <w:basedOn w:val="afff5"/>
    <w:next w:val="afff5"/>
    <w:link w:val="9Char"/>
    <w:qFormat/>
    <w:pPr>
      <w:keepNext/>
      <w:keepLines/>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Char"/>
    <w:uiPriority w:val="99"/>
    <w:semiHidden/>
    <w:unhideWhenUsed/>
    <w:qFormat/>
  </w:style>
  <w:style w:type="paragraph" w:styleId="afffb">
    <w:name w:val="Body Text"/>
    <w:basedOn w:val="afff5"/>
    <w:link w:val="Char0"/>
    <w:qFormat/>
    <w:pPr>
      <w:spacing w:after="120"/>
    </w:pPr>
  </w:style>
  <w:style w:type="paragraph" w:styleId="50">
    <w:name w:val="toc 5"/>
    <w:basedOn w:val="afff5"/>
    <w:next w:val="afff5"/>
    <w:uiPriority w:val="39"/>
    <w:unhideWhenUsed/>
    <w:qFormat/>
    <w:pPr>
      <w:ind w:left="839"/>
    </w:pPr>
    <w:rPr>
      <w:rFonts w:ascii="宋体"/>
    </w:rPr>
  </w:style>
  <w:style w:type="paragraph" w:styleId="30">
    <w:name w:val="toc 3"/>
    <w:basedOn w:val="afff5"/>
    <w:next w:val="afff5"/>
    <w:uiPriority w:val="39"/>
    <w:unhideWhenUsed/>
    <w:qFormat/>
    <w:pPr>
      <w:spacing w:line="300" w:lineRule="exact"/>
      <w:ind w:left="420"/>
    </w:pPr>
    <w:rPr>
      <w:rFonts w:ascii="宋体"/>
    </w:rPr>
  </w:style>
  <w:style w:type="paragraph" w:styleId="afffc">
    <w:name w:val="Balloon Text"/>
    <w:basedOn w:val="afff5"/>
    <w:link w:val="Char1"/>
    <w:uiPriority w:val="99"/>
    <w:semiHidden/>
    <w:unhideWhenUsed/>
    <w:qFormat/>
    <w:rPr>
      <w:sz w:val="18"/>
      <w:szCs w:val="18"/>
    </w:rPr>
  </w:style>
  <w:style w:type="paragraph" w:styleId="afffd">
    <w:name w:val="footer"/>
    <w:basedOn w:val="afff5"/>
    <w:link w:val="Char2"/>
    <w:uiPriority w:val="99"/>
    <w:qFormat/>
    <w:pPr>
      <w:tabs>
        <w:tab w:val="center" w:pos="4153"/>
        <w:tab w:val="right" w:pos="8306"/>
      </w:tabs>
      <w:snapToGrid w:val="0"/>
      <w:jc w:val="right"/>
    </w:pPr>
    <w:rPr>
      <w:rFonts w:ascii="宋体"/>
      <w:sz w:val="18"/>
      <w:szCs w:val="18"/>
    </w:rPr>
  </w:style>
  <w:style w:type="paragraph" w:styleId="afffe">
    <w:name w:val="header"/>
    <w:basedOn w:val="afff5"/>
    <w:link w:val="Char3"/>
    <w:uiPriority w:val="99"/>
    <w:qFormat/>
    <w:pPr>
      <w:tabs>
        <w:tab w:val="center" w:pos="4153"/>
        <w:tab w:val="right" w:pos="8306"/>
      </w:tabs>
      <w:snapToGrid w:val="0"/>
      <w:jc w:val="center"/>
    </w:pPr>
    <w:rPr>
      <w:sz w:val="18"/>
      <w:szCs w:val="18"/>
    </w:rPr>
  </w:style>
  <w:style w:type="paragraph" w:styleId="10">
    <w:name w:val="toc 1"/>
    <w:basedOn w:val="afff5"/>
    <w:next w:val="afff5"/>
    <w:uiPriority w:val="39"/>
    <w:unhideWhenUsed/>
    <w:qFormat/>
    <w:rPr>
      <w:rFonts w:ascii="宋体"/>
    </w:rPr>
  </w:style>
  <w:style w:type="paragraph" w:styleId="40">
    <w:name w:val="toc 4"/>
    <w:basedOn w:val="afff5"/>
    <w:next w:val="afff5"/>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semiHidden/>
    <w:qFormat/>
    <w:pPr>
      <w:snapToGrid w:val="0"/>
      <w:spacing w:line="300" w:lineRule="exact"/>
      <w:ind w:leftChars="200" w:left="400" w:hangingChars="200" w:hanging="200"/>
    </w:pPr>
    <w:rPr>
      <w:rFonts w:ascii="宋体"/>
      <w:sz w:val="18"/>
      <w:szCs w:val="18"/>
    </w:rPr>
  </w:style>
  <w:style w:type="paragraph" w:styleId="60">
    <w:name w:val="toc 6"/>
    <w:basedOn w:val="afff5"/>
    <w:next w:val="afff5"/>
    <w:uiPriority w:val="39"/>
    <w:unhideWhenUsed/>
    <w:qFormat/>
    <w:pPr>
      <w:spacing w:line="300" w:lineRule="exact"/>
      <w:ind w:left="1049"/>
    </w:pPr>
    <w:rPr>
      <w:rFonts w:ascii="宋体"/>
    </w:rPr>
  </w:style>
  <w:style w:type="paragraph" w:styleId="affff0">
    <w:name w:val="table of figures"/>
    <w:basedOn w:val="afff5"/>
    <w:next w:val="afff5"/>
    <w:semiHidden/>
    <w:qFormat/>
    <w:rPr>
      <w:szCs w:val="24"/>
    </w:rPr>
  </w:style>
  <w:style w:type="paragraph" w:styleId="23">
    <w:name w:val="toc 2"/>
    <w:basedOn w:val="afff5"/>
    <w:next w:val="afff5"/>
    <w:uiPriority w:val="39"/>
    <w:unhideWhenUsed/>
    <w:qFormat/>
    <w:pPr>
      <w:tabs>
        <w:tab w:val="right" w:leader="dot" w:pos="9344"/>
      </w:tabs>
      <w:spacing w:line="300" w:lineRule="exact"/>
      <w:ind w:left="210"/>
    </w:pPr>
    <w:rPr>
      <w:rFonts w:ascii="宋体"/>
    </w:rPr>
  </w:style>
  <w:style w:type="paragraph" w:styleId="affff1">
    <w:name w:val="Title"/>
    <w:basedOn w:val="afff5"/>
    <w:link w:val="Char5"/>
    <w:qFormat/>
    <w:pPr>
      <w:spacing w:before="240" w:after="60"/>
      <w:jc w:val="center"/>
      <w:outlineLvl w:val="0"/>
    </w:pPr>
    <w:rPr>
      <w:rFonts w:ascii="Arial" w:hAnsi="Arial" w:cs="Arial"/>
      <w:b/>
      <w:bCs/>
      <w:sz w:val="32"/>
      <w:szCs w:val="32"/>
    </w:rPr>
  </w:style>
  <w:style w:type="paragraph" w:styleId="affff2">
    <w:name w:val="annotation subject"/>
    <w:basedOn w:val="afffa"/>
    <w:next w:val="afffa"/>
    <w:link w:val="Char6"/>
    <w:uiPriority w:val="99"/>
    <w:semiHidden/>
    <w:unhideWhenUsed/>
    <w:qFormat/>
    <w:rPr>
      <w:b/>
      <w:bCs/>
    </w:rPr>
  </w:style>
  <w:style w:type="table" w:styleId="affff3">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4">
    <w:name w:val="Strong"/>
    <w:uiPriority w:val="22"/>
    <w:qFormat/>
    <w:rPr>
      <w:b/>
      <w:bCs/>
    </w:rPr>
  </w:style>
  <w:style w:type="character" w:styleId="affff5">
    <w:name w:val="page number"/>
    <w:qFormat/>
    <w:rPr>
      <w:rFonts w:ascii="宋体" w:eastAsia="宋体" w:hAnsi="Times New Roman"/>
      <w:sz w:val="18"/>
    </w:rPr>
  </w:style>
  <w:style w:type="character" w:styleId="affff6">
    <w:name w:val="Emphasis"/>
    <w:uiPriority w:val="20"/>
    <w:qFormat/>
    <w:rPr>
      <w:i/>
      <w:iCs/>
    </w:rPr>
  </w:style>
  <w:style w:type="character" w:styleId="affff7">
    <w:name w:val="Hyperlink"/>
    <w:uiPriority w:val="99"/>
    <w:qFormat/>
    <w:rPr>
      <w:rFonts w:ascii="宋体" w:eastAsia="宋体" w:hAnsi="Times New Roman"/>
      <w:color w:val="auto"/>
      <w:spacing w:val="0"/>
      <w:w w:val="100"/>
      <w:position w:val="0"/>
      <w:sz w:val="21"/>
      <w:u w:val="none"/>
      <w:vertAlign w:val="baseline"/>
    </w:rPr>
  </w:style>
  <w:style w:type="character" w:styleId="affff8">
    <w:name w:val="annotation reference"/>
    <w:basedOn w:val="afff6"/>
    <w:uiPriority w:val="99"/>
    <w:semiHidden/>
    <w:unhideWhenUsed/>
    <w:qFormat/>
    <w:rPr>
      <w:sz w:val="21"/>
      <w:szCs w:val="21"/>
    </w:rPr>
  </w:style>
  <w:style w:type="character" w:styleId="affff9">
    <w:name w:val="footnote reference"/>
    <w:semiHidden/>
    <w:qFormat/>
    <w:rPr>
      <w:rFonts w:ascii="宋体" w:eastAsia="宋体" w:hAnsi="宋体" w:cs="Times New Roman"/>
      <w:spacing w:val="0"/>
      <w:sz w:val="18"/>
      <w:vertAlign w:val="superscript"/>
    </w:rPr>
  </w:style>
  <w:style w:type="character" w:customStyle="1" w:styleId="1Char">
    <w:name w:val="标题 1 Char"/>
    <w:link w:val="1"/>
    <w:qFormat/>
    <w:rPr>
      <w:b/>
      <w:bCs/>
      <w:kern w:val="44"/>
      <w:sz w:val="44"/>
      <w:szCs w:val="44"/>
    </w:rPr>
  </w:style>
  <w:style w:type="character" w:customStyle="1" w:styleId="2Char">
    <w:name w:val="标题 2 Char"/>
    <w:link w:val="22"/>
    <w:qFormat/>
    <w:rPr>
      <w:rFonts w:ascii="Arial" w:eastAsia="黑体" w:hAnsi="Arial"/>
      <w:b/>
      <w:bCs/>
      <w:kern w:val="2"/>
      <w:sz w:val="32"/>
      <w:szCs w:val="32"/>
    </w:rPr>
  </w:style>
  <w:style w:type="character" w:customStyle="1" w:styleId="3Char">
    <w:name w:val="标题 3 Char"/>
    <w:link w:val="3"/>
    <w:qFormat/>
    <w:rPr>
      <w:b/>
      <w:bCs/>
      <w:kern w:val="2"/>
      <w:sz w:val="32"/>
      <w:szCs w:val="32"/>
    </w:rPr>
  </w:style>
  <w:style w:type="character" w:customStyle="1" w:styleId="4Char">
    <w:name w:val="标题 4 Char"/>
    <w:link w:val="4"/>
    <w:qFormat/>
    <w:rPr>
      <w:rFonts w:ascii="Arial" w:eastAsia="黑体" w:hAnsi="Arial"/>
      <w:b/>
      <w:bCs/>
      <w:kern w:val="2"/>
      <w:sz w:val="28"/>
      <w:szCs w:val="28"/>
    </w:rPr>
  </w:style>
  <w:style w:type="character" w:customStyle="1" w:styleId="5Char">
    <w:name w:val="标题 5 Char"/>
    <w:link w:val="5"/>
    <w:qFormat/>
    <w:rPr>
      <w:b/>
      <w:bCs/>
      <w:kern w:val="2"/>
      <w:sz w:val="28"/>
      <w:szCs w:val="28"/>
    </w:rPr>
  </w:style>
  <w:style w:type="character" w:customStyle="1" w:styleId="6Char">
    <w:name w:val="标题 6 Char"/>
    <w:link w:val="6"/>
    <w:qFormat/>
    <w:rPr>
      <w:rFonts w:ascii="Arial" w:eastAsia="黑体" w:hAnsi="Arial"/>
      <w:b/>
      <w:bCs/>
      <w:kern w:val="2"/>
      <w:sz w:val="24"/>
      <w:szCs w:val="24"/>
    </w:rPr>
  </w:style>
  <w:style w:type="character" w:customStyle="1" w:styleId="7Char">
    <w:name w:val="标题 7 Char"/>
    <w:link w:val="7"/>
    <w:qFormat/>
    <w:rPr>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Char3">
    <w:name w:val="页眉 Char"/>
    <w:link w:val="afffe"/>
    <w:uiPriority w:val="99"/>
    <w:qFormat/>
    <w:rPr>
      <w:kern w:val="2"/>
      <w:sz w:val="18"/>
      <w:szCs w:val="18"/>
    </w:rPr>
  </w:style>
  <w:style w:type="character" w:customStyle="1" w:styleId="Char2">
    <w:name w:val="页脚 Char"/>
    <w:link w:val="afffd"/>
    <w:uiPriority w:val="99"/>
    <w:qFormat/>
    <w:rPr>
      <w:rFonts w:ascii="宋体"/>
      <w:kern w:val="2"/>
      <w:sz w:val="18"/>
      <w:szCs w:val="18"/>
    </w:rPr>
  </w:style>
  <w:style w:type="character" w:customStyle="1" w:styleId="Char1">
    <w:name w:val="批注框文本 Char"/>
    <w:link w:val="afffc"/>
    <w:uiPriority w:val="99"/>
    <w:semiHidden/>
    <w:qFormat/>
    <w:rPr>
      <w:kern w:val="2"/>
      <w:sz w:val="18"/>
      <w:szCs w:val="18"/>
    </w:rPr>
  </w:style>
  <w:style w:type="paragraph" w:styleId="affffa">
    <w:name w:val="Quote"/>
    <w:basedOn w:val="afff5"/>
    <w:next w:val="afff5"/>
    <w:link w:val="Char7"/>
    <w:uiPriority w:val="29"/>
    <w:qFormat/>
    <w:rPr>
      <w:i/>
      <w:iCs/>
      <w:color w:val="000000"/>
    </w:rPr>
  </w:style>
  <w:style w:type="character" w:customStyle="1" w:styleId="Char7">
    <w:name w:val="引用 Char"/>
    <w:link w:val="affffa"/>
    <w:uiPriority w:val="29"/>
    <w:qFormat/>
    <w:rPr>
      <w:i/>
      <w:iCs/>
      <w:color w:val="000000"/>
      <w:kern w:val="2"/>
      <w:sz w:val="21"/>
      <w:szCs w:val="21"/>
    </w:rPr>
  </w:style>
  <w:style w:type="character" w:customStyle="1" w:styleId="Char5">
    <w:name w:val="标题 Char"/>
    <w:link w:val="affff1"/>
    <w:qFormat/>
    <w:rPr>
      <w:rFonts w:ascii="Arial" w:hAnsi="Arial" w:cs="Arial"/>
      <w:b/>
      <w:bCs/>
      <w:kern w:val="2"/>
      <w:sz w:val="32"/>
      <w:szCs w:val="32"/>
    </w:rPr>
  </w:style>
  <w:style w:type="paragraph" w:customStyle="1" w:styleId="affffb">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c">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d">
    <w:name w:val="标准文件_页脚偶数页"/>
    <w:qFormat/>
    <w:pPr>
      <w:ind w:left="198"/>
    </w:pPr>
    <w:rPr>
      <w:rFonts w:ascii="宋体"/>
      <w:sz w:val="18"/>
    </w:rPr>
  </w:style>
  <w:style w:type="paragraph" w:customStyle="1" w:styleId="affffe">
    <w:name w:val="标准文件_页脚奇数页"/>
    <w:qFormat/>
    <w:pPr>
      <w:ind w:right="227"/>
      <w:jc w:val="right"/>
    </w:pPr>
    <w:rPr>
      <w:rFonts w:ascii="宋体"/>
      <w:sz w:val="18"/>
    </w:rPr>
  </w:style>
  <w:style w:type="paragraph" w:customStyle="1" w:styleId="afffff">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0">
    <w:name w:val="标准文件_标准正文"/>
    <w:basedOn w:val="afff5"/>
    <w:next w:val="afffff1"/>
    <w:qFormat/>
    <w:pPr>
      <w:snapToGrid w:val="0"/>
      <w:ind w:firstLineChars="200" w:firstLine="200"/>
    </w:pPr>
    <w:rPr>
      <w:kern w:val="0"/>
    </w:rPr>
  </w:style>
  <w:style w:type="paragraph" w:customStyle="1" w:styleId="afffff1">
    <w:name w:val="标准文件_段"/>
    <w:link w:val="Char8"/>
    <w:qFormat/>
    <w:pPr>
      <w:autoSpaceDE w:val="0"/>
      <w:autoSpaceDN w:val="0"/>
      <w:ind w:firstLineChars="200" w:firstLine="200"/>
      <w:jc w:val="both"/>
    </w:pPr>
    <w:rPr>
      <w:rFonts w:ascii="宋体"/>
      <w:sz w:val="21"/>
    </w:rPr>
  </w:style>
  <w:style w:type="paragraph" w:customStyle="1" w:styleId="afffff2">
    <w:name w:val="标准文件_版本"/>
    <w:basedOn w:val="afffff0"/>
    <w:qFormat/>
    <w:pPr>
      <w:snapToGrid/>
      <w:ind w:firstLineChars="0" w:firstLine="0"/>
    </w:pPr>
    <w:rPr>
      <w:rFonts w:ascii="宋体" w:hAnsi="宋体"/>
      <w:kern w:val="2"/>
    </w:rPr>
  </w:style>
  <w:style w:type="paragraph" w:customStyle="1" w:styleId="afffff3">
    <w:name w:val="标准文件_标准部门"/>
    <w:basedOn w:val="afff5"/>
    <w:qFormat/>
    <w:pPr>
      <w:jc w:val="center"/>
    </w:pPr>
    <w:rPr>
      <w:rFonts w:ascii="黑体" w:eastAsia="黑体"/>
      <w:kern w:val="0"/>
      <w:sz w:val="44"/>
    </w:rPr>
  </w:style>
  <w:style w:type="paragraph" w:customStyle="1" w:styleId="afffff4">
    <w:name w:val="标准文件_标准代替"/>
    <w:basedOn w:val="afff5"/>
    <w:next w:val="afff5"/>
    <w:qFormat/>
    <w:pPr>
      <w:spacing w:line="310" w:lineRule="exact"/>
      <w:jc w:val="right"/>
    </w:pPr>
    <w:rPr>
      <w:rFonts w:ascii="宋体" w:hAnsi="宋体"/>
      <w:kern w:val="0"/>
    </w:rPr>
  </w:style>
  <w:style w:type="paragraph" w:customStyle="1" w:styleId="afffff5">
    <w:name w:val="标准文件_标准名称标题"/>
    <w:basedOn w:val="afff5"/>
    <w:next w:val="afff5"/>
    <w:qFormat/>
    <w:pPr>
      <w:shd w:val="clear" w:color="FFFFFF" w:fill="FFFFFF"/>
      <w:spacing w:before="640" w:after="100"/>
      <w:jc w:val="center"/>
    </w:pPr>
    <w:rPr>
      <w:rFonts w:ascii="黑体" w:eastAsia="黑体"/>
      <w:kern w:val="0"/>
      <w:sz w:val="32"/>
    </w:rPr>
  </w:style>
  <w:style w:type="paragraph" w:customStyle="1" w:styleId="afffff6">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7">
    <w:name w:val="标准文件_页眉偶数页"/>
    <w:basedOn w:val="afffff6"/>
    <w:next w:val="afff5"/>
    <w:qFormat/>
    <w:pPr>
      <w:jc w:val="left"/>
    </w:pPr>
  </w:style>
  <w:style w:type="paragraph" w:customStyle="1" w:styleId="afffff8">
    <w:name w:val="标准文件_参考文献标题"/>
    <w:basedOn w:val="afff5"/>
    <w:next w:val="afff5"/>
    <w:qFormat/>
    <w:pPr>
      <w:shd w:val="clear" w:color="FFFFFF" w:fill="FFFFFF"/>
      <w:spacing w:before="560" w:afterLines="50" w:after="50"/>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1"/>
    <w:qFormat/>
    <w:pPr>
      <w:widowControl w:val="0"/>
      <w:numPr>
        <w:ilvl w:val="3"/>
        <w:numId w:val="2"/>
      </w:numPr>
      <w:spacing w:beforeLines="50" w:before="50" w:afterLines="50" w:after="50"/>
      <w:ind w:left="0"/>
      <w:jc w:val="both"/>
      <w:outlineLvl w:val="2"/>
    </w:pPr>
    <w:rPr>
      <w:rFonts w:ascii="黑体" w:eastAsia="黑体"/>
      <w:sz w:val="21"/>
    </w:rPr>
  </w:style>
  <w:style w:type="character" w:customStyle="1" w:styleId="afffff9">
    <w:name w:val="标准文件_发布"/>
    <w:qFormat/>
    <w:rPr>
      <w:rFonts w:ascii="黑体" w:eastAsia="黑体"/>
      <w:spacing w:val="0"/>
      <w:w w:val="100"/>
      <w:position w:val="3"/>
      <w:sz w:val="28"/>
    </w:rPr>
  </w:style>
  <w:style w:type="paragraph" w:customStyle="1" w:styleId="ad">
    <w:name w:val="标准文件_方框数字列项"/>
    <w:basedOn w:val="afffff1"/>
    <w:qFormat/>
    <w:pPr>
      <w:numPr>
        <w:numId w:val="3"/>
      </w:numPr>
      <w:ind w:firstLineChars="0" w:firstLine="0"/>
    </w:pPr>
  </w:style>
  <w:style w:type="paragraph" w:customStyle="1" w:styleId="afffffa">
    <w:name w:val="标准文件_封面标准编号"/>
    <w:basedOn w:val="afff5"/>
    <w:next w:val="afffff4"/>
    <w:qFormat/>
    <w:pPr>
      <w:spacing w:line="310" w:lineRule="exact"/>
      <w:jc w:val="right"/>
    </w:pPr>
    <w:rPr>
      <w:rFonts w:ascii="黑体" w:eastAsia="黑体"/>
      <w:kern w:val="0"/>
      <w:sz w:val="28"/>
    </w:rPr>
  </w:style>
  <w:style w:type="paragraph" w:customStyle="1" w:styleId="afffffb">
    <w:name w:val="标准文件_封面标准分类号"/>
    <w:basedOn w:val="afff5"/>
    <w:qFormat/>
    <w:rPr>
      <w:rFonts w:ascii="黑体" w:eastAsia="黑体"/>
      <w:b/>
      <w:kern w:val="0"/>
      <w:sz w:val="28"/>
    </w:rPr>
  </w:style>
  <w:style w:type="paragraph" w:customStyle="1" w:styleId="afffffc">
    <w:name w:val="标准文件_封面标准名称"/>
    <w:basedOn w:val="afff5"/>
    <w:qFormat/>
    <w:pPr>
      <w:jc w:val="center"/>
    </w:pPr>
    <w:rPr>
      <w:rFonts w:ascii="黑体" w:eastAsia="黑体"/>
      <w:kern w:val="0"/>
      <w:sz w:val="52"/>
    </w:rPr>
  </w:style>
  <w:style w:type="paragraph" w:customStyle="1" w:styleId="afffffd">
    <w:name w:val="标准文件_封面标准英文名称"/>
    <w:basedOn w:val="afff5"/>
    <w:qFormat/>
    <w:pPr>
      <w:jc w:val="center"/>
    </w:pPr>
    <w:rPr>
      <w:rFonts w:ascii="黑体" w:eastAsia="黑体"/>
      <w:b/>
      <w:sz w:val="28"/>
    </w:rPr>
  </w:style>
  <w:style w:type="paragraph" w:customStyle="1" w:styleId="afffffe">
    <w:name w:val="标准文件_封面发布日期"/>
    <w:basedOn w:val="afff5"/>
    <w:qFormat/>
    <w:pPr>
      <w:spacing w:line="310" w:lineRule="exact"/>
    </w:pPr>
    <w:rPr>
      <w:rFonts w:ascii="黑体" w:eastAsia="黑体"/>
      <w:kern w:val="0"/>
      <w:sz w:val="28"/>
    </w:rPr>
  </w:style>
  <w:style w:type="paragraph" w:customStyle="1" w:styleId="affffff">
    <w:name w:val="标准文件_封面密级"/>
    <w:basedOn w:val="afff5"/>
    <w:qFormat/>
    <w:rPr>
      <w:rFonts w:eastAsia="黑体"/>
      <w:sz w:val="32"/>
    </w:rPr>
  </w:style>
  <w:style w:type="paragraph" w:customStyle="1" w:styleId="affffff0">
    <w:name w:val="标准文件_封面实施日期"/>
    <w:basedOn w:val="afff5"/>
    <w:qFormat/>
    <w:pPr>
      <w:spacing w:line="310" w:lineRule="exact"/>
      <w:jc w:val="right"/>
    </w:pPr>
    <w:rPr>
      <w:rFonts w:ascii="黑体" w:eastAsia="黑体"/>
      <w:sz w:val="28"/>
    </w:rPr>
  </w:style>
  <w:style w:type="paragraph" w:customStyle="1" w:styleId="affffff1">
    <w:name w:val="标准文件_封面抬头"/>
    <w:basedOn w:val="afffff1"/>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1"/>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1"/>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1"/>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qFormat/>
    <w:pPr>
      <w:tabs>
        <w:tab w:val="center" w:pos="4678"/>
        <w:tab w:val="right" w:leader="middleDot" w:pos="9356"/>
      </w:tabs>
      <w:ind w:right="-51" w:firstLineChars="0" w:firstLine="0"/>
    </w:pPr>
    <w:rPr>
      <w:rFonts w:ascii="宋体" w:hAnsi="宋体"/>
    </w:rPr>
  </w:style>
  <w:style w:type="paragraph" w:customStyle="1" w:styleId="aff6">
    <w:name w:val="标准文件_附录三级条标题"/>
    <w:next w:val="afffff1"/>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1"/>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1"/>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1"/>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qFormat/>
    <w:pPr>
      <w:numPr>
        <w:numId w:val="7"/>
      </w:numPr>
      <w:tabs>
        <w:tab w:val="left" w:pos="6406"/>
      </w:tabs>
      <w:spacing w:before="220" w:after="320"/>
      <w:jc w:val="center"/>
      <w:outlineLvl w:val="0"/>
    </w:pPr>
    <w:rPr>
      <w:rFonts w:ascii="黑体" w:eastAsia="黑体"/>
      <w:sz w:val="21"/>
    </w:rPr>
  </w:style>
  <w:style w:type="character" w:customStyle="1" w:styleId="Char0">
    <w:name w:val="正文文本 Char"/>
    <w:link w:val="afffb"/>
    <w:qFormat/>
    <w:rPr>
      <w:kern w:val="2"/>
      <w:sz w:val="21"/>
      <w:szCs w:val="21"/>
    </w:rPr>
  </w:style>
  <w:style w:type="paragraph" w:customStyle="1" w:styleId="affffff3">
    <w:name w:val="标准文件_附录章标题"/>
    <w:next w:val="afffff1"/>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4">
    <w:name w:val="标准文件_公式后的破折号"/>
    <w:basedOn w:val="afffff1"/>
    <w:next w:val="afffff1"/>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5">
    <w:name w:val="标准文件_目次、标准名称标题"/>
    <w:basedOn w:val="a6"/>
    <w:next w:val="afffff1"/>
    <w:qFormat/>
    <w:pPr>
      <w:spacing w:line="460" w:lineRule="exact"/>
      <w:ind w:left="0" w:firstLine="0"/>
    </w:pPr>
  </w:style>
  <w:style w:type="paragraph" w:customStyle="1" w:styleId="affffff6">
    <w:name w:val="标准文件_目录标题"/>
    <w:basedOn w:val="afff5"/>
    <w:qFormat/>
    <w:pPr>
      <w:spacing w:before="480" w:afterLines="150" w:after="150"/>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1"/>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7">
    <w:name w:val="标准文件_示例后续"/>
    <w:basedOn w:val="afff5"/>
    <w:qFormat/>
    <w:pPr>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1"/>
    <w:qFormat/>
    <w:pPr>
      <w:widowControl w:val="0"/>
      <w:numPr>
        <w:ilvl w:val="5"/>
        <w:numId w:val="2"/>
      </w:numPr>
      <w:spacing w:beforeLines="50" w:before="50" w:afterLines="50" w:after="50"/>
      <w:jc w:val="both"/>
      <w:outlineLvl w:val="4"/>
    </w:pPr>
    <w:rPr>
      <w:rFonts w:ascii="黑体" w:eastAsia="黑体"/>
      <w:sz w:val="21"/>
    </w:rPr>
  </w:style>
  <w:style w:type="character" w:customStyle="1" w:styleId="Char4">
    <w:name w:val="脚注文本 Char"/>
    <w:link w:val="affff"/>
    <w:semiHidden/>
    <w:qFormat/>
    <w:rPr>
      <w:rFonts w:ascii="宋体"/>
      <w:kern w:val="2"/>
      <w:sz w:val="18"/>
      <w:szCs w:val="18"/>
    </w:rPr>
  </w:style>
  <w:style w:type="paragraph" w:customStyle="1" w:styleId="affffff8">
    <w:name w:val="标准文件_条文脚注"/>
    <w:basedOn w:val="affff"/>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qFormat/>
    <w:pPr>
      <w:numPr>
        <w:numId w:val="12"/>
      </w:numPr>
    </w:pPr>
    <w:rPr>
      <w:rFonts w:ascii="宋体" w:hAnsi="宋体"/>
      <w:sz w:val="18"/>
    </w:rPr>
  </w:style>
  <w:style w:type="character" w:customStyle="1" w:styleId="affffff9">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1"/>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1"/>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1"/>
    <w:qFormat/>
    <w:pPr>
      <w:numPr>
        <w:ilvl w:val="2"/>
      </w:numPr>
      <w:spacing w:beforeLines="50" w:before="50" w:afterLines="50" w:after="50"/>
      <w:outlineLvl w:val="1"/>
    </w:pPr>
  </w:style>
  <w:style w:type="paragraph" w:customStyle="1" w:styleId="affffffa">
    <w:name w:val="标准文件_一致程度"/>
    <w:basedOn w:val="afff5"/>
    <w:qFormat/>
    <w:pPr>
      <w:spacing w:line="440" w:lineRule="exact"/>
      <w:jc w:val="center"/>
    </w:pPr>
    <w:rPr>
      <w:sz w:val="28"/>
    </w:rPr>
  </w:style>
  <w:style w:type="paragraph" w:customStyle="1" w:styleId="affffffb">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c">
    <w:name w:val="标准文件_英文图表脚注"/>
    <w:basedOn w:val="afffff0"/>
    <w:qFormat/>
    <w:pPr>
      <w:snapToGrid/>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5"/>
    <w:next w:val="afffff1"/>
    <w:qFormat/>
    <w:pPr>
      <w:numPr>
        <w:numId w:val="14"/>
      </w:numPr>
      <w:tabs>
        <w:tab w:val="left" w:pos="420"/>
      </w:tabs>
      <w:autoSpaceDE w:val="0"/>
      <w:autoSpaceDN w:val="0"/>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pPr>
    <w:rPr>
      <w:rFonts w:ascii="宋体" w:hAnsi="宋体"/>
      <w:kern w:val="0"/>
      <w:szCs w:val="20"/>
    </w:rPr>
  </w:style>
  <w:style w:type="paragraph" w:customStyle="1" w:styleId="aff2">
    <w:name w:val="标准文件_正文表标题"/>
    <w:next w:val="afffff1"/>
    <w:qFormat/>
    <w:pPr>
      <w:numPr>
        <w:numId w:val="16"/>
      </w:numPr>
      <w:tabs>
        <w:tab w:val="left" w:pos="0"/>
      </w:tabs>
      <w:spacing w:beforeLines="50" w:before="50" w:afterLines="50" w:after="50"/>
      <w:jc w:val="center"/>
    </w:pPr>
    <w:rPr>
      <w:rFonts w:ascii="黑体" w:eastAsia="黑体"/>
      <w:sz w:val="21"/>
    </w:rPr>
  </w:style>
  <w:style w:type="paragraph" w:customStyle="1" w:styleId="affffffd">
    <w:name w:val="标准文件_正文公式"/>
    <w:basedOn w:val="afff5"/>
    <w:next w:val="afffff0"/>
    <w:qFormat/>
    <w:pPr>
      <w:tabs>
        <w:tab w:val="center" w:pos="4678"/>
        <w:tab w:val="right" w:leader="middleDot" w:pos="9356"/>
      </w:tabs>
    </w:pPr>
    <w:rPr>
      <w:rFonts w:ascii="宋体" w:hAnsi="宋体"/>
    </w:rPr>
  </w:style>
  <w:style w:type="paragraph" w:customStyle="1" w:styleId="afd">
    <w:name w:val="标准文件_正文图标题"/>
    <w:next w:val="afffff1"/>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1"/>
    <w:qFormat/>
    <w:pPr>
      <w:numPr>
        <w:numId w:val="18"/>
      </w:numPr>
      <w:jc w:val="center"/>
    </w:pPr>
    <w:rPr>
      <w:rFonts w:ascii="黑体" w:eastAsia="黑体"/>
      <w:sz w:val="21"/>
    </w:rPr>
  </w:style>
  <w:style w:type="paragraph" w:customStyle="1" w:styleId="afb">
    <w:name w:val="标准文件_正文英文图标题"/>
    <w:next w:val="afffff1"/>
    <w:qFormat/>
    <w:pPr>
      <w:numPr>
        <w:numId w:val="19"/>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5"/>
    <w:qFormat/>
    <w:pPr>
      <w:numPr>
        <w:ilvl w:val="3"/>
        <w:numId w:val="20"/>
      </w:numPr>
    </w:pPr>
    <w:rPr>
      <w:rFonts w:ascii="宋体" w:hAnsi="宋体"/>
      <w:szCs w:val="24"/>
    </w:rPr>
  </w:style>
  <w:style w:type="paragraph" w:customStyle="1" w:styleId="affffffe">
    <w:name w:val="发布部门"/>
    <w:next w:val="afffff1"/>
    <w:qFormat/>
    <w:pPr>
      <w:framePr w:w="7433" w:h="585" w:hRule="exact" w:hSpace="180" w:vSpace="180" w:wrap="around" w:hAnchor="margin" w:xAlign="center" w:y="14401" w:anchorLock="1"/>
      <w:jc w:val="center"/>
    </w:pPr>
    <w:rPr>
      <w:rFonts w:ascii="宋体"/>
      <w:b/>
      <w:w w:val="135"/>
      <w:sz w:val="36"/>
    </w:rPr>
  </w:style>
  <w:style w:type="paragraph" w:customStyle="1" w:styleId="afffffff">
    <w:name w:val="发布日期"/>
    <w:qFormat/>
    <w:pPr>
      <w:framePr w:w="4000" w:h="473" w:hRule="exact" w:hSpace="180" w:vSpace="180" w:wrap="around" w:hAnchor="margin" w:y="13511" w:anchorLock="1"/>
    </w:pPr>
    <w:rPr>
      <w:rFonts w:eastAsia="黑体"/>
      <w:sz w:val="28"/>
    </w:rPr>
  </w:style>
  <w:style w:type="paragraph" w:customStyle="1" w:styleId="afffffff0">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2">
    <w:name w:val="封面标准文稿编辑信息"/>
    <w:qFormat/>
    <w:pPr>
      <w:spacing w:before="180" w:line="180" w:lineRule="exact"/>
      <w:jc w:val="center"/>
    </w:pPr>
    <w:rPr>
      <w:rFonts w:ascii="宋体"/>
      <w:sz w:val="21"/>
    </w:rPr>
  </w:style>
  <w:style w:type="paragraph" w:customStyle="1" w:styleId="afffffff3">
    <w:name w:val="封面标准文稿类别"/>
    <w:qFormat/>
    <w:pPr>
      <w:spacing w:before="440" w:line="400" w:lineRule="exact"/>
      <w:jc w:val="center"/>
    </w:pPr>
    <w:rPr>
      <w:rFonts w:ascii="宋体"/>
      <w:sz w:val="24"/>
    </w:rPr>
  </w:style>
  <w:style w:type="paragraph" w:customStyle="1" w:styleId="afffffff4">
    <w:name w:val="封面标准英文名称"/>
    <w:qFormat/>
    <w:pPr>
      <w:widowControl w:val="0"/>
      <w:spacing w:line="360" w:lineRule="exact"/>
      <w:jc w:val="center"/>
    </w:pPr>
    <w:rPr>
      <w:sz w:val="28"/>
    </w:rPr>
  </w:style>
  <w:style w:type="paragraph" w:customStyle="1" w:styleId="afffffff5">
    <w:name w:val="封面一致性程度标识"/>
    <w:qFormat/>
    <w:pPr>
      <w:spacing w:before="440" w:line="440" w:lineRule="exact"/>
      <w:jc w:val="center"/>
    </w:pPr>
    <w:rPr>
      <w:sz w:val="28"/>
    </w:rPr>
  </w:style>
  <w:style w:type="paragraph" w:customStyle="1" w:styleId="afffffff6">
    <w:name w:val="封面正文"/>
    <w:qFormat/>
    <w:pPr>
      <w:jc w:val="both"/>
    </w:pPr>
  </w:style>
  <w:style w:type="paragraph" w:customStyle="1" w:styleId="afffffff7">
    <w:name w:val="附录二级无标题条"/>
    <w:basedOn w:val="afff5"/>
    <w:next w:val="afffff1"/>
    <w:qFormat/>
    <w:pPr>
      <w:wordWrap w:val="0"/>
      <w:overflowPunct w:val="0"/>
      <w:autoSpaceDE w:val="0"/>
      <w:autoSpaceDN w:val="0"/>
      <w:textAlignment w:val="baseline"/>
      <w:outlineLvl w:val="3"/>
    </w:pPr>
    <w:rPr>
      <w:rFonts w:ascii="宋体" w:hAnsi="宋体"/>
      <w:kern w:val="21"/>
    </w:rPr>
  </w:style>
  <w:style w:type="paragraph" w:customStyle="1" w:styleId="afffffff8">
    <w:name w:val="附录三级无标题条"/>
    <w:basedOn w:val="afffffff7"/>
    <w:next w:val="afffff1"/>
    <w:qFormat/>
    <w:pPr>
      <w:outlineLvl w:val="4"/>
    </w:pPr>
  </w:style>
  <w:style w:type="paragraph" w:customStyle="1" w:styleId="afffffff9">
    <w:name w:val="附录四级无标题条"/>
    <w:basedOn w:val="afffffff8"/>
    <w:next w:val="afffff1"/>
    <w:qFormat/>
    <w:pPr>
      <w:outlineLvl w:val="5"/>
    </w:pPr>
  </w:style>
  <w:style w:type="paragraph" w:customStyle="1" w:styleId="afffffffa">
    <w:name w:val="附录图"/>
    <w:next w:val="afffff1"/>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b">
    <w:name w:val="附录五级无标题条"/>
    <w:basedOn w:val="afffffff9"/>
    <w:next w:val="afffff1"/>
    <w:qFormat/>
    <w:pPr>
      <w:outlineLvl w:val="6"/>
    </w:pPr>
  </w:style>
  <w:style w:type="paragraph" w:customStyle="1" w:styleId="afffffffc">
    <w:name w:val="附录性质"/>
    <w:basedOn w:val="afff5"/>
    <w:qFormat/>
    <w:pPr>
      <w:jc w:val="center"/>
    </w:pPr>
    <w:rPr>
      <w:rFonts w:ascii="黑体" w:eastAsia="黑体"/>
    </w:rPr>
  </w:style>
  <w:style w:type="paragraph" w:customStyle="1" w:styleId="afffffffd">
    <w:name w:val="附录一级无标题条"/>
    <w:basedOn w:val="affffff3"/>
    <w:next w:val="afffff1"/>
    <w:qFormat/>
    <w:pPr>
      <w:autoSpaceDN w:val="0"/>
      <w:outlineLvl w:val="2"/>
    </w:pPr>
    <w:rPr>
      <w:rFonts w:ascii="宋体" w:eastAsia="宋体" w:hAnsi="宋体"/>
    </w:rPr>
  </w:style>
  <w:style w:type="character" w:customStyle="1" w:styleId="afffffffe">
    <w:name w:val="个人答复风格"/>
    <w:qFormat/>
    <w:rPr>
      <w:rFonts w:ascii="Arial" w:eastAsia="宋体" w:hAnsi="Arial" w:cs="Arial"/>
      <w:color w:val="auto"/>
      <w:spacing w:val="0"/>
      <w:sz w:val="20"/>
    </w:rPr>
  </w:style>
  <w:style w:type="character" w:customStyle="1" w:styleId="affffffff">
    <w:name w:val="个人撰写风格"/>
    <w:qFormat/>
    <w:rPr>
      <w:rFonts w:ascii="Arial" w:eastAsia="宋体" w:hAnsi="Arial" w:cs="Arial"/>
      <w:color w:val="auto"/>
      <w:spacing w:val="0"/>
      <w:sz w:val="20"/>
    </w:rPr>
  </w:style>
  <w:style w:type="paragraph" w:customStyle="1" w:styleId="affffffff0">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1">
    <w:name w:val="列项·"/>
    <w:basedOn w:val="afffff1"/>
    <w:qFormat/>
    <w:pPr>
      <w:tabs>
        <w:tab w:val="left" w:pos="840"/>
      </w:tabs>
    </w:pPr>
  </w:style>
  <w:style w:type="paragraph" w:customStyle="1" w:styleId="affffffff2">
    <w:name w:val="目次、索引正文"/>
    <w:qFormat/>
    <w:pPr>
      <w:spacing w:line="320" w:lineRule="exact"/>
      <w:jc w:val="both"/>
    </w:pPr>
    <w:rPr>
      <w:rFonts w:ascii="宋体"/>
      <w:sz w:val="21"/>
    </w:rPr>
  </w:style>
  <w:style w:type="paragraph" w:customStyle="1" w:styleId="210">
    <w:name w:val="目录 21"/>
    <w:basedOn w:val="afff5"/>
    <w:next w:val="afff5"/>
    <w:semiHidden/>
    <w:qFormat/>
    <w:rPr>
      <w:bCs/>
      <w:iCs/>
    </w:rPr>
  </w:style>
  <w:style w:type="paragraph" w:customStyle="1" w:styleId="31">
    <w:name w:val="目录 31"/>
    <w:basedOn w:val="afff5"/>
    <w:next w:val="afff5"/>
    <w:semiHidden/>
    <w:qFormat/>
    <w:rPr>
      <w:rFonts w:ascii="宋体" w:hAnsi="宋体"/>
      <w:iCs/>
    </w:rPr>
  </w:style>
  <w:style w:type="paragraph" w:customStyle="1" w:styleId="41">
    <w:name w:val="目录 41"/>
    <w:basedOn w:val="afff5"/>
    <w:next w:val="afff5"/>
    <w:semiHidden/>
    <w:qFormat/>
  </w:style>
  <w:style w:type="paragraph" w:customStyle="1" w:styleId="51">
    <w:name w:val="目录 51"/>
    <w:basedOn w:val="afff5"/>
    <w:next w:val="afff5"/>
    <w:semiHidden/>
    <w:qFormat/>
    <w:rPr>
      <w:rFonts w:ascii="宋体" w:hAnsi="宋体"/>
    </w:rPr>
  </w:style>
  <w:style w:type="paragraph" w:customStyle="1" w:styleId="61">
    <w:name w:val="目录 61"/>
    <w:basedOn w:val="afff5"/>
    <w:next w:val="afff5"/>
    <w:semiHidden/>
    <w:qFormat/>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3">
    <w:name w:val="其他标准称谓"/>
    <w:qFormat/>
    <w:pPr>
      <w:spacing w:line="0" w:lineRule="atLeast"/>
      <w:jc w:val="distribute"/>
    </w:pPr>
    <w:rPr>
      <w:rFonts w:ascii="黑体" w:eastAsia="黑体" w:hAnsi="宋体"/>
      <w:sz w:val="52"/>
    </w:rPr>
  </w:style>
  <w:style w:type="paragraph" w:customStyle="1" w:styleId="affffffff4">
    <w:name w:val="其他发布部门"/>
    <w:basedOn w:val="affffffe"/>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pPr>
    <w:rPr>
      <w:rFonts w:ascii="宋体" w:hAnsi="宋体"/>
      <w:szCs w:val="24"/>
    </w:rPr>
  </w:style>
  <w:style w:type="paragraph" w:customStyle="1" w:styleId="affffffff5">
    <w:name w:val="实施日期"/>
    <w:basedOn w:val="afffffff"/>
    <w:qFormat/>
    <w:pPr>
      <w:framePr w:hSpace="0" w:wrap="around" w:xAlign="right"/>
      <w:jc w:val="right"/>
    </w:pPr>
  </w:style>
  <w:style w:type="paragraph" w:customStyle="1" w:styleId="a3">
    <w:name w:val="四级无标题条"/>
    <w:basedOn w:val="afff5"/>
    <w:qFormat/>
    <w:pPr>
      <w:numPr>
        <w:ilvl w:val="5"/>
        <w:numId w:val="20"/>
      </w:numPr>
    </w:pPr>
    <w:rPr>
      <w:rFonts w:ascii="宋体" w:hAnsi="宋体"/>
      <w:szCs w:val="24"/>
    </w:rPr>
  </w:style>
  <w:style w:type="paragraph" w:customStyle="1" w:styleId="affffffff6">
    <w:name w:val="文献分类号"/>
    <w:qFormat/>
    <w:pPr>
      <w:framePr w:hSpace="180" w:vSpace="180" w:wrap="around" w:hAnchor="margin" w:y="1" w:anchorLock="1"/>
      <w:widowControl w:val="0"/>
      <w:textAlignment w:val="center"/>
    </w:pPr>
    <w:rPr>
      <w:rFonts w:eastAsia="黑体"/>
      <w:sz w:val="21"/>
    </w:rPr>
  </w:style>
  <w:style w:type="paragraph" w:customStyle="1" w:styleId="affffffff7">
    <w:name w:val="无标题条"/>
    <w:next w:val="afffff1"/>
    <w:qFormat/>
    <w:pPr>
      <w:jc w:val="both"/>
    </w:pPr>
    <w:rPr>
      <w:rFonts w:ascii="宋体" w:hAnsi="宋体"/>
      <w:sz w:val="21"/>
    </w:rPr>
  </w:style>
  <w:style w:type="paragraph" w:customStyle="1" w:styleId="a4">
    <w:name w:val="五级无标题条"/>
    <w:basedOn w:val="afff5"/>
    <w:qFormat/>
    <w:pPr>
      <w:numPr>
        <w:ilvl w:val="6"/>
        <w:numId w:val="20"/>
      </w:numPr>
    </w:pPr>
    <w:rPr>
      <w:szCs w:val="24"/>
    </w:rPr>
  </w:style>
  <w:style w:type="paragraph" w:customStyle="1" w:styleId="a0">
    <w:name w:val="一级无标题条"/>
    <w:basedOn w:val="afff5"/>
    <w:qFormat/>
    <w:pPr>
      <w:numPr>
        <w:ilvl w:val="2"/>
        <w:numId w:val="20"/>
      </w:numPr>
      <w:spacing w:before="10" w:after="10"/>
    </w:pPr>
    <w:rPr>
      <w:rFonts w:ascii="宋体" w:hAnsi="宋体"/>
      <w:szCs w:val="24"/>
    </w:rPr>
  </w:style>
  <w:style w:type="paragraph" w:customStyle="1" w:styleId="affffffff8">
    <w:name w:val="注:后续"/>
    <w:qFormat/>
    <w:pPr>
      <w:spacing w:line="300" w:lineRule="exact"/>
      <w:ind w:leftChars="400" w:left="600" w:hangingChars="200" w:hanging="200"/>
      <w:jc w:val="both"/>
    </w:pPr>
    <w:rPr>
      <w:rFonts w:ascii="宋体"/>
      <w:sz w:val="18"/>
    </w:rPr>
  </w:style>
  <w:style w:type="paragraph" w:customStyle="1" w:styleId="affffffff9">
    <w:name w:val="注×:后续"/>
    <w:basedOn w:val="affffffff8"/>
    <w:qFormat/>
    <w:pPr>
      <w:ind w:leftChars="0" w:left="1406" w:firstLineChars="0" w:hanging="499"/>
    </w:pPr>
  </w:style>
  <w:style w:type="paragraph" w:customStyle="1" w:styleId="affffffffa">
    <w:name w:val="标准文件_一级无标题"/>
    <w:basedOn w:val="affd"/>
    <w:qFormat/>
    <w:pPr>
      <w:spacing w:beforeLines="0" w:before="0" w:afterLines="0" w:after="0"/>
      <w:outlineLvl w:val="9"/>
    </w:pPr>
    <w:rPr>
      <w:rFonts w:ascii="宋体" w:eastAsia="宋体"/>
    </w:rPr>
  </w:style>
  <w:style w:type="paragraph" w:customStyle="1" w:styleId="affffffffb">
    <w:name w:val="标准文件_五级无标题"/>
    <w:basedOn w:val="afff1"/>
    <w:qFormat/>
    <w:pPr>
      <w:spacing w:beforeLines="0" w:before="0" w:afterLines="0" w:after="0"/>
      <w:outlineLvl w:val="9"/>
    </w:pPr>
    <w:rPr>
      <w:rFonts w:ascii="宋体" w:eastAsia="宋体"/>
    </w:rPr>
  </w:style>
  <w:style w:type="paragraph" w:customStyle="1" w:styleId="affffffffc">
    <w:name w:val="标准文件_三级无标题"/>
    <w:basedOn w:val="afff"/>
    <w:qFormat/>
    <w:pPr>
      <w:spacing w:beforeLines="0" w:before="0" w:afterLines="0" w:after="0"/>
      <w:outlineLvl w:val="9"/>
    </w:pPr>
    <w:rPr>
      <w:rFonts w:ascii="宋体" w:eastAsia="宋体"/>
    </w:rPr>
  </w:style>
  <w:style w:type="paragraph" w:customStyle="1" w:styleId="affffffffd">
    <w:name w:val="标准文件_二级无标题"/>
    <w:basedOn w:val="affe"/>
    <w:qFormat/>
    <w:pPr>
      <w:spacing w:beforeLines="0" w:before="0" w:afterLines="0" w:after="0"/>
      <w:outlineLvl w:val="9"/>
    </w:pPr>
    <w:rPr>
      <w:rFonts w:ascii="宋体" w:eastAsia="宋体"/>
    </w:rPr>
  </w:style>
  <w:style w:type="paragraph" w:customStyle="1" w:styleId="affffffffe">
    <w:name w:val="标准_四级无标题"/>
    <w:basedOn w:val="afff0"/>
    <w:next w:val="afffff1"/>
    <w:qFormat/>
    <w:rPr>
      <w:rFonts w:eastAsia="宋体"/>
    </w:rPr>
  </w:style>
  <w:style w:type="paragraph" w:customStyle="1" w:styleId="afffffffff">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1"/>
    <w:qFormat/>
    <w:pPr>
      <w:numPr>
        <w:numId w:val="23"/>
      </w:numPr>
      <w:ind w:firstLineChars="0" w:firstLine="0"/>
    </w:pPr>
    <w:rPr>
      <w:rFonts w:ascii="Times New Roman" w:cs="Arial"/>
      <w:szCs w:val="28"/>
    </w:rPr>
  </w:style>
  <w:style w:type="paragraph" w:customStyle="1" w:styleId="ae">
    <w:name w:val="标准文件_小写罗马数字编号列项"/>
    <w:basedOn w:val="afffff1"/>
    <w:qFormat/>
    <w:pPr>
      <w:numPr>
        <w:numId w:val="24"/>
      </w:numPr>
      <w:ind w:firstLineChars="0" w:firstLine="0"/>
    </w:pPr>
    <w:rPr>
      <w:rFonts w:cs="Arial"/>
      <w:szCs w:val="28"/>
    </w:rPr>
  </w:style>
  <w:style w:type="paragraph" w:customStyle="1" w:styleId="afffffffff0">
    <w:name w:val="标准文件_附录标题"/>
    <w:basedOn w:val="aff3"/>
    <w:qFormat/>
    <w:pPr>
      <w:numPr>
        <w:numId w:val="0"/>
      </w:numPr>
      <w:spacing w:after="280"/>
      <w:outlineLvl w:val="9"/>
    </w:pPr>
  </w:style>
  <w:style w:type="paragraph" w:customStyle="1" w:styleId="afffffffff1">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1"/>
    <w:qFormat/>
    <w:pPr>
      <w:numPr>
        <w:numId w:val="25"/>
      </w:numPr>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2">
    <w:name w:val="标准文件_索引字母"/>
    <w:next w:val="afffff1"/>
    <w:qFormat/>
    <w:pPr>
      <w:jc w:val="center"/>
    </w:pPr>
    <w:rPr>
      <w:rFonts w:ascii="宋体" w:eastAsia="Times New Roman" w:hAnsi="宋体"/>
      <w:b/>
      <w:kern w:val="2"/>
      <w:sz w:val="21"/>
    </w:rPr>
  </w:style>
  <w:style w:type="paragraph" w:customStyle="1" w:styleId="afffffffff3">
    <w:name w:val="标准文件_附录前"/>
    <w:next w:val="afffff1"/>
    <w:qFormat/>
    <w:pPr>
      <w:spacing w:line="20" w:lineRule="atLeast"/>
      <w:ind w:firstLine="200"/>
    </w:pPr>
    <w:rPr>
      <w:rFonts w:ascii="宋体" w:hAnsi="宋体"/>
      <w:kern w:val="2"/>
      <w:sz w:val="10"/>
    </w:rPr>
  </w:style>
  <w:style w:type="paragraph" w:customStyle="1" w:styleId="afffffffff4">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5">
    <w:name w:val="标准文件_表格"/>
    <w:basedOn w:val="afffff1"/>
    <w:qFormat/>
    <w:pPr>
      <w:ind w:firstLineChars="0" w:firstLine="0"/>
      <w:jc w:val="center"/>
    </w:pPr>
    <w:rPr>
      <w:sz w:val="18"/>
    </w:rPr>
  </w:style>
  <w:style w:type="paragraph" w:customStyle="1" w:styleId="afff2">
    <w:name w:val="标准文件_注："/>
    <w:next w:val="afffff1"/>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6"/>
    <w:qFormat/>
    <w:pPr>
      <w:widowControl w:val="0"/>
      <w:numPr>
        <w:numId w:val="28"/>
      </w:numPr>
      <w:jc w:val="both"/>
    </w:pPr>
    <w:rPr>
      <w:rFonts w:ascii="宋体"/>
      <w:sz w:val="18"/>
      <w:szCs w:val="18"/>
    </w:rPr>
  </w:style>
  <w:style w:type="paragraph" w:customStyle="1" w:styleId="afffffffff6">
    <w:name w:val="标准文件_示例内容"/>
    <w:basedOn w:val="afffff1"/>
    <w:qFormat/>
    <w:pPr>
      <w:ind w:firstLine="420"/>
    </w:pPr>
    <w:rPr>
      <w:sz w:val="18"/>
    </w:rPr>
  </w:style>
  <w:style w:type="paragraph" w:customStyle="1" w:styleId="afa">
    <w:name w:val="标准文件_示例×："/>
    <w:basedOn w:val="afff5"/>
    <w:next w:val="afffffffff6"/>
    <w:qFormat/>
    <w:pPr>
      <w:numPr>
        <w:numId w:val="29"/>
      </w:numPr>
    </w:pPr>
    <w:rPr>
      <w:rFonts w:ascii="宋体" w:hAnsi="Times New Roman"/>
      <w:kern w:val="0"/>
      <w:sz w:val="18"/>
      <w:szCs w:val="18"/>
    </w:rPr>
  </w:style>
  <w:style w:type="character" w:customStyle="1" w:styleId="Char8">
    <w:name w:val="标准文件_段 Char"/>
    <w:link w:val="afffff1"/>
    <w:qFormat/>
    <w:rPr>
      <w:rFonts w:ascii="宋体" w:hAnsi="Times New Roman"/>
      <w:sz w:val="21"/>
    </w:rPr>
  </w:style>
  <w:style w:type="paragraph" w:customStyle="1" w:styleId="afffffffff7">
    <w:name w:val="标准文件_表格续"/>
    <w:basedOn w:val="afffff1"/>
    <w:next w:val="afffff1"/>
    <w:qFormat/>
    <w:pPr>
      <w:jc w:val="center"/>
    </w:pPr>
    <w:rPr>
      <w:rFonts w:ascii="黑体" w:eastAsia="黑体" w:hAnsi="黑体"/>
    </w:rPr>
  </w:style>
  <w:style w:type="character" w:styleId="afffffffff8">
    <w:name w:val="Placeholder Text"/>
    <w:basedOn w:val="afff6"/>
    <w:uiPriority w:val="99"/>
    <w:semiHidden/>
    <w:qFormat/>
    <w:rPr>
      <w:color w:val="808080"/>
    </w:rPr>
  </w:style>
  <w:style w:type="paragraph" w:customStyle="1" w:styleId="2">
    <w:name w:val="标准文件_二级项2"/>
    <w:basedOn w:val="afffff1"/>
    <w:qFormat/>
    <w:pPr>
      <w:numPr>
        <w:ilvl w:val="1"/>
        <w:numId w:val="21"/>
      </w:numPr>
      <w:ind w:firstLineChars="0" w:firstLine="0"/>
    </w:pPr>
  </w:style>
  <w:style w:type="paragraph" w:customStyle="1" w:styleId="21">
    <w:name w:val="标准文件_三级项2"/>
    <w:basedOn w:val="afffff1"/>
    <w:qFormat/>
    <w:pPr>
      <w:numPr>
        <w:numId w:val="30"/>
      </w:numPr>
      <w:spacing w:line="300" w:lineRule="exact"/>
      <w:ind w:firstLineChars="0"/>
    </w:pPr>
    <w:rPr>
      <w:rFonts w:ascii="Times New Roman"/>
    </w:rPr>
  </w:style>
  <w:style w:type="paragraph" w:customStyle="1" w:styleId="20">
    <w:name w:val="标准文件_一级项2"/>
    <w:basedOn w:val="afffff1"/>
    <w:qFormat/>
    <w:pPr>
      <w:numPr>
        <w:numId w:val="31"/>
      </w:numPr>
      <w:spacing w:line="300" w:lineRule="exact"/>
      <w:ind w:firstLineChars="0"/>
    </w:pPr>
    <w:rPr>
      <w:rFonts w:ascii="Times New Roman"/>
    </w:rPr>
  </w:style>
  <w:style w:type="paragraph" w:customStyle="1" w:styleId="afffffffff9">
    <w:name w:val="标准文件_提示"/>
    <w:basedOn w:val="afffff1"/>
    <w:next w:val="afffff1"/>
    <w:qFormat/>
    <w:pPr>
      <w:ind w:firstLine="420"/>
    </w:pPr>
    <w:rPr>
      <w:rFonts w:ascii="黑体" w:eastAsia="黑体"/>
    </w:rPr>
  </w:style>
  <w:style w:type="character" w:customStyle="1" w:styleId="afffffffffa">
    <w:name w:val="标准文件_来源"/>
    <w:basedOn w:val="afff6"/>
    <w:uiPriority w:val="1"/>
    <w:qFormat/>
    <w:rPr>
      <w:rFonts w:eastAsia="宋体"/>
      <w:sz w:val="21"/>
    </w:rPr>
  </w:style>
  <w:style w:type="paragraph" w:customStyle="1" w:styleId="afffffffffb">
    <w:name w:val="标准文件_图表说明"/>
    <w:qFormat/>
    <w:pPr>
      <w:spacing w:line="276" w:lineRule="auto"/>
      <w:ind w:firstLine="420"/>
    </w:pPr>
    <w:rPr>
      <w:rFonts w:ascii="宋体" w:hAnsi="宋体"/>
      <w:kern w:val="2"/>
      <w:sz w:val="18"/>
    </w:rPr>
  </w:style>
  <w:style w:type="paragraph" w:customStyle="1" w:styleId="afffffffffc">
    <w:name w:val="其他发布日期"/>
    <w:basedOn w:val="afffffff"/>
    <w:qFormat/>
    <w:pPr>
      <w:framePr w:w="3997" w:h="471" w:hRule="exact" w:hSpace="0" w:vSpace="181" w:wrap="around" w:vAnchor="page" w:hAnchor="page" w:x="1419" w:y="14097"/>
    </w:pPr>
  </w:style>
  <w:style w:type="paragraph" w:customStyle="1" w:styleId="afffffffffd">
    <w:name w:val="其他实施日期"/>
    <w:basedOn w:val="affffffff5"/>
    <w:qFormat/>
    <w:pPr>
      <w:framePr w:w="3997" w:h="471" w:hRule="exact" w:vSpace="181" w:wrap="around" w:vAnchor="page" w:hAnchor="page" w:x="7089" w:y="14097"/>
    </w:pPr>
  </w:style>
  <w:style w:type="paragraph" w:customStyle="1" w:styleId="afffffffffe">
    <w:name w:val="标准文件_文件编号"/>
    <w:basedOn w:val="afffff1"/>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qFormat/>
    <w:pPr>
      <w:framePr w:wrap="around"/>
      <w:spacing w:before="57"/>
    </w:pPr>
    <w:rPr>
      <w:sz w:val="21"/>
    </w:rPr>
  </w:style>
  <w:style w:type="paragraph" w:customStyle="1" w:styleId="affffffffff0">
    <w:name w:val="标准文件_文件名称"/>
    <w:basedOn w:val="afffff1"/>
    <w:next w:val="afffff1"/>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1"/>
    <w:next w:val="afffff1"/>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1"/>
    <w:next w:val="afffff1"/>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1"/>
    <w:next w:val="afffff1"/>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1"/>
    <w:next w:val="afffff1"/>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1"/>
    <w:next w:val="afffff1"/>
    <w:qFormat/>
    <w:pPr>
      <w:numPr>
        <w:ilvl w:val="5"/>
        <w:numId w:val="8"/>
      </w:numPr>
      <w:spacing w:beforeLines="50" w:before="50" w:afterLines="50" w:after="50"/>
      <w:ind w:firstLineChars="0"/>
    </w:pPr>
    <w:rPr>
      <w:rFonts w:ascii="黑体" w:eastAsia="黑体"/>
    </w:rPr>
  </w:style>
  <w:style w:type="paragraph" w:customStyle="1" w:styleId="affffffffff1">
    <w:name w:val="标准文件_注后"/>
    <w:basedOn w:val="afffff1"/>
    <w:qFormat/>
    <w:pPr>
      <w:ind w:left="811" w:firstLineChars="0" w:firstLine="0"/>
    </w:pPr>
    <w:rPr>
      <w:sz w:val="18"/>
    </w:rPr>
  </w:style>
  <w:style w:type="paragraph" w:customStyle="1" w:styleId="X">
    <w:name w:val="标准文件_注X后"/>
    <w:basedOn w:val="afffff1"/>
    <w:qFormat/>
    <w:pPr>
      <w:ind w:left="811" w:firstLineChars="0" w:firstLine="0"/>
    </w:pPr>
    <w:rPr>
      <w:sz w:val="18"/>
    </w:rPr>
  </w:style>
  <w:style w:type="paragraph" w:customStyle="1" w:styleId="affffffffff2">
    <w:name w:val="标准文件_示例后"/>
    <w:basedOn w:val="afffff1"/>
    <w:qFormat/>
    <w:pPr>
      <w:ind w:left="964" w:firstLineChars="0" w:firstLine="0"/>
    </w:pPr>
    <w:rPr>
      <w:sz w:val="18"/>
    </w:rPr>
  </w:style>
  <w:style w:type="paragraph" w:customStyle="1" w:styleId="X0">
    <w:name w:val="标准文件_示例X后"/>
    <w:basedOn w:val="afffff1"/>
    <w:link w:val="X1"/>
    <w:qFormat/>
    <w:pPr>
      <w:ind w:left="1049" w:firstLineChars="0" w:firstLine="0"/>
    </w:pPr>
    <w:rPr>
      <w:sz w:val="18"/>
    </w:rPr>
  </w:style>
  <w:style w:type="character" w:customStyle="1" w:styleId="X1">
    <w:name w:val="标准文件_示例X后 字符"/>
    <w:basedOn w:val="Char8"/>
    <w:link w:val="X0"/>
    <w:qFormat/>
    <w:rPr>
      <w:rFonts w:ascii="宋体" w:hAnsi="Times New Roman"/>
      <w:sz w:val="18"/>
    </w:rPr>
  </w:style>
  <w:style w:type="paragraph" w:customStyle="1" w:styleId="affffffffff3">
    <w:name w:val="标准文件_索引项"/>
    <w:basedOn w:val="afffff1"/>
    <w:next w:val="afffff1"/>
    <w:qFormat/>
    <w:pPr>
      <w:tabs>
        <w:tab w:val="right" w:leader="dot" w:pos="9356"/>
      </w:tabs>
      <w:ind w:left="210" w:firstLineChars="0" w:hanging="210"/>
      <w:jc w:val="left"/>
    </w:pPr>
  </w:style>
  <w:style w:type="paragraph" w:customStyle="1" w:styleId="affffffffff4">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5">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6">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7">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8">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9">
    <w:name w:val="标准文件_引言一级无标题"/>
    <w:basedOn w:val="a7"/>
    <w:next w:val="afffff1"/>
    <w:qFormat/>
    <w:pPr>
      <w:spacing w:beforeLines="0" w:before="0" w:afterLines="0" w:after="0" w:line="276" w:lineRule="auto"/>
    </w:pPr>
    <w:rPr>
      <w:rFonts w:ascii="宋体" w:eastAsia="宋体"/>
    </w:rPr>
  </w:style>
  <w:style w:type="paragraph" w:customStyle="1" w:styleId="affffffffffa">
    <w:name w:val="标准文件_引言二级无标题"/>
    <w:basedOn w:val="a8"/>
    <w:next w:val="afffff1"/>
    <w:qFormat/>
    <w:pPr>
      <w:spacing w:beforeLines="0" w:before="0" w:afterLines="0" w:after="0" w:line="276" w:lineRule="auto"/>
    </w:pPr>
    <w:rPr>
      <w:rFonts w:ascii="宋体" w:eastAsia="宋体"/>
    </w:rPr>
  </w:style>
  <w:style w:type="paragraph" w:customStyle="1" w:styleId="affffffffffb">
    <w:name w:val="标准文件_引言三级无标题"/>
    <w:basedOn w:val="a9"/>
    <w:qFormat/>
    <w:pPr>
      <w:spacing w:beforeLines="0" w:before="0" w:afterLines="0" w:after="0" w:line="276" w:lineRule="auto"/>
    </w:pPr>
    <w:rPr>
      <w:rFonts w:ascii="宋体" w:eastAsia="宋体"/>
    </w:rPr>
  </w:style>
  <w:style w:type="paragraph" w:customStyle="1" w:styleId="affffffffffc">
    <w:name w:val="标准文件_引言四级无标题"/>
    <w:basedOn w:val="aa"/>
    <w:next w:val="afffff1"/>
    <w:qFormat/>
    <w:pPr>
      <w:spacing w:beforeLines="0" w:before="0" w:afterLines="0" w:after="0" w:line="276" w:lineRule="auto"/>
    </w:pPr>
    <w:rPr>
      <w:rFonts w:ascii="宋体" w:eastAsia="宋体"/>
    </w:rPr>
  </w:style>
  <w:style w:type="paragraph" w:customStyle="1" w:styleId="affffffffffd">
    <w:name w:val="标准文件_引言五级无标题"/>
    <w:basedOn w:val="ab"/>
    <w:next w:val="afffff1"/>
    <w:qFormat/>
    <w:pPr>
      <w:spacing w:beforeLines="0" w:before="0" w:afterLines="0" w:after="0" w:line="276" w:lineRule="auto"/>
    </w:pPr>
    <w:rPr>
      <w:rFonts w:ascii="宋体" w:eastAsia="宋体"/>
    </w:rPr>
  </w:style>
  <w:style w:type="paragraph" w:customStyle="1" w:styleId="affffffffffe">
    <w:name w:val="标准文件_索引标题"/>
    <w:basedOn w:val="afffff8"/>
    <w:next w:val="afffff1"/>
    <w:qFormat/>
    <w:rPr>
      <w:rFonts w:hAnsi="黑体"/>
    </w:rPr>
  </w:style>
  <w:style w:type="paragraph" w:customStyle="1" w:styleId="afffffffffff">
    <w:name w:val="标准文件_脚注内容"/>
    <w:basedOn w:val="afffff1"/>
    <w:qFormat/>
    <w:pPr>
      <w:ind w:leftChars="200" w:left="400" w:hangingChars="200" w:hanging="200"/>
    </w:pPr>
    <w:rPr>
      <w:sz w:val="15"/>
    </w:rPr>
  </w:style>
  <w:style w:type="paragraph" w:customStyle="1" w:styleId="afffffffffff0">
    <w:name w:val="标准文件_术语条一"/>
    <w:basedOn w:val="affffffffa"/>
    <w:next w:val="afffff1"/>
    <w:qFormat/>
  </w:style>
  <w:style w:type="paragraph" w:customStyle="1" w:styleId="afffffffffff1">
    <w:name w:val="标准文件_术语条二"/>
    <w:basedOn w:val="affffffffd"/>
    <w:next w:val="afffff1"/>
    <w:qFormat/>
  </w:style>
  <w:style w:type="paragraph" w:customStyle="1" w:styleId="afffffffffff2">
    <w:name w:val="标准文件_术语条三"/>
    <w:basedOn w:val="affffffffc"/>
    <w:next w:val="afffff1"/>
    <w:qFormat/>
  </w:style>
  <w:style w:type="paragraph" w:customStyle="1" w:styleId="afffffffffff3">
    <w:name w:val="标准文件_术语条四"/>
    <w:basedOn w:val="afffffffff"/>
    <w:next w:val="afffff1"/>
    <w:qFormat/>
  </w:style>
  <w:style w:type="paragraph" w:customStyle="1" w:styleId="afffffffffff4">
    <w:name w:val="标准文件_术语条五"/>
    <w:basedOn w:val="affffffffb"/>
    <w:next w:val="afffff1"/>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5">
    <w:name w:val="发布"/>
    <w:basedOn w:val="afff6"/>
    <w:qFormat/>
    <w:rPr>
      <w:rFonts w:ascii="黑体" w:eastAsia="黑体"/>
      <w:spacing w:val="85"/>
      <w:w w:val="100"/>
      <w:position w:val="3"/>
      <w:sz w:val="28"/>
      <w:szCs w:val="28"/>
    </w:rPr>
  </w:style>
  <w:style w:type="character" w:customStyle="1" w:styleId="Char">
    <w:name w:val="批注文字 Char"/>
    <w:basedOn w:val="afff6"/>
    <w:link w:val="afffa"/>
    <w:uiPriority w:val="99"/>
    <w:semiHidden/>
    <w:qFormat/>
    <w:rPr>
      <w:kern w:val="2"/>
      <w:sz w:val="21"/>
      <w:szCs w:val="21"/>
    </w:rPr>
  </w:style>
  <w:style w:type="character" w:customStyle="1" w:styleId="Char6">
    <w:name w:val="批注主题 Char"/>
    <w:basedOn w:val="Char"/>
    <w:link w:val="affff2"/>
    <w:uiPriority w:val="99"/>
    <w:semiHidden/>
    <w:qFormat/>
    <w:rPr>
      <w:b/>
      <w:bCs/>
      <w:kern w:val="2"/>
      <w:sz w:val="21"/>
      <w:szCs w:val="21"/>
    </w:rPr>
  </w:style>
  <w:style w:type="paragraph" w:styleId="afffffffffff6">
    <w:name w:val="List Paragraph"/>
    <w:basedOn w:val="afff5"/>
    <w:uiPriority w:val="99"/>
    <w:qFormat/>
    <w:pPr>
      <w:ind w:firstLineChars="200" w:firstLine="420"/>
    </w:pPr>
  </w:style>
  <w:style w:type="paragraph" w:customStyle="1" w:styleId="ds-markdown-paragraph">
    <w:name w:val="ds-markdown-paragraph"/>
    <w:basedOn w:val="afff5"/>
    <w:qFormat/>
    <w:pPr>
      <w:spacing w:before="100" w:beforeAutospacing="1" w:after="100" w:afterAutospacing="1"/>
    </w:pPr>
    <w:rPr>
      <w:rFonts w:ascii="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image" Target="media/image8.png"/><Relationship Id="rId21" Type="http://schemas.openxmlformats.org/officeDocument/2006/relationships/footer" Target="footer5.xml"/><Relationship Id="rId34" Type="http://schemas.openxmlformats.org/officeDocument/2006/relationships/image" Target="media/image7.png"/><Relationship Id="rId42" Type="http://schemas.openxmlformats.org/officeDocument/2006/relationships/image" Target="media/image11.png"/><Relationship Id="rId47" Type="http://schemas.openxmlformats.org/officeDocument/2006/relationships/footer" Target="footer13.xml"/><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footer" Target="footer9.xml"/><Relationship Id="rId11" Type="http://schemas.openxmlformats.org/officeDocument/2006/relationships/image" Target="media/image2.png"/><Relationship Id="rId24" Type="http://schemas.openxmlformats.org/officeDocument/2006/relationships/footer" Target="footer6.xml"/><Relationship Id="rId32" Type="http://schemas.openxmlformats.org/officeDocument/2006/relationships/image" Target="media/image5.png"/><Relationship Id="rId37" Type="http://schemas.openxmlformats.org/officeDocument/2006/relationships/footer" Target="footer10.xml"/><Relationship Id="rId40" Type="http://schemas.openxmlformats.org/officeDocument/2006/relationships/image" Target="media/image9.png"/><Relationship Id="rId45" Type="http://schemas.openxmlformats.org/officeDocument/2006/relationships/header" Target="header13.xml"/><Relationship Id="rId53" Type="http://schemas.openxmlformats.org/officeDocument/2006/relationships/fontTable" Target="fontTable.xml"/><Relationship Id="rId5" Type="http://schemas.microsoft.com/office/2007/relationships/stylesWithEffects" Target="stylesWithEffects.xml"/><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image" Target="media/image4.png"/><Relationship Id="rId44" Type="http://schemas.openxmlformats.org/officeDocument/2006/relationships/header" Target="header12.xml"/><Relationship Id="rId52" Type="http://schemas.openxmlformats.org/officeDocument/2006/relationships/footer" Target="footer15.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image" Target="media/image3.png"/><Relationship Id="rId35" Type="http://schemas.openxmlformats.org/officeDocument/2006/relationships/header" Target="header10.xml"/><Relationship Id="rId43" Type="http://schemas.openxmlformats.org/officeDocument/2006/relationships/image" Target="media/image12.png"/><Relationship Id="rId48" Type="http://schemas.openxmlformats.org/officeDocument/2006/relationships/image" Target="media/image13.jpeg"/><Relationship Id="rId8" Type="http://schemas.openxmlformats.org/officeDocument/2006/relationships/footnotes" Target="footnotes.xml"/><Relationship Id="rId51" Type="http://schemas.openxmlformats.org/officeDocument/2006/relationships/footer" Target="footer14.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image" Target="media/image6.png"/><Relationship Id="rId38" Type="http://schemas.openxmlformats.org/officeDocument/2006/relationships/footer" Target="footer11.xml"/><Relationship Id="rId46" Type="http://schemas.openxmlformats.org/officeDocument/2006/relationships/footer" Target="footer12.xml"/><Relationship Id="rId20" Type="http://schemas.openxmlformats.org/officeDocument/2006/relationships/footer" Target="footer4.xml"/><Relationship Id="rId41" Type="http://schemas.openxmlformats.org/officeDocument/2006/relationships/image" Target="media/image10.png"/><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footer" Target="footer8.xml"/><Relationship Id="rId36" Type="http://schemas.openxmlformats.org/officeDocument/2006/relationships/header" Target="header11.xml"/><Relationship Id="rId49" Type="http://schemas.openxmlformats.org/officeDocument/2006/relationships/header" Target="header14.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1F0EF43A3B34C268A07D989C36D1384"/>
        <w:category>
          <w:name w:val="常规"/>
          <w:gallery w:val="placeholder"/>
        </w:category>
        <w:types>
          <w:type w:val="bbPlcHdr"/>
        </w:types>
        <w:behaviors>
          <w:behavior w:val="content"/>
        </w:behaviors>
        <w:guid w:val="{5AF2252A-4FA8-4C75-B96D-5585BEE9A673}"/>
      </w:docPartPr>
      <w:docPartBody>
        <w:p w:rsidR="007364D1" w:rsidRDefault="00550ADD">
          <w:pPr>
            <w:pStyle w:val="E1F0EF43A3B34C268A07D989C36D1384"/>
          </w:pPr>
          <w:r>
            <w:rPr>
              <w:rStyle w:val="a3"/>
              <w:rFonts w:hint="eastAsia"/>
            </w:rPr>
            <w:t>单击或点击此处输入文字。</w:t>
          </w:r>
        </w:p>
      </w:docPartBody>
    </w:docPart>
    <w:docPart>
      <w:docPartPr>
        <w:name w:val="466FA48B240D4E29A14CC12E4D39C856"/>
        <w:category>
          <w:name w:val="常规"/>
          <w:gallery w:val="placeholder"/>
        </w:category>
        <w:types>
          <w:type w:val="bbPlcHdr"/>
        </w:types>
        <w:behaviors>
          <w:behavior w:val="content"/>
        </w:behaviors>
        <w:guid w:val="{590E7D88-5F02-489E-A20A-ED69DE8F983C}"/>
      </w:docPartPr>
      <w:docPartBody>
        <w:p w:rsidR="007364D1" w:rsidRDefault="00550ADD">
          <w:pPr>
            <w:pStyle w:val="466FA48B240D4E29A14CC12E4D39C856"/>
          </w:pPr>
          <w:r>
            <w:rPr>
              <w:rStyle w:val="a3"/>
              <w:rFonts w:hint="eastAsia"/>
            </w:rPr>
            <w:t>选择一项。</w:t>
          </w:r>
        </w:p>
      </w:docPartBody>
    </w:docPart>
    <w:docPart>
      <w:docPartPr>
        <w:name w:val="DD9E82EC29CB4442A74198B8506D1AE0"/>
        <w:category>
          <w:name w:val="常规"/>
          <w:gallery w:val="placeholder"/>
        </w:category>
        <w:types>
          <w:type w:val="bbPlcHdr"/>
        </w:types>
        <w:behaviors>
          <w:behavior w:val="content"/>
        </w:behaviors>
        <w:guid w:val="{8232064E-6853-4F52-AB14-3CAF755D9FB1}"/>
      </w:docPartPr>
      <w:docPartBody>
        <w:p w:rsidR="007364D1" w:rsidRDefault="00550ADD">
          <w:pPr>
            <w:pStyle w:val="DD9E82EC29CB4442A74198B8506D1AE0"/>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3A5F"/>
    <w:rsid w:val="00051B10"/>
    <w:rsid w:val="000B3F6D"/>
    <w:rsid w:val="00106DA0"/>
    <w:rsid w:val="00155710"/>
    <w:rsid w:val="002778B6"/>
    <w:rsid w:val="002B6283"/>
    <w:rsid w:val="002E7F3C"/>
    <w:rsid w:val="003142F6"/>
    <w:rsid w:val="00327D39"/>
    <w:rsid w:val="004740F2"/>
    <w:rsid w:val="00486EA7"/>
    <w:rsid w:val="004E0573"/>
    <w:rsid w:val="004E63B8"/>
    <w:rsid w:val="004F22CA"/>
    <w:rsid w:val="00550ADD"/>
    <w:rsid w:val="00554CE8"/>
    <w:rsid w:val="005C7E3A"/>
    <w:rsid w:val="007364D1"/>
    <w:rsid w:val="007516DA"/>
    <w:rsid w:val="007C1EBE"/>
    <w:rsid w:val="007E53AE"/>
    <w:rsid w:val="00837181"/>
    <w:rsid w:val="00851F3C"/>
    <w:rsid w:val="008A23E7"/>
    <w:rsid w:val="0094282B"/>
    <w:rsid w:val="00963A5F"/>
    <w:rsid w:val="00997998"/>
    <w:rsid w:val="009C2F8B"/>
    <w:rsid w:val="00A337EE"/>
    <w:rsid w:val="00A505EF"/>
    <w:rsid w:val="00A72F53"/>
    <w:rsid w:val="00A85DEB"/>
    <w:rsid w:val="00AA1933"/>
    <w:rsid w:val="00AF769B"/>
    <w:rsid w:val="00B67DE9"/>
    <w:rsid w:val="00BD77F6"/>
    <w:rsid w:val="00C1416E"/>
    <w:rsid w:val="00C91097"/>
    <w:rsid w:val="00CA0844"/>
    <w:rsid w:val="00D05209"/>
    <w:rsid w:val="00D25482"/>
    <w:rsid w:val="00D60AFE"/>
    <w:rsid w:val="00DE48F8"/>
    <w:rsid w:val="00DF3D90"/>
    <w:rsid w:val="00E55BD0"/>
    <w:rsid w:val="00E6460C"/>
    <w:rsid w:val="00E901F1"/>
    <w:rsid w:val="00EA5BD7"/>
    <w:rsid w:val="00EB595F"/>
    <w:rsid w:val="00EF77CC"/>
    <w:rsid w:val="00F76CE6"/>
    <w:rsid w:val="00FA2E9D"/>
    <w:rsid w:val="00FA4B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E1F0EF43A3B34C268A07D989C36D1384">
    <w:name w:val="E1F0EF43A3B34C268A07D989C36D1384"/>
    <w:qFormat/>
    <w:pPr>
      <w:widowControl w:val="0"/>
      <w:jc w:val="both"/>
    </w:pPr>
    <w:rPr>
      <w:kern w:val="2"/>
      <w:sz w:val="21"/>
      <w:szCs w:val="22"/>
    </w:rPr>
  </w:style>
  <w:style w:type="paragraph" w:customStyle="1" w:styleId="466FA48B240D4E29A14CC12E4D39C856">
    <w:name w:val="466FA48B240D4E29A14CC12E4D39C856"/>
    <w:qFormat/>
    <w:pPr>
      <w:widowControl w:val="0"/>
      <w:jc w:val="both"/>
    </w:pPr>
    <w:rPr>
      <w:kern w:val="2"/>
      <w:sz w:val="21"/>
      <w:szCs w:val="22"/>
    </w:rPr>
  </w:style>
  <w:style w:type="paragraph" w:customStyle="1" w:styleId="DD9E82EC29CB4442A74198B8506D1AE0">
    <w:name w:val="DD9E82EC29CB4442A74198B8506D1AE0"/>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E1F0EF43A3B34C268A07D989C36D1384">
    <w:name w:val="E1F0EF43A3B34C268A07D989C36D1384"/>
    <w:qFormat/>
    <w:pPr>
      <w:widowControl w:val="0"/>
      <w:jc w:val="both"/>
    </w:pPr>
    <w:rPr>
      <w:kern w:val="2"/>
      <w:sz w:val="21"/>
      <w:szCs w:val="22"/>
    </w:rPr>
  </w:style>
  <w:style w:type="paragraph" w:customStyle="1" w:styleId="466FA48B240D4E29A14CC12E4D39C856">
    <w:name w:val="466FA48B240D4E29A14CC12E4D39C856"/>
    <w:qFormat/>
    <w:pPr>
      <w:widowControl w:val="0"/>
      <w:jc w:val="both"/>
    </w:pPr>
    <w:rPr>
      <w:kern w:val="2"/>
      <w:sz w:val="21"/>
      <w:szCs w:val="22"/>
    </w:rPr>
  </w:style>
  <w:style w:type="paragraph" w:customStyle="1" w:styleId="DD9E82EC29CB4442A74198B8506D1AE0">
    <w:name w:val="DD9E82EC29CB4442A74198B8506D1AE0"/>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9BD576D-0C3B-4A99-9878-3466E2BAB0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412</TotalTime>
  <Pages>14</Pages>
  <Words>1055</Words>
  <Characters>6017</Characters>
  <Application>Microsoft Office Word</Application>
  <DocSecurity>0</DocSecurity>
  <Lines>50</Lines>
  <Paragraphs>14</Paragraphs>
  <ScaleCrop>false</ScaleCrop>
  <Company>PCMI</Company>
  <LinksUpToDate>false</LinksUpToDate>
  <CharactersWithSpaces>7058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USER</dc:creator>
  <cp:lastModifiedBy>Microsoft</cp:lastModifiedBy>
  <cp:revision>66</cp:revision>
  <cp:lastPrinted>2026-07-02T02:23:00Z</cp:lastPrinted>
  <dcterms:created xsi:type="dcterms:W3CDTF">2025-03-20T10:54:00Z</dcterms:created>
  <dcterms:modified xsi:type="dcterms:W3CDTF">2026-07-02T02:23:00Z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eyJoZGlkIjoiMGM1M2E1NmFjMWEyNmVmOGE0M2ZlNTU4OGIyMjc4ZTciLCJ1c2VySWQiOiI0MDI4NDQzOTgifQ==</vt:lpwstr>
  </property>
  <property fmtid="{D5CDD505-2E9C-101B-9397-08002B2CF9AE}" pid="15" name="KSOProductBuildVer">
    <vt:lpwstr>2052-12.1.0.26895</vt:lpwstr>
  </property>
  <property fmtid="{D5CDD505-2E9C-101B-9397-08002B2CF9AE}" pid="16" name="ICV">
    <vt:lpwstr>D8CEB82922DD4993974B6BC8748E42D8_13</vt:lpwstr>
  </property>
  <property fmtid="{D5CDD505-2E9C-101B-9397-08002B2CF9AE}" pid="17" name="DoublePage">
    <vt:lpwstr>true</vt:lpwstr>
  </property>
</Properties>
</file>