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51800" w:rsidRPr="00690C56">
        <w:tc>
          <w:tcPr>
            <w:tcW w:w="509" w:type="dxa"/>
          </w:tcPr>
          <w:p w:rsidR="00A51800" w:rsidRPr="00690C56" w:rsidRDefault="00F24B10">
            <w:pPr>
              <w:pStyle w:val="affff"/>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sidRPr="00690C56">
              <w:rPr>
                <w:rFonts w:ascii="Times New Roman" w:eastAsia="黑体" w:hAnsi="Times New Roman"/>
                <w:color w:val="000000" w:themeColor="text1"/>
                <w:sz w:val="21"/>
                <w:szCs w:val="21"/>
              </w:rPr>
              <w:t>ICS</w:t>
            </w:r>
            <w:r w:rsidRPr="00690C56">
              <w:rPr>
                <w:rFonts w:ascii="黑体" w:eastAsia="黑体" w:hAnsi="黑体"/>
                <w:color w:val="000000" w:themeColor="text1"/>
                <w:sz w:val="21"/>
                <w:szCs w:val="21"/>
              </w:rPr>
              <w:t xml:space="preserve">  </w:t>
            </w:r>
          </w:p>
        </w:tc>
        <w:tc>
          <w:tcPr>
            <w:tcW w:w="8855" w:type="dxa"/>
          </w:tcPr>
          <w:p w:rsidR="00A51800" w:rsidRPr="00690C56" w:rsidRDefault="00F24B10">
            <w:pPr>
              <w:pStyle w:val="affff"/>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sidRPr="00690C56">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sidRPr="00690C56">
              <w:rPr>
                <w:rFonts w:ascii="黑体" w:eastAsia="黑体" w:hAnsi="黑体"/>
                <w:color w:val="000000" w:themeColor="text1"/>
                <w:sz w:val="21"/>
                <w:szCs w:val="21"/>
              </w:rPr>
              <w:instrText xml:space="preserve"> FORMTEXT </w:instrText>
            </w:r>
            <w:r w:rsidRPr="00690C56">
              <w:rPr>
                <w:rFonts w:ascii="黑体" w:eastAsia="黑体" w:hAnsi="黑体"/>
                <w:color w:val="000000" w:themeColor="text1"/>
                <w:sz w:val="21"/>
                <w:szCs w:val="21"/>
              </w:rPr>
            </w:r>
            <w:r w:rsidRPr="00690C56">
              <w:rPr>
                <w:rFonts w:ascii="黑体" w:eastAsia="黑体" w:hAnsi="黑体"/>
                <w:color w:val="000000" w:themeColor="text1"/>
                <w:sz w:val="21"/>
                <w:szCs w:val="21"/>
              </w:rPr>
              <w:fldChar w:fldCharType="separate"/>
            </w:r>
            <w:r w:rsidRPr="00690C56">
              <w:rPr>
                <w:rFonts w:ascii="黑体" w:eastAsia="黑体" w:hAnsi="黑体"/>
                <w:color w:val="000000" w:themeColor="text1"/>
                <w:sz w:val="21"/>
                <w:szCs w:val="21"/>
              </w:rPr>
              <w:t xml:space="preserve"> </w:t>
            </w:r>
            <w:r w:rsidRPr="00690C56">
              <w:rPr>
                <w:rFonts w:ascii="黑体" w:eastAsia="黑体" w:hAnsi="黑体" w:hint="eastAsia"/>
                <w:color w:val="000000" w:themeColor="text1"/>
                <w:sz w:val="21"/>
                <w:szCs w:val="21"/>
              </w:rPr>
              <w:t>07.040</w:t>
            </w:r>
            <w:r w:rsidRPr="00690C56">
              <w:rPr>
                <w:rFonts w:ascii="黑体" w:eastAsia="黑体" w:hAnsi="黑体"/>
                <w:color w:val="000000" w:themeColor="text1"/>
                <w:sz w:val="21"/>
                <w:szCs w:val="21"/>
              </w:rPr>
              <w:fldChar w:fldCharType="end"/>
            </w:r>
            <w:bookmarkEnd w:id="0"/>
          </w:p>
        </w:tc>
      </w:tr>
      <w:tr w:rsidR="00A51800" w:rsidRPr="00690C56">
        <w:tc>
          <w:tcPr>
            <w:tcW w:w="509" w:type="dxa"/>
          </w:tcPr>
          <w:p w:rsidR="00A51800" w:rsidRPr="00690C56" w:rsidRDefault="00F24B10">
            <w:pPr>
              <w:pStyle w:val="affff"/>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690C56">
              <w:rPr>
                <w:rFonts w:ascii="Times New Roman" w:eastAsia="黑体" w:hAnsi="Times New Roman"/>
                <w:color w:val="000000" w:themeColor="text1"/>
                <w:sz w:val="21"/>
                <w:szCs w:val="21"/>
              </w:rPr>
              <w:t xml:space="preserve">CCS </w:t>
            </w:r>
            <w:r w:rsidRPr="00690C56">
              <w:rPr>
                <w:rFonts w:ascii="黑体" w:eastAsia="黑体" w:hAnsi="黑体"/>
                <w:color w:val="000000" w:themeColor="text1"/>
                <w:sz w:val="21"/>
                <w:szCs w:val="21"/>
              </w:rPr>
              <w:t xml:space="preserve"> </w:t>
            </w:r>
          </w:p>
        </w:tc>
        <w:tc>
          <w:tcPr>
            <w:tcW w:w="8855" w:type="dxa"/>
          </w:tcPr>
          <w:p w:rsidR="00A51800" w:rsidRPr="00690C56" w:rsidRDefault="00F24B10">
            <w:pPr>
              <w:pStyle w:val="affff"/>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sidRPr="00690C56">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1" w:name="CSDN"/>
            <w:r w:rsidRPr="00690C56">
              <w:rPr>
                <w:rFonts w:ascii="黑体" w:eastAsia="黑体" w:hAnsi="黑体"/>
                <w:color w:val="000000" w:themeColor="text1"/>
                <w:sz w:val="21"/>
                <w:szCs w:val="21"/>
              </w:rPr>
              <w:instrText xml:space="preserve"> FORMTEXT </w:instrText>
            </w:r>
            <w:r w:rsidRPr="00690C56">
              <w:rPr>
                <w:rFonts w:ascii="黑体" w:eastAsia="黑体" w:hAnsi="黑体"/>
                <w:color w:val="000000" w:themeColor="text1"/>
                <w:sz w:val="21"/>
                <w:szCs w:val="21"/>
              </w:rPr>
            </w:r>
            <w:r w:rsidRPr="00690C56">
              <w:rPr>
                <w:rFonts w:ascii="黑体" w:eastAsia="黑体" w:hAnsi="黑体"/>
                <w:color w:val="000000" w:themeColor="text1"/>
                <w:sz w:val="21"/>
                <w:szCs w:val="21"/>
              </w:rPr>
              <w:fldChar w:fldCharType="separate"/>
            </w:r>
            <w:r w:rsidRPr="00690C56">
              <w:rPr>
                <w:rFonts w:ascii="黑体" w:eastAsia="黑体" w:hAnsi="黑体" w:hint="eastAsia"/>
                <w:color w:val="000000" w:themeColor="text1"/>
                <w:sz w:val="21"/>
                <w:szCs w:val="21"/>
              </w:rPr>
              <w:t>A 76</w:t>
            </w:r>
            <w:r w:rsidRPr="00690C56">
              <w:rPr>
                <w:rFonts w:ascii="黑体" w:eastAsia="黑体" w:hAnsi="黑体"/>
                <w:color w:val="000000" w:themeColor="text1"/>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51800" w:rsidRPr="00690C56">
        <w:tc>
          <w:tcPr>
            <w:tcW w:w="6407" w:type="dxa"/>
          </w:tcPr>
          <w:p w:rsidR="00A51800" w:rsidRPr="00690C56" w:rsidRDefault="00F24B10">
            <w:pPr>
              <w:pStyle w:val="affffd"/>
              <w:framePr w:w="0" w:hRule="auto" w:wrap="auto" w:hAnchor="text" w:xAlign="left" w:yAlign="inline" w:anchorLock="0"/>
              <w:rPr>
                <w:rFonts w:ascii="宋体" w:hAnsi="宋体"/>
                <w:color w:val="000000" w:themeColor="text1"/>
                <w:sz w:val="28"/>
                <w:szCs w:val="28"/>
              </w:rPr>
            </w:pPr>
            <w:bookmarkStart w:id="2" w:name="_Hlk26473981"/>
            <w:r w:rsidRPr="00690C56">
              <w:rPr>
                <w:noProof/>
                <w:color w:val="000000" w:themeColor="text1"/>
              </w:rPr>
              <w:drawing>
                <wp:inline distT="0" distB="0" distL="0" distR="0" wp14:anchorId="295BF431" wp14:editId="47B3B32C">
                  <wp:extent cx="414655" cy="430530"/>
                  <wp:effectExtent l="0" t="0" r="4445" b="7620"/>
                  <wp:docPr id="19" name="图片 19"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690C56">
              <w:rPr>
                <w:noProof/>
                <w:color w:val="000000" w:themeColor="text1"/>
              </w:rPr>
              <w:drawing>
                <wp:inline distT="0" distB="0" distL="0" distR="0" wp14:anchorId="53ED81BD" wp14:editId="599718EF">
                  <wp:extent cx="170815" cy="436245"/>
                  <wp:effectExtent l="0" t="0" r="635" b="1905"/>
                  <wp:docPr id="24" name="图片 24"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690C56">
              <w:rPr>
                <w:color w:val="000000" w:themeColor="text1"/>
              </w:rPr>
              <w:fldChar w:fldCharType="begin">
                <w:ffData>
                  <w:name w:val="c1"/>
                  <w:enabled/>
                  <w:calcOnExit w:val="0"/>
                  <w:textInput>
                    <w:maxLength w:val="7"/>
                  </w:textInput>
                </w:ffData>
              </w:fldChar>
            </w:r>
            <w:bookmarkStart w:id="3" w:name="c1"/>
            <w:r w:rsidRPr="00690C56">
              <w:rPr>
                <w:color w:val="000000" w:themeColor="text1"/>
              </w:rPr>
              <w:instrText xml:space="preserve"> FORMTEXT </w:instrText>
            </w:r>
            <w:r w:rsidRPr="00690C56">
              <w:rPr>
                <w:color w:val="000000" w:themeColor="text1"/>
              </w:rPr>
            </w:r>
            <w:r w:rsidRPr="00690C56">
              <w:rPr>
                <w:color w:val="000000" w:themeColor="text1"/>
              </w:rPr>
              <w:fldChar w:fldCharType="separate"/>
            </w:r>
            <w:r w:rsidRPr="00690C56">
              <w:rPr>
                <w:color w:val="000000" w:themeColor="text1"/>
              </w:rPr>
              <w:t>GXAS</w:t>
            </w:r>
            <w:r w:rsidRPr="00690C56">
              <w:rPr>
                <w:color w:val="000000" w:themeColor="text1"/>
              </w:rPr>
              <w:fldChar w:fldCharType="end"/>
            </w:r>
            <w:bookmarkEnd w:id="3"/>
          </w:p>
        </w:tc>
      </w:tr>
    </w:tbl>
    <w:p w:rsidR="00A51800" w:rsidRPr="00690C56" w:rsidRDefault="00F24B10">
      <w:pPr>
        <w:pStyle w:val="affffe"/>
        <w:framePr w:w="9639" w:h="624" w:hRule="exact" w:hSpace="181" w:vSpace="181" w:wrap="around" w:hAnchor="page" w:x="1305" w:y="2269"/>
        <w:rPr>
          <w:rFonts w:ascii="黑体" w:eastAsia="黑体" w:hAnsi="黑体"/>
          <w:b w:val="0"/>
          <w:bCs w:val="0"/>
          <w:color w:val="000000" w:themeColor="text1"/>
          <w:w w:val="100"/>
          <w:sz w:val="48"/>
          <w:szCs w:val="48"/>
        </w:rPr>
      </w:pPr>
      <w:r w:rsidRPr="00690C56">
        <w:rPr>
          <w:rFonts w:ascii="黑体" w:eastAsia="黑体" w:hint="eastAsia"/>
          <w:b w:val="0"/>
          <w:color w:val="000000" w:themeColor="text1"/>
          <w:w w:val="100"/>
          <w:sz w:val="48"/>
        </w:rPr>
        <w:t>团体</w:t>
      </w:r>
      <w:r w:rsidRPr="00690C56">
        <w:rPr>
          <w:rFonts w:ascii="黑体" w:eastAsia="黑体" w:hAnsi="黑体" w:hint="eastAsia"/>
          <w:b w:val="0"/>
          <w:bCs w:val="0"/>
          <w:color w:val="000000" w:themeColor="text1"/>
          <w:w w:val="100"/>
          <w:sz w:val="48"/>
          <w:szCs w:val="48"/>
        </w:rPr>
        <w:t>标准</w:t>
      </w:r>
    </w:p>
    <w:bookmarkEnd w:id="2"/>
    <w:p w:rsidR="00A51800" w:rsidRPr="00690C56" w:rsidRDefault="00F24B10">
      <w:pPr>
        <w:pStyle w:val="affffffffff0"/>
        <w:framePr w:wrap="auto"/>
        <w:rPr>
          <w:color w:val="000000" w:themeColor="text1"/>
          <w:lang w:val="fr-FR"/>
        </w:rPr>
      </w:pPr>
      <w:r w:rsidRPr="00690C56">
        <w:rPr>
          <w:color w:val="000000" w:themeColor="text1"/>
        </w:rPr>
        <w:t>T/</w:t>
      </w:r>
      <w:r w:rsidRPr="00690C56">
        <w:rPr>
          <w:color w:val="000000" w:themeColor="text1"/>
        </w:rPr>
        <w:fldChar w:fldCharType="begin">
          <w:ffData>
            <w:name w:val="文字1"/>
            <w:enabled/>
            <w:calcOnExit w:val="0"/>
            <w:textInput>
              <w:default w:val="XXX"/>
            </w:textInput>
          </w:ffData>
        </w:fldChar>
      </w:r>
      <w:bookmarkStart w:id="4" w:name="文字1"/>
      <w:r w:rsidRPr="00690C56">
        <w:rPr>
          <w:color w:val="000000" w:themeColor="text1"/>
        </w:rPr>
        <w:instrText xml:space="preserve"> FORMTEXT </w:instrText>
      </w:r>
      <w:r w:rsidRPr="00690C56">
        <w:rPr>
          <w:color w:val="000000" w:themeColor="text1"/>
        </w:rPr>
      </w:r>
      <w:r w:rsidRPr="00690C56">
        <w:rPr>
          <w:color w:val="000000" w:themeColor="text1"/>
        </w:rPr>
        <w:fldChar w:fldCharType="separate"/>
      </w:r>
      <w:r w:rsidRPr="00690C56">
        <w:rPr>
          <w:color w:val="000000" w:themeColor="text1"/>
        </w:rPr>
        <w:t>GXAS</w:t>
      </w:r>
      <w:r w:rsidRPr="00690C56">
        <w:rPr>
          <w:color w:val="000000" w:themeColor="text1"/>
        </w:rPr>
        <w:fldChar w:fldCharType="end"/>
      </w:r>
      <w:bookmarkEnd w:id="4"/>
      <w:r w:rsidRPr="00690C56">
        <w:rPr>
          <w:color w:val="000000" w:themeColor="text1"/>
        </w:rPr>
        <w:t xml:space="preserve"> </w:t>
      </w:r>
      <w:r w:rsidRPr="00690C56">
        <w:rPr>
          <w:color w:val="000000" w:themeColor="text1"/>
        </w:rPr>
        <w:fldChar w:fldCharType="begin">
          <w:ffData>
            <w:name w:val="NSTD_CODE_F"/>
            <w:enabled/>
            <w:calcOnExit w:val="0"/>
            <w:textInput>
              <w:default w:val="XXXX"/>
            </w:textInput>
          </w:ffData>
        </w:fldChar>
      </w:r>
      <w:bookmarkStart w:id="5" w:name="NSTD_CODE_F"/>
      <w:r w:rsidRPr="00690C56">
        <w:rPr>
          <w:color w:val="000000" w:themeColor="text1"/>
        </w:rPr>
        <w:instrText xml:space="preserve"> FORMTEXT </w:instrText>
      </w:r>
      <w:r w:rsidRPr="00690C56">
        <w:rPr>
          <w:color w:val="000000" w:themeColor="text1"/>
        </w:rPr>
      </w:r>
      <w:r w:rsidRPr="00690C56">
        <w:rPr>
          <w:color w:val="000000" w:themeColor="text1"/>
        </w:rPr>
        <w:fldChar w:fldCharType="separate"/>
      </w:r>
      <w:r w:rsidRPr="00690C56">
        <w:rPr>
          <w:color w:val="000000" w:themeColor="text1"/>
        </w:rPr>
        <w:t>XXXX</w:t>
      </w:r>
      <w:r w:rsidRPr="00690C56">
        <w:rPr>
          <w:color w:val="000000" w:themeColor="text1"/>
        </w:rPr>
        <w:fldChar w:fldCharType="end"/>
      </w:r>
      <w:bookmarkEnd w:id="5"/>
      <w:r w:rsidRPr="00690C56">
        <w:rPr>
          <w:rFonts w:hAnsi="黑体"/>
          <w:color w:val="000000" w:themeColor="text1"/>
        </w:rPr>
        <w:t>—</w:t>
      </w:r>
      <w:r w:rsidRPr="00690C56">
        <w:rPr>
          <w:color w:val="000000" w:themeColor="text1"/>
        </w:rPr>
        <w:fldChar w:fldCharType="begin">
          <w:ffData>
            <w:name w:val="NSTD_CODE_B"/>
            <w:enabled/>
            <w:calcOnExit w:val="0"/>
            <w:textInput>
              <w:default w:val="XXXX"/>
            </w:textInput>
          </w:ffData>
        </w:fldChar>
      </w:r>
      <w:bookmarkStart w:id="6" w:name="NSTD_CODE_B"/>
      <w:r w:rsidRPr="00690C56">
        <w:rPr>
          <w:color w:val="000000" w:themeColor="text1"/>
        </w:rPr>
        <w:instrText xml:space="preserve"> FORMTEXT </w:instrText>
      </w:r>
      <w:r w:rsidRPr="00690C56">
        <w:rPr>
          <w:color w:val="000000" w:themeColor="text1"/>
        </w:rPr>
      </w:r>
      <w:r w:rsidRPr="00690C56">
        <w:rPr>
          <w:color w:val="000000" w:themeColor="text1"/>
        </w:rPr>
        <w:fldChar w:fldCharType="separate"/>
      </w:r>
      <w:r w:rsidRPr="00690C56">
        <w:rPr>
          <w:rFonts w:hint="eastAsia"/>
          <w:color w:val="000000" w:themeColor="text1"/>
        </w:rPr>
        <w:t>XXXX</w:t>
      </w:r>
      <w:r w:rsidRPr="00690C56">
        <w:rPr>
          <w:color w:val="000000" w:themeColor="text1"/>
        </w:rPr>
        <w:fldChar w:fldCharType="end"/>
      </w:r>
      <w:bookmarkEnd w:id="6"/>
    </w:p>
    <w:p w:rsidR="00A51800" w:rsidRPr="00690C56" w:rsidRDefault="00F24B10">
      <w:pPr>
        <w:pStyle w:val="affffffffff1"/>
        <w:framePr w:wrap="auto"/>
        <w:rPr>
          <w:rFonts w:hAnsi="黑体"/>
          <w:color w:val="000000" w:themeColor="text1"/>
        </w:rPr>
      </w:pPr>
      <w:r w:rsidRPr="00690C56">
        <w:rPr>
          <w:rFonts w:hAnsi="黑体"/>
          <w:color w:val="000000" w:themeColor="text1"/>
        </w:rPr>
        <w:fldChar w:fldCharType="begin">
          <w:ffData>
            <w:name w:val="OSTD_CODE"/>
            <w:enabled/>
            <w:calcOnExit w:val="0"/>
            <w:textInput/>
          </w:ffData>
        </w:fldChar>
      </w:r>
      <w:bookmarkStart w:id="7" w:name="OSTD_CODE"/>
      <w:r w:rsidRPr="00690C56">
        <w:rPr>
          <w:rFonts w:hAnsi="黑体"/>
          <w:color w:val="000000" w:themeColor="text1"/>
        </w:rPr>
        <w:instrText xml:space="preserve"> FORMTEXT </w:instrText>
      </w:r>
      <w:r w:rsidRPr="00690C56">
        <w:rPr>
          <w:rFonts w:hAnsi="黑体"/>
          <w:color w:val="000000" w:themeColor="text1"/>
        </w:rPr>
      </w:r>
      <w:r w:rsidRPr="00690C56">
        <w:rPr>
          <w:rFonts w:hAnsi="黑体"/>
          <w:color w:val="000000" w:themeColor="text1"/>
        </w:rPr>
        <w:fldChar w:fldCharType="separate"/>
      </w:r>
      <w:r w:rsidRPr="00690C56">
        <w:rPr>
          <w:rFonts w:hAnsi="黑体"/>
          <w:color w:val="000000" w:themeColor="text1"/>
        </w:rPr>
        <w:t>     </w:t>
      </w:r>
      <w:r w:rsidRPr="00690C56">
        <w:rPr>
          <w:rFonts w:hAnsi="黑体"/>
          <w:color w:val="000000" w:themeColor="text1"/>
        </w:rPr>
        <w:fldChar w:fldCharType="end"/>
      </w:r>
      <w:bookmarkEnd w:id="7"/>
    </w:p>
    <w:p w:rsidR="00A51800" w:rsidRPr="00690C56" w:rsidRDefault="00F24B10">
      <w:pPr>
        <w:spacing w:line="240" w:lineRule="auto"/>
        <w:rPr>
          <w:rFonts w:ascii="黑体" w:eastAsia="黑体" w:hAnsi="黑体"/>
          <w:color w:val="000000" w:themeColor="text1"/>
          <w:kern w:val="0"/>
          <w:sz w:val="10"/>
          <w:szCs w:val="10"/>
        </w:rPr>
      </w:pPr>
      <w:r w:rsidRPr="00690C56">
        <w:rPr>
          <w:rFonts w:ascii="黑体" w:eastAsia="黑体" w:hAnsi="黑体"/>
          <w:noProof/>
          <w:color w:val="000000" w:themeColor="text1"/>
          <w:kern w:val="0"/>
          <w:sz w:val="10"/>
          <w:szCs w:val="10"/>
        </w:rPr>
        <mc:AlternateContent>
          <mc:Choice Requires="wps">
            <w:drawing>
              <wp:anchor distT="0" distB="0" distL="114300" distR="114300" simplePos="0" relativeHeight="251660288" behindDoc="0" locked="0" layoutInCell="1" allowOverlap="0" wp14:anchorId="14A46A89" wp14:editId="0297B7DB">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A51800" w:rsidRPr="00690C56" w:rsidRDefault="00A51800">
      <w:pPr>
        <w:pStyle w:val="affffe"/>
        <w:framePr w:w="9639" w:h="6976" w:hRule="exact" w:hSpace="0" w:vSpace="0" w:wrap="around" w:hAnchor="page" w:y="6408"/>
        <w:jc w:val="center"/>
        <w:rPr>
          <w:rFonts w:ascii="黑体" w:eastAsia="黑体" w:hAnsi="黑体"/>
          <w:b w:val="0"/>
          <w:bCs w:val="0"/>
          <w:color w:val="000000" w:themeColor="text1"/>
          <w:w w:val="100"/>
        </w:rPr>
      </w:pPr>
    </w:p>
    <w:p w:rsidR="00A51800" w:rsidRPr="00690C56" w:rsidRDefault="00F24B10">
      <w:pPr>
        <w:pStyle w:val="affffffffff2"/>
        <w:framePr w:h="6974" w:hRule="exact" w:wrap="around" w:x="1419" w:anchorLock="1"/>
        <w:rPr>
          <w:color w:val="000000" w:themeColor="text1"/>
        </w:rPr>
      </w:pPr>
      <w:r w:rsidRPr="00690C56">
        <w:rPr>
          <w:color w:val="000000" w:themeColor="text1"/>
        </w:rPr>
        <w:fldChar w:fldCharType="begin">
          <w:ffData>
            <w:name w:val="CSTD_NAME"/>
            <w:enabled/>
            <w:calcOnExit w:val="0"/>
            <w:textInput>
              <w:default w:val="点击此处添加标准名称"/>
            </w:textInput>
          </w:ffData>
        </w:fldChar>
      </w:r>
      <w:bookmarkStart w:id="8" w:name="CSTD_NAME"/>
      <w:r w:rsidRPr="00690C56">
        <w:rPr>
          <w:color w:val="000000" w:themeColor="text1"/>
        </w:rPr>
        <w:instrText xml:space="preserve"> FORMTEXT </w:instrText>
      </w:r>
      <w:r w:rsidRPr="00690C56">
        <w:rPr>
          <w:color w:val="000000" w:themeColor="text1"/>
        </w:rPr>
      </w:r>
      <w:r w:rsidRPr="00690C56">
        <w:rPr>
          <w:color w:val="000000" w:themeColor="text1"/>
        </w:rPr>
        <w:fldChar w:fldCharType="separate"/>
      </w:r>
      <w:r w:rsidRPr="00690C56">
        <w:rPr>
          <w:rFonts w:hint="eastAsia"/>
          <w:color w:val="000000" w:themeColor="text1"/>
        </w:rPr>
        <w:t>耕地后备资源调查工作规范</w:t>
      </w:r>
      <w:r w:rsidRPr="00690C56">
        <w:rPr>
          <w:color w:val="000000" w:themeColor="text1"/>
        </w:rPr>
        <w:fldChar w:fldCharType="end"/>
      </w:r>
      <w:bookmarkEnd w:id="8"/>
    </w:p>
    <w:p w:rsidR="00A51800" w:rsidRPr="00690C56" w:rsidRDefault="00A51800">
      <w:pPr>
        <w:framePr w:w="9639" w:h="6974" w:hRule="exact" w:wrap="around" w:vAnchor="page" w:hAnchor="page" w:x="1419" w:y="6408" w:anchorLock="1"/>
        <w:ind w:left="-1418"/>
        <w:rPr>
          <w:color w:val="000000" w:themeColor="text1"/>
        </w:rPr>
      </w:pPr>
    </w:p>
    <w:p w:rsidR="00A51800" w:rsidRPr="00690C56" w:rsidRDefault="00F24B10">
      <w:pPr>
        <w:pStyle w:val="afffffff6"/>
        <w:framePr w:w="9639" w:h="6974" w:hRule="exact" w:wrap="around" w:vAnchor="page" w:hAnchor="page" w:x="1419" w:y="6408" w:anchorLock="1"/>
        <w:textAlignment w:val="bottom"/>
        <w:rPr>
          <w:rFonts w:ascii="黑体" w:eastAsia="黑体" w:hAnsi="黑体"/>
          <w:color w:val="000000" w:themeColor="text1"/>
          <w:szCs w:val="28"/>
        </w:rPr>
      </w:pPr>
      <w:r w:rsidRPr="00690C56">
        <w:rPr>
          <w:rFonts w:ascii="黑体" w:eastAsia="黑体" w:hAnsi="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sidRPr="00690C56">
        <w:rPr>
          <w:rFonts w:ascii="黑体" w:eastAsia="黑体" w:hAnsi="黑体"/>
          <w:color w:val="000000" w:themeColor="text1"/>
          <w:szCs w:val="28"/>
        </w:rPr>
        <w:instrText xml:space="preserve"> FORMTEXT </w:instrText>
      </w:r>
      <w:r w:rsidRPr="00690C56">
        <w:rPr>
          <w:rFonts w:ascii="黑体" w:eastAsia="黑体" w:hAnsi="黑体"/>
          <w:color w:val="000000" w:themeColor="text1"/>
          <w:szCs w:val="28"/>
        </w:rPr>
      </w:r>
      <w:r w:rsidRPr="00690C56">
        <w:rPr>
          <w:rFonts w:ascii="黑体" w:eastAsia="黑体" w:hAnsi="黑体"/>
          <w:color w:val="000000" w:themeColor="text1"/>
          <w:szCs w:val="28"/>
        </w:rPr>
        <w:fldChar w:fldCharType="separate"/>
      </w:r>
      <w:r w:rsidRPr="00690C56">
        <w:rPr>
          <w:rFonts w:ascii="黑体" w:eastAsia="黑体" w:hAnsi="黑体"/>
          <w:color w:val="000000" w:themeColor="text1"/>
          <w:szCs w:val="28"/>
        </w:rPr>
        <w:t>Specification for the survey of reserved land resource for cultivation</w:t>
      </w:r>
      <w:r w:rsidRPr="00690C56">
        <w:rPr>
          <w:rFonts w:ascii="黑体" w:eastAsia="黑体" w:hAnsi="黑体"/>
          <w:color w:val="000000" w:themeColor="text1"/>
          <w:szCs w:val="28"/>
        </w:rPr>
        <w:fldChar w:fldCharType="end"/>
      </w:r>
      <w:bookmarkEnd w:id="9"/>
    </w:p>
    <w:p w:rsidR="00A51800" w:rsidRPr="00690C56" w:rsidRDefault="00A51800">
      <w:pPr>
        <w:framePr w:w="9639" w:h="6974" w:hRule="exact" w:wrap="around" w:vAnchor="page" w:hAnchor="page" w:x="1419" w:y="6408" w:anchorLock="1"/>
        <w:spacing w:line="760" w:lineRule="exact"/>
        <w:ind w:left="-1418"/>
        <w:rPr>
          <w:color w:val="000000" w:themeColor="text1"/>
        </w:rPr>
      </w:pPr>
    </w:p>
    <w:p w:rsidR="00A51800" w:rsidRPr="00690C56" w:rsidRDefault="00A51800">
      <w:pPr>
        <w:pStyle w:val="afffffff6"/>
        <w:framePr w:w="9639" w:h="6974" w:hRule="exact" w:wrap="around" w:vAnchor="page" w:hAnchor="page" w:x="1419" w:y="6408" w:anchorLock="1"/>
        <w:textAlignment w:val="bottom"/>
        <w:rPr>
          <w:rFonts w:eastAsia="黑体"/>
          <w:color w:val="000000" w:themeColor="text1"/>
          <w:szCs w:val="28"/>
        </w:rPr>
      </w:pPr>
    </w:p>
    <w:p w:rsidR="00A51800" w:rsidRPr="00690C56" w:rsidRDefault="00F24B10">
      <w:pPr>
        <w:pStyle w:val="afffffff6"/>
        <w:framePr w:w="9639" w:h="6974" w:hRule="exact" w:wrap="around" w:vAnchor="page" w:hAnchor="page" w:x="1419" w:y="6408" w:anchorLock="1"/>
        <w:spacing w:before="440" w:after="160"/>
        <w:textAlignment w:val="bottom"/>
        <w:rPr>
          <w:color w:val="000000" w:themeColor="text1"/>
          <w:sz w:val="24"/>
          <w:szCs w:val="28"/>
        </w:rPr>
      </w:pPr>
      <w:r w:rsidRPr="00690C56">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690C56">
        <w:rPr>
          <w:color w:val="000000" w:themeColor="text1"/>
          <w:sz w:val="24"/>
          <w:szCs w:val="28"/>
        </w:rPr>
        <w:instrText xml:space="preserve"> FORMDROPDOWN </w:instrText>
      </w:r>
      <w:r w:rsidRPr="00690C56">
        <w:rPr>
          <w:color w:val="000000" w:themeColor="text1"/>
          <w:sz w:val="24"/>
          <w:szCs w:val="28"/>
        </w:rPr>
      </w:r>
      <w:r w:rsidRPr="00690C56">
        <w:rPr>
          <w:color w:val="000000" w:themeColor="text1"/>
          <w:sz w:val="24"/>
          <w:szCs w:val="28"/>
        </w:rPr>
        <w:fldChar w:fldCharType="end"/>
      </w:r>
      <w:bookmarkEnd w:id="10"/>
    </w:p>
    <w:p w:rsidR="00A51800" w:rsidRPr="00690C56" w:rsidRDefault="00F24B10">
      <w:pPr>
        <w:pStyle w:val="afffffff6"/>
        <w:framePr w:w="9639" w:h="6974" w:hRule="exact" w:wrap="around" w:vAnchor="page" w:hAnchor="page" w:x="1419" w:y="6408" w:anchorLock="1"/>
        <w:spacing w:before="180" w:line="240" w:lineRule="atLeast"/>
        <w:textAlignment w:val="bottom"/>
        <w:rPr>
          <w:color w:val="000000" w:themeColor="text1"/>
          <w:sz w:val="21"/>
          <w:szCs w:val="28"/>
        </w:rPr>
      </w:pPr>
      <w:r w:rsidRPr="00690C56">
        <w:rPr>
          <w:color w:val="000000" w:themeColor="text1"/>
          <w:sz w:val="21"/>
          <w:szCs w:val="28"/>
        </w:rPr>
        <w:fldChar w:fldCharType="begin">
          <w:ffData>
            <w:name w:val="CMPLSH_DATE"/>
            <w:enabled/>
            <w:calcOnExit w:val="0"/>
            <w:textInput/>
          </w:ffData>
        </w:fldChar>
      </w:r>
      <w:bookmarkStart w:id="11" w:name="CMPLSH_DATE"/>
      <w:r w:rsidRPr="00690C56">
        <w:rPr>
          <w:color w:val="000000" w:themeColor="text1"/>
          <w:sz w:val="21"/>
          <w:szCs w:val="28"/>
        </w:rPr>
        <w:instrText xml:space="preserve"> FORMTEXT </w:instrText>
      </w:r>
      <w:r w:rsidRPr="00690C56">
        <w:rPr>
          <w:color w:val="000000" w:themeColor="text1"/>
          <w:sz w:val="21"/>
          <w:szCs w:val="28"/>
        </w:rPr>
      </w:r>
      <w:r w:rsidRPr="00690C56">
        <w:rPr>
          <w:color w:val="000000" w:themeColor="text1"/>
          <w:sz w:val="21"/>
          <w:szCs w:val="28"/>
        </w:rPr>
        <w:fldChar w:fldCharType="separate"/>
      </w:r>
      <w:r w:rsidRPr="00690C56">
        <w:rPr>
          <w:color w:val="000000" w:themeColor="text1"/>
          <w:sz w:val="21"/>
          <w:szCs w:val="28"/>
        </w:rPr>
        <w:t>     </w:t>
      </w:r>
      <w:r w:rsidRPr="00690C56">
        <w:rPr>
          <w:color w:val="000000" w:themeColor="text1"/>
          <w:sz w:val="21"/>
          <w:szCs w:val="28"/>
        </w:rPr>
        <w:fldChar w:fldCharType="end"/>
      </w:r>
      <w:bookmarkEnd w:id="11"/>
    </w:p>
    <w:p w:rsidR="00A51800" w:rsidRPr="00690C56" w:rsidRDefault="00F24B10">
      <w:pPr>
        <w:pStyle w:val="afffffff6"/>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sidRPr="00690C56">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690C56">
        <w:rPr>
          <w:b/>
          <w:color w:val="000000" w:themeColor="text1"/>
          <w:sz w:val="21"/>
          <w:szCs w:val="28"/>
        </w:rPr>
        <w:instrText xml:space="preserve"> FORMDROPDOWN </w:instrText>
      </w:r>
      <w:r w:rsidRPr="00690C56">
        <w:rPr>
          <w:b/>
          <w:color w:val="000000" w:themeColor="text1"/>
          <w:sz w:val="21"/>
          <w:szCs w:val="28"/>
        </w:rPr>
      </w:r>
      <w:r w:rsidRPr="00690C56">
        <w:rPr>
          <w:b/>
          <w:color w:val="000000" w:themeColor="text1"/>
          <w:sz w:val="21"/>
          <w:szCs w:val="28"/>
        </w:rPr>
        <w:fldChar w:fldCharType="end"/>
      </w:r>
      <w:bookmarkEnd w:id="12"/>
    </w:p>
    <w:p w:rsidR="00A51800" w:rsidRPr="00690C56" w:rsidRDefault="00F24B10">
      <w:pPr>
        <w:pStyle w:val="afffffffffe"/>
        <w:framePr w:wrap="around" w:y="14176"/>
        <w:rPr>
          <w:color w:val="000000" w:themeColor="text1"/>
        </w:rPr>
      </w:pPr>
      <w:r w:rsidRPr="00690C56">
        <w:rPr>
          <w:rFonts w:ascii="黑体"/>
          <w:color w:val="000000" w:themeColor="text1"/>
        </w:rPr>
        <w:fldChar w:fldCharType="begin">
          <w:ffData>
            <w:name w:val="PLSH_DATE_Y"/>
            <w:enabled/>
            <w:calcOnExit w:val="0"/>
            <w:textInput>
              <w:default w:val="XXXX"/>
              <w:maxLength w:val="4"/>
            </w:textInput>
          </w:ffData>
        </w:fldChar>
      </w:r>
      <w:bookmarkStart w:id="13" w:name="PLSH_DATE_Y"/>
      <w:r w:rsidRPr="00690C56">
        <w:rPr>
          <w:rFonts w:ascii="黑体"/>
          <w:color w:val="000000" w:themeColor="text1"/>
        </w:rPr>
        <w:instrText xml:space="preserve"> FORMTEXT </w:instrText>
      </w:r>
      <w:r w:rsidRPr="00690C56">
        <w:rPr>
          <w:rFonts w:ascii="黑体"/>
          <w:color w:val="000000" w:themeColor="text1"/>
        </w:rPr>
      </w:r>
      <w:r w:rsidRPr="00690C56">
        <w:rPr>
          <w:rFonts w:ascii="黑体"/>
          <w:color w:val="000000" w:themeColor="text1"/>
        </w:rPr>
        <w:fldChar w:fldCharType="separate"/>
      </w:r>
      <w:r w:rsidRPr="00690C56">
        <w:rPr>
          <w:rFonts w:ascii="黑体"/>
          <w:color w:val="000000" w:themeColor="text1"/>
        </w:rPr>
        <w:t>XXXX</w:t>
      </w:r>
      <w:r w:rsidRPr="00690C56">
        <w:rPr>
          <w:rFonts w:ascii="黑体"/>
          <w:color w:val="000000" w:themeColor="text1"/>
        </w:rPr>
        <w:fldChar w:fldCharType="end"/>
      </w:r>
      <w:bookmarkEnd w:id="13"/>
      <w:r w:rsidRPr="00690C56">
        <w:rPr>
          <w:color w:val="000000" w:themeColor="text1"/>
        </w:rPr>
        <w:t xml:space="preserve"> </w:t>
      </w:r>
      <w:r w:rsidRPr="00690C56">
        <w:rPr>
          <w:rFonts w:ascii="黑体"/>
          <w:color w:val="000000" w:themeColor="text1"/>
        </w:rPr>
        <w:t>-</w:t>
      </w:r>
      <w:r w:rsidRPr="00690C56">
        <w:rPr>
          <w:color w:val="000000" w:themeColor="text1"/>
        </w:rPr>
        <w:t xml:space="preserve"> </w:t>
      </w:r>
      <w:r w:rsidRPr="00690C56">
        <w:rPr>
          <w:rFonts w:ascii="黑体"/>
          <w:color w:val="000000" w:themeColor="text1"/>
        </w:rPr>
        <w:fldChar w:fldCharType="begin">
          <w:ffData>
            <w:name w:val="PLSH_DATE_M"/>
            <w:enabled/>
            <w:calcOnExit w:val="0"/>
            <w:textInput>
              <w:default w:val="XX"/>
              <w:maxLength w:val="2"/>
            </w:textInput>
          </w:ffData>
        </w:fldChar>
      </w:r>
      <w:bookmarkStart w:id="14" w:name="PLSH_DATE_M"/>
      <w:r w:rsidRPr="00690C56">
        <w:rPr>
          <w:rFonts w:ascii="黑体"/>
          <w:color w:val="000000" w:themeColor="text1"/>
        </w:rPr>
        <w:instrText xml:space="preserve"> FORMTEXT </w:instrText>
      </w:r>
      <w:r w:rsidRPr="00690C56">
        <w:rPr>
          <w:rFonts w:ascii="黑体"/>
          <w:color w:val="000000" w:themeColor="text1"/>
        </w:rPr>
      </w:r>
      <w:r w:rsidRPr="00690C56">
        <w:rPr>
          <w:rFonts w:ascii="黑体"/>
          <w:color w:val="000000" w:themeColor="text1"/>
        </w:rPr>
        <w:fldChar w:fldCharType="separate"/>
      </w:r>
      <w:r w:rsidRPr="00690C56">
        <w:rPr>
          <w:rFonts w:ascii="黑体"/>
          <w:color w:val="000000" w:themeColor="text1"/>
        </w:rPr>
        <w:t>XX</w:t>
      </w:r>
      <w:r w:rsidRPr="00690C56">
        <w:rPr>
          <w:rFonts w:ascii="黑体"/>
          <w:color w:val="000000" w:themeColor="text1"/>
        </w:rPr>
        <w:fldChar w:fldCharType="end"/>
      </w:r>
      <w:bookmarkEnd w:id="14"/>
      <w:r w:rsidRPr="00690C56">
        <w:rPr>
          <w:color w:val="000000" w:themeColor="text1"/>
        </w:rPr>
        <w:t xml:space="preserve"> </w:t>
      </w:r>
      <w:r w:rsidRPr="00690C56">
        <w:rPr>
          <w:rFonts w:ascii="黑体"/>
          <w:color w:val="000000" w:themeColor="text1"/>
        </w:rPr>
        <w:t>-</w:t>
      </w:r>
      <w:r w:rsidRPr="00690C56">
        <w:rPr>
          <w:color w:val="000000" w:themeColor="text1"/>
        </w:rPr>
        <w:t xml:space="preserve"> </w:t>
      </w:r>
      <w:r w:rsidRPr="00690C56">
        <w:rPr>
          <w:rFonts w:ascii="黑体"/>
          <w:color w:val="000000" w:themeColor="text1"/>
        </w:rPr>
        <w:fldChar w:fldCharType="begin">
          <w:ffData>
            <w:name w:val="PLSH_DATE_D"/>
            <w:enabled/>
            <w:calcOnExit w:val="0"/>
            <w:textInput>
              <w:default w:val="XX"/>
              <w:maxLength w:val="2"/>
            </w:textInput>
          </w:ffData>
        </w:fldChar>
      </w:r>
      <w:bookmarkStart w:id="15" w:name="PLSH_DATE_D"/>
      <w:r w:rsidRPr="00690C56">
        <w:rPr>
          <w:rFonts w:ascii="黑体"/>
          <w:color w:val="000000" w:themeColor="text1"/>
        </w:rPr>
        <w:instrText xml:space="preserve"> FORMTEXT </w:instrText>
      </w:r>
      <w:r w:rsidRPr="00690C56">
        <w:rPr>
          <w:rFonts w:ascii="黑体"/>
          <w:color w:val="000000" w:themeColor="text1"/>
        </w:rPr>
      </w:r>
      <w:r w:rsidRPr="00690C56">
        <w:rPr>
          <w:rFonts w:ascii="黑体"/>
          <w:color w:val="000000" w:themeColor="text1"/>
        </w:rPr>
        <w:fldChar w:fldCharType="separate"/>
      </w:r>
      <w:r w:rsidRPr="00690C56">
        <w:rPr>
          <w:rFonts w:ascii="黑体"/>
          <w:color w:val="000000" w:themeColor="text1"/>
        </w:rPr>
        <w:t>XX</w:t>
      </w:r>
      <w:r w:rsidRPr="00690C56">
        <w:rPr>
          <w:rFonts w:ascii="黑体"/>
          <w:color w:val="000000" w:themeColor="text1"/>
        </w:rPr>
        <w:fldChar w:fldCharType="end"/>
      </w:r>
      <w:bookmarkEnd w:id="15"/>
      <w:r w:rsidRPr="00690C56">
        <w:rPr>
          <w:rFonts w:hint="eastAsia"/>
          <w:color w:val="000000" w:themeColor="text1"/>
        </w:rPr>
        <w:t>发布</w:t>
      </w:r>
    </w:p>
    <w:p w:rsidR="00A51800" w:rsidRPr="00690C56" w:rsidRDefault="00F24B10">
      <w:pPr>
        <w:pStyle w:val="affffffffff"/>
        <w:framePr w:wrap="around" w:y="14176"/>
        <w:rPr>
          <w:color w:val="000000" w:themeColor="text1"/>
        </w:rPr>
      </w:pPr>
      <w:r w:rsidRPr="00690C56">
        <w:rPr>
          <w:rFonts w:ascii="黑体"/>
          <w:color w:val="000000" w:themeColor="text1"/>
        </w:rPr>
        <w:fldChar w:fldCharType="begin">
          <w:ffData>
            <w:name w:val="CROT_DATE_Y"/>
            <w:enabled/>
            <w:calcOnExit w:val="0"/>
            <w:textInput>
              <w:default w:val="XXXX"/>
              <w:maxLength w:val="4"/>
            </w:textInput>
          </w:ffData>
        </w:fldChar>
      </w:r>
      <w:bookmarkStart w:id="16" w:name="CROT_DATE_Y"/>
      <w:r w:rsidRPr="00690C56">
        <w:rPr>
          <w:rFonts w:ascii="黑体"/>
          <w:color w:val="000000" w:themeColor="text1"/>
        </w:rPr>
        <w:instrText xml:space="preserve"> FORMTEXT </w:instrText>
      </w:r>
      <w:r w:rsidRPr="00690C56">
        <w:rPr>
          <w:rFonts w:ascii="黑体"/>
          <w:color w:val="000000" w:themeColor="text1"/>
        </w:rPr>
      </w:r>
      <w:r w:rsidRPr="00690C56">
        <w:rPr>
          <w:rFonts w:ascii="黑体"/>
          <w:color w:val="000000" w:themeColor="text1"/>
        </w:rPr>
        <w:fldChar w:fldCharType="separate"/>
      </w:r>
      <w:r w:rsidRPr="00690C56">
        <w:rPr>
          <w:rFonts w:ascii="黑体"/>
          <w:color w:val="000000" w:themeColor="text1"/>
        </w:rPr>
        <w:t>XXXX</w:t>
      </w:r>
      <w:r w:rsidRPr="00690C56">
        <w:rPr>
          <w:rFonts w:ascii="黑体"/>
          <w:color w:val="000000" w:themeColor="text1"/>
        </w:rPr>
        <w:fldChar w:fldCharType="end"/>
      </w:r>
      <w:bookmarkEnd w:id="16"/>
      <w:r w:rsidRPr="00690C56">
        <w:rPr>
          <w:color w:val="000000" w:themeColor="text1"/>
        </w:rPr>
        <w:t xml:space="preserve"> </w:t>
      </w:r>
      <w:r w:rsidRPr="00690C56">
        <w:rPr>
          <w:rFonts w:ascii="黑体"/>
          <w:color w:val="000000" w:themeColor="text1"/>
        </w:rPr>
        <w:t>-</w:t>
      </w:r>
      <w:r w:rsidRPr="00690C56">
        <w:rPr>
          <w:color w:val="000000" w:themeColor="text1"/>
        </w:rPr>
        <w:t xml:space="preserve"> </w:t>
      </w:r>
      <w:r w:rsidRPr="00690C56">
        <w:rPr>
          <w:rFonts w:ascii="黑体"/>
          <w:color w:val="000000" w:themeColor="text1"/>
        </w:rPr>
        <w:fldChar w:fldCharType="begin">
          <w:ffData>
            <w:name w:val="CROT_DATE_M"/>
            <w:enabled/>
            <w:calcOnExit w:val="0"/>
            <w:textInput>
              <w:default w:val="XX"/>
              <w:maxLength w:val="2"/>
            </w:textInput>
          </w:ffData>
        </w:fldChar>
      </w:r>
      <w:bookmarkStart w:id="17" w:name="CROT_DATE_M"/>
      <w:r w:rsidRPr="00690C56">
        <w:rPr>
          <w:rFonts w:ascii="黑体"/>
          <w:color w:val="000000" w:themeColor="text1"/>
        </w:rPr>
        <w:instrText xml:space="preserve"> FORMTEXT </w:instrText>
      </w:r>
      <w:r w:rsidRPr="00690C56">
        <w:rPr>
          <w:rFonts w:ascii="黑体"/>
          <w:color w:val="000000" w:themeColor="text1"/>
        </w:rPr>
      </w:r>
      <w:r w:rsidRPr="00690C56">
        <w:rPr>
          <w:rFonts w:ascii="黑体"/>
          <w:color w:val="000000" w:themeColor="text1"/>
        </w:rPr>
        <w:fldChar w:fldCharType="separate"/>
      </w:r>
      <w:r w:rsidRPr="00690C56">
        <w:rPr>
          <w:rFonts w:ascii="黑体"/>
          <w:color w:val="000000" w:themeColor="text1"/>
        </w:rPr>
        <w:t>XX</w:t>
      </w:r>
      <w:r w:rsidRPr="00690C56">
        <w:rPr>
          <w:rFonts w:ascii="黑体"/>
          <w:color w:val="000000" w:themeColor="text1"/>
        </w:rPr>
        <w:fldChar w:fldCharType="end"/>
      </w:r>
      <w:bookmarkEnd w:id="17"/>
      <w:r w:rsidRPr="00690C56">
        <w:rPr>
          <w:color w:val="000000" w:themeColor="text1"/>
        </w:rPr>
        <w:t xml:space="preserve"> </w:t>
      </w:r>
      <w:r w:rsidRPr="00690C56">
        <w:rPr>
          <w:rFonts w:ascii="黑体"/>
          <w:color w:val="000000" w:themeColor="text1"/>
        </w:rPr>
        <w:t>-</w:t>
      </w:r>
      <w:r w:rsidRPr="00690C56">
        <w:rPr>
          <w:color w:val="000000" w:themeColor="text1"/>
        </w:rPr>
        <w:t xml:space="preserve"> </w:t>
      </w:r>
      <w:r w:rsidRPr="00690C56">
        <w:rPr>
          <w:rFonts w:ascii="黑体"/>
          <w:color w:val="000000" w:themeColor="text1"/>
        </w:rPr>
        <w:fldChar w:fldCharType="begin">
          <w:ffData>
            <w:name w:val="CROT_DATE_D"/>
            <w:enabled/>
            <w:calcOnExit w:val="0"/>
            <w:textInput>
              <w:default w:val="XX"/>
              <w:maxLength w:val="2"/>
            </w:textInput>
          </w:ffData>
        </w:fldChar>
      </w:r>
      <w:bookmarkStart w:id="18" w:name="CROT_DATE_D"/>
      <w:r w:rsidRPr="00690C56">
        <w:rPr>
          <w:rFonts w:ascii="黑体"/>
          <w:color w:val="000000" w:themeColor="text1"/>
        </w:rPr>
        <w:instrText xml:space="preserve"> FORMTEXT </w:instrText>
      </w:r>
      <w:r w:rsidRPr="00690C56">
        <w:rPr>
          <w:rFonts w:ascii="黑体"/>
          <w:color w:val="000000" w:themeColor="text1"/>
        </w:rPr>
      </w:r>
      <w:r w:rsidRPr="00690C56">
        <w:rPr>
          <w:rFonts w:ascii="黑体"/>
          <w:color w:val="000000" w:themeColor="text1"/>
        </w:rPr>
        <w:fldChar w:fldCharType="separate"/>
      </w:r>
      <w:r w:rsidRPr="00690C56">
        <w:rPr>
          <w:rFonts w:ascii="黑体"/>
          <w:color w:val="000000" w:themeColor="text1"/>
        </w:rPr>
        <w:t>XX</w:t>
      </w:r>
      <w:r w:rsidRPr="00690C56">
        <w:rPr>
          <w:rFonts w:ascii="黑体"/>
          <w:color w:val="000000" w:themeColor="text1"/>
        </w:rPr>
        <w:fldChar w:fldCharType="end"/>
      </w:r>
      <w:bookmarkEnd w:id="18"/>
      <w:r w:rsidRPr="00690C56">
        <w:rPr>
          <w:rFonts w:hint="eastAsia"/>
          <w:color w:val="000000" w:themeColor="text1"/>
        </w:rPr>
        <w:t>实施</w:t>
      </w:r>
    </w:p>
    <w:p w:rsidR="00A51800" w:rsidRPr="00690C56" w:rsidRDefault="00F24B10">
      <w:pPr>
        <w:pStyle w:val="affffffff6"/>
        <w:framePr w:h="584" w:hRule="exact" w:hSpace="181" w:vSpace="181" w:wrap="around" w:y="15027"/>
        <w:rPr>
          <w:rFonts w:hAnsi="黑体"/>
          <w:color w:val="000000" w:themeColor="text1"/>
        </w:rPr>
      </w:pPr>
      <w:r w:rsidRPr="00690C56">
        <w:rPr>
          <w:rFonts w:hAnsi="黑体"/>
          <w:color w:val="000000" w:themeColor="text1"/>
          <w:w w:val="100"/>
          <w:sz w:val="28"/>
        </w:rPr>
        <w:fldChar w:fldCharType="begin">
          <w:ffData>
            <w:name w:val="fm"/>
            <w:enabled/>
            <w:calcOnExit w:val="0"/>
            <w:textInput/>
          </w:ffData>
        </w:fldChar>
      </w:r>
      <w:bookmarkStart w:id="19" w:name="fm"/>
      <w:r w:rsidRPr="00690C56">
        <w:rPr>
          <w:rFonts w:hAnsi="黑体"/>
          <w:color w:val="000000" w:themeColor="text1"/>
          <w:w w:val="100"/>
          <w:sz w:val="28"/>
        </w:rPr>
        <w:instrText xml:space="preserve"> FORMTEXT </w:instrText>
      </w:r>
      <w:r w:rsidRPr="00690C56">
        <w:rPr>
          <w:rFonts w:hAnsi="黑体"/>
          <w:color w:val="000000" w:themeColor="text1"/>
          <w:w w:val="100"/>
          <w:sz w:val="28"/>
        </w:rPr>
      </w:r>
      <w:r w:rsidRPr="00690C56">
        <w:rPr>
          <w:rFonts w:hAnsi="黑体"/>
          <w:color w:val="000000" w:themeColor="text1"/>
          <w:w w:val="100"/>
          <w:sz w:val="28"/>
        </w:rPr>
        <w:fldChar w:fldCharType="separate"/>
      </w:r>
      <w:r w:rsidRPr="00690C56">
        <w:rPr>
          <w:rFonts w:hAnsi="黑体" w:hint="eastAsia"/>
          <w:color w:val="000000" w:themeColor="text1"/>
          <w:w w:val="100"/>
          <w:sz w:val="28"/>
        </w:rPr>
        <w:t>广西标准化协会</w:t>
      </w:r>
      <w:r w:rsidRPr="00690C56">
        <w:rPr>
          <w:rFonts w:hAnsi="黑体"/>
          <w:color w:val="000000" w:themeColor="text1"/>
          <w:w w:val="100"/>
          <w:sz w:val="28"/>
        </w:rPr>
        <w:fldChar w:fldCharType="end"/>
      </w:r>
      <w:bookmarkEnd w:id="19"/>
      <w:r w:rsidRPr="00690C56">
        <w:rPr>
          <w:rFonts w:ascii="Times New Roman"/>
          <w:color w:val="000000" w:themeColor="text1"/>
          <w:w w:val="100"/>
          <w:sz w:val="28"/>
        </w:rPr>
        <w:t>  </w:t>
      </w:r>
      <w:r w:rsidRPr="00690C56">
        <w:rPr>
          <w:rStyle w:val="afffffffffff7"/>
          <w:rFonts w:hAnsi="黑体" w:hint="eastAsia"/>
          <w:color w:val="000000" w:themeColor="text1"/>
          <w:position w:val="0"/>
        </w:rPr>
        <w:t>发</w:t>
      </w:r>
      <w:r w:rsidRPr="00690C56">
        <w:rPr>
          <w:rStyle w:val="afffffffffff7"/>
          <w:rFonts w:hAnsi="黑体" w:hint="eastAsia"/>
          <w:color w:val="000000" w:themeColor="text1"/>
          <w:spacing w:val="0"/>
          <w:position w:val="0"/>
        </w:rPr>
        <w:t>布</w:t>
      </w:r>
    </w:p>
    <w:p w:rsidR="00A51800" w:rsidRPr="00690C56" w:rsidRDefault="00F24B10">
      <w:pPr>
        <w:rPr>
          <w:rFonts w:ascii="宋体" w:hAnsi="宋体"/>
          <w:color w:val="000000" w:themeColor="text1"/>
          <w:sz w:val="28"/>
          <w:szCs w:val="28"/>
        </w:rPr>
        <w:sectPr w:rsidR="00A51800" w:rsidRPr="00690C56" w:rsidSect="00C417B9">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sidRPr="00690C56">
        <w:rPr>
          <w:rFonts w:ascii="宋体" w:hAnsi="宋体" w:hint="eastAsia"/>
          <w:noProof/>
          <w:color w:val="000000" w:themeColor="text1"/>
          <w:sz w:val="28"/>
          <w:szCs w:val="28"/>
        </w:rPr>
        <mc:AlternateContent>
          <mc:Choice Requires="wps">
            <w:drawing>
              <wp:anchor distT="0" distB="0" distL="114300" distR="114300" simplePos="0" relativeHeight="251661312" behindDoc="0" locked="1" layoutInCell="1" allowOverlap="1" wp14:anchorId="1174F4E0" wp14:editId="4EE2DE36">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417B9" w:rsidRDefault="00C417B9" w:rsidP="00C417B9">
      <w:pPr>
        <w:pStyle w:val="affffff8"/>
        <w:spacing w:after="468"/>
        <w:rPr>
          <w:rFonts w:hint="eastAsia"/>
        </w:rPr>
      </w:pPr>
      <w:bookmarkStart w:id="20" w:name="_Toc193464020"/>
      <w:bookmarkStart w:id="21" w:name="_Toc191884143"/>
      <w:bookmarkStart w:id="22" w:name="_Toc193702926"/>
      <w:bookmarkStart w:id="23" w:name="_Toc193300099"/>
      <w:bookmarkStart w:id="24" w:name="_Toc191884214"/>
      <w:bookmarkStart w:id="25" w:name="_Toc196377480"/>
      <w:bookmarkStart w:id="26" w:name="_Toc193300089"/>
      <w:bookmarkStart w:id="27" w:name="_Toc191388797"/>
      <w:bookmarkStart w:id="28" w:name="_Toc232063347"/>
      <w:bookmarkStart w:id="29" w:name="BookMark1"/>
      <w:bookmarkStart w:id="30" w:name="_GoBack"/>
      <w:bookmarkEnd w:id="30"/>
      <w:r w:rsidRPr="00C417B9">
        <w:rPr>
          <w:rFonts w:hint="eastAsia"/>
          <w:spacing w:val="320"/>
        </w:rPr>
        <w:lastRenderedPageBreak/>
        <w:t>目</w:t>
      </w:r>
      <w:r>
        <w:rPr>
          <w:rFonts w:hint="eastAsia"/>
        </w:rPr>
        <w:t>次</w:t>
      </w:r>
    </w:p>
    <w:p w:rsidR="00C417B9" w:rsidRPr="00C417B9" w:rsidRDefault="00C417B9">
      <w:pPr>
        <w:pStyle w:val="10"/>
        <w:tabs>
          <w:tab w:val="right" w:leader="dot" w:pos="9344"/>
        </w:tabs>
        <w:rPr>
          <w:rFonts w:asciiTheme="minorHAnsi" w:eastAsiaTheme="minorEastAsia" w:hAnsiTheme="minorHAnsi" w:cstheme="minorBidi"/>
          <w:noProof/>
          <w:szCs w:val="22"/>
        </w:rPr>
      </w:pPr>
      <w:r w:rsidRPr="00C417B9">
        <w:fldChar w:fldCharType="begin"/>
      </w:r>
      <w:r w:rsidRPr="00C417B9">
        <w:instrText xml:space="preserve"> TOC \o "1-1" \h \t "标准文件_一级条标题,2,标准文件_附录一级条标题,2," </w:instrText>
      </w:r>
      <w:r w:rsidRPr="00C417B9">
        <w:fldChar w:fldCharType="separate"/>
      </w:r>
      <w:hyperlink w:anchor="_Toc233811850" w:history="1">
        <w:r w:rsidRPr="00C417B9">
          <w:rPr>
            <w:rStyle w:val="affff9"/>
            <w:rFonts w:hint="eastAsia"/>
            <w:noProof/>
          </w:rPr>
          <w:t>前言</w:t>
        </w:r>
        <w:r w:rsidRPr="00C417B9">
          <w:rPr>
            <w:noProof/>
          </w:rPr>
          <w:tab/>
        </w:r>
        <w:r w:rsidRPr="00C417B9">
          <w:rPr>
            <w:noProof/>
          </w:rPr>
          <w:fldChar w:fldCharType="begin"/>
        </w:r>
        <w:r w:rsidRPr="00C417B9">
          <w:rPr>
            <w:noProof/>
          </w:rPr>
          <w:instrText xml:space="preserve"> PAGEREF _Toc233811850 \h </w:instrText>
        </w:r>
        <w:r w:rsidRPr="00C417B9">
          <w:rPr>
            <w:noProof/>
          </w:rPr>
        </w:r>
        <w:r w:rsidRPr="00C417B9">
          <w:rPr>
            <w:noProof/>
          </w:rPr>
          <w:fldChar w:fldCharType="separate"/>
        </w:r>
        <w:r w:rsidR="0013301C">
          <w:rPr>
            <w:noProof/>
          </w:rPr>
          <w:t>II</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51" w:history="1">
        <w:r w:rsidRPr="00C417B9">
          <w:rPr>
            <w:rStyle w:val="affff9"/>
            <w:noProof/>
          </w:rPr>
          <w:t>1</w:t>
        </w:r>
        <w:r>
          <w:rPr>
            <w:rStyle w:val="affff9"/>
            <w:noProof/>
          </w:rPr>
          <w:t xml:space="preserve"> </w:t>
        </w:r>
        <w:r w:rsidRPr="00C417B9">
          <w:rPr>
            <w:rStyle w:val="affff9"/>
            <w:rFonts w:hint="eastAsia"/>
            <w:noProof/>
          </w:rPr>
          <w:t xml:space="preserve"> 范围</w:t>
        </w:r>
        <w:r w:rsidRPr="00C417B9">
          <w:rPr>
            <w:noProof/>
          </w:rPr>
          <w:tab/>
        </w:r>
        <w:r w:rsidRPr="00C417B9">
          <w:rPr>
            <w:noProof/>
          </w:rPr>
          <w:fldChar w:fldCharType="begin"/>
        </w:r>
        <w:r w:rsidRPr="00C417B9">
          <w:rPr>
            <w:noProof/>
          </w:rPr>
          <w:instrText xml:space="preserve"> PAGEREF _Toc233811851 \h </w:instrText>
        </w:r>
        <w:r w:rsidRPr="00C417B9">
          <w:rPr>
            <w:noProof/>
          </w:rPr>
        </w:r>
        <w:r w:rsidRPr="00C417B9">
          <w:rPr>
            <w:noProof/>
          </w:rPr>
          <w:fldChar w:fldCharType="separate"/>
        </w:r>
        <w:r w:rsidR="0013301C">
          <w:rPr>
            <w:noProof/>
          </w:rPr>
          <w:t>1</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52" w:history="1">
        <w:r w:rsidRPr="00C417B9">
          <w:rPr>
            <w:rStyle w:val="affff9"/>
            <w:noProof/>
          </w:rPr>
          <w:t>2</w:t>
        </w:r>
        <w:r>
          <w:rPr>
            <w:rStyle w:val="affff9"/>
            <w:noProof/>
          </w:rPr>
          <w:t xml:space="preserve"> </w:t>
        </w:r>
        <w:r w:rsidRPr="00C417B9">
          <w:rPr>
            <w:rStyle w:val="affff9"/>
            <w:rFonts w:hint="eastAsia"/>
            <w:noProof/>
          </w:rPr>
          <w:t xml:space="preserve"> 规范性引用文件</w:t>
        </w:r>
        <w:r w:rsidRPr="00C417B9">
          <w:rPr>
            <w:noProof/>
          </w:rPr>
          <w:tab/>
        </w:r>
        <w:r w:rsidRPr="00C417B9">
          <w:rPr>
            <w:noProof/>
          </w:rPr>
          <w:fldChar w:fldCharType="begin"/>
        </w:r>
        <w:r w:rsidRPr="00C417B9">
          <w:rPr>
            <w:noProof/>
          </w:rPr>
          <w:instrText xml:space="preserve"> PAGEREF _Toc233811852 \h </w:instrText>
        </w:r>
        <w:r w:rsidRPr="00C417B9">
          <w:rPr>
            <w:noProof/>
          </w:rPr>
        </w:r>
        <w:r w:rsidRPr="00C417B9">
          <w:rPr>
            <w:noProof/>
          </w:rPr>
          <w:fldChar w:fldCharType="separate"/>
        </w:r>
        <w:r w:rsidR="0013301C">
          <w:rPr>
            <w:noProof/>
          </w:rPr>
          <w:t>1</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53" w:history="1">
        <w:r w:rsidRPr="00C417B9">
          <w:rPr>
            <w:rStyle w:val="affff9"/>
            <w:noProof/>
          </w:rPr>
          <w:t>3</w:t>
        </w:r>
        <w:r>
          <w:rPr>
            <w:rStyle w:val="affff9"/>
            <w:noProof/>
          </w:rPr>
          <w:t xml:space="preserve"> </w:t>
        </w:r>
        <w:r w:rsidRPr="00C417B9">
          <w:rPr>
            <w:rStyle w:val="affff9"/>
            <w:rFonts w:hint="eastAsia"/>
            <w:noProof/>
          </w:rPr>
          <w:t xml:space="preserve"> 术语和定义</w:t>
        </w:r>
        <w:r w:rsidRPr="00C417B9">
          <w:rPr>
            <w:noProof/>
          </w:rPr>
          <w:tab/>
        </w:r>
        <w:r w:rsidRPr="00C417B9">
          <w:rPr>
            <w:noProof/>
          </w:rPr>
          <w:fldChar w:fldCharType="begin"/>
        </w:r>
        <w:r w:rsidRPr="00C417B9">
          <w:rPr>
            <w:noProof/>
          </w:rPr>
          <w:instrText xml:space="preserve"> PAGEREF _Toc233811853 \h </w:instrText>
        </w:r>
        <w:r w:rsidRPr="00C417B9">
          <w:rPr>
            <w:noProof/>
          </w:rPr>
        </w:r>
        <w:r w:rsidRPr="00C417B9">
          <w:rPr>
            <w:noProof/>
          </w:rPr>
          <w:fldChar w:fldCharType="separate"/>
        </w:r>
        <w:r w:rsidR="0013301C">
          <w:rPr>
            <w:noProof/>
          </w:rPr>
          <w:t>1</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54" w:history="1">
        <w:r w:rsidRPr="00C417B9">
          <w:rPr>
            <w:rStyle w:val="affff9"/>
            <w:noProof/>
          </w:rPr>
          <w:t>4</w:t>
        </w:r>
        <w:r>
          <w:rPr>
            <w:rStyle w:val="affff9"/>
            <w:noProof/>
          </w:rPr>
          <w:t xml:space="preserve"> </w:t>
        </w:r>
        <w:r w:rsidRPr="00C417B9">
          <w:rPr>
            <w:rStyle w:val="affff9"/>
            <w:rFonts w:hint="eastAsia"/>
            <w:noProof/>
          </w:rPr>
          <w:t xml:space="preserve"> 调查内容</w:t>
        </w:r>
        <w:r w:rsidRPr="00C417B9">
          <w:rPr>
            <w:noProof/>
          </w:rPr>
          <w:tab/>
        </w:r>
        <w:r w:rsidRPr="00C417B9">
          <w:rPr>
            <w:noProof/>
          </w:rPr>
          <w:fldChar w:fldCharType="begin"/>
        </w:r>
        <w:r w:rsidRPr="00C417B9">
          <w:rPr>
            <w:noProof/>
          </w:rPr>
          <w:instrText xml:space="preserve"> PAGEREF _Toc233811854 \h </w:instrText>
        </w:r>
        <w:r w:rsidRPr="00C417B9">
          <w:rPr>
            <w:noProof/>
          </w:rPr>
        </w:r>
        <w:r w:rsidRPr="00C417B9">
          <w:rPr>
            <w:noProof/>
          </w:rPr>
          <w:fldChar w:fldCharType="separate"/>
        </w:r>
        <w:r w:rsidR="0013301C">
          <w:rPr>
            <w:noProof/>
          </w:rPr>
          <w:t>2</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55" w:history="1">
        <w:r w:rsidRPr="00C417B9">
          <w:rPr>
            <w:rStyle w:val="affff9"/>
            <w:noProof/>
            <w14:scene3d>
              <w14:camera w14:prst="orthographicFront"/>
              <w14:lightRig w14:rig="threePt" w14:dir="t">
                <w14:rot w14:lat="0" w14:lon="0" w14:rev="0"/>
              </w14:lightRig>
            </w14:scene3d>
          </w:rPr>
          <w:t>4.1</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基本调查单位</w:t>
        </w:r>
        <w:r w:rsidRPr="00C417B9">
          <w:rPr>
            <w:noProof/>
          </w:rPr>
          <w:tab/>
        </w:r>
        <w:r w:rsidRPr="00C417B9">
          <w:rPr>
            <w:noProof/>
          </w:rPr>
          <w:fldChar w:fldCharType="begin"/>
        </w:r>
        <w:r w:rsidRPr="00C417B9">
          <w:rPr>
            <w:noProof/>
          </w:rPr>
          <w:instrText xml:space="preserve"> PAGEREF _Toc233811855 \h </w:instrText>
        </w:r>
        <w:r w:rsidRPr="00C417B9">
          <w:rPr>
            <w:noProof/>
          </w:rPr>
        </w:r>
        <w:r w:rsidRPr="00C417B9">
          <w:rPr>
            <w:noProof/>
          </w:rPr>
          <w:fldChar w:fldCharType="separate"/>
        </w:r>
        <w:r w:rsidR="0013301C">
          <w:rPr>
            <w:noProof/>
          </w:rPr>
          <w:t>2</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56" w:history="1">
        <w:r w:rsidRPr="00C417B9">
          <w:rPr>
            <w:rStyle w:val="affff9"/>
            <w:noProof/>
            <w14:scene3d>
              <w14:camera w14:prst="orthographicFront"/>
              <w14:lightRig w14:rig="threePt" w14:dir="t">
                <w14:rot w14:lat="0" w14:lon="0" w14:rev="0"/>
              </w14:lightRig>
            </w14:scene3d>
          </w:rPr>
          <w:t>4.2</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调查评价对象</w:t>
        </w:r>
        <w:r w:rsidRPr="00C417B9">
          <w:rPr>
            <w:noProof/>
          </w:rPr>
          <w:tab/>
        </w:r>
        <w:r w:rsidRPr="00C417B9">
          <w:rPr>
            <w:noProof/>
          </w:rPr>
          <w:fldChar w:fldCharType="begin"/>
        </w:r>
        <w:r w:rsidRPr="00C417B9">
          <w:rPr>
            <w:noProof/>
          </w:rPr>
          <w:instrText xml:space="preserve"> PAGEREF _Toc233811856 \h </w:instrText>
        </w:r>
        <w:r w:rsidRPr="00C417B9">
          <w:rPr>
            <w:noProof/>
          </w:rPr>
        </w:r>
        <w:r w:rsidRPr="00C417B9">
          <w:rPr>
            <w:noProof/>
          </w:rPr>
          <w:fldChar w:fldCharType="separate"/>
        </w:r>
        <w:r w:rsidR="0013301C">
          <w:rPr>
            <w:noProof/>
          </w:rPr>
          <w:t>2</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57" w:history="1">
        <w:r w:rsidRPr="00C417B9">
          <w:rPr>
            <w:rStyle w:val="affff9"/>
            <w:noProof/>
          </w:rPr>
          <w:t>5</w:t>
        </w:r>
        <w:r>
          <w:rPr>
            <w:rStyle w:val="affff9"/>
            <w:noProof/>
          </w:rPr>
          <w:t xml:space="preserve"> </w:t>
        </w:r>
        <w:r w:rsidRPr="00C417B9">
          <w:rPr>
            <w:rStyle w:val="affff9"/>
            <w:rFonts w:hint="eastAsia"/>
            <w:noProof/>
          </w:rPr>
          <w:t xml:space="preserve"> 数学基础</w:t>
        </w:r>
        <w:r w:rsidRPr="00C417B9">
          <w:rPr>
            <w:noProof/>
          </w:rPr>
          <w:tab/>
        </w:r>
        <w:r w:rsidRPr="00C417B9">
          <w:rPr>
            <w:noProof/>
          </w:rPr>
          <w:fldChar w:fldCharType="begin"/>
        </w:r>
        <w:r w:rsidRPr="00C417B9">
          <w:rPr>
            <w:noProof/>
          </w:rPr>
          <w:instrText xml:space="preserve"> PAGEREF _Toc233811857 \h </w:instrText>
        </w:r>
        <w:r w:rsidRPr="00C417B9">
          <w:rPr>
            <w:noProof/>
          </w:rPr>
        </w:r>
        <w:r w:rsidRPr="00C417B9">
          <w:rPr>
            <w:noProof/>
          </w:rPr>
          <w:fldChar w:fldCharType="separate"/>
        </w:r>
        <w:r w:rsidR="0013301C">
          <w:rPr>
            <w:noProof/>
          </w:rPr>
          <w:t>2</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58" w:history="1">
        <w:r w:rsidRPr="00C417B9">
          <w:rPr>
            <w:rStyle w:val="affff9"/>
            <w:noProof/>
          </w:rPr>
          <w:t>6</w:t>
        </w:r>
        <w:r>
          <w:rPr>
            <w:rStyle w:val="affff9"/>
            <w:noProof/>
          </w:rPr>
          <w:t xml:space="preserve"> </w:t>
        </w:r>
        <w:r w:rsidRPr="00C417B9">
          <w:rPr>
            <w:rStyle w:val="affff9"/>
            <w:rFonts w:hint="eastAsia"/>
            <w:noProof/>
          </w:rPr>
          <w:t xml:space="preserve"> 调查工作要求</w:t>
        </w:r>
        <w:r w:rsidRPr="00C417B9">
          <w:rPr>
            <w:noProof/>
          </w:rPr>
          <w:tab/>
        </w:r>
        <w:r w:rsidRPr="00C417B9">
          <w:rPr>
            <w:noProof/>
          </w:rPr>
          <w:fldChar w:fldCharType="begin"/>
        </w:r>
        <w:r w:rsidRPr="00C417B9">
          <w:rPr>
            <w:noProof/>
          </w:rPr>
          <w:instrText xml:space="preserve"> PAGEREF _Toc233811858 \h </w:instrText>
        </w:r>
        <w:r w:rsidRPr="00C417B9">
          <w:rPr>
            <w:noProof/>
          </w:rPr>
        </w:r>
        <w:r w:rsidRPr="00C417B9">
          <w:rPr>
            <w:noProof/>
          </w:rPr>
          <w:fldChar w:fldCharType="separate"/>
        </w:r>
        <w:r w:rsidR="0013301C">
          <w:rPr>
            <w:noProof/>
          </w:rPr>
          <w:t>2</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59" w:history="1">
        <w:r w:rsidRPr="00C417B9">
          <w:rPr>
            <w:rStyle w:val="affff9"/>
            <w:noProof/>
            <w14:scene3d>
              <w14:camera w14:prst="orthographicFront"/>
              <w14:lightRig w14:rig="threePt" w14:dir="t">
                <w14:rot w14:lat="0" w14:lon="0" w14:rev="0"/>
              </w14:lightRig>
            </w14:scene3d>
          </w:rPr>
          <w:t>6.1</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准备工作</w:t>
        </w:r>
        <w:r w:rsidRPr="00C417B9">
          <w:rPr>
            <w:noProof/>
          </w:rPr>
          <w:tab/>
        </w:r>
        <w:r w:rsidRPr="00C417B9">
          <w:rPr>
            <w:noProof/>
          </w:rPr>
          <w:fldChar w:fldCharType="begin"/>
        </w:r>
        <w:r w:rsidRPr="00C417B9">
          <w:rPr>
            <w:noProof/>
          </w:rPr>
          <w:instrText xml:space="preserve"> PAGEREF _Toc233811859 \h </w:instrText>
        </w:r>
        <w:r w:rsidRPr="00C417B9">
          <w:rPr>
            <w:noProof/>
          </w:rPr>
        </w:r>
        <w:r w:rsidRPr="00C417B9">
          <w:rPr>
            <w:noProof/>
          </w:rPr>
          <w:fldChar w:fldCharType="separate"/>
        </w:r>
        <w:r w:rsidR="0013301C">
          <w:rPr>
            <w:noProof/>
          </w:rPr>
          <w:t>2</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0" w:history="1">
        <w:r w:rsidRPr="00C417B9">
          <w:rPr>
            <w:rStyle w:val="affff9"/>
            <w:noProof/>
            <w14:scene3d>
              <w14:camera w14:prst="orthographicFront"/>
              <w14:lightRig w14:rig="threePt" w14:dir="t">
                <w14:rot w14:lat="0" w14:lon="0" w14:rev="0"/>
              </w14:lightRig>
            </w14:scene3d>
          </w:rPr>
          <w:t>6.2</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调查界线确定</w:t>
        </w:r>
        <w:r w:rsidRPr="00C417B9">
          <w:rPr>
            <w:noProof/>
          </w:rPr>
          <w:tab/>
        </w:r>
        <w:r w:rsidRPr="00C417B9">
          <w:rPr>
            <w:noProof/>
          </w:rPr>
          <w:fldChar w:fldCharType="begin"/>
        </w:r>
        <w:r w:rsidRPr="00C417B9">
          <w:rPr>
            <w:noProof/>
          </w:rPr>
          <w:instrText xml:space="preserve"> PAGEREF _Toc233811860 \h </w:instrText>
        </w:r>
        <w:r w:rsidRPr="00C417B9">
          <w:rPr>
            <w:noProof/>
          </w:rPr>
        </w:r>
        <w:r w:rsidRPr="00C417B9">
          <w:rPr>
            <w:noProof/>
          </w:rPr>
          <w:fldChar w:fldCharType="separate"/>
        </w:r>
        <w:r w:rsidR="0013301C">
          <w:rPr>
            <w:noProof/>
          </w:rPr>
          <w:t>3</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1" w:history="1">
        <w:r w:rsidRPr="00C417B9">
          <w:rPr>
            <w:rStyle w:val="affff9"/>
            <w:noProof/>
            <w14:scene3d>
              <w14:camera w14:prst="orthographicFront"/>
              <w14:lightRig w14:rig="threePt" w14:dir="t">
                <w14:rot w14:lat="0" w14:lon="0" w14:rev="0"/>
              </w14:lightRig>
            </w14:scene3d>
          </w:rPr>
          <w:t>6.3</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指引图斑制作</w:t>
        </w:r>
        <w:r w:rsidRPr="00C417B9">
          <w:rPr>
            <w:noProof/>
          </w:rPr>
          <w:tab/>
        </w:r>
        <w:r w:rsidRPr="00C417B9">
          <w:rPr>
            <w:noProof/>
          </w:rPr>
          <w:fldChar w:fldCharType="begin"/>
        </w:r>
        <w:r w:rsidRPr="00C417B9">
          <w:rPr>
            <w:noProof/>
          </w:rPr>
          <w:instrText xml:space="preserve"> PAGEREF _Toc233811861 \h </w:instrText>
        </w:r>
        <w:r w:rsidRPr="00C417B9">
          <w:rPr>
            <w:noProof/>
          </w:rPr>
        </w:r>
        <w:r w:rsidRPr="00C417B9">
          <w:rPr>
            <w:noProof/>
          </w:rPr>
          <w:fldChar w:fldCharType="separate"/>
        </w:r>
        <w:r w:rsidR="0013301C">
          <w:rPr>
            <w:noProof/>
          </w:rPr>
          <w:t>3</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2" w:history="1">
        <w:r w:rsidRPr="00C417B9">
          <w:rPr>
            <w:rStyle w:val="affff9"/>
            <w:noProof/>
            <w14:scene3d>
              <w14:camera w14:prst="orthographicFront"/>
              <w14:lightRig w14:rig="threePt" w14:dir="t">
                <w14:rot w14:lat="0" w14:lon="0" w14:rev="0"/>
              </w14:lightRig>
            </w14:scene3d>
          </w:rPr>
          <w:t>6.4</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建立评价指标体系</w:t>
        </w:r>
        <w:r w:rsidRPr="00C417B9">
          <w:rPr>
            <w:noProof/>
          </w:rPr>
          <w:tab/>
        </w:r>
        <w:r w:rsidRPr="00C417B9">
          <w:rPr>
            <w:noProof/>
          </w:rPr>
          <w:fldChar w:fldCharType="begin"/>
        </w:r>
        <w:r w:rsidRPr="00C417B9">
          <w:rPr>
            <w:noProof/>
          </w:rPr>
          <w:instrText xml:space="preserve"> PAGEREF _Toc233811862 \h </w:instrText>
        </w:r>
        <w:r w:rsidRPr="00C417B9">
          <w:rPr>
            <w:noProof/>
          </w:rPr>
        </w:r>
        <w:r w:rsidRPr="00C417B9">
          <w:rPr>
            <w:noProof/>
          </w:rPr>
          <w:fldChar w:fldCharType="separate"/>
        </w:r>
        <w:r w:rsidR="0013301C">
          <w:rPr>
            <w:noProof/>
          </w:rPr>
          <w:t>5</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3" w:history="1">
        <w:r w:rsidRPr="00C417B9">
          <w:rPr>
            <w:rStyle w:val="affff9"/>
            <w:noProof/>
            <w14:scene3d>
              <w14:camera w14:prst="orthographicFront"/>
              <w14:lightRig w14:rig="threePt" w14:dir="t">
                <w14:rot w14:lat="0" w14:lon="0" w14:rev="0"/>
              </w14:lightRig>
            </w14:scene3d>
          </w:rPr>
          <w:t>6.5</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内业识别预判</w:t>
        </w:r>
        <w:r w:rsidRPr="00C417B9">
          <w:rPr>
            <w:noProof/>
          </w:rPr>
          <w:tab/>
        </w:r>
        <w:r w:rsidRPr="00C417B9">
          <w:rPr>
            <w:noProof/>
          </w:rPr>
          <w:fldChar w:fldCharType="begin"/>
        </w:r>
        <w:r w:rsidRPr="00C417B9">
          <w:rPr>
            <w:noProof/>
          </w:rPr>
          <w:instrText xml:space="preserve"> PAGEREF _Toc233811863 \h </w:instrText>
        </w:r>
        <w:r w:rsidRPr="00C417B9">
          <w:rPr>
            <w:noProof/>
          </w:rPr>
        </w:r>
        <w:r w:rsidRPr="00C417B9">
          <w:rPr>
            <w:noProof/>
          </w:rPr>
          <w:fldChar w:fldCharType="separate"/>
        </w:r>
        <w:r w:rsidR="0013301C">
          <w:rPr>
            <w:noProof/>
          </w:rPr>
          <w:t>5</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4" w:history="1">
        <w:r w:rsidRPr="00C417B9">
          <w:rPr>
            <w:rStyle w:val="affff9"/>
            <w:noProof/>
            <w14:scene3d>
              <w14:camera w14:prst="orthographicFront"/>
              <w14:lightRig w14:rig="threePt" w14:dir="t">
                <w14:rot w14:lat="0" w14:lon="0" w14:rev="0"/>
              </w14:lightRig>
            </w14:scene3d>
          </w:rPr>
          <w:t>6.6</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外业调查</w:t>
        </w:r>
        <w:r w:rsidRPr="00C417B9">
          <w:rPr>
            <w:noProof/>
          </w:rPr>
          <w:tab/>
        </w:r>
        <w:r w:rsidRPr="00C417B9">
          <w:rPr>
            <w:noProof/>
          </w:rPr>
          <w:fldChar w:fldCharType="begin"/>
        </w:r>
        <w:r w:rsidRPr="00C417B9">
          <w:rPr>
            <w:noProof/>
          </w:rPr>
          <w:instrText xml:space="preserve"> PAGEREF _Toc233811864 \h </w:instrText>
        </w:r>
        <w:r w:rsidRPr="00C417B9">
          <w:rPr>
            <w:noProof/>
          </w:rPr>
        </w:r>
        <w:r w:rsidRPr="00C417B9">
          <w:rPr>
            <w:noProof/>
          </w:rPr>
          <w:fldChar w:fldCharType="separate"/>
        </w:r>
        <w:r w:rsidR="0013301C">
          <w:rPr>
            <w:noProof/>
          </w:rPr>
          <w:t>6</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5" w:history="1">
        <w:r w:rsidRPr="00C417B9">
          <w:rPr>
            <w:rStyle w:val="affff9"/>
            <w:noProof/>
            <w14:scene3d>
              <w14:camera w14:prst="orthographicFront"/>
              <w14:lightRig w14:rig="threePt" w14:dir="t">
                <w14:rot w14:lat="0" w14:lon="0" w14:rev="0"/>
              </w14:lightRig>
            </w14:scene3d>
          </w:rPr>
          <w:t>6.7</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耕地后备资源宜耕性评价</w:t>
        </w:r>
        <w:r w:rsidRPr="00C417B9">
          <w:rPr>
            <w:noProof/>
          </w:rPr>
          <w:tab/>
        </w:r>
        <w:r w:rsidRPr="00C417B9">
          <w:rPr>
            <w:noProof/>
          </w:rPr>
          <w:fldChar w:fldCharType="begin"/>
        </w:r>
        <w:r w:rsidRPr="00C417B9">
          <w:rPr>
            <w:noProof/>
          </w:rPr>
          <w:instrText xml:space="preserve"> PAGEREF _Toc233811865 \h </w:instrText>
        </w:r>
        <w:r w:rsidRPr="00C417B9">
          <w:rPr>
            <w:noProof/>
          </w:rPr>
        </w:r>
        <w:r w:rsidRPr="00C417B9">
          <w:rPr>
            <w:noProof/>
          </w:rPr>
          <w:fldChar w:fldCharType="separate"/>
        </w:r>
        <w:r w:rsidR="0013301C">
          <w:rPr>
            <w:noProof/>
          </w:rPr>
          <w:t>8</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6" w:history="1">
        <w:r w:rsidRPr="00C417B9">
          <w:rPr>
            <w:rStyle w:val="affff9"/>
            <w:noProof/>
            <w14:scene3d>
              <w14:camera w14:prst="orthographicFront"/>
              <w14:lightRig w14:rig="threePt" w14:dir="t">
                <w14:rot w14:lat="0" w14:lon="0" w14:rev="0"/>
              </w14:lightRig>
            </w14:scene3d>
          </w:rPr>
          <w:t>6.8</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数据库建设</w:t>
        </w:r>
        <w:r w:rsidRPr="00C417B9">
          <w:rPr>
            <w:noProof/>
          </w:rPr>
          <w:tab/>
        </w:r>
        <w:r w:rsidRPr="00C417B9">
          <w:rPr>
            <w:noProof/>
          </w:rPr>
          <w:fldChar w:fldCharType="begin"/>
        </w:r>
        <w:r w:rsidRPr="00C417B9">
          <w:rPr>
            <w:noProof/>
          </w:rPr>
          <w:instrText xml:space="preserve"> PAGEREF _Toc233811866 \h </w:instrText>
        </w:r>
        <w:r w:rsidRPr="00C417B9">
          <w:rPr>
            <w:noProof/>
          </w:rPr>
        </w:r>
        <w:r w:rsidRPr="00C417B9">
          <w:rPr>
            <w:noProof/>
          </w:rPr>
          <w:fldChar w:fldCharType="separate"/>
        </w:r>
        <w:r w:rsidR="0013301C">
          <w:rPr>
            <w:noProof/>
          </w:rPr>
          <w:t>8</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7" w:history="1">
        <w:r w:rsidRPr="00C417B9">
          <w:rPr>
            <w:rStyle w:val="affff9"/>
            <w:noProof/>
            <w14:scene3d>
              <w14:camera w14:prst="orthographicFront"/>
              <w14:lightRig w14:rig="threePt" w14:dir="t">
                <w14:rot w14:lat="0" w14:lon="0" w14:rev="0"/>
              </w14:lightRig>
            </w14:scene3d>
          </w:rPr>
          <w:t>6.9</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成果编制</w:t>
        </w:r>
        <w:r w:rsidRPr="00C417B9">
          <w:rPr>
            <w:noProof/>
          </w:rPr>
          <w:tab/>
        </w:r>
        <w:r w:rsidRPr="00C417B9">
          <w:rPr>
            <w:noProof/>
          </w:rPr>
          <w:fldChar w:fldCharType="begin"/>
        </w:r>
        <w:r w:rsidRPr="00C417B9">
          <w:rPr>
            <w:noProof/>
          </w:rPr>
          <w:instrText xml:space="preserve"> PAGEREF _Toc233811867 \h </w:instrText>
        </w:r>
        <w:r w:rsidRPr="00C417B9">
          <w:rPr>
            <w:noProof/>
          </w:rPr>
        </w:r>
        <w:r w:rsidRPr="00C417B9">
          <w:rPr>
            <w:noProof/>
          </w:rPr>
          <w:fldChar w:fldCharType="separate"/>
        </w:r>
        <w:r w:rsidR="0013301C">
          <w:rPr>
            <w:noProof/>
          </w:rPr>
          <w:t>8</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68" w:history="1">
        <w:r w:rsidRPr="00C417B9">
          <w:rPr>
            <w:rStyle w:val="affff9"/>
            <w:noProof/>
            <w14:scene3d>
              <w14:camera w14:prst="orthographicFront"/>
              <w14:lightRig w14:rig="threePt" w14:dir="t">
                <w14:rot w14:lat="0" w14:lon="0" w14:rev="0"/>
              </w14:lightRig>
            </w14:scene3d>
          </w:rPr>
          <w:t>6.10</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成果检查</w:t>
        </w:r>
        <w:r w:rsidRPr="00C417B9">
          <w:rPr>
            <w:noProof/>
          </w:rPr>
          <w:tab/>
        </w:r>
        <w:r w:rsidRPr="00C417B9">
          <w:rPr>
            <w:noProof/>
          </w:rPr>
          <w:fldChar w:fldCharType="begin"/>
        </w:r>
        <w:r w:rsidRPr="00C417B9">
          <w:rPr>
            <w:noProof/>
          </w:rPr>
          <w:instrText xml:space="preserve"> PAGEREF _Toc233811868 \h </w:instrText>
        </w:r>
        <w:r w:rsidRPr="00C417B9">
          <w:rPr>
            <w:noProof/>
          </w:rPr>
        </w:r>
        <w:r w:rsidRPr="00C417B9">
          <w:rPr>
            <w:noProof/>
          </w:rPr>
          <w:fldChar w:fldCharType="separate"/>
        </w:r>
        <w:r w:rsidR="0013301C">
          <w:rPr>
            <w:noProof/>
          </w:rPr>
          <w:t>10</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69" w:history="1">
        <w:r w:rsidRPr="00C417B9">
          <w:rPr>
            <w:rStyle w:val="affff9"/>
            <w:noProof/>
          </w:rPr>
          <w:t>7</w:t>
        </w:r>
        <w:r>
          <w:rPr>
            <w:rStyle w:val="affff9"/>
            <w:noProof/>
          </w:rPr>
          <w:t xml:space="preserve"> </w:t>
        </w:r>
        <w:r w:rsidRPr="00C417B9">
          <w:rPr>
            <w:rStyle w:val="affff9"/>
            <w:rFonts w:hint="eastAsia"/>
            <w:noProof/>
          </w:rPr>
          <w:t xml:space="preserve"> 成果资料管理</w:t>
        </w:r>
        <w:r w:rsidRPr="00C417B9">
          <w:rPr>
            <w:noProof/>
          </w:rPr>
          <w:tab/>
        </w:r>
        <w:r w:rsidRPr="00C417B9">
          <w:rPr>
            <w:noProof/>
          </w:rPr>
          <w:fldChar w:fldCharType="begin"/>
        </w:r>
        <w:r w:rsidRPr="00C417B9">
          <w:rPr>
            <w:noProof/>
          </w:rPr>
          <w:instrText xml:space="preserve"> PAGEREF _Toc233811869 \h </w:instrText>
        </w:r>
        <w:r w:rsidRPr="00C417B9">
          <w:rPr>
            <w:noProof/>
          </w:rPr>
        </w:r>
        <w:r w:rsidRPr="00C417B9">
          <w:rPr>
            <w:noProof/>
          </w:rPr>
          <w:fldChar w:fldCharType="separate"/>
        </w:r>
        <w:r w:rsidR="0013301C">
          <w:rPr>
            <w:noProof/>
          </w:rPr>
          <w:t>10</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70" w:history="1">
        <w:r w:rsidRPr="00C417B9">
          <w:rPr>
            <w:rStyle w:val="affff9"/>
            <w:noProof/>
            <w14:scene3d>
              <w14:camera w14:prst="orthographicFront"/>
              <w14:lightRig w14:rig="threePt" w14:dir="t">
                <w14:rot w14:lat="0" w14:lon="0" w14:rev="0"/>
              </w14:lightRig>
            </w14:scene3d>
          </w:rPr>
          <w:t>7.1</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成果资料归档</w:t>
        </w:r>
        <w:r w:rsidRPr="00C417B9">
          <w:rPr>
            <w:noProof/>
          </w:rPr>
          <w:tab/>
        </w:r>
        <w:r w:rsidRPr="00C417B9">
          <w:rPr>
            <w:noProof/>
          </w:rPr>
          <w:fldChar w:fldCharType="begin"/>
        </w:r>
        <w:r w:rsidRPr="00C417B9">
          <w:rPr>
            <w:noProof/>
          </w:rPr>
          <w:instrText xml:space="preserve"> PAGEREF _Toc233811870 \h </w:instrText>
        </w:r>
        <w:r w:rsidRPr="00C417B9">
          <w:rPr>
            <w:noProof/>
          </w:rPr>
        </w:r>
        <w:r w:rsidRPr="00C417B9">
          <w:rPr>
            <w:noProof/>
          </w:rPr>
          <w:fldChar w:fldCharType="separate"/>
        </w:r>
        <w:r w:rsidR="0013301C">
          <w:rPr>
            <w:noProof/>
          </w:rPr>
          <w:t>10</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71" w:history="1">
        <w:r w:rsidRPr="00C417B9">
          <w:rPr>
            <w:rStyle w:val="affff9"/>
            <w:noProof/>
            <w14:scene3d>
              <w14:camera w14:prst="orthographicFront"/>
              <w14:lightRig w14:rig="threePt" w14:dir="t">
                <w14:rot w14:lat="0" w14:lon="0" w14:rev="0"/>
              </w14:lightRig>
            </w14:scene3d>
          </w:rPr>
          <w:t>7.2</w:t>
        </w:r>
        <w:r>
          <w:rPr>
            <w:rStyle w:val="affff9"/>
            <w:noProof/>
            <w14:scene3d>
              <w14:camera w14:prst="orthographicFront"/>
              <w14:lightRig w14:rig="threePt" w14:dir="t">
                <w14:rot w14:lat="0" w14:lon="0" w14:rev="0"/>
              </w14:lightRig>
            </w14:scene3d>
          </w:rPr>
          <w:t xml:space="preserve"> </w:t>
        </w:r>
        <w:r w:rsidRPr="00C417B9">
          <w:rPr>
            <w:rStyle w:val="affff9"/>
            <w:rFonts w:hint="eastAsia"/>
            <w:noProof/>
          </w:rPr>
          <w:t xml:space="preserve"> 数据库备份</w:t>
        </w:r>
        <w:r w:rsidRPr="00C417B9">
          <w:rPr>
            <w:noProof/>
          </w:rPr>
          <w:tab/>
        </w:r>
        <w:r w:rsidRPr="00C417B9">
          <w:rPr>
            <w:noProof/>
          </w:rPr>
          <w:fldChar w:fldCharType="begin"/>
        </w:r>
        <w:r w:rsidRPr="00C417B9">
          <w:rPr>
            <w:noProof/>
          </w:rPr>
          <w:instrText xml:space="preserve"> PAGEREF _Toc233811871 \h </w:instrText>
        </w:r>
        <w:r w:rsidRPr="00C417B9">
          <w:rPr>
            <w:noProof/>
          </w:rPr>
        </w:r>
        <w:r w:rsidRPr="00C417B9">
          <w:rPr>
            <w:noProof/>
          </w:rPr>
          <w:fldChar w:fldCharType="separate"/>
        </w:r>
        <w:r w:rsidR="0013301C">
          <w:rPr>
            <w:noProof/>
          </w:rPr>
          <w:t>11</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72" w:history="1">
        <w:r w:rsidRPr="00C417B9">
          <w:rPr>
            <w:rStyle w:val="affff9"/>
            <w:rFonts w:hint="eastAsia"/>
            <w:noProof/>
          </w:rPr>
          <w:t>附录</w:t>
        </w:r>
        <w:r>
          <w:rPr>
            <w:rStyle w:val="affff9"/>
            <w:rFonts w:hint="eastAsia"/>
            <w:noProof/>
          </w:rPr>
          <w:t>A</w:t>
        </w:r>
        <w:r w:rsidRPr="00C417B9">
          <w:rPr>
            <w:rStyle w:val="affff9"/>
            <w:rFonts w:hint="eastAsia"/>
            <w:noProof/>
          </w:rPr>
          <w:t>（资料性）</w:t>
        </w:r>
        <w:r>
          <w:rPr>
            <w:rStyle w:val="affff9"/>
            <w:noProof/>
          </w:rPr>
          <w:t xml:space="preserve"> </w:t>
        </w:r>
        <w:r w:rsidRPr="00C417B9">
          <w:rPr>
            <w:rStyle w:val="affff9"/>
            <w:noProof/>
          </w:rPr>
          <w:t xml:space="preserve"> </w:t>
        </w:r>
        <w:r w:rsidRPr="00C417B9">
          <w:rPr>
            <w:rStyle w:val="affff9"/>
            <w:rFonts w:hint="eastAsia"/>
            <w:noProof/>
          </w:rPr>
          <w:t>耕地后备资源评价指标体系</w:t>
        </w:r>
        <w:r w:rsidRPr="00C417B9">
          <w:rPr>
            <w:noProof/>
          </w:rPr>
          <w:tab/>
        </w:r>
        <w:r w:rsidRPr="00C417B9">
          <w:rPr>
            <w:noProof/>
          </w:rPr>
          <w:fldChar w:fldCharType="begin"/>
        </w:r>
        <w:r w:rsidRPr="00C417B9">
          <w:rPr>
            <w:noProof/>
          </w:rPr>
          <w:instrText xml:space="preserve"> PAGEREF _Toc233811872 \h </w:instrText>
        </w:r>
        <w:r w:rsidRPr="00C417B9">
          <w:rPr>
            <w:noProof/>
          </w:rPr>
        </w:r>
        <w:r w:rsidRPr="00C417B9">
          <w:rPr>
            <w:noProof/>
          </w:rPr>
          <w:fldChar w:fldCharType="separate"/>
        </w:r>
        <w:r w:rsidR="0013301C">
          <w:rPr>
            <w:noProof/>
          </w:rPr>
          <w:t>12</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73" w:history="1">
        <w:r w:rsidRPr="00C417B9">
          <w:rPr>
            <w:rStyle w:val="affff9"/>
            <w:noProof/>
          </w:rPr>
          <w:t>A.1</w:t>
        </w:r>
        <w:r>
          <w:rPr>
            <w:rStyle w:val="affff9"/>
            <w:noProof/>
          </w:rPr>
          <w:t xml:space="preserve"> </w:t>
        </w:r>
        <w:r w:rsidRPr="00C417B9">
          <w:rPr>
            <w:rStyle w:val="affff9"/>
            <w:rFonts w:hint="eastAsia"/>
            <w:noProof/>
          </w:rPr>
          <w:t xml:space="preserve"> 评价指标对应宜垦地类情况</w:t>
        </w:r>
        <w:r w:rsidRPr="00C417B9">
          <w:rPr>
            <w:noProof/>
          </w:rPr>
          <w:tab/>
        </w:r>
        <w:r w:rsidRPr="00C417B9">
          <w:rPr>
            <w:noProof/>
          </w:rPr>
          <w:fldChar w:fldCharType="begin"/>
        </w:r>
        <w:r w:rsidRPr="00C417B9">
          <w:rPr>
            <w:noProof/>
          </w:rPr>
          <w:instrText xml:space="preserve"> PAGEREF _Toc233811873 \h </w:instrText>
        </w:r>
        <w:r w:rsidRPr="00C417B9">
          <w:rPr>
            <w:noProof/>
          </w:rPr>
        </w:r>
        <w:r w:rsidRPr="00C417B9">
          <w:rPr>
            <w:noProof/>
          </w:rPr>
          <w:fldChar w:fldCharType="separate"/>
        </w:r>
        <w:r w:rsidR="0013301C">
          <w:rPr>
            <w:noProof/>
          </w:rPr>
          <w:t>12</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74" w:history="1">
        <w:r w:rsidRPr="00C417B9">
          <w:rPr>
            <w:rStyle w:val="affff9"/>
            <w:noProof/>
          </w:rPr>
          <w:t>A.2</w:t>
        </w:r>
        <w:r>
          <w:rPr>
            <w:rStyle w:val="affff9"/>
            <w:noProof/>
          </w:rPr>
          <w:t xml:space="preserve"> </w:t>
        </w:r>
        <w:r w:rsidRPr="00C417B9">
          <w:rPr>
            <w:rStyle w:val="affff9"/>
            <w:rFonts w:hint="eastAsia"/>
            <w:noProof/>
          </w:rPr>
          <w:t xml:space="preserve"> 评价指标说明</w:t>
        </w:r>
        <w:r w:rsidRPr="00C417B9">
          <w:rPr>
            <w:noProof/>
          </w:rPr>
          <w:tab/>
        </w:r>
        <w:r w:rsidRPr="00C417B9">
          <w:rPr>
            <w:noProof/>
          </w:rPr>
          <w:fldChar w:fldCharType="begin"/>
        </w:r>
        <w:r w:rsidRPr="00C417B9">
          <w:rPr>
            <w:noProof/>
          </w:rPr>
          <w:instrText xml:space="preserve"> PAGEREF _Toc233811874 \h </w:instrText>
        </w:r>
        <w:r w:rsidRPr="00C417B9">
          <w:rPr>
            <w:noProof/>
          </w:rPr>
        </w:r>
        <w:r w:rsidRPr="00C417B9">
          <w:rPr>
            <w:noProof/>
          </w:rPr>
          <w:fldChar w:fldCharType="separate"/>
        </w:r>
        <w:r w:rsidR="0013301C">
          <w:rPr>
            <w:noProof/>
          </w:rPr>
          <w:t>12</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75" w:history="1">
        <w:r w:rsidRPr="00C417B9">
          <w:rPr>
            <w:rStyle w:val="affff9"/>
            <w:rFonts w:hint="eastAsia"/>
            <w:noProof/>
          </w:rPr>
          <w:t>附录</w:t>
        </w:r>
        <w:r>
          <w:rPr>
            <w:rStyle w:val="affff9"/>
            <w:rFonts w:hint="eastAsia"/>
            <w:noProof/>
          </w:rPr>
          <w:t>B</w:t>
        </w:r>
        <w:r w:rsidRPr="00C417B9">
          <w:rPr>
            <w:rStyle w:val="affff9"/>
            <w:rFonts w:hint="eastAsia"/>
            <w:noProof/>
          </w:rPr>
          <w:t>（资料性）</w:t>
        </w:r>
        <w:r>
          <w:rPr>
            <w:rStyle w:val="affff9"/>
            <w:noProof/>
          </w:rPr>
          <w:t xml:space="preserve"> </w:t>
        </w:r>
        <w:r w:rsidRPr="00C417B9">
          <w:rPr>
            <w:rStyle w:val="affff9"/>
            <w:noProof/>
          </w:rPr>
          <w:t xml:space="preserve"> </w:t>
        </w:r>
        <w:r w:rsidRPr="00C417B9">
          <w:rPr>
            <w:rStyle w:val="affff9"/>
            <w:rFonts w:hint="eastAsia"/>
            <w:noProof/>
          </w:rPr>
          <w:t>耕地后备资源调查资料表</w:t>
        </w:r>
        <w:r w:rsidRPr="00C417B9">
          <w:rPr>
            <w:noProof/>
          </w:rPr>
          <w:tab/>
        </w:r>
        <w:r w:rsidRPr="00C417B9">
          <w:rPr>
            <w:noProof/>
          </w:rPr>
          <w:fldChar w:fldCharType="begin"/>
        </w:r>
        <w:r w:rsidRPr="00C417B9">
          <w:rPr>
            <w:noProof/>
          </w:rPr>
          <w:instrText xml:space="preserve"> PAGEREF _Toc233811875 \h </w:instrText>
        </w:r>
        <w:r w:rsidRPr="00C417B9">
          <w:rPr>
            <w:noProof/>
          </w:rPr>
        </w:r>
        <w:r w:rsidRPr="00C417B9">
          <w:rPr>
            <w:noProof/>
          </w:rPr>
          <w:fldChar w:fldCharType="separate"/>
        </w:r>
        <w:r w:rsidR="0013301C">
          <w:rPr>
            <w:noProof/>
          </w:rPr>
          <w:t>14</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76" w:history="1">
        <w:r w:rsidRPr="00C417B9">
          <w:rPr>
            <w:rStyle w:val="affff9"/>
            <w:noProof/>
          </w:rPr>
          <w:t>B.1</w:t>
        </w:r>
        <w:r>
          <w:rPr>
            <w:rStyle w:val="affff9"/>
            <w:noProof/>
          </w:rPr>
          <w:t xml:space="preserve"> </w:t>
        </w:r>
        <w:r w:rsidRPr="00C417B9">
          <w:rPr>
            <w:rStyle w:val="affff9"/>
            <w:rFonts w:hint="eastAsia"/>
            <w:noProof/>
          </w:rPr>
          <w:t xml:space="preserve"> 耕地后备资源基础数据资料收集表</w:t>
        </w:r>
        <w:r w:rsidRPr="00C417B9">
          <w:rPr>
            <w:noProof/>
          </w:rPr>
          <w:tab/>
        </w:r>
        <w:r w:rsidRPr="00C417B9">
          <w:rPr>
            <w:noProof/>
          </w:rPr>
          <w:fldChar w:fldCharType="begin"/>
        </w:r>
        <w:r w:rsidRPr="00C417B9">
          <w:rPr>
            <w:noProof/>
          </w:rPr>
          <w:instrText xml:space="preserve"> PAGEREF _Toc233811876 \h </w:instrText>
        </w:r>
        <w:r w:rsidRPr="00C417B9">
          <w:rPr>
            <w:noProof/>
          </w:rPr>
        </w:r>
        <w:r w:rsidRPr="00C417B9">
          <w:rPr>
            <w:noProof/>
          </w:rPr>
          <w:fldChar w:fldCharType="separate"/>
        </w:r>
        <w:r w:rsidR="0013301C">
          <w:rPr>
            <w:noProof/>
          </w:rPr>
          <w:t>14</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77" w:history="1">
        <w:r w:rsidRPr="00C417B9">
          <w:rPr>
            <w:rStyle w:val="affff9"/>
            <w:noProof/>
          </w:rPr>
          <w:t>B.2</w:t>
        </w:r>
        <w:r>
          <w:rPr>
            <w:rStyle w:val="affff9"/>
            <w:noProof/>
          </w:rPr>
          <w:t xml:space="preserve"> </w:t>
        </w:r>
        <w:r w:rsidRPr="00C417B9">
          <w:rPr>
            <w:rStyle w:val="affff9"/>
            <w:rFonts w:hint="eastAsia"/>
            <w:noProof/>
          </w:rPr>
          <w:t xml:space="preserve"> 耕地后备资源其他资料收集表</w:t>
        </w:r>
        <w:r w:rsidRPr="00C417B9">
          <w:rPr>
            <w:noProof/>
          </w:rPr>
          <w:tab/>
        </w:r>
        <w:r w:rsidRPr="00C417B9">
          <w:rPr>
            <w:noProof/>
          </w:rPr>
          <w:fldChar w:fldCharType="begin"/>
        </w:r>
        <w:r w:rsidRPr="00C417B9">
          <w:rPr>
            <w:noProof/>
          </w:rPr>
          <w:instrText xml:space="preserve"> PAGEREF _Toc233811877 \h </w:instrText>
        </w:r>
        <w:r w:rsidRPr="00C417B9">
          <w:rPr>
            <w:noProof/>
          </w:rPr>
        </w:r>
        <w:r w:rsidRPr="00C417B9">
          <w:rPr>
            <w:noProof/>
          </w:rPr>
          <w:fldChar w:fldCharType="separate"/>
        </w:r>
        <w:r w:rsidR="0013301C">
          <w:rPr>
            <w:noProof/>
          </w:rPr>
          <w:t>15</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78" w:history="1">
        <w:r w:rsidRPr="00C417B9">
          <w:rPr>
            <w:rStyle w:val="affff9"/>
            <w:noProof/>
          </w:rPr>
          <w:t>B.3</w:t>
        </w:r>
        <w:r>
          <w:rPr>
            <w:rStyle w:val="affff9"/>
            <w:noProof/>
          </w:rPr>
          <w:t xml:space="preserve"> </w:t>
        </w:r>
        <w:r w:rsidRPr="00C417B9">
          <w:rPr>
            <w:rStyle w:val="affff9"/>
            <w:rFonts w:hint="eastAsia"/>
            <w:noProof/>
          </w:rPr>
          <w:t xml:space="preserve"> 耕地后备资源调查评价图斑属性表</w:t>
        </w:r>
        <w:r w:rsidRPr="00C417B9">
          <w:rPr>
            <w:noProof/>
          </w:rPr>
          <w:tab/>
        </w:r>
        <w:r w:rsidRPr="00C417B9">
          <w:rPr>
            <w:noProof/>
          </w:rPr>
          <w:fldChar w:fldCharType="begin"/>
        </w:r>
        <w:r w:rsidRPr="00C417B9">
          <w:rPr>
            <w:noProof/>
          </w:rPr>
          <w:instrText xml:space="preserve"> PAGEREF _Toc233811878 \h </w:instrText>
        </w:r>
        <w:r w:rsidRPr="00C417B9">
          <w:rPr>
            <w:noProof/>
          </w:rPr>
        </w:r>
        <w:r w:rsidRPr="00C417B9">
          <w:rPr>
            <w:noProof/>
          </w:rPr>
          <w:fldChar w:fldCharType="separate"/>
        </w:r>
        <w:r w:rsidR="0013301C">
          <w:rPr>
            <w:noProof/>
          </w:rPr>
          <w:t>16</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79" w:history="1">
        <w:r w:rsidRPr="00C417B9">
          <w:rPr>
            <w:rStyle w:val="affff9"/>
            <w:rFonts w:hint="eastAsia"/>
            <w:noProof/>
          </w:rPr>
          <w:t>附录</w:t>
        </w:r>
        <w:r>
          <w:rPr>
            <w:rStyle w:val="affff9"/>
            <w:rFonts w:hint="eastAsia"/>
            <w:noProof/>
          </w:rPr>
          <w:t>C</w:t>
        </w:r>
        <w:r w:rsidRPr="00C417B9">
          <w:rPr>
            <w:rStyle w:val="affff9"/>
            <w:rFonts w:hint="eastAsia"/>
            <w:noProof/>
          </w:rPr>
          <w:t>（资料性）</w:t>
        </w:r>
        <w:r>
          <w:rPr>
            <w:rStyle w:val="affff9"/>
            <w:noProof/>
          </w:rPr>
          <w:t xml:space="preserve"> </w:t>
        </w:r>
        <w:r w:rsidRPr="00C417B9">
          <w:rPr>
            <w:rStyle w:val="affff9"/>
            <w:noProof/>
          </w:rPr>
          <w:t xml:space="preserve"> </w:t>
        </w:r>
        <w:r w:rsidRPr="00C417B9">
          <w:rPr>
            <w:rStyle w:val="affff9"/>
            <w:rFonts w:hint="eastAsia"/>
            <w:noProof/>
          </w:rPr>
          <w:t>耕地后备资源调查记录</w:t>
        </w:r>
        <w:r w:rsidRPr="00C417B9">
          <w:rPr>
            <w:noProof/>
          </w:rPr>
          <w:tab/>
        </w:r>
        <w:r w:rsidRPr="00C417B9">
          <w:rPr>
            <w:noProof/>
          </w:rPr>
          <w:fldChar w:fldCharType="begin"/>
        </w:r>
        <w:r w:rsidRPr="00C417B9">
          <w:rPr>
            <w:noProof/>
          </w:rPr>
          <w:instrText xml:space="preserve"> PAGEREF _Toc233811879 \h </w:instrText>
        </w:r>
        <w:r w:rsidRPr="00C417B9">
          <w:rPr>
            <w:noProof/>
          </w:rPr>
        </w:r>
        <w:r w:rsidRPr="00C417B9">
          <w:rPr>
            <w:noProof/>
          </w:rPr>
          <w:fldChar w:fldCharType="separate"/>
        </w:r>
        <w:r w:rsidR="0013301C">
          <w:rPr>
            <w:noProof/>
          </w:rPr>
          <w:t>18</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80" w:history="1">
        <w:r w:rsidRPr="00C417B9">
          <w:rPr>
            <w:rStyle w:val="affff9"/>
            <w:noProof/>
          </w:rPr>
          <w:t>C.1</w:t>
        </w:r>
        <w:r>
          <w:rPr>
            <w:rStyle w:val="affff9"/>
            <w:noProof/>
          </w:rPr>
          <w:t xml:space="preserve"> </w:t>
        </w:r>
        <w:r w:rsidRPr="00C417B9">
          <w:rPr>
            <w:rStyle w:val="affff9"/>
            <w:rFonts w:hint="eastAsia"/>
            <w:noProof/>
          </w:rPr>
          <w:t xml:space="preserve"> 宜耕农用地潜力调查记录表</w:t>
        </w:r>
        <w:r w:rsidRPr="00C417B9">
          <w:rPr>
            <w:noProof/>
          </w:rPr>
          <w:tab/>
        </w:r>
        <w:r w:rsidRPr="00C417B9">
          <w:rPr>
            <w:noProof/>
          </w:rPr>
          <w:fldChar w:fldCharType="begin"/>
        </w:r>
        <w:r w:rsidRPr="00C417B9">
          <w:rPr>
            <w:noProof/>
          </w:rPr>
          <w:instrText xml:space="preserve"> PAGEREF _Toc233811880 \h </w:instrText>
        </w:r>
        <w:r w:rsidRPr="00C417B9">
          <w:rPr>
            <w:noProof/>
          </w:rPr>
        </w:r>
        <w:r w:rsidRPr="00C417B9">
          <w:rPr>
            <w:noProof/>
          </w:rPr>
          <w:fldChar w:fldCharType="separate"/>
        </w:r>
        <w:r w:rsidR="0013301C">
          <w:rPr>
            <w:noProof/>
          </w:rPr>
          <w:t>18</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81" w:history="1">
        <w:r w:rsidRPr="00C417B9">
          <w:rPr>
            <w:rStyle w:val="affff9"/>
            <w:noProof/>
          </w:rPr>
          <w:t>C.2</w:t>
        </w:r>
        <w:r>
          <w:rPr>
            <w:rStyle w:val="affff9"/>
            <w:noProof/>
          </w:rPr>
          <w:t xml:space="preserve"> </w:t>
        </w:r>
        <w:r w:rsidRPr="00C417B9">
          <w:rPr>
            <w:rStyle w:val="affff9"/>
            <w:rFonts w:hint="eastAsia"/>
            <w:noProof/>
          </w:rPr>
          <w:t xml:space="preserve"> 宜耕未利用地调查记录表</w:t>
        </w:r>
        <w:r w:rsidRPr="00C417B9">
          <w:rPr>
            <w:noProof/>
          </w:rPr>
          <w:tab/>
        </w:r>
        <w:r w:rsidRPr="00C417B9">
          <w:rPr>
            <w:noProof/>
          </w:rPr>
          <w:fldChar w:fldCharType="begin"/>
        </w:r>
        <w:r w:rsidRPr="00C417B9">
          <w:rPr>
            <w:noProof/>
          </w:rPr>
          <w:instrText xml:space="preserve"> PAGEREF _Toc233811881 \h </w:instrText>
        </w:r>
        <w:r w:rsidRPr="00C417B9">
          <w:rPr>
            <w:noProof/>
          </w:rPr>
        </w:r>
        <w:r w:rsidRPr="00C417B9">
          <w:rPr>
            <w:noProof/>
          </w:rPr>
          <w:fldChar w:fldCharType="separate"/>
        </w:r>
        <w:r w:rsidR="0013301C">
          <w:rPr>
            <w:noProof/>
          </w:rPr>
          <w:t>18</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82" w:history="1">
        <w:r w:rsidRPr="00C417B9">
          <w:rPr>
            <w:rStyle w:val="affff9"/>
            <w:noProof/>
          </w:rPr>
          <w:t>C.3</w:t>
        </w:r>
        <w:r>
          <w:rPr>
            <w:rStyle w:val="affff9"/>
            <w:noProof/>
          </w:rPr>
          <w:t xml:space="preserve"> </w:t>
        </w:r>
        <w:r w:rsidRPr="00C417B9">
          <w:rPr>
            <w:rStyle w:val="affff9"/>
            <w:rFonts w:hint="eastAsia"/>
            <w:noProof/>
          </w:rPr>
          <w:t xml:space="preserve"> 可复垦建设用地调查记录表</w:t>
        </w:r>
        <w:r w:rsidRPr="00C417B9">
          <w:rPr>
            <w:noProof/>
          </w:rPr>
          <w:tab/>
        </w:r>
        <w:r w:rsidRPr="00C417B9">
          <w:rPr>
            <w:noProof/>
          </w:rPr>
          <w:fldChar w:fldCharType="begin"/>
        </w:r>
        <w:r w:rsidRPr="00C417B9">
          <w:rPr>
            <w:noProof/>
          </w:rPr>
          <w:instrText xml:space="preserve"> PAGEREF _Toc233811882 \h </w:instrText>
        </w:r>
        <w:r w:rsidRPr="00C417B9">
          <w:rPr>
            <w:noProof/>
          </w:rPr>
        </w:r>
        <w:r w:rsidRPr="00C417B9">
          <w:rPr>
            <w:noProof/>
          </w:rPr>
          <w:fldChar w:fldCharType="separate"/>
        </w:r>
        <w:r w:rsidR="0013301C">
          <w:rPr>
            <w:noProof/>
          </w:rPr>
          <w:t>19</w:t>
        </w:r>
        <w:r w:rsidRPr="00C417B9">
          <w:rPr>
            <w:noProof/>
          </w:rPr>
          <w:fldChar w:fldCharType="end"/>
        </w:r>
      </w:hyperlink>
    </w:p>
    <w:p w:rsidR="00C417B9" w:rsidRPr="00C417B9" w:rsidRDefault="00C417B9">
      <w:pPr>
        <w:pStyle w:val="23"/>
        <w:rPr>
          <w:rFonts w:asciiTheme="minorHAnsi" w:eastAsiaTheme="minorEastAsia" w:hAnsiTheme="minorHAnsi" w:cstheme="minorBidi"/>
          <w:noProof/>
          <w:szCs w:val="22"/>
        </w:rPr>
      </w:pPr>
      <w:hyperlink w:anchor="_Toc233811883" w:history="1">
        <w:r w:rsidRPr="00C417B9">
          <w:rPr>
            <w:rStyle w:val="affff9"/>
            <w:noProof/>
          </w:rPr>
          <w:t>C.4</w:t>
        </w:r>
        <w:r>
          <w:rPr>
            <w:rStyle w:val="affff9"/>
            <w:noProof/>
          </w:rPr>
          <w:t xml:space="preserve"> </w:t>
        </w:r>
        <w:r w:rsidRPr="00C417B9">
          <w:rPr>
            <w:rStyle w:val="affff9"/>
            <w:rFonts w:hint="eastAsia"/>
            <w:noProof/>
          </w:rPr>
          <w:t xml:space="preserve"> 耕地后备资源调查评价统计表</w:t>
        </w:r>
        <w:r w:rsidRPr="00C417B9">
          <w:rPr>
            <w:noProof/>
          </w:rPr>
          <w:tab/>
        </w:r>
        <w:r w:rsidRPr="00C417B9">
          <w:rPr>
            <w:noProof/>
          </w:rPr>
          <w:fldChar w:fldCharType="begin"/>
        </w:r>
        <w:r w:rsidRPr="00C417B9">
          <w:rPr>
            <w:noProof/>
          </w:rPr>
          <w:instrText xml:space="preserve"> PAGEREF _Toc233811883 \h </w:instrText>
        </w:r>
        <w:r w:rsidRPr="00C417B9">
          <w:rPr>
            <w:noProof/>
          </w:rPr>
        </w:r>
        <w:r w:rsidRPr="00C417B9">
          <w:rPr>
            <w:noProof/>
          </w:rPr>
          <w:fldChar w:fldCharType="separate"/>
        </w:r>
        <w:r w:rsidR="0013301C">
          <w:rPr>
            <w:noProof/>
          </w:rPr>
          <w:t>19</w:t>
        </w:r>
        <w:r w:rsidRPr="00C417B9">
          <w:rPr>
            <w:noProof/>
          </w:rPr>
          <w:fldChar w:fldCharType="end"/>
        </w:r>
      </w:hyperlink>
    </w:p>
    <w:p w:rsidR="00C417B9" w:rsidRPr="00C417B9" w:rsidRDefault="00C417B9">
      <w:pPr>
        <w:pStyle w:val="10"/>
        <w:tabs>
          <w:tab w:val="right" w:leader="dot" w:pos="9344"/>
        </w:tabs>
        <w:rPr>
          <w:rFonts w:asciiTheme="minorHAnsi" w:eastAsiaTheme="minorEastAsia" w:hAnsiTheme="minorHAnsi" w:cstheme="minorBidi"/>
          <w:noProof/>
          <w:szCs w:val="22"/>
        </w:rPr>
      </w:pPr>
      <w:hyperlink w:anchor="_Toc233811884" w:history="1">
        <w:r w:rsidRPr="00C417B9">
          <w:rPr>
            <w:rStyle w:val="affff9"/>
            <w:rFonts w:hint="eastAsia"/>
            <w:noProof/>
          </w:rPr>
          <w:t>参考文献</w:t>
        </w:r>
        <w:r w:rsidRPr="00C417B9">
          <w:rPr>
            <w:noProof/>
          </w:rPr>
          <w:tab/>
        </w:r>
        <w:r w:rsidRPr="00C417B9">
          <w:rPr>
            <w:noProof/>
          </w:rPr>
          <w:fldChar w:fldCharType="begin"/>
        </w:r>
        <w:r w:rsidRPr="00C417B9">
          <w:rPr>
            <w:noProof/>
          </w:rPr>
          <w:instrText xml:space="preserve"> PAGEREF _Toc233811884 \h </w:instrText>
        </w:r>
        <w:r w:rsidRPr="00C417B9">
          <w:rPr>
            <w:noProof/>
          </w:rPr>
        </w:r>
        <w:r w:rsidRPr="00C417B9">
          <w:rPr>
            <w:noProof/>
          </w:rPr>
          <w:fldChar w:fldCharType="separate"/>
        </w:r>
        <w:r w:rsidR="0013301C">
          <w:rPr>
            <w:noProof/>
          </w:rPr>
          <w:t>20</w:t>
        </w:r>
        <w:r w:rsidRPr="00C417B9">
          <w:rPr>
            <w:noProof/>
          </w:rPr>
          <w:fldChar w:fldCharType="end"/>
        </w:r>
      </w:hyperlink>
    </w:p>
    <w:p w:rsidR="00C417B9" w:rsidRPr="00C417B9" w:rsidRDefault="00C417B9" w:rsidP="00C417B9">
      <w:pPr>
        <w:pStyle w:val="affffff8"/>
        <w:spacing w:after="468"/>
        <w:sectPr w:rsidR="00C417B9" w:rsidRPr="00C417B9" w:rsidSect="00C417B9">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start="1"/>
          <w:cols w:space="425"/>
          <w:formProt w:val="0"/>
          <w:docGrid w:type="lines" w:linePitch="312"/>
        </w:sectPr>
      </w:pPr>
      <w:r w:rsidRPr="00C417B9">
        <w:fldChar w:fldCharType="end"/>
      </w:r>
    </w:p>
    <w:p w:rsidR="00A51800" w:rsidRPr="00690C56" w:rsidRDefault="00F24B10">
      <w:pPr>
        <w:pStyle w:val="a6"/>
        <w:spacing w:before="560" w:after="468"/>
        <w:rPr>
          <w:color w:val="000000" w:themeColor="text1"/>
        </w:rPr>
      </w:pPr>
      <w:bookmarkStart w:id="31" w:name="BookMark2"/>
      <w:bookmarkStart w:id="32" w:name="_Toc233811850"/>
      <w:bookmarkEnd w:id="29"/>
      <w:r w:rsidRPr="00690C56">
        <w:rPr>
          <w:color w:val="000000" w:themeColor="text1"/>
          <w:spacing w:val="320"/>
        </w:rPr>
        <w:lastRenderedPageBreak/>
        <w:t>前</w:t>
      </w:r>
      <w:r w:rsidRPr="00690C56">
        <w:rPr>
          <w:color w:val="000000" w:themeColor="text1"/>
        </w:rPr>
        <w:t>言</w:t>
      </w:r>
      <w:bookmarkEnd w:id="20"/>
      <w:bookmarkEnd w:id="21"/>
      <w:bookmarkEnd w:id="22"/>
      <w:bookmarkEnd w:id="23"/>
      <w:bookmarkEnd w:id="24"/>
      <w:bookmarkEnd w:id="25"/>
      <w:bookmarkEnd w:id="26"/>
      <w:bookmarkEnd w:id="27"/>
      <w:bookmarkEnd w:id="28"/>
      <w:bookmarkEnd w:id="32"/>
    </w:p>
    <w:p w:rsidR="00A51800" w:rsidRPr="00690C56" w:rsidRDefault="00F24B10">
      <w:pPr>
        <w:pStyle w:val="afffff3"/>
        <w:ind w:firstLine="420"/>
        <w:rPr>
          <w:color w:val="000000" w:themeColor="text1"/>
        </w:rPr>
      </w:pPr>
      <w:r w:rsidRPr="00690C56">
        <w:rPr>
          <w:rFonts w:hint="eastAsia"/>
          <w:color w:val="000000" w:themeColor="text1"/>
        </w:rPr>
        <w:t>本文件参照GB/T 1.1—2020《标准化工作导则  第1部分：标准化文件的结构和起草规则》的规定起草。</w:t>
      </w:r>
    </w:p>
    <w:p w:rsidR="00A51800" w:rsidRPr="00690C56" w:rsidRDefault="00F24B10">
      <w:pPr>
        <w:pStyle w:val="afffff3"/>
        <w:ind w:firstLine="420"/>
        <w:rPr>
          <w:color w:val="000000" w:themeColor="text1"/>
        </w:rPr>
      </w:pPr>
      <w:r w:rsidRPr="00690C56">
        <w:rPr>
          <w:rFonts w:hint="eastAsia"/>
          <w:color w:val="000000" w:themeColor="text1"/>
        </w:rPr>
        <w:t>请注意本文件的某些内容可能涉及专利。本文件的发布机构不承担识别专利的责任。</w:t>
      </w:r>
    </w:p>
    <w:p w:rsidR="00A51800" w:rsidRPr="00690C56" w:rsidRDefault="00F24B10">
      <w:pPr>
        <w:pStyle w:val="afffff3"/>
        <w:ind w:firstLine="420"/>
        <w:rPr>
          <w:color w:val="000000" w:themeColor="text1"/>
        </w:rPr>
      </w:pPr>
      <w:r w:rsidRPr="00690C56">
        <w:rPr>
          <w:rFonts w:hint="eastAsia"/>
          <w:color w:val="000000" w:themeColor="text1"/>
        </w:rPr>
        <w:t>本文件由</w:t>
      </w:r>
      <w:r w:rsidRPr="00690C56">
        <w:rPr>
          <w:rFonts w:hAnsi="宋体" w:cs="宋体" w:hint="eastAsia"/>
          <w:bCs/>
          <w:color w:val="000000" w:themeColor="text1"/>
          <w:szCs w:val="21"/>
        </w:rPr>
        <w:t>广西壮族自治区自然资源调查监测院</w:t>
      </w:r>
      <w:r w:rsidRPr="00690C56">
        <w:rPr>
          <w:rFonts w:hint="eastAsia"/>
          <w:color w:val="000000" w:themeColor="text1"/>
        </w:rPr>
        <w:t>提出并宣</w:t>
      </w:r>
      <w:proofErr w:type="gramStart"/>
      <w:r w:rsidRPr="00690C56">
        <w:rPr>
          <w:rFonts w:hint="eastAsia"/>
          <w:color w:val="000000" w:themeColor="text1"/>
        </w:rPr>
        <w:t>贯</w:t>
      </w:r>
      <w:proofErr w:type="gramEnd"/>
      <w:r w:rsidRPr="00690C56">
        <w:rPr>
          <w:rFonts w:hint="eastAsia"/>
          <w:color w:val="000000" w:themeColor="text1"/>
        </w:rPr>
        <w:t>。</w:t>
      </w:r>
    </w:p>
    <w:p w:rsidR="00A51800" w:rsidRPr="00690C56" w:rsidRDefault="00F24B10">
      <w:pPr>
        <w:pStyle w:val="afffff3"/>
        <w:ind w:firstLine="420"/>
        <w:rPr>
          <w:color w:val="000000" w:themeColor="text1"/>
        </w:rPr>
      </w:pPr>
      <w:r w:rsidRPr="00690C56">
        <w:rPr>
          <w:rFonts w:hint="eastAsia"/>
          <w:color w:val="000000" w:themeColor="text1"/>
        </w:rPr>
        <w:t>本文件由广西标准化协会归口。</w:t>
      </w:r>
    </w:p>
    <w:p w:rsidR="00A51800" w:rsidRPr="00690C56" w:rsidRDefault="00F24B10">
      <w:pPr>
        <w:pStyle w:val="afffff3"/>
        <w:ind w:firstLine="420"/>
        <w:rPr>
          <w:color w:val="000000" w:themeColor="text1"/>
        </w:rPr>
      </w:pPr>
      <w:r w:rsidRPr="00690C56">
        <w:rPr>
          <w:rFonts w:hint="eastAsia"/>
          <w:color w:val="000000" w:themeColor="text1"/>
        </w:rPr>
        <w:t>本文件起草单位：广西壮族自治区自然资源调查监测院、广西国土资源规划设计集团有限公司、南宁市自然资源信息集团有限公司。</w:t>
      </w:r>
    </w:p>
    <w:p w:rsidR="00A51800" w:rsidRPr="00690C56" w:rsidRDefault="00F24B10">
      <w:pPr>
        <w:pStyle w:val="afffff3"/>
        <w:ind w:firstLine="420"/>
        <w:rPr>
          <w:color w:val="000000" w:themeColor="text1"/>
        </w:rPr>
      </w:pPr>
      <w:r w:rsidRPr="00690C56">
        <w:rPr>
          <w:rFonts w:hint="eastAsia"/>
          <w:color w:val="000000" w:themeColor="text1"/>
        </w:rPr>
        <w:t>本文件主要起草人：李新东、朱剑、韦敏芳、黄像、杨郑贝、黄妮妮、钟丽芬、唐运梁、徐丹丹、莫荣雄、陈湘楠、谢鸣、覃周、熊毅飞、何东林、闵露、唐嘉、罗玉友、韦强、方明乐、韦忠扬、陶春航、苏中斌、黄司、颜鉴慧、范斌、韦史秀、全军平、贺</w:t>
      </w:r>
      <w:proofErr w:type="gramStart"/>
      <w:r w:rsidRPr="00690C56">
        <w:rPr>
          <w:rFonts w:hint="eastAsia"/>
          <w:color w:val="000000" w:themeColor="text1"/>
        </w:rPr>
        <w:t>喆</w:t>
      </w:r>
      <w:proofErr w:type="gramEnd"/>
      <w:r w:rsidRPr="00690C56">
        <w:rPr>
          <w:rFonts w:hint="eastAsia"/>
          <w:color w:val="000000" w:themeColor="text1"/>
        </w:rPr>
        <w:t>。</w:t>
      </w:r>
    </w:p>
    <w:p w:rsidR="00A51800" w:rsidRPr="00690C56" w:rsidRDefault="00A51800">
      <w:pPr>
        <w:pStyle w:val="afffff3"/>
        <w:ind w:firstLine="420"/>
        <w:rPr>
          <w:color w:val="000000" w:themeColor="text1"/>
        </w:rPr>
      </w:pPr>
    </w:p>
    <w:p w:rsidR="00A51800" w:rsidRPr="00690C56" w:rsidRDefault="00A51800">
      <w:pPr>
        <w:pStyle w:val="afffff3"/>
        <w:ind w:firstLine="420"/>
        <w:rPr>
          <w:color w:val="000000" w:themeColor="text1"/>
        </w:rPr>
        <w:sectPr w:rsidR="00A51800" w:rsidRPr="00690C56" w:rsidSect="00C417B9">
          <w:headerReference w:type="even" r:id="rId22"/>
          <w:headerReference w:type="default" r:id="rId23"/>
          <w:footerReference w:type="even" r:id="rId24"/>
          <w:footerReference w:type="default" r:id="rId25"/>
          <w:pgSz w:w="11906" w:h="16838"/>
          <w:pgMar w:top="1928" w:right="1134" w:bottom="1134" w:left="1134" w:header="1418" w:footer="1134" w:gutter="284"/>
          <w:pgNumType w:fmt="upperRoman"/>
          <w:cols w:space="425"/>
          <w:formProt w:val="0"/>
          <w:docGrid w:type="lines" w:linePitch="312"/>
        </w:sectPr>
      </w:pPr>
    </w:p>
    <w:p w:rsidR="00A51800" w:rsidRPr="00690C56" w:rsidRDefault="00A51800">
      <w:pPr>
        <w:spacing w:line="20" w:lineRule="exact"/>
        <w:jc w:val="center"/>
        <w:rPr>
          <w:rFonts w:ascii="黑体" w:eastAsia="黑体" w:hAnsi="黑体"/>
          <w:color w:val="000000" w:themeColor="text1"/>
          <w:sz w:val="32"/>
          <w:szCs w:val="32"/>
        </w:rPr>
      </w:pPr>
      <w:bookmarkStart w:id="33" w:name="BookMark4"/>
      <w:bookmarkEnd w:id="31"/>
    </w:p>
    <w:p w:rsidR="00A51800" w:rsidRPr="00690C56" w:rsidRDefault="00A51800">
      <w:pPr>
        <w:spacing w:line="20" w:lineRule="exact"/>
        <w:jc w:val="center"/>
        <w:rPr>
          <w:rFonts w:ascii="黑体" w:eastAsia="黑体" w:hAnsi="黑体"/>
          <w:color w:val="000000" w:themeColor="text1"/>
          <w:sz w:val="32"/>
          <w:szCs w:val="32"/>
        </w:rPr>
      </w:pPr>
    </w:p>
    <w:bookmarkStart w:id="34" w:name="NEW_STAND_NAME" w:displacedByCustomXml="next"/>
    <w:sdt>
      <w:sdtPr>
        <w:rPr>
          <w:color w:val="000000" w:themeColor="text1"/>
        </w:rPr>
        <w:tag w:val="NEW_STAND_NAME"/>
        <w:id w:val="595910757"/>
        <w:lock w:val="sdtLocked"/>
        <w:placeholder>
          <w:docPart w:val="DF6B8ED4B9F342A1B5629791C8F9ACBF"/>
        </w:placeholder>
      </w:sdtPr>
      <w:sdtEndPr/>
      <w:sdtContent>
        <w:p w:rsidR="00A51800" w:rsidRPr="00690C56" w:rsidRDefault="00F24B10">
          <w:pPr>
            <w:pStyle w:val="afffffffff6"/>
            <w:spacing w:beforeLines="100" w:before="312" w:afterLines="220" w:after="686"/>
            <w:rPr>
              <w:color w:val="000000" w:themeColor="text1"/>
            </w:rPr>
          </w:pPr>
          <w:r w:rsidRPr="00690C56">
            <w:rPr>
              <w:rFonts w:hint="eastAsia"/>
              <w:color w:val="000000" w:themeColor="text1"/>
            </w:rPr>
            <w:t>耕地后备资源调查工作规范</w:t>
          </w:r>
        </w:p>
      </w:sdtContent>
    </w:sdt>
    <w:p w:rsidR="00A51800" w:rsidRPr="00690C56" w:rsidRDefault="00F24B10">
      <w:pPr>
        <w:pStyle w:val="affc"/>
        <w:spacing w:before="312" w:after="312"/>
        <w:rPr>
          <w:color w:val="000000" w:themeColor="text1"/>
        </w:rPr>
      </w:pPr>
      <w:bookmarkStart w:id="35" w:name="_Toc193300090"/>
      <w:bookmarkStart w:id="36" w:name="_Toc26718930"/>
      <w:bookmarkStart w:id="37" w:name="_Toc191884144"/>
      <w:bookmarkStart w:id="38" w:name="_Toc26986530"/>
      <w:bookmarkStart w:id="39" w:name="_Toc193702927"/>
      <w:bookmarkStart w:id="40" w:name="_Toc191884215"/>
      <w:bookmarkStart w:id="41" w:name="_Toc193464021"/>
      <w:bookmarkStart w:id="42" w:name="_Toc26986771"/>
      <w:bookmarkStart w:id="43" w:name="_Toc17233333"/>
      <w:bookmarkStart w:id="44" w:name="_Toc24884211"/>
      <w:bookmarkStart w:id="45" w:name="_Toc26648465"/>
      <w:bookmarkStart w:id="46" w:name="_Toc97191423"/>
      <w:bookmarkStart w:id="47" w:name="_Toc193300100"/>
      <w:bookmarkStart w:id="48" w:name="_Toc196377481"/>
      <w:bookmarkStart w:id="49" w:name="_Toc17233325"/>
      <w:bookmarkStart w:id="50" w:name="_Toc191388798"/>
      <w:bookmarkStart w:id="51" w:name="_Toc24884218"/>
      <w:bookmarkStart w:id="52" w:name="_Toc232063348"/>
      <w:bookmarkStart w:id="53" w:name="_Toc233811851"/>
      <w:bookmarkEnd w:id="34"/>
      <w:r w:rsidRPr="00690C56">
        <w:rPr>
          <w:rFonts w:hint="eastAsia"/>
          <w:color w:val="000000" w:themeColor="text1"/>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A51800" w:rsidRPr="00690C56" w:rsidRDefault="00F24B10">
      <w:pPr>
        <w:pStyle w:val="afffff3"/>
        <w:ind w:firstLine="420"/>
        <w:rPr>
          <w:color w:val="000000" w:themeColor="text1"/>
        </w:rPr>
      </w:pPr>
      <w:bookmarkStart w:id="54" w:name="_Toc26648466"/>
      <w:bookmarkStart w:id="55" w:name="_Toc24884212"/>
      <w:bookmarkStart w:id="56" w:name="_Toc17233334"/>
      <w:bookmarkStart w:id="57" w:name="_Toc24884219"/>
      <w:bookmarkStart w:id="58" w:name="_Toc17233326"/>
      <w:r w:rsidRPr="00690C56">
        <w:rPr>
          <w:rFonts w:hint="eastAsia"/>
          <w:color w:val="000000" w:themeColor="text1"/>
        </w:rPr>
        <w:t>本文件界定了耕地后备资源调查评价涉及的术语和定义，规定了调查内容</w:t>
      </w:r>
      <w:r w:rsidR="0078499C" w:rsidRPr="00690C56">
        <w:rPr>
          <w:rFonts w:hint="eastAsia"/>
          <w:color w:val="000000" w:themeColor="text1"/>
        </w:rPr>
        <w:t>、</w:t>
      </w:r>
      <w:r w:rsidRPr="00690C56">
        <w:rPr>
          <w:rFonts w:hint="eastAsia"/>
          <w:color w:val="000000" w:themeColor="text1"/>
        </w:rPr>
        <w:t>数学基础、调查工作要求、成果资料管理等要求。</w:t>
      </w:r>
    </w:p>
    <w:p w:rsidR="00A51800" w:rsidRPr="00690C56" w:rsidRDefault="00F24B10">
      <w:pPr>
        <w:pStyle w:val="afffff3"/>
        <w:ind w:firstLine="420"/>
        <w:rPr>
          <w:color w:val="000000" w:themeColor="text1"/>
        </w:rPr>
      </w:pPr>
      <w:r w:rsidRPr="00690C56">
        <w:rPr>
          <w:rFonts w:hint="eastAsia"/>
          <w:color w:val="000000" w:themeColor="text1"/>
        </w:rPr>
        <w:t>本文件适用于耕地后备资源调查评价工作。</w:t>
      </w:r>
    </w:p>
    <w:p w:rsidR="00A51800" w:rsidRPr="00690C56" w:rsidRDefault="00F24B10">
      <w:pPr>
        <w:pStyle w:val="affc"/>
        <w:spacing w:before="312" w:after="312"/>
        <w:rPr>
          <w:color w:val="000000" w:themeColor="text1"/>
        </w:rPr>
      </w:pPr>
      <w:bookmarkStart w:id="59" w:name="_Toc26986772"/>
      <w:bookmarkStart w:id="60" w:name="_Toc191884216"/>
      <w:bookmarkStart w:id="61" w:name="_Toc191884145"/>
      <w:bookmarkStart w:id="62" w:name="_Toc193702928"/>
      <w:bookmarkStart w:id="63" w:name="_Toc191388799"/>
      <w:bookmarkStart w:id="64" w:name="_Toc193300101"/>
      <w:bookmarkStart w:id="65" w:name="_Toc26986531"/>
      <w:bookmarkStart w:id="66" w:name="_Toc26718931"/>
      <w:bookmarkStart w:id="67" w:name="_Toc196377482"/>
      <w:bookmarkStart w:id="68" w:name="_Toc97191424"/>
      <w:bookmarkStart w:id="69" w:name="_Toc193464022"/>
      <w:bookmarkStart w:id="70" w:name="_Toc193300091"/>
      <w:bookmarkStart w:id="71" w:name="_Toc232063349"/>
      <w:bookmarkStart w:id="72" w:name="_Toc233811852"/>
      <w:r w:rsidRPr="00690C56">
        <w:rPr>
          <w:rFonts w:hint="eastAsia"/>
          <w:color w:val="000000" w:themeColor="text1"/>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dt>
      <w:sdtPr>
        <w:rPr>
          <w:rFonts w:hint="eastAsia"/>
          <w:color w:val="000000" w:themeColor="text1"/>
        </w:rPr>
        <w:id w:val="715848253"/>
        <w:placeholder>
          <w:docPart w:val="798CFAD2DF184A859FD232332D2CB24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51800" w:rsidRPr="00690C56" w:rsidRDefault="00F24B10">
          <w:pPr>
            <w:pStyle w:val="afffff3"/>
            <w:ind w:firstLine="420"/>
            <w:rPr>
              <w:color w:val="000000" w:themeColor="text1"/>
            </w:rPr>
          </w:pPr>
          <w:r w:rsidRPr="00690C56">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A51800" w:rsidRPr="00690C56" w:rsidRDefault="00F24B10">
      <w:pPr>
        <w:pStyle w:val="afffff3"/>
        <w:ind w:firstLine="420"/>
        <w:rPr>
          <w:color w:val="000000" w:themeColor="text1"/>
        </w:rPr>
      </w:pPr>
      <w:r w:rsidRPr="00690C56">
        <w:rPr>
          <w:rFonts w:hint="eastAsia"/>
          <w:color w:val="000000" w:themeColor="text1"/>
        </w:rPr>
        <w:t>GB/T 2260  中华人民共和国行政区域代码</w:t>
      </w:r>
    </w:p>
    <w:p w:rsidR="00A51800" w:rsidRPr="00690C56" w:rsidRDefault="00F24B10">
      <w:pPr>
        <w:pStyle w:val="afffff3"/>
        <w:ind w:firstLine="420"/>
        <w:rPr>
          <w:color w:val="000000" w:themeColor="text1"/>
        </w:rPr>
      </w:pPr>
      <w:r w:rsidRPr="00690C56">
        <w:rPr>
          <w:rFonts w:hint="eastAsia"/>
          <w:color w:val="000000" w:themeColor="text1"/>
        </w:rPr>
        <w:t>GB/T 33469  耕地质量等级</w:t>
      </w:r>
    </w:p>
    <w:p w:rsidR="00A51800" w:rsidRPr="00690C56" w:rsidRDefault="00F24B10">
      <w:pPr>
        <w:pStyle w:val="afffff3"/>
        <w:ind w:firstLine="420"/>
        <w:rPr>
          <w:color w:val="000000" w:themeColor="text1"/>
        </w:rPr>
      </w:pPr>
      <w:r w:rsidRPr="00690C56">
        <w:rPr>
          <w:color w:val="000000" w:themeColor="text1"/>
        </w:rPr>
        <w:t>CH 1016</w:t>
      </w:r>
      <w:r w:rsidRPr="00690C56">
        <w:rPr>
          <w:rFonts w:hint="eastAsia"/>
          <w:color w:val="000000" w:themeColor="text1"/>
        </w:rPr>
        <w:t xml:space="preserve">  测绘作业人员安全规范</w:t>
      </w:r>
    </w:p>
    <w:p w:rsidR="00A51800" w:rsidRPr="00690C56" w:rsidRDefault="00F24B10">
      <w:pPr>
        <w:pStyle w:val="afffff3"/>
        <w:ind w:firstLine="420"/>
        <w:rPr>
          <w:color w:val="000000" w:themeColor="text1"/>
        </w:rPr>
      </w:pPr>
      <w:r w:rsidRPr="00690C56">
        <w:rPr>
          <w:rFonts w:hint="eastAsia"/>
          <w:color w:val="000000" w:themeColor="text1"/>
        </w:rPr>
        <w:t>HJ 871  固体废物22种金属元素的测定  电感耦合等离子体发射光谱法</w:t>
      </w:r>
    </w:p>
    <w:p w:rsidR="00A51800" w:rsidRPr="00690C56" w:rsidRDefault="00F24B10">
      <w:pPr>
        <w:pStyle w:val="afffff3"/>
        <w:ind w:firstLine="420"/>
        <w:rPr>
          <w:color w:val="000000" w:themeColor="text1"/>
        </w:rPr>
      </w:pPr>
      <w:r w:rsidRPr="00690C56">
        <w:rPr>
          <w:rFonts w:hint="eastAsia"/>
          <w:color w:val="000000" w:themeColor="text1"/>
        </w:rPr>
        <w:t>TD/T 1055  第三次全国国土调查技术规程</w:t>
      </w:r>
    </w:p>
    <w:p w:rsidR="00A51800" w:rsidRPr="00690C56" w:rsidRDefault="00F24B10">
      <w:pPr>
        <w:pStyle w:val="afffff3"/>
        <w:ind w:firstLine="420"/>
        <w:rPr>
          <w:color w:val="000000" w:themeColor="text1"/>
        </w:rPr>
      </w:pPr>
      <w:r w:rsidRPr="00690C56">
        <w:rPr>
          <w:rFonts w:hint="eastAsia"/>
          <w:color w:val="000000" w:themeColor="text1"/>
        </w:rPr>
        <w:t>TD/T 1057  国土调查数据库标准</w:t>
      </w:r>
    </w:p>
    <w:p w:rsidR="00A51800" w:rsidRPr="00690C56" w:rsidRDefault="00F24B10">
      <w:pPr>
        <w:pStyle w:val="affc"/>
        <w:spacing w:before="312" w:after="312"/>
        <w:rPr>
          <w:color w:val="000000" w:themeColor="text1"/>
        </w:rPr>
      </w:pPr>
      <w:bookmarkStart w:id="73" w:name="_Toc196377483"/>
      <w:bookmarkStart w:id="74" w:name="_Toc191388800"/>
      <w:bookmarkStart w:id="75" w:name="_Toc191884146"/>
      <w:bookmarkStart w:id="76" w:name="_Toc193464023"/>
      <w:bookmarkStart w:id="77" w:name="_Toc191884217"/>
      <w:bookmarkStart w:id="78" w:name="_Toc193702929"/>
      <w:bookmarkStart w:id="79" w:name="_Toc193300102"/>
      <w:bookmarkStart w:id="80" w:name="_Toc97191425"/>
      <w:bookmarkStart w:id="81" w:name="_Toc193300092"/>
      <w:bookmarkStart w:id="82" w:name="_Toc232063350"/>
      <w:bookmarkStart w:id="83" w:name="_Toc233811853"/>
      <w:r w:rsidRPr="00690C56">
        <w:rPr>
          <w:rFonts w:hint="eastAsia"/>
          <w:color w:val="000000" w:themeColor="text1"/>
          <w:szCs w:val="21"/>
        </w:rPr>
        <w:t>术语和定义</w:t>
      </w:r>
      <w:bookmarkEnd w:id="73"/>
      <w:bookmarkEnd w:id="74"/>
      <w:bookmarkEnd w:id="75"/>
      <w:bookmarkEnd w:id="76"/>
      <w:bookmarkEnd w:id="77"/>
      <w:bookmarkEnd w:id="78"/>
      <w:bookmarkEnd w:id="79"/>
      <w:bookmarkEnd w:id="80"/>
      <w:bookmarkEnd w:id="81"/>
      <w:bookmarkEnd w:id="82"/>
      <w:bookmarkEnd w:id="83"/>
    </w:p>
    <w:bookmarkStart w:id="84" w:name="_Toc26986532" w:displacedByCustomXml="next"/>
    <w:bookmarkEnd w:id="84" w:displacedByCustomXml="next"/>
    <w:sdt>
      <w:sdtPr>
        <w:rPr>
          <w:color w:val="000000" w:themeColor="text1"/>
        </w:rPr>
        <w:id w:val="-1909835108"/>
        <w:placeholder>
          <w:docPart w:val="D9F50F42D2E94F219192C9E09FDE8D7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A51800" w:rsidRPr="00690C56" w:rsidRDefault="00F24B10">
          <w:pPr>
            <w:pStyle w:val="afffff3"/>
            <w:ind w:firstLine="420"/>
            <w:rPr>
              <w:color w:val="000000" w:themeColor="text1"/>
            </w:rPr>
          </w:pPr>
          <w:r w:rsidRPr="00690C56">
            <w:rPr>
              <w:color w:val="000000" w:themeColor="text1"/>
            </w:rPr>
            <w:t>下列术语和定义适用于本文件。</w:t>
          </w:r>
        </w:p>
      </w:sdtContent>
    </w:sdt>
    <w:p w:rsidR="00A51800" w:rsidRPr="00690C56" w:rsidRDefault="00F24B10">
      <w:pPr>
        <w:pStyle w:val="afffffffffff2"/>
        <w:ind w:left="420" w:hangingChars="200" w:hanging="420"/>
        <w:rPr>
          <w:rFonts w:ascii="黑体" w:eastAsia="黑体" w:hAnsi="黑体"/>
          <w:color w:val="000000" w:themeColor="text1"/>
        </w:rPr>
      </w:pPr>
      <w:r w:rsidRPr="00690C56">
        <w:rPr>
          <w:rFonts w:ascii="黑体" w:eastAsia="黑体" w:hAnsi="黑体"/>
          <w:color w:val="000000" w:themeColor="text1"/>
        </w:rPr>
        <w:br/>
      </w:r>
      <w:r w:rsidRPr="00690C56">
        <w:rPr>
          <w:rFonts w:ascii="黑体" w:eastAsia="黑体" w:hAnsi="黑体" w:hint="eastAsia"/>
          <w:color w:val="000000" w:themeColor="text1"/>
        </w:rPr>
        <w:t>耕地后备资源  reserved land resources for cultivation</w:t>
      </w:r>
    </w:p>
    <w:p w:rsidR="00A51800" w:rsidRPr="00690C56" w:rsidRDefault="00F24B10">
      <w:pPr>
        <w:pStyle w:val="afffff3"/>
        <w:ind w:firstLine="420"/>
        <w:rPr>
          <w:color w:val="000000" w:themeColor="text1"/>
        </w:rPr>
      </w:pPr>
      <w:r w:rsidRPr="00690C56">
        <w:rPr>
          <w:rFonts w:hint="eastAsia"/>
          <w:color w:val="000000" w:themeColor="text1"/>
        </w:rPr>
        <w:t>在当前技术条件下，能够通过开发、复垦措施改变成为耕地的未利用地和损毁废弃地，以及通过对划定的待整理农用地和建设用地进行整理后能够增加的耕地部分。</w:t>
      </w:r>
    </w:p>
    <w:p w:rsidR="00A51800" w:rsidRPr="00690C56" w:rsidRDefault="00F24B10">
      <w:pPr>
        <w:pStyle w:val="afffff3"/>
        <w:ind w:firstLine="420"/>
        <w:rPr>
          <w:color w:val="000000" w:themeColor="text1"/>
        </w:rPr>
      </w:pPr>
      <w:r w:rsidRPr="00690C56">
        <w:rPr>
          <w:rFonts w:hint="eastAsia"/>
          <w:color w:val="000000" w:themeColor="text1"/>
        </w:rPr>
        <w:t>[来源：</w:t>
      </w:r>
      <w:r w:rsidRPr="00690C56">
        <w:rPr>
          <w:color w:val="000000" w:themeColor="text1"/>
        </w:rPr>
        <w:t>TD/T 1007</w:t>
      </w:r>
      <w:r w:rsidRPr="00690C56">
        <w:rPr>
          <w:color w:val="000000" w:themeColor="text1"/>
        </w:rPr>
        <w:t>—</w:t>
      </w:r>
      <w:r w:rsidRPr="00690C56">
        <w:rPr>
          <w:color w:val="000000" w:themeColor="text1"/>
        </w:rPr>
        <w:t>2003</w:t>
      </w:r>
      <w:r w:rsidRPr="00690C56">
        <w:rPr>
          <w:rFonts w:hint="eastAsia"/>
          <w:color w:val="000000" w:themeColor="text1"/>
        </w:rPr>
        <w:t>，3.</w:t>
      </w:r>
      <w:r w:rsidRPr="00690C56">
        <w:rPr>
          <w:color w:val="000000" w:themeColor="text1"/>
        </w:rPr>
        <w:t>3</w:t>
      </w:r>
      <w:r w:rsidRPr="00690C56">
        <w:rPr>
          <w:rFonts w:hint="eastAsia"/>
          <w:color w:val="000000" w:themeColor="text1"/>
        </w:rPr>
        <w:t>，</w:t>
      </w:r>
      <w:r w:rsidRPr="00690C56">
        <w:rPr>
          <w:color w:val="000000" w:themeColor="text1"/>
        </w:rPr>
        <w:t>有修改</w:t>
      </w:r>
      <w:r w:rsidRPr="00690C56">
        <w:rPr>
          <w:rFonts w:hint="eastAsia"/>
          <w:color w:val="000000" w:themeColor="text1"/>
        </w:rPr>
        <w:t>]</w:t>
      </w:r>
    </w:p>
    <w:p w:rsidR="00A51800" w:rsidRPr="00690C56" w:rsidRDefault="00F24B10">
      <w:pPr>
        <w:pStyle w:val="afffffffffff2"/>
        <w:ind w:left="420" w:hangingChars="200" w:hanging="420"/>
        <w:rPr>
          <w:rFonts w:ascii="黑体" w:eastAsia="黑体" w:hAnsi="黑体"/>
          <w:color w:val="000000" w:themeColor="text1"/>
        </w:rPr>
      </w:pPr>
      <w:bookmarkStart w:id="85" w:name="OLE_LINK1"/>
      <w:r w:rsidRPr="00690C56">
        <w:rPr>
          <w:rFonts w:ascii="黑体" w:eastAsia="黑体" w:hAnsi="黑体"/>
          <w:color w:val="000000" w:themeColor="text1"/>
        </w:rPr>
        <w:br/>
      </w:r>
      <w:r w:rsidRPr="00690C56">
        <w:rPr>
          <w:rFonts w:ascii="黑体" w:eastAsia="黑体" w:hAnsi="黑体" w:hint="eastAsia"/>
          <w:color w:val="000000" w:themeColor="text1"/>
        </w:rPr>
        <w:t>农用地</w:t>
      </w:r>
      <w:bookmarkEnd w:id="85"/>
      <w:r w:rsidRPr="00690C56">
        <w:rPr>
          <w:rFonts w:ascii="黑体" w:eastAsia="黑体" w:hAnsi="黑体" w:hint="eastAsia"/>
          <w:color w:val="000000" w:themeColor="text1"/>
        </w:rPr>
        <w:t xml:space="preserve">  </w:t>
      </w:r>
      <w:r w:rsidRPr="00690C56">
        <w:rPr>
          <w:rFonts w:ascii="黑体" w:eastAsia="黑体" w:hAnsi="黑体"/>
          <w:color w:val="000000" w:themeColor="text1"/>
        </w:rPr>
        <w:t>agriculture</w:t>
      </w:r>
      <w:r w:rsidRPr="00690C56">
        <w:rPr>
          <w:rFonts w:ascii="黑体" w:eastAsia="黑体" w:hAnsi="黑体" w:hint="eastAsia"/>
          <w:color w:val="000000" w:themeColor="text1"/>
        </w:rPr>
        <w:t xml:space="preserve"> </w:t>
      </w:r>
      <w:r w:rsidRPr="00690C56">
        <w:rPr>
          <w:rFonts w:ascii="黑体" w:eastAsia="黑体" w:hAnsi="黑体"/>
          <w:color w:val="000000" w:themeColor="text1"/>
        </w:rPr>
        <w:t>land</w:t>
      </w:r>
    </w:p>
    <w:p w:rsidR="00A51800" w:rsidRPr="00690C56" w:rsidRDefault="00F24B10">
      <w:pPr>
        <w:pStyle w:val="afffff3"/>
        <w:ind w:firstLine="420"/>
        <w:rPr>
          <w:color w:val="000000" w:themeColor="text1"/>
        </w:rPr>
      </w:pPr>
      <w:r w:rsidRPr="00690C56">
        <w:rPr>
          <w:rFonts w:hint="eastAsia"/>
          <w:color w:val="000000" w:themeColor="text1"/>
        </w:rPr>
        <w:t>直接用于农业生产的土地，包括耕地、园地、林地、牧草地及其他农用地（如畜禽饲养地、设施农业用地、农村道路、坑塘水面、养殖水面、可调整养殖水面、农田水利用地、田坎、晒谷场等）。</w:t>
      </w:r>
    </w:p>
    <w:p w:rsidR="00A51800" w:rsidRPr="00690C56" w:rsidRDefault="00F24B10">
      <w:pPr>
        <w:pStyle w:val="afffff3"/>
        <w:ind w:firstLine="420"/>
        <w:rPr>
          <w:color w:val="000000" w:themeColor="text1"/>
        </w:rPr>
      </w:pPr>
      <w:r w:rsidRPr="00690C56">
        <w:rPr>
          <w:rFonts w:hint="eastAsia"/>
          <w:color w:val="000000" w:themeColor="text1"/>
        </w:rPr>
        <w:t>[来源：</w:t>
      </w:r>
      <w:r w:rsidRPr="00690C56">
        <w:rPr>
          <w:color w:val="000000" w:themeColor="text1"/>
        </w:rPr>
        <w:t>GB/T 28405</w:t>
      </w:r>
      <w:r w:rsidRPr="00690C56">
        <w:rPr>
          <w:color w:val="000000" w:themeColor="text1"/>
        </w:rPr>
        <w:t>—</w:t>
      </w:r>
      <w:r w:rsidRPr="00690C56">
        <w:rPr>
          <w:color w:val="000000" w:themeColor="text1"/>
        </w:rPr>
        <w:t>2012</w:t>
      </w:r>
      <w:r w:rsidRPr="00690C56">
        <w:rPr>
          <w:rFonts w:hint="eastAsia"/>
          <w:color w:val="000000" w:themeColor="text1"/>
        </w:rPr>
        <w:t>，3.1，有修改]</w:t>
      </w:r>
    </w:p>
    <w:p w:rsidR="00A51800" w:rsidRPr="00690C56" w:rsidRDefault="00F24B10">
      <w:pPr>
        <w:pStyle w:val="afffffffffff2"/>
        <w:ind w:left="420" w:hangingChars="200" w:hanging="420"/>
        <w:rPr>
          <w:rFonts w:ascii="黑体" w:eastAsia="黑体" w:hAnsi="黑体"/>
          <w:color w:val="000000" w:themeColor="text1"/>
        </w:rPr>
      </w:pPr>
      <w:r w:rsidRPr="00690C56">
        <w:rPr>
          <w:rFonts w:ascii="黑体" w:eastAsia="黑体" w:hAnsi="黑体"/>
          <w:color w:val="000000" w:themeColor="text1"/>
        </w:rPr>
        <w:br/>
      </w:r>
      <w:r w:rsidRPr="00690C56">
        <w:rPr>
          <w:rFonts w:ascii="黑体" w:eastAsia="黑体" w:hAnsi="黑体" w:hint="eastAsia"/>
          <w:color w:val="000000" w:themeColor="text1"/>
        </w:rPr>
        <w:t xml:space="preserve">建设用地 </w:t>
      </w:r>
      <w:r w:rsidRPr="00690C56">
        <w:rPr>
          <w:rFonts w:ascii="黑体" w:eastAsia="黑体" w:hAnsi="黑体"/>
          <w:color w:val="000000" w:themeColor="text1"/>
        </w:rPr>
        <w:t xml:space="preserve"> </w:t>
      </w:r>
      <w:r w:rsidRPr="00690C56">
        <w:rPr>
          <w:rFonts w:ascii="黑体" w:eastAsia="黑体" w:hAnsi="黑体" w:hint="eastAsia"/>
          <w:color w:val="000000" w:themeColor="text1"/>
        </w:rPr>
        <w:t>construction land</w:t>
      </w:r>
    </w:p>
    <w:p w:rsidR="00A51800" w:rsidRPr="00690C56" w:rsidRDefault="00F24B10">
      <w:pPr>
        <w:pStyle w:val="afffff3"/>
        <w:ind w:firstLine="420"/>
        <w:rPr>
          <w:color w:val="000000" w:themeColor="text1"/>
        </w:rPr>
      </w:pPr>
      <w:r w:rsidRPr="00690C56">
        <w:rPr>
          <w:rFonts w:hint="eastAsia"/>
          <w:color w:val="000000" w:themeColor="text1"/>
        </w:rPr>
        <w:t>建造建筑物、构筑物的土地，包括城乡住宅和公共设施用地、工矿用地、能源、交通、水利、通信等基础设施用地、旅游用地、军事用地等。</w:t>
      </w:r>
    </w:p>
    <w:p w:rsidR="00A51800" w:rsidRPr="00690C56" w:rsidRDefault="00F24B10">
      <w:pPr>
        <w:pStyle w:val="afffff3"/>
        <w:ind w:firstLine="420"/>
        <w:rPr>
          <w:color w:val="000000" w:themeColor="text1"/>
        </w:rPr>
      </w:pPr>
      <w:r w:rsidRPr="00690C56">
        <w:rPr>
          <w:rFonts w:hint="eastAsia"/>
          <w:color w:val="000000" w:themeColor="text1"/>
        </w:rPr>
        <w:t>[来源：GB 36600—2018，3.1，</w:t>
      </w:r>
      <w:r w:rsidRPr="00690C56">
        <w:rPr>
          <w:color w:val="000000" w:themeColor="text1"/>
        </w:rPr>
        <w:t>有修改</w:t>
      </w:r>
      <w:r w:rsidRPr="00690C56">
        <w:rPr>
          <w:rFonts w:hint="eastAsia"/>
          <w:color w:val="000000" w:themeColor="text1"/>
        </w:rPr>
        <w:t>]</w:t>
      </w:r>
    </w:p>
    <w:p w:rsidR="00A51800" w:rsidRPr="00690C56" w:rsidRDefault="00A51800">
      <w:pPr>
        <w:pStyle w:val="afffff3"/>
        <w:ind w:firstLine="420"/>
        <w:rPr>
          <w:color w:val="000000" w:themeColor="text1"/>
        </w:rPr>
      </w:pPr>
    </w:p>
    <w:p w:rsidR="00A51800" w:rsidRPr="00690C56" w:rsidRDefault="00F24B10">
      <w:pPr>
        <w:pStyle w:val="afffffffffff2"/>
        <w:ind w:left="420" w:hangingChars="200" w:hanging="420"/>
        <w:rPr>
          <w:rFonts w:ascii="黑体" w:eastAsia="黑体" w:hAnsi="黑体"/>
          <w:color w:val="000000" w:themeColor="text1"/>
        </w:rPr>
      </w:pPr>
      <w:r w:rsidRPr="00690C56">
        <w:rPr>
          <w:rFonts w:ascii="黑体" w:eastAsia="黑体" w:hAnsi="黑体"/>
          <w:color w:val="000000" w:themeColor="text1"/>
        </w:rPr>
        <w:lastRenderedPageBreak/>
        <w:br/>
      </w:r>
      <w:r w:rsidRPr="00690C56">
        <w:rPr>
          <w:rFonts w:ascii="黑体" w:eastAsia="黑体" w:hAnsi="黑体" w:hint="eastAsia"/>
          <w:color w:val="000000" w:themeColor="text1"/>
        </w:rPr>
        <w:t xml:space="preserve">未利用地 </w:t>
      </w:r>
      <w:r w:rsidRPr="00690C56">
        <w:rPr>
          <w:rFonts w:ascii="黑体" w:eastAsia="黑体" w:hAnsi="黑体"/>
          <w:color w:val="000000" w:themeColor="text1"/>
        </w:rPr>
        <w:t xml:space="preserve"> </w:t>
      </w:r>
      <w:r w:rsidRPr="00690C56">
        <w:rPr>
          <w:rFonts w:ascii="黑体" w:eastAsia="黑体" w:hAnsi="黑体" w:hint="eastAsia"/>
          <w:color w:val="000000" w:themeColor="text1"/>
        </w:rPr>
        <w:t>unused land</w:t>
      </w:r>
    </w:p>
    <w:p w:rsidR="00A51800" w:rsidRPr="00690C56" w:rsidRDefault="00F24B10">
      <w:pPr>
        <w:pStyle w:val="afffff3"/>
        <w:ind w:firstLine="420"/>
        <w:rPr>
          <w:color w:val="000000" w:themeColor="text1"/>
        </w:rPr>
      </w:pPr>
      <w:r w:rsidRPr="00690C56">
        <w:rPr>
          <w:rFonts w:hint="eastAsia"/>
          <w:color w:val="000000" w:themeColor="text1"/>
        </w:rPr>
        <w:t>农用地和建设用地以外的土地。</w:t>
      </w:r>
    </w:p>
    <w:p w:rsidR="00A51800" w:rsidRPr="00690C56" w:rsidRDefault="00F24B10">
      <w:pPr>
        <w:pStyle w:val="afffffffffff2"/>
        <w:ind w:left="420" w:hangingChars="200" w:hanging="420"/>
        <w:rPr>
          <w:rFonts w:ascii="黑体" w:eastAsia="黑体" w:hAnsi="黑体"/>
          <w:color w:val="000000" w:themeColor="text1"/>
        </w:rPr>
      </w:pPr>
      <w:r w:rsidRPr="00690C56">
        <w:rPr>
          <w:rFonts w:ascii="黑体" w:eastAsia="黑体" w:hAnsi="黑体"/>
          <w:color w:val="000000" w:themeColor="text1"/>
        </w:rPr>
        <w:br/>
      </w:r>
      <w:bookmarkStart w:id="86" w:name="OLE_LINK2"/>
      <w:bookmarkStart w:id="87" w:name="OLE_LINK3"/>
      <w:r w:rsidRPr="00690C56">
        <w:rPr>
          <w:rFonts w:ascii="黑体" w:eastAsia="黑体" w:hAnsi="黑体" w:hint="eastAsia"/>
          <w:color w:val="000000" w:themeColor="text1"/>
        </w:rPr>
        <w:t>地类图斑</w:t>
      </w:r>
      <w:bookmarkEnd w:id="86"/>
      <w:bookmarkEnd w:id="87"/>
      <w:r w:rsidRPr="00690C56">
        <w:rPr>
          <w:rFonts w:ascii="黑体" w:eastAsia="黑体" w:hAnsi="黑体" w:hint="eastAsia"/>
          <w:color w:val="000000" w:themeColor="text1"/>
        </w:rPr>
        <w:t xml:space="preserve"> </w:t>
      </w:r>
      <w:r w:rsidRPr="00690C56">
        <w:rPr>
          <w:rFonts w:ascii="黑体" w:eastAsia="黑体" w:hAnsi="黑体"/>
          <w:color w:val="000000" w:themeColor="text1"/>
        </w:rPr>
        <w:t xml:space="preserve"> </w:t>
      </w:r>
      <w:r w:rsidRPr="00690C56">
        <w:rPr>
          <w:rFonts w:ascii="黑体" w:eastAsia="黑体" w:hAnsi="黑体" w:hint="eastAsia"/>
          <w:color w:val="000000" w:themeColor="text1"/>
        </w:rPr>
        <w:t>parcel of single land type</w:t>
      </w:r>
    </w:p>
    <w:p w:rsidR="00A51800" w:rsidRPr="00690C56" w:rsidRDefault="00F24B10">
      <w:pPr>
        <w:pStyle w:val="afffff3"/>
        <w:ind w:firstLine="420"/>
        <w:rPr>
          <w:color w:val="000000" w:themeColor="text1"/>
        </w:rPr>
      </w:pPr>
      <w:r w:rsidRPr="00690C56">
        <w:rPr>
          <w:rFonts w:hint="eastAsia"/>
          <w:color w:val="000000" w:themeColor="text1"/>
        </w:rPr>
        <w:t>单一地类的地块，以及被行政区、城镇村庄等调查界线或土地权属界线分割的单一地类地块为图斑。</w:t>
      </w:r>
    </w:p>
    <w:p w:rsidR="00A51800" w:rsidRPr="00690C56" w:rsidRDefault="00F24B10">
      <w:pPr>
        <w:pStyle w:val="affc"/>
        <w:spacing w:before="312" w:after="312"/>
        <w:rPr>
          <w:color w:val="000000" w:themeColor="text1"/>
        </w:rPr>
      </w:pPr>
      <w:bookmarkStart w:id="88" w:name="_Toc191388801"/>
      <w:bookmarkStart w:id="89" w:name="_Toc193464024"/>
      <w:bookmarkStart w:id="90" w:name="_Toc193300103"/>
      <w:bookmarkStart w:id="91" w:name="_Toc191884147"/>
      <w:bookmarkStart w:id="92" w:name="_Toc156315773"/>
      <w:bookmarkStart w:id="93" w:name="_Toc156901339"/>
      <w:bookmarkStart w:id="94" w:name="_Toc193300093"/>
      <w:bookmarkStart w:id="95" w:name="_Toc155803364"/>
      <w:bookmarkStart w:id="96" w:name="_Toc191884218"/>
      <w:bookmarkStart w:id="97" w:name="_Toc161672865"/>
      <w:bookmarkStart w:id="98" w:name="_Toc193702930"/>
      <w:bookmarkStart w:id="99" w:name="_Toc156894906"/>
      <w:bookmarkStart w:id="100" w:name="_Toc196377484"/>
      <w:bookmarkStart w:id="101" w:name="_Toc232063351"/>
      <w:bookmarkStart w:id="102" w:name="_Toc233811854"/>
      <w:r w:rsidRPr="00690C56">
        <w:rPr>
          <w:rFonts w:hint="eastAsia"/>
          <w:color w:val="000000" w:themeColor="text1"/>
        </w:rPr>
        <w:t>调查内容</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A51800" w:rsidRPr="00690C56" w:rsidRDefault="00F24B10">
      <w:pPr>
        <w:pStyle w:val="affd"/>
        <w:spacing w:before="156" w:after="156"/>
        <w:rPr>
          <w:color w:val="000000" w:themeColor="text1"/>
        </w:rPr>
      </w:pPr>
      <w:bookmarkStart w:id="103" w:name="_Toc193702931"/>
      <w:bookmarkStart w:id="104" w:name="_Toc193464025"/>
      <w:bookmarkStart w:id="105" w:name="_Toc193300104"/>
      <w:bookmarkStart w:id="106" w:name="_Toc232063352"/>
      <w:bookmarkStart w:id="107" w:name="_Toc233811855"/>
      <w:r w:rsidRPr="00690C56">
        <w:rPr>
          <w:rFonts w:hint="eastAsia"/>
          <w:color w:val="000000" w:themeColor="text1"/>
        </w:rPr>
        <w:t>基本调查单位</w:t>
      </w:r>
      <w:bookmarkEnd w:id="103"/>
      <w:bookmarkEnd w:id="104"/>
      <w:bookmarkEnd w:id="105"/>
      <w:bookmarkEnd w:id="106"/>
      <w:bookmarkEnd w:id="107"/>
    </w:p>
    <w:p w:rsidR="00A51800" w:rsidRPr="00690C56" w:rsidRDefault="00F24B10">
      <w:pPr>
        <w:pStyle w:val="afffff3"/>
        <w:ind w:firstLine="420"/>
        <w:rPr>
          <w:color w:val="000000" w:themeColor="text1"/>
        </w:rPr>
      </w:pPr>
      <w:r w:rsidRPr="00690C56">
        <w:rPr>
          <w:rFonts w:hint="eastAsia"/>
          <w:color w:val="000000" w:themeColor="text1"/>
        </w:rPr>
        <w:t>县（市、区）级行政辖区。</w:t>
      </w:r>
    </w:p>
    <w:p w:rsidR="00A51800" w:rsidRPr="00690C56" w:rsidRDefault="00F24B10">
      <w:pPr>
        <w:pStyle w:val="affd"/>
        <w:spacing w:before="156" w:after="156"/>
        <w:rPr>
          <w:color w:val="000000" w:themeColor="text1"/>
        </w:rPr>
      </w:pPr>
      <w:bookmarkStart w:id="108" w:name="_Toc193464026"/>
      <w:bookmarkStart w:id="109" w:name="_Toc193702932"/>
      <w:bookmarkStart w:id="110" w:name="_Toc193300105"/>
      <w:bookmarkStart w:id="111" w:name="_Toc232063353"/>
      <w:bookmarkStart w:id="112" w:name="_Toc233811856"/>
      <w:r w:rsidRPr="00690C56">
        <w:rPr>
          <w:rFonts w:hint="eastAsia"/>
          <w:color w:val="000000" w:themeColor="text1"/>
        </w:rPr>
        <w:t>调查评价对象</w:t>
      </w:r>
      <w:bookmarkEnd w:id="108"/>
      <w:bookmarkEnd w:id="109"/>
      <w:bookmarkEnd w:id="110"/>
      <w:bookmarkEnd w:id="111"/>
      <w:bookmarkEnd w:id="112"/>
    </w:p>
    <w:p w:rsidR="00A51800" w:rsidRPr="00690C56" w:rsidRDefault="00F24B10">
      <w:pPr>
        <w:pStyle w:val="affe"/>
        <w:spacing w:before="156" w:after="156"/>
        <w:rPr>
          <w:color w:val="000000" w:themeColor="text1"/>
        </w:rPr>
      </w:pPr>
      <w:r w:rsidRPr="00690C56">
        <w:rPr>
          <w:rFonts w:hint="eastAsia"/>
          <w:color w:val="000000" w:themeColor="text1"/>
        </w:rPr>
        <w:t>宜耕农用地</w:t>
      </w:r>
    </w:p>
    <w:p w:rsidR="00A51800" w:rsidRPr="00690C56" w:rsidRDefault="00F24B10">
      <w:pPr>
        <w:pStyle w:val="afffff3"/>
        <w:ind w:firstLine="420"/>
        <w:rPr>
          <w:color w:val="000000" w:themeColor="text1"/>
        </w:rPr>
      </w:pPr>
      <w:r w:rsidRPr="00690C56">
        <w:rPr>
          <w:rFonts w:hint="eastAsia"/>
          <w:color w:val="000000" w:themeColor="text1"/>
        </w:rPr>
        <w:t>通过土地开发能够转化为耕地的园地、林地、草地、其他农用地。</w:t>
      </w:r>
    </w:p>
    <w:p w:rsidR="00A51800" w:rsidRPr="00690C56" w:rsidRDefault="00F24B10">
      <w:pPr>
        <w:pStyle w:val="affe"/>
        <w:spacing w:before="156" w:after="156"/>
        <w:rPr>
          <w:color w:val="000000" w:themeColor="text1"/>
        </w:rPr>
      </w:pPr>
      <w:proofErr w:type="gramStart"/>
      <w:r w:rsidRPr="00690C56">
        <w:rPr>
          <w:rFonts w:hint="eastAsia"/>
          <w:color w:val="000000" w:themeColor="text1"/>
        </w:rPr>
        <w:t>宜耕未利用</w:t>
      </w:r>
      <w:proofErr w:type="gramEnd"/>
      <w:r w:rsidRPr="00690C56">
        <w:rPr>
          <w:rFonts w:hint="eastAsia"/>
          <w:color w:val="000000" w:themeColor="text1"/>
        </w:rPr>
        <w:t>地</w:t>
      </w:r>
    </w:p>
    <w:p w:rsidR="00A51800" w:rsidRPr="00690C56" w:rsidRDefault="00F24B10">
      <w:pPr>
        <w:pStyle w:val="afffff3"/>
        <w:ind w:firstLine="420"/>
        <w:rPr>
          <w:color w:val="000000" w:themeColor="text1"/>
        </w:rPr>
      </w:pPr>
      <w:r w:rsidRPr="00690C56">
        <w:rPr>
          <w:rFonts w:hint="eastAsia"/>
          <w:color w:val="000000" w:themeColor="text1"/>
        </w:rPr>
        <w:t>通过土地开发能够转化为耕地的裸土地、内陆滩涂、盐碱地。</w:t>
      </w:r>
    </w:p>
    <w:p w:rsidR="00A51800" w:rsidRPr="00690C56" w:rsidRDefault="00F24B10">
      <w:pPr>
        <w:pStyle w:val="affe"/>
        <w:spacing w:before="156" w:after="156"/>
        <w:rPr>
          <w:color w:val="000000" w:themeColor="text1"/>
        </w:rPr>
      </w:pPr>
      <w:r w:rsidRPr="00690C56">
        <w:rPr>
          <w:rFonts w:hint="eastAsia"/>
          <w:color w:val="000000" w:themeColor="text1"/>
        </w:rPr>
        <w:t>可复垦建设用地</w:t>
      </w:r>
    </w:p>
    <w:p w:rsidR="00A51800" w:rsidRPr="00690C56" w:rsidRDefault="00F24B10">
      <w:pPr>
        <w:pStyle w:val="afffff3"/>
        <w:ind w:firstLine="420"/>
        <w:rPr>
          <w:color w:val="000000" w:themeColor="text1"/>
        </w:rPr>
      </w:pPr>
      <w:r w:rsidRPr="00690C56">
        <w:rPr>
          <w:rFonts w:hint="eastAsia"/>
          <w:color w:val="000000" w:themeColor="text1"/>
        </w:rPr>
        <w:t>通过复垦能够转化为耕地的农村闲置建设用地、工矿废弃地和建设压占毁损土地等各种废弃建设用地。</w:t>
      </w:r>
    </w:p>
    <w:p w:rsidR="00A51800" w:rsidRPr="00690C56" w:rsidRDefault="00F24B10">
      <w:pPr>
        <w:pStyle w:val="affc"/>
        <w:spacing w:before="312" w:after="312"/>
        <w:rPr>
          <w:color w:val="000000" w:themeColor="text1"/>
        </w:rPr>
      </w:pPr>
      <w:bookmarkStart w:id="113" w:name="_Toc193464028"/>
      <w:bookmarkStart w:id="114" w:name="_Toc193300107"/>
      <w:bookmarkStart w:id="115" w:name="_Toc193702934"/>
      <w:bookmarkStart w:id="116" w:name="_Toc232063354"/>
      <w:bookmarkStart w:id="117" w:name="_Toc233811857"/>
      <w:r w:rsidRPr="00690C56">
        <w:rPr>
          <w:rFonts w:hint="eastAsia"/>
          <w:color w:val="000000" w:themeColor="text1"/>
        </w:rPr>
        <w:t>数学基础</w:t>
      </w:r>
      <w:bookmarkEnd w:id="113"/>
      <w:bookmarkEnd w:id="114"/>
      <w:bookmarkEnd w:id="115"/>
      <w:bookmarkEnd w:id="116"/>
      <w:bookmarkEnd w:id="117"/>
    </w:p>
    <w:p w:rsidR="00A51800" w:rsidRPr="00690C56" w:rsidRDefault="00F24B10">
      <w:pPr>
        <w:pStyle w:val="afffff3"/>
        <w:ind w:firstLine="420"/>
        <w:rPr>
          <w:color w:val="000000" w:themeColor="text1"/>
        </w:rPr>
      </w:pPr>
      <w:r w:rsidRPr="00690C56">
        <w:rPr>
          <w:rFonts w:hint="eastAsia"/>
          <w:color w:val="000000" w:themeColor="text1"/>
        </w:rPr>
        <w:t>按TD/T 1055的规定执行。</w:t>
      </w:r>
    </w:p>
    <w:p w:rsidR="00A51800" w:rsidRPr="00690C56" w:rsidRDefault="00F24B10">
      <w:pPr>
        <w:pStyle w:val="affc"/>
        <w:spacing w:before="312" w:after="312"/>
        <w:rPr>
          <w:color w:val="000000" w:themeColor="text1"/>
        </w:rPr>
      </w:pPr>
      <w:bookmarkStart w:id="118" w:name="_Toc155803366"/>
      <w:bookmarkStart w:id="119" w:name="_Toc193702936"/>
      <w:bookmarkStart w:id="120" w:name="_Toc156901341"/>
      <w:bookmarkStart w:id="121" w:name="_Toc196377486"/>
      <w:bookmarkStart w:id="122" w:name="_Toc156894908"/>
      <w:bookmarkStart w:id="123" w:name="_Toc193464030"/>
      <w:bookmarkStart w:id="124" w:name="_Toc191388803"/>
      <w:bookmarkStart w:id="125" w:name="_Toc161672867"/>
      <w:bookmarkStart w:id="126" w:name="_Toc193300095"/>
      <w:bookmarkStart w:id="127" w:name="_Toc156315775"/>
      <w:bookmarkStart w:id="128" w:name="_Toc191884220"/>
      <w:bookmarkStart w:id="129" w:name="_Toc191884149"/>
      <w:bookmarkStart w:id="130" w:name="_Toc193300109"/>
      <w:bookmarkStart w:id="131" w:name="_Toc232063355"/>
      <w:bookmarkStart w:id="132" w:name="_Toc154741079"/>
      <w:bookmarkStart w:id="133" w:name="_Toc155795919"/>
      <w:bookmarkStart w:id="134" w:name="_Toc233811858"/>
      <w:r w:rsidRPr="00690C56">
        <w:rPr>
          <w:rFonts w:hint="eastAsia"/>
          <w:color w:val="000000" w:themeColor="text1"/>
        </w:rPr>
        <w:t>调查</w:t>
      </w:r>
      <w:bookmarkEnd w:id="118"/>
      <w:bookmarkEnd w:id="119"/>
      <w:bookmarkEnd w:id="120"/>
      <w:bookmarkEnd w:id="121"/>
      <w:bookmarkEnd w:id="122"/>
      <w:bookmarkEnd w:id="123"/>
      <w:bookmarkEnd w:id="124"/>
      <w:bookmarkEnd w:id="125"/>
      <w:bookmarkEnd w:id="126"/>
      <w:bookmarkEnd w:id="127"/>
      <w:bookmarkEnd w:id="128"/>
      <w:bookmarkEnd w:id="129"/>
      <w:bookmarkEnd w:id="130"/>
      <w:r w:rsidRPr="00690C56">
        <w:rPr>
          <w:rFonts w:hint="eastAsia"/>
          <w:color w:val="000000" w:themeColor="text1"/>
        </w:rPr>
        <w:t>工作要求</w:t>
      </w:r>
      <w:bookmarkEnd w:id="131"/>
      <w:bookmarkEnd w:id="134"/>
    </w:p>
    <w:p w:rsidR="00A51800" w:rsidRPr="00690C56" w:rsidRDefault="00F24B10">
      <w:pPr>
        <w:pStyle w:val="affd"/>
        <w:spacing w:before="156" w:after="156"/>
        <w:rPr>
          <w:color w:val="000000" w:themeColor="text1"/>
        </w:rPr>
      </w:pPr>
      <w:bookmarkStart w:id="135" w:name="_Toc193464031"/>
      <w:bookmarkStart w:id="136" w:name="_Toc193300110"/>
      <w:bookmarkStart w:id="137" w:name="_Toc193702937"/>
      <w:bookmarkStart w:id="138" w:name="_Toc232063356"/>
      <w:bookmarkStart w:id="139" w:name="_Toc233811859"/>
      <w:r w:rsidRPr="00690C56">
        <w:rPr>
          <w:rFonts w:hint="eastAsia"/>
          <w:color w:val="000000" w:themeColor="text1"/>
        </w:rPr>
        <w:t>准备工作</w:t>
      </w:r>
      <w:bookmarkEnd w:id="132"/>
      <w:bookmarkEnd w:id="133"/>
      <w:bookmarkEnd w:id="135"/>
      <w:bookmarkEnd w:id="136"/>
      <w:bookmarkEnd w:id="137"/>
      <w:bookmarkEnd w:id="138"/>
      <w:bookmarkEnd w:id="139"/>
    </w:p>
    <w:p w:rsidR="00A51800" w:rsidRPr="00690C56" w:rsidRDefault="00F24B10">
      <w:pPr>
        <w:pStyle w:val="affe"/>
        <w:spacing w:before="156" w:after="156"/>
        <w:rPr>
          <w:color w:val="000000" w:themeColor="text1"/>
        </w:rPr>
      </w:pPr>
      <w:r w:rsidRPr="00690C56">
        <w:rPr>
          <w:rFonts w:hint="eastAsia"/>
          <w:color w:val="000000" w:themeColor="text1"/>
        </w:rPr>
        <w:t>编制方案</w:t>
      </w:r>
    </w:p>
    <w:p w:rsidR="00A51800" w:rsidRPr="00690C56" w:rsidRDefault="00F24B10">
      <w:pPr>
        <w:pStyle w:val="afffff3"/>
        <w:spacing w:before="156" w:after="156"/>
        <w:ind w:firstLine="420"/>
        <w:rPr>
          <w:color w:val="000000" w:themeColor="text1"/>
        </w:rPr>
      </w:pPr>
      <w:r w:rsidRPr="00690C56">
        <w:rPr>
          <w:rFonts w:hint="eastAsia"/>
          <w:color w:val="000000" w:themeColor="text1"/>
        </w:rPr>
        <w:t>工作开展前，应根据实际工作需求编制耕地后备资源调查评价工作方案。</w:t>
      </w:r>
    </w:p>
    <w:p w:rsidR="00A51800" w:rsidRPr="00690C56" w:rsidRDefault="00F24B10">
      <w:pPr>
        <w:pStyle w:val="affe"/>
        <w:spacing w:before="156" w:after="156"/>
        <w:rPr>
          <w:color w:val="000000" w:themeColor="text1"/>
        </w:rPr>
      </w:pPr>
      <w:r w:rsidRPr="00690C56">
        <w:rPr>
          <w:rFonts w:hint="eastAsia"/>
          <w:color w:val="000000" w:themeColor="text1"/>
        </w:rPr>
        <w:t>资料收集</w:t>
      </w:r>
    </w:p>
    <w:p w:rsidR="00A51800" w:rsidRPr="00690C56" w:rsidRDefault="00F24B10">
      <w:pPr>
        <w:pStyle w:val="afff"/>
        <w:spacing w:before="156" w:after="156"/>
        <w:ind w:left="0"/>
        <w:rPr>
          <w:color w:val="000000" w:themeColor="text1"/>
        </w:rPr>
      </w:pPr>
      <w:r w:rsidRPr="00690C56">
        <w:rPr>
          <w:rFonts w:hint="eastAsia"/>
          <w:color w:val="000000" w:themeColor="text1"/>
        </w:rPr>
        <w:t>基础数据资料</w:t>
      </w:r>
    </w:p>
    <w:p w:rsidR="00A51800" w:rsidRPr="00690C56" w:rsidRDefault="00F24B10">
      <w:pPr>
        <w:pStyle w:val="afffff3"/>
        <w:spacing w:before="156" w:after="156"/>
        <w:ind w:firstLine="420"/>
        <w:rPr>
          <w:color w:val="000000" w:themeColor="text1"/>
        </w:rPr>
      </w:pPr>
      <w:r w:rsidRPr="00690C56">
        <w:rPr>
          <w:rFonts w:hint="eastAsia"/>
          <w:color w:val="000000" w:themeColor="text1"/>
        </w:rPr>
        <w:t>主要包括第三次全国国土调查成果、最新年度国土变更调查成果、最新年度国土变更调查影像、坡度图等相关资料，详见附录</w:t>
      </w:r>
      <w:r w:rsidRPr="00690C56">
        <w:rPr>
          <w:color w:val="000000" w:themeColor="text1"/>
        </w:rPr>
        <w:t>B</w:t>
      </w:r>
      <w:r w:rsidRPr="00690C56">
        <w:rPr>
          <w:rFonts w:hint="eastAsia"/>
          <w:color w:val="000000" w:themeColor="text1"/>
        </w:rPr>
        <w:t>表</w:t>
      </w:r>
      <w:r w:rsidRPr="00690C56">
        <w:rPr>
          <w:color w:val="000000" w:themeColor="text1"/>
        </w:rPr>
        <w:t>B.1</w:t>
      </w:r>
      <w:r w:rsidRPr="00690C56">
        <w:rPr>
          <w:rFonts w:hint="eastAsia"/>
          <w:color w:val="000000" w:themeColor="text1"/>
        </w:rPr>
        <w:t>。</w:t>
      </w:r>
    </w:p>
    <w:p w:rsidR="00A51800" w:rsidRPr="00690C56" w:rsidRDefault="00F24B10">
      <w:pPr>
        <w:pStyle w:val="afff"/>
        <w:spacing w:before="156" w:after="156"/>
        <w:ind w:left="0"/>
        <w:rPr>
          <w:color w:val="000000" w:themeColor="text1"/>
        </w:rPr>
      </w:pPr>
      <w:r w:rsidRPr="00690C56">
        <w:rPr>
          <w:rFonts w:hint="eastAsia"/>
          <w:color w:val="000000" w:themeColor="text1"/>
        </w:rPr>
        <w:t>其他资料</w:t>
      </w:r>
    </w:p>
    <w:p w:rsidR="00A51800" w:rsidRPr="00690C56" w:rsidRDefault="00F24B10">
      <w:pPr>
        <w:pStyle w:val="afffff3"/>
        <w:spacing w:before="156" w:after="156"/>
        <w:ind w:firstLine="420"/>
        <w:rPr>
          <w:color w:val="000000" w:themeColor="text1"/>
        </w:rPr>
      </w:pPr>
      <w:r w:rsidRPr="00690C56">
        <w:rPr>
          <w:rFonts w:hint="eastAsia"/>
          <w:color w:val="000000" w:themeColor="text1"/>
        </w:rPr>
        <w:t>见附录</w:t>
      </w:r>
      <w:r w:rsidRPr="00690C56">
        <w:rPr>
          <w:color w:val="000000" w:themeColor="text1"/>
        </w:rPr>
        <w:t>B</w:t>
      </w:r>
      <w:r w:rsidRPr="00690C56">
        <w:rPr>
          <w:rFonts w:hint="eastAsia"/>
          <w:color w:val="000000" w:themeColor="text1"/>
        </w:rPr>
        <w:t>表</w:t>
      </w:r>
      <w:r w:rsidRPr="00690C56">
        <w:rPr>
          <w:color w:val="000000" w:themeColor="text1"/>
        </w:rPr>
        <w:t>B</w:t>
      </w:r>
      <w:r w:rsidRPr="00690C56">
        <w:rPr>
          <w:rFonts w:hint="eastAsia"/>
          <w:color w:val="000000" w:themeColor="text1"/>
        </w:rPr>
        <w:t>.</w:t>
      </w:r>
      <w:r w:rsidRPr="00690C56">
        <w:rPr>
          <w:color w:val="000000" w:themeColor="text1"/>
        </w:rPr>
        <w:t>2</w:t>
      </w:r>
      <w:r w:rsidRPr="00690C56">
        <w:rPr>
          <w:rFonts w:hint="eastAsia"/>
          <w:color w:val="000000" w:themeColor="text1"/>
        </w:rPr>
        <w:t>。</w:t>
      </w:r>
    </w:p>
    <w:p w:rsidR="00A51800" w:rsidRPr="00690C56" w:rsidRDefault="00F24B10">
      <w:pPr>
        <w:pStyle w:val="affe"/>
        <w:spacing w:before="156" w:after="156"/>
        <w:rPr>
          <w:color w:val="000000" w:themeColor="text1"/>
        </w:rPr>
      </w:pPr>
      <w:r w:rsidRPr="00690C56">
        <w:rPr>
          <w:rFonts w:hint="eastAsia"/>
          <w:color w:val="000000" w:themeColor="text1"/>
        </w:rPr>
        <w:lastRenderedPageBreak/>
        <w:t>数据检验</w:t>
      </w:r>
    </w:p>
    <w:p w:rsidR="00A51800" w:rsidRPr="00690C56" w:rsidRDefault="00F24B10">
      <w:pPr>
        <w:pStyle w:val="afffff3"/>
        <w:ind w:firstLine="420"/>
        <w:rPr>
          <w:color w:val="000000" w:themeColor="text1"/>
        </w:rPr>
      </w:pPr>
      <w:r w:rsidRPr="00690C56">
        <w:rPr>
          <w:rFonts w:hint="eastAsia"/>
          <w:color w:val="000000" w:themeColor="text1"/>
        </w:rPr>
        <w:t>应建立跨部门数据校验机制，当不同来源数据存在冲突时，应按照“法定优先、现势性优先、精度优先”的原则，以现势性强、精度高的权威数据为准，并在备注中说明：</w:t>
      </w:r>
    </w:p>
    <w:p w:rsidR="00A51800" w:rsidRPr="00690C56" w:rsidRDefault="00F24B10">
      <w:pPr>
        <w:pStyle w:val="afffff3"/>
        <w:ind w:firstLine="420"/>
        <w:rPr>
          <w:color w:val="000000" w:themeColor="text1"/>
        </w:rPr>
      </w:pPr>
      <w:r w:rsidRPr="00690C56">
        <w:rPr>
          <w:rFonts w:hint="eastAsia"/>
          <w:color w:val="000000" w:themeColor="text1"/>
        </w:rPr>
        <w:t>——优先采用具有法定效力、官方认定的标准数据，非法</w:t>
      </w:r>
      <w:proofErr w:type="gramStart"/>
      <w:r w:rsidRPr="00690C56">
        <w:rPr>
          <w:rFonts w:hint="eastAsia"/>
          <w:color w:val="000000" w:themeColor="text1"/>
        </w:rPr>
        <w:t>定数据</w:t>
      </w:r>
      <w:proofErr w:type="gramEnd"/>
      <w:r w:rsidRPr="00690C56">
        <w:rPr>
          <w:rFonts w:hint="eastAsia"/>
          <w:color w:val="000000" w:themeColor="text1"/>
        </w:rPr>
        <w:t>作为参考；</w:t>
      </w:r>
    </w:p>
    <w:p w:rsidR="00A51800" w:rsidRPr="00690C56" w:rsidRDefault="00F24B10">
      <w:pPr>
        <w:pStyle w:val="afffff3"/>
        <w:ind w:firstLine="420"/>
        <w:rPr>
          <w:color w:val="000000" w:themeColor="text1"/>
        </w:rPr>
      </w:pPr>
      <w:r w:rsidRPr="00690C56">
        <w:rPr>
          <w:rFonts w:hint="eastAsia"/>
          <w:color w:val="000000" w:themeColor="text1"/>
        </w:rPr>
        <w:t>——数据法定效力等同的，优先采用现势性强的数据，现势性弱的数据作为参考；</w:t>
      </w:r>
    </w:p>
    <w:p w:rsidR="00A51800" w:rsidRDefault="00F24B10" w:rsidP="00232AF9">
      <w:pPr>
        <w:pStyle w:val="afffff3"/>
        <w:ind w:firstLine="420"/>
        <w:rPr>
          <w:color w:val="000000" w:themeColor="text1"/>
        </w:rPr>
      </w:pPr>
      <w:r w:rsidRPr="00690C56">
        <w:rPr>
          <w:rFonts w:hint="eastAsia"/>
          <w:color w:val="000000" w:themeColor="text1"/>
        </w:rPr>
        <w:t>——数据法定效力、现势</w:t>
      </w:r>
      <w:proofErr w:type="gramStart"/>
      <w:r w:rsidRPr="00690C56">
        <w:rPr>
          <w:rFonts w:hint="eastAsia"/>
          <w:color w:val="000000" w:themeColor="text1"/>
        </w:rPr>
        <w:t>性一致</w:t>
      </w:r>
      <w:proofErr w:type="gramEnd"/>
      <w:r w:rsidRPr="00690C56">
        <w:rPr>
          <w:rFonts w:hint="eastAsia"/>
          <w:color w:val="000000" w:themeColor="text1"/>
        </w:rPr>
        <w:t>的，优先采用精度高的数据，精度低的数据作为参考。</w:t>
      </w:r>
    </w:p>
    <w:p w:rsidR="001E6C70" w:rsidRDefault="001E6C70" w:rsidP="001E6C70">
      <w:pPr>
        <w:pStyle w:val="affd"/>
        <w:spacing w:before="156" w:after="156"/>
        <w:rPr>
          <w:color w:val="000000" w:themeColor="text1"/>
        </w:rPr>
      </w:pPr>
      <w:bookmarkStart w:id="140" w:name="_Toc193464032"/>
      <w:bookmarkStart w:id="141" w:name="_Toc154741080"/>
      <w:bookmarkStart w:id="142" w:name="_Toc155795920"/>
      <w:bookmarkStart w:id="143" w:name="_Toc193300111"/>
      <w:bookmarkStart w:id="144" w:name="_Toc193702938"/>
      <w:bookmarkStart w:id="145" w:name="_Toc233811860"/>
      <w:r>
        <w:rPr>
          <w:rFonts w:hint="eastAsia"/>
          <w:color w:val="000000" w:themeColor="text1"/>
        </w:rPr>
        <w:t>调查界线确定</w:t>
      </w:r>
      <w:bookmarkEnd w:id="140"/>
      <w:bookmarkEnd w:id="141"/>
      <w:bookmarkEnd w:id="142"/>
      <w:bookmarkEnd w:id="143"/>
      <w:bookmarkEnd w:id="144"/>
      <w:bookmarkEnd w:id="145"/>
    </w:p>
    <w:p w:rsidR="001E6C70" w:rsidRDefault="001E6C70" w:rsidP="001E6C70">
      <w:pPr>
        <w:pStyle w:val="affe"/>
        <w:spacing w:before="156" w:after="156"/>
        <w:rPr>
          <w:color w:val="000000" w:themeColor="text1"/>
        </w:rPr>
      </w:pPr>
      <w:r>
        <w:rPr>
          <w:rFonts w:hint="eastAsia"/>
          <w:color w:val="000000" w:themeColor="text1"/>
        </w:rPr>
        <w:t>界线组成</w:t>
      </w:r>
    </w:p>
    <w:p w:rsidR="001E6C70" w:rsidRDefault="001E6C70" w:rsidP="001E6C70">
      <w:pPr>
        <w:pStyle w:val="afffff3"/>
        <w:spacing w:before="156" w:after="156"/>
        <w:ind w:firstLine="420"/>
        <w:rPr>
          <w:color w:val="000000" w:themeColor="text1"/>
        </w:rPr>
      </w:pPr>
      <w:r>
        <w:rPr>
          <w:rFonts w:hint="eastAsia"/>
          <w:color w:val="000000" w:themeColor="text1"/>
        </w:rPr>
        <w:t>调查界线由国界线和各级行政区界线组成。</w:t>
      </w:r>
    </w:p>
    <w:p w:rsidR="001E6C70" w:rsidRDefault="001E6C70" w:rsidP="001E6C70">
      <w:pPr>
        <w:pStyle w:val="affe"/>
        <w:spacing w:before="156" w:after="156"/>
        <w:rPr>
          <w:color w:val="000000" w:themeColor="text1"/>
        </w:rPr>
      </w:pPr>
      <w:r>
        <w:rPr>
          <w:rFonts w:hint="eastAsia"/>
          <w:color w:val="000000" w:themeColor="text1"/>
        </w:rPr>
        <w:t>界线来源</w:t>
      </w:r>
    </w:p>
    <w:p w:rsidR="001E6C70" w:rsidRDefault="001E6C70" w:rsidP="001E6C70">
      <w:pPr>
        <w:pStyle w:val="afffff3"/>
        <w:spacing w:before="156" w:after="156"/>
        <w:ind w:firstLine="420"/>
        <w:rPr>
          <w:color w:val="000000" w:themeColor="text1"/>
        </w:rPr>
      </w:pPr>
      <w:r>
        <w:rPr>
          <w:rFonts w:hint="eastAsia"/>
          <w:color w:val="000000" w:themeColor="text1"/>
        </w:rPr>
        <w:t>采用国家确定的界线，县级及县级以上行政区域界线采用全国陆地行政区域勘界成果确定的界线。乡镇级行政区域界线，采用各县（市、区）最新确定的界线。</w:t>
      </w:r>
    </w:p>
    <w:p w:rsidR="00A51800" w:rsidRPr="00690C56" w:rsidRDefault="00F24B10">
      <w:pPr>
        <w:pStyle w:val="affd"/>
        <w:spacing w:before="156" w:after="156"/>
        <w:rPr>
          <w:color w:val="000000" w:themeColor="text1"/>
        </w:rPr>
      </w:pPr>
      <w:bookmarkStart w:id="146" w:name="_Toc154741082"/>
      <w:bookmarkStart w:id="147" w:name="_Toc155795922"/>
      <w:bookmarkStart w:id="148" w:name="_Toc193702939"/>
      <w:bookmarkStart w:id="149" w:name="_Toc193464033"/>
      <w:bookmarkStart w:id="150" w:name="_Toc193300112"/>
      <w:bookmarkStart w:id="151" w:name="_Toc232063357"/>
      <w:bookmarkStart w:id="152" w:name="_Toc233811861"/>
      <w:r w:rsidRPr="00690C56">
        <w:rPr>
          <w:rFonts w:hint="eastAsia"/>
          <w:color w:val="000000" w:themeColor="text1"/>
        </w:rPr>
        <w:t>指引图斑</w:t>
      </w:r>
      <w:bookmarkEnd w:id="146"/>
      <w:bookmarkEnd w:id="147"/>
      <w:r w:rsidRPr="00690C56">
        <w:rPr>
          <w:rFonts w:hint="eastAsia"/>
          <w:color w:val="000000" w:themeColor="text1"/>
        </w:rPr>
        <w:t>制作</w:t>
      </w:r>
      <w:bookmarkEnd w:id="148"/>
      <w:bookmarkEnd w:id="149"/>
      <w:bookmarkEnd w:id="150"/>
      <w:bookmarkEnd w:id="151"/>
      <w:bookmarkEnd w:id="152"/>
    </w:p>
    <w:p w:rsidR="00A51800" w:rsidRPr="00690C56" w:rsidRDefault="00F24B10">
      <w:pPr>
        <w:pStyle w:val="affe"/>
        <w:spacing w:before="156" w:after="156"/>
        <w:rPr>
          <w:color w:val="000000" w:themeColor="text1"/>
        </w:rPr>
      </w:pPr>
      <w:r w:rsidRPr="00690C56">
        <w:rPr>
          <w:rFonts w:hint="eastAsia"/>
          <w:color w:val="000000" w:themeColor="text1"/>
        </w:rPr>
        <w:t>制作流程</w:t>
      </w:r>
    </w:p>
    <w:p w:rsidR="00A51800" w:rsidRPr="00690C56" w:rsidRDefault="00F24B10">
      <w:pPr>
        <w:pStyle w:val="afffff3"/>
        <w:ind w:firstLine="420"/>
        <w:rPr>
          <w:color w:val="000000" w:themeColor="text1"/>
        </w:rPr>
      </w:pPr>
      <w:r w:rsidRPr="00690C56">
        <w:rPr>
          <w:rFonts w:hint="eastAsia"/>
          <w:color w:val="000000" w:themeColor="text1"/>
        </w:rPr>
        <w:t>指引图</w:t>
      </w:r>
      <w:proofErr w:type="gramStart"/>
      <w:r w:rsidRPr="00690C56">
        <w:rPr>
          <w:rFonts w:hint="eastAsia"/>
          <w:color w:val="000000" w:themeColor="text1"/>
        </w:rPr>
        <w:t>斑制作</w:t>
      </w:r>
      <w:proofErr w:type="gramEnd"/>
      <w:r w:rsidRPr="00690C56">
        <w:rPr>
          <w:rFonts w:hint="eastAsia"/>
          <w:color w:val="000000" w:themeColor="text1"/>
        </w:rPr>
        <w:t>流程见图2。</w:t>
      </w:r>
    </w:p>
    <w:p w:rsidR="00A51800" w:rsidRPr="00690C56" w:rsidRDefault="00F24B10">
      <w:pPr>
        <w:pStyle w:val="afffff3"/>
        <w:ind w:firstLine="420"/>
        <w:rPr>
          <w:color w:val="000000" w:themeColor="text1"/>
        </w:rPr>
      </w:pPr>
      <w:r w:rsidRPr="00690C56">
        <w:rPr>
          <w:noProof/>
          <w:color w:val="000000" w:themeColor="text1"/>
        </w:rPr>
        <mc:AlternateContent>
          <mc:Choice Requires="wpc">
            <w:drawing>
              <wp:inline distT="0" distB="0" distL="114300" distR="114300" wp14:anchorId="759F4E48" wp14:editId="7B8B059B">
                <wp:extent cx="5834380" cy="614045"/>
                <wp:effectExtent l="0" t="0" r="0" b="0"/>
                <wp:docPr id="12" name="画布 12"/>
                <wp:cNvGraphicFramePr/>
                <a:graphic xmlns:a="http://schemas.openxmlformats.org/drawingml/2006/main">
                  <a:graphicData uri="http://schemas.microsoft.com/office/word/2010/wordprocessingCanvas">
                    <wpc:wpc>
                      <wpc:bg/>
                      <wpc:whole/>
                      <wps:wsp>
                        <wps:cNvPr id="17" name="Rectangle 46"/>
                        <wps:cNvSpPr>
                          <a:spLocks noChangeArrowheads="1"/>
                        </wps:cNvSpPr>
                        <wps:spPr bwMode="auto">
                          <a:xfrm>
                            <a:off x="72235" y="136143"/>
                            <a:ext cx="1105813" cy="396000"/>
                          </a:xfrm>
                          <a:prstGeom prst="flowChartTerminator">
                            <a:avLst/>
                          </a:prstGeom>
                          <a:solidFill>
                            <a:srgbClr val="FFFFFF"/>
                          </a:solidFill>
                          <a:ln w="9525">
                            <a:solidFill>
                              <a:srgbClr val="000000"/>
                            </a:solidFill>
                            <a:miter lim="800000"/>
                          </a:ln>
                          <a:effectLst/>
                        </wps:spPr>
                        <wps:txbx>
                          <w:txbxContent>
                            <w:p w:rsidR="001E6C70" w:rsidRDefault="001E6C70">
                              <w:pPr>
                                <w:spacing w:line="240" w:lineRule="auto"/>
                                <w:jc w:val="center"/>
                                <w:rPr>
                                  <w:sz w:val="15"/>
                                  <w:szCs w:val="15"/>
                                </w:rPr>
                              </w:pPr>
                              <w:r>
                                <w:rPr>
                                  <w:rFonts w:hint="eastAsia"/>
                                  <w:sz w:val="15"/>
                                  <w:szCs w:val="15"/>
                                </w:rPr>
                                <w:t>提取调查评价对象</w:t>
                              </w:r>
                            </w:p>
                          </w:txbxContent>
                        </wps:txbx>
                        <wps:bodyPr rot="0" vert="horz" wrap="square" lIns="91440" tIns="45720" rIns="91440" bIns="45720" anchor="t" anchorCtr="0" upright="1">
                          <a:noAutofit/>
                        </wps:bodyPr>
                      </wps:wsp>
                      <wps:wsp>
                        <wps:cNvPr id="26" name="Rectangle 49"/>
                        <wps:cNvSpPr>
                          <a:spLocks noChangeArrowheads="1"/>
                        </wps:cNvSpPr>
                        <wps:spPr bwMode="auto">
                          <a:xfrm>
                            <a:off x="1436341" y="191034"/>
                            <a:ext cx="1532560" cy="277200"/>
                          </a:xfrm>
                          <a:prstGeom prst="rect">
                            <a:avLst/>
                          </a:prstGeom>
                          <a:solidFill>
                            <a:srgbClr val="FFFFFF"/>
                          </a:solidFill>
                          <a:ln w="9525">
                            <a:solidFill>
                              <a:srgbClr val="000000"/>
                            </a:solidFill>
                            <a:miter lim="800000"/>
                          </a:ln>
                          <a:effectLst/>
                        </wps:spPr>
                        <wps:txbx>
                          <w:txbxContent>
                            <w:p w:rsidR="001E6C70" w:rsidRDefault="001E6C70">
                              <w:pPr>
                                <w:spacing w:line="240" w:lineRule="auto"/>
                                <w:jc w:val="center"/>
                                <w:rPr>
                                  <w:sz w:val="15"/>
                                  <w:szCs w:val="15"/>
                                </w:rPr>
                              </w:pPr>
                              <w:r>
                                <w:rPr>
                                  <w:rFonts w:hint="eastAsia"/>
                                  <w:sz w:val="15"/>
                                  <w:szCs w:val="15"/>
                                </w:rPr>
                                <w:t>剔除不宜耕限制性区域范围</w:t>
                              </w:r>
                            </w:p>
                          </w:txbxContent>
                        </wps:txbx>
                        <wps:bodyPr rot="0" vert="horz" wrap="square" lIns="91440" tIns="45720" rIns="91440" bIns="45720" anchor="t" anchorCtr="0" upright="1">
                          <a:noAutofit/>
                        </wps:bodyPr>
                      </wps:wsp>
                      <wps:wsp>
                        <wps:cNvPr id="30" name="Rectangle 49"/>
                        <wps:cNvSpPr>
                          <a:spLocks noChangeArrowheads="1"/>
                        </wps:cNvSpPr>
                        <wps:spPr bwMode="auto">
                          <a:xfrm>
                            <a:off x="3227340" y="186825"/>
                            <a:ext cx="1052415" cy="275590"/>
                          </a:xfrm>
                          <a:prstGeom prst="rect">
                            <a:avLst/>
                          </a:prstGeom>
                          <a:solidFill>
                            <a:srgbClr val="FFFFFF"/>
                          </a:solidFill>
                          <a:ln w="9525">
                            <a:solidFill>
                              <a:srgbClr val="000000"/>
                            </a:solidFill>
                            <a:miter lim="800000"/>
                          </a:ln>
                          <a:effectLst/>
                        </wps:spPr>
                        <wps:txbx>
                          <w:txbxContent>
                            <w:p w:rsidR="001E6C70" w:rsidRDefault="001E6C70">
                              <w:pPr>
                                <w:spacing w:line="280" w:lineRule="exact"/>
                                <w:jc w:val="center"/>
                                <w:rPr>
                                  <w:sz w:val="15"/>
                                  <w:szCs w:val="15"/>
                                </w:rPr>
                              </w:pPr>
                              <w:r>
                                <w:rPr>
                                  <w:rFonts w:hint="eastAsia"/>
                                  <w:sz w:val="15"/>
                                  <w:szCs w:val="15"/>
                                </w:rPr>
                                <w:t>提取指引图斑</w:t>
                              </w:r>
                            </w:p>
                          </w:txbxContent>
                        </wps:txbx>
                        <wps:bodyPr rot="0" vert="horz" wrap="square" lIns="91440" tIns="45720" rIns="91440" bIns="45720" anchor="t" anchorCtr="0" upright="1">
                          <a:noAutofit/>
                        </wps:bodyPr>
                      </wps:wsp>
                      <wps:wsp>
                        <wps:cNvPr id="38" name="Rectangle 64"/>
                        <wps:cNvSpPr>
                          <a:spLocks noChangeArrowheads="1"/>
                        </wps:cNvSpPr>
                        <wps:spPr bwMode="auto">
                          <a:xfrm>
                            <a:off x="4537838" y="124077"/>
                            <a:ext cx="1191081" cy="395605"/>
                          </a:xfrm>
                          <a:prstGeom prst="flowChartTerminator">
                            <a:avLst/>
                          </a:prstGeom>
                          <a:solidFill>
                            <a:srgbClr val="FFFFFF"/>
                          </a:solidFill>
                          <a:ln w="9525">
                            <a:solidFill>
                              <a:srgbClr val="000000"/>
                            </a:solidFill>
                            <a:miter lim="800000"/>
                          </a:ln>
                          <a:effectLst/>
                        </wps:spPr>
                        <wps:txbx>
                          <w:txbxContent>
                            <w:p w:rsidR="001E6C70" w:rsidRDefault="001E6C70">
                              <w:pPr>
                                <w:spacing w:line="240" w:lineRule="auto"/>
                                <w:jc w:val="center"/>
                                <w:rPr>
                                  <w:sz w:val="15"/>
                                  <w:szCs w:val="15"/>
                                </w:rPr>
                              </w:pPr>
                              <w:r>
                                <w:rPr>
                                  <w:rFonts w:hint="eastAsia"/>
                                  <w:sz w:val="15"/>
                                  <w:szCs w:val="15"/>
                                </w:rPr>
                                <w:t>指引图</w:t>
                              </w:r>
                              <w:proofErr w:type="gramStart"/>
                              <w:r>
                                <w:rPr>
                                  <w:rFonts w:hint="eastAsia"/>
                                  <w:sz w:val="15"/>
                                  <w:szCs w:val="15"/>
                                </w:rPr>
                                <w:t>斑数据</w:t>
                              </w:r>
                              <w:proofErr w:type="gramEnd"/>
                              <w:r>
                                <w:rPr>
                                  <w:rFonts w:hint="eastAsia"/>
                                  <w:sz w:val="15"/>
                                  <w:szCs w:val="15"/>
                                </w:rPr>
                                <w:t>赋值</w:t>
                              </w:r>
                            </w:p>
                          </w:txbxContent>
                        </wps:txbx>
                        <wps:bodyPr rot="0" vert="horz" wrap="square" lIns="91440" tIns="45720" rIns="91440" bIns="45720" anchor="t" anchorCtr="0" upright="1">
                          <a:noAutofit/>
                        </wps:bodyPr>
                      </wps:wsp>
                      <wps:wsp>
                        <wps:cNvPr id="46" name="直接箭头连接符 46"/>
                        <wps:cNvCnPr/>
                        <wps:spPr>
                          <a:xfrm rot="16200000">
                            <a:off x="1305988" y="195996"/>
                            <a:ext cx="2540" cy="258445"/>
                          </a:xfrm>
                          <a:prstGeom prst="straightConnector1">
                            <a:avLst/>
                          </a:prstGeom>
                          <a:noFill/>
                          <a:ln w="9525">
                            <a:solidFill>
                              <a:srgbClr val="000000"/>
                            </a:solidFill>
                            <a:round/>
                            <a:tailEnd type="triangle"/>
                          </a:ln>
                        </wps:spPr>
                        <wps:bodyPr/>
                      </wps:wsp>
                      <wps:wsp>
                        <wps:cNvPr id="56" name="直接箭头连接符 56"/>
                        <wps:cNvCnPr/>
                        <wps:spPr>
                          <a:xfrm rot="16200000">
                            <a:off x="3096839" y="195996"/>
                            <a:ext cx="2540" cy="258445"/>
                          </a:xfrm>
                          <a:prstGeom prst="straightConnector1">
                            <a:avLst/>
                          </a:prstGeom>
                          <a:noFill/>
                          <a:ln w="9525">
                            <a:solidFill>
                              <a:srgbClr val="000000"/>
                            </a:solidFill>
                            <a:round/>
                            <a:tailEnd type="triangle"/>
                          </a:ln>
                        </wps:spPr>
                        <wps:bodyPr/>
                      </wps:wsp>
                      <wps:wsp>
                        <wps:cNvPr id="57" name="直接箭头连接符 57"/>
                        <wps:cNvCnPr/>
                        <wps:spPr>
                          <a:xfrm rot="16200000">
                            <a:off x="4407717" y="195997"/>
                            <a:ext cx="2540" cy="258445"/>
                          </a:xfrm>
                          <a:prstGeom prst="straightConnector1">
                            <a:avLst/>
                          </a:prstGeom>
                          <a:noFill/>
                          <a:ln w="9525">
                            <a:solidFill>
                              <a:srgbClr val="000000"/>
                            </a:solidFill>
                            <a:round/>
                            <a:tailEnd type="triangle"/>
                          </a:ln>
                        </wps:spPr>
                        <wps:bodyPr/>
                      </wps:wsp>
                    </wpc:wpc>
                  </a:graphicData>
                </a:graphic>
              </wp:inline>
            </w:drawing>
          </mc:Choice>
          <mc:Fallback>
            <w:pict>
              <v:group id="画布 12" o:spid="_x0000_s1026" editas="canvas" style="width:459.4pt;height:48.35pt;mso-position-horizontal-relative:char;mso-position-vertical-relative:line" coordsize="58343,6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343;height:6140;visibility:visible;mso-wrap-style:square">
                  <v:fill o:detectmouseclick="t"/>
                  <v:path o:connecttype="none"/>
                </v:shape>
                <v:shapetype id="_x0000_t116" coordsize="21600,21600" o:spt="116" path="m3475,qx,10800,3475,21600l18125,21600qx21600,10800,18125,xe">
                  <v:stroke joinstyle="miter"/>
                  <v:path gradientshapeok="t" o:connecttype="rect" textboxrect="1018,3163,20582,18437"/>
                </v:shapetype>
                <v:shape id="Rectangle 46" o:spid="_x0000_s1028" type="#_x0000_t116" style="position:absolute;left:722;top:1361;width:11058;height:39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C9GcEA&#10;AADbAAAADwAAAGRycy9kb3ducmV2LnhtbERP32vCMBB+H/g/hBN8GZoqw0k1SikMfRDGnL4fzdkW&#10;k0tJMlv/ezMY7O0+vp+32Q3WiDv50DpWMJ9lIIgrp1uuFZy/P6YrECEiazSOScGDAuy2o5cN5tr1&#10;/EX3U6xFCuGQo4Imxi6XMlQNWQwz1xEn7uq8xZigr6X22Kdwa+Qiy5bSYsupocGOyoaq2+nHKvg8&#10;mtKbkvp9+bgczpe34vW4LJSajIdiDSLSEP/Ff+6DTvPf4feXdIDcP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AAvRnBAAAA2wAAAA8AAAAAAAAAAAAAAAAAmAIAAGRycy9kb3du&#10;cmV2LnhtbFBLBQYAAAAABAAEAPUAAACGAwAAAAA=&#10;">
                  <v:textbox>
                    <w:txbxContent>
                      <w:p w:rsidR="001E6C70" w:rsidRDefault="001E6C70">
                        <w:pPr>
                          <w:spacing w:line="240" w:lineRule="auto"/>
                          <w:jc w:val="center"/>
                          <w:rPr>
                            <w:sz w:val="15"/>
                            <w:szCs w:val="15"/>
                          </w:rPr>
                        </w:pPr>
                        <w:r>
                          <w:rPr>
                            <w:rFonts w:hint="eastAsia"/>
                            <w:sz w:val="15"/>
                            <w:szCs w:val="15"/>
                          </w:rPr>
                          <w:t>提取调查评价对象</w:t>
                        </w:r>
                      </w:p>
                    </w:txbxContent>
                  </v:textbox>
                </v:shape>
                <v:rect id="Rectangle 49" o:spid="_x0000_s1029" style="position:absolute;left:14363;top:1910;width:15326;height:2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a6zMIA&#10;AADbAAAADwAAAGRycy9kb3ducmV2LnhtbESPQYvCMBSE74L/ITzBm6ZWEO0aRVxc9Kj14u1t87bt&#10;2ryUJmr11xtB8DjMzDfMfNmaSlypcaVlBaNhBII4s7rkXMEx3QymIJxH1lhZJgV3crBcdDtzTLS9&#10;8Z6uB5+LAGGXoILC+zqR0mUFGXRDWxMH7882Bn2QTS51g7cAN5WMo2giDZYcFgqsaV1Qdj5cjILf&#10;Mj7iY5/+RGa2Gftdm/5fTt9K9Xvt6guEp9Z/wu/2ViuIJ/D6En6A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ZrrMwgAAANsAAAAPAAAAAAAAAAAAAAAAAJgCAABkcnMvZG93&#10;bnJldi54bWxQSwUGAAAAAAQABAD1AAAAhwMAAAAA&#10;">
                  <v:textbox>
                    <w:txbxContent>
                      <w:p w:rsidR="001E6C70" w:rsidRDefault="001E6C70">
                        <w:pPr>
                          <w:spacing w:line="240" w:lineRule="auto"/>
                          <w:jc w:val="center"/>
                          <w:rPr>
                            <w:sz w:val="15"/>
                            <w:szCs w:val="15"/>
                          </w:rPr>
                        </w:pPr>
                        <w:r>
                          <w:rPr>
                            <w:rFonts w:hint="eastAsia"/>
                            <w:sz w:val="15"/>
                            <w:szCs w:val="15"/>
                          </w:rPr>
                          <w:t>剔除不宜耕限制性区域范围</w:t>
                        </w:r>
                      </w:p>
                    </w:txbxContent>
                  </v:textbox>
                </v:rect>
                <v:rect id="Rectangle 49" o:spid="_x0000_s1030" style="position:absolute;left:32273;top:1868;width:10524;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1E6C70" w:rsidRDefault="001E6C70">
                        <w:pPr>
                          <w:spacing w:line="280" w:lineRule="exact"/>
                          <w:jc w:val="center"/>
                          <w:rPr>
                            <w:sz w:val="15"/>
                            <w:szCs w:val="15"/>
                          </w:rPr>
                        </w:pPr>
                        <w:r>
                          <w:rPr>
                            <w:rFonts w:hint="eastAsia"/>
                            <w:sz w:val="15"/>
                            <w:szCs w:val="15"/>
                          </w:rPr>
                          <w:t>提取指引图斑</w:t>
                        </w:r>
                      </w:p>
                    </w:txbxContent>
                  </v:textbox>
                </v:rect>
                <v:shape id="Rectangle 64" o:spid="_x0000_s1031" type="#_x0000_t116" style="position:absolute;left:45378;top:1240;width:11911;height:39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p1C8AA&#10;AADbAAAADwAAAGRycy9kb3ducmV2LnhtbERPy4rCMBTdD/gP4QpuBk11BpFqlFIYdCEM42N/aa5t&#10;MbkpScbWvzeLgVkeznuzG6wRD/KhdaxgPstAEFdOt1wruJy/pisQISJrNI5JwZMC7Lajtw3m2vX8&#10;Q49TrEUK4ZCjgibGLpcyVA1ZDDPXESfu5rzFmKCvpfbYp3Br5CLLltJiy6mhwY7Khqr76dcq+D6a&#10;0puS+n35vB4u18/i/bgslJqMh2INItIQ/8V/7oNW8JHGpi/pB8jt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ip1C8AAAADbAAAADwAAAAAAAAAAAAAAAACYAgAAZHJzL2Rvd25y&#10;ZXYueG1sUEsFBgAAAAAEAAQA9QAAAIUDAAAAAA==&#10;">
                  <v:textbox>
                    <w:txbxContent>
                      <w:p w:rsidR="001E6C70" w:rsidRDefault="001E6C70">
                        <w:pPr>
                          <w:spacing w:line="240" w:lineRule="auto"/>
                          <w:jc w:val="center"/>
                          <w:rPr>
                            <w:sz w:val="15"/>
                            <w:szCs w:val="15"/>
                          </w:rPr>
                        </w:pPr>
                        <w:r>
                          <w:rPr>
                            <w:rFonts w:hint="eastAsia"/>
                            <w:sz w:val="15"/>
                            <w:szCs w:val="15"/>
                          </w:rPr>
                          <w:t>指引图</w:t>
                        </w:r>
                        <w:proofErr w:type="gramStart"/>
                        <w:r>
                          <w:rPr>
                            <w:rFonts w:hint="eastAsia"/>
                            <w:sz w:val="15"/>
                            <w:szCs w:val="15"/>
                          </w:rPr>
                          <w:t>斑数据</w:t>
                        </w:r>
                        <w:proofErr w:type="gramEnd"/>
                        <w:r>
                          <w:rPr>
                            <w:rFonts w:hint="eastAsia"/>
                            <w:sz w:val="15"/>
                            <w:szCs w:val="15"/>
                          </w:rPr>
                          <w:t>赋值</w:t>
                        </w:r>
                      </w:p>
                    </w:txbxContent>
                  </v:textbox>
                </v:shape>
                <v:shapetype id="_x0000_t32" coordsize="21600,21600" o:spt="32" o:oned="t" path="m,l21600,21600e" filled="f">
                  <v:path arrowok="t" fillok="f" o:connecttype="none"/>
                  <o:lock v:ext="edit" shapetype="t"/>
                </v:shapetype>
                <v:shape id="直接箭头连接符 46" o:spid="_x0000_s1032" type="#_x0000_t32" style="position:absolute;left:13059;top:1960;width:25;height:2584;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8R3NcMAAADbAAAADwAAAGRycy9kb3ducmV2LnhtbESPX2vCQBDE34V+h2MLvumlRUJJPUUs&#10;iq9NFfq45rb509xeyG1j7Kf3hEIfh5n5DbNcj65VA/Wh9mzgaZ6AIi68rbk0cPzYzV5ABUG22Hom&#10;A1cKsF49TJaYWX/hdxpyKVWEcMjQQCXSZVqHoiKHYe474uh9+d6hRNmX2vZ4iXDX6uckSbXDmuNC&#10;hR1tKyq+8x9nwMo5PzWnYZ/+tud98ynNrjm+GTN9HDevoIRG+Q//tQ/WwCKF+5f4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EdzXDAAAA2wAAAA8AAAAAAAAAAAAA&#10;AAAAoQIAAGRycy9kb3ducmV2LnhtbFBLBQYAAAAABAAEAPkAAACRAwAAAAA=&#10;">
                  <v:stroke endarrow="block"/>
                </v:shape>
                <v:shape id="直接箭头连接符 56" o:spid="_x0000_s1033" type="#_x0000_t32" style="position:absolute;left:30968;top:1959;width:25;height:258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3h6MMAAADbAAAADwAAAGRycy9kb3ducmV2LnhtbESPX2vCQBDE34V+h2MLvumlBUNJPUUs&#10;iq9NFfq45rb509xeyG1j7Kf3hEIfh5n5DbNcj65VA/Wh9mzgaZ6AIi68rbk0cPzYzV5ABUG22Hom&#10;A1cKsF49TJaYWX/hdxpyKVWEcMjQQCXSZVqHoiKHYe474uh9+d6hRNmX2vZ4iXDX6uckSbXDmuNC&#10;hR1tKyq+8x9nwMo5PzWnYZ/+tud98ynNrjm+GTN9HDevoIRG+Q//tQ/WwCKF+5f4A/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d4ejDAAAA2wAAAA8AAAAAAAAAAAAA&#10;AAAAoQIAAGRycy9kb3ducmV2LnhtbFBLBQYAAAAABAAEAPkAAACRAwAAAAA=&#10;">
                  <v:stroke endarrow="block"/>
                </v:shape>
                <v:shape id="直接箭头连接符 57" o:spid="_x0000_s1034" type="#_x0000_t32" style="position:absolute;left:44077;top:1959;width:25;height:2585;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FEc8QAAADbAAAADwAAAGRycy9kb3ducmV2LnhtbESPX2vCQBDE34V+h2MLfdNLC9WSeoq0&#10;KH01KvRxzW3zx9xeyG1j9NN7hYKPw8z8hpkvB9eonrpQeTbwPElAEefeVlwY2O/W4zdQQZAtNp7J&#10;wIUCLBcPozmm1p95S30mhYoQDikaKEXaVOuQl+QwTHxLHL0f3zmUKLtC2w7PEe4a/ZIkU+2w4rhQ&#10;YksfJeWn7NcZsHLMDvWh30yvzXFTf0u9rvefxjw9Dqt3UEKD3MP/7S9r4HUGf1/iD9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UURzxAAAANsAAAAPAAAAAAAAAAAA&#10;AAAAAKECAABkcnMvZG93bnJldi54bWxQSwUGAAAAAAQABAD5AAAAkgMAAAAA&#10;">
                  <v:stroke endarrow="block"/>
                </v:shape>
                <w10:anchorlock/>
              </v:group>
            </w:pict>
          </mc:Fallback>
        </mc:AlternateContent>
      </w:r>
    </w:p>
    <w:p w:rsidR="00A51800" w:rsidRPr="00690C56" w:rsidRDefault="00F24B10">
      <w:pPr>
        <w:pStyle w:val="afd"/>
        <w:spacing w:before="156" w:after="156"/>
        <w:rPr>
          <w:color w:val="000000" w:themeColor="text1"/>
        </w:rPr>
      </w:pPr>
      <w:bookmarkStart w:id="153" w:name="OLE_LINK9"/>
      <w:bookmarkStart w:id="154" w:name="OLE_LINK10"/>
      <w:r w:rsidRPr="00690C56">
        <w:rPr>
          <w:rFonts w:hint="eastAsia"/>
          <w:color w:val="000000" w:themeColor="text1"/>
        </w:rPr>
        <w:t>指引图</w:t>
      </w:r>
      <w:proofErr w:type="gramStart"/>
      <w:r w:rsidRPr="00690C56">
        <w:rPr>
          <w:rFonts w:hint="eastAsia"/>
          <w:color w:val="000000" w:themeColor="text1"/>
        </w:rPr>
        <w:t>斑制作</w:t>
      </w:r>
      <w:proofErr w:type="gramEnd"/>
      <w:r w:rsidRPr="00690C56">
        <w:rPr>
          <w:rFonts w:hint="eastAsia"/>
          <w:color w:val="000000" w:themeColor="text1"/>
        </w:rPr>
        <w:t>流程</w:t>
      </w:r>
      <w:bookmarkEnd w:id="153"/>
      <w:bookmarkEnd w:id="154"/>
    </w:p>
    <w:p w:rsidR="00A51800" w:rsidRPr="00690C56" w:rsidRDefault="00F24B10">
      <w:pPr>
        <w:pStyle w:val="affe"/>
        <w:spacing w:before="156" w:after="156"/>
        <w:rPr>
          <w:color w:val="000000" w:themeColor="text1"/>
        </w:rPr>
      </w:pPr>
      <w:r w:rsidRPr="00690C56">
        <w:rPr>
          <w:rFonts w:hint="eastAsia"/>
          <w:color w:val="000000" w:themeColor="text1"/>
        </w:rPr>
        <w:t>提取调查评价对象</w:t>
      </w:r>
    </w:p>
    <w:p w:rsidR="00A51800" w:rsidRPr="00690C56" w:rsidRDefault="00F24B10">
      <w:pPr>
        <w:pStyle w:val="affffffffe"/>
        <w:rPr>
          <w:color w:val="000000" w:themeColor="text1"/>
        </w:rPr>
      </w:pPr>
      <w:r w:rsidRPr="00690C56">
        <w:rPr>
          <w:rFonts w:hint="eastAsia"/>
          <w:color w:val="000000" w:themeColor="text1"/>
        </w:rPr>
        <w:t>根据最新年度国土调查成果数据库，提取调查评价对象图斑：</w:t>
      </w:r>
    </w:p>
    <w:p w:rsidR="00A51800" w:rsidRPr="00690C56" w:rsidRDefault="00F24B10">
      <w:pPr>
        <w:pStyle w:val="af2"/>
        <w:rPr>
          <w:color w:val="000000" w:themeColor="text1"/>
        </w:rPr>
      </w:pPr>
      <w:r w:rsidRPr="00690C56">
        <w:rPr>
          <w:rFonts w:hint="eastAsia"/>
          <w:color w:val="000000" w:themeColor="text1"/>
        </w:rPr>
        <w:t>园地、林地、草地、其他农用地图斑；</w:t>
      </w:r>
    </w:p>
    <w:p w:rsidR="00A51800" w:rsidRPr="00690C56" w:rsidRDefault="00F24B10">
      <w:pPr>
        <w:pStyle w:val="af2"/>
        <w:rPr>
          <w:color w:val="000000" w:themeColor="text1"/>
        </w:rPr>
      </w:pPr>
      <w:proofErr w:type="gramStart"/>
      <w:r w:rsidRPr="00690C56">
        <w:rPr>
          <w:rFonts w:hint="eastAsia"/>
          <w:color w:val="000000" w:themeColor="text1"/>
        </w:rPr>
        <w:t>裸</w:t>
      </w:r>
      <w:proofErr w:type="gramEnd"/>
      <w:r w:rsidRPr="00690C56">
        <w:rPr>
          <w:rFonts w:hint="eastAsia"/>
          <w:color w:val="000000" w:themeColor="text1"/>
        </w:rPr>
        <w:t>土地、内陆滩涂、盐碱地图斑；</w:t>
      </w:r>
    </w:p>
    <w:p w:rsidR="00A51800" w:rsidRPr="00690C56" w:rsidRDefault="00F24B10">
      <w:pPr>
        <w:pStyle w:val="af2"/>
        <w:rPr>
          <w:color w:val="000000" w:themeColor="text1"/>
        </w:rPr>
      </w:pPr>
      <w:r w:rsidRPr="00690C56">
        <w:rPr>
          <w:rFonts w:hint="eastAsia"/>
          <w:color w:val="000000" w:themeColor="text1"/>
        </w:rPr>
        <w:t>农村建设用地、工业用地、采矿用地图斑。</w:t>
      </w:r>
    </w:p>
    <w:p w:rsidR="00A51800" w:rsidRPr="00690C56" w:rsidRDefault="00F24B10">
      <w:pPr>
        <w:pStyle w:val="affffffffe"/>
        <w:rPr>
          <w:color w:val="000000" w:themeColor="text1"/>
        </w:rPr>
      </w:pPr>
      <w:r w:rsidRPr="00690C56">
        <w:rPr>
          <w:rFonts w:hint="eastAsia"/>
          <w:color w:val="000000" w:themeColor="text1"/>
        </w:rPr>
        <w:t>建立调查评价对象矢量图层：</w:t>
      </w:r>
    </w:p>
    <w:p w:rsidR="00A51800" w:rsidRPr="00690C56" w:rsidRDefault="00F24B10">
      <w:pPr>
        <w:pStyle w:val="afffff3"/>
        <w:ind w:firstLine="420"/>
        <w:rPr>
          <w:color w:val="000000" w:themeColor="text1"/>
        </w:rPr>
      </w:pPr>
      <w:r w:rsidRPr="00690C56">
        <w:rPr>
          <w:rFonts w:hint="eastAsia"/>
          <w:color w:val="000000" w:themeColor="text1"/>
        </w:rPr>
        <w:t>按提取调查评价对象图</w:t>
      </w:r>
      <w:proofErr w:type="gramStart"/>
      <w:r w:rsidRPr="00690C56">
        <w:rPr>
          <w:rFonts w:hint="eastAsia"/>
          <w:color w:val="000000" w:themeColor="text1"/>
        </w:rPr>
        <w:t>斑分别</w:t>
      </w:r>
      <w:proofErr w:type="gramEnd"/>
      <w:r w:rsidRPr="00690C56">
        <w:rPr>
          <w:rFonts w:hint="eastAsia"/>
          <w:color w:val="000000" w:themeColor="text1"/>
        </w:rPr>
        <w:t>建立调查评价对象矢量图层：</w:t>
      </w:r>
    </w:p>
    <w:p w:rsidR="00A51800" w:rsidRPr="00690C56" w:rsidRDefault="00F24B10">
      <w:pPr>
        <w:pStyle w:val="afffff3"/>
        <w:ind w:firstLine="420"/>
        <w:rPr>
          <w:color w:val="000000" w:themeColor="text1"/>
        </w:rPr>
      </w:pPr>
      <w:r w:rsidRPr="00690C56">
        <w:rPr>
          <w:rFonts w:hint="eastAsia"/>
          <w:color w:val="000000" w:themeColor="text1"/>
        </w:rPr>
        <w:t>——宜耕农用地图层；</w:t>
      </w:r>
    </w:p>
    <w:p w:rsidR="00A51800" w:rsidRPr="00690C56" w:rsidRDefault="00F24B10">
      <w:pPr>
        <w:pStyle w:val="afffff3"/>
        <w:ind w:firstLine="420"/>
        <w:rPr>
          <w:color w:val="000000" w:themeColor="text1"/>
        </w:rPr>
      </w:pPr>
      <w:r w:rsidRPr="00690C56">
        <w:rPr>
          <w:rFonts w:hint="eastAsia"/>
          <w:color w:val="000000" w:themeColor="text1"/>
        </w:rPr>
        <w:t>——</w:t>
      </w:r>
      <w:proofErr w:type="gramStart"/>
      <w:r w:rsidRPr="00690C56">
        <w:rPr>
          <w:rFonts w:hint="eastAsia"/>
          <w:color w:val="000000" w:themeColor="text1"/>
        </w:rPr>
        <w:t>宜耕未利用</w:t>
      </w:r>
      <w:proofErr w:type="gramEnd"/>
      <w:r w:rsidRPr="00690C56">
        <w:rPr>
          <w:rFonts w:hint="eastAsia"/>
          <w:color w:val="000000" w:themeColor="text1"/>
        </w:rPr>
        <w:t>地图层；</w:t>
      </w:r>
    </w:p>
    <w:p w:rsidR="00A51800" w:rsidRPr="00690C56" w:rsidRDefault="00F24B10">
      <w:pPr>
        <w:pStyle w:val="afffff3"/>
        <w:ind w:firstLine="420"/>
        <w:rPr>
          <w:color w:val="000000" w:themeColor="text1"/>
        </w:rPr>
      </w:pPr>
      <w:r w:rsidRPr="00690C56">
        <w:rPr>
          <w:rFonts w:hint="eastAsia"/>
          <w:color w:val="000000" w:themeColor="text1"/>
        </w:rPr>
        <w:t>——可复垦建设用地图层。</w:t>
      </w:r>
    </w:p>
    <w:p w:rsidR="00A51800" w:rsidRPr="00690C56" w:rsidRDefault="00F24B10">
      <w:pPr>
        <w:pStyle w:val="affe"/>
        <w:spacing w:before="156" w:after="156"/>
        <w:rPr>
          <w:color w:val="000000" w:themeColor="text1"/>
        </w:rPr>
      </w:pPr>
      <w:r w:rsidRPr="00690C56">
        <w:rPr>
          <w:rFonts w:hint="eastAsia"/>
          <w:color w:val="000000" w:themeColor="text1"/>
        </w:rPr>
        <w:t>剔除不宜耕限制性区域范围</w:t>
      </w:r>
    </w:p>
    <w:p w:rsidR="00A51800" w:rsidRPr="00690C56" w:rsidRDefault="00F24B10">
      <w:pPr>
        <w:pStyle w:val="affffffffe"/>
        <w:rPr>
          <w:color w:val="000000" w:themeColor="text1"/>
        </w:rPr>
      </w:pPr>
      <w:r w:rsidRPr="00690C56">
        <w:rPr>
          <w:rFonts w:hint="eastAsia"/>
          <w:color w:val="000000" w:themeColor="text1"/>
        </w:rPr>
        <w:t>剔除宜耕农用地图层、</w:t>
      </w:r>
      <w:proofErr w:type="gramStart"/>
      <w:r w:rsidRPr="00690C56">
        <w:rPr>
          <w:rFonts w:hint="eastAsia"/>
          <w:color w:val="000000" w:themeColor="text1"/>
        </w:rPr>
        <w:t>宜耕未利用</w:t>
      </w:r>
      <w:proofErr w:type="gramEnd"/>
      <w:r w:rsidRPr="00690C56">
        <w:rPr>
          <w:rFonts w:hint="eastAsia"/>
          <w:color w:val="000000" w:themeColor="text1"/>
        </w:rPr>
        <w:t>地图层和</w:t>
      </w:r>
      <w:proofErr w:type="gramStart"/>
      <w:r w:rsidRPr="00690C56">
        <w:rPr>
          <w:rFonts w:hint="eastAsia"/>
          <w:color w:val="000000" w:themeColor="text1"/>
        </w:rPr>
        <w:t>可</w:t>
      </w:r>
      <w:proofErr w:type="gramEnd"/>
      <w:r w:rsidRPr="00690C56">
        <w:rPr>
          <w:rFonts w:hint="eastAsia"/>
          <w:color w:val="000000" w:themeColor="text1"/>
        </w:rPr>
        <w:t>复垦建设用地图层位于不宜耕主导限制性区域范围内的图斑。</w:t>
      </w:r>
    </w:p>
    <w:p w:rsidR="00A51800" w:rsidRPr="00690C56" w:rsidRDefault="00F24B10">
      <w:pPr>
        <w:pStyle w:val="affffffffe"/>
        <w:rPr>
          <w:color w:val="000000" w:themeColor="text1"/>
        </w:rPr>
      </w:pPr>
      <w:r w:rsidRPr="00690C56">
        <w:rPr>
          <w:rFonts w:hint="eastAsia"/>
          <w:color w:val="000000" w:themeColor="text1"/>
        </w:rPr>
        <w:t>耕地坚持以恢复优质耕地为主、新开垦耕地为辅的原则，不宜耕主导限制性区域包括但不限于：</w:t>
      </w:r>
    </w:p>
    <w:p w:rsidR="00A51800" w:rsidRPr="00690C56" w:rsidRDefault="00F24B10">
      <w:pPr>
        <w:pStyle w:val="af5"/>
        <w:rPr>
          <w:color w:val="000000" w:themeColor="text1"/>
        </w:rPr>
      </w:pPr>
      <w:r w:rsidRPr="00690C56">
        <w:rPr>
          <w:rFonts w:hint="eastAsia"/>
          <w:color w:val="000000" w:themeColor="text1"/>
        </w:rPr>
        <w:t>坡度大于25°的区域；</w:t>
      </w:r>
    </w:p>
    <w:p w:rsidR="00A51800" w:rsidRPr="00690C56" w:rsidRDefault="00F24B10">
      <w:pPr>
        <w:pStyle w:val="af5"/>
        <w:rPr>
          <w:color w:val="000000" w:themeColor="text1"/>
        </w:rPr>
      </w:pPr>
      <w:r w:rsidRPr="00690C56">
        <w:rPr>
          <w:rFonts w:hint="eastAsia"/>
          <w:color w:val="000000" w:themeColor="text1"/>
        </w:rPr>
        <w:lastRenderedPageBreak/>
        <w:t>生态保护红线范围；</w:t>
      </w:r>
    </w:p>
    <w:p w:rsidR="00A51800" w:rsidRPr="00690C56" w:rsidRDefault="00F24B10">
      <w:pPr>
        <w:pStyle w:val="af5"/>
        <w:rPr>
          <w:color w:val="000000" w:themeColor="text1"/>
        </w:rPr>
      </w:pPr>
      <w:r w:rsidRPr="00690C56">
        <w:rPr>
          <w:rFonts w:hint="eastAsia"/>
          <w:color w:val="000000" w:themeColor="text1"/>
        </w:rPr>
        <w:t>资源环境承载能力和国土空间开发适宜性评价中农业生产不适宜区（评价结果第3级）；</w:t>
      </w:r>
    </w:p>
    <w:p w:rsidR="00A51800" w:rsidRPr="00690C56" w:rsidRDefault="00F24B10">
      <w:pPr>
        <w:pStyle w:val="af5"/>
        <w:rPr>
          <w:color w:val="000000" w:themeColor="text1"/>
        </w:rPr>
      </w:pPr>
      <w:r w:rsidRPr="00690C56">
        <w:rPr>
          <w:rFonts w:hint="eastAsia"/>
          <w:color w:val="000000" w:themeColor="text1"/>
        </w:rPr>
        <w:t xml:space="preserve">资源环境承载能力和国土空间开发适宜性评价中生态保护极重要区（评价结果第1级）； </w:t>
      </w:r>
    </w:p>
    <w:p w:rsidR="00A51800" w:rsidRPr="00690C56" w:rsidRDefault="00F24B10">
      <w:pPr>
        <w:pStyle w:val="af5"/>
        <w:rPr>
          <w:color w:val="000000" w:themeColor="text1"/>
        </w:rPr>
      </w:pPr>
      <w:r w:rsidRPr="00690C56">
        <w:rPr>
          <w:rFonts w:hint="eastAsia"/>
          <w:color w:val="000000" w:themeColor="text1"/>
        </w:rPr>
        <w:t>公益林；</w:t>
      </w:r>
    </w:p>
    <w:p w:rsidR="00A51800" w:rsidRPr="00690C56" w:rsidRDefault="00F24B10">
      <w:pPr>
        <w:pStyle w:val="af5"/>
        <w:rPr>
          <w:color w:val="000000" w:themeColor="text1"/>
        </w:rPr>
      </w:pPr>
      <w:r w:rsidRPr="00690C56">
        <w:rPr>
          <w:rFonts w:hint="eastAsia"/>
          <w:color w:val="000000" w:themeColor="text1"/>
        </w:rPr>
        <w:t>天然林；</w:t>
      </w:r>
    </w:p>
    <w:p w:rsidR="00A51800" w:rsidRPr="00690C56" w:rsidRDefault="00F24B10">
      <w:pPr>
        <w:pStyle w:val="af5"/>
        <w:rPr>
          <w:color w:val="000000" w:themeColor="text1"/>
        </w:rPr>
      </w:pPr>
      <w:r w:rsidRPr="00690C56">
        <w:rPr>
          <w:rFonts w:hint="eastAsia"/>
          <w:color w:val="000000" w:themeColor="text1"/>
        </w:rPr>
        <w:t>已退耕还林或规划退耕还林范围；</w:t>
      </w:r>
    </w:p>
    <w:p w:rsidR="00A51800" w:rsidRPr="00690C56" w:rsidRDefault="00F24B10">
      <w:pPr>
        <w:pStyle w:val="af5"/>
        <w:rPr>
          <w:color w:val="000000" w:themeColor="text1"/>
        </w:rPr>
      </w:pPr>
      <w:r w:rsidRPr="00690C56">
        <w:rPr>
          <w:rFonts w:hint="eastAsia"/>
          <w:color w:val="000000" w:themeColor="text1"/>
        </w:rPr>
        <w:t>严重石漠化区域；</w:t>
      </w:r>
    </w:p>
    <w:p w:rsidR="00A51800" w:rsidRPr="00690C56" w:rsidRDefault="00F24B10">
      <w:pPr>
        <w:pStyle w:val="af5"/>
        <w:rPr>
          <w:color w:val="000000" w:themeColor="text1"/>
        </w:rPr>
      </w:pPr>
      <w:r w:rsidRPr="00690C56">
        <w:rPr>
          <w:rFonts w:hint="eastAsia"/>
          <w:color w:val="000000" w:themeColor="text1"/>
        </w:rPr>
        <w:t>严重污染区域；</w:t>
      </w:r>
    </w:p>
    <w:p w:rsidR="00A51800" w:rsidRPr="00690C56" w:rsidRDefault="00F24B10">
      <w:pPr>
        <w:pStyle w:val="af5"/>
        <w:rPr>
          <w:color w:val="000000" w:themeColor="text1"/>
        </w:rPr>
      </w:pPr>
      <w:r w:rsidRPr="00690C56">
        <w:rPr>
          <w:rFonts w:hint="eastAsia"/>
          <w:color w:val="000000" w:themeColor="text1"/>
        </w:rPr>
        <w:t>淹没区范围；</w:t>
      </w:r>
    </w:p>
    <w:p w:rsidR="00A51800" w:rsidRPr="00690C56" w:rsidRDefault="00F24B10">
      <w:pPr>
        <w:pStyle w:val="af5"/>
        <w:rPr>
          <w:color w:val="000000" w:themeColor="text1"/>
        </w:rPr>
      </w:pPr>
      <w:r w:rsidRPr="00690C56">
        <w:rPr>
          <w:rFonts w:hint="eastAsia"/>
          <w:color w:val="000000" w:themeColor="text1"/>
        </w:rPr>
        <w:t>历年建设用地审批范围等区域；</w:t>
      </w:r>
    </w:p>
    <w:p w:rsidR="00A51800" w:rsidRPr="00690C56" w:rsidRDefault="00F24B10">
      <w:pPr>
        <w:pStyle w:val="af5"/>
        <w:rPr>
          <w:color w:val="000000" w:themeColor="text1"/>
        </w:rPr>
      </w:pPr>
      <w:r w:rsidRPr="00690C56">
        <w:rPr>
          <w:rFonts w:hint="eastAsia"/>
          <w:color w:val="000000" w:themeColor="text1"/>
        </w:rPr>
        <w:t>饮用水源一级保护区；</w:t>
      </w:r>
    </w:p>
    <w:p w:rsidR="00A51800" w:rsidRPr="00690C56" w:rsidRDefault="00F24B10">
      <w:pPr>
        <w:pStyle w:val="af5"/>
        <w:rPr>
          <w:color w:val="000000" w:themeColor="text1"/>
        </w:rPr>
      </w:pPr>
      <w:r w:rsidRPr="00690C56">
        <w:rPr>
          <w:rFonts w:hint="eastAsia"/>
          <w:color w:val="000000" w:themeColor="text1"/>
        </w:rPr>
        <w:t>湿地；</w:t>
      </w:r>
    </w:p>
    <w:p w:rsidR="00A51800" w:rsidRPr="00690C56" w:rsidRDefault="00F24B10">
      <w:pPr>
        <w:pStyle w:val="af5"/>
        <w:rPr>
          <w:color w:val="000000" w:themeColor="text1"/>
        </w:rPr>
      </w:pPr>
      <w:r w:rsidRPr="00690C56">
        <w:rPr>
          <w:rFonts w:hint="eastAsia"/>
          <w:color w:val="000000" w:themeColor="text1"/>
        </w:rPr>
        <w:t>城镇开发边界；</w:t>
      </w:r>
    </w:p>
    <w:p w:rsidR="00A51800" w:rsidRPr="00690C56" w:rsidRDefault="00F24B10">
      <w:pPr>
        <w:pStyle w:val="af5"/>
        <w:rPr>
          <w:color w:val="000000" w:themeColor="text1"/>
        </w:rPr>
      </w:pPr>
      <w:r w:rsidRPr="00690C56">
        <w:rPr>
          <w:rFonts w:hint="eastAsia"/>
          <w:color w:val="000000" w:themeColor="text1"/>
        </w:rPr>
        <w:t>重金属中度和重度污染区域；</w:t>
      </w:r>
    </w:p>
    <w:p w:rsidR="00A51800" w:rsidRPr="00690C56" w:rsidRDefault="00F24B10">
      <w:pPr>
        <w:pStyle w:val="af5"/>
        <w:rPr>
          <w:color w:val="000000" w:themeColor="text1"/>
        </w:rPr>
      </w:pPr>
      <w:r w:rsidRPr="00690C56">
        <w:rPr>
          <w:rFonts w:hint="eastAsia"/>
          <w:color w:val="000000" w:themeColor="text1"/>
        </w:rPr>
        <w:t>土壤</w:t>
      </w:r>
      <w:r w:rsidRPr="00690C56">
        <w:rPr>
          <w:color w:val="000000" w:themeColor="text1"/>
        </w:rPr>
        <w:t>pH</w:t>
      </w:r>
      <w:r w:rsidRPr="00690C56">
        <w:rPr>
          <w:rFonts w:hint="eastAsia"/>
          <w:color w:val="000000" w:themeColor="text1"/>
        </w:rPr>
        <w:t>值＜4.0或＞9.5区域；</w:t>
      </w:r>
    </w:p>
    <w:p w:rsidR="00A51800" w:rsidRPr="00690C56" w:rsidRDefault="00F24B10" w:rsidP="00232AF9">
      <w:pPr>
        <w:pStyle w:val="af5"/>
        <w:rPr>
          <w:color w:val="000000" w:themeColor="text1"/>
        </w:rPr>
      </w:pPr>
      <w:r w:rsidRPr="00690C56">
        <w:rPr>
          <w:rFonts w:hint="eastAsia"/>
          <w:color w:val="000000" w:themeColor="text1"/>
        </w:rPr>
        <w:t>重度盐渍化以上区域。</w:t>
      </w:r>
    </w:p>
    <w:p w:rsidR="00A51800" w:rsidRPr="00690C56" w:rsidRDefault="00F24B10">
      <w:pPr>
        <w:pStyle w:val="affe"/>
        <w:spacing w:before="156" w:after="156"/>
        <w:rPr>
          <w:color w:val="000000" w:themeColor="text1"/>
        </w:rPr>
      </w:pPr>
      <w:r w:rsidRPr="00690C56">
        <w:rPr>
          <w:rFonts w:hint="eastAsia"/>
          <w:color w:val="000000" w:themeColor="text1"/>
        </w:rPr>
        <w:t>提取指引图斑</w:t>
      </w:r>
    </w:p>
    <w:p w:rsidR="00A51800" w:rsidRPr="00690C56" w:rsidRDefault="00F24B10">
      <w:pPr>
        <w:pStyle w:val="afffff3"/>
        <w:ind w:firstLine="420"/>
        <w:rPr>
          <w:color w:val="000000" w:themeColor="text1"/>
        </w:rPr>
      </w:pPr>
      <w:r w:rsidRPr="00690C56">
        <w:rPr>
          <w:rFonts w:hint="eastAsia"/>
          <w:color w:val="000000" w:themeColor="text1"/>
        </w:rPr>
        <w:t>按以下方法进行：</w:t>
      </w:r>
    </w:p>
    <w:p w:rsidR="00A51800" w:rsidRPr="00690C56" w:rsidRDefault="00F24B10">
      <w:pPr>
        <w:pStyle w:val="af2"/>
        <w:rPr>
          <w:color w:val="000000" w:themeColor="text1"/>
        </w:rPr>
      </w:pPr>
      <w:r w:rsidRPr="00690C56">
        <w:rPr>
          <w:rFonts w:hint="eastAsia"/>
          <w:color w:val="000000" w:themeColor="text1"/>
        </w:rPr>
        <w:t>将宜耕农用地、</w:t>
      </w:r>
      <w:proofErr w:type="gramStart"/>
      <w:r w:rsidRPr="00690C56">
        <w:rPr>
          <w:rFonts w:hint="eastAsia"/>
          <w:color w:val="000000" w:themeColor="text1"/>
        </w:rPr>
        <w:t>宜耕未利用</w:t>
      </w:r>
      <w:proofErr w:type="gramEnd"/>
      <w:r w:rsidRPr="00690C56">
        <w:rPr>
          <w:rFonts w:hint="eastAsia"/>
          <w:color w:val="000000" w:themeColor="text1"/>
        </w:rPr>
        <w:t>地、可复垦建设用地图层</w:t>
      </w:r>
      <w:proofErr w:type="gramStart"/>
      <w:r w:rsidRPr="00690C56">
        <w:rPr>
          <w:rFonts w:hint="eastAsia"/>
          <w:color w:val="000000" w:themeColor="text1"/>
        </w:rPr>
        <w:t>内距离</w:t>
      </w:r>
      <w:proofErr w:type="gramEnd"/>
      <w:r w:rsidRPr="00690C56">
        <w:rPr>
          <w:rFonts w:hint="eastAsia"/>
          <w:color w:val="000000" w:themeColor="text1"/>
        </w:rPr>
        <w:t>≤100</w:t>
      </w:r>
      <w:r w:rsidRPr="00690C56">
        <w:rPr>
          <w:color w:val="000000" w:themeColor="text1"/>
          <w:vertAlign w:val="superscript"/>
        </w:rPr>
        <w:t xml:space="preserve"> </w:t>
      </w:r>
      <w:r w:rsidRPr="00690C56">
        <w:rPr>
          <w:rFonts w:hint="eastAsia"/>
          <w:color w:val="000000" w:themeColor="text1"/>
        </w:rPr>
        <w:t>m的图斑聚合；</w:t>
      </w:r>
    </w:p>
    <w:p w:rsidR="00A51800" w:rsidRPr="00690C56" w:rsidRDefault="00F24B10">
      <w:pPr>
        <w:pStyle w:val="af2"/>
        <w:rPr>
          <w:color w:val="000000" w:themeColor="text1"/>
        </w:rPr>
      </w:pPr>
      <w:r w:rsidRPr="00690C56">
        <w:rPr>
          <w:rFonts w:hint="eastAsia"/>
          <w:color w:val="000000" w:themeColor="text1"/>
        </w:rPr>
        <w:t>在宜耕农用地、</w:t>
      </w:r>
      <w:proofErr w:type="gramStart"/>
      <w:r w:rsidRPr="00690C56">
        <w:rPr>
          <w:rFonts w:hint="eastAsia"/>
          <w:color w:val="000000" w:themeColor="text1"/>
        </w:rPr>
        <w:t>宜耕未利用</w:t>
      </w:r>
      <w:proofErr w:type="gramEnd"/>
      <w:r w:rsidRPr="00690C56">
        <w:rPr>
          <w:rFonts w:hint="eastAsia"/>
          <w:color w:val="000000" w:themeColor="text1"/>
        </w:rPr>
        <w:t>地图层提取聚合分析后面积大于</w:t>
      </w:r>
      <w:r w:rsidRPr="00690C56">
        <w:rPr>
          <w:color w:val="000000" w:themeColor="text1"/>
        </w:rPr>
        <w:t>5亩</w:t>
      </w:r>
      <w:r w:rsidRPr="00690C56">
        <w:rPr>
          <w:rFonts w:hint="eastAsia"/>
          <w:color w:val="000000" w:themeColor="text1"/>
        </w:rPr>
        <w:t>的图斑；</w:t>
      </w:r>
    </w:p>
    <w:p w:rsidR="00A51800" w:rsidRPr="00690C56" w:rsidRDefault="00F24B10">
      <w:pPr>
        <w:pStyle w:val="af2"/>
        <w:rPr>
          <w:color w:val="000000" w:themeColor="text1"/>
        </w:rPr>
      </w:pPr>
      <w:r w:rsidRPr="00690C56">
        <w:rPr>
          <w:rFonts w:hint="eastAsia"/>
          <w:color w:val="000000" w:themeColor="text1"/>
        </w:rPr>
        <w:t>在可复垦建设用地图层提取聚合分析后面积大于</w:t>
      </w:r>
      <w:r w:rsidRPr="00690C56">
        <w:rPr>
          <w:color w:val="000000" w:themeColor="text1"/>
        </w:rPr>
        <w:t>50</w:t>
      </w:r>
      <w:r w:rsidRPr="00690C56">
        <w:rPr>
          <w:rFonts w:hint="eastAsia"/>
          <w:color w:val="000000" w:themeColor="text1"/>
          <w:vertAlign w:val="subscript"/>
        </w:rPr>
        <w:t xml:space="preserve"> </w:t>
      </w:r>
      <w:r w:rsidRPr="00690C56">
        <w:rPr>
          <w:color w:val="000000" w:themeColor="text1"/>
        </w:rPr>
        <w:t>m</w:t>
      </w:r>
      <w:r w:rsidRPr="00690C56">
        <w:rPr>
          <w:color w:val="000000" w:themeColor="text1"/>
          <w:vertAlign w:val="superscript"/>
        </w:rPr>
        <w:t>2</w:t>
      </w:r>
      <w:r w:rsidRPr="00690C56">
        <w:rPr>
          <w:rFonts w:hint="eastAsia"/>
          <w:color w:val="000000" w:themeColor="text1"/>
        </w:rPr>
        <w:t>的图斑。</w:t>
      </w:r>
    </w:p>
    <w:p w:rsidR="00A51800" w:rsidRPr="00690C56" w:rsidRDefault="00F24B10">
      <w:pPr>
        <w:pStyle w:val="affe"/>
        <w:spacing w:before="156" w:after="156"/>
        <w:rPr>
          <w:color w:val="000000" w:themeColor="text1"/>
        </w:rPr>
      </w:pPr>
      <w:r w:rsidRPr="00690C56">
        <w:rPr>
          <w:rFonts w:hint="eastAsia"/>
          <w:color w:val="000000" w:themeColor="text1"/>
        </w:rPr>
        <w:t>指引图</w:t>
      </w:r>
      <w:proofErr w:type="gramStart"/>
      <w:r w:rsidRPr="00690C56">
        <w:rPr>
          <w:rFonts w:hint="eastAsia"/>
          <w:color w:val="000000" w:themeColor="text1"/>
        </w:rPr>
        <w:t>斑数据</w:t>
      </w:r>
      <w:proofErr w:type="gramEnd"/>
      <w:r w:rsidRPr="00690C56">
        <w:rPr>
          <w:rFonts w:hint="eastAsia"/>
          <w:color w:val="000000" w:themeColor="text1"/>
        </w:rPr>
        <w:t>赋值</w:t>
      </w:r>
    </w:p>
    <w:p w:rsidR="00A51800" w:rsidRPr="00690C56" w:rsidRDefault="00F24B10">
      <w:pPr>
        <w:pStyle w:val="afffff3"/>
        <w:ind w:firstLine="420"/>
        <w:rPr>
          <w:color w:val="000000" w:themeColor="text1"/>
        </w:rPr>
      </w:pPr>
      <w:r w:rsidRPr="00690C56">
        <w:rPr>
          <w:rFonts w:hint="eastAsia"/>
          <w:color w:val="000000" w:themeColor="text1"/>
        </w:rPr>
        <w:t>指引图</w:t>
      </w:r>
      <w:proofErr w:type="gramStart"/>
      <w:r w:rsidRPr="00690C56">
        <w:rPr>
          <w:rFonts w:hint="eastAsia"/>
          <w:color w:val="000000" w:themeColor="text1"/>
        </w:rPr>
        <w:t>斑数据</w:t>
      </w:r>
      <w:proofErr w:type="gramEnd"/>
      <w:r w:rsidRPr="00690C56">
        <w:rPr>
          <w:rFonts w:hint="eastAsia"/>
          <w:color w:val="000000" w:themeColor="text1"/>
        </w:rPr>
        <w:t>字段赋值按以下方法进行。</w:t>
      </w:r>
    </w:p>
    <w:p w:rsidR="00A51800" w:rsidRPr="00690C56" w:rsidRDefault="00F24B10">
      <w:pPr>
        <w:pStyle w:val="af2"/>
        <w:rPr>
          <w:color w:val="000000" w:themeColor="text1"/>
        </w:rPr>
      </w:pPr>
      <w:r w:rsidRPr="00690C56">
        <w:rPr>
          <w:rFonts w:hint="eastAsia"/>
          <w:color w:val="000000" w:themeColor="text1"/>
        </w:rPr>
        <w:t>土壤质地赋值：分别将各指引图</w:t>
      </w:r>
      <w:proofErr w:type="gramStart"/>
      <w:r w:rsidRPr="00690C56">
        <w:rPr>
          <w:rFonts w:hint="eastAsia"/>
          <w:color w:val="000000" w:themeColor="text1"/>
        </w:rPr>
        <w:t>斑数据图层叠加</w:t>
      </w:r>
      <w:proofErr w:type="gramEnd"/>
      <w:r w:rsidRPr="00690C56">
        <w:rPr>
          <w:rFonts w:hint="eastAsia"/>
          <w:color w:val="000000" w:themeColor="text1"/>
        </w:rPr>
        <w:t>土壤图矢量数据获取指引图斑的土壤质地。</w:t>
      </w:r>
    </w:p>
    <w:p w:rsidR="00A51800" w:rsidRPr="00690C56" w:rsidRDefault="00F24B10">
      <w:pPr>
        <w:pStyle w:val="af2"/>
        <w:rPr>
          <w:color w:val="000000" w:themeColor="text1"/>
        </w:rPr>
      </w:pPr>
      <w:r w:rsidRPr="00690C56">
        <w:rPr>
          <w:rFonts w:hint="eastAsia"/>
          <w:color w:val="000000" w:themeColor="text1"/>
        </w:rPr>
        <w:t>坡度赋值：分别将各指引图</w:t>
      </w:r>
      <w:proofErr w:type="gramStart"/>
      <w:r w:rsidRPr="00690C56">
        <w:rPr>
          <w:rFonts w:hint="eastAsia"/>
          <w:color w:val="000000" w:themeColor="text1"/>
        </w:rPr>
        <w:t>斑数据图层叠加</w:t>
      </w:r>
      <w:proofErr w:type="gramEnd"/>
      <w:r w:rsidRPr="00690C56">
        <w:rPr>
          <w:rFonts w:hint="eastAsia"/>
          <w:color w:val="000000" w:themeColor="text1"/>
        </w:rPr>
        <w:t>坡度图矢量数据获取指引图斑的坡度。</w:t>
      </w:r>
    </w:p>
    <w:p w:rsidR="00A51800" w:rsidRPr="00690C56" w:rsidRDefault="00F24B10">
      <w:pPr>
        <w:pStyle w:val="af2"/>
        <w:rPr>
          <w:color w:val="000000" w:themeColor="text1"/>
        </w:rPr>
      </w:pPr>
      <w:r w:rsidRPr="00690C56">
        <w:rPr>
          <w:rFonts w:hint="eastAsia"/>
          <w:color w:val="000000" w:themeColor="text1"/>
        </w:rPr>
        <w:t>高程信息赋值：分别将各指引图</w:t>
      </w:r>
      <w:proofErr w:type="gramStart"/>
      <w:r w:rsidRPr="00690C56">
        <w:rPr>
          <w:rFonts w:hint="eastAsia"/>
          <w:color w:val="000000" w:themeColor="text1"/>
        </w:rPr>
        <w:t>斑数据图层叠加</w:t>
      </w:r>
      <w:proofErr w:type="gramEnd"/>
      <w:r w:rsidRPr="00690C56">
        <w:rPr>
          <w:rFonts w:hint="eastAsia"/>
          <w:color w:val="000000" w:themeColor="text1"/>
        </w:rPr>
        <w:t>DEM数据获取指引图斑的高程信息。</w:t>
      </w:r>
    </w:p>
    <w:p w:rsidR="00A51800" w:rsidRPr="00690C56" w:rsidRDefault="00F24B10">
      <w:pPr>
        <w:pStyle w:val="af2"/>
        <w:rPr>
          <w:color w:val="000000" w:themeColor="text1"/>
        </w:rPr>
      </w:pPr>
      <w:r w:rsidRPr="00690C56">
        <w:rPr>
          <w:rFonts w:hint="eastAsia"/>
          <w:color w:val="000000" w:themeColor="text1"/>
        </w:rPr>
        <w:t>附近灌溉水源赋值：将各指引图</w:t>
      </w:r>
      <w:proofErr w:type="gramStart"/>
      <w:r w:rsidRPr="00690C56">
        <w:rPr>
          <w:rFonts w:hint="eastAsia"/>
          <w:color w:val="000000" w:themeColor="text1"/>
        </w:rPr>
        <w:t>斑数据图层距离</w:t>
      </w:r>
      <w:proofErr w:type="gramEnd"/>
      <w:r w:rsidRPr="00690C56">
        <w:rPr>
          <w:rFonts w:hint="eastAsia"/>
          <w:color w:val="000000" w:themeColor="text1"/>
        </w:rPr>
        <w:t>国家和自治区重大引水灌溉工程中灌渠数据或2</w:t>
      </w:r>
      <w:r w:rsidRPr="00690C56">
        <w:rPr>
          <w:color w:val="000000" w:themeColor="text1"/>
        </w:rPr>
        <w:t>021</w:t>
      </w:r>
      <w:r w:rsidRPr="00690C56">
        <w:rPr>
          <w:rFonts w:hint="eastAsia"/>
          <w:color w:val="000000" w:themeColor="text1"/>
        </w:rPr>
        <w:t>年度</w:t>
      </w:r>
      <w:proofErr w:type="gramStart"/>
      <w:r w:rsidRPr="00690C56">
        <w:rPr>
          <w:rFonts w:hint="eastAsia"/>
          <w:color w:val="000000" w:themeColor="text1"/>
        </w:rPr>
        <w:t>地理国情</w:t>
      </w:r>
      <w:proofErr w:type="gramEnd"/>
      <w:r w:rsidRPr="00690C56">
        <w:rPr>
          <w:rFonts w:hint="eastAsia"/>
          <w:color w:val="000000" w:themeColor="text1"/>
        </w:rPr>
        <w:t>监测成果或最新年度1:10</w:t>
      </w:r>
      <w:r w:rsidRPr="00690C56">
        <w:rPr>
          <w:rFonts w:hint="eastAsia"/>
          <w:color w:val="000000" w:themeColor="text1"/>
          <w:vertAlign w:val="subscript"/>
        </w:rPr>
        <w:t xml:space="preserve"> </w:t>
      </w:r>
      <w:r w:rsidRPr="00690C56">
        <w:rPr>
          <w:rFonts w:hint="eastAsia"/>
          <w:color w:val="000000" w:themeColor="text1"/>
        </w:rPr>
        <w:t>000基础地理信息数据更新生产成果中的水系要素1</w:t>
      </w:r>
      <w:r w:rsidRPr="00690C56">
        <w:rPr>
          <w:color w:val="000000" w:themeColor="text1"/>
          <w:vertAlign w:val="superscript"/>
        </w:rPr>
        <w:t xml:space="preserve"> </w:t>
      </w:r>
      <w:r w:rsidRPr="00690C56">
        <w:rPr>
          <w:rFonts w:hint="eastAsia"/>
          <w:color w:val="000000" w:themeColor="text1"/>
        </w:rPr>
        <w:t>k</w:t>
      </w:r>
      <w:r w:rsidRPr="00690C56">
        <w:rPr>
          <w:color w:val="000000" w:themeColor="text1"/>
        </w:rPr>
        <w:t>m</w:t>
      </w:r>
      <w:r w:rsidRPr="00690C56">
        <w:rPr>
          <w:rFonts w:hint="eastAsia"/>
          <w:color w:val="000000" w:themeColor="text1"/>
        </w:rPr>
        <w:t>范围内的指引图斑中“附近灌溉水源”字段赋值“有”。</w:t>
      </w:r>
    </w:p>
    <w:p w:rsidR="00A51800" w:rsidRPr="00690C56" w:rsidRDefault="00F24B10">
      <w:pPr>
        <w:pStyle w:val="af2"/>
        <w:rPr>
          <w:color w:val="000000" w:themeColor="text1"/>
        </w:rPr>
      </w:pPr>
      <w:r w:rsidRPr="00690C56">
        <w:rPr>
          <w:rFonts w:hint="eastAsia"/>
          <w:color w:val="000000" w:themeColor="text1"/>
        </w:rPr>
        <w:t>图</w:t>
      </w:r>
      <w:proofErr w:type="gramStart"/>
      <w:r w:rsidRPr="00690C56">
        <w:rPr>
          <w:rFonts w:hint="eastAsia"/>
          <w:color w:val="000000" w:themeColor="text1"/>
        </w:rPr>
        <w:t>斑类型</w:t>
      </w:r>
      <w:proofErr w:type="gramEnd"/>
      <w:r w:rsidRPr="00690C56">
        <w:rPr>
          <w:rFonts w:hint="eastAsia"/>
          <w:color w:val="000000" w:themeColor="text1"/>
        </w:rPr>
        <w:t>赋值：</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宜耕农用地图层中种植属性为“工程恢复”和“即可恢复”的填写“工程恢复”和“即可恢复”；</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未利用地图层在永久基本农田范围内填写“永久基本农田范围内的未利用地”；</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可复垦建设用地图层在城乡建设用地增减挂钩清理检查数据库区域内填写“已实施增减挂钩”；</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在饮用水源二级保护区内的填写“饮用水源二级保护区”；</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在矿产规划范围中探矿权范围内的填写 “探矿权范围”；</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在矿产规划范围中采矿权范围内填写“采矿权范围”；</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在森林草原湿地荒漠化普查成果范围内的填写“森林草原湿地荒漠化普查成果”；</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在高标准农田范围内的填写“高标准农田内”；</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lastRenderedPageBreak/>
        <w:t>各指引图</w:t>
      </w:r>
      <w:proofErr w:type="gramStart"/>
      <w:r w:rsidRPr="00690C56">
        <w:rPr>
          <w:rFonts w:hint="eastAsia"/>
          <w:color w:val="000000" w:themeColor="text1"/>
        </w:rPr>
        <w:t>斑数据图层</w:t>
      </w:r>
      <w:proofErr w:type="gramEnd"/>
      <w:r w:rsidRPr="00690C56">
        <w:rPr>
          <w:rFonts w:hint="eastAsia"/>
          <w:color w:val="000000" w:themeColor="text1"/>
        </w:rPr>
        <w:t>在历年全域土地综合整治项目范围中的已立项未实施、已实施未验收、已验收范围的相应填写“已立项未实施”或“已实施未验收”或“已验收”；</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在村庄建设边界范围内的填写“村庄建设边界范围内图斑”；</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在规划造林绿化空间范围内的填写“规划造林绿化空间范围内图斑”；</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各指引图</w:t>
      </w:r>
      <w:proofErr w:type="gramStart"/>
      <w:r w:rsidRPr="00690C56">
        <w:rPr>
          <w:rFonts w:hint="eastAsia"/>
          <w:color w:val="000000" w:themeColor="text1"/>
        </w:rPr>
        <w:t>斑数据图层</w:t>
      </w:r>
      <w:proofErr w:type="gramEnd"/>
      <w:r w:rsidRPr="00690C56">
        <w:rPr>
          <w:rFonts w:hint="eastAsia"/>
          <w:color w:val="000000" w:themeColor="text1"/>
        </w:rPr>
        <w:t>在规划建设项目范围内的填写“规划建设项目范围内图斑”。</w:t>
      </w:r>
    </w:p>
    <w:p w:rsidR="00A51800" w:rsidRPr="00690C56" w:rsidRDefault="00F24B10">
      <w:pPr>
        <w:pStyle w:val="affd"/>
        <w:spacing w:before="156" w:after="156"/>
        <w:rPr>
          <w:color w:val="000000" w:themeColor="text1"/>
        </w:rPr>
      </w:pPr>
      <w:bookmarkStart w:id="155" w:name="_Toc232063358"/>
      <w:bookmarkStart w:id="156" w:name="_Toc233811862"/>
      <w:r w:rsidRPr="00690C56">
        <w:rPr>
          <w:rFonts w:hint="eastAsia"/>
          <w:color w:val="000000" w:themeColor="text1"/>
        </w:rPr>
        <w:t>建立评价指标体系</w:t>
      </w:r>
      <w:bookmarkEnd w:id="155"/>
      <w:bookmarkEnd w:id="156"/>
    </w:p>
    <w:p w:rsidR="00A51800" w:rsidRPr="00690C56" w:rsidRDefault="00F24B10">
      <w:pPr>
        <w:pStyle w:val="afffff3"/>
        <w:ind w:firstLine="420"/>
        <w:rPr>
          <w:color w:val="000000" w:themeColor="text1"/>
        </w:rPr>
      </w:pPr>
      <w:r w:rsidRPr="00690C56">
        <w:rPr>
          <w:rFonts w:hint="eastAsia"/>
          <w:color w:val="000000" w:themeColor="text1"/>
        </w:rPr>
        <w:t>耕地后备资源调查评价指标体系包括9项核心评价指标：坡度、附近灌溉水源、灌溉条件、排水条件、土层厚度、土壤质地、土壤重金属污染状况、土壤pH值、交通状况，针对耕地后备资源调查评价对象，选取耕地后备资源调查评价指标、建立指标体系，具体调查评价指标体系及说明见附录A。</w:t>
      </w:r>
    </w:p>
    <w:p w:rsidR="00A51800" w:rsidRPr="00690C56" w:rsidRDefault="00F24B10">
      <w:pPr>
        <w:pStyle w:val="affd"/>
        <w:spacing w:before="156" w:after="156"/>
        <w:rPr>
          <w:color w:val="000000" w:themeColor="text1"/>
        </w:rPr>
      </w:pPr>
      <w:bookmarkStart w:id="157" w:name="_Toc155795923"/>
      <w:bookmarkStart w:id="158" w:name="_Toc154741083"/>
      <w:bookmarkStart w:id="159" w:name="_Toc193464034"/>
      <w:bookmarkStart w:id="160" w:name="_Toc193300113"/>
      <w:bookmarkStart w:id="161" w:name="_Toc193702940"/>
      <w:bookmarkStart w:id="162" w:name="_Toc232063359"/>
      <w:bookmarkStart w:id="163" w:name="_Toc233811863"/>
      <w:r w:rsidRPr="00690C56">
        <w:rPr>
          <w:rFonts w:hint="eastAsia"/>
          <w:color w:val="000000" w:themeColor="text1"/>
        </w:rPr>
        <w:t>内业</w:t>
      </w:r>
      <w:bookmarkEnd w:id="157"/>
      <w:bookmarkEnd w:id="158"/>
      <w:r w:rsidRPr="00690C56">
        <w:rPr>
          <w:rFonts w:hint="eastAsia"/>
          <w:color w:val="000000" w:themeColor="text1"/>
        </w:rPr>
        <w:t>识别预判</w:t>
      </w:r>
      <w:bookmarkEnd w:id="159"/>
      <w:bookmarkEnd w:id="160"/>
      <w:bookmarkEnd w:id="161"/>
      <w:bookmarkEnd w:id="162"/>
      <w:bookmarkEnd w:id="163"/>
    </w:p>
    <w:p w:rsidR="00A51800" w:rsidRPr="00690C56" w:rsidRDefault="00F24B10">
      <w:pPr>
        <w:pStyle w:val="affe"/>
        <w:spacing w:before="156" w:after="156"/>
        <w:rPr>
          <w:color w:val="000000" w:themeColor="text1"/>
        </w:rPr>
      </w:pPr>
      <w:r w:rsidRPr="00690C56">
        <w:rPr>
          <w:rFonts w:hint="eastAsia"/>
          <w:color w:val="000000" w:themeColor="text1"/>
        </w:rPr>
        <w:t>评价指标预判</w:t>
      </w:r>
    </w:p>
    <w:p w:rsidR="00A51800" w:rsidRPr="00690C56" w:rsidRDefault="00F24B10">
      <w:pPr>
        <w:pStyle w:val="afff"/>
        <w:spacing w:before="156" w:after="156"/>
        <w:ind w:left="0"/>
        <w:rPr>
          <w:color w:val="000000" w:themeColor="text1"/>
        </w:rPr>
      </w:pPr>
      <w:r w:rsidRPr="00690C56">
        <w:rPr>
          <w:rFonts w:hint="eastAsia"/>
          <w:color w:val="000000" w:themeColor="text1"/>
        </w:rPr>
        <w:t>灌溉条件</w:t>
      </w:r>
    </w:p>
    <w:p w:rsidR="00A51800" w:rsidRPr="00690C56" w:rsidRDefault="00F24B10">
      <w:pPr>
        <w:pStyle w:val="afffff3"/>
        <w:ind w:firstLine="420"/>
        <w:rPr>
          <w:color w:val="000000" w:themeColor="text1"/>
        </w:rPr>
      </w:pPr>
      <w:r w:rsidRPr="00690C56">
        <w:rPr>
          <w:rFonts w:hint="eastAsia"/>
          <w:color w:val="000000" w:themeColor="text1"/>
        </w:rPr>
        <w:t>按以下方法进行：</w:t>
      </w:r>
    </w:p>
    <w:p w:rsidR="00A51800" w:rsidRPr="00690C56" w:rsidRDefault="00F24B10">
      <w:pPr>
        <w:pStyle w:val="af2"/>
        <w:rPr>
          <w:color w:val="000000" w:themeColor="text1"/>
        </w:rPr>
      </w:pPr>
      <w:r w:rsidRPr="00690C56">
        <w:rPr>
          <w:rFonts w:hint="eastAsia"/>
          <w:color w:val="000000" w:themeColor="text1"/>
        </w:rPr>
        <w:t>参考各地已建、在建和规划的重大引水灌溉工程中灌渠末端出水高程数据判断目前现有灌溉条件和未来建设灌溉条件的可能性；</w:t>
      </w:r>
    </w:p>
    <w:p w:rsidR="00A51800" w:rsidRPr="00690C56" w:rsidRDefault="00F24B10">
      <w:pPr>
        <w:pStyle w:val="af2"/>
        <w:rPr>
          <w:color w:val="000000" w:themeColor="text1"/>
        </w:rPr>
      </w:pPr>
      <w:r w:rsidRPr="00690C56">
        <w:rPr>
          <w:rFonts w:hint="eastAsia"/>
          <w:color w:val="000000" w:themeColor="text1"/>
        </w:rPr>
        <w:t>根据指引图斑的附近灌溉水源、高程等属性信息与遥感影像图、地形图相结合分析判断水源保障，仍无法判断的，则</w:t>
      </w:r>
      <w:proofErr w:type="gramStart"/>
      <w:r w:rsidRPr="00690C56">
        <w:rPr>
          <w:rFonts w:hint="eastAsia"/>
          <w:color w:val="000000" w:themeColor="text1"/>
        </w:rPr>
        <w:t>在外业补充</w:t>
      </w:r>
      <w:proofErr w:type="gramEnd"/>
      <w:r w:rsidRPr="00690C56">
        <w:rPr>
          <w:rFonts w:hint="eastAsia"/>
          <w:color w:val="000000" w:themeColor="text1"/>
        </w:rPr>
        <w:t>调查时进行核实；</w:t>
      </w:r>
    </w:p>
    <w:p w:rsidR="00A51800" w:rsidRPr="00690C56" w:rsidRDefault="00F24B10">
      <w:pPr>
        <w:pStyle w:val="af2"/>
        <w:rPr>
          <w:color w:val="000000" w:themeColor="text1"/>
        </w:rPr>
      </w:pPr>
      <w:r w:rsidRPr="00690C56">
        <w:rPr>
          <w:rFonts w:hint="eastAsia"/>
          <w:color w:val="000000" w:themeColor="text1"/>
        </w:rPr>
        <w:t>收集气象资料、最新国土调查数据、水利资料图件等成果，或结合各地实地调查判断灌溉条件，判断结果为“有/无”。</w:t>
      </w:r>
    </w:p>
    <w:p w:rsidR="00A51800" w:rsidRPr="00690C56" w:rsidRDefault="00F24B10">
      <w:pPr>
        <w:pStyle w:val="afff"/>
        <w:spacing w:before="156" w:after="156"/>
        <w:ind w:left="0"/>
        <w:rPr>
          <w:color w:val="000000" w:themeColor="text1"/>
        </w:rPr>
      </w:pPr>
      <w:r w:rsidRPr="00690C56">
        <w:rPr>
          <w:rFonts w:hint="eastAsia"/>
          <w:color w:val="000000" w:themeColor="text1"/>
        </w:rPr>
        <w:t>排水条件</w:t>
      </w:r>
    </w:p>
    <w:p w:rsidR="00A51800" w:rsidRPr="00690C56" w:rsidRDefault="00F24B10">
      <w:pPr>
        <w:pStyle w:val="afffff3"/>
        <w:ind w:firstLine="420"/>
        <w:rPr>
          <w:color w:val="000000" w:themeColor="text1"/>
        </w:rPr>
      </w:pPr>
      <w:r w:rsidRPr="00690C56">
        <w:rPr>
          <w:rFonts w:hint="eastAsia"/>
          <w:color w:val="000000" w:themeColor="text1"/>
        </w:rPr>
        <w:t>根据收集排水体系、地形坡度等有关资料，并结合各地实地调查访问判断排水条件，判断结果为“有/无”。</w:t>
      </w:r>
    </w:p>
    <w:p w:rsidR="00A51800" w:rsidRPr="00690C56" w:rsidRDefault="00F24B10">
      <w:pPr>
        <w:pStyle w:val="afff"/>
        <w:spacing w:before="156" w:after="156"/>
        <w:ind w:left="0"/>
        <w:rPr>
          <w:color w:val="000000" w:themeColor="text1"/>
        </w:rPr>
      </w:pPr>
      <w:r w:rsidRPr="00690C56">
        <w:rPr>
          <w:rFonts w:hint="eastAsia"/>
          <w:color w:val="000000" w:themeColor="text1"/>
        </w:rPr>
        <w:t>土层厚度</w:t>
      </w:r>
    </w:p>
    <w:p w:rsidR="00A51800" w:rsidRPr="00690C56" w:rsidRDefault="00F24B10">
      <w:pPr>
        <w:pStyle w:val="afffff3"/>
        <w:ind w:firstLine="420"/>
        <w:rPr>
          <w:color w:val="000000" w:themeColor="text1"/>
        </w:rPr>
      </w:pPr>
      <w:r w:rsidRPr="00690C56">
        <w:rPr>
          <w:rFonts w:hint="eastAsia"/>
          <w:color w:val="000000" w:themeColor="text1"/>
        </w:rPr>
        <w:t>参考最新耕地资源质量分类年度更新与监测成果、耕地质量等别成果、耕地质量等级调查评价成果和土壤图，将耕地后备资源潜力指引图斑与土层厚度相关成果进行叠加分析，参照第三次全国国土调查耕地资源质量分类标准，重叠部分填写具体土层厚度，剩下未赋值的图</w:t>
      </w:r>
      <w:proofErr w:type="gramStart"/>
      <w:r w:rsidRPr="00690C56">
        <w:rPr>
          <w:rFonts w:hint="eastAsia"/>
          <w:color w:val="000000" w:themeColor="text1"/>
        </w:rPr>
        <w:t>斑采用</w:t>
      </w:r>
      <w:proofErr w:type="gramEnd"/>
      <w:r w:rsidRPr="00690C56">
        <w:rPr>
          <w:rFonts w:hint="eastAsia"/>
          <w:color w:val="000000" w:themeColor="text1"/>
        </w:rPr>
        <w:t>邻近法赋值，并确定各指引图斑的土层厚度值，土层</w:t>
      </w:r>
      <w:proofErr w:type="gramStart"/>
      <w:r w:rsidRPr="00690C56">
        <w:rPr>
          <w:rFonts w:hint="eastAsia"/>
          <w:color w:val="000000" w:themeColor="text1"/>
        </w:rPr>
        <w:t>厚度值预填写</w:t>
      </w:r>
      <w:proofErr w:type="gramEnd"/>
      <w:r w:rsidRPr="00690C56">
        <w:rPr>
          <w:rFonts w:hint="eastAsia"/>
          <w:color w:val="000000" w:themeColor="text1"/>
        </w:rPr>
        <w:t>为“≥60</w:t>
      </w:r>
      <w:r w:rsidRPr="00690C56">
        <w:rPr>
          <w:rFonts w:hint="eastAsia"/>
          <w:color w:val="000000" w:themeColor="text1"/>
          <w:vertAlign w:val="subscript"/>
        </w:rPr>
        <w:t xml:space="preserve"> </w:t>
      </w:r>
      <w:r w:rsidRPr="00690C56">
        <w:rPr>
          <w:rFonts w:hint="eastAsia"/>
          <w:color w:val="000000" w:themeColor="text1"/>
        </w:rPr>
        <w:t>cm/＜60</w:t>
      </w:r>
      <w:r w:rsidRPr="00690C56">
        <w:rPr>
          <w:rFonts w:hint="eastAsia"/>
          <w:color w:val="000000" w:themeColor="text1"/>
          <w:vertAlign w:val="subscript"/>
        </w:rPr>
        <w:t xml:space="preserve"> </w:t>
      </w:r>
      <w:r w:rsidRPr="00690C56">
        <w:rPr>
          <w:rFonts w:hint="eastAsia"/>
          <w:color w:val="000000" w:themeColor="text1"/>
        </w:rPr>
        <w:t>cm”,＜60</w:t>
      </w:r>
      <w:r w:rsidRPr="00690C56">
        <w:rPr>
          <w:rFonts w:hint="eastAsia"/>
          <w:color w:val="000000" w:themeColor="text1"/>
          <w:vertAlign w:val="subscript"/>
        </w:rPr>
        <w:t xml:space="preserve"> </w:t>
      </w:r>
      <w:r w:rsidRPr="00690C56">
        <w:rPr>
          <w:rFonts w:hint="eastAsia"/>
          <w:color w:val="000000" w:themeColor="text1"/>
        </w:rPr>
        <w:t>cm部分待实地调查后修改为“＜60</w:t>
      </w:r>
      <w:r w:rsidRPr="00690C56">
        <w:rPr>
          <w:rFonts w:hint="eastAsia"/>
          <w:color w:val="000000" w:themeColor="text1"/>
          <w:vertAlign w:val="subscript"/>
        </w:rPr>
        <w:t xml:space="preserve"> </w:t>
      </w:r>
      <w:r w:rsidRPr="00690C56">
        <w:rPr>
          <w:rFonts w:hint="eastAsia"/>
          <w:color w:val="000000" w:themeColor="text1"/>
        </w:rPr>
        <w:t>cm有客土土源/＜60</w:t>
      </w:r>
      <w:r w:rsidRPr="00690C56">
        <w:rPr>
          <w:rFonts w:hint="eastAsia"/>
          <w:color w:val="000000" w:themeColor="text1"/>
          <w:vertAlign w:val="subscript"/>
        </w:rPr>
        <w:t xml:space="preserve"> </w:t>
      </w:r>
      <w:r w:rsidRPr="00690C56">
        <w:rPr>
          <w:rFonts w:hint="eastAsia"/>
          <w:color w:val="000000" w:themeColor="text1"/>
        </w:rPr>
        <w:t>cm且无客土土源”。</w:t>
      </w:r>
    </w:p>
    <w:p w:rsidR="00A51800" w:rsidRPr="00690C56" w:rsidRDefault="00F24B10">
      <w:pPr>
        <w:pStyle w:val="afff"/>
        <w:spacing w:before="156" w:after="156"/>
        <w:ind w:left="0"/>
        <w:rPr>
          <w:color w:val="000000" w:themeColor="text1"/>
        </w:rPr>
      </w:pPr>
      <w:r w:rsidRPr="00690C56">
        <w:rPr>
          <w:color w:val="000000" w:themeColor="text1"/>
        </w:rPr>
        <w:t>土壤</w:t>
      </w:r>
      <w:r w:rsidRPr="00690C56">
        <w:rPr>
          <w:rFonts w:hint="eastAsia"/>
          <w:color w:val="000000" w:themeColor="text1"/>
        </w:rPr>
        <w:t>质地</w:t>
      </w:r>
    </w:p>
    <w:p w:rsidR="00A51800" w:rsidRPr="00690C56" w:rsidRDefault="00F24B10">
      <w:pPr>
        <w:pStyle w:val="afffff3"/>
        <w:ind w:firstLine="420"/>
        <w:rPr>
          <w:color w:val="000000" w:themeColor="text1"/>
        </w:rPr>
      </w:pPr>
      <w:r w:rsidRPr="00690C56">
        <w:rPr>
          <w:color w:val="000000" w:themeColor="text1"/>
        </w:rPr>
        <w:t>参考</w:t>
      </w:r>
      <w:r w:rsidRPr="00690C56">
        <w:rPr>
          <w:rFonts w:hint="eastAsia"/>
          <w:color w:val="000000" w:themeColor="text1"/>
        </w:rPr>
        <w:t>最新耕地资源质量分类年度更新与监测成果、</w:t>
      </w:r>
      <w:r w:rsidRPr="00690C56">
        <w:rPr>
          <w:color w:val="000000" w:themeColor="text1"/>
        </w:rPr>
        <w:t>耕地质量等级调查评价成果</w:t>
      </w:r>
      <w:r w:rsidRPr="00690C56">
        <w:rPr>
          <w:rFonts w:hint="eastAsia"/>
          <w:color w:val="000000" w:themeColor="text1"/>
        </w:rPr>
        <w:t>和</w:t>
      </w:r>
      <w:r w:rsidRPr="00690C56">
        <w:rPr>
          <w:color w:val="000000" w:themeColor="text1"/>
        </w:rPr>
        <w:t>土壤图，</w:t>
      </w:r>
      <w:r w:rsidRPr="00690C56">
        <w:rPr>
          <w:rFonts w:hint="eastAsia"/>
          <w:color w:val="000000" w:themeColor="text1"/>
        </w:rPr>
        <w:t>将耕地后备资源潜力指引图斑与土壤质地相关</w:t>
      </w:r>
      <w:r w:rsidRPr="00690C56">
        <w:rPr>
          <w:color w:val="000000" w:themeColor="text1"/>
        </w:rPr>
        <w:t>成果</w:t>
      </w:r>
      <w:r w:rsidRPr="00690C56">
        <w:rPr>
          <w:rFonts w:hint="eastAsia"/>
          <w:color w:val="000000" w:themeColor="text1"/>
        </w:rPr>
        <w:t>进行叠加分析，参照第三次全国国土调查耕地资源质量分类标准，重叠部分填写具体土壤质地，剩下未赋值的图</w:t>
      </w:r>
      <w:proofErr w:type="gramStart"/>
      <w:r w:rsidRPr="00690C56">
        <w:rPr>
          <w:rFonts w:hint="eastAsia"/>
          <w:color w:val="000000" w:themeColor="text1"/>
        </w:rPr>
        <w:t>斑采用</w:t>
      </w:r>
      <w:proofErr w:type="gramEnd"/>
      <w:r w:rsidRPr="00690C56">
        <w:rPr>
          <w:rFonts w:hint="eastAsia"/>
          <w:color w:val="000000" w:themeColor="text1"/>
        </w:rPr>
        <w:t>邻近法赋值，并确定各指引图斑的土壤质地，土壤质地预填写为“壤质、粘质或砂质土壤/砾质或更粗质土壤”。</w:t>
      </w:r>
    </w:p>
    <w:p w:rsidR="00A51800" w:rsidRPr="00690C56" w:rsidRDefault="00F24B10">
      <w:pPr>
        <w:pStyle w:val="afff"/>
        <w:spacing w:before="156" w:after="156"/>
        <w:ind w:left="0"/>
        <w:rPr>
          <w:color w:val="000000" w:themeColor="text1"/>
        </w:rPr>
      </w:pPr>
      <w:r w:rsidRPr="00690C56">
        <w:rPr>
          <w:color w:val="000000" w:themeColor="text1"/>
        </w:rPr>
        <w:t>土壤重金属污染状况</w:t>
      </w:r>
    </w:p>
    <w:p w:rsidR="00A51800" w:rsidRPr="00690C56" w:rsidRDefault="00F24B10">
      <w:pPr>
        <w:pStyle w:val="afffff3"/>
        <w:ind w:firstLine="420"/>
        <w:rPr>
          <w:color w:val="000000" w:themeColor="text1"/>
        </w:rPr>
      </w:pPr>
      <w:r w:rsidRPr="00690C56">
        <w:rPr>
          <w:color w:val="000000" w:themeColor="text1"/>
        </w:rPr>
        <w:lastRenderedPageBreak/>
        <w:t>参考农用地污染调查成果、土地质量地球化学调查成果、土壤图，</w:t>
      </w:r>
      <w:r w:rsidRPr="00690C56">
        <w:rPr>
          <w:rFonts w:hint="eastAsia"/>
          <w:color w:val="000000" w:themeColor="text1"/>
        </w:rPr>
        <w:t>将耕地后备资源潜力指引图斑与土壤重金属</w:t>
      </w:r>
      <w:r w:rsidRPr="00690C56">
        <w:rPr>
          <w:color w:val="000000" w:themeColor="text1"/>
        </w:rPr>
        <w:t>污染相关调查成果</w:t>
      </w:r>
      <w:r w:rsidRPr="00690C56">
        <w:rPr>
          <w:rFonts w:hint="eastAsia"/>
          <w:color w:val="000000" w:themeColor="text1"/>
        </w:rPr>
        <w:t>进行叠加分析，中度或者重度污染部分将纳入不宜</w:t>
      </w:r>
      <w:proofErr w:type="gramStart"/>
      <w:r w:rsidRPr="00690C56">
        <w:rPr>
          <w:rFonts w:hint="eastAsia"/>
          <w:color w:val="000000" w:themeColor="text1"/>
        </w:rPr>
        <w:t>耕限制</w:t>
      </w:r>
      <w:proofErr w:type="gramEnd"/>
      <w:r w:rsidRPr="00690C56">
        <w:rPr>
          <w:rFonts w:hint="eastAsia"/>
          <w:color w:val="000000" w:themeColor="text1"/>
        </w:rPr>
        <w:t>区域，并剔除该部分，其他部分判断结果为“无污染或轻度污染”。</w:t>
      </w:r>
    </w:p>
    <w:p w:rsidR="00A51800" w:rsidRPr="00690C56" w:rsidRDefault="00F24B10">
      <w:pPr>
        <w:pStyle w:val="afff"/>
        <w:spacing w:before="156" w:after="156"/>
        <w:ind w:left="0"/>
        <w:rPr>
          <w:color w:val="000000" w:themeColor="text1"/>
        </w:rPr>
      </w:pPr>
      <w:r w:rsidRPr="00690C56">
        <w:rPr>
          <w:color w:val="000000" w:themeColor="text1"/>
        </w:rPr>
        <w:t>土壤</w:t>
      </w:r>
      <w:r w:rsidRPr="00690C56">
        <w:rPr>
          <w:rFonts w:hint="eastAsia"/>
          <w:color w:val="000000" w:themeColor="text1"/>
        </w:rPr>
        <w:t>pH</w:t>
      </w:r>
      <w:r w:rsidRPr="00690C56">
        <w:rPr>
          <w:color w:val="000000" w:themeColor="text1"/>
        </w:rPr>
        <w:t>值</w:t>
      </w:r>
    </w:p>
    <w:p w:rsidR="00A51800" w:rsidRPr="00690C56" w:rsidRDefault="00F24B10">
      <w:pPr>
        <w:pStyle w:val="afffff3"/>
        <w:ind w:firstLine="420"/>
        <w:rPr>
          <w:color w:val="000000" w:themeColor="text1"/>
        </w:rPr>
      </w:pPr>
      <w:r w:rsidRPr="00690C56">
        <w:rPr>
          <w:rFonts w:hint="eastAsia"/>
          <w:color w:val="000000" w:themeColor="text1"/>
        </w:rPr>
        <w:t>参考最新耕地资源质量分类年度更新与监测成果、耕地质量等级调查评价成果、土地质量地球化学调查成果和土壤图、耕地质量等别成果、耕地质量分类成果，将耕地后备资源潜力指引图斑与土壤pH</w:t>
      </w:r>
      <w:proofErr w:type="gramStart"/>
      <w:r w:rsidRPr="00690C56">
        <w:rPr>
          <w:rFonts w:hint="eastAsia"/>
          <w:color w:val="000000" w:themeColor="text1"/>
        </w:rPr>
        <w:t>值相关</w:t>
      </w:r>
      <w:proofErr w:type="gramEnd"/>
      <w:r w:rsidRPr="00690C56">
        <w:rPr>
          <w:rFonts w:hint="eastAsia"/>
          <w:color w:val="000000" w:themeColor="text1"/>
        </w:rPr>
        <w:t>成果进行叠加分析，土壤pH值＜4.0或＞9.5部分将纳入不宜</w:t>
      </w:r>
      <w:proofErr w:type="gramStart"/>
      <w:r w:rsidRPr="00690C56">
        <w:rPr>
          <w:rFonts w:hint="eastAsia"/>
          <w:color w:val="000000" w:themeColor="text1"/>
        </w:rPr>
        <w:t>耕限制</w:t>
      </w:r>
      <w:proofErr w:type="gramEnd"/>
      <w:r w:rsidRPr="00690C56">
        <w:rPr>
          <w:rFonts w:hint="eastAsia"/>
          <w:color w:val="000000" w:themeColor="text1"/>
        </w:rPr>
        <w:t>区域，并剔除该部分，其他部分判断结果为“4.0≤土壤pH值≤9.5”。</w:t>
      </w:r>
    </w:p>
    <w:p w:rsidR="00A51800" w:rsidRPr="00690C56" w:rsidRDefault="00F24B10">
      <w:pPr>
        <w:pStyle w:val="afff"/>
        <w:spacing w:before="156" w:after="156"/>
        <w:ind w:left="0"/>
        <w:rPr>
          <w:color w:val="000000" w:themeColor="text1"/>
        </w:rPr>
      </w:pPr>
      <w:r w:rsidRPr="00690C56">
        <w:rPr>
          <w:rFonts w:hint="eastAsia"/>
          <w:color w:val="000000" w:themeColor="text1"/>
        </w:rPr>
        <w:t>交通状况</w:t>
      </w:r>
    </w:p>
    <w:p w:rsidR="00A51800" w:rsidRPr="00690C56" w:rsidRDefault="00F24B10">
      <w:pPr>
        <w:pStyle w:val="afffff3"/>
        <w:ind w:firstLine="420"/>
        <w:rPr>
          <w:color w:val="000000" w:themeColor="text1"/>
        </w:rPr>
      </w:pPr>
      <w:r w:rsidRPr="00690C56">
        <w:rPr>
          <w:rFonts w:hint="eastAsia"/>
          <w:color w:val="000000" w:themeColor="text1"/>
        </w:rPr>
        <w:t>根据各地实际情况，收集耕地后备资源潜力调查的区位、交通、地形地貌条件等资料，并结合遥感影像、土地利用现状图和地形图，及图斑所处位置、地形地貌、居民点距离和道路状况等确定调查开发后的宜耕性。最终根据收集的农业生产交通状况及最新交通部门规划等资料，或结合各地实地调查判断交通情况，判断结果为“便利/不便利”。</w:t>
      </w:r>
    </w:p>
    <w:p w:rsidR="00A51800" w:rsidRPr="00690C56" w:rsidRDefault="00F24B10">
      <w:pPr>
        <w:pStyle w:val="affe"/>
        <w:spacing w:before="156" w:after="156"/>
        <w:rPr>
          <w:color w:val="000000" w:themeColor="text1"/>
        </w:rPr>
      </w:pPr>
      <w:r w:rsidRPr="00690C56">
        <w:rPr>
          <w:rFonts w:hint="eastAsia"/>
          <w:color w:val="000000" w:themeColor="text1"/>
        </w:rPr>
        <w:t>已赋值字段核实与综合预判</w:t>
      </w:r>
    </w:p>
    <w:p w:rsidR="00A51800" w:rsidRPr="00690C56" w:rsidRDefault="00F24B10">
      <w:pPr>
        <w:pStyle w:val="afff"/>
        <w:spacing w:before="156" w:after="156"/>
        <w:ind w:left="0"/>
        <w:rPr>
          <w:color w:val="000000" w:themeColor="text1"/>
        </w:rPr>
      </w:pPr>
      <w:r w:rsidRPr="00690C56">
        <w:rPr>
          <w:rFonts w:hint="eastAsia"/>
          <w:color w:val="000000" w:themeColor="text1"/>
        </w:rPr>
        <w:t>已赋值字段核实</w:t>
      </w:r>
    </w:p>
    <w:p w:rsidR="00A51800" w:rsidRPr="00690C56" w:rsidRDefault="00F24B10">
      <w:pPr>
        <w:pStyle w:val="afffff3"/>
        <w:ind w:firstLine="420"/>
        <w:rPr>
          <w:color w:val="000000" w:themeColor="text1"/>
        </w:rPr>
      </w:pPr>
      <w:r w:rsidRPr="00690C56">
        <w:rPr>
          <w:rFonts w:hint="eastAsia"/>
          <w:color w:val="000000" w:themeColor="text1"/>
        </w:rPr>
        <w:t>对坡度、土壤质地、附近灌溉水源和高程信息统一赋值字段，与实地不符的根据实际情况修正。</w:t>
      </w:r>
    </w:p>
    <w:p w:rsidR="00A51800" w:rsidRPr="00690C56" w:rsidRDefault="00F24B10">
      <w:pPr>
        <w:pStyle w:val="afff"/>
        <w:spacing w:before="156" w:after="156"/>
        <w:ind w:left="0"/>
        <w:rPr>
          <w:color w:val="000000" w:themeColor="text1"/>
        </w:rPr>
      </w:pPr>
      <w:r w:rsidRPr="00690C56">
        <w:rPr>
          <w:rFonts w:hint="eastAsia"/>
          <w:color w:val="000000" w:themeColor="text1"/>
        </w:rPr>
        <w:t>综合预判</w:t>
      </w:r>
    </w:p>
    <w:p w:rsidR="00A51800" w:rsidRPr="00690C56" w:rsidRDefault="00F24B10">
      <w:pPr>
        <w:pStyle w:val="afffff3"/>
        <w:ind w:firstLine="420"/>
        <w:rPr>
          <w:color w:val="000000" w:themeColor="text1"/>
        </w:rPr>
      </w:pPr>
      <w:r w:rsidRPr="00690C56">
        <w:rPr>
          <w:rFonts w:hint="eastAsia"/>
          <w:color w:val="000000" w:themeColor="text1"/>
        </w:rPr>
        <w:t>对坡度、灌溉条件、排水条件、土层厚度、土壤质地、</w:t>
      </w:r>
      <w:bookmarkStart w:id="164" w:name="OLE_LINK22"/>
      <w:bookmarkStart w:id="165" w:name="OLE_LINK21"/>
      <w:r w:rsidRPr="00690C56">
        <w:rPr>
          <w:color w:val="000000" w:themeColor="text1"/>
        </w:rPr>
        <w:t>土壤重金属污染状况、土壤</w:t>
      </w:r>
      <w:r w:rsidRPr="00690C56">
        <w:rPr>
          <w:rFonts w:hint="eastAsia"/>
          <w:color w:val="000000" w:themeColor="text1"/>
        </w:rPr>
        <w:t>p</w:t>
      </w:r>
      <w:r w:rsidRPr="00690C56">
        <w:rPr>
          <w:color w:val="000000" w:themeColor="text1"/>
        </w:rPr>
        <w:t>H值、</w:t>
      </w:r>
      <w:bookmarkEnd w:id="164"/>
      <w:bookmarkEnd w:id="165"/>
      <w:r w:rsidRPr="00690C56">
        <w:rPr>
          <w:rFonts w:hint="eastAsia"/>
          <w:color w:val="000000" w:themeColor="text1"/>
        </w:rPr>
        <w:t>交通状况等评价指标进行初步判定，都符合耕地后备资源要求时预判为耕地后备资源图斑，同时预填写宜垦地类，若一个</w:t>
      </w:r>
      <w:proofErr w:type="gramStart"/>
      <w:r w:rsidRPr="00690C56">
        <w:rPr>
          <w:rFonts w:hint="eastAsia"/>
          <w:color w:val="000000" w:themeColor="text1"/>
        </w:rPr>
        <w:t>图斑有多个</w:t>
      </w:r>
      <w:proofErr w:type="gramEnd"/>
      <w:r w:rsidRPr="00690C56">
        <w:rPr>
          <w:rFonts w:hint="eastAsia"/>
          <w:color w:val="000000" w:themeColor="text1"/>
        </w:rPr>
        <w:t>评价结果，则需切割图斑。</w:t>
      </w:r>
    </w:p>
    <w:p w:rsidR="00A51800" w:rsidRPr="00690C56" w:rsidRDefault="00F24B10">
      <w:pPr>
        <w:pStyle w:val="affd"/>
        <w:spacing w:before="156" w:after="156"/>
        <w:rPr>
          <w:color w:val="000000" w:themeColor="text1"/>
        </w:rPr>
      </w:pPr>
      <w:bookmarkStart w:id="166" w:name="_Toc193464035"/>
      <w:bookmarkStart w:id="167" w:name="_Toc193702941"/>
      <w:bookmarkStart w:id="168" w:name="_Toc193300114"/>
      <w:bookmarkStart w:id="169" w:name="_Toc155795924"/>
      <w:bookmarkStart w:id="170" w:name="_Toc154741084"/>
      <w:bookmarkStart w:id="171" w:name="_Toc232063360"/>
      <w:bookmarkStart w:id="172" w:name="_Toc233811864"/>
      <w:r w:rsidRPr="00690C56">
        <w:rPr>
          <w:rFonts w:hint="eastAsia"/>
          <w:color w:val="000000" w:themeColor="text1"/>
        </w:rPr>
        <w:t>外业调查</w:t>
      </w:r>
      <w:bookmarkEnd w:id="166"/>
      <w:bookmarkEnd w:id="167"/>
      <w:bookmarkEnd w:id="168"/>
      <w:bookmarkEnd w:id="169"/>
      <w:bookmarkEnd w:id="170"/>
      <w:bookmarkEnd w:id="171"/>
      <w:bookmarkEnd w:id="172"/>
    </w:p>
    <w:p w:rsidR="00A51800" w:rsidRPr="00690C56" w:rsidRDefault="00F24B10">
      <w:pPr>
        <w:pStyle w:val="affe"/>
        <w:spacing w:before="156" w:after="156"/>
        <w:rPr>
          <w:color w:val="000000" w:themeColor="text1"/>
        </w:rPr>
      </w:pPr>
      <w:r w:rsidRPr="00690C56">
        <w:rPr>
          <w:rFonts w:hint="eastAsia"/>
          <w:color w:val="000000" w:themeColor="text1"/>
        </w:rPr>
        <w:t>调查对象</w:t>
      </w:r>
    </w:p>
    <w:p w:rsidR="00A51800" w:rsidRPr="00690C56" w:rsidRDefault="00F24B10">
      <w:pPr>
        <w:pStyle w:val="afffff3"/>
        <w:ind w:firstLine="420"/>
        <w:rPr>
          <w:color w:val="000000" w:themeColor="text1"/>
        </w:rPr>
      </w:pPr>
      <w:proofErr w:type="gramStart"/>
      <w:r w:rsidRPr="00690C56">
        <w:rPr>
          <w:rFonts w:hint="eastAsia"/>
          <w:color w:val="000000" w:themeColor="text1"/>
        </w:rPr>
        <w:t>对内业无法</w:t>
      </w:r>
      <w:proofErr w:type="gramEnd"/>
      <w:r w:rsidRPr="00690C56">
        <w:rPr>
          <w:rFonts w:hint="eastAsia"/>
          <w:color w:val="000000" w:themeColor="text1"/>
        </w:rPr>
        <w:t>准确判断的指引图斑，逐个进行外业实地调查。</w:t>
      </w:r>
    </w:p>
    <w:p w:rsidR="00A51800" w:rsidRPr="00690C56" w:rsidRDefault="00F24B10">
      <w:pPr>
        <w:pStyle w:val="affe"/>
        <w:spacing w:before="156" w:after="156"/>
        <w:rPr>
          <w:color w:val="000000" w:themeColor="text1"/>
        </w:rPr>
      </w:pPr>
      <w:r w:rsidRPr="00690C56">
        <w:rPr>
          <w:rFonts w:hint="eastAsia"/>
          <w:color w:val="000000" w:themeColor="text1"/>
        </w:rPr>
        <w:t>调查内容</w:t>
      </w:r>
    </w:p>
    <w:p w:rsidR="00A51800" w:rsidRPr="00690C56" w:rsidRDefault="00F24B10">
      <w:pPr>
        <w:pStyle w:val="afffff3"/>
        <w:ind w:firstLine="420"/>
        <w:rPr>
          <w:color w:val="000000" w:themeColor="text1"/>
        </w:rPr>
      </w:pPr>
      <w:r w:rsidRPr="00690C56">
        <w:rPr>
          <w:rFonts w:hint="eastAsia"/>
          <w:color w:val="000000" w:themeColor="text1"/>
        </w:rPr>
        <w:t>外业实地调查图斑实地利用现状，以及灌溉条件、排水条件、土层厚度、</w:t>
      </w:r>
      <w:r w:rsidRPr="00690C56">
        <w:rPr>
          <w:color w:val="000000" w:themeColor="text1"/>
        </w:rPr>
        <w:t>土壤重金属污染状况、土壤</w:t>
      </w:r>
      <w:r w:rsidRPr="00690C56">
        <w:rPr>
          <w:rFonts w:hint="eastAsia"/>
          <w:color w:val="000000" w:themeColor="text1"/>
        </w:rPr>
        <w:t>p</w:t>
      </w:r>
      <w:r w:rsidRPr="00690C56">
        <w:rPr>
          <w:color w:val="000000" w:themeColor="text1"/>
        </w:rPr>
        <w:t>H值、</w:t>
      </w:r>
      <w:r w:rsidRPr="00690C56">
        <w:rPr>
          <w:rFonts w:hint="eastAsia"/>
          <w:color w:val="000000" w:themeColor="text1"/>
        </w:rPr>
        <w:t>交通状况等评价指标。</w:t>
      </w:r>
    </w:p>
    <w:p w:rsidR="00A51800" w:rsidRPr="00690C56" w:rsidRDefault="00F24B10">
      <w:pPr>
        <w:pStyle w:val="affe"/>
        <w:spacing w:before="156" w:after="156"/>
        <w:rPr>
          <w:color w:val="000000" w:themeColor="text1"/>
        </w:rPr>
      </w:pPr>
      <w:r w:rsidRPr="00690C56">
        <w:rPr>
          <w:rFonts w:hint="eastAsia"/>
          <w:color w:val="000000" w:themeColor="text1"/>
        </w:rPr>
        <w:t>调查</w:t>
      </w:r>
      <w:r w:rsidRPr="00690C56">
        <w:rPr>
          <w:color w:val="000000" w:themeColor="text1"/>
        </w:rPr>
        <w:t>方法</w:t>
      </w:r>
      <w:r w:rsidRPr="00690C56">
        <w:rPr>
          <w:rFonts w:hint="eastAsia"/>
          <w:color w:val="000000" w:themeColor="text1"/>
        </w:rPr>
        <w:t>与要求</w:t>
      </w:r>
    </w:p>
    <w:p w:rsidR="00A51800" w:rsidRPr="00690C56" w:rsidRDefault="00F24B10">
      <w:pPr>
        <w:pStyle w:val="afff"/>
        <w:spacing w:before="156" w:after="156"/>
        <w:ind w:left="0"/>
        <w:rPr>
          <w:color w:val="000000" w:themeColor="text1"/>
        </w:rPr>
      </w:pPr>
      <w:r w:rsidRPr="00690C56">
        <w:rPr>
          <w:rFonts w:hint="eastAsia"/>
          <w:color w:val="000000" w:themeColor="text1"/>
        </w:rPr>
        <w:t>一般要求</w:t>
      </w:r>
    </w:p>
    <w:p w:rsidR="00A51800" w:rsidRPr="00690C56" w:rsidRDefault="00F24B10">
      <w:pPr>
        <w:pStyle w:val="afffff3"/>
        <w:spacing w:before="156" w:after="156"/>
        <w:ind w:firstLine="420"/>
        <w:rPr>
          <w:color w:val="000000" w:themeColor="text1"/>
        </w:rPr>
      </w:pPr>
      <w:r w:rsidRPr="00690C56">
        <w:rPr>
          <w:rFonts w:hint="eastAsia"/>
          <w:color w:val="000000" w:themeColor="text1"/>
        </w:rPr>
        <w:t>使用带卫星定位和方向传感器的设备，利用“互联网+”举证软件，对</w:t>
      </w:r>
      <w:proofErr w:type="gramStart"/>
      <w:r w:rsidRPr="00690C56">
        <w:rPr>
          <w:rFonts w:hint="eastAsia"/>
          <w:color w:val="000000" w:themeColor="text1"/>
        </w:rPr>
        <w:t>需调查</w:t>
      </w:r>
      <w:proofErr w:type="gramEnd"/>
      <w:r w:rsidRPr="00690C56">
        <w:rPr>
          <w:rFonts w:hint="eastAsia"/>
          <w:color w:val="000000" w:themeColor="text1"/>
        </w:rPr>
        <w:t>的图斑进行全景、局部近景和利用特征等多角度实地拍照举证，拍摄的举证照片或视频包含图斑实地坐标、拍摄方位角、拍摄时间，做好外业调查记录，并认定该地块能否作为耕地后备资源潜力图斑以及宜垦地类。</w:t>
      </w:r>
    </w:p>
    <w:p w:rsidR="00A51800" w:rsidRPr="00690C56" w:rsidRDefault="00F24B10">
      <w:pPr>
        <w:pStyle w:val="afff"/>
        <w:spacing w:before="156" w:after="156"/>
        <w:ind w:left="0"/>
        <w:rPr>
          <w:color w:val="000000" w:themeColor="text1"/>
        </w:rPr>
      </w:pPr>
      <w:r w:rsidRPr="00690C56">
        <w:rPr>
          <w:color w:val="000000" w:themeColor="text1"/>
        </w:rPr>
        <w:t>安全要求</w:t>
      </w:r>
    </w:p>
    <w:p w:rsidR="00A51800" w:rsidRPr="00690C56" w:rsidRDefault="00F24B10">
      <w:pPr>
        <w:pStyle w:val="afffff3"/>
        <w:spacing w:before="156" w:after="156"/>
        <w:ind w:firstLine="420"/>
        <w:rPr>
          <w:color w:val="000000" w:themeColor="text1"/>
        </w:rPr>
      </w:pPr>
      <w:r w:rsidRPr="00690C56">
        <w:rPr>
          <w:rFonts w:hint="eastAsia"/>
          <w:color w:val="000000" w:themeColor="text1"/>
        </w:rPr>
        <w:t>外业调查工作符合</w:t>
      </w:r>
      <w:r w:rsidRPr="00690C56">
        <w:rPr>
          <w:color w:val="000000" w:themeColor="text1"/>
        </w:rPr>
        <w:t>CH 1016</w:t>
      </w:r>
      <w:r w:rsidRPr="00690C56">
        <w:rPr>
          <w:rFonts w:hint="eastAsia"/>
          <w:color w:val="000000" w:themeColor="text1"/>
        </w:rPr>
        <w:t>的规定。</w:t>
      </w:r>
    </w:p>
    <w:p w:rsidR="00A51800" w:rsidRPr="00690C56" w:rsidRDefault="00F24B10">
      <w:pPr>
        <w:pStyle w:val="afff"/>
        <w:spacing w:before="156" w:after="156"/>
        <w:ind w:left="0"/>
        <w:rPr>
          <w:color w:val="000000" w:themeColor="text1"/>
        </w:rPr>
      </w:pPr>
      <w:r w:rsidRPr="00690C56">
        <w:rPr>
          <w:rFonts w:hint="eastAsia"/>
          <w:color w:val="000000" w:themeColor="text1"/>
        </w:rPr>
        <w:lastRenderedPageBreak/>
        <w:t>准备工作</w:t>
      </w:r>
    </w:p>
    <w:p w:rsidR="00A51800" w:rsidRPr="00690C56" w:rsidRDefault="00F24B10">
      <w:pPr>
        <w:pStyle w:val="afffff3"/>
        <w:spacing w:before="156" w:after="156"/>
        <w:ind w:firstLine="420"/>
        <w:rPr>
          <w:color w:val="000000" w:themeColor="text1"/>
        </w:rPr>
      </w:pPr>
      <w:r w:rsidRPr="00690C56">
        <w:rPr>
          <w:rFonts w:hint="eastAsia"/>
          <w:color w:val="000000" w:themeColor="text1"/>
        </w:rPr>
        <w:t>准备好直尺或卷尺、土钻、洛阳铲、酸度计、p</w:t>
      </w:r>
      <w:r w:rsidRPr="00690C56">
        <w:rPr>
          <w:color w:val="000000" w:themeColor="text1"/>
        </w:rPr>
        <w:t>H玻璃电极</w:t>
      </w:r>
      <w:r w:rsidRPr="00690C56">
        <w:rPr>
          <w:color w:val="000000" w:themeColor="text1"/>
        </w:rPr>
        <w:t>—</w:t>
      </w:r>
      <w:r w:rsidRPr="00690C56">
        <w:rPr>
          <w:color w:val="000000" w:themeColor="text1"/>
        </w:rPr>
        <w:t>饱和甘汞电极或pH复合电极、搅拌器、</w:t>
      </w:r>
      <w:r w:rsidRPr="00690C56">
        <w:rPr>
          <w:rFonts w:hint="eastAsia"/>
          <w:color w:val="000000" w:themeColor="text1"/>
        </w:rPr>
        <w:t>具有卫星定位和方向传感器的举证手机等必要的仪器设备。</w:t>
      </w:r>
    </w:p>
    <w:p w:rsidR="00A51800" w:rsidRPr="00690C56" w:rsidRDefault="00F24B10">
      <w:pPr>
        <w:pStyle w:val="afff"/>
        <w:spacing w:before="156" w:after="156"/>
        <w:ind w:left="0"/>
        <w:rPr>
          <w:color w:val="000000" w:themeColor="text1"/>
        </w:rPr>
      </w:pPr>
      <w:r w:rsidRPr="00690C56">
        <w:rPr>
          <w:rFonts w:hint="eastAsia"/>
          <w:color w:val="000000" w:themeColor="text1"/>
        </w:rPr>
        <w:t>实地利用现状调查</w:t>
      </w:r>
    </w:p>
    <w:p w:rsidR="00A51800" w:rsidRPr="00690C56" w:rsidRDefault="00F24B10">
      <w:pPr>
        <w:pStyle w:val="afffff3"/>
        <w:spacing w:before="156" w:after="156"/>
        <w:ind w:firstLine="420"/>
        <w:rPr>
          <w:color w:val="000000" w:themeColor="text1"/>
        </w:rPr>
      </w:pPr>
      <w:r w:rsidRPr="00690C56">
        <w:rPr>
          <w:rFonts w:hint="eastAsia"/>
          <w:color w:val="000000" w:themeColor="text1"/>
        </w:rPr>
        <w:t>实地调查图斑的地类、位置、范围、面积等利用状况。</w:t>
      </w:r>
    </w:p>
    <w:p w:rsidR="00A51800" w:rsidRPr="00690C56" w:rsidRDefault="00F24B10">
      <w:pPr>
        <w:pStyle w:val="afff"/>
        <w:spacing w:before="156" w:after="156"/>
        <w:ind w:left="0"/>
        <w:rPr>
          <w:color w:val="000000" w:themeColor="text1"/>
        </w:rPr>
      </w:pPr>
      <w:r w:rsidRPr="00690C56">
        <w:rPr>
          <w:rFonts w:hint="eastAsia"/>
          <w:color w:val="000000" w:themeColor="text1"/>
        </w:rPr>
        <w:t>灌溉条件</w:t>
      </w:r>
    </w:p>
    <w:p w:rsidR="00A51800" w:rsidRPr="00690C56" w:rsidRDefault="00F24B10">
      <w:pPr>
        <w:pStyle w:val="afffff3"/>
        <w:spacing w:before="156" w:after="156"/>
        <w:ind w:firstLine="420"/>
        <w:rPr>
          <w:color w:val="000000" w:themeColor="text1"/>
        </w:rPr>
      </w:pPr>
      <w:r w:rsidRPr="00690C56">
        <w:rPr>
          <w:rFonts w:hint="eastAsia"/>
          <w:color w:val="000000" w:themeColor="text1"/>
        </w:rPr>
        <w:t>核实实地是否有灌溉设施，或是否具备建设灌溉设施的条件。</w:t>
      </w:r>
    </w:p>
    <w:p w:rsidR="00A51800" w:rsidRPr="00690C56" w:rsidRDefault="00F24B10">
      <w:pPr>
        <w:pStyle w:val="afff"/>
        <w:spacing w:before="156" w:after="156"/>
        <w:ind w:left="0"/>
        <w:rPr>
          <w:color w:val="000000" w:themeColor="text1"/>
        </w:rPr>
      </w:pPr>
      <w:r w:rsidRPr="00690C56">
        <w:rPr>
          <w:rFonts w:hint="eastAsia"/>
          <w:color w:val="000000" w:themeColor="text1"/>
        </w:rPr>
        <w:t>排水条件</w:t>
      </w:r>
    </w:p>
    <w:p w:rsidR="00A51800" w:rsidRPr="00690C56" w:rsidRDefault="00F24B10">
      <w:pPr>
        <w:pStyle w:val="afffff3"/>
        <w:spacing w:before="156" w:after="156"/>
        <w:ind w:firstLine="420"/>
        <w:rPr>
          <w:color w:val="000000" w:themeColor="text1"/>
        </w:rPr>
      </w:pPr>
      <w:r w:rsidRPr="00690C56">
        <w:rPr>
          <w:rFonts w:hint="eastAsia"/>
          <w:color w:val="000000" w:themeColor="text1"/>
        </w:rPr>
        <w:t>核实实地是否有排水设施，或是否具备建设排水设施的条件。</w:t>
      </w:r>
    </w:p>
    <w:p w:rsidR="00A51800" w:rsidRPr="00690C56" w:rsidRDefault="00F24B10">
      <w:pPr>
        <w:pStyle w:val="afff"/>
        <w:spacing w:before="156" w:after="156"/>
        <w:ind w:left="0"/>
        <w:rPr>
          <w:color w:val="000000" w:themeColor="text1"/>
        </w:rPr>
      </w:pPr>
      <w:r w:rsidRPr="00690C56">
        <w:rPr>
          <w:rFonts w:hint="eastAsia"/>
          <w:color w:val="000000" w:themeColor="text1"/>
        </w:rPr>
        <w:t>土层厚度</w:t>
      </w:r>
    </w:p>
    <w:p w:rsidR="00A51800" w:rsidRPr="00690C56" w:rsidRDefault="00F24B10">
      <w:pPr>
        <w:pStyle w:val="afffff3"/>
        <w:ind w:firstLine="420"/>
        <w:rPr>
          <w:color w:val="000000" w:themeColor="text1"/>
        </w:rPr>
      </w:pPr>
      <w:r w:rsidRPr="00690C56">
        <w:rPr>
          <w:rFonts w:hint="eastAsia"/>
          <w:color w:val="000000" w:themeColor="text1"/>
        </w:rPr>
        <w:t>在选取的样点位置，以土钻或其他取土方式，实地调查有效土层厚度:</w:t>
      </w:r>
    </w:p>
    <w:p w:rsidR="00A51800" w:rsidRPr="00690C56" w:rsidRDefault="00F24B10">
      <w:pPr>
        <w:pStyle w:val="af2"/>
        <w:rPr>
          <w:color w:val="000000" w:themeColor="text1"/>
        </w:rPr>
      </w:pPr>
      <w:r w:rsidRPr="00690C56">
        <w:rPr>
          <w:rFonts w:hint="eastAsia"/>
          <w:color w:val="000000" w:themeColor="text1"/>
        </w:rPr>
        <w:t>若超过</w:t>
      </w:r>
      <w:r w:rsidRPr="00690C56">
        <w:rPr>
          <w:color w:val="000000" w:themeColor="text1"/>
        </w:rPr>
        <w:t>60</w:t>
      </w:r>
      <w:r w:rsidRPr="00690C56">
        <w:rPr>
          <w:rFonts w:hint="eastAsia"/>
          <w:color w:val="000000" w:themeColor="text1"/>
          <w:vertAlign w:val="subscript"/>
        </w:rPr>
        <w:t xml:space="preserve"> </w:t>
      </w:r>
      <w:r w:rsidRPr="00690C56">
        <w:rPr>
          <w:rFonts w:hint="eastAsia"/>
          <w:color w:val="000000" w:themeColor="text1"/>
        </w:rPr>
        <w:t>cm，可记录该样点有效土层厚度为≥</w:t>
      </w:r>
      <w:r w:rsidRPr="00690C56">
        <w:rPr>
          <w:color w:val="000000" w:themeColor="text1"/>
        </w:rPr>
        <w:t>60</w:t>
      </w:r>
      <w:r w:rsidRPr="00690C56">
        <w:rPr>
          <w:rFonts w:hint="eastAsia"/>
          <w:color w:val="000000" w:themeColor="text1"/>
          <w:vertAlign w:val="subscript"/>
        </w:rPr>
        <w:t xml:space="preserve"> </w:t>
      </w:r>
      <w:r w:rsidRPr="00690C56">
        <w:rPr>
          <w:rFonts w:hint="eastAsia"/>
          <w:color w:val="000000" w:themeColor="text1"/>
        </w:rPr>
        <w:t>cm；</w:t>
      </w:r>
    </w:p>
    <w:p w:rsidR="00A51800" w:rsidRPr="00690C56" w:rsidRDefault="00F24B10">
      <w:pPr>
        <w:pStyle w:val="af2"/>
        <w:rPr>
          <w:color w:val="000000" w:themeColor="text1"/>
        </w:rPr>
      </w:pPr>
      <w:r w:rsidRPr="00690C56">
        <w:rPr>
          <w:rFonts w:hint="eastAsia"/>
          <w:color w:val="000000" w:themeColor="text1"/>
        </w:rPr>
        <w:t>若未超过6</w:t>
      </w:r>
      <w:r w:rsidRPr="00690C56">
        <w:rPr>
          <w:color w:val="000000" w:themeColor="text1"/>
        </w:rPr>
        <w:t>0</w:t>
      </w:r>
      <w:r w:rsidRPr="00690C56">
        <w:rPr>
          <w:rFonts w:hint="eastAsia"/>
          <w:color w:val="000000" w:themeColor="text1"/>
          <w:vertAlign w:val="subscript"/>
        </w:rPr>
        <w:t xml:space="preserve"> </w:t>
      </w:r>
      <w:r w:rsidRPr="00690C56">
        <w:rPr>
          <w:color w:val="000000" w:themeColor="text1"/>
        </w:rPr>
        <w:t>cm，则调查附近是否存在客土土源，存在客土土源则记录为</w:t>
      </w:r>
      <w:r w:rsidRPr="00690C56">
        <w:rPr>
          <w:rFonts w:hint="eastAsia"/>
          <w:color w:val="000000" w:themeColor="text1"/>
        </w:rPr>
        <w:t>＜</w:t>
      </w:r>
      <w:r w:rsidRPr="00690C56">
        <w:rPr>
          <w:color w:val="000000" w:themeColor="text1"/>
        </w:rPr>
        <w:t>60</w:t>
      </w:r>
      <w:r w:rsidRPr="00690C56">
        <w:rPr>
          <w:rFonts w:hint="eastAsia"/>
          <w:color w:val="000000" w:themeColor="text1"/>
          <w:vertAlign w:val="subscript"/>
        </w:rPr>
        <w:t xml:space="preserve"> </w:t>
      </w:r>
      <w:r w:rsidRPr="00690C56">
        <w:rPr>
          <w:color w:val="000000" w:themeColor="text1"/>
        </w:rPr>
        <w:t>cm存在客土土源，不存在则记录为</w:t>
      </w:r>
      <w:r w:rsidRPr="00690C56">
        <w:rPr>
          <w:rFonts w:hint="eastAsia"/>
          <w:color w:val="000000" w:themeColor="text1"/>
        </w:rPr>
        <w:t>＜</w:t>
      </w:r>
      <w:r w:rsidRPr="00690C56">
        <w:rPr>
          <w:color w:val="000000" w:themeColor="text1"/>
        </w:rPr>
        <w:t>60</w:t>
      </w:r>
      <w:r w:rsidRPr="00690C56">
        <w:rPr>
          <w:rFonts w:hint="eastAsia"/>
          <w:color w:val="000000" w:themeColor="text1"/>
          <w:vertAlign w:val="subscript"/>
        </w:rPr>
        <w:t xml:space="preserve"> </w:t>
      </w:r>
      <w:r w:rsidRPr="00690C56">
        <w:rPr>
          <w:color w:val="000000" w:themeColor="text1"/>
        </w:rPr>
        <w:t>cm且不存在客土土源</w:t>
      </w:r>
      <w:r w:rsidRPr="00690C56">
        <w:rPr>
          <w:rFonts w:hint="eastAsia"/>
          <w:color w:val="000000" w:themeColor="text1"/>
        </w:rPr>
        <w:t>。</w:t>
      </w:r>
    </w:p>
    <w:p w:rsidR="00A51800" w:rsidRPr="00690C56" w:rsidRDefault="00F24B10">
      <w:pPr>
        <w:pStyle w:val="afff"/>
        <w:spacing w:before="156" w:after="156"/>
        <w:ind w:left="0"/>
        <w:rPr>
          <w:color w:val="000000" w:themeColor="text1"/>
        </w:rPr>
      </w:pPr>
      <w:r w:rsidRPr="00690C56">
        <w:rPr>
          <w:color w:val="000000" w:themeColor="text1"/>
        </w:rPr>
        <w:t>土壤质地</w:t>
      </w:r>
    </w:p>
    <w:p w:rsidR="00A51800" w:rsidRPr="00690C56" w:rsidRDefault="00F24B10">
      <w:pPr>
        <w:pStyle w:val="afffff3"/>
        <w:ind w:firstLine="420"/>
        <w:rPr>
          <w:color w:val="000000" w:themeColor="text1"/>
        </w:rPr>
      </w:pPr>
      <w:r w:rsidRPr="00690C56">
        <w:rPr>
          <w:rFonts w:hint="eastAsia"/>
          <w:color w:val="000000" w:themeColor="text1"/>
          <w:szCs w:val="21"/>
        </w:rPr>
        <w:t>土壤质地野外简易测定采用手测法，</w:t>
      </w:r>
      <w:proofErr w:type="gramStart"/>
      <w:r w:rsidRPr="00690C56">
        <w:rPr>
          <w:rFonts w:hint="eastAsia"/>
          <w:color w:val="000000" w:themeColor="text1"/>
          <w:szCs w:val="21"/>
        </w:rPr>
        <w:t>以湿测为主</w:t>
      </w:r>
      <w:proofErr w:type="gramEnd"/>
      <w:r w:rsidRPr="00690C56">
        <w:rPr>
          <w:rFonts w:hint="eastAsia"/>
          <w:color w:val="000000" w:themeColor="text1"/>
          <w:szCs w:val="21"/>
        </w:rPr>
        <w:t>。</w:t>
      </w:r>
    </w:p>
    <w:p w:rsidR="00A51800" w:rsidRPr="00690C56" w:rsidRDefault="00F24B10">
      <w:pPr>
        <w:pStyle w:val="afff"/>
        <w:spacing w:before="156" w:after="156"/>
        <w:ind w:left="0"/>
        <w:rPr>
          <w:color w:val="000000" w:themeColor="text1"/>
        </w:rPr>
      </w:pPr>
      <w:r w:rsidRPr="00690C56">
        <w:rPr>
          <w:color w:val="000000" w:themeColor="text1"/>
        </w:rPr>
        <w:t>土壤重金属污染状况</w:t>
      </w:r>
    </w:p>
    <w:p w:rsidR="00A51800" w:rsidRPr="00690C56" w:rsidRDefault="00F24B10">
      <w:pPr>
        <w:pStyle w:val="afffff3"/>
        <w:ind w:firstLine="420"/>
        <w:rPr>
          <w:color w:val="000000" w:themeColor="text1"/>
        </w:rPr>
      </w:pPr>
      <w:r w:rsidRPr="00690C56">
        <w:rPr>
          <w:rFonts w:hint="eastAsia"/>
          <w:color w:val="000000" w:themeColor="text1"/>
        </w:rPr>
        <w:t>土壤重金属污染检测按照HJ 781中规定的方法。</w:t>
      </w:r>
    </w:p>
    <w:p w:rsidR="00A51800" w:rsidRPr="00690C56" w:rsidRDefault="00F24B10">
      <w:pPr>
        <w:pStyle w:val="afff"/>
        <w:spacing w:before="156" w:after="156"/>
        <w:ind w:left="0"/>
        <w:rPr>
          <w:color w:val="000000" w:themeColor="text1"/>
        </w:rPr>
      </w:pPr>
      <w:r w:rsidRPr="00690C56">
        <w:rPr>
          <w:color w:val="000000" w:themeColor="text1"/>
        </w:rPr>
        <w:t>土壤</w:t>
      </w:r>
      <w:r w:rsidRPr="00690C56">
        <w:rPr>
          <w:rFonts w:hint="eastAsia"/>
          <w:color w:val="000000" w:themeColor="text1"/>
        </w:rPr>
        <w:t>pH值</w:t>
      </w:r>
    </w:p>
    <w:p w:rsidR="00A51800" w:rsidRPr="00690C56" w:rsidRDefault="00F24B10">
      <w:pPr>
        <w:pStyle w:val="afffff3"/>
        <w:ind w:firstLine="420"/>
        <w:rPr>
          <w:rFonts w:hAnsi="宋体"/>
          <w:color w:val="000000" w:themeColor="text1"/>
        </w:rPr>
      </w:pPr>
      <w:r w:rsidRPr="00690C56">
        <w:rPr>
          <w:rFonts w:hAnsi="宋体" w:hint="eastAsia"/>
          <w:color w:val="000000" w:themeColor="text1"/>
        </w:rPr>
        <w:t>土壤</w:t>
      </w:r>
      <w:r w:rsidRPr="00690C56">
        <w:rPr>
          <w:rFonts w:hAnsi="宋体"/>
          <w:color w:val="000000" w:themeColor="text1"/>
        </w:rPr>
        <w:t>pH</w:t>
      </w:r>
      <w:r w:rsidRPr="00690C56">
        <w:rPr>
          <w:rFonts w:hAnsi="宋体" w:hint="eastAsia"/>
          <w:color w:val="000000" w:themeColor="text1"/>
        </w:rPr>
        <w:t>值检测按照</w:t>
      </w:r>
      <w:r w:rsidRPr="00690C56">
        <w:rPr>
          <w:rFonts w:hAnsi="宋体"/>
          <w:color w:val="000000" w:themeColor="text1"/>
        </w:rPr>
        <w:t>GB/T 33469</w:t>
      </w:r>
      <w:r w:rsidRPr="00690C56">
        <w:rPr>
          <w:rFonts w:hAnsi="宋体" w:hint="eastAsia"/>
          <w:color w:val="000000" w:themeColor="text1"/>
        </w:rPr>
        <w:t>中规定的方法。</w:t>
      </w:r>
    </w:p>
    <w:p w:rsidR="00A51800" w:rsidRPr="00690C56" w:rsidRDefault="00F24B10">
      <w:pPr>
        <w:pStyle w:val="afff"/>
        <w:spacing w:before="156" w:after="156"/>
        <w:ind w:left="0"/>
        <w:rPr>
          <w:color w:val="000000" w:themeColor="text1"/>
        </w:rPr>
      </w:pPr>
      <w:r w:rsidRPr="00690C56">
        <w:rPr>
          <w:rFonts w:hint="eastAsia"/>
          <w:color w:val="000000" w:themeColor="text1"/>
        </w:rPr>
        <w:t>交通状况</w:t>
      </w:r>
    </w:p>
    <w:p w:rsidR="00A51800" w:rsidRPr="00690C56" w:rsidRDefault="00F24B10">
      <w:pPr>
        <w:pStyle w:val="afffff3"/>
        <w:spacing w:before="156" w:after="156"/>
        <w:ind w:firstLine="420"/>
        <w:rPr>
          <w:color w:val="000000" w:themeColor="text1"/>
        </w:rPr>
      </w:pPr>
      <w:r w:rsidRPr="00690C56">
        <w:rPr>
          <w:rFonts w:hint="eastAsia"/>
          <w:color w:val="000000" w:themeColor="text1"/>
        </w:rPr>
        <w:t>核实实地是否有道路能到达，是否便于耕种。</w:t>
      </w:r>
    </w:p>
    <w:p w:rsidR="00A51800" w:rsidRPr="00690C56" w:rsidRDefault="00F24B10">
      <w:pPr>
        <w:pStyle w:val="afff"/>
        <w:spacing w:before="156" w:after="156"/>
        <w:ind w:left="0"/>
        <w:rPr>
          <w:color w:val="000000" w:themeColor="text1"/>
        </w:rPr>
      </w:pPr>
      <w:r w:rsidRPr="00690C56">
        <w:rPr>
          <w:rFonts w:hint="eastAsia"/>
          <w:color w:val="000000" w:themeColor="text1"/>
        </w:rPr>
        <w:t>举证照片拍摄要求</w:t>
      </w:r>
    </w:p>
    <w:p w:rsidR="00A51800" w:rsidRPr="00690C56" w:rsidRDefault="00F24B10">
      <w:pPr>
        <w:pStyle w:val="afffff3"/>
        <w:ind w:firstLine="420"/>
        <w:rPr>
          <w:color w:val="000000" w:themeColor="text1"/>
        </w:rPr>
      </w:pPr>
      <w:r w:rsidRPr="00690C56">
        <w:rPr>
          <w:rFonts w:hint="eastAsia"/>
          <w:color w:val="000000" w:themeColor="text1"/>
        </w:rPr>
        <w:t>拍摄要求包括但不限于：</w:t>
      </w:r>
    </w:p>
    <w:p w:rsidR="00A51800" w:rsidRPr="00690C56" w:rsidRDefault="00F24B10">
      <w:pPr>
        <w:pStyle w:val="af2"/>
        <w:rPr>
          <w:color w:val="000000" w:themeColor="text1"/>
        </w:rPr>
      </w:pPr>
      <w:r w:rsidRPr="00690C56">
        <w:rPr>
          <w:rFonts w:hint="eastAsia"/>
          <w:color w:val="000000" w:themeColor="text1"/>
        </w:rPr>
        <w:t>在图斑实地拍摄举证照片，拍摄方向应能够反映图斑实地利用现状与周边环境状况；</w:t>
      </w:r>
    </w:p>
    <w:p w:rsidR="00A51800" w:rsidRPr="00690C56" w:rsidRDefault="00F24B10">
      <w:pPr>
        <w:pStyle w:val="af2"/>
        <w:rPr>
          <w:color w:val="000000" w:themeColor="text1"/>
        </w:rPr>
      </w:pPr>
      <w:r w:rsidRPr="00690C56">
        <w:rPr>
          <w:rFonts w:hint="eastAsia"/>
          <w:color w:val="000000" w:themeColor="text1"/>
        </w:rPr>
        <w:t>举证照片包括全景照片、局部近景照片、利用特征照片三类，能够反映图斑的周边环境和利用特征；</w:t>
      </w:r>
    </w:p>
    <w:p w:rsidR="00A51800" w:rsidRPr="00690C56" w:rsidRDefault="00F24B10">
      <w:pPr>
        <w:pStyle w:val="af2"/>
        <w:rPr>
          <w:color w:val="000000" w:themeColor="text1"/>
        </w:rPr>
      </w:pPr>
      <w:r w:rsidRPr="00690C56">
        <w:rPr>
          <w:rFonts w:hint="eastAsia"/>
          <w:color w:val="000000" w:themeColor="text1"/>
        </w:rPr>
        <w:t>全景照片能够反映图斑及周边地形和土地利用情况；</w:t>
      </w:r>
    </w:p>
    <w:p w:rsidR="00A51800" w:rsidRPr="00690C56" w:rsidRDefault="00F24B10">
      <w:pPr>
        <w:pStyle w:val="af2"/>
        <w:rPr>
          <w:color w:val="000000" w:themeColor="text1"/>
        </w:rPr>
      </w:pPr>
      <w:r w:rsidRPr="00690C56">
        <w:rPr>
          <w:rFonts w:hint="eastAsia"/>
          <w:color w:val="000000" w:themeColor="text1"/>
        </w:rPr>
        <w:t>局部近景照片能够反映图</w:t>
      </w:r>
      <w:proofErr w:type="gramStart"/>
      <w:r w:rsidRPr="00690C56">
        <w:rPr>
          <w:rFonts w:hint="eastAsia"/>
          <w:color w:val="000000" w:themeColor="text1"/>
        </w:rPr>
        <w:t>斑整体</w:t>
      </w:r>
      <w:proofErr w:type="gramEnd"/>
      <w:r w:rsidRPr="00690C56">
        <w:rPr>
          <w:rFonts w:hint="eastAsia"/>
          <w:color w:val="000000" w:themeColor="text1"/>
        </w:rPr>
        <w:t>地形和土地利用情况；</w:t>
      </w:r>
    </w:p>
    <w:p w:rsidR="00A51800" w:rsidRPr="00690C56" w:rsidRDefault="00F24B10">
      <w:pPr>
        <w:pStyle w:val="af2"/>
        <w:rPr>
          <w:color w:val="000000" w:themeColor="text1"/>
        </w:rPr>
      </w:pPr>
      <w:r w:rsidRPr="00690C56">
        <w:rPr>
          <w:rFonts w:hint="eastAsia"/>
          <w:color w:val="000000" w:themeColor="text1"/>
        </w:rPr>
        <w:t>特征照片能够反映图</w:t>
      </w:r>
      <w:proofErr w:type="gramStart"/>
      <w:r w:rsidRPr="00690C56">
        <w:rPr>
          <w:rFonts w:hint="eastAsia"/>
          <w:color w:val="000000" w:themeColor="text1"/>
        </w:rPr>
        <w:t>斑内部</w:t>
      </w:r>
      <w:proofErr w:type="gramEnd"/>
      <w:r w:rsidRPr="00690C56">
        <w:rPr>
          <w:rFonts w:hint="eastAsia"/>
          <w:color w:val="000000" w:themeColor="text1"/>
        </w:rPr>
        <w:t>及灌溉条件、排水条件、交通状况，且反映所种植的农作物、树种或房屋使用情况；</w:t>
      </w:r>
    </w:p>
    <w:p w:rsidR="00A51800" w:rsidRPr="00690C56" w:rsidRDefault="00F24B10">
      <w:pPr>
        <w:pStyle w:val="af2"/>
        <w:rPr>
          <w:color w:val="000000" w:themeColor="text1"/>
        </w:rPr>
      </w:pPr>
      <w:r w:rsidRPr="00690C56">
        <w:rPr>
          <w:color w:val="000000" w:themeColor="text1"/>
        </w:rPr>
        <w:t>对重新测量土层厚度的图斑，拍摄记录土层厚度</w:t>
      </w:r>
      <w:r w:rsidRPr="00690C56">
        <w:rPr>
          <w:rFonts w:hint="eastAsia"/>
          <w:color w:val="000000" w:themeColor="text1"/>
        </w:rPr>
        <w:t>；</w:t>
      </w:r>
    </w:p>
    <w:p w:rsidR="00A51800" w:rsidRPr="00690C56" w:rsidRDefault="00F24B10">
      <w:pPr>
        <w:pStyle w:val="af2"/>
        <w:rPr>
          <w:color w:val="000000" w:themeColor="text1"/>
        </w:rPr>
      </w:pPr>
      <w:r w:rsidRPr="00690C56">
        <w:rPr>
          <w:rFonts w:hint="eastAsia"/>
          <w:color w:val="000000" w:themeColor="text1"/>
          <w:szCs w:val="21"/>
        </w:rPr>
        <w:t>对重新测量土壤质地的图斑，拍摄反映土壤质地判断过程和结果的照片。</w:t>
      </w:r>
    </w:p>
    <w:p w:rsidR="00A51800" w:rsidRPr="00690C56" w:rsidRDefault="00F24B10">
      <w:pPr>
        <w:pStyle w:val="afff"/>
        <w:spacing w:before="156" w:after="156"/>
        <w:ind w:left="0"/>
        <w:rPr>
          <w:color w:val="000000" w:themeColor="text1"/>
        </w:rPr>
      </w:pPr>
      <w:r w:rsidRPr="00690C56">
        <w:rPr>
          <w:rFonts w:hint="eastAsia"/>
          <w:color w:val="000000" w:themeColor="text1"/>
        </w:rPr>
        <w:lastRenderedPageBreak/>
        <w:t>类型举证</w:t>
      </w:r>
    </w:p>
    <w:p w:rsidR="00A51800" w:rsidRPr="00690C56" w:rsidRDefault="00F24B10">
      <w:pPr>
        <w:pStyle w:val="afffff3"/>
        <w:spacing w:before="156" w:after="156"/>
        <w:ind w:firstLine="420"/>
        <w:rPr>
          <w:color w:val="000000" w:themeColor="text1"/>
        </w:rPr>
      </w:pPr>
      <w:r w:rsidRPr="00690C56">
        <w:rPr>
          <w:rFonts w:hint="eastAsia"/>
          <w:color w:val="000000" w:themeColor="text1"/>
        </w:rPr>
        <w:t>对于同一地貌单元或同一地类图斑邻近的连续区域，影像纹理特征一致的图斑，选择其中的</w:t>
      </w:r>
      <w:proofErr w:type="gramStart"/>
      <w:r w:rsidRPr="00690C56">
        <w:rPr>
          <w:rFonts w:hint="eastAsia"/>
          <w:color w:val="000000" w:themeColor="text1"/>
        </w:rPr>
        <w:t>典型图斑</w:t>
      </w:r>
      <w:proofErr w:type="gramEnd"/>
      <w:r w:rsidRPr="00690C56">
        <w:rPr>
          <w:rFonts w:hint="eastAsia"/>
          <w:color w:val="000000" w:themeColor="text1"/>
        </w:rPr>
        <w:t>进行实地举证，其余图斑可用</w:t>
      </w:r>
      <w:proofErr w:type="gramStart"/>
      <w:r w:rsidRPr="00690C56">
        <w:rPr>
          <w:rFonts w:hint="eastAsia"/>
          <w:color w:val="000000" w:themeColor="text1"/>
        </w:rPr>
        <w:t>该典型图斑</w:t>
      </w:r>
      <w:proofErr w:type="gramEnd"/>
      <w:r w:rsidRPr="00690C56">
        <w:rPr>
          <w:rFonts w:hint="eastAsia"/>
          <w:color w:val="000000" w:themeColor="text1"/>
        </w:rPr>
        <w:t>进行类型举证，在判定方法属性中填写“类型举证”。</w:t>
      </w:r>
    </w:p>
    <w:p w:rsidR="00A51800" w:rsidRPr="00690C56" w:rsidRDefault="00F24B10">
      <w:pPr>
        <w:pStyle w:val="affd"/>
        <w:spacing w:before="156" w:after="156"/>
        <w:rPr>
          <w:color w:val="000000" w:themeColor="text1"/>
        </w:rPr>
      </w:pPr>
      <w:bookmarkStart w:id="173" w:name="_Toc154741085"/>
      <w:bookmarkStart w:id="174" w:name="_Toc193300115"/>
      <w:bookmarkStart w:id="175" w:name="_Toc193464036"/>
      <w:bookmarkStart w:id="176" w:name="_Toc155795925"/>
      <w:bookmarkStart w:id="177" w:name="_Toc193702942"/>
      <w:bookmarkStart w:id="178" w:name="_Toc232063361"/>
      <w:bookmarkStart w:id="179" w:name="_Toc233811865"/>
      <w:r w:rsidRPr="00690C56">
        <w:rPr>
          <w:rFonts w:hint="eastAsia"/>
          <w:color w:val="000000" w:themeColor="text1"/>
        </w:rPr>
        <w:t>耕地后备资源宜耕性评价</w:t>
      </w:r>
      <w:bookmarkEnd w:id="173"/>
      <w:bookmarkEnd w:id="174"/>
      <w:bookmarkEnd w:id="175"/>
      <w:bookmarkEnd w:id="176"/>
      <w:bookmarkEnd w:id="177"/>
      <w:bookmarkEnd w:id="178"/>
      <w:bookmarkEnd w:id="179"/>
    </w:p>
    <w:p w:rsidR="00A51800" w:rsidRPr="00690C56" w:rsidRDefault="00F24B10">
      <w:pPr>
        <w:pStyle w:val="affe"/>
        <w:spacing w:before="156" w:after="156"/>
        <w:rPr>
          <w:color w:val="000000" w:themeColor="text1"/>
        </w:rPr>
      </w:pPr>
      <w:r w:rsidRPr="00690C56">
        <w:rPr>
          <w:rFonts w:hint="eastAsia"/>
          <w:color w:val="000000" w:themeColor="text1"/>
        </w:rPr>
        <w:t>调查评价方法</w:t>
      </w:r>
    </w:p>
    <w:p w:rsidR="00A51800" w:rsidRPr="00690C56" w:rsidRDefault="00F24B10">
      <w:pPr>
        <w:pStyle w:val="afffff3"/>
        <w:ind w:firstLine="420"/>
        <w:rPr>
          <w:color w:val="000000" w:themeColor="text1"/>
        </w:rPr>
      </w:pPr>
      <w:r w:rsidRPr="00690C56">
        <w:rPr>
          <w:rFonts w:hint="eastAsia"/>
          <w:color w:val="000000" w:themeColor="text1"/>
        </w:rPr>
        <w:t>采用“不宜耕主导限制性区域排除法”和“限制因子排除法”双轨评价机制：</w:t>
      </w:r>
    </w:p>
    <w:p w:rsidR="00A51800" w:rsidRPr="00690C56" w:rsidRDefault="00F24B10">
      <w:pPr>
        <w:pStyle w:val="af2"/>
        <w:rPr>
          <w:color w:val="000000" w:themeColor="text1"/>
        </w:rPr>
      </w:pPr>
      <w:r w:rsidRPr="00690C56">
        <w:rPr>
          <w:rFonts w:hint="eastAsia"/>
          <w:color w:val="000000" w:themeColor="text1"/>
        </w:rPr>
        <w:t>不宜耕主导性区域排除法：在影响耕地后备资源宜耕性评价区域中，地类图斑落在不宜耕主导性区域时，确定为不宜耕后备资源；</w:t>
      </w:r>
    </w:p>
    <w:p w:rsidR="00A51800" w:rsidRPr="00690C56" w:rsidRDefault="00F24B10">
      <w:pPr>
        <w:pStyle w:val="af2"/>
        <w:rPr>
          <w:color w:val="000000" w:themeColor="text1"/>
        </w:rPr>
      </w:pPr>
      <w:r w:rsidRPr="00690C56">
        <w:rPr>
          <w:rFonts w:hint="eastAsia"/>
          <w:color w:val="000000" w:themeColor="text1"/>
        </w:rPr>
        <w:t>限制因子排除法：在影响耕地后备资源宜耕性评价指标中，任意一项评价指标不满足宜</w:t>
      </w:r>
      <w:proofErr w:type="gramStart"/>
      <w:r w:rsidRPr="00690C56">
        <w:rPr>
          <w:rFonts w:hint="eastAsia"/>
          <w:color w:val="000000" w:themeColor="text1"/>
        </w:rPr>
        <w:t>耕条件</w:t>
      </w:r>
      <w:proofErr w:type="gramEnd"/>
      <w:r w:rsidRPr="00690C56">
        <w:rPr>
          <w:rFonts w:hint="eastAsia"/>
          <w:color w:val="000000" w:themeColor="text1"/>
        </w:rPr>
        <w:t>时，确定为不宜耕后备资源。</w:t>
      </w:r>
    </w:p>
    <w:p w:rsidR="00A51800" w:rsidRPr="00690C56" w:rsidRDefault="00F24B10">
      <w:pPr>
        <w:pStyle w:val="affe"/>
        <w:spacing w:before="156" w:after="156"/>
        <w:rPr>
          <w:color w:val="000000" w:themeColor="text1"/>
        </w:rPr>
      </w:pPr>
      <w:r w:rsidRPr="00690C56">
        <w:rPr>
          <w:rFonts w:hint="eastAsia"/>
          <w:color w:val="000000" w:themeColor="text1"/>
        </w:rPr>
        <w:t>宜耕性评价</w:t>
      </w:r>
    </w:p>
    <w:p w:rsidR="00A51800" w:rsidRPr="00690C56" w:rsidRDefault="00F24B10">
      <w:pPr>
        <w:pStyle w:val="afffff3"/>
        <w:ind w:firstLine="420"/>
        <w:rPr>
          <w:color w:val="000000" w:themeColor="text1"/>
        </w:rPr>
      </w:pPr>
      <w:r w:rsidRPr="00690C56">
        <w:rPr>
          <w:rFonts w:hint="eastAsia"/>
          <w:color w:val="000000" w:themeColor="text1"/>
        </w:rPr>
        <w:t>按以下方法进行：</w:t>
      </w:r>
    </w:p>
    <w:p w:rsidR="00A51800" w:rsidRPr="00690C56" w:rsidRDefault="00F24B10">
      <w:pPr>
        <w:pStyle w:val="af2"/>
        <w:rPr>
          <w:color w:val="000000" w:themeColor="text1"/>
        </w:rPr>
      </w:pPr>
      <w:r w:rsidRPr="00690C56">
        <w:rPr>
          <w:rFonts w:hint="eastAsia"/>
          <w:color w:val="000000" w:themeColor="text1"/>
        </w:rPr>
        <w:t>根据</w:t>
      </w:r>
      <w:proofErr w:type="gramStart"/>
      <w:r w:rsidRPr="00690C56">
        <w:rPr>
          <w:rFonts w:hint="eastAsia"/>
          <w:color w:val="000000" w:themeColor="text1"/>
        </w:rPr>
        <w:t>内业预判处</w:t>
      </w:r>
      <w:proofErr w:type="gramEnd"/>
      <w:r w:rsidRPr="00690C56">
        <w:rPr>
          <w:rFonts w:hint="eastAsia"/>
          <w:color w:val="000000" w:themeColor="text1"/>
        </w:rPr>
        <w:t>理和外业补充调查结果，按照数据库建设要求，建立指标字段，标注指标属性值；</w:t>
      </w:r>
    </w:p>
    <w:p w:rsidR="00A51800" w:rsidRPr="00690C56" w:rsidRDefault="00F24B10">
      <w:pPr>
        <w:pStyle w:val="af2"/>
        <w:rPr>
          <w:color w:val="000000" w:themeColor="text1"/>
        </w:rPr>
      </w:pPr>
      <w:r w:rsidRPr="00690C56">
        <w:rPr>
          <w:rFonts w:hint="eastAsia"/>
          <w:color w:val="000000" w:themeColor="text1"/>
        </w:rPr>
        <w:t>将调查评价对象</w:t>
      </w:r>
      <w:proofErr w:type="gramStart"/>
      <w:r w:rsidRPr="00690C56">
        <w:rPr>
          <w:rFonts w:hint="eastAsia"/>
          <w:color w:val="000000" w:themeColor="text1"/>
        </w:rPr>
        <w:t>矢量图层与</w:t>
      </w:r>
      <w:proofErr w:type="gramEnd"/>
      <w:r w:rsidRPr="00690C56">
        <w:rPr>
          <w:rFonts w:hint="eastAsia"/>
          <w:color w:val="000000" w:themeColor="text1"/>
        </w:rPr>
        <w:t>各指标矢量图</w:t>
      </w:r>
      <w:proofErr w:type="gramStart"/>
      <w:r w:rsidRPr="00690C56">
        <w:rPr>
          <w:rFonts w:hint="eastAsia"/>
          <w:color w:val="000000" w:themeColor="text1"/>
        </w:rPr>
        <w:t>层叠加</w:t>
      </w:r>
      <w:proofErr w:type="gramEnd"/>
      <w:r w:rsidRPr="00690C56">
        <w:rPr>
          <w:rFonts w:hint="eastAsia"/>
          <w:color w:val="000000" w:themeColor="text1"/>
        </w:rPr>
        <w:t>分析，对耕地后备资源潜力调查对象图斑赋予指标属性值；</w:t>
      </w:r>
    </w:p>
    <w:p w:rsidR="00A51800" w:rsidRPr="00690C56" w:rsidRDefault="00F24B10">
      <w:pPr>
        <w:pStyle w:val="af2"/>
        <w:rPr>
          <w:color w:val="000000" w:themeColor="text1"/>
        </w:rPr>
      </w:pPr>
      <w:r w:rsidRPr="00690C56">
        <w:rPr>
          <w:rFonts w:hint="eastAsia"/>
          <w:color w:val="000000" w:themeColor="text1"/>
        </w:rPr>
        <w:t>根据指标属性值，</w:t>
      </w:r>
      <w:proofErr w:type="gramStart"/>
      <w:r w:rsidRPr="00690C56">
        <w:rPr>
          <w:rFonts w:hint="eastAsia"/>
          <w:color w:val="000000" w:themeColor="text1"/>
        </w:rPr>
        <w:t>逐图斑判断</w:t>
      </w:r>
      <w:proofErr w:type="gramEnd"/>
      <w:r w:rsidRPr="00690C56">
        <w:rPr>
          <w:rFonts w:hint="eastAsia"/>
          <w:color w:val="000000" w:themeColor="text1"/>
        </w:rPr>
        <w:t>耕地后备资源宜耕性，标注评价结果，图斑不落在不宜</w:t>
      </w:r>
      <w:proofErr w:type="gramStart"/>
      <w:r w:rsidRPr="00690C56">
        <w:rPr>
          <w:rFonts w:hint="eastAsia"/>
          <w:color w:val="000000" w:themeColor="text1"/>
        </w:rPr>
        <w:t>耕限制</w:t>
      </w:r>
      <w:proofErr w:type="gramEnd"/>
      <w:r w:rsidRPr="00690C56">
        <w:rPr>
          <w:rFonts w:hint="eastAsia"/>
          <w:color w:val="000000" w:themeColor="text1"/>
        </w:rPr>
        <w:t>区域与所有评价指标都满足条件时，判断为耕地后备资源宜</w:t>
      </w:r>
      <w:proofErr w:type="gramStart"/>
      <w:r w:rsidRPr="00690C56">
        <w:rPr>
          <w:rFonts w:hint="eastAsia"/>
          <w:color w:val="000000" w:themeColor="text1"/>
        </w:rPr>
        <w:t>耕图斑</w:t>
      </w:r>
      <w:proofErr w:type="gramEnd"/>
      <w:r w:rsidRPr="00690C56">
        <w:rPr>
          <w:rFonts w:hint="eastAsia"/>
          <w:color w:val="000000" w:themeColor="text1"/>
        </w:rPr>
        <w:t>，否则为不宜</w:t>
      </w:r>
      <w:proofErr w:type="gramStart"/>
      <w:r w:rsidRPr="00690C56">
        <w:rPr>
          <w:rFonts w:hint="eastAsia"/>
          <w:color w:val="000000" w:themeColor="text1"/>
        </w:rPr>
        <w:t>耕图斑</w:t>
      </w:r>
      <w:proofErr w:type="gramEnd"/>
      <w:r w:rsidRPr="00690C56">
        <w:rPr>
          <w:rFonts w:hint="eastAsia"/>
          <w:color w:val="000000" w:themeColor="text1"/>
        </w:rPr>
        <w:t>。</w:t>
      </w:r>
    </w:p>
    <w:p w:rsidR="00A51800" w:rsidRPr="00690C56" w:rsidRDefault="00F24B10">
      <w:pPr>
        <w:pStyle w:val="affd"/>
        <w:spacing w:before="156" w:after="156"/>
        <w:rPr>
          <w:color w:val="000000" w:themeColor="text1"/>
        </w:rPr>
      </w:pPr>
      <w:bookmarkStart w:id="180" w:name="_Toc193464037"/>
      <w:bookmarkStart w:id="181" w:name="_Toc193300116"/>
      <w:bookmarkStart w:id="182" w:name="_Toc193702943"/>
      <w:bookmarkStart w:id="183" w:name="_Toc155795926"/>
      <w:bookmarkStart w:id="184" w:name="_Toc154741086"/>
      <w:bookmarkStart w:id="185" w:name="_Toc232063362"/>
      <w:bookmarkStart w:id="186" w:name="_Toc233811866"/>
      <w:r w:rsidRPr="00690C56">
        <w:rPr>
          <w:rFonts w:hint="eastAsia"/>
          <w:color w:val="000000" w:themeColor="text1"/>
        </w:rPr>
        <w:t>数据库建设</w:t>
      </w:r>
      <w:bookmarkEnd w:id="180"/>
      <w:bookmarkEnd w:id="181"/>
      <w:bookmarkEnd w:id="182"/>
      <w:bookmarkEnd w:id="183"/>
      <w:bookmarkEnd w:id="184"/>
      <w:bookmarkEnd w:id="185"/>
      <w:bookmarkEnd w:id="186"/>
    </w:p>
    <w:p w:rsidR="00A51800" w:rsidRPr="00690C56" w:rsidRDefault="00F24B10">
      <w:pPr>
        <w:pStyle w:val="affe"/>
        <w:spacing w:before="156" w:after="156"/>
        <w:rPr>
          <w:color w:val="000000" w:themeColor="text1"/>
        </w:rPr>
      </w:pPr>
      <w:r w:rsidRPr="00690C56">
        <w:rPr>
          <w:rFonts w:hint="eastAsia"/>
          <w:color w:val="000000" w:themeColor="text1"/>
        </w:rPr>
        <w:t>基本内容</w:t>
      </w:r>
    </w:p>
    <w:p w:rsidR="00A51800" w:rsidRPr="00690C56" w:rsidRDefault="00F24B10">
      <w:pPr>
        <w:pStyle w:val="afffff3"/>
        <w:spacing w:before="156" w:after="156"/>
        <w:ind w:firstLine="420"/>
        <w:rPr>
          <w:color w:val="000000" w:themeColor="text1"/>
        </w:rPr>
      </w:pPr>
      <w:r w:rsidRPr="00690C56">
        <w:rPr>
          <w:rFonts w:hint="eastAsia"/>
          <w:color w:val="000000" w:themeColor="text1"/>
        </w:rPr>
        <w:t>耕地后备资源调查评价数据库主要包括宜耕农用地、</w:t>
      </w:r>
      <w:proofErr w:type="gramStart"/>
      <w:r w:rsidRPr="00690C56">
        <w:rPr>
          <w:rFonts w:hint="eastAsia"/>
          <w:color w:val="000000" w:themeColor="text1"/>
        </w:rPr>
        <w:t>宜耕未利用</w:t>
      </w:r>
      <w:proofErr w:type="gramEnd"/>
      <w:r w:rsidRPr="00690C56">
        <w:rPr>
          <w:rFonts w:hint="eastAsia"/>
          <w:color w:val="000000" w:themeColor="text1"/>
        </w:rPr>
        <w:t>地、可复垦建设用地三个图层，数据库建设参考TD/T 1057的规定。</w:t>
      </w:r>
    </w:p>
    <w:p w:rsidR="00A51800" w:rsidRPr="00690C56" w:rsidRDefault="00F24B10">
      <w:pPr>
        <w:pStyle w:val="affe"/>
        <w:spacing w:before="156" w:after="156"/>
        <w:rPr>
          <w:color w:val="000000" w:themeColor="text1"/>
        </w:rPr>
      </w:pPr>
      <w:r w:rsidRPr="00690C56">
        <w:rPr>
          <w:rFonts w:hint="eastAsia"/>
          <w:color w:val="000000" w:themeColor="text1"/>
        </w:rPr>
        <w:t>总体要求</w:t>
      </w:r>
    </w:p>
    <w:p w:rsidR="00A51800" w:rsidRPr="00690C56" w:rsidRDefault="00F24B10">
      <w:pPr>
        <w:pStyle w:val="afffff3"/>
        <w:ind w:firstLine="420"/>
        <w:rPr>
          <w:color w:val="000000" w:themeColor="text1"/>
        </w:rPr>
      </w:pPr>
      <w:r w:rsidRPr="00690C56">
        <w:rPr>
          <w:rFonts w:hint="eastAsia"/>
          <w:color w:val="000000" w:themeColor="text1"/>
        </w:rPr>
        <w:t>以县（市、区）级行政辖区为数据库建设范围，依据耕地后备资源调查评价成果，建立耕地后备资源调查评价数据库。耕地后备资源调查评价成果数据库与最新年度国土变更调查数据库保持衔接，并按TD/T 1055的</w:t>
      </w:r>
      <w:r w:rsidRPr="00690C56">
        <w:rPr>
          <w:color w:val="000000" w:themeColor="text1"/>
        </w:rPr>
        <w:t>规定</w:t>
      </w:r>
      <w:r w:rsidRPr="00690C56">
        <w:rPr>
          <w:rFonts w:hint="eastAsia"/>
          <w:color w:val="000000" w:themeColor="text1"/>
        </w:rPr>
        <w:t>执行。</w:t>
      </w:r>
    </w:p>
    <w:p w:rsidR="00A51800" w:rsidRPr="00690C56" w:rsidRDefault="00F24B10">
      <w:pPr>
        <w:pStyle w:val="affe"/>
        <w:spacing w:before="156" w:after="156"/>
        <w:rPr>
          <w:color w:val="000000" w:themeColor="text1"/>
        </w:rPr>
      </w:pPr>
      <w:r w:rsidRPr="00690C56">
        <w:rPr>
          <w:rFonts w:hint="eastAsia"/>
          <w:color w:val="000000" w:themeColor="text1"/>
        </w:rPr>
        <w:t>属性数据采集</w:t>
      </w:r>
    </w:p>
    <w:p w:rsidR="00A51800" w:rsidRPr="00690C56" w:rsidRDefault="00F24B10">
      <w:pPr>
        <w:pStyle w:val="afffff3"/>
        <w:spacing w:before="156" w:after="156"/>
        <w:ind w:firstLine="420"/>
        <w:rPr>
          <w:color w:val="000000" w:themeColor="text1"/>
        </w:rPr>
      </w:pPr>
      <w:r w:rsidRPr="00690C56">
        <w:rPr>
          <w:rFonts w:hint="eastAsia"/>
          <w:color w:val="000000" w:themeColor="text1"/>
        </w:rPr>
        <w:t>按规定的数据属性填写要求录入，并进行校验和逻辑错误检查，耕地后备资源调查评价图斑属性表见附录B表B.3。</w:t>
      </w:r>
    </w:p>
    <w:p w:rsidR="00A51800" w:rsidRPr="00690C56" w:rsidRDefault="00F24B10">
      <w:pPr>
        <w:pStyle w:val="affe"/>
        <w:spacing w:before="156" w:after="156"/>
        <w:rPr>
          <w:color w:val="000000" w:themeColor="text1"/>
        </w:rPr>
      </w:pPr>
      <w:r w:rsidRPr="00690C56">
        <w:rPr>
          <w:rFonts w:hint="eastAsia"/>
          <w:color w:val="000000" w:themeColor="text1"/>
        </w:rPr>
        <w:t>质量检查与汇总</w:t>
      </w:r>
    </w:p>
    <w:p w:rsidR="00A51800" w:rsidRPr="00690C56" w:rsidRDefault="00F24B10">
      <w:pPr>
        <w:pStyle w:val="afffff3"/>
        <w:ind w:firstLine="420"/>
        <w:rPr>
          <w:color w:val="000000" w:themeColor="text1"/>
        </w:rPr>
      </w:pPr>
      <w:r w:rsidRPr="00690C56">
        <w:rPr>
          <w:rFonts w:hint="eastAsia"/>
          <w:color w:val="000000" w:themeColor="text1"/>
        </w:rPr>
        <w:t>耕地后备资源调查评价数据库建设完成后，按照数据库质量检查规则，开展数据库质量检查，</w:t>
      </w:r>
      <w:r w:rsidRPr="00690C56">
        <w:rPr>
          <w:color w:val="000000" w:themeColor="text1"/>
        </w:rPr>
        <w:t>内容</w:t>
      </w:r>
      <w:r w:rsidRPr="00690C56">
        <w:rPr>
          <w:rFonts w:hint="eastAsia"/>
          <w:color w:val="000000" w:themeColor="text1"/>
        </w:rPr>
        <w:t>详见7.10.2数据库质量检查。</w:t>
      </w:r>
    </w:p>
    <w:p w:rsidR="00A51800" w:rsidRPr="00690C56" w:rsidRDefault="00F24B10">
      <w:pPr>
        <w:pStyle w:val="affd"/>
        <w:spacing w:before="156" w:after="156"/>
        <w:rPr>
          <w:color w:val="000000" w:themeColor="text1"/>
        </w:rPr>
      </w:pPr>
      <w:bookmarkStart w:id="187" w:name="_Toc154741087"/>
      <w:bookmarkStart w:id="188" w:name="_Toc193464038"/>
      <w:bookmarkStart w:id="189" w:name="_Toc193702944"/>
      <w:bookmarkStart w:id="190" w:name="_Toc193300117"/>
      <w:bookmarkStart w:id="191" w:name="_Toc155795927"/>
      <w:bookmarkStart w:id="192" w:name="_Toc232063363"/>
      <w:bookmarkStart w:id="193" w:name="_Toc233811867"/>
      <w:r w:rsidRPr="00690C56">
        <w:rPr>
          <w:rFonts w:hint="eastAsia"/>
          <w:color w:val="000000" w:themeColor="text1"/>
        </w:rPr>
        <w:t>成果编制</w:t>
      </w:r>
      <w:bookmarkEnd w:id="187"/>
      <w:bookmarkEnd w:id="188"/>
      <w:bookmarkEnd w:id="189"/>
      <w:bookmarkEnd w:id="190"/>
      <w:bookmarkEnd w:id="191"/>
      <w:bookmarkEnd w:id="192"/>
      <w:bookmarkEnd w:id="193"/>
    </w:p>
    <w:p w:rsidR="00A51800" w:rsidRPr="00690C56" w:rsidRDefault="00F24B10">
      <w:pPr>
        <w:pStyle w:val="affe"/>
        <w:spacing w:before="156" w:after="156"/>
        <w:rPr>
          <w:color w:val="000000" w:themeColor="text1"/>
        </w:rPr>
      </w:pPr>
      <w:r w:rsidRPr="00690C56">
        <w:rPr>
          <w:rFonts w:hint="eastAsia"/>
          <w:color w:val="000000" w:themeColor="text1"/>
        </w:rPr>
        <w:t>编制</w:t>
      </w:r>
    </w:p>
    <w:p w:rsidR="00A51800" w:rsidRPr="00690C56" w:rsidRDefault="00F24B10">
      <w:pPr>
        <w:pStyle w:val="afff"/>
        <w:spacing w:before="156" w:after="156"/>
        <w:ind w:left="0"/>
        <w:rPr>
          <w:color w:val="000000" w:themeColor="text1"/>
        </w:rPr>
      </w:pPr>
      <w:r w:rsidRPr="00690C56">
        <w:rPr>
          <w:rFonts w:hint="eastAsia"/>
          <w:color w:val="000000" w:themeColor="text1"/>
        </w:rPr>
        <w:lastRenderedPageBreak/>
        <w:t>统计汇总</w:t>
      </w:r>
    </w:p>
    <w:p w:rsidR="00A51800" w:rsidRPr="00690C56" w:rsidRDefault="00F24B10">
      <w:pPr>
        <w:pStyle w:val="afffff3"/>
        <w:spacing w:before="156" w:after="156"/>
        <w:ind w:firstLine="420"/>
        <w:rPr>
          <w:color w:val="000000" w:themeColor="text1"/>
        </w:rPr>
      </w:pPr>
      <w:r w:rsidRPr="00690C56">
        <w:rPr>
          <w:rFonts w:hint="eastAsia"/>
          <w:color w:val="000000" w:themeColor="text1"/>
        </w:rPr>
        <w:t>按照行政区划、耕地后备资源类型进行分类统计，形成统计表格。成果数据统计表格格式和</w:t>
      </w:r>
      <w:proofErr w:type="gramStart"/>
      <w:r w:rsidRPr="00690C56">
        <w:rPr>
          <w:rFonts w:hint="eastAsia"/>
          <w:color w:val="000000" w:themeColor="text1"/>
        </w:rPr>
        <w:t>要</w:t>
      </w:r>
      <w:proofErr w:type="gramEnd"/>
      <w:r w:rsidRPr="00690C56">
        <w:rPr>
          <w:rFonts w:hint="eastAsia"/>
          <w:color w:val="000000" w:themeColor="text1"/>
        </w:rPr>
        <w:t>求见附录C。</w:t>
      </w:r>
    </w:p>
    <w:p w:rsidR="00A51800" w:rsidRPr="00690C56" w:rsidRDefault="00F24B10">
      <w:pPr>
        <w:pStyle w:val="afff"/>
        <w:spacing w:before="156" w:after="156"/>
        <w:ind w:left="0"/>
        <w:rPr>
          <w:color w:val="000000" w:themeColor="text1"/>
        </w:rPr>
      </w:pPr>
      <w:r w:rsidRPr="00690C56">
        <w:rPr>
          <w:rFonts w:hint="eastAsia"/>
          <w:color w:val="000000" w:themeColor="text1"/>
        </w:rPr>
        <w:t>报告编制</w:t>
      </w:r>
    </w:p>
    <w:p w:rsidR="00A51800" w:rsidRPr="00690C56" w:rsidRDefault="00F24B10">
      <w:pPr>
        <w:pStyle w:val="afffff3"/>
        <w:spacing w:before="156" w:after="156"/>
        <w:ind w:firstLine="420"/>
        <w:rPr>
          <w:color w:val="000000" w:themeColor="text1"/>
        </w:rPr>
      </w:pPr>
      <w:r w:rsidRPr="00690C56">
        <w:rPr>
          <w:rFonts w:hint="eastAsia"/>
          <w:color w:val="000000" w:themeColor="text1"/>
        </w:rPr>
        <w:t>包括工作报告和技术总结。</w:t>
      </w:r>
    </w:p>
    <w:p w:rsidR="006F1B9F" w:rsidRPr="00690C56" w:rsidRDefault="006F1B9F">
      <w:pPr>
        <w:pStyle w:val="afffff3"/>
        <w:spacing w:before="156" w:after="156"/>
        <w:ind w:firstLine="420"/>
        <w:rPr>
          <w:color w:val="000000" w:themeColor="text1"/>
        </w:rPr>
      </w:pPr>
    </w:p>
    <w:p w:rsidR="006F1B9F" w:rsidRPr="00690C56" w:rsidRDefault="006F1B9F">
      <w:pPr>
        <w:pStyle w:val="afffff3"/>
        <w:spacing w:before="156" w:after="156"/>
        <w:ind w:firstLine="420"/>
        <w:rPr>
          <w:color w:val="000000" w:themeColor="text1"/>
        </w:rPr>
      </w:pPr>
    </w:p>
    <w:p w:rsidR="00A51800" w:rsidRPr="00690C56" w:rsidRDefault="00F24B10">
      <w:pPr>
        <w:pStyle w:val="afff"/>
        <w:spacing w:before="156" w:after="156"/>
        <w:ind w:left="0"/>
        <w:rPr>
          <w:color w:val="000000" w:themeColor="text1"/>
        </w:rPr>
      </w:pPr>
      <w:r w:rsidRPr="00690C56">
        <w:rPr>
          <w:rFonts w:hint="eastAsia"/>
          <w:color w:val="000000" w:themeColor="text1"/>
        </w:rPr>
        <w:t>基础资料汇编</w:t>
      </w:r>
    </w:p>
    <w:p w:rsidR="00A51800" w:rsidRPr="00690C56" w:rsidRDefault="00F24B10">
      <w:pPr>
        <w:pStyle w:val="afffff3"/>
        <w:spacing w:before="156" w:after="156"/>
        <w:ind w:firstLine="420"/>
        <w:rPr>
          <w:color w:val="000000" w:themeColor="text1"/>
        </w:rPr>
      </w:pPr>
      <w:r w:rsidRPr="00690C56">
        <w:rPr>
          <w:rFonts w:hint="eastAsia"/>
          <w:color w:val="000000" w:themeColor="text1"/>
        </w:rPr>
        <w:t>基础资料汇编应包括以下内容：原始资料、核实整理后的评价资料、外业补充调查数据以及相关的工作文件和技术文件等。</w:t>
      </w:r>
    </w:p>
    <w:p w:rsidR="00A51800" w:rsidRPr="00690C56" w:rsidRDefault="00F24B10">
      <w:pPr>
        <w:pStyle w:val="affe"/>
        <w:spacing w:before="156" w:after="156"/>
        <w:rPr>
          <w:color w:val="000000" w:themeColor="text1"/>
        </w:rPr>
      </w:pPr>
      <w:bookmarkStart w:id="194" w:name="_Toc154741089"/>
      <w:r w:rsidRPr="00690C56">
        <w:rPr>
          <w:rFonts w:hint="eastAsia"/>
          <w:color w:val="000000" w:themeColor="text1"/>
        </w:rPr>
        <w:t>主要成果</w:t>
      </w:r>
      <w:bookmarkEnd w:id="194"/>
    </w:p>
    <w:p w:rsidR="00A51800" w:rsidRPr="00690C56" w:rsidRDefault="00F24B10">
      <w:pPr>
        <w:pStyle w:val="afff"/>
        <w:spacing w:before="156" w:after="156"/>
        <w:ind w:left="0"/>
        <w:rPr>
          <w:color w:val="000000" w:themeColor="text1"/>
        </w:rPr>
      </w:pPr>
      <w:r w:rsidRPr="00690C56">
        <w:rPr>
          <w:rFonts w:hint="eastAsia"/>
          <w:color w:val="000000" w:themeColor="text1"/>
        </w:rPr>
        <w:t>数据库成果</w:t>
      </w:r>
    </w:p>
    <w:p w:rsidR="00A51800" w:rsidRPr="00690C56" w:rsidRDefault="00F24B10">
      <w:pPr>
        <w:pStyle w:val="afffff3"/>
        <w:spacing w:before="156" w:after="156"/>
        <w:ind w:firstLine="420"/>
        <w:rPr>
          <w:rFonts w:ascii="Times New Roman"/>
          <w:color w:val="000000" w:themeColor="text1"/>
        </w:rPr>
      </w:pPr>
      <w:r w:rsidRPr="00690C56">
        <w:rPr>
          <w:rFonts w:ascii="Times New Roman" w:hint="eastAsia"/>
          <w:color w:val="000000" w:themeColor="text1"/>
        </w:rPr>
        <w:t>耕地后备资源调查评价数据库。</w:t>
      </w:r>
    </w:p>
    <w:p w:rsidR="00A51800" w:rsidRPr="00690C56" w:rsidRDefault="00F24B10">
      <w:pPr>
        <w:pStyle w:val="afff"/>
        <w:spacing w:before="156" w:after="156"/>
        <w:ind w:left="0"/>
        <w:rPr>
          <w:color w:val="000000" w:themeColor="text1"/>
        </w:rPr>
      </w:pPr>
      <w:r w:rsidRPr="00690C56">
        <w:rPr>
          <w:rFonts w:hint="eastAsia"/>
          <w:color w:val="000000" w:themeColor="text1"/>
        </w:rPr>
        <w:t>文字报告</w:t>
      </w:r>
    </w:p>
    <w:p w:rsidR="00A51800" w:rsidRPr="00690C56" w:rsidRDefault="00F24B10">
      <w:pPr>
        <w:pStyle w:val="afffff3"/>
        <w:spacing w:before="156" w:after="156"/>
        <w:ind w:firstLine="420"/>
        <w:rPr>
          <w:rFonts w:ascii="Times New Roman"/>
          <w:color w:val="000000" w:themeColor="text1"/>
        </w:rPr>
      </w:pPr>
      <w:r w:rsidRPr="00690C56">
        <w:rPr>
          <w:rFonts w:ascii="Times New Roman" w:hint="eastAsia"/>
          <w:color w:val="000000" w:themeColor="text1"/>
        </w:rPr>
        <w:t>耕地后备资源调查评价工作报告和成果分析报告。</w:t>
      </w:r>
    </w:p>
    <w:p w:rsidR="00A51800" w:rsidRPr="00690C56" w:rsidRDefault="00F24B10">
      <w:pPr>
        <w:pStyle w:val="af2"/>
        <w:tabs>
          <w:tab w:val="clear" w:pos="2694"/>
        </w:tabs>
        <w:rPr>
          <w:color w:val="000000" w:themeColor="text1"/>
        </w:rPr>
      </w:pPr>
      <w:r w:rsidRPr="00690C56">
        <w:rPr>
          <w:rFonts w:hint="eastAsia"/>
          <w:color w:val="000000" w:themeColor="text1"/>
        </w:rPr>
        <w:t>工作报告内容应包括：调查评价目的与意义、任务与内容、工作依据、工作进度与完成情况、组织与实施、成果质量保障、经费使用情况、安全生产情况、工作成果、成果检查情况、成果应用建议和其他必要说明等。</w:t>
      </w:r>
    </w:p>
    <w:p w:rsidR="00A51800" w:rsidRPr="00690C56" w:rsidRDefault="00F24B10">
      <w:pPr>
        <w:pStyle w:val="af2"/>
        <w:tabs>
          <w:tab w:val="clear" w:pos="2694"/>
        </w:tabs>
        <w:rPr>
          <w:color w:val="000000" w:themeColor="text1"/>
        </w:rPr>
      </w:pPr>
      <w:r w:rsidRPr="00690C56">
        <w:rPr>
          <w:color w:val="000000" w:themeColor="text1"/>
        </w:rPr>
        <w:t>成果分析报告应包括如下内容：</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 xml:space="preserve">调查评价对象所在区域的自然环境、社会经济条件概况； </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调查评价对象和调查方法；</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 xml:space="preserve">调查评价技术路线、评价原则、评价指标选取、基础数据收集与整理； </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 xml:space="preserve">耕地后备资源的类型、数量、质量和分布情况； </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 xml:space="preserve">耕地后备资源开发利用潜力分析； </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 xml:space="preserve">耕地后备资源成果应用分析； </w:t>
      </w:r>
    </w:p>
    <w:p w:rsidR="00A51800" w:rsidRPr="00690C56" w:rsidRDefault="00F24B10">
      <w:pPr>
        <w:pStyle w:val="2"/>
        <w:tabs>
          <w:tab w:val="clear" w:pos="2694"/>
        </w:tabs>
        <w:ind w:left="1271" w:hanging="420"/>
        <w:rPr>
          <w:color w:val="000000" w:themeColor="text1"/>
        </w:rPr>
      </w:pPr>
      <w:r w:rsidRPr="00690C56">
        <w:rPr>
          <w:rFonts w:hint="eastAsia"/>
          <w:color w:val="000000" w:themeColor="text1"/>
        </w:rPr>
        <w:t>耕地后备资源合理开发利用建议。</w:t>
      </w:r>
    </w:p>
    <w:p w:rsidR="00A51800" w:rsidRPr="00690C56" w:rsidRDefault="00F24B10">
      <w:pPr>
        <w:pStyle w:val="afff"/>
        <w:spacing w:before="156" w:after="156"/>
        <w:ind w:left="0"/>
        <w:rPr>
          <w:color w:val="000000" w:themeColor="text1"/>
        </w:rPr>
      </w:pPr>
      <w:r w:rsidRPr="00690C56">
        <w:rPr>
          <w:rFonts w:hint="eastAsia"/>
          <w:color w:val="000000" w:themeColor="text1"/>
        </w:rPr>
        <w:t>各</w:t>
      </w:r>
      <w:proofErr w:type="gramStart"/>
      <w:r w:rsidRPr="00690C56">
        <w:rPr>
          <w:rFonts w:hint="eastAsia"/>
          <w:color w:val="000000" w:themeColor="text1"/>
        </w:rPr>
        <w:t>类面积</w:t>
      </w:r>
      <w:proofErr w:type="gramEnd"/>
      <w:r w:rsidRPr="00690C56">
        <w:rPr>
          <w:rFonts w:hint="eastAsia"/>
          <w:color w:val="000000" w:themeColor="text1"/>
        </w:rPr>
        <w:t>统计汇总表</w:t>
      </w:r>
    </w:p>
    <w:p w:rsidR="00A51800" w:rsidRPr="00690C56" w:rsidRDefault="00F24B10">
      <w:pPr>
        <w:pStyle w:val="afffff3"/>
        <w:ind w:firstLine="420"/>
        <w:rPr>
          <w:color w:val="000000" w:themeColor="text1"/>
        </w:rPr>
      </w:pPr>
      <w:r w:rsidRPr="00690C56">
        <w:rPr>
          <w:rFonts w:hint="eastAsia"/>
          <w:color w:val="000000" w:themeColor="text1"/>
        </w:rPr>
        <w:t>包括但不限于</w:t>
      </w:r>
      <w:r w:rsidRPr="00690C56">
        <w:rPr>
          <w:color w:val="000000" w:themeColor="text1"/>
        </w:rPr>
        <w:t>：</w:t>
      </w:r>
    </w:p>
    <w:p w:rsidR="00A51800" w:rsidRPr="00690C56" w:rsidRDefault="00F24B10">
      <w:pPr>
        <w:pStyle w:val="af2"/>
        <w:rPr>
          <w:color w:val="000000" w:themeColor="text1"/>
        </w:rPr>
      </w:pPr>
      <w:r w:rsidRPr="00690C56">
        <w:rPr>
          <w:rFonts w:hint="eastAsia"/>
          <w:color w:val="000000" w:themeColor="text1"/>
        </w:rPr>
        <w:t>宜耕农用地调查记录表，见</w:t>
      </w:r>
      <w:r w:rsidRPr="00690C56">
        <w:rPr>
          <w:color w:val="000000" w:themeColor="text1"/>
        </w:rPr>
        <w:t>附录</w:t>
      </w:r>
      <w:r w:rsidRPr="00690C56">
        <w:rPr>
          <w:rFonts w:hint="eastAsia"/>
          <w:color w:val="000000" w:themeColor="text1"/>
        </w:rPr>
        <w:t>C.1；</w:t>
      </w:r>
    </w:p>
    <w:p w:rsidR="00A51800" w:rsidRPr="00690C56" w:rsidRDefault="00F24B10">
      <w:pPr>
        <w:pStyle w:val="af2"/>
        <w:rPr>
          <w:color w:val="000000" w:themeColor="text1"/>
        </w:rPr>
      </w:pPr>
      <w:proofErr w:type="gramStart"/>
      <w:r w:rsidRPr="00690C56">
        <w:rPr>
          <w:rFonts w:hint="eastAsia"/>
          <w:color w:val="000000" w:themeColor="text1"/>
        </w:rPr>
        <w:t>宜耕未利用</w:t>
      </w:r>
      <w:proofErr w:type="gramEnd"/>
      <w:r w:rsidRPr="00690C56">
        <w:rPr>
          <w:rFonts w:hint="eastAsia"/>
          <w:color w:val="000000" w:themeColor="text1"/>
        </w:rPr>
        <w:t>地调查记录表，见</w:t>
      </w:r>
      <w:r w:rsidRPr="00690C56">
        <w:rPr>
          <w:color w:val="000000" w:themeColor="text1"/>
        </w:rPr>
        <w:t>附录</w:t>
      </w:r>
      <w:r w:rsidRPr="00690C56">
        <w:rPr>
          <w:rFonts w:hint="eastAsia"/>
          <w:color w:val="000000" w:themeColor="text1"/>
        </w:rPr>
        <w:t>C.</w:t>
      </w:r>
      <w:r w:rsidRPr="00690C56">
        <w:rPr>
          <w:color w:val="000000" w:themeColor="text1"/>
        </w:rPr>
        <w:t>2</w:t>
      </w:r>
      <w:r w:rsidRPr="00690C56">
        <w:rPr>
          <w:rFonts w:hint="eastAsia"/>
          <w:color w:val="000000" w:themeColor="text1"/>
        </w:rPr>
        <w:t>；</w:t>
      </w:r>
    </w:p>
    <w:p w:rsidR="00A51800" w:rsidRPr="00690C56" w:rsidRDefault="00F24B10">
      <w:pPr>
        <w:pStyle w:val="af2"/>
        <w:rPr>
          <w:color w:val="000000" w:themeColor="text1"/>
        </w:rPr>
      </w:pPr>
      <w:r w:rsidRPr="00690C56">
        <w:rPr>
          <w:rFonts w:hint="eastAsia"/>
          <w:color w:val="000000" w:themeColor="text1"/>
        </w:rPr>
        <w:t>可复垦建设用地调查记录表，见</w:t>
      </w:r>
      <w:r w:rsidRPr="00690C56">
        <w:rPr>
          <w:color w:val="000000" w:themeColor="text1"/>
        </w:rPr>
        <w:t>附录</w:t>
      </w:r>
      <w:r w:rsidRPr="00690C56">
        <w:rPr>
          <w:rFonts w:hint="eastAsia"/>
          <w:color w:val="000000" w:themeColor="text1"/>
        </w:rPr>
        <w:t>C.</w:t>
      </w:r>
      <w:r w:rsidRPr="00690C56">
        <w:rPr>
          <w:color w:val="000000" w:themeColor="text1"/>
        </w:rPr>
        <w:t>3</w:t>
      </w:r>
      <w:r w:rsidRPr="00690C56">
        <w:rPr>
          <w:rFonts w:hint="eastAsia"/>
          <w:color w:val="000000" w:themeColor="text1"/>
        </w:rPr>
        <w:t>；</w:t>
      </w:r>
    </w:p>
    <w:p w:rsidR="00A51800" w:rsidRPr="00690C56" w:rsidRDefault="00F24B10">
      <w:pPr>
        <w:pStyle w:val="af2"/>
        <w:rPr>
          <w:color w:val="000000" w:themeColor="text1"/>
        </w:rPr>
      </w:pPr>
      <w:r w:rsidRPr="00690C56">
        <w:rPr>
          <w:rFonts w:hint="eastAsia"/>
          <w:color w:val="000000" w:themeColor="text1"/>
        </w:rPr>
        <w:t>耕地后备资源调查统计表，见</w:t>
      </w:r>
      <w:r w:rsidRPr="00690C56">
        <w:rPr>
          <w:color w:val="000000" w:themeColor="text1"/>
        </w:rPr>
        <w:t>附录</w:t>
      </w:r>
      <w:r w:rsidRPr="00690C56">
        <w:rPr>
          <w:rFonts w:hint="eastAsia"/>
          <w:color w:val="000000" w:themeColor="text1"/>
        </w:rPr>
        <w:t>C.</w:t>
      </w:r>
      <w:r w:rsidRPr="00690C56">
        <w:rPr>
          <w:color w:val="000000" w:themeColor="text1"/>
        </w:rPr>
        <w:t>4</w:t>
      </w:r>
      <w:r w:rsidRPr="00690C56">
        <w:rPr>
          <w:rFonts w:hint="eastAsia"/>
          <w:color w:val="000000" w:themeColor="text1"/>
        </w:rPr>
        <w:t>。</w:t>
      </w:r>
    </w:p>
    <w:p w:rsidR="00A51800" w:rsidRPr="00690C56" w:rsidRDefault="00F24B10">
      <w:pPr>
        <w:pStyle w:val="afff"/>
        <w:spacing w:before="156" w:after="156"/>
        <w:ind w:left="0"/>
        <w:rPr>
          <w:color w:val="000000" w:themeColor="text1"/>
        </w:rPr>
      </w:pPr>
      <w:r w:rsidRPr="00690C56">
        <w:rPr>
          <w:rFonts w:hint="eastAsia"/>
          <w:color w:val="000000" w:themeColor="text1"/>
        </w:rPr>
        <w:t>外业调查成果</w:t>
      </w:r>
    </w:p>
    <w:p w:rsidR="00A51800" w:rsidRPr="00690C56" w:rsidRDefault="00F24B10">
      <w:pPr>
        <w:pStyle w:val="afffff3"/>
        <w:spacing w:before="156" w:after="156"/>
        <w:ind w:firstLine="420"/>
        <w:rPr>
          <w:rFonts w:ascii="Times New Roman"/>
          <w:color w:val="000000" w:themeColor="text1"/>
        </w:rPr>
      </w:pPr>
      <w:r w:rsidRPr="00690C56">
        <w:rPr>
          <w:rFonts w:ascii="Times New Roman" w:hint="eastAsia"/>
          <w:color w:val="000000" w:themeColor="text1"/>
        </w:rPr>
        <w:t>图斑举证数据包（</w:t>
      </w:r>
      <w:r w:rsidRPr="00690C56">
        <w:rPr>
          <w:rFonts w:hAnsi="宋体" w:hint="eastAsia"/>
          <w:color w:val="000000" w:themeColor="text1"/>
        </w:rPr>
        <w:t>DB</w:t>
      </w:r>
      <w:r w:rsidRPr="00690C56">
        <w:rPr>
          <w:rFonts w:ascii="Times New Roman" w:hint="eastAsia"/>
          <w:color w:val="000000" w:themeColor="text1"/>
        </w:rPr>
        <w:t>格式）。</w:t>
      </w:r>
    </w:p>
    <w:p w:rsidR="00A51800" w:rsidRPr="00690C56" w:rsidRDefault="00F24B10">
      <w:pPr>
        <w:pStyle w:val="affd"/>
        <w:spacing w:before="156" w:after="156"/>
        <w:rPr>
          <w:color w:val="000000" w:themeColor="text1"/>
        </w:rPr>
      </w:pPr>
      <w:bookmarkStart w:id="195" w:name="_Toc193464039"/>
      <w:bookmarkStart w:id="196" w:name="_Toc154741088"/>
      <w:bookmarkStart w:id="197" w:name="_Toc193702945"/>
      <w:bookmarkStart w:id="198" w:name="_Toc193300118"/>
      <w:bookmarkStart w:id="199" w:name="_Toc155795928"/>
      <w:bookmarkStart w:id="200" w:name="_Toc232063364"/>
      <w:bookmarkStart w:id="201" w:name="_Toc233811868"/>
      <w:r w:rsidRPr="00690C56">
        <w:rPr>
          <w:rFonts w:hint="eastAsia"/>
          <w:color w:val="000000" w:themeColor="text1"/>
        </w:rPr>
        <w:lastRenderedPageBreak/>
        <w:t>成果检查</w:t>
      </w:r>
      <w:bookmarkEnd w:id="195"/>
      <w:bookmarkEnd w:id="196"/>
      <w:bookmarkEnd w:id="197"/>
      <w:bookmarkEnd w:id="198"/>
      <w:bookmarkEnd w:id="199"/>
      <w:bookmarkEnd w:id="200"/>
      <w:bookmarkEnd w:id="201"/>
    </w:p>
    <w:p w:rsidR="00A51800" w:rsidRPr="00690C56" w:rsidRDefault="00F24B10">
      <w:pPr>
        <w:pStyle w:val="affe"/>
        <w:spacing w:before="156" w:after="156"/>
        <w:rPr>
          <w:color w:val="000000" w:themeColor="text1"/>
        </w:rPr>
      </w:pPr>
      <w:r w:rsidRPr="00690C56">
        <w:rPr>
          <w:rFonts w:hint="eastAsia"/>
          <w:color w:val="000000" w:themeColor="text1"/>
        </w:rPr>
        <w:t>基本要求</w:t>
      </w:r>
    </w:p>
    <w:p w:rsidR="00A51800" w:rsidRPr="00690C56" w:rsidRDefault="00F24B10">
      <w:pPr>
        <w:pStyle w:val="afffff3"/>
        <w:ind w:firstLine="420"/>
        <w:rPr>
          <w:color w:val="000000" w:themeColor="text1"/>
        </w:rPr>
      </w:pPr>
      <w:r w:rsidRPr="00690C56">
        <w:rPr>
          <w:rFonts w:hint="eastAsia"/>
          <w:color w:val="000000" w:themeColor="text1"/>
        </w:rPr>
        <w:t>包括但不限于以下要求：</w:t>
      </w:r>
    </w:p>
    <w:p w:rsidR="00A51800" w:rsidRPr="00690C56" w:rsidRDefault="00F24B10">
      <w:pPr>
        <w:pStyle w:val="af2"/>
        <w:rPr>
          <w:color w:val="000000" w:themeColor="text1"/>
        </w:rPr>
      </w:pPr>
      <w:r w:rsidRPr="00690C56">
        <w:rPr>
          <w:rFonts w:hint="eastAsia"/>
          <w:color w:val="000000" w:themeColor="text1"/>
        </w:rPr>
        <w:t>一级检查应对耕地后备资源调查评价成果进行100％全面检查；</w:t>
      </w:r>
    </w:p>
    <w:p w:rsidR="00A51800" w:rsidRPr="00690C56" w:rsidRDefault="00F24B10">
      <w:pPr>
        <w:pStyle w:val="af2"/>
        <w:rPr>
          <w:color w:val="000000" w:themeColor="text1"/>
        </w:rPr>
      </w:pPr>
      <w:r w:rsidRPr="00690C56">
        <w:rPr>
          <w:rFonts w:hint="eastAsia"/>
          <w:color w:val="000000" w:themeColor="text1"/>
        </w:rPr>
        <w:t>二级检查应对耕地后备资源调查评价成果判定为耕地后备资源潜力的图斑抽查比例不低于30％，对判定不能作为耕地后备资源潜力的图斑抽查比例不低于10％，对开展外业调查的图斑抽查比例不低于30％；</w:t>
      </w:r>
    </w:p>
    <w:p w:rsidR="00A51800" w:rsidRPr="00690C56" w:rsidRDefault="00F24B10">
      <w:pPr>
        <w:pStyle w:val="af2"/>
        <w:rPr>
          <w:color w:val="000000" w:themeColor="text1"/>
        </w:rPr>
      </w:pPr>
      <w:r w:rsidRPr="00690C56">
        <w:rPr>
          <w:rFonts w:hint="eastAsia"/>
          <w:color w:val="000000" w:themeColor="text1"/>
        </w:rPr>
        <w:t>三级检查应对县（市、区）级耕地后备资源调查评价成果判定为耕地后备资源潜力的图斑抽查比例不低于5％，对判定不能作为耕地后备资源潜力的图斑抽查比例不低于1.5％，对开展外业调查的图斑抽查比例不低于10％；</w:t>
      </w:r>
    </w:p>
    <w:p w:rsidR="00A51800" w:rsidRPr="00690C56" w:rsidRDefault="00F24B10">
      <w:pPr>
        <w:pStyle w:val="af2"/>
        <w:rPr>
          <w:color w:val="000000" w:themeColor="text1"/>
        </w:rPr>
      </w:pPr>
      <w:r w:rsidRPr="00690C56">
        <w:rPr>
          <w:rFonts w:hint="eastAsia"/>
          <w:color w:val="000000" w:themeColor="text1"/>
        </w:rPr>
        <w:t>各项检查都形成检查记录，并进行质量评估，检查工作结束后提交成果检查报告；</w:t>
      </w:r>
    </w:p>
    <w:p w:rsidR="00A51800" w:rsidRPr="00690C56" w:rsidRDefault="00F24B10">
      <w:pPr>
        <w:pStyle w:val="af2"/>
        <w:rPr>
          <w:color w:val="000000" w:themeColor="text1"/>
        </w:rPr>
      </w:pPr>
      <w:r w:rsidRPr="00690C56">
        <w:rPr>
          <w:rFonts w:hint="eastAsia"/>
          <w:color w:val="000000" w:themeColor="text1"/>
        </w:rPr>
        <w:t>成果检查内容包括数据库质量检查、汇总表格及文字成果检查等内容。</w:t>
      </w:r>
    </w:p>
    <w:p w:rsidR="00A51800" w:rsidRPr="00690C56" w:rsidRDefault="00F24B10">
      <w:pPr>
        <w:pStyle w:val="affe"/>
        <w:spacing w:before="156" w:after="156"/>
        <w:rPr>
          <w:color w:val="000000" w:themeColor="text1"/>
        </w:rPr>
      </w:pPr>
      <w:r w:rsidRPr="00690C56">
        <w:rPr>
          <w:rFonts w:hint="eastAsia"/>
          <w:color w:val="000000" w:themeColor="text1"/>
        </w:rPr>
        <w:t>数据库质量检查</w:t>
      </w:r>
    </w:p>
    <w:p w:rsidR="00A51800" w:rsidRPr="00690C56" w:rsidRDefault="00F24B10">
      <w:pPr>
        <w:pStyle w:val="afff"/>
        <w:spacing w:before="156" w:after="156"/>
        <w:ind w:left="0"/>
        <w:rPr>
          <w:color w:val="000000" w:themeColor="text1"/>
        </w:rPr>
      </w:pPr>
      <w:r w:rsidRPr="00690C56">
        <w:rPr>
          <w:rFonts w:hint="eastAsia"/>
          <w:color w:val="000000" w:themeColor="text1"/>
        </w:rPr>
        <w:t>检查内容</w:t>
      </w:r>
    </w:p>
    <w:p w:rsidR="00A51800" w:rsidRPr="00690C56" w:rsidRDefault="00F24B10">
      <w:pPr>
        <w:pStyle w:val="afffff3"/>
        <w:ind w:firstLine="420"/>
        <w:rPr>
          <w:color w:val="000000" w:themeColor="text1"/>
        </w:rPr>
      </w:pPr>
      <w:r w:rsidRPr="00690C56">
        <w:rPr>
          <w:rFonts w:hint="eastAsia"/>
          <w:color w:val="000000" w:themeColor="text1"/>
        </w:rPr>
        <w:t>按TD/T 1055的规定执行。</w:t>
      </w:r>
    </w:p>
    <w:p w:rsidR="00A51800" w:rsidRPr="00690C56" w:rsidRDefault="00F24B10">
      <w:pPr>
        <w:pStyle w:val="afff"/>
        <w:spacing w:before="156" w:after="156"/>
        <w:ind w:left="0"/>
        <w:rPr>
          <w:color w:val="000000" w:themeColor="text1"/>
        </w:rPr>
      </w:pPr>
      <w:r w:rsidRPr="00690C56">
        <w:rPr>
          <w:rFonts w:hint="eastAsia"/>
          <w:color w:val="000000" w:themeColor="text1"/>
        </w:rPr>
        <w:t>检查</w:t>
      </w:r>
      <w:r w:rsidRPr="00690C56">
        <w:rPr>
          <w:color w:val="000000" w:themeColor="text1"/>
        </w:rPr>
        <w:t>修改</w:t>
      </w:r>
      <w:r w:rsidRPr="00690C56">
        <w:rPr>
          <w:rFonts w:hint="eastAsia"/>
          <w:color w:val="000000" w:themeColor="text1"/>
        </w:rPr>
        <w:t>方法</w:t>
      </w:r>
    </w:p>
    <w:p w:rsidR="00A51800" w:rsidRPr="00690C56" w:rsidRDefault="00F24B10">
      <w:pPr>
        <w:pStyle w:val="afffff3"/>
        <w:spacing w:before="156" w:after="156"/>
        <w:ind w:firstLine="420"/>
        <w:rPr>
          <w:color w:val="000000" w:themeColor="text1"/>
        </w:rPr>
      </w:pPr>
      <w:r w:rsidRPr="00690C56">
        <w:rPr>
          <w:rFonts w:hint="eastAsia"/>
          <w:color w:val="000000" w:themeColor="text1"/>
        </w:rPr>
        <w:t>使用数据库质量检查软件，按照数据库质量检查规则，对耕地后备资源调查评价数据库进行质量检查，对不合格的数据逐条修改完善，数据库成果应检查至合格。</w:t>
      </w:r>
    </w:p>
    <w:p w:rsidR="00A51800" w:rsidRPr="00690C56" w:rsidRDefault="00F24B10">
      <w:pPr>
        <w:pStyle w:val="affe"/>
        <w:spacing w:before="156" w:after="156"/>
        <w:rPr>
          <w:color w:val="000000" w:themeColor="text1"/>
        </w:rPr>
      </w:pPr>
      <w:r w:rsidRPr="00690C56">
        <w:rPr>
          <w:rFonts w:hint="eastAsia"/>
          <w:color w:val="000000" w:themeColor="text1"/>
        </w:rPr>
        <w:t>汇总表格及文字成果检查</w:t>
      </w:r>
    </w:p>
    <w:p w:rsidR="00A51800" w:rsidRPr="00690C56" w:rsidRDefault="00F24B10">
      <w:pPr>
        <w:pStyle w:val="afffff3"/>
        <w:spacing w:before="156" w:after="156"/>
        <w:ind w:firstLine="420"/>
        <w:rPr>
          <w:color w:val="000000" w:themeColor="text1"/>
        </w:rPr>
      </w:pPr>
      <w:r w:rsidRPr="00690C56">
        <w:rPr>
          <w:rFonts w:hint="eastAsia"/>
          <w:color w:val="000000" w:themeColor="text1"/>
        </w:rPr>
        <w:t>检查数据汇总表格和文字成果的齐全性、内容的完整性、编制的规范性。</w:t>
      </w:r>
    </w:p>
    <w:p w:rsidR="00A51800" w:rsidRPr="00690C56" w:rsidRDefault="00F24B10">
      <w:pPr>
        <w:pStyle w:val="affe"/>
        <w:spacing w:before="156" w:after="156"/>
        <w:rPr>
          <w:color w:val="000000" w:themeColor="text1"/>
        </w:rPr>
      </w:pPr>
      <w:r w:rsidRPr="00690C56">
        <w:rPr>
          <w:rFonts w:hint="eastAsia"/>
          <w:color w:val="000000" w:themeColor="text1"/>
        </w:rPr>
        <w:t>成果评价</w:t>
      </w:r>
    </w:p>
    <w:p w:rsidR="00A51800" w:rsidRPr="00690C56" w:rsidRDefault="00F24B10">
      <w:pPr>
        <w:pStyle w:val="affffffffe"/>
        <w:rPr>
          <w:color w:val="000000" w:themeColor="text1"/>
        </w:rPr>
      </w:pPr>
      <w:r w:rsidRPr="00690C56">
        <w:rPr>
          <w:rFonts w:hint="eastAsia"/>
          <w:color w:val="000000" w:themeColor="text1"/>
        </w:rPr>
        <w:t>以差错率评价各县（市、区）调查成果质量，计算如公式（1）所示</w:t>
      </w:r>
      <w:r w:rsidRPr="00690C56">
        <w:rPr>
          <w:color w:val="000000" w:themeColor="text1"/>
        </w:rPr>
        <w:t>。</w:t>
      </w:r>
    </w:p>
    <w:p w:rsidR="00A51800" w:rsidRPr="00690C56" w:rsidRDefault="00F24B10">
      <w:pPr>
        <w:pStyle w:val="afffffff"/>
        <w:rPr>
          <w:color w:val="000000" w:themeColor="text1"/>
        </w:rPr>
      </w:pPr>
      <w:r w:rsidRPr="00690C56">
        <w:rPr>
          <w:color w:val="000000" w:themeColor="text1"/>
        </w:rPr>
        <w:tab/>
      </w:r>
      <w:r w:rsidR="00C417B9">
        <w:rPr>
          <w:rFonts w:ascii="微软雅黑" w:eastAsia="微软雅黑" w:hAnsi="微软雅黑"/>
          <w:color w:val="000000" w:themeColor="text1"/>
        </w:rPr>
        <w:pict>
          <v:shape id="_x0000_i1025" type="#_x0000_t75" style="width:74.5pt;height:31.3pt" equationxml="&lt;?xml version=&quot;1.0&quot; encoding=&quot;UTF-8&quot; standalone=&quot;yes&quot;?&gt;&#10;&lt;?mso-application progid=&quot;Word.Document&quot;?&gt;&#10;&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c=&quot;http://schemas.openxmlformats.org/markup-compatibility/2006&quot; xmlns:m=&quot;http://schemas.openxmlformats.org/officeDocument/2006/math&quot; w:macrosPresent=&quot;no&quot; w:embeddedObjPresent=&quot;no&quot; w:ocxPresent=&quot;no&quot; xml:space=&quot;preserve&quot;&gt;&lt;o:DocumentProperties&gt;&lt;o:Version&gt;14&lt;/o:Version&gt;&lt;/o:DocumentProperties&gt;&lt;w:docPr&gt;&lt;w:view w:val=&quot;print&quot;/&gt;&lt;w:zoom w:percent=&quot;76&quot;/&gt;&lt;w:characterSpacingControl w:val=&quot;CompressPunctuation&quot;/&gt;&lt;w:documentProtection w:edit=&quot;forms&quot; w:enforcement=&quot;off&quot;/&gt;&lt;w:punctuationKerning/&gt;&lt;w:doNotEmbedSystemFonts/&gt;&lt;w:bordersDontSurroundHeader/&gt;&lt;w:bordersDontSurroundFooter/&gt;&lt;w:defaultTabStop w:val=&quot;420&quot;/&gt;&lt;w:drawingGridHorizontalSpacing w:val=&quot;105&quot;/&gt;&lt;w:drawingGridVerticalSpacing w:val=&quot;156&quot;/&gt;&lt;w:displayHorizontalDrawingGridEvery w:val=&quot;0&quot;/&gt;&lt;w:displayVerticalDrawingGridEvery w:val=&quot;2&quot;/&gt;&lt;w:evenAndOddHeaders w:val=&quot;1&quot;/&gt;&lt;w:compat&gt;&lt;w:adjustLineHeightInTable/&gt;&lt;w:ulTrailSpace/&gt;&lt;w:doNotExpandShiftReturn/&gt;&lt;w:balanceSingleByteDoubleByteWidth/&gt;&lt;w:useFELayout/&gt;&lt;w:spaceForUL/&gt;&lt;w:wrapTextWithPunct/&gt;&lt;w:breakWrappedTables/&gt;&lt;w:useAsianBreakRules/&gt;&lt;w:dontGrowAutofit/&gt;&lt;w:useFELayout/&gt;&lt;/w:compat&gt;&lt;/w:docPr&gt;&lt;w:body&gt;&lt;wx:sect&gt;&lt;w:p&gt;&lt;m:oMathPara&gt;&lt;m:oMath&gt;&lt;m:sSub&gt;&lt;m:sSubPr&gt;&lt;m:ctrlPr&gt;&lt;w:rPr&gt;&lt;w:rFonts w:ascii=&quot;Cambria Math&quot; w:h-ansi=&quot;Cambria Math&quot; w:hint=&quot;default&quot;/&gt;&lt;/w:rPr&gt;&lt;/m:ctrlPr&gt;&lt;/m:sSubPr&gt;&lt;m:e&gt;&lt;m:r&gt;&lt;m:rPr&gt;&lt;m:scr m:val=&quot;roman&quot;/&gt;&lt;/m:rPr&gt;&lt;w:rPr&gt;&lt;w:rFonts w:ascii=&quot;Cambria Math&quot; w:h-ansi=&quot;Cambria Math&quot; w:hint=&quot;default&quot;/&gt;&lt;/w:rPr&gt;&lt;m:t&gt;H&lt;/m:t&gt;&lt;/m:r&gt;&lt;m:ctrlPr&gt;&lt;w:rPr&gt;&lt;w:rFonts w:ascii=&quot;Cambria Math&quot; w:h-ansi=&quot;Cambria Math&quot; w:hint=&quot;default&quot;/&gt;&lt;/w:rPr&gt;&lt;/m:ctrlPr&gt;&lt;/m:e&gt;&lt;m:sub&gt;&lt;m:r&gt;&lt;m:rPr&gt;&lt;m:scr m:val=&quot;roman&quot;/&gt;&lt;/m:rPr&gt;&lt;w:rPr&gt;&lt;w:rFonts w:ascii=&quot;Cambria Math&quot; w:h-ansi=&quot;Cambria Math&quot; w:hint=&quot;default&quot;/&gt;&lt;/w:rPr&gt;&lt;m:t&gt;r&lt;/m:t&gt;&lt;/m:r&gt;&lt;m:ctrlPr&gt;&lt;w:rPr&gt;&lt;w:rFonts w:ascii=&quot;Cambria Math&quot; w:h-ansi=&quot;Cambria Math&quot; w:hint=&quot;default&quot;/&gt;&lt;/w:rPr&gt;&lt;/m:ctrlPr&gt;&lt;/m:sub&gt;&lt;/m:sSub&gt;&lt;m:r&gt;&lt;m:rPr&gt;&lt;m:scr m:val=&quot;roman&quot;/&gt;&lt;/m:rPr&gt;&lt;w:rPr&gt;&lt;w:rFonts w:ascii=&quot;Cambria Math&quot; w:h-ansi=&quot;Cambria Math&quot; w:hint=&quot;default&quot;/&gt;&lt;/w:rPr&gt;&lt;m:t&gt;=&lt;/m:t&gt;&lt;/m:r&gt;&lt;m:f&gt;&lt;m:fPr&gt;&lt;m:ctrlPr&gt;&lt;w:rPr&gt;&lt;w:rFonts w:ascii=&quot;Cambria Math&quot; w:h-ansi=&quot;Cambria Math&quot; w:hint=&quot;default&quot;/&gt;&lt;w:i/&gt;&lt;/w:rPr&gt;&lt;/m:ctrlPr&gt;&lt;/m:fPr&gt;&lt;m:num&gt;&lt;m:sSub&gt;&lt;m:sSubPr&gt;&lt;m:ctrlPr&gt;&lt;w:rPr&gt;&lt;w:rFonts w:ascii=&quot;Cambria Math&quot; w:h-ansi=&quot;Cambria Math&quot; w:hint=&quot;default&quot;/&gt;&lt;w:i/&gt;&lt;/w:rPr&gt;&lt;/m:ctrlPr&gt;&lt;/m:sSubPr&gt;&lt;m:e&gt;&lt;m:r&gt;&lt;m:rPr&gt;&lt;m:scr m:val=&quot;roman&quot;/&gt;&lt;/m:rPr&gt;&lt;w:rPr&gt;&lt;w:rFonts w:ascii=&quot;Cambria Math&quot; w:h-ansi=&quot;Cambria Math&quot; w:hint=&quot;default&quot;/&gt;&lt;/w:rPr&gt;&lt;m:t&gt;N&lt;/m:t&gt;&lt;/m:r&gt;&lt;m:ctrlPr&gt;&lt;w:rPr&gt;&lt;w:rFonts w:ascii=&quot;Cambria Math&quot; w:h-ansi=&quot;Cambria Math&quot; w:hint=&quot;default&quot;/&gt;&lt;w:i/&gt;&lt;/w:rPr&gt;&lt;/m:ctrlPr&gt;&lt;/m:e&gt;&lt;m:sub&gt;&lt;m:r&gt;&lt;m:rPr&gt;&lt;m:scr m:val=&quot;roman&quot;/&gt;&lt;/m:rPr&gt;&lt;w:rPr&gt;&lt;w:rFonts w:ascii=&quot;Cambria Math&quot; w:h-ansi=&quot;Cambria Math&quot; w:hint=&quot;default&quot;/&gt;&lt;/w:rPr&gt;&lt;m:t&gt;br&lt;/m:t&gt;&lt;/m:r&gt;&lt;m:ctrlPr&gt;&lt;w:rPr&gt;&lt;w:rFonts w:ascii=&quot;Cambria Math&quot; w:h-ansi=&quot;Cambria Math&quot; w:hint=&quot;default&quot;/&gt;&lt;w:i/&gt;&lt;/w:rPr&gt;&lt;/m:ctrlPr&gt;&lt;/m:sub&gt;&lt;/m:sSub&gt;&lt;m:ctrlPr&gt;&lt;w:rPr&gt;&lt;w:rFonts w:ascii=&quot;Cambria Math&quot; w:h-ansi=&quot;Cambria Math&quot; w:hint=&quot;default&quot;/&gt;&lt;w:i/&gt;&lt;/w:rPr&gt;&lt;/m:ctrlPr&gt;&lt;/m:num&gt;&lt;m:den&gt;&lt;m:sSub&gt;&lt;m:sSubPr&gt;&lt;m:ctrlPr&gt;&lt;w:rPr&gt;&lt;w:rFonts w:ascii=&quot;Cambria Math&quot; w:h-ansi=&quot;Cambria Math&quot; w:hint=&quot;default&quot;/&gt;&lt;w:i/&gt;&lt;/w:rPr&gt;&lt;/m:ctrlPr&gt;&lt;/m:sSubPr&gt;&lt;m:e&gt;&lt;m:r&gt;&lt;m:rPr&gt;&lt;m:scr m:val=&quot;roman&quot;/&gt;&lt;/m:rPr&gt;&lt;w:rPr&gt;&lt;w:rFonts w:ascii=&quot;Cambria Math&quot; w:h-ansi=&quot;Cambria Math&quot; w:hint=&quot;default&quot;/&gt;&lt;/w:rPr&gt;&lt;m:t&gt;N&lt;/m:t&gt;&lt;/m:r&gt;&lt;m:ctrlPr&gt;&lt;w:rPr&gt;&lt;w:rFonts w:ascii=&quot;Cambria Math&quot; w:h-ansi=&quot;Cambria Math&quot; w:hint=&quot;default&quot;/&gt;&lt;w:i/&gt;&lt;/w:rPr&gt;&lt;/m:ctrlPr&gt;&lt;/m:e&gt;&lt;m:sub&gt;&lt;m:r&gt;&lt;m:rPr&gt;&lt;m:scr m:val=&quot;roman&quot;/&gt;&lt;/m:rPr&gt;&lt;w:rPr&gt;&lt;w:rFonts w:ascii=&quot;Cambria Math&quot; w:h-ansi=&quot;Cambria Math&quot; w:hint=&quot;default&quot;/&gt;&lt;/w:rPr&gt;&lt;m:t&gt;b&lt;/m:t&gt;&lt;/m:r&gt;&lt;m:ctrlPr&gt;&lt;w:rPr&gt;&lt;w:rFonts w:ascii=&quot;Cambria Math&quot; w:h-ansi=&quot;Cambria Math&quot; w:hint=&quot;default&quot;/&gt;&lt;w:i/&gt;&lt;/w:rPr&gt;&lt;/m:ctrlPr&gt;&lt;/m:sub&gt;&lt;/m:sSub&gt;&lt;m:ctrlPr&gt;&lt;w:rPr&gt;&lt;w:rFonts w:ascii=&quot;Cambria Math&quot; w:h-ansi=&quot;Cambria Math&quot; w:hint=&quot;default&quot;/&gt;&lt;w:i/&gt;&lt;/w:rPr&gt;&lt;/m:ctrlPr&gt;&lt;/m:den&gt;&lt;/m:f&gt;&lt;m:r&gt;&lt;m:rPr&gt;&lt;m:scr m:val=&quot;roman&quot;/&gt;&lt;/m:rPr&gt;&lt;w:rPr&gt;&lt;w:rFonts w:ascii=&quot;Cambria Math&quot; w:h-ansi=&quot;Cambria Math&quot; w:hint=&quot;default&quot;/&gt;&lt;/w:rPr&gt;&lt;m:t&gt;脳100%&lt;/m:t&gt;&lt;/m:r&gt;&lt;/m:oMath&gt;&lt;/m:oMathPara&gt;&lt;/w:p&gt;&lt;/wx:sect&gt;&lt;/w:body&gt;&lt;/w:wfffffffffffffffffffffffffffffffffffffffffffffffffffffffffffffffordDocument">
            <v:imagedata r:id="rId26" o:title=""/>
            <o:lock v:ext="edit" aspectratio="f"/>
          </v:shape>
        </w:pict>
      </w:r>
      <w:r w:rsidRPr="00690C56">
        <w:rPr>
          <w:rFonts w:ascii="微软雅黑" w:eastAsia="微软雅黑" w:hAnsi="微软雅黑"/>
          <w:color w:val="000000" w:themeColor="text1"/>
        </w:rPr>
        <w:tab/>
      </w:r>
      <w:r w:rsidRPr="00690C56">
        <w:rPr>
          <w:color w:val="000000" w:themeColor="text1"/>
        </w:rPr>
        <w:t>(</w:t>
      </w:r>
      <w:r w:rsidRPr="00690C56">
        <w:rPr>
          <w:color w:val="000000" w:themeColor="text1"/>
        </w:rPr>
        <w:fldChar w:fldCharType="begin"/>
      </w:r>
      <w:r w:rsidRPr="00690C56">
        <w:rPr>
          <w:color w:val="000000" w:themeColor="text1"/>
        </w:rPr>
        <w:instrText xml:space="preserve"> AUTONUM </w:instrText>
      </w:r>
      <w:r w:rsidRPr="00690C56">
        <w:rPr>
          <w:color w:val="000000" w:themeColor="text1"/>
        </w:rPr>
        <w:fldChar w:fldCharType="end"/>
      </w:r>
      <w:r w:rsidRPr="00690C56">
        <w:rPr>
          <w:color w:val="000000" w:themeColor="text1"/>
        </w:rPr>
        <w:t>)</w:t>
      </w:r>
    </w:p>
    <w:p w:rsidR="00A51800" w:rsidRPr="00690C56" w:rsidRDefault="00F24B10">
      <w:pPr>
        <w:pStyle w:val="afffff2"/>
        <w:spacing w:before="156" w:after="156"/>
        <w:ind w:firstLine="420"/>
        <w:rPr>
          <w:color w:val="000000" w:themeColor="text1"/>
        </w:rPr>
      </w:pPr>
      <w:r w:rsidRPr="00690C56">
        <w:rPr>
          <w:rFonts w:hint="eastAsia"/>
          <w:color w:val="000000" w:themeColor="text1"/>
        </w:rPr>
        <w:t>式中：</w:t>
      </w:r>
    </w:p>
    <w:p w:rsidR="00A51800" w:rsidRPr="00690C56" w:rsidRDefault="00F24B10">
      <w:pPr>
        <w:pStyle w:val="afffff3"/>
        <w:ind w:firstLine="420"/>
        <w:rPr>
          <w:color w:val="000000" w:themeColor="text1"/>
        </w:rPr>
      </w:pPr>
      <w:proofErr w:type="spellStart"/>
      <w:r w:rsidRPr="00690C56">
        <w:rPr>
          <w:i/>
          <w:color w:val="000000" w:themeColor="text1"/>
        </w:rPr>
        <w:t>H</w:t>
      </w:r>
      <w:r w:rsidRPr="00690C56">
        <w:rPr>
          <w:i/>
          <w:color w:val="000000" w:themeColor="text1"/>
          <w:vertAlign w:val="subscript"/>
        </w:rPr>
        <w:t>r</w:t>
      </w:r>
      <w:proofErr w:type="spellEnd"/>
      <w:r w:rsidRPr="00690C56">
        <w:rPr>
          <w:color w:val="000000" w:themeColor="text1"/>
        </w:rPr>
        <w:t>——</w:t>
      </w:r>
      <w:r w:rsidRPr="00690C56">
        <w:rPr>
          <w:rFonts w:hint="eastAsia"/>
          <w:color w:val="000000" w:themeColor="text1"/>
        </w:rPr>
        <w:t>差错率；</w:t>
      </w:r>
    </w:p>
    <w:p w:rsidR="00A51800" w:rsidRPr="00690C56" w:rsidRDefault="00F24B10">
      <w:pPr>
        <w:pStyle w:val="afffff3"/>
        <w:ind w:firstLine="420"/>
        <w:rPr>
          <w:color w:val="000000" w:themeColor="text1"/>
        </w:rPr>
      </w:pPr>
      <w:proofErr w:type="spellStart"/>
      <w:r w:rsidRPr="00690C56">
        <w:rPr>
          <w:i/>
          <w:color w:val="000000" w:themeColor="text1"/>
        </w:rPr>
        <w:t>N</w:t>
      </w:r>
      <w:r w:rsidRPr="00690C56">
        <w:rPr>
          <w:i/>
          <w:color w:val="000000" w:themeColor="text1"/>
          <w:vertAlign w:val="subscript"/>
        </w:rPr>
        <w:t>br</w:t>
      </w:r>
      <w:proofErr w:type="spellEnd"/>
      <w:r w:rsidRPr="00690C56">
        <w:rPr>
          <w:color w:val="000000" w:themeColor="text1"/>
        </w:rPr>
        <w:t>——</w:t>
      </w:r>
      <w:r w:rsidRPr="00690C56">
        <w:rPr>
          <w:rFonts w:hint="eastAsia"/>
          <w:color w:val="000000" w:themeColor="text1"/>
        </w:rPr>
        <w:t>错误图斑个数，</w:t>
      </w:r>
      <w:r w:rsidRPr="00690C56">
        <w:rPr>
          <w:color w:val="000000" w:themeColor="text1"/>
        </w:rPr>
        <w:t>单位为个</w:t>
      </w:r>
      <w:r w:rsidRPr="00690C56">
        <w:rPr>
          <w:rFonts w:hint="eastAsia"/>
          <w:color w:val="000000" w:themeColor="text1"/>
        </w:rPr>
        <w:t>；</w:t>
      </w:r>
    </w:p>
    <w:p w:rsidR="00A51800" w:rsidRPr="00690C56" w:rsidRDefault="00F24B10">
      <w:pPr>
        <w:pStyle w:val="afffff3"/>
        <w:ind w:firstLine="420"/>
        <w:rPr>
          <w:color w:val="000000" w:themeColor="text1"/>
        </w:rPr>
      </w:pPr>
      <w:proofErr w:type="spellStart"/>
      <w:r w:rsidRPr="00690C56">
        <w:rPr>
          <w:i/>
          <w:color w:val="000000" w:themeColor="text1"/>
        </w:rPr>
        <w:t>N</w:t>
      </w:r>
      <w:r w:rsidRPr="00690C56">
        <w:rPr>
          <w:i/>
          <w:color w:val="000000" w:themeColor="text1"/>
          <w:vertAlign w:val="subscript"/>
        </w:rPr>
        <w:t>b</w:t>
      </w:r>
      <w:proofErr w:type="spellEnd"/>
      <w:r w:rsidRPr="00690C56">
        <w:rPr>
          <w:color w:val="000000" w:themeColor="text1"/>
        </w:rPr>
        <w:t>——</w:t>
      </w:r>
      <w:r w:rsidRPr="00690C56">
        <w:rPr>
          <w:rFonts w:hint="eastAsia"/>
          <w:color w:val="000000" w:themeColor="text1"/>
        </w:rPr>
        <w:t>检查图斑总量，</w:t>
      </w:r>
      <w:r w:rsidRPr="00690C56">
        <w:rPr>
          <w:color w:val="000000" w:themeColor="text1"/>
        </w:rPr>
        <w:t>单位为个</w:t>
      </w:r>
      <w:r w:rsidRPr="00690C56">
        <w:rPr>
          <w:rFonts w:hint="eastAsia"/>
          <w:color w:val="000000" w:themeColor="text1"/>
        </w:rPr>
        <w:t>。</w:t>
      </w:r>
    </w:p>
    <w:p w:rsidR="00A51800" w:rsidRPr="00690C56" w:rsidRDefault="00F24B10">
      <w:pPr>
        <w:pStyle w:val="affffffffe"/>
        <w:rPr>
          <w:color w:val="000000" w:themeColor="text1"/>
        </w:rPr>
      </w:pPr>
      <w:r w:rsidRPr="00690C56">
        <w:rPr>
          <w:rFonts w:hint="eastAsia"/>
          <w:color w:val="000000" w:themeColor="text1"/>
        </w:rPr>
        <w:t>在调查成果质量检查中，对数据逻辑性检查差错率超过1％，内业预判成果检查、外业调查成果检查差错率超过3％的认定为成果整体质量不合格。两项差错率均未超过的，认定成果质量为合格品</w:t>
      </w:r>
      <w:r w:rsidRPr="00690C56">
        <w:rPr>
          <w:color w:val="000000" w:themeColor="text1"/>
        </w:rPr>
        <w:t>。</w:t>
      </w:r>
    </w:p>
    <w:p w:rsidR="00A51800" w:rsidRPr="00690C56" w:rsidRDefault="00F24B10">
      <w:pPr>
        <w:pStyle w:val="affc"/>
        <w:spacing w:before="312" w:after="312"/>
        <w:rPr>
          <w:color w:val="000000" w:themeColor="text1"/>
        </w:rPr>
      </w:pPr>
      <w:bookmarkStart w:id="202" w:name="_Toc155795929"/>
      <w:bookmarkStart w:id="203" w:name="_Toc154741090"/>
      <w:bookmarkStart w:id="204" w:name="_Toc196377487"/>
      <w:bookmarkStart w:id="205" w:name="_Toc193464040"/>
      <w:bookmarkStart w:id="206" w:name="_Toc193702946"/>
      <w:bookmarkStart w:id="207" w:name="_Toc193300119"/>
      <w:bookmarkStart w:id="208" w:name="_Toc232063365"/>
      <w:bookmarkStart w:id="209" w:name="_Toc233811869"/>
      <w:r w:rsidRPr="00690C56">
        <w:rPr>
          <w:rFonts w:hint="eastAsia"/>
          <w:color w:val="000000" w:themeColor="text1"/>
        </w:rPr>
        <w:t>成果资料</w:t>
      </w:r>
      <w:bookmarkEnd w:id="202"/>
      <w:bookmarkEnd w:id="203"/>
      <w:r w:rsidRPr="00690C56">
        <w:rPr>
          <w:rFonts w:hint="eastAsia"/>
          <w:color w:val="000000" w:themeColor="text1"/>
        </w:rPr>
        <w:t>管理</w:t>
      </w:r>
      <w:bookmarkEnd w:id="204"/>
      <w:bookmarkEnd w:id="205"/>
      <w:bookmarkEnd w:id="206"/>
      <w:bookmarkEnd w:id="207"/>
      <w:bookmarkEnd w:id="208"/>
      <w:bookmarkEnd w:id="209"/>
    </w:p>
    <w:p w:rsidR="00A51800" w:rsidRPr="00690C56" w:rsidRDefault="00F24B10">
      <w:pPr>
        <w:pStyle w:val="affd"/>
        <w:spacing w:before="156" w:after="156"/>
        <w:rPr>
          <w:rFonts w:ascii="Times New Roman"/>
          <w:color w:val="000000" w:themeColor="text1"/>
        </w:rPr>
      </w:pPr>
      <w:bookmarkStart w:id="210" w:name="_Toc232063366"/>
      <w:bookmarkStart w:id="211" w:name="_Toc233811870"/>
      <w:r w:rsidRPr="00690C56">
        <w:rPr>
          <w:rFonts w:hint="eastAsia"/>
          <w:color w:val="000000" w:themeColor="text1"/>
        </w:rPr>
        <w:t>成果资料归档</w:t>
      </w:r>
      <w:bookmarkEnd w:id="210"/>
      <w:bookmarkEnd w:id="211"/>
    </w:p>
    <w:p w:rsidR="00A51800" w:rsidRPr="00690C56" w:rsidRDefault="00F24B10">
      <w:pPr>
        <w:pStyle w:val="afffff3"/>
        <w:ind w:firstLine="420"/>
        <w:rPr>
          <w:color w:val="000000" w:themeColor="text1"/>
        </w:rPr>
      </w:pPr>
      <w:r w:rsidRPr="00690C56">
        <w:rPr>
          <w:rFonts w:hint="eastAsia"/>
          <w:color w:val="000000" w:themeColor="text1"/>
        </w:rPr>
        <w:lastRenderedPageBreak/>
        <w:t>对耕地后备资源调查</w:t>
      </w:r>
      <w:proofErr w:type="gramStart"/>
      <w:r w:rsidRPr="00690C56">
        <w:rPr>
          <w:rFonts w:hint="eastAsia"/>
          <w:color w:val="000000" w:themeColor="text1"/>
        </w:rPr>
        <w:t>评价全</w:t>
      </w:r>
      <w:proofErr w:type="gramEnd"/>
      <w:r w:rsidRPr="00690C56">
        <w:rPr>
          <w:rFonts w:hint="eastAsia"/>
          <w:color w:val="000000" w:themeColor="text1"/>
        </w:rPr>
        <w:t>过程中形成的文档、数据库等成果资料及时进行整理归档，保证档案完整性。</w:t>
      </w:r>
    </w:p>
    <w:p w:rsidR="00A51800" w:rsidRPr="00690C56" w:rsidRDefault="00F24B10">
      <w:pPr>
        <w:pStyle w:val="affd"/>
        <w:spacing w:before="156" w:after="156"/>
        <w:rPr>
          <w:color w:val="000000" w:themeColor="text1"/>
        </w:rPr>
      </w:pPr>
      <w:bookmarkStart w:id="212" w:name="_Toc232063367"/>
      <w:bookmarkStart w:id="213" w:name="_Toc233811871"/>
      <w:r w:rsidRPr="00690C56">
        <w:rPr>
          <w:rFonts w:hint="eastAsia"/>
          <w:color w:val="000000" w:themeColor="text1"/>
        </w:rPr>
        <w:t>数据库备份</w:t>
      </w:r>
      <w:bookmarkEnd w:id="212"/>
      <w:bookmarkEnd w:id="213"/>
    </w:p>
    <w:p w:rsidR="00A51800" w:rsidRPr="00690C56" w:rsidRDefault="00F24B10">
      <w:pPr>
        <w:pStyle w:val="afffff3"/>
        <w:spacing w:before="156" w:after="156"/>
        <w:ind w:firstLine="420"/>
        <w:rPr>
          <w:color w:val="000000" w:themeColor="text1"/>
        </w:rPr>
      </w:pPr>
      <w:r w:rsidRPr="00690C56">
        <w:rPr>
          <w:rFonts w:hint="eastAsia"/>
          <w:color w:val="000000" w:themeColor="text1"/>
        </w:rPr>
        <w:t>按照信息安全管理的有关规定，采用本地或异地备份方式，备份耕地后备资源调查评价数据库。</w:t>
      </w:r>
    </w:p>
    <w:p w:rsidR="00A51800" w:rsidRPr="00690C56" w:rsidRDefault="00A51800">
      <w:pPr>
        <w:pStyle w:val="afffff3"/>
        <w:ind w:firstLine="420"/>
        <w:rPr>
          <w:color w:val="000000" w:themeColor="text1"/>
        </w:rPr>
        <w:sectPr w:rsidR="00A51800" w:rsidRPr="00690C56" w:rsidSect="00C417B9">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type="lines" w:linePitch="312"/>
        </w:sectPr>
      </w:pPr>
      <w:bookmarkStart w:id="214" w:name="BookMark5"/>
      <w:bookmarkEnd w:id="33"/>
    </w:p>
    <w:p w:rsidR="00A51800" w:rsidRPr="00690C56" w:rsidRDefault="00A51800">
      <w:pPr>
        <w:pStyle w:val="af8"/>
        <w:rPr>
          <w:color w:val="000000" w:themeColor="text1"/>
        </w:rPr>
      </w:pPr>
    </w:p>
    <w:p w:rsidR="00A51800" w:rsidRPr="00690C56" w:rsidRDefault="00A51800">
      <w:pPr>
        <w:pStyle w:val="afe"/>
        <w:rPr>
          <w:color w:val="000000" w:themeColor="text1"/>
        </w:rPr>
      </w:pPr>
    </w:p>
    <w:p w:rsidR="00A51800" w:rsidRPr="00690C56" w:rsidRDefault="00F24B10">
      <w:pPr>
        <w:pStyle w:val="aff3"/>
        <w:spacing w:after="156"/>
        <w:rPr>
          <w:color w:val="000000" w:themeColor="text1"/>
        </w:rPr>
      </w:pPr>
      <w:r w:rsidRPr="00690C56">
        <w:rPr>
          <w:color w:val="000000" w:themeColor="text1"/>
        </w:rPr>
        <w:br/>
      </w:r>
      <w:bookmarkStart w:id="215" w:name="_Toc232063368"/>
      <w:bookmarkStart w:id="216" w:name="_Toc233811872"/>
      <w:r w:rsidRPr="00690C56">
        <w:rPr>
          <w:rFonts w:hint="eastAsia"/>
          <w:color w:val="000000" w:themeColor="text1"/>
        </w:rPr>
        <w:t>（资料性）</w:t>
      </w:r>
      <w:r w:rsidRPr="00690C56">
        <w:rPr>
          <w:color w:val="000000" w:themeColor="text1"/>
        </w:rPr>
        <w:br/>
      </w:r>
      <w:r w:rsidRPr="00690C56">
        <w:rPr>
          <w:rFonts w:hint="eastAsia"/>
          <w:color w:val="000000" w:themeColor="text1"/>
        </w:rPr>
        <w:t>耕地后备资源评价指标体系</w:t>
      </w:r>
      <w:bookmarkEnd w:id="215"/>
      <w:bookmarkEnd w:id="216"/>
    </w:p>
    <w:p w:rsidR="00A51800" w:rsidRPr="00690C56" w:rsidRDefault="00F24B10">
      <w:pPr>
        <w:pStyle w:val="aff4"/>
        <w:spacing w:before="156" w:after="156"/>
        <w:rPr>
          <w:color w:val="000000" w:themeColor="text1"/>
        </w:rPr>
      </w:pPr>
      <w:bookmarkStart w:id="217" w:name="_Toc232063369"/>
      <w:bookmarkStart w:id="218" w:name="_Toc233811873"/>
      <w:r w:rsidRPr="00690C56">
        <w:rPr>
          <w:rFonts w:hint="eastAsia"/>
          <w:color w:val="000000" w:themeColor="text1"/>
        </w:rPr>
        <w:t>评价指标对应宜垦地类情况</w:t>
      </w:r>
      <w:bookmarkEnd w:id="217"/>
      <w:bookmarkEnd w:id="218"/>
    </w:p>
    <w:p w:rsidR="00A51800" w:rsidRPr="00690C56" w:rsidRDefault="00F24B10">
      <w:pPr>
        <w:pStyle w:val="afffff3"/>
        <w:ind w:firstLine="420"/>
        <w:rPr>
          <w:color w:val="000000" w:themeColor="text1"/>
        </w:rPr>
      </w:pPr>
      <w:r w:rsidRPr="00690C56">
        <w:rPr>
          <w:rFonts w:hint="eastAsia"/>
          <w:color w:val="000000" w:themeColor="text1"/>
        </w:rPr>
        <w:t>评价指标对应宜垦地类情况见表A.1。</w:t>
      </w:r>
    </w:p>
    <w:p w:rsidR="00A51800" w:rsidRPr="00690C56" w:rsidRDefault="00F24B10">
      <w:pPr>
        <w:pStyle w:val="aff"/>
        <w:spacing w:before="156" w:after="156"/>
        <w:rPr>
          <w:color w:val="000000" w:themeColor="text1"/>
        </w:rPr>
      </w:pPr>
      <w:r w:rsidRPr="00690C56">
        <w:rPr>
          <w:rFonts w:hint="eastAsia"/>
          <w:color w:val="000000" w:themeColor="text1"/>
        </w:rPr>
        <w:t>评价指标条件对应宜垦地类情况表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2017"/>
        <w:gridCol w:w="2268"/>
        <w:gridCol w:w="2268"/>
        <w:gridCol w:w="2232"/>
      </w:tblGrid>
      <w:tr w:rsidR="00A51800" w:rsidRPr="00690C56">
        <w:trPr>
          <w:trHeight w:val="283"/>
        </w:trPr>
        <w:tc>
          <w:tcPr>
            <w:tcW w:w="410" w:type="pct"/>
            <w:vMerge w:val="restart"/>
            <w:tcBorders>
              <w:top w:val="single" w:sz="8" w:space="0" w:color="auto"/>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序号</w:t>
            </w:r>
          </w:p>
        </w:tc>
        <w:tc>
          <w:tcPr>
            <w:tcW w:w="1054" w:type="pct"/>
            <w:vMerge w:val="restart"/>
            <w:tcBorders>
              <w:top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评价指标</w:t>
            </w:r>
          </w:p>
        </w:tc>
        <w:tc>
          <w:tcPr>
            <w:tcW w:w="2370" w:type="pct"/>
            <w:gridSpan w:val="2"/>
            <w:tcBorders>
              <w:top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耕地后备</w:t>
            </w:r>
          </w:p>
        </w:tc>
        <w:tc>
          <w:tcPr>
            <w:tcW w:w="1166" w:type="pct"/>
            <w:tcBorders>
              <w:top w:val="single" w:sz="8" w:space="0" w:color="auto"/>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非后备</w:t>
            </w:r>
          </w:p>
        </w:tc>
      </w:tr>
      <w:tr w:rsidR="00A51800" w:rsidRPr="00690C56">
        <w:trPr>
          <w:trHeight w:val="283"/>
        </w:trPr>
        <w:tc>
          <w:tcPr>
            <w:tcW w:w="410" w:type="pct"/>
            <w:vMerge/>
            <w:tcBorders>
              <w:left w:val="single" w:sz="8" w:space="0" w:color="auto"/>
              <w:bottom w:val="single" w:sz="8" w:space="0" w:color="auto"/>
            </w:tcBorders>
            <w:vAlign w:val="center"/>
          </w:tcPr>
          <w:p w:rsidR="00A51800" w:rsidRPr="00690C56" w:rsidRDefault="00A51800">
            <w:pPr>
              <w:pStyle w:val="afffff3"/>
              <w:ind w:firstLine="360"/>
              <w:jc w:val="center"/>
              <w:rPr>
                <w:rFonts w:hAnsi="宋体"/>
                <w:color w:val="000000" w:themeColor="text1"/>
                <w:sz w:val="18"/>
                <w:szCs w:val="18"/>
              </w:rPr>
            </w:pPr>
          </w:p>
        </w:tc>
        <w:tc>
          <w:tcPr>
            <w:tcW w:w="1054" w:type="pct"/>
            <w:vMerge/>
            <w:tcBorders>
              <w:bottom w:val="single" w:sz="8" w:space="0" w:color="auto"/>
            </w:tcBorders>
            <w:vAlign w:val="center"/>
          </w:tcPr>
          <w:p w:rsidR="00A51800" w:rsidRPr="00690C56" w:rsidRDefault="00A51800">
            <w:pPr>
              <w:pStyle w:val="afffff3"/>
              <w:ind w:firstLine="360"/>
              <w:jc w:val="center"/>
              <w:rPr>
                <w:rFonts w:hAnsi="宋体"/>
                <w:color w:val="000000" w:themeColor="text1"/>
                <w:sz w:val="18"/>
                <w:szCs w:val="18"/>
              </w:rPr>
            </w:pPr>
          </w:p>
        </w:tc>
        <w:tc>
          <w:tcPr>
            <w:tcW w:w="1185" w:type="pct"/>
            <w:tcBorders>
              <w:bottom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宜垦为水田</w:t>
            </w:r>
          </w:p>
        </w:tc>
        <w:tc>
          <w:tcPr>
            <w:tcW w:w="1185" w:type="pct"/>
            <w:tcBorders>
              <w:bottom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宜垦为旱地</w:t>
            </w:r>
          </w:p>
        </w:tc>
        <w:tc>
          <w:tcPr>
            <w:tcW w:w="1166" w:type="pct"/>
            <w:tcBorders>
              <w:bottom w:val="single" w:sz="8" w:space="0" w:color="auto"/>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不宜垦</w:t>
            </w:r>
          </w:p>
        </w:tc>
      </w:tr>
      <w:tr w:rsidR="00A51800" w:rsidRPr="00690C56">
        <w:trPr>
          <w:trHeight w:val="283"/>
        </w:trPr>
        <w:tc>
          <w:tcPr>
            <w:tcW w:w="410" w:type="pct"/>
            <w:tcBorders>
              <w:top w:val="single" w:sz="8" w:space="0" w:color="auto"/>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1</w:t>
            </w:r>
          </w:p>
        </w:tc>
        <w:tc>
          <w:tcPr>
            <w:tcW w:w="1054" w:type="pct"/>
            <w:tcBorders>
              <w:top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坡度</w:t>
            </w:r>
          </w:p>
        </w:tc>
        <w:tc>
          <w:tcPr>
            <w:tcW w:w="1185" w:type="pct"/>
            <w:tcBorders>
              <w:top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int="eastAsia"/>
                <w:color w:val="000000" w:themeColor="text1"/>
              </w:rPr>
              <w:t>≤</w:t>
            </w:r>
            <w:r w:rsidRPr="00690C56">
              <w:rPr>
                <w:rFonts w:hAnsi="宋体"/>
                <w:color w:val="000000" w:themeColor="text1"/>
                <w:sz w:val="18"/>
                <w:szCs w:val="18"/>
              </w:rPr>
              <w:t>25°</w:t>
            </w:r>
          </w:p>
        </w:tc>
        <w:tc>
          <w:tcPr>
            <w:tcW w:w="1185" w:type="pct"/>
            <w:tcBorders>
              <w:top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int="eastAsia"/>
                <w:color w:val="000000" w:themeColor="text1"/>
              </w:rPr>
              <w:t>≤</w:t>
            </w:r>
            <w:r w:rsidRPr="00690C56">
              <w:rPr>
                <w:rFonts w:hAnsi="宋体"/>
                <w:color w:val="000000" w:themeColor="text1"/>
                <w:sz w:val="18"/>
                <w:szCs w:val="18"/>
              </w:rPr>
              <w:t>25°</w:t>
            </w:r>
          </w:p>
        </w:tc>
        <w:tc>
          <w:tcPr>
            <w:tcW w:w="1166" w:type="pct"/>
            <w:tcBorders>
              <w:top w:val="single" w:sz="8" w:space="0" w:color="auto"/>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int="eastAsia"/>
                <w:color w:val="000000" w:themeColor="text1"/>
              </w:rPr>
              <w:t>＞</w:t>
            </w:r>
            <w:r w:rsidRPr="00690C56">
              <w:rPr>
                <w:rFonts w:hAnsi="宋体"/>
                <w:color w:val="000000" w:themeColor="text1"/>
                <w:sz w:val="18"/>
                <w:szCs w:val="18"/>
              </w:rPr>
              <w:t>25°</w:t>
            </w:r>
          </w:p>
        </w:tc>
      </w:tr>
      <w:tr w:rsidR="00A51800" w:rsidRPr="00690C56">
        <w:trPr>
          <w:trHeight w:val="283"/>
        </w:trPr>
        <w:tc>
          <w:tcPr>
            <w:tcW w:w="410" w:type="pct"/>
            <w:tcBorders>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2</w:t>
            </w:r>
          </w:p>
        </w:tc>
        <w:tc>
          <w:tcPr>
            <w:tcW w:w="1054"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附近灌溉水源</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有</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w:t>
            </w:r>
          </w:p>
        </w:tc>
        <w:tc>
          <w:tcPr>
            <w:tcW w:w="1166" w:type="pct"/>
            <w:tcBorders>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无</w:t>
            </w:r>
          </w:p>
        </w:tc>
      </w:tr>
      <w:tr w:rsidR="00A51800" w:rsidRPr="00690C56">
        <w:trPr>
          <w:trHeight w:val="283"/>
        </w:trPr>
        <w:tc>
          <w:tcPr>
            <w:tcW w:w="410" w:type="pct"/>
            <w:tcBorders>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3</w:t>
            </w:r>
          </w:p>
        </w:tc>
        <w:tc>
          <w:tcPr>
            <w:tcW w:w="1054"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灌溉条件</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有</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w:t>
            </w:r>
          </w:p>
        </w:tc>
        <w:tc>
          <w:tcPr>
            <w:tcW w:w="1166" w:type="pct"/>
            <w:tcBorders>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无</w:t>
            </w:r>
          </w:p>
        </w:tc>
      </w:tr>
      <w:tr w:rsidR="00A51800" w:rsidRPr="00690C56">
        <w:trPr>
          <w:trHeight w:val="283"/>
        </w:trPr>
        <w:tc>
          <w:tcPr>
            <w:tcW w:w="410" w:type="pct"/>
            <w:tcBorders>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4</w:t>
            </w:r>
          </w:p>
        </w:tc>
        <w:tc>
          <w:tcPr>
            <w:tcW w:w="1054"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排水条件</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有</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有</w:t>
            </w:r>
          </w:p>
        </w:tc>
        <w:tc>
          <w:tcPr>
            <w:tcW w:w="1166" w:type="pct"/>
            <w:tcBorders>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无</w:t>
            </w:r>
          </w:p>
        </w:tc>
      </w:tr>
      <w:tr w:rsidR="00A51800" w:rsidRPr="00690C56">
        <w:trPr>
          <w:trHeight w:val="283"/>
        </w:trPr>
        <w:tc>
          <w:tcPr>
            <w:tcW w:w="410" w:type="pct"/>
            <w:tcBorders>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5</w:t>
            </w:r>
          </w:p>
        </w:tc>
        <w:tc>
          <w:tcPr>
            <w:tcW w:w="1054"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土层厚度</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w:t>
            </w:r>
            <w:r w:rsidRPr="00690C56">
              <w:rPr>
                <w:rFonts w:hAnsi="宋体"/>
                <w:color w:val="000000" w:themeColor="text1"/>
                <w:sz w:val="18"/>
                <w:szCs w:val="18"/>
              </w:rPr>
              <w:t>60</w:t>
            </w:r>
            <w:r w:rsidRPr="00690C56">
              <w:rPr>
                <w:rFonts w:hAnsi="宋体"/>
                <w:color w:val="000000" w:themeColor="text1"/>
                <w:sz w:val="18"/>
                <w:szCs w:val="18"/>
                <w:vertAlign w:val="superscript"/>
              </w:rPr>
              <w:t xml:space="preserve"> </w:t>
            </w:r>
            <w:r w:rsidRPr="00690C56">
              <w:rPr>
                <w:rFonts w:hAnsi="宋体"/>
                <w:color w:val="000000" w:themeColor="text1"/>
                <w:sz w:val="18"/>
                <w:szCs w:val="18"/>
              </w:rPr>
              <w:t>cm</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w:t>
            </w:r>
            <w:r w:rsidRPr="00690C56">
              <w:rPr>
                <w:rFonts w:hAnsi="宋体"/>
                <w:color w:val="000000" w:themeColor="text1"/>
                <w:sz w:val="18"/>
                <w:szCs w:val="18"/>
              </w:rPr>
              <w:t>60</w:t>
            </w:r>
            <w:r w:rsidRPr="00690C56">
              <w:rPr>
                <w:rFonts w:hAnsi="宋体"/>
                <w:color w:val="000000" w:themeColor="text1"/>
                <w:sz w:val="18"/>
                <w:szCs w:val="18"/>
                <w:vertAlign w:val="superscript"/>
              </w:rPr>
              <w:t xml:space="preserve"> </w:t>
            </w:r>
            <w:r w:rsidRPr="00690C56">
              <w:rPr>
                <w:rFonts w:hAnsi="宋体"/>
                <w:color w:val="000000" w:themeColor="text1"/>
                <w:sz w:val="18"/>
                <w:szCs w:val="18"/>
              </w:rPr>
              <w:t>cm有客土土源</w:t>
            </w:r>
          </w:p>
        </w:tc>
        <w:tc>
          <w:tcPr>
            <w:tcW w:w="1166" w:type="pct"/>
            <w:tcBorders>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w:t>
            </w:r>
            <w:r w:rsidRPr="00690C56">
              <w:rPr>
                <w:rFonts w:hAnsi="宋体"/>
                <w:color w:val="000000" w:themeColor="text1"/>
                <w:sz w:val="18"/>
                <w:szCs w:val="18"/>
              </w:rPr>
              <w:t>60</w:t>
            </w:r>
            <w:r w:rsidRPr="00690C56">
              <w:rPr>
                <w:rFonts w:hAnsi="宋体"/>
                <w:color w:val="000000" w:themeColor="text1"/>
                <w:sz w:val="18"/>
                <w:szCs w:val="18"/>
                <w:vertAlign w:val="superscript"/>
              </w:rPr>
              <w:t xml:space="preserve"> </w:t>
            </w:r>
            <w:r w:rsidRPr="00690C56">
              <w:rPr>
                <w:rFonts w:hAnsi="宋体"/>
                <w:color w:val="000000" w:themeColor="text1"/>
                <w:sz w:val="18"/>
                <w:szCs w:val="18"/>
              </w:rPr>
              <w:t>cm且无客土土源</w:t>
            </w:r>
          </w:p>
        </w:tc>
      </w:tr>
      <w:tr w:rsidR="00A51800" w:rsidRPr="00690C56">
        <w:trPr>
          <w:trHeight w:val="283"/>
        </w:trPr>
        <w:tc>
          <w:tcPr>
            <w:tcW w:w="410" w:type="pct"/>
            <w:tcBorders>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6</w:t>
            </w:r>
          </w:p>
        </w:tc>
        <w:tc>
          <w:tcPr>
            <w:tcW w:w="1054"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土壤质地</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壤质、粘质或砂质土壤</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壤质、粘质或砂质土壤</w:t>
            </w:r>
          </w:p>
        </w:tc>
        <w:tc>
          <w:tcPr>
            <w:tcW w:w="1166" w:type="pct"/>
            <w:tcBorders>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砾质或更粗质土壤</w:t>
            </w:r>
          </w:p>
        </w:tc>
      </w:tr>
      <w:tr w:rsidR="00A51800" w:rsidRPr="00690C56">
        <w:trPr>
          <w:trHeight w:val="283"/>
        </w:trPr>
        <w:tc>
          <w:tcPr>
            <w:tcW w:w="410" w:type="pct"/>
            <w:tcBorders>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7</w:t>
            </w:r>
          </w:p>
        </w:tc>
        <w:tc>
          <w:tcPr>
            <w:tcW w:w="1054"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土壤重金属污染状况</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无污染或轻度污染</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无污染或轻度污染</w:t>
            </w:r>
          </w:p>
        </w:tc>
        <w:tc>
          <w:tcPr>
            <w:tcW w:w="1166" w:type="pct"/>
            <w:tcBorders>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中度污染或重度污染</w:t>
            </w:r>
          </w:p>
        </w:tc>
      </w:tr>
      <w:tr w:rsidR="00A51800" w:rsidRPr="00690C56">
        <w:trPr>
          <w:trHeight w:val="283"/>
        </w:trPr>
        <w:tc>
          <w:tcPr>
            <w:tcW w:w="410" w:type="pct"/>
            <w:tcBorders>
              <w:lef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8</w:t>
            </w:r>
          </w:p>
        </w:tc>
        <w:tc>
          <w:tcPr>
            <w:tcW w:w="1054"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土壤</w:t>
            </w:r>
            <w:r w:rsidRPr="00690C56">
              <w:rPr>
                <w:rFonts w:hAnsi="宋体" w:hint="eastAsia"/>
                <w:color w:val="000000" w:themeColor="text1"/>
                <w:sz w:val="18"/>
                <w:szCs w:val="18"/>
              </w:rPr>
              <w:t>pH值</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4.0≤土壤</w:t>
            </w:r>
            <w:r w:rsidRPr="00690C56">
              <w:rPr>
                <w:rFonts w:hAnsi="宋体"/>
                <w:color w:val="000000" w:themeColor="text1"/>
                <w:sz w:val="18"/>
                <w:szCs w:val="18"/>
              </w:rPr>
              <w:t>pH</w:t>
            </w:r>
            <w:r w:rsidRPr="00690C56">
              <w:rPr>
                <w:rFonts w:hAnsi="宋体" w:hint="eastAsia"/>
                <w:color w:val="000000" w:themeColor="text1"/>
                <w:sz w:val="18"/>
                <w:szCs w:val="18"/>
              </w:rPr>
              <w:t>值≤9.5</w:t>
            </w:r>
          </w:p>
        </w:tc>
        <w:tc>
          <w:tcPr>
            <w:tcW w:w="1185" w:type="pct"/>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4.0≤土壤</w:t>
            </w:r>
            <w:r w:rsidRPr="00690C56">
              <w:rPr>
                <w:rFonts w:hAnsi="宋体"/>
                <w:color w:val="000000" w:themeColor="text1"/>
                <w:sz w:val="18"/>
                <w:szCs w:val="18"/>
              </w:rPr>
              <w:t>pH</w:t>
            </w:r>
            <w:r w:rsidRPr="00690C56">
              <w:rPr>
                <w:rFonts w:hAnsi="宋体" w:hint="eastAsia"/>
                <w:color w:val="000000" w:themeColor="text1"/>
                <w:sz w:val="18"/>
                <w:szCs w:val="18"/>
              </w:rPr>
              <w:t>值≤9.5</w:t>
            </w:r>
          </w:p>
        </w:tc>
        <w:tc>
          <w:tcPr>
            <w:tcW w:w="1166" w:type="pct"/>
            <w:tcBorders>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hint="eastAsia"/>
                <w:color w:val="000000" w:themeColor="text1"/>
                <w:sz w:val="18"/>
                <w:szCs w:val="18"/>
              </w:rPr>
              <w:t>土壤</w:t>
            </w:r>
            <w:r w:rsidRPr="00690C56">
              <w:rPr>
                <w:rFonts w:hAnsi="宋体"/>
                <w:color w:val="000000" w:themeColor="text1"/>
                <w:sz w:val="18"/>
                <w:szCs w:val="18"/>
              </w:rPr>
              <w:t>pH</w:t>
            </w:r>
            <w:r w:rsidRPr="00690C56">
              <w:rPr>
                <w:rFonts w:hAnsi="宋体" w:hint="eastAsia"/>
                <w:color w:val="000000" w:themeColor="text1"/>
                <w:sz w:val="18"/>
                <w:szCs w:val="18"/>
              </w:rPr>
              <w:t>值＜</w:t>
            </w:r>
            <w:r w:rsidRPr="00690C56">
              <w:rPr>
                <w:rFonts w:hAnsi="宋体"/>
                <w:color w:val="000000" w:themeColor="text1"/>
                <w:sz w:val="18"/>
                <w:szCs w:val="18"/>
              </w:rPr>
              <w:t>4.0</w:t>
            </w:r>
            <w:r w:rsidRPr="00690C56">
              <w:rPr>
                <w:rFonts w:hAnsi="宋体" w:hint="eastAsia"/>
                <w:color w:val="000000" w:themeColor="text1"/>
                <w:sz w:val="18"/>
                <w:szCs w:val="18"/>
              </w:rPr>
              <w:t>或＞</w:t>
            </w:r>
            <w:r w:rsidRPr="00690C56">
              <w:rPr>
                <w:rFonts w:hAnsi="宋体"/>
                <w:color w:val="000000" w:themeColor="text1"/>
                <w:sz w:val="18"/>
                <w:szCs w:val="18"/>
              </w:rPr>
              <w:t>9.5</w:t>
            </w:r>
          </w:p>
        </w:tc>
      </w:tr>
      <w:tr w:rsidR="00A51800" w:rsidRPr="00690C56">
        <w:trPr>
          <w:trHeight w:val="283"/>
        </w:trPr>
        <w:tc>
          <w:tcPr>
            <w:tcW w:w="410" w:type="pct"/>
            <w:tcBorders>
              <w:left w:val="single" w:sz="8" w:space="0" w:color="auto"/>
              <w:bottom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9</w:t>
            </w:r>
          </w:p>
        </w:tc>
        <w:tc>
          <w:tcPr>
            <w:tcW w:w="1054" w:type="pct"/>
            <w:tcBorders>
              <w:bottom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交通状况</w:t>
            </w:r>
          </w:p>
        </w:tc>
        <w:tc>
          <w:tcPr>
            <w:tcW w:w="1185" w:type="pct"/>
            <w:tcBorders>
              <w:bottom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便利</w:t>
            </w:r>
          </w:p>
        </w:tc>
        <w:tc>
          <w:tcPr>
            <w:tcW w:w="1185" w:type="pct"/>
            <w:tcBorders>
              <w:bottom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便利</w:t>
            </w:r>
          </w:p>
        </w:tc>
        <w:tc>
          <w:tcPr>
            <w:tcW w:w="1166" w:type="pct"/>
            <w:tcBorders>
              <w:bottom w:val="single" w:sz="8" w:space="0" w:color="auto"/>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不便利</w:t>
            </w:r>
          </w:p>
        </w:tc>
      </w:tr>
      <w:tr w:rsidR="00A51800" w:rsidRPr="00690C56">
        <w:trPr>
          <w:trHeight w:val="283"/>
        </w:trPr>
        <w:tc>
          <w:tcPr>
            <w:tcW w:w="5000" w:type="pct"/>
            <w:gridSpan w:val="5"/>
            <w:tcBorders>
              <w:top w:val="single" w:sz="8" w:space="0" w:color="auto"/>
              <w:left w:val="single" w:sz="8" w:space="0" w:color="auto"/>
              <w:bottom w:val="single" w:sz="8" w:space="0" w:color="auto"/>
              <w:right w:val="single" w:sz="8" w:space="0" w:color="auto"/>
            </w:tcBorders>
            <w:vAlign w:val="center"/>
          </w:tcPr>
          <w:p w:rsidR="00A51800" w:rsidRPr="00690C56" w:rsidRDefault="00F24B10">
            <w:pPr>
              <w:pStyle w:val="a5"/>
              <w:rPr>
                <w:color w:val="000000" w:themeColor="text1"/>
              </w:rPr>
            </w:pPr>
            <w:r w:rsidRPr="00690C56">
              <w:rPr>
                <w:rFonts w:hint="eastAsia"/>
                <w:color w:val="000000" w:themeColor="text1"/>
              </w:rPr>
              <w:t>宜耕农用地、</w:t>
            </w:r>
            <w:proofErr w:type="gramStart"/>
            <w:r w:rsidRPr="00690C56">
              <w:rPr>
                <w:rFonts w:hint="eastAsia"/>
                <w:color w:val="000000" w:themeColor="text1"/>
              </w:rPr>
              <w:t>宜耕未利用</w:t>
            </w:r>
            <w:proofErr w:type="gramEnd"/>
            <w:r w:rsidRPr="00690C56">
              <w:rPr>
                <w:rFonts w:hint="eastAsia"/>
                <w:color w:val="000000" w:themeColor="text1"/>
              </w:rPr>
              <w:t>地、可复垦建设用地</w:t>
            </w:r>
            <w:proofErr w:type="gramStart"/>
            <w:r w:rsidRPr="00690C56">
              <w:rPr>
                <w:rFonts w:hint="eastAsia"/>
                <w:color w:val="000000" w:themeColor="text1"/>
              </w:rPr>
              <w:t>可宜垦</w:t>
            </w:r>
            <w:proofErr w:type="gramEnd"/>
            <w:r w:rsidRPr="00690C56">
              <w:rPr>
                <w:rFonts w:hint="eastAsia"/>
                <w:color w:val="000000" w:themeColor="text1"/>
              </w:rPr>
              <w:t>为水田、旱地。</w:t>
            </w:r>
          </w:p>
          <w:p w:rsidR="00A51800" w:rsidRPr="00690C56" w:rsidRDefault="00F24B10">
            <w:pPr>
              <w:pStyle w:val="a5"/>
              <w:rPr>
                <w:color w:val="000000" w:themeColor="text1"/>
              </w:rPr>
            </w:pPr>
            <w:r w:rsidRPr="00690C56">
              <w:rPr>
                <w:rFonts w:hint="eastAsia"/>
                <w:color w:val="000000" w:themeColor="text1"/>
              </w:rPr>
              <w:t>当指引图</w:t>
            </w:r>
            <w:proofErr w:type="gramStart"/>
            <w:r w:rsidRPr="00690C56">
              <w:rPr>
                <w:rFonts w:hint="eastAsia"/>
                <w:color w:val="000000" w:themeColor="text1"/>
              </w:rPr>
              <w:t>斑满足</w:t>
            </w:r>
            <w:proofErr w:type="gramEnd"/>
            <w:r w:rsidRPr="00690C56">
              <w:rPr>
                <w:rFonts w:hint="eastAsia"/>
                <w:color w:val="000000" w:themeColor="text1"/>
              </w:rPr>
              <w:t>落在不宜</w:t>
            </w:r>
            <w:proofErr w:type="gramStart"/>
            <w:r w:rsidRPr="00690C56">
              <w:rPr>
                <w:rFonts w:hint="eastAsia"/>
                <w:color w:val="000000" w:themeColor="text1"/>
              </w:rPr>
              <w:t>耕限制</w:t>
            </w:r>
            <w:proofErr w:type="gramEnd"/>
            <w:r w:rsidRPr="00690C56">
              <w:rPr>
                <w:rFonts w:hint="eastAsia"/>
                <w:color w:val="000000" w:themeColor="text1"/>
              </w:rPr>
              <w:t>区域外，</w:t>
            </w:r>
            <w:proofErr w:type="gramStart"/>
            <w:r w:rsidRPr="00690C56">
              <w:rPr>
                <w:rFonts w:hint="eastAsia"/>
                <w:color w:val="000000" w:themeColor="text1"/>
              </w:rPr>
              <w:t>且评价</w:t>
            </w:r>
            <w:proofErr w:type="gramEnd"/>
            <w:r w:rsidRPr="00690C56">
              <w:rPr>
                <w:rFonts w:hint="eastAsia"/>
                <w:color w:val="000000" w:themeColor="text1"/>
              </w:rPr>
              <w:t>指标满足对应条件时才</w:t>
            </w:r>
            <w:proofErr w:type="gramStart"/>
            <w:r w:rsidRPr="00690C56">
              <w:rPr>
                <w:rFonts w:hint="eastAsia"/>
                <w:color w:val="000000" w:themeColor="text1"/>
              </w:rPr>
              <w:t>可宜垦</w:t>
            </w:r>
            <w:proofErr w:type="gramEnd"/>
            <w:r w:rsidRPr="00690C56">
              <w:rPr>
                <w:rFonts w:hint="eastAsia"/>
                <w:color w:val="000000" w:themeColor="text1"/>
              </w:rPr>
              <w:t>为相应地类。</w:t>
            </w:r>
          </w:p>
        </w:tc>
      </w:tr>
    </w:tbl>
    <w:p w:rsidR="00A51800" w:rsidRPr="00690C56" w:rsidRDefault="00F24B10">
      <w:pPr>
        <w:pStyle w:val="aff4"/>
        <w:spacing w:before="156" w:after="156"/>
        <w:rPr>
          <w:color w:val="000000" w:themeColor="text1"/>
        </w:rPr>
      </w:pPr>
      <w:bookmarkStart w:id="219" w:name="_Toc232063370"/>
      <w:bookmarkStart w:id="220" w:name="_Toc233811874"/>
      <w:r w:rsidRPr="00690C56">
        <w:rPr>
          <w:rFonts w:hint="eastAsia"/>
          <w:color w:val="000000" w:themeColor="text1"/>
        </w:rPr>
        <w:t>评价指标说明</w:t>
      </w:r>
      <w:bookmarkEnd w:id="219"/>
      <w:bookmarkEnd w:id="220"/>
    </w:p>
    <w:p w:rsidR="00A51800" w:rsidRPr="00690C56" w:rsidRDefault="00F24B10">
      <w:pPr>
        <w:pStyle w:val="aff5"/>
        <w:spacing w:before="156" w:after="156"/>
        <w:rPr>
          <w:color w:val="000000" w:themeColor="text1"/>
        </w:rPr>
      </w:pPr>
      <w:r w:rsidRPr="00690C56">
        <w:rPr>
          <w:color w:val="000000" w:themeColor="text1"/>
        </w:rPr>
        <w:t>坡度</w:t>
      </w:r>
    </w:p>
    <w:p w:rsidR="00A51800" w:rsidRPr="00690C56" w:rsidRDefault="00F24B10">
      <w:pPr>
        <w:pStyle w:val="afffff3"/>
        <w:ind w:firstLine="420"/>
        <w:rPr>
          <w:color w:val="000000" w:themeColor="text1"/>
        </w:rPr>
      </w:pPr>
      <w:r w:rsidRPr="00690C56">
        <w:rPr>
          <w:rFonts w:hint="eastAsia"/>
          <w:color w:val="000000" w:themeColor="text1"/>
        </w:rPr>
        <w:t>耕地后备资源地块的地形坡度是否＞25°，将地形坡度划分为如下两类：</w:t>
      </w:r>
    </w:p>
    <w:p w:rsidR="00A51800" w:rsidRPr="00690C56" w:rsidRDefault="00F24B10">
      <w:pPr>
        <w:pStyle w:val="af5"/>
        <w:numPr>
          <w:ilvl w:val="0"/>
          <w:numId w:val="32"/>
        </w:numPr>
        <w:rPr>
          <w:color w:val="000000" w:themeColor="text1"/>
        </w:rPr>
      </w:pPr>
      <w:r w:rsidRPr="00690C56">
        <w:rPr>
          <w:rFonts w:hint="eastAsia"/>
          <w:color w:val="000000" w:themeColor="text1"/>
        </w:rPr>
        <w:t>≤25°；</w:t>
      </w:r>
    </w:p>
    <w:p w:rsidR="00A51800" w:rsidRPr="00690C56" w:rsidRDefault="00F24B10">
      <w:pPr>
        <w:pStyle w:val="af5"/>
        <w:rPr>
          <w:color w:val="000000" w:themeColor="text1"/>
        </w:rPr>
      </w:pPr>
      <w:r w:rsidRPr="00690C56">
        <w:rPr>
          <w:rFonts w:hint="eastAsia"/>
          <w:color w:val="000000" w:themeColor="text1"/>
        </w:rPr>
        <w:t>＞25°。</w:t>
      </w:r>
    </w:p>
    <w:p w:rsidR="00A51800" w:rsidRPr="00690C56" w:rsidRDefault="00F24B10">
      <w:pPr>
        <w:pStyle w:val="aff5"/>
        <w:spacing w:before="156" w:after="156"/>
        <w:rPr>
          <w:color w:val="000000" w:themeColor="text1"/>
        </w:rPr>
      </w:pPr>
      <w:r w:rsidRPr="00690C56">
        <w:rPr>
          <w:rFonts w:hint="eastAsia"/>
          <w:color w:val="000000" w:themeColor="text1"/>
        </w:rPr>
        <w:t>附近灌溉水源</w:t>
      </w:r>
    </w:p>
    <w:p w:rsidR="00A51800" w:rsidRPr="00690C56" w:rsidRDefault="00F24B10">
      <w:pPr>
        <w:pStyle w:val="afffff3"/>
        <w:ind w:firstLine="420"/>
        <w:rPr>
          <w:color w:val="000000" w:themeColor="text1"/>
        </w:rPr>
      </w:pPr>
      <w:r w:rsidRPr="00690C56">
        <w:rPr>
          <w:rFonts w:hint="eastAsia"/>
          <w:color w:val="000000" w:themeColor="text1"/>
        </w:rPr>
        <w:t>耕地后备资源地块附近是否存在灌溉水源，将</w:t>
      </w:r>
      <w:r w:rsidRPr="00690C56">
        <w:rPr>
          <w:color w:val="000000" w:themeColor="text1"/>
        </w:rPr>
        <w:t>附近灌溉水源</w:t>
      </w:r>
      <w:r w:rsidRPr="00690C56">
        <w:rPr>
          <w:rFonts w:hint="eastAsia"/>
          <w:color w:val="000000" w:themeColor="text1"/>
        </w:rPr>
        <w:t>划分为如下两类：</w:t>
      </w:r>
    </w:p>
    <w:p w:rsidR="00A51800" w:rsidRPr="00690C56" w:rsidRDefault="00F24B10">
      <w:pPr>
        <w:pStyle w:val="af5"/>
        <w:numPr>
          <w:ilvl w:val="0"/>
          <w:numId w:val="33"/>
        </w:numPr>
        <w:rPr>
          <w:color w:val="000000" w:themeColor="text1"/>
        </w:rPr>
      </w:pPr>
      <w:r w:rsidRPr="00690C56">
        <w:rPr>
          <w:rFonts w:hint="eastAsia"/>
          <w:color w:val="000000" w:themeColor="text1"/>
        </w:rPr>
        <w:t>有；</w:t>
      </w:r>
    </w:p>
    <w:p w:rsidR="00A51800" w:rsidRPr="00690C56" w:rsidRDefault="00F24B10">
      <w:pPr>
        <w:pStyle w:val="af5"/>
        <w:rPr>
          <w:color w:val="000000" w:themeColor="text1"/>
        </w:rPr>
      </w:pPr>
      <w:r w:rsidRPr="00690C56">
        <w:rPr>
          <w:rFonts w:hint="eastAsia"/>
          <w:color w:val="000000" w:themeColor="text1"/>
        </w:rPr>
        <w:t>无。</w:t>
      </w:r>
    </w:p>
    <w:p w:rsidR="00A51800" w:rsidRPr="00690C56" w:rsidRDefault="00F24B10">
      <w:pPr>
        <w:pStyle w:val="aff5"/>
        <w:spacing w:before="156" w:after="156"/>
        <w:rPr>
          <w:color w:val="000000" w:themeColor="text1"/>
        </w:rPr>
      </w:pPr>
      <w:r w:rsidRPr="00690C56">
        <w:rPr>
          <w:color w:val="000000" w:themeColor="text1"/>
        </w:rPr>
        <w:t>灌溉条件</w:t>
      </w:r>
    </w:p>
    <w:p w:rsidR="00A51800" w:rsidRPr="00690C56" w:rsidRDefault="00F24B10">
      <w:pPr>
        <w:pStyle w:val="afffff3"/>
        <w:ind w:firstLine="420"/>
        <w:rPr>
          <w:color w:val="000000" w:themeColor="text1"/>
        </w:rPr>
      </w:pPr>
      <w:r w:rsidRPr="00690C56">
        <w:rPr>
          <w:rFonts w:hint="eastAsia"/>
          <w:color w:val="000000" w:themeColor="text1"/>
        </w:rPr>
        <w:t>耕地后备资源地块是否存在</w:t>
      </w:r>
      <w:r w:rsidRPr="00690C56">
        <w:rPr>
          <w:color w:val="000000" w:themeColor="text1"/>
        </w:rPr>
        <w:t>灌溉条件</w:t>
      </w:r>
      <w:r w:rsidRPr="00690C56">
        <w:rPr>
          <w:rFonts w:hint="eastAsia"/>
          <w:color w:val="000000" w:themeColor="text1"/>
        </w:rPr>
        <w:t>，将</w:t>
      </w:r>
      <w:r w:rsidRPr="00690C56">
        <w:rPr>
          <w:color w:val="000000" w:themeColor="text1"/>
        </w:rPr>
        <w:t>灌溉条件</w:t>
      </w:r>
      <w:r w:rsidRPr="00690C56">
        <w:rPr>
          <w:rFonts w:hint="eastAsia"/>
          <w:color w:val="000000" w:themeColor="text1"/>
        </w:rPr>
        <w:t>划分为如下两类：</w:t>
      </w:r>
    </w:p>
    <w:p w:rsidR="00A51800" w:rsidRPr="00690C56" w:rsidRDefault="00F24B10">
      <w:pPr>
        <w:pStyle w:val="af5"/>
        <w:numPr>
          <w:ilvl w:val="0"/>
          <w:numId w:val="34"/>
        </w:numPr>
        <w:rPr>
          <w:color w:val="000000" w:themeColor="text1"/>
        </w:rPr>
      </w:pPr>
      <w:r w:rsidRPr="00690C56">
        <w:rPr>
          <w:rFonts w:hint="eastAsia"/>
          <w:color w:val="000000" w:themeColor="text1"/>
        </w:rPr>
        <w:t>有；</w:t>
      </w:r>
    </w:p>
    <w:p w:rsidR="00A51800" w:rsidRPr="00690C56" w:rsidRDefault="00F24B10">
      <w:pPr>
        <w:pStyle w:val="af5"/>
        <w:rPr>
          <w:color w:val="000000" w:themeColor="text1"/>
        </w:rPr>
      </w:pPr>
      <w:r w:rsidRPr="00690C56">
        <w:rPr>
          <w:rFonts w:hint="eastAsia"/>
          <w:color w:val="000000" w:themeColor="text1"/>
        </w:rPr>
        <w:t>无。</w:t>
      </w:r>
    </w:p>
    <w:p w:rsidR="00A51800" w:rsidRPr="00690C56" w:rsidRDefault="00F24B10">
      <w:pPr>
        <w:pStyle w:val="aff5"/>
        <w:spacing w:before="156" w:after="156"/>
        <w:rPr>
          <w:color w:val="000000" w:themeColor="text1"/>
        </w:rPr>
      </w:pPr>
      <w:r w:rsidRPr="00690C56">
        <w:rPr>
          <w:color w:val="000000" w:themeColor="text1"/>
        </w:rPr>
        <w:t>排水条件</w:t>
      </w:r>
    </w:p>
    <w:p w:rsidR="00A51800" w:rsidRPr="00690C56" w:rsidRDefault="00F24B10">
      <w:pPr>
        <w:pStyle w:val="afffff3"/>
        <w:ind w:firstLine="420"/>
        <w:rPr>
          <w:color w:val="000000" w:themeColor="text1"/>
        </w:rPr>
      </w:pPr>
      <w:r w:rsidRPr="00690C56">
        <w:rPr>
          <w:rFonts w:hint="eastAsia"/>
          <w:color w:val="000000" w:themeColor="text1"/>
        </w:rPr>
        <w:t>耕地后备资源地块是否存在</w:t>
      </w:r>
      <w:r w:rsidRPr="00690C56">
        <w:rPr>
          <w:color w:val="000000" w:themeColor="text1"/>
        </w:rPr>
        <w:t>排水条件</w:t>
      </w:r>
      <w:r w:rsidRPr="00690C56">
        <w:rPr>
          <w:rFonts w:hint="eastAsia"/>
          <w:color w:val="000000" w:themeColor="text1"/>
        </w:rPr>
        <w:t>，将</w:t>
      </w:r>
      <w:r w:rsidRPr="00690C56">
        <w:rPr>
          <w:color w:val="000000" w:themeColor="text1"/>
        </w:rPr>
        <w:t>排水条件</w:t>
      </w:r>
      <w:r w:rsidRPr="00690C56">
        <w:rPr>
          <w:rFonts w:hint="eastAsia"/>
          <w:color w:val="000000" w:themeColor="text1"/>
        </w:rPr>
        <w:t>划分为如下两类：</w:t>
      </w:r>
    </w:p>
    <w:p w:rsidR="00A51800" w:rsidRPr="00690C56" w:rsidRDefault="00F24B10">
      <w:pPr>
        <w:pStyle w:val="af5"/>
        <w:numPr>
          <w:ilvl w:val="0"/>
          <w:numId w:val="35"/>
        </w:numPr>
        <w:rPr>
          <w:color w:val="000000" w:themeColor="text1"/>
        </w:rPr>
      </w:pPr>
      <w:r w:rsidRPr="00690C56">
        <w:rPr>
          <w:rFonts w:hint="eastAsia"/>
          <w:color w:val="000000" w:themeColor="text1"/>
        </w:rPr>
        <w:lastRenderedPageBreak/>
        <w:t>有；</w:t>
      </w:r>
    </w:p>
    <w:p w:rsidR="00A51800" w:rsidRPr="00690C56" w:rsidRDefault="00F24B10">
      <w:pPr>
        <w:pStyle w:val="af5"/>
        <w:rPr>
          <w:color w:val="000000" w:themeColor="text1"/>
        </w:rPr>
      </w:pPr>
      <w:r w:rsidRPr="00690C56">
        <w:rPr>
          <w:rFonts w:hint="eastAsia"/>
          <w:color w:val="000000" w:themeColor="text1"/>
        </w:rPr>
        <w:t>无。</w:t>
      </w:r>
    </w:p>
    <w:p w:rsidR="00A51800" w:rsidRPr="00690C56" w:rsidRDefault="00F24B10">
      <w:pPr>
        <w:pStyle w:val="aff5"/>
        <w:spacing w:before="156" w:after="156"/>
        <w:rPr>
          <w:color w:val="000000" w:themeColor="text1"/>
        </w:rPr>
      </w:pPr>
      <w:r w:rsidRPr="00690C56">
        <w:rPr>
          <w:color w:val="000000" w:themeColor="text1"/>
        </w:rPr>
        <w:t>土层厚度</w:t>
      </w:r>
    </w:p>
    <w:p w:rsidR="00A51800" w:rsidRPr="00690C56" w:rsidRDefault="00F24B10">
      <w:pPr>
        <w:pStyle w:val="afffff3"/>
        <w:ind w:firstLine="420"/>
        <w:rPr>
          <w:color w:val="000000" w:themeColor="text1"/>
        </w:rPr>
      </w:pPr>
      <w:r w:rsidRPr="00690C56">
        <w:rPr>
          <w:rFonts w:hint="eastAsia"/>
          <w:color w:val="000000" w:themeColor="text1"/>
        </w:rPr>
        <w:t>耕地后备资源地块的土层厚度是否＜60</w:t>
      </w:r>
      <w:r w:rsidRPr="00690C56">
        <w:rPr>
          <w:rFonts w:hint="eastAsia"/>
          <w:color w:val="000000" w:themeColor="text1"/>
          <w:vertAlign w:val="subscript"/>
        </w:rPr>
        <w:t xml:space="preserve"> </w:t>
      </w:r>
      <w:r w:rsidRPr="00690C56">
        <w:rPr>
          <w:rFonts w:hint="eastAsia"/>
          <w:color w:val="000000" w:themeColor="text1"/>
        </w:rPr>
        <w:t>cm且无客土土源。将土层厚度划分为如下三类</w:t>
      </w:r>
      <w:r w:rsidRPr="00690C56">
        <w:rPr>
          <w:rFonts w:hAnsi="宋体" w:hint="eastAsia"/>
          <w:color w:val="000000" w:themeColor="text1"/>
          <w:szCs w:val="21"/>
        </w:rPr>
        <w:t>：</w:t>
      </w:r>
    </w:p>
    <w:p w:rsidR="00A51800" w:rsidRPr="00690C56" w:rsidRDefault="00F24B10">
      <w:pPr>
        <w:pStyle w:val="af5"/>
        <w:numPr>
          <w:ilvl w:val="0"/>
          <w:numId w:val="36"/>
        </w:numPr>
        <w:rPr>
          <w:color w:val="000000" w:themeColor="text1"/>
        </w:rPr>
      </w:pPr>
      <w:r w:rsidRPr="00690C56">
        <w:rPr>
          <w:rFonts w:hint="eastAsia"/>
          <w:color w:val="000000" w:themeColor="text1"/>
        </w:rPr>
        <w:t>≥60cm；</w:t>
      </w:r>
    </w:p>
    <w:p w:rsidR="00A51800" w:rsidRPr="00690C56" w:rsidRDefault="00F24B10">
      <w:pPr>
        <w:pStyle w:val="af5"/>
        <w:rPr>
          <w:color w:val="000000" w:themeColor="text1"/>
        </w:rPr>
      </w:pPr>
      <w:r w:rsidRPr="00690C56">
        <w:rPr>
          <w:rFonts w:hint="eastAsia"/>
          <w:color w:val="000000" w:themeColor="text1"/>
        </w:rPr>
        <w:t>＜60cm有客土土源；</w:t>
      </w:r>
    </w:p>
    <w:p w:rsidR="00A51800" w:rsidRPr="00690C56" w:rsidRDefault="00F24B10">
      <w:pPr>
        <w:pStyle w:val="af5"/>
        <w:rPr>
          <w:color w:val="000000" w:themeColor="text1"/>
        </w:rPr>
      </w:pPr>
      <w:r w:rsidRPr="00690C56">
        <w:rPr>
          <w:rFonts w:hint="eastAsia"/>
          <w:color w:val="000000" w:themeColor="text1"/>
        </w:rPr>
        <w:t>＜60cm且无客土土源。</w:t>
      </w:r>
    </w:p>
    <w:p w:rsidR="00A51800" w:rsidRPr="00690C56" w:rsidRDefault="00F24B10">
      <w:pPr>
        <w:pStyle w:val="aff5"/>
        <w:spacing w:before="156" w:after="156"/>
        <w:rPr>
          <w:color w:val="000000" w:themeColor="text1"/>
        </w:rPr>
      </w:pPr>
      <w:r w:rsidRPr="00690C56">
        <w:rPr>
          <w:rFonts w:hint="eastAsia"/>
          <w:color w:val="000000" w:themeColor="text1"/>
        </w:rPr>
        <w:t>土壤质地</w:t>
      </w:r>
    </w:p>
    <w:p w:rsidR="00A51800" w:rsidRPr="00690C56" w:rsidRDefault="00F24B10">
      <w:pPr>
        <w:pStyle w:val="afffff3"/>
        <w:ind w:firstLine="420"/>
        <w:rPr>
          <w:color w:val="000000" w:themeColor="text1"/>
        </w:rPr>
      </w:pPr>
      <w:r w:rsidRPr="00690C56">
        <w:rPr>
          <w:rFonts w:hint="eastAsia"/>
          <w:color w:val="000000" w:themeColor="text1"/>
        </w:rPr>
        <w:t>耕地后备资源地块的土壤质地是否属于砾质土或更粗质地土壤，将土壤质地划分为如下两类：</w:t>
      </w:r>
    </w:p>
    <w:p w:rsidR="00A51800" w:rsidRPr="00690C56" w:rsidRDefault="00F24B10">
      <w:pPr>
        <w:pStyle w:val="af5"/>
        <w:numPr>
          <w:ilvl w:val="0"/>
          <w:numId w:val="37"/>
        </w:numPr>
        <w:rPr>
          <w:color w:val="000000" w:themeColor="text1"/>
        </w:rPr>
      </w:pPr>
      <w:r w:rsidRPr="00690C56">
        <w:rPr>
          <w:rFonts w:hint="eastAsia"/>
          <w:color w:val="000000" w:themeColor="text1"/>
        </w:rPr>
        <w:t>壤质、粘质或砂质土壤；</w:t>
      </w:r>
    </w:p>
    <w:p w:rsidR="00A51800" w:rsidRPr="00690C56" w:rsidRDefault="00F24B10">
      <w:pPr>
        <w:pStyle w:val="af5"/>
        <w:rPr>
          <w:color w:val="000000" w:themeColor="text1"/>
        </w:rPr>
      </w:pPr>
      <w:r w:rsidRPr="00690C56">
        <w:rPr>
          <w:rFonts w:hint="eastAsia"/>
          <w:color w:val="000000" w:themeColor="text1"/>
        </w:rPr>
        <w:t>砾质或更粗质土壤。</w:t>
      </w:r>
    </w:p>
    <w:p w:rsidR="00A51800" w:rsidRPr="00690C56" w:rsidRDefault="00F24B10">
      <w:pPr>
        <w:pStyle w:val="aff5"/>
        <w:spacing w:before="156" w:after="156"/>
        <w:rPr>
          <w:color w:val="000000" w:themeColor="text1"/>
        </w:rPr>
      </w:pPr>
      <w:r w:rsidRPr="00690C56">
        <w:rPr>
          <w:rFonts w:hint="eastAsia"/>
          <w:color w:val="000000" w:themeColor="text1"/>
        </w:rPr>
        <w:t>土壤重金属污染状况</w:t>
      </w:r>
    </w:p>
    <w:p w:rsidR="00A51800" w:rsidRPr="00690C56" w:rsidRDefault="00F24B10">
      <w:pPr>
        <w:pStyle w:val="afffff3"/>
        <w:ind w:firstLine="420"/>
        <w:rPr>
          <w:color w:val="000000" w:themeColor="text1"/>
        </w:rPr>
      </w:pPr>
      <w:r w:rsidRPr="00690C56">
        <w:rPr>
          <w:rFonts w:hint="eastAsia"/>
          <w:color w:val="000000" w:themeColor="text1"/>
        </w:rPr>
        <w:t>耕地后备资源地块的土壤是否遭受污染，将土壤重金属污染状况划分为如下两类：</w:t>
      </w:r>
    </w:p>
    <w:p w:rsidR="00A51800" w:rsidRPr="00690C56" w:rsidRDefault="00F24B10">
      <w:pPr>
        <w:pStyle w:val="af5"/>
        <w:numPr>
          <w:ilvl w:val="0"/>
          <w:numId w:val="38"/>
        </w:numPr>
        <w:rPr>
          <w:color w:val="000000" w:themeColor="text1"/>
        </w:rPr>
      </w:pPr>
      <w:r w:rsidRPr="00690C56">
        <w:rPr>
          <w:rFonts w:hint="eastAsia"/>
          <w:color w:val="000000" w:themeColor="text1"/>
        </w:rPr>
        <w:t>无污染或轻度污染；</w:t>
      </w:r>
    </w:p>
    <w:p w:rsidR="00A51800" w:rsidRPr="00690C56" w:rsidRDefault="00F24B10">
      <w:pPr>
        <w:pStyle w:val="af5"/>
        <w:rPr>
          <w:color w:val="000000" w:themeColor="text1"/>
        </w:rPr>
      </w:pPr>
      <w:r w:rsidRPr="00690C56">
        <w:rPr>
          <w:rFonts w:hint="eastAsia"/>
          <w:color w:val="000000" w:themeColor="text1"/>
        </w:rPr>
        <w:t>中度污染或重度污染。</w:t>
      </w:r>
    </w:p>
    <w:p w:rsidR="00A51800" w:rsidRPr="00690C56" w:rsidRDefault="00F24B10">
      <w:pPr>
        <w:pStyle w:val="aff5"/>
        <w:spacing w:before="156" w:after="156"/>
        <w:rPr>
          <w:color w:val="000000" w:themeColor="text1"/>
        </w:rPr>
      </w:pPr>
      <w:r w:rsidRPr="00690C56">
        <w:rPr>
          <w:rFonts w:hint="eastAsia"/>
          <w:color w:val="000000" w:themeColor="text1"/>
        </w:rPr>
        <w:t>土壤pH值</w:t>
      </w:r>
    </w:p>
    <w:p w:rsidR="00A51800" w:rsidRPr="00690C56" w:rsidRDefault="00F24B10">
      <w:pPr>
        <w:pStyle w:val="afffff3"/>
        <w:ind w:firstLine="420"/>
        <w:rPr>
          <w:color w:val="000000" w:themeColor="text1"/>
        </w:rPr>
      </w:pPr>
      <w:r w:rsidRPr="00690C56">
        <w:rPr>
          <w:rFonts w:hint="eastAsia"/>
          <w:color w:val="000000" w:themeColor="text1"/>
        </w:rPr>
        <w:t>耕地后备资源地块的土壤 pH 值是否在4.0到9.5之间，将土壤pH值划分为如下两类：</w:t>
      </w:r>
    </w:p>
    <w:p w:rsidR="00A51800" w:rsidRPr="00690C56" w:rsidRDefault="00F24B10">
      <w:pPr>
        <w:pStyle w:val="af5"/>
        <w:numPr>
          <w:ilvl w:val="0"/>
          <w:numId w:val="39"/>
        </w:numPr>
        <w:rPr>
          <w:color w:val="000000" w:themeColor="text1"/>
        </w:rPr>
      </w:pPr>
      <w:r w:rsidRPr="00690C56">
        <w:rPr>
          <w:rFonts w:hint="eastAsia"/>
          <w:color w:val="000000" w:themeColor="text1"/>
        </w:rPr>
        <w:t>4.0≤土壤pH值≤9.5；</w:t>
      </w:r>
    </w:p>
    <w:p w:rsidR="00A51800" w:rsidRPr="00690C56" w:rsidRDefault="00F24B10">
      <w:pPr>
        <w:pStyle w:val="af5"/>
        <w:rPr>
          <w:color w:val="000000" w:themeColor="text1"/>
        </w:rPr>
      </w:pPr>
      <w:r w:rsidRPr="00690C56">
        <w:rPr>
          <w:rFonts w:hint="eastAsia"/>
          <w:color w:val="000000" w:themeColor="text1"/>
        </w:rPr>
        <w:t>土壤pH值＜4.0或＞9.5</w:t>
      </w:r>
    </w:p>
    <w:p w:rsidR="00A51800" w:rsidRPr="00690C56" w:rsidRDefault="00F24B10">
      <w:pPr>
        <w:pStyle w:val="aff5"/>
        <w:spacing w:before="156" w:after="156"/>
        <w:rPr>
          <w:color w:val="000000" w:themeColor="text1"/>
        </w:rPr>
      </w:pPr>
      <w:r w:rsidRPr="00690C56">
        <w:rPr>
          <w:rFonts w:hint="eastAsia"/>
          <w:color w:val="000000" w:themeColor="text1"/>
        </w:rPr>
        <w:t>交通状况</w:t>
      </w:r>
    </w:p>
    <w:p w:rsidR="00A51800" w:rsidRPr="00690C56" w:rsidRDefault="00F24B10">
      <w:pPr>
        <w:pStyle w:val="afffff3"/>
        <w:ind w:firstLine="420"/>
        <w:rPr>
          <w:color w:val="000000" w:themeColor="text1"/>
        </w:rPr>
      </w:pPr>
      <w:r w:rsidRPr="00690C56">
        <w:rPr>
          <w:rFonts w:hint="eastAsia"/>
          <w:color w:val="000000" w:themeColor="text1"/>
        </w:rPr>
        <w:t>耕地后备资源耕种是否方便到达。将交通状况划分为如下两类：</w:t>
      </w:r>
    </w:p>
    <w:p w:rsidR="00A51800" w:rsidRPr="00690C56" w:rsidRDefault="00F24B10">
      <w:pPr>
        <w:pStyle w:val="af5"/>
        <w:numPr>
          <w:ilvl w:val="0"/>
          <w:numId w:val="40"/>
        </w:numPr>
        <w:rPr>
          <w:color w:val="000000" w:themeColor="text1"/>
        </w:rPr>
      </w:pPr>
      <w:r w:rsidRPr="00690C56">
        <w:rPr>
          <w:rFonts w:hint="eastAsia"/>
          <w:color w:val="000000" w:themeColor="text1"/>
        </w:rPr>
        <w:t>方便到达；</w:t>
      </w:r>
    </w:p>
    <w:p w:rsidR="00A51800" w:rsidRPr="00690C56" w:rsidRDefault="00F24B10">
      <w:pPr>
        <w:pStyle w:val="af5"/>
        <w:rPr>
          <w:color w:val="000000" w:themeColor="text1"/>
        </w:rPr>
      </w:pPr>
      <w:r w:rsidRPr="00690C56">
        <w:rPr>
          <w:rFonts w:hint="eastAsia"/>
          <w:color w:val="000000" w:themeColor="text1"/>
        </w:rPr>
        <w:t>不方便到达。</w:t>
      </w:r>
    </w:p>
    <w:p w:rsidR="00A51800" w:rsidRPr="00690C56" w:rsidRDefault="00F24B10">
      <w:pPr>
        <w:widowControl/>
        <w:adjustRightInd/>
        <w:spacing w:line="240" w:lineRule="auto"/>
        <w:jc w:val="left"/>
        <w:rPr>
          <w:rFonts w:ascii="宋体" w:hAnsi="Times New Roman"/>
          <w:color w:val="000000" w:themeColor="text1"/>
          <w:kern w:val="0"/>
          <w:szCs w:val="20"/>
        </w:rPr>
      </w:pPr>
      <w:r w:rsidRPr="00690C56">
        <w:rPr>
          <w:color w:val="000000" w:themeColor="text1"/>
        </w:rPr>
        <w:br w:type="page"/>
      </w:r>
    </w:p>
    <w:p w:rsidR="00A51800" w:rsidRPr="00690C56" w:rsidRDefault="00F24B10">
      <w:pPr>
        <w:pStyle w:val="aff3"/>
        <w:spacing w:after="156"/>
        <w:rPr>
          <w:color w:val="000000" w:themeColor="text1"/>
        </w:rPr>
      </w:pPr>
      <w:r w:rsidRPr="00690C56">
        <w:rPr>
          <w:color w:val="000000" w:themeColor="text1"/>
        </w:rPr>
        <w:lastRenderedPageBreak/>
        <w:br/>
      </w:r>
      <w:bookmarkStart w:id="221" w:name="_Toc196377488"/>
      <w:bookmarkStart w:id="222" w:name="_Toc193702947"/>
      <w:bookmarkStart w:id="223" w:name="_Toc193300096"/>
      <w:bookmarkStart w:id="224" w:name="_Toc193464041"/>
      <w:bookmarkStart w:id="225" w:name="_Toc193300120"/>
      <w:bookmarkStart w:id="226" w:name="_Toc191884221"/>
      <w:bookmarkStart w:id="227" w:name="_Toc191884150"/>
      <w:bookmarkStart w:id="228" w:name="_Toc191388804"/>
      <w:bookmarkStart w:id="229" w:name="_Toc232063371"/>
      <w:bookmarkStart w:id="230" w:name="_Toc233811875"/>
      <w:r w:rsidRPr="00690C56">
        <w:rPr>
          <w:rFonts w:hint="eastAsia"/>
          <w:color w:val="000000" w:themeColor="text1"/>
        </w:rPr>
        <w:t>（资料性）</w:t>
      </w:r>
      <w:r w:rsidRPr="00690C56">
        <w:rPr>
          <w:color w:val="000000" w:themeColor="text1"/>
        </w:rPr>
        <w:br/>
      </w:r>
      <w:r w:rsidRPr="00690C56">
        <w:rPr>
          <w:rFonts w:hint="eastAsia"/>
          <w:color w:val="000000" w:themeColor="text1"/>
        </w:rPr>
        <w:t>耕地后备资源调查资料表</w:t>
      </w:r>
      <w:bookmarkEnd w:id="221"/>
      <w:bookmarkEnd w:id="222"/>
      <w:bookmarkEnd w:id="223"/>
      <w:bookmarkEnd w:id="224"/>
      <w:bookmarkEnd w:id="225"/>
      <w:bookmarkEnd w:id="226"/>
      <w:bookmarkEnd w:id="227"/>
      <w:bookmarkEnd w:id="228"/>
      <w:bookmarkEnd w:id="229"/>
      <w:bookmarkEnd w:id="230"/>
    </w:p>
    <w:p w:rsidR="00A51800" w:rsidRPr="00690C56" w:rsidRDefault="00F24B10">
      <w:pPr>
        <w:pStyle w:val="aff4"/>
        <w:spacing w:before="156" w:after="156"/>
        <w:rPr>
          <w:color w:val="000000" w:themeColor="text1"/>
        </w:rPr>
      </w:pPr>
      <w:bookmarkStart w:id="231" w:name="_Toc193702948"/>
      <w:bookmarkStart w:id="232" w:name="_Toc193300121"/>
      <w:bookmarkStart w:id="233" w:name="_Toc193464042"/>
      <w:bookmarkStart w:id="234" w:name="_Toc232063372"/>
      <w:bookmarkStart w:id="235" w:name="_Toc233811876"/>
      <w:r w:rsidRPr="00690C56">
        <w:rPr>
          <w:rFonts w:hint="eastAsia"/>
          <w:color w:val="000000" w:themeColor="text1"/>
        </w:rPr>
        <w:t>耕地后备资源基础</w:t>
      </w:r>
      <w:r w:rsidRPr="00690C56">
        <w:rPr>
          <w:color w:val="000000" w:themeColor="text1"/>
        </w:rPr>
        <w:t>数据</w:t>
      </w:r>
      <w:r w:rsidRPr="00690C56">
        <w:rPr>
          <w:rFonts w:hint="eastAsia"/>
          <w:color w:val="000000" w:themeColor="text1"/>
        </w:rPr>
        <w:t>资料收集表</w:t>
      </w:r>
      <w:bookmarkEnd w:id="231"/>
      <w:bookmarkEnd w:id="232"/>
      <w:bookmarkEnd w:id="233"/>
      <w:bookmarkEnd w:id="234"/>
      <w:bookmarkEnd w:id="235"/>
    </w:p>
    <w:p w:rsidR="00A51800" w:rsidRPr="00690C56" w:rsidRDefault="00F24B10">
      <w:pPr>
        <w:pStyle w:val="afffff3"/>
        <w:ind w:firstLine="420"/>
        <w:rPr>
          <w:color w:val="000000" w:themeColor="text1"/>
        </w:rPr>
      </w:pPr>
      <w:r w:rsidRPr="00690C56">
        <w:rPr>
          <w:rFonts w:hint="eastAsia"/>
          <w:color w:val="000000" w:themeColor="text1"/>
        </w:rPr>
        <w:t>耕地后备资源基础数据资料收集表见表B.</w:t>
      </w:r>
      <w:r w:rsidRPr="00690C56">
        <w:rPr>
          <w:color w:val="000000" w:themeColor="text1"/>
        </w:rPr>
        <w:t>1</w:t>
      </w:r>
      <w:r w:rsidRPr="00690C56">
        <w:rPr>
          <w:rFonts w:hint="eastAsia"/>
          <w:color w:val="000000" w:themeColor="text1"/>
        </w:rPr>
        <w:t>。</w:t>
      </w:r>
    </w:p>
    <w:p w:rsidR="00A51800" w:rsidRPr="00690C56" w:rsidRDefault="00F24B10">
      <w:pPr>
        <w:pStyle w:val="afffff3"/>
        <w:ind w:firstLine="420"/>
        <w:jc w:val="center"/>
        <w:rPr>
          <w:color w:val="000000" w:themeColor="text1"/>
        </w:rPr>
      </w:pPr>
      <w:r w:rsidRPr="00690C56">
        <w:rPr>
          <w:rFonts w:ascii="黑体" w:eastAsia="黑体" w:hint="eastAsia"/>
          <w:color w:val="000000" w:themeColor="text1"/>
          <w:kern w:val="21"/>
        </w:rPr>
        <w:t>表B.1 耕地后备资源基础</w:t>
      </w:r>
      <w:r w:rsidRPr="00690C56">
        <w:rPr>
          <w:rFonts w:ascii="黑体" w:eastAsia="黑体"/>
          <w:color w:val="000000" w:themeColor="text1"/>
          <w:kern w:val="21"/>
        </w:rPr>
        <w:t>数据</w:t>
      </w:r>
      <w:r w:rsidRPr="00690C56">
        <w:rPr>
          <w:rFonts w:ascii="黑体" w:eastAsia="黑体" w:hint="eastAsia"/>
          <w:color w:val="000000" w:themeColor="text1"/>
          <w:kern w:val="21"/>
        </w:rPr>
        <w:t>资料收集表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83"/>
      </w:tblGrid>
      <w:tr w:rsidR="00A51800" w:rsidRPr="00690C56">
        <w:trPr>
          <w:trHeight w:val="283"/>
          <w:tblHeader/>
          <w:jc w:val="center"/>
        </w:trPr>
        <w:tc>
          <w:tcPr>
            <w:tcW w:w="2501" w:type="pct"/>
            <w:tcBorders>
              <w:top w:val="single" w:sz="8"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资料名称或内容</w:t>
            </w:r>
          </w:p>
        </w:tc>
        <w:tc>
          <w:tcPr>
            <w:tcW w:w="2499" w:type="pct"/>
            <w:tcBorders>
              <w:top w:val="single" w:sz="8" w:space="0" w:color="auto"/>
              <w:left w:val="single" w:sz="4" w:space="0" w:color="auto"/>
              <w:bottom w:val="single" w:sz="8" w:space="0" w:color="auto"/>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主要用途</w:t>
            </w:r>
          </w:p>
        </w:tc>
      </w:tr>
      <w:tr w:rsidR="00A51800" w:rsidRPr="00690C56">
        <w:trPr>
          <w:trHeight w:val="283"/>
          <w:jc w:val="center"/>
        </w:trPr>
        <w:tc>
          <w:tcPr>
            <w:tcW w:w="2501" w:type="pct"/>
            <w:tcBorders>
              <w:top w:val="single" w:sz="8"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第三次全国国土调查成果</w:t>
            </w:r>
          </w:p>
        </w:tc>
        <w:tc>
          <w:tcPr>
            <w:tcW w:w="2499" w:type="pct"/>
            <w:tcBorders>
              <w:top w:val="single" w:sz="8"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基础数据</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最新年度国土变更调查成果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基础数据</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最新年度国土调查遥感影像</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基础数据</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坡度图</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计算图斑坡度，</w:t>
            </w:r>
            <w:r w:rsidRPr="00690C56">
              <w:rPr>
                <w:rFonts w:hAnsi="宋体"/>
                <w:color w:val="000000" w:themeColor="text1"/>
                <w:sz w:val="18"/>
                <w:szCs w:val="18"/>
              </w:rPr>
              <w:t>剔除坡度大于25°的图斑</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2</w:t>
            </w:r>
            <w:r w:rsidRPr="00690C56">
              <w:rPr>
                <w:rFonts w:hAnsi="宋体"/>
                <w:color w:val="000000" w:themeColor="text1"/>
                <w:sz w:val="18"/>
                <w:szCs w:val="18"/>
              </w:rPr>
              <w:t>021年度</w:t>
            </w:r>
            <w:proofErr w:type="gramStart"/>
            <w:r w:rsidRPr="00690C56">
              <w:rPr>
                <w:rFonts w:hAnsi="宋体"/>
                <w:color w:val="000000" w:themeColor="text1"/>
                <w:sz w:val="18"/>
                <w:szCs w:val="18"/>
              </w:rPr>
              <w:t>地理国情</w:t>
            </w:r>
            <w:proofErr w:type="gramEnd"/>
            <w:r w:rsidRPr="00690C56">
              <w:rPr>
                <w:rFonts w:hAnsi="宋体"/>
                <w:color w:val="000000" w:themeColor="text1"/>
                <w:sz w:val="18"/>
                <w:szCs w:val="18"/>
              </w:rPr>
              <w:t>监测成果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综合分析水系要素分析水源条件</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生态保护红线</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剔除生态红线范围内的图斑</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资源环境承载能力和国土空间开发适宜性评价</w:t>
            </w:r>
            <w:r w:rsidRPr="00690C56">
              <w:rPr>
                <w:rFonts w:hAnsi="宋体"/>
                <w:color w:val="000000" w:themeColor="text1"/>
                <w:sz w:val="18"/>
                <w:szCs w:val="18"/>
              </w:rPr>
              <w:t>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w:t>
            </w:r>
            <w:r w:rsidRPr="00690C56">
              <w:rPr>
                <w:rFonts w:hAnsi="宋体" w:hint="eastAsia"/>
                <w:color w:val="000000" w:themeColor="text1"/>
                <w:sz w:val="18"/>
                <w:szCs w:val="18"/>
              </w:rPr>
              <w:t>资源环境承载能力和国土空间开发适宜性评价成果</w:t>
            </w:r>
            <w:r w:rsidRPr="00690C56">
              <w:rPr>
                <w:rFonts w:hAnsi="宋体"/>
                <w:color w:val="000000" w:themeColor="text1"/>
                <w:sz w:val="18"/>
                <w:szCs w:val="18"/>
              </w:rPr>
              <w:t>中农业适宜性生产不适宜区（评价结果第3级）和生态保护极重要区域（评价结果第1级）</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国土空间规划城镇开发边界</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标注城镇开发边界范围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城乡建设用地增减挂钩清理检查数据库</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综合分析项目范围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耕地资源质量分类成果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获取土层厚度和土壤</w:t>
            </w:r>
            <w:bookmarkStart w:id="236" w:name="OLE_LINK12"/>
            <w:bookmarkStart w:id="237" w:name="OLE_LINK13"/>
            <w:r w:rsidRPr="00690C56">
              <w:rPr>
                <w:rFonts w:hAnsi="宋体" w:hint="eastAsia"/>
                <w:color w:val="000000" w:themeColor="text1"/>
                <w:sz w:val="18"/>
                <w:szCs w:val="18"/>
              </w:rPr>
              <w:t>pH</w:t>
            </w:r>
            <w:bookmarkEnd w:id="236"/>
            <w:bookmarkEnd w:id="237"/>
            <w:r w:rsidRPr="00690C56">
              <w:rPr>
                <w:rFonts w:hAnsi="宋体" w:hint="eastAsia"/>
                <w:color w:val="000000" w:themeColor="text1"/>
                <w:sz w:val="18"/>
                <w:szCs w:val="18"/>
              </w:rPr>
              <w:t>值</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永久基本农田保护区划定成果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综合分析永久基本农田保护区内的图斑</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历年建设用地审批数据库</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剔除历年已审批建设用地</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公益林、天然林范围</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剔除林业数据中的公益林、天然林</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严重石漠化范围</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剔除石漠化范围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退耕还林范围</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剔除退耕还林范围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林地保护利用规划</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标注林地保护范围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严重污染区域</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剔除严重污染区域</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饮用水源保护区</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标注饮用水源保护区范围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洪水淹没区</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剔除洪水淹没区内图斑</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国家和自治区重大引水灌溉工程范围</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标注项目范围附近1</w:t>
            </w:r>
            <w:r w:rsidRPr="00690C56">
              <w:rPr>
                <w:rFonts w:hAnsi="宋体" w:hint="eastAsia"/>
                <w:color w:val="000000" w:themeColor="text1"/>
                <w:sz w:val="18"/>
                <w:szCs w:val="18"/>
                <w:vertAlign w:val="subscript"/>
              </w:rPr>
              <w:t xml:space="preserve"> </w:t>
            </w:r>
            <w:r w:rsidRPr="00690C56">
              <w:rPr>
                <w:rFonts w:hAnsi="宋体" w:hint="eastAsia"/>
                <w:color w:val="000000" w:themeColor="text1"/>
                <w:sz w:val="18"/>
                <w:szCs w:val="18"/>
              </w:rPr>
              <w:t>km</w:t>
            </w:r>
            <w:r w:rsidRPr="00690C56">
              <w:rPr>
                <w:rFonts w:hAnsi="宋体"/>
                <w:color w:val="000000" w:themeColor="text1"/>
                <w:sz w:val="18"/>
                <w:szCs w:val="18"/>
              </w:rPr>
              <w:t>区域</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最新年度1:10</w:t>
            </w:r>
            <w:r w:rsidRPr="00690C56">
              <w:rPr>
                <w:rFonts w:hAnsi="宋体" w:hint="eastAsia"/>
                <w:color w:val="000000" w:themeColor="text1"/>
                <w:sz w:val="18"/>
                <w:szCs w:val="18"/>
                <w:vertAlign w:val="subscript"/>
              </w:rPr>
              <w:t xml:space="preserve"> </w:t>
            </w:r>
            <w:r w:rsidRPr="00690C56">
              <w:rPr>
                <w:rFonts w:hAnsi="宋体" w:hint="eastAsia"/>
                <w:color w:val="000000" w:themeColor="text1"/>
                <w:sz w:val="18"/>
                <w:szCs w:val="18"/>
              </w:rPr>
              <w:t>000基础地理信息数据更新生产成果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bookmarkStart w:id="238" w:name="OLE_LINK18"/>
            <w:bookmarkStart w:id="239" w:name="OLE_LINK17"/>
            <w:r w:rsidRPr="00690C56">
              <w:rPr>
                <w:rFonts w:hAnsi="宋体" w:hint="eastAsia"/>
                <w:color w:val="000000" w:themeColor="text1"/>
                <w:sz w:val="18"/>
                <w:szCs w:val="18"/>
              </w:rPr>
              <w:t>标注项目范围附近1</w:t>
            </w:r>
            <w:r w:rsidRPr="00690C56">
              <w:rPr>
                <w:rFonts w:hAnsi="宋体" w:hint="eastAsia"/>
                <w:color w:val="000000" w:themeColor="text1"/>
                <w:sz w:val="18"/>
                <w:szCs w:val="18"/>
                <w:vertAlign w:val="subscript"/>
              </w:rPr>
              <w:t xml:space="preserve"> </w:t>
            </w:r>
            <w:r w:rsidRPr="00690C56">
              <w:rPr>
                <w:rFonts w:hAnsi="宋体" w:hint="eastAsia"/>
                <w:color w:val="000000" w:themeColor="text1"/>
                <w:sz w:val="18"/>
                <w:szCs w:val="18"/>
              </w:rPr>
              <w:t>km区域</w:t>
            </w:r>
            <w:proofErr w:type="gramStart"/>
            <w:r w:rsidRPr="00690C56">
              <w:rPr>
                <w:rFonts w:hAnsi="宋体" w:hint="eastAsia"/>
                <w:color w:val="000000" w:themeColor="text1"/>
                <w:sz w:val="18"/>
                <w:szCs w:val="18"/>
              </w:rPr>
              <w:t>内图斑</w:t>
            </w:r>
            <w:bookmarkEnd w:id="238"/>
            <w:bookmarkEnd w:id="239"/>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水利工程、水利规划</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综合分析水源条件</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土壤图</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获取</w:t>
            </w:r>
            <w:bookmarkStart w:id="240" w:name="OLE_LINK14"/>
            <w:r w:rsidRPr="00690C56">
              <w:rPr>
                <w:rFonts w:hAnsi="宋体"/>
                <w:color w:val="000000" w:themeColor="text1"/>
                <w:sz w:val="18"/>
                <w:szCs w:val="18"/>
              </w:rPr>
              <w:t>土壤质地</w:t>
            </w:r>
            <w:bookmarkEnd w:id="240"/>
            <w:r w:rsidRPr="00690C56">
              <w:rPr>
                <w:rFonts w:hAnsi="宋体" w:hint="eastAsia"/>
                <w:color w:val="000000" w:themeColor="text1"/>
                <w:sz w:val="18"/>
                <w:szCs w:val="18"/>
              </w:rPr>
              <w:t>、</w:t>
            </w:r>
            <w:bookmarkStart w:id="241" w:name="OLE_LINK16"/>
            <w:r w:rsidRPr="00690C56">
              <w:rPr>
                <w:rFonts w:hAnsi="宋体" w:hint="eastAsia"/>
                <w:color w:val="000000" w:themeColor="text1"/>
                <w:sz w:val="18"/>
                <w:szCs w:val="18"/>
              </w:rPr>
              <w:t>土层厚度、</w:t>
            </w:r>
            <w:bookmarkEnd w:id="241"/>
            <w:r w:rsidRPr="00690C56">
              <w:rPr>
                <w:rFonts w:hAnsi="宋体" w:hint="eastAsia"/>
                <w:color w:val="000000" w:themeColor="text1"/>
                <w:sz w:val="18"/>
                <w:szCs w:val="18"/>
              </w:rPr>
              <w:t>土壤pH值、</w:t>
            </w:r>
            <w:bookmarkStart w:id="242" w:name="OLE_LINK15"/>
            <w:r w:rsidRPr="00690C56">
              <w:rPr>
                <w:rFonts w:hAnsi="宋体" w:hint="eastAsia"/>
                <w:color w:val="000000" w:themeColor="text1"/>
                <w:sz w:val="18"/>
                <w:szCs w:val="18"/>
              </w:rPr>
              <w:t>盐渍化程度、</w:t>
            </w:r>
            <w:bookmarkEnd w:id="242"/>
            <w:r w:rsidRPr="00690C56">
              <w:rPr>
                <w:rFonts w:hAnsi="宋体" w:hint="eastAsia"/>
                <w:color w:val="000000" w:themeColor="text1"/>
                <w:sz w:val="18"/>
                <w:szCs w:val="18"/>
              </w:rPr>
              <w:t>土壤重金属污染状况</w:t>
            </w:r>
            <w:r w:rsidRPr="00690C56">
              <w:rPr>
                <w:rFonts w:hAnsi="宋体"/>
                <w:color w:val="000000" w:themeColor="text1"/>
                <w:sz w:val="18"/>
                <w:szCs w:val="18"/>
              </w:rPr>
              <w:t>，最终由县</w:t>
            </w:r>
            <w:r w:rsidRPr="00690C56">
              <w:rPr>
                <w:rFonts w:hAnsi="宋体" w:hint="eastAsia"/>
                <w:color w:val="000000" w:themeColor="text1"/>
                <w:sz w:val="18"/>
                <w:szCs w:val="18"/>
              </w:rPr>
              <w:t>（市、区）</w:t>
            </w:r>
            <w:r w:rsidRPr="00690C56">
              <w:rPr>
                <w:rFonts w:hAnsi="宋体"/>
                <w:color w:val="000000" w:themeColor="text1"/>
                <w:sz w:val="18"/>
                <w:szCs w:val="18"/>
              </w:rPr>
              <w:t>级核实准确性</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数字高程模型（DEM）</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获取指引图斑的高程信息</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高标准农田成果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综合分析高标准农田范围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农用地污染调查成果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获取土壤重金属污染状况</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土地质量地球化学调查成果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获取土壤重金属污染状况和土壤</w:t>
            </w:r>
            <w:r w:rsidRPr="00690C56">
              <w:rPr>
                <w:rFonts w:hAnsi="宋体" w:hint="eastAsia"/>
                <w:color w:val="000000" w:themeColor="text1"/>
                <w:sz w:val="18"/>
                <w:szCs w:val="18"/>
              </w:rPr>
              <w:t>pH值</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耕地质量等级调查评价成果</w:t>
            </w:r>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获取土壤质地</w:t>
            </w:r>
            <w:r w:rsidRPr="00690C56">
              <w:rPr>
                <w:rFonts w:hAnsi="宋体" w:hint="eastAsia"/>
                <w:color w:val="000000" w:themeColor="text1"/>
                <w:sz w:val="18"/>
                <w:szCs w:val="18"/>
              </w:rPr>
              <w:t>、土层厚度、</w:t>
            </w:r>
            <w:r w:rsidRPr="00690C56">
              <w:rPr>
                <w:rFonts w:hAnsi="宋体"/>
                <w:color w:val="000000" w:themeColor="text1"/>
                <w:sz w:val="18"/>
                <w:szCs w:val="18"/>
              </w:rPr>
              <w:t>土壤</w:t>
            </w:r>
            <w:r w:rsidRPr="00690C56">
              <w:rPr>
                <w:rFonts w:hAnsi="宋体" w:hint="eastAsia"/>
                <w:color w:val="000000" w:themeColor="text1"/>
                <w:sz w:val="18"/>
                <w:szCs w:val="18"/>
              </w:rPr>
              <w:t>pH值</w:t>
            </w:r>
          </w:p>
        </w:tc>
      </w:tr>
      <w:tr w:rsidR="00A51800" w:rsidRPr="00690C56">
        <w:trPr>
          <w:trHeight w:val="283"/>
          <w:jc w:val="center"/>
        </w:trPr>
        <w:tc>
          <w:tcPr>
            <w:tcW w:w="2501"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耕地质量等</w:t>
            </w:r>
            <w:proofErr w:type="gramStart"/>
            <w:r w:rsidRPr="00690C56">
              <w:rPr>
                <w:rFonts w:hAnsi="宋体" w:hint="eastAsia"/>
                <w:color w:val="000000" w:themeColor="text1"/>
                <w:sz w:val="18"/>
                <w:szCs w:val="18"/>
              </w:rPr>
              <w:t>别成果</w:t>
            </w:r>
            <w:proofErr w:type="gramEnd"/>
          </w:p>
        </w:tc>
        <w:tc>
          <w:tcPr>
            <w:tcW w:w="2499"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获取土壤质地</w:t>
            </w:r>
            <w:r w:rsidRPr="00690C56">
              <w:rPr>
                <w:rFonts w:hAnsi="宋体" w:hint="eastAsia"/>
                <w:color w:val="000000" w:themeColor="text1"/>
                <w:sz w:val="18"/>
                <w:szCs w:val="18"/>
              </w:rPr>
              <w:t>、土层厚度、</w:t>
            </w:r>
            <w:r w:rsidRPr="00690C56">
              <w:rPr>
                <w:rFonts w:hAnsi="宋体"/>
                <w:color w:val="000000" w:themeColor="text1"/>
                <w:sz w:val="18"/>
                <w:szCs w:val="18"/>
              </w:rPr>
              <w:t>土壤</w:t>
            </w:r>
            <w:r w:rsidRPr="00690C56">
              <w:rPr>
                <w:rFonts w:hAnsi="宋体" w:hint="eastAsia"/>
                <w:color w:val="000000" w:themeColor="text1"/>
                <w:sz w:val="18"/>
                <w:szCs w:val="18"/>
              </w:rPr>
              <w:t>pH值、盐渍化程度</w:t>
            </w:r>
          </w:p>
        </w:tc>
      </w:tr>
      <w:tr w:rsidR="00A51800" w:rsidRPr="00690C56">
        <w:trPr>
          <w:trHeight w:val="283"/>
          <w:jc w:val="center"/>
        </w:trPr>
        <w:tc>
          <w:tcPr>
            <w:tcW w:w="2501" w:type="pct"/>
            <w:tcBorders>
              <w:top w:val="single" w:sz="4"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森林草原</w:t>
            </w:r>
            <w:r w:rsidRPr="00690C56">
              <w:rPr>
                <w:rFonts w:hAnsi="宋体"/>
                <w:color w:val="000000" w:themeColor="text1"/>
                <w:sz w:val="18"/>
                <w:szCs w:val="18"/>
              </w:rPr>
              <w:t>湿地</w:t>
            </w:r>
            <w:r w:rsidRPr="00690C56">
              <w:rPr>
                <w:rFonts w:hAnsi="宋体" w:hint="eastAsia"/>
                <w:color w:val="000000" w:themeColor="text1"/>
                <w:sz w:val="18"/>
                <w:szCs w:val="18"/>
              </w:rPr>
              <w:t>荒漠化普查成果</w:t>
            </w:r>
          </w:p>
        </w:tc>
        <w:tc>
          <w:tcPr>
            <w:tcW w:w="2499" w:type="pct"/>
            <w:tcBorders>
              <w:top w:val="single" w:sz="4" w:space="0" w:color="auto"/>
              <w:left w:val="single" w:sz="4" w:space="0" w:color="auto"/>
              <w:bottom w:val="single" w:sz="8"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获取湿地数据范围、辅助判别能否作为耕地后备资源</w:t>
            </w:r>
          </w:p>
        </w:tc>
      </w:tr>
    </w:tbl>
    <w:p w:rsidR="00A51800" w:rsidRPr="00690C56" w:rsidRDefault="00F24B10">
      <w:pPr>
        <w:widowControl/>
        <w:adjustRightInd/>
        <w:spacing w:line="240" w:lineRule="auto"/>
        <w:jc w:val="left"/>
        <w:rPr>
          <w:rFonts w:ascii="黑体" w:eastAsia="黑体" w:hAnsi="Times New Roman"/>
          <w:color w:val="000000" w:themeColor="text1"/>
          <w:kern w:val="21"/>
          <w:szCs w:val="20"/>
        </w:rPr>
      </w:pPr>
      <w:bookmarkStart w:id="243" w:name="_Toc193702949"/>
      <w:bookmarkStart w:id="244" w:name="_Toc193300122"/>
      <w:bookmarkStart w:id="245" w:name="_Toc193464043"/>
      <w:r w:rsidRPr="00690C56">
        <w:rPr>
          <w:color w:val="000000" w:themeColor="text1"/>
        </w:rPr>
        <w:br w:type="page"/>
      </w:r>
    </w:p>
    <w:p w:rsidR="00A51800" w:rsidRPr="00690C56" w:rsidRDefault="00F24B10">
      <w:pPr>
        <w:pStyle w:val="aff4"/>
        <w:spacing w:before="156" w:after="156"/>
        <w:rPr>
          <w:color w:val="000000" w:themeColor="text1"/>
        </w:rPr>
      </w:pPr>
      <w:bookmarkStart w:id="246" w:name="_Toc232063373"/>
      <w:bookmarkStart w:id="247" w:name="_Toc233811877"/>
      <w:r w:rsidRPr="00690C56">
        <w:rPr>
          <w:rFonts w:hint="eastAsia"/>
          <w:color w:val="000000" w:themeColor="text1"/>
        </w:rPr>
        <w:lastRenderedPageBreak/>
        <w:t>耕地后备资源其他资料收集表</w:t>
      </w:r>
      <w:bookmarkEnd w:id="243"/>
      <w:bookmarkEnd w:id="244"/>
      <w:bookmarkEnd w:id="245"/>
      <w:bookmarkEnd w:id="246"/>
      <w:bookmarkEnd w:id="247"/>
    </w:p>
    <w:p w:rsidR="00A51800" w:rsidRPr="00690C56" w:rsidRDefault="00F24B10">
      <w:pPr>
        <w:pStyle w:val="afffff3"/>
        <w:ind w:firstLine="420"/>
        <w:rPr>
          <w:color w:val="000000" w:themeColor="text1"/>
        </w:rPr>
      </w:pPr>
      <w:r w:rsidRPr="00690C56">
        <w:rPr>
          <w:rFonts w:hint="eastAsia"/>
          <w:color w:val="000000" w:themeColor="text1"/>
        </w:rPr>
        <w:t>耕地后备资源其他资料收集表见表B.</w:t>
      </w:r>
      <w:r w:rsidRPr="00690C56">
        <w:rPr>
          <w:color w:val="000000" w:themeColor="text1"/>
        </w:rPr>
        <w:t>2</w:t>
      </w:r>
      <w:r w:rsidRPr="00690C56">
        <w:rPr>
          <w:rFonts w:hint="eastAsia"/>
          <w:color w:val="000000" w:themeColor="text1"/>
        </w:rPr>
        <w:t>。</w:t>
      </w:r>
    </w:p>
    <w:p w:rsidR="00A51800" w:rsidRPr="00690C56" w:rsidRDefault="00F24B10">
      <w:pPr>
        <w:pStyle w:val="aff"/>
        <w:numPr>
          <w:ilvl w:val="0"/>
          <w:numId w:val="0"/>
        </w:numPr>
        <w:spacing w:before="156" w:after="156"/>
        <w:rPr>
          <w:color w:val="000000" w:themeColor="text1"/>
        </w:rPr>
      </w:pPr>
      <w:r w:rsidRPr="00690C56">
        <w:rPr>
          <w:rFonts w:hint="eastAsia"/>
          <w:color w:val="000000" w:themeColor="text1"/>
        </w:rPr>
        <w:t>表B.2 耕地后备资源其他资料收集表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5"/>
        <w:gridCol w:w="3755"/>
      </w:tblGrid>
      <w:tr w:rsidR="00A51800" w:rsidRPr="00690C56">
        <w:trPr>
          <w:trHeight w:val="283"/>
          <w:jc w:val="center"/>
        </w:trPr>
        <w:tc>
          <w:tcPr>
            <w:tcW w:w="3038" w:type="pct"/>
            <w:tcBorders>
              <w:top w:val="single" w:sz="8"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资料名称或内容</w:t>
            </w:r>
          </w:p>
        </w:tc>
        <w:tc>
          <w:tcPr>
            <w:tcW w:w="1962" w:type="pct"/>
            <w:tcBorders>
              <w:top w:val="single" w:sz="8" w:space="0" w:color="auto"/>
              <w:left w:val="single" w:sz="4" w:space="0" w:color="auto"/>
              <w:bottom w:val="single" w:sz="8" w:space="0" w:color="auto"/>
              <w:right w:val="single" w:sz="8" w:space="0" w:color="auto"/>
            </w:tcBorders>
            <w:vAlign w:val="center"/>
          </w:tcPr>
          <w:p w:rsidR="00A51800" w:rsidRPr="00690C56" w:rsidRDefault="00F24B10">
            <w:pPr>
              <w:pStyle w:val="afffff3"/>
              <w:ind w:firstLineChars="0" w:firstLine="0"/>
              <w:jc w:val="center"/>
              <w:rPr>
                <w:rFonts w:hAnsi="宋体"/>
                <w:color w:val="000000" w:themeColor="text1"/>
                <w:sz w:val="18"/>
                <w:szCs w:val="18"/>
              </w:rPr>
            </w:pPr>
            <w:r w:rsidRPr="00690C56">
              <w:rPr>
                <w:rFonts w:hAnsi="宋体"/>
                <w:color w:val="000000" w:themeColor="text1"/>
                <w:sz w:val="18"/>
                <w:szCs w:val="18"/>
              </w:rPr>
              <w:t>主要用途</w:t>
            </w:r>
          </w:p>
        </w:tc>
      </w:tr>
      <w:tr w:rsidR="00A51800" w:rsidRPr="00690C56">
        <w:trPr>
          <w:trHeight w:val="283"/>
          <w:jc w:val="center"/>
        </w:trPr>
        <w:tc>
          <w:tcPr>
            <w:tcW w:w="3038" w:type="pct"/>
            <w:tcBorders>
              <w:top w:val="single" w:sz="8"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分辨率优于</w:t>
            </w:r>
            <w:r w:rsidRPr="00690C56">
              <w:rPr>
                <w:rFonts w:hAnsi="宋体"/>
                <w:color w:val="000000" w:themeColor="text1"/>
                <w:sz w:val="18"/>
                <w:szCs w:val="18"/>
              </w:rPr>
              <w:t>0.5</w:t>
            </w:r>
            <w:r w:rsidRPr="00690C56">
              <w:rPr>
                <w:rFonts w:hAnsi="宋体"/>
                <w:color w:val="000000" w:themeColor="text1"/>
                <w:sz w:val="18"/>
                <w:szCs w:val="18"/>
                <w:vertAlign w:val="subscript"/>
              </w:rPr>
              <w:t xml:space="preserve"> </w:t>
            </w:r>
            <w:r w:rsidRPr="00690C56">
              <w:rPr>
                <w:rFonts w:hAnsi="宋体"/>
                <w:color w:val="000000" w:themeColor="text1"/>
                <w:sz w:val="18"/>
                <w:szCs w:val="18"/>
              </w:rPr>
              <w:t>m</w:t>
            </w:r>
            <w:r w:rsidRPr="00690C56">
              <w:rPr>
                <w:rFonts w:hAnsi="宋体" w:hint="eastAsia"/>
                <w:color w:val="000000" w:themeColor="text1"/>
                <w:sz w:val="18"/>
                <w:szCs w:val="18"/>
              </w:rPr>
              <w:t>的遥感影像</w:t>
            </w:r>
          </w:p>
        </w:tc>
        <w:tc>
          <w:tcPr>
            <w:tcW w:w="1962" w:type="pct"/>
            <w:tcBorders>
              <w:top w:val="single" w:sz="8" w:space="0" w:color="auto"/>
              <w:left w:val="single" w:sz="4" w:space="0" w:color="auto"/>
              <w:bottom w:val="single" w:sz="4" w:space="0" w:color="auto"/>
              <w:right w:val="single" w:sz="8" w:space="0" w:color="auto"/>
            </w:tcBorders>
            <w:vAlign w:val="center"/>
          </w:tcPr>
          <w:p w:rsidR="00A51800" w:rsidRPr="00690C56" w:rsidRDefault="00F24B10">
            <w:pPr>
              <w:pStyle w:val="afffff3"/>
              <w:adjustRightInd w:val="0"/>
              <w:ind w:firstLineChars="0" w:firstLine="0"/>
              <w:rPr>
                <w:rFonts w:hAnsi="宋体"/>
                <w:color w:val="000000" w:themeColor="text1"/>
                <w:sz w:val="18"/>
                <w:szCs w:val="18"/>
              </w:rPr>
            </w:pPr>
            <w:r w:rsidRPr="00690C56">
              <w:rPr>
                <w:rFonts w:hAnsi="宋体"/>
                <w:color w:val="000000" w:themeColor="text1"/>
                <w:sz w:val="18"/>
                <w:szCs w:val="18"/>
              </w:rPr>
              <w:t>辅助内</w:t>
            </w:r>
            <w:proofErr w:type="gramStart"/>
            <w:r w:rsidRPr="00690C56">
              <w:rPr>
                <w:rFonts w:hAnsi="宋体"/>
                <w:color w:val="000000" w:themeColor="text1"/>
                <w:sz w:val="18"/>
                <w:szCs w:val="18"/>
              </w:rPr>
              <w:t>业图斑</w:t>
            </w:r>
            <w:proofErr w:type="gramEnd"/>
            <w:r w:rsidRPr="00690C56">
              <w:rPr>
                <w:rFonts w:hAnsi="宋体"/>
                <w:color w:val="000000" w:themeColor="text1"/>
                <w:sz w:val="18"/>
                <w:szCs w:val="18"/>
              </w:rPr>
              <w:t>筛选</w:t>
            </w:r>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adjustRightInd w:val="0"/>
              <w:ind w:firstLineChars="0" w:firstLine="0"/>
              <w:rPr>
                <w:rFonts w:hAnsi="宋体"/>
                <w:color w:val="000000" w:themeColor="text1"/>
                <w:sz w:val="18"/>
                <w:szCs w:val="18"/>
              </w:rPr>
            </w:pPr>
            <w:r w:rsidRPr="00690C56">
              <w:rPr>
                <w:rFonts w:hAnsi="宋体"/>
                <w:color w:val="000000" w:themeColor="text1"/>
                <w:sz w:val="18"/>
                <w:szCs w:val="18"/>
              </w:rPr>
              <w:t>第三次全国国土调查举证照片及历年国土变更调查举证照片</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adjustRightInd w:val="0"/>
              <w:ind w:firstLineChars="0" w:firstLine="0"/>
              <w:rPr>
                <w:rFonts w:hAnsi="宋体"/>
                <w:color w:val="000000" w:themeColor="text1"/>
                <w:sz w:val="18"/>
                <w:szCs w:val="18"/>
              </w:rPr>
            </w:pPr>
            <w:r w:rsidRPr="00690C56">
              <w:rPr>
                <w:rFonts w:hAnsi="宋体"/>
                <w:color w:val="000000" w:themeColor="text1"/>
                <w:sz w:val="18"/>
                <w:szCs w:val="18"/>
              </w:rPr>
              <w:t>辅助判别能否作为耕地后备资源</w:t>
            </w:r>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“十二五”以来已实施已入库的全域土地综合整治项目范围和相关资料</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综合分析项目范围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矿产规划成果</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标注矿产规划范围内的图斑</w:t>
            </w:r>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废弃园地、残次林地数据成果</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分析原有成果</w:t>
            </w:r>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全域土地综合整治项目范围（已立项未实施、已实施未入库）</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纳入宜</w:t>
            </w:r>
            <w:proofErr w:type="gramStart"/>
            <w:r w:rsidRPr="00690C56">
              <w:rPr>
                <w:rFonts w:hAnsi="宋体"/>
                <w:color w:val="000000" w:themeColor="text1"/>
                <w:sz w:val="18"/>
                <w:szCs w:val="18"/>
              </w:rPr>
              <w:t>垦潜力</w:t>
            </w:r>
            <w:proofErr w:type="gramEnd"/>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原城乡建设用地增减挂钩潜力调查库</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分析原有成果</w:t>
            </w:r>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原耕地后备资源调查成果</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分析原有成果</w:t>
            </w:r>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废弃矿山土地利用现状调查成果</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综合分析项目范围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村庄建设边界</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标注村庄建设边界范围</w:t>
            </w:r>
            <w:proofErr w:type="gramStart"/>
            <w:r w:rsidRPr="00690C56">
              <w:rPr>
                <w:rFonts w:hAnsi="宋体"/>
                <w:color w:val="000000" w:themeColor="text1"/>
                <w:sz w:val="18"/>
                <w:szCs w:val="18"/>
              </w:rPr>
              <w:t>内图斑</w:t>
            </w:r>
            <w:proofErr w:type="gramEnd"/>
          </w:p>
        </w:tc>
      </w:tr>
      <w:tr w:rsidR="00A51800" w:rsidRPr="00690C56">
        <w:trPr>
          <w:trHeight w:val="283"/>
          <w:jc w:val="center"/>
        </w:trPr>
        <w:tc>
          <w:tcPr>
            <w:tcW w:w="3038" w:type="pct"/>
            <w:tcBorders>
              <w:top w:val="single" w:sz="4"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国土空间规划中涉及规划建设用地项目数据</w:t>
            </w:r>
          </w:p>
        </w:tc>
        <w:tc>
          <w:tcPr>
            <w:tcW w:w="1962" w:type="pct"/>
            <w:tcBorders>
              <w:top w:val="single" w:sz="4" w:space="0" w:color="auto"/>
              <w:left w:val="single" w:sz="4" w:space="0" w:color="auto"/>
              <w:bottom w:val="single" w:sz="4"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分析国土空间规划中规划建设项目内的图斑</w:t>
            </w:r>
          </w:p>
        </w:tc>
      </w:tr>
      <w:tr w:rsidR="00A51800" w:rsidRPr="00690C56">
        <w:trPr>
          <w:trHeight w:val="283"/>
          <w:jc w:val="center"/>
        </w:trPr>
        <w:tc>
          <w:tcPr>
            <w:tcW w:w="3038" w:type="pct"/>
            <w:tcBorders>
              <w:top w:val="single" w:sz="4"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hint="eastAsia"/>
                <w:color w:val="000000" w:themeColor="text1"/>
                <w:sz w:val="18"/>
                <w:szCs w:val="18"/>
              </w:rPr>
              <w:t>规划造林绿化空间</w:t>
            </w:r>
          </w:p>
        </w:tc>
        <w:tc>
          <w:tcPr>
            <w:tcW w:w="1962" w:type="pct"/>
            <w:tcBorders>
              <w:top w:val="single" w:sz="4" w:space="0" w:color="auto"/>
              <w:left w:val="single" w:sz="4" w:space="0" w:color="auto"/>
              <w:bottom w:val="single" w:sz="8" w:space="0" w:color="auto"/>
              <w:right w:val="single" w:sz="8" w:space="0" w:color="auto"/>
            </w:tcBorders>
            <w:vAlign w:val="center"/>
          </w:tcPr>
          <w:p w:rsidR="00A51800" w:rsidRPr="00690C56" w:rsidRDefault="00F24B10">
            <w:pPr>
              <w:pStyle w:val="afffff3"/>
              <w:ind w:firstLineChars="0" w:firstLine="0"/>
              <w:rPr>
                <w:rFonts w:hAnsi="宋体"/>
                <w:color w:val="000000" w:themeColor="text1"/>
                <w:sz w:val="18"/>
                <w:szCs w:val="18"/>
              </w:rPr>
            </w:pPr>
            <w:r w:rsidRPr="00690C56">
              <w:rPr>
                <w:rFonts w:hAnsi="宋体"/>
                <w:color w:val="000000" w:themeColor="text1"/>
                <w:sz w:val="18"/>
                <w:szCs w:val="18"/>
              </w:rPr>
              <w:t>标注规划造林绿化空间范围</w:t>
            </w:r>
            <w:proofErr w:type="gramStart"/>
            <w:r w:rsidRPr="00690C56">
              <w:rPr>
                <w:rFonts w:hAnsi="宋体"/>
                <w:color w:val="000000" w:themeColor="text1"/>
                <w:sz w:val="18"/>
                <w:szCs w:val="18"/>
              </w:rPr>
              <w:t>内图斑</w:t>
            </w:r>
            <w:proofErr w:type="gramEnd"/>
          </w:p>
        </w:tc>
      </w:tr>
    </w:tbl>
    <w:p w:rsidR="00A51800" w:rsidRPr="00690C56" w:rsidRDefault="00F24B10">
      <w:pPr>
        <w:pStyle w:val="afffff3"/>
        <w:spacing w:before="156" w:after="156"/>
        <w:ind w:firstLineChars="0" w:firstLine="0"/>
        <w:rPr>
          <w:color w:val="000000" w:themeColor="text1"/>
        </w:rPr>
      </w:pPr>
      <w:r w:rsidRPr="00690C56">
        <w:rPr>
          <w:color w:val="000000" w:themeColor="text1"/>
        </w:rPr>
        <w:br w:type="page"/>
      </w:r>
    </w:p>
    <w:p w:rsidR="00A51800" w:rsidRPr="00690C56" w:rsidRDefault="00F24B10">
      <w:pPr>
        <w:pStyle w:val="aff4"/>
        <w:spacing w:before="156" w:after="156"/>
        <w:rPr>
          <w:color w:val="000000" w:themeColor="text1"/>
        </w:rPr>
      </w:pPr>
      <w:bookmarkStart w:id="248" w:name="_Toc193300124"/>
      <w:bookmarkStart w:id="249" w:name="_Toc193464045"/>
      <w:bookmarkStart w:id="250" w:name="_Toc193702951"/>
      <w:bookmarkStart w:id="251" w:name="_Toc232063374"/>
      <w:bookmarkStart w:id="252" w:name="_Toc233811878"/>
      <w:r w:rsidRPr="00690C56">
        <w:rPr>
          <w:rFonts w:hint="eastAsia"/>
          <w:color w:val="000000" w:themeColor="text1"/>
        </w:rPr>
        <w:lastRenderedPageBreak/>
        <w:t>耕地后备资源调查评价图斑属性表</w:t>
      </w:r>
      <w:bookmarkEnd w:id="248"/>
      <w:bookmarkEnd w:id="249"/>
      <w:bookmarkEnd w:id="250"/>
      <w:bookmarkEnd w:id="251"/>
      <w:bookmarkEnd w:id="252"/>
    </w:p>
    <w:p w:rsidR="00A51800" w:rsidRPr="00690C56" w:rsidRDefault="00F24B10">
      <w:pPr>
        <w:pStyle w:val="afffff3"/>
        <w:ind w:firstLine="420"/>
        <w:rPr>
          <w:color w:val="000000" w:themeColor="text1"/>
        </w:rPr>
      </w:pPr>
      <w:r w:rsidRPr="00690C56">
        <w:rPr>
          <w:rFonts w:hint="eastAsia"/>
          <w:color w:val="000000" w:themeColor="text1"/>
        </w:rPr>
        <w:t>耕地后备资源调查评价图斑属性表见表B.3。</w:t>
      </w:r>
    </w:p>
    <w:p w:rsidR="00A51800" w:rsidRPr="00690C56" w:rsidRDefault="00F24B10">
      <w:pPr>
        <w:pStyle w:val="aff"/>
        <w:numPr>
          <w:ilvl w:val="0"/>
          <w:numId w:val="0"/>
        </w:numPr>
        <w:spacing w:before="156" w:after="156"/>
        <w:rPr>
          <w:color w:val="000000" w:themeColor="text1"/>
        </w:rPr>
      </w:pPr>
      <w:r w:rsidRPr="00690C56">
        <w:rPr>
          <w:rFonts w:hint="eastAsia"/>
          <w:color w:val="000000" w:themeColor="text1"/>
        </w:rPr>
        <w:t>表B.3 耕地后备资源调查评价图斑属性表</w:t>
      </w:r>
    </w:p>
    <w:tbl>
      <w:tblPr>
        <w:tblW w:w="5000" w:type="pct"/>
        <w:jc w:val="center"/>
        <w:tblCellMar>
          <w:left w:w="0" w:type="dxa"/>
          <w:right w:w="0" w:type="dxa"/>
        </w:tblCellMar>
        <w:tblLook w:val="04A0" w:firstRow="1" w:lastRow="0" w:firstColumn="1" w:lastColumn="0" w:noHBand="0" w:noVBand="1"/>
      </w:tblPr>
      <w:tblGrid>
        <w:gridCol w:w="1897"/>
        <w:gridCol w:w="1077"/>
        <w:gridCol w:w="800"/>
        <w:gridCol w:w="769"/>
        <w:gridCol w:w="631"/>
        <w:gridCol w:w="2213"/>
        <w:gridCol w:w="850"/>
        <w:gridCol w:w="1147"/>
      </w:tblGrid>
      <w:tr w:rsidR="00A51800" w:rsidRPr="00690C56">
        <w:trPr>
          <w:trHeight w:val="340"/>
          <w:tblHeader/>
          <w:jc w:val="center"/>
        </w:trPr>
        <w:tc>
          <w:tcPr>
            <w:tcW w:w="1010" w:type="pct"/>
            <w:tcBorders>
              <w:top w:val="single" w:sz="8" w:space="0" w:color="000000"/>
              <w:left w:val="single" w:sz="8"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字段名称</w:t>
            </w:r>
          </w:p>
        </w:tc>
        <w:tc>
          <w:tcPr>
            <w:tcW w:w="574"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字段代码</w:t>
            </w:r>
          </w:p>
        </w:tc>
        <w:tc>
          <w:tcPr>
            <w:tcW w:w="426"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类型</w:t>
            </w:r>
          </w:p>
        </w:tc>
        <w:tc>
          <w:tcPr>
            <w:tcW w:w="410"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长度</w:t>
            </w:r>
          </w:p>
        </w:tc>
        <w:tc>
          <w:tcPr>
            <w:tcW w:w="336"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小数</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位数</w:t>
            </w:r>
          </w:p>
        </w:tc>
        <w:tc>
          <w:tcPr>
            <w:tcW w:w="1179"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值域</w:t>
            </w:r>
          </w:p>
        </w:tc>
        <w:tc>
          <w:tcPr>
            <w:tcW w:w="453"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约束</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条件</w:t>
            </w:r>
          </w:p>
        </w:tc>
        <w:tc>
          <w:tcPr>
            <w:tcW w:w="611" w:type="pct"/>
            <w:tcBorders>
              <w:top w:val="single" w:sz="8" w:space="0" w:color="000000"/>
              <w:left w:val="single" w:sz="4" w:space="0" w:color="000000"/>
              <w:bottom w:val="single" w:sz="8" w:space="0" w:color="000000"/>
              <w:right w:val="single" w:sz="8"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备注</w:t>
            </w:r>
          </w:p>
        </w:tc>
      </w:tr>
      <w:tr w:rsidR="00A51800" w:rsidRPr="00690C56">
        <w:trPr>
          <w:trHeight w:val="340"/>
          <w:jc w:val="center"/>
        </w:trPr>
        <w:tc>
          <w:tcPr>
            <w:tcW w:w="1010" w:type="pct"/>
            <w:tcBorders>
              <w:top w:val="single" w:sz="8"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sz w:val="18"/>
                <w:szCs w:val="18"/>
              </w:rPr>
            </w:pPr>
            <w:r w:rsidRPr="00690C56">
              <w:rPr>
                <w:rFonts w:ascii="宋体" w:hAnsi="宋体"/>
                <w:color w:val="000000" w:themeColor="text1"/>
                <w:kern w:val="0"/>
                <w:sz w:val="18"/>
                <w:szCs w:val="18"/>
              </w:rPr>
              <w:t>耕地后备资源类型</w:t>
            </w:r>
          </w:p>
        </w:tc>
        <w:tc>
          <w:tcPr>
            <w:tcW w:w="574" w:type="pct"/>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sz w:val="18"/>
                <w:szCs w:val="18"/>
              </w:rPr>
            </w:pPr>
            <w:r w:rsidRPr="00690C56">
              <w:rPr>
                <w:rFonts w:ascii="宋体" w:hAnsi="宋体"/>
                <w:color w:val="000000" w:themeColor="text1"/>
                <w:kern w:val="0"/>
                <w:sz w:val="18"/>
                <w:szCs w:val="18"/>
              </w:rPr>
              <w:t>GDHBZY</w:t>
            </w:r>
          </w:p>
        </w:tc>
        <w:tc>
          <w:tcPr>
            <w:tcW w:w="426" w:type="pct"/>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sz w:val="18"/>
                <w:szCs w:val="18"/>
              </w:rPr>
            </w:pPr>
            <w:r w:rsidRPr="00690C56">
              <w:rPr>
                <w:rFonts w:ascii="宋体" w:hAnsi="宋体"/>
                <w:color w:val="000000" w:themeColor="text1"/>
                <w:kern w:val="0"/>
                <w:sz w:val="18"/>
                <w:szCs w:val="18"/>
              </w:rPr>
              <w:t>Char</w:t>
            </w:r>
          </w:p>
        </w:tc>
        <w:tc>
          <w:tcPr>
            <w:tcW w:w="410" w:type="pct"/>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sz w:val="18"/>
                <w:szCs w:val="18"/>
              </w:rPr>
            </w:pPr>
            <w:r w:rsidRPr="00690C56">
              <w:rPr>
                <w:rFonts w:ascii="宋体" w:hAnsi="宋体"/>
                <w:color w:val="000000" w:themeColor="text1"/>
                <w:kern w:val="0"/>
                <w:sz w:val="18"/>
                <w:szCs w:val="18"/>
              </w:rPr>
              <w:t>20</w:t>
            </w:r>
          </w:p>
        </w:tc>
        <w:tc>
          <w:tcPr>
            <w:tcW w:w="336" w:type="pct"/>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sz w:val="18"/>
                <w:szCs w:val="18"/>
              </w:rPr>
            </w:pPr>
          </w:p>
        </w:tc>
        <w:tc>
          <w:tcPr>
            <w:tcW w:w="1179" w:type="pct"/>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sz w:val="18"/>
                <w:szCs w:val="18"/>
              </w:rPr>
            </w:pPr>
            <w:r w:rsidRPr="00690C56">
              <w:rPr>
                <w:rFonts w:ascii="宋体" w:hAnsi="宋体"/>
                <w:color w:val="000000" w:themeColor="text1"/>
                <w:kern w:val="0"/>
                <w:sz w:val="18"/>
                <w:szCs w:val="18"/>
              </w:rPr>
              <w:t>宜耕农用地、</w:t>
            </w:r>
            <w:proofErr w:type="gramStart"/>
            <w:r w:rsidRPr="00690C56">
              <w:rPr>
                <w:rFonts w:ascii="宋体" w:hAnsi="宋体"/>
                <w:color w:val="000000" w:themeColor="text1"/>
                <w:kern w:val="0"/>
                <w:sz w:val="18"/>
                <w:szCs w:val="18"/>
              </w:rPr>
              <w:t>宜耕未利用</w:t>
            </w:r>
            <w:proofErr w:type="gramEnd"/>
            <w:r w:rsidRPr="00690C56">
              <w:rPr>
                <w:rFonts w:ascii="宋体" w:hAnsi="宋体"/>
                <w:color w:val="000000" w:themeColor="text1"/>
                <w:kern w:val="0"/>
                <w:sz w:val="18"/>
                <w:szCs w:val="18"/>
              </w:rPr>
              <w:t>地、</w:t>
            </w:r>
            <w:r w:rsidRPr="00690C56">
              <w:rPr>
                <w:rFonts w:ascii="宋体" w:hAnsi="宋体" w:hint="eastAsia"/>
                <w:color w:val="000000" w:themeColor="text1"/>
                <w:kern w:val="0"/>
                <w:sz w:val="18"/>
                <w:szCs w:val="18"/>
              </w:rPr>
              <w:t>可复垦</w:t>
            </w:r>
            <w:r w:rsidRPr="00690C56">
              <w:rPr>
                <w:rFonts w:ascii="宋体" w:hAnsi="宋体"/>
                <w:color w:val="000000" w:themeColor="text1"/>
                <w:kern w:val="0"/>
                <w:sz w:val="18"/>
                <w:szCs w:val="18"/>
              </w:rPr>
              <w:t>建设用地</w:t>
            </w:r>
          </w:p>
        </w:tc>
        <w:tc>
          <w:tcPr>
            <w:tcW w:w="453" w:type="pct"/>
            <w:tcBorders>
              <w:top w:val="single" w:sz="8"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sz w:val="18"/>
                <w:szCs w:val="18"/>
              </w:rPr>
            </w:pPr>
            <w:r w:rsidRPr="00690C56">
              <w:rPr>
                <w:rFonts w:ascii="宋体" w:hAnsi="宋体"/>
                <w:color w:val="000000" w:themeColor="text1"/>
                <w:kern w:val="0"/>
                <w:sz w:val="18"/>
                <w:szCs w:val="18"/>
              </w:rPr>
              <w:t>M</w:t>
            </w:r>
          </w:p>
        </w:tc>
        <w:tc>
          <w:tcPr>
            <w:tcW w:w="611" w:type="pct"/>
            <w:tcBorders>
              <w:top w:val="single" w:sz="8"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调查编号</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DCBH</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19</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见本表注2</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县代码</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XDM</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6</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见本表注8</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县名称</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XMC</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见本表注8</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行政村代码</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XZQDM</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19</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见本表注8</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行政村名称</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XZQMC</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见本表注8</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权属性质</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QSXZ</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hint="eastAsia"/>
                <w:color w:val="000000" w:themeColor="text1"/>
                <w:kern w:val="0"/>
                <w:sz w:val="18"/>
                <w:szCs w:val="18"/>
              </w:rPr>
              <w:t>1</w:t>
            </w:r>
            <w:r w:rsidRPr="00690C56">
              <w:rPr>
                <w:rFonts w:ascii="宋体" w:hAnsi="宋体"/>
                <w:color w:val="000000" w:themeColor="text1"/>
                <w:kern w:val="0"/>
                <w:sz w:val="18"/>
                <w:szCs w:val="18"/>
              </w:rPr>
              <w:t>0/20/30/40</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地类编码</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DLBM</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见本表注8</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地类名称</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DLMC</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60</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见本表注8</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耕地类型</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GDLX</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hint="eastAsia"/>
                <w:color w:val="000000" w:themeColor="text1"/>
                <w:kern w:val="0"/>
                <w:sz w:val="18"/>
                <w:szCs w:val="18"/>
              </w:rPr>
              <w:t>T</w:t>
            </w:r>
            <w:r w:rsidRPr="00690C56">
              <w:rPr>
                <w:rFonts w:ascii="宋体" w:hAnsi="宋体"/>
                <w:color w:val="000000" w:themeColor="text1"/>
                <w:kern w:val="0"/>
                <w:sz w:val="18"/>
                <w:szCs w:val="18"/>
              </w:rPr>
              <w:t>T/PD</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坡度</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PD</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12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见本表注11</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种植属性名称</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ZZSXMC</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20</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见本表注3</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图斑面积</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TBMJ</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Float</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15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单位：㎡</w:t>
            </w: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高程信息</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GCXX</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Float</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15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widowControl/>
              <w:snapToGrid w:val="0"/>
              <w:spacing w:line="240" w:lineRule="auto"/>
              <w:jc w:val="center"/>
              <w:textAlignment w:val="center"/>
              <w:rPr>
                <w:rFonts w:ascii="宋体" w:hAnsi="宋体"/>
                <w:color w:val="000000" w:themeColor="text1"/>
                <w:kern w:val="0"/>
                <w:sz w:val="18"/>
                <w:szCs w:val="18"/>
              </w:rPr>
            </w:pP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单位：m</w:t>
            </w: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附近灌溉水源</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GGSY</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有/无</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灌溉条件</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GGTJ</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有/无</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排水条件</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PSTJ</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有/无</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土层厚度</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TCHD</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见本表注4</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土壤质地</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TRZD</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见本表注5</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土壤重金属污染状况</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TRZJSWRZK</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见本表注12</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土壤</w:t>
            </w:r>
            <w:r w:rsidRPr="00690C56">
              <w:rPr>
                <w:rFonts w:ascii="宋体" w:hAnsi="宋体" w:hint="eastAsia"/>
                <w:color w:val="000000" w:themeColor="text1"/>
                <w:kern w:val="0"/>
                <w:sz w:val="18"/>
                <w:szCs w:val="18"/>
              </w:rPr>
              <w:t>pH</w:t>
            </w:r>
            <w:r w:rsidRPr="00690C56">
              <w:rPr>
                <w:rFonts w:ascii="宋体" w:hAnsi="宋体"/>
                <w:color w:val="000000" w:themeColor="text1"/>
                <w:kern w:val="0"/>
                <w:sz w:val="18"/>
                <w:szCs w:val="18"/>
              </w:rPr>
              <w:t>值</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hint="eastAsia"/>
                <w:color w:val="000000" w:themeColor="text1"/>
                <w:kern w:val="0"/>
                <w:sz w:val="18"/>
                <w:szCs w:val="18"/>
              </w:rPr>
              <w:t>pH</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见本表注13</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交通状况</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JTZK</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6</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便利/不便利</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内业预判潜力结果</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NYYPJG</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是/否</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判定方法</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PDFF</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见本表注6</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最终评价潜力结果</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PJJG</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是/否</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M</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宜垦地类</w:t>
            </w:r>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YKDL</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4</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0101/0103</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图</w:t>
            </w:r>
            <w:proofErr w:type="gramStart"/>
            <w:r w:rsidRPr="00690C56">
              <w:rPr>
                <w:rFonts w:ascii="宋体" w:hAnsi="宋体"/>
                <w:color w:val="000000" w:themeColor="text1"/>
                <w:kern w:val="0"/>
                <w:sz w:val="18"/>
                <w:szCs w:val="18"/>
              </w:rPr>
              <w:t>斑类型</w:t>
            </w:r>
            <w:proofErr w:type="gramEnd"/>
          </w:p>
        </w:tc>
        <w:tc>
          <w:tcPr>
            <w:tcW w:w="574"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TBLX</w:t>
            </w:r>
          </w:p>
        </w:tc>
        <w:tc>
          <w:tcPr>
            <w:tcW w:w="42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见本表注10</w:t>
            </w:r>
          </w:p>
        </w:tc>
        <w:tc>
          <w:tcPr>
            <w:tcW w:w="453" w:type="pc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O</w:t>
            </w:r>
          </w:p>
        </w:tc>
        <w:tc>
          <w:tcPr>
            <w:tcW w:w="611" w:type="pct"/>
            <w:tcBorders>
              <w:top w:val="single" w:sz="4" w:space="0" w:color="000000"/>
              <w:left w:val="single" w:sz="4" w:space="0" w:color="000000"/>
              <w:bottom w:val="single" w:sz="4" w:space="0" w:color="000000"/>
              <w:right w:val="single" w:sz="8"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r w:rsidR="00A51800" w:rsidRPr="00690C56">
        <w:trPr>
          <w:trHeight w:val="340"/>
          <w:jc w:val="center"/>
        </w:trPr>
        <w:tc>
          <w:tcPr>
            <w:tcW w:w="1010" w:type="pct"/>
            <w:tcBorders>
              <w:top w:val="single" w:sz="4" w:space="0" w:color="000000"/>
              <w:left w:val="single" w:sz="8" w:space="0" w:color="000000"/>
              <w:bottom w:val="single" w:sz="8" w:space="0" w:color="000000"/>
              <w:right w:val="single" w:sz="4" w:space="0" w:color="000000"/>
            </w:tcBorders>
            <w:noWrap/>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备注</w:t>
            </w:r>
          </w:p>
        </w:tc>
        <w:tc>
          <w:tcPr>
            <w:tcW w:w="574" w:type="pct"/>
            <w:tcBorders>
              <w:top w:val="single" w:sz="4" w:space="0" w:color="000000"/>
              <w:left w:val="single" w:sz="4" w:space="0" w:color="000000"/>
              <w:bottom w:val="single" w:sz="8" w:space="0" w:color="000000"/>
              <w:right w:val="single" w:sz="4" w:space="0" w:color="000000"/>
            </w:tcBorders>
            <w:noWrap/>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BZ</w:t>
            </w:r>
          </w:p>
        </w:tc>
        <w:tc>
          <w:tcPr>
            <w:tcW w:w="426" w:type="pct"/>
            <w:tcBorders>
              <w:top w:val="single" w:sz="4"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Char</w:t>
            </w:r>
          </w:p>
        </w:tc>
        <w:tc>
          <w:tcPr>
            <w:tcW w:w="410" w:type="pct"/>
            <w:tcBorders>
              <w:top w:val="single" w:sz="4" w:space="0" w:color="000000"/>
              <w:left w:val="single" w:sz="4" w:space="0" w:color="000000"/>
              <w:bottom w:val="single" w:sz="8" w:space="0" w:color="000000"/>
              <w:right w:val="single" w:sz="4" w:space="0" w:color="000000"/>
            </w:tcBorders>
            <w:noWrap/>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255</w:t>
            </w:r>
          </w:p>
        </w:tc>
        <w:tc>
          <w:tcPr>
            <w:tcW w:w="336" w:type="pct"/>
            <w:tcBorders>
              <w:top w:val="single" w:sz="4" w:space="0" w:color="000000"/>
              <w:left w:val="single" w:sz="4" w:space="0" w:color="000000"/>
              <w:bottom w:val="single" w:sz="8" w:space="0" w:color="000000"/>
              <w:right w:val="single" w:sz="4" w:space="0" w:color="000000"/>
            </w:tcBorders>
            <w:noWrap/>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1179" w:type="pct"/>
            <w:tcBorders>
              <w:top w:val="single" w:sz="4"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c>
          <w:tcPr>
            <w:tcW w:w="453" w:type="pct"/>
            <w:tcBorders>
              <w:top w:val="single" w:sz="4"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rFonts w:ascii="宋体" w:hAnsi="宋体"/>
                <w:color w:val="000000" w:themeColor="text1"/>
                <w:kern w:val="0"/>
                <w:sz w:val="18"/>
                <w:szCs w:val="18"/>
              </w:rPr>
            </w:pPr>
            <w:r w:rsidRPr="00690C56">
              <w:rPr>
                <w:rFonts w:ascii="宋体" w:hAnsi="宋体"/>
                <w:color w:val="000000" w:themeColor="text1"/>
                <w:kern w:val="0"/>
                <w:sz w:val="18"/>
                <w:szCs w:val="18"/>
              </w:rPr>
              <w:t>O</w:t>
            </w:r>
          </w:p>
        </w:tc>
        <w:tc>
          <w:tcPr>
            <w:tcW w:w="611" w:type="pct"/>
            <w:tcBorders>
              <w:top w:val="single" w:sz="4" w:space="0" w:color="000000"/>
              <w:left w:val="single" w:sz="4" w:space="0" w:color="000000"/>
              <w:bottom w:val="single" w:sz="8" w:space="0" w:color="000000"/>
              <w:right w:val="single" w:sz="8" w:space="0" w:color="000000"/>
            </w:tcBorders>
            <w:noWrap/>
            <w:tcMar>
              <w:top w:w="15" w:type="dxa"/>
              <w:left w:w="15" w:type="dxa"/>
              <w:bottom w:w="0" w:type="dxa"/>
              <w:right w:w="15" w:type="dxa"/>
            </w:tcMar>
            <w:vAlign w:val="center"/>
          </w:tcPr>
          <w:p w:rsidR="00A51800" w:rsidRPr="00690C56" w:rsidRDefault="00A51800">
            <w:pPr>
              <w:keepNext/>
              <w:snapToGrid w:val="0"/>
              <w:spacing w:line="240" w:lineRule="auto"/>
              <w:jc w:val="center"/>
              <w:rPr>
                <w:rFonts w:ascii="宋体" w:hAnsi="宋体"/>
                <w:color w:val="000000" w:themeColor="text1"/>
                <w:kern w:val="0"/>
                <w:sz w:val="18"/>
                <w:szCs w:val="18"/>
              </w:rPr>
            </w:pPr>
          </w:p>
        </w:tc>
      </w:tr>
    </w:tbl>
    <w:p w:rsidR="00A51800" w:rsidRPr="00690C56" w:rsidRDefault="00A51800">
      <w:pPr>
        <w:rPr>
          <w:color w:val="000000" w:themeColor="text1"/>
        </w:rPr>
      </w:pPr>
    </w:p>
    <w:p w:rsidR="00A51800" w:rsidRPr="00690C56" w:rsidRDefault="00A51800">
      <w:pPr>
        <w:rPr>
          <w:color w:val="000000" w:themeColor="text1"/>
        </w:rPr>
        <w:sectPr w:rsidR="00A51800" w:rsidRPr="00690C56" w:rsidSect="00C417B9">
          <w:headerReference w:type="even" r:id="rId31"/>
          <w:headerReference w:type="default" r:id="rId32"/>
          <w:footerReference w:type="even" r:id="rId33"/>
          <w:footerReference w:type="default" r:id="rId34"/>
          <w:pgSz w:w="11906" w:h="16838"/>
          <w:pgMar w:top="1928" w:right="1134" w:bottom="1134" w:left="1134" w:header="1418" w:footer="1134" w:gutter="284"/>
          <w:cols w:space="425"/>
          <w:formProt w:val="0"/>
          <w:docGrid w:type="lines" w:linePitch="312"/>
        </w:sectPr>
      </w:pPr>
    </w:p>
    <w:p w:rsidR="00A51800" w:rsidRPr="00690C56" w:rsidRDefault="00F24B10">
      <w:pPr>
        <w:spacing w:line="360" w:lineRule="auto"/>
        <w:jc w:val="center"/>
        <w:rPr>
          <w:color w:val="000000" w:themeColor="text1"/>
        </w:rPr>
      </w:pPr>
      <w:r w:rsidRPr="00690C56">
        <w:rPr>
          <w:rFonts w:ascii="黑体" w:eastAsia="黑体" w:hAnsi="黑体" w:hint="eastAsia"/>
          <w:color w:val="000000" w:themeColor="text1"/>
        </w:rPr>
        <w:lastRenderedPageBreak/>
        <w:t>表B.3 耕地后备资源调查评价图斑属性表</w:t>
      </w:r>
      <w:r w:rsidRPr="00690C56">
        <w:rPr>
          <w:rFonts w:hint="eastAsia"/>
          <w:color w:val="000000" w:themeColor="text1"/>
        </w:rPr>
        <w:t>（续）</w:t>
      </w:r>
    </w:p>
    <w:tbl>
      <w:tblPr>
        <w:tblW w:w="5000" w:type="pct"/>
        <w:jc w:val="center"/>
        <w:tblCellMar>
          <w:left w:w="0" w:type="dxa"/>
          <w:right w:w="0" w:type="dxa"/>
        </w:tblCellMar>
        <w:tblLook w:val="04A0" w:firstRow="1" w:lastRow="0" w:firstColumn="1" w:lastColumn="0" w:noHBand="0" w:noVBand="1"/>
      </w:tblPr>
      <w:tblGrid>
        <w:gridCol w:w="1893"/>
        <w:gridCol w:w="1077"/>
        <w:gridCol w:w="800"/>
        <w:gridCol w:w="769"/>
        <w:gridCol w:w="631"/>
        <w:gridCol w:w="826"/>
        <w:gridCol w:w="715"/>
        <w:gridCol w:w="2673"/>
      </w:tblGrid>
      <w:tr w:rsidR="00A51800" w:rsidRPr="00690C56">
        <w:trPr>
          <w:trHeight w:val="397"/>
          <w:tblHeader/>
          <w:jc w:val="center"/>
        </w:trPr>
        <w:tc>
          <w:tcPr>
            <w:tcW w:w="1009" w:type="pct"/>
            <w:tcBorders>
              <w:top w:val="single" w:sz="8" w:space="0" w:color="000000"/>
              <w:left w:val="single" w:sz="8"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字段名称</w:t>
            </w:r>
          </w:p>
        </w:tc>
        <w:tc>
          <w:tcPr>
            <w:tcW w:w="574"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字段代码</w:t>
            </w:r>
          </w:p>
        </w:tc>
        <w:tc>
          <w:tcPr>
            <w:tcW w:w="426"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类型</w:t>
            </w:r>
          </w:p>
        </w:tc>
        <w:tc>
          <w:tcPr>
            <w:tcW w:w="410"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字段</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长度</w:t>
            </w:r>
          </w:p>
        </w:tc>
        <w:tc>
          <w:tcPr>
            <w:tcW w:w="336"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小数</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位数</w:t>
            </w:r>
          </w:p>
        </w:tc>
        <w:tc>
          <w:tcPr>
            <w:tcW w:w="440"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值域</w:t>
            </w:r>
          </w:p>
        </w:tc>
        <w:tc>
          <w:tcPr>
            <w:tcW w:w="381" w:type="pct"/>
            <w:tcBorders>
              <w:top w:val="single" w:sz="8" w:space="0" w:color="000000"/>
              <w:left w:val="single" w:sz="4" w:space="0" w:color="000000"/>
              <w:bottom w:val="single" w:sz="8" w:space="0" w:color="000000"/>
              <w:right w:val="single" w:sz="4"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约束</w:t>
            </w:r>
          </w:p>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条件</w:t>
            </w:r>
          </w:p>
        </w:tc>
        <w:tc>
          <w:tcPr>
            <w:tcW w:w="1424" w:type="pct"/>
            <w:tcBorders>
              <w:top w:val="single" w:sz="8" w:space="0" w:color="000000"/>
              <w:left w:val="single" w:sz="4" w:space="0" w:color="000000"/>
              <w:bottom w:val="single" w:sz="8" w:space="0" w:color="000000"/>
              <w:right w:val="single" w:sz="8" w:space="0" w:color="000000"/>
            </w:tcBorders>
            <w:tcMar>
              <w:top w:w="15" w:type="dxa"/>
              <w:left w:w="15" w:type="dxa"/>
              <w:bottom w:w="0" w:type="dxa"/>
              <w:right w:w="15" w:type="dxa"/>
            </w:tcMar>
            <w:vAlign w:val="center"/>
          </w:tcPr>
          <w:p w:rsidR="00A51800" w:rsidRPr="00690C56" w:rsidRDefault="00F24B10">
            <w:pPr>
              <w:keepNext/>
              <w:widowControl/>
              <w:snapToGrid w:val="0"/>
              <w:spacing w:line="240" w:lineRule="auto"/>
              <w:jc w:val="center"/>
              <w:textAlignment w:val="center"/>
              <w:rPr>
                <w:color w:val="000000" w:themeColor="text1"/>
                <w:kern w:val="0"/>
                <w:sz w:val="18"/>
                <w:szCs w:val="18"/>
              </w:rPr>
            </w:pPr>
            <w:r w:rsidRPr="00690C56">
              <w:rPr>
                <w:color w:val="000000" w:themeColor="text1"/>
                <w:kern w:val="0"/>
                <w:sz w:val="18"/>
                <w:szCs w:val="18"/>
              </w:rPr>
              <w:t>备注</w:t>
            </w:r>
          </w:p>
        </w:tc>
      </w:tr>
      <w:tr w:rsidR="00A51800" w:rsidRPr="00690C56">
        <w:trPr>
          <w:trHeight w:val="397"/>
          <w:tblHeader/>
          <w:jc w:val="center"/>
        </w:trPr>
        <w:tc>
          <w:tcPr>
            <w:tcW w:w="5000" w:type="pct"/>
            <w:gridSpan w:val="8"/>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rsidR="00A51800" w:rsidRPr="00690C56" w:rsidRDefault="00F24B10">
            <w:pPr>
              <w:pStyle w:val="a5"/>
              <w:numPr>
                <w:ilvl w:val="0"/>
                <w:numId w:val="41"/>
              </w:numPr>
              <w:rPr>
                <w:color w:val="000000" w:themeColor="text1"/>
              </w:rPr>
            </w:pPr>
            <w:r w:rsidRPr="00690C56">
              <w:rPr>
                <w:rFonts w:hint="eastAsia"/>
                <w:color w:val="000000" w:themeColor="text1"/>
              </w:rPr>
              <w:t>约束条件取值：M（必选）、O（可选）、C（条件必选）。</w:t>
            </w:r>
          </w:p>
          <w:p w:rsidR="00A51800" w:rsidRPr="00690C56" w:rsidRDefault="00F24B10">
            <w:pPr>
              <w:pStyle w:val="a5"/>
              <w:rPr>
                <w:color w:val="000000" w:themeColor="text1"/>
              </w:rPr>
            </w:pPr>
            <w:r w:rsidRPr="00690C56">
              <w:rPr>
                <w:rFonts w:hint="eastAsia"/>
                <w:color w:val="000000" w:themeColor="text1"/>
              </w:rPr>
              <w:t>调查编号采用19位定长编码，1～12为分类单元坐落单位代码，其中1～6位为GB/T 2260中的县</w:t>
            </w:r>
            <w:r w:rsidRPr="00690C56">
              <w:rPr>
                <w:rFonts w:hAnsi="宋体" w:hint="eastAsia"/>
                <w:color w:val="000000" w:themeColor="text1"/>
              </w:rPr>
              <w:t>（市、区）</w:t>
            </w:r>
            <w:r w:rsidRPr="00690C56">
              <w:rPr>
                <w:rFonts w:hint="eastAsia"/>
                <w:color w:val="000000" w:themeColor="text1"/>
              </w:rPr>
              <w:t>级行政区划代码，7～9为乡级行政代码（3位），10～12为村级行政代码（3位），13</w:t>
            </w:r>
            <w:bookmarkStart w:id="253" w:name="OLE_LINK7"/>
            <w:bookmarkStart w:id="254" w:name="OLE_LINK8"/>
            <w:r w:rsidRPr="00690C56">
              <w:rPr>
                <w:rFonts w:hint="eastAsia"/>
                <w:color w:val="000000" w:themeColor="text1"/>
              </w:rPr>
              <w:t>～</w:t>
            </w:r>
            <w:bookmarkEnd w:id="253"/>
            <w:bookmarkEnd w:id="254"/>
            <w:r w:rsidRPr="00690C56">
              <w:rPr>
                <w:rFonts w:hint="eastAsia"/>
                <w:color w:val="000000" w:themeColor="text1"/>
              </w:rPr>
              <w:t>19位为0000001开始的单元流水编号。</w:t>
            </w:r>
          </w:p>
          <w:p w:rsidR="00A51800" w:rsidRPr="00690C56" w:rsidRDefault="00F24B10">
            <w:pPr>
              <w:pStyle w:val="a5"/>
              <w:rPr>
                <w:color w:val="000000" w:themeColor="text1"/>
              </w:rPr>
            </w:pPr>
            <w:r w:rsidRPr="00690C56">
              <w:rPr>
                <w:rFonts w:hint="eastAsia"/>
                <w:color w:val="000000" w:themeColor="text1"/>
              </w:rPr>
              <w:t>种植属性名称填写：参照最新年度国土变更调查种植属性名称填写。</w:t>
            </w:r>
          </w:p>
          <w:p w:rsidR="00A51800" w:rsidRPr="00690C56" w:rsidRDefault="00F24B10">
            <w:pPr>
              <w:pStyle w:val="a5"/>
              <w:rPr>
                <w:color w:val="000000" w:themeColor="text1"/>
              </w:rPr>
            </w:pPr>
            <w:r w:rsidRPr="00690C56">
              <w:rPr>
                <w:rFonts w:hint="eastAsia"/>
                <w:color w:val="000000" w:themeColor="text1"/>
              </w:rPr>
              <w:t>土层厚度填写：≥60</w:t>
            </w:r>
            <w:r w:rsidRPr="00690C56">
              <w:rPr>
                <w:rFonts w:hint="eastAsia"/>
                <w:color w:val="000000" w:themeColor="text1"/>
                <w:vertAlign w:val="subscript"/>
              </w:rPr>
              <w:t xml:space="preserve"> </w:t>
            </w:r>
            <w:r w:rsidRPr="00690C56">
              <w:rPr>
                <w:rFonts w:hint="eastAsia"/>
                <w:color w:val="000000" w:themeColor="text1"/>
              </w:rPr>
              <w:t>cm、＜</w:t>
            </w:r>
            <w:r w:rsidRPr="00690C56">
              <w:rPr>
                <w:color w:val="000000" w:themeColor="text1"/>
              </w:rPr>
              <w:t>60</w:t>
            </w:r>
            <w:r w:rsidRPr="00690C56">
              <w:rPr>
                <w:rFonts w:hint="eastAsia"/>
                <w:color w:val="000000" w:themeColor="text1"/>
                <w:vertAlign w:val="subscript"/>
              </w:rPr>
              <w:t xml:space="preserve"> </w:t>
            </w:r>
            <w:r w:rsidRPr="00690C56">
              <w:rPr>
                <w:color w:val="000000" w:themeColor="text1"/>
              </w:rPr>
              <w:t>cm</w:t>
            </w:r>
            <w:r w:rsidRPr="00690C56">
              <w:rPr>
                <w:rFonts w:hint="eastAsia"/>
                <w:color w:val="000000" w:themeColor="text1"/>
              </w:rPr>
              <w:t>有客土土源、＜60</w:t>
            </w:r>
            <w:r w:rsidRPr="00690C56">
              <w:rPr>
                <w:rFonts w:hint="eastAsia"/>
                <w:color w:val="000000" w:themeColor="text1"/>
                <w:vertAlign w:val="subscript"/>
              </w:rPr>
              <w:t xml:space="preserve"> </w:t>
            </w:r>
            <w:r w:rsidRPr="00690C56">
              <w:rPr>
                <w:rFonts w:hint="eastAsia"/>
                <w:color w:val="000000" w:themeColor="text1"/>
              </w:rPr>
              <w:t>cm且无客土土源。</w:t>
            </w:r>
          </w:p>
          <w:p w:rsidR="00A51800" w:rsidRPr="00690C56" w:rsidRDefault="00F24B10">
            <w:pPr>
              <w:pStyle w:val="a5"/>
              <w:rPr>
                <w:color w:val="000000" w:themeColor="text1"/>
              </w:rPr>
            </w:pPr>
            <w:r w:rsidRPr="00690C56">
              <w:rPr>
                <w:rFonts w:hint="eastAsia"/>
                <w:color w:val="000000" w:themeColor="text1"/>
              </w:rPr>
              <w:t>土壤质地</w:t>
            </w:r>
            <w:r w:rsidRPr="00690C56">
              <w:rPr>
                <w:color w:val="000000" w:themeColor="text1"/>
              </w:rPr>
              <w:t>填写</w:t>
            </w:r>
            <w:r w:rsidRPr="00690C56">
              <w:rPr>
                <w:rFonts w:hint="eastAsia"/>
                <w:color w:val="000000" w:themeColor="text1"/>
              </w:rPr>
              <w:t>：粘质或砂质土壤、砾质或更粗质土壤。</w:t>
            </w:r>
          </w:p>
          <w:p w:rsidR="00A51800" w:rsidRPr="00690C56" w:rsidRDefault="00F24B10">
            <w:pPr>
              <w:pStyle w:val="a5"/>
              <w:rPr>
                <w:color w:val="000000" w:themeColor="text1"/>
              </w:rPr>
            </w:pPr>
            <w:r w:rsidRPr="00690C56">
              <w:rPr>
                <w:rFonts w:hint="eastAsia"/>
                <w:color w:val="000000" w:themeColor="text1"/>
              </w:rPr>
              <w:t>判定方法填写：内业判定、实地调查、类型举证、三调、各年度变更调查等项目举证照片判断。</w:t>
            </w:r>
          </w:p>
          <w:p w:rsidR="00A51800" w:rsidRPr="00690C56" w:rsidRDefault="00F24B10">
            <w:pPr>
              <w:pStyle w:val="a5"/>
              <w:rPr>
                <w:color w:val="000000" w:themeColor="text1"/>
              </w:rPr>
            </w:pPr>
            <w:r w:rsidRPr="00690C56">
              <w:rPr>
                <w:rFonts w:hint="eastAsia"/>
                <w:color w:val="000000" w:themeColor="text1"/>
              </w:rPr>
              <w:t>内业预判结果为“是”，宜垦地类为必填项。</w:t>
            </w:r>
          </w:p>
          <w:p w:rsidR="00A51800" w:rsidRPr="00690C56" w:rsidRDefault="00F24B10">
            <w:pPr>
              <w:pStyle w:val="a5"/>
              <w:rPr>
                <w:color w:val="000000" w:themeColor="text1"/>
              </w:rPr>
            </w:pPr>
            <w:r w:rsidRPr="00690C56">
              <w:rPr>
                <w:rFonts w:hint="eastAsia"/>
                <w:color w:val="000000" w:themeColor="text1"/>
              </w:rPr>
              <w:t>字段属性填写沿用最新年度国土变更调查成果对应字段属性。</w:t>
            </w:r>
          </w:p>
          <w:p w:rsidR="00A51800" w:rsidRPr="00690C56" w:rsidRDefault="00F24B10">
            <w:pPr>
              <w:pStyle w:val="a5"/>
              <w:rPr>
                <w:color w:val="000000" w:themeColor="text1"/>
              </w:rPr>
            </w:pPr>
            <w:r w:rsidRPr="00690C56">
              <w:rPr>
                <w:rFonts w:hint="eastAsia"/>
                <w:color w:val="000000" w:themeColor="text1"/>
              </w:rPr>
              <w:t>地方增加的</w:t>
            </w:r>
            <w:proofErr w:type="gramStart"/>
            <w:r w:rsidRPr="00690C56">
              <w:rPr>
                <w:rFonts w:hint="eastAsia"/>
                <w:color w:val="000000" w:themeColor="text1"/>
              </w:rPr>
              <w:t>图斑应在</w:t>
            </w:r>
            <w:proofErr w:type="gramEnd"/>
            <w:r w:rsidRPr="00690C56">
              <w:rPr>
                <w:rFonts w:hint="eastAsia"/>
                <w:color w:val="000000" w:themeColor="text1"/>
              </w:rPr>
              <w:t>备注中填写</w:t>
            </w:r>
            <w:r w:rsidRPr="00690C56">
              <w:rPr>
                <w:color w:val="000000" w:themeColor="text1"/>
              </w:rPr>
              <w:t>：</w:t>
            </w:r>
            <w:r w:rsidRPr="00690C56">
              <w:rPr>
                <w:rFonts w:hint="eastAsia"/>
                <w:color w:val="000000" w:themeColor="text1"/>
              </w:rPr>
              <w:t>自主提取。</w:t>
            </w:r>
          </w:p>
          <w:p w:rsidR="00A51800" w:rsidRPr="00690C56" w:rsidRDefault="00F24B10">
            <w:pPr>
              <w:pStyle w:val="a5"/>
              <w:rPr>
                <w:color w:val="000000" w:themeColor="text1"/>
              </w:rPr>
            </w:pPr>
            <w:r w:rsidRPr="00690C56">
              <w:rPr>
                <w:rFonts w:hint="eastAsia"/>
                <w:color w:val="000000" w:themeColor="text1"/>
              </w:rPr>
              <w:t>图</w:t>
            </w:r>
            <w:proofErr w:type="gramStart"/>
            <w:r w:rsidRPr="00690C56">
              <w:rPr>
                <w:rFonts w:hint="eastAsia"/>
                <w:color w:val="000000" w:themeColor="text1"/>
              </w:rPr>
              <w:t>斑类型</w:t>
            </w:r>
            <w:proofErr w:type="gramEnd"/>
            <w:r w:rsidRPr="00690C56">
              <w:rPr>
                <w:rFonts w:hint="eastAsia"/>
                <w:color w:val="000000" w:themeColor="text1"/>
              </w:rPr>
              <w:t>为：填写已实施全域土地综合整治、工程恢复、永久基本农田保护区范围内的未利用地、已实施增减挂钩、即可恢复、城镇开发边界范围、饮用水源保护区、矿产规划范围、已立项未实施、已实施未入库等。</w:t>
            </w:r>
          </w:p>
          <w:p w:rsidR="00A51800" w:rsidRPr="00690C56" w:rsidRDefault="00F24B10">
            <w:pPr>
              <w:pStyle w:val="a5"/>
              <w:rPr>
                <w:color w:val="000000" w:themeColor="text1"/>
              </w:rPr>
            </w:pPr>
            <w:r w:rsidRPr="00690C56">
              <w:rPr>
                <w:rFonts w:hint="eastAsia"/>
                <w:color w:val="000000" w:themeColor="text1"/>
              </w:rPr>
              <w:t>耕地坡度为1°～</w:t>
            </w:r>
            <w:r w:rsidRPr="00690C56">
              <w:rPr>
                <w:color w:val="000000" w:themeColor="text1"/>
              </w:rPr>
              <w:t>25</w:t>
            </w:r>
            <w:r w:rsidRPr="00690C56">
              <w:rPr>
                <w:color w:val="000000" w:themeColor="text1"/>
              </w:rPr>
              <w:t>°</w:t>
            </w:r>
            <w:r w:rsidRPr="00690C56">
              <w:rPr>
                <w:color w:val="000000" w:themeColor="text1"/>
              </w:rPr>
              <w:t>的填写：</w:t>
            </w:r>
            <w:r w:rsidRPr="00690C56">
              <w:rPr>
                <w:rFonts w:hint="eastAsia"/>
                <w:color w:val="000000" w:themeColor="text1"/>
              </w:rPr>
              <w:t>≤25°，坡度大于2</w:t>
            </w:r>
            <w:r w:rsidRPr="00690C56">
              <w:rPr>
                <w:color w:val="000000" w:themeColor="text1"/>
              </w:rPr>
              <w:t>5</w:t>
            </w:r>
            <w:r w:rsidRPr="00690C56">
              <w:rPr>
                <w:color w:val="000000" w:themeColor="text1"/>
              </w:rPr>
              <w:t>°</w:t>
            </w:r>
            <w:r w:rsidRPr="00690C56">
              <w:rPr>
                <w:color w:val="000000" w:themeColor="text1"/>
              </w:rPr>
              <w:t>的填写：</w:t>
            </w:r>
            <w:r w:rsidRPr="00690C56">
              <w:rPr>
                <w:rFonts w:hint="eastAsia"/>
                <w:color w:val="000000" w:themeColor="text1"/>
              </w:rPr>
              <w:t>＞25°；</w:t>
            </w:r>
          </w:p>
          <w:p w:rsidR="00A51800" w:rsidRPr="00690C56" w:rsidRDefault="00F24B10">
            <w:pPr>
              <w:pStyle w:val="a5"/>
              <w:rPr>
                <w:color w:val="000000" w:themeColor="text1"/>
              </w:rPr>
            </w:pPr>
            <w:r w:rsidRPr="00690C56">
              <w:rPr>
                <w:rFonts w:hAnsi="宋体"/>
                <w:color w:val="000000" w:themeColor="text1"/>
              </w:rPr>
              <w:t>土壤重金属污染状况</w:t>
            </w:r>
            <w:r w:rsidRPr="00690C56">
              <w:rPr>
                <w:rFonts w:hint="eastAsia"/>
                <w:color w:val="000000" w:themeColor="text1"/>
              </w:rPr>
              <w:t>填写：无污染或轻度污染、中度污染或重度污染；</w:t>
            </w:r>
          </w:p>
          <w:p w:rsidR="00A51800" w:rsidRPr="00690C56" w:rsidRDefault="00F24B10">
            <w:pPr>
              <w:pStyle w:val="a5"/>
              <w:rPr>
                <w:rFonts w:hAnsi="宋体"/>
                <w:color w:val="000000" w:themeColor="text1"/>
              </w:rPr>
            </w:pPr>
            <w:r w:rsidRPr="00690C56">
              <w:rPr>
                <w:rFonts w:hAnsi="宋体"/>
                <w:color w:val="000000" w:themeColor="text1"/>
              </w:rPr>
              <w:t>土壤</w:t>
            </w:r>
            <w:r w:rsidRPr="00690C56">
              <w:rPr>
                <w:rFonts w:hAnsi="宋体" w:hint="eastAsia"/>
                <w:color w:val="000000" w:themeColor="text1"/>
              </w:rPr>
              <w:t>pH值</w:t>
            </w:r>
            <w:r w:rsidRPr="00690C56">
              <w:rPr>
                <w:rFonts w:hAnsi="宋体"/>
                <w:color w:val="000000" w:themeColor="text1"/>
              </w:rPr>
              <w:t>填写：</w:t>
            </w:r>
            <w:r w:rsidRPr="00690C56">
              <w:rPr>
                <w:rFonts w:hAnsi="宋体" w:hint="eastAsia"/>
                <w:color w:val="000000" w:themeColor="text1"/>
              </w:rPr>
              <w:t>4.0≤土壤pH值≤9.5、土壤pH值＜4.0或＞9.5</w:t>
            </w:r>
            <w:r w:rsidRPr="00690C56">
              <w:rPr>
                <w:rFonts w:hAnsi="宋体"/>
                <w:color w:val="000000" w:themeColor="text1"/>
              </w:rPr>
              <w:t>。</w:t>
            </w:r>
          </w:p>
        </w:tc>
      </w:tr>
    </w:tbl>
    <w:p w:rsidR="00A51800" w:rsidRPr="00690C56" w:rsidRDefault="00A51800">
      <w:pPr>
        <w:spacing w:line="360" w:lineRule="auto"/>
        <w:jc w:val="center"/>
        <w:rPr>
          <w:color w:val="000000" w:themeColor="text1"/>
        </w:rPr>
      </w:pPr>
    </w:p>
    <w:p w:rsidR="00A51800" w:rsidRPr="00690C56" w:rsidRDefault="00A51800">
      <w:pPr>
        <w:pStyle w:val="afffff3"/>
        <w:ind w:firstLine="420"/>
        <w:rPr>
          <w:color w:val="000000" w:themeColor="text1"/>
        </w:rPr>
      </w:pPr>
    </w:p>
    <w:p w:rsidR="00A51800" w:rsidRPr="00690C56" w:rsidRDefault="00A51800">
      <w:pPr>
        <w:pStyle w:val="afffff3"/>
        <w:ind w:firstLineChars="95" w:firstLine="199"/>
        <w:rPr>
          <w:color w:val="000000" w:themeColor="text1"/>
        </w:rPr>
        <w:sectPr w:rsidR="00A51800" w:rsidRPr="00690C56" w:rsidSect="00C417B9">
          <w:headerReference w:type="even" r:id="rId35"/>
          <w:headerReference w:type="default" r:id="rId36"/>
          <w:footerReference w:type="even" r:id="rId37"/>
          <w:footerReference w:type="default" r:id="rId38"/>
          <w:pgSz w:w="11906" w:h="16838"/>
          <w:pgMar w:top="1928" w:right="1134" w:bottom="1134" w:left="1134" w:header="1418" w:footer="1134" w:gutter="284"/>
          <w:cols w:space="425"/>
          <w:formProt w:val="0"/>
          <w:docGrid w:type="lines" w:linePitch="312"/>
        </w:sectPr>
      </w:pPr>
    </w:p>
    <w:p w:rsidR="00A51800" w:rsidRPr="00690C56" w:rsidRDefault="00A51800">
      <w:pPr>
        <w:pStyle w:val="af8"/>
        <w:rPr>
          <w:color w:val="000000" w:themeColor="text1"/>
        </w:rPr>
      </w:pPr>
    </w:p>
    <w:p w:rsidR="00A51800" w:rsidRPr="00690C56" w:rsidRDefault="00A51800">
      <w:pPr>
        <w:pStyle w:val="afe"/>
        <w:rPr>
          <w:color w:val="000000" w:themeColor="text1"/>
        </w:rPr>
      </w:pPr>
    </w:p>
    <w:p w:rsidR="00A51800" w:rsidRPr="00690C56" w:rsidRDefault="00F24B10">
      <w:pPr>
        <w:pStyle w:val="aff3"/>
        <w:spacing w:after="156"/>
        <w:rPr>
          <w:color w:val="000000" w:themeColor="text1"/>
        </w:rPr>
      </w:pPr>
      <w:r w:rsidRPr="00690C56">
        <w:rPr>
          <w:color w:val="000000" w:themeColor="text1"/>
        </w:rPr>
        <w:br/>
      </w:r>
      <w:bookmarkStart w:id="255" w:name="_Toc191388805"/>
      <w:bookmarkStart w:id="256" w:name="_Toc193702952"/>
      <w:bookmarkStart w:id="257" w:name="_Toc196377489"/>
      <w:bookmarkStart w:id="258" w:name="_Toc191884222"/>
      <w:bookmarkStart w:id="259" w:name="_Toc193464046"/>
      <w:bookmarkStart w:id="260" w:name="_Toc193300097"/>
      <w:bookmarkStart w:id="261" w:name="_Toc193300125"/>
      <w:bookmarkStart w:id="262" w:name="_Toc191884151"/>
      <w:bookmarkStart w:id="263" w:name="_Toc232063375"/>
      <w:bookmarkStart w:id="264" w:name="_Toc233811879"/>
      <w:r w:rsidRPr="00690C56">
        <w:rPr>
          <w:rFonts w:hint="eastAsia"/>
          <w:color w:val="000000" w:themeColor="text1"/>
        </w:rPr>
        <w:t>（资料性）</w:t>
      </w:r>
      <w:r w:rsidRPr="00690C56">
        <w:rPr>
          <w:color w:val="000000" w:themeColor="text1"/>
        </w:rPr>
        <w:br/>
      </w:r>
      <w:r w:rsidRPr="00690C56">
        <w:rPr>
          <w:rFonts w:hint="eastAsia"/>
          <w:color w:val="000000" w:themeColor="text1"/>
        </w:rPr>
        <w:t>耕地后备资源调查记录</w:t>
      </w:r>
      <w:bookmarkEnd w:id="255"/>
      <w:bookmarkEnd w:id="256"/>
      <w:bookmarkEnd w:id="257"/>
      <w:bookmarkEnd w:id="258"/>
      <w:bookmarkEnd w:id="259"/>
      <w:bookmarkEnd w:id="260"/>
      <w:bookmarkEnd w:id="261"/>
      <w:bookmarkEnd w:id="262"/>
      <w:bookmarkEnd w:id="263"/>
      <w:bookmarkEnd w:id="264"/>
    </w:p>
    <w:p w:rsidR="00A51800" w:rsidRPr="00690C56" w:rsidRDefault="00F24B10">
      <w:pPr>
        <w:pStyle w:val="aff4"/>
        <w:spacing w:before="156" w:after="156"/>
        <w:rPr>
          <w:color w:val="000000" w:themeColor="text1"/>
        </w:rPr>
      </w:pPr>
      <w:bookmarkStart w:id="265" w:name="_Toc193464047"/>
      <w:bookmarkStart w:id="266" w:name="_Toc193702953"/>
      <w:bookmarkStart w:id="267" w:name="_Toc193300126"/>
      <w:bookmarkStart w:id="268" w:name="_Toc232063376"/>
      <w:bookmarkStart w:id="269" w:name="_Toc233811880"/>
      <w:r w:rsidRPr="00690C56">
        <w:rPr>
          <w:rFonts w:hint="eastAsia"/>
          <w:color w:val="000000" w:themeColor="text1"/>
        </w:rPr>
        <w:t>宜耕农用</w:t>
      </w:r>
      <w:proofErr w:type="gramStart"/>
      <w:r w:rsidRPr="00690C56">
        <w:rPr>
          <w:rFonts w:hint="eastAsia"/>
          <w:color w:val="000000" w:themeColor="text1"/>
        </w:rPr>
        <w:t>地潜力</w:t>
      </w:r>
      <w:proofErr w:type="gramEnd"/>
      <w:r w:rsidRPr="00690C56">
        <w:rPr>
          <w:rFonts w:hint="eastAsia"/>
          <w:color w:val="000000" w:themeColor="text1"/>
        </w:rPr>
        <w:t>调查记录表</w:t>
      </w:r>
      <w:bookmarkEnd w:id="265"/>
      <w:bookmarkEnd w:id="266"/>
      <w:bookmarkEnd w:id="267"/>
      <w:bookmarkEnd w:id="268"/>
      <w:bookmarkEnd w:id="269"/>
    </w:p>
    <w:p w:rsidR="00A51800" w:rsidRPr="00690C56" w:rsidRDefault="00F24B10">
      <w:pPr>
        <w:pStyle w:val="afffff3"/>
        <w:ind w:firstLine="420"/>
        <w:rPr>
          <w:color w:val="000000" w:themeColor="text1"/>
        </w:rPr>
      </w:pPr>
      <w:r w:rsidRPr="00690C56">
        <w:rPr>
          <w:rFonts w:hint="eastAsia"/>
          <w:color w:val="000000" w:themeColor="text1"/>
        </w:rPr>
        <w:t>宜耕农用地调查记录表见表C.1。</w:t>
      </w:r>
    </w:p>
    <w:p w:rsidR="00A51800" w:rsidRPr="00690C56" w:rsidRDefault="00F24B10">
      <w:pPr>
        <w:pStyle w:val="aff"/>
        <w:numPr>
          <w:ilvl w:val="0"/>
          <w:numId w:val="0"/>
        </w:numPr>
        <w:spacing w:before="156" w:after="156"/>
        <w:rPr>
          <w:color w:val="000000" w:themeColor="text1"/>
        </w:rPr>
      </w:pPr>
      <w:r w:rsidRPr="00690C56">
        <w:rPr>
          <w:rFonts w:hint="eastAsia"/>
          <w:color w:val="000000" w:themeColor="text1"/>
        </w:rPr>
        <w:t>表C.1 宜耕农用地调查记录表</w:t>
      </w:r>
    </w:p>
    <w:p w:rsidR="00A51800" w:rsidRPr="00690C56" w:rsidRDefault="00F24B10" w:rsidP="00F24B10">
      <w:pPr>
        <w:pStyle w:val="afffff3"/>
        <w:ind w:firstLineChars="211" w:firstLine="380"/>
        <w:jc w:val="left"/>
        <w:rPr>
          <w:color w:val="000000" w:themeColor="text1"/>
          <w:sz w:val="18"/>
          <w:szCs w:val="18"/>
        </w:rPr>
      </w:pPr>
      <w:r w:rsidRPr="00690C56">
        <w:rPr>
          <w:rFonts w:ascii="Times New Roman"/>
          <w:color w:val="000000" w:themeColor="text1"/>
          <w:sz w:val="18"/>
          <w:szCs w:val="18"/>
        </w:rPr>
        <w:t>单位（公章）：</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014"/>
        <w:gridCol w:w="729"/>
        <w:gridCol w:w="873"/>
        <w:gridCol w:w="1598"/>
        <w:gridCol w:w="1178"/>
        <w:gridCol w:w="809"/>
        <w:gridCol w:w="649"/>
        <w:gridCol w:w="733"/>
        <w:gridCol w:w="876"/>
        <w:gridCol w:w="876"/>
        <w:gridCol w:w="854"/>
        <w:gridCol w:w="1357"/>
        <w:gridCol w:w="859"/>
        <w:gridCol w:w="1010"/>
      </w:tblGrid>
      <w:tr w:rsidR="00A51800" w:rsidRPr="00690C56">
        <w:trPr>
          <w:trHeight w:val="283"/>
          <w:jc w:val="center"/>
        </w:trPr>
        <w:tc>
          <w:tcPr>
            <w:tcW w:w="206" w:type="pct"/>
            <w:tcBorders>
              <w:top w:val="single" w:sz="8"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序号</w:t>
            </w:r>
          </w:p>
        </w:tc>
        <w:tc>
          <w:tcPr>
            <w:tcW w:w="36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行政村</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名称</w:t>
            </w:r>
          </w:p>
        </w:tc>
        <w:tc>
          <w:tcPr>
            <w:tcW w:w="260"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调查</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编号</w:t>
            </w:r>
          </w:p>
        </w:tc>
        <w:tc>
          <w:tcPr>
            <w:tcW w:w="31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地类</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名称</w:t>
            </w:r>
          </w:p>
        </w:tc>
        <w:tc>
          <w:tcPr>
            <w:tcW w:w="571"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种植属性名称（按三调填写）</w:t>
            </w:r>
          </w:p>
        </w:tc>
        <w:tc>
          <w:tcPr>
            <w:tcW w:w="421"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图斑面积（</w:t>
            </w:r>
            <w:r w:rsidRPr="00690C56">
              <w:rPr>
                <w:rFonts w:ascii="宋体" w:hAnsi="宋体"/>
                <w:color w:val="000000" w:themeColor="text1"/>
                <w:kern w:val="0"/>
                <w:sz w:val="18"/>
                <w:szCs w:val="18"/>
              </w:rPr>
              <w:t>㎡</w:t>
            </w:r>
            <w:r w:rsidRPr="00690C56">
              <w:rPr>
                <w:rFonts w:ascii="Times New Roman" w:hAnsi="Times New Roman"/>
                <w:color w:val="000000" w:themeColor="text1"/>
                <w:sz w:val="18"/>
                <w:szCs w:val="18"/>
              </w:rPr>
              <w:t>）</w:t>
            </w:r>
          </w:p>
        </w:tc>
        <w:tc>
          <w:tcPr>
            <w:tcW w:w="289"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坡度</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级别</w:t>
            </w:r>
          </w:p>
        </w:tc>
        <w:tc>
          <w:tcPr>
            <w:tcW w:w="23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灌溉</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条件</w:t>
            </w:r>
          </w:p>
        </w:tc>
        <w:tc>
          <w:tcPr>
            <w:tcW w:w="26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排水</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条件</w:t>
            </w:r>
          </w:p>
        </w:tc>
        <w:tc>
          <w:tcPr>
            <w:tcW w:w="31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土层</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厚度</w:t>
            </w:r>
          </w:p>
        </w:tc>
        <w:tc>
          <w:tcPr>
            <w:tcW w:w="31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土壤</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类型</w:t>
            </w:r>
          </w:p>
        </w:tc>
        <w:tc>
          <w:tcPr>
            <w:tcW w:w="305"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交通</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状况</w:t>
            </w:r>
          </w:p>
        </w:tc>
        <w:tc>
          <w:tcPr>
            <w:tcW w:w="485"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能否作为</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潜力图斑</w:t>
            </w:r>
          </w:p>
        </w:tc>
        <w:tc>
          <w:tcPr>
            <w:tcW w:w="307"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宜垦地类</w:t>
            </w:r>
          </w:p>
        </w:tc>
        <w:tc>
          <w:tcPr>
            <w:tcW w:w="361" w:type="pct"/>
            <w:tcBorders>
              <w:top w:val="single" w:sz="8" w:space="0" w:color="auto"/>
              <w:left w:val="single" w:sz="4" w:space="0" w:color="auto"/>
              <w:bottom w:val="single" w:sz="8" w:space="0" w:color="auto"/>
              <w:right w:val="single" w:sz="8"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备注</w:t>
            </w:r>
          </w:p>
        </w:tc>
      </w:tr>
      <w:tr w:rsidR="00A51800" w:rsidRPr="00690C56">
        <w:trPr>
          <w:trHeight w:val="283"/>
          <w:jc w:val="center"/>
        </w:trPr>
        <w:tc>
          <w:tcPr>
            <w:tcW w:w="206" w:type="pct"/>
            <w:tcBorders>
              <w:top w:val="single" w:sz="8"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1</w:t>
            </w:r>
          </w:p>
        </w:tc>
        <w:tc>
          <w:tcPr>
            <w:tcW w:w="36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0"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571"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1"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89"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05"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85"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07"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61" w:type="pct"/>
            <w:tcBorders>
              <w:top w:val="single" w:sz="8" w:space="0" w:color="auto"/>
              <w:left w:val="single" w:sz="4" w:space="0" w:color="auto"/>
              <w:bottom w:val="single" w:sz="4" w:space="0" w:color="auto"/>
              <w:right w:val="single" w:sz="8"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r>
      <w:tr w:rsidR="00A51800" w:rsidRPr="00690C56">
        <w:trPr>
          <w:trHeight w:val="283"/>
          <w:jc w:val="center"/>
        </w:trPr>
        <w:tc>
          <w:tcPr>
            <w:tcW w:w="206" w:type="pct"/>
            <w:tcBorders>
              <w:top w:val="single" w:sz="4"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2</w:t>
            </w:r>
          </w:p>
        </w:tc>
        <w:tc>
          <w:tcPr>
            <w:tcW w:w="36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0"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571"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1"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89"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05"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85"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07"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61" w:type="pct"/>
            <w:tcBorders>
              <w:top w:val="single" w:sz="4" w:space="0" w:color="auto"/>
              <w:left w:val="single" w:sz="4" w:space="0" w:color="auto"/>
              <w:bottom w:val="single" w:sz="8" w:space="0" w:color="auto"/>
              <w:right w:val="single" w:sz="8"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r>
    </w:tbl>
    <w:p w:rsidR="00A51800" w:rsidRPr="00690C56" w:rsidRDefault="00F24B10">
      <w:pPr>
        <w:pStyle w:val="afffff3"/>
        <w:ind w:firstLine="360"/>
        <w:rPr>
          <w:color w:val="000000" w:themeColor="text1"/>
          <w:sz w:val="18"/>
          <w:szCs w:val="18"/>
        </w:rPr>
      </w:pPr>
      <w:r w:rsidRPr="00690C56">
        <w:rPr>
          <w:color w:val="000000" w:themeColor="text1"/>
          <w:sz w:val="18"/>
          <w:szCs w:val="18"/>
        </w:rPr>
        <w:t>填表人：                                            审核人：                                      上报时间：</w:t>
      </w:r>
    </w:p>
    <w:p w:rsidR="00A51800" w:rsidRPr="00690C56" w:rsidRDefault="00F24B10">
      <w:pPr>
        <w:pStyle w:val="afff2"/>
        <w:rPr>
          <w:color w:val="000000" w:themeColor="text1"/>
        </w:rPr>
      </w:pPr>
      <w:r w:rsidRPr="00690C56">
        <w:rPr>
          <w:color w:val="000000" w:themeColor="text1"/>
        </w:rPr>
        <w:t>本表从耕地后备资源调查</w:t>
      </w:r>
      <w:r w:rsidRPr="00690C56">
        <w:rPr>
          <w:rFonts w:hint="eastAsia"/>
          <w:color w:val="000000" w:themeColor="text1"/>
        </w:rPr>
        <w:t>评价</w:t>
      </w:r>
      <w:r w:rsidRPr="00690C56">
        <w:rPr>
          <w:color w:val="000000" w:themeColor="text1"/>
        </w:rPr>
        <w:t>图斑属性表导出。</w:t>
      </w:r>
    </w:p>
    <w:p w:rsidR="00A51800" w:rsidRPr="00690C56" w:rsidRDefault="00F24B10">
      <w:pPr>
        <w:pStyle w:val="aff4"/>
        <w:spacing w:before="156" w:after="156"/>
        <w:rPr>
          <w:color w:val="000000" w:themeColor="text1"/>
        </w:rPr>
      </w:pPr>
      <w:bookmarkStart w:id="270" w:name="_Toc193702954"/>
      <w:bookmarkStart w:id="271" w:name="_Toc193300127"/>
      <w:bookmarkStart w:id="272" w:name="_Toc193464048"/>
      <w:bookmarkStart w:id="273" w:name="_Toc232063377"/>
      <w:bookmarkStart w:id="274" w:name="_Toc233811881"/>
      <w:proofErr w:type="gramStart"/>
      <w:r w:rsidRPr="00690C56">
        <w:rPr>
          <w:rFonts w:hint="eastAsia"/>
          <w:color w:val="000000" w:themeColor="text1"/>
        </w:rPr>
        <w:t>宜耕未利用</w:t>
      </w:r>
      <w:proofErr w:type="gramEnd"/>
      <w:r w:rsidRPr="00690C56">
        <w:rPr>
          <w:rFonts w:hint="eastAsia"/>
          <w:color w:val="000000" w:themeColor="text1"/>
        </w:rPr>
        <w:t>地调查记录表</w:t>
      </w:r>
      <w:bookmarkEnd w:id="270"/>
      <w:bookmarkEnd w:id="271"/>
      <w:bookmarkEnd w:id="272"/>
      <w:bookmarkEnd w:id="273"/>
      <w:bookmarkEnd w:id="274"/>
    </w:p>
    <w:p w:rsidR="00A51800" w:rsidRPr="00690C56" w:rsidRDefault="00F24B10">
      <w:pPr>
        <w:pStyle w:val="afffff3"/>
        <w:ind w:firstLine="420"/>
        <w:rPr>
          <w:color w:val="000000" w:themeColor="text1"/>
        </w:rPr>
      </w:pPr>
      <w:proofErr w:type="gramStart"/>
      <w:r w:rsidRPr="00690C56">
        <w:rPr>
          <w:rFonts w:hint="eastAsia"/>
          <w:color w:val="000000" w:themeColor="text1"/>
        </w:rPr>
        <w:t>宜耕未利用</w:t>
      </w:r>
      <w:proofErr w:type="gramEnd"/>
      <w:r w:rsidRPr="00690C56">
        <w:rPr>
          <w:rFonts w:hint="eastAsia"/>
          <w:color w:val="000000" w:themeColor="text1"/>
        </w:rPr>
        <w:t>地调查记录表见表C.</w:t>
      </w:r>
      <w:r w:rsidRPr="00690C56">
        <w:rPr>
          <w:color w:val="000000" w:themeColor="text1"/>
        </w:rPr>
        <w:t>2</w:t>
      </w:r>
      <w:r w:rsidRPr="00690C56">
        <w:rPr>
          <w:rFonts w:hint="eastAsia"/>
          <w:color w:val="000000" w:themeColor="text1"/>
        </w:rPr>
        <w:t>。</w:t>
      </w:r>
    </w:p>
    <w:p w:rsidR="00A51800" w:rsidRPr="00690C56" w:rsidRDefault="00F24B10">
      <w:pPr>
        <w:pStyle w:val="aff"/>
        <w:numPr>
          <w:ilvl w:val="0"/>
          <w:numId w:val="0"/>
        </w:numPr>
        <w:spacing w:before="156" w:after="156"/>
        <w:rPr>
          <w:color w:val="000000" w:themeColor="text1"/>
        </w:rPr>
      </w:pPr>
      <w:r w:rsidRPr="00690C56">
        <w:rPr>
          <w:rFonts w:hint="eastAsia"/>
          <w:color w:val="000000" w:themeColor="text1"/>
        </w:rPr>
        <w:t xml:space="preserve">表C.2 </w:t>
      </w:r>
      <w:proofErr w:type="gramStart"/>
      <w:r w:rsidRPr="00690C56">
        <w:rPr>
          <w:rFonts w:hint="eastAsia"/>
          <w:color w:val="000000" w:themeColor="text1"/>
        </w:rPr>
        <w:t>宜耕未利用</w:t>
      </w:r>
      <w:proofErr w:type="gramEnd"/>
      <w:r w:rsidRPr="00690C56">
        <w:rPr>
          <w:rFonts w:hint="eastAsia"/>
          <w:color w:val="000000" w:themeColor="text1"/>
        </w:rPr>
        <w:t>地调查记录表</w:t>
      </w:r>
    </w:p>
    <w:p w:rsidR="00A51800" w:rsidRPr="00690C56" w:rsidRDefault="00F24B10">
      <w:pPr>
        <w:pStyle w:val="afffff3"/>
        <w:ind w:firstLine="360"/>
        <w:rPr>
          <w:color w:val="000000" w:themeColor="text1"/>
          <w:sz w:val="18"/>
          <w:szCs w:val="18"/>
        </w:rPr>
      </w:pPr>
      <w:r w:rsidRPr="00690C56">
        <w:rPr>
          <w:color w:val="000000" w:themeColor="text1"/>
          <w:sz w:val="18"/>
          <w:szCs w:val="18"/>
        </w:rPr>
        <w:t>单位（公章）：</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025"/>
        <w:gridCol w:w="734"/>
        <w:gridCol w:w="958"/>
        <w:gridCol w:w="1831"/>
        <w:gridCol w:w="1185"/>
        <w:gridCol w:w="815"/>
        <w:gridCol w:w="653"/>
        <w:gridCol w:w="736"/>
        <w:gridCol w:w="881"/>
        <w:gridCol w:w="881"/>
        <w:gridCol w:w="683"/>
        <w:gridCol w:w="1175"/>
        <w:gridCol w:w="881"/>
        <w:gridCol w:w="974"/>
      </w:tblGrid>
      <w:tr w:rsidR="00A51800" w:rsidRPr="00690C56">
        <w:trPr>
          <w:trHeight w:val="283"/>
          <w:jc w:val="center"/>
        </w:trPr>
        <w:tc>
          <w:tcPr>
            <w:tcW w:w="207" w:type="pct"/>
            <w:tcBorders>
              <w:top w:val="single" w:sz="8"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序号</w:t>
            </w:r>
          </w:p>
        </w:tc>
        <w:tc>
          <w:tcPr>
            <w:tcW w:w="366"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行政区</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名称</w:t>
            </w:r>
          </w:p>
        </w:tc>
        <w:tc>
          <w:tcPr>
            <w:tcW w:w="26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调查</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编号</w:t>
            </w:r>
          </w:p>
        </w:tc>
        <w:tc>
          <w:tcPr>
            <w:tcW w:w="34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地类</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名称</w:t>
            </w:r>
          </w:p>
        </w:tc>
        <w:tc>
          <w:tcPr>
            <w:tcW w:w="654"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种植属性名称（按三调填写）</w:t>
            </w:r>
          </w:p>
        </w:tc>
        <w:tc>
          <w:tcPr>
            <w:tcW w:w="42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图斑面积（</w:t>
            </w:r>
            <w:r w:rsidRPr="00690C56">
              <w:rPr>
                <w:rFonts w:ascii="宋体" w:hAnsi="宋体"/>
                <w:color w:val="000000" w:themeColor="text1"/>
                <w:kern w:val="0"/>
                <w:sz w:val="18"/>
                <w:szCs w:val="18"/>
              </w:rPr>
              <w:t>㎡</w:t>
            </w:r>
            <w:r w:rsidRPr="00690C56">
              <w:rPr>
                <w:rFonts w:ascii="Times New Roman" w:hAnsi="Times New Roman"/>
                <w:color w:val="000000" w:themeColor="text1"/>
                <w:sz w:val="18"/>
                <w:szCs w:val="18"/>
              </w:rPr>
              <w:t>）</w:t>
            </w:r>
          </w:p>
        </w:tc>
        <w:tc>
          <w:tcPr>
            <w:tcW w:w="291"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坡度</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级别</w:t>
            </w:r>
          </w:p>
        </w:tc>
        <w:tc>
          <w:tcPr>
            <w:tcW w:w="23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灌溉</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条件</w:t>
            </w:r>
          </w:p>
        </w:tc>
        <w:tc>
          <w:tcPr>
            <w:tcW w:w="26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排水</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条件</w:t>
            </w:r>
          </w:p>
        </w:tc>
        <w:tc>
          <w:tcPr>
            <w:tcW w:w="315"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土层</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厚度</w:t>
            </w:r>
          </w:p>
        </w:tc>
        <w:tc>
          <w:tcPr>
            <w:tcW w:w="315"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土壤</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类型</w:t>
            </w:r>
          </w:p>
        </w:tc>
        <w:tc>
          <w:tcPr>
            <w:tcW w:w="244"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交通</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状况</w:t>
            </w:r>
          </w:p>
        </w:tc>
        <w:tc>
          <w:tcPr>
            <w:tcW w:w="420"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能否作为</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潜力图斑</w:t>
            </w:r>
          </w:p>
        </w:tc>
        <w:tc>
          <w:tcPr>
            <w:tcW w:w="315"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宜垦地类</w:t>
            </w:r>
          </w:p>
        </w:tc>
        <w:tc>
          <w:tcPr>
            <w:tcW w:w="348" w:type="pct"/>
            <w:tcBorders>
              <w:top w:val="single" w:sz="8" w:space="0" w:color="auto"/>
              <w:left w:val="single" w:sz="4" w:space="0" w:color="auto"/>
              <w:bottom w:val="single" w:sz="8" w:space="0" w:color="auto"/>
              <w:right w:val="single" w:sz="8"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备注</w:t>
            </w:r>
          </w:p>
        </w:tc>
      </w:tr>
      <w:tr w:rsidR="00A51800" w:rsidRPr="00690C56">
        <w:trPr>
          <w:trHeight w:val="283"/>
          <w:jc w:val="center"/>
        </w:trPr>
        <w:tc>
          <w:tcPr>
            <w:tcW w:w="207" w:type="pct"/>
            <w:tcBorders>
              <w:top w:val="single" w:sz="8"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1</w:t>
            </w:r>
          </w:p>
        </w:tc>
        <w:tc>
          <w:tcPr>
            <w:tcW w:w="366"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4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654"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91"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44"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0"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48" w:type="pct"/>
            <w:tcBorders>
              <w:top w:val="single" w:sz="8" w:space="0" w:color="auto"/>
              <w:left w:val="single" w:sz="4" w:space="0" w:color="auto"/>
              <w:bottom w:val="single" w:sz="4" w:space="0" w:color="auto"/>
              <w:right w:val="single" w:sz="8"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r>
      <w:tr w:rsidR="00A51800" w:rsidRPr="00690C56">
        <w:trPr>
          <w:trHeight w:val="283"/>
          <w:jc w:val="center"/>
        </w:trPr>
        <w:tc>
          <w:tcPr>
            <w:tcW w:w="207" w:type="pct"/>
            <w:tcBorders>
              <w:top w:val="single" w:sz="4"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2</w:t>
            </w:r>
          </w:p>
        </w:tc>
        <w:tc>
          <w:tcPr>
            <w:tcW w:w="366"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4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654"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91"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44"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0"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48" w:type="pct"/>
            <w:tcBorders>
              <w:top w:val="single" w:sz="4" w:space="0" w:color="auto"/>
              <w:left w:val="single" w:sz="4" w:space="0" w:color="auto"/>
              <w:bottom w:val="single" w:sz="8" w:space="0" w:color="auto"/>
              <w:right w:val="single" w:sz="8"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r>
    </w:tbl>
    <w:p w:rsidR="00A51800" w:rsidRPr="00690C56" w:rsidRDefault="00F24B10">
      <w:pPr>
        <w:pStyle w:val="afffff3"/>
        <w:ind w:firstLine="360"/>
        <w:rPr>
          <w:color w:val="000000" w:themeColor="text1"/>
          <w:sz w:val="18"/>
          <w:szCs w:val="18"/>
        </w:rPr>
      </w:pPr>
      <w:r w:rsidRPr="00690C56">
        <w:rPr>
          <w:color w:val="000000" w:themeColor="text1"/>
          <w:sz w:val="18"/>
          <w:szCs w:val="18"/>
        </w:rPr>
        <w:t>填表人：                                           审核人：                                   上报时间：</w:t>
      </w:r>
    </w:p>
    <w:p w:rsidR="00A51800" w:rsidRPr="00690C56" w:rsidRDefault="00F24B10">
      <w:pPr>
        <w:pStyle w:val="afff2"/>
        <w:rPr>
          <w:color w:val="000000" w:themeColor="text1"/>
        </w:rPr>
      </w:pPr>
      <w:r w:rsidRPr="00690C56">
        <w:rPr>
          <w:color w:val="000000" w:themeColor="text1"/>
        </w:rPr>
        <w:t>本表从耕地后备资源调查</w:t>
      </w:r>
      <w:r w:rsidRPr="00690C56">
        <w:rPr>
          <w:rFonts w:hint="eastAsia"/>
          <w:color w:val="000000" w:themeColor="text1"/>
        </w:rPr>
        <w:t>评价</w:t>
      </w:r>
      <w:r w:rsidRPr="00690C56">
        <w:rPr>
          <w:color w:val="000000" w:themeColor="text1"/>
        </w:rPr>
        <w:t>图斑属性表导出</w:t>
      </w:r>
      <w:r w:rsidRPr="00690C56">
        <w:rPr>
          <w:rFonts w:hint="eastAsia"/>
          <w:color w:val="000000" w:themeColor="text1"/>
        </w:rPr>
        <w:t>。</w:t>
      </w:r>
    </w:p>
    <w:p w:rsidR="00A51800" w:rsidRPr="00690C56" w:rsidRDefault="00F24B10">
      <w:pPr>
        <w:pStyle w:val="aff4"/>
        <w:spacing w:before="156" w:after="156"/>
        <w:rPr>
          <w:color w:val="000000" w:themeColor="text1"/>
        </w:rPr>
      </w:pPr>
      <w:bookmarkStart w:id="275" w:name="_Toc193300128"/>
      <w:bookmarkStart w:id="276" w:name="_Toc193464049"/>
      <w:bookmarkStart w:id="277" w:name="_Toc193702955"/>
      <w:bookmarkStart w:id="278" w:name="_Toc232063378"/>
      <w:bookmarkStart w:id="279" w:name="_Toc233811882"/>
      <w:r w:rsidRPr="00690C56">
        <w:rPr>
          <w:rFonts w:hint="eastAsia"/>
          <w:color w:val="000000" w:themeColor="text1"/>
        </w:rPr>
        <w:lastRenderedPageBreak/>
        <w:t>可复垦建设用地调查记录表</w:t>
      </w:r>
      <w:bookmarkEnd w:id="275"/>
      <w:bookmarkEnd w:id="276"/>
      <w:bookmarkEnd w:id="277"/>
      <w:bookmarkEnd w:id="278"/>
      <w:bookmarkEnd w:id="279"/>
    </w:p>
    <w:p w:rsidR="00A51800" w:rsidRPr="00690C56" w:rsidRDefault="00F24B10">
      <w:pPr>
        <w:pStyle w:val="afffff3"/>
        <w:ind w:firstLine="420"/>
        <w:rPr>
          <w:color w:val="000000" w:themeColor="text1"/>
        </w:rPr>
      </w:pPr>
      <w:r w:rsidRPr="00690C56">
        <w:rPr>
          <w:rFonts w:hint="eastAsia"/>
          <w:color w:val="000000" w:themeColor="text1"/>
        </w:rPr>
        <w:t>可复垦建设用地调查记录表见表C.</w:t>
      </w:r>
      <w:r w:rsidRPr="00690C56">
        <w:rPr>
          <w:color w:val="000000" w:themeColor="text1"/>
        </w:rPr>
        <w:t>3。</w:t>
      </w:r>
    </w:p>
    <w:p w:rsidR="00A51800" w:rsidRPr="00690C56" w:rsidRDefault="00F24B10">
      <w:pPr>
        <w:pStyle w:val="aff"/>
        <w:numPr>
          <w:ilvl w:val="0"/>
          <w:numId w:val="0"/>
        </w:numPr>
        <w:spacing w:before="156" w:after="156"/>
        <w:rPr>
          <w:color w:val="000000" w:themeColor="text1"/>
        </w:rPr>
      </w:pPr>
      <w:r w:rsidRPr="00690C56">
        <w:rPr>
          <w:rFonts w:hint="eastAsia"/>
          <w:color w:val="000000" w:themeColor="text1"/>
        </w:rPr>
        <w:t>表C.3可复垦建设用地调查记录表</w:t>
      </w:r>
    </w:p>
    <w:p w:rsidR="00A51800" w:rsidRPr="00690C56" w:rsidRDefault="00F24B10">
      <w:pPr>
        <w:pStyle w:val="afffff3"/>
        <w:ind w:firstLine="360"/>
        <w:rPr>
          <w:color w:val="000000" w:themeColor="text1"/>
          <w:sz w:val="18"/>
          <w:szCs w:val="18"/>
        </w:rPr>
      </w:pPr>
      <w:r w:rsidRPr="00690C56">
        <w:rPr>
          <w:color w:val="000000" w:themeColor="text1"/>
          <w:sz w:val="18"/>
          <w:szCs w:val="18"/>
        </w:rPr>
        <w:t>单位（公章）：</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0"/>
        <w:gridCol w:w="1025"/>
        <w:gridCol w:w="734"/>
        <w:gridCol w:w="958"/>
        <w:gridCol w:w="1831"/>
        <w:gridCol w:w="1185"/>
        <w:gridCol w:w="815"/>
        <w:gridCol w:w="652"/>
        <w:gridCol w:w="736"/>
        <w:gridCol w:w="881"/>
        <w:gridCol w:w="881"/>
        <w:gridCol w:w="859"/>
        <w:gridCol w:w="1145"/>
        <w:gridCol w:w="1066"/>
        <w:gridCol w:w="644"/>
      </w:tblGrid>
      <w:tr w:rsidR="00A51800" w:rsidRPr="00690C56">
        <w:trPr>
          <w:trHeight w:val="283"/>
          <w:jc w:val="center"/>
        </w:trPr>
        <w:tc>
          <w:tcPr>
            <w:tcW w:w="207" w:type="pct"/>
            <w:tcBorders>
              <w:top w:val="single" w:sz="8"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序号</w:t>
            </w:r>
          </w:p>
        </w:tc>
        <w:tc>
          <w:tcPr>
            <w:tcW w:w="366"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行政区</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名称</w:t>
            </w:r>
          </w:p>
        </w:tc>
        <w:tc>
          <w:tcPr>
            <w:tcW w:w="26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调查</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编号</w:t>
            </w:r>
          </w:p>
        </w:tc>
        <w:tc>
          <w:tcPr>
            <w:tcW w:w="342"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地类</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名称</w:t>
            </w:r>
          </w:p>
        </w:tc>
        <w:tc>
          <w:tcPr>
            <w:tcW w:w="654"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种植属性名称（按三调填写）</w:t>
            </w:r>
          </w:p>
        </w:tc>
        <w:tc>
          <w:tcPr>
            <w:tcW w:w="42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图斑面积（</w:t>
            </w:r>
            <w:r w:rsidRPr="00690C56">
              <w:rPr>
                <w:rFonts w:ascii="宋体" w:hAnsi="宋体"/>
                <w:color w:val="000000" w:themeColor="text1"/>
                <w:kern w:val="0"/>
                <w:sz w:val="18"/>
                <w:szCs w:val="18"/>
              </w:rPr>
              <w:t>㎡</w:t>
            </w:r>
            <w:r w:rsidRPr="00690C56">
              <w:rPr>
                <w:rFonts w:ascii="Times New Roman" w:hAnsi="Times New Roman"/>
                <w:color w:val="000000" w:themeColor="text1"/>
                <w:sz w:val="18"/>
                <w:szCs w:val="18"/>
              </w:rPr>
              <w:t>）</w:t>
            </w:r>
          </w:p>
        </w:tc>
        <w:tc>
          <w:tcPr>
            <w:tcW w:w="291"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坡度</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级别</w:t>
            </w:r>
          </w:p>
        </w:tc>
        <w:tc>
          <w:tcPr>
            <w:tcW w:w="23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灌溉</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条件</w:t>
            </w:r>
          </w:p>
        </w:tc>
        <w:tc>
          <w:tcPr>
            <w:tcW w:w="263"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排水</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条件</w:t>
            </w:r>
          </w:p>
        </w:tc>
        <w:tc>
          <w:tcPr>
            <w:tcW w:w="315"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土层</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厚度</w:t>
            </w:r>
          </w:p>
        </w:tc>
        <w:tc>
          <w:tcPr>
            <w:tcW w:w="315"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土壤</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类型</w:t>
            </w:r>
          </w:p>
        </w:tc>
        <w:tc>
          <w:tcPr>
            <w:tcW w:w="307"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sz w:val="18"/>
                <w:szCs w:val="18"/>
              </w:rPr>
            </w:pPr>
            <w:r w:rsidRPr="00690C56">
              <w:rPr>
                <w:rFonts w:ascii="Times New Roman" w:hAnsi="Times New Roman"/>
                <w:color w:val="000000" w:themeColor="text1"/>
                <w:sz w:val="18"/>
                <w:szCs w:val="18"/>
              </w:rPr>
              <w:t>交通</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sz w:val="18"/>
                <w:szCs w:val="18"/>
              </w:rPr>
              <w:t>状况</w:t>
            </w:r>
          </w:p>
        </w:tc>
        <w:tc>
          <w:tcPr>
            <w:tcW w:w="409"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能否作为</w:t>
            </w:r>
          </w:p>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潜力图斑</w:t>
            </w:r>
          </w:p>
        </w:tc>
        <w:tc>
          <w:tcPr>
            <w:tcW w:w="381" w:type="pct"/>
            <w:tcBorders>
              <w:top w:val="single" w:sz="8" w:space="0" w:color="auto"/>
              <w:left w:val="single" w:sz="4" w:space="0" w:color="auto"/>
              <w:bottom w:val="single" w:sz="8" w:space="0" w:color="auto"/>
              <w:right w:val="single" w:sz="4"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宜垦地类</w:t>
            </w:r>
          </w:p>
        </w:tc>
        <w:tc>
          <w:tcPr>
            <w:tcW w:w="230" w:type="pct"/>
            <w:tcBorders>
              <w:top w:val="single" w:sz="8" w:space="0" w:color="auto"/>
              <w:left w:val="single" w:sz="4" w:space="0" w:color="auto"/>
              <w:bottom w:val="single" w:sz="8" w:space="0" w:color="auto"/>
              <w:right w:val="single" w:sz="8" w:space="0" w:color="auto"/>
            </w:tcBorders>
            <w:vAlign w:val="center"/>
          </w:tcPr>
          <w:p w:rsidR="00A51800" w:rsidRPr="00690C56" w:rsidRDefault="00F24B10">
            <w:pPr>
              <w:keepNext/>
              <w:snapToGrid w:val="0"/>
              <w:spacing w:line="240" w:lineRule="auto"/>
              <w:jc w:val="center"/>
              <w:rPr>
                <w:rFonts w:ascii="Times New Roman" w:hAnsi="Times New Roman"/>
                <w:color w:val="000000" w:themeColor="text1"/>
                <w:kern w:val="0"/>
                <w:sz w:val="18"/>
                <w:szCs w:val="18"/>
              </w:rPr>
            </w:pPr>
            <w:r w:rsidRPr="00690C56">
              <w:rPr>
                <w:rFonts w:ascii="Times New Roman" w:hAnsi="Times New Roman"/>
                <w:color w:val="000000" w:themeColor="text1"/>
                <w:kern w:val="0"/>
                <w:sz w:val="18"/>
                <w:szCs w:val="18"/>
              </w:rPr>
              <w:t>备注</w:t>
            </w:r>
          </w:p>
        </w:tc>
      </w:tr>
      <w:tr w:rsidR="00A51800" w:rsidRPr="00690C56">
        <w:trPr>
          <w:trHeight w:val="283"/>
          <w:jc w:val="center"/>
        </w:trPr>
        <w:tc>
          <w:tcPr>
            <w:tcW w:w="207" w:type="pct"/>
            <w:tcBorders>
              <w:top w:val="single" w:sz="8" w:space="0" w:color="auto"/>
              <w:left w:val="single" w:sz="8" w:space="0" w:color="auto"/>
              <w:bottom w:val="single" w:sz="4"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1</w:t>
            </w:r>
          </w:p>
        </w:tc>
        <w:tc>
          <w:tcPr>
            <w:tcW w:w="366"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42"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654"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91"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3"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07"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09"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81" w:type="pct"/>
            <w:tcBorders>
              <w:top w:val="single" w:sz="8" w:space="0" w:color="auto"/>
              <w:left w:val="single" w:sz="4" w:space="0" w:color="auto"/>
              <w:bottom w:val="single" w:sz="4"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0" w:type="pct"/>
            <w:tcBorders>
              <w:top w:val="single" w:sz="8" w:space="0" w:color="auto"/>
              <w:left w:val="single" w:sz="4" w:space="0" w:color="auto"/>
              <w:bottom w:val="single" w:sz="4" w:space="0" w:color="auto"/>
              <w:right w:val="single" w:sz="8"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r>
      <w:tr w:rsidR="00A51800" w:rsidRPr="00690C56">
        <w:trPr>
          <w:trHeight w:val="283"/>
          <w:jc w:val="center"/>
        </w:trPr>
        <w:tc>
          <w:tcPr>
            <w:tcW w:w="207" w:type="pct"/>
            <w:tcBorders>
              <w:top w:val="single" w:sz="4" w:space="0" w:color="auto"/>
              <w:left w:val="single" w:sz="8" w:space="0" w:color="auto"/>
              <w:bottom w:val="single" w:sz="8" w:space="0" w:color="auto"/>
              <w:right w:val="single" w:sz="4" w:space="0" w:color="auto"/>
            </w:tcBorders>
            <w:vAlign w:val="center"/>
          </w:tcPr>
          <w:p w:rsidR="00A51800" w:rsidRPr="00690C56" w:rsidRDefault="00F24B10">
            <w:pPr>
              <w:pStyle w:val="afffff3"/>
              <w:ind w:firstLineChars="0" w:firstLine="0"/>
              <w:jc w:val="center"/>
              <w:rPr>
                <w:color w:val="000000" w:themeColor="text1"/>
                <w:sz w:val="18"/>
                <w:szCs w:val="18"/>
              </w:rPr>
            </w:pPr>
            <w:r w:rsidRPr="00690C56">
              <w:rPr>
                <w:color w:val="000000" w:themeColor="text1"/>
                <w:sz w:val="18"/>
                <w:szCs w:val="18"/>
              </w:rPr>
              <w:t>2</w:t>
            </w:r>
          </w:p>
        </w:tc>
        <w:tc>
          <w:tcPr>
            <w:tcW w:w="366"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42"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654"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2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91"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63"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15"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07"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409"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381" w:type="pct"/>
            <w:tcBorders>
              <w:top w:val="single" w:sz="4" w:space="0" w:color="auto"/>
              <w:left w:val="single" w:sz="4" w:space="0" w:color="auto"/>
              <w:bottom w:val="single" w:sz="8" w:space="0" w:color="auto"/>
              <w:right w:val="single" w:sz="4"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c>
          <w:tcPr>
            <w:tcW w:w="230" w:type="pct"/>
            <w:tcBorders>
              <w:top w:val="single" w:sz="4" w:space="0" w:color="auto"/>
              <w:left w:val="single" w:sz="4" w:space="0" w:color="auto"/>
              <w:bottom w:val="single" w:sz="8" w:space="0" w:color="auto"/>
              <w:right w:val="single" w:sz="8" w:space="0" w:color="auto"/>
            </w:tcBorders>
            <w:vAlign w:val="center"/>
          </w:tcPr>
          <w:p w:rsidR="00A51800" w:rsidRPr="00690C56" w:rsidRDefault="00A51800">
            <w:pPr>
              <w:keepNext/>
              <w:snapToGrid w:val="0"/>
              <w:spacing w:line="240" w:lineRule="auto"/>
              <w:jc w:val="center"/>
              <w:rPr>
                <w:rFonts w:ascii="Times New Roman" w:hAnsi="Times New Roman"/>
                <w:color w:val="000000" w:themeColor="text1"/>
                <w:kern w:val="0"/>
                <w:sz w:val="18"/>
                <w:szCs w:val="18"/>
              </w:rPr>
            </w:pPr>
          </w:p>
        </w:tc>
      </w:tr>
    </w:tbl>
    <w:p w:rsidR="00A51800" w:rsidRPr="00690C56" w:rsidRDefault="00F24B10">
      <w:pPr>
        <w:pStyle w:val="afffff3"/>
        <w:ind w:firstLine="360"/>
        <w:rPr>
          <w:color w:val="000000" w:themeColor="text1"/>
          <w:sz w:val="18"/>
          <w:szCs w:val="18"/>
        </w:rPr>
      </w:pPr>
      <w:r w:rsidRPr="00690C56">
        <w:rPr>
          <w:color w:val="000000" w:themeColor="text1"/>
          <w:sz w:val="18"/>
          <w:szCs w:val="18"/>
        </w:rPr>
        <w:t>填表人：                                              审核人：                                   上报时间：</w:t>
      </w:r>
    </w:p>
    <w:p w:rsidR="00A51800" w:rsidRPr="00690C56" w:rsidRDefault="00F24B10">
      <w:pPr>
        <w:pStyle w:val="afff2"/>
        <w:rPr>
          <w:color w:val="000000" w:themeColor="text1"/>
        </w:rPr>
      </w:pPr>
      <w:r w:rsidRPr="00690C56">
        <w:rPr>
          <w:color w:val="000000" w:themeColor="text1"/>
        </w:rPr>
        <w:t>本表从耕地后备资源调查</w:t>
      </w:r>
      <w:r w:rsidRPr="00690C56">
        <w:rPr>
          <w:rFonts w:hint="eastAsia"/>
          <w:color w:val="000000" w:themeColor="text1"/>
        </w:rPr>
        <w:t>评价</w:t>
      </w:r>
      <w:r w:rsidRPr="00690C56">
        <w:rPr>
          <w:color w:val="000000" w:themeColor="text1"/>
        </w:rPr>
        <w:t>图斑属性表导出</w:t>
      </w:r>
      <w:r w:rsidRPr="00690C56">
        <w:rPr>
          <w:rFonts w:hint="eastAsia"/>
          <w:color w:val="000000" w:themeColor="text1"/>
        </w:rPr>
        <w:t>。</w:t>
      </w:r>
    </w:p>
    <w:p w:rsidR="00A51800" w:rsidRPr="00690C56" w:rsidRDefault="00F24B10">
      <w:pPr>
        <w:pStyle w:val="aff4"/>
        <w:spacing w:before="156" w:after="156"/>
        <w:rPr>
          <w:color w:val="000000" w:themeColor="text1"/>
        </w:rPr>
      </w:pPr>
      <w:bookmarkStart w:id="280" w:name="_Toc193464050"/>
      <w:bookmarkStart w:id="281" w:name="_Toc193702956"/>
      <w:bookmarkStart w:id="282" w:name="_Toc193300129"/>
      <w:bookmarkStart w:id="283" w:name="_Toc232063379"/>
      <w:bookmarkStart w:id="284" w:name="_Toc233811883"/>
      <w:r w:rsidRPr="00690C56">
        <w:rPr>
          <w:rFonts w:hint="eastAsia"/>
          <w:color w:val="000000" w:themeColor="text1"/>
        </w:rPr>
        <w:t>耕地后备资源调查评价统计表</w:t>
      </w:r>
      <w:bookmarkEnd w:id="280"/>
      <w:bookmarkEnd w:id="281"/>
      <w:bookmarkEnd w:id="282"/>
      <w:bookmarkEnd w:id="283"/>
      <w:bookmarkEnd w:id="284"/>
    </w:p>
    <w:p w:rsidR="00A51800" w:rsidRPr="00690C56" w:rsidRDefault="00F24B10">
      <w:pPr>
        <w:pStyle w:val="afffff3"/>
        <w:spacing w:before="156" w:after="156"/>
        <w:ind w:firstLine="420"/>
        <w:rPr>
          <w:color w:val="000000" w:themeColor="text1"/>
        </w:rPr>
      </w:pPr>
      <w:r w:rsidRPr="00690C56">
        <w:rPr>
          <w:rFonts w:hint="eastAsia"/>
          <w:color w:val="000000" w:themeColor="text1"/>
        </w:rPr>
        <w:t>耕地后备资源调查评价统计表见表C.</w:t>
      </w:r>
      <w:r w:rsidRPr="00690C56">
        <w:rPr>
          <w:color w:val="000000" w:themeColor="text1"/>
        </w:rPr>
        <w:t>4</w:t>
      </w:r>
      <w:r w:rsidRPr="00690C56">
        <w:rPr>
          <w:rFonts w:hint="eastAsia"/>
          <w:color w:val="000000" w:themeColor="text1"/>
        </w:rPr>
        <w:t>。</w:t>
      </w:r>
    </w:p>
    <w:p w:rsidR="00A51800" w:rsidRPr="00690C56" w:rsidRDefault="00F24B10">
      <w:pPr>
        <w:pStyle w:val="aff"/>
        <w:numPr>
          <w:ilvl w:val="0"/>
          <w:numId w:val="0"/>
        </w:numPr>
        <w:spacing w:before="156" w:after="156"/>
        <w:ind w:left="780"/>
        <w:rPr>
          <w:color w:val="000000" w:themeColor="text1"/>
        </w:rPr>
      </w:pPr>
      <w:r w:rsidRPr="00690C56">
        <w:rPr>
          <w:rFonts w:hint="eastAsia"/>
          <w:color w:val="000000" w:themeColor="text1"/>
        </w:rPr>
        <w:t>表C.4 耕地后备资源调查评价统计表</w:t>
      </w:r>
    </w:p>
    <w:p w:rsidR="00A51800" w:rsidRPr="00690C56" w:rsidRDefault="00F24B10">
      <w:pPr>
        <w:pStyle w:val="afffff3"/>
        <w:ind w:firstLineChars="0" w:firstLine="0"/>
        <w:rPr>
          <w:color w:val="000000" w:themeColor="text1"/>
          <w:sz w:val="18"/>
          <w:szCs w:val="18"/>
        </w:rPr>
      </w:pPr>
      <w:r w:rsidRPr="00690C56">
        <w:rPr>
          <w:color w:val="000000" w:themeColor="text1"/>
          <w:sz w:val="18"/>
          <w:szCs w:val="18"/>
        </w:rPr>
        <w:t>单位（公章）：                               成果类型：</w:t>
      </w:r>
      <w:r w:rsidRPr="00690C56">
        <w:rPr>
          <w:rFonts w:hint="eastAsia"/>
          <w:color w:val="000000" w:themeColor="text1"/>
          <w:sz w:val="18"/>
          <w:szCs w:val="18"/>
        </w:rPr>
        <w:t>□</w:t>
      </w:r>
      <w:r w:rsidRPr="00690C56">
        <w:rPr>
          <w:color w:val="000000" w:themeColor="text1"/>
          <w:sz w:val="18"/>
          <w:szCs w:val="18"/>
        </w:rPr>
        <w:t>初步成果/</w:t>
      </w:r>
      <w:r w:rsidRPr="00690C56">
        <w:rPr>
          <w:rFonts w:hint="eastAsia"/>
          <w:color w:val="000000" w:themeColor="text1"/>
          <w:sz w:val="18"/>
          <w:szCs w:val="18"/>
        </w:rPr>
        <w:t>□</w:t>
      </w:r>
      <w:r w:rsidRPr="00690C56">
        <w:rPr>
          <w:color w:val="000000" w:themeColor="text1"/>
          <w:sz w:val="18"/>
          <w:szCs w:val="18"/>
        </w:rPr>
        <w:t>最终成果                                     单位：hm</w:t>
      </w:r>
      <w:r w:rsidRPr="00690C56">
        <w:rPr>
          <w:color w:val="000000" w:themeColor="text1"/>
          <w:sz w:val="18"/>
          <w:szCs w:val="18"/>
          <w:vertAlign w:val="superscript"/>
        </w:rPr>
        <w:t>m</w:t>
      </w:r>
      <w:r w:rsidRPr="00690C56">
        <w:rPr>
          <w:rFonts w:hAnsi="宋体"/>
          <w:color w:val="000000" w:themeColor="text1"/>
          <w:sz w:val="18"/>
          <w:szCs w:val="18"/>
        </w:rPr>
        <w:t>（</w:t>
      </w:r>
      <w:r w:rsidRPr="00690C56">
        <w:rPr>
          <w:rFonts w:hAnsi="宋体" w:hint="eastAsia"/>
          <w:color w:val="000000" w:themeColor="text1"/>
          <w:sz w:val="18"/>
          <w:szCs w:val="18"/>
        </w:rPr>
        <w:t>0</w:t>
      </w:r>
      <w:r w:rsidRPr="00690C56">
        <w:rPr>
          <w:rFonts w:hAnsi="宋体"/>
          <w:color w:val="000000" w:themeColor="text1"/>
          <w:sz w:val="18"/>
          <w:szCs w:val="18"/>
        </w:rPr>
        <w:t>.00）</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732"/>
        <w:gridCol w:w="707"/>
        <w:gridCol w:w="710"/>
        <w:gridCol w:w="992"/>
        <w:gridCol w:w="1030"/>
        <w:gridCol w:w="837"/>
        <w:gridCol w:w="837"/>
        <w:gridCol w:w="837"/>
        <w:gridCol w:w="936"/>
        <w:gridCol w:w="937"/>
        <w:gridCol w:w="837"/>
        <w:gridCol w:w="936"/>
        <w:gridCol w:w="937"/>
        <w:gridCol w:w="837"/>
        <w:gridCol w:w="936"/>
        <w:gridCol w:w="954"/>
      </w:tblGrid>
      <w:tr w:rsidR="00A51800" w:rsidRPr="00690C56">
        <w:trPr>
          <w:trHeight w:val="20"/>
        </w:trPr>
        <w:tc>
          <w:tcPr>
            <w:tcW w:w="262"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序号</w:t>
            </w:r>
          </w:p>
        </w:tc>
        <w:tc>
          <w:tcPr>
            <w:tcW w:w="253"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行政区名称</w:t>
            </w:r>
          </w:p>
        </w:tc>
        <w:tc>
          <w:tcPr>
            <w:tcW w:w="976" w:type="pct"/>
            <w:gridSpan w:val="3"/>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自治区下发图斑</w:t>
            </w:r>
          </w:p>
        </w:tc>
        <w:tc>
          <w:tcPr>
            <w:tcW w:w="299"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地方自主提取图斑面积</w:t>
            </w:r>
          </w:p>
        </w:tc>
        <w:tc>
          <w:tcPr>
            <w:tcW w:w="3210" w:type="pct"/>
            <w:gridSpan w:val="10"/>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耕地后备资源图斑面积</w:t>
            </w:r>
          </w:p>
        </w:tc>
      </w:tr>
      <w:tr w:rsidR="00A51800" w:rsidRPr="00690C56">
        <w:trPr>
          <w:trHeight w:val="20"/>
        </w:trPr>
        <w:tc>
          <w:tcPr>
            <w:tcW w:w="262"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53"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54"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合计</w:t>
            </w:r>
          </w:p>
        </w:tc>
        <w:tc>
          <w:tcPr>
            <w:tcW w:w="355"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非耕地后备资源图斑面积</w:t>
            </w:r>
          </w:p>
        </w:tc>
        <w:tc>
          <w:tcPr>
            <w:tcW w:w="368"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耕地后备资源图斑面积</w:t>
            </w:r>
          </w:p>
        </w:tc>
        <w:tc>
          <w:tcPr>
            <w:tcW w:w="299"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合计</w:t>
            </w:r>
          </w:p>
        </w:tc>
        <w:tc>
          <w:tcPr>
            <w:tcW w:w="968" w:type="pct"/>
            <w:gridSpan w:val="3"/>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宜耕农用地</w:t>
            </w:r>
          </w:p>
        </w:tc>
        <w:tc>
          <w:tcPr>
            <w:tcW w:w="968" w:type="pct"/>
            <w:gridSpan w:val="3"/>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proofErr w:type="gramStart"/>
            <w:r w:rsidRPr="00690C56">
              <w:rPr>
                <w:rFonts w:ascii="宋体" w:hAnsi="宋体" w:cs="宋体" w:hint="eastAsia"/>
                <w:color w:val="000000" w:themeColor="text1"/>
                <w:kern w:val="0"/>
                <w:sz w:val="18"/>
                <w:szCs w:val="18"/>
              </w:rPr>
              <w:t>宜耕未利用</w:t>
            </w:r>
            <w:proofErr w:type="gramEnd"/>
            <w:r w:rsidRPr="00690C56">
              <w:rPr>
                <w:rFonts w:ascii="宋体" w:hAnsi="宋体" w:cs="宋体" w:hint="eastAsia"/>
                <w:color w:val="000000" w:themeColor="text1"/>
                <w:kern w:val="0"/>
                <w:sz w:val="18"/>
                <w:szCs w:val="18"/>
              </w:rPr>
              <w:t>地</w:t>
            </w:r>
          </w:p>
        </w:tc>
        <w:tc>
          <w:tcPr>
            <w:tcW w:w="974" w:type="pct"/>
            <w:gridSpan w:val="3"/>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可复垦建设用地</w:t>
            </w:r>
          </w:p>
        </w:tc>
      </w:tr>
      <w:tr w:rsidR="00A51800" w:rsidRPr="00690C56">
        <w:trPr>
          <w:trHeight w:val="312"/>
        </w:trPr>
        <w:tc>
          <w:tcPr>
            <w:tcW w:w="262"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53"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54"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55"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68"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小计</w:t>
            </w:r>
          </w:p>
        </w:tc>
        <w:tc>
          <w:tcPr>
            <w:tcW w:w="334"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水田（0101）</w:t>
            </w:r>
          </w:p>
        </w:tc>
        <w:tc>
          <w:tcPr>
            <w:tcW w:w="335"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旱地（0103）</w:t>
            </w:r>
          </w:p>
        </w:tc>
        <w:tc>
          <w:tcPr>
            <w:tcW w:w="299"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小计</w:t>
            </w:r>
          </w:p>
        </w:tc>
        <w:tc>
          <w:tcPr>
            <w:tcW w:w="334"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水田（0101）</w:t>
            </w:r>
          </w:p>
        </w:tc>
        <w:tc>
          <w:tcPr>
            <w:tcW w:w="335"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旱地（0103）</w:t>
            </w:r>
          </w:p>
        </w:tc>
        <w:tc>
          <w:tcPr>
            <w:tcW w:w="299"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小计</w:t>
            </w:r>
          </w:p>
        </w:tc>
        <w:tc>
          <w:tcPr>
            <w:tcW w:w="334"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水田（0101）</w:t>
            </w:r>
          </w:p>
        </w:tc>
        <w:tc>
          <w:tcPr>
            <w:tcW w:w="341" w:type="pct"/>
            <w:vMerge w:val="restar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旱地（0103）</w:t>
            </w:r>
          </w:p>
        </w:tc>
      </w:tr>
      <w:tr w:rsidR="00A51800" w:rsidRPr="00690C56">
        <w:trPr>
          <w:trHeight w:val="312"/>
        </w:trPr>
        <w:tc>
          <w:tcPr>
            <w:tcW w:w="262"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53"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54"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55"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68"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34"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35"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34"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35"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299"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34"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c>
          <w:tcPr>
            <w:tcW w:w="341" w:type="pct"/>
            <w:vMerge/>
            <w:tcBorders>
              <w:bottom w:val="single" w:sz="8" w:space="0" w:color="auto"/>
            </w:tcBorders>
            <w:vAlign w:val="center"/>
          </w:tcPr>
          <w:p w:rsidR="00A51800" w:rsidRPr="00690C56" w:rsidRDefault="00A51800">
            <w:pPr>
              <w:widowControl/>
              <w:adjustRightInd/>
              <w:spacing w:line="240" w:lineRule="auto"/>
              <w:jc w:val="left"/>
              <w:rPr>
                <w:rFonts w:ascii="宋体" w:hAnsi="宋体" w:cs="宋体"/>
                <w:color w:val="000000" w:themeColor="text1"/>
                <w:kern w:val="0"/>
                <w:sz w:val="18"/>
                <w:szCs w:val="18"/>
              </w:rPr>
            </w:pPr>
          </w:p>
        </w:tc>
      </w:tr>
      <w:tr w:rsidR="00A51800" w:rsidRPr="00690C56">
        <w:trPr>
          <w:trHeight w:val="283"/>
        </w:trPr>
        <w:tc>
          <w:tcPr>
            <w:tcW w:w="262" w:type="pct"/>
            <w:tcBorders>
              <w:top w:val="single" w:sz="8" w:space="0" w:color="auto"/>
            </w:tcBorders>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1</w:t>
            </w:r>
          </w:p>
        </w:tc>
        <w:tc>
          <w:tcPr>
            <w:tcW w:w="253" w:type="pct"/>
            <w:tcBorders>
              <w:top w:val="single" w:sz="8" w:space="0" w:color="auto"/>
            </w:tcBorders>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xx市</w:t>
            </w:r>
          </w:p>
        </w:tc>
        <w:tc>
          <w:tcPr>
            <w:tcW w:w="254"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355"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368"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299"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299"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41" w:type="pct"/>
            <w:tcBorders>
              <w:top w:val="single" w:sz="8" w:space="0" w:color="auto"/>
            </w:tcBorders>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r>
      <w:tr w:rsidR="00A51800" w:rsidRPr="00690C56">
        <w:trPr>
          <w:trHeight w:val="283"/>
        </w:trPr>
        <w:tc>
          <w:tcPr>
            <w:tcW w:w="262"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2</w:t>
            </w:r>
          </w:p>
        </w:tc>
        <w:tc>
          <w:tcPr>
            <w:tcW w:w="253"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xx县</w:t>
            </w:r>
          </w:p>
        </w:tc>
        <w:tc>
          <w:tcPr>
            <w:tcW w:w="254" w:type="pct"/>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355" w:type="pct"/>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368" w:type="pct"/>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b/>
                <w:bCs/>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41"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r>
      <w:tr w:rsidR="00A51800" w:rsidRPr="00690C56">
        <w:trPr>
          <w:trHeight w:val="283"/>
        </w:trPr>
        <w:tc>
          <w:tcPr>
            <w:tcW w:w="262"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3</w:t>
            </w:r>
          </w:p>
        </w:tc>
        <w:tc>
          <w:tcPr>
            <w:tcW w:w="253"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xx镇</w:t>
            </w:r>
          </w:p>
        </w:tc>
        <w:tc>
          <w:tcPr>
            <w:tcW w:w="25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5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68"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41"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r>
      <w:tr w:rsidR="00A51800" w:rsidRPr="00690C56">
        <w:trPr>
          <w:trHeight w:val="283"/>
        </w:trPr>
        <w:tc>
          <w:tcPr>
            <w:tcW w:w="262"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4</w:t>
            </w:r>
          </w:p>
        </w:tc>
        <w:tc>
          <w:tcPr>
            <w:tcW w:w="253"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xx乡</w:t>
            </w:r>
          </w:p>
        </w:tc>
        <w:tc>
          <w:tcPr>
            <w:tcW w:w="25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5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68"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41"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r>
      <w:tr w:rsidR="00A51800" w:rsidRPr="00690C56">
        <w:trPr>
          <w:trHeight w:val="283"/>
        </w:trPr>
        <w:tc>
          <w:tcPr>
            <w:tcW w:w="262"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5</w:t>
            </w:r>
          </w:p>
        </w:tc>
        <w:tc>
          <w:tcPr>
            <w:tcW w:w="253" w:type="pct"/>
            <w:vAlign w:val="center"/>
          </w:tcPr>
          <w:p w:rsidR="00A51800" w:rsidRPr="00690C56" w:rsidRDefault="00F24B10">
            <w:pPr>
              <w:widowControl/>
              <w:adjustRightInd/>
              <w:spacing w:line="240" w:lineRule="auto"/>
              <w:jc w:val="center"/>
              <w:rPr>
                <w:rFonts w:ascii="宋体" w:hAnsi="宋体" w:cs="宋体"/>
                <w:color w:val="000000" w:themeColor="text1"/>
                <w:kern w:val="0"/>
                <w:sz w:val="18"/>
                <w:szCs w:val="18"/>
              </w:rPr>
            </w:pPr>
            <w:r w:rsidRPr="00690C56">
              <w:rPr>
                <w:rFonts w:ascii="宋体" w:hAnsi="宋体" w:cs="宋体" w:hint="eastAsia"/>
                <w:color w:val="000000" w:themeColor="text1"/>
                <w:kern w:val="0"/>
                <w:sz w:val="18"/>
                <w:szCs w:val="18"/>
              </w:rPr>
              <w:t>…</w:t>
            </w:r>
          </w:p>
        </w:tc>
        <w:tc>
          <w:tcPr>
            <w:tcW w:w="25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5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68"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5"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299"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34"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c>
          <w:tcPr>
            <w:tcW w:w="341" w:type="pct"/>
            <w:vAlign w:val="center"/>
          </w:tcPr>
          <w:p w:rsidR="00A51800" w:rsidRPr="00690C56" w:rsidRDefault="00A51800">
            <w:pPr>
              <w:widowControl/>
              <w:adjustRightInd/>
              <w:spacing w:line="240" w:lineRule="auto"/>
              <w:jc w:val="center"/>
              <w:rPr>
                <w:rFonts w:ascii="宋体" w:hAnsi="宋体" w:cs="宋体"/>
                <w:color w:val="000000" w:themeColor="text1"/>
                <w:kern w:val="0"/>
                <w:sz w:val="18"/>
                <w:szCs w:val="18"/>
              </w:rPr>
            </w:pPr>
          </w:p>
        </w:tc>
      </w:tr>
    </w:tbl>
    <w:p w:rsidR="00A51800" w:rsidRPr="00690C56" w:rsidRDefault="00F24B10">
      <w:pPr>
        <w:pStyle w:val="afffff3"/>
        <w:ind w:firstLineChars="0" w:firstLine="0"/>
        <w:rPr>
          <w:color w:val="000000" w:themeColor="text1"/>
          <w:sz w:val="18"/>
          <w:szCs w:val="18"/>
        </w:rPr>
      </w:pPr>
      <w:r w:rsidRPr="00690C56">
        <w:rPr>
          <w:color w:val="000000" w:themeColor="text1"/>
          <w:sz w:val="18"/>
          <w:szCs w:val="18"/>
        </w:rPr>
        <w:t>填表人：                                     审核人：                                   上报时间：</w:t>
      </w:r>
    </w:p>
    <w:p w:rsidR="00A51800" w:rsidRPr="00690C56" w:rsidRDefault="00A51800">
      <w:pPr>
        <w:pStyle w:val="afffff3"/>
        <w:ind w:firstLineChars="95" w:firstLine="199"/>
        <w:rPr>
          <w:color w:val="000000" w:themeColor="text1"/>
        </w:rPr>
        <w:sectPr w:rsidR="00A51800" w:rsidRPr="00690C56" w:rsidSect="00C417B9">
          <w:footerReference w:type="default" r:id="rId39"/>
          <w:pgSz w:w="16838" w:h="11906" w:orient="landscape"/>
          <w:pgMar w:top="1134" w:right="1928" w:bottom="1134" w:left="1134" w:header="1418" w:footer="1134" w:gutter="284"/>
          <w:cols w:space="425"/>
          <w:formProt w:val="0"/>
          <w:docGrid w:type="linesAndChars" w:linePitch="312"/>
        </w:sectPr>
      </w:pPr>
    </w:p>
    <w:p w:rsidR="00A51800" w:rsidRPr="00690C56" w:rsidRDefault="00F24B10">
      <w:pPr>
        <w:pStyle w:val="afffffa"/>
        <w:spacing w:after="156"/>
        <w:rPr>
          <w:color w:val="000000" w:themeColor="text1"/>
        </w:rPr>
      </w:pPr>
      <w:bookmarkStart w:id="285" w:name="_Toc191388806"/>
      <w:bookmarkStart w:id="286" w:name="_Toc193300130"/>
      <w:bookmarkStart w:id="287" w:name="_Toc193464051"/>
      <w:bookmarkStart w:id="288" w:name="_Toc191884223"/>
      <w:bookmarkStart w:id="289" w:name="_Toc193702957"/>
      <w:bookmarkStart w:id="290" w:name="_Toc191884152"/>
      <w:bookmarkStart w:id="291" w:name="_Toc193300098"/>
      <w:bookmarkStart w:id="292" w:name="_Toc196377490"/>
      <w:bookmarkStart w:id="293" w:name="_Toc232063380"/>
      <w:bookmarkStart w:id="294" w:name="BookMark6"/>
      <w:bookmarkStart w:id="295" w:name="_Toc233811884"/>
      <w:bookmarkEnd w:id="214"/>
      <w:r w:rsidRPr="00690C56">
        <w:rPr>
          <w:rFonts w:hint="eastAsia"/>
          <w:color w:val="000000" w:themeColor="text1"/>
          <w:spacing w:val="105"/>
        </w:rPr>
        <w:lastRenderedPageBreak/>
        <w:t>参考文</w:t>
      </w:r>
      <w:r w:rsidRPr="00690C56">
        <w:rPr>
          <w:rFonts w:hint="eastAsia"/>
          <w:color w:val="000000" w:themeColor="text1"/>
        </w:rPr>
        <w:t>献</w:t>
      </w:r>
      <w:bookmarkEnd w:id="285"/>
      <w:bookmarkEnd w:id="286"/>
      <w:bookmarkEnd w:id="287"/>
      <w:bookmarkEnd w:id="288"/>
      <w:bookmarkEnd w:id="289"/>
      <w:bookmarkEnd w:id="290"/>
      <w:bookmarkEnd w:id="291"/>
      <w:bookmarkEnd w:id="292"/>
      <w:bookmarkEnd w:id="293"/>
      <w:bookmarkEnd w:id="295"/>
    </w:p>
    <w:p w:rsidR="00A51800" w:rsidRPr="00690C56" w:rsidRDefault="00F24B10">
      <w:pPr>
        <w:pStyle w:val="afffff3"/>
        <w:ind w:firstLine="420"/>
        <w:rPr>
          <w:color w:val="000000" w:themeColor="text1"/>
        </w:rPr>
      </w:pPr>
      <w:r w:rsidRPr="00690C56">
        <w:rPr>
          <w:rFonts w:hint="eastAsia"/>
          <w:color w:val="000000" w:themeColor="text1"/>
        </w:rPr>
        <w:t>[1]  GB/T 13989—2012  国家基本比例尺地形图分幅和编号</w:t>
      </w:r>
    </w:p>
    <w:p w:rsidR="00A51800" w:rsidRPr="00690C56" w:rsidRDefault="00F24B10">
      <w:pPr>
        <w:pStyle w:val="afffff3"/>
        <w:ind w:firstLine="420"/>
        <w:rPr>
          <w:color w:val="000000" w:themeColor="text1"/>
        </w:rPr>
      </w:pPr>
      <w:r w:rsidRPr="00690C56">
        <w:rPr>
          <w:rFonts w:hint="eastAsia"/>
          <w:color w:val="000000" w:themeColor="text1"/>
        </w:rPr>
        <w:t>[2]  GB/T 14950—2009  摄影测量与遥感术语</w:t>
      </w:r>
    </w:p>
    <w:p w:rsidR="00A51800" w:rsidRPr="00690C56" w:rsidRDefault="00F24B10">
      <w:pPr>
        <w:pStyle w:val="afffff3"/>
        <w:ind w:firstLine="420"/>
        <w:rPr>
          <w:color w:val="000000" w:themeColor="text1"/>
        </w:rPr>
      </w:pPr>
      <w:r w:rsidRPr="00690C56">
        <w:rPr>
          <w:rFonts w:hint="eastAsia"/>
          <w:color w:val="000000" w:themeColor="text1"/>
        </w:rPr>
        <w:t>[3]  GB/T 19231—2003  土地基本术语</w:t>
      </w:r>
    </w:p>
    <w:p w:rsidR="00A51800" w:rsidRPr="00690C56" w:rsidRDefault="00F24B10">
      <w:pPr>
        <w:pStyle w:val="afffff3"/>
        <w:ind w:firstLine="420"/>
        <w:rPr>
          <w:color w:val="000000" w:themeColor="text1"/>
        </w:rPr>
      </w:pPr>
      <w:r w:rsidRPr="00690C56">
        <w:rPr>
          <w:rFonts w:hint="eastAsia"/>
          <w:color w:val="000000" w:themeColor="text1"/>
        </w:rPr>
        <w:t>[4]  GB/T 21010—2017  土地利用现状分类</w:t>
      </w:r>
    </w:p>
    <w:p w:rsidR="00A51800" w:rsidRPr="00690C56" w:rsidRDefault="00F24B10">
      <w:pPr>
        <w:pStyle w:val="afffff3"/>
        <w:ind w:firstLine="420"/>
        <w:rPr>
          <w:color w:val="000000" w:themeColor="text1"/>
        </w:rPr>
      </w:pPr>
      <w:r w:rsidRPr="00690C56">
        <w:rPr>
          <w:rFonts w:hint="eastAsia"/>
          <w:color w:val="000000" w:themeColor="text1"/>
        </w:rPr>
        <w:t>[5]  GB/T 28405—2012  农用地定级规程</w:t>
      </w:r>
    </w:p>
    <w:p w:rsidR="00A51800" w:rsidRPr="00690C56" w:rsidRDefault="00F24B10">
      <w:pPr>
        <w:pStyle w:val="afffff3"/>
        <w:ind w:firstLine="420"/>
        <w:rPr>
          <w:color w:val="000000" w:themeColor="text1"/>
        </w:rPr>
      </w:pPr>
      <w:r w:rsidRPr="00690C56">
        <w:rPr>
          <w:rFonts w:hint="eastAsia"/>
          <w:color w:val="000000" w:themeColor="text1"/>
        </w:rPr>
        <w:t>[6]  GB 35650—2017  国家基本比例尺地图测绘基本技术规定</w:t>
      </w:r>
    </w:p>
    <w:p w:rsidR="00A51800" w:rsidRPr="00690C56" w:rsidRDefault="00F24B10">
      <w:pPr>
        <w:pStyle w:val="afffff3"/>
        <w:ind w:firstLine="420"/>
        <w:rPr>
          <w:color w:val="000000" w:themeColor="text1"/>
        </w:rPr>
      </w:pPr>
      <w:r w:rsidRPr="00690C56">
        <w:rPr>
          <w:rFonts w:hint="eastAsia"/>
          <w:color w:val="000000" w:themeColor="text1"/>
        </w:rPr>
        <w:t>[7]  GB 36600—2018  土壤环境质量  建设用地土壤污染风险管控标准（试行）</w:t>
      </w:r>
    </w:p>
    <w:p w:rsidR="00A51800" w:rsidRPr="00690C56" w:rsidRDefault="00F24B10">
      <w:pPr>
        <w:pStyle w:val="afffff3"/>
        <w:ind w:firstLine="420"/>
        <w:rPr>
          <w:color w:val="000000" w:themeColor="text1"/>
        </w:rPr>
      </w:pPr>
      <w:r w:rsidRPr="00690C56">
        <w:rPr>
          <w:rFonts w:hint="eastAsia"/>
          <w:color w:val="000000" w:themeColor="text1"/>
        </w:rPr>
        <w:t>[8]  TD/T 1007—2003  耕地后备资源调查评价技术规程</w:t>
      </w:r>
    </w:p>
    <w:p w:rsidR="00A51800" w:rsidRPr="00690C56" w:rsidRDefault="00F24B10">
      <w:pPr>
        <w:pStyle w:val="afffff3"/>
        <w:ind w:firstLine="420"/>
        <w:rPr>
          <w:color w:val="000000" w:themeColor="text1"/>
        </w:rPr>
      </w:pPr>
      <w:r w:rsidRPr="00690C56">
        <w:rPr>
          <w:rFonts w:hint="eastAsia"/>
          <w:color w:val="000000" w:themeColor="text1"/>
        </w:rPr>
        <w:t>[9]  TD/T 1054—2018  土地整治术语</w:t>
      </w:r>
    </w:p>
    <w:p w:rsidR="00A51800" w:rsidRPr="00690C56" w:rsidRDefault="00F24B10">
      <w:pPr>
        <w:pStyle w:val="afffff3"/>
        <w:ind w:firstLine="420"/>
        <w:rPr>
          <w:color w:val="000000" w:themeColor="text1"/>
        </w:rPr>
      </w:pPr>
      <w:r w:rsidRPr="00690C56">
        <w:rPr>
          <w:rFonts w:hint="eastAsia"/>
          <w:color w:val="000000" w:themeColor="text1"/>
        </w:rPr>
        <w:t>[10]  国土变更调查技术规程（2024年度适用）</w:t>
      </w:r>
    </w:p>
    <w:p w:rsidR="00A51800" w:rsidRPr="00690C56" w:rsidRDefault="00F24B10">
      <w:pPr>
        <w:pStyle w:val="afffff3"/>
        <w:ind w:firstLine="420"/>
        <w:rPr>
          <w:color w:val="000000" w:themeColor="text1"/>
        </w:rPr>
      </w:pPr>
      <w:r w:rsidRPr="00690C56">
        <w:rPr>
          <w:rFonts w:hint="eastAsia"/>
          <w:color w:val="000000" w:themeColor="text1"/>
        </w:rPr>
        <w:t>[11]  国土空间调查、规划、用途管制用地用海分类指南：</w:t>
      </w:r>
      <w:proofErr w:type="gramStart"/>
      <w:r w:rsidRPr="00690C56">
        <w:rPr>
          <w:rFonts w:hint="eastAsia"/>
          <w:color w:val="000000" w:themeColor="text1"/>
        </w:rPr>
        <w:t>自然资发〔2023〕</w:t>
      </w:r>
      <w:proofErr w:type="gramEnd"/>
      <w:r w:rsidRPr="00690C56">
        <w:rPr>
          <w:rFonts w:hint="eastAsia"/>
          <w:color w:val="000000" w:themeColor="text1"/>
        </w:rPr>
        <w:t>234号</w:t>
      </w:r>
    </w:p>
    <w:p w:rsidR="00A51800" w:rsidRPr="00690C56" w:rsidRDefault="00F24B10">
      <w:pPr>
        <w:pStyle w:val="afffff3"/>
        <w:ind w:firstLine="420"/>
        <w:rPr>
          <w:color w:val="000000" w:themeColor="text1"/>
        </w:rPr>
      </w:pPr>
      <w:r w:rsidRPr="00690C56">
        <w:rPr>
          <w:rFonts w:hint="eastAsia"/>
          <w:color w:val="000000" w:themeColor="text1"/>
        </w:rPr>
        <w:t>[12]  自然资源部办公厅关于开展2023年度全国国土变更调查工作的通知：自然资办发〔2023〕38号</w:t>
      </w:r>
    </w:p>
    <w:p w:rsidR="00A51800" w:rsidRPr="00690C56" w:rsidRDefault="00F24B10">
      <w:pPr>
        <w:pStyle w:val="afffff3"/>
        <w:ind w:firstLineChars="0" w:firstLine="0"/>
        <w:jc w:val="center"/>
        <w:rPr>
          <w:color w:val="000000" w:themeColor="text1"/>
        </w:rPr>
      </w:pPr>
      <w:bookmarkStart w:id="296" w:name="BookMark8"/>
      <w:bookmarkEnd w:id="294"/>
      <w:r w:rsidRPr="00690C56">
        <w:rPr>
          <w:noProof/>
          <w:color w:val="000000" w:themeColor="text1"/>
        </w:rPr>
        <w:drawing>
          <wp:inline distT="0" distB="0" distL="0" distR="0" wp14:anchorId="1F630944" wp14:editId="35673638">
            <wp:extent cx="1485900" cy="317500"/>
            <wp:effectExtent l="0" t="0" r="0" b="6350"/>
            <wp:docPr id="23" name="图片 23"/>
            <wp:cNvGraphicFramePr/>
            <a:graphic xmlns:a="http://schemas.openxmlformats.org/drawingml/2006/main">
              <a:graphicData uri="http://schemas.openxmlformats.org/drawingml/2006/picture">
                <pic:pic xmlns:pic="http://schemas.openxmlformats.org/drawingml/2006/picture">
                  <pic:nvPicPr>
                    <pic:cNvPr id="23" name="图片 23"/>
                    <pic:cNvPicPr/>
                  </pic:nvPicPr>
                  <pic:blipFill>
                    <a:blip r:embed="rId40"/>
                    <a:stretch>
                      <a:fillRect/>
                    </a:stretch>
                  </pic:blipFill>
                  <pic:spPr>
                    <a:xfrm>
                      <a:off x="0" y="0"/>
                      <a:ext cx="1485900" cy="317500"/>
                    </a:xfrm>
                    <a:prstGeom prst="rect">
                      <a:avLst/>
                    </a:prstGeom>
                  </pic:spPr>
                </pic:pic>
              </a:graphicData>
            </a:graphic>
          </wp:inline>
        </w:drawing>
      </w:r>
      <w:bookmarkEnd w:id="296"/>
    </w:p>
    <w:sectPr w:rsidR="00A51800" w:rsidRPr="00690C56" w:rsidSect="00C417B9">
      <w:headerReference w:type="even" r:id="rId41"/>
      <w:headerReference w:type="default" r:id="rId42"/>
      <w:footerReference w:type="even" r:id="rId43"/>
      <w:footerReference w:type="default" r:id="rId44"/>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E81" w:rsidRDefault="00B15E81">
      <w:pPr>
        <w:spacing w:line="240" w:lineRule="auto"/>
      </w:pPr>
      <w:r>
        <w:separator/>
      </w:r>
    </w:p>
  </w:endnote>
  <w:endnote w:type="continuationSeparator" w:id="0">
    <w:p w:rsidR="00B15E81" w:rsidRDefault="00B15E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
    </w:pPr>
    <w:r>
      <w:fldChar w:fldCharType="begin"/>
    </w:r>
    <w:r>
      <w:instrText xml:space="preserve"> PAGE   \* MERGEFORMAT \* MERGEFORMAT </w:instrText>
    </w:r>
    <w:r>
      <w:fldChar w:fldCharType="separate"/>
    </w:r>
    <w:r w:rsidR="0013301C">
      <w:rPr>
        <w:noProof/>
      </w:rPr>
      <w:t>16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0"/>
    </w:pPr>
    <w:r>
      <w:fldChar w:fldCharType="begin"/>
    </w:r>
    <w:r>
      <w:instrText>PAGE   \* MERGEFORMAT</w:instrText>
    </w:r>
    <w:r>
      <w:fldChar w:fldCharType="separate"/>
    </w:r>
    <w:r w:rsidR="0013301C" w:rsidRPr="0013301C">
      <w:rPr>
        <w:noProof/>
        <w:lang w:val="zh-CN"/>
      </w:rPr>
      <w:t>15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
    </w:pPr>
    <w:r>
      <w:fldChar w:fldCharType="begin"/>
    </w:r>
    <w:r>
      <w:instrText xml:space="preserve"> PAGE   \* MERGEFORMAT \* MERGEFORMAT </w:instrText>
    </w:r>
    <w:r>
      <w:fldChar w:fldCharType="separate"/>
    </w:r>
    <w:r w:rsidR="0013301C">
      <w:rPr>
        <w:noProof/>
      </w:rPr>
      <w:t>18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0"/>
    </w:pPr>
    <w:r>
      <w:fldChar w:fldCharType="begin"/>
    </w:r>
    <w:r>
      <w:instrText>PAGE   \* MERGEFORMAT</w:instrText>
    </w:r>
    <w:r>
      <w:fldChar w:fldCharType="separate"/>
    </w:r>
    <w:r w:rsidR="0013301C" w:rsidRPr="0013301C">
      <w:rPr>
        <w:noProof/>
        <w:lang w:val="zh-CN"/>
      </w:rPr>
      <w:t>17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pPr>
      <w:pStyle w:val="afffff0"/>
    </w:pPr>
    <w:r>
      <w:fldChar w:fldCharType="begin"/>
    </w:r>
    <w:r>
      <w:instrText>PAGE   \* MERGEFORMAT</w:instrText>
    </w:r>
    <w:r>
      <w:fldChar w:fldCharType="separate"/>
    </w:r>
    <w:r w:rsidR="0013301C" w:rsidRPr="0013301C">
      <w:rPr>
        <w:noProof/>
        <w:lang w:val="zh-CN"/>
      </w:rPr>
      <w:t>19</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
    </w:pPr>
    <w:r>
      <w:fldChar w:fldCharType="begin"/>
    </w:r>
    <w:r>
      <w:instrText xml:space="preserve"> PAGE   \* MERGEFORMAT \* MERGEFORMAT </w:instrText>
    </w:r>
    <w:r>
      <w:fldChar w:fldCharType="separate"/>
    </w:r>
    <w:r w:rsidR="0013301C">
      <w:rPr>
        <w:noProof/>
      </w:rPr>
      <w:t>20</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0"/>
    </w:pPr>
    <w:r>
      <w:fldChar w:fldCharType="begin"/>
    </w:r>
    <w:r>
      <w:instrText>PAGE   \* MERGEFORMAT</w:instrText>
    </w:r>
    <w:r>
      <w:fldChar w:fldCharType="separate"/>
    </w:r>
    <w:r w:rsidRPr="001E6C70">
      <w:rPr>
        <w:noProof/>
        <w:lang w:val="zh-CN"/>
      </w:rPr>
      <w:t>19</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pPr>
      <w:pStyle w:val="afff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pPr>
      <w:pStyle w:val="afffe"/>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0"/>
    </w:pPr>
    <w:r>
      <w:fldChar w:fldCharType="begin"/>
    </w:r>
    <w:r>
      <w:instrText>PAGE   \* MERGEFORMAT</w:instrText>
    </w:r>
    <w:r>
      <w:fldChar w:fldCharType="separate"/>
    </w:r>
    <w:r w:rsidR="0013301C" w:rsidRPr="0013301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7B9" w:rsidRPr="00C417B9" w:rsidRDefault="00C417B9" w:rsidP="00C417B9">
    <w:pPr>
      <w:pStyle w:val="afffff"/>
    </w:pPr>
    <w:r>
      <w:fldChar w:fldCharType="begin"/>
    </w:r>
    <w:r>
      <w:instrText xml:space="preserve"> PAGE   \* MERGEFORMAT \* MERGEFORMAT </w:instrText>
    </w:r>
    <w:r>
      <w:fldChar w:fldCharType="separate"/>
    </w:r>
    <w:r w:rsidR="0013301C">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7B9" w:rsidRDefault="00C417B9" w:rsidP="00C417B9">
    <w:pPr>
      <w:pStyle w:val="afffff0"/>
    </w:pPr>
    <w:r>
      <w:fldChar w:fldCharType="begin"/>
    </w:r>
    <w:r>
      <w:instrText>PAGE   \* MERGEFORMAT</w:instrText>
    </w:r>
    <w:r>
      <w:fldChar w:fldCharType="separate"/>
    </w:r>
    <w:r w:rsidRPr="00C417B9">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
    </w:pPr>
    <w:r>
      <w:fldChar w:fldCharType="begin"/>
    </w:r>
    <w:r>
      <w:instrText xml:space="preserve"> PAGE   \* MERGEFORMAT \* MERGEFORMAT </w:instrText>
    </w:r>
    <w:r>
      <w:fldChar w:fldCharType="separate"/>
    </w:r>
    <w:r w:rsidR="0013301C">
      <w:rPr>
        <w:noProof/>
      </w:rPr>
      <w:t>10</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0"/>
    </w:pPr>
    <w:r>
      <w:fldChar w:fldCharType="begin"/>
    </w:r>
    <w:r>
      <w:instrText>PAGE   \* MERGEFORMAT</w:instrText>
    </w:r>
    <w:r>
      <w:fldChar w:fldCharType="separate"/>
    </w:r>
    <w:r w:rsidR="0013301C" w:rsidRPr="0013301C">
      <w:rPr>
        <w:noProof/>
        <w:lang w:val="zh-CN"/>
      </w:rPr>
      <w:t>11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E81" w:rsidRDefault="00B15E81">
      <w:pPr>
        <w:spacing w:line="240" w:lineRule="auto"/>
      </w:pPr>
      <w:r>
        <w:separator/>
      </w:r>
    </w:p>
  </w:footnote>
  <w:footnote w:type="continuationSeparator" w:id="0">
    <w:p w:rsidR="00B15E81" w:rsidRDefault="00B15E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pPr>
      <w:pStyle w:val="affff"/>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9"/>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8"/>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9"/>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8"/>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9"/>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8"/>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pPr>
      <w:pStyle w:val="affff"/>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9"/>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8"/>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7B9" w:rsidRPr="00C417B9" w:rsidRDefault="00C417B9" w:rsidP="00C417B9">
    <w:pPr>
      <w:pStyle w:val="afffff9"/>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17B9" w:rsidRDefault="00C417B9" w:rsidP="00C417B9">
    <w:pPr>
      <w:pStyle w:val="afffff8"/>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Pr="00C417B9" w:rsidRDefault="00C417B9" w:rsidP="00C417B9">
    <w:pPr>
      <w:pStyle w:val="afffff9"/>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C70" w:rsidRDefault="001E6C70" w:rsidP="00C417B9">
    <w:pPr>
      <w:pStyle w:val="afffff8"/>
    </w:pPr>
    <w:r>
      <w:fldChar w:fldCharType="begin"/>
    </w:r>
    <w:r>
      <w:instrText xml:space="preserve"> STYLEREF  标准文件_文件编号  \* MERGEFORMAT </w:instrText>
    </w:r>
    <w:r>
      <w:fldChar w:fldCharType="separate"/>
    </w:r>
    <w:r w:rsidR="0013301C">
      <w:rPr>
        <w:noProof/>
      </w:rPr>
      <w:t>T/GXAS XXXX</w:t>
    </w:r>
    <w:r w:rsidR="0013301C">
      <w:rPr>
        <w:noProof/>
      </w:rPr>
      <w:t>—</w:t>
    </w:r>
    <w:r w:rsidR="0013301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2694"/>
        </w:tabs>
        <w:ind w:left="2694"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156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6946"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3261" w:firstLine="0"/>
      </w:pPr>
      <w:rPr>
        <w:rFonts w:ascii="黑体" w:eastAsia="黑体" w:hint="eastAsia"/>
        <w:b w:val="0"/>
        <w:i w:val="0"/>
        <w:sz w:val="21"/>
      </w:rPr>
    </w:lvl>
    <w:lvl w:ilvl="4">
      <w:start w:val="1"/>
      <w:numFmt w:val="decimal"/>
      <w:pStyle w:val="afff"/>
      <w:suff w:val="nothing"/>
      <w:lvlText w:val="%1%2.%3.%4.%5　"/>
      <w:lvlJc w:val="left"/>
      <w:pPr>
        <w:ind w:left="1844"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一览无余">
    <w15:presenceInfo w15:providerId="WPS Office" w15:userId="3167972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440E"/>
    <w:rsid w:val="0000040A"/>
    <w:rsid w:val="00000A94"/>
    <w:rsid w:val="00001972"/>
    <w:rsid w:val="00001D9A"/>
    <w:rsid w:val="00005E59"/>
    <w:rsid w:val="00007B3A"/>
    <w:rsid w:val="000107E0"/>
    <w:rsid w:val="00011FDE"/>
    <w:rsid w:val="00012FFD"/>
    <w:rsid w:val="00014162"/>
    <w:rsid w:val="00014340"/>
    <w:rsid w:val="00016A9C"/>
    <w:rsid w:val="00022184"/>
    <w:rsid w:val="00022762"/>
    <w:rsid w:val="000238E0"/>
    <w:rsid w:val="000249DB"/>
    <w:rsid w:val="00025078"/>
    <w:rsid w:val="0002595E"/>
    <w:rsid w:val="000303C3"/>
    <w:rsid w:val="000331B6"/>
    <w:rsid w:val="000331D3"/>
    <w:rsid w:val="000346A5"/>
    <w:rsid w:val="0003599B"/>
    <w:rsid w:val="000359C3"/>
    <w:rsid w:val="00035A7D"/>
    <w:rsid w:val="000365ED"/>
    <w:rsid w:val="000374FA"/>
    <w:rsid w:val="0004249A"/>
    <w:rsid w:val="00043282"/>
    <w:rsid w:val="00044286"/>
    <w:rsid w:val="00044E52"/>
    <w:rsid w:val="00046F0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BCA"/>
    <w:rsid w:val="00067F1E"/>
    <w:rsid w:val="00071CC0"/>
    <w:rsid w:val="00073265"/>
    <w:rsid w:val="00073C8C"/>
    <w:rsid w:val="00077B64"/>
    <w:rsid w:val="00080A1C"/>
    <w:rsid w:val="00080CC7"/>
    <w:rsid w:val="00082317"/>
    <w:rsid w:val="00083D2C"/>
    <w:rsid w:val="00086AA1"/>
    <w:rsid w:val="00087A77"/>
    <w:rsid w:val="00090CA6"/>
    <w:rsid w:val="00092B8A"/>
    <w:rsid w:val="00092FB0"/>
    <w:rsid w:val="000934C5"/>
    <w:rsid w:val="00093D25"/>
    <w:rsid w:val="00093DAB"/>
    <w:rsid w:val="000943EF"/>
    <w:rsid w:val="00094D73"/>
    <w:rsid w:val="00096D63"/>
    <w:rsid w:val="000A0B60"/>
    <w:rsid w:val="000A0EB8"/>
    <w:rsid w:val="000A19FC"/>
    <w:rsid w:val="000A296B"/>
    <w:rsid w:val="000A6C5D"/>
    <w:rsid w:val="000A7311"/>
    <w:rsid w:val="000B060F"/>
    <w:rsid w:val="000B1592"/>
    <w:rsid w:val="000B1FF2"/>
    <w:rsid w:val="000B3CDA"/>
    <w:rsid w:val="000B44E4"/>
    <w:rsid w:val="000B6A0B"/>
    <w:rsid w:val="000B7C3C"/>
    <w:rsid w:val="000C0F6C"/>
    <w:rsid w:val="000C11DB"/>
    <w:rsid w:val="000C1492"/>
    <w:rsid w:val="000C2FBD"/>
    <w:rsid w:val="000C4B41"/>
    <w:rsid w:val="000C57D6"/>
    <w:rsid w:val="000C58E9"/>
    <w:rsid w:val="000C6362"/>
    <w:rsid w:val="000C6B8C"/>
    <w:rsid w:val="000C7666"/>
    <w:rsid w:val="000D0A9C"/>
    <w:rsid w:val="000D1795"/>
    <w:rsid w:val="000D2D74"/>
    <w:rsid w:val="000D329A"/>
    <w:rsid w:val="000D4B9C"/>
    <w:rsid w:val="000D4EB6"/>
    <w:rsid w:val="000D6FAB"/>
    <w:rsid w:val="000D72DF"/>
    <w:rsid w:val="000D753B"/>
    <w:rsid w:val="000E1B6F"/>
    <w:rsid w:val="000E29A3"/>
    <w:rsid w:val="000E4C9E"/>
    <w:rsid w:val="000E6D36"/>
    <w:rsid w:val="000E6FD7"/>
    <w:rsid w:val="000F06E1"/>
    <w:rsid w:val="000F0E3C"/>
    <w:rsid w:val="000F19D5"/>
    <w:rsid w:val="000F4AEA"/>
    <w:rsid w:val="000F633F"/>
    <w:rsid w:val="000F67E9"/>
    <w:rsid w:val="0010243C"/>
    <w:rsid w:val="00104926"/>
    <w:rsid w:val="00113B1E"/>
    <w:rsid w:val="00113E10"/>
    <w:rsid w:val="0011711C"/>
    <w:rsid w:val="0012059C"/>
    <w:rsid w:val="00123A21"/>
    <w:rsid w:val="00124E4F"/>
    <w:rsid w:val="001260B7"/>
    <w:rsid w:val="001265CB"/>
    <w:rsid w:val="0013106E"/>
    <w:rsid w:val="001315B6"/>
    <w:rsid w:val="001321C6"/>
    <w:rsid w:val="001325C4"/>
    <w:rsid w:val="00133010"/>
    <w:rsid w:val="0013301C"/>
    <w:rsid w:val="001338EE"/>
    <w:rsid w:val="00133AAE"/>
    <w:rsid w:val="00135323"/>
    <w:rsid w:val="001356C4"/>
    <w:rsid w:val="00141114"/>
    <w:rsid w:val="00142969"/>
    <w:rsid w:val="0014440E"/>
    <w:rsid w:val="001446C2"/>
    <w:rsid w:val="001457E7"/>
    <w:rsid w:val="00145D9D"/>
    <w:rsid w:val="00146388"/>
    <w:rsid w:val="00150D16"/>
    <w:rsid w:val="0015173D"/>
    <w:rsid w:val="001529E5"/>
    <w:rsid w:val="00153C7E"/>
    <w:rsid w:val="001561F1"/>
    <w:rsid w:val="00156B25"/>
    <w:rsid w:val="00156E1A"/>
    <w:rsid w:val="0015723D"/>
    <w:rsid w:val="00157894"/>
    <w:rsid w:val="00157B55"/>
    <w:rsid w:val="00161810"/>
    <w:rsid w:val="001642FA"/>
    <w:rsid w:val="00164789"/>
    <w:rsid w:val="001649EB"/>
    <w:rsid w:val="00164BAF"/>
    <w:rsid w:val="00164FA8"/>
    <w:rsid w:val="00165065"/>
    <w:rsid w:val="00165434"/>
    <w:rsid w:val="00165540"/>
    <w:rsid w:val="0016580B"/>
    <w:rsid w:val="00165F49"/>
    <w:rsid w:val="001663EE"/>
    <w:rsid w:val="00166B88"/>
    <w:rsid w:val="0016770A"/>
    <w:rsid w:val="00170804"/>
    <w:rsid w:val="001708E9"/>
    <w:rsid w:val="0017340B"/>
    <w:rsid w:val="00173FB1"/>
    <w:rsid w:val="00176DFD"/>
    <w:rsid w:val="00180192"/>
    <w:rsid w:val="001852C9"/>
    <w:rsid w:val="00190087"/>
    <w:rsid w:val="001913C4"/>
    <w:rsid w:val="0019348F"/>
    <w:rsid w:val="00193A07"/>
    <w:rsid w:val="00193AC0"/>
    <w:rsid w:val="00194C95"/>
    <w:rsid w:val="00195C34"/>
    <w:rsid w:val="00196EF5"/>
    <w:rsid w:val="001A02B1"/>
    <w:rsid w:val="001A1A53"/>
    <w:rsid w:val="001A234A"/>
    <w:rsid w:val="001A3663"/>
    <w:rsid w:val="001A4CF3"/>
    <w:rsid w:val="001A5F7A"/>
    <w:rsid w:val="001B06E8"/>
    <w:rsid w:val="001B4E3B"/>
    <w:rsid w:val="001B71D0"/>
    <w:rsid w:val="001B71EE"/>
    <w:rsid w:val="001C02A5"/>
    <w:rsid w:val="001C04A8"/>
    <w:rsid w:val="001C1DCE"/>
    <w:rsid w:val="001C2C03"/>
    <w:rsid w:val="001C42F7"/>
    <w:rsid w:val="001C49E5"/>
    <w:rsid w:val="001C680C"/>
    <w:rsid w:val="001C7FEA"/>
    <w:rsid w:val="001D0499"/>
    <w:rsid w:val="001D0BBE"/>
    <w:rsid w:val="001D0ED4"/>
    <w:rsid w:val="001D1BEB"/>
    <w:rsid w:val="001D212F"/>
    <w:rsid w:val="001D29D7"/>
    <w:rsid w:val="001D2DE7"/>
    <w:rsid w:val="001D411C"/>
    <w:rsid w:val="001E1B6A"/>
    <w:rsid w:val="001E2484"/>
    <w:rsid w:val="001E3CC4"/>
    <w:rsid w:val="001E4479"/>
    <w:rsid w:val="001E4882"/>
    <w:rsid w:val="001E5F89"/>
    <w:rsid w:val="001E6C70"/>
    <w:rsid w:val="001E73AB"/>
    <w:rsid w:val="001F092D"/>
    <w:rsid w:val="001F143A"/>
    <w:rsid w:val="001F1605"/>
    <w:rsid w:val="001F2508"/>
    <w:rsid w:val="001F40E4"/>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AF9"/>
    <w:rsid w:val="00233D64"/>
    <w:rsid w:val="0023482A"/>
    <w:rsid w:val="002359CB"/>
    <w:rsid w:val="00241589"/>
    <w:rsid w:val="00243540"/>
    <w:rsid w:val="0024497B"/>
    <w:rsid w:val="0024515B"/>
    <w:rsid w:val="00246021"/>
    <w:rsid w:val="0024666E"/>
    <w:rsid w:val="00247E93"/>
    <w:rsid w:val="00247F52"/>
    <w:rsid w:val="00250B25"/>
    <w:rsid w:val="00250BBE"/>
    <w:rsid w:val="002515C2"/>
    <w:rsid w:val="0025194F"/>
    <w:rsid w:val="0026148A"/>
    <w:rsid w:val="00262696"/>
    <w:rsid w:val="00263D25"/>
    <w:rsid w:val="002643C3"/>
    <w:rsid w:val="00264A0C"/>
    <w:rsid w:val="002659F5"/>
    <w:rsid w:val="00266EEB"/>
    <w:rsid w:val="00267EF4"/>
    <w:rsid w:val="00270CB8"/>
    <w:rsid w:val="002729AD"/>
    <w:rsid w:val="00272B08"/>
    <w:rsid w:val="002771AC"/>
    <w:rsid w:val="00277449"/>
    <w:rsid w:val="00281517"/>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1A"/>
    <w:rsid w:val="002A7F44"/>
    <w:rsid w:val="002B030C"/>
    <w:rsid w:val="002B0C40"/>
    <w:rsid w:val="002B1966"/>
    <w:rsid w:val="002B4508"/>
    <w:rsid w:val="002B5779"/>
    <w:rsid w:val="002B7332"/>
    <w:rsid w:val="002B748B"/>
    <w:rsid w:val="002B7F51"/>
    <w:rsid w:val="002C09E7"/>
    <w:rsid w:val="002C1E06"/>
    <w:rsid w:val="002C1E1C"/>
    <w:rsid w:val="002C3F07"/>
    <w:rsid w:val="002C5278"/>
    <w:rsid w:val="002C7EBB"/>
    <w:rsid w:val="002D06C1"/>
    <w:rsid w:val="002D42B5"/>
    <w:rsid w:val="002D4F1A"/>
    <w:rsid w:val="002D6EC6"/>
    <w:rsid w:val="002D7977"/>
    <w:rsid w:val="002D79AC"/>
    <w:rsid w:val="002E039D"/>
    <w:rsid w:val="002E13DE"/>
    <w:rsid w:val="002E4D5A"/>
    <w:rsid w:val="002E6326"/>
    <w:rsid w:val="002F30E0"/>
    <w:rsid w:val="002F35E4"/>
    <w:rsid w:val="002F3730"/>
    <w:rsid w:val="002F38E1"/>
    <w:rsid w:val="002F7AF6"/>
    <w:rsid w:val="00300E63"/>
    <w:rsid w:val="00302F5F"/>
    <w:rsid w:val="0030441D"/>
    <w:rsid w:val="00306063"/>
    <w:rsid w:val="003109F3"/>
    <w:rsid w:val="00313B85"/>
    <w:rsid w:val="003157C7"/>
    <w:rsid w:val="00315E72"/>
    <w:rsid w:val="00316D4B"/>
    <w:rsid w:val="00317988"/>
    <w:rsid w:val="003221B4"/>
    <w:rsid w:val="0032258D"/>
    <w:rsid w:val="00322E62"/>
    <w:rsid w:val="003246FA"/>
    <w:rsid w:val="00324D13"/>
    <w:rsid w:val="00324D2A"/>
    <w:rsid w:val="00324EDD"/>
    <w:rsid w:val="003331E4"/>
    <w:rsid w:val="00336C64"/>
    <w:rsid w:val="00337162"/>
    <w:rsid w:val="003377F9"/>
    <w:rsid w:val="0034194F"/>
    <w:rsid w:val="00344605"/>
    <w:rsid w:val="003474AA"/>
    <w:rsid w:val="00350D1D"/>
    <w:rsid w:val="00352C83"/>
    <w:rsid w:val="003615D2"/>
    <w:rsid w:val="00363E0C"/>
    <w:rsid w:val="0036429C"/>
    <w:rsid w:val="00364A53"/>
    <w:rsid w:val="003654CB"/>
    <w:rsid w:val="00365AA9"/>
    <w:rsid w:val="00365F86"/>
    <w:rsid w:val="00365F87"/>
    <w:rsid w:val="00366E89"/>
    <w:rsid w:val="003705F4"/>
    <w:rsid w:val="00370D58"/>
    <w:rsid w:val="00371316"/>
    <w:rsid w:val="003744F0"/>
    <w:rsid w:val="00376713"/>
    <w:rsid w:val="003806CF"/>
    <w:rsid w:val="00381815"/>
    <w:rsid w:val="003819AF"/>
    <w:rsid w:val="003820E9"/>
    <w:rsid w:val="00382DE7"/>
    <w:rsid w:val="00384FFC"/>
    <w:rsid w:val="003872FC"/>
    <w:rsid w:val="00387ADC"/>
    <w:rsid w:val="00390020"/>
    <w:rsid w:val="003903D6"/>
    <w:rsid w:val="00390EE6"/>
    <w:rsid w:val="0039118F"/>
    <w:rsid w:val="003911D6"/>
    <w:rsid w:val="00392AD7"/>
    <w:rsid w:val="003938D9"/>
    <w:rsid w:val="00394376"/>
    <w:rsid w:val="003943FF"/>
    <w:rsid w:val="00395700"/>
    <w:rsid w:val="003974EB"/>
    <w:rsid w:val="00397CC5"/>
    <w:rsid w:val="003A1582"/>
    <w:rsid w:val="003A4077"/>
    <w:rsid w:val="003A5224"/>
    <w:rsid w:val="003B09AD"/>
    <w:rsid w:val="003B1F18"/>
    <w:rsid w:val="003B5BF0"/>
    <w:rsid w:val="003B60BF"/>
    <w:rsid w:val="003B6BE3"/>
    <w:rsid w:val="003B732D"/>
    <w:rsid w:val="003C010C"/>
    <w:rsid w:val="003C0A6C"/>
    <w:rsid w:val="003C14F8"/>
    <w:rsid w:val="003C52AE"/>
    <w:rsid w:val="003C5A43"/>
    <w:rsid w:val="003D0519"/>
    <w:rsid w:val="003D0FF6"/>
    <w:rsid w:val="003D262C"/>
    <w:rsid w:val="003D421F"/>
    <w:rsid w:val="003D6D61"/>
    <w:rsid w:val="003D79C6"/>
    <w:rsid w:val="003E091D"/>
    <w:rsid w:val="003E1C53"/>
    <w:rsid w:val="003E2A69"/>
    <w:rsid w:val="003E2D49"/>
    <w:rsid w:val="003E2FD4"/>
    <w:rsid w:val="003E49F6"/>
    <w:rsid w:val="003E660F"/>
    <w:rsid w:val="003F0841"/>
    <w:rsid w:val="003F1307"/>
    <w:rsid w:val="003F23D3"/>
    <w:rsid w:val="003F3F08"/>
    <w:rsid w:val="003F49F1"/>
    <w:rsid w:val="003F6272"/>
    <w:rsid w:val="00400E72"/>
    <w:rsid w:val="00401400"/>
    <w:rsid w:val="00402853"/>
    <w:rsid w:val="004035DD"/>
    <w:rsid w:val="00404869"/>
    <w:rsid w:val="00405884"/>
    <w:rsid w:val="00407D39"/>
    <w:rsid w:val="00413C8A"/>
    <w:rsid w:val="0041477A"/>
    <w:rsid w:val="004167A3"/>
    <w:rsid w:val="00423CDF"/>
    <w:rsid w:val="00425E65"/>
    <w:rsid w:val="00432DAA"/>
    <w:rsid w:val="00434305"/>
    <w:rsid w:val="00435DF7"/>
    <w:rsid w:val="0044083F"/>
    <w:rsid w:val="00441AE7"/>
    <w:rsid w:val="00445574"/>
    <w:rsid w:val="004467FB"/>
    <w:rsid w:val="00446898"/>
    <w:rsid w:val="0044700C"/>
    <w:rsid w:val="00451D76"/>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5D43"/>
    <w:rsid w:val="00485F65"/>
    <w:rsid w:val="00486BE3"/>
    <w:rsid w:val="004905E4"/>
    <w:rsid w:val="00490A89"/>
    <w:rsid w:val="00490AB4"/>
    <w:rsid w:val="00490CEE"/>
    <w:rsid w:val="00492F02"/>
    <w:rsid w:val="004939AE"/>
    <w:rsid w:val="004A12DF"/>
    <w:rsid w:val="004A17E6"/>
    <w:rsid w:val="004A1BA8"/>
    <w:rsid w:val="004A4B57"/>
    <w:rsid w:val="004A527C"/>
    <w:rsid w:val="004A63FA"/>
    <w:rsid w:val="004A6F29"/>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0622"/>
    <w:rsid w:val="004E127B"/>
    <w:rsid w:val="004E1C0A"/>
    <w:rsid w:val="004E2B06"/>
    <w:rsid w:val="004E30C5"/>
    <w:rsid w:val="004E4AA5"/>
    <w:rsid w:val="004E4AEE"/>
    <w:rsid w:val="004E59E3"/>
    <w:rsid w:val="004E67C0"/>
    <w:rsid w:val="004F2FE7"/>
    <w:rsid w:val="004F3525"/>
    <w:rsid w:val="004F391A"/>
    <w:rsid w:val="004F3CFB"/>
    <w:rsid w:val="004F60B7"/>
    <w:rsid w:val="004F6456"/>
    <w:rsid w:val="004F6904"/>
    <w:rsid w:val="004F696E"/>
    <w:rsid w:val="004F6C71"/>
    <w:rsid w:val="004F7D22"/>
    <w:rsid w:val="00501139"/>
    <w:rsid w:val="0050363E"/>
    <w:rsid w:val="005039BC"/>
    <w:rsid w:val="005041B2"/>
    <w:rsid w:val="005043BB"/>
    <w:rsid w:val="00504A3D"/>
    <w:rsid w:val="00505767"/>
    <w:rsid w:val="005073F0"/>
    <w:rsid w:val="00510A7B"/>
    <w:rsid w:val="00512F6E"/>
    <w:rsid w:val="00513038"/>
    <w:rsid w:val="00514174"/>
    <w:rsid w:val="00516088"/>
    <w:rsid w:val="00516303"/>
    <w:rsid w:val="00516B0B"/>
    <w:rsid w:val="005220EC"/>
    <w:rsid w:val="00523F95"/>
    <w:rsid w:val="00524D65"/>
    <w:rsid w:val="0052542F"/>
    <w:rsid w:val="00525B16"/>
    <w:rsid w:val="0052776E"/>
    <w:rsid w:val="00527D6A"/>
    <w:rsid w:val="00533D04"/>
    <w:rsid w:val="00533EE9"/>
    <w:rsid w:val="00534804"/>
    <w:rsid w:val="00534BDF"/>
    <w:rsid w:val="005354EA"/>
    <w:rsid w:val="0053585F"/>
    <w:rsid w:val="00535EC4"/>
    <w:rsid w:val="00535ED9"/>
    <w:rsid w:val="0053692B"/>
    <w:rsid w:val="00541853"/>
    <w:rsid w:val="00543BDA"/>
    <w:rsid w:val="005441CC"/>
    <w:rsid w:val="00544A28"/>
    <w:rsid w:val="005479DA"/>
    <w:rsid w:val="00547BCC"/>
    <w:rsid w:val="00550009"/>
    <w:rsid w:val="0055013B"/>
    <w:rsid w:val="00551F6F"/>
    <w:rsid w:val="00555044"/>
    <w:rsid w:val="00561475"/>
    <w:rsid w:val="00562D46"/>
    <w:rsid w:val="0056487B"/>
    <w:rsid w:val="00564FB9"/>
    <w:rsid w:val="00573D9E"/>
    <w:rsid w:val="0057452F"/>
    <w:rsid w:val="005746EE"/>
    <w:rsid w:val="005801E3"/>
    <w:rsid w:val="00581802"/>
    <w:rsid w:val="00582B04"/>
    <w:rsid w:val="005836A8"/>
    <w:rsid w:val="0058409C"/>
    <w:rsid w:val="00584262"/>
    <w:rsid w:val="005859B6"/>
    <w:rsid w:val="00586630"/>
    <w:rsid w:val="00586E51"/>
    <w:rsid w:val="00587ADD"/>
    <w:rsid w:val="00590BD0"/>
    <w:rsid w:val="00591E27"/>
    <w:rsid w:val="0059246D"/>
    <w:rsid w:val="0059411B"/>
    <w:rsid w:val="005959C0"/>
    <w:rsid w:val="00596160"/>
    <w:rsid w:val="005966E2"/>
    <w:rsid w:val="00597007"/>
    <w:rsid w:val="005A0966"/>
    <w:rsid w:val="005A11B7"/>
    <w:rsid w:val="005A260B"/>
    <w:rsid w:val="005A4A1B"/>
    <w:rsid w:val="005A7830"/>
    <w:rsid w:val="005A7FCE"/>
    <w:rsid w:val="005B0F3F"/>
    <w:rsid w:val="005B4903"/>
    <w:rsid w:val="005B49EF"/>
    <w:rsid w:val="005B51CE"/>
    <w:rsid w:val="005B5885"/>
    <w:rsid w:val="005B5CD7"/>
    <w:rsid w:val="005B6CF6"/>
    <w:rsid w:val="005B7422"/>
    <w:rsid w:val="005C1814"/>
    <w:rsid w:val="005C29B8"/>
    <w:rsid w:val="005C5F21"/>
    <w:rsid w:val="005C7156"/>
    <w:rsid w:val="005D0C75"/>
    <w:rsid w:val="005D353E"/>
    <w:rsid w:val="005D4171"/>
    <w:rsid w:val="005D516B"/>
    <w:rsid w:val="005D6A95"/>
    <w:rsid w:val="005D6B2C"/>
    <w:rsid w:val="005D6D9C"/>
    <w:rsid w:val="005D752A"/>
    <w:rsid w:val="005E2335"/>
    <w:rsid w:val="005E34CA"/>
    <w:rsid w:val="005E3A73"/>
    <w:rsid w:val="005E3C18"/>
    <w:rsid w:val="005E3C6D"/>
    <w:rsid w:val="005E6641"/>
    <w:rsid w:val="005E6812"/>
    <w:rsid w:val="005E7881"/>
    <w:rsid w:val="005E78E0"/>
    <w:rsid w:val="005F0D9C"/>
    <w:rsid w:val="005F284E"/>
    <w:rsid w:val="005F4712"/>
    <w:rsid w:val="005F7E40"/>
    <w:rsid w:val="006015CE"/>
    <w:rsid w:val="00604784"/>
    <w:rsid w:val="00606419"/>
    <w:rsid w:val="00607D29"/>
    <w:rsid w:val="00611696"/>
    <w:rsid w:val="00612952"/>
    <w:rsid w:val="006141D8"/>
    <w:rsid w:val="00614CC1"/>
    <w:rsid w:val="00615A9D"/>
    <w:rsid w:val="00617387"/>
    <w:rsid w:val="006205D6"/>
    <w:rsid w:val="006252D8"/>
    <w:rsid w:val="006259BC"/>
    <w:rsid w:val="0062636B"/>
    <w:rsid w:val="006317B5"/>
    <w:rsid w:val="00632182"/>
    <w:rsid w:val="00632AE0"/>
    <w:rsid w:val="00633C17"/>
    <w:rsid w:val="00634D9E"/>
    <w:rsid w:val="00636E3E"/>
    <w:rsid w:val="006379F7"/>
    <w:rsid w:val="00637E4D"/>
    <w:rsid w:val="00640380"/>
    <w:rsid w:val="00640620"/>
    <w:rsid w:val="00640EB3"/>
    <w:rsid w:val="00641A1F"/>
    <w:rsid w:val="00645904"/>
    <w:rsid w:val="00651ACB"/>
    <w:rsid w:val="00651C47"/>
    <w:rsid w:val="00652AB2"/>
    <w:rsid w:val="006531C2"/>
    <w:rsid w:val="00653FED"/>
    <w:rsid w:val="00654EC0"/>
    <w:rsid w:val="0065525B"/>
    <w:rsid w:val="00655D4F"/>
    <w:rsid w:val="00656D29"/>
    <w:rsid w:val="006623F9"/>
    <w:rsid w:val="006640AD"/>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8B7"/>
    <w:rsid w:val="006850CD"/>
    <w:rsid w:val="00685AAB"/>
    <w:rsid w:val="00690C56"/>
    <w:rsid w:val="00695BC7"/>
    <w:rsid w:val="00695D22"/>
    <w:rsid w:val="006A07AA"/>
    <w:rsid w:val="006A1757"/>
    <w:rsid w:val="006A25E5"/>
    <w:rsid w:val="006A2B46"/>
    <w:rsid w:val="006A336D"/>
    <w:rsid w:val="006A37B9"/>
    <w:rsid w:val="006B2672"/>
    <w:rsid w:val="006B3573"/>
    <w:rsid w:val="006B5187"/>
    <w:rsid w:val="006B54BF"/>
    <w:rsid w:val="006B5F44"/>
    <w:rsid w:val="006B5F90"/>
    <w:rsid w:val="006B62E4"/>
    <w:rsid w:val="006C1BBA"/>
    <w:rsid w:val="006C2079"/>
    <w:rsid w:val="006C5A62"/>
    <w:rsid w:val="006C5D68"/>
    <w:rsid w:val="006C6976"/>
    <w:rsid w:val="006C6DD0"/>
    <w:rsid w:val="006C7EB2"/>
    <w:rsid w:val="006D04EA"/>
    <w:rsid w:val="006D0AB7"/>
    <w:rsid w:val="006D14E8"/>
    <w:rsid w:val="006D16C4"/>
    <w:rsid w:val="006D2102"/>
    <w:rsid w:val="006D3E96"/>
    <w:rsid w:val="006D42DE"/>
    <w:rsid w:val="006D4515"/>
    <w:rsid w:val="006D4BB1"/>
    <w:rsid w:val="006D4F71"/>
    <w:rsid w:val="006D6593"/>
    <w:rsid w:val="006E2058"/>
    <w:rsid w:val="006E23EA"/>
    <w:rsid w:val="006F03A8"/>
    <w:rsid w:val="006F1B9F"/>
    <w:rsid w:val="006F2ACA"/>
    <w:rsid w:val="006F2ADC"/>
    <w:rsid w:val="006F2BFE"/>
    <w:rsid w:val="006F31E9"/>
    <w:rsid w:val="006F6284"/>
    <w:rsid w:val="006F7DE2"/>
    <w:rsid w:val="007002C5"/>
    <w:rsid w:val="00704387"/>
    <w:rsid w:val="0070442A"/>
    <w:rsid w:val="00707669"/>
    <w:rsid w:val="00711CBA"/>
    <w:rsid w:val="00711FB5"/>
    <w:rsid w:val="00712A01"/>
    <w:rsid w:val="00714F58"/>
    <w:rsid w:val="00722FBF"/>
    <w:rsid w:val="00722FC2"/>
    <w:rsid w:val="00724879"/>
    <w:rsid w:val="00724E1B"/>
    <w:rsid w:val="00725949"/>
    <w:rsid w:val="00727FA2"/>
    <w:rsid w:val="007317D3"/>
    <w:rsid w:val="007322D9"/>
    <w:rsid w:val="007324CF"/>
    <w:rsid w:val="00732BC0"/>
    <w:rsid w:val="00733958"/>
    <w:rsid w:val="0073694C"/>
    <w:rsid w:val="00736E37"/>
    <w:rsid w:val="0073720F"/>
    <w:rsid w:val="00737796"/>
    <w:rsid w:val="0074165C"/>
    <w:rsid w:val="00742C35"/>
    <w:rsid w:val="007432CA"/>
    <w:rsid w:val="007439EB"/>
    <w:rsid w:val="00743CB4"/>
    <w:rsid w:val="00743EC8"/>
    <w:rsid w:val="00743F0A"/>
    <w:rsid w:val="007444E8"/>
    <w:rsid w:val="0074548E"/>
    <w:rsid w:val="00745773"/>
    <w:rsid w:val="00746800"/>
    <w:rsid w:val="007501A8"/>
    <w:rsid w:val="00750D61"/>
    <w:rsid w:val="00750EE1"/>
    <w:rsid w:val="00752B4D"/>
    <w:rsid w:val="00752DBD"/>
    <w:rsid w:val="00755402"/>
    <w:rsid w:val="00756B26"/>
    <w:rsid w:val="00756EDF"/>
    <w:rsid w:val="007600E3"/>
    <w:rsid w:val="00765C43"/>
    <w:rsid w:val="00765EFB"/>
    <w:rsid w:val="007671CA"/>
    <w:rsid w:val="00767C61"/>
    <w:rsid w:val="0077008A"/>
    <w:rsid w:val="00773C1F"/>
    <w:rsid w:val="00773C58"/>
    <w:rsid w:val="00774DA4"/>
    <w:rsid w:val="00776599"/>
    <w:rsid w:val="0078114B"/>
    <w:rsid w:val="00781DD2"/>
    <w:rsid w:val="00783ECF"/>
    <w:rsid w:val="00783FAC"/>
    <w:rsid w:val="0078413A"/>
    <w:rsid w:val="0078499C"/>
    <w:rsid w:val="007905AE"/>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6C38"/>
    <w:rsid w:val="007B7453"/>
    <w:rsid w:val="007C1E8B"/>
    <w:rsid w:val="007C2D89"/>
    <w:rsid w:val="007C4593"/>
    <w:rsid w:val="007C5309"/>
    <w:rsid w:val="007C6069"/>
    <w:rsid w:val="007C6469"/>
    <w:rsid w:val="007D06C4"/>
    <w:rsid w:val="007D1352"/>
    <w:rsid w:val="007D1CA1"/>
    <w:rsid w:val="007D2508"/>
    <w:rsid w:val="007D346A"/>
    <w:rsid w:val="007D6518"/>
    <w:rsid w:val="007D76BD"/>
    <w:rsid w:val="007E0BF1"/>
    <w:rsid w:val="007E676E"/>
    <w:rsid w:val="007E7722"/>
    <w:rsid w:val="007F0ED8"/>
    <w:rsid w:val="007F0F63"/>
    <w:rsid w:val="007F2005"/>
    <w:rsid w:val="007F3BEF"/>
    <w:rsid w:val="007F45EF"/>
    <w:rsid w:val="007F75CE"/>
    <w:rsid w:val="008013A4"/>
    <w:rsid w:val="00801BC2"/>
    <w:rsid w:val="008027CE"/>
    <w:rsid w:val="00802F42"/>
    <w:rsid w:val="008040ED"/>
    <w:rsid w:val="00804383"/>
    <w:rsid w:val="00804BB7"/>
    <w:rsid w:val="00804D41"/>
    <w:rsid w:val="00810257"/>
    <w:rsid w:val="008104F5"/>
    <w:rsid w:val="00811072"/>
    <w:rsid w:val="00811369"/>
    <w:rsid w:val="008113B5"/>
    <w:rsid w:val="00812B2C"/>
    <w:rsid w:val="00814439"/>
    <w:rsid w:val="0081461F"/>
    <w:rsid w:val="00814F42"/>
    <w:rsid w:val="00815419"/>
    <w:rsid w:val="008163C8"/>
    <w:rsid w:val="008164A1"/>
    <w:rsid w:val="00817325"/>
    <w:rsid w:val="008209E6"/>
    <w:rsid w:val="00823303"/>
    <w:rsid w:val="008233B2"/>
    <w:rsid w:val="00823A9F"/>
    <w:rsid w:val="00823C85"/>
    <w:rsid w:val="00825138"/>
    <w:rsid w:val="008269DD"/>
    <w:rsid w:val="00827E2C"/>
    <w:rsid w:val="00830621"/>
    <w:rsid w:val="0083348C"/>
    <w:rsid w:val="008373D3"/>
    <w:rsid w:val="00840617"/>
    <w:rsid w:val="00840F84"/>
    <w:rsid w:val="00842A47"/>
    <w:rsid w:val="00843750"/>
    <w:rsid w:val="00843C13"/>
    <w:rsid w:val="008454F8"/>
    <w:rsid w:val="00846800"/>
    <w:rsid w:val="008503E2"/>
    <w:rsid w:val="0085173A"/>
    <w:rsid w:val="00854EED"/>
    <w:rsid w:val="00856316"/>
    <w:rsid w:val="008566CA"/>
    <w:rsid w:val="008603CE"/>
    <w:rsid w:val="008620FC"/>
    <w:rsid w:val="0086242C"/>
    <w:rsid w:val="008627A5"/>
    <w:rsid w:val="00863E05"/>
    <w:rsid w:val="00865ACA"/>
    <w:rsid w:val="00865D28"/>
    <w:rsid w:val="00865F85"/>
    <w:rsid w:val="00867C10"/>
    <w:rsid w:val="00870439"/>
    <w:rsid w:val="00870DA1"/>
    <w:rsid w:val="008720B7"/>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A7F16"/>
    <w:rsid w:val="008B0C9C"/>
    <w:rsid w:val="008B166D"/>
    <w:rsid w:val="008B17F4"/>
    <w:rsid w:val="008B3615"/>
    <w:rsid w:val="008B4AC4"/>
    <w:rsid w:val="008B50C8"/>
    <w:rsid w:val="008B5281"/>
    <w:rsid w:val="008B7E05"/>
    <w:rsid w:val="008C1797"/>
    <w:rsid w:val="008C219C"/>
    <w:rsid w:val="008C3FBB"/>
    <w:rsid w:val="008C475E"/>
    <w:rsid w:val="008C4D7E"/>
    <w:rsid w:val="008C619A"/>
    <w:rsid w:val="008D0CE8"/>
    <w:rsid w:val="008D2D1D"/>
    <w:rsid w:val="008D453D"/>
    <w:rsid w:val="008D53AD"/>
    <w:rsid w:val="008D562B"/>
    <w:rsid w:val="008D5733"/>
    <w:rsid w:val="008D622B"/>
    <w:rsid w:val="008D666C"/>
    <w:rsid w:val="008D7B54"/>
    <w:rsid w:val="008E0C9D"/>
    <w:rsid w:val="008E1648"/>
    <w:rsid w:val="008E1B3E"/>
    <w:rsid w:val="008E2295"/>
    <w:rsid w:val="008E2319"/>
    <w:rsid w:val="008E4BB6"/>
    <w:rsid w:val="008E5518"/>
    <w:rsid w:val="008E6A84"/>
    <w:rsid w:val="008F0CDC"/>
    <w:rsid w:val="008F17A3"/>
    <w:rsid w:val="008F1ED3"/>
    <w:rsid w:val="008F23A5"/>
    <w:rsid w:val="008F4C29"/>
    <w:rsid w:val="008F70BD"/>
    <w:rsid w:val="008F788F"/>
    <w:rsid w:val="008F7A4E"/>
    <w:rsid w:val="008F7EA2"/>
    <w:rsid w:val="00902722"/>
    <w:rsid w:val="009027BC"/>
    <w:rsid w:val="00903A71"/>
    <w:rsid w:val="009062E6"/>
    <w:rsid w:val="00911BE5"/>
    <w:rsid w:val="00913CA9"/>
    <w:rsid w:val="009145AE"/>
    <w:rsid w:val="009146CE"/>
    <w:rsid w:val="00914CA7"/>
    <w:rsid w:val="0091517E"/>
    <w:rsid w:val="00915C3E"/>
    <w:rsid w:val="009161A8"/>
    <w:rsid w:val="00922615"/>
    <w:rsid w:val="009231B7"/>
    <w:rsid w:val="009245F5"/>
    <w:rsid w:val="00924826"/>
    <w:rsid w:val="009249EC"/>
    <w:rsid w:val="00924F1F"/>
    <w:rsid w:val="009273B3"/>
    <w:rsid w:val="009305B5"/>
    <w:rsid w:val="00933DC3"/>
    <w:rsid w:val="009429D5"/>
    <w:rsid w:val="00942BF1"/>
    <w:rsid w:val="00945180"/>
    <w:rsid w:val="00945428"/>
    <w:rsid w:val="0094607B"/>
    <w:rsid w:val="00953604"/>
    <w:rsid w:val="0095496B"/>
    <w:rsid w:val="009610DC"/>
    <w:rsid w:val="00961490"/>
    <w:rsid w:val="0096381A"/>
    <w:rsid w:val="00965635"/>
    <w:rsid w:val="00965E04"/>
    <w:rsid w:val="009674AD"/>
    <w:rsid w:val="00970CDC"/>
    <w:rsid w:val="00974243"/>
    <w:rsid w:val="009743FB"/>
    <w:rsid w:val="00977010"/>
    <w:rsid w:val="009771B4"/>
    <w:rsid w:val="00977D02"/>
    <w:rsid w:val="009809BB"/>
    <w:rsid w:val="0098364B"/>
    <w:rsid w:val="009911AF"/>
    <w:rsid w:val="00991824"/>
    <w:rsid w:val="00991875"/>
    <w:rsid w:val="00991F92"/>
    <w:rsid w:val="00992985"/>
    <w:rsid w:val="00993889"/>
    <w:rsid w:val="0099551B"/>
    <w:rsid w:val="00997BF1"/>
    <w:rsid w:val="009A089C"/>
    <w:rsid w:val="009A0983"/>
    <w:rsid w:val="009A118E"/>
    <w:rsid w:val="009A21CD"/>
    <w:rsid w:val="009A278C"/>
    <w:rsid w:val="009A2BC2"/>
    <w:rsid w:val="009A42C1"/>
    <w:rsid w:val="009A5429"/>
    <w:rsid w:val="009A7066"/>
    <w:rsid w:val="009A72AD"/>
    <w:rsid w:val="009B09E0"/>
    <w:rsid w:val="009B0BC5"/>
    <w:rsid w:val="009B1247"/>
    <w:rsid w:val="009B46F9"/>
    <w:rsid w:val="009B6029"/>
    <w:rsid w:val="009B6971"/>
    <w:rsid w:val="009C27F1"/>
    <w:rsid w:val="009C3152"/>
    <w:rsid w:val="009C4CFA"/>
    <w:rsid w:val="009C5070"/>
    <w:rsid w:val="009C5B72"/>
    <w:rsid w:val="009D0FAC"/>
    <w:rsid w:val="009D112C"/>
    <w:rsid w:val="009D47FA"/>
    <w:rsid w:val="009D4C5B"/>
    <w:rsid w:val="009D50D2"/>
    <w:rsid w:val="009D6BCA"/>
    <w:rsid w:val="009E0F62"/>
    <w:rsid w:val="009E103C"/>
    <w:rsid w:val="009E14C8"/>
    <w:rsid w:val="009E1A91"/>
    <w:rsid w:val="009E4A58"/>
    <w:rsid w:val="009E4DD4"/>
    <w:rsid w:val="009E5A2D"/>
    <w:rsid w:val="009E5AB2"/>
    <w:rsid w:val="009E6219"/>
    <w:rsid w:val="009F03B3"/>
    <w:rsid w:val="009F19CE"/>
    <w:rsid w:val="009F208F"/>
    <w:rsid w:val="009F6615"/>
    <w:rsid w:val="009F6E8B"/>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137"/>
    <w:rsid w:val="00A30EFC"/>
    <w:rsid w:val="00A31984"/>
    <w:rsid w:val="00A32B9F"/>
    <w:rsid w:val="00A32D73"/>
    <w:rsid w:val="00A3314C"/>
    <w:rsid w:val="00A3367B"/>
    <w:rsid w:val="00A3597D"/>
    <w:rsid w:val="00A36DD1"/>
    <w:rsid w:val="00A4006C"/>
    <w:rsid w:val="00A40091"/>
    <w:rsid w:val="00A400BD"/>
    <w:rsid w:val="00A4030F"/>
    <w:rsid w:val="00A41C79"/>
    <w:rsid w:val="00A41CB5"/>
    <w:rsid w:val="00A41FA2"/>
    <w:rsid w:val="00A42160"/>
    <w:rsid w:val="00A42500"/>
    <w:rsid w:val="00A42CDF"/>
    <w:rsid w:val="00A439E6"/>
    <w:rsid w:val="00A4452E"/>
    <w:rsid w:val="00A4472C"/>
    <w:rsid w:val="00A44E69"/>
    <w:rsid w:val="00A4661E"/>
    <w:rsid w:val="00A51800"/>
    <w:rsid w:val="00A525DD"/>
    <w:rsid w:val="00A5270B"/>
    <w:rsid w:val="00A536C3"/>
    <w:rsid w:val="00A55BD6"/>
    <w:rsid w:val="00A55D50"/>
    <w:rsid w:val="00A57142"/>
    <w:rsid w:val="00A648CD"/>
    <w:rsid w:val="00A6537A"/>
    <w:rsid w:val="00A65D78"/>
    <w:rsid w:val="00A67627"/>
    <w:rsid w:val="00A67866"/>
    <w:rsid w:val="00A67F0C"/>
    <w:rsid w:val="00A70B07"/>
    <w:rsid w:val="00A723F8"/>
    <w:rsid w:val="00A77CCB"/>
    <w:rsid w:val="00A83D8D"/>
    <w:rsid w:val="00A8446B"/>
    <w:rsid w:val="00A8473F"/>
    <w:rsid w:val="00A862D6"/>
    <w:rsid w:val="00A8715E"/>
    <w:rsid w:val="00A91E19"/>
    <w:rsid w:val="00A922C0"/>
    <w:rsid w:val="00A9295B"/>
    <w:rsid w:val="00A93B09"/>
    <w:rsid w:val="00A94247"/>
    <w:rsid w:val="00A952D7"/>
    <w:rsid w:val="00A963F7"/>
    <w:rsid w:val="00A96AD8"/>
    <w:rsid w:val="00AA052C"/>
    <w:rsid w:val="00AA1E45"/>
    <w:rsid w:val="00AA4286"/>
    <w:rsid w:val="00AA456B"/>
    <w:rsid w:val="00AA57F5"/>
    <w:rsid w:val="00AA672E"/>
    <w:rsid w:val="00AA6EC9"/>
    <w:rsid w:val="00AB027F"/>
    <w:rsid w:val="00AB1DD8"/>
    <w:rsid w:val="00AB41D5"/>
    <w:rsid w:val="00AB53BA"/>
    <w:rsid w:val="00AB6309"/>
    <w:rsid w:val="00AB6C5F"/>
    <w:rsid w:val="00AB7129"/>
    <w:rsid w:val="00AC27A6"/>
    <w:rsid w:val="00AC30D1"/>
    <w:rsid w:val="00AC30F7"/>
    <w:rsid w:val="00AC3A5A"/>
    <w:rsid w:val="00AC4D95"/>
    <w:rsid w:val="00AC50A4"/>
    <w:rsid w:val="00AC5DF4"/>
    <w:rsid w:val="00AD0A98"/>
    <w:rsid w:val="00AD0AEF"/>
    <w:rsid w:val="00AD11B7"/>
    <w:rsid w:val="00AD1A94"/>
    <w:rsid w:val="00AD1C05"/>
    <w:rsid w:val="00AD270C"/>
    <w:rsid w:val="00AD4126"/>
    <w:rsid w:val="00AD421C"/>
    <w:rsid w:val="00AD44FA"/>
    <w:rsid w:val="00AD49AC"/>
    <w:rsid w:val="00AD583A"/>
    <w:rsid w:val="00AD7FDA"/>
    <w:rsid w:val="00AE070A"/>
    <w:rsid w:val="00AE101C"/>
    <w:rsid w:val="00AE37E5"/>
    <w:rsid w:val="00AE5EB4"/>
    <w:rsid w:val="00AE60A5"/>
    <w:rsid w:val="00AF0C18"/>
    <w:rsid w:val="00AF47C5"/>
    <w:rsid w:val="00AF5398"/>
    <w:rsid w:val="00B028B3"/>
    <w:rsid w:val="00B049AF"/>
    <w:rsid w:val="00B06EDB"/>
    <w:rsid w:val="00B07242"/>
    <w:rsid w:val="00B10534"/>
    <w:rsid w:val="00B113DB"/>
    <w:rsid w:val="00B11D8A"/>
    <w:rsid w:val="00B12981"/>
    <w:rsid w:val="00B13363"/>
    <w:rsid w:val="00B147DD"/>
    <w:rsid w:val="00B150C1"/>
    <w:rsid w:val="00B156FD"/>
    <w:rsid w:val="00B15E81"/>
    <w:rsid w:val="00B21F61"/>
    <w:rsid w:val="00B261F1"/>
    <w:rsid w:val="00B265BC"/>
    <w:rsid w:val="00B31FB1"/>
    <w:rsid w:val="00B33952"/>
    <w:rsid w:val="00B33C5E"/>
    <w:rsid w:val="00B342F4"/>
    <w:rsid w:val="00B34369"/>
    <w:rsid w:val="00B34DC2"/>
    <w:rsid w:val="00B3693D"/>
    <w:rsid w:val="00B378E5"/>
    <w:rsid w:val="00B413B1"/>
    <w:rsid w:val="00B4346D"/>
    <w:rsid w:val="00B440F4"/>
    <w:rsid w:val="00B447A5"/>
    <w:rsid w:val="00B4654C"/>
    <w:rsid w:val="00B46A58"/>
    <w:rsid w:val="00B46AF0"/>
    <w:rsid w:val="00B47293"/>
    <w:rsid w:val="00B50E50"/>
    <w:rsid w:val="00B51B6C"/>
    <w:rsid w:val="00B52120"/>
    <w:rsid w:val="00B54ABC"/>
    <w:rsid w:val="00B54DDE"/>
    <w:rsid w:val="00B56D58"/>
    <w:rsid w:val="00B56FBE"/>
    <w:rsid w:val="00B576F2"/>
    <w:rsid w:val="00B60482"/>
    <w:rsid w:val="00B60ACF"/>
    <w:rsid w:val="00B62048"/>
    <w:rsid w:val="00B62B58"/>
    <w:rsid w:val="00B65149"/>
    <w:rsid w:val="00B66567"/>
    <w:rsid w:val="00B66924"/>
    <w:rsid w:val="00B66F52"/>
    <w:rsid w:val="00B66FE5"/>
    <w:rsid w:val="00B72880"/>
    <w:rsid w:val="00B73047"/>
    <w:rsid w:val="00B7355A"/>
    <w:rsid w:val="00B757F5"/>
    <w:rsid w:val="00B758BF"/>
    <w:rsid w:val="00B77EC8"/>
    <w:rsid w:val="00B827A6"/>
    <w:rsid w:val="00B831CE"/>
    <w:rsid w:val="00B86677"/>
    <w:rsid w:val="00B86948"/>
    <w:rsid w:val="00B87131"/>
    <w:rsid w:val="00B939B1"/>
    <w:rsid w:val="00B96D40"/>
    <w:rsid w:val="00B97386"/>
    <w:rsid w:val="00BA263B"/>
    <w:rsid w:val="00BA42B2"/>
    <w:rsid w:val="00BA58D4"/>
    <w:rsid w:val="00BA5B9E"/>
    <w:rsid w:val="00BA7C9A"/>
    <w:rsid w:val="00BB203B"/>
    <w:rsid w:val="00BB5F8F"/>
    <w:rsid w:val="00BB657A"/>
    <w:rsid w:val="00BC0B61"/>
    <w:rsid w:val="00BC1A4E"/>
    <w:rsid w:val="00BC4790"/>
    <w:rsid w:val="00BC5DC7"/>
    <w:rsid w:val="00BC67F0"/>
    <w:rsid w:val="00BC6B8B"/>
    <w:rsid w:val="00BC73D8"/>
    <w:rsid w:val="00BD4DFE"/>
    <w:rsid w:val="00BD52D7"/>
    <w:rsid w:val="00BD5AD2"/>
    <w:rsid w:val="00BD771E"/>
    <w:rsid w:val="00BE22F3"/>
    <w:rsid w:val="00BE2486"/>
    <w:rsid w:val="00BE4979"/>
    <w:rsid w:val="00BE5339"/>
    <w:rsid w:val="00BE5B52"/>
    <w:rsid w:val="00BE65D2"/>
    <w:rsid w:val="00BE7B8D"/>
    <w:rsid w:val="00BF0993"/>
    <w:rsid w:val="00BF10A9"/>
    <w:rsid w:val="00BF1703"/>
    <w:rsid w:val="00BF231C"/>
    <w:rsid w:val="00BF51E5"/>
    <w:rsid w:val="00BF74A6"/>
    <w:rsid w:val="00C013AD"/>
    <w:rsid w:val="00C04904"/>
    <w:rsid w:val="00C056B3"/>
    <w:rsid w:val="00C103E5"/>
    <w:rsid w:val="00C13319"/>
    <w:rsid w:val="00C13EE9"/>
    <w:rsid w:val="00C1507A"/>
    <w:rsid w:val="00C21540"/>
    <w:rsid w:val="00C21906"/>
    <w:rsid w:val="00C21BFA"/>
    <w:rsid w:val="00C22148"/>
    <w:rsid w:val="00C2436F"/>
    <w:rsid w:val="00C24C8D"/>
    <w:rsid w:val="00C25FE2"/>
    <w:rsid w:val="00C26B53"/>
    <w:rsid w:val="00C275F6"/>
    <w:rsid w:val="00C279B2"/>
    <w:rsid w:val="00C27D19"/>
    <w:rsid w:val="00C33E50"/>
    <w:rsid w:val="00C34367"/>
    <w:rsid w:val="00C34C20"/>
    <w:rsid w:val="00C35A3E"/>
    <w:rsid w:val="00C40E41"/>
    <w:rsid w:val="00C417B9"/>
    <w:rsid w:val="00C42130"/>
    <w:rsid w:val="00C423A4"/>
    <w:rsid w:val="00C44BF5"/>
    <w:rsid w:val="00C521D6"/>
    <w:rsid w:val="00C548C1"/>
    <w:rsid w:val="00C55232"/>
    <w:rsid w:val="00C553A4"/>
    <w:rsid w:val="00C55A06"/>
    <w:rsid w:val="00C55D03"/>
    <w:rsid w:val="00C601BC"/>
    <w:rsid w:val="00C6329F"/>
    <w:rsid w:val="00C63340"/>
    <w:rsid w:val="00C643F9"/>
    <w:rsid w:val="00C64E95"/>
    <w:rsid w:val="00C71372"/>
    <w:rsid w:val="00C72410"/>
    <w:rsid w:val="00C7287F"/>
    <w:rsid w:val="00C738AA"/>
    <w:rsid w:val="00C80982"/>
    <w:rsid w:val="00C80CB8"/>
    <w:rsid w:val="00C819F8"/>
    <w:rsid w:val="00C8248C"/>
    <w:rsid w:val="00C833EB"/>
    <w:rsid w:val="00C84E33"/>
    <w:rsid w:val="00C86D6F"/>
    <w:rsid w:val="00C87521"/>
    <w:rsid w:val="00C905FC"/>
    <w:rsid w:val="00C92819"/>
    <w:rsid w:val="00C92D03"/>
    <w:rsid w:val="00C9319C"/>
    <w:rsid w:val="00C9435D"/>
    <w:rsid w:val="00C94DF2"/>
    <w:rsid w:val="00C96741"/>
    <w:rsid w:val="00CA0925"/>
    <w:rsid w:val="00CA1817"/>
    <w:rsid w:val="00CA2D1B"/>
    <w:rsid w:val="00CA375D"/>
    <w:rsid w:val="00CA662A"/>
    <w:rsid w:val="00CA7AFD"/>
    <w:rsid w:val="00CA7C3C"/>
    <w:rsid w:val="00CB0189"/>
    <w:rsid w:val="00CB0BA2"/>
    <w:rsid w:val="00CB0CF8"/>
    <w:rsid w:val="00CB1A42"/>
    <w:rsid w:val="00CB1B0C"/>
    <w:rsid w:val="00CB2C0B"/>
    <w:rsid w:val="00CB517D"/>
    <w:rsid w:val="00CC038D"/>
    <w:rsid w:val="00CC08DB"/>
    <w:rsid w:val="00CC2030"/>
    <w:rsid w:val="00CC39FF"/>
    <w:rsid w:val="00CC3C2F"/>
    <w:rsid w:val="00CC4AC8"/>
    <w:rsid w:val="00CC5233"/>
    <w:rsid w:val="00CC5DE6"/>
    <w:rsid w:val="00CC6E4E"/>
    <w:rsid w:val="00CC6FE8"/>
    <w:rsid w:val="00CC717A"/>
    <w:rsid w:val="00CC7202"/>
    <w:rsid w:val="00CD2808"/>
    <w:rsid w:val="00CD28BF"/>
    <w:rsid w:val="00CD4092"/>
    <w:rsid w:val="00CD4A20"/>
    <w:rsid w:val="00CD50A1"/>
    <w:rsid w:val="00CD519E"/>
    <w:rsid w:val="00CD561D"/>
    <w:rsid w:val="00CE0C4F"/>
    <w:rsid w:val="00CE1BA5"/>
    <w:rsid w:val="00CE30EA"/>
    <w:rsid w:val="00CE45BC"/>
    <w:rsid w:val="00CF048A"/>
    <w:rsid w:val="00CF155A"/>
    <w:rsid w:val="00CF2947"/>
    <w:rsid w:val="00CF686F"/>
    <w:rsid w:val="00CF6E60"/>
    <w:rsid w:val="00CF7BCA"/>
    <w:rsid w:val="00D008FD"/>
    <w:rsid w:val="00D01EF8"/>
    <w:rsid w:val="00D0321C"/>
    <w:rsid w:val="00D035EC"/>
    <w:rsid w:val="00D06AB1"/>
    <w:rsid w:val="00D072ED"/>
    <w:rsid w:val="00D07A16"/>
    <w:rsid w:val="00D1067E"/>
    <w:rsid w:val="00D10F50"/>
    <w:rsid w:val="00D11272"/>
    <w:rsid w:val="00D126F5"/>
    <w:rsid w:val="00D14787"/>
    <w:rsid w:val="00D1489E"/>
    <w:rsid w:val="00D20737"/>
    <w:rsid w:val="00D21E81"/>
    <w:rsid w:val="00D223DE"/>
    <w:rsid w:val="00D25E37"/>
    <w:rsid w:val="00D2661A"/>
    <w:rsid w:val="00D27582"/>
    <w:rsid w:val="00D27EC4"/>
    <w:rsid w:val="00D32719"/>
    <w:rsid w:val="00D33333"/>
    <w:rsid w:val="00D33457"/>
    <w:rsid w:val="00D352A2"/>
    <w:rsid w:val="00D35DDC"/>
    <w:rsid w:val="00D3660F"/>
    <w:rsid w:val="00D40978"/>
    <w:rsid w:val="00D4162B"/>
    <w:rsid w:val="00D4514F"/>
    <w:rsid w:val="00D451E2"/>
    <w:rsid w:val="00D45E89"/>
    <w:rsid w:val="00D45E8D"/>
    <w:rsid w:val="00D4602E"/>
    <w:rsid w:val="00D466AE"/>
    <w:rsid w:val="00D4734F"/>
    <w:rsid w:val="00D47935"/>
    <w:rsid w:val="00D51BF3"/>
    <w:rsid w:val="00D64B70"/>
    <w:rsid w:val="00D66846"/>
    <w:rsid w:val="00D675FB"/>
    <w:rsid w:val="00D71F25"/>
    <w:rsid w:val="00D72A9C"/>
    <w:rsid w:val="00D7643F"/>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2154"/>
    <w:rsid w:val="00DB38EE"/>
    <w:rsid w:val="00DB498B"/>
    <w:rsid w:val="00DB66CA"/>
    <w:rsid w:val="00DB6BCA"/>
    <w:rsid w:val="00DB7244"/>
    <w:rsid w:val="00DB73F7"/>
    <w:rsid w:val="00DC0321"/>
    <w:rsid w:val="00DC3067"/>
    <w:rsid w:val="00DC370B"/>
    <w:rsid w:val="00DC4A5C"/>
    <w:rsid w:val="00DC54EC"/>
    <w:rsid w:val="00DC5B90"/>
    <w:rsid w:val="00DC5DF5"/>
    <w:rsid w:val="00DD00FF"/>
    <w:rsid w:val="00DD0619"/>
    <w:rsid w:val="00DD07FB"/>
    <w:rsid w:val="00DD1319"/>
    <w:rsid w:val="00DD1595"/>
    <w:rsid w:val="00DD25C6"/>
    <w:rsid w:val="00DD4FE5"/>
    <w:rsid w:val="00DD54B0"/>
    <w:rsid w:val="00DD57EE"/>
    <w:rsid w:val="00DD6BCC"/>
    <w:rsid w:val="00DD6F88"/>
    <w:rsid w:val="00DE0A4B"/>
    <w:rsid w:val="00DE11C7"/>
    <w:rsid w:val="00DE2410"/>
    <w:rsid w:val="00DE2939"/>
    <w:rsid w:val="00DE6E81"/>
    <w:rsid w:val="00DE703F"/>
    <w:rsid w:val="00DE7595"/>
    <w:rsid w:val="00DF1961"/>
    <w:rsid w:val="00DF44DE"/>
    <w:rsid w:val="00DF4B59"/>
    <w:rsid w:val="00DF5F11"/>
    <w:rsid w:val="00E01138"/>
    <w:rsid w:val="00E02DFB"/>
    <w:rsid w:val="00E030F9"/>
    <w:rsid w:val="00E0311A"/>
    <w:rsid w:val="00E03138"/>
    <w:rsid w:val="00E06404"/>
    <w:rsid w:val="00E065D2"/>
    <w:rsid w:val="00E07AC1"/>
    <w:rsid w:val="00E109B5"/>
    <w:rsid w:val="00E11A85"/>
    <w:rsid w:val="00E11DA8"/>
    <w:rsid w:val="00E12495"/>
    <w:rsid w:val="00E15CCD"/>
    <w:rsid w:val="00E202EF"/>
    <w:rsid w:val="00E210B5"/>
    <w:rsid w:val="00E22943"/>
    <w:rsid w:val="00E23C21"/>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DAD"/>
    <w:rsid w:val="00E56800"/>
    <w:rsid w:val="00E60C63"/>
    <w:rsid w:val="00E62FF9"/>
    <w:rsid w:val="00E635D6"/>
    <w:rsid w:val="00E639BC"/>
    <w:rsid w:val="00E64D9A"/>
    <w:rsid w:val="00E664CC"/>
    <w:rsid w:val="00E66BC5"/>
    <w:rsid w:val="00E70388"/>
    <w:rsid w:val="00E70F92"/>
    <w:rsid w:val="00E74C54"/>
    <w:rsid w:val="00E753E0"/>
    <w:rsid w:val="00E7694D"/>
    <w:rsid w:val="00E77A03"/>
    <w:rsid w:val="00E822E8"/>
    <w:rsid w:val="00E82554"/>
    <w:rsid w:val="00E82606"/>
    <w:rsid w:val="00E846C8"/>
    <w:rsid w:val="00E84957"/>
    <w:rsid w:val="00E84A55"/>
    <w:rsid w:val="00E85BFF"/>
    <w:rsid w:val="00E90391"/>
    <w:rsid w:val="00E906C2"/>
    <w:rsid w:val="00E91A2E"/>
    <w:rsid w:val="00E9311F"/>
    <w:rsid w:val="00E934D1"/>
    <w:rsid w:val="00E94AF0"/>
    <w:rsid w:val="00E95D13"/>
    <w:rsid w:val="00E95DD3"/>
    <w:rsid w:val="00E969D5"/>
    <w:rsid w:val="00EA58D1"/>
    <w:rsid w:val="00EA61BC"/>
    <w:rsid w:val="00EA681A"/>
    <w:rsid w:val="00EA735B"/>
    <w:rsid w:val="00EA7783"/>
    <w:rsid w:val="00EB17DE"/>
    <w:rsid w:val="00EB1E69"/>
    <w:rsid w:val="00EB2086"/>
    <w:rsid w:val="00EB5EDF"/>
    <w:rsid w:val="00EB60FE"/>
    <w:rsid w:val="00EB74DB"/>
    <w:rsid w:val="00EC5359"/>
    <w:rsid w:val="00EC562A"/>
    <w:rsid w:val="00ED067A"/>
    <w:rsid w:val="00ED2B50"/>
    <w:rsid w:val="00ED4B4B"/>
    <w:rsid w:val="00EE0350"/>
    <w:rsid w:val="00EE0719"/>
    <w:rsid w:val="00EE0E80"/>
    <w:rsid w:val="00EE54A6"/>
    <w:rsid w:val="00EE613F"/>
    <w:rsid w:val="00EE64E3"/>
    <w:rsid w:val="00EE7295"/>
    <w:rsid w:val="00EE7869"/>
    <w:rsid w:val="00EF054A"/>
    <w:rsid w:val="00EF3235"/>
    <w:rsid w:val="00EF7A92"/>
    <w:rsid w:val="00EF7E72"/>
    <w:rsid w:val="00F008BB"/>
    <w:rsid w:val="00F06D37"/>
    <w:rsid w:val="00F07B9D"/>
    <w:rsid w:val="00F11586"/>
    <w:rsid w:val="00F1183B"/>
    <w:rsid w:val="00F11C9F"/>
    <w:rsid w:val="00F12263"/>
    <w:rsid w:val="00F1409D"/>
    <w:rsid w:val="00F14214"/>
    <w:rsid w:val="00F157A9"/>
    <w:rsid w:val="00F16C8B"/>
    <w:rsid w:val="00F1708D"/>
    <w:rsid w:val="00F24B10"/>
    <w:rsid w:val="00F25BB6"/>
    <w:rsid w:val="00F25DAD"/>
    <w:rsid w:val="00F26B7E"/>
    <w:rsid w:val="00F278BB"/>
    <w:rsid w:val="00F27A3B"/>
    <w:rsid w:val="00F325B1"/>
    <w:rsid w:val="00F33817"/>
    <w:rsid w:val="00F33E00"/>
    <w:rsid w:val="00F420D5"/>
    <w:rsid w:val="00F451EA"/>
    <w:rsid w:val="00F45447"/>
    <w:rsid w:val="00F456C6"/>
    <w:rsid w:val="00F4577B"/>
    <w:rsid w:val="00F46496"/>
    <w:rsid w:val="00F474D0"/>
    <w:rsid w:val="00F50179"/>
    <w:rsid w:val="00F515EE"/>
    <w:rsid w:val="00F56511"/>
    <w:rsid w:val="00F574F9"/>
    <w:rsid w:val="00F6194E"/>
    <w:rsid w:val="00F6201E"/>
    <w:rsid w:val="00F623AC"/>
    <w:rsid w:val="00F626DB"/>
    <w:rsid w:val="00F6412A"/>
    <w:rsid w:val="00F65893"/>
    <w:rsid w:val="00F66A4A"/>
    <w:rsid w:val="00F67076"/>
    <w:rsid w:val="00F71E22"/>
    <w:rsid w:val="00F72142"/>
    <w:rsid w:val="00F72AE7"/>
    <w:rsid w:val="00F7364A"/>
    <w:rsid w:val="00F76EFA"/>
    <w:rsid w:val="00F81141"/>
    <w:rsid w:val="00F81555"/>
    <w:rsid w:val="00F81D09"/>
    <w:rsid w:val="00F833BA"/>
    <w:rsid w:val="00F84FD0"/>
    <w:rsid w:val="00F859A8"/>
    <w:rsid w:val="00F86D87"/>
    <w:rsid w:val="00F9108B"/>
    <w:rsid w:val="00F91349"/>
    <w:rsid w:val="00F93A8A"/>
    <w:rsid w:val="00F947D3"/>
    <w:rsid w:val="00F95248"/>
    <w:rsid w:val="00F956A9"/>
    <w:rsid w:val="00F963ED"/>
    <w:rsid w:val="00F966CF"/>
    <w:rsid w:val="00F96CAE"/>
    <w:rsid w:val="00F97C99"/>
    <w:rsid w:val="00FA0DDA"/>
    <w:rsid w:val="00FA4DAC"/>
    <w:rsid w:val="00FA662D"/>
    <w:rsid w:val="00FA73B1"/>
    <w:rsid w:val="00FB0CB9"/>
    <w:rsid w:val="00FB231D"/>
    <w:rsid w:val="00FB45F1"/>
    <w:rsid w:val="00FB4A72"/>
    <w:rsid w:val="00FB54E8"/>
    <w:rsid w:val="00FB7054"/>
    <w:rsid w:val="00FC17B7"/>
    <w:rsid w:val="00FC2213"/>
    <w:rsid w:val="00FC2CB7"/>
    <w:rsid w:val="00FC4090"/>
    <w:rsid w:val="00FC53CE"/>
    <w:rsid w:val="00FC55B4"/>
    <w:rsid w:val="00FC67D3"/>
    <w:rsid w:val="00FC6D43"/>
    <w:rsid w:val="00FD00E6"/>
    <w:rsid w:val="00FD09A1"/>
    <w:rsid w:val="00FD2A7C"/>
    <w:rsid w:val="00FD30ED"/>
    <w:rsid w:val="00FD59EB"/>
    <w:rsid w:val="00FD7299"/>
    <w:rsid w:val="00FE1FBE"/>
    <w:rsid w:val="00FE3901"/>
    <w:rsid w:val="00FE39D3"/>
    <w:rsid w:val="00FE3A56"/>
    <w:rsid w:val="00FE4BCE"/>
    <w:rsid w:val="00FE54AE"/>
    <w:rsid w:val="00FE576A"/>
    <w:rsid w:val="00FE61C4"/>
    <w:rsid w:val="00FE7E79"/>
    <w:rsid w:val="00FF3E7D"/>
    <w:rsid w:val="00FF5B99"/>
    <w:rsid w:val="00FF730C"/>
    <w:rsid w:val="00FF73F4"/>
    <w:rsid w:val="00FF7CE4"/>
    <w:rsid w:val="00FF7E39"/>
    <w:rsid w:val="0AAA204C"/>
    <w:rsid w:val="0B686FFE"/>
    <w:rsid w:val="0EBF090B"/>
    <w:rsid w:val="13704E26"/>
    <w:rsid w:val="17974781"/>
    <w:rsid w:val="1CF87E33"/>
    <w:rsid w:val="22F96690"/>
    <w:rsid w:val="24B33E4B"/>
    <w:rsid w:val="28C476F5"/>
    <w:rsid w:val="35BF6BEA"/>
    <w:rsid w:val="3665606F"/>
    <w:rsid w:val="38366507"/>
    <w:rsid w:val="3A37054C"/>
    <w:rsid w:val="3B2C5F1F"/>
    <w:rsid w:val="430837BB"/>
    <w:rsid w:val="484418FD"/>
    <w:rsid w:val="4AC26B09"/>
    <w:rsid w:val="4E0C24E5"/>
    <w:rsid w:val="67AA4FC1"/>
    <w:rsid w:val="68105163"/>
    <w:rsid w:val="6CB1310F"/>
    <w:rsid w:val="6ECB0279"/>
    <w:rsid w:val="75B938E3"/>
    <w:rsid w:val="7FD30C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endnote reference" w:qFormat="1"/>
    <w:lsdException w:name="endnote text"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endnote text"/>
    <w:basedOn w:val="afff5"/>
    <w:link w:val="Char1"/>
    <w:uiPriority w:val="99"/>
    <w:semiHidden/>
    <w:unhideWhenUsed/>
    <w:qFormat/>
    <w:pPr>
      <w:snapToGrid w:val="0"/>
      <w:jc w:val="left"/>
    </w:p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7"/>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endnote reference"/>
    <w:basedOn w:val="afff6"/>
    <w:uiPriority w:val="99"/>
    <w:semiHidden/>
    <w:unhideWhenUsed/>
    <w:qFormat/>
    <w:rPr>
      <w:vertAlign w:val="superscript"/>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6"/>
    <w:uiPriority w:val="99"/>
    <w:semiHidden/>
    <w:unhideWhenUsed/>
    <w:qFormat/>
    <w:rPr>
      <w:sz w:val="21"/>
      <w:szCs w:val="21"/>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c">
    <w:name w:val="Quote"/>
    <w:basedOn w:val="afff5"/>
    <w:next w:val="afff5"/>
    <w:link w:val="Char8"/>
    <w:uiPriority w:val="29"/>
    <w:qFormat/>
    <w:rPr>
      <w:i/>
      <w:iCs/>
      <w:color w:val="000000"/>
    </w:rPr>
  </w:style>
  <w:style w:type="character" w:customStyle="1" w:styleId="Char8">
    <w:name w:val="引用 Char"/>
    <w:link w:val="affffc"/>
    <w:uiPriority w:val="29"/>
    <w:qFormat/>
    <w:rPr>
      <w:i/>
      <w:iCs/>
      <w:color w:val="000000"/>
      <w:kern w:val="2"/>
      <w:sz w:val="21"/>
      <w:szCs w:val="21"/>
    </w:rPr>
  </w:style>
  <w:style w:type="character" w:customStyle="1" w:styleId="Char6">
    <w:name w:val="标题 Char"/>
    <w:link w:val="affff2"/>
    <w:qFormat/>
    <w:rPr>
      <w:rFonts w:ascii="Arial" w:hAnsi="Arial" w:cs="Arial"/>
      <w:b/>
      <w:bCs/>
      <w:kern w:val="2"/>
      <w:sz w:val="32"/>
      <w:szCs w:val="32"/>
    </w:rPr>
  </w:style>
  <w:style w:type="paragraph" w:customStyle="1" w:styleId="affffd">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2">
    <w:name w:val="标准文件_标准正文"/>
    <w:basedOn w:val="afff5"/>
    <w:next w:val="afffff3"/>
    <w:qFormat/>
    <w:pPr>
      <w:snapToGrid w:val="0"/>
      <w:ind w:firstLineChars="200" w:firstLine="200"/>
    </w:pPr>
    <w:rPr>
      <w:kern w:val="0"/>
    </w:rPr>
  </w:style>
  <w:style w:type="paragraph" w:customStyle="1" w:styleId="afffff3">
    <w:name w:val="标准文件_段"/>
    <w:link w:val="Char9"/>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5"/>
    <w:qFormat/>
    <w:pPr>
      <w:jc w:val="center"/>
    </w:pPr>
    <w:rPr>
      <w:rFonts w:ascii="黑体" w:eastAsia="黑体"/>
      <w:kern w:val="0"/>
      <w:sz w:val="44"/>
    </w:rPr>
  </w:style>
  <w:style w:type="paragraph" w:customStyle="1" w:styleId="afffff6">
    <w:name w:val="标准文件_标准代替"/>
    <w:basedOn w:val="afff5"/>
    <w:next w:val="afff5"/>
    <w:qFormat/>
    <w:pPr>
      <w:spacing w:line="310" w:lineRule="exact"/>
      <w:jc w:val="right"/>
    </w:pPr>
    <w:rPr>
      <w:rFonts w:ascii="宋体" w:hAnsi="宋体"/>
      <w:kern w:val="0"/>
    </w:rPr>
  </w:style>
  <w:style w:type="paragraph" w:customStyle="1" w:styleId="afffff7">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qFormat/>
    <w:pPr>
      <w:jc w:val="left"/>
    </w:pPr>
  </w:style>
  <w:style w:type="paragraph" w:customStyle="1" w:styleId="afffffa">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3"/>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5"/>
    <w:next w:val="afffff6"/>
    <w:qFormat/>
    <w:pPr>
      <w:spacing w:line="310" w:lineRule="exact"/>
      <w:jc w:val="right"/>
    </w:pPr>
    <w:rPr>
      <w:rFonts w:ascii="黑体" w:eastAsia="黑体"/>
      <w:kern w:val="0"/>
      <w:sz w:val="28"/>
    </w:rPr>
  </w:style>
  <w:style w:type="paragraph" w:customStyle="1" w:styleId="afffffd">
    <w:name w:val="标准文件_封面标准分类号"/>
    <w:basedOn w:val="afff5"/>
    <w:qFormat/>
    <w:rPr>
      <w:rFonts w:ascii="黑体" w:eastAsia="黑体"/>
      <w:b/>
      <w:kern w:val="0"/>
      <w:sz w:val="28"/>
    </w:rPr>
  </w:style>
  <w:style w:type="paragraph" w:customStyle="1" w:styleId="afffffe">
    <w:name w:val="标准文件_封面标准名称"/>
    <w:basedOn w:val="afff5"/>
    <w:qFormat/>
    <w:pPr>
      <w:spacing w:line="240" w:lineRule="auto"/>
      <w:jc w:val="center"/>
    </w:pPr>
    <w:rPr>
      <w:rFonts w:ascii="黑体" w:eastAsia="黑体"/>
      <w:kern w:val="0"/>
      <w:sz w:val="52"/>
    </w:rPr>
  </w:style>
  <w:style w:type="paragraph" w:customStyle="1" w:styleId="affffff">
    <w:name w:val="标准文件_封面标准英文名称"/>
    <w:basedOn w:val="afff5"/>
    <w:qFormat/>
    <w:pPr>
      <w:spacing w:line="240" w:lineRule="auto"/>
      <w:jc w:val="center"/>
    </w:pPr>
    <w:rPr>
      <w:rFonts w:ascii="黑体" w:eastAsia="黑体"/>
      <w:b/>
      <w:sz w:val="28"/>
    </w:rPr>
  </w:style>
  <w:style w:type="paragraph" w:customStyle="1" w:styleId="affffff0">
    <w:name w:val="标准文件_封面发布日期"/>
    <w:basedOn w:val="afff5"/>
    <w:qFormat/>
    <w:pPr>
      <w:spacing w:line="310" w:lineRule="exact"/>
    </w:pPr>
    <w:rPr>
      <w:rFonts w:ascii="黑体" w:eastAsia="黑体"/>
      <w:kern w:val="0"/>
      <w:sz w:val="28"/>
    </w:rPr>
  </w:style>
  <w:style w:type="paragraph" w:customStyle="1" w:styleId="affffff1">
    <w:name w:val="标准文件_封面密级"/>
    <w:basedOn w:val="afff5"/>
    <w:qFormat/>
    <w:rPr>
      <w:rFonts w:eastAsia="黑体"/>
      <w:sz w:val="32"/>
    </w:rPr>
  </w:style>
  <w:style w:type="paragraph" w:customStyle="1" w:styleId="affffff2">
    <w:name w:val="标准文件_封面实施日期"/>
    <w:basedOn w:val="afff5"/>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3"/>
    <w:qFormat/>
    <w:pPr>
      <w:widowControl w:val="0"/>
      <w:numPr>
        <w:ilvl w:val="1"/>
        <w:numId w:val="4"/>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3"/>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3"/>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3"/>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a">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3"/>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3"/>
    <w:qFormat/>
    <w:pPr>
      <w:numPr>
        <w:ilvl w:val="2"/>
      </w:numPr>
      <w:spacing w:beforeLines="50" w:before="50" w:afterLines="50" w:after="50"/>
      <w:outlineLvl w:val="1"/>
    </w:pPr>
  </w:style>
  <w:style w:type="paragraph" w:customStyle="1" w:styleId="affffffc">
    <w:name w:val="标准文件_一致程度"/>
    <w:basedOn w:val="afff5"/>
    <w:qFormat/>
    <w:pPr>
      <w:spacing w:line="440" w:lineRule="exact"/>
      <w:jc w:val="center"/>
    </w:pPr>
    <w:rPr>
      <w:sz w:val="28"/>
    </w:rPr>
  </w:style>
  <w:style w:type="paragraph" w:customStyle="1" w:styleId="affffffd">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5"/>
    <w:next w:val="afffff2"/>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3"/>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3"/>
    <w:qFormat/>
    <w:pPr>
      <w:numPr>
        <w:numId w:val="18"/>
      </w:numPr>
      <w:jc w:val="center"/>
    </w:pPr>
    <w:rPr>
      <w:rFonts w:ascii="黑体" w:eastAsia="黑体" w:hAnsi="Times New Roman"/>
      <w:sz w:val="21"/>
    </w:rPr>
  </w:style>
  <w:style w:type="paragraph" w:customStyle="1" w:styleId="afb">
    <w:name w:val="标准文件_正文英文图标题"/>
    <w:next w:val="afffff3"/>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qFormat/>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5"/>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left" w:pos="1561"/>
      </w:tabs>
      <w:ind w:left="850" w:hanging="425"/>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5"/>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d"/>
    <w:qFormat/>
    <w:pPr>
      <w:spacing w:beforeLines="0" w:before="0" w:afterLines="0" w:after="0"/>
      <w:outlineLvl w:val="9"/>
    </w:pPr>
    <w:rPr>
      <w:rFonts w:ascii="宋体" w:eastAsia="宋体"/>
    </w:rPr>
  </w:style>
  <w:style w:type="paragraph" w:customStyle="1" w:styleId="affffffffd">
    <w:name w:val="标准文件_五级无标题"/>
    <w:basedOn w:val="afff1"/>
    <w:qFormat/>
    <w:pPr>
      <w:spacing w:beforeLines="0" w:before="0" w:afterLines="0" w:after="0"/>
      <w:outlineLvl w:val="9"/>
    </w:pPr>
    <w:rPr>
      <w:rFonts w:ascii="宋体" w:eastAsia="宋体"/>
    </w:rPr>
  </w:style>
  <w:style w:type="paragraph" w:customStyle="1" w:styleId="affffffffe">
    <w:name w:val="标准文件_三级无标题"/>
    <w:basedOn w:val="afff"/>
    <w:qFormat/>
    <w:pPr>
      <w:spacing w:beforeLines="0" w:before="0" w:afterLines="0" w:after="0"/>
      <w:ind w:left="0"/>
      <w:outlineLvl w:val="9"/>
    </w:pPr>
    <w:rPr>
      <w:rFonts w:ascii="宋体" w:eastAsia="宋体"/>
    </w:rPr>
  </w:style>
  <w:style w:type="paragraph" w:customStyle="1" w:styleId="afffffffff">
    <w:name w:val="标准文件_二级无标题"/>
    <w:basedOn w:val="affe"/>
    <w:qFormat/>
    <w:pPr>
      <w:spacing w:beforeLines="0" w:before="0" w:afterLines="0" w:after="0"/>
      <w:outlineLvl w:val="9"/>
    </w:pPr>
    <w:rPr>
      <w:rFonts w:ascii="宋体" w:eastAsia="宋体"/>
    </w:rPr>
  </w:style>
  <w:style w:type="paragraph" w:customStyle="1" w:styleId="afffffffff0">
    <w:name w:val="标准_四级无标题"/>
    <w:basedOn w:val="afff0"/>
    <w:next w:val="afffff3"/>
    <w:qFormat/>
    <w:rPr>
      <w:rFonts w:eastAsia="宋体"/>
    </w:rPr>
  </w:style>
  <w:style w:type="paragraph" w:customStyle="1" w:styleId="afffffffff1">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3"/>
    <w:qFormat/>
    <w:pPr>
      <w:numPr>
        <w:numId w:val="0"/>
      </w:numPr>
      <w:spacing w:after="280"/>
      <w:outlineLvl w:val="9"/>
    </w:pPr>
  </w:style>
  <w:style w:type="paragraph" w:customStyle="1" w:styleId="afffffffff3">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3"/>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2">
    <w:name w:val="标准文件_注："/>
    <w:next w:val="afffff3"/>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pPr>
      <w:widowControl w:val="0"/>
      <w:numPr>
        <w:numId w:val="28"/>
      </w:numPr>
      <w:jc w:val="both"/>
    </w:pPr>
    <w:rPr>
      <w:rFonts w:ascii="宋体" w:hAnsi="Times New Roman"/>
      <w:sz w:val="18"/>
      <w:szCs w:val="18"/>
    </w:rPr>
  </w:style>
  <w:style w:type="paragraph" w:customStyle="1" w:styleId="afffffffff8">
    <w:name w:val="标准文件_示例内容"/>
    <w:basedOn w:val="afffff3"/>
    <w:qFormat/>
    <w:pPr>
      <w:ind w:firstLine="420"/>
    </w:pPr>
    <w:rPr>
      <w:sz w:val="18"/>
    </w:rPr>
  </w:style>
  <w:style w:type="paragraph" w:customStyle="1" w:styleId="afa">
    <w:name w:val="标准文件_示例×："/>
    <w:basedOn w:val="afff5"/>
    <w:next w:val="afffffffff8"/>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6"/>
    <w:uiPriority w:val="99"/>
    <w:semiHidden/>
    <w:qFormat/>
    <w:rPr>
      <w:color w:val="808080"/>
    </w:rPr>
  </w:style>
  <w:style w:type="paragraph" w:customStyle="1" w:styleId="2">
    <w:name w:val="标准文件_二级项2"/>
    <w:basedOn w:val="afffff3"/>
    <w:qFormat/>
    <w:pPr>
      <w:numPr>
        <w:ilvl w:val="1"/>
        <w:numId w:val="21"/>
      </w:numPr>
      <w:tabs>
        <w:tab w:val="left" w:pos="2694"/>
      </w:tabs>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6"/>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7">
    <w:name w:val="批注主题 Char"/>
    <w:basedOn w:val="Char"/>
    <w:link w:val="affff3"/>
    <w:uiPriority w:val="99"/>
    <w:semiHidden/>
    <w:qFormat/>
    <w:rPr>
      <w:b/>
      <w:bCs/>
      <w:kern w:val="2"/>
      <w:sz w:val="21"/>
      <w:szCs w:val="21"/>
    </w:rPr>
  </w:style>
  <w:style w:type="paragraph" w:customStyle="1" w:styleId="12">
    <w:name w:val="修订1"/>
    <w:hidden/>
    <w:uiPriority w:val="99"/>
    <w:semiHidden/>
    <w:qFormat/>
    <w:rPr>
      <w:kern w:val="2"/>
      <w:sz w:val="21"/>
      <w:szCs w:val="21"/>
    </w:rPr>
  </w:style>
  <w:style w:type="character" w:customStyle="1" w:styleId="Char1">
    <w:name w:val="尾注文本 Char"/>
    <w:basedOn w:val="afff6"/>
    <w:link w:val="afffc"/>
    <w:uiPriority w:val="99"/>
    <w:semiHidden/>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endnote reference" w:qFormat="1"/>
    <w:lsdException w:name="endnote text"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annotation text"/>
    <w:basedOn w:val="afff5"/>
    <w:link w:val="Char"/>
    <w:uiPriority w:val="99"/>
    <w:semiHidden/>
    <w:unhideWhenUsed/>
    <w:qFormat/>
    <w:pPr>
      <w:jc w:val="left"/>
    </w:p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endnote text"/>
    <w:basedOn w:val="afff5"/>
    <w:link w:val="Char1"/>
    <w:uiPriority w:val="99"/>
    <w:semiHidden/>
    <w:unhideWhenUsed/>
    <w:qFormat/>
    <w:pPr>
      <w:snapToGrid w:val="0"/>
      <w:jc w:val="left"/>
    </w:pPr>
  </w:style>
  <w:style w:type="paragraph" w:styleId="afffd">
    <w:name w:val="Balloon Text"/>
    <w:basedOn w:val="afff5"/>
    <w:link w:val="Char2"/>
    <w:uiPriority w:val="99"/>
    <w:semiHidden/>
    <w:unhideWhenUsed/>
    <w:qFormat/>
    <w:rPr>
      <w:sz w:val="18"/>
      <w:szCs w:val="18"/>
    </w:rPr>
  </w:style>
  <w:style w:type="paragraph" w:styleId="afffe">
    <w:name w:val="footer"/>
    <w:basedOn w:val="afff5"/>
    <w:link w:val="Char3"/>
    <w:uiPriority w:val="99"/>
    <w:qFormat/>
    <w:pPr>
      <w:tabs>
        <w:tab w:val="center" w:pos="4153"/>
        <w:tab w:val="right" w:pos="8306"/>
      </w:tabs>
      <w:adjustRightInd/>
      <w:snapToGrid w:val="0"/>
      <w:spacing w:line="240" w:lineRule="auto"/>
      <w:jc w:val="right"/>
    </w:pPr>
    <w:rPr>
      <w:rFonts w:ascii="宋体"/>
      <w:sz w:val="18"/>
      <w:szCs w:val="18"/>
    </w:rPr>
  </w:style>
  <w:style w:type="paragraph" w:styleId="affff">
    <w:name w:val="header"/>
    <w:basedOn w:val="afff5"/>
    <w:link w:val="Char4"/>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0">
    <w:name w:val="footnote text"/>
    <w:basedOn w:val="afff5"/>
    <w:next w:val="afff5"/>
    <w:link w:val="Char5"/>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1">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2">
    <w:name w:val="Title"/>
    <w:basedOn w:val="afff5"/>
    <w:link w:val="Char6"/>
    <w:qFormat/>
    <w:pPr>
      <w:spacing w:before="240" w:after="60"/>
      <w:jc w:val="center"/>
      <w:outlineLvl w:val="0"/>
    </w:pPr>
    <w:rPr>
      <w:rFonts w:ascii="Arial" w:hAnsi="Arial" w:cs="Arial"/>
      <w:b/>
      <w:bCs/>
      <w:sz w:val="32"/>
      <w:szCs w:val="32"/>
    </w:rPr>
  </w:style>
  <w:style w:type="paragraph" w:styleId="affff3">
    <w:name w:val="annotation subject"/>
    <w:basedOn w:val="afffa"/>
    <w:next w:val="afffa"/>
    <w:link w:val="Char7"/>
    <w:uiPriority w:val="99"/>
    <w:semiHidden/>
    <w:unhideWhenUsed/>
    <w:qFormat/>
    <w:rPr>
      <w:b/>
      <w:bCs/>
    </w:rPr>
  </w:style>
  <w:style w:type="table" w:styleId="affff4">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5">
    <w:name w:val="Strong"/>
    <w:uiPriority w:val="22"/>
    <w:qFormat/>
    <w:rPr>
      <w:b/>
      <w:bCs/>
    </w:rPr>
  </w:style>
  <w:style w:type="character" w:styleId="affff6">
    <w:name w:val="endnote reference"/>
    <w:basedOn w:val="afff6"/>
    <w:uiPriority w:val="99"/>
    <w:semiHidden/>
    <w:unhideWhenUsed/>
    <w:qFormat/>
    <w:rPr>
      <w:vertAlign w:val="superscript"/>
    </w:rPr>
  </w:style>
  <w:style w:type="character" w:styleId="affff7">
    <w:name w:val="page number"/>
    <w:qFormat/>
    <w:rPr>
      <w:rFonts w:ascii="宋体" w:eastAsia="宋体" w:hAnsi="Times New Roman"/>
      <w:sz w:val="18"/>
    </w:rPr>
  </w:style>
  <w:style w:type="character" w:styleId="affff8">
    <w:name w:val="Emphasis"/>
    <w:uiPriority w:val="20"/>
    <w:qFormat/>
    <w:rPr>
      <w:i/>
      <w:iCs/>
    </w:rPr>
  </w:style>
  <w:style w:type="character" w:styleId="affff9">
    <w:name w:val="Hyperlink"/>
    <w:uiPriority w:val="99"/>
    <w:qFormat/>
    <w:rPr>
      <w:rFonts w:ascii="宋体" w:eastAsia="宋体" w:hAnsi="Times New Roman"/>
      <w:color w:val="auto"/>
      <w:spacing w:val="0"/>
      <w:w w:val="100"/>
      <w:position w:val="0"/>
      <w:sz w:val="21"/>
      <w:u w:val="none"/>
      <w:vertAlign w:val="baseline"/>
    </w:rPr>
  </w:style>
  <w:style w:type="character" w:styleId="affffa">
    <w:name w:val="annotation reference"/>
    <w:basedOn w:val="afff6"/>
    <w:uiPriority w:val="99"/>
    <w:semiHidden/>
    <w:unhideWhenUsed/>
    <w:qFormat/>
    <w:rPr>
      <w:sz w:val="21"/>
      <w:szCs w:val="21"/>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4">
    <w:name w:val="页眉 Char"/>
    <w:link w:val="affff"/>
    <w:uiPriority w:val="99"/>
    <w:qFormat/>
    <w:rPr>
      <w:kern w:val="2"/>
      <w:sz w:val="18"/>
      <w:szCs w:val="18"/>
    </w:rPr>
  </w:style>
  <w:style w:type="character" w:customStyle="1" w:styleId="Char3">
    <w:name w:val="页脚 Char"/>
    <w:link w:val="afffe"/>
    <w:uiPriority w:val="99"/>
    <w:qFormat/>
    <w:rPr>
      <w:rFonts w:ascii="宋体"/>
      <w:kern w:val="2"/>
      <w:sz w:val="18"/>
      <w:szCs w:val="18"/>
    </w:rPr>
  </w:style>
  <w:style w:type="character" w:customStyle="1" w:styleId="Char2">
    <w:name w:val="批注框文本 Char"/>
    <w:link w:val="afffd"/>
    <w:uiPriority w:val="99"/>
    <w:semiHidden/>
    <w:qFormat/>
    <w:rPr>
      <w:kern w:val="2"/>
      <w:sz w:val="18"/>
      <w:szCs w:val="18"/>
    </w:rPr>
  </w:style>
  <w:style w:type="paragraph" w:styleId="affffc">
    <w:name w:val="Quote"/>
    <w:basedOn w:val="afff5"/>
    <w:next w:val="afff5"/>
    <w:link w:val="Char8"/>
    <w:uiPriority w:val="29"/>
    <w:qFormat/>
    <w:rPr>
      <w:i/>
      <w:iCs/>
      <w:color w:val="000000"/>
    </w:rPr>
  </w:style>
  <w:style w:type="character" w:customStyle="1" w:styleId="Char8">
    <w:name w:val="引用 Char"/>
    <w:link w:val="affffc"/>
    <w:uiPriority w:val="29"/>
    <w:qFormat/>
    <w:rPr>
      <w:i/>
      <w:iCs/>
      <w:color w:val="000000"/>
      <w:kern w:val="2"/>
      <w:sz w:val="21"/>
      <w:szCs w:val="21"/>
    </w:rPr>
  </w:style>
  <w:style w:type="character" w:customStyle="1" w:styleId="Char6">
    <w:name w:val="标题 Char"/>
    <w:link w:val="affff2"/>
    <w:qFormat/>
    <w:rPr>
      <w:rFonts w:ascii="Arial" w:hAnsi="Arial" w:cs="Arial"/>
      <w:b/>
      <w:bCs/>
      <w:kern w:val="2"/>
      <w:sz w:val="32"/>
      <w:szCs w:val="32"/>
    </w:rPr>
  </w:style>
  <w:style w:type="paragraph" w:customStyle="1" w:styleId="affffd">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2">
    <w:name w:val="标准文件_标准正文"/>
    <w:basedOn w:val="afff5"/>
    <w:next w:val="afffff3"/>
    <w:qFormat/>
    <w:pPr>
      <w:snapToGrid w:val="0"/>
      <w:ind w:firstLineChars="200" w:firstLine="200"/>
    </w:pPr>
    <w:rPr>
      <w:kern w:val="0"/>
    </w:rPr>
  </w:style>
  <w:style w:type="paragraph" w:customStyle="1" w:styleId="afffff3">
    <w:name w:val="标准文件_段"/>
    <w:link w:val="Char9"/>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5"/>
    <w:qFormat/>
    <w:pPr>
      <w:jc w:val="center"/>
    </w:pPr>
    <w:rPr>
      <w:rFonts w:ascii="黑体" w:eastAsia="黑体"/>
      <w:kern w:val="0"/>
      <w:sz w:val="44"/>
    </w:rPr>
  </w:style>
  <w:style w:type="paragraph" w:customStyle="1" w:styleId="afffff6">
    <w:name w:val="标准文件_标准代替"/>
    <w:basedOn w:val="afff5"/>
    <w:next w:val="afff5"/>
    <w:qFormat/>
    <w:pPr>
      <w:spacing w:line="310" w:lineRule="exact"/>
      <w:jc w:val="right"/>
    </w:pPr>
    <w:rPr>
      <w:rFonts w:ascii="宋体" w:hAnsi="宋体"/>
      <w:kern w:val="0"/>
    </w:rPr>
  </w:style>
  <w:style w:type="paragraph" w:customStyle="1" w:styleId="afffff7">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5"/>
    <w:qFormat/>
    <w:pPr>
      <w:jc w:val="left"/>
    </w:pPr>
  </w:style>
  <w:style w:type="paragraph" w:customStyle="1" w:styleId="afffffa">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3"/>
    <w:qFormat/>
    <w:pPr>
      <w:widowControl w:val="0"/>
      <w:numPr>
        <w:ilvl w:val="3"/>
        <w:numId w:val="2"/>
      </w:numPr>
      <w:spacing w:beforeLines="50" w:before="50" w:afterLines="50" w:after="50"/>
      <w:ind w:left="0"/>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5"/>
    <w:next w:val="afffff6"/>
    <w:qFormat/>
    <w:pPr>
      <w:spacing w:line="310" w:lineRule="exact"/>
      <w:jc w:val="right"/>
    </w:pPr>
    <w:rPr>
      <w:rFonts w:ascii="黑体" w:eastAsia="黑体"/>
      <w:kern w:val="0"/>
      <w:sz w:val="28"/>
    </w:rPr>
  </w:style>
  <w:style w:type="paragraph" w:customStyle="1" w:styleId="afffffd">
    <w:name w:val="标准文件_封面标准分类号"/>
    <w:basedOn w:val="afff5"/>
    <w:qFormat/>
    <w:rPr>
      <w:rFonts w:ascii="黑体" w:eastAsia="黑体"/>
      <w:b/>
      <w:kern w:val="0"/>
      <w:sz w:val="28"/>
    </w:rPr>
  </w:style>
  <w:style w:type="paragraph" w:customStyle="1" w:styleId="afffffe">
    <w:name w:val="标准文件_封面标准名称"/>
    <w:basedOn w:val="afff5"/>
    <w:qFormat/>
    <w:pPr>
      <w:spacing w:line="240" w:lineRule="auto"/>
      <w:jc w:val="center"/>
    </w:pPr>
    <w:rPr>
      <w:rFonts w:ascii="黑体" w:eastAsia="黑体"/>
      <w:kern w:val="0"/>
      <w:sz w:val="52"/>
    </w:rPr>
  </w:style>
  <w:style w:type="paragraph" w:customStyle="1" w:styleId="affffff">
    <w:name w:val="标准文件_封面标准英文名称"/>
    <w:basedOn w:val="afff5"/>
    <w:qFormat/>
    <w:pPr>
      <w:spacing w:line="240" w:lineRule="auto"/>
      <w:jc w:val="center"/>
    </w:pPr>
    <w:rPr>
      <w:rFonts w:ascii="黑体" w:eastAsia="黑体"/>
      <w:b/>
      <w:sz w:val="28"/>
    </w:rPr>
  </w:style>
  <w:style w:type="paragraph" w:customStyle="1" w:styleId="affffff0">
    <w:name w:val="标准文件_封面发布日期"/>
    <w:basedOn w:val="afff5"/>
    <w:qFormat/>
    <w:pPr>
      <w:spacing w:line="310" w:lineRule="exact"/>
    </w:pPr>
    <w:rPr>
      <w:rFonts w:ascii="黑体" w:eastAsia="黑体"/>
      <w:kern w:val="0"/>
      <w:sz w:val="28"/>
    </w:rPr>
  </w:style>
  <w:style w:type="paragraph" w:customStyle="1" w:styleId="affffff1">
    <w:name w:val="标准文件_封面密级"/>
    <w:basedOn w:val="afff5"/>
    <w:qFormat/>
    <w:rPr>
      <w:rFonts w:eastAsia="黑体"/>
      <w:sz w:val="32"/>
    </w:rPr>
  </w:style>
  <w:style w:type="paragraph" w:customStyle="1" w:styleId="affffff2">
    <w:name w:val="标准文件_封面实施日期"/>
    <w:basedOn w:val="afff5"/>
    <w:qFormat/>
    <w:pPr>
      <w:spacing w:line="310" w:lineRule="exact"/>
      <w:jc w:val="right"/>
    </w:pPr>
    <w:rPr>
      <w:rFonts w:ascii="黑体" w:eastAsia="黑体"/>
      <w:sz w:val="28"/>
    </w:rPr>
  </w:style>
  <w:style w:type="paragraph" w:customStyle="1" w:styleId="affffff3">
    <w:name w:val="标准文件_封面抬头"/>
    <w:basedOn w:val="afffff3"/>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3"/>
    <w:qFormat/>
    <w:pPr>
      <w:widowControl w:val="0"/>
      <w:numPr>
        <w:ilvl w:val="1"/>
        <w:numId w:val="4"/>
      </w:numPr>
      <w:spacing w:beforeLines="50" w:before="50" w:afterLines="50" w:after="50"/>
      <w:ind w:left="0"/>
      <w:jc w:val="both"/>
      <w:outlineLvl w:val="2"/>
    </w:pPr>
    <w:rPr>
      <w:rFonts w:ascii="黑体" w:eastAsia="黑体" w:hAnsi="Times New Roman"/>
      <w:kern w:val="21"/>
      <w:sz w:val="21"/>
    </w:rPr>
  </w:style>
  <w:style w:type="paragraph" w:customStyle="1" w:styleId="aff5">
    <w:name w:val="标准文件_附录二级条标题"/>
    <w:basedOn w:val="aff4"/>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3"/>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3"/>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3"/>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5">
    <w:name w:val="脚注文本 Char"/>
    <w:link w:val="affff0"/>
    <w:semiHidden/>
    <w:qFormat/>
    <w:rPr>
      <w:rFonts w:ascii="宋体"/>
      <w:kern w:val="2"/>
      <w:sz w:val="18"/>
      <w:szCs w:val="18"/>
    </w:rPr>
  </w:style>
  <w:style w:type="paragraph" w:customStyle="1" w:styleId="affffffa">
    <w:name w:val="标准文件_条文脚注"/>
    <w:basedOn w:val="affff0"/>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3"/>
    <w:qFormat/>
    <w:pPr>
      <w:numPr>
        <w:ilvl w:val="1"/>
        <w:numId w:val="2"/>
      </w:numPr>
      <w:spacing w:beforeLines="100" w:before="100" w:afterLines="100" w:after="100"/>
      <w:ind w:left="0"/>
      <w:jc w:val="both"/>
      <w:outlineLvl w:val="0"/>
    </w:pPr>
    <w:rPr>
      <w:rFonts w:ascii="黑体" w:eastAsia="黑体" w:hAnsi="Times New Roman"/>
      <w:sz w:val="21"/>
    </w:rPr>
  </w:style>
  <w:style w:type="paragraph" w:customStyle="1" w:styleId="affd">
    <w:name w:val="标准文件_一级条标题"/>
    <w:basedOn w:val="affc"/>
    <w:next w:val="afffff3"/>
    <w:qFormat/>
    <w:pPr>
      <w:numPr>
        <w:ilvl w:val="2"/>
      </w:numPr>
      <w:spacing w:beforeLines="50" w:before="50" w:afterLines="50" w:after="50"/>
      <w:outlineLvl w:val="1"/>
    </w:pPr>
  </w:style>
  <w:style w:type="paragraph" w:customStyle="1" w:styleId="affffffc">
    <w:name w:val="标准文件_一致程度"/>
    <w:basedOn w:val="afff5"/>
    <w:qFormat/>
    <w:pPr>
      <w:spacing w:line="440" w:lineRule="exact"/>
      <w:jc w:val="center"/>
    </w:pPr>
    <w:rPr>
      <w:sz w:val="28"/>
    </w:rPr>
  </w:style>
  <w:style w:type="paragraph" w:customStyle="1" w:styleId="affffffd">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5"/>
    <w:next w:val="afffff2"/>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3"/>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3"/>
    <w:qFormat/>
    <w:pPr>
      <w:numPr>
        <w:numId w:val="18"/>
      </w:numPr>
      <w:jc w:val="center"/>
    </w:pPr>
    <w:rPr>
      <w:rFonts w:ascii="黑体" w:eastAsia="黑体" w:hAnsi="Times New Roman"/>
      <w:sz w:val="21"/>
    </w:rPr>
  </w:style>
  <w:style w:type="paragraph" w:customStyle="1" w:styleId="afb">
    <w:name w:val="标准文件_正文英文图标题"/>
    <w:next w:val="afffff3"/>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qFormat/>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5"/>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tabs>
        <w:tab w:val="left" w:pos="1561"/>
      </w:tabs>
      <w:ind w:left="850" w:hanging="425"/>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5"/>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d"/>
    <w:qFormat/>
    <w:pPr>
      <w:spacing w:beforeLines="0" w:before="0" w:afterLines="0" w:after="0"/>
      <w:outlineLvl w:val="9"/>
    </w:pPr>
    <w:rPr>
      <w:rFonts w:ascii="宋体" w:eastAsia="宋体"/>
    </w:rPr>
  </w:style>
  <w:style w:type="paragraph" w:customStyle="1" w:styleId="affffffffd">
    <w:name w:val="标准文件_五级无标题"/>
    <w:basedOn w:val="afff1"/>
    <w:qFormat/>
    <w:pPr>
      <w:spacing w:beforeLines="0" w:before="0" w:afterLines="0" w:after="0"/>
      <w:outlineLvl w:val="9"/>
    </w:pPr>
    <w:rPr>
      <w:rFonts w:ascii="宋体" w:eastAsia="宋体"/>
    </w:rPr>
  </w:style>
  <w:style w:type="paragraph" w:customStyle="1" w:styleId="affffffffe">
    <w:name w:val="标准文件_三级无标题"/>
    <w:basedOn w:val="afff"/>
    <w:qFormat/>
    <w:pPr>
      <w:spacing w:beforeLines="0" w:before="0" w:afterLines="0" w:after="0"/>
      <w:ind w:left="0"/>
      <w:outlineLvl w:val="9"/>
    </w:pPr>
    <w:rPr>
      <w:rFonts w:ascii="宋体" w:eastAsia="宋体"/>
    </w:rPr>
  </w:style>
  <w:style w:type="paragraph" w:customStyle="1" w:styleId="afffffffff">
    <w:name w:val="标准文件_二级无标题"/>
    <w:basedOn w:val="affe"/>
    <w:qFormat/>
    <w:pPr>
      <w:spacing w:beforeLines="0" w:before="0" w:afterLines="0" w:after="0"/>
      <w:outlineLvl w:val="9"/>
    </w:pPr>
    <w:rPr>
      <w:rFonts w:ascii="宋体" w:eastAsia="宋体"/>
    </w:rPr>
  </w:style>
  <w:style w:type="paragraph" w:customStyle="1" w:styleId="afffffffff0">
    <w:name w:val="标准_四级无标题"/>
    <w:basedOn w:val="afff0"/>
    <w:next w:val="afffff3"/>
    <w:qFormat/>
    <w:rPr>
      <w:rFonts w:eastAsia="宋体"/>
    </w:rPr>
  </w:style>
  <w:style w:type="paragraph" w:customStyle="1" w:styleId="afffffffff1">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3"/>
    <w:qFormat/>
    <w:pPr>
      <w:numPr>
        <w:numId w:val="0"/>
      </w:numPr>
      <w:spacing w:after="280"/>
      <w:outlineLvl w:val="9"/>
    </w:pPr>
  </w:style>
  <w:style w:type="paragraph" w:customStyle="1" w:styleId="afffffffff3">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3"/>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qFormat/>
    <w:pPr>
      <w:spacing w:line="20" w:lineRule="atLeast"/>
      <w:ind w:firstLine="200"/>
    </w:pPr>
    <w:rPr>
      <w:rFonts w:ascii="宋体" w:hAnsi="宋体"/>
      <w:kern w:val="2"/>
      <w:sz w:val="10"/>
    </w:rPr>
  </w:style>
  <w:style w:type="paragraph" w:customStyle="1" w:styleId="afffffffff6">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2">
    <w:name w:val="标准文件_注："/>
    <w:next w:val="afffff3"/>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qFormat/>
    <w:pPr>
      <w:widowControl w:val="0"/>
      <w:numPr>
        <w:numId w:val="28"/>
      </w:numPr>
      <w:jc w:val="both"/>
    </w:pPr>
    <w:rPr>
      <w:rFonts w:ascii="宋体" w:hAnsi="Times New Roman"/>
      <w:sz w:val="18"/>
      <w:szCs w:val="18"/>
    </w:rPr>
  </w:style>
  <w:style w:type="paragraph" w:customStyle="1" w:styleId="afffffffff8">
    <w:name w:val="标准文件_示例内容"/>
    <w:basedOn w:val="afffff3"/>
    <w:qFormat/>
    <w:pPr>
      <w:ind w:firstLine="420"/>
    </w:pPr>
    <w:rPr>
      <w:sz w:val="18"/>
    </w:rPr>
  </w:style>
  <w:style w:type="paragraph" w:customStyle="1" w:styleId="afa">
    <w:name w:val="标准文件_示例×："/>
    <w:basedOn w:val="afff5"/>
    <w:next w:val="afffffffff8"/>
    <w:qFormat/>
    <w:pPr>
      <w:widowControl/>
      <w:numPr>
        <w:numId w:val="29"/>
      </w:numPr>
      <w:adjustRightInd/>
      <w:spacing w:line="240" w:lineRule="auto"/>
    </w:pPr>
    <w:rPr>
      <w:rFonts w:ascii="宋体" w:hAnsi="Times New Roman"/>
      <w:kern w:val="0"/>
      <w:sz w:val="18"/>
      <w:szCs w:val="18"/>
    </w:rPr>
  </w:style>
  <w:style w:type="character" w:customStyle="1" w:styleId="Char9">
    <w:name w:val="标准文件_段 Char"/>
    <w:link w:val="afffff3"/>
    <w:qFormat/>
    <w:rPr>
      <w:rFonts w:ascii="宋体" w:hAnsi="Times New Roman"/>
      <w:sz w:val="21"/>
    </w:rPr>
  </w:style>
  <w:style w:type="paragraph" w:customStyle="1" w:styleId="afffffffff9">
    <w:name w:val="标准文件_表格续"/>
    <w:basedOn w:val="afffff3"/>
    <w:next w:val="afffff3"/>
    <w:qFormat/>
    <w:pPr>
      <w:jc w:val="center"/>
    </w:pPr>
    <w:rPr>
      <w:rFonts w:ascii="黑体" w:eastAsia="黑体" w:hAnsi="黑体"/>
    </w:rPr>
  </w:style>
  <w:style w:type="character" w:styleId="afffffffffa">
    <w:name w:val="Placeholder Text"/>
    <w:basedOn w:val="afff6"/>
    <w:uiPriority w:val="99"/>
    <w:semiHidden/>
    <w:qFormat/>
    <w:rPr>
      <w:color w:val="808080"/>
    </w:rPr>
  </w:style>
  <w:style w:type="paragraph" w:customStyle="1" w:styleId="2">
    <w:name w:val="标准文件_二级项2"/>
    <w:basedOn w:val="afffff3"/>
    <w:qFormat/>
    <w:pPr>
      <w:numPr>
        <w:ilvl w:val="1"/>
        <w:numId w:val="21"/>
      </w:numPr>
      <w:tabs>
        <w:tab w:val="left" w:pos="2694"/>
      </w:tabs>
      <w:ind w:firstLineChars="0" w:firstLine="0"/>
    </w:pPr>
  </w:style>
  <w:style w:type="paragraph" w:customStyle="1" w:styleId="21">
    <w:name w:val="标准文件_三级项2"/>
    <w:basedOn w:val="afffff3"/>
    <w:qFormat/>
    <w:pPr>
      <w:numPr>
        <w:numId w:val="30"/>
      </w:numPr>
      <w:spacing w:line="300" w:lineRule="exact"/>
      <w:ind w:firstLineChars="0"/>
    </w:pPr>
    <w:rPr>
      <w:rFonts w:ascii="Times New Roman"/>
    </w:rPr>
  </w:style>
  <w:style w:type="paragraph" w:customStyle="1" w:styleId="20">
    <w:name w:val="标准文件_一级项2"/>
    <w:basedOn w:val="afffff3"/>
    <w:qFormat/>
    <w:pPr>
      <w:numPr>
        <w:numId w:val="31"/>
      </w:numPr>
      <w:spacing w:line="300" w:lineRule="exact"/>
      <w:ind w:firstLineChars="0"/>
    </w:pPr>
    <w:rPr>
      <w:rFonts w:ascii="Times New Roman"/>
    </w:rPr>
  </w:style>
  <w:style w:type="paragraph" w:customStyle="1" w:styleId="afffffffffb">
    <w:name w:val="标准文件_提示"/>
    <w:basedOn w:val="afffff3"/>
    <w:next w:val="afffff3"/>
    <w:qFormat/>
    <w:pPr>
      <w:ind w:firstLine="420"/>
    </w:pPr>
    <w:rPr>
      <w:rFonts w:ascii="黑体" w:eastAsia="黑体"/>
    </w:rPr>
  </w:style>
  <w:style w:type="character" w:customStyle="1" w:styleId="afffffffffc">
    <w:name w:val="标准文件_来源"/>
    <w:basedOn w:val="afff6"/>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qFormat/>
    <w:pPr>
      <w:framePr w:wrap="auto"/>
      <w:spacing w:before="57"/>
    </w:pPr>
    <w:rPr>
      <w:sz w:val="21"/>
    </w:rPr>
  </w:style>
  <w:style w:type="paragraph" w:customStyle="1" w:styleId="affffffffff2">
    <w:name w:val="标准文件_文件名称"/>
    <w:basedOn w:val="afffff3"/>
    <w:next w:val="afffff3"/>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3"/>
    <w:next w:val="afffff3"/>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3"/>
    <w:next w:val="afffff3"/>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qFormat/>
    <w:pPr>
      <w:ind w:left="811" w:firstLineChars="0" w:firstLine="0"/>
    </w:pPr>
    <w:rPr>
      <w:sz w:val="18"/>
    </w:rPr>
  </w:style>
  <w:style w:type="paragraph" w:customStyle="1" w:styleId="X">
    <w:name w:val="标准文件_注X后"/>
    <w:basedOn w:val="afffff3"/>
    <w:qFormat/>
    <w:pPr>
      <w:ind w:left="811" w:firstLineChars="0" w:firstLine="0"/>
    </w:pPr>
    <w:rPr>
      <w:sz w:val="18"/>
    </w:rPr>
  </w:style>
  <w:style w:type="paragraph" w:customStyle="1" w:styleId="affffffffff4">
    <w:name w:val="标准文件_示例后"/>
    <w:basedOn w:val="afffff3"/>
    <w:qFormat/>
    <w:pPr>
      <w:ind w:left="964" w:firstLineChars="0" w:firstLine="0"/>
    </w:pPr>
    <w:rPr>
      <w:sz w:val="18"/>
    </w:rPr>
  </w:style>
  <w:style w:type="paragraph" w:customStyle="1" w:styleId="X0">
    <w:name w:val="标准文件_示例X后"/>
    <w:basedOn w:val="afffff3"/>
    <w:link w:val="X1"/>
    <w:qFormat/>
    <w:pPr>
      <w:ind w:left="1049" w:firstLineChars="0" w:firstLine="0"/>
    </w:pPr>
    <w:rPr>
      <w:sz w:val="18"/>
    </w:rPr>
  </w:style>
  <w:style w:type="character" w:customStyle="1" w:styleId="X1">
    <w:name w:val="标准文件_示例X后 字符"/>
    <w:basedOn w:val="Char9"/>
    <w:link w:val="X0"/>
    <w:qFormat/>
    <w:rPr>
      <w:rFonts w:ascii="宋体" w:hAnsi="Times New Roman"/>
      <w:sz w:val="18"/>
    </w:rPr>
  </w:style>
  <w:style w:type="paragraph" w:customStyle="1" w:styleId="affffffffff5">
    <w:name w:val="标准文件_索引项"/>
    <w:basedOn w:val="afffff3"/>
    <w:next w:val="afffff3"/>
    <w:qFormat/>
    <w:pPr>
      <w:tabs>
        <w:tab w:val="right" w:leader="dot" w:pos="9356"/>
      </w:tabs>
      <w:ind w:left="210" w:firstLineChars="0" w:hanging="210"/>
      <w:jc w:val="left"/>
    </w:pPr>
  </w:style>
  <w:style w:type="paragraph" w:customStyle="1" w:styleId="affffffffff6">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qFormat/>
    <w:pPr>
      <w:spacing w:beforeLines="0" w:before="0" w:afterLines="0" w:after="0" w:line="276" w:lineRule="auto"/>
    </w:pPr>
    <w:rPr>
      <w:rFonts w:ascii="宋体" w:eastAsia="宋体"/>
    </w:rPr>
  </w:style>
  <w:style w:type="paragraph" w:customStyle="1" w:styleId="affffffffffd">
    <w:name w:val="标准文件_引言三级无标题"/>
    <w:basedOn w:val="a9"/>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qFormat/>
    <w:rPr>
      <w:rFonts w:hAnsi="黑体"/>
    </w:rPr>
  </w:style>
  <w:style w:type="paragraph" w:customStyle="1" w:styleId="afffffffffff1">
    <w:name w:val="标准文件_脚注内容"/>
    <w:basedOn w:val="afffff3"/>
    <w:qFormat/>
    <w:pPr>
      <w:ind w:leftChars="200" w:left="400" w:hangingChars="200" w:hanging="200"/>
    </w:pPr>
    <w:rPr>
      <w:sz w:val="15"/>
    </w:rPr>
  </w:style>
  <w:style w:type="paragraph" w:customStyle="1" w:styleId="afffffffffff2">
    <w:name w:val="标准文件_术语条一"/>
    <w:basedOn w:val="affffffffc"/>
    <w:next w:val="afffff3"/>
    <w:qFormat/>
  </w:style>
  <w:style w:type="paragraph" w:customStyle="1" w:styleId="afffffffffff3">
    <w:name w:val="标准文件_术语条二"/>
    <w:basedOn w:val="afffffffff"/>
    <w:next w:val="afffff3"/>
    <w:qFormat/>
  </w:style>
  <w:style w:type="paragraph" w:customStyle="1" w:styleId="afffffffffff4">
    <w:name w:val="标准文件_术语条三"/>
    <w:basedOn w:val="affffffffe"/>
    <w:next w:val="afffff3"/>
    <w:qFormat/>
  </w:style>
  <w:style w:type="paragraph" w:customStyle="1" w:styleId="afffffffffff5">
    <w:name w:val="标准文件_术语条四"/>
    <w:basedOn w:val="afffffffff1"/>
    <w:next w:val="afffff3"/>
    <w:qFormat/>
  </w:style>
  <w:style w:type="paragraph" w:customStyle="1" w:styleId="afffffffffff6">
    <w:name w:val="标准文件_术语条五"/>
    <w:basedOn w:val="affffffffd"/>
    <w:next w:val="afffff3"/>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6"/>
    <w:qFormat/>
    <w:rPr>
      <w:rFonts w:ascii="黑体" w:eastAsia="黑体"/>
      <w:spacing w:val="85"/>
      <w:w w:val="100"/>
      <w:position w:val="3"/>
      <w:sz w:val="28"/>
      <w:szCs w:val="28"/>
    </w:rPr>
  </w:style>
  <w:style w:type="character" w:customStyle="1" w:styleId="Char">
    <w:name w:val="批注文字 Char"/>
    <w:basedOn w:val="afff6"/>
    <w:link w:val="afffa"/>
    <w:uiPriority w:val="99"/>
    <w:semiHidden/>
    <w:qFormat/>
    <w:rPr>
      <w:kern w:val="2"/>
      <w:sz w:val="21"/>
      <w:szCs w:val="21"/>
    </w:rPr>
  </w:style>
  <w:style w:type="character" w:customStyle="1" w:styleId="Char7">
    <w:name w:val="批注主题 Char"/>
    <w:basedOn w:val="Char"/>
    <w:link w:val="affff3"/>
    <w:uiPriority w:val="99"/>
    <w:semiHidden/>
    <w:qFormat/>
    <w:rPr>
      <w:b/>
      <w:bCs/>
      <w:kern w:val="2"/>
      <w:sz w:val="21"/>
      <w:szCs w:val="21"/>
    </w:rPr>
  </w:style>
  <w:style w:type="paragraph" w:customStyle="1" w:styleId="12">
    <w:name w:val="修订1"/>
    <w:hidden/>
    <w:uiPriority w:val="99"/>
    <w:semiHidden/>
    <w:qFormat/>
    <w:rPr>
      <w:kern w:val="2"/>
      <w:sz w:val="21"/>
      <w:szCs w:val="21"/>
    </w:rPr>
  </w:style>
  <w:style w:type="character" w:customStyle="1" w:styleId="Char1">
    <w:name w:val="尾注文本 Char"/>
    <w:basedOn w:val="afff6"/>
    <w:link w:val="afffc"/>
    <w:uiPriority w:val="99"/>
    <w:semiHidden/>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png"/><Relationship Id="rId39" Type="http://schemas.openxmlformats.org/officeDocument/2006/relationships/footer" Target="footer14.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footer" Target="footer11.xml"/><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0.xml"/><Relationship Id="rId38" Type="http://schemas.openxmlformats.org/officeDocument/2006/relationships/footer" Target="footer13.xm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header" Target="header11.xml"/><Relationship Id="rId37" Type="http://schemas.openxmlformats.org/officeDocument/2006/relationships/footer" Target="footer12.xml"/><Relationship Id="rId40" Type="http://schemas.openxmlformats.org/officeDocument/2006/relationships/image" Target="media/image4.jpeg"/><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36"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0.xml"/><Relationship Id="rId44" Type="http://schemas.openxmlformats.org/officeDocument/2006/relationships/footer" Target="footer1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header" Target="header12.xml"/><Relationship Id="rId43" Type="http://schemas.openxmlformats.org/officeDocument/2006/relationships/footer" Target="footer15.xml"/><Relationship Id="rId4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F6B8ED4B9F342A1B5629791C8F9ACBF"/>
        <w:category>
          <w:name w:val="常规"/>
          <w:gallery w:val="placeholder"/>
        </w:category>
        <w:types>
          <w:type w:val="bbPlcHdr"/>
        </w:types>
        <w:behaviors>
          <w:behavior w:val="content"/>
        </w:behaviors>
        <w:guid w:val="{85F60071-4488-41AD-90A0-05413B05B711}"/>
      </w:docPartPr>
      <w:docPartBody>
        <w:p w:rsidR="009801A8" w:rsidRDefault="009801A8">
          <w:pPr>
            <w:pStyle w:val="DF6B8ED4B9F342A1B5629791C8F9ACBF"/>
          </w:pPr>
          <w:r>
            <w:rPr>
              <w:rStyle w:val="a3"/>
              <w:rFonts w:hint="eastAsia"/>
            </w:rPr>
            <w:t>单击或点击此处输入文字。</w:t>
          </w:r>
        </w:p>
      </w:docPartBody>
    </w:docPart>
    <w:docPart>
      <w:docPartPr>
        <w:name w:val="798CFAD2DF184A859FD232332D2CB24E"/>
        <w:category>
          <w:name w:val="常规"/>
          <w:gallery w:val="placeholder"/>
        </w:category>
        <w:types>
          <w:type w:val="bbPlcHdr"/>
        </w:types>
        <w:behaviors>
          <w:behavior w:val="content"/>
        </w:behaviors>
        <w:guid w:val="{E7DFEE5E-73D8-4586-8346-939EC689FC4C}"/>
      </w:docPartPr>
      <w:docPartBody>
        <w:p w:rsidR="009801A8" w:rsidRDefault="009801A8">
          <w:pPr>
            <w:pStyle w:val="798CFAD2DF184A859FD232332D2CB24E"/>
          </w:pPr>
          <w:r>
            <w:rPr>
              <w:rStyle w:val="a3"/>
              <w:rFonts w:hint="eastAsia"/>
            </w:rPr>
            <w:t>选择一项。</w:t>
          </w:r>
        </w:p>
      </w:docPartBody>
    </w:docPart>
    <w:docPart>
      <w:docPartPr>
        <w:name w:val="D9F50F42D2E94F219192C9E09FDE8D7A"/>
        <w:category>
          <w:name w:val="常规"/>
          <w:gallery w:val="placeholder"/>
        </w:category>
        <w:types>
          <w:type w:val="bbPlcHdr"/>
        </w:types>
        <w:behaviors>
          <w:behavior w:val="content"/>
        </w:behaviors>
        <w:guid w:val="{A538F7DF-0FC6-4BA4-B6F9-85CDD5048572}"/>
      </w:docPartPr>
      <w:docPartBody>
        <w:p w:rsidR="009801A8" w:rsidRDefault="009801A8">
          <w:pPr>
            <w:pStyle w:val="D9F50F42D2E94F219192C9E09FDE8D7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00000000"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charset w:val="86"/>
    <w:family w:val="auto"/>
    <w:pitch w:val="default"/>
    <w:sig w:usb0="00000000" w:usb1="00000000"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399"/>
    <w:rsid w:val="000032E1"/>
    <w:rsid w:val="000C12D4"/>
    <w:rsid w:val="000C5167"/>
    <w:rsid w:val="000C6B8C"/>
    <w:rsid w:val="000E410E"/>
    <w:rsid w:val="001D0C97"/>
    <w:rsid w:val="00210783"/>
    <w:rsid w:val="00253F54"/>
    <w:rsid w:val="00266593"/>
    <w:rsid w:val="00281517"/>
    <w:rsid w:val="002A0F7C"/>
    <w:rsid w:val="002E0700"/>
    <w:rsid w:val="002F5FCB"/>
    <w:rsid w:val="00315E72"/>
    <w:rsid w:val="00326883"/>
    <w:rsid w:val="00327945"/>
    <w:rsid w:val="00364141"/>
    <w:rsid w:val="00367A24"/>
    <w:rsid w:val="003830B7"/>
    <w:rsid w:val="003A0AF8"/>
    <w:rsid w:val="003C2EE4"/>
    <w:rsid w:val="00446898"/>
    <w:rsid w:val="004B60E6"/>
    <w:rsid w:val="004D259F"/>
    <w:rsid w:val="00527CCE"/>
    <w:rsid w:val="00527FA7"/>
    <w:rsid w:val="005448AC"/>
    <w:rsid w:val="005B6A89"/>
    <w:rsid w:val="005C1E6D"/>
    <w:rsid w:val="00681B02"/>
    <w:rsid w:val="006A4E6E"/>
    <w:rsid w:val="006B26F5"/>
    <w:rsid w:val="006D2102"/>
    <w:rsid w:val="006F3399"/>
    <w:rsid w:val="00704BC5"/>
    <w:rsid w:val="00706BE4"/>
    <w:rsid w:val="0073694C"/>
    <w:rsid w:val="00750F5B"/>
    <w:rsid w:val="007E73E9"/>
    <w:rsid w:val="007F2380"/>
    <w:rsid w:val="007F47AB"/>
    <w:rsid w:val="008033A1"/>
    <w:rsid w:val="0082723B"/>
    <w:rsid w:val="00853EDD"/>
    <w:rsid w:val="00883A32"/>
    <w:rsid w:val="008A0B76"/>
    <w:rsid w:val="008C3601"/>
    <w:rsid w:val="009801A8"/>
    <w:rsid w:val="0098504E"/>
    <w:rsid w:val="009C68F2"/>
    <w:rsid w:val="009D0FAC"/>
    <w:rsid w:val="00A079FC"/>
    <w:rsid w:val="00A5096C"/>
    <w:rsid w:val="00A97C95"/>
    <w:rsid w:val="00AC7A0A"/>
    <w:rsid w:val="00AE2A74"/>
    <w:rsid w:val="00B3385A"/>
    <w:rsid w:val="00B919BF"/>
    <w:rsid w:val="00BB1856"/>
    <w:rsid w:val="00BE34CE"/>
    <w:rsid w:val="00C140F9"/>
    <w:rsid w:val="00C6268C"/>
    <w:rsid w:val="00C738AA"/>
    <w:rsid w:val="00D04B9F"/>
    <w:rsid w:val="00D06797"/>
    <w:rsid w:val="00D20C0A"/>
    <w:rsid w:val="00D46B72"/>
    <w:rsid w:val="00DA402E"/>
    <w:rsid w:val="00DC1C53"/>
    <w:rsid w:val="00E0479E"/>
    <w:rsid w:val="00E437D5"/>
    <w:rsid w:val="00E75418"/>
    <w:rsid w:val="00E8242A"/>
    <w:rsid w:val="00E83085"/>
    <w:rsid w:val="00EC0C1D"/>
    <w:rsid w:val="00EC0F8F"/>
    <w:rsid w:val="00EF2D0F"/>
    <w:rsid w:val="00F027C6"/>
    <w:rsid w:val="00F24B4D"/>
    <w:rsid w:val="00F314D1"/>
    <w:rsid w:val="00FD3B30"/>
    <w:rsid w:val="00FE6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F6B8ED4B9F342A1B5629791C8F9ACBF">
    <w:name w:val="DF6B8ED4B9F342A1B5629791C8F9ACBF"/>
    <w:qFormat/>
    <w:pPr>
      <w:widowControl w:val="0"/>
      <w:jc w:val="both"/>
    </w:pPr>
    <w:rPr>
      <w:kern w:val="2"/>
      <w:sz w:val="21"/>
      <w:szCs w:val="22"/>
    </w:rPr>
  </w:style>
  <w:style w:type="paragraph" w:customStyle="1" w:styleId="798CFAD2DF184A859FD232332D2CB24E">
    <w:name w:val="798CFAD2DF184A859FD232332D2CB24E"/>
    <w:qFormat/>
    <w:pPr>
      <w:widowControl w:val="0"/>
      <w:jc w:val="both"/>
    </w:pPr>
    <w:rPr>
      <w:kern w:val="2"/>
      <w:sz w:val="21"/>
      <w:szCs w:val="22"/>
    </w:rPr>
  </w:style>
  <w:style w:type="paragraph" w:customStyle="1" w:styleId="D9F50F42D2E94F219192C9E09FDE8D7A">
    <w:name w:val="D9F50F42D2E94F219192C9E09FDE8D7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DF6B8ED4B9F342A1B5629791C8F9ACBF">
    <w:name w:val="DF6B8ED4B9F342A1B5629791C8F9ACBF"/>
    <w:qFormat/>
    <w:pPr>
      <w:widowControl w:val="0"/>
      <w:jc w:val="both"/>
    </w:pPr>
    <w:rPr>
      <w:kern w:val="2"/>
      <w:sz w:val="21"/>
      <w:szCs w:val="22"/>
    </w:rPr>
  </w:style>
  <w:style w:type="paragraph" w:customStyle="1" w:styleId="798CFAD2DF184A859FD232332D2CB24E">
    <w:name w:val="798CFAD2DF184A859FD232332D2CB24E"/>
    <w:qFormat/>
    <w:pPr>
      <w:widowControl w:val="0"/>
      <w:jc w:val="both"/>
    </w:pPr>
    <w:rPr>
      <w:kern w:val="2"/>
      <w:sz w:val="21"/>
      <w:szCs w:val="22"/>
    </w:rPr>
  </w:style>
  <w:style w:type="paragraph" w:customStyle="1" w:styleId="D9F50F42D2E94F219192C9E09FDE8D7A">
    <w:name w:val="D9F50F42D2E94F219192C9E09FDE8D7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858A97-257E-4088-9AEB-72813719E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418</TotalTime>
  <Pages>24</Pages>
  <Words>2522</Words>
  <Characters>14381</Characters>
  <Application>Microsoft Office Word</Application>
  <DocSecurity>0</DocSecurity>
  <Lines>119</Lines>
  <Paragraphs>33</Paragraphs>
  <ScaleCrop>false</ScaleCrop>
  <Company>PCMI</Company>
  <LinksUpToDate>false</LinksUpToDate>
  <CharactersWithSpaces>16870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PC</dc:creator>
  <dc:description>&lt;config cover="true" show_menu="true" version="1.0.0" doctype="SDKXY"&gt;_x000d_
&lt;/config&gt;</dc:description>
  <cp:lastModifiedBy>PC</cp:lastModifiedBy>
  <cp:revision>14</cp:revision>
  <cp:lastPrinted>2026-07-01T07:24:00Z</cp:lastPrinted>
  <dcterms:created xsi:type="dcterms:W3CDTF">2026-05-24T13:18:00Z</dcterms:created>
  <dcterms:modified xsi:type="dcterms:W3CDTF">2026-07-01T07:24:00Z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eyJoZGlkIjoiMGE2NzUyM2U1MWM2ZDAwMGM2NGY0OTAyZTRjMmU3MmIiLCJ1c2VySWQiOiI3Njc1OTc2ODgifQ==</vt:lpwstr>
  </property>
  <property fmtid="{D5CDD505-2E9C-101B-9397-08002B2CF9AE}" pid="16" name="KSOProductBuildVer">
    <vt:lpwstr>2052-12.1.0.26375</vt:lpwstr>
  </property>
  <property fmtid="{D5CDD505-2E9C-101B-9397-08002B2CF9AE}" pid="17" name="ICV">
    <vt:lpwstr>5010EF5F833C433F8856CA3478B2B78A_12</vt:lpwstr>
  </property>
</Properties>
</file>