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05144" w14:textId="77777777" w:rsidR="000F7CCC" w:rsidRDefault="008854C0">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团体标准《</w:t>
      </w:r>
      <w:r w:rsidR="000F7CCC" w:rsidRPr="000F7CCC">
        <w:rPr>
          <w:rFonts w:ascii="方正小标宋简体" w:eastAsia="方正小标宋简体" w:cs="仿宋_GB2312" w:hint="eastAsia"/>
          <w:bCs/>
          <w:color w:val="000000" w:themeColor="text1"/>
          <w:sz w:val="44"/>
          <w:szCs w:val="44"/>
        </w:rPr>
        <w:t>HIV/AIDS维持性血透不寐患者中药联合刮痧技术操作规范</w:t>
      </w:r>
      <w:r>
        <w:rPr>
          <w:rFonts w:ascii="方正小标宋简体" w:eastAsia="方正小标宋简体" w:cs="仿宋_GB2312" w:hint="eastAsia"/>
          <w:bCs/>
          <w:color w:val="000000" w:themeColor="text1"/>
          <w:sz w:val="44"/>
          <w:szCs w:val="44"/>
        </w:rPr>
        <w:t>》（</w:t>
      </w:r>
      <w:r w:rsidR="00FA35E2">
        <w:rPr>
          <w:rFonts w:ascii="方正小标宋简体" w:eastAsia="方正小标宋简体" w:cs="仿宋_GB2312" w:hint="eastAsia"/>
          <w:bCs/>
          <w:color w:val="000000" w:themeColor="text1"/>
          <w:sz w:val="44"/>
          <w:szCs w:val="44"/>
        </w:rPr>
        <w:t>征求意见</w:t>
      </w:r>
      <w:r>
        <w:rPr>
          <w:rFonts w:ascii="方正小标宋简体" w:eastAsia="方正小标宋简体" w:cs="仿宋_GB2312" w:hint="eastAsia"/>
          <w:bCs/>
          <w:color w:val="000000" w:themeColor="text1"/>
          <w:sz w:val="44"/>
          <w:szCs w:val="44"/>
        </w:rPr>
        <w:t>稿）</w:t>
      </w:r>
    </w:p>
    <w:p w14:paraId="6273E1A5" w14:textId="6F94AEBC" w:rsidR="00D634F2" w:rsidRDefault="008854C0">
      <w:pPr>
        <w:jc w:val="center"/>
        <w:rPr>
          <w:rFonts w:ascii="方正小标宋简体" w:eastAsia="方正小标宋简体" w:cs="仿宋_GB2312"/>
          <w:bCs/>
          <w:color w:val="000000" w:themeColor="text1"/>
          <w:sz w:val="44"/>
          <w:szCs w:val="44"/>
        </w:rPr>
      </w:pPr>
      <w:r>
        <w:rPr>
          <w:rFonts w:ascii="方正小标宋简体" w:eastAsia="方正小标宋简体" w:cs="仿宋_GB2312" w:hint="eastAsia"/>
          <w:bCs/>
          <w:color w:val="000000" w:themeColor="text1"/>
          <w:sz w:val="44"/>
          <w:szCs w:val="44"/>
        </w:rPr>
        <w:t>编制说明</w:t>
      </w:r>
    </w:p>
    <w:p w14:paraId="12A46FE1" w14:textId="77777777" w:rsidR="00D634F2" w:rsidRDefault="00D634F2">
      <w:pPr>
        <w:ind w:firstLine="378"/>
        <w:jc w:val="center"/>
        <w:rPr>
          <w:rFonts w:ascii="方正小标宋简体" w:eastAsia="方正小标宋简体" w:cs="仿宋_GB2312"/>
          <w:bCs/>
          <w:color w:val="000000" w:themeColor="text1"/>
          <w:sz w:val="18"/>
          <w:szCs w:val="18"/>
        </w:rPr>
      </w:pPr>
    </w:p>
    <w:p w14:paraId="4964C4A8"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一、任务来源、起草单位、</w:t>
      </w:r>
      <w:r>
        <w:rPr>
          <w:rFonts w:ascii="黑体" w:eastAsia="黑体" w:hAnsi="黑体"/>
          <w:b w:val="0"/>
          <w:color w:val="000000" w:themeColor="text1"/>
        </w:rPr>
        <w:t>主要起草人</w:t>
      </w:r>
    </w:p>
    <w:p w14:paraId="39D94A88" w14:textId="13D04462" w:rsidR="00D634F2" w:rsidRDefault="00B1480E">
      <w:pPr>
        <w:spacing w:afterLines="50" w:after="120" w:line="520" w:lineRule="exact"/>
        <w:ind w:firstLineChars="200" w:firstLine="640"/>
        <w:rPr>
          <w:rFonts w:ascii="仿宋_GB2312" w:eastAsia="仿宋_GB2312"/>
          <w:color w:val="000000" w:themeColor="text1"/>
          <w:sz w:val="32"/>
          <w:szCs w:val="32"/>
        </w:rPr>
      </w:pPr>
      <w:r w:rsidRPr="00B1480E">
        <w:rPr>
          <w:rFonts w:ascii="仿宋_GB2312" w:eastAsia="仿宋_GB2312" w:hint="eastAsia"/>
          <w:color w:val="000000" w:themeColor="text1"/>
          <w:sz w:val="32"/>
          <w:szCs w:val="32"/>
        </w:rPr>
        <w:t>根据《广西标准化协会关于下达</w:t>
      </w:r>
      <w:r w:rsidRPr="00310A68">
        <w:rPr>
          <w:rFonts w:ascii="仿宋_GB2312" w:eastAsia="仿宋_GB2312" w:hint="eastAsia"/>
          <w:color w:val="000000" w:themeColor="text1"/>
          <w:sz w:val="32"/>
          <w:szCs w:val="32"/>
        </w:rPr>
        <w:t>2025年第</w:t>
      </w:r>
      <w:r w:rsidR="008B06C4">
        <w:rPr>
          <w:rFonts w:ascii="仿宋_GB2312" w:eastAsia="仿宋_GB2312" w:hint="eastAsia"/>
          <w:color w:val="000000" w:themeColor="text1"/>
          <w:sz w:val="32"/>
          <w:szCs w:val="32"/>
        </w:rPr>
        <w:t>四十四</w:t>
      </w:r>
      <w:r w:rsidRPr="00310A68">
        <w:rPr>
          <w:rFonts w:ascii="仿宋_GB2312" w:eastAsia="仿宋_GB2312" w:hint="eastAsia"/>
          <w:color w:val="000000" w:themeColor="text1"/>
          <w:sz w:val="32"/>
          <w:szCs w:val="32"/>
        </w:rPr>
        <w:t>批团体标准制修订项目计划的通知》（桂标协〔2025〕</w:t>
      </w:r>
      <w:r w:rsidR="008B06C4">
        <w:rPr>
          <w:rFonts w:ascii="仿宋_GB2312" w:eastAsia="仿宋_GB2312"/>
          <w:color w:val="000000" w:themeColor="text1"/>
          <w:sz w:val="32"/>
          <w:szCs w:val="32"/>
        </w:rPr>
        <w:t>403</w:t>
      </w:r>
      <w:r w:rsidRPr="00310A68">
        <w:rPr>
          <w:rFonts w:ascii="仿宋_GB2312" w:eastAsia="仿宋_GB2312" w:hint="eastAsia"/>
          <w:color w:val="000000" w:themeColor="text1"/>
          <w:sz w:val="32"/>
          <w:szCs w:val="32"/>
        </w:rPr>
        <w:t>号）</w:t>
      </w:r>
      <w:r w:rsidRPr="00D97782">
        <w:rPr>
          <w:rFonts w:ascii="仿宋_GB2312" w:eastAsia="仿宋_GB2312" w:hint="eastAsia"/>
          <w:color w:val="000000" w:themeColor="text1"/>
          <w:sz w:val="32"/>
          <w:szCs w:val="32"/>
        </w:rPr>
        <w:t>文件精神，由</w:t>
      </w:r>
      <w:r w:rsidR="008B06C4" w:rsidRPr="00F615CE">
        <w:rPr>
          <w:rFonts w:ascii="仿宋_GB2312" w:eastAsia="仿宋_GB2312" w:hint="eastAsia"/>
          <w:color w:val="000000" w:themeColor="text1"/>
          <w:sz w:val="32"/>
          <w:szCs w:val="32"/>
        </w:rPr>
        <w:t>南宁市第四人民医院</w:t>
      </w:r>
      <w:r w:rsidRPr="00D97782">
        <w:rPr>
          <w:rFonts w:ascii="仿宋_GB2312" w:eastAsia="仿宋_GB2312" w:hint="eastAsia"/>
          <w:color w:val="000000" w:themeColor="text1"/>
          <w:sz w:val="32"/>
          <w:szCs w:val="32"/>
        </w:rPr>
        <w:t>提出，</w:t>
      </w:r>
      <w:r w:rsidR="008B06C4" w:rsidRPr="008B06C4">
        <w:rPr>
          <w:rFonts w:ascii="仿宋_GB2312" w:eastAsia="仿宋_GB2312" w:hint="eastAsia"/>
          <w:color w:val="000000" w:themeColor="text1"/>
          <w:sz w:val="32"/>
          <w:szCs w:val="32"/>
        </w:rPr>
        <w:t>南宁市第四人民医院、广西中医药大学第一附属医院、南宁市第三人民医院、南宁市红十字会医院、柳州市中医医院（柳州市壮医医院）、梧州市第三人民医院</w:t>
      </w:r>
      <w:r w:rsidRPr="00D97782">
        <w:rPr>
          <w:rFonts w:ascii="仿宋_GB2312" w:eastAsia="仿宋_GB2312" w:hint="eastAsia"/>
          <w:color w:val="000000" w:themeColor="text1"/>
          <w:sz w:val="32"/>
          <w:szCs w:val="32"/>
        </w:rPr>
        <w:t>等单位共同起草的团体标准《</w:t>
      </w:r>
      <w:r w:rsidR="003F1469" w:rsidRPr="003F1469">
        <w:rPr>
          <w:rFonts w:ascii="仿宋_GB2312" w:eastAsia="仿宋_GB2312" w:hint="eastAsia"/>
          <w:bCs/>
          <w:color w:val="000000" w:themeColor="text1"/>
          <w:sz w:val="32"/>
          <w:szCs w:val="32"/>
        </w:rPr>
        <w:t>HIV/AIDS维持性血透不寐患者中药联合刮痧技术操作规范</w:t>
      </w:r>
      <w:r w:rsidRPr="00D97782">
        <w:rPr>
          <w:rFonts w:ascii="仿宋_GB2312" w:eastAsia="仿宋_GB2312" w:hint="eastAsia"/>
          <w:color w:val="000000" w:themeColor="text1"/>
          <w:sz w:val="32"/>
          <w:szCs w:val="32"/>
        </w:rPr>
        <w:t>》（项目编号：2025-</w:t>
      </w:r>
      <w:r w:rsidR="008B06C4">
        <w:rPr>
          <w:rFonts w:ascii="仿宋_GB2312" w:eastAsia="仿宋_GB2312"/>
          <w:color w:val="000000" w:themeColor="text1"/>
          <w:sz w:val="32"/>
          <w:szCs w:val="32"/>
        </w:rPr>
        <w:t>4403</w:t>
      </w:r>
      <w:r w:rsidRPr="00D97782">
        <w:rPr>
          <w:rFonts w:ascii="仿宋_GB2312" w:eastAsia="仿宋_GB2312" w:hint="eastAsia"/>
          <w:color w:val="000000" w:themeColor="text1"/>
          <w:sz w:val="32"/>
          <w:szCs w:val="32"/>
        </w:rPr>
        <w:t>）</w:t>
      </w:r>
      <w:r w:rsidR="008854C0" w:rsidRPr="00D97782">
        <w:rPr>
          <w:rFonts w:ascii="仿宋_GB2312" w:eastAsia="仿宋_GB2312" w:hint="eastAsia"/>
          <w:color w:val="000000" w:themeColor="text1"/>
          <w:sz w:val="32"/>
          <w:szCs w:val="32"/>
        </w:rPr>
        <w:t>已获批立项。</w:t>
      </w:r>
    </w:p>
    <w:p w14:paraId="600D13A7" w14:textId="0EFB733F" w:rsidR="00D634F2" w:rsidRDefault="008854C0">
      <w:pPr>
        <w:spacing w:afterLines="50" w:after="120"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为高质量编制团体标准《</w:t>
      </w:r>
      <w:r w:rsidR="003F1469" w:rsidRPr="003F1469">
        <w:rPr>
          <w:rFonts w:ascii="仿宋_GB2312" w:eastAsia="仿宋_GB2312" w:hint="eastAsia"/>
          <w:color w:val="000000" w:themeColor="text1"/>
          <w:sz w:val="32"/>
          <w:szCs w:val="32"/>
        </w:rPr>
        <w:t>HIV/AIDS维持性血透不寐患者中药联合刮痧技术操作规范</w:t>
      </w:r>
      <w:r>
        <w:rPr>
          <w:rFonts w:ascii="仿宋_GB2312" w:eastAsia="仿宋_GB2312" w:hint="eastAsia"/>
          <w:color w:val="000000" w:themeColor="text1"/>
          <w:sz w:val="32"/>
          <w:szCs w:val="32"/>
        </w:rPr>
        <w:t>》，由起草单位成立标准编制工作组并进行如下分工：</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4"/>
        <w:gridCol w:w="1660"/>
        <w:gridCol w:w="1579"/>
        <w:gridCol w:w="2130"/>
        <w:gridCol w:w="2831"/>
      </w:tblGrid>
      <w:tr w:rsidR="00475C66" w14:paraId="43BCF5B6" w14:textId="77777777" w:rsidTr="009362E7">
        <w:trPr>
          <w:trHeight w:val="450"/>
          <w:tblHeader/>
          <w:jc w:val="center"/>
        </w:trPr>
        <w:tc>
          <w:tcPr>
            <w:tcW w:w="1124" w:type="dxa"/>
            <w:vAlign w:val="center"/>
          </w:tcPr>
          <w:p w14:paraId="15E1699B" w14:textId="77777777" w:rsidR="00475C66" w:rsidRDefault="00475C66" w:rsidP="009362E7">
            <w:pPr>
              <w:jc w:val="center"/>
              <w:rPr>
                <w:rFonts w:ascii="仿宋_GB2312" w:eastAsia="仿宋_GB2312" w:hAnsi="Times New Roman"/>
                <w:b/>
                <w:color w:val="000000"/>
                <w:sz w:val="24"/>
              </w:rPr>
            </w:pPr>
            <w:r>
              <w:rPr>
                <w:rFonts w:ascii="仿宋_GB2312" w:eastAsia="仿宋_GB2312" w:hAnsi="Times New Roman" w:hint="eastAsia"/>
                <w:b/>
                <w:color w:val="000000"/>
                <w:sz w:val="24"/>
              </w:rPr>
              <w:t>姓名</w:t>
            </w:r>
          </w:p>
        </w:tc>
        <w:tc>
          <w:tcPr>
            <w:tcW w:w="1660" w:type="dxa"/>
            <w:vAlign w:val="center"/>
          </w:tcPr>
          <w:p w14:paraId="039D1569" w14:textId="77777777" w:rsidR="00475C66" w:rsidRDefault="00475C66" w:rsidP="009362E7">
            <w:pPr>
              <w:jc w:val="center"/>
              <w:rPr>
                <w:rFonts w:ascii="仿宋_GB2312" w:eastAsia="仿宋_GB2312" w:hAnsi="Times New Roman"/>
                <w:b/>
                <w:color w:val="000000"/>
                <w:sz w:val="24"/>
              </w:rPr>
            </w:pPr>
            <w:r>
              <w:rPr>
                <w:rFonts w:ascii="仿宋_GB2312" w:eastAsia="仿宋_GB2312" w:hAnsi="Times New Roman" w:hint="eastAsia"/>
                <w:b/>
                <w:color w:val="000000"/>
                <w:sz w:val="24"/>
              </w:rPr>
              <w:t>职务/职称</w:t>
            </w:r>
          </w:p>
        </w:tc>
        <w:tc>
          <w:tcPr>
            <w:tcW w:w="1579" w:type="dxa"/>
            <w:vAlign w:val="center"/>
          </w:tcPr>
          <w:p w14:paraId="3C4B162A" w14:textId="77777777" w:rsidR="00475C66" w:rsidRDefault="00475C66" w:rsidP="009362E7">
            <w:pPr>
              <w:jc w:val="center"/>
              <w:rPr>
                <w:rFonts w:ascii="仿宋_GB2312" w:eastAsia="仿宋_GB2312" w:hAnsi="Times New Roman"/>
                <w:b/>
                <w:color w:val="000000"/>
                <w:sz w:val="24"/>
              </w:rPr>
            </w:pPr>
            <w:r>
              <w:rPr>
                <w:rFonts w:ascii="仿宋_GB2312" w:eastAsia="仿宋_GB2312" w:hAnsi="Times New Roman" w:hint="eastAsia"/>
                <w:b/>
                <w:color w:val="000000"/>
                <w:sz w:val="24"/>
              </w:rPr>
              <w:t>从事专业</w:t>
            </w:r>
          </w:p>
        </w:tc>
        <w:tc>
          <w:tcPr>
            <w:tcW w:w="2130" w:type="dxa"/>
            <w:vAlign w:val="center"/>
          </w:tcPr>
          <w:p w14:paraId="279E2BDE" w14:textId="77777777" w:rsidR="00475C66" w:rsidRDefault="00475C66" w:rsidP="009362E7">
            <w:pPr>
              <w:jc w:val="center"/>
              <w:rPr>
                <w:rFonts w:ascii="仿宋_GB2312" w:eastAsia="仿宋_GB2312" w:hAnsi="Times New Roman"/>
                <w:b/>
                <w:color w:val="000000"/>
                <w:sz w:val="24"/>
              </w:rPr>
            </w:pPr>
            <w:r>
              <w:rPr>
                <w:rFonts w:ascii="仿宋_GB2312" w:eastAsia="仿宋_GB2312" w:hAnsi="Times New Roman" w:hint="eastAsia"/>
                <w:b/>
                <w:color w:val="000000"/>
                <w:sz w:val="24"/>
              </w:rPr>
              <w:t>工作单位</w:t>
            </w:r>
          </w:p>
        </w:tc>
        <w:tc>
          <w:tcPr>
            <w:tcW w:w="2831" w:type="dxa"/>
            <w:vAlign w:val="center"/>
          </w:tcPr>
          <w:p w14:paraId="7A05989F" w14:textId="77777777" w:rsidR="00475C66" w:rsidRDefault="00475C66" w:rsidP="009362E7">
            <w:pPr>
              <w:jc w:val="center"/>
              <w:rPr>
                <w:rFonts w:ascii="仿宋_GB2312" w:eastAsia="仿宋_GB2312" w:hAnsi="Times New Roman"/>
                <w:b/>
                <w:color w:val="000000"/>
                <w:sz w:val="24"/>
              </w:rPr>
            </w:pPr>
            <w:r>
              <w:rPr>
                <w:rFonts w:ascii="仿宋_GB2312" w:eastAsia="仿宋_GB2312" w:hAnsi="Times New Roman" w:hint="eastAsia"/>
                <w:b/>
                <w:color w:val="000000"/>
                <w:sz w:val="24"/>
              </w:rPr>
              <w:t>责任分工</w:t>
            </w:r>
          </w:p>
        </w:tc>
      </w:tr>
      <w:tr w:rsidR="00475C66" w14:paraId="340E7B62" w14:textId="77777777" w:rsidTr="009362E7">
        <w:trPr>
          <w:trHeight w:val="850"/>
          <w:jc w:val="center"/>
        </w:trPr>
        <w:tc>
          <w:tcPr>
            <w:tcW w:w="1124" w:type="dxa"/>
            <w:vAlign w:val="center"/>
          </w:tcPr>
          <w:p w14:paraId="432B1AF6"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马钰婷</w:t>
            </w:r>
          </w:p>
        </w:tc>
        <w:tc>
          <w:tcPr>
            <w:tcW w:w="1660" w:type="dxa"/>
            <w:vAlign w:val="center"/>
          </w:tcPr>
          <w:p w14:paraId="67B63305"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主任医师</w:t>
            </w:r>
          </w:p>
        </w:tc>
        <w:tc>
          <w:tcPr>
            <w:tcW w:w="1579" w:type="dxa"/>
            <w:vAlign w:val="center"/>
          </w:tcPr>
          <w:p w14:paraId="53D036F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75DA3829"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4FA97C32"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统筹标准编制工作，组织人员进行规范发布后的宣贯培训。</w:t>
            </w:r>
          </w:p>
        </w:tc>
      </w:tr>
      <w:tr w:rsidR="00475C66" w14:paraId="344ACC89" w14:textId="77777777" w:rsidTr="009362E7">
        <w:trPr>
          <w:trHeight w:val="705"/>
          <w:jc w:val="center"/>
        </w:trPr>
        <w:tc>
          <w:tcPr>
            <w:tcW w:w="1124" w:type="dxa"/>
            <w:vAlign w:val="center"/>
          </w:tcPr>
          <w:p w14:paraId="2AA023B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姚秋明</w:t>
            </w:r>
          </w:p>
        </w:tc>
        <w:tc>
          <w:tcPr>
            <w:tcW w:w="1660" w:type="dxa"/>
            <w:vAlign w:val="center"/>
          </w:tcPr>
          <w:p w14:paraId="5C85DC8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副主任护师</w:t>
            </w:r>
          </w:p>
        </w:tc>
        <w:tc>
          <w:tcPr>
            <w:tcW w:w="1579" w:type="dxa"/>
            <w:vAlign w:val="center"/>
          </w:tcPr>
          <w:p w14:paraId="166AB6E3"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16F6D5A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166ED0BE"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指导标准文本及编制说明编写，质量控制。</w:t>
            </w:r>
          </w:p>
        </w:tc>
      </w:tr>
      <w:tr w:rsidR="00475C66" w14:paraId="522011CC" w14:textId="77777777" w:rsidTr="009362E7">
        <w:trPr>
          <w:trHeight w:val="995"/>
          <w:jc w:val="center"/>
        </w:trPr>
        <w:tc>
          <w:tcPr>
            <w:tcW w:w="1124" w:type="dxa"/>
            <w:vAlign w:val="center"/>
          </w:tcPr>
          <w:p w14:paraId="3495707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郑虹</w:t>
            </w:r>
          </w:p>
        </w:tc>
        <w:tc>
          <w:tcPr>
            <w:tcW w:w="1660" w:type="dxa"/>
            <w:vAlign w:val="center"/>
          </w:tcPr>
          <w:p w14:paraId="640991F9"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5E31F57E"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3DA3BC2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4D76657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起草标准正文、编制说明，规范文本格式。</w:t>
            </w:r>
          </w:p>
        </w:tc>
      </w:tr>
      <w:tr w:rsidR="00475C66" w14:paraId="5C907886" w14:textId="77777777" w:rsidTr="009362E7">
        <w:trPr>
          <w:trHeight w:val="995"/>
          <w:jc w:val="center"/>
        </w:trPr>
        <w:tc>
          <w:tcPr>
            <w:tcW w:w="1124" w:type="dxa"/>
            <w:vAlign w:val="center"/>
          </w:tcPr>
          <w:p w14:paraId="3357B17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唐欷柯</w:t>
            </w:r>
          </w:p>
        </w:tc>
        <w:tc>
          <w:tcPr>
            <w:tcW w:w="1660" w:type="dxa"/>
            <w:vAlign w:val="center"/>
          </w:tcPr>
          <w:p w14:paraId="463F69A9"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09C54CE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内科学</w:t>
            </w:r>
          </w:p>
        </w:tc>
        <w:tc>
          <w:tcPr>
            <w:tcW w:w="2130" w:type="dxa"/>
            <w:vAlign w:val="center"/>
          </w:tcPr>
          <w:p w14:paraId="712482A6"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20B50BC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指导标准文本及编制说明编写，质量控制。</w:t>
            </w:r>
          </w:p>
        </w:tc>
      </w:tr>
      <w:tr w:rsidR="00475C66" w14:paraId="3212E688" w14:textId="77777777" w:rsidTr="009362E7">
        <w:trPr>
          <w:trHeight w:val="995"/>
          <w:jc w:val="center"/>
        </w:trPr>
        <w:tc>
          <w:tcPr>
            <w:tcW w:w="1124" w:type="dxa"/>
            <w:vAlign w:val="center"/>
          </w:tcPr>
          <w:p w14:paraId="2D6C9A3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王开龙</w:t>
            </w:r>
          </w:p>
        </w:tc>
        <w:tc>
          <w:tcPr>
            <w:tcW w:w="1660" w:type="dxa"/>
            <w:vAlign w:val="center"/>
          </w:tcPr>
          <w:p w14:paraId="3A656BF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主任医师</w:t>
            </w:r>
          </w:p>
        </w:tc>
        <w:tc>
          <w:tcPr>
            <w:tcW w:w="1579" w:type="dxa"/>
            <w:vAlign w:val="center"/>
          </w:tcPr>
          <w:p w14:paraId="5FEC258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中西医康复</w:t>
            </w:r>
          </w:p>
        </w:tc>
        <w:tc>
          <w:tcPr>
            <w:tcW w:w="2130" w:type="dxa"/>
            <w:vAlign w:val="center"/>
          </w:tcPr>
          <w:p w14:paraId="01692988"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广西中医药大学第一附属医院</w:t>
            </w:r>
          </w:p>
        </w:tc>
        <w:tc>
          <w:tcPr>
            <w:tcW w:w="2831" w:type="dxa"/>
            <w:vAlign w:val="center"/>
          </w:tcPr>
          <w:p w14:paraId="3A6AE65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对标准实施情况进行总结分析，不断对标准提出修正意见。</w:t>
            </w:r>
          </w:p>
        </w:tc>
      </w:tr>
      <w:tr w:rsidR="00475C66" w14:paraId="08F61AB4" w14:textId="77777777" w:rsidTr="009362E7">
        <w:trPr>
          <w:trHeight w:val="995"/>
          <w:jc w:val="center"/>
        </w:trPr>
        <w:tc>
          <w:tcPr>
            <w:tcW w:w="1124" w:type="dxa"/>
            <w:vAlign w:val="center"/>
          </w:tcPr>
          <w:p w14:paraId="1A22AF53"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lastRenderedPageBreak/>
              <w:t>丘文妹</w:t>
            </w:r>
          </w:p>
        </w:tc>
        <w:tc>
          <w:tcPr>
            <w:tcW w:w="1660" w:type="dxa"/>
            <w:vAlign w:val="center"/>
          </w:tcPr>
          <w:p w14:paraId="3FACB44E"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5F8DF42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63DCFBA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2FAFDE76"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217BA893" w14:textId="77777777" w:rsidTr="009362E7">
        <w:trPr>
          <w:trHeight w:val="995"/>
          <w:jc w:val="center"/>
        </w:trPr>
        <w:tc>
          <w:tcPr>
            <w:tcW w:w="1124" w:type="dxa"/>
            <w:vAlign w:val="center"/>
          </w:tcPr>
          <w:p w14:paraId="646B29F4"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朱桂娟</w:t>
            </w:r>
          </w:p>
        </w:tc>
        <w:tc>
          <w:tcPr>
            <w:tcW w:w="1660" w:type="dxa"/>
            <w:vAlign w:val="center"/>
          </w:tcPr>
          <w:p w14:paraId="7E35692D"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6210E6F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3D7AA40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24F3366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7726AC22" w14:textId="77777777" w:rsidTr="009362E7">
        <w:trPr>
          <w:trHeight w:val="995"/>
          <w:jc w:val="center"/>
        </w:trPr>
        <w:tc>
          <w:tcPr>
            <w:tcW w:w="1124" w:type="dxa"/>
            <w:vAlign w:val="center"/>
          </w:tcPr>
          <w:p w14:paraId="1FFED2FD"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周红明</w:t>
            </w:r>
          </w:p>
        </w:tc>
        <w:tc>
          <w:tcPr>
            <w:tcW w:w="1660" w:type="dxa"/>
            <w:vAlign w:val="center"/>
          </w:tcPr>
          <w:p w14:paraId="0DF1079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副研究员</w:t>
            </w:r>
          </w:p>
        </w:tc>
        <w:tc>
          <w:tcPr>
            <w:tcW w:w="1579" w:type="dxa"/>
            <w:vAlign w:val="center"/>
          </w:tcPr>
          <w:p w14:paraId="72BD9B06"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医院管理</w:t>
            </w:r>
          </w:p>
        </w:tc>
        <w:tc>
          <w:tcPr>
            <w:tcW w:w="2130" w:type="dxa"/>
            <w:vAlign w:val="center"/>
          </w:tcPr>
          <w:p w14:paraId="6EF12D96"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南宁市红十字会医院</w:t>
            </w:r>
          </w:p>
        </w:tc>
        <w:tc>
          <w:tcPr>
            <w:tcW w:w="2831" w:type="dxa"/>
            <w:vAlign w:val="center"/>
          </w:tcPr>
          <w:p w14:paraId="356ECFC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负责本标准技术指标论证、行业数据调研，统筹国内外相关标准比对分析。</w:t>
            </w:r>
          </w:p>
        </w:tc>
      </w:tr>
      <w:tr w:rsidR="00475C66" w14:paraId="1382D371" w14:textId="77777777" w:rsidTr="009362E7">
        <w:trPr>
          <w:trHeight w:val="995"/>
          <w:jc w:val="center"/>
        </w:trPr>
        <w:tc>
          <w:tcPr>
            <w:tcW w:w="1124" w:type="dxa"/>
            <w:vAlign w:val="center"/>
          </w:tcPr>
          <w:p w14:paraId="21A68B31"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李祖玲</w:t>
            </w:r>
          </w:p>
        </w:tc>
        <w:tc>
          <w:tcPr>
            <w:tcW w:w="1660" w:type="dxa"/>
            <w:vAlign w:val="center"/>
          </w:tcPr>
          <w:p w14:paraId="0D368D94"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00E211C7"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临床医学</w:t>
            </w:r>
          </w:p>
        </w:tc>
        <w:tc>
          <w:tcPr>
            <w:tcW w:w="2130" w:type="dxa"/>
            <w:vAlign w:val="center"/>
          </w:tcPr>
          <w:p w14:paraId="7BD0BCCE"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桂林市第三人民医院</w:t>
            </w:r>
          </w:p>
        </w:tc>
        <w:tc>
          <w:tcPr>
            <w:tcW w:w="2831" w:type="dxa"/>
            <w:vAlign w:val="center"/>
          </w:tcPr>
          <w:p w14:paraId="11E82FEA"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收集本细分领域国内外先进标准、文献、行业案例，提供指标制定依据。</w:t>
            </w:r>
          </w:p>
        </w:tc>
      </w:tr>
      <w:tr w:rsidR="00475C66" w14:paraId="2FBA4B04" w14:textId="77777777" w:rsidTr="009362E7">
        <w:trPr>
          <w:trHeight w:val="995"/>
          <w:jc w:val="center"/>
        </w:trPr>
        <w:tc>
          <w:tcPr>
            <w:tcW w:w="1124" w:type="dxa"/>
            <w:vAlign w:val="center"/>
          </w:tcPr>
          <w:p w14:paraId="1CF648B4"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赵伟东</w:t>
            </w:r>
          </w:p>
        </w:tc>
        <w:tc>
          <w:tcPr>
            <w:tcW w:w="1660" w:type="dxa"/>
            <w:vAlign w:val="center"/>
          </w:tcPr>
          <w:p w14:paraId="2F4FF324"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主任医师</w:t>
            </w:r>
          </w:p>
        </w:tc>
        <w:tc>
          <w:tcPr>
            <w:tcW w:w="1579" w:type="dxa"/>
            <w:vAlign w:val="center"/>
          </w:tcPr>
          <w:p w14:paraId="292F661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中西医内科</w:t>
            </w:r>
          </w:p>
        </w:tc>
        <w:tc>
          <w:tcPr>
            <w:tcW w:w="2130" w:type="dxa"/>
            <w:vAlign w:val="center"/>
          </w:tcPr>
          <w:p w14:paraId="1A6BB102"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南宁市第三人民医院</w:t>
            </w:r>
          </w:p>
        </w:tc>
        <w:tc>
          <w:tcPr>
            <w:tcW w:w="2831" w:type="dxa"/>
            <w:vAlign w:val="center"/>
          </w:tcPr>
          <w:p w14:paraId="307265D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对标准实施情况进行总结分析，不断对标准提出修正意见。</w:t>
            </w:r>
          </w:p>
        </w:tc>
      </w:tr>
      <w:tr w:rsidR="00475C66" w14:paraId="7E48CA5E" w14:textId="77777777" w:rsidTr="009362E7">
        <w:trPr>
          <w:trHeight w:val="995"/>
          <w:jc w:val="center"/>
        </w:trPr>
        <w:tc>
          <w:tcPr>
            <w:tcW w:w="1124" w:type="dxa"/>
            <w:vAlign w:val="center"/>
          </w:tcPr>
          <w:p w14:paraId="18DCA4B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李泽鹏</w:t>
            </w:r>
          </w:p>
        </w:tc>
        <w:tc>
          <w:tcPr>
            <w:tcW w:w="1660" w:type="dxa"/>
            <w:vAlign w:val="center"/>
          </w:tcPr>
          <w:p w14:paraId="63A8705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4FEA0A8D"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传染病防治</w:t>
            </w:r>
          </w:p>
        </w:tc>
        <w:tc>
          <w:tcPr>
            <w:tcW w:w="2130" w:type="dxa"/>
            <w:vAlign w:val="center"/>
          </w:tcPr>
          <w:p w14:paraId="60A39A5D"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color w:val="000000"/>
                <w:sz w:val="24"/>
              </w:rPr>
              <w:t>柳州市中医医院（柳州市壮医医院）</w:t>
            </w:r>
          </w:p>
        </w:tc>
        <w:tc>
          <w:tcPr>
            <w:tcW w:w="2831" w:type="dxa"/>
            <w:vAlign w:val="center"/>
          </w:tcPr>
          <w:p w14:paraId="7F65C523"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负责起草标准草案，征求意见稿和标准编制说明，送审稿及编制说明的编写工作。</w:t>
            </w:r>
          </w:p>
        </w:tc>
      </w:tr>
      <w:tr w:rsidR="00475C66" w14:paraId="2DFCD50B" w14:textId="77777777" w:rsidTr="009362E7">
        <w:trPr>
          <w:trHeight w:val="995"/>
          <w:jc w:val="center"/>
        </w:trPr>
        <w:tc>
          <w:tcPr>
            <w:tcW w:w="1124" w:type="dxa"/>
            <w:vAlign w:val="center"/>
          </w:tcPr>
          <w:p w14:paraId="498885B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李俊琳</w:t>
            </w:r>
          </w:p>
        </w:tc>
        <w:tc>
          <w:tcPr>
            <w:tcW w:w="1660" w:type="dxa"/>
            <w:vAlign w:val="center"/>
          </w:tcPr>
          <w:p w14:paraId="157D8F6D"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0CF3FDF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中西医内科</w:t>
            </w:r>
          </w:p>
        </w:tc>
        <w:tc>
          <w:tcPr>
            <w:tcW w:w="2130" w:type="dxa"/>
            <w:vAlign w:val="center"/>
          </w:tcPr>
          <w:p w14:paraId="07621358"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南宁市红十字会医院</w:t>
            </w:r>
          </w:p>
        </w:tc>
        <w:tc>
          <w:tcPr>
            <w:tcW w:w="2831" w:type="dxa"/>
            <w:vAlign w:val="center"/>
          </w:tcPr>
          <w:p w14:paraId="588CD60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7D73A9D6" w14:textId="77777777" w:rsidTr="009362E7">
        <w:trPr>
          <w:trHeight w:val="995"/>
          <w:jc w:val="center"/>
        </w:trPr>
        <w:tc>
          <w:tcPr>
            <w:tcW w:w="1124" w:type="dxa"/>
            <w:vAlign w:val="center"/>
          </w:tcPr>
          <w:p w14:paraId="5785C76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卢声波</w:t>
            </w:r>
          </w:p>
        </w:tc>
        <w:tc>
          <w:tcPr>
            <w:tcW w:w="1660" w:type="dxa"/>
            <w:vAlign w:val="center"/>
          </w:tcPr>
          <w:p w14:paraId="4240CF41"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4B5BD9F6"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1DC59B0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40D9C552"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641D1476" w14:textId="77777777" w:rsidTr="009362E7">
        <w:trPr>
          <w:trHeight w:val="995"/>
          <w:jc w:val="center"/>
        </w:trPr>
        <w:tc>
          <w:tcPr>
            <w:tcW w:w="1124" w:type="dxa"/>
            <w:vAlign w:val="center"/>
          </w:tcPr>
          <w:p w14:paraId="594768C8"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伍秋云</w:t>
            </w:r>
          </w:p>
        </w:tc>
        <w:tc>
          <w:tcPr>
            <w:tcW w:w="1660" w:type="dxa"/>
            <w:vAlign w:val="center"/>
          </w:tcPr>
          <w:p w14:paraId="238BAC2E"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40592D4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382B3BC9"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6DA167EE"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负责起草标准草案，征求意见稿和标准编制说明，送审稿及编制说明的编写工作。</w:t>
            </w:r>
          </w:p>
        </w:tc>
      </w:tr>
      <w:tr w:rsidR="00475C66" w14:paraId="6669C26E" w14:textId="77777777" w:rsidTr="009362E7">
        <w:trPr>
          <w:trHeight w:val="995"/>
          <w:jc w:val="center"/>
        </w:trPr>
        <w:tc>
          <w:tcPr>
            <w:tcW w:w="1124" w:type="dxa"/>
            <w:vAlign w:val="center"/>
          </w:tcPr>
          <w:p w14:paraId="4AA6EE9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潘攀</w:t>
            </w:r>
          </w:p>
        </w:tc>
        <w:tc>
          <w:tcPr>
            <w:tcW w:w="1660" w:type="dxa"/>
            <w:vAlign w:val="center"/>
          </w:tcPr>
          <w:p w14:paraId="011B52F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104ADE92"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23493EC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4BFA8FC1"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负责起草标准草案，征求意见稿和标准编制说明，送审稿及编制说明的编写工作。</w:t>
            </w:r>
          </w:p>
        </w:tc>
      </w:tr>
      <w:tr w:rsidR="00475C66" w14:paraId="776B0525" w14:textId="77777777" w:rsidTr="009362E7">
        <w:trPr>
          <w:trHeight w:val="995"/>
          <w:jc w:val="center"/>
        </w:trPr>
        <w:tc>
          <w:tcPr>
            <w:tcW w:w="1124" w:type="dxa"/>
            <w:vAlign w:val="center"/>
          </w:tcPr>
          <w:p w14:paraId="0254D9E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刘艳娟</w:t>
            </w:r>
          </w:p>
        </w:tc>
        <w:tc>
          <w:tcPr>
            <w:tcW w:w="1660" w:type="dxa"/>
            <w:vAlign w:val="center"/>
          </w:tcPr>
          <w:p w14:paraId="0C38CBB0"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主任护师</w:t>
            </w:r>
          </w:p>
        </w:tc>
        <w:tc>
          <w:tcPr>
            <w:tcW w:w="1579" w:type="dxa"/>
            <w:vAlign w:val="center"/>
          </w:tcPr>
          <w:p w14:paraId="79EAE512"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临床护理</w:t>
            </w:r>
          </w:p>
        </w:tc>
        <w:tc>
          <w:tcPr>
            <w:tcW w:w="2130" w:type="dxa"/>
            <w:vAlign w:val="center"/>
          </w:tcPr>
          <w:p w14:paraId="4362D4F9"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桂林市第三人民医院</w:t>
            </w:r>
          </w:p>
        </w:tc>
        <w:tc>
          <w:tcPr>
            <w:tcW w:w="2831" w:type="dxa"/>
            <w:vAlign w:val="center"/>
          </w:tcPr>
          <w:p w14:paraId="41911F5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收集本细分领域国内外先进标准、文献、行业案例，提供指标制定依据。</w:t>
            </w:r>
          </w:p>
        </w:tc>
      </w:tr>
      <w:tr w:rsidR="00475C66" w14:paraId="3C870C42" w14:textId="77777777" w:rsidTr="009362E7">
        <w:trPr>
          <w:trHeight w:val="995"/>
          <w:jc w:val="center"/>
        </w:trPr>
        <w:tc>
          <w:tcPr>
            <w:tcW w:w="1124" w:type="dxa"/>
            <w:vAlign w:val="center"/>
          </w:tcPr>
          <w:p w14:paraId="5FB14869"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伍文倩</w:t>
            </w:r>
          </w:p>
        </w:tc>
        <w:tc>
          <w:tcPr>
            <w:tcW w:w="1660" w:type="dxa"/>
            <w:vAlign w:val="center"/>
          </w:tcPr>
          <w:p w14:paraId="2F33DA9C"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73564CD0"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50CDC5F7"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01307F0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负责起草标准草案，征求意见稿和标准编制说明，送审稿及编制说明的编写工作。</w:t>
            </w:r>
          </w:p>
        </w:tc>
      </w:tr>
      <w:tr w:rsidR="00475C66" w14:paraId="0B141839" w14:textId="77777777" w:rsidTr="009362E7">
        <w:trPr>
          <w:trHeight w:val="995"/>
          <w:jc w:val="center"/>
        </w:trPr>
        <w:tc>
          <w:tcPr>
            <w:tcW w:w="1124" w:type="dxa"/>
            <w:vAlign w:val="center"/>
          </w:tcPr>
          <w:p w14:paraId="23EE2775"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周静</w:t>
            </w:r>
          </w:p>
        </w:tc>
        <w:tc>
          <w:tcPr>
            <w:tcW w:w="1660" w:type="dxa"/>
            <w:vAlign w:val="center"/>
          </w:tcPr>
          <w:p w14:paraId="026C6C87"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副主任护师</w:t>
            </w:r>
          </w:p>
        </w:tc>
        <w:tc>
          <w:tcPr>
            <w:tcW w:w="1579" w:type="dxa"/>
            <w:vAlign w:val="center"/>
          </w:tcPr>
          <w:p w14:paraId="148C334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619852D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2BAF9C83"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2B85E2B6" w14:textId="77777777" w:rsidTr="009362E7">
        <w:trPr>
          <w:trHeight w:val="995"/>
          <w:jc w:val="center"/>
        </w:trPr>
        <w:tc>
          <w:tcPr>
            <w:tcW w:w="1124" w:type="dxa"/>
            <w:vAlign w:val="center"/>
          </w:tcPr>
          <w:p w14:paraId="1CF1F2E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袁桂福</w:t>
            </w:r>
          </w:p>
        </w:tc>
        <w:tc>
          <w:tcPr>
            <w:tcW w:w="1660" w:type="dxa"/>
            <w:vAlign w:val="center"/>
          </w:tcPr>
          <w:p w14:paraId="08FFC071"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主管护师</w:t>
            </w:r>
          </w:p>
        </w:tc>
        <w:tc>
          <w:tcPr>
            <w:tcW w:w="1579" w:type="dxa"/>
            <w:vAlign w:val="center"/>
          </w:tcPr>
          <w:p w14:paraId="56865796"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7ADAF998"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vAlign w:val="center"/>
          </w:tcPr>
          <w:p w14:paraId="3DA62FD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7003BB56" w14:textId="77777777" w:rsidTr="009362E7">
        <w:trPr>
          <w:trHeight w:val="995"/>
          <w:jc w:val="center"/>
        </w:trPr>
        <w:tc>
          <w:tcPr>
            <w:tcW w:w="1124" w:type="dxa"/>
            <w:vAlign w:val="center"/>
          </w:tcPr>
          <w:p w14:paraId="4A571BE9"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冯以丽</w:t>
            </w:r>
          </w:p>
        </w:tc>
        <w:tc>
          <w:tcPr>
            <w:tcW w:w="1660" w:type="dxa"/>
            <w:vAlign w:val="center"/>
          </w:tcPr>
          <w:p w14:paraId="0AD6918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主管护师</w:t>
            </w:r>
          </w:p>
        </w:tc>
        <w:tc>
          <w:tcPr>
            <w:tcW w:w="1579" w:type="dxa"/>
            <w:vAlign w:val="center"/>
          </w:tcPr>
          <w:p w14:paraId="649A1114"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058E2414"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南宁市第四人民医院</w:t>
            </w:r>
          </w:p>
        </w:tc>
        <w:tc>
          <w:tcPr>
            <w:tcW w:w="2831" w:type="dxa"/>
          </w:tcPr>
          <w:p w14:paraId="390AD7C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3A7FEAD5" w14:textId="77777777" w:rsidTr="009362E7">
        <w:trPr>
          <w:trHeight w:val="995"/>
          <w:jc w:val="center"/>
        </w:trPr>
        <w:tc>
          <w:tcPr>
            <w:tcW w:w="1124" w:type="dxa"/>
            <w:vAlign w:val="center"/>
          </w:tcPr>
          <w:p w14:paraId="5A36C33C"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韦世玉</w:t>
            </w:r>
          </w:p>
        </w:tc>
        <w:tc>
          <w:tcPr>
            <w:tcW w:w="1660" w:type="dxa"/>
            <w:vAlign w:val="center"/>
          </w:tcPr>
          <w:p w14:paraId="01ECAB58"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副主任医师</w:t>
            </w:r>
          </w:p>
        </w:tc>
        <w:tc>
          <w:tcPr>
            <w:tcW w:w="1579" w:type="dxa"/>
            <w:vAlign w:val="center"/>
          </w:tcPr>
          <w:p w14:paraId="6F75FA93"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中医内科</w:t>
            </w:r>
          </w:p>
        </w:tc>
        <w:tc>
          <w:tcPr>
            <w:tcW w:w="2130" w:type="dxa"/>
            <w:vAlign w:val="center"/>
          </w:tcPr>
          <w:p w14:paraId="1C1ACEA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南宁市第三人民医院</w:t>
            </w:r>
          </w:p>
        </w:tc>
        <w:tc>
          <w:tcPr>
            <w:tcW w:w="2831" w:type="dxa"/>
          </w:tcPr>
          <w:p w14:paraId="4B774AD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完成治疗方案测试，提供数据与疗效报告。</w:t>
            </w:r>
          </w:p>
        </w:tc>
      </w:tr>
      <w:tr w:rsidR="00475C66" w14:paraId="4D3CB7E4" w14:textId="77777777" w:rsidTr="009362E7">
        <w:trPr>
          <w:trHeight w:val="995"/>
          <w:jc w:val="center"/>
        </w:trPr>
        <w:tc>
          <w:tcPr>
            <w:tcW w:w="1124" w:type="dxa"/>
            <w:vAlign w:val="center"/>
          </w:tcPr>
          <w:p w14:paraId="5860D275"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农丹蕾</w:t>
            </w:r>
          </w:p>
        </w:tc>
        <w:tc>
          <w:tcPr>
            <w:tcW w:w="1660" w:type="dxa"/>
            <w:vAlign w:val="center"/>
          </w:tcPr>
          <w:p w14:paraId="1576AD9F"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副主任护师</w:t>
            </w:r>
          </w:p>
        </w:tc>
        <w:tc>
          <w:tcPr>
            <w:tcW w:w="1579" w:type="dxa"/>
            <w:vAlign w:val="center"/>
          </w:tcPr>
          <w:p w14:paraId="04EF5B72"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中医护理</w:t>
            </w:r>
          </w:p>
        </w:tc>
        <w:tc>
          <w:tcPr>
            <w:tcW w:w="2130" w:type="dxa"/>
            <w:vAlign w:val="center"/>
          </w:tcPr>
          <w:p w14:paraId="6D93DE1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南宁市第三人民医院</w:t>
            </w:r>
          </w:p>
        </w:tc>
        <w:tc>
          <w:tcPr>
            <w:tcW w:w="2831" w:type="dxa"/>
          </w:tcPr>
          <w:p w14:paraId="5CBCACC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完成治疗方案测试，提供数据与疗效报告。</w:t>
            </w:r>
          </w:p>
        </w:tc>
      </w:tr>
      <w:tr w:rsidR="00475C66" w14:paraId="7E34DFD6" w14:textId="77777777" w:rsidTr="009362E7">
        <w:trPr>
          <w:trHeight w:val="995"/>
          <w:jc w:val="center"/>
        </w:trPr>
        <w:tc>
          <w:tcPr>
            <w:tcW w:w="1124" w:type="dxa"/>
            <w:vAlign w:val="center"/>
          </w:tcPr>
          <w:p w14:paraId="2D6773C1"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万巧丽</w:t>
            </w:r>
          </w:p>
        </w:tc>
        <w:tc>
          <w:tcPr>
            <w:tcW w:w="1660" w:type="dxa"/>
            <w:vAlign w:val="center"/>
          </w:tcPr>
          <w:p w14:paraId="74D0895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副主任护师</w:t>
            </w:r>
          </w:p>
        </w:tc>
        <w:tc>
          <w:tcPr>
            <w:tcW w:w="1579" w:type="dxa"/>
            <w:vAlign w:val="center"/>
          </w:tcPr>
          <w:p w14:paraId="7F32448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临床护理</w:t>
            </w:r>
          </w:p>
        </w:tc>
        <w:tc>
          <w:tcPr>
            <w:tcW w:w="2130" w:type="dxa"/>
            <w:vAlign w:val="center"/>
          </w:tcPr>
          <w:p w14:paraId="467B81DA"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桂林市第三人民医院</w:t>
            </w:r>
          </w:p>
        </w:tc>
        <w:tc>
          <w:tcPr>
            <w:tcW w:w="2831" w:type="dxa"/>
          </w:tcPr>
          <w:p w14:paraId="0B31527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完成治疗方案测试，提供数据与疗效报告。</w:t>
            </w:r>
          </w:p>
        </w:tc>
      </w:tr>
      <w:tr w:rsidR="00475C66" w14:paraId="01A25683" w14:textId="77777777" w:rsidTr="009362E7">
        <w:trPr>
          <w:trHeight w:val="995"/>
          <w:jc w:val="center"/>
        </w:trPr>
        <w:tc>
          <w:tcPr>
            <w:tcW w:w="1124" w:type="dxa"/>
            <w:vAlign w:val="center"/>
          </w:tcPr>
          <w:p w14:paraId="4D7C21AF"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蒋玉杰</w:t>
            </w:r>
          </w:p>
        </w:tc>
        <w:tc>
          <w:tcPr>
            <w:tcW w:w="1660" w:type="dxa"/>
            <w:vAlign w:val="center"/>
          </w:tcPr>
          <w:p w14:paraId="2E2503AD"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5D0ADA2A"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肾脏疾病西医治疗</w:t>
            </w:r>
          </w:p>
        </w:tc>
        <w:tc>
          <w:tcPr>
            <w:tcW w:w="2130" w:type="dxa"/>
            <w:vAlign w:val="center"/>
          </w:tcPr>
          <w:p w14:paraId="046060B1"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桂林市第三人民医院</w:t>
            </w:r>
          </w:p>
        </w:tc>
        <w:tc>
          <w:tcPr>
            <w:tcW w:w="2831" w:type="dxa"/>
          </w:tcPr>
          <w:p w14:paraId="006A1B3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查询、收集和整理资料，协助标准文本及编制说明的编写、实施。</w:t>
            </w:r>
          </w:p>
        </w:tc>
      </w:tr>
      <w:tr w:rsidR="00475C66" w14:paraId="3BDB6601" w14:textId="77777777" w:rsidTr="009362E7">
        <w:trPr>
          <w:trHeight w:val="995"/>
          <w:jc w:val="center"/>
        </w:trPr>
        <w:tc>
          <w:tcPr>
            <w:tcW w:w="1124" w:type="dxa"/>
            <w:vAlign w:val="center"/>
          </w:tcPr>
          <w:p w14:paraId="4BDD910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王燕春</w:t>
            </w:r>
          </w:p>
        </w:tc>
        <w:tc>
          <w:tcPr>
            <w:tcW w:w="1660" w:type="dxa"/>
            <w:vAlign w:val="center"/>
          </w:tcPr>
          <w:p w14:paraId="0E1233D8"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副主任护师</w:t>
            </w:r>
          </w:p>
        </w:tc>
        <w:tc>
          <w:tcPr>
            <w:tcW w:w="1579" w:type="dxa"/>
            <w:vAlign w:val="center"/>
          </w:tcPr>
          <w:p w14:paraId="6B5B8C5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3224635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桂林市第三人民医院</w:t>
            </w:r>
          </w:p>
        </w:tc>
        <w:tc>
          <w:tcPr>
            <w:tcW w:w="2831" w:type="dxa"/>
          </w:tcPr>
          <w:p w14:paraId="3902CF67"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完成治疗方案测试，提供数据与疗效报告。</w:t>
            </w:r>
          </w:p>
        </w:tc>
      </w:tr>
      <w:tr w:rsidR="00475C66" w14:paraId="22B546DC" w14:textId="77777777" w:rsidTr="009362E7">
        <w:trPr>
          <w:trHeight w:val="995"/>
          <w:jc w:val="center"/>
        </w:trPr>
        <w:tc>
          <w:tcPr>
            <w:tcW w:w="1124" w:type="dxa"/>
            <w:vAlign w:val="center"/>
          </w:tcPr>
          <w:p w14:paraId="6AE5080E"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陆裕进</w:t>
            </w:r>
          </w:p>
        </w:tc>
        <w:tc>
          <w:tcPr>
            <w:tcW w:w="1660" w:type="dxa"/>
            <w:vAlign w:val="center"/>
          </w:tcPr>
          <w:p w14:paraId="6F72FD2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住院医师</w:t>
            </w:r>
          </w:p>
        </w:tc>
        <w:tc>
          <w:tcPr>
            <w:tcW w:w="1579" w:type="dxa"/>
            <w:vAlign w:val="center"/>
          </w:tcPr>
          <w:p w14:paraId="29672CA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7629721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2F09B6C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参与全部起草会议，逐条修改文稿，梳理反馈意见并提出修改方案；</w:t>
            </w:r>
          </w:p>
        </w:tc>
      </w:tr>
      <w:tr w:rsidR="00475C66" w14:paraId="097656F6" w14:textId="77777777" w:rsidTr="009362E7">
        <w:trPr>
          <w:trHeight w:val="995"/>
          <w:jc w:val="center"/>
        </w:trPr>
        <w:tc>
          <w:tcPr>
            <w:tcW w:w="1124" w:type="dxa"/>
            <w:vAlign w:val="center"/>
          </w:tcPr>
          <w:p w14:paraId="1F6C2E9B"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欧健</w:t>
            </w:r>
          </w:p>
        </w:tc>
        <w:tc>
          <w:tcPr>
            <w:tcW w:w="1660" w:type="dxa"/>
            <w:vAlign w:val="center"/>
          </w:tcPr>
          <w:p w14:paraId="1444AB21"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2965DB0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439013FA"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095B2A67"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参与全部起草会议，逐条修改文稿，梳理反馈意见并提出修改方案；</w:t>
            </w:r>
          </w:p>
        </w:tc>
      </w:tr>
      <w:tr w:rsidR="00475C66" w14:paraId="444255E1" w14:textId="77777777" w:rsidTr="009362E7">
        <w:trPr>
          <w:trHeight w:val="995"/>
          <w:jc w:val="center"/>
        </w:trPr>
        <w:tc>
          <w:tcPr>
            <w:tcW w:w="1124" w:type="dxa"/>
            <w:vAlign w:val="center"/>
          </w:tcPr>
          <w:p w14:paraId="1BF2CEEC"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黄诗静</w:t>
            </w:r>
          </w:p>
        </w:tc>
        <w:tc>
          <w:tcPr>
            <w:tcW w:w="1660" w:type="dxa"/>
            <w:vAlign w:val="center"/>
          </w:tcPr>
          <w:p w14:paraId="4CF8E60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039CD65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32D85606"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3068EC69"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参与全部起草会议，逐条修改文稿，梳理反馈意见并提出修改方案；</w:t>
            </w:r>
          </w:p>
        </w:tc>
      </w:tr>
      <w:tr w:rsidR="00475C66" w14:paraId="210CD1E4" w14:textId="77777777" w:rsidTr="009362E7">
        <w:trPr>
          <w:trHeight w:val="995"/>
          <w:jc w:val="center"/>
        </w:trPr>
        <w:tc>
          <w:tcPr>
            <w:tcW w:w="1124" w:type="dxa"/>
            <w:vAlign w:val="center"/>
          </w:tcPr>
          <w:p w14:paraId="3FE57B7E"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杨雯惠</w:t>
            </w:r>
          </w:p>
        </w:tc>
        <w:tc>
          <w:tcPr>
            <w:tcW w:w="1660" w:type="dxa"/>
            <w:vAlign w:val="center"/>
          </w:tcPr>
          <w:p w14:paraId="61BF7A0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主治医师</w:t>
            </w:r>
          </w:p>
        </w:tc>
        <w:tc>
          <w:tcPr>
            <w:tcW w:w="1579" w:type="dxa"/>
            <w:vAlign w:val="center"/>
          </w:tcPr>
          <w:p w14:paraId="09BA0012"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3FA1609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2D04827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参与全部起草会议，逐条修改文稿，梳理反馈意见并提出修改方案；</w:t>
            </w:r>
          </w:p>
        </w:tc>
      </w:tr>
      <w:tr w:rsidR="00475C66" w14:paraId="39E2AB7F" w14:textId="77777777" w:rsidTr="009362E7">
        <w:trPr>
          <w:trHeight w:val="995"/>
          <w:jc w:val="center"/>
        </w:trPr>
        <w:tc>
          <w:tcPr>
            <w:tcW w:w="1124" w:type="dxa"/>
            <w:vAlign w:val="center"/>
          </w:tcPr>
          <w:p w14:paraId="03DCCB15"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陶红</w:t>
            </w:r>
          </w:p>
        </w:tc>
        <w:tc>
          <w:tcPr>
            <w:tcW w:w="1660" w:type="dxa"/>
            <w:vAlign w:val="center"/>
          </w:tcPr>
          <w:p w14:paraId="4867A165"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4AA78572"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传染病防治</w:t>
            </w:r>
          </w:p>
        </w:tc>
        <w:tc>
          <w:tcPr>
            <w:tcW w:w="2130" w:type="dxa"/>
            <w:vAlign w:val="center"/>
          </w:tcPr>
          <w:p w14:paraId="17B7338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梧州市第三人民医院</w:t>
            </w:r>
          </w:p>
        </w:tc>
        <w:tc>
          <w:tcPr>
            <w:tcW w:w="2831" w:type="dxa"/>
          </w:tcPr>
          <w:p w14:paraId="6A40254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联络本单位技术人员，收集内部应用数据及意见。</w:t>
            </w:r>
          </w:p>
        </w:tc>
      </w:tr>
      <w:tr w:rsidR="00475C66" w14:paraId="7E6C4B8A" w14:textId="77777777" w:rsidTr="009362E7">
        <w:trPr>
          <w:trHeight w:val="995"/>
          <w:jc w:val="center"/>
        </w:trPr>
        <w:tc>
          <w:tcPr>
            <w:tcW w:w="1124" w:type="dxa"/>
            <w:vAlign w:val="center"/>
          </w:tcPr>
          <w:p w14:paraId="47DA0266"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黄燊</w:t>
            </w:r>
          </w:p>
        </w:tc>
        <w:tc>
          <w:tcPr>
            <w:tcW w:w="1660" w:type="dxa"/>
            <w:vAlign w:val="center"/>
          </w:tcPr>
          <w:p w14:paraId="119AE60A"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主治医师</w:t>
            </w:r>
          </w:p>
        </w:tc>
        <w:tc>
          <w:tcPr>
            <w:tcW w:w="1579" w:type="dxa"/>
            <w:vAlign w:val="center"/>
          </w:tcPr>
          <w:p w14:paraId="7E77BF15"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传染病防治</w:t>
            </w:r>
          </w:p>
        </w:tc>
        <w:tc>
          <w:tcPr>
            <w:tcW w:w="2130" w:type="dxa"/>
            <w:vAlign w:val="center"/>
          </w:tcPr>
          <w:p w14:paraId="52EA8456"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梧州市第三人民医院</w:t>
            </w:r>
          </w:p>
        </w:tc>
        <w:tc>
          <w:tcPr>
            <w:tcW w:w="2831" w:type="dxa"/>
          </w:tcPr>
          <w:p w14:paraId="09E3ACE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联络本单位技术人员，收集内部应用数据及意见。</w:t>
            </w:r>
          </w:p>
        </w:tc>
      </w:tr>
      <w:tr w:rsidR="00475C66" w14:paraId="6FF63E4C" w14:textId="77777777" w:rsidTr="009362E7">
        <w:trPr>
          <w:trHeight w:val="995"/>
          <w:jc w:val="center"/>
        </w:trPr>
        <w:tc>
          <w:tcPr>
            <w:tcW w:w="1124" w:type="dxa"/>
            <w:vAlign w:val="center"/>
          </w:tcPr>
          <w:p w14:paraId="1B9AED7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覃巧玲</w:t>
            </w:r>
          </w:p>
        </w:tc>
        <w:tc>
          <w:tcPr>
            <w:tcW w:w="1660" w:type="dxa"/>
            <w:vAlign w:val="center"/>
          </w:tcPr>
          <w:p w14:paraId="21958DB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主治医师</w:t>
            </w:r>
          </w:p>
        </w:tc>
        <w:tc>
          <w:tcPr>
            <w:tcW w:w="1579" w:type="dxa"/>
            <w:vAlign w:val="center"/>
          </w:tcPr>
          <w:p w14:paraId="016B170E"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传染病防治</w:t>
            </w:r>
          </w:p>
        </w:tc>
        <w:tc>
          <w:tcPr>
            <w:tcW w:w="2130" w:type="dxa"/>
            <w:vAlign w:val="center"/>
          </w:tcPr>
          <w:p w14:paraId="0460189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梧州市第三人民医院</w:t>
            </w:r>
          </w:p>
        </w:tc>
        <w:tc>
          <w:tcPr>
            <w:tcW w:w="2831" w:type="dxa"/>
          </w:tcPr>
          <w:p w14:paraId="759BAAD9"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联络本单位技术人员，收集内部应用数据及意见。</w:t>
            </w:r>
          </w:p>
        </w:tc>
      </w:tr>
      <w:tr w:rsidR="00475C66" w14:paraId="1348994F" w14:textId="77777777" w:rsidTr="009362E7">
        <w:trPr>
          <w:trHeight w:val="995"/>
          <w:jc w:val="center"/>
        </w:trPr>
        <w:tc>
          <w:tcPr>
            <w:tcW w:w="1124" w:type="dxa"/>
            <w:vAlign w:val="center"/>
          </w:tcPr>
          <w:p w14:paraId="54C0E71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黄新健</w:t>
            </w:r>
          </w:p>
        </w:tc>
        <w:tc>
          <w:tcPr>
            <w:tcW w:w="1660" w:type="dxa"/>
            <w:vAlign w:val="center"/>
          </w:tcPr>
          <w:p w14:paraId="076F26F8"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住院医师</w:t>
            </w:r>
          </w:p>
        </w:tc>
        <w:tc>
          <w:tcPr>
            <w:tcW w:w="1579" w:type="dxa"/>
            <w:vAlign w:val="center"/>
          </w:tcPr>
          <w:p w14:paraId="4E36ACFE"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中西医防治传染病</w:t>
            </w:r>
          </w:p>
        </w:tc>
        <w:tc>
          <w:tcPr>
            <w:tcW w:w="2130" w:type="dxa"/>
            <w:vAlign w:val="center"/>
          </w:tcPr>
          <w:p w14:paraId="22976F41"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梧州市第三人民医院</w:t>
            </w:r>
          </w:p>
        </w:tc>
        <w:tc>
          <w:tcPr>
            <w:tcW w:w="2831" w:type="dxa"/>
          </w:tcPr>
          <w:p w14:paraId="2693E86E"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联络本单位技术人员，收集内部应用数据及意见。</w:t>
            </w:r>
          </w:p>
        </w:tc>
      </w:tr>
      <w:tr w:rsidR="00475C66" w14:paraId="0CC4F800" w14:textId="77777777" w:rsidTr="009362E7">
        <w:trPr>
          <w:trHeight w:val="995"/>
          <w:jc w:val="center"/>
        </w:trPr>
        <w:tc>
          <w:tcPr>
            <w:tcW w:w="1124" w:type="dxa"/>
            <w:vAlign w:val="center"/>
          </w:tcPr>
          <w:p w14:paraId="632E1AE7"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李舒琪</w:t>
            </w:r>
          </w:p>
        </w:tc>
        <w:tc>
          <w:tcPr>
            <w:tcW w:w="1660" w:type="dxa"/>
            <w:vAlign w:val="center"/>
          </w:tcPr>
          <w:p w14:paraId="7ACAFA63"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主管护师</w:t>
            </w:r>
          </w:p>
        </w:tc>
        <w:tc>
          <w:tcPr>
            <w:tcW w:w="1579" w:type="dxa"/>
            <w:vAlign w:val="center"/>
          </w:tcPr>
          <w:p w14:paraId="57F4AC7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608823E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梧州市第三人民医院</w:t>
            </w:r>
          </w:p>
        </w:tc>
        <w:tc>
          <w:tcPr>
            <w:tcW w:w="2831" w:type="dxa"/>
          </w:tcPr>
          <w:p w14:paraId="61D6E967"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联络本单位技术人员，收集内部应用数据及意见。</w:t>
            </w:r>
          </w:p>
        </w:tc>
      </w:tr>
      <w:tr w:rsidR="00475C66" w14:paraId="50C3D0F9" w14:textId="77777777" w:rsidTr="009362E7">
        <w:trPr>
          <w:trHeight w:val="995"/>
          <w:jc w:val="center"/>
        </w:trPr>
        <w:tc>
          <w:tcPr>
            <w:tcW w:w="1124" w:type="dxa"/>
            <w:vAlign w:val="center"/>
          </w:tcPr>
          <w:p w14:paraId="7B6ADAD5"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杨琼琼</w:t>
            </w:r>
          </w:p>
        </w:tc>
        <w:tc>
          <w:tcPr>
            <w:tcW w:w="1660" w:type="dxa"/>
            <w:vAlign w:val="center"/>
          </w:tcPr>
          <w:p w14:paraId="4D5A1E7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主管护师</w:t>
            </w:r>
          </w:p>
        </w:tc>
        <w:tc>
          <w:tcPr>
            <w:tcW w:w="1579" w:type="dxa"/>
            <w:vAlign w:val="center"/>
          </w:tcPr>
          <w:p w14:paraId="15502D54"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3FE79E6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梧州市第三人民医院</w:t>
            </w:r>
          </w:p>
        </w:tc>
        <w:tc>
          <w:tcPr>
            <w:tcW w:w="2831" w:type="dxa"/>
          </w:tcPr>
          <w:p w14:paraId="33B563D6"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联络本单位技术人员，收集内部应用数据及意见。</w:t>
            </w:r>
          </w:p>
        </w:tc>
      </w:tr>
      <w:tr w:rsidR="00475C66" w14:paraId="6CDAD0EE" w14:textId="77777777" w:rsidTr="009362E7">
        <w:trPr>
          <w:trHeight w:val="995"/>
          <w:jc w:val="center"/>
        </w:trPr>
        <w:tc>
          <w:tcPr>
            <w:tcW w:w="1124" w:type="dxa"/>
            <w:vAlign w:val="center"/>
          </w:tcPr>
          <w:p w14:paraId="0334BE32"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冯以丽</w:t>
            </w:r>
          </w:p>
        </w:tc>
        <w:tc>
          <w:tcPr>
            <w:tcW w:w="1660" w:type="dxa"/>
            <w:vAlign w:val="center"/>
          </w:tcPr>
          <w:p w14:paraId="1971408F"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住院医师</w:t>
            </w:r>
          </w:p>
        </w:tc>
        <w:tc>
          <w:tcPr>
            <w:tcW w:w="1579" w:type="dxa"/>
            <w:vAlign w:val="center"/>
          </w:tcPr>
          <w:p w14:paraId="28C670D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传染病中西医防治</w:t>
            </w:r>
          </w:p>
        </w:tc>
        <w:tc>
          <w:tcPr>
            <w:tcW w:w="2130" w:type="dxa"/>
            <w:vAlign w:val="center"/>
          </w:tcPr>
          <w:p w14:paraId="5FE4A0A1"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60F3323A" w14:textId="01BF2386"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调研，收集行业应用意见。</w:t>
            </w:r>
          </w:p>
        </w:tc>
      </w:tr>
      <w:tr w:rsidR="00475C66" w14:paraId="7989BCC3" w14:textId="77777777" w:rsidTr="009362E7">
        <w:trPr>
          <w:trHeight w:val="995"/>
          <w:jc w:val="center"/>
        </w:trPr>
        <w:tc>
          <w:tcPr>
            <w:tcW w:w="1124" w:type="dxa"/>
            <w:vAlign w:val="center"/>
          </w:tcPr>
          <w:p w14:paraId="218E2FF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姚冬戏</w:t>
            </w:r>
          </w:p>
        </w:tc>
        <w:tc>
          <w:tcPr>
            <w:tcW w:w="1660" w:type="dxa"/>
            <w:vAlign w:val="center"/>
          </w:tcPr>
          <w:p w14:paraId="66D24FEC"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主管护师</w:t>
            </w:r>
          </w:p>
        </w:tc>
        <w:tc>
          <w:tcPr>
            <w:tcW w:w="1579" w:type="dxa"/>
            <w:vAlign w:val="center"/>
          </w:tcPr>
          <w:p w14:paraId="2D50F7F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164663E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25744BB9" w14:textId="3FAE1BB0"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调研，收集行业应用意见。</w:t>
            </w:r>
          </w:p>
        </w:tc>
      </w:tr>
      <w:tr w:rsidR="00475C66" w14:paraId="376ACE4A" w14:textId="77777777" w:rsidTr="009362E7">
        <w:trPr>
          <w:trHeight w:val="995"/>
          <w:jc w:val="center"/>
        </w:trPr>
        <w:tc>
          <w:tcPr>
            <w:tcW w:w="1124" w:type="dxa"/>
            <w:vAlign w:val="center"/>
          </w:tcPr>
          <w:p w14:paraId="341B8CC3" w14:textId="77777777" w:rsidR="00475C66" w:rsidRDefault="00475C66" w:rsidP="009362E7">
            <w:pPr>
              <w:jc w:val="center"/>
              <w:textAlignment w:val="baseline"/>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蒋丽芳</w:t>
            </w:r>
          </w:p>
        </w:tc>
        <w:tc>
          <w:tcPr>
            <w:tcW w:w="1660" w:type="dxa"/>
            <w:vAlign w:val="center"/>
          </w:tcPr>
          <w:p w14:paraId="1FF3DB80"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主管护师</w:t>
            </w:r>
          </w:p>
        </w:tc>
        <w:tc>
          <w:tcPr>
            <w:tcW w:w="1579" w:type="dxa"/>
            <w:vAlign w:val="center"/>
          </w:tcPr>
          <w:p w14:paraId="69387BFD"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传染病护理</w:t>
            </w:r>
          </w:p>
        </w:tc>
        <w:tc>
          <w:tcPr>
            <w:tcW w:w="2130" w:type="dxa"/>
            <w:vAlign w:val="center"/>
          </w:tcPr>
          <w:p w14:paraId="36F9857B" w14:textId="77777777"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南宁市第四人民医院</w:t>
            </w:r>
          </w:p>
        </w:tc>
        <w:tc>
          <w:tcPr>
            <w:tcW w:w="2831" w:type="dxa"/>
          </w:tcPr>
          <w:p w14:paraId="1D82A118" w14:textId="269FA613" w:rsidR="00475C66" w:rsidRDefault="00475C66" w:rsidP="009362E7">
            <w:pPr>
              <w:jc w:val="center"/>
              <w:textAlignment w:val="baseline"/>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调研，收集行业应用意见。</w:t>
            </w:r>
          </w:p>
        </w:tc>
      </w:tr>
    </w:tbl>
    <w:p w14:paraId="4C18D577" w14:textId="77777777" w:rsidR="00D634F2" w:rsidRDefault="008854C0">
      <w:pPr>
        <w:pStyle w:val="afe"/>
        <w:ind w:firstLineChars="200" w:firstLine="640"/>
        <w:jc w:val="left"/>
        <w:rPr>
          <w:rFonts w:ascii="黑体" w:eastAsia="黑体" w:hAnsi="黑体"/>
          <w:b w:val="0"/>
          <w:color w:val="000000" w:themeColor="text1"/>
        </w:rPr>
      </w:pPr>
      <w:r>
        <w:rPr>
          <w:rFonts w:ascii="黑体" w:eastAsia="黑体" w:hAnsi="黑体" w:hint="eastAsia"/>
          <w:b w:val="0"/>
          <w:color w:val="000000" w:themeColor="text1"/>
        </w:rPr>
        <w:t>二、制定标准的必要性和意义</w:t>
      </w:r>
    </w:p>
    <w:p w14:paraId="1DE5522E" w14:textId="77777777" w:rsidR="00F63A85" w:rsidRPr="00F63A85" w:rsidRDefault="00F63A85" w:rsidP="00F63A85">
      <w:pPr>
        <w:spacing w:line="520" w:lineRule="exact"/>
        <w:ind w:firstLineChars="200" w:firstLine="640"/>
        <w:rPr>
          <w:rFonts w:ascii="仿宋_GB2312" w:eastAsia="仿宋_GB2312"/>
          <w:color w:val="000000" w:themeColor="text1"/>
          <w:sz w:val="32"/>
          <w:szCs w:val="32"/>
        </w:rPr>
      </w:pPr>
      <w:r w:rsidRPr="00F63A85">
        <w:rPr>
          <w:rFonts w:ascii="仿宋_GB2312" w:eastAsia="仿宋_GB2312" w:hint="eastAsia"/>
          <w:color w:val="000000" w:themeColor="text1"/>
          <w:sz w:val="32"/>
          <w:szCs w:val="32"/>
        </w:rPr>
        <w:t>现代社会发展迅速，人们生活节奏也随之不断加快，失眠的发病率越来越高，在亚健康状态中发生频数为73.4%，且发病的人群以中青年为主。目前，HIV感染及AIDS(HIV/AIDS)患者作为一类特殊人群也深受失眠的困扰，而失眠给此类患者的心理、生理都造成巨大的困扰，严重影响患者的生存质量。国外的流行病学调查显示每年约1/3的人出现睡眠障碍，全世界约有8.6亿失眠患者;而在我国，约有0.75亿人饱受失眠的困 扰，人们的生活质量及身心健康受到严重影响。西医治疗失眠的方法和药物种</w:t>
      </w:r>
      <w:r w:rsidRPr="00F63A85">
        <w:rPr>
          <w:rFonts w:ascii="仿宋_GB2312" w:eastAsia="仿宋_GB2312" w:hint="eastAsia"/>
          <w:color w:val="000000" w:themeColor="text1"/>
          <w:sz w:val="32"/>
          <w:szCs w:val="32"/>
        </w:rPr>
        <w:lastRenderedPageBreak/>
        <w:t>类繁多，如苯二氮卓类药物、非苯二氮卓类药物、白细胞介素-1等细胞因子、褪黑素、苯巴比妥等，但效果良莠不一，且这些药物因其副作用、依赖性和耐药性而不被很多失眠者接受。传统非药物干预失眠方法包括针刺、推拿、耳穴、拔罐、灸法等，以针刺应用最为广泛，且取得较好的临床疗效。据广西相关医疗机构针对本地 HIV/AIDS 维持性血透伴不寐患者开展的临床研究显示，将 60 例患者分为空白对照组、对照组及观察组各 20 例，分别采用健康教育、口服自拟安神汤、自拟安神汤联合头部刮痧治疗。结果显示，中药联合刮痧的观察组治疗有效率达 95.0%（19/20），远高于单纯中药治疗对照组的 60.0%（12/20）和仅接受健康教育的空白对照组的 15.0%（3/20）。证明了中药联合刮痧技术在此类患者中的显著疗效。</w:t>
      </w:r>
    </w:p>
    <w:p w14:paraId="018E79F1" w14:textId="77777777" w:rsidR="00F63A85" w:rsidRPr="00F63A85" w:rsidRDefault="00F63A85" w:rsidP="00F63A85">
      <w:pPr>
        <w:spacing w:line="520" w:lineRule="exact"/>
        <w:ind w:firstLineChars="200" w:firstLine="640"/>
        <w:rPr>
          <w:rFonts w:ascii="仿宋_GB2312" w:eastAsia="仿宋_GB2312"/>
          <w:color w:val="000000" w:themeColor="text1"/>
          <w:sz w:val="32"/>
          <w:szCs w:val="32"/>
        </w:rPr>
      </w:pPr>
      <w:r w:rsidRPr="00F63A85">
        <w:rPr>
          <w:rFonts w:ascii="仿宋_GB2312" w:eastAsia="仿宋_GB2312" w:hint="eastAsia"/>
          <w:color w:val="000000" w:themeColor="text1"/>
          <w:sz w:val="32"/>
          <w:szCs w:val="32"/>
        </w:rPr>
        <w:t>南宁市第四人民医院近年通过前瞻性研究关于自拟安神汤联合刮痧治疗HIV/AIDS维持性血透不寐患者临床疗效，在HIV/AIDS 维持性血透患者的主观睡眠质量、睡眠潜伏期、睡眠持续性、习惯性睡眠效率、睡眠紊乱、使用睡眠药物、白天功能紊乱评分等方面有确实改善作用。根据《安神汤联合头部刮痧对行维持性血透的HIV/AIDS伴不寐患者睡眠质量的改善效果》的成果，于2024年10月至今对10例维持性血透的HIV/AIDS伴不寐患者开展了相关治疗。该成果用于指导临床治疗实用价值大，在改善该类患者睡眠质量方面效果显著，获得了较好的社会效益和经济效益。</w:t>
      </w:r>
    </w:p>
    <w:p w14:paraId="46CD4C94" w14:textId="4E6D8666" w:rsidR="00D634F2" w:rsidRDefault="00F63A85" w:rsidP="00F63A85">
      <w:pPr>
        <w:spacing w:line="520" w:lineRule="exact"/>
        <w:ind w:firstLineChars="200" w:firstLine="640"/>
        <w:rPr>
          <w:rFonts w:ascii="仿宋_GB2312" w:eastAsia="仿宋_GB2312"/>
          <w:color w:val="000000" w:themeColor="text1"/>
          <w:sz w:val="28"/>
          <w:szCs w:val="28"/>
        </w:rPr>
      </w:pPr>
      <w:r>
        <w:rPr>
          <w:rFonts w:ascii="仿宋_GB2312" w:eastAsia="仿宋_GB2312" w:hint="eastAsia"/>
          <w:color w:val="000000" w:themeColor="text1"/>
          <w:sz w:val="32"/>
          <w:szCs w:val="32"/>
        </w:rPr>
        <w:t>因此</w:t>
      </w:r>
      <w:r w:rsidRPr="00F63A85">
        <w:rPr>
          <w:rFonts w:ascii="仿宋_GB2312" w:eastAsia="仿宋_GB2312" w:hint="eastAsia"/>
          <w:color w:val="000000" w:themeColor="text1"/>
          <w:sz w:val="32"/>
          <w:szCs w:val="32"/>
        </w:rPr>
        <w:t>，制定团体标准《HIV/AIDS维持性血透不寐患者中药联合刮痧技术操作规范》规范中医特色疗法在特殊患者群体的应用，发挥中医药疑难病症诊疗优势，推动中医技术与健康服务产业融合、关联业态升级，对中医药健康服务产业高质量发展具有重要</w:t>
      </w:r>
      <w:r w:rsidRPr="00F63A85">
        <w:rPr>
          <w:rFonts w:ascii="仿宋_GB2312" w:eastAsia="仿宋_GB2312" w:hint="eastAsia"/>
          <w:color w:val="000000" w:themeColor="text1"/>
          <w:sz w:val="32"/>
          <w:szCs w:val="32"/>
        </w:rPr>
        <w:lastRenderedPageBreak/>
        <w:t>意义</w:t>
      </w:r>
      <w:r w:rsidR="008854C0">
        <w:rPr>
          <w:rFonts w:ascii="仿宋_GB2312" w:eastAsia="仿宋_GB2312" w:hint="eastAsia"/>
          <w:color w:val="000000" w:themeColor="text1"/>
          <w:sz w:val="32"/>
          <w:szCs w:val="32"/>
        </w:rPr>
        <w:t>。</w:t>
      </w:r>
    </w:p>
    <w:p w14:paraId="4CFFA7A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三、主要起草过程</w:t>
      </w:r>
    </w:p>
    <w:p w14:paraId="06CF7C00"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（一）成立标准编制工作组</w:t>
      </w:r>
    </w:p>
    <w:p w14:paraId="60D4C6AB" w14:textId="59758BBC" w:rsidR="00D634F2" w:rsidRDefault="008854C0">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团体标准</w:t>
      </w:r>
      <w:r w:rsidRPr="00F63A85">
        <w:rPr>
          <w:rFonts w:ascii="仿宋_GB2312" w:eastAsia="仿宋_GB2312" w:hint="eastAsia"/>
          <w:color w:val="000000" w:themeColor="text1"/>
          <w:sz w:val="32"/>
          <w:szCs w:val="32"/>
        </w:rPr>
        <w:t>《</w:t>
      </w:r>
      <w:r w:rsidR="003F1469" w:rsidRPr="00F63A85">
        <w:rPr>
          <w:rFonts w:ascii="仿宋_GB2312" w:eastAsia="仿宋_GB2312" w:hint="eastAsia"/>
          <w:color w:val="000000" w:themeColor="text1"/>
          <w:sz w:val="32"/>
          <w:szCs w:val="32"/>
        </w:rPr>
        <w:t>HIV/AIDS维持性血透不寐患者中药联合刮痧技术操作规范</w:t>
      </w:r>
      <w:r w:rsidRPr="00F63A85">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项目任务下达后，</w:t>
      </w:r>
      <w:r w:rsidR="008A22DC" w:rsidRPr="0088266C">
        <w:rPr>
          <w:rFonts w:ascii="仿宋_GB2312" w:eastAsia="仿宋_GB2312" w:hint="eastAsia"/>
          <w:color w:val="000000" w:themeColor="text1"/>
          <w:sz w:val="32"/>
          <w:szCs w:val="32"/>
        </w:rPr>
        <w:t>南宁市第四人民医院、广西中医药大学第一附属医院、南宁市第三人民医院、南宁市红十字会医院、柳州市中医医院（柳州市壮医医院）、梧州市第三人民医院</w:t>
      </w:r>
      <w:r>
        <w:rPr>
          <w:rFonts w:ascii="仿宋_GB2312" w:eastAsia="仿宋_GB2312" w:hint="eastAsia"/>
          <w:color w:val="000000" w:themeColor="text1"/>
          <w:sz w:val="32"/>
          <w:szCs w:val="32"/>
        </w:rPr>
        <w:t>等单位成立了标准编制工作组，制定了起草编写方案与进度安排，明确任务职责，确定工作技术路线，开展标准研制工作。具体标准编制工作由起草单位相关人员配合完成。</w:t>
      </w:r>
    </w:p>
    <w:p w14:paraId="5DD67093" w14:textId="77777777" w:rsidR="00D634F2" w:rsidRPr="00850053" w:rsidRDefault="008854C0">
      <w:pPr>
        <w:spacing w:line="52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为了明确标准</w:t>
      </w:r>
      <w:r w:rsidRPr="00850053">
        <w:rPr>
          <w:rFonts w:ascii="仿宋_GB2312" w:eastAsia="仿宋_GB2312" w:hint="eastAsia"/>
          <w:color w:val="000000" w:themeColor="text1"/>
          <w:sz w:val="32"/>
          <w:szCs w:val="32"/>
        </w:rPr>
        <w:t>编制的任务职责，确定工作技术路线，开展标准研制工作。编制工作组下设三个组，分别是资料收集组、草案编写组、标准实施组。</w:t>
      </w:r>
    </w:p>
    <w:p w14:paraId="06A9AB2C" w14:textId="1981A385"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资料收集组负责国内外有关</w:t>
      </w:r>
      <w:r w:rsidR="001A13A2" w:rsidRPr="005C50DC">
        <w:rPr>
          <w:rFonts w:ascii="仿宋_GB2312" w:eastAsia="仿宋_GB2312" w:hint="eastAsia"/>
          <w:color w:val="000000" w:themeColor="text1"/>
          <w:sz w:val="32"/>
          <w:szCs w:val="32"/>
        </w:rPr>
        <w:t>HIV/AIDS维持性血透不寐患者中药联合刮痧技术</w:t>
      </w:r>
      <w:r w:rsidRPr="005C50DC">
        <w:rPr>
          <w:rFonts w:ascii="仿宋_GB2312" w:eastAsia="仿宋_GB2312" w:hint="eastAsia"/>
          <w:color w:val="000000" w:themeColor="text1"/>
          <w:sz w:val="32"/>
          <w:szCs w:val="32"/>
        </w:rPr>
        <w:t>相关文献资料的查询、收集和整理工作，查阅前期对</w:t>
      </w:r>
      <w:r w:rsidR="001A13A2" w:rsidRPr="005C50DC">
        <w:rPr>
          <w:rFonts w:ascii="仿宋_GB2312" w:eastAsia="仿宋_GB2312" w:hint="eastAsia"/>
          <w:color w:val="000000" w:themeColor="text1"/>
          <w:sz w:val="32"/>
          <w:szCs w:val="32"/>
        </w:rPr>
        <w:t>HIV/AIDS维持性血透</w:t>
      </w:r>
      <w:r w:rsidR="001A13A2">
        <w:rPr>
          <w:rFonts w:ascii="仿宋_GB2312" w:eastAsia="仿宋_GB2312" w:hint="eastAsia"/>
          <w:color w:val="000000" w:themeColor="text1"/>
          <w:sz w:val="32"/>
          <w:szCs w:val="32"/>
        </w:rPr>
        <w:t>不寐患者中药联合刮痧技术</w:t>
      </w:r>
      <w:r w:rsidRPr="00850053">
        <w:rPr>
          <w:rFonts w:ascii="仿宋_GB2312" w:eastAsia="仿宋_GB2312" w:hint="eastAsia"/>
          <w:color w:val="000000" w:themeColor="text1"/>
          <w:sz w:val="32"/>
          <w:szCs w:val="32"/>
        </w:rPr>
        <w:t>的有关研究情况和目前</w:t>
      </w:r>
      <w:r w:rsidR="00D97782" w:rsidRPr="00850053">
        <w:rPr>
          <w:rFonts w:ascii="仿宋_GB2312" w:eastAsia="仿宋_GB2312" w:hint="eastAsia"/>
          <w:color w:val="000000" w:themeColor="text1"/>
          <w:sz w:val="32"/>
          <w:szCs w:val="32"/>
        </w:rPr>
        <w:t>科学界</w:t>
      </w:r>
      <w:r w:rsidR="002A6366">
        <w:rPr>
          <w:rFonts w:ascii="仿宋_GB2312" w:eastAsia="仿宋_GB2312" w:hint="eastAsia"/>
          <w:color w:val="000000" w:themeColor="text1"/>
          <w:sz w:val="32"/>
          <w:szCs w:val="32"/>
        </w:rPr>
        <w:t>关于</w:t>
      </w:r>
      <w:r w:rsidR="001A13A2">
        <w:rPr>
          <w:rFonts w:ascii="仿宋_GB2312" w:eastAsia="仿宋_GB2312" w:hint="eastAsia"/>
          <w:color w:val="000000" w:themeColor="text1"/>
          <w:sz w:val="32"/>
          <w:szCs w:val="32"/>
        </w:rPr>
        <w:t>HIV/AIDS维持性血透不寐患者中药联合刮痧技术</w:t>
      </w:r>
      <w:r w:rsidRPr="00850053">
        <w:rPr>
          <w:rFonts w:ascii="仿宋_GB2312" w:eastAsia="仿宋_GB2312" w:hint="eastAsia"/>
          <w:color w:val="000000" w:themeColor="text1"/>
          <w:sz w:val="32"/>
          <w:szCs w:val="32"/>
        </w:rPr>
        <w:t>的研究进展。</w:t>
      </w:r>
    </w:p>
    <w:p w14:paraId="36185C73" w14:textId="77777777" w:rsidR="00D634F2" w:rsidRPr="00850053" w:rsidRDefault="008854C0">
      <w:pPr>
        <w:spacing w:line="520" w:lineRule="exact"/>
        <w:ind w:firstLineChars="200" w:firstLine="640"/>
        <w:rPr>
          <w:rFonts w:ascii="仿宋_GB2312" w:eastAsia="仿宋_GB2312"/>
          <w:color w:val="000000" w:themeColor="text1"/>
          <w:sz w:val="32"/>
          <w:szCs w:val="32"/>
        </w:rPr>
      </w:pPr>
      <w:r w:rsidRPr="00850053">
        <w:rPr>
          <w:rFonts w:ascii="仿宋_GB2312" w:eastAsia="仿宋_GB2312" w:hint="eastAsia"/>
          <w:color w:val="000000" w:themeColor="text1"/>
          <w:sz w:val="32"/>
          <w:szCs w:val="32"/>
        </w:rPr>
        <w:t>草案编写组负责起草标准草案及后续征求意见稿和标准编制说明、送审稿及编制说明等编写工作，包括后期召开征求意见会、网上征求意见，以及标准的不断修改和完善。</w:t>
      </w:r>
    </w:p>
    <w:p w14:paraId="5F9F7AB9" w14:textId="2941FBF1" w:rsidR="00D634F2" w:rsidRPr="00850053" w:rsidRDefault="008854C0">
      <w:pPr>
        <w:spacing w:line="520" w:lineRule="exact"/>
        <w:ind w:firstLineChars="200" w:firstLine="640"/>
        <w:jc w:val="left"/>
        <w:rPr>
          <w:rFonts w:ascii="仿宋_GB2312" w:eastAsia="仿宋_GB2312" w:cs="仿宋_GB2312"/>
          <w:color w:val="000000" w:themeColor="text1"/>
          <w:sz w:val="28"/>
          <w:szCs w:val="28"/>
        </w:rPr>
      </w:pPr>
      <w:r w:rsidRPr="00850053">
        <w:rPr>
          <w:rFonts w:ascii="仿宋_GB2312" w:eastAsia="仿宋_GB2312" w:hint="eastAsia"/>
          <w:color w:val="000000" w:themeColor="text1"/>
          <w:sz w:val="32"/>
          <w:szCs w:val="32"/>
        </w:rPr>
        <w:t>标准实施组负责团体标准《</w:t>
      </w:r>
      <w:r w:rsidR="003F1469">
        <w:rPr>
          <w:rFonts w:ascii="仿宋_GB2312" w:eastAsia="仿宋_GB2312" w:hint="eastAsia"/>
          <w:color w:val="000000" w:themeColor="text1"/>
          <w:sz w:val="32"/>
          <w:szCs w:val="32"/>
        </w:rPr>
        <w:t>HIV/AIDS维持性血透不寐患者中药联合刮痧技术操作规范</w:t>
      </w:r>
      <w:r w:rsidRPr="00850053">
        <w:rPr>
          <w:rFonts w:ascii="仿宋_GB2312" w:eastAsia="仿宋_GB2312" w:hint="eastAsia"/>
          <w:color w:val="000000" w:themeColor="text1"/>
          <w:sz w:val="32"/>
          <w:szCs w:val="32"/>
        </w:rPr>
        <w:t>》发布后，组织相关单位开展标准宣贯培训会，对标准进行详细解读，让相关人员了解标准，并根据标准对</w:t>
      </w:r>
      <w:r w:rsidR="001A13A2">
        <w:rPr>
          <w:rFonts w:ascii="仿宋_GB2312" w:eastAsia="仿宋_GB2312" w:hint="eastAsia"/>
          <w:color w:val="000000" w:themeColor="text1"/>
          <w:sz w:val="32"/>
          <w:szCs w:val="32"/>
        </w:rPr>
        <w:t>HIV/AIDS维持性血透不寐患者中药联合刮痧技术</w:t>
      </w:r>
      <w:r w:rsidRPr="00850053">
        <w:rPr>
          <w:rFonts w:ascii="仿宋_GB2312" w:eastAsia="仿宋_GB2312" w:hint="eastAsia"/>
          <w:color w:val="000000" w:themeColor="text1"/>
          <w:sz w:val="32"/>
          <w:szCs w:val="32"/>
        </w:rPr>
        <w:t>进行规范化操作，并对标准实施情况进行总结分析，不断对标准提出修正</w:t>
      </w:r>
      <w:r w:rsidRPr="00850053">
        <w:rPr>
          <w:rFonts w:ascii="仿宋_GB2312" w:eastAsia="仿宋_GB2312" w:hint="eastAsia"/>
          <w:color w:val="000000" w:themeColor="text1"/>
          <w:sz w:val="32"/>
          <w:szCs w:val="32"/>
        </w:rPr>
        <w:lastRenderedPageBreak/>
        <w:t>意见。</w:t>
      </w:r>
    </w:p>
    <w:p w14:paraId="0433E7F9" w14:textId="77777777" w:rsidR="00D634F2" w:rsidRPr="00850053" w:rsidRDefault="008854C0">
      <w:pPr>
        <w:spacing w:line="560" w:lineRule="exact"/>
        <w:ind w:firstLineChars="200" w:firstLine="643"/>
        <w:rPr>
          <w:rFonts w:ascii="楷体" w:eastAsia="楷体" w:hAnsi="楷体" w:cs="楷体"/>
          <w:b/>
          <w:color w:val="000000" w:themeColor="text1"/>
          <w:sz w:val="32"/>
          <w:szCs w:val="32"/>
        </w:rPr>
      </w:pPr>
      <w:r w:rsidRPr="00850053">
        <w:rPr>
          <w:rFonts w:ascii="楷体" w:eastAsia="楷体" w:hAnsi="楷体" w:cs="楷体" w:hint="eastAsia"/>
          <w:b/>
          <w:color w:val="000000" w:themeColor="text1"/>
          <w:sz w:val="32"/>
          <w:szCs w:val="32"/>
        </w:rPr>
        <w:t>（二）收集整理文献资料</w:t>
      </w:r>
    </w:p>
    <w:p w14:paraId="5656E9FD" w14:textId="7DA5AFD5" w:rsidR="00D634F2" w:rsidRPr="007805DF" w:rsidRDefault="008854C0">
      <w:pPr>
        <w:spacing w:line="520" w:lineRule="exact"/>
        <w:ind w:firstLineChars="200" w:firstLine="640"/>
        <w:rPr>
          <w:rFonts w:ascii="仿宋_GB2312" w:eastAsia="仿宋_GB2312"/>
          <w:color w:val="000000" w:themeColor="text1"/>
          <w:sz w:val="32"/>
          <w:szCs w:val="32"/>
          <w:highlight w:val="yellow"/>
        </w:rPr>
      </w:pPr>
      <w:r w:rsidRPr="00BC1466">
        <w:rPr>
          <w:rFonts w:ascii="仿宋_GB2312" w:eastAsia="仿宋_GB2312" w:hint="eastAsia"/>
          <w:color w:val="000000" w:themeColor="text1"/>
          <w:sz w:val="32"/>
          <w:szCs w:val="32"/>
        </w:rPr>
        <w:t>标准编制工作组收集了国内有关</w:t>
      </w:r>
      <w:r w:rsidR="005C50DC" w:rsidRPr="005C50DC">
        <w:rPr>
          <w:rFonts w:ascii="仿宋_GB2312" w:eastAsia="仿宋_GB2312" w:hint="eastAsia"/>
          <w:color w:val="000000" w:themeColor="text1"/>
          <w:sz w:val="32"/>
          <w:szCs w:val="32"/>
        </w:rPr>
        <w:t>“不寐 刮痧”“不寐 中医”</w:t>
      </w:r>
      <w:r w:rsidR="00CA341C">
        <w:rPr>
          <w:rFonts w:ascii="仿宋_GB2312" w:eastAsia="仿宋_GB2312" w:hint="eastAsia"/>
          <w:color w:val="000000" w:themeColor="text1"/>
          <w:sz w:val="32"/>
          <w:szCs w:val="32"/>
        </w:rPr>
        <w:t>“</w:t>
      </w:r>
      <w:r w:rsidR="005C50DC" w:rsidRPr="005C50DC">
        <w:rPr>
          <w:rFonts w:ascii="仿宋_GB2312" w:eastAsia="仿宋_GB2312" w:hint="eastAsia"/>
          <w:color w:val="000000" w:themeColor="text1"/>
          <w:sz w:val="32"/>
          <w:szCs w:val="32"/>
        </w:rPr>
        <w:t>维持性血液透析 中医”“失眠  治疗”</w:t>
      </w:r>
      <w:r w:rsidRPr="00BC1466">
        <w:rPr>
          <w:rFonts w:ascii="仿宋_GB2312" w:eastAsia="仿宋_GB2312" w:hint="eastAsia"/>
          <w:color w:val="000000" w:themeColor="text1"/>
          <w:sz w:val="32"/>
          <w:szCs w:val="32"/>
        </w:rPr>
        <w:t>的相关资料。主要有：</w:t>
      </w:r>
    </w:p>
    <w:p w14:paraId="1ED3C83D" w14:textId="77777777" w:rsidR="005C50DC" w:rsidRDefault="005C50DC" w:rsidP="00BC1466">
      <w:pPr>
        <w:spacing w:line="520" w:lineRule="exact"/>
        <w:ind w:firstLineChars="200" w:firstLine="640"/>
        <w:rPr>
          <w:rFonts w:ascii="仿宋_GB2312" w:eastAsia="仿宋_GB2312"/>
          <w:color w:val="000000" w:themeColor="text1"/>
          <w:sz w:val="32"/>
          <w:szCs w:val="32"/>
        </w:rPr>
      </w:pPr>
      <w:r w:rsidRPr="005C50DC">
        <w:rPr>
          <w:rFonts w:ascii="仿宋_GB2312" w:eastAsia="仿宋_GB2312" w:hint="eastAsia"/>
          <w:color w:val="000000" w:themeColor="text1"/>
          <w:sz w:val="32"/>
          <w:szCs w:val="32"/>
        </w:rPr>
        <w:t>《T/GDNAS 031-2023  不寐的耳部刮痧技术》</w:t>
      </w:r>
    </w:p>
    <w:p w14:paraId="25A6B55C" w14:textId="77777777" w:rsidR="005C50DC" w:rsidRDefault="005C50DC" w:rsidP="00BC1466">
      <w:pPr>
        <w:spacing w:line="520" w:lineRule="exact"/>
        <w:ind w:firstLineChars="200" w:firstLine="640"/>
        <w:rPr>
          <w:rFonts w:ascii="仿宋_GB2312" w:eastAsia="仿宋_GB2312"/>
          <w:color w:val="000000" w:themeColor="text1"/>
          <w:sz w:val="32"/>
          <w:szCs w:val="32"/>
        </w:rPr>
      </w:pPr>
      <w:r w:rsidRPr="005C50DC">
        <w:rPr>
          <w:rFonts w:ascii="仿宋_GB2312" w:eastAsia="仿宋_GB2312" w:hint="eastAsia"/>
          <w:color w:val="000000" w:themeColor="text1"/>
          <w:sz w:val="32"/>
          <w:szCs w:val="32"/>
        </w:rPr>
        <w:t>《T/GDACM 0109-2022  失眠障碍（不寐）中西医结合临床诊疗指南》</w:t>
      </w:r>
    </w:p>
    <w:p w14:paraId="08AC64B2" w14:textId="77777777" w:rsidR="005C50DC" w:rsidRDefault="005C50DC" w:rsidP="00BC1466">
      <w:pPr>
        <w:spacing w:line="520" w:lineRule="exact"/>
        <w:ind w:firstLineChars="200" w:firstLine="640"/>
        <w:rPr>
          <w:rFonts w:ascii="仿宋_GB2312" w:eastAsia="仿宋_GB2312"/>
          <w:color w:val="000000" w:themeColor="text1"/>
          <w:sz w:val="32"/>
          <w:szCs w:val="32"/>
        </w:rPr>
      </w:pPr>
      <w:r w:rsidRPr="005C50DC">
        <w:rPr>
          <w:rFonts w:ascii="仿宋_GB2312" w:eastAsia="仿宋_GB2312" w:hint="eastAsia"/>
          <w:color w:val="000000" w:themeColor="text1"/>
          <w:sz w:val="32"/>
          <w:szCs w:val="32"/>
        </w:rPr>
        <w:t>《T/NXBX 018.2-2023  慢性病或亚健康中医干预方法操作规范  第2部分：不寐》</w:t>
      </w:r>
    </w:p>
    <w:p w14:paraId="743DABAC" w14:textId="77777777" w:rsidR="005C50DC" w:rsidRDefault="005C50DC" w:rsidP="00BC1466">
      <w:pPr>
        <w:spacing w:line="520" w:lineRule="exact"/>
        <w:ind w:firstLineChars="200" w:firstLine="640"/>
        <w:rPr>
          <w:rFonts w:ascii="仿宋_GB2312" w:eastAsia="仿宋_GB2312"/>
          <w:color w:val="000000" w:themeColor="text1"/>
          <w:sz w:val="32"/>
          <w:szCs w:val="32"/>
        </w:rPr>
      </w:pPr>
      <w:r w:rsidRPr="005C50DC">
        <w:rPr>
          <w:rFonts w:ascii="仿宋_GB2312" w:eastAsia="仿宋_GB2312" w:hint="eastAsia"/>
          <w:color w:val="000000" w:themeColor="text1"/>
          <w:sz w:val="32"/>
          <w:szCs w:val="32"/>
        </w:rPr>
        <w:t>《DB22/T 3560-2023  维持性血液透析患者营养不良中医诊疗规范》《特定人群失眠诊断与治疗专家共识(2024版）》</w:t>
      </w:r>
    </w:p>
    <w:p w14:paraId="3D4F227F" w14:textId="56EA43F3" w:rsidR="00302A1F" w:rsidRPr="00302A1F" w:rsidRDefault="005C50DC" w:rsidP="00BC1466">
      <w:pPr>
        <w:spacing w:line="520" w:lineRule="exact"/>
        <w:ind w:firstLineChars="200" w:firstLine="640"/>
        <w:rPr>
          <w:rFonts w:ascii="仿宋_GB2312" w:eastAsia="仿宋_GB2312"/>
          <w:color w:val="000000" w:themeColor="text1"/>
          <w:sz w:val="32"/>
          <w:szCs w:val="32"/>
        </w:rPr>
      </w:pPr>
      <w:r w:rsidRPr="005C50DC">
        <w:rPr>
          <w:rFonts w:ascii="仿宋_GB2312" w:eastAsia="仿宋_GB2312" w:hint="eastAsia"/>
          <w:color w:val="000000" w:themeColor="text1"/>
          <w:sz w:val="32"/>
          <w:szCs w:val="32"/>
        </w:rPr>
        <w:t>《中国成人失眠诊断与治疗指南(2017版)》</w:t>
      </w:r>
    </w:p>
    <w:p w14:paraId="1F580278" w14:textId="77777777"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（三）研讨确定标准特色</w:t>
      </w:r>
      <w:r>
        <w:rPr>
          <w:rFonts w:ascii="楷体" w:eastAsia="楷体" w:hAnsi="楷体" w:cs="楷体"/>
          <w:b/>
          <w:color w:val="000000" w:themeColor="text1"/>
          <w:sz w:val="32"/>
          <w:szCs w:val="32"/>
        </w:rPr>
        <w:t>、</w:t>
      </w:r>
      <w:r>
        <w:rPr>
          <w:rFonts w:ascii="楷体" w:eastAsia="楷体" w:hAnsi="楷体" w:cs="楷体" w:hint="eastAsia"/>
          <w:b/>
          <w:color w:val="000000" w:themeColor="text1"/>
          <w:sz w:val="32"/>
          <w:szCs w:val="32"/>
        </w:rPr>
        <w:t>创新点和主体内容</w:t>
      </w:r>
    </w:p>
    <w:p w14:paraId="0E636C72" w14:textId="77777777"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Pr>
          <w:rFonts w:ascii="仿宋_GB2312" w:eastAsia="仿宋_GB2312" w:hAnsi="Calibri"/>
          <w:color w:val="000000" w:themeColor="text1"/>
        </w:rPr>
        <w:t>：</w:t>
      </w:r>
    </w:p>
    <w:p w14:paraId="17440365" w14:textId="184B495E" w:rsidR="00D634F2" w:rsidRPr="007B1EA3" w:rsidRDefault="008854C0">
      <w:pPr>
        <w:pStyle w:val="affa"/>
        <w:rPr>
          <w:rFonts w:ascii="仿宋_GB2312" w:eastAsia="仿宋_GB2312" w:hAnsi="Calibri"/>
          <w:color w:val="000000" w:themeColor="text1"/>
        </w:rPr>
      </w:pPr>
      <w:r w:rsidRPr="007B1EA3">
        <w:rPr>
          <w:rFonts w:ascii="仿宋_GB2312" w:eastAsia="仿宋_GB2312" w:hAnsi="Calibri"/>
          <w:color w:val="000000" w:themeColor="text1"/>
        </w:rPr>
        <w:t>1.</w:t>
      </w:r>
      <w:r w:rsidRPr="007B1EA3">
        <w:rPr>
          <w:rFonts w:ascii="仿宋_GB2312" w:eastAsia="仿宋_GB2312" w:hAnsi="Calibri" w:hint="eastAsia"/>
          <w:color w:val="000000" w:themeColor="text1"/>
        </w:rPr>
        <w:t>特色</w:t>
      </w:r>
      <w:r w:rsidR="00B42743">
        <w:rPr>
          <w:rFonts w:ascii="仿宋_GB2312" w:eastAsia="仿宋_GB2312" w:hAnsi="Calibri" w:hint="eastAsia"/>
          <w:color w:val="000000" w:themeColor="text1"/>
        </w:rPr>
        <w:t>、</w:t>
      </w:r>
      <w:r w:rsidR="00B42743">
        <w:rPr>
          <w:rFonts w:ascii="仿宋_GB2312" w:eastAsia="仿宋_GB2312" w:hAnsi="Calibri"/>
          <w:color w:val="000000" w:themeColor="text1"/>
        </w:rPr>
        <w:t>创新点</w:t>
      </w:r>
    </w:p>
    <w:p w14:paraId="5FB8CAA9" w14:textId="77777777" w:rsidR="00B42743" w:rsidRPr="00B42743" w:rsidRDefault="00B42743" w:rsidP="00B42743">
      <w:pPr>
        <w:pStyle w:val="affa"/>
        <w:rPr>
          <w:rFonts w:ascii="仿宋_GB2312" w:eastAsia="仿宋_GB2312"/>
          <w:color w:val="000000" w:themeColor="text1"/>
        </w:rPr>
      </w:pPr>
      <w:r w:rsidRPr="00B42743">
        <w:rPr>
          <w:rFonts w:ascii="仿宋_GB2312" w:eastAsia="仿宋_GB2312" w:hint="eastAsia"/>
          <w:color w:val="000000" w:themeColor="text1"/>
        </w:rPr>
        <w:t>自拟安神汤,方中熟地黄、山萸肉、白芍、黄精可滋肾养阴填精,炒酸枣仁、龙骨、牡蛎、珍珠母可镇心安神,茯苓、白术、泽泻可健脾胃利水湿,麦冬、远志、丹参可养心安神。基于维持性血透的HIV/AIDS病证特点，加强补肾养阴的药材。</w:t>
      </w:r>
    </w:p>
    <w:p w14:paraId="2742F317" w14:textId="4F43AEB4" w:rsidR="00D634F2" w:rsidRPr="00B8532C" w:rsidRDefault="00B42743" w:rsidP="00B42743">
      <w:pPr>
        <w:pStyle w:val="affa"/>
        <w:rPr>
          <w:rFonts w:ascii="仿宋_GB2312" w:eastAsia="仿宋_GB2312" w:hAnsi="Calibri"/>
          <w:color w:val="000000" w:themeColor="text1"/>
          <w:highlight w:val="yellow"/>
        </w:rPr>
      </w:pPr>
      <w:r w:rsidRPr="00B42743">
        <w:rPr>
          <w:rFonts w:ascii="仿宋_GB2312" w:eastAsia="仿宋_GB2312" w:hAnsi="Calibri" w:hint="eastAsia"/>
          <w:color w:val="000000" w:themeColor="text1"/>
        </w:rPr>
        <w:t>头部刮痧,直接作用于脑部,头为诸阳之会,手足六阳经皆上行于头面,六阴经中的手少阴经与足厥阴肝经直接上行头面部,所有阴经的经别和阳经相合后达于头面。首先采用近端取穴,其中开天门、刮坎宫为头面操作手法的起式,开天门可以调节天人</w:t>
      </w:r>
      <w:r w:rsidRPr="00B42743">
        <w:rPr>
          <w:rFonts w:ascii="仿宋_GB2312" w:eastAsia="仿宋_GB2312" w:hAnsi="Calibri" w:hint="eastAsia"/>
          <w:color w:val="000000" w:themeColor="text1"/>
        </w:rPr>
        <w:lastRenderedPageBreak/>
        <w:t>之阴阳;坎宫为水性,肾所主,而肾为阴阳之根,因此刮之可以通过调节肾中阴阳而达到调节脏腑阴阳的目的。百会为督脉、足太阳经之交会穴；太阳穴、四神聪为经外奇穴,可通经活络、宁心安神,主治失眠；刮胆经、阳明经等处,并点按风池、失眠穴安神,最后点按印堂,醒神宁神,作为手法的收式，能够凝聚经络气血的运行,使疗效更持久</w:t>
      </w:r>
      <w:r w:rsidR="008854C0" w:rsidRPr="007B1EA3">
        <w:rPr>
          <w:rFonts w:ascii="仿宋_GB2312" w:eastAsia="仿宋_GB2312" w:hAnsi="Calibri" w:hint="eastAsia"/>
          <w:color w:val="000000" w:themeColor="text1"/>
        </w:rPr>
        <w:t>。</w:t>
      </w:r>
    </w:p>
    <w:p w14:paraId="66C33575" w14:textId="0CF6E505" w:rsidR="00D634F2" w:rsidRDefault="00B42743">
      <w:pPr>
        <w:pStyle w:val="affa"/>
        <w:rPr>
          <w:rFonts w:ascii="仿宋_GB2312" w:eastAsia="仿宋_GB2312" w:hAnsi="Calibri"/>
          <w:color w:val="000000" w:themeColor="text1"/>
        </w:rPr>
      </w:pPr>
      <w:r>
        <w:rPr>
          <w:rFonts w:ascii="仿宋_GB2312" w:eastAsia="仿宋_GB2312" w:hAnsi="Calibri"/>
          <w:color w:val="000000" w:themeColor="text1"/>
        </w:rPr>
        <w:t>2</w:t>
      </w:r>
      <w:r w:rsidR="008854C0">
        <w:rPr>
          <w:rFonts w:ascii="仿宋_GB2312" w:eastAsia="仿宋_GB2312" w:hAnsi="Calibri"/>
          <w:color w:val="000000" w:themeColor="text1"/>
        </w:rPr>
        <w:t>.</w:t>
      </w:r>
      <w:r w:rsidR="008854C0">
        <w:rPr>
          <w:rFonts w:ascii="仿宋_GB2312" w:eastAsia="仿宋_GB2312" w:hAnsi="Calibri" w:hint="eastAsia"/>
          <w:color w:val="000000" w:themeColor="text1"/>
        </w:rPr>
        <w:t>主体内容</w:t>
      </w:r>
    </w:p>
    <w:p w14:paraId="69E6B1F4" w14:textId="3B9AC052" w:rsidR="00D634F2" w:rsidRDefault="008854C0">
      <w:pPr>
        <w:pStyle w:val="affa"/>
        <w:rPr>
          <w:rFonts w:ascii="仿宋_GB2312" w:eastAsia="仿宋_GB2312" w:hAnsi="Calibri"/>
          <w:color w:val="000000" w:themeColor="text1"/>
        </w:rPr>
      </w:pPr>
      <w:r>
        <w:rPr>
          <w:rFonts w:ascii="仿宋_GB2312" w:eastAsia="仿宋_GB2312" w:hAnsi="Calibri" w:hint="eastAsia"/>
          <w:color w:val="000000" w:themeColor="text1"/>
        </w:rPr>
        <w:t>主体内容包</w:t>
      </w:r>
      <w:bookmarkStart w:id="0" w:name="_GoBack"/>
      <w:bookmarkEnd w:id="0"/>
      <w:r w:rsidRPr="00BA2C90">
        <w:rPr>
          <w:rFonts w:ascii="仿宋_GB2312" w:eastAsia="仿宋_GB2312" w:hAnsi="Calibri" w:hint="eastAsia"/>
          <w:color w:val="000000" w:themeColor="text1"/>
        </w:rPr>
        <w:t>括</w:t>
      </w:r>
      <w:r w:rsidR="0036725D" w:rsidRPr="00BA2C90">
        <w:rPr>
          <w:rFonts w:ascii="仿宋_GB2312" w:eastAsia="仿宋_GB2312" w:hAnsi="Calibri"/>
          <w:color w:val="000000" w:themeColor="text1"/>
        </w:rPr>
        <w:t>基本要求、</w:t>
      </w:r>
      <w:r w:rsidR="0036725D" w:rsidRPr="00BA2C90">
        <w:rPr>
          <w:rFonts w:ascii="仿宋_GB2312" w:eastAsia="仿宋_GB2312" w:hAnsi="Calibri" w:hint="eastAsia"/>
          <w:color w:val="000000" w:themeColor="text1"/>
        </w:rPr>
        <w:t>施术前准备、施术方法、施术后</w:t>
      </w:r>
      <w:r w:rsidR="0036725D" w:rsidRPr="00BA2C90">
        <w:rPr>
          <w:rFonts w:ascii="仿宋_GB2312" w:eastAsia="仿宋_GB2312" w:hAnsi="Calibri"/>
          <w:color w:val="000000" w:themeColor="text1"/>
        </w:rPr>
        <w:t>处理</w:t>
      </w:r>
      <w:r w:rsidR="0036725D" w:rsidRPr="00BA2C90">
        <w:rPr>
          <w:rFonts w:ascii="仿宋_GB2312" w:eastAsia="仿宋_GB2312" w:hAnsi="Calibri" w:hint="eastAsia"/>
          <w:color w:val="000000" w:themeColor="text1"/>
        </w:rPr>
        <w:t>、</w:t>
      </w:r>
      <w:r w:rsidR="0036725D" w:rsidRPr="00BA2C90">
        <w:rPr>
          <w:rFonts w:ascii="仿宋_GB2312" w:eastAsia="仿宋_GB2312" w:hAnsi="Calibri"/>
          <w:color w:val="000000" w:themeColor="text1"/>
        </w:rPr>
        <w:t>禁忌</w:t>
      </w:r>
      <w:r w:rsidRPr="00BA2C90">
        <w:rPr>
          <w:rFonts w:ascii="仿宋_GB2312" w:eastAsia="仿宋_GB2312" w:hAnsi="Calibri" w:hint="eastAsia"/>
          <w:color w:val="000000" w:themeColor="text1"/>
        </w:rPr>
        <w:t>。</w:t>
      </w:r>
    </w:p>
    <w:p w14:paraId="5245BF6C" w14:textId="7743390B" w:rsidR="00D634F2" w:rsidRDefault="008854C0">
      <w:pPr>
        <w:spacing w:line="560" w:lineRule="exact"/>
        <w:ind w:firstLineChars="200" w:firstLine="643"/>
        <w:rPr>
          <w:rFonts w:ascii="楷体" w:eastAsia="楷体" w:hAnsi="楷体" w:cs="楷体"/>
          <w:b/>
          <w:color w:val="000000" w:themeColor="text1"/>
          <w:sz w:val="32"/>
          <w:szCs w:val="32"/>
        </w:rPr>
      </w:pPr>
      <w:r>
        <w:rPr>
          <w:rFonts w:ascii="楷体" w:eastAsia="楷体" w:hAnsi="楷体" w:cs="楷体" w:hint="eastAsia"/>
          <w:b/>
          <w:color w:val="000000" w:themeColor="text1"/>
          <w:sz w:val="32"/>
          <w:szCs w:val="32"/>
        </w:rPr>
        <w:t>（四）调研及形成草案、征求意见稿</w:t>
      </w:r>
    </w:p>
    <w:p w14:paraId="58CD6DA5" w14:textId="002B8A33"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00553C12">
        <w:rPr>
          <w:rFonts w:ascii="仿宋_GB2312" w:eastAsia="仿宋_GB2312"/>
          <w:color w:val="000000" w:themeColor="text1"/>
          <w:sz w:val="32"/>
          <w:szCs w:val="32"/>
        </w:rPr>
        <w:t>11</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标准编制工作组查阅了大量的国内文献资料，经编制组反复讨论，对</w:t>
      </w:r>
      <w:r w:rsidR="001A13A2">
        <w:rPr>
          <w:rFonts w:ascii="仿宋_GB2312" w:eastAsia="仿宋_GB2312" w:hint="eastAsia"/>
          <w:color w:val="000000" w:themeColor="text1"/>
          <w:sz w:val="32"/>
          <w:szCs w:val="32"/>
        </w:rPr>
        <w:t>HIV/AIDS维持性血透不寐患者中药联合刮痧技术</w:t>
      </w:r>
      <w:r w:rsidR="008854C0" w:rsidRPr="000C6800">
        <w:rPr>
          <w:rFonts w:ascii="仿宋_GB2312" w:eastAsia="仿宋_GB2312" w:hint="eastAsia"/>
          <w:color w:val="000000" w:themeColor="text1"/>
          <w:sz w:val="32"/>
          <w:szCs w:val="32"/>
        </w:rPr>
        <w:t>的实践情况进行系统总结，形成了标准的基本构架，对主要内容进行了讨论并对项目的工作进行了部署和安排。</w:t>
      </w:r>
    </w:p>
    <w:p w14:paraId="5BF443DB" w14:textId="44B939CC" w:rsidR="00D634F2" w:rsidRPr="000C6800"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Pr="000C6800">
        <w:rPr>
          <w:rFonts w:ascii="仿宋_GB2312" w:eastAsia="仿宋_GB2312"/>
          <w:color w:val="000000" w:themeColor="text1"/>
          <w:sz w:val="32"/>
          <w:szCs w:val="32"/>
        </w:rPr>
        <w:t>5</w:t>
      </w:r>
      <w:r w:rsidRPr="000C6800">
        <w:rPr>
          <w:rFonts w:ascii="仿宋_GB2312" w:eastAsia="仿宋_GB2312" w:hint="eastAsia"/>
          <w:color w:val="000000" w:themeColor="text1"/>
          <w:sz w:val="32"/>
          <w:szCs w:val="32"/>
        </w:rPr>
        <w:t>年</w:t>
      </w:r>
      <w:r w:rsidR="00553C12">
        <w:rPr>
          <w:rFonts w:ascii="仿宋_GB2312" w:eastAsia="仿宋_GB2312"/>
          <w:color w:val="000000" w:themeColor="text1"/>
          <w:sz w:val="32"/>
          <w:szCs w:val="32"/>
        </w:rPr>
        <w:t>12</w:t>
      </w:r>
      <w:r w:rsidRPr="000C6800">
        <w:rPr>
          <w:rFonts w:ascii="仿宋_GB2312" w:eastAsia="仿宋_GB2312" w:hint="eastAsia"/>
          <w:color w:val="000000" w:themeColor="text1"/>
          <w:sz w:val="32"/>
          <w:szCs w:val="32"/>
        </w:rPr>
        <w:t>月～</w:t>
      </w:r>
      <w:r w:rsidR="00553C12" w:rsidRPr="00553C12">
        <w:rPr>
          <w:rFonts w:ascii="仿宋_GB2312" w:eastAsia="仿宋_GB2312" w:hint="eastAsia"/>
          <w:color w:val="000000" w:themeColor="text1"/>
          <w:sz w:val="32"/>
          <w:szCs w:val="32"/>
        </w:rPr>
        <w:t>202</w:t>
      </w:r>
      <w:r w:rsidR="00553C12" w:rsidRPr="00553C12">
        <w:rPr>
          <w:rFonts w:ascii="仿宋_GB2312" w:eastAsia="仿宋_GB2312"/>
          <w:color w:val="000000" w:themeColor="text1"/>
          <w:sz w:val="32"/>
          <w:szCs w:val="32"/>
        </w:rPr>
        <w:t>6</w:t>
      </w:r>
      <w:r w:rsidR="00553C12" w:rsidRPr="00553C12">
        <w:rPr>
          <w:rFonts w:ascii="仿宋_GB2312" w:eastAsia="仿宋_GB2312" w:hint="eastAsia"/>
          <w:color w:val="000000" w:themeColor="text1"/>
          <w:sz w:val="32"/>
          <w:szCs w:val="32"/>
        </w:rPr>
        <w:t>年</w:t>
      </w:r>
      <w:r w:rsidR="008003BA">
        <w:rPr>
          <w:rFonts w:ascii="仿宋_GB2312" w:eastAsia="仿宋_GB2312"/>
          <w:color w:val="000000" w:themeColor="text1"/>
          <w:sz w:val="32"/>
          <w:szCs w:val="32"/>
        </w:rPr>
        <w:t>1</w:t>
      </w:r>
      <w:r w:rsidRPr="000C6800">
        <w:rPr>
          <w:rFonts w:ascii="仿宋_GB2312" w:eastAsia="仿宋_GB2312" w:hint="eastAsia"/>
          <w:color w:val="000000" w:themeColor="text1"/>
          <w:sz w:val="32"/>
          <w:szCs w:val="32"/>
        </w:rPr>
        <w:t>月，</w:t>
      </w:r>
      <w:r w:rsidR="008854C0" w:rsidRPr="000C6800">
        <w:rPr>
          <w:rFonts w:ascii="仿宋_GB2312" w:eastAsia="仿宋_GB2312" w:hint="eastAsia"/>
          <w:color w:val="000000" w:themeColor="text1"/>
          <w:sz w:val="32"/>
          <w:szCs w:val="32"/>
        </w:rPr>
        <w:t>在前期工作的基础之上，通过理清逻辑脉络，整合已有参考资料中有关</w:t>
      </w:r>
      <w:r w:rsidR="001A13A2">
        <w:rPr>
          <w:rFonts w:ascii="仿宋_GB2312" w:eastAsia="仿宋_GB2312" w:hint="eastAsia"/>
          <w:color w:val="000000" w:themeColor="text1"/>
          <w:sz w:val="32"/>
          <w:szCs w:val="32"/>
        </w:rPr>
        <w:t>HIV/AIDS维持性血透不寐患者中药联合刮痧技术</w:t>
      </w:r>
      <w:r w:rsidR="008854C0" w:rsidRPr="000C6800">
        <w:rPr>
          <w:rFonts w:ascii="仿宋_GB2312" w:eastAsia="仿宋_GB2312" w:hint="eastAsia"/>
          <w:color w:val="000000" w:themeColor="text1"/>
          <w:sz w:val="32"/>
          <w:szCs w:val="32"/>
        </w:rPr>
        <w:t>的要求，并在目前</w:t>
      </w:r>
      <w:r w:rsidR="001A13A2">
        <w:rPr>
          <w:rFonts w:ascii="仿宋_GB2312" w:eastAsia="仿宋_GB2312" w:hint="eastAsia"/>
          <w:color w:val="000000" w:themeColor="text1"/>
          <w:sz w:val="32"/>
          <w:szCs w:val="32"/>
        </w:rPr>
        <w:t>HIV/AIDS维持性血透不寐患者中药联合刮痧技术</w:t>
      </w:r>
      <w:r w:rsidR="008854C0" w:rsidRPr="000C6800">
        <w:rPr>
          <w:rFonts w:ascii="仿宋_GB2312" w:eastAsia="仿宋_GB2312" w:hint="eastAsia"/>
          <w:color w:val="000000" w:themeColor="text1"/>
          <w:sz w:val="32"/>
          <w:szCs w:val="32"/>
        </w:rPr>
        <w:t>实际操作的基础上，按照简化、统一等原则编制完成团体标准《</w:t>
      </w:r>
      <w:r w:rsidR="003F1469">
        <w:rPr>
          <w:rFonts w:ascii="仿宋_GB2312" w:eastAsia="仿宋_GB2312" w:hint="eastAsia"/>
          <w:color w:val="000000" w:themeColor="text1"/>
          <w:sz w:val="32"/>
          <w:szCs w:val="32"/>
        </w:rPr>
        <w:t>HIV/AIDS维持性血透不寐患者中药联合刮痧技术操作规范</w:t>
      </w:r>
      <w:r w:rsidR="008854C0" w:rsidRPr="000C6800">
        <w:rPr>
          <w:rFonts w:ascii="仿宋_GB2312" w:eastAsia="仿宋_GB2312" w:hint="eastAsia"/>
          <w:color w:val="000000" w:themeColor="text1"/>
          <w:sz w:val="32"/>
          <w:szCs w:val="32"/>
        </w:rPr>
        <w:t>》（草案）。</w:t>
      </w:r>
    </w:p>
    <w:p w14:paraId="44DC1E7F" w14:textId="58DEF464" w:rsidR="00D634F2" w:rsidRDefault="000C6800">
      <w:pPr>
        <w:spacing w:line="520" w:lineRule="exact"/>
        <w:ind w:firstLineChars="200" w:firstLine="640"/>
        <w:rPr>
          <w:rFonts w:ascii="仿宋_GB2312" w:eastAsia="仿宋_GB2312"/>
          <w:color w:val="000000" w:themeColor="text1"/>
          <w:sz w:val="32"/>
          <w:szCs w:val="32"/>
        </w:rPr>
      </w:pPr>
      <w:r w:rsidRPr="000C6800">
        <w:rPr>
          <w:rFonts w:ascii="仿宋_GB2312" w:eastAsia="仿宋_GB2312" w:hint="eastAsia"/>
          <w:color w:val="000000" w:themeColor="text1"/>
          <w:sz w:val="32"/>
          <w:szCs w:val="32"/>
        </w:rPr>
        <w:t>202</w:t>
      </w:r>
      <w:r w:rsidR="006A6CEA">
        <w:rPr>
          <w:rFonts w:ascii="仿宋_GB2312" w:eastAsia="仿宋_GB2312"/>
          <w:color w:val="000000" w:themeColor="text1"/>
          <w:sz w:val="32"/>
          <w:szCs w:val="32"/>
        </w:rPr>
        <w:t>6</w:t>
      </w:r>
      <w:r w:rsidRPr="000C6800">
        <w:rPr>
          <w:rFonts w:ascii="仿宋_GB2312" w:eastAsia="仿宋_GB2312" w:hint="eastAsia"/>
          <w:color w:val="000000" w:themeColor="text1"/>
          <w:sz w:val="32"/>
          <w:szCs w:val="32"/>
        </w:rPr>
        <w:t>年</w:t>
      </w:r>
      <w:r w:rsidR="008003BA">
        <w:rPr>
          <w:rFonts w:ascii="仿宋_GB2312" w:eastAsia="仿宋_GB2312"/>
          <w:color w:val="000000" w:themeColor="text1"/>
          <w:sz w:val="32"/>
          <w:szCs w:val="32"/>
        </w:rPr>
        <w:t>2</w:t>
      </w:r>
      <w:r w:rsidRPr="000C6800">
        <w:rPr>
          <w:rFonts w:ascii="仿宋_GB2312" w:eastAsia="仿宋_GB2312" w:hint="eastAsia"/>
          <w:color w:val="000000" w:themeColor="text1"/>
          <w:sz w:val="32"/>
          <w:szCs w:val="32"/>
        </w:rPr>
        <w:t>月</w:t>
      </w:r>
      <w:r w:rsidR="003C1D73" w:rsidRPr="003C1D73">
        <w:rPr>
          <w:rFonts w:ascii="仿宋_GB2312" w:eastAsia="仿宋_GB2312" w:hint="eastAsia"/>
          <w:color w:val="000000" w:themeColor="text1"/>
          <w:sz w:val="32"/>
          <w:szCs w:val="32"/>
        </w:rPr>
        <w:t>～</w:t>
      </w:r>
      <w:r w:rsidR="003C1D73">
        <w:rPr>
          <w:rFonts w:ascii="仿宋_GB2312" w:eastAsia="仿宋_GB2312" w:hint="eastAsia"/>
          <w:color w:val="000000" w:themeColor="text1"/>
          <w:sz w:val="32"/>
          <w:szCs w:val="32"/>
        </w:rPr>
        <w:t>7月</w:t>
      </w:r>
      <w:r w:rsidRPr="000C6800">
        <w:rPr>
          <w:rFonts w:ascii="仿宋_GB2312" w:eastAsia="仿宋_GB2312" w:hint="eastAsia"/>
          <w:color w:val="000000" w:themeColor="text1"/>
          <w:sz w:val="32"/>
          <w:szCs w:val="32"/>
        </w:rPr>
        <w:t>，</w:t>
      </w:r>
      <w:r w:rsidR="008854C0">
        <w:rPr>
          <w:rFonts w:ascii="仿宋_GB2312" w:eastAsia="仿宋_GB2312" w:hint="eastAsia"/>
          <w:color w:val="000000" w:themeColor="text1"/>
          <w:sz w:val="32"/>
          <w:szCs w:val="32"/>
        </w:rPr>
        <w:t>标准编制工作组征求</w:t>
      </w:r>
      <w:r w:rsidR="008854C0">
        <w:rPr>
          <w:rFonts w:ascii="仿宋_GB2312" w:eastAsia="仿宋_GB2312"/>
          <w:color w:val="000000" w:themeColor="text1"/>
          <w:sz w:val="32"/>
          <w:szCs w:val="32"/>
        </w:rPr>
        <w:t>到了</w:t>
      </w:r>
      <w:r w:rsidR="00090772" w:rsidRPr="006A6CEA">
        <w:rPr>
          <w:rFonts w:ascii="仿宋_GB2312" w:eastAsia="仿宋_GB2312" w:hint="eastAsia"/>
          <w:color w:val="000000" w:themeColor="text1"/>
          <w:sz w:val="32"/>
          <w:szCs w:val="32"/>
        </w:rPr>
        <w:t>南宁市第四人民医院、广西中医药大学第一附属医院、南宁市第三人民医院、南宁市红十字会医院、柳州市中医医院（柳州市壮医医院）、梧州市第三人民医院</w:t>
      </w:r>
      <w:r w:rsidR="008854C0" w:rsidRPr="00A065E9">
        <w:rPr>
          <w:rFonts w:ascii="仿宋_GB2312" w:eastAsia="仿宋_GB2312" w:hint="eastAsia"/>
          <w:color w:val="000000" w:themeColor="text1"/>
          <w:sz w:val="32"/>
          <w:szCs w:val="32"/>
        </w:rPr>
        <w:t>等单位的内部意见，通过收集反馈的意见，标准编制工作组多次召开会议，</w:t>
      </w:r>
      <w:r w:rsidR="008854C0">
        <w:rPr>
          <w:rFonts w:ascii="仿宋_GB2312" w:eastAsia="仿宋_GB2312" w:hint="eastAsia"/>
          <w:color w:val="000000" w:themeColor="text1"/>
          <w:sz w:val="32"/>
          <w:szCs w:val="32"/>
        </w:rPr>
        <w:t>对标准草案进行了反复修改和研究讨论，明确</w:t>
      </w:r>
      <w:r w:rsidR="001A13A2">
        <w:rPr>
          <w:rFonts w:ascii="仿宋_GB2312" w:eastAsia="仿宋_GB2312" w:hint="eastAsia"/>
          <w:color w:val="000000" w:themeColor="text1"/>
          <w:sz w:val="32"/>
          <w:szCs w:val="32"/>
        </w:rPr>
        <w:t>HIV/AIDS维持性血透不寐患者中药联合刮痧技术</w:t>
      </w:r>
      <w:r w:rsidR="008854C0">
        <w:rPr>
          <w:rFonts w:ascii="仿宋_GB2312" w:eastAsia="仿宋_GB2312" w:hint="eastAsia"/>
          <w:color w:val="000000" w:themeColor="text1"/>
          <w:sz w:val="32"/>
          <w:szCs w:val="32"/>
        </w:rPr>
        <w:t>的</w:t>
      </w:r>
      <w:r w:rsidR="008854C0">
        <w:rPr>
          <w:rFonts w:ascii="仿宋_GB2312" w:eastAsia="仿宋_GB2312" w:hint="eastAsia"/>
          <w:color w:val="000000" w:themeColor="text1"/>
          <w:sz w:val="32"/>
          <w:szCs w:val="32"/>
        </w:rPr>
        <w:lastRenderedPageBreak/>
        <w:t>要点，掌握了</w:t>
      </w:r>
      <w:r w:rsidR="001A13A2">
        <w:rPr>
          <w:rFonts w:ascii="仿宋_GB2312" w:eastAsia="仿宋_GB2312" w:hint="eastAsia"/>
          <w:color w:val="000000" w:themeColor="text1"/>
          <w:sz w:val="32"/>
          <w:szCs w:val="32"/>
        </w:rPr>
        <w:t>HIV/AIDS维持性血透不寐患者中药联合刮痧技术</w:t>
      </w:r>
      <w:r w:rsidR="008854C0">
        <w:rPr>
          <w:rFonts w:ascii="仿宋_GB2312" w:eastAsia="仿宋_GB2312" w:hint="eastAsia"/>
          <w:color w:val="000000" w:themeColor="text1"/>
          <w:sz w:val="32"/>
          <w:szCs w:val="32"/>
        </w:rPr>
        <w:t>的基本情况以及要求，最终形成了</w:t>
      </w:r>
      <w:bookmarkStart w:id="1" w:name="_Hlk120181503"/>
      <w:r w:rsidR="008854C0">
        <w:rPr>
          <w:rFonts w:ascii="仿宋_GB2312" w:eastAsia="仿宋_GB2312" w:hint="eastAsia"/>
          <w:color w:val="000000" w:themeColor="text1"/>
          <w:sz w:val="32"/>
          <w:szCs w:val="32"/>
        </w:rPr>
        <w:t>团体标准</w:t>
      </w:r>
      <w:r w:rsidR="008854C0" w:rsidRPr="006A6CEA">
        <w:rPr>
          <w:rFonts w:ascii="仿宋_GB2312" w:eastAsia="仿宋_GB2312" w:hint="eastAsia"/>
          <w:color w:val="000000" w:themeColor="text1"/>
          <w:sz w:val="32"/>
          <w:szCs w:val="32"/>
        </w:rPr>
        <w:t>《</w:t>
      </w:r>
      <w:r w:rsidR="003F1469" w:rsidRPr="006A6CEA">
        <w:rPr>
          <w:rFonts w:ascii="仿宋_GB2312" w:eastAsia="仿宋_GB2312" w:hint="eastAsia"/>
          <w:color w:val="000000" w:themeColor="text1"/>
          <w:sz w:val="32"/>
          <w:szCs w:val="32"/>
        </w:rPr>
        <w:t>HIV/AIDS维持性血透不寐患者中药联合刮痧技术操作规范</w:t>
      </w:r>
      <w:r w:rsidR="008854C0" w:rsidRPr="006A6CEA">
        <w:rPr>
          <w:rFonts w:ascii="仿宋_GB2312" w:eastAsia="仿宋_GB2312" w:hint="eastAsia"/>
          <w:color w:val="000000" w:themeColor="text1"/>
          <w:sz w:val="32"/>
          <w:szCs w:val="32"/>
        </w:rPr>
        <w:t>》（征求意</w:t>
      </w:r>
      <w:r w:rsidR="008854C0">
        <w:rPr>
          <w:rFonts w:ascii="仿宋_GB2312" w:eastAsia="仿宋_GB2312" w:hint="eastAsia"/>
          <w:color w:val="000000" w:themeColor="text1"/>
          <w:sz w:val="32"/>
          <w:szCs w:val="32"/>
        </w:rPr>
        <w:t>见稿）及其编制说明。</w:t>
      </w:r>
      <w:bookmarkEnd w:id="1"/>
    </w:p>
    <w:p w14:paraId="2596D9F6" w14:textId="77777777" w:rsidR="00D634F2" w:rsidRDefault="008854C0">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273473A2"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（一）编制原则</w:t>
      </w:r>
    </w:p>
    <w:p w14:paraId="2244C959"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1、实用性原则</w:t>
      </w:r>
    </w:p>
    <w:p w14:paraId="43ED175A" w14:textId="19CBF23E"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本标准是在充分收集国内外相关资料和文献、调研分析</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现状，结合起草单位前期研究工作取得的研究成果及积累的实践经验，并借鉴国内</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进行总结起草的，符合工作实际，有利于</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的实施与推广，具有可操作性和实用性。</w:t>
      </w:r>
    </w:p>
    <w:p w14:paraId="79A59E20"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2、协调性原则</w:t>
      </w:r>
    </w:p>
    <w:p w14:paraId="61B027EF" w14:textId="179D0D42"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本文件编写过程中注意了与</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相关法律法规的协调问题，在内容上与现行法律法规、标准协调一致。</w:t>
      </w:r>
    </w:p>
    <w:p w14:paraId="3DF8F4D5"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3、规范性原则</w:t>
      </w:r>
    </w:p>
    <w:p w14:paraId="12D576A2"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14:paraId="2234E3DE" w14:textId="77777777" w:rsidR="00D634F2" w:rsidRDefault="008854C0">
      <w:pPr>
        <w:spacing w:line="560" w:lineRule="exact"/>
        <w:ind w:firstLineChars="200" w:firstLine="643"/>
        <w:rPr>
          <w:rFonts w:ascii="仿宋_GB2312" w:eastAsia="仿宋_GB2312" w:hAnsi="楷体" w:cs="Times New Roman"/>
          <w:b/>
          <w:color w:val="000000" w:themeColor="text1"/>
          <w:sz w:val="32"/>
          <w:szCs w:val="32"/>
        </w:rPr>
      </w:pPr>
      <w:r>
        <w:rPr>
          <w:rFonts w:ascii="仿宋_GB2312" w:eastAsia="仿宋_GB2312" w:hAnsi="楷体" w:cs="Times New Roman" w:hint="eastAsia"/>
          <w:b/>
          <w:color w:val="000000" w:themeColor="text1"/>
          <w:sz w:val="32"/>
          <w:szCs w:val="32"/>
        </w:rPr>
        <w:t>4、前瞻性原则</w:t>
      </w:r>
    </w:p>
    <w:p w14:paraId="62168C45" w14:textId="149D2C84"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本文件在兼顾当前</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现实情况的同时，还考虑到了</w:t>
      </w:r>
      <w:r w:rsidR="001A13A2">
        <w:rPr>
          <w:rFonts w:ascii="仿宋_GB2312" w:eastAsia="仿宋_GB2312" w:hint="eastAsia"/>
          <w:color w:val="000000" w:themeColor="text1"/>
          <w:sz w:val="32"/>
          <w:szCs w:val="32"/>
        </w:rPr>
        <w:t>HIV/AIDS维持性血透不</w:t>
      </w:r>
      <w:r w:rsidR="001A13A2">
        <w:rPr>
          <w:rFonts w:ascii="仿宋_GB2312" w:eastAsia="仿宋_GB2312" w:hint="eastAsia"/>
          <w:color w:val="000000" w:themeColor="text1"/>
          <w:sz w:val="32"/>
          <w:szCs w:val="32"/>
        </w:rPr>
        <w:lastRenderedPageBreak/>
        <w:t>寐患者中药联合刮痧技术</w:t>
      </w:r>
      <w:r>
        <w:rPr>
          <w:rFonts w:ascii="仿宋_GB2312" w:eastAsia="仿宋_GB2312" w:hint="eastAsia"/>
          <w:color w:val="000000" w:themeColor="text1"/>
          <w:sz w:val="32"/>
          <w:szCs w:val="32"/>
        </w:rPr>
        <w:t>的需要，在标准中体现了个别特色性、前瞻性和先进性条款，作为对</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的指导。</w:t>
      </w:r>
    </w:p>
    <w:p w14:paraId="16101DFE"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（二）编制依据</w:t>
      </w:r>
    </w:p>
    <w:p w14:paraId="035B5479" w14:textId="56E133AE"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本标准严格按照GB/T 1.1—2020《标准化工作规范  第1部分：标准化文件的结构和起草规则》的规则起草，标准主要内容依据起草单位在</w:t>
      </w:r>
      <w:r w:rsidR="001A13A2">
        <w:rPr>
          <w:rFonts w:ascii="仿宋_GB2312" w:eastAsia="仿宋_GB2312" w:hint="eastAsia"/>
          <w:color w:val="000000" w:themeColor="text1"/>
          <w:sz w:val="32"/>
          <w:szCs w:val="32"/>
        </w:rPr>
        <w:t>HIV/AIDS维持性血透不寐患者中药联合刮痧技术</w:t>
      </w:r>
      <w:r>
        <w:rPr>
          <w:rFonts w:ascii="仿宋_GB2312" w:eastAsia="仿宋_GB2312" w:hint="eastAsia"/>
          <w:color w:val="000000" w:themeColor="text1"/>
          <w:sz w:val="32"/>
          <w:szCs w:val="32"/>
        </w:rPr>
        <w:t>过程中的实践经验确定。</w:t>
      </w:r>
    </w:p>
    <w:p w14:paraId="61C44619"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41C22A5D"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本标准与相关法律法规、强制性标准协调一致，无冲突。</w:t>
      </w:r>
    </w:p>
    <w:p w14:paraId="2324C47D" w14:textId="19E47BC4" w:rsidR="000E0C0E" w:rsidRDefault="008854C0">
      <w:pPr>
        <w:spacing w:line="520" w:lineRule="exact"/>
        <w:ind w:firstLineChars="200" w:firstLine="640"/>
        <w:rPr>
          <w:rFonts w:ascii="Times New Roman" w:eastAsia="仿宋_GB2312" w:hAnsi="Times New Roman" w:cs="Times New Roman"/>
          <w:color w:val="000000" w:themeColor="text1"/>
          <w:sz w:val="32"/>
          <w:szCs w:val="32"/>
        </w:rPr>
      </w:pPr>
      <w:r>
        <w:rPr>
          <w:rFonts w:ascii="仿宋_GB2312" w:eastAsia="仿宋_GB2312" w:hint="eastAsia"/>
          <w:color w:val="000000" w:themeColor="text1"/>
          <w:sz w:val="32"/>
          <w:szCs w:val="32"/>
        </w:rPr>
        <w:t>经查阅，截至目前，国</w:t>
      </w:r>
      <w:r w:rsidRPr="00B938A5">
        <w:rPr>
          <w:rFonts w:ascii="仿宋_GB2312" w:eastAsia="仿宋_GB2312" w:hint="eastAsia"/>
          <w:color w:val="000000" w:themeColor="text1"/>
          <w:sz w:val="32"/>
          <w:szCs w:val="32"/>
        </w:rPr>
        <w:t>内</w:t>
      </w:r>
      <w:r w:rsidR="000E0C0E" w:rsidRPr="00B938A5">
        <w:rPr>
          <w:rFonts w:ascii="Times New Roman" w:eastAsia="仿宋_GB2312" w:hAnsi="Times New Roman" w:cs="Times New Roman" w:hint="eastAsia"/>
          <w:color w:val="000000" w:themeColor="text1"/>
          <w:sz w:val="32"/>
          <w:szCs w:val="32"/>
        </w:rPr>
        <w:t>与</w:t>
      </w:r>
      <w:r w:rsidR="00CA341C" w:rsidRPr="00CA341C">
        <w:rPr>
          <w:rFonts w:ascii="Times New Roman" w:eastAsia="仿宋_GB2312" w:hAnsi="Times New Roman" w:cs="Times New Roman" w:hint="eastAsia"/>
          <w:color w:val="000000" w:themeColor="text1"/>
          <w:sz w:val="32"/>
          <w:szCs w:val="32"/>
        </w:rPr>
        <w:t>“不寐</w:t>
      </w:r>
      <w:r w:rsidR="00CA341C" w:rsidRPr="00CA341C">
        <w:rPr>
          <w:rFonts w:ascii="Times New Roman" w:eastAsia="仿宋_GB2312" w:hAnsi="Times New Roman" w:cs="Times New Roman" w:hint="eastAsia"/>
          <w:color w:val="000000" w:themeColor="text1"/>
          <w:sz w:val="32"/>
          <w:szCs w:val="32"/>
        </w:rPr>
        <w:t xml:space="preserve"> </w:t>
      </w:r>
      <w:r w:rsidR="00CA341C" w:rsidRPr="00CA341C">
        <w:rPr>
          <w:rFonts w:ascii="Times New Roman" w:eastAsia="仿宋_GB2312" w:hAnsi="Times New Roman" w:cs="Times New Roman" w:hint="eastAsia"/>
          <w:color w:val="000000" w:themeColor="text1"/>
          <w:sz w:val="32"/>
          <w:szCs w:val="32"/>
        </w:rPr>
        <w:t>刮痧”“不寐</w:t>
      </w:r>
      <w:r w:rsidR="00CA341C" w:rsidRPr="00CA341C">
        <w:rPr>
          <w:rFonts w:ascii="Times New Roman" w:eastAsia="仿宋_GB2312" w:hAnsi="Times New Roman" w:cs="Times New Roman" w:hint="eastAsia"/>
          <w:color w:val="000000" w:themeColor="text1"/>
          <w:sz w:val="32"/>
          <w:szCs w:val="32"/>
        </w:rPr>
        <w:t xml:space="preserve"> </w:t>
      </w:r>
      <w:r w:rsidR="00CA341C" w:rsidRPr="00CA341C">
        <w:rPr>
          <w:rFonts w:ascii="Times New Roman" w:eastAsia="仿宋_GB2312" w:hAnsi="Times New Roman" w:cs="Times New Roman" w:hint="eastAsia"/>
          <w:color w:val="000000" w:themeColor="text1"/>
          <w:sz w:val="32"/>
          <w:szCs w:val="32"/>
        </w:rPr>
        <w:t>中医”“维持性血液透析</w:t>
      </w:r>
      <w:r w:rsidR="00CA341C" w:rsidRPr="00CA341C">
        <w:rPr>
          <w:rFonts w:ascii="Times New Roman" w:eastAsia="仿宋_GB2312" w:hAnsi="Times New Roman" w:cs="Times New Roman" w:hint="eastAsia"/>
          <w:color w:val="000000" w:themeColor="text1"/>
          <w:sz w:val="32"/>
          <w:szCs w:val="32"/>
        </w:rPr>
        <w:t xml:space="preserve"> </w:t>
      </w:r>
      <w:r w:rsidR="00CA341C" w:rsidRPr="00CA341C">
        <w:rPr>
          <w:rFonts w:ascii="Times New Roman" w:eastAsia="仿宋_GB2312" w:hAnsi="Times New Roman" w:cs="Times New Roman" w:hint="eastAsia"/>
          <w:color w:val="000000" w:themeColor="text1"/>
          <w:sz w:val="32"/>
          <w:szCs w:val="32"/>
        </w:rPr>
        <w:t>中医”“失眠</w:t>
      </w:r>
      <w:r w:rsidR="00CA341C" w:rsidRPr="00CA341C">
        <w:rPr>
          <w:rFonts w:ascii="Times New Roman" w:eastAsia="仿宋_GB2312" w:hAnsi="Times New Roman" w:cs="Times New Roman" w:hint="eastAsia"/>
          <w:color w:val="000000" w:themeColor="text1"/>
          <w:sz w:val="32"/>
          <w:szCs w:val="32"/>
        </w:rPr>
        <w:t xml:space="preserve">  </w:t>
      </w:r>
      <w:r w:rsidR="00CA341C" w:rsidRPr="00CA341C">
        <w:rPr>
          <w:rFonts w:ascii="Times New Roman" w:eastAsia="仿宋_GB2312" w:hAnsi="Times New Roman" w:cs="Times New Roman" w:hint="eastAsia"/>
          <w:color w:val="000000" w:themeColor="text1"/>
          <w:sz w:val="32"/>
          <w:szCs w:val="32"/>
        </w:rPr>
        <w:t>治疗”</w:t>
      </w:r>
      <w:r w:rsidR="000E0C0E" w:rsidRPr="000E0C0E">
        <w:rPr>
          <w:rFonts w:ascii="Times New Roman" w:eastAsia="仿宋_GB2312" w:hAnsi="Times New Roman" w:cs="Times New Roman" w:hint="eastAsia"/>
          <w:color w:val="000000" w:themeColor="text1"/>
          <w:sz w:val="32"/>
          <w:szCs w:val="32"/>
        </w:rPr>
        <w:t>相关的标准有：</w:t>
      </w:r>
      <w:r w:rsidR="00CA341C" w:rsidRPr="00451E77">
        <w:rPr>
          <w:rFonts w:ascii="Times New Roman" w:eastAsia="仿宋_GB2312" w:hAnsi="Times New Roman" w:cs="Times New Roman" w:hint="eastAsia"/>
          <w:color w:val="000000" w:themeColor="text1"/>
          <w:sz w:val="32"/>
          <w:szCs w:val="32"/>
        </w:rPr>
        <w:t>《</w:t>
      </w:r>
      <w:r w:rsidR="00CA341C" w:rsidRPr="00451E77">
        <w:rPr>
          <w:rFonts w:ascii="Times New Roman" w:eastAsia="仿宋_GB2312" w:hAnsi="Times New Roman" w:cs="Times New Roman" w:hint="eastAsia"/>
          <w:color w:val="000000" w:themeColor="text1"/>
          <w:sz w:val="32"/>
          <w:szCs w:val="32"/>
        </w:rPr>
        <w:t xml:space="preserve">T/GDNAS 031-2023  </w:t>
      </w:r>
      <w:r w:rsidR="00CA341C" w:rsidRPr="00451E77">
        <w:rPr>
          <w:rFonts w:ascii="Times New Roman" w:eastAsia="仿宋_GB2312" w:hAnsi="Times New Roman" w:cs="Times New Roman" w:hint="eastAsia"/>
          <w:color w:val="000000" w:themeColor="text1"/>
          <w:sz w:val="32"/>
          <w:szCs w:val="32"/>
        </w:rPr>
        <w:t>不寐的耳部刮痧技术》《</w:t>
      </w:r>
      <w:r w:rsidR="00CA341C" w:rsidRPr="00451E77">
        <w:rPr>
          <w:rFonts w:ascii="Times New Roman" w:eastAsia="仿宋_GB2312" w:hAnsi="Times New Roman" w:cs="Times New Roman" w:hint="eastAsia"/>
          <w:color w:val="000000" w:themeColor="text1"/>
          <w:sz w:val="32"/>
          <w:szCs w:val="32"/>
        </w:rPr>
        <w:t xml:space="preserve">T/GDACM 0109-2022  </w:t>
      </w:r>
      <w:r w:rsidR="00CA341C" w:rsidRPr="00451E77">
        <w:rPr>
          <w:rFonts w:ascii="Times New Roman" w:eastAsia="仿宋_GB2312" w:hAnsi="Times New Roman" w:cs="Times New Roman" w:hint="eastAsia"/>
          <w:color w:val="000000" w:themeColor="text1"/>
          <w:sz w:val="32"/>
          <w:szCs w:val="32"/>
        </w:rPr>
        <w:t>失眠障碍（不寐）中西医结合临床诊疗指南》《</w:t>
      </w:r>
      <w:r w:rsidR="00CA341C" w:rsidRPr="00451E77">
        <w:rPr>
          <w:rFonts w:ascii="Times New Roman" w:eastAsia="仿宋_GB2312" w:hAnsi="Times New Roman" w:cs="Times New Roman" w:hint="eastAsia"/>
          <w:color w:val="000000" w:themeColor="text1"/>
          <w:sz w:val="32"/>
          <w:szCs w:val="32"/>
        </w:rPr>
        <w:t xml:space="preserve">T/NXBX 018.2-2023  </w:t>
      </w:r>
      <w:r w:rsidR="00CA341C" w:rsidRPr="00451E77">
        <w:rPr>
          <w:rFonts w:ascii="Times New Roman" w:eastAsia="仿宋_GB2312" w:hAnsi="Times New Roman" w:cs="Times New Roman" w:hint="eastAsia"/>
          <w:color w:val="000000" w:themeColor="text1"/>
          <w:sz w:val="32"/>
          <w:szCs w:val="32"/>
        </w:rPr>
        <w:t>慢性病或亚健康中医干预方法操作规范</w:t>
      </w:r>
      <w:r w:rsidR="00CA341C" w:rsidRPr="00451E77">
        <w:rPr>
          <w:rFonts w:ascii="Times New Roman" w:eastAsia="仿宋_GB2312" w:hAnsi="Times New Roman" w:cs="Times New Roman" w:hint="eastAsia"/>
          <w:color w:val="000000" w:themeColor="text1"/>
          <w:sz w:val="32"/>
          <w:szCs w:val="32"/>
        </w:rPr>
        <w:t xml:space="preserve">  </w:t>
      </w:r>
      <w:r w:rsidR="00CA341C" w:rsidRPr="00451E77">
        <w:rPr>
          <w:rFonts w:ascii="Times New Roman" w:eastAsia="仿宋_GB2312" w:hAnsi="Times New Roman" w:cs="Times New Roman" w:hint="eastAsia"/>
          <w:color w:val="000000" w:themeColor="text1"/>
          <w:sz w:val="32"/>
          <w:szCs w:val="32"/>
        </w:rPr>
        <w:t>第</w:t>
      </w:r>
      <w:r w:rsidR="00CA341C" w:rsidRPr="00451E77">
        <w:rPr>
          <w:rFonts w:ascii="Times New Roman" w:eastAsia="仿宋_GB2312" w:hAnsi="Times New Roman" w:cs="Times New Roman" w:hint="eastAsia"/>
          <w:color w:val="000000" w:themeColor="text1"/>
          <w:sz w:val="32"/>
          <w:szCs w:val="32"/>
        </w:rPr>
        <w:t>2</w:t>
      </w:r>
      <w:r w:rsidR="00CA341C" w:rsidRPr="00451E77">
        <w:rPr>
          <w:rFonts w:ascii="Times New Roman" w:eastAsia="仿宋_GB2312" w:hAnsi="Times New Roman" w:cs="Times New Roman" w:hint="eastAsia"/>
          <w:color w:val="000000" w:themeColor="text1"/>
          <w:sz w:val="32"/>
          <w:szCs w:val="32"/>
        </w:rPr>
        <w:t>部分：不寐》《</w:t>
      </w:r>
      <w:r w:rsidR="00CA341C" w:rsidRPr="00451E77">
        <w:rPr>
          <w:rFonts w:ascii="Times New Roman" w:eastAsia="仿宋_GB2312" w:hAnsi="Times New Roman" w:cs="Times New Roman" w:hint="eastAsia"/>
          <w:color w:val="000000" w:themeColor="text1"/>
          <w:sz w:val="32"/>
          <w:szCs w:val="32"/>
        </w:rPr>
        <w:t xml:space="preserve">DB22/T 3560-2023  </w:t>
      </w:r>
      <w:r w:rsidR="00CA341C" w:rsidRPr="00451E77">
        <w:rPr>
          <w:rFonts w:ascii="Times New Roman" w:eastAsia="仿宋_GB2312" w:hAnsi="Times New Roman" w:cs="Times New Roman" w:hint="eastAsia"/>
          <w:color w:val="000000" w:themeColor="text1"/>
          <w:sz w:val="32"/>
          <w:szCs w:val="32"/>
        </w:rPr>
        <w:t>维持性血液透析患者营养不良中医诊疗规范》《特定人群失眠诊断与治疗专家共识</w:t>
      </w:r>
      <w:r w:rsidR="00CA341C" w:rsidRPr="00451E77">
        <w:rPr>
          <w:rFonts w:ascii="Times New Roman" w:eastAsia="仿宋_GB2312" w:hAnsi="Times New Roman" w:cs="Times New Roman" w:hint="eastAsia"/>
          <w:color w:val="000000" w:themeColor="text1"/>
          <w:sz w:val="32"/>
          <w:szCs w:val="32"/>
        </w:rPr>
        <w:t>(2024</w:t>
      </w:r>
      <w:r w:rsidR="00CA341C" w:rsidRPr="00451E77">
        <w:rPr>
          <w:rFonts w:ascii="Times New Roman" w:eastAsia="仿宋_GB2312" w:hAnsi="Times New Roman" w:cs="Times New Roman" w:hint="eastAsia"/>
          <w:color w:val="000000" w:themeColor="text1"/>
          <w:sz w:val="32"/>
          <w:szCs w:val="32"/>
        </w:rPr>
        <w:t>版）》《中国成人失眠诊断与治疗指南</w:t>
      </w:r>
      <w:r w:rsidR="00CA341C" w:rsidRPr="00451E77">
        <w:rPr>
          <w:rFonts w:ascii="Times New Roman" w:eastAsia="仿宋_GB2312" w:hAnsi="Times New Roman" w:cs="Times New Roman" w:hint="eastAsia"/>
          <w:color w:val="000000" w:themeColor="text1"/>
          <w:sz w:val="32"/>
          <w:szCs w:val="32"/>
        </w:rPr>
        <w:t>(2017</w:t>
      </w:r>
      <w:r w:rsidR="00CA341C" w:rsidRPr="00451E77">
        <w:rPr>
          <w:rFonts w:ascii="Times New Roman" w:eastAsia="仿宋_GB2312" w:hAnsi="Times New Roman" w:cs="Times New Roman" w:hint="eastAsia"/>
          <w:color w:val="000000" w:themeColor="text1"/>
          <w:sz w:val="32"/>
          <w:szCs w:val="32"/>
        </w:rPr>
        <w:t>版</w:t>
      </w:r>
      <w:r w:rsidR="00CA341C" w:rsidRPr="00451E77">
        <w:rPr>
          <w:rFonts w:ascii="Times New Roman" w:eastAsia="仿宋_GB2312" w:hAnsi="Times New Roman" w:cs="Times New Roman" w:hint="eastAsia"/>
          <w:color w:val="000000" w:themeColor="text1"/>
          <w:sz w:val="32"/>
          <w:szCs w:val="32"/>
        </w:rPr>
        <w:t>)</w:t>
      </w:r>
      <w:r w:rsidR="00CA341C" w:rsidRPr="00451E77">
        <w:rPr>
          <w:rFonts w:ascii="Times New Roman" w:eastAsia="仿宋_GB2312" w:hAnsi="Times New Roman" w:cs="Times New Roman" w:hint="eastAsia"/>
          <w:color w:val="000000" w:themeColor="text1"/>
          <w:sz w:val="32"/>
          <w:szCs w:val="32"/>
        </w:rPr>
        <w:t>》</w:t>
      </w:r>
      <w:r w:rsidR="000E0C0E" w:rsidRPr="00451E77">
        <w:rPr>
          <w:rFonts w:ascii="Times New Roman" w:eastAsia="仿宋_GB2312" w:hAnsi="Times New Roman" w:cs="Times New Roman" w:hint="eastAsia"/>
          <w:color w:val="000000" w:themeColor="text1"/>
          <w:sz w:val="32"/>
          <w:szCs w:val="32"/>
        </w:rPr>
        <w:t>。</w:t>
      </w:r>
    </w:p>
    <w:p w14:paraId="7BEDD0F2" w14:textId="77777777" w:rsidR="00CA341C" w:rsidRPr="00CA341C" w:rsidRDefault="00CA341C" w:rsidP="00CA341C">
      <w:pPr>
        <w:spacing w:line="520" w:lineRule="exact"/>
        <w:ind w:firstLineChars="200" w:firstLine="640"/>
        <w:rPr>
          <w:rFonts w:ascii="仿宋_GB2312" w:eastAsia="仿宋_GB2312"/>
          <w:color w:val="000000" w:themeColor="text1"/>
          <w:sz w:val="32"/>
          <w:szCs w:val="32"/>
        </w:rPr>
      </w:pPr>
      <w:r w:rsidRPr="00CA341C">
        <w:rPr>
          <w:rFonts w:ascii="仿宋_GB2312" w:eastAsia="仿宋_GB2312" w:hint="eastAsia"/>
          <w:color w:val="000000" w:themeColor="text1"/>
          <w:sz w:val="32"/>
          <w:szCs w:val="32"/>
        </w:rPr>
        <w:t>其中，《T/GDNAS 031-2023  不寐的耳部刮痧技术》规定了对不寐人群实施耳部刮痧技术的基本要求、操作要点、操作流程和注意事项。适用于各级各类中医、中西医结合医疗机构、综合医院中医科，其他医疗机构可参照执行；《T/GDACM 0109-2022  失眠障碍（不寐）中西医结合临床诊疗指南》规定了失眠障碍的疾病诊断、检查评估、中西结合分级治疗策略、具体干预措施、预防保健、治疗目标、疗效标准，旨在充分发挥中西医结合诊治的</w:t>
      </w:r>
      <w:r w:rsidRPr="00CA341C">
        <w:rPr>
          <w:rFonts w:ascii="仿宋_GB2312" w:eastAsia="仿宋_GB2312" w:hint="eastAsia"/>
          <w:color w:val="000000" w:themeColor="text1"/>
          <w:sz w:val="32"/>
          <w:szCs w:val="32"/>
        </w:rPr>
        <w:lastRenderedPageBreak/>
        <w:t>优势和特色，为不同失眠严重程度的患者提供分层管理和精准化治疗；《T/NXBX 018.2-2023  慢性病或亚健康中医干预方法操作规范  第2部分：不寐》规定了不寐的辨证分型、中医干预方法和预防调护的要求。适用于保健、养生、康复、养老等机构，以及有一定中医医学基础的人群操作。无任何医学基本常识的人群参考使用；《DB22/T 3560-2023  维持性血液透析患者营养不良中医诊疗规范》规定了维持性血液透析患者营养不良中医诊疗的诊断、辨证论治和调护。适用于维持性血液透析患者营养不良的中医诊疗。</w:t>
      </w:r>
    </w:p>
    <w:p w14:paraId="50E0003C" w14:textId="4121FE91" w:rsidR="00D634F2" w:rsidRDefault="00CA341C" w:rsidP="000E0C0E">
      <w:pPr>
        <w:spacing w:line="520" w:lineRule="exact"/>
        <w:ind w:firstLineChars="200" w:firstLine="640"/>
        <w:rPr>
          <w:rFonts w:ascii="仿宋_GB2312" w:eastAsia="仿宋_GB2312"/>
          <w:color w:val="000000" w:themeColor="text1"/>
          <w:sz w:val="32"/>
          <w:szCs w:val="32"/>
        </w:rPr>
      </w:pPr>
      <w:r w:rsidRPr="00CA341C">
        <w:rPr>
          <w:rFonts w:ascii="仿宋_GB2312" w:eastAsia="仿宋_GB2312" w:hint="eastAsia"/>
          <w:color w:val="000000" w:themeColor="text1"/>
          <w:sz w:val="32"/>
          <w:szCs w:val="32"/>
        </w:rPr>
        <w:t>上述标准/指南主要针对普通不寐患者防治，涉及刮痧、中药治疗等方法，没有涉及HIV/AIDS维持性血透导致的不寐，起草单位在HIV/AIDS维持性血透不寐患者中药联合刮痧技术上，结合</w:t>
      </w:r>
      <w:r w:rsidRPr="00CA341C">
        <w:rPr>
          <w:rFonts w:ascii="仿宋_GB2312" w:eastAsia="仿宋_GB2312" w:hint="eastAsia"/>
          <w:bCs/>
          <w:color w:val="000000" w:themeColor="text1"/>
          <w:sz w:val="32"/>
          <w:szCs w:val="32"/>
        </w:rPr>
        <w:t>近8年的临床实践，已形成初步技术方案，学术会议上进行推广，且小范围在有病源条件的单位推广应用</w:t>
      </w:r>
      <w:r w:rsidRPr="00CA341C">
        <w:rPr>
          <w:rFonts w:ascii="仿宋_GB2312" w:eastAsia="仿宋_GB2312" w:hint="eastAsia"/>
          <w:color w:val="000000" w:themeColor="text1"/>
          <w:sz w:val="32"/>
          <w:szCs w:val="32"/>
        </w:rPr>
        <w:t>，形成了初步技术方案，</w:t>
      </w:r>
      <w:r w:rsidRPr="00CA341C">
        <w:rPr>
          <w:rFonts w:ascii="仿宋_GB2312" w:eastAsia="仿宋_GB2312" w:hint="eastAsia"/>
          <w:bCs/>
          <w:color w:val="000000" w:themeColor="text1"/>
          <w:sz w:val="32"/>
          <w:szCs w:val="32"/>
        </w:rPr>
        <w:t>采用自拟安神汤联合头部刮痧治疗行维持性血透的HIV/AIDS伴不寐患者。技术</w:t>
      </w:r>
      <w:r w:rsidRPr="00CA341C">
        <w:rPr>
          <w:rFonts w:ascii="仿宋_GB2312" w:eastAsia="仿宋_GB2312" w:hint="eastAsia"/>
          <w:color w:val="000000" w:themeColor="text1"/>
          <w:sz w:val="32"/>
          <w:szCs w:val="32"/>
        </w:rPr>
        <w:t>经过了一定量的临床研究验证，该成果用于指导临床治疗实用价值大，在改善该类患者睡眠质量方面效果显著，获得了较好的社会效益和经济效益</w:t>
      </w:r>
      <w:r w:rsidR="008854C0">
        <w:rPr>
          <w:rFonts w:ascii="仿宋_GB2312" w:eastAsia="仿宋_GB2312" w:hint="eastAsia"/>
          <w:color w:val="000000" w:themeColor="text1"/>
          <w:sz w:val="32"/>
          <w:szCs w:val="32"/>
        </w:rPr>
        <w:t>。</w:t>
      </w:r>
    </w:p>
    <w:p w14:paraId="3C75DE74"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本标准的内容与现行的法律法规及强制性标准无冲突，本文件相关指标不低于强制性国家标准的相关技术要求，标准的编写符合GB/T 1.1—2020的要求。</w:t>
      </w:r>
    </w:p>
    <w:p w14:paraId="10E3EE1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五、主要条款的说明</w:t>
      </w:r>
    </w:p>
    <w:p w14:paraId="1332D6E8" w14:textId="408F9E4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团体标准</w:t>
      </w:r>
      <w:r w:rsidRPr="00451E77">
        <w:rPr>
          <w:rFonts w:ascii="仿宋_GB2312" w:eastAsia="仿宋_GB2312" w:hint="eastAsia"/>
          <w:color w:val="000000" w:themeColor="text1"/>
          <w:sz w:val="32"/>
          <w:szCs w:val="32"/>
        </w:rPr>
        <w:t>《</w:t>
      </w:r>
      <w:r w:rsidR="003F1469" w:rsidRPr="00451E77">
        <w:rPr>
          <w:rFonts w:ascii="仿宋_GB2312" w:eastAsia="仿宋_GB2312" w:hint="eastAsia"/>
          <w:color w:val="000000" w:themeColor="text1"/>
          <w:sz w:val="32"/>
          <w:szCs w:val="32"/>
        </w:rPr>
        <w:t>HIV/AIDS维持性血透不寐患者中药联合刮痧技术操作规范</w:t>
      </w:r>
      <w:r w:rsidRPr="00451E77">
        <w:rPr>
          <w:rFonts w:ascii="仿宋_GB2312" w:eastAsia="仿宋_GB2312" w:hint="eastAsia"/>
          <w:color w:val="000000" w:themeColor="text1"/>
          <w:sz w:val="32"/>
          <w:szCs w:val="32"/>
        </w:rPr>
        <w:t>》的主要章节内容包括</w:t>
      </w:r>
      <w:r w:rsidR="0036725D" w:rsidRPr="0036725D">
        <w:rPr>
          <w:rFonts w:ascii="仿宋_GB2312" w:eastAsia="仿宋_GB2312"/>
          <w:color w:val="000000" w:themeColor="text1"/>
          <w:sz w:val="32"/>
          <w:szCs w:val="32"/>
        </w:rPr>
        <w:t>基本要求、</w:t>
      </w:r>
      <w:r w:rsidR="0036725D" w:rsidRPr="0036725D">
        <w:rPr>
          <w:rFonts w:ascii="仿宋_GB2312" w:eastAsia="仿宋_GB2312" w:hint="eastAsia"/>
          <w:color w:val="000000" w:themeColor="text1"/>
          <w:sz w:val="32"/>
          <w:szCs w:val="32"/>
        </w:rPr>
        <w:t>施术前准备、施术方法、施术后</w:t>
      </w:r>
      <w:r w:rsidR="0036725D" w:rsidRPr="0036725D">
        <w:rPr>
          <w:rFonts w:ascii="仿宋_GB2312" w:eastAsia="仿宋_GB2312"/>
          <w:color w:val="000000" w:themeColor="text1"/>
          <w:sz w:val="32"/>
          <w:szCs w:val="32"/>
        </w:rPr>
        <w:t>处理</w:t>
      </w:r>
      <w:r w:rsidR="0036725D" w:rsidRPr="0036725D">
        <w:rPr>
          <w:rFonts w:ascii="仿宋_GB2312" w:eastAsia="仿宋_GB2312" w:hint="eastAsia"/>
          <w:color w:val="000000" w:themeColor="text1"/>
          <w:sz w:val="32"/>
          <w:szCs w:val="32"/>
        </w:rPr>
        <w:t>、</w:t>
      </w:r>
      <w:r w:rsidR="0036725D" w:rsidRPr="0036725D">
        <w:rPr>
          <w:rFonts w:ascii="仿宋_GB2312" w:eastAsia="仿宋_GB2312"/>
          <w:color w:val="000000" w:themeColor="text1"/>
          <w:sz w:val="32"/>
          <w:szCs w:val="32"/>
        </w:rPr>
        <w:t>禁忌</w:t>
      </w:r>
      <w:r w:rsidRPr="007125F7">
        <w:rPr>
          <w:rFonts w:ascii="仿宋_GB2312" w:eastAsia="仿宋_GB2312" w:hint="eastAsia"/>
          <w:color w:val="000000" w:themeColor="text1"/>
          <w:sz w:val="32"/>
          <w:szCs w:val="32"/>
        </w:rPr>
        <w:t>。本</w:t>
      </w:r>
      <w:r>
        <w:rPr>
          <w:rFonts w:ascii="仿宋_GB2312" w:eastAsia="仿宋_GB2312" w:hint="eastAsia"/>
          <w:color w:val="000000" w:themeColor="text1"/>
          <w:sz w:val="32"/>
          <w:szCs w:val="32"/>
        </w:rPr>
        <w:t>文件主要内容及依据来源说明如下：</w:t>
      </w:r>
    </w:p>
    <w:p w14:paraId="6B11DE34" w14:textId="00782697" w:rsidR="00002E69" w:rsidRPr="00002E69" w:rsidRDefault="00002E69" w:rsidP="00002E69">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002E69">
        <w:rPr>
          <w:rFonts w:ascii="Times New Roman" w:eastAsia="楷体" w:hAnsi="Times New Roman" w:cs="Times New Roman" w:hint="eastAsia"/>
          <w:b/>
          <w:bCs/>
          <w:color w:val="000000" w:themeColor="text1"/>
          <w:kern w:val="0"/>
          <w:sz w:val="32"/>
          <w:szCs w:val="32"/>
        </w:rPr>
        <w:t>（一）基本要求</w:t>
      </w:r>
    </w:p>
    <w:p w14:paraId="0D3429FE" w14:textId="0429D3A3" w:rsidR="000C6FD9" w:rsidRPr="000C6FD9" w:rsidRDefault="000C6FD9" w:rsidP="000C6FD9">
      <w:pPr>
        <w:spacing w:line="520" w:lineRule="exact"/>
        <w:ind w:firstLineChars="200" w:firstLine="640"/>
        <w:rPr>
          <w:rFonts w:ascii="仿宋_GB2312" w:eastAsia="仿宋_GB2312"/>
          <w:color w:val="000000" w:themeColor="text1"/>
          <w:sz w:val="32"/>
          <w:szCs w:val="32"/>
        </w:rPr>
      </w:pPr>
      <w:r w:rsidRPr="000C6FD9">
        <w:rPr>
          <w:rFonts w:ascii="仿宋_GB2312" w:eastAsia="仿宋_GB2312" w:hint="eastAsia"/>
          <w:color w:val="000000" w:themeColor="text1"/>
          <w:sz w:val="32"/>
          <w:szCs w:val="32"/>
        </w:rPr>
        <w:lastRenderedPageBreak/>
        <w:t>HIV/AIDS 患者属于特殊感染人群，且维持性血透患者体质虚弱、免疫功能低下，操作过程中存在职业暴露风险和交叉感染风险；中药联合刮痧技术需结合中医辨证思维和规范操作手法，避免因操作不当导致皮肤损伤、病情加重。参照医疗行业对特殊感染患者诊疗的通用要求，明确操作者需</w:t>
      </w:r>
      <w:r w:rsidR="00B66DBE" w:rsidRPr="00B66DBE">
        <w:rPr>
          <w:rFonts w:ascii="仿宋_GB2312" w:eastAsia="仿宋_GB2312" w:hint="eastAsia"/>
          <w:color w:val="000000" w:themeColor="text1"/>
          <w:sz w:val="32"/>
          <w:szCs w:val="32"/>
        </w:rPr>
        <w:t>为执业中医医生或具备中医护理相关资质，接受过HIV/AIDS防护及刮痧技术专项培训并考核</w:t>
      </w:r>
      <w:r w:rsidR="00B66DBE" w:rsidRPr="00B66DBE">
        <w:rPr>
          <w:rFonts w:ascii="仿宋_GB2312" w:eastAsia="仿宋_GB2312"/>
          <w:color w:val="000000" w:themeColor="text1"/>
          <w:sz w:val="32"/>
          <w:szCs w:val="32"/>
        </w:rPr>
        <w:t>合格</w:t>
      </w:r>
      <w:r w:rsidRPr="000C6FD9">
        <w:rPr>
          <w:rFonts w:ascii="仿宋_GB2312" w:eastAsia="仿宋_GB2312" w:hint="eastAsia"/>
          <w:color w:val="000000" w:themeColor="text1"/>
          <w:sz w:val="32"/>
          <w:szCs w:val="32"/>
        </w:rPr>
        <w:t>，确保专业技术能力</w:t>
      </w:r>
      <w:r w:rsidR="00002E69">
        <w:rPr>
          <w:rFonts w:ascii="仿宋_GB2312" w:eastAsia="仿宋_GB2312" w:hint="eastAsia"/>
          <w:color w:val="000000" w:themeColor="text1"/>
          <w:sz w:val="32"/>
          <w:szCs w:val="32"/>
        </w:rPr>
        <w:t>。</w:t>
      </w:r>
    </w:p>
    <w:p w14:paraId="327D2336" w14:textId="28E0ACCB" w:rsidR="00314355" w:rsidRDefault="00314355" w:rsidP="00314355">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w:t>
      </w:r>
      <w:r w:rsidR="00DE1546">
        <w:rPr>
          <w:rFonts w:ascii="Times New Roman" w:eastAsia="楷体" w:hAnsi="Times New Roman" w:cs="Times New Roman" w:hint="eastAsia"/>
          <w:b/>
          <w:bCs/>
          <w:color w:val="000000" w:themeColor="text1"/>
          <w:kern w:val="0"/>
          <w:sz w:val="32"/>
          <w:szCs w:val="32"/>
        </w:rPr>
        <w:t>二</w:t>
      </w:r>
      <w:r>
        <w:rPr>
          <w:rFonts w:ascii="Times New Roman" w:eastAsia="楷体" w:hAnsi="Times New Roman" w:cs="Times New Roman" w:hint="eastAsia"/>
          <w:b/>
          <w:bCs/>
          <w:color w:val="000000" w:themeColor="text1"/>
          <w:kern w:val="0"/>
          <w:sz w:val="32"/>
          <w:szCs w:val="32"/>
        </w:rPr>
        <w:t>）</w:t>
      </w:r>
      <w:r w:rsidRPr="00314355">
        <w:rPr>
          <w:rFonts w:ascii="Times New Roman" w:eastAsia="楷体" w:hAnsi="Times New Roman" w:cs="Times New Roman" w:hint="eastAsia"/>
          <w:b/>
          <w:bCs/>
          <w:color w:val="000000" w:themeColor="text1"/>
          <w:kern w:val="0"/>
          <w:sz w:val="32"/>
          <w:szCs w:val="32"/>
        </w:rPr>
        <w:t>施术前准备</w:t>
      </w:r>
    </w:p>
    <w:p w14:paraId="19BC2E89" w14:textId="3F70B619" w:rsidR="00314355" w:rsidRDefault="00314355" w:rsidP="00314355">
      <w:pPr>
        <w:spacing w:line="520" w:lineRule="exact"/>
        <w:ind w:firstLineChars="200" w:firstLine="640"/>
        <w:rPr>
          <w:rFonts w:ascii="仿宋_GB2312" w:eastAsia="仿宋_GB2312"/>
          <w:color w:val="000000" w:themeColor="text1"/>
          <w:sz w:val="32"/>
          <w:szCs w:val="32"/>
        </w:rPr>
      </w:pPr>
      <w:r w:rsidRPr="00314355">
        <w:rPr>
          <w:rFonts w:ascii="仿宋_GB2312" w:eastAsia="仿宋_GB2312" w:hint="eastAsia"/>
          <w:color w:val="000000" w:themeColor="text1"/>
          <w:sz w:val="32"/>
          <w:szCs w:val="32"/>
        </w:rPr>
        <w:t>1</w:t>
      </w:r>
      <w:r w:rsidRPr="00314355">
        <w:rPr>
          <w:rFonts w:ascii="仿宋_GB2312" w:eastAsia="仿宋_GB2312"/>
          <w:color w:val="000000" w:themeColor="text1"/>
          <w:sz w:val="32"/>
          <w:szCs w:val="32"/>
        </w:rPr>
        <w:t>.</w:t>
      </w:r>
      <w:r w:rsidRPr="00314355">
        <w:rPr>
          <w:rFonts w:ascii="仿宋_GB2312" w:eastAsia="仿宋_GB2312" w:hint="eastAsia"/>
          <w:color w:val="000000" w:themeColor="text1"/>
          <w:sz w:val="32"/>
          <w:szCs w:val="32"/>
        </w:rPr>
        <w:t>药物准备</w:t>
      </w:r>
    </w:p>
    <w:p w14:paraId="71C861CA" w14:textId="38C3A601" w:rsidR="00ED759F" w:rsidRPr="00ED759F" w:rsidRDefault="00ED759F" w:rsidP="00ED759F">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推荐方剂自拟安神汤，是</w:t>
      </w:r>
      <w:r w:rsidRPr="00ED759F">
        <w:rPr>
          <w:rFonts w:ascii="仿宋_GB2312" w:eastAsia="仿宋_GB2312" w:hint="eastAsia"/>
          <w:color w:val="000000" w:themeColor="text1"/>
          <w:sz w:val="32"/>
          <w:szCs w:val="32"/>
        </w:rPr>
        <w:t>基于临床研究中的核心用药方案，该方剂以熟地黄、当归为基础，具有养血宁心、补肾安神功效，符合HIV/AIDS 维持性血透患者“肾虚、心虚、血虚”的核心病机。</w:t>
      </w:r>
    </w:p>
    <w:p w14:paraId="2F5C63F1" w14:textId="1DE45B30" w:rsidR="00ED759F" w:rsidRPr="00ED759F" w:rsidRDefault="00ED759F" w:rsidP="00ED759F">
      <w:pPr>
        <w:spacing w:line="520" w:lineRule="exact"/>
        <w:ind w:firstLineChars="200" w:firstLine="640"/>
        <w:rPr>
          <w:rFonts w:ascii="仿宋_GB2312" w:eastAsia="仿宋_GB2312"/>
          <w:color w:val="000000" w:themeColor="text1"/>
          <w:sz w:val="32"/>
          <w:szCs w:val="32"/>
        </w:rPr>
      </w:pPr>
      <w:r w:rsidRPr="00ED759F">
        <w:rPr>
          <w:rFonts w:ascii="仿宋_GB2312" w:eastAsia="仿宋_GB2312" w:hint="eastAsia"/>
          <w:color w:val="000000" w:themeColor="text1"/>
          <w:sz w:val="32"/>
          <w:szCs w:val="32"/>
        </w:rPr>
        <w:t>方剂组成与加减：熟地黄30g、当归</w:t>
      </w:r>
      <w:r w:rsidR="00643F4A">
        <w:rPr>
          <w:rFonts w:ascii="仿宋_GB2312" w:eastAsia="仿宋_GB2312" w:hint="eastAsia"/>
          <w:color w:val="000000" w:themeColor="text1"/>
          <w:sz w:val="32"/>
          <w:szCs w:val="32"/>
        </w:rPr>
        <w:t>20g</w:t>
      </w:r>
      <w:r w:rsidRPr="00ED759F">
        <w:rPr>
          <w:rFonts w:ascii="仿宋_GB2312" w:eastAsia="仿宋_GB2312" w:hint="eastAsia"/>
          <w:color w:val="000000" w:themeColor="text1"/>
          <w:sz w:val="32"/>
          <w:szCs w:val="32"/>
        </w:rPr>
        <w:t>为基础剂量；加减方案针对偏阳虚、阴虚、气虚、血虚等不同证型，符合中医辨证施治原则，临床研究中根据患者证型加减用药，提升了疗效针对性。</w:t>
      </w:r>
    </w:p>
    <w:p w14:paraId="1F4550EC" w14:textId="1197DE06" w:rsidR="00314355" w:rsidRDefault="00DE75FC" w:rsidP="00314355">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2.刮痧器具</w:t>
      </w:r>
      <w:r>
        <w:rPr>
          <w:rFonts w:ascii="仿宋_GB2312" w:eastAsia="仿宋_GB2312"/>
          <w:color w:val="000000" w:themeColor="text1"/>
          <w:sz w:val="32"/>
          <w:szCs w:val="32"/>
        </w:rPr>
        <w:t>与耗材准备</w:t>
      </w:r>
    </w:p>
    <w:p w14:paraId="65C8A48D" w14:textId="2D1D60BF" w:rsidR="00314355" w:rsidRDefault="00DE75FC" w:rsidP="00314355">
      <w:pPr>
        <w:spacing w:line="520" w:lineRule="exact"/>
        <w:ind w:firstLineChars="200" w:firstLine="640"/>
        <w:rPr>
          <w:rFonts w:ascii="仿宋_GB2312" w:eastAsia="仿宋_GB2312"/>
          <w:color w:val="000000" w:themeColor="text1"/>
          <w:sz w:val="32"/>
          <w:szCs w:val="32"/>
        </w:rPr>
      </w:pPr>
      <w:r w:rsidRPr="00DE75FC">
        <w:rPr>
          <w:rFonts w:ascii="仿宋_GB2312" w:eastAsia="仿宋_GB2312" w:hint="eastAsia"/>
          <w:color w:val="000000" w:themeColor="text1"/>
          <w:sz w:val="32"/>
          <w:szCs w:val="32"/>
        </w:rPr>
        <w:t>牛角刮痧板、玉石刮痧板的推荐，源于中医刮痧的传统器具选择，相关论文中也使用常规</w:t>
      </w:r>
      <w:r>
        <w:rPr>
          <w:rFonts w:ascii="仿宋_GB2312" w:eastAsia="仿宋_GB2312" w:hint="eastAsia"/>
          <w:color w:val="000000" w:themeColor="text1"/>
          <w:sz w:val="32"/>
          <w:szCs w:val="32"/>
        </w:rPr>
        <w:t>医用刮痧板，该类器具表面光滑、刺激性小，符合头部皮肤的娇嫩特点。</w:t>
      </w:r>
    </w:p>
    <w:p w14:paraId="5B1546F1" w14:textId="195FB89A" w:rsidR="008657E0" w:rsidRPr="008657E0" w:rsidRDefault="008657E0" w:rsidP="008657E0">
      <w:pPr>
        <w:spacing w:line="520" w:lineRule="exact"/>
        <w:ind w:firstLineChars="200" w:firstLine="640"/>
        <w:rPr>
          <w:rFonts w:ascii="仿宋_GB2312" w:eastAsia="仿宋_GB2312"/>
          <w:color w:val="000000" w:themeColor="text1"/>
          <w:sz w:val="32"/>
          <w:szCs w:val="32"/>
        </w:rPr>
      </w:pPr>
      <w:r w:rsidRPr="008657E0">
        <w:rPr>
          <w:rFonts w:ascii="仿宋_GB2312" w:eastAsia="仿宋_GB2312" w:hint="eastAsia"/>
          <w:color w:val="000000" w:themeColor="text1"/>
          <w:sz w:val="32"/>
          <w:szCs w:val="32"/>
        </w:rPr>
        <w:t>3</w:t>
      </w:r>
      <w:r w:rsidRPr="008657E0">
        <w:rPr>
          <w:rFonts w:ascii="仿宋_GB2312" w:eastAsia="仿宋_GB2312"/>
          <w:color w:val="000000" w:themeColor="text1"/>
          <w:sz w:val="32"/>
          <w:szCs w:val="32"/>
        </w:rPr>
        <w:t>.</w:t>
      </w:r>
      <w:r w:rsidRPr="008657E0">
        <w:rPr>
          <w:rFonts w:ascii="仿宋_GB2312" w:eastAsia="仿宋_GB2312" w:hint="eastAsia"/>
          <w:color w:val="000000" w:themeColor="text1"/>
          <w:sz w:val="32"/>
          <w:szCs w:val="32"/>
        </w:rPr>
        <w:t>患者准备</w:t>
      </w:r>
    </w:p>
    <w:p w14:paraId="0839B621" w14:textId="75974D08" w:rsidR="008657E0" w:rsidRPr="008657E0" w:rsidRDefault="008657E0" w:rsidP="008657E0">
      <w:pPr>
        <w:spacing w:line="520" w:lineRule="exact"/>
        <w:ind w:firstLineChars="200" w:firstLine="640"/>
        <w:rPr>
          <w:rFonts w:ascii="仿宋_GB2312" w:eastAsia="仿宋_GB2312" w:hint="eastAsia"/>
          <w:color w:val="000000" w:themeColor="text1"/>
          <w:sz w:val="32"/>
          <w:szCs w:val="32"/>
        </w:rPr>
      </w:pPr>
      <w:r w:rsidRPr="008657E0">
        <w:rPr>
          <w:rFonts w:ascii="仿宋_GB2312" w:eastAsia="仿宋_GB2312" w:hint="eastAsia"/>
          <w:color w:val="000000" w:themeColor="text1"/>
          <w:sz w:val="32"/>
          <w:szCs w:val="32"/>
        </w:rPr>
        <w:t>详细告知患者治疗目的、操作流程、注意事项及可能出现的反应，签署知情同意书，协助患者清洁头部皮肤，取仰卧位</w:t>
      </w:r>
      <w:r>
        <w:rPr>
          <w:rFonts w:ascii="仿宋_GB2312" w:eastAsia="仿宋_GB2312" w:hint="eastAsia"/>
          <w:color w:val="000000" w:themeColor="text1"/>
          <w:sz w:val="32"/>
          <w:szCs w:val="32"/>
        </w:rPr>
        <w:t>。</w:t>
      </w:r>
    </w:p>
    <w:p w14:paraId="6D58AFC5" w14:textId="6A685CCF" w:rsidR="00314355" w:rsidRPr="00DE75FC" w:rsidRDefault="00DE75FC" w:rsidP="00DE75FC">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w:t>
      </w:r>
      <w:r w:rsidR="00DE1546">
        <w:rPr>
          <w:rFonts w:ascii="Times New Roman" w:eastAsia="楷体" w:hAnsi="Times New Roman" w:cs="Times New Roman" w:hint="eastAsia"/>
          <w:b/>
          <w:bCs/>
          <w:color w:val="000000" w:themeColor="text1"/>
          <w:kern w:val="0"/>
          <w:sz w:val="32"/>
          <w:szCs w:val="32"/>
        </w:rPr>
        <w:t>三</w:t>
      </w:r>
      <w:r>
        <w:rPr>
          <w:rFonts w:ascii="Times New Roman" w:eastAsia="楷体" w:hAnsi="Times New Roman" w:cs="Times New Roman" w:hint="eastAsia"/>
          <w:b/>
          <w:bCs/>
          <w:color w:val="000000" w:themeColor="text1"/>
          <w:kern w:val="0"/>
          <w:sz w:val="32"/>
          <w:szCs w:val="32"/>
        </w:rPr>
        <w:t>）</w:t>
      </w:r>
      <w:r w:rsidRPr="00DE75FC">
        <w:rPr>
          <w:rFonts w:ascii="Times New Roman" w:eastAsia="楷体" w:hAnsi="Times New Roman" w:cs="Times New Roman" w:hint="eastAsia"/>
          <w:b/>
          <w:bCs/>
          <w:color w:val="000000" w:themeColor="text1"/>
          <w:kern w:val="0"/>
          <w:sz w:val="32"/>
          <w:szCs w:val="32"/>
        </w:rPr>
        <w:t>施术</w:t>
      </w:r>
      <w:r w:rsidR="008657E0">
        <w:rPr>
          <w:rFonts w:ascii="Times New Roman" w:eastAsia="楷体" w:hAnsi="Times New Roman" w:cs="Times New Roman" w:hint="eastAsia"/>
          <w:b/>
          <w:bCs/>
          <w:color w:val="000000" w:themeColor="text1"/>
          <w:kern w:val="0"/>
          <w:sz w:val="32"/>
          <w:szCs w:val="32"/>
        </w:rPr>
        <w:t>方法</w:t>
      </w:r>
    </w:p>
    <w:p w14:paraId="45561A6F" w14:textId="633FA1EE" w:rsidR="00314355" w:rsidRDefault="00DE75FC" w:rsidP="00314355">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Pr>
          <w:rFonts w:ascii="仿宋_GB2312" w:eastAsia="仿宋_GB2312"/>
          <w:color w:val="000000" w:themeColor="text1"/>
          <w:sz w:val="32"/>
          <w:szCs w:val="32"/>
        </w:rPr>
        <w:t>.</w:t>
      </w:r>
      <w:r>
        <w:rPr>
          <w:rFonts w:ascii="仿宋_GB2312" w:eastAsia="仿宋_GB2312" w:hint="eastAsia"/>
          <w:color w:val="000000" w:themeColor="text1"/>
          <w:sz w:val="32"/>
          <w:szCs w:val="32"/>
        </w:rPr>
        <w:t>中药服用</w:t>
      </w:r>
    </w:p>
    <w:p w14:paraId="7CD5BC07" w14:textId="6E4D5A4F" w:rsidR="00314355" w:rsidRDefault="00DE75FC" w:rsidP="00314355">
      <w:pPr>
        <w:spacing w:line="520" w:lineRule="exact"/>
        <w:ind w:firstLineChars="200" w:firstLine="640"/>
        <w:rPr>
          <w:rFonts w:ascii="仿宋_GB2312" w:eastAsia="仿宋_GB2312"/>
          <w:color w:val="000000" w:themeColor="text1"/>
          <w:sz w:val="32"/>
          <w:szCs w:val="32"/>
        </w:rPr>
      </w:pPr>
      <w:r w:rsidRPr="00DE75FC">
        <w:rPr>
          <w:rFonts w:ascii="仿宋_GB2312" w:eastAsia="仿宋_GB2312" w:hint="eastAsia"/>
          <w:color w:val="000000" w:themeColor="text1"/>
          <w:sz w:val="32"/>
          <w:szCs w:val="32"/>
        </w:rPr>
        <w:lastRenderedPageBreak/>
        <w:t>服用时间与剂量：早饭后 1h、晚睡前 1h 服用，避免空腹服用导致胃肠道刺激，晚睡前服用契合安神功效；每次 200mL，与术前准备中每剂 350mL 的煎取量匹配，临床研究中采用该服用方案，患者胃肠道耐受性良好。</w:t>
      </w:r>
    </w:p>
    <w:p w14:paraId="677BBAE1" w14:textId="6D00B266" w:rsidR="00314355" w:rsidRDefault="00DE75FC" w:rsidP="00314355">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2.头部刮痧</w:t>
      </w:r>
    </w:p>
    <w:p w14:paraId="2050B6C8" w14:textId="32189E2D" w:rsidR="00DE75FC" w:rsidRPr="00DE75FC" w:rsidRDefault="00DE75FC" w:rsidP="00DE75FC">
      <w:pPr>
        <w:spacing w:line="520" w:lineRule="exact"/>
        <w:ind w:firstLineChars="200" w:firstLine="640"/>
        <w:rPr>
          <w:rFonts w:ascii="仿宋_GB2312" w:eastAsia="仿宋_GB2312"/>
          <w:color w:val="000000" w:themeColor="text1"/>
          <w:sz w:val="32"/>
          <w:szCs w:val="32"/>
        </w:rPr>
      </w:pPr>
      <w:r w:rsidRPr="00DE75FC">
        <w:rPr>
          <w:rFonts w:ascii="仿宋_GB2312" w:eastAsia="仿宋_GB2312" w:hint="eastAsia"/>
          <w:color w:val="000000" w:themeColor="text1"/>
          <w:sz w:val="32"/>
          <w:szCs w:val="32"/>
        </w:rPr>
        <w:t>操作时机与时长：血透后</w:t>
      </w:r>
      <w:r>
        <w:rPr>
          <w:rFonts w:ascii="仿宋_GB2312" w:eastAsia="仿宋_GB2312" w:hint="eastAsia"/>
          <w:color w:val="000000" w:themeColor="text1"/>
          <w:sz w:val="32"/>
          <w:szCs w:val="32"/>
        </w:rPr>
        <w:t>24h</w:t>
      </w:r>
      <w:r w:rsidRPr="00DE75FC">
        <w:rPr>
          <w:rFonts w:ascii="仿宋_GB2312" w:eastAsia="仿宋_GB2312" w:hint="eastAsia"/>
          <w:color w:val="000000" w:themeColor="text1"/>
          <w:sz w:val="32"/>
          <w:szCs w:val="32"/>
        </w:rPr>
        <w:t>内进行，此时患者体内毒素已部分清除，身体状态相对稳定，避免血透过程中或刚结束时（生命体征波动期）操作；每次40min，临床研究中采用该时长，既保证了操作的完整性，又未导致患者疲劳。</w:t>
      </w:r>
    </w:p>
    <w:p w14:paraId="5380CE07" w14:textId="05FA9ED6" w:rsidR="00DE75FC" w:rsidRPr="00DE75FC" w:rsidRDefault="00DE75FC" w:rsidP="00DE75FC">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消毒</w:t>
      </w:r>
      <w:r w:rsidRPr="00DE75FC">
        <w:rPr>
          <w:rFonts w:ascii="仿宋_GB2312" w:eastAsia="仿宋_GB2312" w:hint="eastAsia"/>
          <w:color w:val="000000" w:themeColor="text1"/>
          <w:sz w:val="32"/>
          <w:szCs w:val="32"/>
        </w:rPr>
        <w:t>：操作者手部消毒、刮痧器具酒精擦拭、患者头部碘伏消毒后脱碘，敏感皮肤用生理盐水清洁，避免交叉感染。</w:t>
      </w:r>
    </w:p>
    <w:p w14:paraId="0F6CC54D" w14:textId="152CC347" w:rsidR="00DE75FC" w:rsidRPr="00DE75FC" w:rsidRDefault="00DE75FC" w:rsidP="00DE75FC">
      <w:pPr>
        <w:spacing w:line="520" w:lineRule="exact"/>
        <w:ind w:firstLineChars="200" w:firstLine="640"/>
        <w:rPr>
          <w:rFonts w:ascii="仿宋_GB2312" w:eastAsia="仿宋_GB2312"/>
          <w:color w:val="000000" w:themeColor="text1"/>
          <w:sz w:val="32"/>
          <w:szCs w:val="32"/>
        </w:rPr>
      </w:pPr>
      <w:r w:rsidRPr="00DE75FC">
        <w:rPr>
          <w:rFonts w:ascii="仿宋_GB2312" w:eastAsia="仿宋_GB2312" w:hint="eastAsia"/>
          <w:color w:val="000000" w:themeColor="text1"/>
          <w:sz w:val="32"/>
          <w:szCs w:val="32"/>
        </w:rPr>
        <w:t>刮痧顺序与手法：开天门、刮坎宫、按揉太阳等操作顺序，基于中医经络理论（头为诸阳之会，操作穴位均为宁心安神的关键穴位），临床研究中采用该顺序操作，可有效调节经络气血、改善睡眠；力度较常规刮痧减轻 10%</w:t>
      </w:r>
      <w:r>
        <w:rPr>
          <w:rFonts w:ascii="仿宋_GB2312" w:eastAsia="仿宋_GB2312" w:hint="eastAsia"/>
          <w:color w:val="000000" w:themeColor="text1"/>
          <w:sz w:val="32"/>
          <w:szCs w:val="32"/>
        </w:rPr>
        <w:t>～</w:t>
      </w:r>
      <w:r w:rsidRPr="00DE75FC">
        <w:rPr>
          <w:rFonts w:ascii="仿宋_GB2312" w:eastAsia="仿宋_GB2312" w:hint="eastAsia"/>
          <w:color w:val="000000" w:themeColor="text1"/>
          <w:sz w:val="32"/>
          <w:szCs w:val="32"/>
        </w:rPr>
        <w:t>20%，因血透患者皮肤变薄、凝血功能较弱，避免用力过猛导致瘀紫、出血，临床研究中采用轻柔力度，患者舒适度高，未出现皮肤破损。</w:t>
      </w:r>
    </w:p>
    <w:p w14:paraId="72B0EAF8" w14:textId="10EF412A" w:rsidR="00314355" w:rsidRDefault="00DE75FC" w:rsidP="00DE75FC">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疗程</w:t>
      </w:r>
      <w:r w:rsidRPr="00DE75FC">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10d</w:t>
      </w:r>
      <w:r w:rsidRPr="00DE75FC">
        <w:rPr>
          <w:rFonts w:ascii="仿宋_GB2312" w:eastAsia="仿宋_GB2312" w:hint="eastAsia"/>
          <w:color w:val="000000" w:themeColor="text1"/>
          <w:sz w:val="32"/>
          <w:szCs w:val="32"/>
        </w:rPr>
        <w:t>为</w:t>
      </w:r>
      <w:r>
        <w:rPr>
          <w:rFonts w:ascii="仿宋_GB2312" w:eastAsia="仿宋_GB2312" w:hint="eastAsia"/>
          <w:color w:val="000000" w:themeColor="text1"/>
          <w:sz w:val="32"/>
          <w:szCs w:val="32"/>
        </w:rPr>
        <w:t>1</w:t>
      </w:r>
      <w:r w:rsidRPr="00DE75FC">
        <w:rPr>
          <w:rFonts w:ascii="仿宋_GB2312" w:eastAsia="仿宋_GB2312" w:hint="eastAsia"/>
          <w:color w:val="000000" w:themeColor="text1"/>
          <w:sz w:val="32"/>
          <w:szCs w:val="32"/>
        </w:rPr>
        <w:t>个疗程、间隔3d、连续</w:t>
      </w:r>
      <w:r>
        <w:rPr>
          <w:rFonts w:ascii="仿宋_GB2312" w:eastAsia="仿宋_GB2312" w:hint="eastAsia"/>
          <w:color w:val="000000" w:themeColor="text1"/>
          <w:sz w:val="32"/>
          <w:szCs w:val="32"/>
        </w:rPr>
        <w:t>4</w:t>
      </w:r>
      <w:r w:rsidRPr="00DE75FC">
        <w:rPr>
          <w:rFonts w:ascii="仿宋_GB2312" w:eastAsia="仿宋_GB2312" w:hint="eastAsia"/>
          <w:color w:val="000000" w:themeColor="text1"/>
          <w:sz w:val="32"/>
          <w:szCs w:val="32"/>
        </w:rPr>
        <w:t>个疗程，临床研究中采用该疗程方案，观察组有效率达95.0%，显著高于对照组，证实该疗程设置的合理性，既保证疗效，又避免长期连续操作导致的身体负担。</w:t>
      </w:r>
    </w:p>
    <w:p w14:paraId="33FC3552" w14:textId="35202AB2" w:rsidR="00314355" w:rsidRPr="00DD057E" w:rsidRDefault="00DD057E" w:rsidP="00DD057E">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w:t>
      </w:r>
      <w:r w:rsidR="00DE1546">
        <w:rPr>
          <w:rFonts w:ascii="Times New Roman" w:eastAsia="楷体" w:hAnsi="Times New Roman" w:cs="Times New Roman" w:hint="eastAsia"/>
          <w:b/>
          <w:bCs/>
          <w:color w:val="000000" w:themeColor="text1"/>
          <w:kern w:val="0"/>
          <w:sz w:val="32"/>
          <w:szCs w:val="32"/>
        </w:rPr>
        <w:t>四</w:t>
      </w:r>
      <w:r>
        <w:rPr>
          <w:rFonts w:ascii="Times New Roman" w:eastAsia="楷体" w:hAnsi="Times New Roman" w:cs="Times New Roman" w:hint="eastAsia"/>
          <w:b/>
          <w:bCs/>
          <w:color w:val="000000" w:themeColor="text1"/>
          <w:kern w:val="0"/>
          <w:sz w:val="32"/>
          <w:szCs w:val="32"/>
        </w:rPr>
        <w:t>）</w:t>
      </w:r>
      <w:r w:rsidRPr="00DD057E">
        <w:rPr>
          <w:rFonts w:ascii="Times New Roman" w:eastAsia="楷体" w:hAnsi="Times New Roman" w:cs="Times New Roman" w:hint="eastAsia"/>
          <w:b/>
          <w:bCs/>
          <w:color w:val="000000" w:themeColor="text1"/>
          <w:kern w:val="0"/>
          <w:sz w:val="32"/>
          <w:szCs w:val="32"/>
        </w:rPr>
        <w:t>施术后处理</w:t>
      </w:r>
    </w:p>
    <w:p w14:paraId="76E0366A" w14:textId="6B97321E" w:rsidR="00DD057E" w:rsidRPr="00DD057E" w:rsidRDefault="00DD057E" w:rsidP="00DD057E">
      <w:pPr>
        <w:spacing w:line="520" w:lineRule="exact"/>
        <w:ind w:firstLineChars="200" w:firstLine="640"/>
        <w:rPr>
          <w:rFonts w:ascii="仿宋_GB2312" w:eastAsia="仿宋_GB2312"/>
          <w:color w:val="000000" w:themeColor="text1"/>
          <w:sz w:val="32"/>
          <w:szCs w:val="32"/>
        </w:rPr>
      </w:pPr>
      <w:r w:rsidRPr="00DD057E">
        <w:rPr>
          <w:rFonts w:ascii="仿宋_GB2312" w:eastAsia="仿宋_GB2312" w:hint="eastAsia"/>
          <w:color w:val="000000" w:themeColor="text1"/>
          <w:sz w:val="32"/>
          <w:szCs w:val="32"/>
        </w:rPr>
        <w:t>刮痧后头部皮肤毛孔张开，</w:t>
      </w:r>
      <w:r>
        <w:rPr>
          <w:rFonts w:ascii="仿宋_GB2312" w:eastAsia="仿宋_GB2312" w:hint="eastAsia"/>
          <w:color w:val="000000" w:themeColor="text1"/>
          <w:sz w:val="32"/>
          <w:szCs w:val="32"/>
        </w:rPr>
        <w:t>4h</w:t>
      </w:r>
      <w:r w:rsidRPr="00DD057E">
        <w:rPr>
          <w:rFonts w:ascii="仿宋_GB2312" w:eastAsia="仿宋_GB2312" w:hint="eastAsia"/>
          <w:color w:val="000000" w:themeColor="text1"/>
          <w:sz w:val="32"/>
          <w:szCs w:val="32"/>
        </w:rPr>
        <w:t>内不洗头、保暖可避免受凉，减少感冒风险，尤其</w:t>
      </w:r>
      <w:r w:rsidR="00E04317">
        <w:rPr>
          <w:rFonts w:ascii="仿宋_GB2312" w:eastAsia="仿宋_GB2312" w:hint="eastAsia"/>
          <w:color w:val="000000" w:themeColor="text1"/>
          <w:sz w:val="32"/>
          <w:szCs w:val="32"/>
        </w:rPr>
        <w:t>HIV/AIDS</w:t>
      </w:r>
      <w:r w:rsidRPr="00DD057E">
        <w:rPr>
          <w:rFonts w:ascii="仿宋_GB2312" w:eastAsia="仿宋_GB2312" w:hint="eastAsia"/>
          <w:color w:val="000000" w:themeColor="text1"/>
          <w:sz w:val="32"/>
          <w:szCs w:val="32"/>
        </w:rPr>
        <w:t>患者免疫功能低下，受凉易诱发感染，临床研究中患者均遵循该要求，未出现受凉相关不适。</w:t>
      </w:r>
    </w:p>
    <w:p w14:paraId="0414C8AF" w14:textId="604349B6" w:rsidR="00DD057E" w:rsidRPr="00DD057E" w:rsidRDefault="00DD057E" w:rsidP="00DD057E">
      <w:pPr>
        <w:spacing w:line="520" w:lineRule="exact"/>
        <w:ind w:firstLineChars="200" w:firstLine="640"/>
        <w:rPr>
          <w:rFonts w:ascii="仿宋_GB2312" w:eastAsia="仿宋_GB2312"/>
          <w:color w:val="000000" w:themeColor="text1"/>
          <w:sz w:val="32"/>
          <w:szCs w:val="32"/>
        </w:rPr>
      </w:pPr>
      <w:r w:rsidRPr="00DD057E">
        <w:rPr>
          <w:rFonts w:ascii="仿宋_GB2312" w:eastAsia="仿宋_GB2312" w:hint="eastAsia"/>
          <w:color w:val="000000" w:themeColor="text1"/>
          <w:sz w:val="32"/>
          <w:szCs w:val="32"/>
        </w:rPr>
        <w:t>刮痧后轻微瘀斑为正常现象，3</w:t>
      </w:r>
      <w:r>
        <w:rPr>
          <w:rFonts w:ascii="仿宋_GB2312" w:eastAsia="仿宋_GB2312" w:hint="eastAsia"/>
          <w:color w:val="000000" w:themeColor="text1"/>
          <w:sz w:val="32"/>
          <w:szCs w:val="32"/>
        </w:rPr>
        <w:t>～5d</w:t>
      </w:r>
      <w:r w:rsidRPr="00DD057E">
        <w:rPr>
          <w:rFonts w:ascii="仿宋_GB2312" w:eastAsia="仿宋_GB2312" w:hint="eastAsia"/>
          <w:color w:val="000000" w:themeColor="text1"/>
          <w:sz w:val="32"/>
          <w:szCs w:val="32"/>
        </w:rPr>
        <w:t>可自行消退，临床研究</w:t>
      </w:r>
      <w:r w:rsidRPr="00DD057E">
        <w:rPr>
          <w:rFonts w:ascii="仿宋_GB2312" w:eastAsia="仿宋_GB2312" w:hint="eastAsia"/>
          <w:color w:val="000000" w:themeColor="text1"/>
          <w:sz w:val="32"/>
          <w:szCs w:val="32"/>
        </w:rPr>
        <w:lastRenderedPageBreak/>
        <w:t>中多数患者出现轻微瘀斑，均在该时间内消退，无需特殊处理；严重或持续不退者复诊，避免因凝血功能异常导致的瘀斑加重。</w:t>
      </w:r>
    </w:p>
    <w:p w14:paraId="3128B149" w14:textId="7FFDBA32" w:rsidR="00314355" w:rsidRDefault="00DD057E" w:rsidP="00DD057E">
      <w:pPr>
        <w:spacing w:line="520" w:lineRule="exact"/>
        <w:ind w:firstLineChars="200" w:firstLine="640"/>
        <w:rPr>
          <w:rFonts w:ascii="仿宋_GB2312" w:eastAsia="仿宋_GB2312"/>
          <w:color w:val="000000" w:themeColor="text1"/>
          <w:sz w:val="32"/>
          <w:szCs w:val="32"/>
        </w:rPr>
      </w:pPr>
      <w:r w:rsidRPr="00DD057E">
        <w:rPr>
          <w:rFonts w:ascii="仿宋_GB2312" w:eastAsia="仿宋_GB2312" w:hint="eastAsia"/>
          <w:color w:val="000000" w:themeColor="text1"/>
          <w:sz w:val="32"/>
          <w:szCs w:val="32"/>
        </w:rPr>
        <w:t>血透过程中低血压、出血倾向时，患者生命体征不稳定，需暂停刮痧避免风险；中药严重胃肠道反应或过敏反应时，需立即停药并对症处理，临床研究中通过及时暂停治疗与处理，保障了患者安全。</w:t>
      </w:r>
    </w:p>
    <w:p w14:paraId="1D14EA74" w14:textId="17364698" w:rsidR="00DE1546" w:rsidRPr="00DE1546" w:rsidRDefault="00DE1546" w:rsidP="00DE1546">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DE1546">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五</w:t>
      </w:r>
      <w:r w:rsidRPr="00DE1546">
        <w:rPr>
          <w:rFonts w:ascii="Times New Roman" w:eastAsia="楷体" w:hAnsi="Times New Roman" w:cs="Times New Roman" w:hint="eastAsia"/>
          <w:b/>
          <w:bCs/>
          <w:color w:val="000000" w:themeColor="text1"/>
          <w:kern w:val="0"/>
          <w:sz w:val="32"/>
          <w:szCs w:val="32"/>
        </w:rPr>
        <w:t>）禁忌</w:t>
      </w:r>
    </w:p>
    <w:p w14:paraId="46731A8A" w14:textId="77777777" w:rsidR="00DE1546" w:rsidRPr="00DE1546" w:rsidRDefault="00DE1546" w:rsidP="00DE1546">
      <w:pPr>
        <w:spacing w:line="520" w:lineRule="exact"/>
        <w:ind w:firstLineChars="200" w:firstLine="640"/>
        <w:rPr>
          <w:rFonts w:ascii="仿宋_GB2312" w:eastAsia="仿宋_GB2312"/>
          <w:color w:val="000000" w:themeColor="text1"/>
          <w:sz w:val="32"/>
          <w:szCs w:val="32"/>
        </w:rPr>
      </w:pPr>
      <w:r w:rsidRPr="00DE1546">
        <w:rPr>
          <w:rFonts w:ascii="仿宋_GB2312" w:eastAsia="仿宋_GB2312" w:hint="eastAsia"/>
          <w:color w:val="000000" w:themeColor="text1"/>
          <w:sz w:val="32"/>
          <w:szCs w:val="32"/>
        </w:rPr>
        <w:t>依据《中国艾滋病诊疗指南（2024 版）》，确保 HIV/AIDS 诊断的规范性，与最新临床诊疗标准保持一致。参考临床常规诊疗的年龄适配性，确保患者具备配合治疗的认知能力和身体耐受能力；意识清晰、能配合操作的要求，源于临床实践中中药服用和刮痧操作的顺利实施需要。</w:t>
      </w:r>
    </w:p>
    <w:p w14:paraId="0BC41E1B" w14:textId="1D78E861" w:rsidR="00314355" w:rsidRPr="00EB68B1" w:rsidRDefault="00EB68B1" w:rsidP="00EB68B1">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EB68B1">
        <w:rPr>
          <w:rFonts w:ascii="Times New Roman" w:eastAsia="楷体" w:hAnsi="Times New Roman" w:cs="Times New Roman" w:hint="eastAsia"/>
          <w:b/>
          <w:bCs/>
          <w:color w:val="000000" w:themeColor="text1"/>
          <w:kern w:val="0"/>
          <w:sz w:val="32"/>
          <w:szCs w:val="32"/>
        </w:rPr>
        <w:t>（六）临床</w:t>
      </w:r>
      <w:r w:rsidR="005657C9">
        <w:rPr>
          <w:rFonts w:ascii="Times New Roman" w:eastAsia="楷体" w:hAnsi="Times New Roman" w:cs="Times New Roman" w:hint="eastAsia"/>
          <w:b/>
          <w:bCs/>
          <w:color w:val="000000" w:themeColor="text1"/>
          <w:kern w:val="0"/>
          <w:sz w:val="32"/>
          <w:szCs w:val="32"/>
        </w:rPr>
        <w:t>研究</w:t>
      </w:r>
      <w:r w:rsidRPr="00EB68B1">
        <w:rPr>
          <w:rFonts w:ascii="Times New Roman" w:eastAsia="楷体" w:hAnsi="Times New Roman" w:cs="Times New Roman"/>
          <w:b/>
          <w:bCs/>
          <w:color w:val="000000" w:themeColor="text1"/>
          <w:kern w:val="0"/>
          <w:sz w:val="32"/>
          <w:szCs w:val="32"/>
        </w:rPr>
        <w:t>过程</w:t>
      </w:r>
    </w:p>
    <w:p w14:paraId="36C01B52" w14:textId="2D0B76C3" w:rsidR="005657C9" w:rsidRDefault="005D079F" w:rsidP="005657C9">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1.临床</w:t>
      </w:r>
      <w:r>
        <w:rPr>
          <w:rFonts w:ascii="仿宋_GB2312" w:eastAsia="仿宋_GB2312"/>
          <w:color w:val="000000" w:themeColor="text1"/>
          <w:sz w:val="32"/>
          <w:szCs w:val="32"/>
        </w:rPr>
        <w:t>样</w:t>
      </w:r>
      <w:r>
        <w:rPr>
          <w:rFonts w:ascii="仿宋_GB2312" w:eastAsia="仿宋_GB2312" w:hint="eastAsia"/>
          <w:color w:val="000000" w:themeColor="text1"/>
          <w:sz w:val="32"/>
          <w:szCs w:val="32"/>
        </w:rPr>
        <w:t>本</w:t>
      </w:r>
    </w:p>
    <w:p w14:paraId="6BEE5479" w14:textId="669CA5E1" w:rsidR="005657C9" w:rsidRDefault="005D079F" w:rsidP="005D079F">
      <w:pPr>
        <w:spacing w:line="520" w:lineRule="exact"/>
        <w:ind w:firstLineChars="200" w:firstLine="640"/>
        <w:rPr>
          <w:rFonts w:ascii="仿宋_GB2312" w:eastAsia="仿宋_GB2312"/>
          <w:color w:val="000000" w:themeColor="text1"/>
          <w:sz w:val="32"/>
          <w:szCs w:val="32"/>
        </w:rPr>
      </w:pPr>
      <w:r w:rsidRPr="005D079F">
        <w:rPr>
          <w:rFonts w:ascii="仿宋_GB2312" w:eastAsia="仿宋_GB2312" w:hint="eastAsia"/>
          <w:color w:val="000000" w:themeColor="text1"/>
          <w:sz w:val="32"/>
          <w:szCs w:val="32"/>
        </w:rPr>
        <w:t>收集</w:t>
      </w:r>
      <w:r>
        <w:rPr>
          <w:rFonts w:ascii="仿宋_GB2312" w:eastAsia="仿宋_GB2312" w:hint="eastAsia"/>
          <w:color w:val="000000" w:themeColor="text1"/>
          <w:sz w:val="32"/>
          <w:szCs w:val="32"/>
        </w:rPr>
        <w:t>2012</w:t>
      </w:r>
      <w:r w:rsidRPr="005D079F">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2017</w:t>
      </w:r>
      <w:r w:rsidRPr="005D079F">
        <w:rPr>
          <w:rFonts w:ascii="仿宋_GB2312" w:eastAsia="仿宋_GB2312" w:hint="eastAsia"/>
          <w:color w:val="000000" w:themeColor="text1"/>
          <w:sz w:val="32"/>
          <w:szCs w:val="32"/>
        </w:rPr>
        <w:t>年院</w:t>
      </w:r>
      <w:r>
        <w:rPr>
          <w:rFonts w:ascii="仿宋_GB2312" w:eastAsia="仿宋_GB2312" w:hint="eastAsia"/>
          <w:color w:val="000000" w:themeColor="text1"/>
          <w:sz w:val="32"/>
          <w:szCs w:val="32"/>
        </w:rPr>
        <w:t>内</w:t>
      </w:r>
      <w:r w:rsidRPr="005D079F">
        <w:rPr>
          <w:rFonts w:ascii="仿宋_GB2312" w:eastAsia="仿宋_GB2312" w:hint="eastAsia"/>
          <w:color w:val="000000" w:themeColor="text1"/>
          <w:sz w:val="32"/>
          <w:szCs w:val="32"/>
        </w:rPr>
        <w:t>门诊就诊或住院的行维持性血液透析的 HIV/AIDS 伴失眠患者60例，纳入标准:(1)符合《中医病症诊断疗效标准》中关于不寐的诊断，主要表现为轻者睡眠困难，或睡而易醒，醒后再难入睡，重者彻夜难眠，常伴有头痛、头昏、心悸、健忘、多梦等;(2)符合中华医学会感染病学分会艾滋病学组制定的</w:t>
      </w:r>
      <w:r w:rsidR="001F0B95" w:rsidRPr="001F0B95">
        <w:rPr>
          <w:rFonts w:ascii="仿宋_GB2312" w:eastAsia="仿宋_GB2312" w:hint="eastAsia"/>
          <w:color w:val="000000" w:themeColor="text1"/>
          <w:sz w:val="32"/>
          <w:szCs w:val="32"/>
        </w:rPr>
        <w:t>《中国艾滋病诊疗指南（2024版）》</w:t>
      </w:r>
      <w:r w:rsidRPr="005D079F">
        <w:rPr>
          <w:rFonts w:ascii="仿宋_GB2312" w:eastAsia="仿宋_GB2312" w:hint="eastAsia"/>
          <w:color w:val="000000" w:themeColor="text1"/>
          <w:sz w:val="32"/>
          <w:szCs w:val="32"/>
        </w:rPr>
        <w:t>中的相关标准，所有病例抗</w:t>
      </w:r>
      <w:r w:rsidR="001F0B95">
        <w:rPr>
          <w:rFonts w:ascii="仿宋_GB2312" w:eastAsia="仿宋_GB2312" w:hint="eastAsia"/>
          <w:color w:val="000000" w:themeColor="text1"/>
          <w:sz w:val="32"/>
          <w:szCs w:val="32"/>
        </w:rPr>
        <w:t>-HIV</w:t>
      </w:r>
      <w:r w:rsidRPr="005D079F">
        <w:rPr>
          <w:rFonts w:ascii="仿宋_GB2312" w:eastAsia="仿宋_GB2312" w:hint="eastAsia"/>
          <w:color w:val="000000" w:themeColor="text1"/>
          <w:sz w:val="32"/>
          <w:szCs w:val="32"/>
        </w:rPr>
        <w:t>均阳性，蛋白印迹试验确诊为</w:t>
      </w:r>
      <w:r w:rsidR="001F0B95">
        <w:rPr>
          <w:rFonts w:ascii="仿宋_GB2312" w:eastAsia="仿宋_GB2312" w:hint="eastAsia"/>
          <w:color w:val="000000" w:themeColor="text1"/>
          <w:sz w:val="32"/>
          <w:szCs w:val="32"/>
        </w:rPr>
        <w:t>HIV</w:t>
      </w:r>
      <w:r w:rsidRPr="005D079F">
        <w:rPr>
          <w:rFonts w:ascii="仿宋_GB2312" w:eastAsia="仿宋_GB2312" w:hint="eastAsia"/>
          <w:color w:val="000000" w:themeColor="text1"/>
          <w:sz w:val="32"/>
          <w:szCs w:val="32"/>
        </w:rPr>
        <w:t>感染;(3)均行维持性血液透析治疗。排除标准:除外躯干和情感所引起的失眠。将患者按随机数字法分为空白对照组、对照组、观察组各</w:t>
      </w:r>
      <w:r w:rsidR="001F0B95">
        <w:rPr>
          <w:rFonts w:ascii="仿宋_GB2312" w:eastAsia="仿宋_GB2312" w:hint="eastAsia"/>
          <w:color w:val="000000" w:themeColor="text1"/>
          <w:sz w:val="32"/>
          <w:szCs w:val="32"/>
        </w:rPr>
        <w:t>20</w:t>
      </w:r>
      <w:r w:rsidRPr="005D079F">
        <w:rPr>
          <w:rFonts w:ascii="仿宋_GB2312" w:eastAsia="仿宋_GB2312" w:hint="eastAsia"/>
          <w:color w:val="000000" w:themeColor="text1"/>
          <w:sz w:val="32"/>
          <w:szCs w:val="32"/>
        </w:rPr>
        <w:t>例。空白对照组中女</w:t>
      </w:r>
      <w:r w:rsidR="001F0B95">
        <w:rPr>
          <w:rFonts w:ascii="仿宋_GB2312" w:eastAsia="仿宋_GB2312" w:hint="eastAsia"/>
          <w:color w:val="000000" w:themeColor="text1"/>
          <w:sz w:val="32"/>
          <w:szCs w:val="32"/>
        </w:rPr>
        <w:t>5</w:t>
      </w:r>
      <w:r w:rsidRPr="005D079F">
        <w:rPr>
          <w:rFonts w:ascii="仿宋_GB2312" w:eastAsia="仿宋_GB2312" w:hint="eastAsia"/>
          <w:color w:val="000000" w:themeColor="text1"/>
          <w:sz w:val="32"/>
          <w:szCs w:val="32"/>
        </w:rPr>
        <w:t>例、男</w:t>
      </w:r>
      <w:r w:rsidR="001F0B95">
        <w:rPr>
          <w:rFonts w:ascii="仿宋_GB2312" w:eastAsia="仿宋_GB2312" w:hint="eastAsia"/>
          <w:color w:val="000000" w:themeColor="text1"/>
          <w:sz w:val="32"/>
          <w:szCs w:val="32"/>
        </w:rPr>
        <w:t>15</w:t>
      </w:r>
      <w:r w:rsidRPr="005D079F">
        <w:rPr>
          <w:rFonts w:ascii="仿宋_GB2312" w:eastAsia="仿宋_GB2312" w:hint="eastAsia"/>
          <w:color w:val="000000" w:themeColor="text1"/>
          <w:sz w:val="32"/>
          <w:szCs w:val="32"/>
        </w:rPr>
        <w:t>例，年龄(50．</w:t>
      </w:r>
      <w:r w:rsidR="001F0B95">
        <w:rPr>
          <w:rFonts w:ascii="仿宋_GB2312" w:eastAsia="仿宋_GB2312" w:hint="eastAsia"/>
          <w:color w:val="000000" w:themeColor="text1"/>
          <w:sz w:val="32"/>
          <w:szCs w:val="32"/>
        </w:rPr>
        <w:t>70</w:t>
      </w:r>
      <w:r w:rsidRPr="005D079F">
        <w:rPr>
          <w:rFonts w:ascii="仿宋_GB2312" w:eastAsia="仿宋_GB2312" w:hint="eastAsia"/>
          <w:color w:val="000000" w:themeColor="text1"/>
          <w:sz w:val="32"/>
          <w:szCs w:val="32"/>
        </w:rPr>
        <w:t>±15．62)岁，HIV/AIDS 病程(</w:t>
      </w:r>
      <w:r w:rsidR="00206C91">
        <w:rPr>
          <w:rFonts w:ascii="仿宋_GB2312" w:eastAsia="仿宋_GB2312"/>
          <w:color w:val="000000" w:themeColor="text1"/>
          <w:sz w:val="32"/>
          <w:szCs w:val="32"/>
        </w:rPr>
        <w:t>4.40</w:t>
      </w:r>
      <w:r w:rsidRPr="005D079F">
        <w:rPr>
          <w:rFonts w:ascii="仿宋_GB2312" w:eastAsia="仿宋_GB2312" w:hint="eastAsia"/>
          <w:color w:val="000000" w:themeColor="text1"/>
          <w:sz w:val="32"/>
          <w:szCs w:val="32"/>
        </w:rPr>
        <w:t>±</w:t>
      </w:r>
      <w:r w:rsidR="00206C91">
        <w:rPr>
          <w:rFonts w:ascii="仿宋_GB2312" w:eastAsia="仿宋_GB2312"/>
          <w:color w:val="000000" w:themeColor="text1"/>
          <w:sz w:val="32"/>
          <w:szCs w:val="32"/>
        </w:rPr>
        <w:t>1.39</w:t>
      </w:r>
      <w:r w:rsidRPr="005D079F">
        <w:rPr>
          <w:rFonts w:ascii="仿宋_GB2312" w:eastAsia="仿宋_GB2312" w:hint="eastAsia"/>
          <w:color w:val="000000" w:themeColor="text1"/>
          <w:sz w:val="32"/>
          <w:szCs w:val="32"/>
        </w:rPr>
        <w:t>)年;对照组中女</w:t>
      </w:r>
      <w:r w:rsidR="001F0B95">
        <w:rPr>
          <w:rFonts w:ascii="仿宋_GB2312" w:eastAsia="仿宋_GB2312" w:hint="eastAsia"/>
          <w:color w:val="000000" w:themeColor="text1"/>
          <w:sz w:val="32"/>
          <w:szCs w:val="32"/>
        </w:rPr>
        <w:t>7</w:t>
      </w:r>
      <w:r w:rsidRPr="005D079F">
        <w:rPr>
          <w:rFonts w:ascii="仿宋_GB2312" w:eastAsia="仿宋_GB2312" w:hint="eastAsia"/>
          <w:color w:val="000000" w:themeColor="text1"/>
          <w:sz w:val="32"/>
          <w:szCs w:val="32"/>
        </w:rPr>
        <w:t>例，男</w:t>
      </w:r>
      <w:r w:rsidR="001F0B95">
        <w:rPr>
          <w:rFonts w:ascii="仿宋_GB2312" w:eastAsia="仿宋_GB2312" w:hint="eastAsia"/>
          <w:color w:val="000000" w:themeColor="text1"/>
          <w:sz w:val="32"/>
          <w:szCs w:val="32"/>
        </w:rPr>
        <w:t>13</w:t>
      </w:r>
      <w:r w:rsidRPr="005D079F">
        <w:rPr>
          <w:rFonts w:ascii="仿宋_GB2312" w:eastAsia="仿宋_GB2312" w:hint="eastAsia"/>
          <w:color w:val="000000" w:themeColor="text1"/>
          <w:sz w:val="32"/>
          <w:szCs w:val="32"/>
        </w:rPr>
        <w:t>例，年龄(</w:t>
      </w:r>
      <w:r w:rsidR="00A26361">
        <w:rPr>
          <w:rFonts w:ascii="仿宋_GB2312" w:eastAsia="仿宋_GB2312"/>
          <w:color w:val="000000" w:themeColor="text1"/>
          <w:sz w:val="32"/>
          <w:szCs w:val="32"/>
        </w:rPr>
        <w:t>54.65</w:t>
      </w:r>
      <w:r w:rsidRPr="005D079F">
        <w:rPr>
          <w:rFonts w:ascii="仿宋_GB2312" w:eastAsia="仿宋_GB2312" w:hint="eastAsia"/>
          <w:color w:val="000000" w:themeColor="text1"/>
          <w:sz w:val="32"/>
          <w:szCs w:val="32"/>
        </w:rPr>
        <w:t>±</w:t>
      </w:r>
      <w:r w:rsidR="00A26361">
        <w:rPr>
          <w:rFonts w:ascii="仿宋_GB2312" w:eastAsia="仿宋_GB2312"/>
          <w:color w:val="000000" w:themeColor="text1"/>
          <w:sz w:val="32"/>
          <w:szCs w:val="32"/>
        </w:rPr>
        <w:t>13.41</w:t>
      </w:r>
      <w:r w:rsidR="001F0B95">
        <w:rPr>
          <w:rFonts w:ascii="仿宋_GB2312" w:eastAsia="仿宋_GB2312" w:hint="eastAsia"/>
          <w:color w:val="000000" w:themeColor="text1"/>
          <w:sz w:val="32"/>
          <w:szCs w:val="32"/>
        </w:rPr>
        <w:t>)</w:t>
      </w:r>
      <w:r w:rsidRPr="005D079F">
        <w:rPr>
          <w:rFonts w:ascii="仿宋_GB2312" w:eastAsia="仿宋_GB2312" w:hint="eastAsia"/>
          <w:color w:val="000000" w:themeColor="text1"/>
          <w:sz w:val="32"/>
          <w:szCs w:val="32"/>
        </w:rPr>
        <w:t>岁，HIV/AIDS病程(</w:t>
      </w:r>
      <w:r w:rsidR="00206C91">
        <w:rPr>
          <w:rFonts w:ascii="仿宋_GB2312" w:eastAsia="仿宋_GB2312"/>
          <w:color w:val="000000" w:themeColor="text1"/>
          <w:sz w:val="32"/>
          <w:szCs w:val="32"/>
        </w:rPr>
        <w:t>5.15</w:t>
      </w:r>
      <w:r w:rsidRPr="005D079F">
        <w:rPr>
          <w:rFonts w:ascii="仿宋_GB2312" w:eastAsia="仿宋_GB2312" w:hint="eastAsia"/>
          <w:color w:val="000000" w:themeColor="text1"/>
          <w:sz w:val="32"/>
          <w:szCs w:val="32"/>
        </w:rPr>
        <w:t>±</w:t>
      </w:r>
      <w:r w:rsidR="00206C91">
        <w:rPr>
          <w:rFonts w:ascii="仿宋_GB2312" w:eastAsia="仿宋_GB2312"/>
          <w:color w:val="000000" w:themeColor="text1"/>
          <w:sz w:val="32"/>
          <w:szCs w:val="32"/>
        </w:rPr>
        <w:t>0.87</w:t>
      </w:r>
      <w:r w:rsidRPr="005D079F">
        <w:rPr>
          <w:rFonts w:ascii="仿宋_GB2312" w:eastAsia="仿宋_GB2312" w:hint="eastAsia"/>
          <w:color w:val="000000" w:themeColor="text1"/>
          <w:sz w:val="32"/>
          <w:szCs w:val="32"/>
        </w:rPr>
        <w:t>)年;观察组中女</w:t>
      </w:r>
      <w:r w:rsidR="001F0B95">
        <w:rPr>
          <w:rFonts w:ascii="仿宋_GB2312" w:eastAsia="仿宋_GB2312" w:hint="eastAsia"/>
          <w:color w:val="000000" w:themeColor="text1"/>
          <w:sz w:val="32"/>
          <w:szCs w:val="32"/>
        </w:rPr>
        <w:t>5</w:t>
      </w:r>
      <w:r w:rsidRPr="005D079F">
        <w:rPr>
          <w:rFonts w:ascii="仿宋_GB2312" w:eastAsia="仿宋_GB2312" w:hint="eastAsia"/>
          <w:color w:val="000000" w:themeColor="text1"/>
          <w:sz w:val="32"/>
          <w:szCs w:val="32"/>
        </w:rPr>
        <w:t>例，男</w:t>
      </w:r>
      <w:r w:rsidR="001F0B95">
        <w:rPr>
          <w:rFonts w:ascii="仿宋_GB2312" w:eastAsia="仿宋_GB2312" w:hint="eastAsia"/>
          <w:color w:val="000000" w:themeColor="text1"/>
          <w:sz w:val="32"/>
          <w:szCs w:val="32"/>
        </w:rPr>
        <w:lastRenderedPageBreak/>
        <w:t>15</w:t>
      </w:r>
      <w:r w:rsidRPr="005D079F">
        <w:rPr>
          <w:rFonts w:ascii="仿宋_GB2312" w:eastAsia="仿宋_GB2312" w:hint="eastAsia"/>
          <w:color w:val="000000" w:themeColor="text1"/>
          <w:sz w:val="32"/>
          <w:szCs w:val="32"/>
        </w:rPr>
        <w:t>例，年龄(</w:t>
      </w:r>
      <w:r w:rsidR="00206C91">
        <w:rPr>
          <w:rFonts w:ascii="仿宋_GB2312" w:eastAsia="仿宋_GB2312"/>
          <w:color w:val="000000" w:themeColor="text1"/>
          <w:sz w:val="32"/>
          <w:szCs w:val="32"/>
        </w:rPr>
        <w:t>58.10</w:t>
      </w:r>
      <w:r w:rsidRPr="005D079F">
        <w:rPr>
          <w:rFonts w:ascii="仿宋_GB2312" w:eastAsia="仿宋_GB2312" w:hint="eastAsia"/>
          <w:color w:val="000000" w:themeColor="text1"/>
          <w:sz w:val="32"/>
          <w:szCs w:val="32"/>
        </w:rPr>
        <w:t>±</w:t>
      </w:r>
      <w:r w:rsidR="00206C91">
        <w:rPr>
          <w:rFonts w:ascii="仿宋_GB2312" w:eastAsia="仿宋_GB2312"/>
          <w:color w:val="000000" w:themeColor="text1"/>
          <w:sz w:val="32"/>
          <w:szCs w:val="32"/>
        </w:rPr>
        <w:t>12.92</w:t>
      </w:r>
      <w:r w:rsidRPr="005D079F">
        <w:rPr>
          <w:rFonts w:ascii="仿宋_GB2312" w:eastAsia="仿宋_GB2312" w:hint="eastAsia"/>
          <w:color w:val="000000" w:themeColor="text1"/>
          <w:sz w:val="32"/>
          <w:szCs w:val="32"/>
        </w:rPr>
        <w:t>)岁，</w:t>
      </w:r>
      <w:r w:rsidR="001F0B95">
        <w:rPr>
          <w:rFonts w:ascii="仿宋_GB2312" w:eastAsia="仿宋_GB2312" w:hint="eastAsia"/>
          <w:color w:val="000000" w:themeColor="text1"/>
          <w:sz w:val="32"/>
          <w:szCs w:val="32"/>
        </w:rPr>
        <w:t>HIV/AIDS</w:t>
      </w:r>
      <w:r w:rsidRPr="005D079F">
        <w:rPr>
          <w:rFonts w:ascii="仿宋_GB2312" w:eastAsia="仿宋_GB2312" w:hint="eastAsia"/>
          <w:color w:val="000000" w:themeColor="text1"/>
          <w:sz w:val="32"/>
          <w:szCs w:val="32"/>
        </w:rPr>
        <w:t>病程(</w:t>
      </w:r>
      <w:r w:rsidR="00206C91">
        <w:rPr>
          <w:rFonts w:ascii="仿宋_GB2312" w:eastAsia="仿宋_GB2312"/>
          <w:color w:val="000000" w:themeColor="text1"/>
          <w:sz w:val="32"/>
          <w:szCs w:val="32"/>
        </w:rPr>
        <w:t>5.14</w:t>
      </w:r>
      <w:r w:rsidRPr="005D079F">
        <w:rPr>
          <w:rFonts w:ascii="仿宋_GB2312" w:eastAsia="仿宋_GB2312" w:hint="eastAsia"/>
          <w:color w:val="000000" w:themeColor="text1"/>
          <w:sz w:val="32"/>
          <w:szCs w:val="32"/>
        </w:rPr>
        <w:t>±</w:t>
      </w:r>
      <w:r w:rsidR="00206C91">
        <w:rPr>
          <w:rFonts w:ascii="仿宋_GB2312" w:eastAsia="仿宋_GB2312"/>
          <w:color w:val="000000" w:themeColor="text1"/>
          <w:sz w:val="32"/>
          <w:szCs w:val="32"/>
        </w:rPr>
        <w:t>1.37</w:t>
      </w:r>
      <w:r w:rsidRPr="005D079F">
        <w:rPr>
          <w:rFonts w:ascii="仿宋_GB2312" w:eastAsia="仿宋_GB2312" w:hint="eastAsia"/>
          <w:color w:val="000000" w:themeColor="text1"/>
          <w:sz w:val="32"/>
          <w:szCs w:val="32"/>
        </w:rPr>
        <w:t>)年。3组患者性别、年龄、病程比较，差异均无统计学意义(均</w:t>
      </w:r>
      <w:r w:rsidR="001F0B95">
        <w:rPr>
          <w:rFonts w:ascii="仿宋_GB2312" w:eastAsia="仿宋_GB2312" w:hint="eastAsia"/>
          <w:color w:val="000000" w:themeColor="text1"/>
          <w:sz w:val="32"/>
          <w:szCs w:val="32"/>
        </w:rPr>
        <w:t>P</w:t>
      </w:r>
      <w:r w:rsidRPr="005D079F">
        <w:rPr>
          <w:rFonts w:ascii="仿宋_GB2312" w:eastAsia="仿宋_GB2312" w:hint="eastAsia"/>
          <w:color w:val="000000" w:themeColor="text1"/>
          <w:sz w:val="32"/>
          <w:szCs w:val="32"/>
        </w:rPr>
        <w:t>＞</w:t>
      </w:r>
      <w:r w:rsidR="00206C91">
        <w:rPr>
          <w:rFonts w:ascii="仿宋_GB2312" w:eastAsia="仿宋_GB2312"/>
          <w:color w:val="000000" w:themeColor="text1"/>
          <w:sz w:val="32"/>
          <w:szCs w:val="32"/>
        </w:rPr>
        <w:t>0.05</w:t>
      </w:r>
      <w:r w:rsidRPr="005D079F">
        <w:rPr>
          <w:rFonts w:ascii="仿宋_GB2312" w:eastAsia="仿宋_GB2312" w:hint="eastAsia"/>
          <w:color w:val="000000" w:themeColor="text1"/>
          <w:sz w:val="32"/>
          <w:szCs w:val="32"/>
        </w:rPr>
        <w:t>)，具有可比性。</w:t>
      </w:r>
    </w:p>
    <w:p w14:paraId="4141CB37" w14:textId="2EA51C1B" w:rsidR="005657C9" w:rsidRDefault="00CE04CA" w:rsidP="005657C9">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2.治疗</w:t>
      </w:r>
      <w:r>
        <w:rPr>
          <w:rFonts w:ascii="仿宋_GB2312" w:eastAsia="仿宋_GB2312"/>
          <w:color w:val="000000" w:themeColor="text1"/>
          <w:sz w:val="32"/>
          <w:szCs w:val="32"/>
        </w:rPr>
        <w:t>方法</w:t>
      </w:r>
    </w:p>
    <w:p w14:paraId="1A02EA2D" w14:textId="0BD81846" w:rsidR="00CE04CA" w:rsidRPr="00CE04CA" w:rsidRDefault="00CE04CA" w:rsidP="00CE04CA">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w:t>
      </w:r>
      <w:r w:rsidRPr="00CE04CA">
        <w:rPr>
          <w:rFonts w:ascii="仿宋_GB2312" w:eastAsia="仿宋_GB2312" w:hint="eastAsia"/>
          <w:color w:val="000000" w:themeColor="text1"/>
          <w:sz w:val="32"/>
          <w:szCs w:val="32"/>
        </w:rPr>
        <w:t>空白对照组:仅采用心理疏导的健康教育法，指导患者进行自我管理，树立正确的睡眠观念，强化正确的睡眠认识，建立信心，增强心理自信度。</w:t>
      </w:r>
    </w:p>
    <w:p w14:paraId="438C9BE4" w14:textId="1A950633" w:rsidR="00CE04CA" w:rsidRPr="00CE04CA" w:rsidRDefault="00CE04CA" w:rsidP="00CE04CA">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w:t>
      </w:r>
      <w:r w:rsidRPr="00CE04CA">
        <w:rPr>
          <w:rFonts w:ascii="仿宋_GB2312" w:eastAsia="仿宋_GB2312" w:hint="eastAsia"/>
          <w:color w:val="000000" w:themeColor="text1"/>
          <w:sz w:val="32"/>
          <w:szCs w:val="32"/>
        </w:rPr>
        <w:t>对照组:内服自拟安神汤，组成:熟地黄30 g、黄精15 g、丹参 20 g、麦冬 12 g、山萸肉12 g、茯苓20 g、白术20g、当归20 g、白芍 15 g、泽泻 10 g、龙骨20 g、牡蛎20 g、珍珠母30 g、远志10 g、甘草6g等。偏阳虚者加制附子温补肾阳;偏阴虚者加生地、牡丹皮滋阴降火;偏气虚者加党参、西洋参以补气;偏血虚者加阿胶、鸡血藤。</w:t>
      </w:r>
      <w:r>
        <w:rPr>
          <w:rFonts w:ascii="仿宋_GB2312" w:eastAsia="仿宋_GB2312" w:hint="eastAsia"/>
          <w:color w:val="000000" w:themeColor="text1"/>
          <w:sz w:val="32"/>
          <w:szCs w:val="32"/>
        </w:rPr>
        <w:t>1</w:t>
      </w:r>
      <w:r w:rsidRPr="00CE04CA">
        <w:rPr>
          <w:rFonts w:ascii="仿宋_GB2312" w:eastAsia="仿宋_GB2312" w:hint="eastAsia"/>
          <w:color w:val="000000" w:themeColor="text1"/>
          <w:sz w:val="32"/>
          <w:szCs w:val="32"/>
        </w:rPr>
        <w:t>剂/d,10 d为1个疗程,间隔3d继续下一疗程,共4个疗程。</w:t>
      </w:r>
    </w:p>
    <w:p w14:paraId="613BFFE8" w14:textId="35C17C70" w:rsidR="005657C9" w:rsidRDefault="00CE04CA" w:rsidP="00CE04CA">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sidRPr="00CE04CA">
        <w:rPr>
          <w:rFonts w:ascii="仿宋_GB2312" w:eastAsia="仿宋_GB2312" w:hint="eastAsia"/>
          <w:color w:val="000000" w:themeColor="text1"/>
          <w:sz w:val="32"/>
          <w:szCs w:val="32"/>
        </w:rPr>
        <w:t>观察组:在内服中药汤剂的基础上联合使用头部刮痧40 min/d。刮痧顺序:开天门、刮坎宫、按揉太阳、按揉百会、侧面耳前区域、后枕部、头维至后发际为中线旁开1.5寸两条线、双侧风池、点按印堂、点压双侧失眠穴。10 d为1个疗程,间隔3d继续下一疗程,共4个疗程。</w:t>
      </w:r>
    </w:p>
    <w:p w14:paraId="03F747D8" w14:textId="77777777" w:rsidR="006C6906" w:rsidRDefault="00CE04CA" w:rsidP="00CE04CA">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3.</w:t>
      </w:r>
      <w:r w:rsidRPr="00CE04CA">
        <w:rPr>
          <w:rFonts w:ascii="仿宋_GB2312" w:eastAsia="仿宋_GB2312" w:hint="eastAsia"/>
          <w:color w:val="000000" w:themeColor="text1"/>
          <w:sz w:val="32"/>
          <w:szCs w:val="32"/>
        </w:rPr>
        <w:t>观察指标</w:t>
      </w:r>
    </w:p>
    <w:p w14:paraId="51E054A3" w14:textId="5B38D009" w:rsidR="005657C9" w:rsidRDefault="00CE04CA" w:rsidP="00CE04CA">
      <w:pPr>
        <w:spacing w:line="520" w:lineRule="exact"/>
        <w:ind w:firstLineChars="200" w:firstLine="640"/>
        <w:rPr>
          <w:rFonts w:ascii="仿宋_GB2312" w:eastAsia="仿宋_GB2312"/>
          <w:color w:val="000000" w:themeColor="text1"/>
          <w:sz w:val="32"/>
          <w:szCs w:val="32"/>
        </w:rPr>
      </w:pPr>
      <w:r w:rsidRPr="00CE04CA">
        <w:rPr>
          <w:rFonts w:ascii="仿宋_GB2312" w:eastAsia="仿宋_GB2312" w:hint="eastAsia"/>
          <w:color w:val="000000" w:themeColor="text1"/>
          <w:sz w:val="32"/>
          <w:szCs w:val="32"/>
        </w:rPr>
        <w:t>疗效评定:治疗结束后根据《中医</w:t>
      </w:r>
      <w:r w:rsidR="006C6906">
        <w:rPr>
          <w:rFonts w:ascii="仿宋_GB2312" w:eastAsia="仿宋_GB2312" w:hint="eastAsia"/>
          <w:color w:val="000000" w:themeColor="text1"/>
          <w:sz w:val="32"/>
          <w:szCs w:val="32"/>
        </w:rPr>
        <w:t>病症诊断疗效标准》</w:t>
      </w:r>
      <w:r w:rsidRPr="00CE04CA">
        <w:rPr>
          <w:rFonts w:ascii="仿宋_GB2312" w:eastAsia="仿宋_GB2312" w:hint="eastAsia"/>
          <w:color w:val="000000" w:themeColor="text1"/>
          <w:sz w:val="32"/>
          <w:szCs w:val="32"/>
        </w:rPr>
        <w:t>进行疗效评定。①治愈:入睡所需要时间及睡眠时间正常，睡眠沉稳,醒后精力充沛，伴随症状消失;②好转:入睡所需要时间正常，睡眠时间延长，伴随症状改善;③无效:症状无明显改善。有效率=(治愈+好转)例数/总例数</w:t>
      </w:r>
      <w:r w:rsidR="00C07E0B">
        <w:rPr>
          <w:rFonts w:ascii="仿宋_GB2312" w:eastAsia="仿宋_GB2312" w:hint="eastAsia"/>
          <w:color w:val="000000" w:themeColor="text1"/>
          <w:sz w:val="32"/>
          <w:szCs w:val="32"/>
        </w:rPr>
        <w:t>×</w:t>
      </w:r>
      <w:r w:rsidRPr="00CE04CA">
        <w:rPr>
          <w:rFonts w:ascii="仿宋_GB2312" w:eastAsia="仿宋_GB2312" w:hint="eastAsia"/>
          <w:color w:val="000000" w:themeColor="text1"/>
          <w:sz w:val="32"/>
          <w:szCs w:val="32"/>
        </w:rPr>
        <w:t>100%。(2)治疗前及治疗结束后的匹兹堡睡眠治疗指数评分</w:t>
      </w:r>
      <w:r w:rsidRPr="00CE04CA">
        <w:rPr>
          <w:rFonts w:ascii="仿宋_GB2312" w:eastAsia="仿宋_GB2312" w:hAnsi="仿宋_GB2312" w:cs="仿宋_GB2312" w:hint="eastAsia"/>
          <w:color w:val="000000" w:themeColor="text1"/>
          <w:sz w:val="32"/>
          <w:szCs w:val="32"/>
        </w:rPr>
        <w:t>。</w:t>
      </w:r>
    </w:p>
    <w:p w14:paraId="0E377223" w14:textId="7A3D2B6E" w:rsidR="005657C9" w:rsidRPr="006C6906" w:rsidRDefault="006C6906" w:rsidP="005657C9">
      <w:pPr>
        <w:spacing w:line="52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lastRenderedPageBreak/>
        <w:t>4.</w:t>
      </w:r>
      <w:r>
        <w:rPr>
          <w:rFonts w:ascii="仿宋_GB2312" w:eastAsia="仿宋_GB2312" w:hint="eastAsia"/>
          <w:color w:val="000000" w:themeColor="text1"/>
          <w:sz w:val="32"/>
          <w:szCs w:val="32"/>
        </w:rPr>
        <w:t>结果</w:t>
      </w:r>
    </w:p>
    <w:p w14:paraId="14413EB7" w14:textId="7EB6DDD2" w:rsidR="005657C9" w:rsidRDefault="00C07E0B" w:rsidP="006C6906">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（1）3</w:t>
      </w:r>
      <w:r w:rsidR="006C6906" w:rsidRPr="006C6906">
        <w:rPr>
          <w:rFonts w:ascii="仿宋_GB2312" w:eastAsia="仿宋_GB2312" w:hint="eastAsia"/>
          <w:color w:val="000000" w:themeColor="text1"/>
          <w:sz w:val="32"/>
          <w:szCs w:val="32"/>
        </w:rPr>
        <w:t>组患者疗效比较</w:t>
      </w:r>
      <w:r>
        <w:rPr>
          <w:rFonts w:ascii="仿宋_GB2312" w:eastAsia="仿宋_GB2312" w:hint="eastAsia"/>
          <w:color w:val="000000" w:themeColor="text1"/>
          <w:sz w:val="32"/>
          <w:szCs w:val="32"/>
        </w:rPr>
        <w:t>：</w:t>
      </w:r>
      <w:r w:rsidR="006C6906" w:rsidRPr="006C6906">
        <w:rPr>
          <w:rFonts w:ascii="仿宋_GB2312" w:eastAsia="仿宋_GB2312" w:hint="eastAsia"/>
          <w:color w:val="000000" w:themeColor="text1"/>
          <w:sz w:val="32"/>
          <w:szCs w:val="32"/>
        </w:rPr>
        <w:t>观察组、对照组、空白对照组有效率分别为95.0%(19/20)、60.0%(12/20)、15.0%(3/20),3 组间比较差异有统计学意义(x=20.254，P&lt;0.001),空白对照组、对照组、观察组的有效率依次升高(P&lt;0.05)。见表1。</w:t>
      </w:r>
    </w:p>
    <w:p w14:paraId="75F423A4" w14:textId="69B92CC4" w:rsidR="005657C9" w:rsidRDefault="006C6906" w:rsidP="006C6906">
      <w:pPr>
        <w:jc w:val="center"/>
        <w:rPr>
          <w:rFonts w:ascii="仿宋_GB2312" w:eastAsia="仿宋_GB2312"/>
          <w:color w:val="000000" w:themeColor="text1"/>
          <w:sz w:val="32"/>
          <w:szCs w:val="32"/>
        </w:rPr>
      </w:pPr>
      <w:r>
        <w:rPr>
          <w:noProof/>
        </w:rPr>
        <w:drawing>
          <wp:inline distT="0" distB="0" distL="0" distR="0" wp14:anchorId="47D5A3EE" wp14:editId="69FEBFF1">
            <wp:extent cx="4590237" cy="1303078"/>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592590" cy="1303746"/>
                    </a:xfrm>
                    <a:prstGeom prst="rect">
                      <a:avLst/>
                    </a:prstGeom>
                  </pic:spPr>
                </pic:pic>
              </a:graphicData>
            </a:graphic>
          </wp:inline>
        </w:drawing>
      </w:r>
    </w:p>
    <w:p w14:paraId="4BC5EFC6" w14:textId="551CD538" w:rsidR="005657C9" w:rsidRDefault="00C07E0B" w:rsidP="00C07E0B">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（2）3</w:t>
      </w:r>
      <w:r w:rsidRPr="00C07E0B">
        <w:rPr>
          <w:rFonts w:ascii="仿宋_GB2312" w:eastAsia="仿宋_GB2312" w:hint="eastAsia"/>
          <w:color w:val="000000" w:themeColor="text1"/>
          <w:sz w:val="32"/>
          <w:szCs w:val="32"/>
        </w:rPr>
        <w:t>组患者匹兹堡睡眠治疗指数评分比较</w:t>
      </w:r>
      <w:r>
        <w:rPr>
          <w:rFonts w:ascii="仿宋_GB2312" w:eastAsia="仿宋_GB2312" w:hint="eastAsia"/>
          <w:color w:val="000000" w:themeColor="text1"/>
          <w:sz w:val="32"/>
          <w:szCs w:val="32"/>
        </w:rPr>
        <w:t>：3</w:t>
      </w:r>
      <w:r w:rsidRPr="00C07E0B">
        <w:rPr>
          <w:rFonts w:ascii="仿宋_GB2312" w:eastAsia="仿宋_GB2312" w:hint="eastAsia"/>
          <w:color w:val="000000" w:themeColor="text1"/>
          <w:sz w:val="32"/>
          <w:szCs w:val="32"/>
        </w:rPr>
        <w:t>组治疗前各指标比较差异无统计学意义</w:t>
      </w:r>
      <w:r>
        <w:rPr>
          <w:rFonts w:ascii="仿宋_GB2312" w:eastAsia="仿宋_GB2312" w:hint="eastAsia"/>
          <w:color w:val="000000" w:themeColor="text1"/>
          <w:sz w:val="32"/>
          <w:szCs w:val="32"/>
        </w:rPr>
        <w:t>(P</w:t>
      </w:r>
      <w:r w:rsidRPr="00C07E0B">
        <w:rPr>
          <w:rFonts w:ascii="仿宋_GB2312" w:eastAsia="仿宋_GB2312" w:hint="eastAsia"/>
          <w:color w:val="000000" w:themeColor="text1"/>
          <w:sz w:val="32"/>
          <w:szCs w:val="32"/>
        </w:rPr>
        <w:t>＞</w:t>
      </w:r>
      <w:r>
        <w:rPr>
          <w:rFonts w:ascii="仿宋_GB2312" w:eastAsia="仿宋_GB2312"/>
          <w:color w:val="000000" w:themeColor="text1"/>
          <w:sz w:val="32"/>
          <w:szCs w:val="32"/>
        </w:rPr>
        <w:t>0.05</w:t>
      </w:r>
      <w:r w:rsidRPr="00C07E0B">
        <w:rPr>
          <w:rFonts w:ascii="仿宋_GB2312" w:eastAsia="仿宋_GB2312" w:hint="eastAsia"/>
          <w:color w:val="000000" w:themeColor="text1"/>
          <w:sz w:val="32"/>
          <w:szCs w:val="32"/>
        </w:rPr>
        <w:t>)。对照组及观察组治疗后主观睡眠质量、睡眠潜伏期、睡眠持续性、习惯性睡眠效率、睡眠紊乱、使用睡眠药物、白天功能紊乱评分及总分均低于治疗前(均P&lt;0.05)，空白对照组仅总分低于治疗前(P&lt;0.05)。治疗后，空白对照组、对照组、观察组的各项评分依次降低(均P&lt;0.05)。见表2。</w:t>
      </w:r>
    </w:p>
    <w:p w14:paraId="13EEC6D7" w14:textId="77777777" w:rsidR="005657C9" w:rsidRDefault="005657C9" w:rsidP="005657C9">
      <w:pPr>
        <w:spacing w:line="520" w:lineRule="exact"/>
        <w:ind w:firstLineChars="200" w:firstLine="640"/>
        <w:rPr>
          <w:rFonts w:ascii="仿宋_GB2312" w:eastAsia="仿宋_GB2312"/>
          <w:color w:val="000000" w:themeColor="text1"/>
          <w:sz w:val="32"/>
          <w:szCs w:val="32"/>
        </w:rPr>
      </w:pPr>
    </w:p>
    <w:p w14:paraId="1414B5BC" w14:textId="77777777" w:rsidR="005657C9" w:rsidRPr="006600E7" w:rsidRDefault="005657C9" w:rsidP="005657C9">
      <w:pPr>
        <w:spacing w:line="520" w:lineRule="exact"/>
        <w:ind w:firstLineChars="200" w:firstLine="640"/>
        <w:rPr>
          <w:rFonts w:ascii="仿宋_GB2312" w:eastAsia="仿宋_GB2312"/>
          <w:color w:val="000000" w:themeColor="text1"/>
          <w:sz w:val="32"/>
          <w:szCs w:val="32"/>
        </w:rPr>
      </w:pPr>
    </w:p>
    <w:p w14:paraId="20443689" w14:textId="77777777" w:rsidR="005657C9" w:rsidRDefault="005657C9" w:rsidP="005657C9">
      <w:pPr>
        <w:spacing w:line="520" w:lineRule="exact"/>
        <w:ind w:firstLineChars="200" w:firstLine="640"/>
        <w:rPr>
          <w:rFonts w:ascii="仿宋_GB2312" w:eastAsia="仿宋_GB2312"/>
          <w:color w:val="000000" w:themeColor="text1"/>
          <w:sz w:val="32"/>
          <w:szCs w:val="32"/>
        </w:rPr>
      </w:pPr>
    </w:p>
    <w:p w14:paraId="2067308C" w14:textId="77777777" w:rsidR="005657C9" w:rsidRDefault="005657C9" w:rsidP="005657C9">
      <w:pPr>
        <w:spacing w:line="520" w:lineRule="exact"/>
        <w:ind w:firstLineChars="200" w:firstLine="640"/>
        <w:rPr>
          <w:rFonts w:ascii="仿宋_GB2312" w:eastAsia="仿宋_GB2312"/>
          <w:color w:val="000000" w:themeColor="text1"/>
          <w:sz w:val="32"/>
          <w:szCs w:val="32"/>
        </w:rPr>
      </w:pPr>
    </w:p>
    <w:p w14:paraId="350F4E2B" w14:textId="77777777" w:rsidR="005657C9" w:rsidRDefault="005657C9" w:rsidP="005657C9">
      <w:pPr>
        <w:spacing w:line="520" w:lineRule="exact"/>
        <w:ind w:firstLineChars="200" w:firstLine="640"/>
        <w:rPr>
          <w:rFonts w:ascii="仿宋_GB2312" w:eastAsia="仿宋_GB2312"/>
          <w:color w:val="000000" w:themeColor="text1"/>
          <w:sz w:val="32"/>
          <w:szCs w:val="32"/>
        </w:rPr>
      </w:pPr>
    </w:p>
    <w:p w14:paraId="46D1DF0A" w14:textId="77777777" w:rsidR="005657C9" w:rsidRDefault="005657C9" w:rsidP="005657C9">
      <w:pPr>
        <w:spacing w:line="520" w:lineRule="exact"/>
        <w:ind w:firstLineChars="200" w:firstLine="640"/>
        <w:rPr>
          <w:rFonts w:ascii="仿宋_GB2312" w:eastAsia="仿宋_GB2312"/>
          <w:color w:val="000000" w:themeColor="text1"/>
          <w:sz w:val="32"/>
          <w:szCs w:val="32"/>
        </w:rPr>
      </w:pPr>
    </w:p>
    <w:p w14:paraId="01DD3DC4" w14:textId="77777777" w:rsidR="005657C9" w:rsidRDefault="005657C9" w:rsidP="005657C9">
      <w:pPr>
        <w:spacing w:line="520" w:lineRule="exact"/>
        <w:ind w:firstLineChars="200" w:firstLine="640"/>
        <w:rPr>
          <w:rFonts w:ascii="仿宋_GB2312" w:eastAsia="仿宋_GB2312"/>
          <w:color w:val="000000" w:themeColor="text1"/>
          <w:sz w:val="32"/>
          <w:szCs w:val="32"/>
        </w:rPr>
      </w:pPr>
    </w:p>
    <w:p w14:paraId="7E9F79C8" w14:textId="60161E4D" w:rsidR="005657C9" w:rsidRDefault="006600E7" w:rsidP="006600E7">
      <w:pPr>
        <w:jc w:val="center"/>
        <w:rPr>
          <w:rFonts w:ascii="仿宋_GB2312" w:eastAsia="仿宋_GB2312"/>
          <w:color w:val="000000" w:themeColor="text1"/>
          <w:sz w:val="32"/>
          <w:szCs w:val="32"/>
        </w:rPr>
      </w:pPr>
      <w:r>
        <w:rPr>
          <w:noProof/>
        </w:rPr>
        <w:lastRenderedPageBreak/>
        <w:drawing>
          <wp:inline distT="0" distB="0" distL="0" distR="0" wp14:anchorId="59826906" wp14:editId="7B03ECE2">
            <wp:extent cx="5688330" cy="3461385"/>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688330" cy="3461385"/>
                    </a:xfrm>
                    <a:prstGeom prst="rect">
                      <a:avLst/>
                    </a:prstGeom>
                  </pic:spPr>
                </pic:pic>
              </a:graphicData>
            </a:graphic>
          </wp:inline>
        </w:drawing>
      </w:r>
    </w:p>
    <w:p w14:paraId="29EEBFC5" w14:textId="44B12A43" w:rsidR="00314355" w:rsidRPr="005657C9" w:rsidRDefault="006C6906" w:rsidP="006C6906">
      <w:pPr>
        <w:spacing w:line="520" w:lineRule="exact"/>
        <w:ind w:firstLineChars="200" w:firstLine="640"/>
        <w:rPr>
          <w:rFonts w:ascii="仿宋_GB2312" w:eastAsia="仿宋_GB2312"/>
          <w:color w:val="000000" w:themeColor="text1"/>
          <w:sz w:val="32"/>
          <w:szCs w:val="32"/>
        </w:rPr>
      </w:pPr>
      <w:r w:rsidRPr="006C6906">
        <w:rPr>
          <w:rFonts w:ascii="仿宋_GB2312" w:eastAsia="仿宋_GB2312" w:hint="eastAsia"/>
          <w:color w:val="000000" w:themeColor="text1"/>
          <w:sz w:val="32"/>
          <w:szCs w:val="32"/>
        </w:rPr>
        <w:t>本研究采用自拟安神汤联合头部刮痧治疗行维持性血透的</w:t>
      </w:r>
      <w:r>
        <w:rPr>
          <w:rFonts w:ascii="仿宋_GB2312" w:eastAsia="仿宋_GB2312" w:hint="eastAsia"/>
          <w:color w:val="000000" w:themeColor="text1"/>
          <w:sz w:val="32"/>
          <w:szCs w:val="32"/>
        </w:rPr>
        <w:t>HIV/AIDS</w:t>
      </w:r>
      <w:r w:rsidRPr="006C6906">
        <w:rPr>
          <w:rFonts w:ascii="仿宋_GB2312" w:eastAsia="仿宋_GB2312" w:hint="eastAsia"/>
          <w:color w:val="000000" w:themeColor="text1"/>
          <w:sz w:val="32"/>
          <w:szCs w:val="32"/>
        </w:rPr>
        <w:t>伴不寐患者，结果显示，观察组的有效率达</w:t>
      </w:r>
      <w:r>
        <w:rPr>
          <w:rFonts w:ascii="仿宋_GB2312" w:eastAsia="仿宋_GB2312"/>
          <w:color w:val="000000" w:themeColor="text1"/>
          <w:sz w:val="32"/>
          <w:szCs w:val="32"/>
        </w:rPr>
        <w:t>95</w:t>
      </w:r>
      <w:r>
        <w:rPr>
          <w:rFonts w:ascii="仿宋_GB2312" w:eastAsia="仿宋_GB2312" w:hint="eastAsia"/>
          <w:color w:val="000000" w:themeColor="text1"/>
          <w:sz w:val="32"/>
          <w:szCs w:val="32"/>
        </w:rPr>
        <w:t>%</w:t>
      </w:r>
      <w:r w:rsidRPr="006C6906">
        <w:rPr>
          <w:rFonts w:ascii="仿宋_GB2312" w:eastAsia="仿宋_GB2312" w:hint="eastAsia"/>
          <w:color w:val="000000" w:themeColor="text1"/>
          <w:sz w:val="32"/>
          <w:szCs w:val="32"/>
        </w:rPr>
        <w:t>，高于空白对照组、对照组</w:t>
      </w:r>
      <w:r>
        <w:rPr>
          <w:rFonts w:ascii="仿宋_GB2312" w:eastAsia="仿宋_GB2312" w:hint="eastAsia"/>
          <w:color w:val="000000" w:themeColor="text1"/>
          <w:sz w:val="32"/>
          <w:szCs w:val="32"/>
        </w:rPr>
        <w:t>(P</w:t>
      </w:r>
      <w:r w:rsidRPr="006C6906">
        <w:rPr>
          <w:rFonts w:ascii="仿宋_GB2312" w:eastAsia="仿宋_GB2312" w:hint="eastAsia"/>
          <w:color w:val="000000" w:themeColor="text1"/>
          <w:sz w:val="32"/>
          <w:szCs w:val="32"/>
        </w:rPr>
        <w:t>＜</w:t>
      </w:r>
      <w:r>
        <w:rPr>
          <w:rFonts w:ascii="仿宋_GB2312" w:eastAsia="仿宋_GB2312"/>
          <w:color w:val="000000" w:themeColor="text1"/>
          <w:sz w:val="32"/>
          <w:szCs w:val="32"/>
        </w:rPr>
        <w:t>0.05</w:t>
      </w:r>
      <w:r w:rsidRPr="006C6906">
        <w:rPr>
          <w:rFonts w:ascii="仿宋_GB2312" w:eastAsia="仿宋_GB2312" w:hint="eastAsia"/>
          <w:color w:val="000000" w:themeColor="text1"/>
          <w:sz w:val="32"/>
          <w:szCs w:val="32"/>
        </w:rPr>
        <w:t>);治疗后，观察组主观睡眠质量、睡眠潜伏期、睡眠持续性、习惯性睡眠效率、睡眠紊乱、使用睡眠药物、白天功能紊乱评分及总分均低于治疗前(均</w:t>
      </w:r>
      <w:r>
        <w:rPr>
          <w:rFonts w:ascii="仿宋_GB2312" w:eastAsia="仿宋_GB2312" w:hint="eastAsia"/>
          <w:color w:val="000000" w:themeColor="text1"/>
          <w:sz w:val="32"/>
          <w:szCs w:val="32"/>
        </w:rPr>
        <w:t>P</w:t>
      </w:r>
      <w:r w:rsidRPr="006C6906">
        <w:rPr>
          <w:rFonts w:ascii="仿宋_GB2312" w:eastAsia="仿宋_GB2312" w:hint="eastAsia"/>
          <w:color w:val="000000" w:themeColor="text1"/>
          <w:sz w:val="32"/>
          <w:szCs w:val="32"/>
        </w:rPr>
        <w:t>＜</w:t>
      </w:r>
      <w:r>
        <w:rPr>
          <w:rFonts w:ascii="仿宋_GB2312" w:eastAsia="仿宋_GB2312"/>
          <w:color w:val="000000" w:themeColor="text1"/>
          <w:sz w:val="32"/>
          <w:szCs w:val="32"/>
        </w:rPr>
        <w:t>0.05</w:t>
      </w:r>
      <w:r w:rsidRPr="006C6906">
        <w:rPr>
          <w:rFonts w:ascii="仿宋_GB2312" w:eastAsia="仿宋_GB2312" w:hint="eastAsia"/>
          <w:color w:val="000000" w:themeColor="text1"/>
          <w:sz w:val="32"/>
          <w:szCs w:val="32"/>
        </w:rPr>
        <w:t>)，且观察组的各项评分均低于空白对照组、对照组(均P＜</w:t>
      </w:r>
      <w:r w:rsidRPr="006C6906">
        <w:rPr>
          <w:rFonts w:ascii="仿宋_GB2312" w:eastAsia="仿宋_GB2312"/>
          <w:color w:val="000000" w:themeColor="text1"/>
          <w:sz w:val="32"/>
          <w:szCs w:val="32"/>
        </w:rPr>
        <w:t>0.05</w:t>
      </w:r>
      <w:r w:rsidRPr="006C6906">
        <w:rPr>
          <w:rFonts w:ascii="仿宋_GB2312" w:eastAsia="仿宋_GB2312" w:hint="eastAsia"/>
          <w:color w:val="000000" w:themeColor="text1"/>
          <w:sz w:val="32"/>
          <w:szCs w:val="32"/>
        </w:rPr>
        <w:t>)。提示与常规心理疏导的健康教育法及单独口服汤药治疗比较，自拟安神汤联合头部刮痧能更有效改善行维持性血透的HIV/AIDS患者的不寐情况。考虑原因如下:(1)自拟安神汤中，熟地黄、山萸肉、白芍、黄精可滋肾养阴填精，炒酸枣仁、龙骨、牡蛎、珍珠母可镇心安神，茯苓、白术、泽泻可健脾胃利水湿，麦冬、远志、丹参可养心安神。(2)头为诸阳之会，手足六阳经皆上行于头面，六阴经中的手少阴经与足厥阴肝经直接上行头面部，所有阴经的经别和阳经相合后达于头面。头部刮痧，直接作用于脑部，为病症近端取穴，其中开天门、刮坎宫为头面操作手法的起式，开天门可以调节天人之阴阳;坎宫为水性，肾所主，而肾为阴阳</w:t>
      </w:r>
      <w:r w:rsidRPr="006C6906">
        <w:rPr>
          <w:rFonts w:ascii="仿宋_GB2312" w:eastAsia="仿宋_GB2312" w:hint="eastAsia"/>
          <w:color w:val="000000" w:themeColor="text1"/>
          <w:sz w:val="32"/>
          <w:szCs w:val="32"/>
        </w:rPr>
        <w:lastRenderedPageBreak/>
        <w:t>之根，因此刮之可以通过调节肾中阴阳而达到调节脏腑阴阳的目的。百会为督脉、足太阳经之交会穴;太阳穴、四神聪为经外奇穴，可通经活络、宁心安神，主治失眠;刮胆经、阳明经等处，并点按风池、失眠穴安神，最后点按印堂，醒神宁神，作为手法的收式，能够凝聚经络气血的运行，使疗效更持久</w:t>
      </w:r>
      <w:r>
        <w:rPr>
          <w:rFonts w:ascii="仿宋_GB2312" w:eastAsia="仿宋_GB2312" w:hint="eastAsia"/>
          <w:color w:val="000000" w:themeColor="text1"/>
          <w:sz w:val="32"/>
          <w:szCs w:val="32"/>
        </w:rPr>
        <w:t>。</w:t>
      </w:r>
    </w:p>
    <w:p w14:paraId="08106F0E"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六、重大意见分歧的处理依据和结果</w:t>
      </w:r>
    </w:p>
    <w:p w14:paraId="798124BB"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本标准研制过程中无重大分歧意见。</w:t>
      </w:r>
    </w:p>
    <w:p w14:paraId="6A6B000F"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七、实施标准的措施</w:t>
      </w:r>
    </w:p>
    <w:p w14:paraId="25EE2F78"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（一）标准报批发布后，成立标准宣贯工作组</w:t>
      </w:r>
    </w:p>
    <w:p w14:paraId="3D9FD746"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3812799D"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（二）组织开展标准宣贯培训</w:t>
      </w:r>
    </w:p>
    <w:p w14:paraId="37D04611" w14:textId="1D9C395F" w:rsidR="00D634F2" w:rsidRDefault="008854C0">
      <w:pPr>
        <w:spacing w:line="520" w:lineRule="exact"/>
        <w:ind w:firstLineChars="200" w:firstLine="640"/>
        <w:rPr>
          <w:rFonts w:ascii="仿宋" w:eastAsia="仿宋" w:hAnsi="仿宋"/>
          <w:color w:val="000000" w:themeColor="text1"/>
          <w:sz w:val="32"/>
          <w:szCs w:val="32"/>
        </w:rPr>
      </w:pPr>
      <w:r>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w:t>
      </w:r>
      <w:r w:rsidR="00DA4440">
        <w:rPr>
          <w:rFonts w:ascii="仿宋_GB2312" w:eastAsia="仿宋_GB2312" w:hint="eastAsia"/>
          <w:color w:val="000000" w:themeColor="text1"/>
          <w:sz w:val="32"/>
          <w:szCs w:val="32"/>
        </w:rPr>
        <w:t>推</w:t>
      </w:r>
      <w:r w:rsidR="00DA4440" w:rsidRPr="00DA4440">
        <w:rPr>
          <w:rFonts w:ascii="仿宋_GB2312" w:eastAsia="仿宋_GB2312" w:hint="eastAsia"/>
          <w:color w:val="000000" w:themeColor="text1"/>
          <w:sz w:val="32"/>
          <w:szCs w:val="32"/>
        </w:rPr>
        <w:t>动</w:t>
      </w:r>
      <w:r w:rsidR="00DA4440" w:rsidRPr="00DA4440">
        <w:rPr>
          <w:rFonts w:ascii="仿宋_GB2312" w:eastAsia="仿宋_GB2312"/>
          <w:color w:val="000000" w:themeColor="text1"/>
          <w:sz w:val="32"/>
          <w:szCs w:val="32"/>
        </w:rPr>
        <w:t>中西医结合</w:t>
      </w:r>
      <w:r w:rsidR="00DA4440" w:rsidRPr="00DA4440">
        <w:rPr>
          <w:rFonts w:ascii="仿宋_GB2312" w:eastAsia="仿宋_GB2312" w:hint="eastAsia"/>
          <w:color w:val="000000" w:themeColor="text1"/>
          <w:sz w:val="32"/>
          <w:szCs w:val="32"/>
        </w:rPr>
        <w:t>诊疗</w:t>
      </w:r>
      <w:r w:rsidR="00DA4440" w:rsidRPr="00DA4440">
        <w:rPr>
          <w:rFonts w:ascii="仿宋_GB2312" w:eastAsia="仿宋_GB2312"/>
          <w:color w:val="000000" w:themeColor="text1"/>
          <w:sz w:val="32"/>
          <w:szCs w:val="32"/>
        </w:rPr>
        <w:t>服务的高质量发展</w:t>
      </w:r>
      <w:r>
        <w:rPr>
          <w:rFonts w:ascii="仿宋_GB2312" w:eastAsia="仿宋_GB2312" w:hint="eastAsia"/>
          <w:color w:val="000000" w:themeColor="text1"/>
          <w:sz w:val="32"/>
          <w:szCs w:val="32"/>
        </w:rPr>
        <w:t>。</w:t>
      </w:r>
    </w:p>
    <w:p w14:paraId="4C1CBF56"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（三）开展标准实施交流会，收集标准实施反馈信息</w:t>
      </w:r>
    </w:p>
    <w:p w14:paraId="05E512D3" w14:textId="43D220ED"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标准起草小组深入各市县相关机构技术人员召开标准实施交流会，听取标准实施过程中存在的问题并做好记录和解答，对存在的问题组织专家团队进行研讨，为标准的复审修订做准备。</w:t>
      </w:r>
    </w:p>
    <w:p w14:paraId="400FCE31" w14:textId="77777777" w:rsidR="00D634F2" w:rsidRDefault="008854C0">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（四）开展标准实施效果评估</w:t>
      </w:r>
    </w:p>
    <w:p w14:paraId="396607B7"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w:t>
      </w:r>
      <w:r>
        <w:rPr>
          <w:rFonts w:ascii="仿宋_GB2312" w:eastAsia="仿宋_GB2312" w:hint="eastAsia"/>
          <w:color w:val="000000" w:themeColor="text1"/>
          <w:sz w:val="32"/>
          <w:szCs w:val="32"/>
        </w:rPr>
        <w:lastRenderedPageBreak/>
        <w:t>准实施效果评估，并形成标准实施效果评估报告，为标准的复审修订做准备。</w:t>
      </w:r>
    </w:p>
    <w:p w14:paraId="1A42D020" w14:textId="77777777" w:rsidR="00D634F2" w:rsidRDefault="008854C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八、其他应当说明的事项</w:t>
      </w:r>
    </w:p>
    <w:p w14:paraId="10370A89"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无。</w:t>
      </w:r>
    </w:p>
    <w:p w14:paraId="36D45EF5" w14:textId="77777777" w:rsidR="00D634F2" w:rsidRDefault="00D634F2">
      <w:pPr>
        <w:pStyle w:val="-1"/>
        <w:rPr>
          <w:rFonts w:ascii="仿宋_GB2312" w:eastAsia="仿宋_GB2312"/>
          <w:color w:val="000000" w:themeColor="text1"/>
          <w:sz w:val="28"/>
          <w:szCs w:val="28"/>
        </w:rPr>
      </w:pPr>
    </w:p>
    <w:p w14:paraId="0C4BBABE" w14:textId="77777777" w:rsidR="00D634F2" w:rsidRDefault="00D634F2">
      <w:pPr>
        <w:pStyle w:val="-1"/>
        <w:rPr>
          <w:rFonts w:ascii="仿宋_GB2312" w:eastAsia="仿宋_GB2312"/>
          <w:color w:val="000000" w:themeColor="text1"/>
          <w:sz w:val="28"/>
          <w:szCs w:val="28"/>
        </w:rPr>
      </w:pPr>
    </w:p>
    <w:p w14:paraId="34CFAB95" w14:textId="77777777" w:rsidR="00C967EA" w:rsidRDefault="008854C0">
      <w:pPr>
        <w:spacing w:line="520" w:lineRule="exact"/>
        <w:ind w:firstLineChars="200" w:firstLine="640"/>
        <w:jc w:val="right"/>
        <w:rPr>
          <w:rFonts w:ascii="仿宋_GB2312" w:eastAsia="仿宋_GB2312"/>
          <w:color w:val="000000" w:themeColor="text1"/>
          <w:sz w:val="32"/>
          <w:szCs w:val="32"/>
        </w:rPr>
      </w:pPr>
      <w:r w:rsidRPr="00A62000">
        <w:rPr>
          <w:rFonts w:ascii="仿宋_GB2312" w:eastAsia="仿宋_GB2312" w:hint="eastAsia"/>
          <w:color w:val="000000" w:themeColor="text1"/>
          <w:sz w:val="32"/>
          <w:szCs w:val="32"/>
        </w:rPr>
        <w:t>团体标准《</w:t>
      </w:r>
      <w:r w:rsidR="003F1469" w:rsidRPr="00A62000">
        <w:rPr>
          <w:rFonts w:ascii="仿宋_GB2312" w:eastAsia="仿宋_GB2312" w:hint="eastAsia"/>
          <w:color w:val="000000" w:themeColor="text1"/>
          <w:sz w:val="32"/>
          <w:szCs w:val="32"/>
        </w:rPr>
        <w:t>HIV/AIDS维持性血透不寐患者</w:t>
      </w:r>
    </w:p>
    <w:p w14:paraId="5047C76A" w14:textId="7DEE2A0A" w:rsidR="00D634F2" w:rsidRPr="00A62000" w:rsidRDefault="003F1469">
      <w:pPr>
        <w:spacing w:line="520" w:lineRule="exact"/>
        <w:ind w:firstLineChars="200" w:firstLine="640"/>
        <w:jc w:val="right"/>
        <w:rPr>
          <w:rFonts w:ascii="仿宋_GB2312" w:eastAsia="仿宋_GB2312"/>
          <w:color w:val="000000" w:themeColor="text1"/>
          <w:sz w:val="32"/>
          <w:szCs w:val="32"/>
        </w:rPr>
      </w:pPr>
      <w:r w:rsidRPr="00A62000">
        <w:rPr>
          <w:rFonts w:ascii="仿宋_GB2312" w:eastAsia="仿宋_GB2312" w:hint="eastAsia"/>
          <w:color w:val="000000" w:themeColor="text1"/>
          <w:sz w:val="32"/>
          <w:szCs w:val="32"/>
        </w:rPr>
        <w:t>中药联合刮痧技术操作规范</w:t>
      </w:r>
      <w:r w:rsidR="008854C0" w:rsidRPr="00A62000">
        <w:rPr>
          <w:rFonts w:ascii="仿宋_GB2312" w:eastAsia="仿宋_GB2312" w:hint="eastAsia"/>
          <w:color w:val="000000" w:themeColor="text1"/>
          <w:sz w:val="32"/>
          <w:szCs w:val="32"/>
        </w:rPr>
        <w:t>》</w:t>
      </w:r>
    </w:p>
    <w:p w14:paraId="6CBA16C8" w14:textId="77777777" w:rsidR="00D634F2" w:rsidRDefault="008854C0">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标准编制工作组</w:t>
      </w:r>
    </w:p>
    <w:p w14:paraId="3A08D85D" w14:textId="4C6EB854" w:rsidR="00D634F2" w:rsidRDefault="008854C0">
      <w:pPr>
        <w:spacing w:line="52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int="eastAsia"/>
          <w:color w:val="000000" w:themeColor="text1"/>
          <w:sz w:val="32"/>
          <w:szCs w:val="32"/>
        </w:rPr>
        <w:t>202</w:t>
      </w:r>
      <w:r w:rsidR="001A13A2">
        <w:rPr>
          <w:rFonts w:ascii="仿宋_GB2312" w:eastAsia="仿宋_GB2312"/>
          <w:color w:val="000000" w:themeColor="text1"/>
          <w:sz w:val="32"/>
          <w:szCs w:val="32"/>
        </w:rPr>
        <w:t>6</w:t>
      </w:r>
      <w:r>
        <w:rPr>
          <w:rFonts w:ascii="仿宋_GB2312" w:eastAsia="仿宋_GB2312" w:hint="eastAsia"/>
          <w:color w:val="000000" w:themeColor="text1"/>
          <w:sz w:val="32"/>
          <w:szCs w:val="32"/>
        </w:rPr>
        <w:t>年</w:t>
      </w:r>
      <w:r w:rsidR="00475C66">
        <w:rPr>
          <w:rFonts w:ascii="仿宋_GB2312" w:eastAsia="仿宋_GB2312"/>
          <w:color w:val="000000" w:themeColor="text1"/>
          <w:sz w:val="32"/>
          <w:szCs w:val="32"/>
        </w:rPr>
        <w:t>7</w:t>
      </w:r>
      <w:r>
        <w:rPr>
          <w:rFonts w:ascii="仿宋_GB2312" w:eastAsia="仿宋_GB2312" w:hint="eastAsia"/>
          <w:color w:val="000000" w:themeColor="text1"/>
          <w:sz w:val="32"/>
          <w:szCs w:val="32"/>
        </w:rPr>
        <w:t>月</w:t>
      </w:r>
      <w:r w:rsidR="00475C66">
        <w:rPr>
          <w:rFonts w:ascii="仿宋_GB2312" w:eastAsia="仿宋_GB2312"/>
          <w:color w:val="000000" w:themeColor="text1"/>
          <w:sz w:val="32"/>
          <w:szCs w:val="32"/>
        </w:rPr>
        <w:t>13</w:t>
      </w:r>
      <w:r>
        <w:rPr>
          <w:rFonts w:ascii="仿宋_GB2312" w:eastAsia="仿宋_GB2312" w:hint="eastAsia"/>
          <w:color w:val="000000" w:themeColor="text1"/>
          <w:sz w:val="32"/>
          <w:szCs w:val="32"/>
        </w:rPr>
        <w:t>日</w:t>
      </w:r>
    </w:p>
    <w:p w14:paraId="3443FBC0" w14:textId="77777777" w:rsidR="00D157EE" w:rsidRPr="00D157EE" w:rsidRDefault="00D157EE" w:rsidP="000C3F40">
      <w:pPr>
        <w:pStyle w:val="BodyText2"/>
        <w:jc w:val="center"/>
      </w:pPr>
    </w:p>
    <w:sectPr w:rsidR="00D157EE" w:rsidRPr="00D157EE">
      <w:footerReference w:type="default" r:id="rId11"/>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A2F3A" w14:textId="77777777" w:rsidR="008371D9" w:rsidRDefault="008371D9">
      <w:r>
        <w:separator/>
      </w:r>
    </w:p>
  </w:endnote>
  <w:endnote w:type="continuationSeparator" w:id="0">
    <w:p w14:paraId="6C74EED0" w14:textId="77777777" w:rsidR="008371D9" w:rsidRDefault="0083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3E5FC96E-B9A3-4C5F-AA05-5E642CB66AEC}"/>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33A6D3BE-F0BE-4BF6-AAB9-E5519B463B55}"/>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3" w:subsetted="1" w:fontKey="{1D53CDAE-E50A-4D3F-BD3C-E1CCB9AA1A5C}"/>
    <w:embedBold r:id="rId4" w:subsetted="1" w:fontKey="{FECD8C3F-8B5A-4DC7-BCC3-F72E79428C44}"/>
  </w:font>
  <w:font w:name="楷体">
    <w:panose1 w:val="02010609060101010101"/>
    <w:charset w:val="86"/>
    <w:family w:val="modern"/>
    <w:pitch w:val="fixed"/>
    <w:sig w:usb0="800002BF" w:usb1="38CF7CFA" w:usb2="00000016" w:usb3="00000000" w:csb0="00040001" w:csb1="00000000"/>
    <w:embedBold r:id="rId5" w:subsetted="1" w:fontKey="{1EE3CABB-BE19-405C-AF22-180A71FFE8F1}"/>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65792" w14:textId="77777777" w:rsidR="00AC1923" w:rsidRDefault="00AC1923">
    <w:pPr>
      <w:pStyle w:val="af8"/>
      <w:ind w:firstLine="378"/>
    </w:pPr>
    <w:r>
      <w:rPr>
        <w:noProof/>
      </w:rPr>
      <mc:AlternateContent>
        <mc:Choice Requires="wps">
          <w:drawing>
            <wp:anchor distT="0" distB="0" distL="114300" distR="114300" simplePos="0" relativeHeight="251659264" behindDoc="0" locked="0" layoutInCell="1" allowOverlap="1" wp14:anchorId="26AD30D5" wp14:editId="5D371AB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2607E4CD" w14:textId="243A8C68"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BA2C90">
                            <w:rPr>
                              <w:rFonts w:ascii="宋体" w:hAnsi="宋体"/>
                              <w:noProof/>
                              <w:sz w:val="21"/>
                            </w:rPr>
                            <w:t>8</w:t>
                          </w:r>
                          <w:r>
                            <w:rPr>
                              <w:rFonts w:ascii="宋体" w:hAnsi="宋体" w:hint="eastAsia"/>
                              <w:sz w:val="21"/>
                            </w:rPr>
                            <w:fldChar w:fldCharType="end"/>
                          </w:r>
                        </w:p>
                      </w:txbxContent>
                    </wps:txbx>
                    <wps:bodyPr wrap="none" lIns="0" tIns="0" rIns="0" bIns="0" upright="1">
                      <a:spAutoFit/>
                    </wps:bodyPr>
                  </wps:wsp>
                </a:graphicData>
              </a:graphic>
            </wp:anchor>
          </w:drawing>
        </mc:Choice>
        <mc:Fallback>
          <w:pict>
            <v:shapetype w14:anchorId="26AD30D5"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2607E4CD" w14:textId="243A8C68" w:rsidR="00AC1923" w:rsidRDefault="00AC1923">
                    <w:pPr>
                      <w:pStyle w:val="af8"/>
                      <w:rPr>
                        <w:rFonts w:ascii="宋体" w:hAnsi="宋体"/>
                        <w:sz w:val="21"/>
                      </w:rPr>
                    </w:pPr>
                    <w:r>
                      <w:rPr>
                        <w:rFonts w:ascii="宋体" w:hAnsi="宋体" w:hint="eastAsia"/>
                        <w:sz w:val="21"/>
                      </w:rPr>
                      <w:fldChar w:fldCharType="begin"/>
                    </w:r>
                    <w:r>
                      <w:rPr>
                        <w:rFonts w:ascii="宋体" w:hAnsi="宋体" w:hint="eastAsia"/>
                        <w:sz w:val="21"/>
                      </w:rPr>
                      <w:instrText xml:space="preserve"> PAGE  \* MERGEFORMAT </w:instrText>
                    </w:r>
                    <w:r>
                      <w:rPr>
                        <w:rFonts w:ascii="宋体" w:hAnsi="宋体" w:hint="eastAsia"/>
                        <w:sz w:val="21"/>
                      </w:rPr>
                      <w:fldChar w:fldCharType="separate"/>
                    </w:r>
                    <w:r w:rsidR="00BA2C90">
                      <w:rPr>
                        <w:rFonts w:ascii="宋体" w:hAnsi="宋体"/>
                        <w:noProof/>
                        <w:sz w:val="21"/>
                      </w:rPr>
                      <w:t>8</w:t>
                    </w:r>
                    <w:r>
                      <w:rPr>
                        <w:rFonts w:ascii="宋体" w:hAnsi="宋体" w:hint="eastAsia"/>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58444" w14:textId="77777777" w:rsidR="008371D9" w:rsidRDefault="008371D9">
      <w:r>
        <w:separator/>
      </w:r>
    </w:p>
  </w:footnote>
  <w:footnote w:type="continuationSeparator" w:id="0">
    <w:p w14:paraId="3769817E" w14:textId="77777777" w:rsidR="008371D9" w:rsidRDefault="00837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F5396"/>
    <w:multiLevelType w:val="singleLevel"/>
    <w:tmpl w:val="81CF5396"/>
    <w:lvl w:ilvl="0">
      <w:start w:val="1"/>
      <w:numFmt w:val="decimal"/>
      <w:suff w:val="nothing"/>
      <w:lvlText w:val="%1）"/>
      <w:lvlJc w:val="left"/>
    </w:lvl>
  </w:abstractNum>
  <w:abstractNum w:abstractNumId="1"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2" w15:restartNumberingAfterBreak="0">
    <w:nsid w:val="A1098D4C"/>
    <w:multiLevelType w:val="singleLevel"/>
    <w:tmpl w:val="A1098D4C"/>
    <w:lvl w:ilvl="0">
      <w:start w:val="1"/>
      <w:numFmt w:val="decimal"/>
      <w:suff w:val="nothing"/>
      <w:lvlText w:val="%1、"/>
      <w:lvlJc w:val="left"/>
    </w:lvl>
  </w:abstractNum>
  <w:abstractNum w:abstractNumId="3"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5"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7"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6"/>
  </w:num>
  <w:num w:numId="2">
    <w:abstractNumId w:val="1"/>
  </w:num>
  <w:num w:numId="3">
    <w:abstractNumId w:val="5"/>
  </w:num>
  <w:num w:numId="4">
    <w:abstractNumId w:val="4"/>
  </w:num>
  <w:num w:numId="5">
    <w:abstractNumId w:val="7"/>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000026B4"/>
    <w:rsid w:val="00002E69"/>
    <w:rsid w:val="000068A2"/>
    <w:rsid w:val="00014983"/>
    <w:rsid w:val="00014F92"/>
    <w:rsid w:val="000171F6"/>
    <w:rsid w:val="000178C8"/>
    <w:rsid w:val="00021AEF"/>
    <w:rsid w:val="00024C52"/>
    <w:rsid w:val="0004185E"/>
    <w:rsid w:val="00041CA7"/>
    <w:rsid w:val="000424C0"/>
    <w:rsid w:val="000513F3"/>
    <w:rsid w:val="00051A80"/>
    <w:rsid w:val="00051C74"/>
    <w:rsid w:val="00051F5E"/>
    <w:rsid w:val="000540AB"/>
    <w:rsid w:val="00055442"/>
    <w:rsid w:val="00061BDC"/>
    <w:rsid w:val="0006459C"/>
    <w:rsid w:val="000671D8"/>
    <w:rsid w:val="000709A1"/>
    <w:rsid w:val="00071CAA"/>
    <w:rsid w:val="00072103"/>
    <w:rsid w:val="000743B4"/>
    <w:rsid w:val="00075653"/>
    <w:rsid w:val="00076330"/>
    <w:rsid w:val="00082613"/>
    <w:rsid w:val="00090772"/>
    <w:rsid w:val="00092E1F"/>
    <w:rsid w:val="00094B6B"/>
    <w:rsid w:val="000968C6"/>
    <w:rsid w:val="000969BE"/>
    <w:rsid w:val="00097E01"/>
    <w:rsid w:val="000A2616"/>
    <w:rsid w:val="000A77F5"/>
    <w:rsid w:val="000B2F3C"/>
    <w:rsid w:val="000B3320"/>
    <w:rsid w:val="000B3E65"/>
    <w:rsid w:val="000B4242"/>
    <w:rsid w:val="000B6E76"/>
    <w:rsid w:val="000C3C30"/>
    <w:rsid w:val="000C3F40"/>
    <w:rsid w:val="000C517B"/>
    <w:rsid w:val="000C6800"/>
    <w:rsid w:val="000C6FD9"/>
    <w:rsid w:val="000C7685"/>
    <w:rsid w:val="000D1FCA"/>
    <w:rsid w:val="000D211A"/>
    <w:rsid w:val="000D35F1"/>
    <w:rsid w:val="000D47AC"/>
    <w:rsid w:val="000D688C"/>
    <w:rsid w:val="000D6AA8"/>
    <w:rsid w:val="000D75AA"/>
    <w:rsid w:val="000E0C0E"/>
    <w:rsid w:val="000E53EA"/>
    <w:rsid w:val="000F03C9"/>
    <w:rsid w:val="000F21F0"/>
    <w:rsid w:val="000F2317"/>
    <w:rsid w:val="000F2861"/>
    <w:rsid w:val="000F7AED"/>
    <w:rsid w:val="000F7CCC"/>
    <w:rsid w:val="00101040"/>
    <w:rsid w:val="00110AC2"/>
    <w:rsid w:val="001114EB"/>
    <w:rsid w:val="001121F0"/>
    <w:rsid w:val="001133E6"/>
    <w:rsid w:val="001133EF"/>
    <w:rsid w:val="001143BC"/>
    <w:rsid w:val="00116CEA"/>
    <w:rsid w:val="0012345E"/>
    <w:rsid w:val="00132D8B"/>
    <w:rsid w:val="001334A1"/>
    <w:rsid w:val="00133F3E"/>
    <w:rsid w:val="0013596D"/>
    <w:rsid w:val="00141D5D"/>
    <w:rsid w:val="00141D9D"/>
    <w:rsid w:val="001437B3"/>
    <w:rsid w:val="00152CB3"/>
    <w:rsid w:val="001530FB"/>
    <w:rsid w:val="001548F8"/>
    <w:rsid w:val="001655CC"/>
    <w:rsid w:val="0018012C"/>
    <w:rsid w:val="001821C9"/>
    <w:rsid w:val="00183018"/>
    <w:rsid w:val="00190E01"/>
    <w:rsid w:val="00192A37"/>
    <w:rsid w:val="001968C3"/>
    <w:rsid w:val="001A13A2"/>
    <w:rsid w:val="001A3825"/>
    <w:rsid w:val="001A7570"/>
    <w:rsid w:val="001B0030"/>
    <w:rsid w:val="001B3580"/>
    <w:rsid w:val="001B6B04"/>
    <w:rsid w:val="001C21D4"/>
    <w:rsid w:val="001C4C8F"/>
    <w:rsid w:val="001C684B"/>
    <w:rsid w:val="001C7DE8"/>
    <w:rsid w:val="001D03FF"/>
    <w:rsid w:val="001D0584"/>
    <w:rsid w:val="001D3156"/>
    <w:rsid w:val="001D4971"/>
    <w:rsid w:val="001E1206"/>
    <w:rsid w:val="001E130D"/>
    <w:rsid w:val="001E1CA6"/>
    <w:rsid w:val="001E29C4"/>
    <w:rsid w:val="001E2D73"/>
    <w:rsid w:val="001F0B95"/>
    <w:rsid w:val="001F251A"/>
    <w:rsid w:val="001F2A8F"/>
    <w:rsid w:val="001F4D35"/>
    <w:rsid w:val="001F5F5D"/>
    <w:rsid w:val="00200252"/>
    <w:rsid w:val="0020127F"/>
    <w:rsid w:val="00204829"/>
    <w:rsid w:val="00205352"/>
    <w:rsid w:val="00205D69"/>
    <w:rsid w:val="00206C91"/>
    <w:rsid w:val="00210FD3"/>
    <w:rsid w:val="00212227"/>
    <w:rsid w:val="0021503F"/>
    <w:rsid w:val="00215478"/>
    <w:rsid w:val="002209F0"/>
    <w:rsid w:val="002210B4"/>
    <w:rsid w:val="00221DEA"/>
    <w:rsid w:val="0022236C"/>
    <w:rsid w:val="0022377B"/>
    <w:rsid w:val="002251A3"/>
    <w:rsid w:val="00226607"/>
    <w:rsid w:val="002324B6"/>
    <w:rsid w:val="00234F7D"/>
    <w:rsid w:val="00235F58"/>
    <w:rsid w:val="00236909"/>
    <w:rsid w:val="00236EB4"/>
    <w:rsid w:val="00237A0A"/>
    <w:rsid w:val="00241F8A"/>
    <w:rsid w:val="00242A75"/>
    <w:rsid w:val="00242E52"/>
    <w:rsid w:val="0024606D"/>
    <w:rsid w:val="00246E41"/>
    <w:rsid w:val="00251C09"/>
    <w:rsid w:val="0025373A"/>
    <w:rsid w:val="00253845"/>
    <w:rsid w:val="002546EF"/>
    <w:rsid w:val="00262001"/>
    <w:rsid w:val="00263E80"/>
    <w:rsid w:val="002679F0"/>
    <w:rsid w:val="00271E05"/>
    <w:rsid w:val="00280BDB"/>
    <w:rsid w:val="00281F39"/>
    <w:rsid w:val="0028500C"/>
    <w:rsid w:val="0028575C"/>
    <w:rsid w:val="002879F6"/>
    <w:rsid w:val="00291CD8"/>
    <w:rsid w:val="002920DE"/>
    <w:rsid w:val="00292F73"/>
    <w:rsid w:val="0029554A"/>
    <w:rsid w:val="00297734"/>
    <w:rsid w:val="002A2DDC"/>
    <w:rsid w:val="002A3479"/>
    <w:rsid w:val="002A3683"/>
    <w:rsid w:val="002A6366"/>
    <w:rsid w:val="002B7B10"/>
    <w:rsid w:val="002B7C92"/>
    <w:rsid w:val="002C0F07"/>
    <w:rsid w:val="002C176B"/>
    <w:rsid w:val="002C3627"/>
    <w:rsid w:val="002D005F"/>
    <w:rsid w:val="002D0B78"/>
    <w:rsid w:val="002D2273"/>
    <w:rsid w:val="002D4342"/>
    <w:rsid w:val="002D5597"/>
    <w:rsid w:val="002E1B63"/>
    <w:rsid w:val="002E357A"/>
    <w:rsid w:val="002E3B58"/>
    <w:rsid w:val="002E4234"/>
    <w:rsid w:val="002E5273"/>
    <w:rsid w:val="002F03C6"/>
    <w:rsid w:val="002F0D8E"/>
    <w:rsid w:val="002F4C45"/>
    <w:rsid w:val="002F5C0C"/>
    <w:rsid w:val="00300FDB"/>
    <w:rsid w:val="00302739"/>
    <w:rsid w:val="00302A1F"/>
    <w:rsid w:val="00310A68"/>
    <w:rsid w:val="0031223D"/>
    <w:rsid w:val="00312804"/>
    <w:rsid w:val="00313922"/>
    <w:rsid w:val="00314355"/>
    <w:rsid w:val="00315D1F"/>
    <w:rsid w:val="003160CF"/>
    <w:rsid w:val="00316571"/>
    <w:rsid w:val="00317091"/>
    <w:rsid w:val="00317530"/>
    <w:rsid w:val="00320CB4"/>
    <w:rsid w:val="00321E92"/>
    <w:rsid w:val="00322535"/>
    <w:rsid w:val="003259AF"/>
    <w:rsid w:val="00325F9F"/>
    <w:rsid w:val="0032620D"/>
    <w:rsid w:val="0033062D"/>
    <w:rsid w:val="003306DD"/>
    <w:rsid w:val="00330A4E"/>
    <w:rsid w:val="00332242"/>
    <w:rsid w:val="003329C7"/>
    <w:rsid w:val="003332BA"/>
    <w:rsid w:val="003348AA"/>
    <w:rsid w:val="00340D9B"/>
    <w:rsid w:val="00340FDE"/>
    <w:rsid w:val="003460F3"/>
    <w:rsid w:val="00346534"/>
    <w:rsid w:val="003479E3"/>
    <w:rsid w:val="003517E7"/>
    <w:rsid w:val="00351C4B"/>
    <w:rsid w:val="00357BDF"/>
    <w:rsid w:val="00360A67"/>
    <w:rsid w:val="00360BAF"/>
    <w:rsid w:val="00361596"/>
    <w:rsid w:val="00362C01"/>
    <w:rsid w:val="0036725D"/>
    <w:rsid w:val="00367D5E"/>
    <w:rsid w:val="00371B5F"/>
    <w:rsid w:val="00372E66"/>
    <w:rsid w:val="00373160"/>
    <w:rsid w:val="00375933"/>
    <w:rsid w:val="0037633C"/>
    <w:rsid w:val="00382E35"/>
    <w:rsid w:val="00384168"/>
    <w:rsid w:val="003872E4"/>
    <w:rsid w:val="00390AD8"/>
    <w:rsid w:val="00390C14"/>
    <w:rsid w:val="00391F54"/>
    <w:rsid w:val="00393447"/>
    <w:rsid w:val="00396F2C"/>
    <w:rsid w:val="003A3F27"/>
    <w:rsid w:val="003A49FF"/>
    <w:rsid w:val="003A5862"/>
    <w:rsid w:val="003A694A"/>
    <w:rsid w:val="003B0042"/>
    <w:rsid w:val="003B45A7"/>
    <w:rsid w:val="003B4F42"/>
    <w:rsid w:val="003B4FCF"/>
    <w:rsid w:val="003B6088"/>
    <w:rsid w:val="003C0E61"/>
    <w:rsid w:val="003C1D73"/>
    <w:rsid w:val="003D3CB2"/>
    <w:rsid w:val="003D485E"/>
    <w:rsid w:val="003D5559"/>
    <w:rsid w:val="003D5741"/>
    <w:rsid w:val="003D7E9E"/>
    <w:rsid w:val="003E080C"/>
    <w:rsid w:val="003E2B4C"/>
    <w:rsid w:val="003F1469"/>
    <w:rsid w:val="00400A69"/>
    <w:rsid w:val="00400B2B"/>
    <w:rsid w:val="00400F75"/>
    <w:rsid w:val="004012D1"/>
    <w:rsid w:val="00405301"/>
    <w:rsid w:val="00406CA3"/>
    <w:rsid w:val="00411EFB"/>
    <w:rsid w:val="0041392D"/>
    <w:rsid w:val="00417593"/>
    <w:rsid w:val="00422CC8"/>
    <w:rsid w:val="00424FB3"/>
    <w:rsid w:val="00426402"/>
    <w:rsid w:val="0042686B"/>
    <w:rsid w:val="00426DC5"/>
    <w:rsid w:val="00430411"/>
    <w:rsid w:val="004314F4"/>
    <w:rsid w:val="00432DC4"/>
    <w:rsid w:val="004373E9"/>
    <w:rsid w:val="00440265"/>
    <w:rsid w:val="0044036C"/>
    <w:rsid w:val="0044048B"/>
    <w:rsid w:val="0044065E"/>
    <w:rsid w:val="00444679"/>
    <w:rsid w:val="004458BB"/>
    <w:rsid w:val="0045095B"/>
    <w:rsid w:val="00451E77"/>
    <w:rsid w:val="00455701"/>
    <w:rsid w:val="00460660"/>
    <w:rsid w:val="00460A36"/>
    <w:rsid w:val="004612C5"/>
    <w:rsid w:val="00461AA3"/>
    <w:rsid w:val="00462FF9"/>
    <w:rsid w:val="00466DAA"/>
    <w:rsid w:val="00471CEC"/>
    <w:rsid w:val="00473D8F"/>
    <w:rsid w:val="00474293"/>
    <w:rsid w:val="00475C66"/>
    <w:rsid w:val="0047786D"/>
    <w:rsid w:val="004805DB"/>
    <w:rsid w:val="00480B2B"/>
    <w:rsid w:val="0048511D"/>
    <w:rsid w:val="00495AFE"/>
    <w:rsid w:val="00496185"/>
    <w:rsid w:val="00496EA4"/>
    <w:rsid w:val="004A18D9"/>
    <w:rsid w:val="004A4C72"/>
    <w:rsid w:val="004A75FF"/>
    <w:rsid w:val="004B0877"/>
    <w:rsid w:val="004B4D68"/>
    <w:rsid w:val="004C181C"/>
    <w:rsid w:val="004C445A"/>
    <w:rsid w:val="004C4477"/>
    <w:rsid w:val="004C4F1D"/>
    <w:rsid w:val="004C6673"/>
    <w:rsid w:val="004C7096"/>
    <w:rsid w:val="004C78DD"/>
    <w:rsid w:val="004C78FD"/>
    <w:rsid w:val="004C7CD6"/>
    <w:rsid w:val="004D3C4E"/>
    <w:rsid w:val="004D70EE"/>
    <w:rsid w:val="004D7C66"/>
    <w:rsid w:val="004E0167"/>
    <w:rsid w:val="004E152E"/>
    <w:rsid w:val="004E2983"/>
    <w:rsid w:val="004E5371"/>
    <w:rsid w:val="004E77D0"/>
    <w:rsid w:val="004F29B4"/>
    <w:rsid w:val="004F3228"/>
    <w:rsid w:val="004F6C5C"/>
    <w:rsid w:val="004F6DB3"/>
    <w:rsid w:val="005020DE"/>
    <w:rsid w:val="005051BE"/>
    <w:rsid w:val="00506D43"/>
    <w:rsid w:val="00507297"/>
    <w:rsid w:val="00510DCF"/>
    <w:rsid w:val="00510F10"/>
    <w:rsid w:val="00511151"/>
    <w:rsid w:val="005124A3"/>
    <w:rsid w:val="00512A66"/>
    <w:rsid w:val="00515B82"/>
    <w:rsid w:val="0051608A"/>
    <w:rsid w:val="0051755E"/>
    <w:rsid w:val="005208D0"/>
    <w:rsid w:val="00524029"/>
    <w:rsid w:val="00524E15"/>
    <w:rsid w:val="00527354"/>
    <w:rsid w:val="00527E33"/>
    <w:rsid w:val="00533B2A"/>
    <w:rsid w:val="0053400A"/>
    <w:rsid w:val="0053501E"/>
    <w:rsid w:val="0053635F"/>
    <w:rsid w:val="00536C3C"/>
    <w:rsid w:val="00537853"/>
    <w:rsid w:val="00537E5F"/>
    <w:rsid w:val="00540C2F"/>
    <w:rsid w:val="00540ED5"/>
    <w:rsid w:val="0054119B"/>
    <w:rsid w:val="00542F30"/>
    <w:rsid w:val="00544407"/>
    <w:rsid w:val="0054736C"/>
    <w:rsid w:val="00547941"/>
    <w:rsid w:val="00547AAF"/>
    <w:rsid w:val="005505FD"/>
    <w:rsid w:val="00553C12"/>
    <w:rsid w:val="0055431F"/>
    <w:rsid w:val="00554B7D"/>
    <w:rsid w:val="00564A0C"/>
    <w:rsid w:val="00564F91"/>
    <w:rsid w:val="005657C9"/>
    <w:rsid w:val="00565DC9"/>
    <w:rsid w:val="0056706B"/>
    <w:rsid w:val="00571433"/>
    <w:rsid w:val="00571BCB"/>
    <w:rsid w:val="005734DC"/>
    <w:rsid w:val="00573DE7"/>
    <w:rsid w:val="00575956"/>
    <w:rsid w:val="00575C51"/>
    <w:rsid w:val="005777D1"/>
    <w:rsid w:val="00583E03"/>
    <w:rsid w:val="005873FB"/>
    <w:rsid w:val="005910DC"/>
    <w:rsid w:val="00594F6B"/>
    <w:rsid w:val="0059544C"/>
    <w:rsid w:val="00597C52"/>
    <w:rsid w:val="005A067E"/>
    <w:rsid w:val="005A4A0E"/>
    <w:rsid w:val="005A7C01"/>
    <w:rsid w:val="005B304B"/>
    <w:rsid w:val="005B6868"/>
    <w:rsid w:val="005C07C8"/>
    <w:rsid w:val="005C2C71"/>
    <w:rsid w:val="005C50DC"/>
    <w:rsid w:val="005C5910"/>
    <w:rsid w:val="005C5B2E"/>
    <w:rsid w:val="005C68B4"/>
    <w:rsid w:val="005C6BB1"/>
    <w:rsid w:val="005D079F"/>
    <w:rsid w:val="005D2ABC"/>
    <w:rsid w:val="005D3003"/>
    <w:rsid w:val="005D616B"/>
    <w:rsid w:val="005D6C2D"/>
    <w:rsid w:val="005E3C13"/>
    <w:rsid w:val="005E47AA"/>
    <w:rsid w:val="005E5F8F"/>
    <w:rsid w:val="005E7B33"/>
    <w:rsid w:val="005F09D2"/>
    <w:rsid w:val="005F1668"/>
    <w:rsid w:val="005F2769"/>
    <w:rsid w:val="005F2AD0"/>
    <w:rsid w:val="005F2FD2"/>
    <w:rsid w:val="005F4961"/>
    <w:rsid w:val="005F529E"/>
    <w:rsid w:val="0060186C"/>
    <w:rsid w:val="00605A2E"/>
    <w:rsid w:val="0060769D"/>
    <w:rsid w:val="00611B2F"/>
    <w:rsid w:val="006121F4"/>
    <w:rsid w:val="00617539"/>
    <w:rsid w:val="00617590"/>
    <w:rsid w:val="00617B08"/>
    <w:rsid w:val="006260BB"/>
    <w:rsid w:val="0062727F"/>
    <w:rsid w:val="00627AB4"/>
    <w:rsid w:val="00631D1E"/>
    <w:rsid w:val="006335ED"/>
    <w:rsid w:val="00633E53"/>
    <w:rsid w:val="006342DB"/>
    <w:rsid w:val="006343EC"/>
    <w:rsid w:val="0063539D"/>
    <w:rsid w:val="006371EA"/>
    <w:rsid w:val="00637F53"/>
    <w:rsid w:val="00643F4A"/>
    <w:rsid w:val="006470F2"/>
    <w:rsid w:val="006477EC"/>
    <w:rsid w:val="00650F3D"/>
    <w:rsid w:val="00650FD7"/>
    <w:rsid w:val="006511A8"/>
    <w:rsid w:val="006526CC"/>
    <w:rsid w:val="00653597"/>
    <w:rsid w:val="00653CD9"/>
    <w:rsid w:val="00654C80"/>
    <w:rsid w:val="006600E7"/>
    <w:rsid w:val="00660ECB"/>
    <w:rsid w:val="00661F06"/>
    <w:rsid w:val="00664AC8"/>
    <w:rsid w:val="0066650C"/>
    <w:rsid w:val="0066728E"/>
    <w:rsid w:val="0067031D"/>
    <w:rsid w:val="0067378F"/>
    <w:rsid w:val="0067489E"/>
    <w:rsid w:val="006773E1"/>
    <w:rsid w:val="0068386A"/>
    <w:rsid w:val="00685738"/>
    <w:rsid w:val="00691000"/>
    <w:rsid w:val="00691524"/>
    <w:rsid w:val="00695D34"/>
    <w:rsid w:val="006A0FCD"/>
    <w:rsid w:val="006A4226"/>
    <w:rsid w:val="006A4FC1"/>
    <w:rsid w:val="006A5636"/>
    <w:rsid w:val="006A6711"/>
    <w:rsid w:val="006A6CB4"/>
    <w:rsid w:val="006A6CEA"/>
    <w:rsid w:val="006B0BA0"/>
    <w:rsid w:val="006B12C0"/>
    <w:rsid w:val="006B71A8"/>
    <w:rsid w:val="006C0607"/>
    <w:rsid w:val="006C3771"/>
    <w:rsid w:val="006C3BB0"/>
    <w:rsid w:val="006C5213"/>
    <w:rsid w:val="006C5D9F"/>
    <w:rsid w:val="006C6906"/>
    <w:rsid w:val="006D0AF0"/>
    <w:rsid w:val="006D35DC"/>
    <w:rsid w:val="006D4F09"/>
    <w:rsid w:val="006E1443"/>
    <w:rsid w:val="006E2C64"/>
    <w:rsid w:val="006E4C07"/>
    <w:rsid w:val="006E6BFD"/>
    <w:rsid w:val="006E746B"/>
    <w:rsid w:val="006F3E35"/>
    <w:rsid w:val="006F55FA"/>
    <w:rsid w:val="007016D6"/>
    <w:rsid w:val="00704968"/>
    <w:rsid w:val="00707BC6"/>
    <w:rsid w:val="007105C4"/>
    <w:rsid w:val="0071134C"/>
    <w:rsid w:val="007125F7"/>
    <w:rsid w:val="00714DDE"/>
    <w:rsid w:val="00720AF6"/>
    <w:rsid w:val="00724389"/>
    <w:rsid w:val="00726FA5"/>
    <w:rsid w:val="00727802"/>
    <w:rsid w:val="00731B29"/>
    <w:rsid w:val="00733795"/>
    <w:rsid w:val="00734E08"/>
    <w:rsid w:val="007351D6"/>
    <w:rsid w:val="00737200"/>
    <w:rsid w:val="00737872"/>
    <w:rsid w:val="00737D62"/>
    <w:rsid w:val="007400B5"/>
    <w:rsid w:val="0074491A"/>
    <w:rsid w:val="00747D22"/>
    <w:rsid w:val="00754349"/>
    <w:rsid w:val="00754D85"/>
    <w:rsid w:val="007557E4"/>
    <w:rsid w:val="00756356"/>
    <w:rsid w:val="00757FD8"/>
    <w:rsid w:val="007605F1"/>
    <w:rsid w:val="00763D7D"/>
    <w:rsid w:val="0076553F"/>
    <w:rsid w:val="00774434"/>
    <w:rsid w:val="007756AB"/>
    <w:rsid w:val="00777833"/>
    <w:rsid w:val="007805DF"/>
    <w:rsid w:val="007811F6"/>
    <w:rsid w:val="00781D6C"/>
    <w:rsid w:val="007845E1"/>
    <w:rsid w:val="00785759"/>
    <w:rsid w:val="007936EA"/>
    <w:rsid w:val="007940A9"/>
    <w:rsid w:val="007940BF"/>
    <w:rsid w:val="00795EA0"/>
    <w:rsid w:val="007A149B"/>
    <w:rsid w:val="007B1EA3"/>
    <w:rsid w:val="007C08A9"/>
    <w:rsid w:val="007C244C"/>
    <w:rsid w:val="007C66E4"/>
    <w:rsid w:val="007D641F"/>
    <w:rsid w:val="007D725F"/>
    <w:rsid w:val="007E18F0"/>
    <w:rsid w:val="007E608C"/>
    <w:rsid w:val="007F2B8D"/>
    <w:rsid w:val="007F3206"/>
    <w:rsid w:val="007F44C1"/>
    <w:rsid w:val="007F6D75"/>
    <w:rsid w:val="008003BA"/>
    <w:rsid w:val="00801A7F"/>
    <w:rsid w:val="0080563C"/>
    <w:rsid w:val="00806BAC"/>
    <w:rsid w:val="008105E1"/>
    <w:rsid w:val="00812DC4"/>
    <w:rsid w:val="00813A84"/>
    <w:rsid w:val="00814260"/>
    <w:rsid w:val="00814DA3"/>
    <w:rsid w:val="00815F39"/>
    <w:rsid w:val="008206EE"/>
    <w:rsid w:val="008216E8"/>
    <w:rsid w:val="008247C4"/>
    <w:rsid w:val="00825F04"/>
    <w:rsid w:val="00826611"/>
    <w:rsid w:val="00826BFA"/>
    <w:rsid w:val="00831A18"/>
    <w:rsid w:val="0083680B"/>
    <w:rsid w:val="00836EA3"/>
    <w:rsid w:val="008371D9"/>
    <w:rsid w:val="00840B0D"/>
    <w:rsid w:val="00850053"/>
    <w:rsid w:val="00853F5C"/>
    <w:rsid w:val="00854417"/>
    <w:rsid w:val="00856862"/>
    <w:rsid w:val="00856A9B"/>
    <w:rsid w:val="008570BE"/>
    <w:rsid w:val="00860AE3"/>
    <w:rsid w:val="008653C3"/>
    <w:rsid w:val="008657E0"/>
    <w:rsid w:val="008715CA"/>
    <w:rsid w:val="00874BB5"/>
    <w:rsid w:val="00875B83"/>
    <w:rsid w:val="008779C2"/>
    <w:rsid w:val="0088204E"/>
    <w:rsid w:val="0088266C"/>
    <w:rsid w:val="00882F78"/>
    <w:rsid w:val="008854C0"/>
    <w:rsid w:val="0088596D"/>
    <w:rsid w:val="00885A19"/>
    <w:rsid w:val="00886CE3"/>
    <w:rsid w:val="00887632"/>
    <w:rsid w:val="00890AB3"/>
    <w:rsid w:val="00893A2E"/>
    <w:rsid w:val="00895F4A"/>
    <w:rsid w:val="008973E6"/>
    <w:rsid w:val="008A010A"/>
    <w:rsid w:val="008A22DC"/>
    <w:rsid w:val="008B06C4"/>
    <w:rsid w:val="008B22AA"/>
    <w:rsid w:val="008B3416"/>
    <w:rsid w:val="008B3930"/>
    <w:rsid w:val="008B422F"/>
    <w:rsid w:val="008B4863"/>
    <w:rsid w:val="008B579D"/>
    <w:rsid w:val="008B6B5F"/>
    <w:rsid w:val="008B744A"/>
    <w:rsid w:val="008C0D0B"/>
    <w:rsid w:val="008C1022"/>
    <w:rsid w:val="008C2552"/>
    <w:rsid w:val="008C50FF"/>
    <w:rsid w:val="008D00AC"/>
    <w:rsid w:val="008D02D8"/>
    <w:rsid w:val="008D1A38"/>
    <w:rsid w:val="008D3443"/>
    <w:rsid w:val="008D7187"/>
    <w:rsid w:val="008D78B0"/>
    <w:rsid w:val="008E1EB5"/>
    <w:rsid w:val="008E63DC"/>
    <w:rsid w:val="008E7ADB"/>
    <w:rsid w:val="008E7C88"/>
    <w:rsid w:val="008F0233"/>
    <w:rsid w:val="008F0327"/>
    <w:rsid w:val="008F3A33"/>
    <w:rsid w:val="008F77D3"/>
    <w:rsid w:val="008F7B61"/>
    <w:rsid w:val="00901A8D"/>
    <w:rsid w:val="009029CF"/>
    <w:rsid w:val="009031D1"/>
    <w:rsid w:val="00905E4B"/>
    <w:rsid w:val="00907D3C"/>
    <w:rsid w:val="00913E57"/>
    <w:rsid w:val="00917DDE"/>
    <w:rsid w:val="00920F97"/>
    <w:rsid w:val="00921E53"/>
    <w:rsid w:val="0092324A"/>
    <w:rsid w:val="00923402"/>
    <w:rsid w:val="00923653"/>
    <w:rsid w:val="00924305"/>
    <w:rsid w:val="00926112"/>
    <w:rsid w:val="00926E1B"/>
    <w:rsid w:val="00927696"/>
    <w:rsid w:val="009312DF"/>
    <w:rsid w:val="009317D5"/>
    <w:rsid w:val="00932BA3"/>
    <w:rsid w:val="00933182"/>
    <w:rsid w:val="00933571"/>
    <w:rsid w:val="00940E07"/>
    <w:rsid w:val="009411E1"/>
    <w:rsid w:val="009425CD"/>
    <w:rsid w:val="00943727"/>
    <w:rsid w:val="009453F1"/>
    <w:rsid w:val="0094544E"/>
    <w:rsid w:val="00947EBA"/>
    <w:rsid w:val="00952A6C"/>
    <w:rsid w:val="00953891"/>
    <w:rsid w:val="00954DC7"/>
    <w:rsid w:val="00954FD2"/>
    <w:rsid w:val="0096388F"/>
    <w:rsid w:val="00963992"/>
    <w:rsid w:val="00966431"/>
    <w:rsid w:val="00966E03"/>
    <w:rsid w:val="009706A4"/>
    <w:rsid w:val="00970FC4"/>
    <w:rsid w:val="00971556"/>
    <w:rsid w:val="009718CC"/>
    <w:rsid w:val="009750C1"/>
    <w:rsid w:val="00975641"/>
    <w:rsid w:val="00985F7F"/>
    <w:rsid w:val="00991C98"/>
    <w:rsid w:val="00994827"/>
    <w:rsid w:val="00997F40"/>
    <w:rsid w:val="009A0FFB"/>
    <w:rsid w:val="009A13B3"/>
    <w:rsid w:val="009A4141"/>
    <w:rsid w:val="009A5CFB"/>
    <w:rsid w:val="009A62C4"/>
    <w:rsid w:val="009B36FD"/>
    <w:rsid w:val="009B795D"/>
    <w:rsid w:val="009C0BDB"/>
    <w:rsid w:val="009C174F"/>
    <w:rsid w:val="009C21A2"/>
    <w:rsid w:val="009C2645"/>
    <w:rsid w:val="009C5B24"/>
    <w:rsid w:val="009D1C9B"/>
    <w:rsid w:val="009D2D7E"/>
    <w:rsid w:val="009D438F"/>
    <w:rsid w:val="009D5100"/>
    <w:rsid w:val="009D6865"/>
    <w:rsid w:val="009E3161"/>
    <w:rsid w:val="009F0F09"/>
    <w:rsid w:val="009F33B1"/>
    <w:rsid w:val="009F7D99"/>
    <w:rsid w:val="00A0200B"/>
    <w:rsid w:val="00A05C7B"/>
    <w:rsid w:val="00A065E9"/>
    <w:rsid w:val="00A11DCA"/>
    <w:rsid w:val="00A12161"/>
    <w:rsid w:val="00A1234F"/>
    <w:rsid w:val="00A1372A"/>
    <w:rsid w:val="00A16A3E"/>
    <w:rsid w:val="00A16D74"/>
    <w:rsid w:val="00A204FE"/>
    <w:rsid w:val="00A22171"/>
    <w:rsid w:val="00A22C63"/>
    <w:rsid w:val="00A23C1F"/>
    <w:rsid w:val="00A24C55"/>
    <w:rsid w:val="00A26361"/>
    <w:rsid w:val="00A263D3"/>
    <w:rsid w:val="00A2656A"/>
    <w:rsid w:val="00A30314"/>
    <w:rsid w:val="00A324C0"/>
    <w:rsid w:val="00A356AD"/>
    <w:rsid w:val="00A365A2"/>
    <w:rsid w:val="00A37FDF"/>
    <w:rsid w:val="00A412E6"/>
    <w:rsid w:val="00A42C5E"/>
    <w:rsid w:val="00A4360A"/>
    <w:rsid w:val="00A43914"/>
    <w:rsid w:val="00A449BB"/>
    <w:rsid w:val="00A467C0"/>
    <w:rsid w:val="00A511A6"/>
    <w:rsid w:val="00A52D71"/>
    <w:rsid w:val="00A52E40"/>
    <w:rsid w:val="00A55696"/>
    <w:rsid w:val="00A602E9"/>
    <w:rsid w:val="00A62000"/>
    <w:rsid w:val="00A72EA5"/>
    <w:rsid w:val="00A73E5A"/>
    <w:rsid w:val="00A75476"/>
    <w:rsid w:val="00A80798"/>
    <w:rsid w:val="00A84390"/>
    <w:rsid w:val="00A86090"/>
    <w:rsid w:val="00A865BA"/>
    <w:rsid w:val="00A877C5"/>
    <w:rsid w:val="00A87F41"/>
    <w:rsid w:val="00A87F8B"/>
    <w:rsid w:val="00A93EC6"/>
    <w:rsid w:val="00A94D0D"/>
    <w:rsid w:val="00AA112C"/>
    <w:rsid w:val="00AA4E65"/>
    <w:rsid w:val="00AA703E"/>
    <w:rsid w:val="00AB10F4"/>
    <w:rsid w:val="00AB565E"/>
    <w:rsid w:val="00AC1923"/>
    <w:rsid w:val="00AC3575"/>
    <w:rsid w:val="00AC57C3"/>
    <w:rsid w:val="00AC63CF"/>
    <w:rsid w:val="00AD0169"/>
    <w:rsid w:val="00AD0172"/>
    <w:rsid w:val="00AD2BF7"/>
    <w:rsid w:val="00AD4D17"/>
    <w:rsid w:val="00AD5449"/>
    <w:rsid w:val="00AD6E16"/>
    <w:rsid w:val="00AE261F"/>
    <w:rsid w:val="00AE277B"/>
    <w:rsid w:val="00AE2D3E"/>
    <w:rsid w:val="00AE2DC3"/>
    <w:rsid w:val="00AE3954"/>
    <w:rsid w:val="00AE3AD9"/>
    <w:rsid w:val="00AE5727"/>
    <w:rsid w:val="00AE6AA1"/>
    <w:rsid w:val="00AE7155"/>
    <w:rsid w:val="00AE7B31"/>
    <w:rsid w:val="00AF11A3"/>
    <w:rsid w:val="00AF1EF8"/>
    <w:rsid w:val="00B02088"/>
    <w:rsid w:val="00B0340D"/>
    <w:rsid w:val="00B03636"/>
    <w:rsid w:val="00B046DF"/>
    <w:rsid w:val="00B0506E"/>
    <w:rsid w:val="00B05BC1"/>
    <w:rsid w:val="00B07A8A"/>
    <w:rsid w:val="00B11249"/>
    <w:rsid w:val="00B11CC1"/>
    <w:rsid w:val="00B122F4"/>
    <w:rsid w:val="00B13D72"/>
    <w:rsid w:val="00B144D3"/>
    <w:rsid w:val="00B1480E"/>
    <w:rsid w:val="00B213D1"/>
    <w:rsid w:val="00B233CC"/>
    <w:rsid w:val="00B23C80"/>
    <w:rsid w:val="00B258C7"/>
    <w:rsid w:val="00B339D7"/>
    <w:rsid w:val="00B37157"/>
    <w:rsid w:val="00B37261"/>
    <w:rsid w:val="00B42743"/>
    <w:rsid w:val="00B429E8"/>
    <w:rsid w:val="00B43752"/>
    <w:rsid w:val="00B50F8B"/>
    <w:rsid w:val="00B53F5C"/>
    <w:rsid w:val="00B54989"/>
    <w:rsid w:val="00B54E52"/>
    <w:rsid w:val="00B5537F"/>
    <w:rsid w:val="00B55800"/>
    <w:rsid w:val="00B56568"/>
    <w:rsid w:val="00B63784"/>
    <w:rsid w:val="00B65AE9"/>
    <w:rsid w:val="00B66676"/>
    <w:rsid w:val="00B66DBE"/>
    <w:rsid w:val="00B6740B"/>
    <w:rsid w:val="00B708B2"/>
    <w:rsid w:val="00B73416"/>
    <w:rsid w:val="00B77477"/>
    <w:rsid w:val="00B81E53"/>
    <w:rsid w:val="00B82470"/>
    <w:rsid w:val="00B8532C"/>
    <w:rsid w:val="00B938A5"/>
    <w:rsid w:val="00B94E0B"/>
    <w:rsid w:val="00B94EFE"/>
    <w:rsid w:val="00B954B8"/>
    <w:rsid w:val="00B95769"/>
    <w:rsid w:val="00B95AA9"/>
    <w:rsid w:val="00BA1E45"/>
    <w:rsid w:val="00BA2C90"/>
    <w:rsid w:val="00BA33F4"/>
    <w:rsid w:val="00BA570D"/>
    <w:rsid w:val="00BA5A89"/>
    <w:rsid w:val="00BA67F2"/>
    <w:rsid w:val="00BB0302"/>
    <w:rsid w:val="00BB0578"/>
    <w:rsid w:val="00BB14F3"/>
    <w:rsid w:val="00BB2599"/>
    <w:rsid w:val="00BB4557"/>
    <w:rsid w:val="00BB4A60"/>
    <w:rsid w:val="00BB6932"/>
    <w:rsid w:val="00BB7B52"/>
    <w:rsid w:val="00BC09B1"/>
    <w:rsid w:val="00BC0AE7"/>
    <w:rsid w:val="00BC0EBE"/>
    <w:rsid w:val="00BC1466"/>
    <w:rsid w:val="00BC2838"/>
    <w:rsid w:val="00BC75E3"/>
    <w:rsid w:val="00BD0462"/>
    <w:rsid w:val="00BD049A"/>
    <w:rsid w:val="00BD1C9B"/>
    <w:rsid w:val="00BD2990"/>
    <w:rsid w:val="00BD46AC"/>
    <w:rsid w:val="00BD50BC"/>
    <w:rsid w:val="00BD58F8"/>
    <w:rsid w:val="00BE1405"/>
    <w:rsid w:val="00BE2434"/>
    <w:rsid w:val="00BE4828"/>
    <w:rsid w:val="00BE7E1C"/>
    <w:rsid w:val="00BF1BCD"/>
    <w:rsid w:val="00BF2633"/>
    <w:rsid w:val="00C01697"/>
    <w:rsid w:val="00C0404B"/>
    <w:rsid w:val="00C07069"/>
    <w:rsid w:val="00C07E0B"/>
    <w:rsid w:val="00C10DDC"/>
    <w:rsid w:val="00C11840"/>
    <w:rsid w:val="00C123EE"/>
    <w:rsid w:val="00C13CB6"/>
    <w:rsid w:val="00C16960"/>
    <w:rsid w:val="00C20386"/>
    <w:rsid w:val="00C24084"/>
    <w:rsid w:val="00C240EA"/>
    <w:rsid w:val="00C24E08"/>
    <w:rsid w:val="00C25A1B"/>
    <w:rsid w:val="00C3071D"/>
    <w:rsid w:val="00C32608"/>
    <w:rsid w:val="00C3263C"/>
    <w:rsid w:val="00C34527"/>
    <w:rsid w:val="00C34EF5"/>
    <w:rsid w:val="00C353E2"/>
    <w:rsid w:val="00C370DD"/>
    <w:rsid w:val="00C417EA"/>
    <w:rsid w:val="00C43474"/>
    <w:rsid w:val="00C452A4"/>
    <w:rsid w:val="00C45AB0"/>
    <w:rsid w:val="00C4615A"/>
    <w:rsid w:val="00C47943"/>
    <w:rsid w:val="00C53DA6"/>
    <w:rsid w:val="00C556A8"/>
    <w:rsid w:val="00C5603B"/>
    <w:rsid w:val="00C6357F"/>
    <w:rsid w:val="00C63CAC"/>
    <w:rsid w:val="00C63F98"/>
    <w:rsid w:val="00C6457A"/>
    <w:rsid w:val="00C65F66"/>
    <w:rsid w:val="00C7120B"/>
    <w:rsid w:val="00C7355C"/>
    <w:rsid w:val="00C75439"/>
    <w:rsid w:val="00C76192"/>
    <w:rsid w:val="00C76CBA"/>
    <w:rsid w:val="00C83F05"/>
    <w:rsid w:val="00C84144"/>
    <w:rsid w:val="00C84726"/>
    <w:rsid w:val="00C8714F"/>
    <w:rsid w:val="00C877FA"/>
    <w:rsid w:val="00C91BC6"/>
    <w:rsid w:val="00C93411"/>
    <w:rsid w:val="00C94DE6"/>
    <w:rsid w:val="00C967EA"/>
    <w:rsid w:val="00CA061C"/>
    <w:rsid w:val="00CA341C"/>
    <w:rsid w:val="00CA42EE"/>
    <w:rsid w:val="00CA4819"/>
    <w:rsid w:val="00CA66D2"/>
    <w:rsid w:val="00CB1526"/>
    <w:rsid w:val="00CB15D9"/>
    <w:rsid w:val="00CB4195"/>
    <w:rsid w:val="00CB4AE0"/>
    <w:rsid w:val="00CC2D94"/>
    <w:rsid w:val="00CC3BA7"/>
    <w:rsid w:val="00CC657B"/>
    <w:rsid w:val="00CC6C27"/>
    <w:rsid w:val="00CC71EF"/>
    <w:rsid w:val="00CD1247"/>
    <w:rsid w:val="00CD39C3"/>
    <w:rsid w:val="00CD641B"/>
    <w:rsid w:val="00CD7D4C"/>
    <w:rsid w:val="00CE04CA"/>
    <w:rsid w:val="00CE3911"/>
    <w:rsid w:val="00CE4310"/>
    <w:rsid w:val="00CE618C"/>
    <w:rsid w:val="00CE6464"/>
    <w:rsid w:val="00CE7CD2"/>
    <w:rsid w:val="00CF1134"/>
    <w:rsid w:val="00CF2652"/>
    <w:rsid w:val="00CF4569"/>
    <w:rsid w:val="00D01B13"/>
    <w:rsid w:val="00D0457A"/>
    <w:rsid w:val="00D04C1F"/>
    <w:rsid w:val="00D056CC"/>
    <w:rsid w:val="00D07689"/>
    <w:rsid w:val="00D12C1A"/>
    <w:rsid w:val="00D157EE"/>
    <w:rsid w:val="00D244E8"/>
    <w:rsid w:val="00D25186"/>
    <w:rsid w:val="00D26FDE"/>
    <w:rsid w:val="00D32A78"/>
    <w:rsid w:val="00D32D33"/>
    <w:rsid w:val="00D35977"/>
    <w:rsid w:val="00D40471"/>
    <w:rsid w:val="00D41B12"/>
    <w:rsid w:val="00D43F5A"/>
    <w:rsid w:val="00D46122"/>
    <w:rsid w:val="00D46946"/>
    <w:rsid w:val="00D47978"/>
    <w:rsid w:val="00D51137"/>
    <w:rsid w:val="00D51397"/>
    <w:rsid w:val="00D63277"/>
    <w:rsid w:val="00D63378"/>
    <w:rsid w:val="00D634F2"/>
    <w:rsid w:val="00D64597"/>
    <w:rsid w:val="00D65554"/>
    <w:rsid w:val="00D6558E"/>
    <w:rsid w:val="00D67816"/>
    <w:rsid w:val="00D742F6"/>
    <w:rsid w:val="00D75133"/>
    <w:rsid w:val="00D76935"/>
    <w:rsid w:val="00D779E8"/>
    <w:rsid w:val="00D82669"/>
    <w:rsid w:val="00D830DE"/>
    <w:rsid w:val="00D85995"/>
    <w:rsid w:val="00D87A69"/>
    <w:rsid w:val="00D87F07"/>
    <w:rsid w:val="00D90E31"/>
    <w:rsid w:val="00D9142A"/>
    <w:rsid w:val="00D9558F"/>
    <w:rsid w:val="00D960EC"/>
    <w:rsid w:val="00D9735E"/>
    <w:rsid w:val="00D97782"/>
    <w:rsid w:val="00DA4440"/>
    <w:rsid w:val="00DA50C3"/>
    <w:rsid w:val="00DA7438"/>
    <w:rsid w:val="00DB0788"/>
    <w:rsid w:val="00DB7F6F"/>
    <w:rsid w:val="00DC55D0"/>
    <w:rsid w:val="00DC5BB0"/>
    <w:rsid w:val="00DD057E"/>
    <w:rsid w:val="00DD0BAD"/>
    <w:rsid w:val="00DD0DE2"/>
    <w:rsid w:val="00DD2CE2"/>
    <w:rsid w:val="00DD60DE"/>
    <w:rsid w:val="00DD642A"/>
    <w:rsid w:val="00DD71A7"/>
    <w:rsid w:val="00DE1406"/>
    <w:rsid w:val="00DE14F6"/>
    <w:rsid w:val="00DE1546"/>
    <w:rsid w:val="00DE35BE"/>
    <w:rsid w:val="00DE75FC"/>
    <w:rsid w:val="00DF2589"/>
    <w:rsid w:val="00DF360F"/>
    <w:rsid w:val="00DF36CA"/>
    <w:rsid w:val="00DF4FB8"/>
    <w:rsid w:val="00DF63E3"/>
    <w:rsid w:val="00DF7385"/>
    <w:rsid w:val="00E00473"/>
    <w:rsid w:val="00E02F0D"/>
    <w:rsid w:val="00E04317"/>
    <w:rsid w:val="00E1061C"/>
    <w:rsid w:val="00E10692"/>
    <w:rsid w:val="00E14738"/>
    <w:rsid w:val="00E1479A"/>
    <w:rsid w:val="00E15A16"/>
    <w:rsid w:val="00E206A3"/>
    <w:rsid w:val="00E20C64"/>
    <w:rsid w:val="00E24DB8"/>
    <w:rsid w:val="00E26EB0"/>
    <w:rsid w:val="00E27034"/>
    <w:rsid w:val="00E32D4B"/>
    <w:rsid w:val="00E33957"/>
    <w:rsid w:val="00E40749"/>
    <w:rsid w:val="00E41116"/>
    <w:rsid w:val="00E414EF"/>
    <w:rsid w:val="00E424DA"/>
    <w:rsid w:val="00E45390"/>
    <w:rsid w:val="00E455A5"/>
    <w:rsid w:val="00E555C5"/>
    <w:rsid w:val="00E56CCD"/>
    <w:rsid w:val="00E5722D"/>
    <w:rsid w:val="00E62643"/>
    <w:rsid w:val="00E62938"/>
    <w:rsid w:val="00E642D3"/>
    <w:rsid w:val="00E702F6"/>
    <w:rsid w:val="00E7387C"/>
    <w:rsid w:val="00E73C17"/>
    <w:rsid w:val="00E73E5F"/>
    <w:rsid w:val="00E768B8"/>
    <w:rsid w:val="00E778AE"/>
    <w:rsid w:val="00E77A0F"/>
    <w:rsid w:val="00E82D4E"/>
    <w:rsid w:val="00E835A1"/>
    <w:rsid w:val="00E83E2D"/>
    <w:rsid w:val="00E85164"/>
    <w:rsid w:val="00E8739B"/>
    <w:rsid w:val="00E90652"/>
    <w:rsid w:val="00E948B4"/>
    <w:rsid w:val="00E95C43"/>
    <w:rsid w:val="00E96570"/>
    <w:rsid w:val="00EA31DB"/>
    <w:rsid w:val="00EA68E9"/>
    <w:rsid w:val="00EA7D7F"/>
    <w:rsid w:val="00EB3C38"/>
    <w:rsid w:val="00EB68B1"/>
    <w:rsid w:val="00EC12A0"/>
    <w:rsid w:val="00EC1E5F"/>
    <w:rsid w:val="00EC64A8"/>
    <w:rsid w:val="00EC78B7"/>
    <w:rsid w:val="00ED14BD"/>
    <w:rsid w:val="00ED24F1"/>
    <w:rsid w:val="00ED41E5"/>
    <w:rsid w:val="00ED49B5"/>
    <w:rsid w:val="00ED759F"/>
    <w:rsid w:val="00EE332B"/>
    <w:rsid w:val="00EE6C01"/>
    <w:rsid w:val="00EF1519"/>
    <w:rsid w:val="00EF2896"/>
    <w:rsid w:val="00EF2C61"/>
    <w:rsid w:val="00EF4610"/>
    <w:rsid w:val="00EF6CB2"/>
    <w:rsid w:val="00EF7939"/>
    <w:rsid w:val="00F01A5C"/>
    <w:rsid w:val="00F04DE2"/>
    <w:rsid w:val="00F076E3"/>
    <w:rsid w:val="00F11CFC"/>
    <w:rsid w:val="00F1463A"/>
    <w:rsid w:val="00F15936"/>
    <w:rsid w:val="00F20B68"/>
    <w:rsid w:val="00F23DBE"/>
    <w:rsid w:val="00F31085"/>
    <w:rsid w:val="00F31737"/>
    <w:rsid w:val="00F329A7"/>
    <w:rsid w:val="00F40513"/>
    <w:rsid w:val="00F41C5C"/>
    <w:rsid w:val="00F424A9"/>
    <w:rsid w:val="00F4459F"/>
    <w:rsid w:val="00F508C7"/>
    <w:rsid w:val="00F52F72"/>
    <w:rsid w:val="00F5729F"/>
    <w:rsid w:val="00F60524"/>
    <w:rsid w:val="00F615CE"/>
    <w:rsid w:val="00F63A85"/>
    <w:rsid w:val="00F65587"/>
    <w:rsid w:val="00F656A1"/>
    <w:rsid w:val="00F65B62"/>
    <w:rsid w:val="00F71AE6"/>
    <w:rsid w:val="00F72DC7"/>
    <w:rsid w:val="00F74B26"/>
    <w:rsid w:val="00F772DD"/>
    <w:rsid w:val="00F776C3"/>
    <w:rsid w:val="00F77E06"/>
    <w:rsid w:val="00F80CA8"/>
    <w:rsid w:val="00F8101C"/>
    <w:rsid w:val="00F850F4"/>
    <w:rsid w:val="00F85AD8"/>
    <w:rsid w:val="00F9021F"/>
    <w:rsid w:val="00F93464"/>
    <w:rsid w:val="00F95594"/>
    <w:rsid w:val="00F973A7"/>
    <w:rsid w:val="00FA35E2"/>
    <w:rsid w:val="00FA5DE1"/>
    <w:rsid w:val="00FA6CB8"/>
    <w:rsid w:val="00FA7D60"/>
    <w:rsid w:val="00FB260A"/>
    <w:rsid w:val="00FB2B02"/>
    <w:rsid w:val="00FB4897"/>
    <w:rsid w:val="00FB6664"/>
    <w:rsid w:val="00FC2464"/>
    <w:rsid w:val="00FC3224"/>
    <w:rsid w:val="00FC60C3"/>
    <w:rsid w:val="00FC6311"/>
    <w:rsid w:val="00FC7647"/>
    <w:rsid w:val="00FC7CE6"/>
    <w:rsid w:val="00FD0795"/>
    <w:rsid w:val="00FD0A4E"/>
    <w:rsid w:val="00FD3A37"/>
    <w:rsid w:val="00FD577E"/>
    <w:rsid w:val="00FD6497"/>
    <w:rsid w:val="00FD73BD"/>
    <w:rsid w:val="00FE14B4"/>
    <w:rsid w:val="00FE1EBE"/>
    <w:rsid w:val="00FE46CE"/>
    <w:rsid w:val="00FE4E43"/>
    <w:rsid w:val="00FF1103"/>
    <w:rsid w:val="00FF2EC3"/>
    <w:rsid w:val="00FF462C"/>
    <w:rsid w:val="00FF66DC"/>
    <w:rsid w:val="00FF7CD6"/>
    <w:rsid w:val="012A4E2C"/>
    <w:rsid w:val="02DC2156"/>
    <w:rsid w:val="03CC3F79"/>
    <w:rsid w:val="05CD222A"/>
    <w:rsid w:val="06084616"/>
    <w:rsid w:val="06A9292B"/>
    <w:rsid w:val="08EF7A39"/>
    <w:rsid w:val="0A5844F0"/>
    <w:rsid w:val="0DFF0ECB"/>
    <w:rsid w:val="0EE41D10"/>
    <w:rsid w:val="11386E78"/>
    <w:rsid w:val="11B73ED3"/>
    <w:rsid w:val="12277661"/>
    <w:rsid w:val="133D4C82"/>
    <w:rsid w:val="138D4967"/>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5D63DB0"/>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B34D4F7"/>
  <w15:docId w15:val="{6ED72273-B959-4277-9FE0-EF6A35E8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semiHidden/>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table" w:customStyle="1" w:styleId="11">
    <w:name w:val="网格型1"/>
    <w:basedOn w:val="ae"/>
    <w:next w:val="aff2"/>
    <w:uiPriority w:val="39"/>
    <w:qFormat/>
    <w:rsid w:val="00D157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BCDFA-9C29-4DC1-9F07-7CE9944FA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19</Pages>
  <Words>1707</Words>
  <Characters>9736</Characters>
  <Application>Microsoft Office Word</Application>
  <DocSecurity>0</DocSecurity>
  <Lines>81</Lines>
  <Paragraphs>22</Paragraphs>
  <ScaleCrop>false</ScaleCrop>
  <Company>微软中国</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444</cp:revision>
  <cp:lastPrinted>2025-05-09T02:21:00Z</cp:lastPrinted>
  <dcterms:created xsi:type="dcterms:W3CDTF">2024-09-29T09:06:00Z</dcterms:created>
  <dcterms:modified xsi:type="dcterms:W3CDTF">2026-07-13T11:17:00Z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A922D90BF3B641DA8C66AE267C36FA1E_13</vt:lpwstr>
  </property>
  <property fmtid="{D5CDD505-2E9C-101B-9397-08002B2CF9AE}" pid="4" name="KSOTemplateDocerSaveRecord">
    <vt:lpwstr>eyJoZGlkIjoiNmQ1ZTAxODgwYWQ1NjFmNGMzNjRlNmY2MTk2ZjA3M2MiLCJ1c2VySWQiOiI1NjkwODQ0OTAifQ==</vt:lpwstr>
  </property>
</Properties>
</file>