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3BA6353" w14:textId="77777777" w:rsidTr="00215ADD">
        <w:tc>
          <w:tcPr>
            <w:tcW w:w="509" w:type="dxa"/>
          </w:tcPr>
          <w:p w14:paraId="3B5974C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1E1EFD3" w14:textId="236F3C57"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D278F">
              <w:rPr>
                <w:rFonts w:ascii="黑体" w:eastAsia="黑体" w:hAnsi="黑体" w:hint="eastAsia"/>
                <w:sz w:val="21"/>
                <w:szCs w:val="21"/>
              </w:rPr>
              <w:t>03.180</w:t>
            </w:r>
            <w:r w:rsidRPr="00672BFD">
              <w:rPr>
                <w:rFonts w:ascii="黑体" w:eastAsia="黑体" w:hAnsi="黑体"/>
                <w:sz w:val="21"/>
                <w:szCs w:val="21"/>
              </w:rPr>
              <w:fldChar w:fldCharType="end"/>
            </w:r>
            <w:bookmarkEnd w:id="0"/>
          </w:p>
        </w:tc>
      </w:tr>
      <w:tr w:rsidR="007B7453" w:rsidRPr="00672BFD" w14:paraId="63905445" w14:textId="77777777" w:rsidTr="00215ADD">
        <w:tc>
          <w:tcPr>
            <w:tcW w:w="509" w:type="dxa"/>
          </w:tcPr>
          <w:p w14:paraId="2081096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BB72F6F" w14:textId="77777777" w:rsidTr="008A173B">
              <w:trPr>
                <w:trHeight w:hRule="exact" w:val="1021"/>
              </w:trPr>
              <w:tc>
                <w:tcPr>
                  <w:tcW w:w="9242" w:type="dxa"/>
                  <w:vAlign w:val="center"/>
                </w:tcPr>
                <w:p w14:paraId="115241E9" w14:textId="0F882CB8" w:rsidR="000F4050" w:rsidRDefault="007B6032" w:rsidP="009264A8">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3D42C2CA">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9D278F">
                    <w:rPr>
                      <w:rFonts w:hint="eastAsia"/>
                    </w:rPr>
                    <w:t>GXAS</w:t>
                  </w:r>
                  <w:r w:rsidR="009C3257">
                    <w:fldChar w:fldCharType="end"/>
                  </w:r>
                  <w:bookmarkEnd w:id="1"/>
                </w:p>
              </w:tc>
            </w:tr>
          </w:tbl>
          <w:p w14:paraId="5DA37A1B" w14:textId="52DFAD0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D278F">
              <w:rPr>
                <w:rFonts w:ascii="黑体" w:eastAsia="黑体" w:hAnsi="黑体" w:hint="eastAsia"/>
                <w:sz w:val="21"/>
                <w:szCs w:val="21"/>
              </w:rPr>
              <w:t>A 16</w:t>
            </w:r>
            <w:r w:rsidRPr="00672BFD">
              <w:rPr>
                <w:rFonts w:ascii="黑体" w:eastAsia="黑体" w:hAnsi="黑体"/>
                <w:sz w:val="21"/>
                <w:szCs w:val="21"/>
              </w:rPr>
              <w:fldChar w:fldCharType="end"/>
            </w:r>
            <w:bookmarkEnd w:id="2"/>
          </w:p>
        </w:tc>
      </w:tr>
    </w:tbl>
    <w:bookmarkStart w:id="3" w:name="_Hlk26473981"/>
    <w:p w14:paraId="32FDBB93" w14:textId="24212DEA"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D278F">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14:paraId="4B11CE71" w14:textId="5E74A22E"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9D278F">
        <w:rPr>
          <w:rFonts w:hint="eastAsia"/>
        </w:rPr>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529AF4E"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B36E62E"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43A731"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42937F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C541275" w14:textId="46D67535"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D278F" w:rsidRPr="009D278F">
        <w:t>中医药制剂人才培养规范</w:t>
      </w:r>
      <w:r>
        <w:fldChar w:fldCharType="end"/>
      </w:r>
      <w:bookmarkEnd w:id="9"/>
    </w:p>
    <w:p w14:paraId="705500B9" w14:textId="77777777" w:rsidR="00815419" w:rsidRPr="00815419" w:rsidRDefault="00815419" w:rsidP="00324EDD">
      <w:pPr>
        <w:framePr w:w="9639" w:h="6974" w:hRule="exact" w:wrap="around" w:vAnchor="page" w:hAnchor="page" w:x="1419" w:y="6408" w:anchorLock="1"/>
        <w:ind w:left="-1418"/>
      </w:pPr>
    </w:p>
    <w:p w14:paraId="08099A8B" w14:textId="495F9C92" w:rsidR="00755402" w:rsidRPr="009D278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9D278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9D278F">
        <w:rPr>
          <w:rFonts w:ascii="黑体" w:eastAsia="黑体" w:hAnsi="黑体"/>
          <w:noProof/>
          <w:szCs w:val="28"/>
        </w:rPr>
        <w:instrText xml:space="preserve"> FORMTEXT </w:instrText>
      </w:r>
      <w:r w:rsidRPr="009D278F">
        <w:rPr>
          <w:rFonts w:ascii="黑体" w:eastAsia="黑体" w:hAnsi="黑体"/>
          <w:noProof/>
          <w:szCs w:val="28"/>
        </w:rPr>
      </w:r>
      <w:r w:rsidRPr="009D278F">
        <w:rPr>
          <w:rFonts w:ascii="黑体" w:eastAsia="黑体" w:hAnsi="黑体"/>
          <w:noProof/>
          <w:szCs w:val="28"/>
        </w:rPr>
        <w:fldChar w:fldCharType="separate"/>
      </w:r>
      <w:r w:rsidR="009D278F" w:rsidRPr="009D278F">
        <w:rPr>
          <w:rFonts w:ascii="黑体" w:eastAsia="黑体" w:hAnsi="黑体"/>
          <w:noProof/>
          <w:szCs w:val="28"/>
        </w:rPr>
        <w:t>Specification for talent training of traditional chinese medicine preparation</w:t>
      </w:r>
      <w:r w:rsidRPr="009D278F">
        <w:rPr>
          <w:rFonts w:ascii="黑体" w:eastAsia="黑体" w:hAnsi="黑体"/>
          <w:noProof/>
          <w:szCs w:val="28"/>
        </w:rPr>
        <w:fldChar w:fldCharType="end"/>
      </w:r>
      <w:bookmarkEnd w:id="10"/>
    </w:p>
    <w:p w14:paraId="737A782C" w14:textId="77777777" w:rsidR="00815419" w:rsidRPr="00324EDD" w:rsidRDefault="00815419" w:rsidP="00324EDD">
      <w:pPr>
        <w:framePr w:w="9639" w:h="6974" w:hRule="exact" w:wrap="around" w:vAnchor="page" w:hAnchor="page" w:x="1419" w:y="6408" w:anchorLock="1"/>
        <w:spacing w:line="760" w:lineRule="exact"/>
        <w:ind w:left="-1418"/>
      </w:pPr>
    </w:p>
    <w:p w14:paraId="3C611A3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4383926" w14:textId="3269912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B11A0">
        <w:rPr>
          <w:noProof/>
          <w:sz w:val="24"/>
          <w:szCs w:val="28"/>
        </w:rPr>
      </w:r>
      <w:r w:rsidR="000B11A0">
        <w:rPr>
          <w:noProof/>
          <w:sz w:val="24"/>
          <w:szCs w:val="28"/>
        </w:rPr>
        <w:fldChar w:fldCharType="separate"/>
      </w:r>
      <w:r>
        <w:rPr>
          <w:noProof/>
          <w:sz w:val="24"/>
          <w:szCs w:val="28"/>
        </w:rPr>
        <w:fldChar w:fldCharType="end"/>
      </w:r>
      <w:bookmarkEnd w:id="11"/>
    </w:p>
    <w:p w14:paraId="2BF56057"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F7DB50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B11A0">
        <w:rPr>
          <w:b/>
          <w:noProof/>
          <w:sz w:val="21"/>
          <w:szCs w:val="28"/>
        </w:rPr>
      </w:r>
      <w:r w:rsidR="000B11A0">
        <w:rPr>
          <w:b/>
          <w:noProof/>
          <w:sz w:val="21"/>
          <w:szCs w:val="28"/>
        </w:rPr>
        <w:fldChar w:fldCharType="separate"/>
      </w:r>
      <w:r w:rsidRPr="00A6537A">
        <w:rPr>
          <w:b/>
          <w:noProof/>
          <w:sz w:val="21"/>
          <w:szCs w:val="28"/>
        </w:rPr>
        <w:fldChar w:fldCharType="end"/>
      </w:r>
      <w:bookmarkEnd w:id="13"/>
    </w:p>
    <w:p w14:paraId="1497D6EB"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01CC087"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A12B5A4" w14:textId="7ACB1669"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D278F" w:rsidRPr="009D278F">
        <w:rPr>
          <w:rFonts w:hAnsi="黑体"/>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ACF09B5" w14:textId="77777777" w:rsidR="00A02BAE" w:rsidRPr="00CD50A1" w:rsidRDefault="006A37B9" w:rsidP="00A02BAE">
      <w:pPr>
        <w:rPr>
          <w:rFonts w:ascii="宋体" w:hAnsi="宋体"/>
          <w:sz w:val="28"/>
          <w:szCs w:val="28"/>
        </w:rPr>
        <w:sectPr w:rsidR="00A02BAE" w:rsidRPr="00CD50A1" w:rsidSect="009D278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0DA535"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E38DAF7" w14:textId="77777777" w:rsidR="009D278F" w:rsidRDefault="009D278F" w:rsidP="009D278F">
      <w:pPr>
        <w:pStyle w:val="a6"/>
        <w:spacing w:before="900" w:after="360"/>
      </w:pPr>
      <w:bookmarkStart w:id="21" w:name="BookMark2"/>
      <w:r w:rsidRPr="009D278F">
        <w:rPr>
          <w:rFonts w:hint="eastAsia"/>
          <w:spacing w:val="320"/>
        </w:rPr>
        <w:lastRenderedPageBreak/>
        <w:t>前</w:t>
      </w:r>
      <w:r>
        <w:rPr>
          <w:rFonts w:hint="eastAsia"/>
        </w:rPr>
        <w:t>言</w:t>
      </w:r>
    </w:p>
    <w:p w14:paraId="232CD4F1" w14:textId="77777777" w:rsidR="009D278F" w:rsidRDefault="009D278F" w:rsidP="009D278F">
      <w:pPr>
        <w:pStyle w:val="affffb"/>
        <w:ind w:firstLine="420"/>
      </w:pPr>
      <w:r>
        <w:rPr>
          <w:rFonts w:hint="eastAsia"/>
        </w:rPr>
        <w:t>本文件参照GB/T 1.1—2020《标准化工作导则  第1部分：标准化文件的结构和起草规则》的规定起草。</w:t>
      </w:r>
    </w:p>
    <w:p w14:paraId="09F1E73D" w14:textId="77777777" w:rsidR="009D278F" w:rsidRDefault="009D278F" w:rsidP="009D278F">
      <w:pPr>
        <w:pStyle w:val="affffb"/>
        <w:ind w:firstLine="420"/>
      </w:pPr>
      <w:r>
        <w:rPr>
          <w:rFonts w:hint="eastAsia"/>
        </w:rPr>
        <w:t>请注意本文件的某些内容可能涉及专利。本文件的发布机构不承担识别专利的责任。</w:t>
      </w:r>
    </w:p>
    <w:p w14:paraId="2040BFCA" w14:textId="77777777" w:rsidR="009D278F" w:rsidRDefault="009D278F" w:rsidP="009D278F">
      <w:pPr>
        <w:pStyle w:val="affffb"/>
        <w:ind w:firstLine="420"/>
      </w:pPr>
      <w:r>
        <w:rPr>
          <w:rFonts w:hint="eastAsia"/>
        </w:rPr>
        <w:t>本文件由广西壮族自治区中医药研究院提出并宣贯。</w:t>
      </w:r>
    </w:p>
    <w:p w14:paraId="6F0A7DCC" w14:textId="77777777" w:rsidR="009D278F" w:rsidRDefault="009D278F" w:rsidP="009D278F">
      <w:pPr>
        <w:pStyle w:val="affffb"/>
        <w:ind w:firstLine="420"/>
      </w:pPr>
      <w:r>
        <w:rPr>
          <w:rFonts w:hint="eastAsia"/>
        </w:rPr>
        <w:t>本文件由广西标准化协会归口。</w:t>
      </w:r>
    </w:p>
    <w:p w14:paraId="0088FE03" w14:textId="6FC2DBEC" w:rsidR="009D278F" w:rsidRDefault="009D278F" w:rsidP="009D278F">
      <w:pPr>
        <w:pStyle w:val="affffb"/>
        <w:ind w:firstLine="420"/>
      </w:pPr>
      <w:r>
        <w:rPr>
          <w:rFonts w:hint="eastAsia"/>
        </w:rPr>
        <w:t>本文件起草单位：广西壮族自治区中医药研究院、广西中医药大学第一附属医院、广西国际壮医医院、柳州市中医医院(柳州市壮医医院)、</w:t>
      </w:r>
      <w:r w:rsidR="009264A8" w:rsidRPr="009264A8">
        <w:rPr>
          <w:rFonts w:hint="eastAsia"/>
        </w:rPr>
        <w:t>桂林市中医医院、</w:t>
      </w:r>
      <w:r>
        <w:rPr>
          <w:rFonts w:hint="eastAsia"/>
        </w:rPr>
        <w:t>玉林市中医医院、玉林市中西医结合骨科医院。</w:t>
      </w:r>
    </w:p>
    <w:p w14:paraId="116F6CAA" w14:textId="2BA3634F" w:rsidR="009D278F" w:rsidRDefault="009D278F" w:rsidP="009D278F">
      <w:pPr>
        <w:pStyle w:val="affffb"/>
        <w:ind w:firstLine="420"/>
      </w:pPr>
      <w:r>
        <w:rPr>
          <w:rFonts w:hint="eastAsia"/>
        </w:rPr>
        <w:t>本文件主要起草人：邱宏聪、赖克道、潘琦、周晓玲、王珂、黄国东、张荣臻、周哲屹、唐刚健、胡耶芳、刘宇河、姚光、唐继仁、黄宗权、黄燕琼、谢广源、邱琼华、何</w:t>
      </w:r>
      <w:bookmarkStart w:id="22" w:name="_GoBack"/>
      <w:bookmarkEnd w:id="22"/>
      <w:r>
        <w:rPr>
          <w:rFonts w:hint="eastAsia"/>
        </w:rPr>
        <w:t>科、李燕婧、王丽、刘瑛、蒙柳青、杨超、韦瑀龙、韦振源、杨正腾、钟文、邱美雁、彭宪、魏江存、杨小徽、吴敏、王莹、颜剑、李梦杰、王芬、覃靖、阮必高、张文、梁桂珍、李珊、陈燕飞、范卫锋、吴勇梅、韦玉燕、王小新、吴越、彭金辉、赖春凤、钟东梅、梁考云。</w:t>
      </w:r>
    </w:p>
    <w:p w14:paraId="022C2547" w14:textId="77777777" w:rsidR="009D278F" w:rsidRDefault="009D278F" w:rsidP="009D278F">
      <w:pPr>
        <w:pStyle w:val="affffb"/>
        <w:ind w:firstLine="420"/>
      </w:pPr>
    </w:p>
    <w:p w14:paraId="7CACC970" w14:textId="31F8C4E3" w:rsidR="009D278F" w:rsidRPr="009D278F" w:rsidRDefault="009D278F" w:rsidP="009D278F">
      <w:pPr>
        <w:pStyle w:val="affffb"/>
        <w:ind w:firstLine="420"/>
        <w:sectPr w:rsidR="009D278F" w:rsidRPr="009D278F" w:rsidSect="009D278F">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43B40FEA"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1"/>
    </w:p>
    <w:p w14:paraId="6DD34F7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7027BC33948458F9105DA73082F5350"/>
        </w:placeholder>
      </w:sdtPr>
      <w:sdtEndPr/>
      <w:sdtContent>
        <w:bookmarkStart w:id="24" w:name="NEW_STAND_NAME" w:displacedByCustomXml="prev"/>
        <w:p w14:paraId="5E9C3855" w14:textId="6FA0E91E" w:rsidR="00F26B7E" w:rsidRPr="00F26B7E" w:rsidRDefault="009D278F" w:rsidP="009D278F">
          <w:pPr>
            <w:pStyle w:val="afffffffff8"/>
            <w:spacing w:beforeLines="100" w:before="240" w:afterLines="220" w:after="528"/>
          </w:pPr>
          <w:r>
            <w:rPr>
              <w:rFonts w:hint="eastAsia"/>
            </w:rPr>
            <w:t>中医药制剂人才培养规范</w:t>
          </w:r>
        </w:p>
      </w:sdtContent>
    </w:sdt>
    <w:bookmarkEnd w:id="24" w:displacedByCustomXml="prev"/>
    <w:p w14:paraId="2A2A0666"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Pr>
          <w:rFonts w:hint="eastAsia"/>
        </w:rPr>
        <w:t>范围</w:t>
      </w:r>
      <w:bookmarkEnd w:id="25"/>
      <w:bookmarkEnd w:id="26"/>
      <w:bookmarkEnd w:id="27"/>
      <w:bookmarkEnd w:id="28"/>
      <w:bookmarkEnd w:id="29"/>
      <w:bookmarkEnd w:id="30"/>
      <w:bookmarkEnd w:id="31"/>
      <w:bookmarkEnd w:id="32"/>
      <w:bookmarkEnd w:id="33"/>
    </w:p>
    <w:p w14:paraId="29FE934C" w14:textId="47349743" w:rsidR="009D278F" w:rsidRDefault="009D278F" w:rsidP="009D278F">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本文件规定了中医药制剂人才培养的基本要求、培养目标、</w:t>
      </w:r>
      <w:r w:rsidR="006445B6">
        <w:rPr>
          <w:rFonts w:hint="eastAsia"/>
        </w:rPr>
        <w:t>培养体系、</w:t>
      </w:r>
      <w:r>
        <w:rPr>
          <w:rFonts w:hint="eastAsia"/>
        </w:rPr>
        <w:t>培养主体、培养管理以及评价与改进的要求。</w:t>
      </w:r>
    </w:p>
    <w:p w14:paraId="294431A6" w14:textId="1B61EA7E" w:rsidR="008B0C9C" w:rsidRDefault="009D278F" w:rsidP="009D278F">
      <w:pPr>
        <w:pStyle w:val="affffb"/>
        <w:ind w:firstLine="420"/>
      </w:pPr>
      <w:r>
        <w:rPr>
          <w:rFonts w:hint="eastAsia"/>
        </w:rPr>
        <w:t>本文件适用于中医药制剂人才的培养。</w:t>
      </w:r>
    </w:p>
    <w:p w14:paraId="383188CB" w14:textId="77777777" w:rsidR="00E2552F" w:rsidRDefault="00E2552F" w:rsidP="00A77CCB">
      <w:pPr>
        <w:pStyle w:val="affc"/>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09D8CDB9E2C541AD99527584ADE056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F59A544" w14:textId="60F88AE5" w:rsidR="008A57E6" w:rsidRDefault="009D278F" w:rsidP="008A57E6">
          <w:pPr>
            <w:pStyle w:val="affffb"/>
            <w:ind w:firstLine="420"/>
          </w:pPr>
          <w:r>
            <w:rPr>
              <w:rFonts w:hint="eastAsia"/>
            </w:rPr>
            <w:t>本文件没有规范性引用文件。</w:t>
          </w:r>
        </w:p>
      </w:sdtContent>
    </w:sdt>
    <w:p w14:paraId="08C7ABCA" w14:textId="77777777"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53683EF36FBE4D0FAEB172358AAFD9B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F160905" w14:textId="270986D3" w:rsidR="003C010C" w:rsidRDefault="009D278F" w:rsidP="00BA263B">
          <w:pPr>
            <w:pStyle w:val="affffb"/>
            <w:ind w:firstLine="420"/>
          </w:pPr>
          <w:r>
            <w:t>本文件没有需要界定的术语和定义。</w:t>
          </w:r>
        </w:p>
      </w:sdtContent>
    </w:sdt>
    <w:p w14:paraId="5B5DA71C" w14:textId="77777777" w:rsidR="009D278F" w:rsidRDefault="009D278F" w:rsidP="009D278F">
      <w:pPr>
        <w:pStyle w:val="affc"/>
        <w:spacing w:before="240" w:after="240"/>
      </w:pPr>
      <w:r>
        <w:rPr>
          <w:rFonts w:hint="eastAsia"/>
        </w:rPr>
        <w:t>基本要求</w:t>
      </w:r>
    </w:p>
    <w:p w14:paraId="32E0BB82" w14:textId="77777777" w:rsidR="009D278F" w:rsidRDefault="009D278F" w:rsidP="006445B6">
      <w:pPr>
        <w:pStyle w:val="affffffffe"/>
      </w:pPr>
      <w:r>
        <w:rPr>
          <w:rFonts w:hint="eastAsia"/>
        </w:rPr>
        <w:t>明确入学条件、修业年限，构建学校、医疗机构协同培养中医药制剂人才的工作机制。</w:t>
      </w:r>
    </w:p>
    <w:p w14:paraId="72863800" w14:textId="4AC82E7B" w:rsidR="009D278F" w:rsidRDefault="009D278F" w:rsidP="006445B6">
      <w:pPr>
        <w:pStyle w:val="affffffffe"/>
      </w:pPr>
      <w:r>
        <w:rPr>
          <w:rFonts w:hint="eastAsia"/>
        </w:rPr>
        <w:t>学校、医疗机构应通过校企合作，</w:t>
      </w:r>
      <w:r w:rsidR="00FE2A74">
        <w:rPr>
          <w:rFonts w:hint="eastAsia"/>
        </w:rPr>
        <w:t>对接中医药制剂人才需求，</w:t>
      </w:r>
      <w:r>
        <w:rPr>
          <w:rFonts w:hint="eastAsia"/>
        </w:rPr>
        <w:t>共同制定中医药制剂人才培养方案，确定课程设置、教学安排、培养目标和培养内容</w:t>
      </w:r>
      <w:r w:rsidR="00FE2A74">
        <w:rPr>
          <w:rFonts w:hint="eastAsia"/>
        </w:rPr>
        <w:t>，强化实践教学和实习实训。</w:t>
      </w:r>
    </w:p>
    <w:p w14:paraId="221F46AC" w14:textId="77777777" w:rsidR="009D278F" w:rsidRDefault="009D278F" w:rsidP="006445B6">
      <w:pPr>
        <w:pStyle w:val="affffffffe"/>
      </w:pPr>
      <w:r>
        <w:rPr>
          <w:rFonts w:hint="eastAsia"/>
        </w:rPr>
        <w:t>按照中医药制剂人才培养方案中课程设置培养学生的专业知识、技能及可持续发展能力，培养学生在职业发展和社会生活中的责任感、职业素养。</w:t>
      </w:r>
    </w:p>
    <w:p w14:paraId="24E6F2E7" w14:textId="77777777" w:rsidR="009D278F" w:rsidRDefault="009D278F" w:rsidP="006445B6">
      <w:pPr>
        <w:pStyle w:val="affffffffe"/>
      </w:pPr>
      <w:r>
        <w:rPr>
          <w:rFonts w:hint="eastAsia"/>
        </w:rPr>
        <w:t>按照培养目标，为学生培养提供优良的软、硬件资源和管理服务，并加强对学生的职业规划指导。</w:t>
      </w:r>
    </w:p>
    <w:p w14:paraId="0B13AF10" w14:textId="77777777" w:rsidR="009D278F" w:rsidRDefault="009D278F" w:rsidP="009D278F">
      <w:pPr>
        <w:pStyle w:val="affc"/>
        <w:spacing w:before="240" w:after="240"/>
      </w:pPr>
      <w:r>
        <w:rPr>
          <w:rFonts w:hint="eastAsia"/>
        </w:rPr>
        <w:t>培养目标</w:t>
      </w:r>
    </w:p>
    <w:p w14:paraId="0D2FB103" w14:textId="77777777" w:rsidR="009D278F" w:rsidRDefault="009D278F" w:rsidP="009D278F">
      <w:pPr>
        <w:pStyle w:val="affd"/>
        <w:spacing w:before="120" w:after="120"/>
      </w:pPr>
      <w:r>
        <w:rPr>
          <w:rFonts w:hint="eastAsia"/>
        </w:rPr>
        <w:t>总体培养目标</w:t>
      </w:r>
    </w:p>
    <w:p w14:paraId="79A67C67" w14:textId="77777777" w:rsidR="009D278F" w:rsidRDefault="009D278F" w:rsidP="006445B6">
      <w:pPr>
        <w:pStyle w:val="affffb"/>
        <w:ind w:firstLine="420"/>
      </w:pPr>
      <w:r>
        <w:rPr>
          <w:rFonts w:hint="eastAsia"/>
        </w:rPr>
        <w:t>培养能够践行社会主义核心价值观，传承中医药技艺与文化，德智体美劳全面发展，具备良好科学文化水平、人文素养、科学素养、数字素养与职业道德，具有创新意识、爱岗敬业的职业精神和精益求精的工匠精神，较强就业创业能力与可持续发展能力；系统掌握中医药制剂专业知识与技术技能，具备综合职业素质与行动能力，面向医药制造业中药炮制工、药物制剂工、药物检验员等职业岗位群，能够从事中药炮制加工、中药制剂生产、中药质量检验、中药保管与养护等工作，适应现代中医药产业发展需求的高素质技术技能人才。</w:t>
      </w:r>
    </w:p>
    <w:p w14:paraId="02FF8417" w14:textId="77777777" w:rsidR="009D278F" w:rsidRDefault="009D278F" w:rsidP="009D278F">
      <w:pPr>
        <w:pStyle w:val="affd"/>
        <w:spacing w:before="120" w:after="120"/>
      </w:pPr>
      <w:r>
        <w:rPr>
          <w:rFonts w:hint="eastAsia"/>
        </w:rPr>
        <w:t>分级培养目标</w:t>
      </w:r>
    </w:p>
    <w:p w14:paraId="1F7B25D2" w14:textId="77777777" w:rsidR="009D278F" w:rsidRDefault="009D278F" w:rsidP="009D278F">
      <w:pPr>
        <w:pStyle w:val="affe"/>
        <w:spacing w:before="120" w:after="120"/>
      </w:pPr>
      <w:r>
        <w:rPr>
          <w:rFonts w:hint="eastAsia"/>
        </w:rPr>
        <w:t>初级中医药制剂人才</w:t>
      </w:r>
    </w:p>
    <w:p w14:paraId="5266BD5C" w14:textId="77777777" w:rsidR="009D278F" w:rsidRDefault="009D278F" w:rsidP="009D278F">
      <w:pPr>
        <w:pStyle w:val="af2"/>
        <w:numPr>
          <w:ilvl w:val="0"/>
          <w:numId w:val="0"/>
        </w:numPr>
        <w:ind w:firstLineChars="200" w:firstLine="420"/>
      </w:pPr>
      <w:r>
        <w:rPr>
          <w:rFonts w:hint="eastAsia"/>
        </w:rPr>
        <w:t>掌握中医药制剂基础理论与基本操作技能，熟悉常规剂型制备、基础炮制加工与简单质量检验方法，能严格执行操作规程与质量控制要求，独立完成常规岗位工作，具备基本职业素养与安全规范意识。</w:t>
      </w:r>
    </w:p>
    <w:p w14:paraId="4A7B5B9F" w14:textId="77777777" w:rsidR="009D278F" w:rsidRDefault="009D278F" w:rsidP="009D278F">
      <w:pPr>
        <w:pStyle w:val="affe"/>
        <w:spacing w:before="120" w:after="120"/>
      </w:pPr>
      <w:r>
        <w:rPr>
          <w:rFonts w:hint="eastAsia"/>
        </w:rPr>
        <w:t>中级中医药制剂人才</w:t>
      </w:r>
    </w:p>
    <w:p w14:paraId="7976BD7F" w14:textId="77777777" w:rsidR="009D278F" w:rsidRDefault="009D278F" w:rsidP="009D278F">
      <w:pPr>
        <w:pStyle w:val="affffb"/>
        <w:ind w:firstLine="420"/>
      </w:pPr>
      <w:r>
        <w:rPr>
          <w:rFonts w:hint="eastAsia"/>
        </w:rPr>
        <w:t>掌握较为系统的中医药制剂专业知识，具备复杂制剂工艺操作、常见问题排查与过程控制能力，能参与制剂研发辅助、工艺优化与技术改进，可对初级人员进行技术指导与岗位带教，具备一定质量管控与技术管理能力。</w:t>
      </w:r>
    </w:p>
    <w:p w14:paraId="5B50B010" w14:textId="77777777" w:rsidR="009D278F" w:rsidRDefault="009D278F" w:rsidP="009D278F">
      <w:pPr>
        <w:pStyle w:val="affe"/>
        <w:spacing w:before="120" w:after="120"/>
      </w:pPr>
      <w:r>
        <w:rPr>
          <w:rFonts w:hint="eastAsia"/>
        </w:rPr>
        <w:t>高级中医药制剂人才</w:t>
      </w:r>
    </w:p>
    <w:p w14:paraId="417F4AA0" w14:textId="77777777" w:rsidR="009D278F" w:rsidRDefault="009D278F" w:rsidP="009D278F">
      <w:pPr>
        <w:pStyle w:val="affffb"/>
        <w:ind w:firstLine="420"/>
        <w:rPr>
          <w:color w:val="FF0000"/>
        </w:rPr>
      </w:pPr>
      <w:r>
        <w:rPr>
          <w:rFonts w:hint="eastAsia"/>
        </w:rPr>
        <w:lastRenderedPageBreak/>
        <w:t>掌握深厚中医药制剂理论与前沿技术，具备制剂创新研发、工艺设计、质量标准制定与技术攻关能力，能解决复杂技术难题，主导技术推广、团队建设与人才培养，具备行业引领、标准制定与可持续创新发展能力。</w:t>
      </w:r>
    </w:p>
    <w:p w14:paraId="4B5EBCC8" w14:textId="77777777" w:rsidR="009D278F" w:rsidRDefault="009D278F" w:rsidP="009D278F">
      <w:pPr>
        <w:pStyle w:val="affc"/>
        <w:spacing w:before="240" w:after="240"/>
      </w:pPr>
      <w:r>
        <w:rPr>
          <w:rFonts w:hint="eastAsia"/>
        </w:rPr>
        <w:t>培养体系</w:t>
      </w:r>
    </w:p>
    <w:p w14:paraId="0C7D2AA3" w14:textId="77777777" w:rsidR="009D278F" w:rsidRDefault="009D278F" w:rsidP="009D278F">
      <w:pPr>
        <w:pStyle w:val="affffb"/>
        <w:ind w:firstLine="420"/>
      </w:pPr>
      <w:r>
        <w:rPr>
          <w:rFonts w:hint="eastAsia"/>
        </w:rPr>
        <w:t>培养主体包括学校、医疗机构、行业协会、中药企业，由学校与医疗机构共同研究专业设置、共同设计人才培养方案、共同开发课程、共同开发教材、共同组建教学团队、共同建设实训实习平台、共同制定人才培养质量标准。院校负责理论教学与基础实训，医疗机构承担临床实操培训与师承带教，行业协会统筹资源、组织培训与考核，中药企业提供生产一线实训岗位与技术支持，建立协同联动机制。</w:t>
      </w:r>
    </w:p>
    <w:p w14:paraId="38D96ADC" w14:textId="77777777" w:rsidR="009D278F" w:rsidRDefault="009D278F" w:rsidP="009D278F">
      <w:pPr>
        <w:pStyle w:val="affc"/>
        <w:spacing w:before="240" w:after="240"/>
      </w:pPr>
      <w:r>
        <w:rPr>
          <w:rFonts w:hint="eastAsia"/>
        </w:rPr>
        <w:t>培养主体</w:t>
      </w:r>
    </w:p>
    <w:p w14:paraId="07E543E1" w14:textId="77777777" w:rsidR="009D278F" w:rsidRDefault="009D278F" w:rsidP="009D278F">
      <w:pPr>
        <w:pStyle w:val="affd"/>
        <w:spacing w:before="120" w:after="120"/>
      </w:pPr>
      <w:r>
        <w:rPr>
          <w:rFonts w:hint="eastAsia"/>
        </w:rPr>
        <w:t>学校</w:t>
      </w:r>
    </w:p>
    <w:p w14:paraId="0169CCEF" w14:textId="77777777" w:rsidR="009D278F" w:rsidRDefault="009D278F" w:rsidP="009D278F">
      <w:pPr>
        <w:pStyle w:val="affe"/>
        <w:spacing w:before="120" w:after="120"/>
      </w:pPr>
      <w:r>
        <w:rPr>
          <w:rFonts w:hint="eastAsia"/>
        </w:rPr>
        <w:t>机构要求</w:t>
      </w:r>
    </w:p>
    <w:p w14:paraId="52E79728" w14:textId="260E3403" w:rsidR="009D278F" w:rsidRDefault="001405A4" w:rsidP="009D278F">
      <w:pPr>
        <w:pStyle w:val="affffb"/>
        <w:ind w:firstLine="420"/>
      </w:pPr>
      <w:r>
        <w:rPr>
          <w:rFonts w:hint="eastAsia"/>
        </w:rPr>
        <w:t>应符合区域经济社会发展需求和区域产业结构，具备培养中医药制剂职业技术技能人才的办学条件</w:t>
      </w:r>
      <w:r w:rsidR="009D278F">
        <w:rPr>
          <w:rFonts w:hint="eastAsia"/>
        </w:rPr>
        <w:t>：</w:t>
      </w:r>
    </w:p>
    <w:p w14:paraId="199ECB6D" w14:textId="77777777" w:rsidR="009D278F" w:rsidRPr="001405A4" w:rsidRDefault="009D278F" w:rsidP="009D278F">
      <w:pPr>
        <w:pStyle w:val="af2"/>
        <w:tabs>
          <w:tab w:val="left" w:pos="851"/>
        </w:tabs>
        <w:rPr>
          <w:rFonts w:ascii="Calibri" w:hAnsi="Calibri"/>
        </w:rPr>
      </w:pPr>
      <w:r>
        <w:t>备案：已在教育行政部门依法备案开设中药制药、中药制剂技术、中药质量与安全等相关专业，可提供专业备案证明、办学许可证等有效佐证材料</w:t>
      </w:r>
      <w:r>
        <w:rPr>
          <w:rFonts w:hint="eastAsia"/>
        </w:rPr>
        <w:t>；</w:t>
      </w:r>
    </w:p>
    <w:p w14:paraId="585BFF07" w14:textId="77777777" w:rsidR="001405A4" w:rsidRDefault="001405A4" w:rsidP="001405A4">
      <w:pPr>
        <w:pStyle w:val="af2"/>
        <w:tabs>
          <w:tab w:val="left" w:pos="851"/>
        </w:tabs>
        <w:rPr>
          <w:rFonts w:ascii="Calibri" w:hAnsi="Calibri"/>
        </w:rPr>
      </w:pPr>
      <w:r>
        <w:t>定位适配：办学定位与区域中医药制剂产业发展方向、产业布局高度契合，能结合区域道地药材特色、制剂产业优势，调整培养方案、优化课程设置，确保培养的人才可直接对接本地医药制造业中药炮制工、药物制剂工、药物检验员等岗位需求；</w:t>
      </w:r>
    </w:p>
    <w:p w14:paraId="7BEED721" w14:textId="11250BBD" w:rsidR="009D278F" w:rsidRDefault="009D278F" w:rsidP="009D278F">
      <w:pPr>
        <w:pStyle w:val="af2"/>
        <w:tabs>
          <w:tab w:val="left" w:pos="851"/>
        </w:tabs>
        <w:rPr>
          <w:rFonts w:ascii="Calibri" w:hAnsi="Calibri"/>
        </w:rPr>
      </w:pPr>
      <w:r>
        <w:t>培养方案：制定的专业人才培养方案贴合</w:t>
      </w:r>
      <w:r w:rsidR="00220937">
        <w:rPr>
          <w:rFonts w:hint="eastAsia"/>
        </w:rPr>
        <w:t>本文件</w:t>
      </w:r>
      <w:r>
        <w:t>的分级培养目标，明确初级、中级、高级人才的知识、技能、素质具体要求，衔接行业岗位需求</w:t>
      </w:r>
      <w:r>
        <w:rPr>
          <w:rFonts w:hint="eastAsia"/>
        </w:rPr>
        <w:t>；</w:t>
      </w:r>
    </w:p>
    <w:p w14:paraId="14C01895" w14:textId="556F5617" w:rsidR="009D278F" w:rsidRDefault="009D278F" w:rsidP="009D278F">
      <w:pPr>
        <w:pStyle w:val="af2"/>
        <w:tabs>
          <w:tab w:val="left" w:pos="851"/>
        </w:tabs>
        <w:rPr>
          <w:rFonts w:ascii="Calibri" w:hAnsi="Calibri"/>
        </w:rPr>
      </w:pPr>
      <w:r>
        <w:t>课程体系：构建</w:t>
      </w:r>
      <w:r>
        <w:rPr>
          <w:rFonts w:hint="eastAsia"/>
        </w:rPr>
        <w:t>“</w:t>
      </w:r>
      <w:r w:rsidR="00C25F6C" w:rsidRPr="00C25F6C">
        <w:t>基础课程</w:t>
      </w:r>
      <w:r w:rsidR="00C25F6C">
        <w:rPr>
          <w:rFonts w:hint="eastAsia"/>
        </w:rPr>
        <w:t>+</w:t>
      </w:r>
      <w:r w:rsidR="00C25F6C" w:rsidRPr="00C25F6C">
        <w:t>核心课程</w:t>
      </w:r>
      <w:r w:rsidR="00C25F6C">
        <w:rPr>
          <w:rFonts w:hint="eastAsia"/>
        </w:rPr>
        <w:t>+实践课程</w:t>
      </w:r>
      <w:r>
        <w:rPr>
          <w:rFonts w:hint="eastAsia"/>
        </w:rPr>
        <w:t>”</w:t>
      </w:r>
      <w:r>
        <w:t>的完整体系，基础课程涵盖中医基础理论、中药学、方剂学等，核心课程涵盖中药炮制学、中药药剂学、中药检验学等，实践课程包含岗位实训、顶岗实习等，实践课时占比不低于总课时的50</w:t>
      </w:r>
      <w:r>
        <w:rPr>
          <w:rFonts w:hint="eastAsia"/>
        </w:rPr>
        <w:t>％；</w:t>
      </w:r>
    </w:p>
    <w:p w14:paraId="287BCEE4" w14:textId="7273CC8A" w:rsidR="009D278F" w:rsidRDefault="009D278F" w:rsidP="009D278F">
      <w:pPr>
        <w:pStyle w:val="af2"/>
        <w:tabs>
          <w:tab w:val="left" w:pos="851"/>
        </w:tabs>
      </w:pPr>
      <w:r>
        <w:t>教学保障</w:t>
      </w:r>
      <w:r>
        <w:rPr>
          <w:rFonts w:hint="eastAsia"/>
        </w:rPr>
        <w:t>：</w:t>
      </w:r>
      <w:r>
        <w:t>选用国家规划教材或行业优质教材，具备完整的教学计划、课程大纲，建立教学质量监控体系，定期开展教学检查、课程评价、学生考核，留存教学档案、考核记录等资料</w:t>
      </w:r>
      <w:r w:rsidR="001405A4">
        <w:rPr>
          <w:rFonts w:hint="eastAsia"/>
        </w:rPr>
        <w:t>；</w:t>
      </w:r>
    </w:p>
    <w:p w14:paraId="28197DB8" w14:textId="6AA2A1B7" w:rsidR="001405A4" w:rsidRDefault="001405A4" w:rsidP="001405A4">
      <w:pPr>
        <w:pStyle w:val="af2"/>
        <w:tabs>
          <w:tab w:val="left" w:pos="851"/>
        </w:tabs>
      </w:pPr>
      <w:r>
        <w:t>经费保障：具备稳定的办学经费，用于教学设施更新、实训设备维护、师资培训、教学资源建设等，确保人才培养工作有序开展</w:t>
      </w:r>
      <w:r>
        <w:rPr>
          <w:rFonts w:hint="eastAsia"/>
        </w:rPr>
        <w:t>；</w:t>
      </w:r>
    </w:p>
    <w:p w14:paraId="688ECADC" w14:textId="7DDB7C16" w:rsidR="001405A4" w:rsidRDefault="001405A4" w:rsidP="001405A4">
      <w:pPr>
        <w:pStyle w:val="af2"/>
        <w:tabs>
          <w:tab w:val="left" w:pos="851"/>
        </w:tabs>
      </w:pPr>
      <w:r>
        <w:t>校企合作：与不少于3家本地中医药制剂相关企业建立稳定合作关系，共建实训基地、共研培养方案、共配教学师资，开展顶岗实习、订单式培养，保障学生实践教学质量</w:t>
      </w:r>
      <w:r>
        <w:rPr>
          <w:rFonts w:hint="eastAsia"/>
        </w:rPr>
        <w:t>。</w:t>
      </w:r>
    </w:p>
    <w:p w14:paraId="30BCD499" w14:textId="77777777" w:rsidR="009D278F" w:rsidRDefault="009D278F" w:rsidP="009D278F">
      <w:pPr>
        <w:pStyle w:val="affe"/>
        <w:spacing w:before="120" w:after="120"/>
      </w:pPr>
      <w:r>
        <w:rPr>
          <w:rFonts w:hint="eastAsia"/>
        </w:rPr>
        <w:t>师资要求</w:t>
      </w:r>
    </w:p>
    <w:p w14:paraId="087EB885" w14:textId="44677BCB" w:rsidR="009D278F" w:rsidRDefault="009D278F" w:rsidP="001405A4">
      <w:pPr>
        <w:pStyle w:val="affffb"/>
        <w:ind w:firstLine="420"/>
        <w:rPr>
          <w:rFonts w:ascii="Calibri" w:hAnsi="Calibri"/>
        </w:rPr>
      </w:pPr>
      <w:r>
        <w:t>具备与培养规模相匹配的师资队伍，师资结构合理，专职教师占比不低于70％，均具备相应教师资格证及专业技术职称，其中中医药类专业背景教师占比不低于80％；兼职教师来自中医药制剂生产、检验、研发等企业一线，具备5年以上行业从业经验，能承担实践课程教学、技能指导任务；建立师资培训制度，定期组织教师参加行业培训、企业实践，提升专业教学能力</w:t>
      </w:r>
      <w:r w:rsidR="001405A4">
        <w:rPr>
          <w:rFonts w:hint="eastAsia"/>
        </w:rPr>
        <w:t>。</w:t>
      </w:r>
    </w:p>
    <w:p w14:paraId="4D35866F" w14:textId="77777777" w:rsidR="009D278F" w:rsidRDefault="009D278F" w:rsidP="009D278F">
      <w:pPr>
        <w:pStyle w:val="affe"/>
        <w:spacing w:before="120" w:after="120"/>
      </w:pPr>
      <w:r>
        <w:rPr>
          <w:rFonts w:hint="eastAsia"/>
        </w:rPr>
        <w:t>设施设备</w:t>
      </w:r>
    </w:p>
    <w:p w14:paraId="19733721" w14:textId="3509E072" w:rsidR="009D278F" w:rsidRDefault="009D278F" w:rsidP="009D278F">
      <w:pPr>
        <w:pStyle w:val="affffb"/>
        <w:ind w:firstLine="420"/>
      </w:pPr>
      <w:r>
        <w:t>具备中医药制剂人才培养的</w:t>
      </w:r>
      <w:r w:rsidR="001405A4">
        <w:rPr>
          <w:rFonts w:hint="eastAsia"/>
        </w:rPr>
        <w:t>教学</w:t>
      </w:r>
      <w:r>
        <w:t>基础条件及专属教学实训平台：</w:t>
      </w:r>
    </w:p>
    <w:p w14:paraId="7416A88E" w14:textId="77777777" w:rsidR="009D278F" w:rsidRDefault="009D278F" w:rsidP="009D278F">
      <w:pPr>
        <w:pStyle w:val="af2"/>
        <w:tabs>
          <w:tab w:val="left" w:pos="851"/>
        </w:tabs>
      </w:pPr>
      <w:r>
        <w:t>教学基础：拥有固定的理论教学场地，配备多媒体教学设备、专业教学资源库（含线上课程、教学课件等），能满足中医基础理论、专业核心课程的常态化教学需求；</w:t>
      </w:r>
    </w:p>
    <w:p w14:paraId="244D38F0" w14:textId="77777777" w:rsidR="009D278F" w:rsidRDefault="009D278F" w:rsidP="009D278F">
      <w:pPr>
        <w:pStyle w:val="af2"/>
        <w:tabs>
          <w:tab w:val="left" w:pos="851"/>
        </w:tabs>
      </w:pPr>
      <w:r>
        <w:t>实训场地：建有独立的中药炮制实训车间、中药制剂实训车间、中药质量检验实验室、中药保管养护实训室，场地面积、布局符合国家安全生产规范及教学实训要求，划分明确的操作区域、安全区域；</w:t>
      </w:r>
    </w:p>
    <w:p w14:paraId="418E11A6" w14:textId="24633AF7" w:rsidR="009D278F" w:rsidRDefault="009D278F" w:rsidP="009D278F">
      <w:pPr>
        <w:pStyle w:val="af2"/>
        <w:tabs>
          <w:tab w:val="left" w:pos="851"/>
        </w:tabs>
      </w:pPr>
      <w:r>
        <w:lastRenderedPageBreak/>
        <w:t>设备配置：配备与培养规模、教学内容匹配的实训仪器设备，包括中药炮制设备（炒药机、蒸药机、煅药炉等）、制剂生产设备（颗粒机、压片机、胶囊填充机等）、检验仪器（天平、紫外分光光度计、高效液相色谱仪等）、保管养护设备（恒温恒湿储存柜、除湿机等），所有设备</w:t>
      </w:r>
      <w:r w:rsidR="001405A4">
        <w:rPr>
          <w:rFonts w:hint="eastAsia"/>
        </w:rPr>
        <w:t>应</w:t>
      </w:r>
      <w:r>
        <w:t>定期校验、维护，留存校验报告、维护记录，确保正常使用；</w:t>
      </w:r>
    </w:p>
    <w:p w14:paraId="0247EB92" w14:textId="77777777" w:rsidR="009D278F" w:rsidRDefault="009D278F" w:rsidP="009D278F">
      <w:pPr>
        <w:pStyle w:val="af2"/>
        <w:tabs>
          <w:tab w:val="left" w:pos="851"/>
        </w:tabs>
      </w:pPr>
      <w:r>
        <w:t>管理保障：配备专职实训管理人员，明确岗位职责，建立实训平台管理制度、设备操作规程、安全管理制度及应急处置预案，定期开展安全检查、设备维护，所有管理记录留存备查。</w:t>
      </w:r>
    </w:p>
    <w:p w14:paraId="1C24E07C" w14:textId="77777777" w:rsidR="009D278F" w:rsidRDefault="009D278F" w:rsidP="009D278F">
      <w:pPr>
        <w:pStyle w:val="affd"/>
        <w:spacing w:before="120" w:after="120"/>
      </w:pPr>
      <w:r>
        <w:rPr>
          <w:rFonts w:hint="eastAsia"/>
        </w:rPr>
        <w:t>医疗</w:t>
      </w:r>
      <w:r>
        <w:t>机构</w:t>
      </w:r>
    </w:p>
    <w:p w14:paraId="4DC4C17A" w14:textId="77777777" w:rsidR="009D278F" w:rsidRDefault="009D278F" w:rsidP="009D278F">
      <w:pPr>
        <w:pStyle w:val="affe"/>
        <w:spacing w:before="120" w:after="120"/>
      </w:pPr>
      <w:r>
        <w:rPr>
          <w:rFonts w:hint="eastAsia"/>
        </w:rPr>
        <w:t>机构要求</w:t>
      </w:r>
    </w:p>
    <w:p w14:paraId="103F3A4B" w14:textId="77777777" w:rsidR="009D278F" w:rsidRDefault="009D278F" w:rsidP="009D278F">
      <w:pPr>
        <w:pStyle w:val="afffffffff0"/>
      </w:pPr>
      <w:r>
        <w:rPr>
          <w:rFonts w:hint="eastAsia"/>
        </w:rPr>
        <w:t>应设立中药饮片调剂、中成药调剂及临床药学服务部门。</w:t>
      </w:r>
    </w:p>
    <w:p w14:paraId="64AC01F8" w14:textId="77777777" w:rsidR="009D278F" w:rsidRDefault="009D278F" w:rsidP="009D278F">
      <w:pPr>
        <w:pStyle w:val="afffffffff0"/>
      </w:pPr>
      <w:r>
        <w:rPr>
          <w:rFonts w:hint="eastAsia"/>
        </w:rPr>
        <w:t>应设中药饮片库、中药煎药室、中成药库等基础部门。</w:t>
      </w:r>
    </w:p>
    <w:p w14:paraId="35D4862C" w14:textId="77777777" w:rsidR="009D278F" w:rsidRDefault="009D278F" w:rsidP="009D278F">
      <w:pPr>
        <w:pStyle w:val="afffffffff0"/>
      </w:pPr>
      <w:r>
        <w:rPr>
          <w:rFonts w:hint="eastAsia"/>
        </w:rPr>
        <w:t>条件较好的医院可增设中药制剂室、临床药学室。</w:t>
      </w:r>
    </w:p>
    <w:p w14:paraId="352C2239" w14:textId="77777777" w:rsidR="009D278F" w:rsidRDefault="009D278F" w:rsidP="009D278F">
      <w:pPr>
        <w:pStyle w:val="affe"/>
        <w:spacing w:before="120" w:after="120"/>
      </w:pPr>
      <w:r>
        <w:rPr>
          <w:rFonts w:hint="eastAsia"/>
        </w:rPr>
        <w:t>师资要求</w:t>
      </w:r>
    </w:p>
    <w:p w14:paraId="7929AF2F" w14:textId="77777777" w:rsidR="009D278F" w:rsidRDefault="009D278F" w:rsidP="009D278F">
      <w:pPr>
        <w:pStyle w:val="affffb"/>
        <w:ind w:firstLine="420"/>
      </w:pPr>
      <w:r>
        <w:rPr>
          <w:rFonts w:hint="eastAsia"/>
        </w:rPr>
        <w:t>应配备与医院规模相适应的中药专业技术人员，包括药师、中药师等；人员应定期接受专业培训，并具备带教能力。</w:t>
      </w:r>
    </w:p>
    <w:p w14:paraId="4F328D0B" w14:textId="77777777" w:rsidR="009D278F" w:rsidRDefault="009D278F" w:rsidP="009D278F">
      <w:pPr>
        <w:pStyle w:val="affe"/>
        <w:spacing w:before="120" w:after="120"/>
      </w:pPr>
      <w:r>
        <w:rPr>
          <w:rFonts w:hint="eastAsia"/>
        </w:rPr>
        <w:t>设施设备</w:t>
      </w:r>
    </w:p>
    <w:p w14:paraId="6159B948" w14:textId="77777777" w:rsidR="009D278F" w:rsidRDefault="009D278F" w:rsidP="009D278F">
      <w:pPr>
        <w:pStyle w:val="affffb"/>
        <w:ind w:firstLine="420"/>
      </w:pPr>
      <w:r>
        <w:rPr>
          <w:rFonts w:hint="eastAsia"/>
        </w:rPr>
        <w:t>应</w:t>
      </w:r>
      <w:r>
        <w:t>配备</w:t>
      </w:r>
      <w:r>
        <w:rPr>
          <w:rFonts w:hint="eastAsia"/>
        </w:rPr>
        <w:t>中药炮制与制剂设备、中药鉴定与分析仪器、灭菌与包装设备、环境控制设备、安全防护设备、信息化设备、实验室与仓储。</w:t>
      </w:r>
    </w:p>
    <w:p w14:paraId="4A25FAA3" w14:textId="77777777" w:rsidR="009D278F" w:rsidRDefault="009D278F" w:rsidP="009D278F">
      <w:pPr>
        <w:pStyle w:val="affd"/>
        <w:spacing w:before="120" w:after="120"/>
      </w:pPr>
      <w:r>
        <w:rPr>
          <w:rFonts w:hint="eastAsia"/>
        </w:rPr>
        <w:t>行业协会、中医企业</w:t>
      </w:r>
    </w:p>
    <w:p w14:paraId="2E0D263E" w14:textId="77777777" w:rsidR="009D278F" w:rsidRDefault="009D278F" w:rsidP="009D278F">
      <w:pPr>
        <w:pStyle w:val="afffffffff1"/>
      </w:pPr>
      <w:r>
        <w:rPr>
          <w:rFonts w:hint="eastAsia"/>
        </w:rPr>
        <w:t>依托自身优势，协助院校吸引和选择合作机构，协助双方签定战略合作协议，提升校企合作质量。</w:t>
      </w:r>
    </w:p>
    <w:p w14:paraId="4980E8FF" w14:textId="77777777" w:rsidR="009D278F" w:rsidRDefault="009D278F" w:rsidP="009D278F">
      <w:pPr>
        <w:pStyle w:val="afffffffff1"/>
      </w:pPr>
      <w:r>
        <w:rPr>
          <w:rFonts w:hint="eastAsia"/>
        </w:rPr>
        <w:t>为面向中医药制剂人才培养提供专业教学指导，提升人才培养质量。</w:t>
      </w:r>
    </w:p>
    <w:p w14:paraId="71775B9F" w14:textId="77777777" w:rsidR="009D278F" w:rsidRDefault="009D278F" w:rsidP="009D278F">
      <w:pPr>
        <w:pStyle w:val="afffffffff1"/>
      </w:pPr>
      <w:r>
        <w:rPr>
          <w:rFonts w:hint="eastAsia"/>
        </w:rPr>
        <w:t>作为独立第三方，协助院校与医疗机构股量化合作的考评评价标准，构建行业的产教融合质量评价体系。</w:t>
      </w:r>
    </w:p>
    <w:p w14:paraId="0B02CC90" w14:textId="77777777" w:rsidR="009D278F" w:rsidRDefault="009D278F" w:rsidP="009D278F">
      <w:pPr>
        <w:pStyle w:val="affc"/>
        <w:spacing w:before="240" w:after="240"/>
      </w:pPr>
      <w:r>
        <w:rPr>
          <w:rFonts w:hint="eastAsia"/>
        </w:rPr>
        <w:t>培养管理</w:t>
      </w:r>
    </w:p>
    <w:p w14:paraId="056E7613" w14:textId="77777777" w:rsidR="009D278F" w:rsidRDefault="009D278F" w:rsidP="009D278F">
      <w:pPr>
        <w:pStyle w:val="affd"/>
        <w:spacing w:before="120" w:after="120"/>
      </w:pPr>
      <w:r>
        <w:rPr>
          <w:rFonts w:hint="eastAsia"/>
        </w:rPr>
        <w:t>学校</w:t>
      </w:r>
    </w:p>
    <w:p w14:paraId="79B46E7F" w14:textId="77777777" w:rsidR="009D278F" w:rsidRDefault="009D278F" w:rsidP="009D278F">
      <w:pPr>
        <w:pStyle w:val="affe"/>
        <w:spacing w:before="120" w:after="120"/>
      </w:pPr>
      <w:r>
        <w:rPr>
          <w:rFonts w:hint="eastAsia"/>
        </w:rPr>
        <w:t>培养方案</w:t>
      </w:r>
    </w:p>
    <w:p w14:paraId="19FFF5CD" w14:textId="77777777" w:rsidR="009D278F" w:rsidRDefault="009D278F" w:rsidP="009D278F">
      <w:pPr>
        <w:pStyle w:val="affffb"/>
        <w:ind w:firstLine="420"/>
      </w:pPr>
      <w:r>
        <w:rPr>
          <w:rFonts w:hint="eastAsia"/>
        </w:rPr>
        <w:t>应包括专业名称及代码、入学要求、修业年限、职业面向、培养目标与培养规格、主要接续专业、课程结构、课程设置及要求、学时安排、教学进程总体安排、实施保障、毕业要求等内容。</w:t>
      </w:r>
    </w:p>
    <w:p w14:paraId="0B857019" w14:textId="77777777" w:rsidR="009D278F" w:rsidRDefault="009D278F" w:rsidP="009D278F">
      <w:pPr>
        <w:pStyle w:val="affe"/>
        <w:spacing w:before="120" w:after="120"/>
      </w:pPr>
      <w:r>
        <w:rPr>
          <w:rFonts w:hint="eastAsia"/>
        </w:rPr>
        <w:t>课程设置及学时</w:t>
      </w:r>
      <w:r>
        <w:t>安排</w:t>
      </w:r>
    </w:p>
    <w:p w14:paraId="192A3285" w14:textId="77777777" w:rsidR="009D278F" w:rsidRDefault="009D278F" w:rsidP="009D278F">
      <w:pPr>
        <w:pStyle w:val="affffb"/>
        <w:ind w:firstLine="420"/>
      </w:pPr>
      <w:r>
        <w:rPr>
          <w:rFonts w:hint="eastAsia"/>
        </w:rPr>
        <w:t>理论教学与基础实训应符合《中药制药专业教学标准》的</w:t>
      </w:r>
      <w:r>
        <w:t>规定</w:t>
      </w:r>
      <w:r>
        <w:rPr>
          <w:rFonts w:hint="eastAsia"/>
        </w:rPr>
        <w:t>。</w:t>
      </w:r>
    </w:p>
    <w:p w14:paraId="02E0DE14" w14:textId="77777777" w:rsidR="009D278F" w:rsidRDefault="009D278F" w:rsidP="009D278F">
      <w:pPr>
        <w:pStyle w:val="affe"/>
        <w:spacing w:before="120" w:after="120"/>
      </w:pPr>
      <w:r>
        <w:rPr>
          <w:rFonts w:hint="eastAsia"/>
        </w:rPr>
        <w:t>教学形式与实施</w:t>
      </w:r>
    </w:p>
    <w:p w14:paraId="07B45CDE" w14:textId="77777777" w:rsidR="009D278F" w:rsidRDefault="009D278F" w:rsidP="009D278F">
      <w:pPr>
        <w:pStyle w:val="afffffffff0"/>
      </w:pPr>
      <w:r>
        <w:rPr>
          <w:rFonts w:hint="eastAsia"/>
        </w:rPr>
        <w:t>采取班级授课、校企双师授课、行动导向教学等多元化教学形式对中医药制剂人才进行公共基础课程、公共选修课程、专业核心课程、专业限选课程以及实训实践课程的教学。</w:t>
      </w:r>
    </w:p>
    <w:p w14:paraId="2D5B5B96" w14:textId="77777777" w:rsidR="009D278F" w:rsidRDefault="009D278F" w:rsidP="009D278F">
      <w:pPr>
        <w:pStyle w:val="afffffffff0"/>
      </w:pPr>
      <w:r>
        <w:rPr>
          <w:rFonts w:hint="eastAsia"/>
        </w:rPr>
        <w:t>制定日常管理制度，包括招生、教学、实习、就业等，接受上级教育主管部门的管理、指导及评价。</w:t>
      </w:r>
    </w:p>
    <w:p w14:paraId="24D55709" w14:textId="77777777" w:rsidR="009D278F" w:rsidRDefault="009D278F" w:rsidP="009D278F">
      <w:pPr>
        <w:pStyle w:val="afffffffff0"/>
      </w:pPr>
      <w:r>
        <w:rPr>
          <w:rFonts w:hint="eastAsia"/>
        </w:rPr>
        <w:t>应建立中医药制剂专业办学特色，在培养质量、培养规格等方面加以明确。</w:t>
      </w:r>
    </w:p>
    <w:p w14:paraId="2778BECA" w14:textId="3470775D" w:rsidR="009D278F" w:rsidRDefault="009D278F" w:rsidP="009D278F">
      <w:pPr>
        <w:pStyle w:val="afffffffff0"/>
      </w:pPr>
      <w:r>
        <w:rPr>
          <w:rFonts w:hint="eastAsia"/>
        </w:rPr>
        <w:t>根据中医药制剂人才培养方案和教学进度安排，安排学生分别在学校、企业之间进行周期性、阶段性轮换学习和培训</w:t>
      </w:r>
      <w:r w:rsidR="00C11ECD">
        <w:rPr>
          <w:rFonts w:hint="eastAsia"/>
        </w:rPr>
        <w:t>。</w:t>
      </w:r>
    </w:p>
    <w:p w14:paraId="5E3C044A" w14:textId="77777777" w:rsidR="009D278F" w:rsidRDefault="009D278F" w:rsidP="009D278F">
      <w:pPr>
        <w:pStyle w:val="affd"/>
        <w:spacing w:before="120" w:after="120"/>
      </w:pPr>
      <w:r>
        <w:rPr>
          <w:rFonts w:hint="eastAsia"/>
        </w:rPr>
        <w:t>医疗</w:t>
      </w:r>
      <w:r>
        <w:t>机构</w:t>
      </w:r>
    </w:p>
    <w:p w14:paraId="3F7D7638" w14:textId="77777777" w:rsidR="009D278F" w:rsidRDefault="009D278F" w:rsidP="009D278F">
      <w:pPr>
        <w:pStyle w:val="affe"/>
        <w:spacing w:before="120" w:after="120"/>
      </w:pPr>
      <w:r>
        <w:rPr>
          <w:rFonts w:hint="eastAsia"/>
        </w:rPr>
        <w:lastRenderedPageBreak/>
        <w:t>培养计划</w:t>
      </w:r>
    </w:p>
    <w:p w14:paraId="4B2D10B8" w14:textId="77777777" w:rsidR="009D278F" w:rsidRDefault="009D278F" w:rsidP="009D278F">
      <w:pPr>
        <w:pStyle w:val="affffb"/>
        <w:ind w:firstLine="420"/>
      </w:pPr>
      <w:r>
        <w:rPr>
          <w:rFonts w:hint="eastAsia"/>
        </w:rPr>
        <w:t>由医疗机构结合自身发展需求，基于工作岗位或工作过程对每个学生制定轮岗培养计划，明确学生在医疗机构岗位培训的时间、地点和内容。</w:t>
      </w:r>
    </w:p>
    <w:p w14:paraId="1AE73C89" w14:textId="77777777" w:rsidR="009D278F" w:rsidRDefault="009D278F" w:rsidP="009D278F">
      <w:pPr>
        <w:pStyle w:val="affe"/>
        <w:spacing w:before="120" w:after="120"/>
      </w:pPr>
      <w:r>
        <w:rPr>
          <w:rFonts w:hint="eastAsia"/>
        </w:rPr>
        <w:t>课程设置</w:t>
      </w:r>
    </w:p>
    <w:p w14:paraId="340A1781" w14:textId="77777777" w:rsidR="009D278F" w:rsidRDefault="009D278F" w:rsidP="009D278F">
      <w:pPr>
        <w:pStyle w:val="afff"/>
        <w:spacing w:before="120" w:after="120"/>
      </w:pPr>
      <w:r>
        <w:rPr>
          <w:rFonts w:hint="eastAsia"/>
        </w:rPr>
        <w:t>内容</w:t>
      </w:r>
    </w:p>
    <w:p w14:paraId="02349180" w14:textId="77777777" w:rsidR="009D278F" w:rsidRDefault="009D278F" w:rsidP="009D278F">
      <w:pPr>
        <w:pStyle w:val="afffffffff3"/>
      </w:pPr>
      <w:r>
        <w:rPr>
          <w:rFonts w:hint="eastAsia"/>
        </w:rPr>
        <w:t>理论基础：中药学、药物化学、炮制工艺、壮瑶药特色理论。</w:t>
      </w:r>
    </w:p>
    <w:p w14:paraId="35BE829D" w14:textId="77777777" w:rsidR="009D278F" w:rsidRDefault="009D278F" w:rsidP="009D278F">
      <w:pPr>
        <w:pStyle w:val="afffffffff3"/>
      </w:pPr>
      <w:r>
        <w:rPr>
          <w:rFonts w:hint="eastAsia"/>
        </w:rPr>
        <w:t>法规标准：中药制剂备案规范、东盟中医药服务标准。</w:t>
      </w:r>
    </w:p>
    <w:p w14:paraId="68A593D5" w14:textId="77777777" w:rsidR="009D278F" w:rsidRDefault="009D278F" w:rsidP="009D278F">
      <w:pPr>
        <w:pStyle w:val="afffffffff3"/>
      </w:pPr>
      <w:r>
        <w:rPr>
          <w:rFonts w:hint="eastAsia"/>
        </w:rPr>
        <w:t>实践技能：制剂工艺操作、质量控制（如重金属检测）、临方炮制技术。</w:t>
      </w:r>
    </w:p>
    <w:p w14:paraId="33253835" w14:textId="77777777" w:rsidR="009D278F" w:rsidRDefault="009D278F" w:rsidP="009D278F">
      <w:pPr>
        <w:pStyle w:val="afffffffff3"/>
      </w:pPr>
      <w:r>
        <w:rPr>
          <w:rFonts w:hint="eastAsia"/>
        </w:rPr>
        <w:t>创新能力：医疗机构制剂向新药转化、真实世界数据应用。</w:t>
      </w:r>
    </w:p>
    <w:p w14:paraId="35EA1D53" w14:textId="77777777" w:rsidR="009D278F" w:rsidRDefault="009D278F" w:rsidP="009D278F">
      <w:pPr>
        <w:pStyle w:val="afff"/>
        <w:spacing w:before="120" w:after="120"/>
      </w:pPr>
      <w:r>
        <w:rPr>
          <w:rFonts w:hint="eastAsia"/>
        </w:rPr>
        <w:t>课时</w:t>
      </w:r>
    </w:p>
    <w:p w14:paraId="7173CB59" w14:textId="77777777" w:rsidR="009D278F" w:rsidRDefault="009D278F" w:rsidP="009D278F">
      <w:pPr>
        <w:pStyle w:val="affffb"/>
        <w:ind w:firstLine="420"/>
      </w:pPr>
      <w:r>
        <w:rPr>
          <w:rFonts w:hint="eastAsia"/>
        </w:rPr>
        <w:t>顶岗实习时间不应少于6个月。</w:t>
      </w:r>
    </w:p>
    <w:p w14:paraId="024CF924" w14:textId="77777777" w:rsidR="009D278F" w:rsidRDefault="009D278F" w:rsidP="009D278F">
      <w:pPr>
        <w:pStyle w:val="affe"/>
        <w:spacing w:before="120" w:after="120"/>
      </w:pPr>
      <w:r>
        <w:rPr>
          <w:rFonts w:hint="eastAsia"/>
        </w:rPr>
        <w:t>教学形式与实施</w:t>
      </w:r>
    </w:p>
    <w:p w14:paraId="5DFE8B74" w14:textId="77777777" w:rsidR="009D278F" w:rsidRDefault="009D278F" w:rsidP="009D278F">
      <w:pPr>
        <w:pStyle w:val="afffffffff0"/>
      </w:pPr>
      <w:r>
        <w:rPr>
          <w:rFonts w:hint="eastAsia"/>
        </w:rPr>
        <w:t>师承教育：名老专家工作室带教（如桂派中医大师传承工作室），纳入绩效考核。</w:t>
      </w:r>
    </w:p>
    <w:p w14:paraId="0938D5E3" w14:textId="77777777" w:rsidR="009D278F" w:rsidRDefault="009D278F" w:rsidP="009D278F">
      <w:pPr>
        <w:pStyle w:val="afffffffff0"/>
      </w:pPr>
      <w:r>
        <w:rPr>
          <w:rFonts w:hint="eastAsia"/>
        </w:rPr>
        <w:t>岗位培训：医疗机构制剂能力建设培训班、企业实习基地实践。</w:t>
      </w:r>
    </w:p>
    <w:p w14:paraId="6472096E" w14:textId="77777777" w:rsidR="009D278F" w:rsidRDefault="009D278F" w:rsidP="009D278F">
      <w:pPr>
        <w:pStyle w:val="affd"/>
        <w:spacing w:before="120" w:after="120"/>
      </w:pPr>
      <w:r>
        <w:rPr>
          <w:rFonts w:hint="eastAsia"/>
        </w:rPr>
        <w:t>行业协会</w:t>
      </w:r>
    </w:p>
    <w:p w14:paraId="05E0A1FF" w14:textId="77777777" w:rsidR="009D278F" w:rsidRDefault="009D278F" w:rsidP="009D278F">
      <w:pPr>
        <w:pStyle w:val="afffffffff1"/>
      </w:pPr>
      <w:r>
        <w:rPr>
          <w:rFonts w:hint="eastAsia"/>
        </w:rPr>
        <w:t>应配备有中医药制剂相关专业知识的人员。</w:t>
      </w:r>
    </w:p>
    <w:p w14:paraId="15B36FBB" w14:textId="77777777" w:rsidR="009D278F" w:rsidRDefault="009D278F" w:rsidP="009D278F">
      <w:pPr>
        <w:pStyle w:val="afffffffff1"/>
      </w:pPr>
      <w:r>
        <w:rPr>
          <w:rFonts w:hint="eastAsia"/>
        </w:rPr>
        <w:t>协助学校吸引和选择合作医疗机构，协助双方签定战略合作协议，优化合作流程。</w:t>
      </w:r>
    </w:p>
    <w:p w14:paraId="1FD22656" w14:textId="77777777" w:rsidR="009D278F" w:rsidRDefault="009D278F" w:rsidP="009D278F">
      <w:pPr>
        <w:pStyle w:val="afffffffff1"/>
      </w:pPr>
      <w:r>
        <w:rPr>
          <w:rFonts w:hint="eastAsia"/>
        </w:rPr>
        <w:t>组织各类会议、研讨会和培训活动，为学校与合作医疗机构提供交流学习的机会，促进校企沟通与合作，帮助学校及时掌握行业新技术、行业人才需求情况以适时调整人才培养方向与模式。</w:t>
      </w:r>
    </w:p>
    <w:p w14:paraId="5C157D11" w14:textId="77777777" w:rsidR="009D278F" w:rsidRDefault="009D278F" w:rsidP="009D278F">
      <w:pPr>
        <w:pStyle w:val="afffffffff1"/>
      </w:pPr>
      <w:r>
        <w:rPr>
          <w:rFonts w:hint="eastAsia"/>
        </w:rPr>
        <w:t>构建中医药制剂行业的产教融合质量评价体系，协助学校与合作医疗机构量化合作的考评标准。</w:t>
      </w:r>
    </w:p>
    <w:p w14:paraId="3F6BEE7C" w14:textId="77777777" w:rsidR="009D278F" w:rsidRDefault="009D278F" w:rsidP="009D278F">
      <w:pPr>
        <w:pStyle w:val="affd"/>
        <w:spacing w:before="120" w:after="120"/>
      </w:pPr>
      <w:r>
        <w:rPr>
          <w:rFonts w:hint="eastAsia"/>
        </w:rPr>
        <w:t>中药企业</w:t>
      </w:r>
    </w:p>
    <w:p w14:paraId="2AA8E7CF" w14:textId="77777777" w:rsidR="009D278F" w:rsidRDefault="009D278F" w:rsidP="009D278F">
      <w:pPr>
        <w:pStyle w:val="affffb"/>
        <w:ind w:firstLine="420"/>
      </w:pPr>
      <w:r>
        <w:rPr>
          <w:rFonts w:hint="eastAsia"/>
        </w:rPr>
        <w:t>提供生产一线实训岗位与技术支持，建立协同联动机制。</w:t>
      </w:r>
    </w:p>
    <w:p w14:paraId="2CD1C518" w14:textId="77777777" w:rsidR="009D278F" w:rsidRDefault="009D278F" w:rsidP="009D278F">
      <w:pPr>
        <w:pStyle w:val="affc"/>
        <w:spacing w:before="240" w:after="240"/>
      </w:pPr>
      <w:r>
        <w:rPr>
          <w:rFonts w:hint="eastAsia"/>
        </w:rPr>
        <w:t>评价与改进</w:t>
      </w:r>
    </w:p>
    <w:p w14:paraId="0682FBD8" w14:textId="77777777" w:rsidR="009D278F" w:rsidRDefault="009D278F" w:rsidP="009D278F">
      <w:pPr>
        <w:pStyle w:val="affd"/>
        <w:spacing w:before="120" w:after="120"/>
      </w:pPr>
      <w:r>
        <w:rPr>
          <w:rFonts w:hint="eastAsia"/>
        </w:rPr>
        <w:t>评价</w:t>
      </w:r>
    </w:p>
    <w:p w14:paraId="6A0443F0" w14:textId="77777777" w:rsidR="009D278F" w:rsidRDefault="009D278F" w:rsidP="009D278F">
      <w:pPr>
        <w:pStyle w:val="affffb"/>
        <w:ind w:firstLine="420"/>
      </w:pPr>
      <w:r>
        <w:rPr>
          <w:rFonts w:hint="eastAsia"/>
        </w:rPr>
        <w:t>由学校、学生、医疗机构、行业协会四方共同实施评价，评价内容包括学生专业综合实践能力、“双证”的获取率和毕业生就业率及就业质量，专兼职教师教学质量，围绕实践教学、课程设置和教材建设、师资队伍建设以及校企合作等方面构建评价体系。</w:t>
      </w:r>
    </w:p>
    <w:p w14:paraId="40AF506A" w14:textId="77777777" w:rsidR="009D278F" w:rsidRDefault="009D278F" w:rsidP="009D278F">
      <w:pPr>
        <w:pStyle w:val="affd"/>
        <w:spacing w:before="120" w:after="120"/>
      </w:pPr>
      <w:r>
        <w:rPr>
          <w:rFonts w:hint="eastAsia"/>
        </w:rPr>
        <w:t>改进</w:t>
      </w:r>
    </w:p>
    <w:p w14:paraId="3B64FE33" w14:textId="20ACC083" w:rsidR="004B3E93" w:rsidRDefault="009D278F" w:rsidP="009D278F">
      <w:pPr>
        <w:pStyle w:val="affffb"/>
        <w:ind w:firstLine="420"/>
      </w:pPr>
      <w:r>
        <w:rPr>
          <w:rFonts w:hint="eastAsia"/>
        </w:rPr>
        <w:t>学校组织学生、医疗机构定期开展人才培养研讨、评价等持续改进活动。根据各方评价结果及时总结,提出并落实改进措施，不断改进与完善人才培养方案。</w:t>
      </w:r>
    </w:p>
    <w:p w14:paraId="2C78CE42" w14:textId="77777777" w:rsidR="002A1260" w:rsidRDefault="002A1260" w:rsidP="00653FED">
      <w:pPr>
        <w:pStyle w:val="affffb"/>
        <w:ind w:firstLine="420"/>
      </w:pPr>
    </w:p>
    <w:p w14:paraId="318D8AC0" w14:textId="77777777" w:rsidR="001D212F" w:rsidRDefault="001D212F" w:rsidP="00E60C63">
      <w:pPr>
        <w:pStyle w:val="affffb"/>
        <w:ind w:firstLine="420"/>
      </w:pPr>
    </w:p>
    <w:p w14:paraId="1E10BA40" w14:textId="77777777" w:rsidR="007A5D3A" w:rsidRDefault="007A5D3A" w:rsidP="007A5D3A">
      <w:pPr>
        <w:pStyle w:val="affffb"/>
        <w:ind w:firstLine="420"/>
      </w:pPr>
    </w:p>
    <w:p w14:paraId="02C5DC35" w14:textId="77777777" w:rsidR="003E019F" w:rsidRDefault="003E019F" w:rsidP="003E019F">
      <w:pPr>
        <w:pStyle w:val="affffb"/>
        <w:ind w:firstLine="420"/>
      </w:pPr>
    </w:p>
    <w:p w14:paraId="3AFC5776" w14:textId="77777777" w:rsidR="009D278F" w:rsidRDefault="009D278F" w:rsidP="003E019F">
      <w:pPr>
        <w:pStyle w:val="affffb"/>
        <w:ind w:firstLine="420"/>
        <w:sectPr w:rsidR="009D278F" w:rsidSect="009D278F">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45" w:name="BookMark6"/>
      <w:bookmarkEnd w:id="23"/>
    </w:p>
    <w:p w14:paraId="2FB845D4" w14:textId="0C51CA6B" w:rsidR="009D278F" w:rsidRDefault="009D278F" w:rsidP="009D278F">
      <w:pPr>
        <w:pStyle w:val="afffff2"/>
        <w:spacing w:after="120"/>
      </w:pPr>
      <w:r w:rsidRPr="009D278F">
        <w:rPr>
          <w:rFonts w:hint="eastAsia"/>
          <w:spacing w:val="105"/>
        </w:rPr>
        <w:lastRenderedPageBreak/>
        <w:t>参考文</w:t>
      </w:r>
      <w:r>
        <w:rPr>
          <w:rFonts w:hint="eastAsia"/>
        </w:rPr>
        <w:t>献</w:t>
      </w:r>
    </w:p>
    <w:p w14:paraId="4A6DBDF2" w14:textId="77777777" w:rsidR="009D278F" w:rsidRDefault="009D278F" w:rsidP="009D278F">
      <w:pPr>
        <w:pStyle w:val="affffb"/>
        <w:ind w:firstLine="420"/>
      </w:pPr>
      <w:r>
        <w:rPr>
          <w:rFonts w:hint="eastAsia"/>
        </w:rPr>
        <w:t>[1]  GZB 4-08-05-04  国家职业标准职业编码  药物检验员(2025年版)</w:t>
      </w:r>
    </w:p>
    <w:p w14:paraId="6F1CB72A" w14:textId="77777777" w:rsidR="009D278F" w:rsidRDefault="009D278F" w:rsidP="009D278F">
      <w:pPr>
        <w:pStyle w:val="affffb"/>
        <w:ind w:firstLine="420"/>
      </w:pPr>
      <w:r>
        <w:rPr>
          <w:rFonts w:hint="eastAsia"/>
        </w:rPr>
        <w:t>[2]  GZB 6-12-02-00  国家职业技能标准  中药炮制工</w:t>
      </w:r>
    </w:p>
    <w:p w14:paraId="3BABC6AF" w14:textId="77777777" w:rsidR="009D278F" w:rsidRDefault="009D278F" w:rsidP="009D278F">
      <w:pPr>
        <w:pStyle w:val="affffb"/>
        <w:ind w:firstLine="420"/>
      </w:pPr>
      <w:r>
        <w:rPr>
          <w:rFonts w:hint="eastAsia"/>
        </w:rPr>
        <w:t>[3]  GZB 6-12-03-00  国家职业技能标准  药物制剂工</w:t>
      </w:r>
    </w:p>
    <w:p w14:paraId="6E0AE851" w14:textId="47F20E4D" w:rsidR="009D278F" w:rsidRDefault="009D278F" w:rsidP="009D278F">
      <w:pPr>
        <w:pStyle w:val="affffb"/>
        <w:ind w:firstLine="420"/>
      </w:pPr>
      <w:r>
        <w:rPr>
          <w:rFonts w:hint="eastAsia"/>
        </w:rPr>
        <w:t>[4]  中华人民共和国教育部  中药制药专业教学标准（高等职业教育专科）</w:t>
      </w:r>
    </w:p>
    <w:p w14:paraId="06B12F93" w14:textId="3386B8E6" w:rsidR="009D278F" w:rsidRDefault="009D278F" w:rsidP="003E019F">
      <w:pPr>
        <w:pStyle w:val="affffb"/>
        <w:ind w:firstLine="420"/>
      </w:pPr>
    </w:p>
    <w:p w14:paraId="2CCAE02E" w14:textId="6205CB3D" w:rsidR="009D278F" w:rsidRDefault="009D278F" w:rsidP="009D278F">
      <w:pPr>
        <w:pStyle w:val="affffb"/>
        <w:ind w:firstLineChars="0" w:firstLine="0"/>
        <w:jc w:val="center"/>
      </w:pPr>
      <w:bookmarkStart w:id="46" w:name="BookMark8"/>
      <w:bookmarkEnd w:id="45"/>
      <w:r>
        <w:rPr>
          <w:rFonts w:hint="eastAsia"/>
        </w:rPr>
        <w:drawing>
          <wp:inline distT="0" distB="0" distL="0" distR="0" wp14:anchorId="1352C64B" wp14:editId="53A470DF">
            <wp:extent cx="1485900" cy="317500"/>
            <wp:effectExtent l="0" t="0" r="0" b="6350"/>
            <wp:docPr id="149457078" name="图片 1"/>
            <wp:cNvGraphicFramePr/>
            <a:graphic xmlns:a="http://schemas.openxmlformats.org/drawingml/2006/main">
              <a:graphicData uri="http://schemas.openxmlformats.org/drawingml/2006/picture">
                <pic:pic xmlns:pic="http://schemas.openxmlformats.org/drawingml/2006/picture">
                  <pic:nvPicPr>
                    <pic:cNvPr id="149457078"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9D278F" w:rsidSect="009D278F">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E344B" w14:textId="77777777" w:rsidR="0051776F" w:rsidRDefault="0051776F" w:rsidP="00D86DB7">
      <w:r>
        <w:separator/>
      </w:r>
    </w:p>
    <w:p w14:paraId="2C88DA6B" w14:textId="77777777" w:rsidR="0051776F" w:rsidRDefault="0051776F"/>
    <w:p w14:paraId="1930050E" w14:textId="77777777" w:rsidR="0051776F" w:rsidRDefault="0051776F"/>
  </w:endnote>
  <w:endnote w:type="continuationSeparator" w:id="0">
    <w:p w14:paraId="162CBAA0" w14:textId="77777777" w:rsidR="0051776F" w:rsidRDefault="0051776F" w:rsidP="00D86DB7">
      <w:r>
        <w:continuationSeparator/>
      </w:r>
    </w:p>
    <w:p w14:paraId="4D0058C7" w14:textId="77777777" w:rsidR="0051776F" w:rsidRDefault="0051776F"/>
    <w:p w14:paraId="215A9D2A" w14:textId="77777777" w:rsidR="0051776F" w:rsidRDefault="00517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BFDC1"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77A23" w14:textId="77777777" w:rsidR="00C94DF2" w:rsidRDefault="00C94DF2">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4048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D24E3" w14:textId="0F270167" w:rsidR="009D278F" w:rsidRPr="009D278F" w:rsidRDefault="009D278F" w:rsidP="009D278F">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A8C1" w14:textId="16F19505" w:rsidR="000C57D6" w:rsidRDefault="000C57D6" w:rsidP="009D278F">
    <w:pPr>
      <w:pStyle w:val="affff8"/>
    </w:pPr>
    <w:r>
      <w:fldChar w:fldCharType="begin"/>
    </w:r>
    <w:r>
      <w:instrText>PAGE   \* MERGEFORMAT</w:instrText>
    </w:r>
    <w:r>
      <w:fldChar w:fldCharType="separate"/>
    </w:r>
    <w:r w:rsidR="000B11A0" w:rsidRPr="000B11A0">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6C8CC" w14:textId="3EB74B6B" w:rsidR="009D278F" w:rsidRPr="009D278F" w:rsidRDefault="009D278F" w:rsidP="009D278F">
    <w:pPr>
      <w:pStyle w:val="affff7"/>
    </w:pPr>
    <w:r>
      <w:fldChar w:fldCharType="begin"/>
    </w:r>
    <w:r>
      <w:instrText xml:space="preserve"> PAGE   \* MERGEFORMAT \* MERGEFORMAT </w:instrText>
    </w:r>
    <w:r>
      <w:fldChar w:fldCharType="separate"/>
    </w:r>
    <w:r w:rsidR="000B11A0">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A140F" w14:textId="4F1F9F00" w:rsidR="009D278F" w:rsidRDefault="009D278F" w:rsidP="009D278F">
    <w:pPr>
      <w:pStyle w:val="affff8"/>
    </w:pPr>
    <w:r>
      <w:fldChar w:fldCharType="begin"/>
    </w:r>
    <w:r>
      <w:instrText>PAGE   \* MERGEFORMAT</w:instrText>
    </w:r>
    <w:r>
      <w:fldChar w:fldCharType="separate"/>
    </w:r>
    <w:r w:rsidR="000B11A0" w:rsidRPr="000B11A0">
      <w:rPr>
        <w:noProof/>
        <w:lang w:val="zh-CN"/>
      </w:rPr>
      <w:t>3</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C6197" w14:textId="6E5B9E43" w:rsidR="009D278F" w:rsidRPr="009D278F" w:rsidRDefault="009D278F" w:rsidP="009D278F">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91506" w14:textId="7CD0B0BE" w:rsidR="009D278F" w:rsidRDefault="009D278F" w:rsidP="009D278F">
    <w:pPr>
      <w:pStyle w:val="affff8"/>
    </w:pPr>
    <w:r>
      <w:fldChar w:fldCharType="begin"/>
    </w:r>
    <w:r>
      <w:instrText>PAGE   \* MERGEFORMAT</w:instrText>
    </w:r>
    <w:r>
      <w:fldChar w:fldCharType="separate"/>
    </w:r>
    <w:r w:rsidR="000B11A0" w:rsidRPr="000B11A0">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F7001" w14:textId="77777777" w:rsidR="0051776F" w:rsidRDefault="0051776F" w:rsidP="00D86DB7">
      <w:r>
        <w:separator/>
      </w:r>
    </w:p>
  </w:footnote>
  <w:footnote w:type="continuationSeparator" w:id="0">
    <w:p w14:paraId="3BD2E9CA" w14:textId="77777777" w:rsidR="0051776F" w:rsidRDefault="0051776F" w:rsidP="00D86DB7">
      <w:r>
        <w:continuationSeparator/>
      </w:r>
    </w:p>
    <w:p w14:paraId="255FCE6A" w14:textId="77777777" w:rsidR="0051776F" w:rsidRDefault="0051776F"/>
    <w:p w14:paraId="677E7ECA" w14:textId="77777777" w:rsidR="0051776F" w:rsidRDefault="0051776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1D64D" w14:textId="77777777" w:rsidR="00C94DF2" w:rsidRDefault="00C94DF2">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428DA"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9B5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8FE3E" w14:textId="44424A2D" w:rsidR="00714F58" w:rsidRPr="009D278F" w:rsidRDefault="009D278F" w:rsidP="009D278F">
    <w:pPr>
      <w:pStyle w:val="afffff1"/>
    </w:pPr>
    <w:r>
      <w:fldChar w:fldCharType="begin"/>
    </w:r>
    <w:r>
      <w:instrText xml:space="preserve"> STYLEREF  标准文件_文件编号 \* MERGEFORMAT </w:instrText>
    </w:r>
    <w:r>
      <w:fldChar w:fldCharType="separate"/>
    </w:r>
    <w:r w:rsidR="000B11A0">
      <w:t>T/GXAS XXXX</w:t>
    </w:r>
    <w:r w:rsidR="000B11A0">
      <w:t>—</w:t>
    </w:r>
    <w:r w:rsidR="000B11A0">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36D25" w14:textId="20528AB2" w:rsidR="00D84FA1" w:rsidRPr="00D84FA1" w:rsidRDefault="00D84FA1" w:rsidP="009D278F">
    <w:pPr>
      <w:pStyle w:val="afffff0"/>
    </w:pPr>
    <w:r>
      <w:fldChar w:fldCharType="begin"/>
    </w:r>
    <w:r>
      <w:instrText xml:space="preserve"> STYLEREF  标准文件_文件编号  \* MERGEFORMAT </w:instrText>
    </w:r>
    <w:r>
      <w:fldChar w:fldCharType="separate"/>
    </w:r>
    <w:r w:rsidR="000B11A0">
      <w:t>T/GXAS XXXX</w:t>
    </w:r>
    <w:r w:rsidR="000B11A0">
      <w:t>—</w:t>
    </w:r>
    <w:r w:rsidR="000B11A0">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0117" w14:textId="21639E0C" w:rsidR="009D278F" w:rsidRPr="009D278F" w:rsidRDefault="009D278F" w:rsidP="009D278F">
    <w:pPr>
      <w:pStyle w:val="afffff1"/>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0B11A0">
      <w:t>T/GXAS XXXX</w:t>
    </w:r>
    <w:r w:rsidR="000B11A0">
      <w:t>—</w:t>
    </w:r>
    <w:r w:rsidR="000B11A0">
      <w:t>XXXX</w:t>
    </w:r>
    <w:r>
      <w:rPr>
        <w:rFonts w:hint="eastAsia"/>
      </w:rP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AE677" w14:textId="4FB705CA" w:rsidR="009D278F" w:rsidRPr="00D84FA1" w:rsidRDefault="009D278F" w:rsidP="009D278F">
    <w:pPr>
      <w:pStyle w:val="afffff0"/>
    </w:pPr>
    <w:r>
      <w:fldChar w:fldCharType="begin"/>
    </w:r>
    <w:r>
      <w:instrText xml:space="preserve"> STYLEREF  标准文件_文件编号  \* MERGEFORMAT </w:instrText>
    </w:r>
    <w:r>
      <w:fldChar w:fldCharType="separate"/>
    </w:r>
    <w:r w:rsidR="000B11A0">
      <w:t>T/GXAS XXXX</w:t>
    </w:r>
    <w:r w:rsidR="000B11A0">
      <w:t>—</w:t>
    </w:r>
    <w:r w:rsidR="000B11A0">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4A37" w14:textId="014A8BF8" w:rsidR="009D278F" w:rsidRPr="009D278F" w:rsidRDefault="009D278F" w:rsidP="009D278F">
    <w:pPr>
      <w:pStyle w:val="afffff1"/>
    </w:pPr>
    <w:r>
      <w:rPr>
        <w:rFonts w:hint="eastAsia"/>
      </w:rPr>
      <w:fldChar w:fldCharType="begin"/>
    </w:r>
    <w:r>
      <w:rPr>
        <w:rFonts w:hint="eastAsia"/>
      </w:rPr>
      <w:instrText xml:space="preserve"> STYLEREF  标准文件_文件编号 \* MERGEFORMAT </w:instrText>
    </w:r>
    <w:r>
      <w:rPr>
        <w:rFonts w:hint="eastAsia"/>
      </w:rPr>
      <w:fldChar w:fldCharType="separate"/>
    </w:r>
    <w:r w:rsidR="000B11A0">
      <w:t>T/GXAS XXXX</w:t>
    </w:r>
    <w:r w:rsidR="000B11A0">
      <w:t>—</w:t>
    </w:r>
    <w:r w:rsidR="000B11A0">
      <w:t>XXXX</w:t>
    </w:r>
    <w:r>
      <w:rPr>
        <w:rFonts w:hint="eastAsia"/>
      </w:rP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7133" w14:textId="29F33296" w:rsidR="009D278F" w:rsidRPr="00D84FA1" w:rsidRDefault="009D278F" w:rsidP="009D278F">
    <w:pPr>
      <w:pStyle w:val="afffff0"/>
    </w:pPr>
    <w:r>
      <w:fldChar w:fldCharType="begin"/>
    </w:r>
    <w:r>
      <w:instrText xml:space="preserve"> STYLEREF  标准文件_文件编号  \* MERGEFORMAT </w:instrText>
    </w:r>
    <w:r>
      <w:fldChar w:fldCharType="separate"/>
    </w:r>
    <w:r w:rsidR="000B11A0">
      <w:t>T/GXAS XXXX</w:t>
    </w:r>
    <w:r w:rsidR="000B11A0">
      <w:t>—</w:t>
    </w:r>
    <w:r w:rsidR="000B11A0">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78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413"/>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1A0"/>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5A4"/>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937"/>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0F3"/>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76F"/>
    <w:rsid w:val="00517A02"/>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66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5B6"/>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5C90"/>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692"/>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4A8"/>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8D5"/>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78F"/>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ECD"/>
    <w:rsid w:val="00C13319"/>
    <w:rsid w:val="00C13EC0"/>
    <w:rsid w:val="00C13EE9"/>
    <w:rsid w:val="00C21540"/>
    <w:rsid w:val="00C21906"/>
    <w:rsid w:val="00C21BFA"/>
    <w:rsid w:val="00C24C8D"/>
    <w:rsid w:val="00C25F6C"/>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9F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1D2"/>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5C49"/>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A74"/>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2ECD"/>
  <w15:docId w15:val="{D8584109-DB9C-4DB1-AD42-56F1B1D1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027BC33948458F9105DA73082F5350"/>
        <w:category>
          <w:name w:val="常规"/>
          <w:gallery w:val="placeholder"/>
        </w:category>
        <w:types>
          <w:type w:val="bbPlcHdr"/>
        </w:types>
        <w:behaviors>
          <w:behavior w:val="content"/>
        </w:behaviors>
        <w:guid w:val="{36647076-A875-419F-9255-E5C5249D81AA}"/>
      </w:docPartPr>
      <w:docPartBody>
        <w:p w:rsidR="00CE67A8" w:rsidRDefault="00CE67A8">
          <w:pPr>
            <w:pStyle w:val="17027BC33948458F9105DA73082F5350"/>
          </w:pPr>
          <w:r w:rsidRPr="00751A05">
            <w:rPr>
              <w:rStyle w:val="a3"/>
              <w:rFonts w:hint="eastAsia"/>
            </w:rPr>
            <w:t>单击或点击此处输入文字。</w:t>
          </w:r>
        </w:p>
      </w:docPartBody>
    </w:docPart>
    <w:docPart>
      <w:docPartPr>
        <w:name w:val="09D8CDB9E2C541AD99527584ADE056C5"/>
        <w:category>
          <w:name w:val="常规"/>
          <w:gallery w:val="placeholder"/>
        </w:category>
        <w:types>
          <w:type w:val="bbPlcHdr"/>
        </w:types>
        <w:behaviors>
          <w:behavior w:val="content"/>
        </w:behaviors>
        <w:guid w:val="{904ADB0A-F790-48B8-9D27-C101EF059A20}"/>
      </w:docPartPr>
      <w:docPartBody>
        <w:p w:rsidR="00CE67A8" w:rsidRDefault="00CE67A8">
          <w:pPr>
            <w:pStyle w:val="09D8CDB9E2C541AD99527584ADE056C5"/>
          </w:pPr>
          <w:r w:rsidRPr="00FB6243">
            <w:rPr>
              <w:rStyle w:val="a3"/>
              <w:rFonts w:hint="eastAsia"/>
            </w:rPr>
            <w:t>选择一项。</w:t>
          </w:r>
        </w:p>
      </w:docPartBody>
    </w:docPart>
    <w:docPart>
      <w:docPartPr>
        <w:name w:val="53683EF36FBE4D0FAEB172358AAFD9BA"/>
        <w:category>
          <w:name w:val="常规"/>
          <w:gallery w:val="placeholder"/>
        </w:category>
        <w:types>
          <w:type w:val="bbPlcHdr"/>
        </w:types>
        <w:behaviors>
          <w:behavior w:val="content"/>
        </w:behaviors>
        <w:guid w:val="{FD32D63B-CB72-4F39-B82E-7D538A5FD366}"/>
      </w:docPartPr>
      <w:docPartBody>
        <w:p w:rsidR="00CE67A8" w:rsidRDefault="00CE67A8">
          <w:pPr>
            <w:pStyle w:val="53683EF36FBE4D0FAEB172358AAFD9B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7A8"/>
    <w:rsid w:val="00557057"/>
    <w:rsid w:val="00763A61"/>
    <w:rsid w:val="00921424"/>
    <w:rsid w:val="00CE67A8"/>
    <w:rsid w:val="00E323AF"/>
    <w:rsid w:val="00F25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7027BC33948458F9105DA73082F5350">
    <w:name w:val="17027BC33948458F9105DA73082F5350"/>
    <w:pPr>
      <w:widowControl w:val="0"/>
    </w:pPr>
  </w:style>
  <w:style w:type="paragraph" w:customStyle="1" w:styleId="09D8CDB9E2C541AD99527584ADE056C5">
    <w:name w:val="09D8CDB9E2C541AD99527584ADE056C5"/>
    <w:pPr>
      <w:widowControl w:val="0"/>
    </w:pPr>
  </w:style>
  <w:style w:type="paragraph" w:customStyle="1" w:styleId="53683EF36FBE4D0FAEB172358AAFD9BA">
    <w:name w:val="53683EF36FBE4D0FAEB172358AAFD9B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319D7-3DB1-4C69-83E2-B3C964687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79</TotalTime>
  <Pages>9</Pages>
  <Words>722</Words>
  <Characters>4118</Characters>
  <Application>Microsoft Office Word</Application>
  <DocSecurity>0</DocSecurity>
  <Lines>34</Lines>
  <Paragraphs>9</Paragraphs>
  <ScaleCrop>false</ScaleCrop>
  <Company>PCMI</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panyanxia</dc:creator>
  <cp:keywords/>
  <dc:description>&lt;config cover="true" show_menu="true" version="1.0.0" doctype="SDKXY"&gt;_x000d_
&lt;/config&gt;</dc:description>
  <cp:lastModifiedBy>Administrator</cp:lastModifiedBy>
  <cp:revision>13</cp:revision>
  <cp:lastPrinted>2026-07-21T08:04:00Z</cp:lastPrinted>
  <dcterms:created xsi:type="dcterms:W3CDTF">2026-07-13T07:27:00Z</dcterms:created>
  <dcterms:modified xsi:type="dcterms:W3CDTF">2026-07-21T08:05:00Z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