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3E2B70">
      <w:pPr>
        <w:tabs>
          <w:tab w:val="left" w:pos="630"/>
          <w:tab w:val="center" w:pos="4677"/>
        </w:tabs>
        <w:spacing w:line="520" w:lineRule="exact"/>
        <w:jc w:val="center"/>
        <w:rPr>
          <w:rFonts w:ascii="方正小标宋简体" w:hAnsi="方正小标宋简体" w:eastAsia="方正小标宋简体" w:cs="方正小标宋简体"/>
          <w:bCs/>
          <w:color w:val="000000"/>
          <w:sz w:val="36"/>
          <w:szCs w:val="44"/>
        </w:rPr>
      </w:pPr>
      <w:r>
        <w:rPr>
          <w:rFonts w:hint="eastAsia" w:ascii="方正小标宋简体" w:hAnsi="方正小标宋简体" w:eastAsia="方正小标宋简体" w:cs="方正小标宋简体"/>
          <w:bCs/>
          <w:color w:val="000000"/>
          <w:sz w:val="36"/>
          <w:szCs w:val="44"/>
        </w:rPr>
        <w:t>团体标准 《古茶树种质资源保护与开发利用技术规程》</w:t>
      </w:r>
    </w:p>
    <w:p w14:paraId="0115310C">
      <w:pPr>
        <w:jc w:val="center"/>
        <w:rPr>
          <w:rFonts w:ascii="方正小标宋简体" w:hAnsi="方正小标宋简体" w:eastAsia="方正小标宋简体" w:cs="方正小标宋简体"/>
          <w:bCs/>
          <w:color w:val="000000"/>
          <w:sz w:val="36"/>
          <w:szCs w:val="44"/>
        </w:rPr>
      </w:pPr>
      <w:r>
        <w:rPr>
          <w:rFonts w:hint="eastAsia" w:ascii="方正小标宋简体" w:hAnsi="方正小标宋简体" w:eastAsia="方正小标宋简体" w:cs="方正小标宋简体"/>
          <w:bCs/>
          <w:color w:val="000000"/>
          <w:sz w:val="36"/>
          <w:szCs w:val="44"/>
        </w:rPr>
        <w:t>(征求意见稿)编制说明</w:t>
      </w:r>
    </w:p>
    <w:tbl>
      <w:tblPr>
        <w:tblStyle w:val="7"/>
        <w:tblW w:w="9000" w:type="dxa"/>
        <w:tblInd w:w="-23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00"/>
      </w:tblGrid>
      <w:tr w14:paraId="08C1F7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000" w:type="dxa"/>
          </w:tcPr>
          <w:p w14:paraId="2507462B">
            <w:pPr>
              <w:spacing w:line="500" w:lineRule="exact"/>
              <w:rPr>
                <w:rFonts w:ascii="仿宋" w:hAnsi="仿宋" w:eastAsia="仿宋"/>
                <w:b/>
                <w:bCs/>
                <w:color w:val="000000"/>
                <w:szCs w:val="28"/>
              </w:rPr>
            </w:pPr>
            <w:r>
              <w:rPr>
                <w:rFonts w:hint="eastAsia" w:ascii="仿宋" w:hAnsi="仿宋" w:eastAsia="仿宋" w:cs="仿宋_GB2312"/>
                <w:b/>
                <w:color w:val="000000"/>
                <w:sz w:val="32"/>
                <w:szCs w:val="32"/>
              </w:rPr>
              <w:t>一、</w:t>
            </w:r>
            <w:r>
              <w:rPr>
                <w:rFonts w:hint="eastAsia" w:ascii="仿宋" w:hAnsi="仿宋" w:eastAsia="仿宋"/>
                <w:b/>
                <w:bCs/>
                <w:color w:val="000000"/>
                <w:szCs w:val="28"/>
              </w:rPr>
              <w:t>任务来源、起草单位、主要起草人等</w:t>
            </w:r>
          </w:p>
          <w:p w14:paraId="231BAAED">
            <w:pPr>
              <w:spacing w:line="500" w:lineRule="exact"/>
              <w:rPr>
                <w:rFonts w:ascii="仿宋" w:hAnsi="仿宋" w:eastAsia="仿宋" w:cs="仿宋_GB2312"/>
                <w:b/>
                <w:color w:val="000000"/>
                <w:sz w:val="32"/>
                <w:szCs w:val="32"/>
              </w:rPr>
            </w:pPr>
            <w:r>
              <w:rPr>
                <w:rFonts w:hint="eastAsia" w:ascii="仿宋" w:hAnsi="仿宋" w:eastAsia="仿宋"/>
                <w:b/>
                <w:bCs/>
                <w:color w:val="000000"/>
                <w:szCs w:val="28"/>
              </w:rPr>
              <w:t>1、任务来源</w:t>
            </w:r>
          </w:p>
          <w:p w14:paraId="77791A20">
            <w:pPr>
              <w:spacing w:line="500" w:lineRule="exact"/>
              <w:ind w:firstLine="560" w:firstLineChars="200"/>
              <w:rPr>
                <w:rFonts w:ascii="仿宋" w:hAnsi="仿宋" w:eastAsia="仿宋" w:cs="仿宋_GB2312"/>
                <w:szCs w:val="28"/>
              </w:rPr>
            </w:pPr>
            <w:r>
              <w:rPr>
                <w:rFonts w:hint="eastAsia" w:ascii="仿宋" w:hAnsi="仿宋" w:eastAsia="仿宋" w:cs="仿宋_GB2312"/>
                <w:szCs w:val="28"/>
              </w:rPr>
              <w:t>根据广西标准化协会《关于下达2026年第十七批团体标准制修订项目计划的通知》</w:t>
            </w:r>
            <w:r>
              <w:rPr>
                <w:rFonts w:hint="eastAsia" w:ascii="仿宋" w:hAnsi="仿宋" w:eastAsia="仿宋" w:cs="Arial"/>
              </w:rPr>
              <w:t>（桂标协</w:t>
            </w:r>
            <w:r>
              <w:rPr>
                <w:rFonts w:hint="eastAsia" w:ascii="仿宋" w:hAnsi="仿宋" w:eastAsia="仿宋"/>
              </w:rPr>
              <w:t>〔2026〕</w:t>
            </w:r>
            <w:r>
              <w:rPr>
                <w:rFonts w:ascii="仿宋" w:hAnsi="仿宋" w:eastAsia="仿宋"/>
              </w:rPr>
              <w:t>175</w:t>
            </w:r>
            <w:r>
              <w:rPr>
                <w:rFonts w:hint="eastAsia" w:ascii="仿宋" w:hAnsi="仿宋" w:eastAsia="仿宋"/>
              </w:rPr>
              <w:t>号</w:t>
            </w:r>
            <w:r>
              <w:rPr>
                <w:rFonts w:hint="eastAsia" w:ascii="仿宋" w:hAnsi="仿宋" w:eastAsia="仿宋" w:cs="Arial"/>
              </w:rPr>
              <w:t>）</w:t>
            </w:r>
            <w:r>
              <w:rPr>
                <w:rFonts w:hint="eastAsia" w:ascii="仿宋" w:hAnsi="仿宋" w:eastAsia="仿宋" w:cs="仿宋_GB2312"/>
                <w:szCs w:val="28"/>
              </w:rPr>
              <w:t>文件精神，由广西茶叶流通协会提出,苍梧县茶产业发展服务中心、广西绿异茶树良种研究院、广西标准化协会、广西师范大学</w:t>
            </w:r>
            <w:r>
              <w:rPr>
                <w:rFonts w:hint="eastAsia" w:ascii="仿宋" w:hAnsi="仿宋" w:eastAsia="仿宋" w:cs="仿宋_GB2312"/>
                <w:szCs w:val="28"/>
                <w:lang w:eastAsia="zh-CN"/>
              </w:rPr>
              <w:t>、</w:t>
            </w:r>
            <w:bookmarkStart w:id="3" w:name="_GoBack"/>
            <w:bookmarkEnd w:id="3"/>
            <w:r>
              <w:rPr>
                <w:rFonts w:hint="eastAsia" w:ascii="仿宋" w:hAnsi="仿宋" w:eastAsia="仿宋" w:cs="仿宋_GB2312"/>
                <w:szCs w:val="28"/>
              </w:rPr>
              <w:t>苍梧县六堡茶产业发展有限公司、苍梧六堡茶业有限公司、苍梧县六堡镇八集茶业有限公司、苍梧县沁怡六堡茶业有限公司等单位联合起草团体标准《古茶树种质资源保护与开发利用技术规程》（项目序号：</w:t>
            </w:r>
            <w:r>
              <w:rPr>
                <w:rFonts w:ascii="仿宋" w:hAnsi="仿宋" w:eastAsia="仿宋" w:cs="仿宋_GB2312"/>
                <w:szCs w:val="28"/>
              </w:rPr>
              <w:t>2026-1702</w:t>
            </w:r>
            <w:r>
              <w:rPr>
                <w:rFonts w:hint="eastAsia" w:ascii="仿宋" w:hAnsi="仿宋" w:eastAsia="仿宋" w:cs="仿宋_GB2312"/>
                <w:szCs w:val="28"/>
              </w:rPr>
              <w:t>），于</w:t>
            </w:r>
            <w:r>
              <w:rPr>
                <w:rFonts w:ascii="仿宋" w:hAnsi="仿宋" w:eastAsia="仿宋" w:cs="仿宋_GB2312"/>
                <w:szCs w:val="28"/>
              </w:rPr>
              <w:t>2026</w:t>
            </w:r>
            <w:r>
              <w:rPr>
                <w:rFonts w:hint="eastAsia" w:ascii="仿宋" w:hAnsi="仿宋" w:eastAsia="仿宋" w:cs="仿宋_GB2312"/>
                <w:szCs w:val="28"/>
              </w:rPr>
              <w:t>年</w:t>
            </w:r>
            <w:r>
              <w:rPr>
                <w:rFonts w:ascii="仿宋" w:hAnsi="仿宋" w:eastAsia="仿宋" w:cs="仿宋_GB2312"/>
                <w:szCs w:val="28"/>
              </w:rPr>
              <w:t>5</w:t>
            </w:r>
            <w:r>
              <w:rPr>
                <w:rFonts w:hint="eastAsia" w:ascii="仿宋" w:hAnsi="仿宋" w:eastAsia="仿宋" w:cs="仿宋_GB2312"/>
                <w:szCs w:val="28"/>
              </w:rPr>
              <w:t>月获批准立项。</w:t>
            </w:r>
          </w:p>
          <w:p w14:paraId="7BEC45E1">
            <w:pPr>
              <w:spacing w:line="500" w:lineRule="exact"/>
              <w:rPr>
                <w:rFonts w:ascii="仿宋" w:hAnsi="仿宋" w:eastAsia="仿宋"/>
                <w:b/>
                <w:bCs/>
                <w:color w:val="000000"/>
                <w:szCs w:val="28"/>
              </w:rPr>
            </w:pPr>
            <w:r>
              <w:rPr>
                <w:rFonts w:hint="eastAsia" w:ascii="仿宋" w:hAnsi="仿宋" w:eastAsia="仿宋"/>
                <w:b/>
                <w:bCs/>
                <w:color w:val="000000"/>
                <w:szCs w:val="28"/>
              </w:rPr>
              <w:t>2、起草单位、主要起草人</w:t>
            </w:r>
          </w:p>
          <w:p w14:paraId="3241C1E6">
            <w:pPr>
              <w:pStyle w:val="12"/>
              <w:spacing w:line="500" w:lineRule="exact"/>
              <w:ind w:firstLine="2312" w:firstLineChars="826"/>
              <w:rPr>
                <w:rFonts w:ascii="仿宋" w:hAnsi="仿宋" w:eastAsia="仿宋" w:cs="仿宋_GB2312"/>
                <w:bCs/>
                <w:color w:val="000000"/>
              </w:rPr>
            </w:pPr>
            <w:r>
              <w:rPr>
                <w:rFonts w:hint="eastAsia" w:ascii="仿宋" w:hAnsi="仿宋" w:eastAsia="仿宋" w:cs="仿宋_GB2312"/>
                <w:bCs/>
                <w:color w:val="000000"/>
              </w:rPr>
              <w:t>表1 主要编制人员与责任分工</w:t>
            </w:r>
          </w:p>
          <w:tbl>
            <w:tblPr>
              <w:tblStyle w:val="6"/>
              <w:tblW w:w="8271" w:type="dxa"/>
              <w:tblInd w:w="2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2"/>
              <w:gridCol w:w="1545"/>
              <w:gridCol w:w="1343"/>
              <w:gridCol w:w="2133"/>
              <w:gridCol w:w="1938"/>
            </w:tblGrid>
            <w:tr w14:paraId="7DC69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312" w:type="dxa"/>
                  <w:tcBorders>
                    <w:top w:val="single" w:color="auto" w:sz="4" w:space="0"/>
                    <w:left w:val="single" w:color="auto" w:sz="4" w:space="0"/>
                    <w:bottom w:val="single" w:color="auto" w:sz="4" w:space="0"/>
                    <w:right w:val="single" w:color="auto" w:sz="4" w:space="0"/>
                  </w:tcBorders>
                  <w:vAlign w:val="center"/>
                </w:tcPr>
                <w:p w14:paraId="1FB86375">
                  <w:pPr>
                    <w:jc w:val="center"/>
                    <w:rPr>
                      <w:rFonts w:ascii="仿宋" w:hAnsi="仿宋" w:eastAsia="仿宋"/>
                      <w:b/>
                      <w:color w:val="000000"/>
                      <w:sz w:val="24"/>
                    </w:rPr>
                  </w:pPr>
                  <w:r>
                    <w:rPr>
                      <w:rFonts w:hint="eastAsia" w:ascii="仿宋" w:hAnsi="仿宋" w:eastAsia="仿宋"/>
                      <w:b/>
                      <w:color w:val="000000"/>
                      <w:spacing w:val="-6"/>
                      <w:sz w:val="24"/>
                    </w:rPr>
                    <w:t>姓名</w:t>
                  </w:r>
                </w:p>
              </w:tc>
              <w:tc>
                <w:tcPr>
                  <w:tcW w:w="1545" w:type="dxa"/>
                  <w:tcBorders>
                    <w:top w:val="single" w:color="auto" w:sz="4" w:space="0"/>
                    <w:left w:val="nil"/>
                    <w:bottom w:val="single" w:color="auto" w:sz="4" w:space="0"/>
                    <w:right w:val="single" w:color="auto" w:sz="4" w:space="0"/>
                  </w:tcBorders>
                  <w:vAlign w:val="center"/>
                </w:tcPr>
                <w:p w14:paraId="7FCC3D3E">
                  <w:pPr>
                    <w:jc w:val="center"/>
                    <w:rPr>
                      <w:rFonts w:ascii="仿宋" w:hAnsi="仿宋" w:eastAsia="仿宋"/>
                      <w:b/>
                      <w:color w:val="000000"/>
                      <w:sz w:val="24"/>
                    </w:rPr>
                  </w:pPr>
                  <w:r>
                    <w:rPr>
                      <w:rFonts w:hint="eastAsia" w:ascii="仿宋" w:hAnsi="仿宋" w:eastAsia="仿宋"/>
                      <w:b/>
                      <w:color w:val="000000"/>
                      <w:spacing w:val="-6"/>
                      <w:sz w:val="24"/>
                    </w:rPr>
                    <w:t>职称</w:t>
                  </w:r>
                </w:p>
              </w:tc>
              <w:tc>
                <w:tcPr>
                  <w:tcW w:w="1343" w:type="dxa"/>
                  <w:tcBorders>
                    <w:top w:val="single" w:color="auto" w:sz="4" w:space="0"/>
                    <w:left w:val="nil"/>
                    <w:bottom w:val="single" w:color="auto" w:sz="4" w:space="0"/>
                    <w:right w:val="single" w:color="auto" w:sz="4" w:space="0"/>
                  </w:tcBorders>
                  <w:vAlign w:val="center"/>
                </w:tcPr>
                <w:p w14:paraId="59566723">
                  <w:pPr>
                    <w:jc w:val="center"/>
                    <w:rPr>
                      <w:rFonts w:ascii="仿宋" w:hAnsi="仿宋" w:eastAsia="仿宋"/>
                      <w:b/>
                      <w:color w:val="000000"/>
                      <w:sz w:val="24"/>
                    </w:rPr>
                  </w:pPr>
                  <w:r>
                    <w:rPr>
                      <w:rFonts w:hint="eastAsia" w:ascii="仿宋" w:hAnsi="仿宋" w:eastAsia="仿宋"/>
                      <w:b/>
                      <w:color w:val="000000"/>
                      <w:spacing w:val="-6"/>
                      <w:sz w:val="24"/>
                    </w:rPr>
                    <w:t>从事专业</w:t>
                  </w:r>
                </w:p>
              </w:tc>
              <w:tc>
                <w:tcPr>
                  <w:tcW w:w="2133" w:type="dxa"/>
                  <w:tcBorders>
                    <w:top w:val="single" w:color="auto" w:sz="4" w:space="0"/>
                    <w:left w:val="nil"/>
                    <w:bottom w:val="single" w:color="auto" w:sz="4" w:space="0"/>
                    <w:right w:val="single" w:color="auto" w:sz="4" w:space="0"/>
                  </w:tcBorders>
                  <w:vAlign w:val="center"/>
                </w:tcPr>
                <w:p w14:paraId="62BF8E0B">
                  <w:pPr>
                    <w:jc w:val="center"/>
                    <w:rPr>
                      <w:rFonts w:ascii="仿宋" w:hAnsi="仿宋" w:eastAsia="仿宋"/>
                      <w:b/>
                      <w:color w:val="000000"/>
                      <w:sz w:val="24"/>
                    </w:rPr>
                  </w:pPr>
                  <w:r>
                    <w:rPr>
                      <w:rFonts w:hint="eastAsia" w:ascii="仿宋" w:hAnsi="仿宋" w:eastAsia="仿宋"/>
                      <w:b/>
                      <w:color w:val="000000"/>
                      <w:spacing w:val="-6"/>
                      <w:sz w:val="24"/>
                    </w:rPr>
                    <w:t>工作单位</w:t>
                  </w:r>
                </w:p>
              </w:tc>
              <w:tc>
                <w:tcPr>
                  <w:tcW w:w="1938" w:type="dxa"/>
                  <w:tcBorders>
                    <w:top w:val="single" w:color="auto" w:sz="4" w:space="0"/>
                    <w:left w:val="single" w:color="auto" w:sz="4" w:space="0"/>
                    <w:bottom w:val="single" w:color="auto" w:sz="4" w:space="0"/>
                    <w:right w:val="single" w:color="auto" w:sz="4" w:space="0"/>
                  </w:tcBorders>
                  <w:vAlign w:val="center"/>
                </w:tcPr>
                <w:p w14:paraId="69B91E26">
                  <w:pPr>
                    <w:spacing w:line="400" w:lineRule="exact"/>
                    <w:jc w:val="center"/>
                    <w:rPr>
                      <w:rFonts w:ascii="仿宋" w:hAnsi="仿宋" w:eastAsia="仿宋"/>
                      <w:b/>
                      <w:bCs/>
                      <w:color w:val="000000"/>
                      <w:sz w:val="24"/>
                    </w:rPr>
                  </w:pPr>
                  <w:r>
                    <w:rPr>
                      <w:rFonts w:hint="eastAsia" w:ascii="仿宋" w:hAnsi="仿宋" w:eastAsia="仿宋"/>
                      <w:b/>
                      <w:bCs/>
                      <w:color w:val="000000"/>
                      <w:sz w:val="24"/>
                    </w:rPr>
                    <w:t>参与编制标准分工情况</w:t>
                  </w:r>
                </w:p>
              </w:tc>
            </w:tr>
            <w:tr w14:paraId="3D37B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312" w:type="dxa"/>
                  <w:tcBorders>
                    <w:top w:val="single" w:color="auto" w:sz="4" w:space="0"/>
                    <w:left w:val="single" w:color="auto" w:sz="4" w:space="0"/>
                    <w:bottom w:val="single" w:color="auto" w:sz="4" w:space="0"/>
                    <w:right w:val="single" w:color="auto" w:sz="4" w:space="0"/>
                  </w:tcBorders>
                  <w:vAlign w:val="center"/>
                </w:tcPr>
                <w:p w14:paraId="467799C3">
                  <w:pPr>
                    <w:spacing w:line="400" w:lineRule="exact"/>
                    <w:jc w:val="center"/>
                    <w:rPr>
                      <w:rFonts w:ascii="仿宋" w:hAnsi="仿宋" w:eastAsia="仿宋"/>
                      <w:color w:val="000000"/>
                      <w:sz w:val="24"/>
                    </w:rPr>
                  </w:pPr>
                  <w:r>
                    <w:rPr>
                      <w:rFonts w:hint="eastAsia" w:ascii="仿宋" w:hAnsi="仿宋" w:eastAsia="仿宋"/>
                      <w:color w:val="000000"/>
                      <w:sz w:val="24"/>
                    </w:rPr>
                    <w:t>孙浩然</w:t>
                  </w:r>
                </w:p>
              </w:tc>
              <w:tc>
                <w:tcPr>
                  <w:tcW w:w="1545" w:type="dxa"/>
                  <w:tcBorders>
                    <w:top w:val="single" w:color="auto" w:sz="4" w:space="0"/>
                    <w:left w:val="nil"/>
                    <w:bottom w:val="single" w:color="auto" w:sz="4" w:space="0"/>
                    <w:right w:val="single" w:color="auto" w:sz="4" w:space="0"/>
                  </w:tcBorders>
                  <w:vAlign w:val="center"/>
                </w:tcPr>
                <w:p w14:paraId="75529F49">
                  <w:pPr>
                    <w:spacing w:line="400" w:lineRule="exact"/>
                    <w:jc w:val="center"/>
                    <w:rPr>
                      <w:rFonts w:ascii="仿宋" w:hAnsi="仿宋" w:eastAsia="仿宋"/>
                      <w:color w:val="000000"/>
                      <w:sz w:val="24"/>
                    </w:rPr>
                  </w:pPr>
                  <w:r>
                    <w:rPr>
                      <w:rFonts w:hint="eastAsia" w:ascii="仿宋" w:hAnsi="仿宋" w:eastAsia="仿宋"/>
                      <w:color w:val="000000"/>
                      <w:sz w:val="24"/>
                    </w:rPr>
                    <w:t>主任/中级经济师</w:t>
                  </w:r>
                </w:p>
              </w:tc>
              <w:tc>
                <w:tcPr>
                  <w:tcW w:w="1343" w:type="dxa"/>
                  <w:tcBorders>
                    <w:top w:val="single" w:color="auto" w:sz="4" w:space="0"/>
                    <w:left w:val="nil"/>
                    <w:bottom w:val="single" w:color="auto" w:sz="4" w:space="0"/>
                    <w:right w:val="single" w:color="auto" w:sz="4" w:space="0"/>
                  </w:tcBorders>
                  <w:vAlign w:val="center"/>
                </w:tcPr>
                <w:p w14:paraId="7DB59E5D">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3B8956E3">
                  <w:pPr>
                    <w:spacing w:line="400" w:lineRule="exact"/>
                    <w:jc w:val="center"/>
                    <w:rPr>
                      <w:rFonts w:ascii="仿宋" w:hAnsi="仿宋" w:eastAsia="仿宋"/>
                      <w:color w:val="000000"/>
                      <w:sz w:val="24"/>
                    </w:rPr>
                  </w:pPr>
                  <w:bookmarkStart w:id="0" w:name="OLE_LINK3"/>
                  <w:r>
                    <w:rPr>
                      <w:rFonts w:hint="eastAsia" w:ascii="仿宋" w:hAnsi="仿宋" w:eastAsia="仿宋"/>
                      <w:color w:val="000000"/>
                      <w:sz w:val="24"/>
                    </w:rPr>
                    <w:t>苍梧县茶产业发展服务中心</w:t>
                  </w:r>
                  <w:bookmarkEnd w:id="0"/>
                </w:p>
              </w:tc>
              <w:tc>
                <w:tcPr>
                  <w:tcW w:w="1938" w:type="dxa"/>
                  <w:tcBorders>
                    <w:top w:val="single" w:color="auto" w:sz="4" w:space="0"/>
                    <w:left w:val="single" w:color="auto" w:sz="4" w:space="0"/>
                    <w:bottom w:val="single" w:color="auto" w:sz="4" w:space="0"/>
                    <w:right w:val="single" w:color="auto" w:sz="4" w:space="0"/>
                  </w:tcBorders>
                  <w:vAlign w:val="center"/>
                </w:tcPr>
                <w:p w14:paraId="1ED71B1B">
                  <w:pPr>
                    <w:spacing w:line="400" w:lineRule="exact"/>
                    <w:jc w:val="center"/>
                    <w:rPr>
                      <w:rFonts w:ascii="仿宋" w:hAnsi="仿宋" w:eastAsia="仿宋"/>
                      <w:color w:val="000000"/>
                      <w:sz w:val="24"/>
                    </w:rPr>
                  </w:pPr>
                  <w:r>
                    <w:rPr>
                      <w:rFonts w:hint="eastAsia" w:ascii="仿宋" w:hAnsi="仿宋" w:eastAsia="仿宋"/>
                      <w:color w:val="000000"/>
                      <w:sz w:val="24"/>
                    </w:rPr>
                    <w:t>负责全面工作</w:t>
                  </w:r>
                </w:p>
              </w:tc>
            </w:tr>
            <w:tr w14:paraId="375C8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312" w:type="dxa"/>
                  <w:tcBorders>
                    <w:top w:val="single" w:color="auto" w:sz="4" w:space="0"/>
                    <w:left w:val="single" w:color="auto" w:sz="4" w:space="0"/>
                    <w:bottom w:val="single" w:color="auto" w:sz="4" w:space="0"/>
                    <w:right w:val="single" w:color="auto" w:sz="4" w:space="0"/>
                  </w:tcBorders>
                  <w:vAlign w:val="center"/>
                </w:tcPr>
                <w:p w14:paraId="1C6ABDDE">
                  <w:pPr>
                    <w:spacing w:line="400" w:lineRule="exact"/>
                    <w:jc w:val="center"/>
                    <w:rPr>
                      <w:rFonts w:ascii="仿宋" w:hAnsi="仿宋" w:eastAsia="仿宋"/>
                      <w:color w:val="000000"/>
                      <w:sz w:val="24"/>
                    </w:rPr>
                  </w:pPr>
                  <w:r>
                    <w:rPr>
                      <w:rFonts w:hint="eastAsia" w:ascii="仿宋" w:hAnsi="仿宋" w:eastAsia="仿宋"/>
                      <w:color w:val="000000"/>
                      <w:sz w:val="24"/>
                    </w:rPr>
                    <w:t>姚燕秀</w:t>
                  </w:r>
                </w:p>
              </w:tc>
              <w:tc>
                <w:tcPr>
                  <w:tcW w:w="1545" w:type="dxa"/>
                  <w:tcBorders>
                    <w:top w:val="single" w:color="auto" w:sz="4" w:space="0"/>
                    <w:left w:val="nil"/>
                    <w:bottom w:val="single" w:color="auto" w:sz="4" w:space="0"/>
                    <w:right w:val="single" w:color="auto" w:sz="4" w:space="0"/>
                  </w:tcBorders>
                  <w:vAlign w:val="center"/>
                </w:tcPr>
                <w:p w14:paraId="4602B5E1">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71085679">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67EA42B6">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210E298B">
                  <w:pPr>
                    <w:spacing w:line="400" w:lineRule="exact"/>
                    <w:jc w:val="center"/>
                    <w:rPr>
                      <w:rFonts w:ascii="仿宋" w:hAnsi="仿宋" w:eastAsia="仿宋"/>
                      <w:color w:val="000000"/>
                      <w:sz w:val="24"/>
                    </w:rPr>
                  </w:pPr>
                  <w:r>
                    <w:rPr>
                      <w:rFonts w:hint="eastAsia" w:ascii="仿宋" w:hAnsi="仿宋" w:eastAsia="仿宋"/>
                      <w:color w:val="000000"/>
                      <w:sz w:val="24"/>
                    </w:rPr>
                    <w:t>开展试验，负责编写标准材料</w:t>
                  </w:r>
                </w:p>
              </w:tc>
            </w:tr>
            <w:tr w14:paraId="1E576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312" w:type="dxa"/>
                  <w:tcBorders>
                    <w:top w:val="single" w:color="auto" w:sz="4" w:space="0"/>
                    <w:left w:val="single" w:color="auto" w:sz="4" w:space="0"/>
                    <w:bottom w:val="single" w:color="auto" w:sz="4" w:space="0"/>
                    <w:right w:val="single" w:color="auto" w:sz="4" w:space="0"/>
                  </w:tcBorders>
                  <w:vAlign w:val="center"/>
                </w:tcPr>
                <w:p w14:paraId="7311D87E">
                  <w:pPr>
                    <w:spacing w:line="400" w:lineRule="exact"/>
                    <w:jc w:val="center"/>
                    <w:rPr>
                      <w:rFonts w:ascii="仿宋" w:hAnsi="仿宋" w:eastAsia="仿宋"/>
                      <w:color w:val="000000"/>
                      <w:sz w:val="24"/>
                    </w:rPr>
                  </w:pPr>
                  <w:r>
                    <w:rPr>
                      <w:rFonts w:hint="eastAsia" w:ascii="仿宋" w:hAnsi="仿宋" w:eastAsia="仿宋"/>
                      <w:color w:val="000000"/>
                      <w:sz w:val="24"/>
                    </w:rPr>
                    <w:t>李敏妮</w:t>
                  </w:r>
                </w:p>
              </w:tc>
              <w:tc>
                <w:tcPr>
                  <w:tcW w:w="1545" w:type="dxa"/>
                  <w:tcBorders>
                    <w:top w:val="single" w:color="auto" w:sz="4" w:space="0"/>
                    <w:left w:val="nil"/>
                    <w:bottom w:val="single" w:color="auto" w:sz="4" w:space="0"/>
                    <w:right w:val="single" w:color="auto" w:sz="4" w:space="0"/>
                  </w:tcBorders>
                  <w:vAlign w:val="center"/>
                </w:tcPr>
                <w:p w14:paraId="0EAB4F90">
                  <w:pPr>
                    <w:spacing w:line="400" w:lineRule="exact"/>
                    <w:jc w:val="center"/>
                    <w:rPr>
                      <w:rFonts w:ascii="仿宋" w:hAnsi="仿宋" w:eastAsia="仿宋"/>
                      <w:color w:val="000000"/>
                      <w:sz w:val="24"/>
                    </w:rPr>
                  </w:pPr>
                  <w:r>
                    <w:rPr>
                      <w:rFonts w:hint="eastAsia" w:ascii="仿宋" w:hAnsi="仿宋" w:eastAsia="仿宋"/>
                      <w:color w:val="000000"/>
                      <w:sz w:val="24"/>
                    </w:rPr>
                    <w:t>中级农艺师</w:t>
                  </w:r>
                </w:p>
              </w:tc>
              <w:tc>
                <w:tcPr>
                  <w:tcW w:w="1343" w:type="dxa"/>
                  <w:tcBorders>
                    <w:top w:val="single" w:color="auto" w:sz="4" w:space="0"/>
                    <w:left w:val="nil"/>
                    <w:bottom w:val="single" w:color="auto" w:sz="4" w:space="0"/>
                    <w:right w:val="single" w:color="auto" w:sz="4" w:space="0"/>
                  </w:tcBorders>
                  <w:vAlign w:val="center"/>
                </w:tcPr>
                <w:p w14:paraId="5D180F78">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7F16455B">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tcPr>
                <w:p w14:paraId="146FC14D">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5BF6E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1A7A6554">
                  <w:pPr>
                    <w:spacing w:line="400" w:lineRule="exact"/>
                    <w:jc w:val="center"/>
                    <w:rPr>
                      <w:rFonts w:ascii="仿宋" w:hAnsi="仿宋" w:eastAsia="仿宋"/>
                      <w:color w:val="000000"/>
                      <w:sz w:val="24"/>
                    </w:rPr>
                  </w:pPr>
                  <w:r>
                    <w:rPr>
                      <w:rFonts w:hint="eastAsia" w:ascii="仿宋" w:hAnsi="仿宋" w:eastAsia="仿宋"/>
                      <w:color w:val="000000"/>
                      <w:sz w:val="24"/>
                    </w:rPr>
                    <w:t>蓝冬丽</w:t>
                  </w:r>
                </w:p>
              </w:tc>
              <w:tc>
                <w:tcPr>
                  <w:tcW w:w="1545" w:type="dxa"/>
                  <w:tcBorders>
                    <w:top w:val="single" w:color="auto" w:sz="4" w:space="0"/>
                    <w:left w:val="nil"/>
                    <w:bottom w:val="single" w:color="auto" w:sz="4" w:space="0"/>
                    <w:right w:val="single" w:color="auto" w:sz="4" w:space="0"/>
                  </w:tcBorders>
                  <w:vAlign w:val="center"/>
                </w:tcPr>
                <w:p w14:paraId="648E0614">
                  <w:pPr>
                    <w:spacing w:line="400" w:lineRule="exact"/>
                    <w:jc w:val="center"/>
                    <w:rPr>
                      <w:rFonts w:ascii="仿宋" w:hAnsi="仿宋" w:eastAsia="仿宋"/>
                      <w:color w:val="000000"/>
                      <w:sz w:val="24"/>
                    </w:rPr>
                  </w:pPr>
                  <w:r>
                    <w:rPr>
                      <w:rFonts w:hint="eastAsia" w:ascii="仿宋" w:hAnsi="仿宋" w:eastAsia="仿宋"/>
                      <w:color w:val="000000"/>
                      <w:sz w:val="24"/>
                    </w:rPr>
                    <w:t>高级讲师</w:t>
                  </w:r>
                </w:p>
              </w:tc>
              <w:tc>
                <w:tcPr>
                  <w:tcW w:w="1343" w:type="dxa"/>
                  <w:tcBorders>
                    <w:top w:val="single" w:color="auto" w:sz="4" w:space="0"/>
                    <w:left w:val="nil"/>
                    <w:bottom w:val="single" w:color="auto" w:sz="4" w:space="0"/>
                    <w:right w:val="single" w:color="auto" w:sz="4" w:space="0"/>
                  </w:tcBorders>
                  <w:vAlign w:val="center"/>
                </w:tcPr>
                <w:p w14:paraId="378C20CE">
                  <w:pPr>
                    <w:spacing w:line="400" w:lineRule="exact"/>
                    <w:jc w:val="center"/>
                    <w:rPr>
                      <w:rFonts w:ascii="仿宋" w:hAnsi="仿宋" w:eastAsia="仿宋"/>
                      <w:color w:val="000000"/>
                      <w:sz w:val="24"/>
                    </w:rPr>
                  </w:pPr>
                  <w:r>
                    <w:rPr>
                      <w:rFonts w:hint="eastAsia" w:ascii="仿宋" w:hAnsi="仿宋" w:eastAsia="仿宋"/>
                      <w:color w:val="000000"/>
                      <w:sz w:val="24"/>
                    </w:rPr>
                    <w:t>经济管理</w:t>
                  </w:r>
                </w:p>
              </w:tc>
              <w:tc>
                <w:tcPr>
                  <w:tcW w:w="2133" w:type="dxa"/>
                  <w:tcBorders>
                    <w:top w:val="single" w:color="auto" w:sz="4" w:space="0"/>
                    <w:left w:val="nil"/>
                    <w:bottom w:val="single" w:color="auto" w:sz="4" w:space="0"/>
                    <w:right w:val="single" w:color="auto" w:sz="4" w:space="0"/>
                  </w:tcBorders>
                </w:tcPr>
                <w:p w14:paraId="15D35C20">
                  <w:pPr>
                    <w:spacing w:line="400" w:lineRule="exact"/>
                    <w:jc w:val="center"/>
                    <w:rPr>
                      <w:rFonts w:ascii="仿宋" w:hAnsi="仿宋" w:eastAsia="仿宋"/>
                      <w:color w:val="000000"/>
                      <w:sz w:val="24"/>
                    </w:rPr>
                  </w:pPr>
                  <w:r>
                    <w:rPr>
                      <w:rFonts w:hint="eastAsia" w:ascii="仿宋" w:hAnsi="仿宋" w:eastAsia="仿宋"/>
                      <w:color w:val="000000"/>
                      <w:sz w:val="24"/>
                    </w:rPr>
                    <w:t>广西标准化协会</w:t>
                  </w:r>
                </w:p>
              </w:tc>
              <w:tc>
                <w:tcPr>
                  <w:tcW w:w="1938" w:type="dxa"/>
                  <w:tcBorders>
                    <w:top w:val="single" w:color="auto" w:sz="4" w:space="0"/>
                    <w:left w:val="single" w:color="auto" w:sz="4" w:space="0"/>
                    <w:bottom w:val="single" w:color="auto" w:sz="4" w:space="0"/>
                    <w:right w:val="single" w:color="auto" w:sz="4" w:space="0"/>
                  </w:tcBorders>
                  <w:vAlign w:val="center"/>
                </w:tcPr>
                <w:p w14:paraId="6881F091">
                  <w:pPr>
                    <w:spacing w:line="400" w:lineRule="exact"/>
                    <w:jc w:val="center"/>
                    <w:rPr>
                      <w:rFonts w:ascii="仿宋" w:hAnsi="仿宋" w:eastAsia="仿宋"/>
                      <w:color w:val="000000"/>
                      <w:sz w:val="24"/>
                    </w:rPr>
                  </w:pPr>
                  <w:r>
                    <w:rPr>
                      <w:rFonts w:hint="eastAsia" w:ascii="仿宋" w:hAnsi="仿宋" w:eastAsia="仿宋"/>
                      <w:color w:val="000000"/>
                      <w:sz w:val="24"/>
                    </w:rPr>
                    <w:t>开展试验、协助编写标准</w:t>
                  </w:r>
                </w:p>
              </w:tc>
            </w:tr>
            <w:tr w14:paraId="22A0A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2AE2884F">
                  <w:pPr>
                    <w:spacing w:line="400" w:lineRule="exact"/>
                    <w:jc w:val="center"/>
                    <w:rPr>
                      <w:rFonts w:ascii="仿宋" w:hAnsi="仿宋" w:eastAsia="仿宋"/>
                      <w:color w:val="000000"/>
                      <w:sz w:val="24"/>
                    </w:rPr>
                  </w:pPr>
                  <w:r>
                    <w:rPr>
                      <w:rFonts w:hint="eastAsia" w:ascii="仿宋" w:hAnsi="仿宋" w:eastAsia="仿宋"/>
                      <w:color w:val="000000"/>
                      <w:sz w:val="24"/>
                    </w:rPr>
                    <w:t>沈洪涛</w:t>
                  </w:r>
                </w:p>
              </w:tc>
              <w:tc>
                <w:tcPr>
                  <w:tcW w:w="1545" w:type="dxa"/>
                  <w:tcBorders>
                    <w:top w:val="single" w:color="auto" w:sz="4" w:space="0"/>
                    <w:left w:val="nil"/>
                    <w:bottom w:val="single" w:color="auto" w:sz="4" w:space="0"/>
                    <w:right w:val="single" w:color="auto" w:sz="4" w:space="0"/>
                  </w:tcBorders>
                  <w:vAlign w:val="center"/>
                </w:tcPr>
                <w:p w14:paraId="4F9401E9">
                  <w:pPr>
                    <w:spacing w:line="400" w:lineRule="exact"/>
                    <w:jc w:val="center"/>
                    <w:rPr>
                      <w:rFonts w:ascii="仿宋" w:hAnsi="仿宋" w:eastAsia="仿宋"/>
                      <w:color w:val="000000"/>
                      <w:sz w:val="24"/>
                    </w:rPr>
                  </w:pPr>
                  <w:r>
                    <w:rPr>
                      <w:rFonts w:hint="eastAsia" w:ascii="仿宋" w:hAnsi="仿宋" w:eastAsia="仿宋"/>
                      <w:color w:val="000000"/>
                      <w:sz w:val="24"/>
                    </w:rPr>
                    <w:t>教授</w:t>
                  </w:r>
                </w:p>
              </w:tc>
              <w:tc>
                <w:tcPr>
                  <w:tcW w:w="1343" w:type="dxa"/>
                  <w:tcBorders>
                    <w:top w:val="single" w:color="auto" w:sz="4" w:space="0"/>
                    <w:left w:val="nil"/>
                    <w:bottom w:val="single" w:color="auto" w:sz="4" w:space="0"/>
                    <w:right w:val="single" w:color="auto" w:sz="4" w:space="0"/>
                  </w:tcBorders>
                  <w:vAlign w:val="center"/>
                </w:tcPr>
                <w:p w14:paraId="7C1A1EDC">
                  <w:pPr>
                    <w:spacing w:line="400" w:lineRule="exact"/>
                    <w:jc w:val="center"/>
                    <w:rPr>
                      <w:rFonts w:ascii="仿宋" w:hAnsi="仿宋" w:eastAsia="仿宋"/>
                      <w:color w:val="000000"/>
                      <w:sz w:val="24"/>
                    </w:rPr>
                  </w:pPr>
                  <w:r>
                    <w:rPr>
                      <w:rFonts w:hint="eastAsia" w:ascii="仿宋" w:hAnsi="仿宋" w:eastAsia="仿宋"/>
                      <w:color w:val="000000"/>
                      <w:sz w:val="24"/>
                    </w:rPr>
                    <w:t>教学</w:t>
                  </w:r>
                </w:p>
              </w:tc>
              <w:tc>
                <w:tcPr>
                  <w:tcW w:w="2133" w:type="dxa"/>
                  <w:tcBorders>
                    <w:top w:val="single" w:color="auto" w:sz="4" w:space="0"/>
                    <w:left w:val="nil"/>
                    <w:bottom w:val="single" w:color="auto" w:sz="4" w:space="0"/>
                    <w:right w:val="single" w:color="auto" w:sz="4" w:space="0"/>
                  </w:tcBorders>
                </w:tcPr>
                <w:p w14:paraId="111EC840">
                  <w:pPr>
                    <w:spacing w:line="400" w:lineRule="exact"/>
                    <w:jc w:val="center"/>
                    <w:rPr>
                      <w:rFonts w:ascii="仿宋" w:hAnsi="仿宋" w:eastAsia="仿宋"/>
                      <w:color w:val="000000"/>
                      <w:sz w:val="24"/>
                    </w:rPr>
                  </w:pPr>
                  <w:r>
                    <w:rPr>
                      <w:rFonts w:hint="eastAsia" w:ascii="仿宋" w:hAnsi="仿宋" w:eastAsia="仿宋"/>
                      <w:color w:val="000000"/>
                      <w:sz w:val="24"/>
                    </w:rPr>
                    <w:t>广西师范大学</w:t>
                  </w:r>
                </w:p>
              </w:tc>
              <w:tc>
                <w:tcPr>
                  <w:tcW w:w="1938" w:type="dxa"/>
                  <w:tcBorders>
                    <w:top w:val="single" w:color="auto" w:sz="4" w:space="0"/>
                    <w:left w:val="single" w:color="auto" w:sz="4" w:space="0"/>
                    <w:bottom w:val="single" w:color="auto" w:sz="4" w:space="0"/>
                    <w:right w:val="single" w:color="auto" w:sz="4" w:space="0"/>
                  </w:tcBorders>
                </w:tcPr>
                <w:p w14:paraId="64F4E922">
                  <w:pPr>
                    <w:spacing w:line="400" w:lineRule="exact"/>
                    <w:jc w:val="center"/>
                    <w:rPr>
                      <w:rFonts w:ascii="仿宋" w:hAnsi="仿宋" w:eastAsia="仿宋"/>
                      <w:color w:val="000000"/>
                      <w:sz w:val="24"/>
                    </w:rPr>
                  </w:pPr>
                  <w:r>
                    <w:rPr>
                      <w:rFonts w:hint="eastAsia" w:ascii="仿宋" w:hAnsi="仿宋" w:eastAsia="仿宋"/>
                      <w:color w:val="000000"/>
                      <w:sz w:val="24"/>
                    </w:rPr>
                    <w:t>树龄C</w:t>
                  </w:r>
                  <w:r>
                    <w:rPr>
                      <w:rFonts w:ascii="仿宋" w:hAnsi="仿宋" w:eastAsia="仿宋"/>
                      <w:color w:val="000000"/>
                      <w:sz w:val="24"/>
                      <w:vertAlign w:val="superscript"/>
                    </w:rPr>
                    <w:t>14</w:t>
                  </w:r>
                  <w:r>
                    <w:rPr>
                      <w:rFonts w:ascii="仿宋" w:hAnsi="仿宋" w:eastAsia="仿宋"/>
                      <w:color w:val="000000"/>
                      <w:sz w:val="24"/>
                    </w:rPr>
                    <w:t>测试</w:t>
                  </w:r>
                </w:p>
              </w:tc>
            </w:tr>
            <w:tr w14:paraId="581EC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08EB80E9">
                  <w:pPr>
                    <w:spacing w:line="400" w:lineRule="exact"/>
                    <w:jc w:val="center"/>
                    <w:rPr>
                      <w:rFonts w:ascii="仿宋" w:hAnsi="仿宋" w:eastAsia="仿宋"/>
                      <w:color w:val="000000"/>
                      <w:sz w:val="24"/>
                    </w:rPr>
                  </w:pPr>
                  <w:r>
                    <w:rPr>
                      <w:rFonts w:hint="eastAsia" w:ascii="仿宋" w:hAnsi="仿宋" w:eastAsia="仿宋"/>
                      <w:color w:val="000000"/>
                      <w:sz w:val="24"/>
                    </w:rPr>
                    <w:t>覃秀菊</w:t>
                  </w:r>
                </w:p>
              </w:tc>
              <w:tc>
                <w:tcPr>
                  <w:tcW w:w="1545" w:type="dxa"/>
                  <w:tcBorders>
                    <w:top w:val="single" w:color="auto" w:sz="4" w:space="0"/>
                    <w:left w:val="nil"/>
                    <w:bottom w:val="single" w:color="auto" w:sz="4" w:space="0"/>
                    <w:right w:val="single" w:color="auto" w:sz="4" w:space="0"/>
                  </w:tcBorders>
                  <w:vAlign w:val="center"/>
                </w:tcPr>
                <w:p w14:paraId="4DBD2F47">
                  <w:pPr>
                    <w:spacing w:line="400" w:lineRule="exact"/>
                    <w:jc w:val="center"/>
                    <w:rPr>
                      <w:rFonts w:ascii="仿宋" w:hAnsi="仿宋" w:eastAsia="仿宋"/>
                      <w:color w:val="000000"/>
                      <w:sz w:val="24"/>
                    </w:rPr>
                  </w:pPr>
                  <w:r>
                    <w:rPr>
                      <w:rFonts w:hint="eastAsia" w:ascii="仿宋" w:hAnsi="仿宋" w:eastAsia="仿宋"/>
                      <w:color w:val="000000"/>
                      <w:sz w:val="24"/>
                    </w:rPr>
                    <w:t>院长/研究员</w:t>
                  </w:r>
                </w:p>
              </w:tc>
              <w:tc>
                <w:tcPr>
                  <w:tcW w:w="1343" w:type="dxa"/>
                  <w:tcBorders>
                    <w:top w:val="single" w:color="auto" w:sz="4" w:space="0"/>
                    <w:left w:val="nil"/>
                    <w:bottom w:val="single" w:color="auto" w:sz="4" w:space="0"/>
                    <w:right w:val="single" w:color="auto" w:sz="4" w:space="0"/>
                  </w:tcBorders>
                  <w:vAlign w:val="center"/>
                </w:tcPr>
                <w:p w14:paraId="6DCB9F51">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37ABCF2D">
                  <w:pPr>
                    <w:spacing w:line="400" w:lineRule="exact"/>
                    <w:jc w:val="center"/>
                    <w:rPr>
                      <w:rFonts w:ascii="仿宋" w:hAnsi="仿宋" w:eastAsia="仿宋"/>
                      <w:color w:val="000000"/>
                      <w:sz w:val="24"/>
                    </w:rPr>
                  </w:pPr>
                  <w:r>
                    <w:rPr>
                      <w:rFonts w:hint="eastAsia" w:ascii="仿宋" w:hAnsi="仿宋" w:eastAsia="仿宋"/>
                      <w:color w:val="000000"/>
                      <w:sz w:val="24"/>
                    </w:rPr>
                    <w:t>广西绿异茶树良种研究院</w:t>
                  </w:r>
                </w:p>
              </w:tc>
              <w:tc>
                <w:tcPr>
                  <w:tcW w:w="1938" w:type="dxa"/>
                  <w:tcBorders>
                    <w:top w:val="single" w:color="auto" w:sz="4" w:space="0"/>
                    <w:left w:val="single" w:color="auto" w:sz="4" w:space="0"/>
                    <w:bottom w:val="single" w:color="auto" w:sz="4" w:space="0"/>
                    <w:right w:val="single" w:color="auto" w:sz="4" w:space="0"/>
                  </w:tcBorders>
                  <w:vAlign w:val="center"/>
                </w:tcPr>
                <w:p w14:paraId="5537C8CA">
                  <w:pPr>
                    <w:spacing w:line="400" w:lineRule="exact"/>
                    <w:jc w:val="center"/>
                    <w:rPr>
                      <w:rFonts w:ascii="仿宋" w:hAnsi="仿宋" w:eastAsia="仿宋"/>
                      <w:color w:val="000000"/>
                      <w:sz w:val="24"/>
                    </w:rPr>
                  </w:pPr>
                  <w:r>
                    <w:rPr>
                      <w:rFonts w:hint="eastAsia" w:ascii="仿宋" w:hAnsi="仿宋" w:eastAsia="仿宋"/>
                      <w:color w:val="000000"/>
                      <w:sz w:val="24"/>
                    </w:rPr>
                    <w:t>项目技术指导</w:t>
                  </w:r>
                </w:p>
              </w:tc>
            </w:tr>
            <w:tr w14:paraId="75420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2FA84910">
                  <w:pPr>
                    <w:spacing w:line="400" w:lineRule="exact"/>
                    <w:jc w:val="center"/>
                    <w:rPr>
                      <w:rFonts w:ascii="仿宋" w:hAnsi="仿宋" w:eastAsia="仿宋"/>
                      <w:color w:val="000000"/>
                      <w:sz w:val="24"/>
                    </w:rPr>
                  </w:pPr>
                  <w:r>
                    <w:rPr>
                      <w:rFonts w:hint="eastAsia" w:ascii="仿宋" w:hAnsi="仿宋" w:eastAsia="仿宋"/>
                      <w:color w:val="000000"/>
                      <w:sz w:val="24"/>
                    </w:rPr>
                    <w:t>区灿松</w:t>
                  </w:r>
                </w:p>
              </w:tc>
              <w:tc>
                <w:tcPr>
                  <w:tcW w:w="1545" w:type="dxa"/>
                  <w:tcBorders>
                    <w:top w:val="single" w:color="auto" w:sz="4" w:space="0"/>
                    <w:left w:val="nil"/>
                    <w:bottom w:val="single" w:color="auto" w:sz="4" w:space="0"/>
                    <w:right w:val="single" w:color="auto" w:sz="4" w:space="0"/>
                  </w:tcBorders>
                  <w:vAlign w:val="center"/>
                </w:tcPr>
                <w:p w14:paraId="6607AD0C">
                  <w:pPr>
                    <w:spacing w:line="400" w:lineRule="exact"/>
                    <w:jc w:val="center"/>
                    <w:rPr>
                      <w:rFonts w:ascii="仿宋" w:hAnsi="仿宋" w:eastAsia="仿宋"/>
                      <w:color w:val="000000"/>
                      <w:sz w:val="24"/>
                    </w:rPr>
                  </w:pPr>
                  <w:r>
                    <w:rPr>
                      <w:rFonts w:hint="eastAsia" w:ascii="仿宋" w:hAnsi="仿宋" w:eastAsia="仿宋"/>
                      <w:color w:val="000000"/>
                      <w:sz w:val="24"/>
                    </w:rPr>
                    <w:t>总经理</w:t>
                  </w:r>
                </w:p>
              </w:tc>
              <w:tc>
                <w:tcPr>
                  <w:tcW w:w="1343" w:type="dxa"/>
                  <w:tcBorders>
                    <w:top w:val="single" w:color="auto" w:sz="4" w:space="0"/>
                    <w:left w:val="nil"/>
                    <w:bottom w:val="single" w:color="auto" w:sz="4" w:space="0"/>
                    <w:right w:val="single" w:color="auto" w:sz="4" w:space="0"/>
                  </w:tcBorders>
                  <w:vAlign w:val="center"/>
                </w:tcPr>
                <w:p w14:paraId="4F869514">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7911F36F">
                  <w:pPr>
                    <w:spacing w:line="400" w:lineRule="exact"/>
                    <w:jc w:val="center"/>
                    <w:rPr>
                      <w:rFonts w:ascii="仿宋" w:hAnsi="仿宋" w:eastAsia="仿宋"/>
                      <w:color w:val="000000"/>
                      <w:sz w:val="24"/>
                    </w:rPr>
                  </w:pPr>
                  <w:r>
                    <w:rPr>
                      <w:rFonts w:hint="eastAsia" w:ascii="仿宋" w:hAnsi="仿宋" w:eastAsia="仿宋"/>
                      <w:color w:val="000000"/>
                      <w:sz w:val="24"/>
                    </w:rPr>
                    <w:t>苍梧县六堡茶产业发展有限公司</w:t>
                  </w:r>
                </w:p>
              </w:tc>
              <w:tc>
                <w:tcPr>
                  <w:tcW w:w="1938" w:type="dxa"/>
                  <w:tcBorders>
                    <w:top w:val="single" w:color="auto" w:sz="4" w:space="0"/>
                    <w:left w:val="single" w:color="auto" w:sz="4" w:space="0"/>
                    <w:bottom w:val="single" w:color="auto" w:sz="4" w:space="0"/>
                    <w:right w:val="single" w:color="auto" w:sz="4" w:space="0"/>
                  </w:tcBorders>
                  <w:vAlign w:val="center"/>
                </w:tcPr>
                <w:p w14:paraId="40B4DAFE">
                  <w:pPr>
                    <w:spacing w:line="400" w:lineRule="exact"/>
                    <w:jc w:val="center"/>
                    <w:rPr>
                      <w:rFonts w:ascii="仿宋" w:hAnsi="仿宋" w:eastAsia="仿宋"/>
                      <w:color w:val="000000"/>
                      <w:sz w:val="24"/>
                    </w:rPr>
                  </w:pPr>
                  <w:r>
                    <w:rPr>
                      <w:rFonts w:hint="eastAsia" w:ascii="仿宋" w:hAnsi="仿宋" w:eastAsia="仿宋"/>
                      <w:color w:val="000000"/>
                      <w:sz w:val="24"/>
                    </w:rPr>
                    <w:t>开展试验、协助编写标准</w:t>
                  </w:r>
                </w:p>
              </w:tc>
            </w:tr>
            <w:tr w14:paraId="17C5A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01A833F5">
                  <w:pPr>
                    <w:spacing w:line="400" w:lineRule="exact"/>
                    <w:jc w:val="center"/>
                    <w:rPr>
                      <w:rFonts w:ascii="仿宋" w:hAnsi="仿宋" w:eastAsia="仿宋"/>
                      <w:color w:val="000000"/>
                      <w:sz w:val="24"/>
                    </w:rPr>
                  </w:pPr>
                  <w:r>
                    <w:rPr>
                      <w:rFonts w:hint="eastAsia" w:ascii="仿宋" w:hAnsi="仿宋" w:eastAsia="仿宋"/>
                      <w:color w:val="000000"/>
                      <w:sz w:val="24"/>
                    </w:rPr>
                    <w:t>秦永强</w:t>
                  </w:r>
                </w:p>
              </w:tc>
              <w:tc>
                <w:tcPr>
                  <w:tcW w:w="1545" w:type="dxa"/>
                  <w:tcBorders>
                    <w:top w:val="single" w:color="auto" w:sz="4" w:space="0"/>
                    <w:left w:val="nil"/>
                    <w:bottom w:val="single" w:color="auto" w:sz="4" w:space="0"/>
                    <w:right w:val="single" w:color="auto" w:sz="4" w:space="0"/>
                  </w:tcBorders>
                  <w:vAlign w:val="center"/>
                </w:tcPr>
                <w:p w14:paraId="2CDDE5CB">
                  <w:pPr>
                    <w:spacing w:line="400" w:lineRule="exact"/>
                    <w:jc w:val="center"/>
                    <w:rPr>
                      <w:rFonts w:ascii="仿宋" w:hAnsi="仿宋" w:eastAsia="仿宋"/>
                      <w:color w:val="000000"/>
                      <w:sz w:val="24"/>
                    </w:rPr>
                  </w:pPr>
                  <w:r>
                    <w:rPr>
                      <w:rFonts w:hint="eastAsia" w:ascii="仿宋" w:hAnsi="仿宋" w:eastAsia="仿宋"/>
                      <w:color w:val="000000"/>
                      <w:sz w:val="24"/>
                    </w:rPr>
                    <w:t>副总经理</w:t>
                  </w:r>
                </w:p>
              </w:tc>
              <w:tc>
                <w:tcPr>
                  <w:tcW w:w="1343" w:type="dxa"/>
                  <w:tcBorders>
                    <w:top w:val="single" w:color="auto" w:sz="4" w:space="0"/>
                    <w:left w:val="nil"/>
                    <w:bottom w:val="single" w:color="auto" w:sz="4" w:space="0"/>
                    <w:right w:val="single" w:color="auto" w:sz="4" w:space="0"/>
                  </w:tcBorders>
                  <w:vAlign w:val="center"/>
                </w:tcPr>
                <w:p w14:paraId="57C56188">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4A3B7A01">
                  <w:pPr>
                    <w:spacing w:line="400" w:lineRule="exact"/>
                    <w:jc w:val="center"/>
                    <w:rPr>
                      <w:rFonts w:ascii="仿宋" w:hAnsi="仿宋" w:eastAsia="仿宋"/>
                      <w:color w:val="000000"/>
                      <w:sz w:val="24"/>
                    </w:rPr>
                  </w:pPr>
                  <w:r>
                    <w:rPr>
                      <w:rFonts w:hint="eastAsia" w:ascii="仿宋" w:hAnsi="仿宋" w:eastAsia="仿宋"/>
                      <w:color w:val="000000"/>
                      <w:sz w:val="24"/>
                    </w:rPr>
                    <w:t>苍梧县六堡茶产业发展有限公司</w:t>
                  </w:r>
                </w:p>
              </w:tc>
              <w:tc>
                <w:tcPr>
                  <w:tcW w:w="1938" w:type="dxa"/>
                  <w:tcBorders>
                    <w:top w:val="single" w:color="auto" w:sz="4" w:space="0"/>
                    <w:left w:val="single" w:color="auto" w:sz="4" w:space="0"/>
                    <w:bottom w:val="single" w:color="auto" w:sz="4" w:space="0"/>
                    <w:right w:val="single" w:color="auto" w:sz="4" w:space="0"/>
                  </w:tcBorders>
                  <w:vAlign w:val="center"/>
                </w:tcPr>
                <w:p w14:paraId="66C4678E">
                  <w:pPr>
                    <w:spacing w:line="400" w:lineRule="exact"/>
                    <w:jc w:val="center"/>
                    <w:rPr>
                      <w:rFonts w:ascii="仿宋" w:hAnsi="仿宋" w:eastAsia="仿宋"/>
                      <w:color w:val="000000"/>
                      <w:sz w:val="24"/>
                    </w:rPr>
                  </w:pPr>
                  <w:r>
                    <w:rPr>
                      <w:rFonts w:hint="eastAsia" w:ascii="仿宋" w:hAnsi="仿宋" w:eastAsia="仿宋"/>
                      <w:color w:val="000000"/>
                      <w:sz w:val="24"/>
                    </w:rPr>
                    <w:t>开展试验、协助编写标准</w:t>
                  </w:r>
                </w:p>
              </w:tc>
            </w:tr>
            <w:tr w14:paraId="5BDC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13D95E8B">
                  <w:pPr>
                    <w:spacing w:line="400" w:lineRule="exact"/>
                    <w:jc w:val="center"/>
                    <w:rPr>
                      <w:rFonts w:ascii="仿宋" w:hAnsi="仿宋" w:eastAsia="仿宋"/>
                      <w:color w:val="000000"/>
                      <w:sz w:val="24"/>
                    </w:rPr>
                  </w:pPr>
                  <w:r>
                    <w:rPr>
                      <w:rFonts w:hint="eastAsia" w:ascii="仿宋" w:hAnsi="仿宋" w:eastAsia="仿宋"/>
                      <w:color w:val="000000"/>
                      <w:sz w:val="24"/>
                    </w:rPr>
                    <w:t>曾基</w:t>
                  </w:r>
                </w:p>
              </w:tc>
              <w:tc>
                <w:tcPr>
                  <w:tcW w:w="1545" w:type="dxa"/>
                  <w:tcBorders>
                    <w:top w:val="single" w:color="auto" w:sz="4" w:space="0"/>
                    <w:left w:val="nil"/>
                    <w:bottom w:val="single" w:color="auto" w:sz="4" w:space="0"/>
                    <w:right w:val="single" w:color="auto" w:sz="4" w:space="0"/>
                  </w:tcBorders>
                  <w:vAlign w:val="center"/>
                </w:tcPr>
                <w:p w14:paraId="150CC068">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253E1B51">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5AAABB7B">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62E73B58">
                  <w:pPr>
                    <w:spacing w:line="400" w:lineRule="exact"/>
                    <w:jc w:val="center"/>
                    <w:rPr>
                      <w:rFonts w:ascii="仿宋" w:hAnsi="仿宋" w:eastAsia="仿宋"/>
                      <w:color w:val="000000"/>
                      <w:sz w:val="24"/>
                    </w:rPr>
                  </w:pPr>
                  <w:r>
                    <w:rPr>
                      <w:rFonts w:hint="eastAsia" w:ascii="仿宋" w:hAnsi="仿宋" w:eastAsia="仿宋"/>
                      <w:color w:val="000000"/>
                      <w:sz w:val="24"/>
                    </w:rPr>
                    <w:t>企业调研，验证数据</w:t>
                  </w:r>
                </w:p>
              </w:tc>
            </w:tr>
            <w:tr w14:paraId="7E2C6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345E2B82">
                  <w:pPr>
                    <w:spacing w:line="400" w:lineRule="exact"/>
                    <w:jc w:val="center"/>
                    <w:rPr>
                      <w:rFonts w:ascii="仿宋" w:hAnsi="仿宋" w:eastAsia="仿宋"/>
                      <w:color w:val="000000"/>
                      <w:sz w:val="24"/>
                    </w:rPr>
                  </w:pPr>
                  <w:r>
                    <w:rPr>
                      <w:rFonts w:hint="eastAsia" w:ascii="仿宋" w:hAnsi="仿宋" w:eastAsia="仿宋"/>
                      <w:color w:val="000000"/>
                      <w:sz w:val="24"/>
                    </w:rPr>
                    <w:t>罗亚密</w:t>
                  </w:r>
                </w:p>
              </w:tc>
              <w:tc>
                <w:tcPr>
                  <w:tcW w:w="1545" w:type="dxa"/>
                  <w:tcBorders>
                    <w:top w:val="single" w:color="auto" w:sz="4" w:space="0"/>
                    <w:left w:val="nil"/>
                    <w:bottom w:val="single" w:color="auto" w:sz="4" w:space="0"/>
                    <w:right w:val="single" w:color="auto" w:sz="4" w:space="0"/>
                  </w:tcBorders>
                  <w:vAlign w:val="center"/>
                </w:tcPr>
                <w:p w14:paraId="1BB7FB90">
                  <w:pPr>
                    <w:spacing w:line="400" w:lineRule="exact"/>
                    <w:jc w:val="center"/>
                    <w:rPr>
                      <w:rFonts w:ascii="仿宋" w:hAnsi="仿宋" w:eastAsia="仿宋"/>
                      <w:color w:val="000000"/>
                      <w:sz w:val="24"/>
                    </w:rPr>
                  </w:pPr>
                  <w:r>
                    <w:rPr>
                      <w:rFonts w:hint="eastAsia" w:ascii="仿宋" w:hAnsi="仿宋" w:eastAsia="仿宋"/>
                      <w:color w:val="000000"/>
                      <w:sz w:val="24"/>
                    </w:rPr>
                    <w:t>中级经济师</w:t>
                  </w:r>
                </w:p>
              </w:tc>
              <w:tc>
                <w:tcPr>
                  <w:tcW w:w="1343" w:type="dxa"/>
                  <w:tcBorders>
                    <w:top w:val="single" w:color="auto" w:sz="4" w:space="0"/>
                    <w:left w:val="nil"/>
                    <w:bottom w:val="single" w:color="auto" w:sz="4" w:space="0"/>
                    <w:right w:val="single" w:color="auto" w:sz="4" w:space="0"/>
                  </w:tcBorders>
                  <w:vAlign w:val="center"/>
                </w:tcPr>
                <w:p w14:paraId="7C3A74E9">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69A41849">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57449C48">
                  <w:pPr>
                    <w:spacing w:line="400" w:lineRule="exact"/>
                    <w:jc w:val="center"/>
                    <w:rPr>
                      <w:rFonts w:ascii="仿宋" w:hAnsi="仿宋" w:eastAsia="仿宋"/>
                      <w:color w:val="000000"/>
                      <w:sz w:val="24"/>
                    </w:rPr>
                  </w:pPr>
                  <w:r>
                    <w:rPr>
                      <w:rFonts w:hint="eastAsia" w:ascii="仿宋" w:hAnsi="仿宋" w:eastAsia="仿宋"/>
                      <w:color w:val="000000"/>
                      <w:sz w:val="24"/>
                    </w:rPr>
                    <w:t>开展试验、协助编写标准</w:t>
                  </w:r>
                </w:p>
              </w:tc>
            </w:tr>
            <w:tr w14:paraId="0A9CB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08ABF148">
                  <w:pPr>
                    <w:spacing w:line="400" w:lineRule="exact"/>
                    <w:jc w:val="center"/>
                    <w:rPr>
                      <w:rFonts w:ascii="仿宋" w:hAnsi="仿宋" w:eastAsia="仿宋"/>
                      <w:color w:val="000000"/>
                      <w:sz w:val="24"/>
                    </w:rPr>
                  </w:pPr>
                  <w:r>
                    <w:rPr>
                      <w:rFonts w:hint="eastAsia" w:ascii="仿宋" w:hAnsi="仿宋" w:eastAsia="仿宋"/>
                      <w:color w:val="000000"/>
                      <w:sz w:val="24"/>
                    </w:rPr>
                    <w:t>吴飞</w:t>
                  </w:r>
                </w:p>
              </w:tc>
              <w:tc>
                <w:tcPr>
                  <w:tcW w:w="1545" w:type="dxa"/>
                  <w:tcBorders>
                    <w:top w:val="single" w:color="auto" w:sz="4" w:space="0"/>
                    <w:left w:val="nil"/>
                    <w:bottom w:val="single" w:color="auto" w:sz="4" w:space="0"/>
                    <w:right w:val="single" w:color="auto" w:sz="4" w:space="0"/>
                  </w:tcBorders>
                  <w:vAlign w:val="center"/>
                </w:tcPr>
                <w:p w14:paraId="47540DA1">
                  <w:pPr>
                    <w:spacing w:line="400" w:lineRule="exact"/>
                    <w:jc w:val="center"/>
                    <w:rPr>
                      <w:rFonts w:ascii="仿宋" w:hAnsi="仿宋" w:eastAsia="仿宋"/>
                      <w:color w:val="000000"/>
                      <w:sz w:val="24"/>
                    </w:rPr>
                  </w:pPr>
                  <w:bookmarkStart w:id="1" w:name="OLE_LINK1"/>
                  <w:bookmarkStart w:id="2" w:name="OLE_LINK2"/>
                  <w:r>
                    <w:rPr>
                      <w:rFonts w:hint="eastAsia" w:ascii="仿宋" w:hAnsi="仿宋" w:eastAsia="仿宋"/>
                      <w:color w:val="000000"/>
                      <w:sz w:val="24"/>
                    </w:rPr>
                    <w:t>助理农艺师</w:t>
                  </w:r>
                  <w:bookmarkEnd w:id="1"/>
                  <w:bookmarkEnd w:id="2"/>
                </w:p>
              </w:tc>
              <w:tc>
                <w:tcPr>
                  <w:tcW w:w="1343" w:type="dxa"/>
                  <w:tcBorders>
                    <w:top w:val="single" w:color="auto" w:sz="4" w:space="0"/>
                    <w:left w:val="nil"/>
                    <w:bottom w:val="single" w:color="auto" w:sz="4" w:space="0"/>
                    <w:right w:val="single" w:color="auto" w:sz="4" w:space="0"/>
                  </w:tcBorders>
                  <w:vAlign w:val="center"/>
                </w:tcPr>
                <w:p w14:paraId="7E9BB559">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36890BB2">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429288F3">
                  <w:pPr>
                    <w:spacing w:line="400" w:lineRule="exact"/>
                    <w:jc w:val="center"/>
                    <w:rPr>
                      <w:rFonts w:ascii="仿宋" w:hAnsi="仿宋" w:eastAsia="仿宋"/>
                      <w:color w:val="000000"/>
                      <w:sz w:val="24"/>
                    </w:rPr>
                  </w:pPr>
                  <w:r>
                    <w:rPr>
                      <w:rFonts w:hint="eastAsia" w:ascii="仿宋" w:hAnsi="仿宋" w:eastAsia="仿宋"/>
                      <w:color w:val="000000"/>
                      <w:sz w:val="24"/>
                    </w:rPr>
                    <w:t>企业调研，验证数据</w:t>
                  </w:r>
                </w:p>
              </w:tc>
            </w:tr>
            <w:tr w14:paraId="6D790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3855A321">
                  <w:pPr>
                    <w:spacing w:line="400" w:lineRule="exact"/>
                    <w:jc w:val="center"/>
                    <w:rPr>
                      <w:rFonts w:ascii="仿宋" w:hAnsi="仿宋" w:eastAsia="仿宋"/>
                      <w:color w:val="000000"/>
                      <w:sz w:val="24"/>
                    </w:rPr>
                  </w:pPr>
                  <w:r>
                    <w:rPr>
                      <w:rFonts w:hint="eastAsia" w:ascii="仿宋" w:hAnsi="仿宋" w:eastAsia="仿宋"/>
                      <w:color w:val="000000"/>
                      <w:sz w:val="24"/>
                    </w:rPr>
                    <w:t>刘嘉颖</w:t>
                  </w:r>
                </w:p>
              </w:tc>
              <w:tc>
                <w:tcPr>
                  <w:tcW w:w="1545" w:type="dxa"/>
                  <w:tcBorders>
                    <w:top w:val="single" w:color="auto" w:sz="4" w:space="0"/>
                    <w:left w:val="nil"/>
                    <w:bottom w:val="single" w:color="auto" w:sz="4" w:space="0"/>
                    <w:right w:val="single" w:color="auto" w:sz="4" w:space="0"/>
                  </w:tcBorders>
                  <w:vAlign w:val="center"/>
                </w:tcPr>
                <w:p w14:paraId="48600872">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2730E6FD">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1A1A4F21">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tcPr>
                <w:p w14:paraId="7E5A68F2">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7C0C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565FDD67">
                  <w:pPr>
                    <w:spacing w:line="400" w:lineRule="exact"/>
                    <w:jc w:val="center"/>
                    <w:rPr>
                      <w:rFonts w:ascii="仿宋" w:hAnsi="仿宋" w:eastAsia="仿宋"/>
                      <w:color w:val="000000"/>
                      <w:sz w:val="24"/>
                    </w:rPr>
                  </w:pPr>
                  <w:r>
                    <w:rPr>
                      <w:rFonts w:hint="eastAsia" w:ascii="仿宋" w:hAnsi="仿宋" w:eastAsia="仿宋"/>
                      <w:color w:val="000000"/>
                      <w:sz w:val="24"/>
                    </w:rPr>
                    <w:t>陈嘉浩</w:t>
                  </w:r>
                </w:p>
              </w:tc>
              <w:tc>
                <w:tcPr>
                  <w:tcW w:w="1545" w:type="dxa"/>
                  <w:tcBorders>
                    <w:top w:val="single" w:color="auto" w:sz="4" w:space="0"/>
                    <w:left w:val="nil"/>
                    <w:bottom w:val="single" w:color="auto" w:sz="4" w:space="0"/>
                    <w:right w:val="single" w:color="auto" w:sz="4" w:space="0"/>
                  </w:tcBorders>
                  <w:vAlign w:val="center"/>
                </w:tcPr>
                <w:p w14:paraId="36BD9A5A">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22D731AF">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3499C8E3">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tcPr>
                <w:p w14:paraId="0ABC7CCB">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61A07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78450E00">
                  <w:pPr>
                    <w:spacing w:line="400" w:lineRule="exact"/>
                    <w:jc w:val="center"/>
                    <w:rPr>
                      <w:rFonts w:ascii="仿宋" w:hAnsi="仿宋" w:eastAsia="仿宋"/>
                      <w:color w:val="000000"/>
                      <w:sz w:val="24"/>
                    </w:rPr>
                  </w:pPr>
                  <w:r>
                    <w:rPr>
                      <w:rFonts w:hint="eastAsia" w:ascii="仿宋" w:hAnsi="仿宋" w:eastAsia="仿宋"/>
                      <w:color w:val="000000"/>
                      <w:sz w:val="24"/>
                    </w:rPr>
                    <w:t>周燕聪</w:t>
                  </w:r>
                </w:p>
              </w:tc>
              <w:tc>
                <w:tcPr>
                  <w:tcW w:w="1545" w:type="dxa"/>
                  <w:tcBorders>
                    <w:top w:val="single" w:color="auto" w:sz="4" w:space="0"/>
                    <w:left w:val="nil"/>
                    <w:bottom w:val="single" w:color="auto" w:sz="4" w:space="0"/>
                    <w:right w:val="single" w:color="auto" w:sz="4" w:space="0"/>
                  </w:tcBorders>
                  <w:vAlign w:val="center"/>
                </w:tcPr>
                <w:p w14:paraId="0C370187">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35423E55">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495E15C0">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tcPr>
                <w:p w14:paraId="39753C8B">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64AE9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64626856">
                  <w:pPr>
                    <w:spacing w:line="400" w:lineRule="exact"/>
                    <w:jc w:val="center"/>
                    <w:rPr>
                      <w:rFonts w:ascii="仿宋" w:hAnsi="仿宋" w:eastAsia="仿宋"/>
                      <w:color w:val="000000"/>
                      <w:sz w:val="24"/>
                    </w:rPr>
                  </w:pPr>
                  <w:r>
                    <w:rPr>
                      <w:rFonts w:hint="eastAsia" w:ascii="仿宋" w:hAnsi="仿宋" w:eastAsia="仿宋"/>
                      <w:color w:val="000000"/>
                      <w:sz w:val="24"/>
                    </w:rPr>
                    <w:t>覃玉慧</w:t>
                  </w:r>
                </w:p>
              </w:tc>
              <w:tc>
                <w:tcPr>
                  <w:tcW w:w="1545" w:type="dxa"/>
                  <w:tcBorders>
                    <w:top w:val="single" w:color="auto" w:sz="4" w:space="0"/>
                    <w:left w:val="nil"/>
                    <w:bottom w:val="single" w:color="auto" w:sz="4" w:space="0"/>
                    <w:right w:val="single" w:color="auto" w:sz="4" w:space="0"/>
                  </w:tcBorders>
                  <w:vAlign w:val="center"/>
                </w:tcPr>
                <w:p w14:paraId="2E498B9A">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567D5D0C">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226787DA">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tcPr>
                <w:p w14:paraId="78D37EA6">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0CD59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192E5275">
                  <w:pPr>
                    <w:spacing w:line="400" w:lineRule="exact"/>
                    <w:jc w:val="center"/>
                    <w:rPr>
                      <w:rFonts w:ascii="仿宋" w:hAnsi="仿宋" w:eastAsia="仿宋"/>
                      <w:color w:val="000000"/>
                      <w:sz w:val="24"/>
                    </w:rPr>
                  </w:pPr>
                  <w:r>
                    <w:rPr>
                      <w:rFonts w:hint="eastAsia" w:ascii="仿宋" w:hAnsi="仿宋" w:eastAsia="仿宋"/>
                      <w:color w:val="000000"/>
                      <w:sz w:val="24"/>
                    </w:rPr>
                    <w:t>黎飘婷</w:t>
                  </w:r>
                </w:p>
              </w:tc>
              <w:tc>
                <w:tcPr>
                  <w:tcW w:w="1545" w:type="dxa"/>
                  <w:tcBorders>
                    <w:top w:val="single" w:color="auto" w:sz="4" w:space="0"/>
                    <w:left w:val="nil"/>
                    <w:bottom w:val="single" w:color="auto" w:sz="4" w:space="0"/>
                    <w:right w:val="single" w:color="auto" w:sz="4" w:space="0"/>
                  </w:tcBorders>
                  <w:vAlign w:val="center"/>
                </w:tcPr>
                <w:p w14:paraId="211E247A">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1C6A2B39">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3008E773">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60A3F407">
                  <w:pPr>
                    <w:spacing w:line="400" w:lineRule="exact"/>
                    <w:jc w:val="center"/>
                    <w:rPr>
                      <w:rFonts w:ascii="仿宋" w:hAnsi="仿宋" w:eastAsia="仿宋"/>
                      <w:color w:val="000000"/>
                      <w:sz w:val="24"/>
                    </w:rPr>
                  </w:pPr>
                  <w:r>
                    <w:rPr>
                      <w:rFonts w:hint="eastAsia" w:ascii="仿宋" w:hAnsi="仿宋" w:eastAsia="仿宋"/>
                      <w:color w:val="000000"/>
                      <w:sz w:val="24"/>
                    </w:rPr>
                    <w:t>开展试验、协助编写标准</w:t>
                  </w:r>
                </w:p>
              </w:tc>
            </w:tr>
            <w:tr w14:paraId="3E4B8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78BA314B">
                  <w:pPr>
                    <w:spacing w:line="400" w:lineRule="exact"/>
                    <w:jc w:val="center"/>
                    <w:rPr>
                      <w:rFonts w:ascii="仿宋" w:hAnsi="仿宋" w:eastAsia="仿宋"/>
                      <w:color w:val="000000"/>
                      <w:sz w:val="24"/>
                    </w:rPr>
                  </w:pPr>
                  <w:r>
                    <w:rPr>
                      <w:rFonts w:hint="eastAsia" w:ascii="仿宋" w:hAnsi="仿宋" w:eastAsia="仿宋"/>
                      <w:color w:val="000000"/>
                      <w:sz w:val="24"/>
                    </w:rPr>
                    <w:t>黄育安</w:t>
                  </w:r>
                </w:p>
              </w:tc>
              <w:tc>
                <w:tcPr>
                  <w:tcW w:w="1545" w:type="dxa"/>
                  <w:tcBorders>
                    <w:top w:val="single" w:color="auto" w:sz="4" w:space="0"/>
                    <w:left w:val="nil"/>
                    <w:bottom w:val="single" w:color="auto" w:sz="4" w:space="0"/>
                    <w:right w:val="single" w:color="auto" w:sz="4" w:space="0"/>
                  </w:tcBorders>
                  <w:vAlign w:val="center"/>
                </w:tcPr>
                <w:p w14:paraId="1A020CA0">
                  <w:pPr>
                    <w:spacing w:line="400" w:lineRule="exact"/>
                    <w:jc w:val="center"/>
                    <w:rPr>
                      <w:rFonts w:ascii="仿宋" w:hAnsi="仿宋" w:eastAsia="仿宋"/>
                      <w:color w:val="000000"/>
                      <w:sz w:val="24"/>
                    </w:rPr>
                  </w:pPr>
                  <w:r>
                    <w:rPr>
                      <w:rFonts w:hint="eastAsia" w:ascii="仿宋" w:hAnsi="仿宋" w:eastAsia="仿宋"/>
                      <w:color w:val="000000"/>
                      <w:sz w:val="24"/>
                    </w:rPr>
                    <w:t>工程师(乡村工匠传统工艺(传统食品工艺))</w:t>
                  </w:r>
                </w:p>
              </w:tc>
              <w:tc>
                <w:tcPr>
                  <w:tcW w:w="1343" w:type="dxa"/>
                  <w:tcBorders>
                    <w:top w:val="single" w:color="auto" w:sz="4" w:space="0"/>
                    <w:left w:val="nil"/>
                    <w:bottom w:val="single" w:color="auto" w:sz="4" w:space="0"/>
                    <w:right w:val="single" w:color="auto" w:sz="4" w:space="0"/>
                  </w:tcBorders>
                  <w:vAlign w:val="center"/>
                </w:tcPr>
                <w:p w14:paraId="5BAB0BB3">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4BECA6FF">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50CF5DBA">
                  <w:pPr>
                    <w:spacing w:line="400" w:lineRule="exact"/>
                    <w:jc w:val="center"/>
                    <w:rPr>
                      <w:rFonts w:ascii="仿宋" w:hAnsi="仿宋" w:eastAsia="仿宋"/>
                      <w:color w:val="000000"/>
                      <w:sz w:val="24"/>
                    </w:rPr>
                  </w:pPr>
                  <w:r>
                    <w:rPr>
                      <w:rFonts w:hint="eastAsia" w:ascii="仿宋" w:hAnsi="仿宋" w:eastAsia="仿宋"/>
                      <w:color w:val="000000"/>
                      <w:sz w:val="24"/>
                    </w:rPr>
                    <w:t>开展试验、协助编写标准</w:t>
                  </w:r>
                </w:p>
              </w:tc>
            </w:tr>
            <w:tr w14:paraId="58167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71ABA9C1">
                  <w:pPr>
                    <w:spacing w:line="400" w:lineRule="exact"/>
                    <w:jc w:val="center"/>
                    <w:rPr>
                      <w:rFonts w:ascii="仿宋" w:hAnsi="仿宋" w:eastAsia="仿宋"/>
                      <w:color w:val="000000"/>
                      <w:sz w:val="24"/>
                    </w:rPr>
                  </w:pPr>
                  <w:r>
                    <w:rPr>
                      <w:rFonts w:hint="eastAsia" w:ascii="仿宋" w:hAnsi="仿宋" w:eastAsia="仿宋"/>
                      <w:color w:val="000000"/>
                      <w:sz w:val="24"/>
                    </w:rPr>
                    <w:t>沈光阳</w:t>
                  </w:r>
                </w:p>
              </w:tc>
              <w:tc>
                <w:tcPr>
                  <w:tcW w:w="1545" w:type="dxa"/>
                  <w:tcBorders>
                    <w:top w:val="single" w:color="auto" w:sz="4" w:space="0"/>
                    <w:left w:val="nil"/>
                    <w:bottom w:val="single" w:color="auto" w:sz="4" w:space="0"/>
                    <w:right w:val="single" w:color="auto" w:sz="4" w:space="0"/>
                  </w:tcBorders>
                  <w:vAlign w:val="center"/>
                </w:tcPr>
                <w:p w14:paraId="619C41F4">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429B1CC2">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53AB26A0">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67F5B465">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63ACF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7036D3E8">
                  <w:pPr>
                    <w:spacing w:line="400" w:lineRule="exact"/>
                    <w:jc w:val="center"/>
                    <w:rPr>
                      <w:rFonts w:ascii="仿宋" w:hAnsi="仿宋" w:eastAsia="仿宋"/>
                      <w:color w:val="000000"/>
                      <w:sz w:val="24"/>
                    </w:rPr>
                  </w:pPr>
                  <w:r>
                    <w:rPr>
                      <w:rFonts w:hint="eastAsia" w:ascii="仿宋" w:hAnsi="仿宋" w:eastAsia="仿宋"/>
                      <w:color w:val="000000"/>
                      <w:sz w:val="24"/>
                    </w:rPr>
                    <w:t>梁惠媚</w:t>
                  </w:r>
                </w:p>
              </w:tc>
              <w:tc>
                <w:tcPr>
                  <w:tcW w:w="1545" w:type="dxa"/>
                  <w:tcBorders>
                    <w:top w:val="single" w:color="auto" w:sz="4" w:space="0"/>
                    <w:left w:val="nil"/>
                    <w:bottom w:val="single" w:color="auto" w:sz="4" w:space="0"/>
                    <w:right w:val="single" w:color="auto" w:sz="4" w:space="0"/>
                  </w:tcBorders>
                  <w:vAlign w:val="center"/>
                </w:tcPr>
                <w:p w14:paraId="026C6F4F">
                  <w:pPr>
                    <w:spacing w:line="400" w:lineRule="exact"/>
                    <w:jc w:val="center"/>
                    <w:rPr>
                      <w:rFonts w:ascii="仿宋" w:hAnsi="仿宋" w:eastAsia="仿宋"/>
                      <w:color w:val="000000"/>
                      <w:sz w:val="24"/>
                    </w:rPr>
                  </w:pPr>
                  <w:r>
                    <w:rPr>
                      <w:rFonts w:hint="eastAsia" w:ascii="仿宋" w:hAnsi="仿宋" w:eastAsia="仿宋"/>
                      <w:color w:val="000000"/>
                      <w:sz w:val="24"/>
                    </w:rPr>
                    <w:t>助理农艺师</w:t>
                  </w:r>
                </w:p>
              </w:tc>
              <w:tc>
                <w:tcPr>
                  <w:tcW w:w="1343" w:type="dxa"/>
                  <w:tcBorders>
                    <w:top w:val="single" w:color="auto" w:sz="4" w:space="0"/>
                    <w:left w:val="nil"/>
                    <w:bottom w:val="single" w:color="auto" w:sz="4" w:space="0"/>
                    <w:right w:val="single" w:color="auto" w:sz="4" w:space="0"/>
                  </w:tcBorders>
                  <w:vAlign w:val="center"/>
                </w:tcPr>
                <w:p w14:paraId="14F6DF47">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5DE05566">
                  <w:pPr>
                    <w:spacing w:line="400" w:lineRule="exact"/>
                    <w:jc w:val="center"/>
                    <w:rPr>
                      <w:rFonts w:ascii="仿宋" w:hAnsi="仿宋" w:eastAsia="仿宋"/>
                      <w:color w:val="000000"/>
                      <w:sz w:val="24"/>
                    </w:rPr>
                  </w:pPr>
                  <w:r>
                    <w:rPr>
                      <w:rFonts w:hint="eastAsia" w:ascii="仿宋" w:hAnsi="仿宋" w:eastAsia="仿宋"/>
                      <w:color w:val="000000"/>
                      <w:sz w:val="24"/>
                    </w:rPr>
                    <w:t>苍梧县茶产业发展服务中心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02391A27">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4868C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7D048633">
                  <w:pPr>
                    <w:spacing w:line="400" w:lineRule="exact"/>
                    <w:jc w:val="center"/>
                    <w:rPr>
                      <w:rFonts w:ascii="仿宋" w:hAnsi="仿宋" w:eastAsia="仿宋"/>
                      <w:color w:val="000000"/>
                      <w:sz w:val="24"/>
                    </w:rPr>
                  </w:pPr>
                  <w:r>
                    <w:rPr>
                      <w:rFonts w:hint="eastAsia" w:ascii="仿宋" w:hAnsi="仿宋" w:eastAsia="仿宋"/>
                      <w:color w:val="000000"/>
                      <w:sz w:val="24"/>
                    </w:rPr>
                    <w:t>全炜俊</w:t>
                  </w:r>
                </w:p>
              </w:tc>
              <w:tc>
                <w:tcPr>
                  <w:tcW w:w="1545" w:type="dxa"/>
                  <w:tcBorders>
                    <w:top w:val="single" w:color="auto" w:sz="4" w:space="0"/>
                    <w:left w:val="nil"/>
                    <w:bottom w:val="single" w:color="auto" w:sz="4" w:space="0"/>
                    <w:right w:val="single" w:color="auto" w:sz="4" w:space="0"/>
                  </w:tcBorders>
                  <w:vAlign w:val="center"/>
                </w:tcPr>
                <w:p w14:paraId="319D5A4C">
                  <w:pPr>
                    <w:spacing w:line="400" w:lineRule="exact"/>
                    <w:jc w:val="center"/>
                    <w:rPr>
                      <w:rFonts w:ascii="仿宋" w:hAnsi="仿宋" w:eastAsia="仿宋"/>
                      <w:color w:val="000000"/>
                      <w:sz w:val="24"/>
                    </w:rPr>
                  </w:pPr>
                  <w:r>
                    <w:rPr>
                      <w:rFonts w:hint="eastAsia" w:ascii="仿宋" w:hAnsi="仿宋" w:eastAsia="仿宋"/>
                      <w:color w:val="000000"/>
                      <w:sz w:val="24"/>
                    </w:rPr>
                    <w:t>副主任</w:t>
                  </w:r>
                </w:p>
              </w:tc>
              <w:tc>
                <w:tcPr>
                  <w:tcW w:w="1343" w:type="dxa"/>
                  <w:tcBorders>
                    <w:top w:val="single" w:color="auto" w:sz="4" w:space="0"/>
                    <w:left w:val="nil"/>
                    <w:bottom w:val="single" w:color="auto" w:sz="4" w:space="0"/>
                    <w:right w:val="single" w:color="auto" w:sz="4" w:space="0"/>
                  </w:tcBorders>
                  <w:vAlign w:val="center"/>
                </w:tcPr>
                <w:p w14:paraId="7C9DF48A">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52BB57A7">
                  <w:pPr>
                    <w:spacing w:line="400" w:lineRule="exact"/>
                    <w:jc w:val="center"/>
                    <w:rPr>
                      <w:rFonts w:ascii="仿宋" w:hAnsi="仿宋" w:eastAsia="仿宋"/>
                      <w:color w:val="000000"/>
                      <w:sz w:val="24"/>
                    </w:rPr>
                  </w:pPr>
                  <w:r>
                    <w:rPr>
                      <w:rFonts w:hint="eastAsia" w:ascii="仿宋" w:hAnsi="仿宋" w:eastAsia="仿宋"/>
                      <w:color w:val="000000"/>
                      <w:sz w:val="24"/>
                    </w:rPr>
                    <w:t>六堡镇农业服务中心</w:t>
                  </w:r>
                </w:p>
              </w:tc>
              <w:tc>
                <w:tcPr>
                  <w:tcW w:w="1938" w:type="dxa"/>
                  <w:tcBorders>
                    <w:top w:val="single" w:color="auto" w:sz="4" w:space="0"/>
                    <w:left w:val="single" w:color="auto" w:sz="4" w:space="0"/>
                    <w:bottom w:val="single" w:color="auto" w:sz="4" w:space="0"/>
                    <w:right w:val="single" w:color="auto" w:sz="4" w:space="0"/>
                  </w:tcBorders>
                  <w:vAlign w:val="center"/>
                </w:tcPr>
                <w:p w14:paraId="781E95E1">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6AC6C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77C2199B">
                  <w:pPr>
                    <w:spacing w:line="400" w:lineRule="exact"/>
                    <w:jc w:val="center"/>
                    <w:rPr>
                      <w:rFonts w:ascii="仿宋" w:hAnsi="仿宋" w:eastAsia="仿宋"/>
                      <w:color w:val="000000"/>
                      <w:sz w:val="24"/>
                    </w:rPr>
                  </w:pPr>
                  <w:r>
                    <w:rPr>
                      <w:rFonts w:hint="eastAsia" w:ascii="仿宋" w:hAnsi="仿宋" w:eastAsia="仿宋"/>
                      <w:color w:val="000000"/>
                      <w:sz w:val="24"/>
                    </w:rPr>
                    <w:t>黄利华</w:t>
                  </w:r>
                </w:p>
              </w:tc>
              <w:tc>
                <w:tcPr>
                  <w:tcW w:w="1545" w:type="dxa"/>
                  <w:tcBorders>
                    <w:top w:val="single" w:color="auto" w:sz="4" w:space="0"/>
                    <w:left w:val="nil"/>
                    <w:bottom w:val="single" w:color="auto" w:sz="4" w:space="0"/>
                    <w:right w:val="single" w:color="auto" w:sz="4" w:space="0"/>
                  </w:tcBorders>
                  <w:vAlign w:val="center"/>
                </w:tcPr>
                <w:p w14:paraId="6C5D3C41">
                  <w:pPr>
                    <w:spacing w:line="400" w:lineRule="exact"/>
                    <w:jc w:val="center"/>
                    <w:rPr>
                      <w:rFonts w:ascii="仿宋" w:hAnsi="仿宋" w:eastAsia="仿宋"/>
                      <w:color w:val="000000"/>
                      <w:sz w:val="24"/>
                    </w:rPr>
                  </w:pPr>
                  <w:r>
                    <w:rPr>
                      <w:rFonts w:hint="eastAsia" w:ascii="仿宋" w:hAnsi="仿宋" w:eastAsia="仿宋"/>
                      <w:color w:val="000000"/>
                      <w:sz w:val="24"/>
                    </w:rPr>
                    <w:t>总经理</w:t>
                  </w:r>
                </w:p>
              </w:tc>
              <w:tc>
                <w:tcPr>
                  <w:tcW w:w="1343" w:type="dxa"/>
                  <w:tcBorders>
                    <w:top w:val="single" w:color="auto" w:sz="4" w:space="0"/>
                    <w:left w:val="nil"/>
                    <w:bottom w:val="single" w:color="auto" w:sz="4" w:space="0"/>
                    <w:right w:val="single" w:color="auto" w:sz="4" w:space="0"/>
                  </w:tcBorders>
                  <w:vAlign w:val="center"/>
                </w:tcPr>
                <w:p w14:paraId="4FDD67A6">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7BDE23A4">
                  <w:pPr>
                    <w:spacing w:line="400" w:lineRule="exact"/>
                    <w:jc w:val="center"/>
                    <w:rPr>
                      <w:rFonts w:ascii="仿宋" w:hAnsi="仿宋" w:eastAsia="仿宋"/>
                      <w:color w:val="000000"/>
                      <w:sz w:val="24"/>
                    </w:rPr>
                  </w:pPr>
                  <w:r>
                    <w:rPr>
                      <w:rFonts w:hint="eastAsia" w:ascii="仿宋" w:hAnsi="仿宋" w:eastAsia="仿宋"/>
                      <w:color w:val="000000"/>
                      <w:sz w:val="24"/>
                    </w:rPr>
                    <w:t>苍梧六堡茶业有限公司</w:t>
                  </w:r>
                </w:p>
              </w:tc>
              <w:tc>
                <w:tcPr>
                  <w:tcW w:w="1938" w:type="dxa"/>
                  <w:tcBorders>
                    <w:top w:val="single" w:color="auto" w:sz="4" w:space="0"/>
                    <w:left w:val="single" w:color="auto" w:sz="4" w:space="0"/>
                    <w:bottom w:val="single" w:color="auto" w:sz="4" w:space="0"/>
                    <w:right w:val="single" w:color="auto" w:sz="4" w:space="0"/>
                  </w:tcBorders>
                  <w:vAlign w:val="center"/>
                </w:tcPr>
                <w:p w14:paraId="140A50B4">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451D9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1312" w:type="dxa"/>
                  <w:tcBorders>
                    <w:top w:val="single" w:color="auto" w:sz="4" w:space="0"/>
                    <w:left w:val="single" w:color="auto" w:sz="4" w:space="0"/>
                    <w:bottom w:val="single" w:color="auto" w:sz="4" w:space="0"/>
                    <w:right w:val="single" w:color="auto" w:sz="4" w:space="0"/>
                  </w:tcBorders>
                  <w:vAlign w:val="center"/>
                </w:tcPr>
                <w:p w14:paraId="66175902">
                  <w:pPr>
                    <w:spacing w:line="400" w:lineRule="exact"/>
                    <w:jc w:val="center"/>
                    <w:rPr>
                      <w:rFonts w:ascii="仿宋" w:hAnsi="仿宋" w:eastAsia="仿宋"/>
                      <w:color w:val="000000"/>
                      <w:sz w:val="24"/>
                    </w:rPr>
                  </w:pPr>
                  <w:r>
                    <w:rPr>
                      <w:rFonts w:hint="eastAsia" w:ascii="仿宋" w:hAnsi="仿宋" w:eastAsia="仿宋"/>
                      <w:color w:val="000000"/>
                      <w:sz w:val="24"/>
                    </w:rPr>
                    <w:t>易丹洮</w:t>
                  </w:r>
                </w:p>
              </w:tc>
              <w:tc>
                <w:tcPr>
                  <w:tcW w:w="1545" w:type="dxa"/>
                  <w:tcBorders>
                    <w:top w:val="single" w:color="auto" w:sz="4" w:space="0"/>
                    <w:left w:val="nil"/>
                    <w:bottom w:val="single" w:color="auto" w:sz="4" w:space="0"/>
                    <w:right w:val="single" w:color="auto" w:sz="4" w:space="0"/>
                  </w:tcBorders>
                  <w:vAlign w:val="center"/>
                </w:tcPr>
                <w:p w14:paraId="28BE8575">
                  <w:pPr>
                    <w:spacing w:line="400" w:lineRule="exact"/>
                    <w:jc w:val="center"/>
                    <w:rPr>
                      <w:rFonts w:ascii="仿宋" w:hAnsi="仿宋" w:eastAsia="仿宋"/>
                      <w:color w:val="000000"/>
                      <w:sz w:val="24"/>
                    </w:rPr>
                  </w:pPr>
                  <w:r>
                    <w:rPr>
                      <w:rFonts w:hint="eastAsia" w:ascii="仿宋" w:hAnsi="仿宋" w:eastAsia="仿宋"/>
                      <w:color w:val="000000"/>
                      <w:sz w:val="24"/>
                    </w:rPr>
                    <w:t>总经理</w:t>
                  </w:r>
                </w:p>
              </w:tc>
              <w:tc>
                <w:tcPr>
                  <w:tcW w:w="1343" w:type="dxa"/>
                  <w:tcBorders>
                    <w:top w:val="single" w:color="auto" w:sz="4" w:space="0"/>
                    <w:left w:val="nil"/>
                    <w:bottom w:val="single" w:color="auto" w:sz="4" w:space="0"/>
                    <w:right w:val="single" w:color="auto" w:sz="4" w:space="0"/>
                  </w:tcBorders>
                  <w:vAlign w:val="center"/>
                </w:tcPr>
                <w:p w14:paraId="3012AA47">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571B384A">
                  <w:pPr>
                    <w:spacing w:line="400" w:lineRule="exact"/>
                    <w:jc w:val="center"/>
                    <w:rPr>
                      <w:rFonts w:ascii="仿宋" w:hAnsi="仿宋" w:eastAsia="仿宋"/>
                      <w:color w:val="000000"/>
                      <w:sz w:val="24"/>
                    </w:rPr>
                  </w:pPr>
                  <w:r>
                    <w:rPr>
                      <w:rFonts w:hint="eastAsia" w:ascii="仿宋" w:hAnsi="仿宋" w:eastAsia="仿宋"/>
                      <w:color w:val="000000"/>
                      <w:sz w:val="24"/>
                    </w:rPr>
                    <w:t>苍梧县六堡镇八集茶业有限公司</w:t>
                  </w:r>
                </w:p>
              </w:tc>
              <w:tc>
                <w:tcPr>
                  <w:tcW w:w="1938" w:type="dxa"/>
                  <w:tcBorders>
                    <w:top w:val="single" w:color="auto" w:sz="4" w:space="0"/>
                    <w:left w:val="single" w:color="auto" w:sz="4" w:space="0"/>
                    <w:bottom w:val="single" w:color="auto" w:sz="4" w:space="0"/>
                    <w:right w:val="single" w:color="auto" w:sz="4" w:space="0"/>
                  </w:tcBorders>
                  <w:vAlign w:val="center"/>
                </w:tcPr>
                <w:p w14:paraId="4A4B4832">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r w14:paraId="1DA08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1312" w:type="dxa"/>
                  <w:tcBorders>
                    <w:top w:val="single" w:color="auto" w:sz="4" w:space="0"/>
                    <w:left w:val="single" w:color="auto" w:sz="4" w:space="0"/>
                    <w:bottom w:val="single" w:color="auto" w:sz="4" w:space="0"/>
                    <w:right w:val="single" w:color="auto" w:sz="4" w:space="0"/>
                  </w:tcBorders>
                  <w:vAlign w:val="center"/>
                </w:tcPr>
                <w:p w14:paraId="1ABB55E5">
                  <w:pPr>
                    <w:spacing w:line="400" w:lineRule="exact"/>
                    <w:jc w:val="center"/>
                    <w:rPr>
                      <w:rFonts w:ascii="仿宋" w:hAnsi="仿宋" w:eastAsia="仿宋"/>
                      <w:color w:val="000000"/>
                      <w:sz w:val="24"/>
                    </w:rPr>
                  </w:pPr>
                  <w:r>
                    <w:rPr>
                      <w:rFonts w:hint="eastAsia" w:ascii="仿宋" w:hAnsi="仿宋" w:eastAsia="仿宋"/>
                      <w:color w:val="000000"/>
                      <w:sz w:val="24"/>
                    </w:rPr>
                    <w:t>吴峻</w:t>
                  </w:r>
                </w:p>
              </w:tc>
              <w:tc>
                <w:tcPr>
                  <w:tcW w:w="1545" w:type="dxa"/>
                  <w:tcBorders>
                    <w:top w:val="single" w:color="auto" w:sz="4" w:space="0"/>
                    <w:left w:val="nil"/>
                    <w:bottom w:val="single" w:color="auto" w:sz="4" w:space="0"/>
                    <w:right w:val="single" w:color="auto" w:sz="4" w:space="0"/>
                  </w:tcBorders>
                  <w:vAlign w:val="center"/>
                </w:tcPr>
                <w:p w14:paraId="1FDAFDCC">
                  <w:pPr>
                    <w:spacing w:line="400" w:lineRule="exact"/>
                    <w:jc w:val="center"/>
                    <w:rPr>
                      <w:rFonts w:ascii="仿宋" w:hAnsi="仿宋" w:eastAsia="仿宋"/>
                      <w:color w:val="000000"/>
                      <w:sz w:val="24"/>
                    </w:rPr>
                  </w:pPr>
                  <w:r>
                    <w:rPr>
                      <w:rFonts w:hint="eastAsia" w:ascii="仿宋" w:hAnsi="仿宋" w:eastAsia="仿宋"/>
                      <w:color w:val="000000"/>
                      <w:sz w:val="24"/>
                    </w:rPr>
                    <w:t>技术总监</w:t>
                  </w:r>
                </w:p>
              </w:tc>
              <w:tc>
                <w:tcPr>
                  <w:tcW w:w="1343" w:type="dxa"/>
                  <w:tcBorders>
                    <w:top w:val="single" w:color="auto" w:sz="4" w:space="0"/>
                    <w:left w:val="nil"/>
                    <w:bottom w:val="single" w:color="auto" w:sz="4" w:space="0"/>
                    <w:right w:val="single" w:color="auto" w:sz="4" w:space="0"/>
                  </w:tcBorders>
                  <w:vAlign w:val="center"/>
                </w:tcPr>
                <w:p w14:paraId="2F473927">
                  <w:pPr>
                    <w:spacing w:line="400" w:lineRule="exact"/>
                    <w:jc w:val="center"/>
                    <w:rPr>
                      <w:rFonts w:ascii="仿宋" w:hAnsi="仿宋" w:eastAsia="仿宋"/>
                      <w:color w:val="000000"/>
                      <w:sz w:val="24"/>
                    </w:rPr>
                  </w:pPr>
                  <w:r>
                    <w:rPr>
                      <w:rFonts w:hint="eastAsia" w:ascii="仿宋" w:hAnsi="仿宋" w:eastAsia="仿宋"/>
                      <w:color w:val="000000"/>
                      <w:sz w:val="24"/>
                    </w:rPr>
                    <w:t>茶叶</w:t>
                  </w:r>
                </w:p>
              </w:tc>
              <w:tc>
                <w:tcPr>
                  <w:tcW w:w="2133" w:type="dxa"/>
                  <w:tcBorders>
                    <w:top w:val="single" w:color="auto" w:sz="4" w:space="0"/>
                    <w:left w:val="nil"/>
                    <w:bottom w:val="single" w:color="auto" w:sz="4" w:space="0"/>
                    <w:right w:val="single" w:color="auto" w:sz="4" w:space="0"/>
                  </w:tcBorders>
                </w:tcPr>
                <w:p w14:paraId="5A684FEE">
                  <w:pPr>
                    <w:spacing w:line="400" w:lineRule="exact"/>
                    <w:jc w:val="center"/>
                    <w:rPr>
                      <w:rFonts w:ascii="仿宋" w:hAnsi="仿宋" w:eastAsia="仿宋"/>
                      <w:color w:val="000000"/>
                      <w:sz w:val="24"/>
                    </w:rPr>
                  </w:pPr>
                  <w:r>
                    <w:rPr>
                      <w:rFonts w:hint="eastAsia" w:ascii="仿宋" w:hAnsi="仿宋" w:eastAsia="仿宋"/>
                      <w:color w:val="000000"/>
                      <w:sz w:val="24"/>
                    </w:rPr>
                    <w:t>苍梧县沁怡六堡茶业有限公司</w:t>
                  </w:r>
                </w:p>
              </w:tc>
              <w:tc>
                <w:tcPr>
                  <w:tcW w:w="1938" w:type="dxa"/>
                  <w:tcBorders>
                    <w:top w:val="single" w:color="auto" w:sz="4" w:space="0"/>
                    <w:left w:val="single" w:color="auto" w:sz="4" w:space="0"/>
                    <w:bottom w:val="single" w:color="auto" w:sz="4" w:space="0"/>
                    <w:right w:val="single" w:color="auto" w:sz="4" w:space="0"/>
                  </w:tcBorders>
                  <w:vAlign w:val="center"/>
                </w:tcPr>
                <w:p w14:paraId="6ECF313A">
                  <w:pPr>
                    <w:spacing w:line="400" w:lineRule="exact"/>
                    <w:jc w:val="center"/>
                    <w:rPr>
                      <w:rFonts w:ascii="仿宋" w:hAnsi="仿宋" w:eastAsia="仿宋"/>
                      <w:color w:val="000000"/>
                      <w:sz w:val="24"/>
                    </w:rPr>
                  </w:pPr>
                  <w:r>
                    <w:rPr>
                      <w:rFonts w:hint="eastAsia" w:ascii="仿宋" w:hAnsi="仿宋" w:eastAsia="仿宋"/>
                      <w:color w:val="000000"/>
                      <w:sz w:val="24"/>
                    </w:rPr>
                    <w:t>协助编写标准</w:t>
                  </w:r>
                </w:p>
              </w:tc>
            </w:tr>
          </w:tbl>
          <w:p w14:paraId="31865043">
            <w:pPr>
              <w:pStyle w:val="5"/>
              <w:rPr>
                <w:rFonts w:ascii="仿宋" w:hAnsi="仿宋" w:eastAsia="仿宋"/>
              </w:rPr>
            </w:pPr>
          </w:p>
        </w:tc>
      </w:tr>
      <w:tr w14:paraId="545E8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00" w:type="dxa"/>
          </w:tcPr>
          <w:p w14:paraId="1442B491">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二、制定标准的必要性和意义</w:t>
            </w:r>
          </w:p>
          <w:p w14:paraId="5E15D812">
            <w:pPr>
              <w:spacing w:line="500" w:lineRule="exact"/>
              <w:ind w:firstLine="560" w:firstLineChars="200"/>
              <w:rPr>
                <w:rFonts w:ascii="仿宋" w:hAnsi="仿宋" w:eastAsia="仿宋"/>
                <w:color w:val="000000"/>
              </w:rPr>
            </w:pPr>
            <w:r>
              <w:rPr>
                <w:rFonts w:ascii="仿宋" w:hAnsi="仿宋" w:eastAsia="仿宋"/>
                <w:color w:val="000000"/>
              </w:rPr>
              <w:t>2025年1月22日，签发广西第2号总林长令《关于加强古树名木保护的令》。广西是古树名木资源大省，目前登记在册的古树名木共有156512株，其中古树156371株、名木141株。林长令要求，全区各级各部门严格落实《广西壮族自治区古树名木保护条例》，全面做好古树名木保护管理工作，守护传承好绿色“国宝”。</w:t>
            </w:r>
          </w:p>
          <w:p w14:paraId="070F09A0">
            <w:pPr>
              <w:spacing w:line="500" w:lineRule="exact"/>
              <w:ind w:firstLine="560" w:firstLineChars="200"/>
              <w:rPr>
                <w:rFonts w:ascii="仿宋" w:hAnsi="仿宋" w:eastAsia="仿宋"/>
                <w:color w:val="000000"/>
              </w:rPr>
            </w:pPr>
            <w:r>
              <w:rPr>
                <w:rFonts w:ascii="仿宋" w:hAnsi="仿宋" w:eastAsia="仿宋"/>
                <w:color w:val="000000"/>
              </w:rPr>
              <w:t>2024年2月1日金秀瑶族自治县第十七届人民代表大会第四次会议通过、2024年3月28日广西壮族自治区第十四届人民代表大会常务委员会第八次会议批准“2025最新金秀瑶族自治县古茶树资源保护条例”：应当加强对古茶树文化遗产的保护与传承，挖掘古茶树文化、生态和历史人文价值；根据古茶树所在地的自然风光、民俗风情、历史文化、村镇建设、研学旅行等，统筹规划利用古茶树特色旅游资源，依法开发建设与古茶树资源相关的旅游景区（点），开发古茶树旅游产品。</w:t>
            </w:r>
          </w:p>
          <w:p w14:paraId="66F105DB">
            <w:pPr>
              <w:spacing w:line="500" w:lineRule="exact"/>
              <w:ind w:firstLine="560" w:firstLineChars="200"/>
              <w:rPr>
                <w:rFonts w:ascii="仿宋" w:hAnsi="仿宋" w:eastAsia="仿宋"/>
                <w:color w:val="000000"/>
              </w:rPr>
            </w:pPr>
            <w:r>
              <w:rPr>
                <w:rFonts w:ascii="仿宋" w:hAnsi="仿宋" w:eastAsia="仿宋"/>
                <w:color w:val="000000"/>
              </w:rPr>
              <w:t>茶树（Camellia sinensis (L.) O. Ktze.）为山茶科、山茶属。茶树是异交植物，其变异体非常多，在长期演化和传播过程中形成许多生态型，因而形成非常丰富的种质资源。茶树种质资源包括茶组内的各个种、变种。茶树原产于中国西南部，它的自然分布区主要在中国西南、华南及东南亚北部。我国茶树种质资源非常丰富，我国约收集和保存3300多份茶树种质资源。</w:t>
            </w:r>
          </w:p>
          <w:p w14:paraId="477A8E61">
            <w:pPr>
              <w:spacing w:line="500" w:lineRule="exact"/>
              <w:ind w:firstLine="560" w:firstLineChars="200"/>
              <w:rPr>
                <w:rFonts w:ascii="仿宋" w:hAnsi="仿宋" w:eastAsia="仿宋"/>
                <w:color w:val="000000"/>
              </w:rPr>
            </w:pPr>
            <w:r>
              <w:rPr>
                <w:rFonts w:ascii="仿宋" w:hAnsi="仿宋" w:eastAsia="仿宋"/>
                <w:color w:val="000000"/>
              </w:rPr>
              <w:t>目前广西古茶树的保护与开发尚处于自发、粗放阶段，面临诸多挑战：1）家底不清：缺乏系统性的资源普查，对古茶树的种群分布、数量、树龄、健康状况、遗传多样性等本底信息掌握不全。2）保护乏力： 过度采摘、不当管理（如砍伐周边植被、垦覆伤根）、病虫害、自然灾害以及基础设施建设等人为和自然因素威胁着古茶树的生存。3）开发无序：部分商家追逐短期利益，存在假冒伪劣、以次充好、过度炒作等现象，损害了“广西古树茶”的整体声誉和产业可持续发展。4）技术标准缺失：在资源调查、鉴定评价、复壮养护、采摘加工、产品溯源等环节缺乏统一、科学、规范的技术标准，导致操作随意，产品质量参差不齐。</w:t>
            </w:r>
          </w:p>
          <w:p w14:paraId="43B507B0">
            <w:pPr>
              <w:spacing w:line="500" w:lineRule="exact"/>
              <w:ind w:firstLine="560" w:firstLineChars="200"/>
              <w:rPr>
                <w:rFonts w:ascii="仿宋" w:hAnsi="仿宋" w:eastAsia="仿宋"/>
                <w:color w:val="000000"/>
              </w:rPr>
            </w:pPr>
            <w:r>
              <w:rPr>
                <w:rFonts w:ascii="仿宋" w:hAnsi="仿宋" w:eastAsia="仿宋"/>
                <w:color w:val="000000"/>
              </w:rPr>
              <w:t>古茶树是不可再生的珍贵自然资源和文化遗产。制定标准，为其设立科学的保护红线和技术措施，是遏制资源破坏、实现永续利用的根本前提，具有紧迫性。通过标准引领，可以统一行业技术门槛，规范从茶园到茶杯的全过程管理，杜绝掠夺式开发，提升广西古树茶产品的整体品质和市场信誉，保障产业长期健康发展。通过制定团体标准《广西古茶树种质资源保护与开发利用技术规程》融合现代农林科技、生态保护技术和食品加工技术，推动古茶树资源管理从经验型向科学型转变，深度挖掘其品质、文化和经济价值，实现优质优价，带动茶农增收和区域经济发展。该标准的发布可为政府监管、行业自律和企业操作提供明确的技术依据和法律依据，有利于落实管理责任，建立长效保护机制，促进多方协同共治。</w:t>
            </w:r>
          </w:p>
          <w:p w14:paraId="12F4CCB9">
            <w:pPr>
              <w:spacing w:line="500" w:lineRule="exact"/>
              <w:ind w:firstLine="560" w:firstLineChars="200"/>
              <w:rPr>
                <w:rFonts w:ascii="仿宋" w:hAnsi="仿宋" w:eastAsia="仿宋"/>
              </w:rPr>
            </w:pPr>
          </w:p>
        </w:tc>
      </w:tr>
      <w:tr w14:paraId="355F4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00" w:type="dxa"/>
          </w:tcPr>
          <w:p w14:paraId="49EAD088">
            <w:pPr>
              <w:spacing w:line="500" w:lineRule="exact"/>
              <w:rPr>
                <w:rFonts w:ascii="仿宋" w:hAnsi="仿宋" w:eastAsia="仿宋" w:cs="仿宋_GB2312"/>
                <w:b/>
                <w:bCs/>
                <w:color w:val="000000"/>
                <w:sz w:val="32"/>
                <w:szCs w:val="32"/>
              </w:rPr>
            </w:pPr>
            <w:r>
              <w:rPr>
                <w:rFonts w:hint="eastAsia" w:ascii="仿宋" w:hAnsi="仿宋" w:eastAsia="仿宋" w:cs="仿宋_GB2312"/>
                <w:b/>
                <w:bCs/>
                <w:color w:val="000000"/>
                <w:sz w:val="32"/>
                <w:szCs w:val="32"/>
              </w:rPr>
              <w:t>三、</w:t>
            </w:r>
            <w:r>
              <w:rPr>
                <w:rFonts w:hint="eastAsia" w:ascii="仿宋" w:hAnsi="仿宋" w:eastAsia="仿宋" w:cs="仿宋_GB2312"/>
                <w:b/>
                <w:color w:val="000000"/>
                <w:sz w:val="32"/>
                <w:szCs w:val="32"/>
              </w:rPr>
              <w:t>主要起草过程</w:t>
            </w:r>
          </w:p>
          <w:p w14:paraId="504EC0FB">
            <w:pPr>
              <w:spacing w:line="500" w:lineRule="exact"/>
              <w:rPr>
                <w:rFonts w:ascii="仿宋" w:hAnsi="仿宋" w:eastAsia="仿宋"/>
                <w:color w:val="000000"/>
              </w:rPr>
            </w:pPr>
            <w:r>
              <w:rPr>
                <w:rFonts w:hint="eastAsia" w:ascii="仿宋" w:hAnsi="仿宋" w:eastAsia="仿宋" w:cs="仿宋_GB2312"/>
                <w:b/>
                <w:color w:val="000000"/>
                <w:sz w:val="32"/>
                <w:szCs w:val="32"/>
              </w:rPr>
              <w:t>1、前期的研究基础</w:t>
            </w:r>
          </w:p>
          <w:p w14:paraId="784E3346">
            <w:pPr>
              <w:spacing w:line="500" w:lineRule="exact"/>
              <w:ind w:firstLine="560" w:firstLineChars="200"/>
              <w:rPr>
                <w:rFonts w:ascii="仿宋" w:hAnsi="仿宋" w:eastAsia="仿宋"/>
                <w:color w:val="000000"/>
              </w:rPr>
            </w:pPr>
            <w:r>
              <w:rPr>
                <w:rFonts w:hint="eastAsia" w:ascii="仿宋" w:hAnsi="仿宋" w:eastAsia="仿宋"/>
                <w:color w:val="000000"/>
              </w:rPr>
              <w:t>苍梧县茶产业发展服务中心作为地方茶产业主管部门，中心长期致力于六堡茶产业规划与技术服务。近年来，中心组织开展了“苍梧县古茶树种质资源收集保存与新品种选育项目”研究，已累计收集苍梧县六堡镇古茶树种质资源样本50份、狮寨镇样本21份，为古茶树资源调查与鉴定积累了宝贵的第一手资料。同时，中心积极举办六堡茶提质增效技术培训班，邀请专家围绕古茶树保护管理、茶园套种、病虫害防控等内容开展专题授课和现场示范，累计培训茶企代表、种植户300余人次。</w:t>
            </w:r>
          </w:p>
          <w:p w14:paraId="6B11F951">
            <w:pPr>
              <w:spacing w:line="500" w:lineRule="exact"/>
              <w:ind w:firstLine="560" w:firstLineChars="200"/>
              <w:rPr>
                <w:rFonts w:ascii="仿宋" w:hAnsi="仿宋" w:eastAsia="仿宋"/>
                <w:color w:val="000000"/>
              </w:rPr>
            </w:pPr>
            <w:r>
              <w:rPr>
                <w:rFonts w:hint="eastAsia" w:ascii="仿宋" w:hAnsi="仿宋" w:eastAsia="仿宋"/>
                <w:color w:val="000000"/>
              </w:rPr>
              <w:t>苍梧县已建立较为完善的古茶树种质资源档案，累计采集古茶树样本70余份。苍梧六堡茶业有限公司的六堡原种老茶园作为梧州唯一的六堡茶原种保护园，为六堡茶良种繁育提供了核心种质资源。八集古茶园成功入选市级六堡茶文化保护名录，古茶树资源得到有效保护。编制单位汇聚了茶树良种繁育、种植管护、加工技术、标准化研究等领域的专业人才。广西绿异茶树良种研究院院长覃秀菊等专家长期扎根一线开展技术指导。广西标准化协会提供标准研制的全程专业指导。</w:t>
            </w:r>
          </w:p>
          <w:p w14:paraId="2B96800E">
            <w:pPr>
              <w:spacing w:line="500" w:lineRule="exact"/>
              <w:ind w:firstLine="560" w:firstLineChars="200"/>
              <w:rPr>
                <w:rFonts w:ascii="仿宋" w:hAnsi="仿宋" w:eastAsia="仿宋"/>
                <w:color w:val="000000"/>
              </w:rPr>
            </w:pPr>
            <w:r>
              <w:rPr>
                <w:rFonts w:hint="eastAsia" w:ascii="仿宋" w:hAnsi="仿宋" w:eastAsia="仿宋"/>
                <w:color w:val="000000"/>
              </w:rPr>
              <w:t>目前，国内在茶树种植、育种、加工等领域已有深厚的科研积累和多项国家标准、行业标准。广西本地的农业科研院所、高校以及茶叶技术推广部门在古茶树资源调查、品质分析、生态栽培等方面已开展了一系列研究工作，积累了初步的数据和经验，为该标准的制定提供了技术支撑。《古茶树种质资源保护与开发利用技术规程》的制定工作在技术基础、实施条件、组织保障和资源配置等方面均已具备充分条件，标准制定后推广应用的市场环境和政策环境也较为成熟。</w:t>
            </w:r>
          </w:p>
          <w:p w14:paraId="47BB54A7">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2、标准草案的编制</w:t>
            </w:r>
          </w:p>
          <w:p w14:paraId="78AB7404">
            <w:pPr>
              <w:pStyle w:val="2"/>
              <w:spacing w:line="500" w:lineRule="exact"/>
              <w:ind w:firstLine="0"/>
              <w:jc w:val="both"/>
              <w:rPr>
                <w:rFonts w:ascii="仿宋" w:hAnsi="仿宋"/>
                <w:b/>
                <w:bCs/>
                <w:kern w:val="2"/>
                <w:sz w:val="28"/>
                <w:szCs w:val="24"/>
              </w:rPr>
            </w:pPr>
            <w:r>
              <w:rPr>
                <w:rFonts w:hint="eastAsia" w:ascii="仿宋" w:hAnsi="仿宋"/>
                <w:b/>
                <w:bCs/>
                <w:kern w:val="2"/>
                <w:sz w:val="28"/>
                <w:szCs w:val="24"/>
              </w:rPr>
              <w:t>（1）成立标准编制工作组</w:t>
            </w:r>
          </w:p>
          <w:p w14:paraId="648EA620">
            <w:pPr>
              <w:pStyle w:val="2"/>
              <w:spacing w:line="500" w:lineRule="exact"/>
              <w:jc w:val="both"/>
              <w:rPr>
                <w:rFonts w:ascii="仿宋" w:hAnsi="仿宋"/>
                <w:kern w:val="2"/>
                <w:sz w:val="28"/>
                <w:szCs w:val="24"/>
              </w:rPr>
            </w:pPr>
            <w:r>
              <w:rPr>
                <w:rFonts w:hint="eastAsia" w:ascii="仿宋" w:hAnsi="仿宋"/>
                <w:kern w:val="2"/>
                <w:sz w:val="28"/>
                <w:szCs w:val="24"/>
              </w:rPr>
              <w:t>团体标准《古茶树种质资源保护与开发利用技术规程》项目任务下达后，苍梧县茶产业发展服务中心、广西绿异茶树良种研究院、广西标准化协会、苍梧县六堡茶产业发展有限公司、苍梧六堡茶业有限公司、苍梧县六堡镇八集茶业有限公司、苍梧县沁怡六堡茶业有限公司成立标准编制工作组，制定了标准编写方案，明确任务职责，确定工作技术路线，开展标准编制工作。编制工作组下设三个组，分别是资料收集组、标准编写组、标准实施组。</w:t>
            </w:r>
          </w:p>
          <w:p w14:paraId="4F881063">
            <w:pPr>
              <w:pStyle w:val="2"/>
              <w:spacing w:line="500" w:lineRule="exact"/>
              <w:jc w:val="both"/>
              <w:rPr>
                <w:rFonts w:ascii="仿宋" w:hAnsi="仿宋"/>
                <w:kern w:val="2"/>
                <w:sz w:val="28"/>
                <w:szCs w:val="24"/>
              </w:rPr>
            </w:pPr>
            <w:r>
              <w:rPr>
                <w:rFonts w:hint="eastAsia" w:ascii="仿宋" w:hAnsi="仿宋"/>
                <w:kern w:val="2"/>
                <w:sz w:val="28"/>
                <w:szCs w:val="24"/>
              </w:rPr>
              <w:t>资料收集组负责国内外有关古茶树种质资源保护与开发利用的文献资料的查询、收集和整理工作，查阅前人对古茶树种质资源保护研究情况和目前对古茶树种质资源保护与开发利用的研究进展。</w:t>
            </w:r>
          </w:p>
          <w:p w14:paraId="31E97BFC">
            <w:pPr>
              <w:pStyle w:val="2"/>
              <w:spacing w:line="500" w:lineRule="exact"/>
              <w:jc w:val="both"/>
              <w:rPr>
                <w:rFonts w:ascii="仿宋" w:hAnsi="仿宋"/>
                <w:kern w:val="2"/>
                <w:sz w:val="28"/>
                <w:szCs w:val="24"/>
              </w:rPr>
            </w:pPr>
            <w:r>
              <w:rPr>
                <w:rFonts w:hint="eastAsia" w:ascii="仿宋" w:hAnsi="仿宋"/>
                <w:kern w:val="2"/>
                <w:sz w:val="28"/>
                <w:szCs w:val="24"/>
              </w:rPr>
              <w:t>草案编写组负责起草标准草案、征求意见稿和标准编制说明的编写工作，包括后期召开征求意见会、网上征求意见，以及标准的不断修改和完善。</w:t>
            </w:r>
          </w:p>
          <w:p w14:paraId="65463A1A">
            <w:pPr>
              <w:pStyle w:val="2"/>
              <w:spacing w:line="500" w:lineRule="exact"/>
              <w:jc w:val="both"/>
              <w:rPr>
                <w:rFonts w:ascii="仿宋" w:hAnsi="仿宋"/>
                <w:kern w:val="2"/>
                <w:sz w:val="28"/>
                <w:szCs w:val="24"/>
              </w:rPr>
            </w:pPr>
            <w:r>
              <w:rPr>
                <w:rFonts w:hint="eastAsia" w:ascii="仿宋" w:hAnsi="仿宋"/>
                <w:kern w:val="2"/>
                <w:sz w:val="28"/>
                <w:szCs w:val="24"/>
              </w:rPr>
              <w:t>标准实施组负责《古茶树种质资源保护与开发利用技术规程》团体标准发布后，组织科研院所、相关企业开展标准宣贯培训会，对标准进行详细解读，让相关人员了解标准，并根据标准对古茶树种质资源保护与开发利用技术进行规范化操作，保证古茶树种质资源保护与开发利用技术规程准确性，并对标准实施情况进行总结分析，不断对团体标准提出修正意见。</w:t>
            </w:r>
          </w:p>
          <w:p w14:paraId="522FE331">
            <w:pPr>
              <w:pStyle w:val="2"/>
              <w:spacing w:line="500" w:lineRule="exact"/>
              <w:ind w:firstLine="0"/>
              <w:jc w:val="both"/>
              <w:rPr>
                <w:rFonts w:ascii="仿宋" w:hAnsi="仿宋"/>
                <w:b/>
                <w:bCs/>
                <w:kern w:val="2"/>
                <w:sz w:val="28"/>
                <w:szCs w:val="24"/>
              </w:rPr>
            </w:pPr>
            <w:r>
              <w:rPr>
                <w:rFonts w:hint="eastAsia" w:ascii="仿宋" w:hAnsi="仿宋"/>
                <w:b/>
                <w:bCs/>
                <w:kern w:val="2"/>
                <w:sz w:val="28"/>
                <w:szCs w:val="24"/>
              </w:rPr>
              <w:t>（2）收集整理文献资料</w:t>
            </w:r>
          </w:p>
          <w:p w14:paraId="122BB049">
            <w:pPr>
              <w:pStyle w:val="2"/>
              <w:spacing w:line="500" w:lineRule="exact"/>
              <w:jc w:val="both"/>
              <w:rPr>
                <w:rFonts w:ascii="仿宋" w:hAnsi="仿宋"/>
                <w:kern w:val="2"/>
                <w:sz w:val="28"/>
                <w:szCs w:val="24"/>
              </w:rPr>
            </w:pPr>
            <w:r>
              <w:rPr>
                <w:rFonts w:hint="eastAsia" w:ascii="仿宋" w:hAnsi="仿宋"/>
                <w:kern w:val="2"/>
                <w:sz w:val="28"/>
                <w:szCs w:val="24"/>
              </w:rPr>
              <w:t>标准编制工作组收集了国内有关古茶树种质资源保护与开发利用的相关文献资料。主要参考资料有：</w:t>
            </w:r>
          </w:p>
          <w:p w14:paraId="3116A00F">
            <w:pPr>
              <w:pStyle w:val="2"/>
              <w:spacing w:line="500" w:lineRule="exact"/>
              <w:jc w:val="both"/>
              <w:rPr>
                <w:rFonts w:ascii="仿宋" w:hAnsi="仿宋"/>
                <w:kern w:val="2"/>
                <w:sz w:val="28"/>
                <w:szCs w:val="24"/>
              </w:rPr>
            </w:pPr>
            <w:r>
              <w:rPr>
                <w:rFonts w:hint="eastAsia" w:ascii="仿宋" w:hAnsi="仿宋"/>
                <w:kern w:val="2"/>
                <w:sz w:val="28"/>
                <w:szCs w:val="24"/>
              </w:rPr>
              <w:t>GB/T 19630—2019 有机产品 生产、加工、标识与管理体系要求</w:t>
            </w:r>
          </w:p>
          <w:p w14:paraId="4C073A7D">
            <w:pPr>
              <w:pStyle w:val="2"/>
              <w:spacing w:line="500" w:lineRule="exact"/>
              <w:jc w:val="both"/>
              <w:rPr>
                <w:rFonts w:ascii="仿宋" w:hAnsi="仿宋"/>
                <w:kern w:val="2"/>
                <w:sz w:val="28"/>
                <w:szCs w:val="24"/>
              </w:rPr>
            </w:pPr>
            <w:r>
              <w:rPr>
                <w:rFonts w:hint="eastAsia" w:ascii="仿宋" w:hAnsi="仿宋"/>
                <w:kern w:val="2"/>
                <w:sz w:val="28"/>
                <w:szCs w:val="24"/>
              </w:rPr>
              <w:t>GB/T 32744 茶叶加工良好规范</w:t>
            </w:r>
          </w:p>
          <w:p w14:paraId="4C5B9B7C">
            <w:pPr>
              <w:pStyle w:val="2"/>
              <w:spacing w:line="500" w:lineRule="exact"/>
              <w:jc w:val="both"/>
              <w:rPr>
                <w:rFonts w:ascii="仿宋" w:hAnsi="仿宋"/>
                <w:kern w:val="2"/>
                <w:sz w:val="28"/>
                <w:szCs w:val="24"/>
              </w:rPr>
            </w:pPr>
            <w:r>
              <w:rPr>
                <w:rFonts w:hint="eastAsia" w:ascii="仿宋" w:hAnsi="仿宋"/>
                <w:kern w:val="2"/>
                <w:sz w:val="28"/>
                <w:szCs w:val="24"/>
              </w:rPr>
              <w:t>LY/T 2494—2015 古树名木复壮技术规程</w:t>
            </w:r>
          </w:p>
          <w:p w14:paraId="7168C839">
            <w:pPr>
              <w:pStyle w:val="2"/>
              <w:spacing w:line="500" w:lineRule="exact"/>
              <w:jc w:val="both"/>
              <w:rPr>
                <w:rFonts w:ascii="仿宋" w:hAnsi="仿宋"/>
                <w:kern w:val="2"/>
                <w:sz w:val="28"/>
                <w:szCs w:val="24"/>
              </w:rPr>
            </w:pPr>
            <w:r>
              <w:rPr>
                <w:rFonts w:hint="eastAsia" w:ascii="仿宋" w:hAnsi="仿宋"/>
                <w:kern w:val="2"/>
                <w:sz w:val="28"/>
                <w:szCs w:val="24"/>
              </w:rPr>
              <w:t>LY/T 3311 古茶树</w:t>
            </w:r>
          </w:p>
          <w:p w14:paraId="5BD62D4A">
            <w:pPr>
              <w:pStyle w:val="2"/>
              <w:spacing w:line="500" w:lineRule="exact"/>
              <w:jc w:val="both"/>
              <w:rPr>
                <w:rFonts w:ascii="仿宋" w:hAnsi="仿宋"/>
                <w:kern w:val="2"/>
                <w:sz w:val="28"/>
                <w:szCs w:val="24"/>
              </w:rPr>
            </w:pPr>
            <w:r>
              <w:rPr>
                <w:rFonts w:hint="eastAsia" w:ascii="仿宋" w:hAnsi="仿宋"/>
                <w:kern w:val="2"/>
                <w:sz w:val="28"/>
                <w:szCs w:val="24"/>
              </w:rPr>
              <w:t>LY/T 2738 古树名木普查技术规范</w:t>
            </w:r>
          </w:p>
          <w:p w14:paraId="42945004">
            <w:pPr>
              <w:pStyle w:val="2"/>
              <w:spacing w:line="500" w:lineRule="exact"/>
              <w:jc w:val="both"/>
              <w:rPr>
                <w:rFonts w:ascii="仿宋" w:hAnsi="仿宋"/>
                <w:kern w:val="2"/>
                <w:sz w:val="28"/>
                <w:szCs w:val="24"/>
              </w:rPr>
            </w:pPr>
            <w:r>
              <w:rPr>
                <w:rFonts w:hint="eastAsia" w:ascii="仿宋" w:hAnsi="仿宋"/>
                <w:kern w:val="2"/>
                <w:sz w:val="28"/>
                <w:szCs w:val="24"/>
              </w:rPr>
              <w:t>DB45/T 1871-2018 茶树群体种集团选育技术规程</w:t>
            </w:r>
          </w:p>
          <w:p w14:paraId="4ECE8504">
            <w:pPr>
              <w:pStyle w:val="2"/>
              <w:spacing w:line="500" w:lineRule="exact"/>
              <w:ind w:firstLine="0"/>
              <w:jc w:val="both"/>
              <w:rPr>
                <w:rFonts w:ascii="仿宋" w:hAnsi="仿宋"/>
                <w:b/>
                <w:bCs/>
                <w:kern w:val="2"/>
                <w:sz w:val="28"/>
                <w:szCs w:val="24"/>
              </w:rPr>
            </w:pPr>
            <w:r>
              <w:rPr>
                <w:rFonts w:hint="eastAsia" w:ascii="仿宋" w:hAnsi="仿宋"/>
                <w:b/>
                <w:bCs/>
                <w:kern w:val="2"/>
                <w:sz w:val="28"/>
                <w:szCs w:val="24"/>
              </w:rPr>
              <w:t>（3）研讨确定标准主体内容</w:t>
            </w:r>
          </w:p>
          <w:p w14:paraId="63D1C2F1">
            <w:pPr>
              <w:spacing w:line="500" w:lineRule="exact"/>
              <w:ind w:firstLine="560" w:firstLineChars="200"/>
              <w:rPr>
                <w:rFonts w:ascii="仿宋" w:hAnsi="仿宋" w:eastAsia="仿宋"/>
              </w:rPr>
            </w:pPr>
            <w:r>
              <w:rPr>
                <w:rFonts w:hint="eastAsia" w:ascii="仿宋" w:hAnsi="仿宋" w:eastAsia="仿宋"/>
              </w:rPr>
              <w:t>1）2026年1月-2026年5月，苍梧县茶产业发展服务中心联合广西绿异茶树良种研究院、广西标准化协会、苍梧县六堡茶产业发展有限公司、苍梧六堡茶业有限公司、苍梧县六堡镇八集茶业有限公司、苍梧县沁怡六堡茶业有限公司等单位深入苍梧县古茶树区开展调研工作，总结古茶树种质资源保护与开发利用经验，并召开了标准编制会议，对标准的整体框架结构进行了研究，并对标准的关键性内容进行了初步探讨。经过研究，标准的主体内容确定为术语和定义、古茶树调查、古茶树保护、管理措施、开发利用、监测与评估、政策保障。档案记录。</w:t>
            </w:r>
          </w:p>
          <w:p w14:paraId="01308540">
            <w:pPr>
              <w:spacing w:line="500" w:lineRule="exact"/>
              <w:ind w:firstLine="560" w:firstLineChars="200"/>
              <w:rPr>
                <w:rFonts w:ascii="仿宋" w:hAnsi="仿宋" w:eastAsia="仿宋"/>
              </w:rPr>
            </w:pPr>
            <w:r>
              <w:rPr>
                <w:rFonts w:hint="eastAsia" w:ascii="仿宋" w:hAnsi="仿宋" w:eastAsia="仿宋"/>
              </w:rPr>
              <w:t>2）核心技术</w:t>
            </w:r>
          </w:p>
          <w:p w14:paraId="3D7498BB">
            <w:pPr>
              <w:spacing w:line="500" w:lineRule="exact"/>
              <w:ind w:firstLine="560" w:firstLineChars="200"/>
              <w:rPr>
                <w:rFonts w:ascii="仿宋" w:hAnsi="仿宋" w:eastAsia="仿宋"/>
              </w:rPr>
            </w:pPr>
            <w:r>
              <w:rPr>
                <w:rFonts w:hint="eastAsia" w:ascii="仿宋" w:hAnsi="仿宋" w:eastAsia="仿宋"/>
              </w:rPr>
              <w:t>A.本标准突出“广西地域特色种质”，标准内容结合广西本土古茶树品种（群体种）的生物学特性及喀斯特地貌等特殊生境进行定制，集成特异性土壤改良剂应用、节水保墒技术、原生伴生植物配置等，解决特殊生境下的保护难题。</w:t>
            </w:r>
          </w:p>
          <w:p w14:paraId="3D14056B">
            <w:pPr>
              <w:spacing w:line="500" w:lineRule="exact"/>
              <w:ind w:firstLine="560" w:firstLineChars="200"/>
              <w:rPr>
                <w:rFonts w:ascii="仿宋" w:hAnsi="仿宋" w:eastAsia="仿宋"/>
              </w:rPr>
            </w:pPr>
            <w:r>
              <w:rPr>
                <w:rFonts w:hint="eastAsia" w:ascii="仿宋" w:hAnsi="仿宋" w:eastAsia="仿宋"/>
              </w:rPr>
              <w:t>B.首创“保护与开发利用并重”的综合性标准，目标涵盖从资源抢救到产业增值的全链条。构建“全产业链技术集成”框架，在扎实的保护技术基础上，创新性融入品质评价、可持续采摘、加工利用、品牌溯源、茶文旅融合等产业化关键技术模块。</w:t>
            </w:r>
          </w:p>
          <w:p w14:paraId="4420A3C0">
            <w:pPr>
              <w:spacing w:line="500" w:lineRule="exact"/>
              <w:ind w:firstLine="560" w:firstLineChars="200"/>
              <w:rPr>
                <w:rFonts w:ascii="仿宋" w:hAnsi="仿宋" w:eastAsia="仿宋"/>
              </w:rPr>
            </w:pPr>
            <w:r>
              <w:rPr>
                <w:rFonts w:hint="eastAsia" w:ascii="仿宋" w:hAnsi="仿宋" w:eastAsia="仿宋"/>
              </w:rPr>
              <w:t>3）创新点</w:t>
            </w:r>
          </w:p>
          <w:p w14:paraId="3336DA56">
            <w:pPr>
              <w:spacing w:line="500" w:lineRule="exact"/>
              <w:ind w:firstLine="560" w:firstLineChars="200"/>
              <w:rPr>
                <w:rFonts w:ascii="仿宋" w:hAnsi="仿宋" w:eastAsia="仿宋"/>
              </w:rPr>
            </w:pPr>
            <w:r>
              <w:rPr>
                <w:rFonts w:hint="eastAsia" w:ascii="仿宋" w:hAnsi="仿宋" w:eastAsia="仿宋"/>
              </w:rPr>
              <w:t>A.理念创新：从“保存者”到“经营者”。将标准视野从单纯的资源保护，提升到资源的可持续经营，直接服务于乡村振兴和产业高质量发展。</w:t>
            </w:r>
          </w:p>
          <w:p w14:paraId="5A62EA0F">
            <w:pPr>
              <w:spacing w:line="500" w:lineRule="exact"/>
              <w:ind w:firstLine="560" w:firstLineChars="200"/>
              <w:rPr>
                <w:rFonts w:ascii="仿宋" w:hAnsi="仿宋" w:eastAsia="仿宋"/>
              </w:rPr>
            </w:pPr>
            <w:r>
              <w:rPr>
                <w:rFonts w:hint="eastAsia" w:ascii="仿宋" w:hAnsi="仿宋" w:eastAsia="仿宋"/>
              </w:rPr>
              <w:t>B.路径创新：从“单一技术”到“系统方案”。不仅提供保护技术，更提供一套将古茶树资源转化为特色产品、品牌和文化体验的完整技术路径与规范，打通了从资源到产业的“最后一公里”。</w:t>
            </w:r>
          </w:p>
          <w:p w14:paraId="1FBA32F8">
            <w:pPr>
              <w:spacing w:line="500" w:lineRule="exact"/>
              <w:ind w:firstLine="560" w:firstLineChars="200"/>
              <w:rPr>
                <w:rFonts w:ascii="仿宋" w:hAnsi="仿宋" w:eastAsia="仿宋"/>
              </w:rPr>
            </w:pPr>
            <w:r>
              <w:rPr>
                <w:rFonts w:hint="eastAsia" w:ascii="仿宋" w:hAnsi="仿宋" w:eastAsia="仿宋"/>
              </w:rPr>
              <w:t>C.价值创新：从“生态文化价值”到“综合效益价值”。标准旨在通过规范化运作，最大化释放古茶树在优质农产品供给、地理标志品牌塑造、文化遗产活化、生态旅游带动等方面的综合效益，实现价值的全方位提升。</w:t>
            </w:r>
          </w:p>
          <w:p w14:paraId="45420EB0">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3、征求意见稿的编制</w:t>
            </w:r>
          </w:p>
          <w:p w14:paraId="1D3826F3">
            <w:pPr>
              <w:spacing w:line="500" w:lineRule="exact"/>
              <w:ind w:firstLine="560" w:firstLineChars="200"/>
              <w:rPr>
                <w:rFonts w:ascii="仿宋" w:hAnsi="仿宋" w:eastAsia="仿宋"/>
                <w:color w:val="000000"/>
              </w:rPr>
            </w:pPr>
            <w:r>
              <w:rPr>
                <w:rFonts w:hint="eastAsia" w:ascii="仿宋" w:hAnsi="仿宋" w:eastAsia="仿宋"/>
                <w:color w:val="000000" w:themeColor="text1"/>
                <w14:textFill>
                  <w14:solidFill>
                    <w14:schemeClr w14:val="tx1"/>
                  </w14:solidFill>
                </w14:textFill>
              </w:rPr>
              <w:t>2026年5月-6月</w:t>
            </w:r>
            <w:r>
              <w:rPr>
                <w:rFonts w:hint="eastAsia" w:ascii="仿宋" w:hAnsi="仿宋" w:eastAsia="仿宋"/>
                <w:color w:val="000000"/>
              </w:rPr>
              <w:t>，在完成标准草案编制后，标准编制工作组多次前往</w:t>
            </w:r>
            <w:r>
              <w:rPr>
                <w:rFonts w:hint="eastAsia" w:ascii="仿宋" w:hAnsi="仿宋" w:eastAsia="仿宋"/>
                <w:color w:val="000000" w:themeColor="text1"/>
                <w14:textFill>
                  <w14:solidFill>
                    <w14:schemeClr w14:val="tx1"/>
                  </w14:solidFill>
                </w14:textFill>
              </w:rPr>
              <w:t>苍梧县</w:t>
            </w:r>
            <w:r>
              <w:rPr>
                <w:rFonts w:hint="eastAsia" w:ascii="仿宋" w:hAnsi="仿宋" w:eastAsia="仿宋"/>
                <w:color w:val="000000"/>
              </w:rPr>
              <w:t>等地进行了广泛实地调研工作，查阅了大量的国内外文献资料，对古茶树种质资源保护与开发利用的前人研究成果进行系统总结。同时标准编写组人员广泛征求意见，多次召开会议，对草案框架、条款、技术参数进行讨论，根据讨论意见对标准要点框架技术内容再次修改草案，形成了团体标准《古茶树种质资源保护与开发利用技术规程》（征求意见稿）及编制说明（征求意见稿）。</w:t>
            </w:r>
          </w:p>
          <w:p w14:paraId="13F42DE1">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4、征求意见</w:t>
            </w:r>
          </w:p>
          <w:p w14:paraId="62FD958E">
            <w:pPr>
              <w:spacing w:line="500" w:lineRule="exact"/>
              <w:rPr>
                <w:rFonts w:ascii="仿宋" w:hAnsi="仿宋" w:eastAsia="仿宋"/>
              </w:rPr>
            </w:pPr>
            <w:r>
              <w:rPr>
                <w:rFonts w:hint="eastAsia" w:ascii="仿宋" w:hAnsi="仿宋" w:eastAsia="仿宋"/>
                <w:color w:val="000000" w:themeColor="text1"/>
                <w14:textFill>
                  <w14:solidFill>
                    <w14:schemeClr w14:val="tx1"/>
                  </w14:solidFill>
                </w14:textFill>
              </w:rPr>
              <w:t>2026年6月-7月</w:t>
            </w:r>
            <w:r>
              <w:rPr>
                <w:rFonts w:hint="eastAsia" w:ascii="仿宋" w:hAnsi="仿宋" w:eastAsia="仿宋"/>
                <w:color w:val="000000"/>
              </w:rPr>
              <w:t>，</w:t>
            </w:r>
          </w:p>
        </w:tc>
      </w:tr>
      <w:tr w14:paraId="5E364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54" w:hRule="atLeast"/>
        </w:trPr>
        <w:tc>
          <w:tcPr>
            <w:tcW w:w="9000" w:type="dxa"/>
          </w:tcPr>
          <w:p w14:paraId="241F2EC7">
            <w:pPr>
              <w:spacing w:before="100" w:beforeAutospacing="1"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四、制定标准的原则和依据，与现行法律、法规的关系，与有关国家标准、行业标准的协调情况</w:t>
            </w:r>
          </w:p>
          <w:p w14:paraId="5B5253D2">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（一）编写原则</w:t>
            </w:r>
          </w:p>
          <w:p w14:paraId="00667CBB">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1、实用性原则</w:t>
            </w:r>
          </w:p>
          <w:p w14:paraId="76CBB273">
            <w:pPr>
              <w:spacing w:line="500" w:lineRule="exact"/>
              <w:ind w:firstLine="560" w:firstLineChars="200"/>
              <w:rPr>
                <w:rFonts w:ascii="仿宋" w:hAnsi="仿宋" w:eastAsia="仿宋"/>
                <w:color w:val="000000"/>
              </w:rPr>
            </w:pPr>
            <w:r>
              <w:rPr>
                <w:rFonts w:hint="eastAsia" w:ascii="仿宋" w:hAnsi="仿宋" w:eastAsia="仿宋"/>
                <w:color w:val="000000"/>
              </w:rPr>
              <w:t>本文件是在充分收集相关资料和文献，分析古茶树种质资源保护与开发利用技术当前现状，在现有国家、行业标准相关古茶树种质资源保护技术要求的基础上，苍梧县茶产业发展服务中心、广西绿异茶树良种研究院、广西标准化协会、苍梧县六堡茶产业发展有限公司、苍梧六堡茶业有限公司、苍梧县六堡镇八集茶业有限公司、苍梧县沁怡六堡茶业有限公司等单位经验总结起草的。符合当前古茶树种质资源保护与开发利用的相关要求，有利于提升古茶树资源合理化开发与利用，推动我国茶产业高质量发展，促进广西茶产业可持续快速发展具有重要指导意义。</w:t>
            </w:r>
          </w:p>
          <w:p w14:paraId="7F89DF89">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2、协调性原则</w:t>
            </w:r>
          </w:p>
          <w:p w14:paraId="67517970">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本文件编写过程中注重与</w:t>
            </w:r>
            <w:r>
              <w:rPr>
                <w:rFonts w:hint="eastAsia" w:ascii="仿宋" w:hAnsi="仿宋" w:eastAsia="仿宋"/>
                <w:color w:val="000000"/>
              </w:rPr>
              <w:t>古茶树种质资源保护与开发利用</w:t>
            </w:r>
            <w:r>
              <w:rPr>
                <w:rFonts w:hint="eastAsia" w:ascii="仿宋" w:hAnsi="仿宋" w:eastAsia="仿宋"/>
                <w:color w:val="000000"/>
                <w:szCs w:val="28"/>
              </w:rPr>
              <w:t>技术相关法律法规的协调问题，在内容上与现行法律法规、标准协调一致。</w:t>
            </w:r>
          </w:p>
          <w:p w14:paraId="3BACA277">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3、规范性原则</w:t>
            </w:r>
          </w:p>
          <w:p w14:paraId="68E194D5">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本文件严格按照GB/T 1.1—2020《标准化工作导则  第1部分：标准化文件的结构和起草规则》的要求和规定编写本文件的内容，保证标准的编写质量。</w:t>
            </w:r>
          </w:p>
          <w:p w14:paraId="311794E8">
            <w:pPr>
              <w:spacing w:line="500" w:lineRule="exact"/>
              <w:rPr>
                <w:rFonts w:ascii="仿宋" w:hAnsi="仿宋" w:eastAsia="仿宋" w:cs="仿宋_GB2312"/>
                <w:b/>
                <w:sz w:val="32"/>
                <w:szCs w:val="32"/>
              </w:rPr>
            </w:pPr>
            <w:r>
              <w:rPr>
                <w:rFonts w:hint="eastAsia" w:ascii="仿宋" w:hAnsi="仿宋" w:eastAsia="仿宋" w:cs="仿宋_GB2312"/>
                <w:b/>
                <w:sz w:val="32"/>
                <w:szCs w:val="32"/>
              </w:rPr>
              <w:t>4、前瞻性原则</w:t>
            </w:r>
          </w:p>
          <w:p w14:paraId="70B866D7">
            <w:pPr>
              <w:spacing w:line="500" w:lineRule="exact"/>
              <w:ind w:firstLine="560" w:firstLineChars="200"/>
              <w:rPr>
                <w:rFonts w:ascii="仿宋" w:hAnsi="仿宋" w:eastAsia="仿宋"/>
                <w:szCs w:val="28"/>
              </w:rPr>
            </w:pPr>
            <w:r>
              <w:rPr>
                <w:rFonts w:hint="eastAsia" w:ascii="仿宋" w:hAnsi="仿宋" w:eastAsia="仿宋"/>
                <w:szCs w:val="28"/>
              </w:rPr>
              <w:t>本文件在兼顾当前区内</w:t>
            </w:r>
            <w:r>
              <w:rPr>
                <w:rFonts w:hint="eastAsia" w:ascii="仿宋" w:hAnsi="仿宋" w:eastAsia="仿宋"/>
                <w:color w:val="000000"/>
              </w:rPr>
              <w:t>古茶树种质资源保护与开发利用</w:t>
            </w:r>
            <w:r>
              <w:rPr>
                <w:rFonts w:hint="eastAsia" w:ascii="仿宋" w:hAnsi="仿宋" w:eastAsia="仿宋"/>
                <w:szCs w:val="28"/>
              </w:rPr>
              <w:t>技术实际情况的同时，考虑到古茶树种质资源保护趋势、生态环境和安全利用发展需要，在标准中体现了个别特色性、前瞻性和先进性的条款，作为对</w:t>
            </w:r>
            <w:r>
              <w:rPr>
                <w:rFonts w:hint="eastAsia" w:ascii="仿宋" w:hAnsi="仿宋" w:eastAsia="仿宋"/>
                <w:color w:val="000000"/>
              </w:rPr>
              <w:t>古茶树种质资源保护与开发利用</w:t>
            </w:r>
            <w:r>
              <w:rPr>
                <w:rFonts w:hint="eastAsia" w:ascii="仿宋" w:hAnsi="仿宋" w:eastAsia="仿宋"/>
                <w:szCs w:val="28"/>
              </w:rPr>
              <w:t>技术发展的指导。</w:t>
            </w:r>
          </w:p>
          <w:p w14:paraId="6D4E28C9">
            <w:pPr>
              <w:spacing w:line="500" w:lineRule="exact"/>
              <w:rPr>
                <w:rFonts w:ascii="仿宋" w:hAnsi="仿宋" w:eastAsia="仿宋" w:cs="仿宋_GB2312"/>
                <w:b/>
                <w:sz w:val="32"/>
                <w:szCs w:val="32"/>
              </w:rPr>
            </w:pPr>
            <w:r>
              <w:rPr>
                <w:rFonts w:hint="eastAsia" w:ascii="仿宋" w:hAnsi="仿宋" w:eastAsia="仿宋" w:cs="仿宋_GB2312"/>
                <w:b/>
                <w:sz w:val="32"/>
                <w:szCs w:val="32"/>
              </w:rPr>
              <w:t>（二）编制依据</w:t>
            </w:r>
          </w:p>
          <w:p w14:paraId="6A7F8966">
            <w:pPr>
              <w:spacing w:line="500" w:lineRule="exact"/>
              <w:ind w:firstLine="560" w:firstLineChars="200"/>
              <w:rPr>
                <w:rFonts w:ascii="仿宋" w:hAnsi="仿宋" w:eastAsia="仿宋"/>
                <w:szCs w:val="28"/>
              </w:rPr>
            </w:pPr>
            <w:r>
              <w:rPr>
                <w:rFonts w:hint="eastAsia" w:ascii="仿宋" w:hAnsi="仿宋" w:eastAsia="仿宋"/>
                <w:szCs w:val="28"/>
              </w:rPr>
              <w:t>本标准严格按照GB/T 1.1—2020《标准化工作导则  第1部分：标准化文件的结构和起草规则》的规则起草，并结合起草单位多年的</w:t>
            </w:r>
            <w:r>
              <w:rPr>
                <w:rFonts w:hint="eastAsia" w:ascii="仿宋" w:hAnsi="仿宋" w:eastAsia="仿宋"/>
                <w:color w:val="000000"/>
              </w:rPr>
              <w:t>古茶树种质资源保护与开发利用</w:t>
            </w:r>
            <w:r>
              <w:rPr>
                <w:rFonts w:hint="eastAsia" w:ascii="仿宋" w:hAnsi="仿宋" w:eastAsia="仿宋"/>
                <w:szCs w:val="28"/>
              </w:rPr>
              <w:t>技术情况总结进行起草。</w:t>
            </w:r>
          </w:p>
          <w:p w14:paraId="39C6FAED">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（三）与现行法律、法规的关系，与有关国家标准、行业标准的协调情况</w:t>
            </w:r>
          </w:p>
          <w:p w14:paraId="0A306F90">
            <w:pPr>
              <w:spacing w:line="500" w:lineRule="exact"/>
              <w:ind w:firstLine="560" w:firstLineChars="200"/>
              <w:rPr>
                <w:rFonts w:ascii="仿宋" w:hAnsi="仿宋" w:eastAsia="仿宋"/>
              </w:rPr>
            </w:pPr>
            <w:r>
              <w:rPr>
                <w:rFonts w:hint="eastAsia" w:ascii="仿宋" w:hAnsi="仿宋" w:eastAsia="仿宋"/>
              </w:rPr>
              <w:t>本编制工作组承诺本标准内容与各项指标不违反相关法律法规要求，且不低于国家强制性标准、推荐性国家标准和行业标准要求。</w:t>
            </w:r>
          </w:p>
          <w:p w14:paraId="7F349192">
            <w:pPr>
              <w:spacing w:line="500" w:lineRule="exact"/>
              <w:ind w:firstLine="560" w:firstLineChars="200"/>
              <w:rPr>
                <w:rFonts w:ascii="仿宋" w:hAnsi="仿宋" w:eastAsia="仿宋"/>
              </w:rPr>
            </w:pPr>
            <w:r>
              <w:rPr>
                <w:rFonts w:hint="eastAsia" w:ascii="仿宋" w:hAnsi="仿宋" w:eastAsia="仿宋"/>
              </w:rPr>
              <w:t>经查阅，与古茶树种质资源保护与开发利用有关的国家标准、行业标准、地方标准、团体标准有：</w:t>
            </w:r>
          </w:p>
          <w:p w14:paraId="1EC178F7">
            <w:pPr>
              <w:spacing w:line="500" w:lineRule="exact"/>
              <w:ind w:firstLine="560" w:firstLineChars="200"/>
              <w:rPr>
                <w:rFonts w:ascii="仿宋" w:hAnsi="仿宋" w:eastAsia="仿宋"/>
              </w:rPr>
            </w:pPr>
            <w:r>
              <w:rPr>
                <w:rFonts w:hint="eastAsia" w:ascii="仿宋" w:hAnsi="仿宋" w:eastAsia="仿宋"/>
              </w:rPr>
              <w:t>1、对比LY/T 3311—2022《古茶树》，本标准仅参考采用其古茶树相关术语定义，二者核心定位存在明显区别：LY/T 3311仅侧重古茶树基础定义、基础分类科普，无完整可落地实操技术链条；本标准构建覆盖资源普查、分级保护、树体复壮、土壤改良、生态管护、可持续采摘、加工、溯源、文旅开发、常态化监测的全流程技术规程，针对广西喀斯特地貌、六堡茶地方群体种古茶树定制专属技术参数，具备完整产业落地指导能力。</w:t>
            </w:r>
          </w:p>
          <w:p w14:paraId="7F4A56FF">
            <w:pPr>
              <w:spacing w:line="500" w:lineRule="exact"/>
              <w:ind w:firstLine="560" w:firstLineChars="200"/>
              <w:rPr>
                <w:rFonts w:ascii="仿宋" w:hAnsi="仿宋" w:eastAsia="仿宋"/>
              </w:rPr>
            </w:pPr>
            <w:r>
              <w:rPr>
                <w:rFonts w:ascii="仿宋" w:hAnsi="仿宋" w:eastAsia="仿宋"/>
              </w:rPr>
              <w:t>2</w:t>
            </w:r>
            <w:r>
              <w:rPr>
                <w:rFonts w:hint="eastAsia" w:ascii="仿宋" w:hAnsi="仿宋" w:eastAsia="仿宋"/>
              </w:rPr>
              <w:t>、对比LY/T 2494—2015《古树名木复壮技术规程》，本标准仅沿用通用古树复壮底层技术原则，包括树洞修补、树冠修复、土壤松土改良等通用措施，但结合茶树经济作物属性完成专属适配改造：该林业通用标准适用于景观乔木、古树，未针对茶树设置差异化管护方案；本标准区分野生古茶树、栽培古茶树两套独立复壮技术体系，新增茶树专用环形沟有机肥施用、茶树分级修剪（轻剪/深剪/重剪/台刈）、茶树专属绿色病虫害防控模块，同步兼顾古树存活保护与茶叶可持续产出需求。</w:t>
            </w:r>
          </w:p>
          <w:p w14:paraId="61F86879">
            <w:pPr>
              <w:spacing w:line="500" w:lineRule="exact"/>
              <w:ind w:firstLine="560" w:firstLineChars="200"/>
              <w:rPr>
                <w:rFonts w:ascii="仿宋" w:hAnsi="仿宋" w:eastAsia="仿宋"/>
              </w:rPr>
            </w:pPr>
            <w:r>
              <w:rPr>
                <w:rFonts w:hint="eastAsia" w:ascii="仿宋" w:hAnsi="仿宋" w:eastAsia="仿宋"/>
              </w:rPr>
              <w:t>3、对比LY/T 2738—2016《古树名木普查技术规范》，本标准仅借鉴普查档案、基础野外调查框架内容；该林业通用标准未针对茶树设置种质特异性调查指标，本标准新增茶树专属调查内容，包含芽叶形态、茶叶适制性、扦插繁育性能、六堡茶加工品质评价，统一规范古茶树地径测量位置为距地面10cm，配套适配广西本地古茶树普查调查表、腊叶标本制作、茶样采集审评完整实操流程，完全贴合茶叶种质资源专项普查工作需求。</w:t>
            </w:r>
          </w:p>
          <w:p w14:paraId="11CCE345">
            <w:pPr>
              <w:spacing w:line="500" w:lineRule="exact"/>
              <w:ind w:firstLine="560" w:firstLineChars="200"/>
              <w:rPr>
                <w:rFonts w:ascii="仿宋" w:hAnsi="仿宋" w:eastAsia="仿宋"/>
              </w:rPr>
            </w:pPr>
            <w:r>
              <w:rPr>
                <w:rFonts w:ascii="仿宋" w:hAnsi="仿宋" w:eastAsia="仿宋"/>
              </w:rPr>
              <w:t>4</w:t>
            </w:r>
            <w:r>
              <w:rPr>
                <w:rFonts w:hint="eastAsia" w:ascii="仿宋" w:hAnsi="仿宋" w:eastAsia="仿宋"/>
              </w:rPr>
              <w:t>、对比广西地方标准DB45/T 1390-2016《野生茶树资源保护与开发规范》，该标准仅聚焦野生茶树基础调查、标本采集工作，覆盖范围狭窄，未纳入树龄百年以上栽培型古茶树相关内容；本标准统一覆盖树龄≥100年野生古茶树、栽培型古茶树两大类型，补齐广西存量规模最大的六堡栽培古茶树全套管护技术内容。同时旧标准仅侧重资源基础调查，无系统古树复壮、分区保护、水肥管控、病虫害防控体系；本标准搭建“调查建档—分区分级保护—土壤/树体/水肥管护—绿色病虫害防控”完整保护技术体系。在开发利用层面，旧标准内容单薄，仅简单提及原料初级利用；本标准创新构建产业化全链条规范，涵盖采养管控、六堡茶标准化加工、一树一码溯源体系、种质选育、茶文旅融合开发、定期监测评估模块，填补广西古茶树产业化配套标准空白。</w:t>
            </w:r>
          </w:p>
          <w:p w14:paraId="7C378476">
            <w:pPr>
              <w:spacing w:line="500" w:lineRule="exact"/>
              <w:ind w:firstLine="560" w:firstLineChars="200"/>
              <w:rPr>
                <w:rFonts w:ascii="仿宋" w:hAnsi="仿宋" w:eastAsia="仿宋"/>
              </w:rPr>
            </w:pPr>
            <w:r>
              <w:rPr>
                <w:rFonts w:hint="eastAsia" w:ascii="仿宋" w:hAnsi="仿宋" w:eastAsia="仿宋"/>
              </w:rPr>
              <w:t>5、对比DB53/T 1012—2021《古茶树保护管理技术规程》、DB51/T 3275-2025《四川古茶树资源保护技术规程》、DB5133/T 79—2023《九龙县古茶树管护技术规程》、DB5308/T 43—2021《野生型过渡型古茶树保护管理技术规范》、DB5206/T 131—2021《梵净山 古茶树保护管理技术规范》、DB53/T1012-2021《古茶树保护管理技术规程》、DB5308/T 57—2020《栽培型古茶树及古茶园管护规范》、DB5305/T 12-2019《昌宁县古茶树保护技术规程》，本标准与以上外省地方标准在古茶树基础鉴定、野外资源调查章节存在通用技术重合内容，但存在多处核心差异化内容：一是适配生境不同，外省标准适配高原山地红壤环境，本标准针对广西喀斯特岩溶地貌、多雨高湿气候制定专属配套技术，包含喀斯特土壤改良、节水保墒复壮沟、坡地水土流失护坡、茶园排水通气系统、本土乡土伴生植物生态套种等特有条款；二是分级管理精细化程度不同，外省标准仅简单划分野生、栽培古茶树，分级管控要求粗放，本标准细化分类分级管控体系，区分野生、栽培古茶树设定差异化核心区栽植密度（野生古茶树核心区5～30株/亩、栽培古茶树核心区60～100株/亩）、采摘管控禁令、日常管护强度，野生古茶树严格限制采摘，栽培古茶树落实采养结合；三是开发利用体系完整性不同，国内绝大多数外省古茶树标准仅聚焦古树保护管护环节，缺少系统化产业化规范，本标准完整设置采摘管理、产品加工、品种选育、品牌溯源、生态文旅开发全链条技术要求，配套苍梧本地单株筛选、感官审评、扦插繁育5000株育苗试验实测数据形成实操参数；四是动态监测机制完善度不同，外省标准仅简略提及生长监测，无固定量化执行周期，本标准明确标准化监测频次，古茶树生长状况、土壤环境指标每2年监测1次，资源综合效益、植株健康全面评估每3～5年开展1次，配套“一树一档、一事一档”档案管理规范并增设种质资源档案保密条款，建立长效动态保护机制。</w:t>
            </w:r>
          </w:p>
          <w:p w14:paraId="040AA01E">
            <w:pPr>
              <w:spacing w:line="500" w:lineRule="exact"/>
              <w:ind w:firstLine="560" w:firstLineChars="200"/>
              <w:rPr>
                <w:rFonts w:ascii="仿宋" w:hAnsi="仿宋" w:eastAsia="仿宋"/>
              </w:rPr>
            </w:pPr>
            <w:r>
              <w:rPr>
                <w:rFonts w:hint="eastAsia" w:ascii="仿宋" w:hAnsi="仿宋" w:eastAsia="仿宋"/>
              </w:rPr>
              <w:t>除此之外，另有团体标准：T/BNCY 006—2025《勐海县古茶树（园）管护技术规范》、T/GDNB 61—2021《潮州单丛古茶树保护技术规程》、T/RZCX 004—2024《茶树种质资源圃建设规程》、T/HNTI 031—2020《茶树种质资源保护技术规范》，以上标准均未公布完整文本，仅可获知基础定位差异：现有同类团体标准多局限单一产区、单一技术环节，仅针对单一茶树品种，缺少适配广西六堡群体种、喀斯特特殊生境的专属条款，技术链条碎片化，仅覆盖茶园管护、种质圃建设单个模块，无资源普查、种质选育、茶叶加工、文旅开发、周期性监测评估一体化内容，且多依托通用理论编制，无本地大规模田间普查、育苗、审评试验数据支撑；本标准依托2022-2024年苍梧县古茶树全域普查一手数据，包含82份腊叶标本、80份单株茶叶感官审评、5000株扦插繁育试验成果，全部技术参数经本地茶园田间验证，落地实操性更强。</w:t>
            </w:r>
          </w:p>
          <w:p w14:paraId="21969AAD">
            <w:pPr>
              <w:spacing w:line="500" w:lineRule="exact"/>
              <w:ind w:firstLine="560" w:firstLineChars="200"/>
              <w:rPr>
                <w:rFonts w:ascii="仿宋" w:hAnsi="仿宋" w:eastAsia="仿宋"/>
              </w:rPr>
            </w:pPr>
            <w:r>
              <w:rPr>
                <w:rFonts w:hint="eastAsia" w:ascii="仿宋" w:hAnsi="仿宋" w:eastAsia="仿宋"/>
              </w:rPr>
              <w:t>本标准立足于广西独特的古茶树资源禀赋，回应了产业发展的迫切需求，具备充分的技术和实践可行性，对保护珍贵资源、传承茶文化、做强茶产业、造福一方百姓具有深远而重大的意义。</w:t>
            </w:r>
          </w:p>
          <w:p w14:paraId="63D0D989">
            <w:pPr>
              <w:spacing w:line="500" w:lineRule="exact"/>
              <w:ind w:firstLine="560" w:firstLineChars="200"/>
              <w:rPr>
                <w:rFonts w:ascii="仿宋" w:hAnsi="仿宋" w:eastAsia="仿宋"/>
              </w:rPr>
            </w:pPr>
            <w:r>
              <w:rPr>
                <w:rFonts w:hint="eastAsia" w:ascii="仿宋" w:hAnsi="仿宋" w:eastAsia="仿宋"/>
              </w:rPr>
              <w:t>本标准的内容与现行的法律、法规及强制性标准无冲突，标准的编写符合GB/T 1.1-2020的要求。</w:t>
            </w:r>
          </w:p>
        </w:tc>
      </w:tr>
      <w:tr w14:paraId="49583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0" w:hRule="atLeast"/>
        </w:trPr>
        <w:tc>
          <w:tcPr>
            <w:tcW w:w="9000" w:type="dxa"/>
          </w:tcPr>
          <w:p w14:paraId="6482E62E">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五、主要条款的说明，主要技术指标、参数、试验验证的论述</w:t>
            </w:r>
          </w:p>
          <w:p w14:paraId="0CC571B8">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（一）标准范围</w:t>
            </w:r>
          </w:p>
          <w:p w14:paraId="0DA84EC1">
            <w:pPr>
              <w:spacing w:line="500" w:lineRule="exact"/>
              <w:ind w:firstLine="560" w:firstLineChars="200"/>
              <w:rPr>
                <w:rFonts w:ascii="仿宋" w:hAnsi="仿宋" w:eastAsia="仿宋"/>
              </w:rPr>
            </w:pPr>
            <w:r>
              <w:rPr>
                <w:rFonts w:hint="eastAsia" w:ascii="仿宋" w:hAnsi="仿宋" w:eastAsia="仿宋"/>
              </w:rPr>
              <w:t>本文件规定了广西境内古茶树种质资源保护与开发利用的古茶树调查、古茶树保护、管理措施、开发利用、监测与评估、政策保障。档案记录等技术要求。</w:t>
            </w:r>
          </w:p>
          <w:p w14:paraId="0CE1EA5A">
            <w:pPr>
              <w:spacing w:line="500" w:lineRule="exact"/>
              <w:ind w:firstLine="560" w:firstLineChars="200"/>
              <w:rPr>
                <w:rFonts w:ascii="仿宋" w:hAnsi="仿宋" w:eastAsia="仿宋"/>
              </w:rPr>
            </w:pPr>
            <w:r>
              <w:rPr>
                <w:rFonts w:hint="eastAsia" w:ascii="仿宋" w:hAnsi="仿宋" w:eastAsia="仿宋"/>
              </w:rPr>
              <w:t>本文件适用于树龄100年及以上的古茶树，包含野生古茶树和栽培型古茶树。</w:t>
            </w:r>
          </w:p>
          <w:p w14:paraId="51E846ED">
            <w:pPr>
              <w:spacing w:line="500" w:lineRule="exact"/>
              <w:ind w:firstLine="560" w:firstLineChars="200"/>
              <w:rPr>
                <w:rFonts w:ascii="仿宋" w:hAnsi="仿宋" w:eastAsia="仿宋"/>
              </w:rPr>
            </w:pPr>
            <w:r>
              <w:rPr>
                <w:rFonts w:hint="eastAsia" w:ascii="仿宋" w:hAnsi="仿宋" w:eastAsia="仿宋"/>
              </w:rPr>
              <w:t>（二）术语和定义</w:t>
            </w:r>
          </w:p>
          <w:p w14:paraId="56F5CFD5">
            <w:pPr>
              <w:spacing w:line="500" w:lineRule="exact"/>
              <w:ind w:firstLine="560" w:firstLineChars="200"/>
              <w:rPr>
                <w:rFonts w:ascii="仿宋" w:hAnsi="仿宋" w:eastAsia="仿宋"/>
              </w:rPr>
            </w:pPr>
            <w:r>
              <w:rPr>
                <w:rFonts w:ascii="仿宋" w:hAnsi="仿宋" w:eastAsia="仿宋"/>
              </w:rPr>
              <w:t>标准编制工作组在查阅总结了相关标准、著作、论文、科技期刊等文献资料的基础上，</w:t>
            </w:r>
            <w:r>
              <w:rPr>
                <w:rFonts w:hint="eastAsia" w:ascii="仿宋" w:hAnsi="仿宋" w:eastAsia="仿宋"/>
              </w:rPr>
              <w:t>对古茶树资源保护所涉及的术语定义进行定义：</w:t>
            </w:r>
          </w:p>
          <w:p w14:paraId="2F330123">
            <w:pPr>
              <w:spacing w:line="500" w:lineRule="exact"/>
              <w:ind w:firstLine="560" w:firstLineChars="200"/>
              <w:rPr>
                <w:rFonts w:ascii="仿宋" w:hAnsi="仿宋" w:eastAsia="仿宋"/>
              </w:rPr>
            </w:pPr>
            <w:r>
              <w:rPr>
                <w:rFonts w:hint="eastAsia" w:ascii="仿宋" w:hAnsi="仿宋" w:eastAsia="仿宋"/>
              </w:rPr>
              <w:t>1.</w:t>
            </w:r>
            <w:r>
              <w:rPr>
                <w:rFonts w:ascii="仿宋" w:hAnsi="仿宋" w:eastAsia="仿宋"/>
              </w:rPr>
              <w:t>古茶树</w:t>
            </w:r>
            <w:r>
              <w:rPr>
                <w:rFonts w:hint="eastAsia" w:ascii="仿宋" w:hAnsi="仿宋" w:eastAsia="仿宋"/>
              </w:rPr>
              <w:t>：</w:t>
            </w:r>
            <w:r>
              <w:rPr>
                <w:rFonts w:ascii="仿宋" w:hAnsi="仿宋" w:eastAsia="仿宋"/>
              </w:rPr>
              <w:t>树龄≥100年的栽培型茶树和未经栽培驯化的老茶树。</w:t>
            </w:r>
            <w:r>
              <w:rPr>
                <w:rFonts w:hint="eastAsia" w:ascii="仿宋" w:hAnsi="仿宋" w:eastAsia="仿宋"/>
              </w:rPr>
              <w:t>依据：一是国家林业行业标准LY/T 3311—2022《古茶树》明确界定古茶树为山茶科山茶属茶组植物中树龄100a及以上的茶树；二是《广西壮族自治区古树名木保护条例》规定古树为树龄一百年以上的树木，古茶树属于古树范畴，统一沿用100年树龄划分标准；三是云南、四川、贵州等全国各省份古茶树地方标准均采用100年作为古茶树界定阈值，行业通用划分口径一致。</w:t>
            </w:r>
          </w:p>
          <w:p w14:paraId="52BF5EA0">
            <w:pPr>
              <w:spacing w:line="500" w:lineRule="exact"/>
              <w:ind w:firstLine="560" w:firstLineChars="200"/>
              <w:rPr>
                <w:rFonts w:ascii="仿宋" w:hAnsi="仿宋" w:eastAsia="仿宋"/>
              </w:rPr>
            </w:pPr>
            <w:r>
              <w:rPr>
                <w:rFonts w:hint="eastAsia" w:ascii="仿宋" w:hAnsi="仿宋" w:eastAsia="仿宋"/>
              </w:rPr>
              <w:t>2.</w:t>
            </w:r>
            <w:r>
              <w:rPr>
                <w:rFonts w:ascii="仿宋" w:hAnsi="仿宋" w:eastAsia="仿宋"/>
              </w:rPr>
              <w:t>野生古茶树</w:t>
            </w:r>
            <w:r>
              <w:rPr>
                <w:rFonts w:hint="eastAsia" w:ascii="仿宋" w:hAnsi="仿宋" w:eastAsia="仿宋"/>
              </w:rPr>
              <w:t>：</w:t>
            </w:r>
            <w:r>
              <w:rPr>
                <w:rFonts w:ascii="仿宋" w:hAnsi="仿宋" w:eastAsia="仿宋"/>
              </w:rPr>
              <w:t>指未经人工选育、繁殖与驯化，自然原生繁衍生长于原生山林环境、存续上百年的老茶树个体或群落。</w:t>
            </w:r>
          </w:p>
          <w:p w14:paraId="129E01D6">
            <w:pPr>
              <w:spacing w:line="500" w:lineRule="exact"/>
              <w:ind w:firstLine="560" w:firstLineChars="200"/>
              <w:rPr>
                <w:rFonts w:ascii="仿宋" w:hAnsi="仿宋" w:eastAsia="仿宋"/>
              </w:rPr>
            </w:pPr>
            <w:r>
              <w:rPr>
                <w:rFonts w:hint="eastAsia" w:ascii="仿宋" w:hAnsi="仿宋" w:eastAsia="仿宋"/>
              </w:rPr>
              <w:t>3.</w:t>
            </w:r>
            <w:r>
              <w:rPr>
                <w:rFonts w:ascii="仿宋" w:hAnsi="仿宋" w:eastAsia="仿宋"/>
              </w:rPr>
              <w:t>栽培古茶树</w:t>
            </w:r>
            <w:r>
              <w:rPr>
                <w:rFonts w:hint="eastAsia" w:ascii="仿宋" w:hAnsi="仿宋" w:eastAsia="仿宋"/>
              </w:rPr>
              <w:t>：</w:t>
            </w:r>
            <w:r>
              <w:rPr>
                <w:rFonts w:ascii="仿宋" w:hAnsi="仿宋" w:eastAsia="仿宋"/>
              </w:rPr>
              <w:t>指人类筛选具备利用价值的茶树亲本，采用有性繁殖或无性繁殖方式繁育苗木，经移栽定植并长期人工栽培驯化后留存的古茶树。</w:t>
            </w:r>
          </w:p>
          <w:p w14:paraId="52B91CD3">
            <w:pPr>
              <w:spacing w:line="500" w:lineRule="exact"/>
              <w:ind w:firstLine="560" w:firstLineChars="200"/>
              <w:rPr>
                <w:rFonts w:ascii="仿宋" w:hAnsi="仿宋" w:eastAsia="仿宋"/>
              </w:rPr>
            </w:pPr>
            <w:r>
              <w:rPr>
                <w:rFonts w:hint="eastAsia" w:ascii="仿宋" w:hAnsi="仿宋" w:eastAsia="仿宋"/>
              </w:rPr>
              <w:t>4.</w:t>
            </w:r>
            <w:r>
              <w:rPr>
                <w:rFonts w:ascii="仿宋" w:hAnsi="仿宋" w:eastAsia="仿宋"/>
              </w:rPr>
              <w:t>地径</w:t>
            </w:r>
            <w:r>
              <w:rPr>
                <w:rFonts w:hint="eastAsia" w:ascii="仿宋" w:hAnsi="仿宋" w:eastAsia="仿宋"/>
              </w:rPr>
              <w:t>：</w:t>
            </w:r>
            <w:r>
              <w:rPr>
                <w:rFonts w:ascii="仿宋" w:hAnsi="仿宋" w:eastAsia="仿宋"/>
              </w:rPr>
              <w:t>测量茶树树干基部距离地面20 cm～30 cm处的直径。</w:t>
            </w:r>
          </w:p>
          <w:p w14:paraId="22939954">
            <w:pPr>
              <w:spacing w:line="500" w:lineRule="exact"/>
              <w:ind w:firstLine="560" w:firstLineChars="200"/>
              <w:rPr>
                <w:rFonts w:ascii="仿宋" w:hAnsi="仿宋" w:eastAsia="仿宋"/>
              </w:rPr>
            </w:pPr>
            <w:r>
              <w:rPr>
                <w:rFonts w:hint="eastAsia" w:ascii="仿宋" w:hAnsi="仿宋" w:eastAsia="仿宋"/>
              </w:rPr>
              <w:t>（三）古茶树调查</w:t>
            </w:r>
          </w:p>
          <w:p w14:paraId="136DFAB8">
            <w:pPr>
              <w:spacing w:line="500" w:lineRule="exact"/>
              <w:ind w:firstLine="560" w:firstLineChars="200"/>
              <w:rPr>
                <w:rFonts w:ascii="仿宋" w:hAnsi="仿宋" w:eastAsia="仿宋"/>
              </w:rPr>
            </w:pPr>
            <w:r>
              <w:rPr>
                <w:rFonts w:hint="eastAsia" w:ascii="仿宋" w:hAnsi="仿宋" w:eastAsia="仿宋"/>
              </w:rPr>
              <w:t>1.</w:t>
            </w:r>
            <w:r>
              <w:rPr>
                <w:rFonts w:ascii="仿宋" w:hAnsi="仿宋" w:eastAsia="仿宋"/>
              </w:rPr>
              <w:t>树龄判定：参考LY/T 2738《古树名木普查技术规范》的树龄鉴定方法，结合古茶树特点，确定栽培记载法、碳-14检测法、地径测定法三种判定方法。其中地径标准（20 cm）参考了云南、四川等地的古茶树认定标准（云南为15 cm、四川为20 cm），结合广西古茶树生长特性确定。地径测定位置统一为距地面10 cm处主干直径，符合林业调查规范。</w:t>
            </w:r>
          </w:p>
          <w:p w14:paraId="7D381817">
            <w:pPr>
              <w:spacing w:line="500" w:lineRule="exact"/>
              <w:ind w:firstLine="560" w:firstLineChars="200"/>
              <w:rPr>
                <w:rFonts w:ascii="仿宋" w:hAnsi="仿宋" w:eastAsia="仿宋"/>
              </w:rPr>
            </w:pPr>
            <w:r>
              <w:rPr>
                <w:rFonts w:hint="eastAsia" w:ascii="仿宋" w:hAnsi="仿宋" w:eastAsia="仿宋"/>
              </w:rPr>
              <w:t>2.</w:t>
            </w:r>
            <w:r>
              <w:rPr>
                <w:rFonts w:ascii="仿宋" w:hAnsi="仿宋" w:eastAsia="仿宋"/>
              </w:rPr>
              <w:t>调查方法：附录A内容设置参照LY/T 2738的技术要求，涵盖古茶树的地理位置、立地条件、生长指标、管护现状等信息。</w:t>
            </w:r>
          </w:p>
          <w:p w14:paraId="74F9B489">
            <w:pPr>
              <w:spacing w:line="500" w:lineRule="exact"/>
              <w:ind w:firstLine="560" w:firstLineChars="200"/>
              <w:rPr>
                <w:rFonts w:ascii="仿宋" w:hAnsi="仿宋" w:eastAsia="仿宋"/>
                <w:b w:val="0"/>
                <w:bCs w:val="0"/>
              </w:rPr>
            </w:pPr>
            <w:r>
              <w:rPr>
                <w:rFonts w:hint="eastAsia" w:ascii="仿宋" w:hAnsi="仿宋" w:eastAsia="仿宋"/>
                <w:b w:val="0"/>
                <w:bCs w:val="0"/>
              </w:rPr>
              <w:t>（四）</w:t>
            </w:r>
            <w:r>
              <w:rPr>
                <w:rFonts w:ascii="仿宋" w:hAnsi="仿宋" w:eastAsia="仿宋"/>
                <w:b w:val="0"/>
                <w:bCs w:val="0"/>
              </w:rPr>
              <w:t>古茶树保护</w:t>
            </w:r>
          </w:p>
          <w:p w14:paraId="2A8FEB4D">
            <w:pPr>
              <w:spacing w:line="500" w:lineRule="exact"/>
              <w:ind w:firstLine="560" w:firstLineChars="200"/>
              <w:rPr>
                <w:rFonts w:ascii="仿宋" w:hAnsi="仿宋" w:eastAsia="仿宋"/>
              </w:rPr>
            </w:pPr>
            <w:r>
              <w:rPr>
                <w:rFonts w:hint="eastAsia" w:ascii="仿宋" w:hAnsi="仿宋" w:eastAsia="仿宋"/>
              </w:rPr>
              <w:t>1.</w:t>
            </w:r>
            <w:r>
              <w:rPr>
                <w:rFonts w:ascii="仿宋" w:hAnsi="仿宋" w:eastAsia="仿宋"/>
              </w:rPr>
              <w:t>保护区域划定：栽培型古茶树核心区密度（60～100株/亩）和野生型核心区密度（5～30株/亩）的设定，结合广西实际调整确定。</w:t>
            </w:r>
            <w:r>
              <w:rPr>
                <w:rFonts w:hint="eastAsia" w:ascii="仿宋" w:hAnsi="仿宋" w:eastAsia="仿宋"/>
              </w:rPr>
              <w:t>引用文件：①《云南省古茶树调查登记规程》云林规〔2023〕3号;②DB5308/T57《栽培型古茶树及古茶园管护规范》;③本地古茶树资源普查实地调查报告。</w:t>
            </w:r>
          </w:p>
          <w:p w14:paraId="6E42A271">
            <w:pPr>
              <w:spacing w:line="500" w:lineRule="exact"/>
              <w:ind w:firstLine="560" w:firstLineChars="200"/>
              <w:rPr>
                <w:rFonts w:ascii="仿宋" w:hAnsi="仿宋" w:eastAsia="仿宋"/>
              </w:rPr>
            </w:pPr>
            <w:r>
              <w:rPr>
                <w:rFonts w:hint="eastAsia" w:ascii="仿宋" w:hAnsi="仿宋" w:eastAsia="仿宋"/>
              </w:rPr>
              <w:t>2.</w:t>
            </w:r>
            <w:r>
              <w:rPr>
                <w:rFonts w:ascii="仿宋" w:hAnsi="仿宋" w:eastAsia="仿宋"/>
              </w:rPr>
              <w:t>野生型古茶树限制措施：依据《中华人民共和国野生植物保护条例》及地方古茶树保护相关法规，列出禁止性行为清单。</w:t>
            </w:r>
          </w:p>
          <w:p w14:paraId="0D5EAF1B">
            <w:pPr>
              <w:spacing w:line="500" w:lineRule="exact"/>
              <w:ind w:firstLine="560" w:firstLineChars="200"/>
              <w:rPr>
                <w:rFonts w:ascii="仿宋" w:hAnsi="仿宋" w:eastAsia="仿宋"/>
                <w:b w:val="0"/>
                <w:bCs w:val="0"/>
              </w:rPr>
            </w:pPr>
            <w:r>
              <w:rPr>
                <w:rFonts w:hint="eastAsia" w:ascii="仿宋" w:hAnsi="仿宋" w:eastAsia="仿宋"/>
                <w:b w:val="0"/>
                <w:bCs w:val="0"/>
              </w:rPr>
              <w:t>（五）</w:t>
            </w:r>
            <w:r>
              <w:rPr>
                <w:rFonts w:ascii="仿宋" w:hAnsi="仿宋" w:eastAsia="仿宋"/>
                <w:b w:val="0"/>
                <w:bCs w:val="0"/>
              </w:rPr>
              <w:t>管理措施</w:t>
            </w:r>
          </w:p>
          <w:p w14:paraId="3C853A36">
            <w:pPr>
              <w:spacing w:line="500" w:lineRule="exact"/>
              <w:ind w:firstLine="560" w:firstLineChars="200"/>
              <w:rPr>
                <w:rFonts w:hint="eastAsia" w:ascii="仿宋" w:hAnsi="仿宋" w:eastAsia="仿宋"/>
              </w:rPr>
            </w:pPr>
            <w:r>
              <w:rPr>
                <w:rFonts w:hint="eastAsia" w:ascii="仿宋" w:hAnsi="仿宋" w:eastAsia="仿宋"/>
              </w:rPr>
              <w:t>古茶树管理核心原则：保护优先、林茶共生、采养结合、轻干预、重复壮，严禁台刈、重剪、化肥滥用、掠夺式采摘，分大类给出落地管理措施。</w:t>
            </w:r>
          </w:p>
          <w:p w14:paraId="35877EAF">
            <w:pPr>
              <w:spacing w:line="500" w:lineRule="exact"/>
              <w:ind w:firstLine="562" w:firstLineChars="200"/>
              <w:rPr>
                <w:rFonts w:hint="eastAsia" w:ascii="仿宋" w:hAnsi="仿宋" w:eastAsia="仿宋"/>
              </w:rPr>
            </w:pPr>
            <w:r>
              <w:rPr>
                <w:rFonts w:hint="eastAsia" w:ascii="仿宋" w:hAnsi="仿宋" w:eastAsia="仿宋"/>
                <w:b/>
                <w:bCs/>
                <w:lang w:val="en-US" w:eastAsia="zh-CN"/>
              </w:rPr>
              <w:t>1</w:t>
            </w:r>
            <w:r>
              <w:rPr>
                <w:rFonts w:hint="eastAsia" w:ascii="仿宋" w:hAnsi="仿宋" w:eastAsia="仿宋"/>
                <w:b/>
                <w:bCs/>
              </w:rPr>
              <w:t>、生长环境管理</w:t>
            </w:r>
          </w:p>
          <w:p w14:paraId="1F8BDD36">
            <w:pPr>
              <w:spacing w:line="500" w:lineRule="exact"/>
              <w:ind w:firstLine="560" w:firstLineChars="200"/>
              <w:rPr>
                <w:rFonts w:hint="eastAsia" w:ascii="仿宋" w:hAnsi="仿宋" w:eastAsia="仿宋"/>
              </w:rPr>
            </w:pPr>
            <w:r>
              <w:rPr>
                <w:rFonts w:hint="eastAsia" w:ascii="仿宋" w:hAnsi="仿宋" w:eastAsia="仿宋"/>
              </w:rPr>
              <w:t>物种多样性保护、排水、塌方修复、密度控制等措施，参照LY/T 3073《古树名木管护技术规程》和DB5308/T 43《野生型过渡型古茶树保护管理技术规范》相关技术内容，结合古茶树特点确定。</w:t>
            </w:r>
          </w:p>
          <w:p w14:paraId="2A13CB1B">
            <w:pPr>
              <w:spacing w:line="500" w:lineRule="exact"/>
              <w:ind w:firstLine="560" w:firstLineChars="200"/>
              <w:rPr>
                <w:rFonts w:hint="eastAsia" w:ascii="仿宋" w:hAnsi="仿宋" w:eastAsia="仿宋"/>
              </w:rPr>
            </w:pPr>
            <w:r>
              <w:rPr>
                <w:rFonts w:hint="eastAsia" w:ascii="仿宋" w:hAnsi="仿宋" w:eastAsia="仿宋"/>
              </w:rPr>
              <w:t>单株古茶树根部向外划定5 米保护圈，圈内禁止挖土、取石、碾压、焚烧、堆放杂物，不得深挖整地；连片古茶园划定保护片区，保留原生地形，杜绝大面积开垦。</w:t>
            </w:r>
          </w:p>
          <w:p w14:paraId="546381E1">
            <w:pPr>
              <w:spacing w:line="500" w:lineRule="exact"/>
              <w:ind w:firstLine="560" w:firstLineChars="200"/>
              <w:rPr>
                <w:rFonts w:hint="eastAsia" w:ascii="仿宋" w:hAnsi="仿宋" w:eastAsia="仿宋"/>
              </w:rPr>
            </w:pPr>
            <w:r>
              <w:rPr>
                <w:rFonts w:hint="eastAsia" w:ascii="仿宋" w:hAnsi="仿宋" w:eastAsia="仿宋"/>
              </w:rPr>
              <w:t>挂牌建档：逐株编号挂牌，登记树龄、株型、长势、病虫害记录、采摘历史，录入地方古茶树资源数据库，落实管护责任人，推行人防 + 视频技防巡查。</w:t>
            </w:r>
          </w:p>
          <w:p w14:paraId="087A81FD">
            <w:pPr>
              <w:spacing w:line="500" w:lineRule="exact"/>
              <w:ind w:firstLine="560" w:firstLineChars="200"/>
              <w:rPr>
                <w:rFonts w:hint="eastAsia" w:ascii="仿宋" w:hAnsi="仿宋" w:eastAsia="仿宋"/>
              </w:rPr>
            </w:pPr>
            <w:r>
              <w:rPr>
                <w:rFonts w:hint="eastAsia" w:ascii="仿宋" w:hAnsi="仿宋" w:eastAsia="仿宋"/>
              </w:rPr>
              <w:t>林分郁闭度调控：保留原生遮阴树（香樟、杨梅、锥栗等），整体郁闭度维持0.3～0.4；过密疏枝、过稀补植乡土遮阴树，形成天然林茶共生生态，提升生物多样性、降低病虫爆发概率。</w:t>
            </w:r>
          </w:p>
          <w:p w14:paraId="4535E715">
            <w:pPr>
              <w:spacing w:line="500" w:lineRule="exact"/>
              <w:ind w:firstLine="562" w:firstLineChars="200"/>
              <w:rPr>
                <w:rFonts w:hint="eastAsia" w:ascii="仿宋" w:hAnsi="仿宋" w:eastAsia="仿宋"/>
              </w:rPr>
            </w:pPr>
            <w:r>
              <w:rPr>
                <w:rFonts w:hint="eastAsia" w:ascii="仿宋" w:hAnsi="仿宋" w:eastAsia="仿宋"/>
                <w:b/>
                <w:bCs/>
                <w:lang w:val="en-US" w:eastAsia="zh-CN"/>
              </w:rPr>
              <w:t>2</w:t>
            </w:r>
            <w:r>
              <w:rPr>
                <w:rFonts w:hint="eastAsia" w:ascii="仿宋" w:hAnsi="仿宋" w:eastAsia="仿宋"/>
                <w:b/>
                <w:bCs/>
              </w:rPr>
              <w:t>、修剪整形（以采代剪、只疏不重）</w:t>
            </w:r>
          </w:p>
          <w:p w14:paraId="57C2803A">
            <w:pPr>
              <w:spacing w:line="500" w:lineRule="exact"/>
              <w:ind w:firstLine="560" w:firstLineChars="200"/>
              <w:rPr>
                <w:rFonts w:hint="eastAsia" w:ascii="仿宋" w:hAnsi="仿宋" w:eastAsia="仿宋"/>
              </w:rPr>
            </w:pPr>
            <w:r>
              <w:rPr>
                <w:rFonts w:hint="eastAsia" w:ascii="仿宋" w:hAnsi="仿宋" w:eastAsia="仿宋"/>
              </w:rPr>
              <w:t>修枝技术根据不同树势分级处理，轻修剪（5～10 cm）、深修剪（10～20 cm）、重修剪（1/3～1/2）、台刈（10～15 cm），参数来源于茶树栽培学理论和苍梧六堡茶业有限公司长期实践。加固措施直接引用LY/T 2494的相关规定。</w:t>
            </w:r>
          </w:p>
          <w:p w14:paraId="7DCFD531">
            <w:pPr>
              <w:spacing w:line="500" w:lineRule="exact"/>
              <w:ind w:firstLine="562" w:firstLineChars="200"/>
              <w:rPr>
                <w:rFonts w:hint="eastAsia" w:ascii="仿宋" w:hAnsi="仿宋" w:eastAsia="仿宋"/>
              </w:rPr>
            </w:pPr>
            <w:r>
              <w:rPr>
                <w:rFonts w:hint="eastAsia" w:ascii="仿宋" w:hAnsi="仿宋" w:eastAsia="仿宋"/>
                <w:b/>
                <w:bCs/>
              </w:rPr>
              <w:t>正常古茶树禁止台刈、重修剪，</w:t>
            </w:r>
            <w:r>
              <w:rPr>
                <w:rFonts w:hint="eastAsia" w:ascii="仿宋" w:hAnsi="仿宋" w:eastAsia="仿宋"/>
              </w:rPr>
              <w:t>仅做清理性轻剪，维持自然伞形、开心形树冠，主干离地保留 1.5m 以上高度。</w:t>
            </w:r>
          </w:p>
          <w:p w14:paraId="1FEC508E">
            <w:pPr>
              <w:spacing w:line="500" w:lineRule="exact"/>
              <w:ind w:firstLine="560" w:firstLineChars="200"/>
              <w:rPr>
                <w:rFonts w:hint="eastAsia" w:ascii="仿宋" w:hAnsi="仿宋" w:eastAsia="仿宋"/>
              </w:rPr>
            </w:pPr>
            <w:r>
              <w:rPr>
                <w:rFonts w:hint="eastAsia" w:ascii="仿宋" w:hAnsi="仿宋" w:eastAsia="仿宋"/>
              </w:rPr>
              <w:t>修剪时间</w:t>
            </w:r>
            <w:r>
              <w:rPr>
                <w:rFonts w:hint="eastAsia" w:ascii="仿宋" w:hAnsi="仿宋" w:eastAsia="仿宋"/>
                <w:lang w:eastAsia="zh-CN"/>
              </w:rPr>
              <w:t>：</w:t>
            </w:r>
            <w:r>
              <w:rPr>
                <w:rFonts w:hint="eastAsia" w:ascii="仿宋" w:hAnsi="仿宋" w:eastAsia="仿宋"/>
              </w:rPr>
              <w:t>每年两季：5—6 月春茶后、12 月 — 次年 1 月冬季休眠期。</w:t>
            </w:r>
          </w:p>
          <w:p w14:paraId="101DD75D">
            <w:pPr>
              <w:spacing w:line="500" w:lineRule="exact"/>
              <w:ind w:firstLine="560" w:firstLineChars="200"/>
              <w:rPr>
                <w:rFonts w:hint="eastAsia" w:ascii="仿宋" w:hAnsi="仿宋" w:eastAsia="仿宋"/>
                <w:lang w:eastAsia="zh-CN"/>
              </w:rPr>
            </w:pPr>
            <w:r>
              <w:rPr>
                <w:rFonts w:hint="eastAsia" w:ascii="仿宋" w:hAnsi="仿宋" w:eastAsia="仿宋"/>
              </w:rPr>
              <w:t>修剪类型</w:t>
            </w:r>
            <w:r>
              <w:rPr>
                <w:rFonts w:hint="eastAsia" w:ascii="仿宋" w:hAnsi="仿宋" w:eastAsia="仿宋"/>
                <w:lang w:eastAsia="zh-CN"/>
              </w:rPr>
              <w:t>：</w:t>
            </w:r>
          </w:p>
          <w:p w14:paraId="694B2FF8">
            <w:pPr>
              <w:spacing w:line="500" w:lineRule="exact"/>
              <w:ind w:firstLine="560" w:firstLineChars="200"/>
              <w:rPr>
                <w:rFonts w:hint="eastAsia" w:ascii="仿宋" w:hAnsi="仿宋" w:eastAsia="仿宋"/>
              </w:rPr>
            </w:pPr>
            <w:r>
              <w:rPr>
                <w:rFonts w:hint="eastAsia" w:ascii="仿宋" w:hAnsi="仿宋" w:eastAsia="仿宋"/>
              </w:rPr>
              <w:t>抹芽清理：抹除主干 1.5m 以下萌生的徒长不定芽，避免养分空耗。</w:t>
            </w:r>
          </w:p>
          <w:p w14:paraId="6B3C15C1">
            <w:pPr>
              <w:spacing w:line="500" w:lineRule="exact"/>
              <w:ind w:firstLine="560" w:firstLineChars="200"/>
              <w:rPr>
                <w:rFonts w:hint="eastAsia" w:ascii="仿宋" w:hAnsi="仿宋" w:eastAsia="仿宋"/>
              </w:rPr>
            </w:pPr>
            <w:r>
              <w:rPr>
                <w:rFonts w:hint="eastAsia" w:ascii="仿宋" w:hAnsi="仿宋" w:eastAsia="仿宋"/>
              </w:rPr>
              <w:t>疏枝修剪：剪除内膛细弱枝、交叉重叠枝、过密枝、枯枝，改善通风透光。</w:t>
            </w:r>
          </w:p>
          <w:p w14:paraId="4368EED3">
            <w:pPr>
              <w:spacing w:line="500" w:lineRule="exact"/>
              <w:ind w:firstLine="560" w:firstLineChars="200"/>
              <w:rPr>
                <w:rFonts w:hint="eastAsia" w:ascii="仿宋" w:hAnsi="仿宋" w:eastAsia="仿宋"/>
              </w:rPr>
            </w:pPr>
            <w:r>
              <w:rPr>
                <w:rFonts w:hint="eastAsia" w:ascii="仿宋" w:hAnsi="仿宋" w:eastAsia="仿宋"/>
              </w:rPr>
              <w:t>疗伤锯除：彻底锯除病虫枝、腐坏枝、寄生藤枝；锯口平整贴近主干，大伤口涂抹愈伤膏、封蜡或石硫合剂，必要时薄膜包扎防腐防雨水侵染。</w:t>
            </w:r>
          </w:p>
          <w:p w14:paraId="206DB9D2">
            <w:pPr>
              <w:spacing w:line="500" w:lineRule="exact"/>
              <w:ind w:firstLine="560" w:firstLineChars="200"/>
              <w:rPr>
                <w:rFonts w:hint="eastAsia" w:ascii="仿宋" w:hAnsi="仿宋" w:eastAsia="仿宋"/>
              </w:rPr>
            </w:pPr>
            <w:r>
              <w:rPr>
                <w:rFonts w:hint="eastAsia" w:ascii="仿宋" w:hAnsi="仿宋" w:eastAsia="仿宋"/>
              </w:rPr>
              <w:t>衰弱树复壮修剪：只做回缩轻剪，短截过长徒长藤条枝，逐步更新枝条；濒死古树仅在春茶后谨慎短截，配合营养液输液，不可一次性重截。</w:t>
            </w:r>
          </w:p>
          <w:p w14:paraId="4C821EF3">
            <w:pPr>
              <w:numPr>
                <w:ilvl w:val="0"/>
                <w:numId w:val="0"/>
              </w:numPr>
              <w:spacing w:line="500" w:lineRule="exact"/>
              <w:ind w:firstLine="562" w:firstLineChars="200"/>
              <w:rPr>
                <w:rFonts w:hint="eastAsia" w:ascii="仿宋" w:hAnsi="仿宋" w:eastAsia="仿宋"/>
                <w:b/>
                <w:bCs/>
              </w:rPr>
            </w:pPr>
            <w:r>
              <w:rPr>
                <w:rFonts w:hint="eastAsia" w:ascii="仿宋" w:hAnsi="仿宋" w:eastAsia="仿宋" w:cs="Times New Roman"/>
                <w:b/>
                <w:bCs/>
                <w:kern w:val="2"/>
                <w:sz w:val="28"/>
                <w:szCs w:val="24"/>
                <w:lang w:val="en-US" w:eastAsia="zh-CN" w:bidi="ar-SA"/>
              </w:rPr>
              <w:t>3.</w:t>
            </w:r>
            <w:r>
              <w:rPr>
                <w:rFonts w:hint="eastAsia" w:ascii="仿宋" w:hAnsi="仿宋" w:eastAsia="仿宋"/>
                <w:b/>
                <w:bCs/>
              </w:rPr>
              <w:t>水肥管理（全有机肥、少追肥、深穴施）</w:t>
            </w:r>
          </w:p>
          <w:p w14:paraId="21E95C35">
            <w:pPr>
              <w:numPr>
                <w:ilvl w:val="0"/>
                <w:numId w:val="0"/>
              </w:numPr>
              <w:spacing w:line="500" w:lineRule="exact"/>
              <w:ind w:firstLine="560" w:firstLineChars="200"/>
              <w:rPr>
                <w:rFonts w:hint="eastAsia" w:ascii="仿宋" w:hAnsi="仿宋" w:eastAsia="仿宋"/>
              </w:rPr>
            </w:pPr>
            <w:r>
              <w:rPr>
                <w:rFonts w:hint="eastAsia" w:ascii="仿宋" w:hAnsi="仿宋" w:eastAsia="仿宋"/>
              </w:rPr>
              <w:t>施肥时间（11～12月）、施肥方式（环形沟）和技术要求参考了DB5308/T 43的水肥管理条款，有机肥使用符合GB/T 19630要求。</w:t>
            </w:r>
          </w:p>
          <w:p w14:paraId="03375CB1">
            <w:pPr>
              <w:spacing w:line="500" w:lineRule="exact"/>
              <w:ind w:firstLine="560" w:firstLineChars="200"/>
              <w:rPr>
                <w:rFonts w:hint="eastAsia" w:ascii="仿宋" w:hAnsi="仿宋" w:eastAsia="仿宋"/>
                <w:lang w:eastAsia="zh-CN"/>
              </w:rPr>
            </w:pPr>
            <w:r>
              <w:rPr>
                <w:rFonts w:hint="eastAsia" w:ascii="仿宋" w:hAnsi="仿宋" w:eastAsia="仿宋"/>
              </w:rPr>
              <w:t>禁用速效化肥、复合肥、未腐熟粪肥，全部使用腐熟有机肥，以养土养根为目的，不追求催芽增产</w:t>
            </w:r>
            <w:r>
              <w:rPr>
                <w:rFonts w:hint="eastAsia" w:ascii="仿宋" w:hAnsi="仿宋" w:eastAsia="仿宋"/>
                <w:lang w:eastAsia="zh-CN"/>
              </w:rPr>
              <w:t>，</w:t>
            </w:r>
            <w:r>
              <w:rPr>
                <w:rFonts w:hint="eastAsia" w:ascii="仿宋" w:hAnsi="仿宋" w:eastAsia="仿宋"/>
              </w:rPr>
              <w:t>禁止离主干过近施肥，杜绝撒施地表烧根。</w:t>
            </w:r>
          </w:p>
          <w:p w14:paraId="6575BC0F">
            <w:pPr>
              <w:spacing w:line="500" w:lineRule="exact"/>
              <w:ind w:firstLine="560" w:firstLineChars="200"/>
              <w:rPr>
                <w:rFonts w:hint="eastAsia" w:ascii="仿宋" w:hAnsi="仿宋" w:eastAsia="仿宋"/>
              </w:rPr>
            </w:pPr>
            <w:r>
              <w:rPr>
                <w:rFonts w:hint="eastAsia" w:ascii="仿宋" w:hAnsi="仿宋" w:eastAsia="仿宋"/>
              </w:rPr>
              <w:t>基肥（冬季主力肥）</w:t>
            </w:r>
          </w:p>
          <w:p w14:paraId="281BEDAB">
            <w:pPr>
              <w:spacing w:line="500" w:lineRule="exact"/>
              <w:ind w:firstLine="560" w:firstLineChars="200"/>
              <w:rPr>
                <w:rFonts w:hint="eastAsia" w:ascii="仿宋" w:hAnsi="仿宋" w:eastAsia="仿宋"/>
              </w:rPr>
            </w:pPr>
            <w:r>
              <w:rPr>
                <w:rFonts w:hint="eastAsia" w:ascii="仿宋" w:hAnsi="仿宋" w:eastAsia="仿宋"/>
              </w:rPr>
              <w:t>时间：11 月 —</w:t>
            </w:r>
            <w:r>
              <w:rPr>
                <w:rFonts w:hint="eastAsia" w:ascii="仿宋" w:hAnsi="仿宋" w:eastAsia="仿宋"/>
                <w:lang w:val="en-US" w:eastAsia="zh-CN"/>
              </w:rPr>
              <w:t>12</w:t>
            </w:r>
            <w:r>
              <w:rPr>
                <w:rFonts w:hint="eastAsia" w:ascii="仿宋" w:hAnsi="仿宋" w:eastAsia="仿宋"/>
              </w:rPr>
              <w:t xml:space="preserve"> 月，茶树休眠期。</w:t>
            </w:r>
          </w:p>
          <w:p w14:paraId="4F1681B0">
            <w:pPr>
              <w:spacing w:line="500" w:lineRule="exact"/>
              <w:ind w:firstLine="560" w:firstLineChars="200"/>
              <w:rPr>
                <w:rFonts w:hint="eastAsia" w:ascii="仿宋" w:hAnsi="仿宋" w:eastAsia="仿宋"/>
              </w:rPr>
            </w:pPr>
            <w:r>
              <w:rPr>
                <w:rFonts w:hint="eastAsia" w:ascii="仿宋" w:hAnsi="仿宋" w:eastAsia="仿宋"/>
              </w:rPr>
              <w:t>用料：腐熟羊粪、牛粪、堆沤落叶茶梗有机肥。</w:t>
            </w:r>
          </w:p>
          <w:p w14:paraId="66F759F9">
            <w:pPr>
              <w:spacing w:line="500" w:lineRule="exact"/>
              <w:ind w:firstLine="560" w:firstLineChars="200"/>
              <w:rPr>
                <w:rFonts w:hint="eastAsia" w:ascii="仿宋" w:hAnsi="仿宋" w:eastAsia="仿宋"/>
              </w:rPr>
            </w:pPr>
            <w:r>
              <w:rPr>
                <w:rFonts w:hint="eastAsia" w:ascii="仿宋" w:hAnsi="仿宋" w:eastAsia="仿宋"/>
              </w:rPr>
              <w:t>追肥（极少使用）</w:t>
            </w:r>
          </w:p>
          <w:p w14:paraId="22277534">
            <w:pPr>
              <w:spacing w:line="500" w:lineRule="exact"/>
              <w:ind w:firstLine="560" w:firstLineChars="200"/>
              <w:rPr>
                <w:rFonts w:hint="eastAsia" w:ascii="仿宋" w:hAnsi="仿宋" w:eastAsia="仿宋"/>
              </w:rPr>
            </w:pPr>
            <w:r>
              <w:rPr>
                <w:rFonts w:hint="eastAsia" w:ascii="仿宋" w:hAnsi="仿宋" w:eastAsia="仿宋"/>
              </w:rPr>
              <w:t>仅树势偏弱植株，春茶结束后少量补施有机肥，正常健壮古树只施基肥；严禁春芽萌发前追肥催芽。</w:t>
            </w:r>
          </w:p>
          <w:p w14:paraId="3AF21136">
            <w:pPr>
              <w:spacing w:line="500" w:lineRule="exact"/>
              <w:ind w:firstLine="560" w:firstLineChars="200"/>
              <w:rPr>
                <w:rFonts w:hint="eastAsia" w:ascii="仿宋" w:hAnsi="仿宋" w:eastAsia="仿宋"/>
              </w:rPr>
            </w:pPr>
            <w:r>
              <w:rPr>
                <w:rFonts w:hint="eastAsia" w:ascii="仿宋" w:hAnsi="仿宋" w:eastAsia="仿宋"/>
              </w:rPr>
              <w:t>叶面补肥：树势差、叶片黄化，茶季结束喷施腐熟沼液、氨基酸叶面肥，避开正午高温。</w:t>
            </w:r>
          </w:p>
          <w:p w14:paraId="55595902">
            <w:pPr>
              <w:spacing w:line="500" w:lineRule="exact"/>
              <w:ind w:firstLine="562" w:firstLineChars="200"/>
              <w:rPr>
                <w:rFonts w:hint="eastAsia" w:ascii="仿宋" w:hAnsi="仿宋" w:eastAsia="仿宋"/>
                <w:b/>
                <w:bCs/>
              </w:rPr>
            </w:pPr>
            <w:r>
              <w:rPr>
                <w:rFonts w:hint="eastAsia" w:ascii="仿宋" w:hAnsi="仿宋" w:eastAsia="仿宋"/>
                <w:b/>
                <w:bCs/>
              </w:rPr>
              <w:t>4.土壤改良</w:t>
            </w:r>
          </w:p>
          <w:p w14:paraId="52799E2F">
            <w:pPr>
              <w:spacing w:line="500" w:lineRule="exact"/>
              <w:ind w:firstLine="560" w:firstLineChars="200"/>
              <w:rPr>
                <w:rFonts w:hint="eastAsia" w:ascii="仿宋" w:hAnsi="仿宋" w:eastAsia="仿宋"/>
              </w:rPr>
            </w:pPr>
            <w:r>
              <w:rPr>
                <w:rFonts w:hint="eastAsia" w:ascii="仿宋" w:hAnsi="仿宋" w:eastAsia="仿宋"/>
              </w:rPr>
              <w:t>（1）土壤松土参考LY/T 2494—2015的规定进行</w:t>
            </w:r>
          </w:p>
          <w:p w14:paraId="5741C4C2">
            <w:pPr>
              <w:spacing w:line="500" w:lineRule="exact"/>
              <w:ind w:firstLine="560" w:firstLineChars="200"/>
              <w:rPr>
                <w:rFonts w:hint="eastAsia" w:ascii="仿宋" w:hAnsi="仿宋" w:eastAsia="仿宋"/>
              </w:rPr>
            </w:pPr>
            <w:r>
              <w:rPr>
                <w:rFonts w:hint="eastAsia" w:ascii="仿宋" w:hAnsi="仿宋" w:eastAsia="仿宋"/>
              </w:rPr>
              <w:t>古茶树根系深广，忌深耕伤根，以护土、培土、保墒为主。</w:t>
            </w:r>
          </w:p>
          <w:p w14:paraId="11262903">
            <w:pPr>
              <w:spacing w:line="500" w:lineRule="exact"/>
              <w:ind w:firstLine="560" w:firstLineChars="200"/>
              <w:rPr>
                <w:rFonts w:hint="eastAsia" w:ascii="仿宋" w:hAnsi="仿宋" w:eastAsia="仿宋"/>
              </w:rPr>
            </w:pPr>
            <w:r>
              <w:rPr>
                <w:rFonts w:hint="eastAsia" w:ascii="仿宋" w:hAnsi="仿宋" w:eastAsia="仿宋"/>
              </w:rPr>
              <w:t>每年春茶后、秋茶结束各 1 次，深度5～10cm，仅在树冠滴水线外侧浅锄，破除板结，杜绝树盘深挖，坡地只在上坡一侧耕作防水土流失。</w:t>
            </w:r>
          </w:p>
          <w:p w14:paraId="0000061A">
            <w:pPr>
              <w:spacing w:line="500" w:lineRule="exact"/>
              <w:ind w:firstLine="560" w:firstLineChars="200"/>
              <w:rPr>
                <w:rFonts w:hint="eastAsia" w:ascii="仿宋" w:hAnsi="仿宋" w:eastAsia="仿宋"/>
              </w:rPr>
            </w:pPr>
            <w:r>
              <w:rPr>
                <w:rFonts w:hint="eastAsia" w:ascii="仿宋" w:hAnsi="仿宋" w:eastAsia="仿宋"/>
              </w:rPr>
              <w:t>根系裸露植株，取用周边原生腐殖土培至根颈，防止根茎暴晒干旱；树基可铺枯枝叶、松针、稻草覆盖，降温保水、自然腐殖改良土壤、抑制杂草。</w:t>
            </w:r>
          </w:p>
          <w:p w14:paraId="1BF6B4CA">
            <w:pPr>
              <w:spacing w:line="500" w:lineRule="exact"/>
              <w:ind w:firstLine="560" w:firstLineChars="200"/>
              <w:rPr>
                <w:rFonts w:hint="eastAsia" w:ascii="仿宋" w:hAnsi="仿宋" w:eastAsia="仿宋"/>
              </w:rPr>
            </w:pPr>
            <w:r>
              <w:rPr>
                <w:rFonts w:hint="eastAsia" w:ascii="仿宋" w:hAnsi="仿宋" w:eastAsia="仿宋"/>
              </w:rPr>
              <w:t>人工拔除或割除杂草，禁止除草剂；保留低矮本土草本，避免彻底清园，维持地表微生态。</w:t>
            </w:r>
          </w:p>
          <w:p w14:paraId="62827CB4">
            <w:pPr>
              <w:spacing w:line="500" w:lineRule="exact"/>
              <w:ind w:firstLine="560" w:firstLineChars="200"/>
              <w:rPr>
                <w:rFonts w:hint="eastAsia" w:ascii="仿宋" w:hAnsi="仿宋" w:eastAsia="仿宋"/>
              </w:rPr>
            </w:pPr>
            <w:r>
              <w:rPr>
                <w:rFonts w:hint="eastAsia" w:ascii="仿宋" w:hAnsi="仿宋" w:eastAsia="仿宋"/>
              </w:rPr>
              <w:t>低洼植株周边开浅排水沟，雨季避免根部积水烂根；干旱依靠林地植被保墒，极端旱情沿滴水线穴点补水，禁止大水漫灌。</w:t>
            </w:r>
          </w:p>
          <w:p w14:paraId="4319F028">
            <w:pPr>
              <w:spacing w:line="500" w:lineRule="exact"/>
              <w:ind w:firstLine="560" w:firstLineChars="200"/>
              <w:rPr>
                <w:rFonts w:hint="eastAsia" w:ascii="仿宋" w:hAnsi="仿宋" w:eastAsia="仿宋"/>
              </w:rPr>
            </w:pPr>
            <w:r>
              <w:rPr>
                <w:rFonts w:hint="eastAsia" w:ascii="仿宋" w:hAnsi="仿宋" w:eastAsia="仿宋"/>
              </w:rPr>
              <w:t>禁忌：禁止离主干过近施肥，杜绝撒施地表烧根。</w:t>
            </w:r>
          </w:p>
          <w:p w14:paraId="164D7262">
            <w:pPr>
              <w:spacing w:line="500" w:lineRule="exact"/>
              <w:ind w:firstLine="562" w:firstLineChars="200"/>
              <w:rPr>
                <w:rFonts w:hint="eastAsia" w:ascii="仿宋" w:hAnsi="仿宋" w:eastAsia="仿宋"/>
                <w:b/>
                <w:bCs/>
              </w:rPr>
            </w:pPr>
            <w:r>
              <w:rPr>
                <w:rFonts w:hint="eastAsia" w:ascii="仿宋" w:hAnsi="仿宋" w:eastAsia="仿宋"/>
                <w:b/>
                <w:bCs/>
              </w:rPr>
              <w:t>5.病虫害管理</w:t>
            </w:r>
          </w:p>
          <w:p w14:paraId="3100F5A8">
            <w:pPr>
              <w:spacing w:line="500" w:lineRule="exact"/>
              <w:ind w:firstLine="560" w:firstLineChars="200"/>
              <w:rPr>
                <w:rFonts w:hint="eastAsia" w:ascii="仿宋" w:hAnsi="仿宋" w:eastAsia="仿宋"/>
              </w:rPr>
            </w:pPr>
            <w:r>
              <w:rPr>
                <w:rFonts w:hint="eastAsia" w:ascii="仿宋" w:hAnsi="仿宋" w:eastAsia="仿宋"/>
              </w:rPr>
              <w:t>古茶园依靠生态制衡，优先物理、农业、生物手段，严控化学农药，保障古树生态与茶叶品质。高毒、高残留化学农药一律禁用，连片古茶园统一防控，避免散户乱用药。</w:t>
            </w:r>
          </w:p>
          <w:p w14:paraId="24E9565C">
            <w:pPr>
              <w:spacing w:line="500" w:lineRule="exact"/>
              <w:ind w:firstLine="560" w:firstLineChars="200"/>
              <w:rPr>
                <w:rFonts w:hint="eastAsia" w:ascii="仿宋" w:hAnsi="仿宋" w:eastAsia="仿宋"/>
              </w:rPr>
            </w:pPr>
            <w:r>
              <w:rPr>
                <w:rFonts w:hint="eastAsia" w:ascii="仿宋" w:hAnsi="仿宋" w:eastAsia="仿宋"/>
              </w:rPr>
              <w:t>农业预防：修剪病虫枝、清理落地枯枝落叶，减少虫源病菌；合理留叶、适度采摘，增强树体抗性。</w:t>
            </w:r>
          </w:p>
          <w:p w14:paraId="3EF1235E">
            <w:pPr>
              <w:spacing w:line="500" w:lineRule="exact"/>
              <w:ind w:firstLine="560" w:firstLineChars="200"/>
              <w:rPr>
                <w:rFonts w:hint="eastAsia" w:ascii="仿宋" w:hAnsi="仿宋" w:eastAsia="仿宋"/>
              </w:rPr>
            </w:pPr>
            <w:r>
              <w:rPr>
                <w:rFonts w:hint="eastAsia" w:ascii="仿宋" w:hAnsi="仿宋" w:eastAsia="仿宋"/>
              </w:rPr>
              <w:t>物理防治：悬挂杀虫灯、黄板诱杀蛾类、蚜虫；人工摘除虫苞、卵块、病叶。</w:t>
            </w:r>
          </w:p>
          <w:p w14:paraId="10869BE6">
            <w:pPr>
              <w:spacing w:line="500" w:lineRule="exact"/>
              <w:ind w:firstLine="560" w:firstLineChars="200"/>
              <w:rPr>
                <w:rFonts w:hint="eastAsia" w:ascii="仿宋" w:hAnsi="仿宋" w:eastAsia="仿宋"/>
              </w:rPr>
            </w:pPr>
            <w:r>
              <w:rPr>
                <w:rFonts w:hint="eastAsia" w:ascii="仿宋" w:hAnsi="仿宋" w:eastAsia="仿宋"/>
              </w:rPr>
              <w:t>生物防控：保护茶园鸟类、瓢虫、草蛉等天敌；可使用苦参碱、印楝素等植物源药剂，严格避开采茶期。</w:t>
            </w:r>
          </w:p>
          <w:p w14:paraId="6616079F">
            <w:pPr>
              <w:spacing w:line="500" w:lineRule="exact"/>
              <w:ind w:firstLine="560" w:firstLineChars="200"/>
              <w:rPr>
                <w:rFonts w:hint="eastAsia" w:ascii="仿宋" w:hAnsi="仿宋" w:eastAsia="仿宋"/>
              </w:rPr>
            </w:pPr>
            <w:r>
              <w:rPr>
                <w:rFonts w:hint="eastAsia" w:ascii="仿宋" w:hAnsi="仿宋" w:eastAsia="仿宋"/>
              </w:rPr>
              <w:t>病害针对性处理：膏药病、苔藓重的植株，冬季刷白 + 喷施石硫合剂；茶云纹叶枯病、炭疽病，剪除病枝，封林期全园喷施波尔多液防护。</w:t>
            </w:r>
          </w:p>
          <w:p w14:paraId="67AAF1D5">
            <w:pPr>
              <w:spacing w:line="500" w:lineRule="exact"/>
              <w:ind w:firstLine="562" w:firstLineChars="200"/>
              <w:rPr>
                <w:rFonts w:hint="eastAsia" w:ascii="仿宋" w:hAnsi="仿宋" w:eastAsia="仿宋"/>
                <w:b/>
                <w:bCs/>
              </w:rPr>
            </w:pPr>
            <w:r>
              <w:rPr>
                <w:rFonts w:hint="eastAsia" w:ascii="仿宋" w:hAnsi="仿宋" w:eastAsia="仿宋"/>
                <w:b/>
                <w:bCs/>
                <w:lang w:val="en-US" w:eastAsia="zh-CN"/>
              </w:rPr>
              <w:t>6</w:t>
            </w:r>
            <w:r>
              <w:rPr>
                <w:rFonts w:hint="eastAsia" w:ascii="仿宋" w:hAnsi="仿宋" w:eastAsia="仿宋"/>
                <w:b/>
                <w:bCs/>
              </w:rPr>
              <w:t>、树体复壮与伤病救治</w:t>
            </w:r>
          </w:p>
          <w:p w14:paraId="74B5DBA6">
            <w:pPr>
              <w:spacing w:line="500" w:lineRule="exact"/>
              <w:ind w:firstLine="560" w:firstLineChars="200"/>
              <w:rPr>
                <w:rFonts w:hint="eastAsia" w:ascii="仿宋" w:hAnsi="仿宋" w:eastAsia="仿宋"/>
              </w:rPr>
            </w:pPr>
            <w:r>
              <w:rPr>
                <w:rFonts w:hint="eastAsia" w:ascii="仿宋" w:hAnsi="仿宋" w:eastAsia="仿宋"/>
              </w:rPr>
              <w:t>掏空腐烂木质部，多菌灵或石硫合剂消毒晾干，使用环保填充物封堵树洞，外部封涂保护剂，防止雨水继续烂干。用竹木支架、软钢绳牵拉固定，避免大风折断，不硬钉伤主干。长势极差、叶片稀疏的古树，树干斜钻 3～4cm 小孔，悬挂树木营养液，每株 1～2 瓶，春、秋两季施用，帮助恢复树势。不慎挖断根系，切口修剪平整，涂抹杀菌药剂，回填腐殖土，短期内减少采摘。</w:t>
            </w:r>
          </w:p>
          <w:p w14:paraId="71FF475E">
            <w:pPr>
              <w:spacing w:line="500" w:lineRule="exact"/>
              <w:ind w:firstLine="562" w:firstLineChars="200"/>
              <w:rPr>
                <w:rFonts w:hint="eastAsia" w:ascii="仿宋" w:hAnsi="仿宋" w:eastAsia="仿宋"/>
                <w:b/>
                <w:bCs/>
              </w:rPr>
            </w:pPr>
            <w:r>
              <w:rPr>
                <w:rFonts w:hint="eastAsia" w:ascii="仿宋" w:hAnsi="仿宋" w:eastAsia="仿宋"/>
                <w:b/>
                <w:bCs/>
                <w:lang w:val="en-US" w:eastAsia="zh-CN"/>
              </w:rPr>
              <w:t>7</w:t>
            </w:r>
            <w:r>
              <w:rPr>
                <w:rFonts w:hint="eastAsia" w:ascii="仿宋" w:hAnsi="仿宋" w:eastAsia="仿宋"/>
                <w:b/>
                <w:bCs/>
              </w:rPr>
              <w:t>、日常巡查与应急管护</w:t>
            </w:r>
          </w:p>
          <w:p w14:paraId="2E69A2D6">
            <w:pPr>
              <w:spacing w:line="500" w:lineRule="exact"/>
              <w:ind w:firstLine="562" w:firstLineChars="200"/>
              <w:rPr>
                <w:rFonts w:hint="eastAsia" w:ascii="仿宋" w:hAnsi="仿宋" w:eastAsia="仿宋"/>
                <w:b/>
                <w:bCs/>
              </w:rPr>
            </w:pPr>
            <w:r>
              <w:rPr>
                <w:rFonts w:hint="eastAsia" w:ascii="仿宋" w:hAnsi="仿宋" w:eastAsia="仿宋"/>
                <w:b/>
                <w:bCs/>
              </w:rPr>
              <w:t>实地调查及管护措施：详见附件1、附件2。</w:t>
            </w:r>
          </w:p>
          <w:p w14:paraId="6961D80F">
            <w:pPr>
              <w:spacing w:line="500" w:lineRule="exact"/>
              <w:ind w:firstLine="560" w:firstLineChars="200"/>
              <w:rPr>
                <w:rFonts w:hint="eastAsia" w:ascii="仿宋" w:hAnsi="仿宋" w:eastAsia="仿宋"/>
              </w:rPr>
            </w:pPr>
            <w:r>
              <w:rPr>
                <w:rFonts w:hint="eastAsia" w:ascii="仿宋" w:hAnsi="仿宋" w:eastAsia="仿宋"/>
              </w:rPr>
              <w:t>常态化巡查</w:t>
            </w:r>
            <w:r>
              <w:rPr>
                <w:rFonts w:hint="eastAsia" w:ascii="仿宋" w:hAnsi="仿宋" w:eastAsia="仿宋"/>
                <w:lang w:eastAsia="zh-CN"/>
              </w:rPr>
              <w:t>，</w:t>
            </w:r>
            <w:r>
              <w:rPr>
                <w:rFonts w:hint="eastAsia" w:ascii="仿宋" w:hAnsi="仿宋" w:eastAsia="仿宋"/>
              </w:rPr>
              <w:t>查看枝干开裂、树洞积水、病虫害</w:t>
            </w:r>
            <w:r>
              <w:rPr>
                <w:rFonts w:hint="eastAsia" w:ascii="仿宋" w:hAnsi="仿宋" w:eastAsia="仿宋"/>
                <w:lang w:eastAsia="zh-CN"/>
              </w:rPr>
              <w:t>暴发</w:t>
            </w:r>
            <w:r>
              <w:rPr>
                <w:rFonts w:hint="eastAsia" w:ascii="仿宋" w:hAnsi="仿宋" w:eastAsia="仿宋"/>
              </w:rPr>
              <w:t>、人畜破坏、山体滑坡隐患，做好记录。</w:t>
            </w:r>
          </w:p>
          <w:p w14:paraId="511B83F7">
            <w:pPr>
              <w:spacing w:line="500" w:lineRule="exact"/>
              <w:ind w:firstLine="562" w:firstLineChars="200"/>
              <w:rPr>
                <w:rFonts w:hint="eastAsia" w:ascii="仿宋" w:hAnsi="仿宋" w:eastAsia="仿宋"/>
              </w:rPr>
            </w:pPr>
            <w:r>
              <w:rPr>
                <w:rFonts w:hint="eastAsia" w:ascii="仿宋" w:hAnsi="仿宋" w:eastAsia="仿宋"/>
                <w:b/>
                <w:bCs/>
              </w:rPr>
              <w:t>暴雨：</w:t>
            </w:r>
            <w:r>
              <w:rPr>
                <w:rFonts w:hint="eastAsia" w:ascii="仿宋" w:hAnsi="仿宋" w:eastAsia="仿宋"/>
              </w:rPr>
              <w:t>疏通排水沟，防止根部积水，冲刷裸露根系及时培土覆盖。</w:t>
            </w:r>
          </w:p>
          <w:p w14:paraId="27A2831B">
            <w:pPr>
              <w:spacing w:line="500" w:lineRule="exact"/>
              <w:ind w:firstLine="562" w:firstLineChars="200"/>
              <w:rPr>
                <w:rFonts w:hint="eastAsia" w:ascii="仿宋" w:hAnsi="仿宋" w:eastAsia="仿宋"/>
              </w:rPr>
            </w:pPr>
            <w:r>
              <w:rPr>
                <w:rFonts w:hint="eastAsia" w:ascii="仿宋" w:hAnsi="仿宋" w:eastAsia="仿宋"/>
                <w:b/>
                <w:bCs/>
              </w:rPr>
              <w:t>干旱：</w:t>
            </w:r>
            <w:r>
              <w:rPr>
                <w:rFonts w:hint="eastAsia" w:ascii="仿宋" w:hAnsi="仿宋" w:eastAsia="仿宋"/>
              </w:rPr>
              <w:t>树盘覆草保墒，点穴补水，减少采摘消耗。</w:t>
            </w:r>
          </w:p>
          <w:p w14:paraId="208C7DA0">
            <w:pPr>
              <w:spacing w:line="500" w:lineRule="exact"/>
              <w:ind w:firstLine="562" w:firstLineChars="200"/>
              <w:rPr>
                <w:rFonts w:hint="eastAsia" w:ascii="仿宋" w:hAnsi="仿宋" w:eastAsia="仿宋"/>
              </w:rPr>
            </w:pPr>
            <w:r>
              <w:rPr>
                <w:rFonts w:hint="eastAsia" w:ascii="仿宋" w:hAnsi="仿宋" w:eastAsia="仿宋"/>
                <w:b/>
                <w:bCs/>
              </w:rPr>
              <w:t>霜冻：</w:t>
            </w:r>
            <w:r>
              <w:rPr>
                <w:rFonts w:hint="eastAsia" w:ascii="仿宋" w:hAnsi="仿宋" w:eastAsia="仿宋"/>
              </w:rPr>
              <w:t>主干刷白、根部培土，寒潮前喷施抗冻叶面肥。</w:t>
            </w:r>
          </w:p>
          <w:p w14:paraId="48BC1C4C">
            <w:pPr>
              <w:spacing w:line="500" w:lineRule="exact"/>
              <w:ind w:firstLine="562" w:firstLineChars="200"/>
              <w:rPr>
                <w:rFonts w:hint="eastAsia" w:ascii="仿宋" w:hAnsi="仿宋" w:eastAsia="仿宋"/>
              </w:rPr>
            </w:pPr>
            <w:r>
              <w:rPr>
                <w:rFonts w:hint="eastAsia" w:ascii="仿宋" w:hAnsi="仿宋" w:eastAsia="仿宋"/>
                <w:b/>
                <w:bCs/>
              </w:rPr>
              <w:t>大风：</w:t>
            </w:r>
            <w:r>
              <w:rPr>
                <w:rFonts w:hint="eastAsia" w:ascii="仿宋" w:hAnsi="仿宋" w:eastAsia="仿宋"/>
              </w:rPr>
              <w:t>提前加固倾斜枝干，灾后清理断枝，处理伤口。</w:t>
            </w:r>
          </w:p>
          <w:p w14:paraId="3F7D7AB3">
            <w:pPr>
              <w:spacing w:line="500" w:lineRule="exact"/>
              <w:ind w:firstLine="560" w:firstLineChars="200"/>
              <w:rPr>
                <w:rFonts w:ascii="仿宋" w:hAnsi="仿宋" w:eastAsia="仿宋"/>
              </w:rPr>
            </w:pPr>
            <w:r>
              <w:rPr>
                <w:rFonts w:hint="eastAsia" w:ascii="仿宋" w:hAnsi="仿宋" w:eastAsia="仿宋"/>
              </w:rPr>
              <w:t>（六）</w:t>
            </w:r>
            <w:r>
              <w:rPr>
                <w:rFonts w:ascii="仿宋" w:hAnsi="仿宋" w:eastAsia="仿宋"/>
              </w:rPr>
              <w:t>开发利用</w:t>
            </w:r>
          </w:p>
          <w:p w14:paraId="4BD8F6C6">
            <w:pPr>
              <w:spacing w:line="500" w:lineRule="exact"/>
              <w:ind w:firstLine="560" w:firstLineChars="200"/>
              <w:rPr>
                <w:rFonts w:ascii="仿宋" w:hAnsi="仿宋" w:eastAsia="仿宋"/>
              </w:rPr>
            </w:pPr>
            <w:r>
              <w:rPr>
                <w:rFonts w:hint="eastAsia" w:ascii="仿宋" w:hAnsi="仿宋" w:eastAsia="仿宋"/>
              </w:rPr>
              <w:t>1.</w:t>
            </w:r>
            <w:r>
              <w:rPr>
                <w:rFonts w:ascii="仿宋" w:hAnsi="仿宋" w:eastAsia="仿宋"/>
              </w:rPr>
              <w:t>采摘管理：栽培型古茶树按LY/T 3337-2022“采养结合”原则执行；野生型仅采春茶，夏秋养树，参照DB5308/T 43的采摘规定。</w:t>
            </w:r>
          </w:p>
          <w:p w14:paraId="5D7FEA49">
            <w:pPr>
              <w:spacing w:line="500" w:lineRule="exact"/>
              <w:ind w:firstLine="560" w:firstLineChars="200"/>
              <w:rPr>
                <w:rFonts w:ascii="仿宋" w:hAnsi="仿宋" w:eastAsia="仿宋"/>
              </w:rPr>
            </w:pPr>
            <w:r>
              <w:rPr>
                <w:rFonts w:hint="eastAsia" w:ascii="仿宋" w:hAnsi="仿宋" w:eastAsia="仿宋"/>
              </w:rPr>
              <w:t>2.</w:t>
            </w:r>
            <w:r>
              <w:rPr>
                <w:rFonts w:ascii="仿宋" w:hAnsi="仿宋" w:eastAsia="仿宋"/>
              </w:rPr>
              <w:t>产品加工：遵循传统工艺与现代技术结合原则，按GB/T 32744执行。</w:t>
            </w:r>
          </w:p>
          <w:p w14:paraId="26AF38AB">
            <w:pPr>
              <w:spacing w:line="500" w:lineRule="exact"/>
              <w:ind w:firstLine="560" w:firstLineChars="200"/>
              <w:rPr>
                <w:rFonts w:ascii="仿宋" w:hAnsi="仿宋" w:eastAsia="仿宋"/>
              </w:rPr>
            </w:pPr>
            <w:r>
              <w:rPr>
                <w:rFonts w:ascii="仿宋" w:hAnsi="仿宋" w:eastAsia="仿宋"/>
              </w:rPr>
              <w:t>3</w:t>
            </w:r>
            <w:r>
              <w:rPr>
                <w:rFonts w:hint="eastAsia" w:ascii="仿宋" w:hAnsi="仿宋" w:eastAsia="仿宋"/>
              </w:rPr>
              <w:t>.</w:t>
            </w:r>
            <w:r>
              <w:rPr>
                <w:rFonts w:ascii="仿宋" w:hAnsi="仿宋" w:eastAsia="仿宋"/>
              </w:rPr>
              <w:t>品种选育：系统选育技术流程按照DB45/T 1871执行</w:t>
            </w:r>
            <w:r>
              <w:rPr>
                <w:rFonts w:hint="eastAsia" w:ascii="仿宋" w:hAnsi="仿宋" w:eastAsia="仿宋"/>
              </w:rPr>
              <w:t>，详见附件</w:t>
            </w:r>
            <w:r>
              <w:rPr>
                <w:rFonts w:ascii="仿宋" w:hAnsi="仿宋" w:eastAsia="仿宋"/>
              </w:rPr>
              <w:t>1</w:t>
            </w:r>
            <w:r>
              <w:rPr>
                <w:rFonts w:hint="eastAsia" w:ascii="仿宋" w:hAnsi="仿宋" w:eastAsia="仿宋"/>
              </w:rPr>
              <w:t>、</w:t>
            </w:r>
            <w:r>
              <w:rPr>
                <w:rFonts w:ascii="仿宋" w:hAnsi="仿宋" w:eastAsia="仿宋"/>
              </w:rPr>
              <w:t>2</w:t>
            </w:r>
            <w:r>
              <w:rPr>
                <w:rFonts w:hint="eastAsia" w:ascii="仿宋" w:hAnsi="仿宋" w:eastAsia="仿宋"/>
              </w:rPr>
              <w:t>、</w:t>
            </w:r>
            <w:r>
              <w:rPr>
                <w:rFonts w:ascii="仿宋" w:hAnsi="仿宋" w:eastAsia="仿宋"/>
              </w:rPr>
              <w:t>3</w:t>
            </w:r>
            <w:r>
              <w:rPr>
                <w:rFonts w:hint="eastAsia" w:ascii="仿宋" w:hAnsi="仿宋" w:eastAsia="仿宋"/>
              </w:rPr>
              <w:t>。</w:t>
            </w:r>
          </w:p>
          <w:p w14:paraId="0F4BE2FD">
            <w:pPr>
              <w:spacing w:line="500" w:lineRule="exact"/>
              <w:ind w:firstLine="560" w:firstLineChars="200"/>
              <w:rPr>
                <w:rFonts w:ascii="仿宋" w:hAnsi="仿宋" w:eastAsia="仿宋"/>
              </w:rPr>
            </w:pPr>
            <w:r>
              <w:rPr>
                <w:rFonts w:ascii="仿宋" w:hAnsi="仿宋" w:eastAsia="仿宋"/>
              </w:rPr>
              <w:t>4</w:t>
            </w:r>
            <w:r>
              <w:rPr>
                <w:rFonts w:hint="eastAsia" w:ascii="仿宋" w:hAnsi="仿宋" w:eastAsia="仿宋"/>
              </w:rPr>
              <w:t>.</w:t>
            </w:r>
            <w:r>
              <w:rPr>
                <w:rFonts w:ascii="仿宋" w:hAnsi="仿宋" w:eastAsia="仿宋"/>
              </w:rPr>
              <w:t>品牌建设：建立质量追溯体系，防止品牌滥用，参考了苍梧六堡茶业有限公司已实施的“一树一码”溯源实践经验。</w:t>
            </w:r>
          </w:p>
          <w:p w14:paraId="7E2AB6B4">
            <w:pPr>
              <w:numPr>
                <w:ilvl w:val="0"/>
                <w:numId w:val="1"/>
              </w:numPr>
              <w:spacing w:line="500" w:lineRule="exact"/>
              <w:ind w:firstLine="560" w:firstLineChars="200"/>
              <w:rPr>
                <w:rFonts w:ascii="仿宋" w:hAnsi="仿宋" w:eastAsia="仿宋"/>
              </w:rPr>
            </w:pPr>
            <w:r>
              <w:rPr>
                <w:rFonts w:ascii="仿宋" w:hAnsi="仿宋" w:eastAsia="仿宋"/>
              </w:rPr>
              <w:t>监测与评估</w:t>
            </w:r>
          </w:p>
          <w:p w14:paraId="47B01B1D">
            <w:pPr>
              <w:spacing w:line="500" w:lineRule="exact"/>
              <w:ind w:firstLine="560" w:firstLineChars="200"/>
              <w:rPr>
                <w:rFonts w:ascii="仿宋" w:hAnsi="仿宋" w:eastAsia="仿宋"/>
              </w:rPr>
            </w:pPr>
            <w:r>
              <w:rPr>
                <w:rFonts w:ascii="仿宋" w:hAnsi="仿宋" w:eastAsia="仿宋"/>
              </w:rPr>
              <w:t>监测内容、频率（生长状况2年/次、环境指标2年/次、评估3～5年/次）的设定参照LY/T 2970《古树名木生长与环境监测技术规程》。</w:t>
            </w:r>
          </w:p>
          <w:p w14:paraId="4A0D0DF6">
            <w:pPr>
              <w:spacing w:line="500" w:lineRule="exact"/>
              <w:ind w:firstLine="560" w:firstLineChars="200"/>
              <w:rPr>
                <w:rFonts w:ascii="仿宋" w:hAnsi="仿宋" w:eastAsia="仿宋"/>
              </w:rPr>
            </w:pPr>
            <w:r>
              <w:rPr>
                <w:rFonts w:hint="eastAsia" w:ascii="仿宋" w:hAnsi="仿宋" w:eastAsia="仿宋"/>
              </w:rPr>
              <w:t>（八）</w:t>
            </w:r>
            <w:r>
              <w:rPr>
                <w:rFonts w:ascii="仿宋" w:hAnsi="仿宋" w:eastAsia="仿宋"/>
              </w:rPr>
              <w:t>政策保障与档案记录</w:t>
            </w:r>
          </w:p>
          <w:p w14:paraId="71DD7BD1">
            <w:pPr>
              <w:spacing w:line="500" w:lineRule="exact"/>
              <w:ind w:firstLine="560" w:firstLineChars="200"/>
              <w:rPr>
                <w:rFonts w:ascii="仿宋" w:hAnsi="仿宋" w:eastAsia="仿宋"/>
              </w:rPr>
            </w:pPr>
            <w:r>
              <w:rPr>
                <w:rFonts w:ascii="仿宋" w:hAnsi="仿宋" w:eastAsia="仿宋"/>
              </w:rPr>
              <w:t>政策保障建议纳入地方五年规划和年度预算，档案记录要求“一事一档、一树一档”，参照云南省古茶树调查登记规程的档案管理要求，并增加了保密条款。</w:t>
            </w:r>
          </w:p>
          <w:p w14:paraId="58E3FEE1">
            <w:pPr>
              <w:spacing w:line="500" w:lineRule="exact"/>
              <w:ind w:firstLine="560" w:firstLineChars="200"/>
              <w:rPr>
                <w:rFonts w:ascii="仿宋" w:hAnsi="仿宋" w:eastAsia="仿宋"/>
              </w:rPr>
            </w:pPr>
            <w:r>
              <w:rPr>
                <w:rFonts w:hint="eastAsia" w:ascii="仿宋" w:hAnsi="仿宋" w:eastAsia="仿宋"/>
              </w:rPr>
              <w:t>标准编制组，以22-24年苍梧县古茶树普查工作总结为例，共采集：1.视频17个;2.照片2000张;3.调查表251份;4.腊叶标本82幅。</w:t>
            </w:r>
          </w:p>
          <w:p w14:paraId="3DB5E49E">
            <w:pPr>
              <w:jc w:val="center"/>
              <w:rPr>
                <w:rFonts w:ascii="仿宋" w:hAnsi="仿宋" w:eastAsia="仿宋"/>
              </w:rPr>
            </w:pPr>
            <w:r>
              <w:rPr>
                <w:rFonts w:ascii="仿宋" w:hAnsi="仿宋" w:eastAsia="仿宋"/>
              </w:rPr>
              <w:drawing>
                <wp:inline distT="0" distB="0" distL="114300" distR="114300">
                  <wp:extent cx="4629785" cy="5387975"/>
                  <wp:effectExtent l="9525" t="9525" r="24130" b="12700"/>
                  <wp:docPr id="15" name="图片 15" descr="33e60f73-80f9-46a3-b4a8-47f0697f74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3e60f73-80f9-46a3-b4a8-47f0697f74a5"/>
                          <pic:cNvPicPr>
                            <a:picLocks noChangeAspect="1"/>
                          </pic:cNvPicPr>
                        </pic:nvPicPr>
                        <pic:blipFill>
                          <a:blip r:embed="rId4"/>
                          <a:stretch>
                            <a:fillRect/>
                          </a:stretch>
                        </pic:blipFill>
                        <pic:spPr>
                          <a:xfrm>
                            <a:off x="0" y="0"/>
                            <a:ext cx="4629785" cy="5387975"/>
                          </a:xfrm>
                          <a:prstGeom prst="rect">
                            <a:avLst/>
                          </a:prstGeom>
                          <a:ln>
                            <a:solidFill>
                              <a:schemeClr val="bg1">
                                <a:lumMod val="50000"/>
                              </a:schemeClr>
                            </a:solidFill>
                          </a:ln>
                        </pic:spPr>
                      </pic:pic>
                    </a:graphicData>
                  </a:graphic>
                </wp:inline>
              </w:drawing>
            </w:r>
          </w:p>
          <w:p w14:paraId="061043F0">
            <w:pPr>
              <w:jc w:val="center"/>
              <w:rPr>
                <w:rFonts w:ascii="仿宋" w:hAnsi="仿宋" w:eastAsia="仿宋"/>
              </w:rPr>
            </w:pPr>
            <w:r>
              <w:rPr>
                <w:rFonts w:ascii="仿宋" w:hAnsi="仿宋" w:eastAsia="仿宋"/>
              </w:rPr>
              <w:drawing>
                <wp:inline distT="0" distB="0" distL="114300" distR="114300">
                  <wp:extent cx="5378450" cy="6877685"/>
                  <wp:effectExtent l="9525" t="9525" r="22225" b="16510"/>
                  <wp:docPr id="12" name="图片 12" descr="b9e20ce7-6a95-4b8c-8eea-de66c7fa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9e20ce7-6a95-4b8c-8eea-de66c7fa2388"/>
                          <pic:cNvPicPr>
                            <a:picLocks noChangeAspect="1"/>
                          </pic:cNvPicPr>
                        </pic:nvPicPr>
                        <pic:blipFill>
                          <a:blip r:embed="rId5"/>
                          <a:stretch>
                            <a:fillRect/>
                          </a:stretch>
                        </pic:blipFill>
                        <pic:spPr>
                          <a:xfrm>
                            <a:off x="0" y="0"/>
                            <a:ext cx="5378450" cy="6877685"/>
                          </a:xfrm>
                          <a:prstGeom prst="rect">
                            <a:avLst/>
                          </a:prstGeom>
                          <a:ln>
                            <a:solidFill>
                              <a:schemeClr val="bg1">
                                <a:lumMod val="50000"/>
                              </a:schemeClr>
                            </a:solidFill>
                          </a:ln>
                        </pic:spPr>
                      </pic:pic>
                    </a:graphicData>
                  </a:graphic>
                </wp:inline>
              </w:drawing>
            </w:r>
          </w:p>
          <w:p w14:paraId="390B0D0E">
            <w:pPr>
              <w:rPr>
                <w:rFonts w:ascii="仿宋" w:hAnsi="仿宋" w:eastAsia="仿宋"/>
              </w:rPr>
            </w:pPr>
            <w:r>
              <w:rPr>
                <w:rFonts w:ascii="仿宋" w:hAnsi="仿宋" w:eastAsia="仿宋"/>
              </w:rPr>
              <w:drawing>
                <wp:inline distT="0" distB="0" distL="114300" distR="114300">
                  <wp:extent cx="4004945" cy="5259705"/>
                  <wp:effectExtent l="9525" t="9525" r="24130" b="19050"/>
                  <wp:docPr id="13" name="图片 13" descr="39eee5a6-d33b-4fe2-a2c9-0713b982c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9eee5a6-d33b-4fe2-a2c9-0713b982c0a0"/>
                          <pic:cNvPicPr>
                            <a:picLocks noChangeAspect="1"/>
                          </pic:cNvPicPr>
                        </pic:nvPicPr>
                        <pic:blipFill>
                          <a:blip r:embed="rId6"/>
                          <a:stretch>
                            <a:fillRect/>
                          </a:stretch>
                        </pic:blipFill>
                        <pic:spPr>
                          <a:xfrm>
                            <a:off x="0" y="0"/>
                            <a:ext cx="4004945" cy="5259705"/>
                          </a:xfrm>
                          <a:prstGeom prst="rect">
                            <a:avLst/>
                          </a:prstGeom>
                          <a:ln>
                            <a:solidFill>
                              <a:schemeClr val="bg1">
                                <a:lumMod val="50000"/>
                              </a:schemeClr>
                            </a:solidFill>
                          </a:ln>
                        </pic:spPr>
                      </pic:pic>
                    </a:graphicData>
                  </a:graphic>
                </wp:inline>
              </w:drawing>
            </w:r>
          </w:p>
          <w:p w14:paraId="780094C5">
            <w:pPr>
              <w:rPr>
                <w:rFonts w:ascii="仿宋" w:hAnsi="仿宋" w:eastAsia="仿宋"/>
              </w:rPr>
            </w:pPr>
            <w:r>
              <w:rPr>
                <w:rFonts w:ascii="仿宋" w:hAnsi="仿宋" w:eastAsia="仿宋"/>
              </w:rPr>
              <w:drawing>
                <wp:inline distT="0" distB="0" distL="114300" distR="114300">
                  <wp:extent cx="3189605" cy="4645660"/>
                  <wp:effectExtent l="0" t="0" r="2540" b="10795"/>
                  <wp:docPr id="14" name="图片 14" descr="c5582c06-a35d-4aad-af0d-fb598b1f5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5582c06-a35d-4aad-af0d-fb598b1f564b"/>
                          <pic:cNvPicPr>
                            <a:picLocks noChangeAspect="1"/>
                          </pic:cNvPicPr>
                        </pic:nvPicPr>
                        <pic:blipFill>
                          <a:blip r:embed="rId7"/>
                          <a:stretch>
                            <a:fillRect/>
                          </a:stretch>
                        </pic:blipFill>
                        <pic:spPr>
                          <a:xfrm rot="5400000">
                            <a:off x="0" y="0"/>
                            <a:ext cx="3189605" cy="4645660"/>
                          </a:xfrm>
                          <a:prstGeom prst="rect">
                            <a:avLst/>
                          </a:prstGeom>
                        </pic:spPr>
                      </pic:pic>
                    </a:graphicData>
                  </a:graphic>
                </wp:inline>
              </w:drawing>
            </w:r>
          </w:p>
        </w:tc>
      </w:tr>
      <w:tr w14:paraId="784F7B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9000" w:type="dxa"/>
          </w:tcPr>
          <w:p w14:paraId="591EB2D1">
            <w:pPr>
              <w:pStyle w:val="2"/>
              <w:spacing w:line="500" w:lineRule="exact"/>
              <w:ind w:firstLine="0"/>
              <w:rPr>
                <w:rFonts w:ascii="仿宋" w:hAnsi="仿宋"/>
                <w:kern w:val="2"/>
                <w:sz w:val="28"/>
                <w:szCs w:val="28"/>
              </w:rPr>
            </w:pPr>
            <w:r>
              <w:rPr>
                <w:rFonts w:hint="eastAsia" w:ascii="仿宋" w:hAnsi="仿宋" w:cs="仿宋_GB2312"/>
                <w:b/>
                <w:kern w:val="2"/>
                <w:sz w:val="32"/>
                <w:szCs w:val="32"/>
              </w:rPr>
              <w:t>六、重大意见分歧的处理依据和结果</w:t>
            </w:r>
          </w:p>
          <w:p w14:paraId="09BED073">
            <w:pPr>
              <w:spacing w:line="500" w:lineRule="exact"/>
              <w:ind w:firstLine="560" w:firstLineChars="200"/>
              <w:rPr>
                <w:rFonts w:ascii="仿宋" w:hAnsi="仿宋" w:eastAsia="仿宋"/>
              </w:rPr>
            </w:pPr>
            <w:r>
              <w:rPr>
                <w:rFonts w:hint="eastAsia" w:ascii="仿宋" w:hAnsi="仿宋" w:eastAsia="仿宋"/>
                <w:color w:val="000000"/>
                <w:szCs w:val="28"/>
              </w:rPr>
              <w:t>本文件研制过程中无重大分歧意见。</w:t>
            </w:r>
          </w:p>
        </w:tc>
      </w:tr>
      <w:tr w14:paraId="4B929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00" w:type="dxa"/>
          </w:tcPr>
          <w:p w14:paraId="1C30B988">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七、实施标准的宣贯措施</w:t>
            </w:r>
          </w:p>
          <w:p w14:paraId="144A4A2F">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（一）标准报批发布后，成立标准宣贯工作组</w:t>
            </w:r>
          </w:p>
          <w:p w14:paraId="010CB443">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团体标准《古茶树种质资源保护与开发利用技术规程》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F6C10E1">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（二）组织开展标准宣贯培训</w:t>
            </w:r>
          </w:p>
          <w:p w14:paraId="4FD07DD3">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0C77F726">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（三）开展标准实施交流会，收集标准实施反馈信息</w:t>
            </w:r>
          </w:p>
          <w:p w14:paraId="71512B11">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51EE2934">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（四）开展标准实施效果评估</w:t>
            </w:r>
          </w:p>
          <w:p w14:paraId="38AF9DD0">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4445F9F2">
            <w:pPr>
              <w:spacing w:line="500" w:lineRule="exact"/>
              <w:ind w:firstLine="560" w:firstLineChars="200"/>
              <w:rPr>
                <w:rFonts w:ascii="仿宋" w:hAnsi="仿宋" w:eastAsia="仿宋"/>
                <w:color w:val="000000"/>
                <w:szCs w:val="28"/>
              </w:rPr>
            </w:pPr>
          </w:p>
        </w:tc>
      </w:tr>
      <w:tr w14:paraId="02229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00" w:type="dxa"/>
          </w:tcPr>
          <w:p w14:paraId="5239FA98">
            <w:pPr>
              <w:spacing w:line="500" w:lineRule="exact"/>
              <w:rPr>
                <w:rFonts w:ascii="仿宋" w:hAnsi="仿宋" w:eastAsia="仿宋" w:cs="仿宋_GB2312"/>
                <w:b/>
                <w:color w:val="000000"/>
                <w:sz w:val="32"/>
                <w:szCs w:val="32"/>
              </w:rPr>
            </w:pPr>
            <w:r>
              <w:rPr>
                <w:rFonts w:hint="eastAsia" w:ascii="仿宋" w:hAnsi="仿宋" w:eastAsia="仿宋" w:cs="仿宋_GB2312"/>
                <w:b/>
                <w:color w:val="000000"/>
                <w:sz w:val="32"/>
                <w:szCs w:val="32"/>
              </w:rPr>
              <w:t>八、自我承诺</w:t>
            </w:r>
          </w:p>
          <w:p w14:paraId="154F7442">
            <w:pPr>
              <w:spacing w:line="500" w:lineRule="exact"/>
              <w:ind w:firstLine="560" w:firstLineChars="200"/>
              <w:rPr>
                <w:rFonts w:ascii="仿宋" w:hAnsi="仿宋" w:eastAsia="仿宋"/>
                <w:color w:val="000000"/>
                <w:szCs w:val="28"/>
              </w:rPr>
            </w:pPr>
            <w:r>
              <w:rPr>
                <w:rFonts w:hint="eastAsia" w:ascii="仿宋" w:hAnsi="仿宋" w:eastAsia="仿宋"/>
                <w:color w:val="000000"/>
                <w:szCs w:val="28"/>
              </w:rPr>
              <w:t>承诺本文件内容和各项指标不低于国家强制性标准。也不存在内容或某项指标低于推荐性国家标准的情况。</w:t>
            </w:r>
          </w:p>
          <w:p w14:paraId="242BD60E">
            <w:pPr>
              <w:spacing w:line="500" w:lineRule="exact"/>
              <w:rPr>
                <w:rFonts w:ascii="仿宋" w:hAnsi="仿宋" w:eastAsia="仿宋" w:cs="仿宋_GB2312"/>
                <w:bCs/>
                <w:color w:val="000000"/>
                <w:sz w:val="32"/>
                <w:szCs w:val="32"/>
              </w:rPr>
            </w:pPr>
          </w:p>
          <w:p w14:paraId="40BF94E7">
            <w:pPr>
              <w:spacing w:line="500" w:lineRule="exact"/>
              <w:rPr>
                <w:rFonts w:ascii="仿宋" w:hAnsi="仿宋" w:eastAsia="仿宋" w:cs="仿宋_GB2312"/>
                <w:bCs/>
                <w:color w:val="000000"/>
                <w:sz w:val="32"/>
                <w:szCs w:val="32"/>
              </w:rPr>
            </w:pPr>
          </w:p>
          <w:p w14:paraId="10C03624">
            <w:pPr>
              <w:spacing w:line="500" w:lineRule="exact"/>
              <w:rPr>
                <w:rFonts w:ascii="仿宋" w:hAnsi="仿宋" w:eastAsia="仿宋" w:cs="仿宋_GB2312"/>
                <w:bCs/>
                <w:color w:val="000000"/>
                <w:sz w:val="32"/>
                <w:szCs w:val="32"/>
              </w:rPr>
            </w:pPr>
          </w:p>
          <w:p w14:paraId="38E9BCD9">
            <w:pPr>
              <w:spacing w:line="500" w:lineRule="exact"/>
              <w:rPr>
                <w:rFonts w:ascii="仿宋" w:hAnsi="仿宋" w:eastAsia="仿宋" w:cs="仿宋_GB2312"/>
                <w:bCs/>
                <w:color w:val="000000"/>
                <w:sz w:val="32"/>
                <w:szCs w:val="32"/>
              </w:rPr>
            </w:pPr>
          </w:p>
          <w:p w14:paraId="79FEAC64">
            <w:pPr>
              <w:spacing w:line="500" w:lineRule="exact"/>
              <w:rPr>
                <w:rFonts w:ascii="仿宋" w:hAnsi="仿宋" w:eastAsia="仿宋" w:cs="仿宋_GB2312"/>
                <w:bCs/>
                <w:color w:val="000000"/>
                <w:sz w:val="32"/>
                <w:szCs w:val="32"/>
              </w:rPr>
            </w:pPr>
          </w:p>
          <w:p w14:paraId="3A28772F">
            <w:pPr>
              <w:spacing w:line="500" w:lineRule="exact"/>
              <w:rPr>
                <w:rFonts w:ascii="仿宋" w:hAnsi="仿宋" w:eastAsia="仿宋" w:cs="仿宋_GB2312"/>
                <w:bCs/>
                <w:color w:val="000000"/>
                <w:sz w:val="32"/>
                <w:szCs w:val="32"/>
              </w:rPr>
            </w:pPr>
          </w:p>
          <w:p w14:paraId="3D710D7B">
            <w:pPr>
              <w:spacing w:line="500" w:lineRule="exact"/>
              <w:jc w:val="center"/>
              <w:rPr>
                <w:rFonts w:ascii="仿宋" w:hAnsi="仿宋" w:eastAsia="仿宋" w:cs="仿宋_GB2312"/>
                <w:color w:val="000000"/>
                <w:sz w:val="32"/>
                <w:szCs w:val="32"/>
              </w:rPr>
            </w:pPr>
            <w:r>
              <w:rPr>
                <w:rFonts w:hint="eastAsia" w:ascii="仿宋" w:hAnsi="仿宋" w:eastAsia="仿宋" w:cs="仿宋_GB2312"/>
                <w:color w:val="000000"/>
                <w:sz w:val="32"/>
                <w:szCs w:val="32"/>
              </w:rPr>
              <w:t xml:space="preserve">        </w:t>
            </w:r>
            <w:r>
              <w:rPr>
                <w:rFonts w:hint="eastAsia" w:ascii="仿宋" w:hAnsi="仿宋" w:eastAsia="仿宋"/>
                <w:color w:val="000000"/>
                <w:szCs w:val="28"/>
              </w:rPr>
              <w:t>《古茶树种质资源保护与开发利用技术规程》编制工作小组</w:t>
            </w:r>
          </w:p>
          <w:p w14:paraId="351F057F">
            <w:pPr>
              <w:spacing w:line="500" w:lineRule="exact"/>
              <w:jc w:val="center"/>
              <w:rPr>
                <w:rFonts w:ascii="仿宋" w:hAnsi="仿宋" w:eastAsia="仿宋"/>
              </w:rPr>
            </w:pPr>
            <w:r>
              <w:rPr>
                <w:rFonts w:hint="eastAsia" w:ascii="仿宋" w:hAnsi="仿宋" w:eastAsia="仿宋" w:cs="仿宋_GB2312"/>
                <w:color w:val="000000"/>
                <w:sz w:val="32"/>
                <w:szCs w:val="32"/>
              </w:rPr>
              <w:t xml:space="preserve">                    </w:t>
            </w:r>
            <w:r>
              <w:rPr>
                <w:rFonts w:hint="eastAsia" w:ascii="仿宋" w:hAnsi="仿宋" w:eastAsia="仿宋"/>
                <w:color w:val="000000"/>
                <w:szCs w:val="28"/>
              </w:rPr>
              <w:t xml:space="preserve"> 2026年6月18日</w:t>
            </w:r>
          </w:p>
        </w:tc>
      </w:tr>
    </w:tbl>
    <w:p w14:paraId="04DA994B">
      <w:pPr>
        <w:pStyle w:val="5"/>
      </w:pPr>
    </w:p>
    <w:p w14:paraId="476B4999"/>
    <w:p w14:paraId="0357D8F9"/>
    <w:p w14:paraId="0CF8FD95"/>
    <w:p w14:paraId="71BE9E7E"/>
    <w:p w14:paraId="199774F0"/>
    <w:p w14:paraId="28F48910"/>
    <w:p w14:paraId="174E98F6"/>
    <w:p w14:paraId="12C3B4E9"/>
    <w:p w14:paraId="121BBCE4"/>
    <w:p w14:paraId="6799ED81"/>
    <w:p w14:paraId="0D358269"/>
    <w:p w14:paraId="08FBE0F1"/>
    <w:p w14:paraId="5B1B406C"/>
    <w:p w14:paraId="2E12477C"/>
    <w:p w14:paraId="41E69FD4"/>
    <w:p w14:paraId="0C7AC5D7">
      <w:pPr>
        <w:jc w:val="left"/>
        <w:rPr>
          <w:b/>
          <w:sz w:val="32"/>
          <w:szCs w:val="32"/>
        </w:rPr>
      </w:pPr>
      <w:r>
        <w:rPr>
          <w:rFonts w:hint="eastAsia"/>
          <w:b/>
          <w:sz w:val="32"/>
          <w:szCs w:val="32"/>
        </w:rPr>
        <w:t>附件</w:t>
      </w:r>
      <w:r>
        <w:rPr>
          <w:b/>
          <w:sz w:val="32"/>
          <w:szCs w:val="32"/>
        </w:rPr>
        <w:t xml:space="preserve">1:                </w:t>
      </w:r>
      <w:r>
        <w:rPr>
          <w:rFonts w:hint="eastAsia"/>
          <w:b/>
          <w:sz w:val="32"/>
          <w:szCs w:val="32"/>
        </w:rPr>
        <w:t>八集优良品种选育</w:t>
      </w:r>
    </w:p>
    <w:p w14:paraId="5D04717E">
      <w:pPr>
        <w:ind w:firstLine="562" w:firstLineChars="200"/>
        <w:jc w:val="center"/>
        <w:rPr>
          <w:b/>
        </w:rPr>
      </w:pPr>
    </w:p>
    <w:p w14:paraId="0CBD6F21">
      <w:r>
        <w:drawing>
          <wp:inline distT="0" distB="0" distL="0" distR="0">
            <wp:extent cx="3428365" cy="5346700"/>
            <wp:effectExtent l="0" t="6667"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rot="5400000">
                      <a:off x="0" y="0"/>
                      <a:ext cx="3454746" cy="5387957"/>
                    </a:xfrm>
                    <a:prstGeom prst="rect">
                      <a:avLst/>
                    </a:prstGeom>
                  </pic:spPr>
                </pic:pic>
              </a:graphicData>
            </a:graphic>
          </wp:inline>
        </w:drawing>
      </w:r>
    </w:p>
    <w:p w14:paraId="3DD6E655">
      <w:r>
        <w:drawing>
          <wp:inline distT="0" distB="0" distL="0" distR="0">
            <wp:extent cx="3896995" cy="5361305"/>
            <wp:effectExtent l="0" t="8255"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9"/>
                    <a:stretch>
                      <a:fillRect/>
                    </a:stretch>
                  </pic:blipFill>
                  <pic:spPr>
                    <a:xfrm rot="5400000">
                      <a:off x="0" y="0"/>
                      <a:ext cx="3914442" cy="5385288"/>
                    </a:xfrm>
                    <a:prstGeom prst="rect">
                      <a:avLst/>
                    </a:prstGeom>
                  </pic:spPr>
                </pic:pic>
              </a:graphicData>
            </a:graphic>
          </wp:inline>
        </w:drawing>
      </w:r>
    </w:p>
    <w:p w14:paraId="0CD39474"/>
    <w:p w14:paraId="4CFB76EF">
      <w:pPr>
        <w:jc w:val="left"/>
        <w:rPr>
          <w:b/>
          <w:sz w:val="32"/>
          <w:szCs w:val="32"/>
        </w:rPr>
      </w:pPr>
      <w:r>
        <w:rPr>
          <w:rFonts w:hint="eastAsia"/>
          <w:b/>
          <w:sz w:val="32"/>
          <w:szCs w:val="32"/>
        </w:rPr>
        <w:t>附件</w:t>
      </w:r>
      <w:r>
        <w:rPr>
          <w:b/>
          <w:sz w:val="32"/>
          <w:szCs w:val="32"/>
        </w:rPr>
        <w:t xml:space="preserve">2:                </w:t>
      </w:r>
      <w:r>
        <w:rPr>
          <w:rFonts w:hint="eastAsia"/>
          <w:b/>
          <w:sz w:val="32"/>
          <w:szCs w:val="32"/>
        </w:rPr>
        <w:t>六堡优良品种选育</w:t>
      </w:r>
    </w:p>
    <w:p w14:paraId="1FB2C724">
      <w:r>
        <w:rPr>
          <w:rFonts w:ascii="仿宋" w:hAnsi="仿宋" w:eastAsia="仿宋"/>
        </w:rPr>
        <w:drawing>
          <wp:anchor distT="0" distB="0" distL="114300" distR="114300" simplePos="0" relativeHeight="251660288" behindDoc="1" locked="0" layoutInCell="1" allowOverlap="1">
            <wp:simplePos x="0" y="0"/>
            <wp:positionH relativeFrom="column">
              <wp:posOffset>2999740</wp:posOffset>
            </wp:positionH>
            <wp:positionV relativeFrom="paragraph">
              <wp:posOffset>343535</wp:posOffset>
            </wp:positionV>
            <wp:extent cx="3195955" cy="4522470"/>
            <wp:effectExtent l="0" t="0" r="4445" b="0"/>
            <wp:wrapTight wrapText="bothSides">
              <wp:wrapPolygon>
                <wp:start x="0" y="0"/>
                <wp:lineTo x="0" y="21473"/>
                <wp:lineTo x="21501" y="21473"/>
                <wp:lineTo x="21501" y="0"/>
                <wp:lineTo x="0" y="0"/>
              </wp:wrapPolygon>
            </wp:wrapTight>
            <wp:docPr id="32" name="图片 32" descr="C:\Users\Administrator\AppData\Local\Microsoft\Windows\INetCache\Content.Word\夸克扫描王_六堡18号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Administrator\AppData\Local\Microsoft\Windows\INetCache\Content.Word\夸克扫描王_六堡18号_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195955" cy="4522470"/>
                    </a:xfrm>
                    <a:prstGeom prst="rect">
                      <a:avLst/>
                    </a:prstGeom>
                    <a:noFill/>
                    <a:ln>
                      <a:noFill/>
                    </a:ln>
                  </pic:spPr>
                </pic:pic>
              </a:graphicData>
            </a:graphic>
          </wp:anchor>
        </w:drawing>
      </w:r>
      <w:r>
        <w:rPr>
          <w:rFonts w:ascii="仿宋" w:hAnsi="仿宋" w:eastAsia="仿宋"/>
        </w:rPr>
        <w:drawing>
          <wp:inline distT="0" distB="0" distL="0" distR="0">
            <wp:extent cx="2709545" cy="3838575"/>
            <wp:effectExtent l="0" t="0" r="0" b="9525"/>
            <wp:docPr id="31" name="图片 31" descr="C:\Users\Administrator\AppData\Local\Microsoft\Windows\INetCache\Content.Word\夸克扫描王_六堡18号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Administrator\AppData\Local\Microsoft\Windows\INetCache\Content.Word\夸克扫描王_六堡18号_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32295" cy="3870910"/>
                    </a:xfrm>
                    <a:prstGeom prst="rect">
                      <a:avLst/>
                    </a:prstGeom>
                    <a:noFill/>
                    <a:ln>
                      <a:noFill/>
                    </a:ln>
                  </pic:spPr>
                </pic:pic>
              </a:graphicData>
            </a:graphic>
          </wp:inline>
        </w:drawing>
      </w:r>
    </w:p>
    <w:p w14:paraId="7AF83FF6">
      <w:r>
        <w:rPr>
          <w:rFonts w:ascii="仿宋" w:hAnsi="仿宋" w:eastAsia="仿宋"/>
        </w:rPr>
        <w:drawing>
          <wp:anchor distT="0" distB="0" distL="114300" distR="114300" simplePos="0" relativeHeight="251665408" behindDoc="1" locked="0" layoutInCell="1" allowOverlap="1">
            <wp:simplePos x="0" y="0"/>
            <wp:positionH relativeFrom="column">
              <wp:posOffset>3082925</wp:posOffset>
            </wp:positionH>
            <wp:positionV relativeFrom="paragraph">
              <wp:posOffset>287020</wp:posOffset>
            </wp:positionV>
            <wp:extent cx="2948305" cy="4154170"/>
            <wp:effectExtent l="0" t="0" r="4445" b="0"/>
            <wp:wrapTight wrapText="bothSides">
              <wp:wrapPolygon>
                <wp:start x="0" y="0"/>
                <wp:lineTo x="0" y="21494"/>
                <wp:lineTo x="21493" y="21494"/>
                <wp:lineTo x="21493" y="0"/>
                <wp:lineTo x="0" y="0"/>
              </wp:wrapPolygon>
            </wp:wrapTight>
            <wp:docPr id="42" name="图片 42" descr="C:\Users\Administrator\AppData\Local\Microsoft\Windows\INetCache\Content.Word\夸克扫描王_六堡30号检测报告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Administrator\AppData\Local\Microsoft\Windows\INetCache\Content.Word\夸克扫描王_六堡30号检测报告_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48305" cy="4154170"/>
                    </a:xfrm>
                    <a:prstGeom prst="rect">
                      <a:avLst/>
                    </a:prstGeom>
                    <a:noFill/>
                    <a:ln>
                      <a:noFill/>
                    </a:ln>
                  </pic:spPr>
                </pic:pic>
              </a:graphicData>
            </a:graphic>
          </wp:anchor>
        </w:drawing>
      </w:r>
    </w:p>
    <w:p w14:paraId="34559700">
      <w:r>
        <w:rPr>
          <w:rFonts w:ascii="仿宋" w:hAnsi="仿宋" w:eastAsia="仿宋"/>
        </w:rPr>
        <w:drawing>
          <wp:anchor distT="0" distB="0" distL="114300" distR="114300" simplePos="0" relativeHeight="251664384" behindDoc="1" locked="0" layoutInCell="1" allowOverlap="1">
            <wp:simplePos x="0" y="0"/>
            <wp:positionH relativeFrom="column">
              <wp:posOffset>92075</wp:posOffset>
            </wp:positionH>
            <wp:positionV relativeFrom="paragraph">
              <wp:posOffset>113665</wp:posOffset>
            </wp:positionV>
            <wp:extent cx="2618740" cy="3710940"/>
            <wp:effectExtent l="0" t="0" r="0" b="3810"/>
            <wp:wrapTight wrapText="bothSides">
              <wp:wrapPolygon>
                <wp:start x="0" y="0"/>
                <wp:lineTo x="0" y="21511"/>
                <wp:lineTo x="21370" y="21511"/>
                <wp:lineTo x="21370" y="0"/>
                <wp:lineTo x="0" y="0"/>
              </wp:wrapPolygon>
            </wp:wrapTight>
            <wp:docPr id="41" name="图片 41" descr="C:\Users\Administrator\AppData\Local\Microsoft\Windows\INetCache\Content.Word\夸克扫描王_六堡30号检测报告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Administrator\AppData\Local\Microsoft\Windows\INetCache\Content.Word\夸克扫描王_六堡30号检测报告_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618740" cy="3710940"/>
                    </a:xfrm>
                    <a:prstGeom prst="rect">
                      <a:avLst/>
                    </a:prstGeom>
                    <a:noFill/>
                    <a:ln>
                      <a:noFill/>
                    </a:ln>
                  </pic:spPr>
                </pic:pic>
              </a:graphicData>
            </a:graphic>
          </wp:anchor>
        </w:drawing>
      </w:r>
    </w:p>
    <w:p w14:paraId="4369BF91"/>
    <w:p w14:paraId="1BAF1DBD"/>
    <w:p w14:paraId="379EA512"/>
    <w:p w14:paraId="21604CA6"/>
    <w:p w14:paraId="111AC6A0"/>
    <w:p w14:paraId="587FF047">
      <w:r>
        <w:drawing>
          <wp:anchor distT="0" distB="0" distL="114300" distR="114300" simplePos="0" relativeHeight="251662336" behindDoc="1" locked="0" layoutInCell="1" allowOverlap="1">
            <wp:simplePos x="0" y="0"/>
            <wp:positionH relativeFrom="column">
              <wp:posOffset>2992120</wp:posOffset>
            </wp:positionH>
            <wp:positionV relativeFrom="paragraph">
              <wp:posOffset>-132080</wp:posOffset>
            </wp:positionV>
            <wp:extent cx="2773045" cy="3921125"/>
            <wp:effectExtent l="0" t="0" r="8255" b="3175"/>
            <wp:wrapTight wrapText="bothSides">
              <wp:wrapPolygon>
                <wp:start x="0" y="0"/>
                <wp:lineTo x="0" y="21513"/>
                <wp:lineTo x="21516" y="21513"/>
                <wp:lineTo x="21516" y="0"/>
                <wp:lineTo x="0" y="0"/>
              </wp:wrapPolygon>
            </wp:wrapTight>
            <wp:docPr id="16" name="图片 16" descr="C:\Users\Administrator\AppData\Local\Microsoft\Windows\INetCache\Content.Word\夸克扫描王_苍松18号六堡毛茶等2个样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strator\AppData\Local\Microsoft\Windows\INetCache\Content.Word\夸克扫描王_苍松18号六堡毛茶等2个样_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73045" cy="3921125"/>
                    </a:xfrm>
                    <a:prstGeom prst="rect">
                      <a:avLst/>
                    </a:prstGeom>
                    <a:noFill/>
                    <a:ln>
                      <a:noFill/>
                    </a:ln>
                  </pic:spPr>
                </pic:pic>
              </a:graphicData>
            </a:graphic>
          </wp:anchor>
        </w:drawing>
      </w:r>
      <w:r>
        <w:drawing>
          <wp:anchor distT="0" distB="0" distL="114300" distR="114300" simplePos="0" relativeHeight="251669504" behindDoc="1" locked="0" layoutInCell="1" allowOverlap="1">
            <wp:simplePos x="0" y="0"/>
            <wp:positionH relativeFrom="column">
              <wp:posOffset>-195580</wp:posOffset>
            </wp:positionH>
            <wp:positionV relativeFrom="paragraph">
              <wp:posOffset>0</wp:posOffset>
            </wp:positionV>
            <wp:extent cx="2644140" cy="3743325"/>
            <wp:effectExtent l="0" t="0" r="3810" b="9525"/>
            <wp:wrapTight wrapText="bothSides">
              <wp:wrapPolygon>
                <wp:start x="0" y="0"/>
                <wp:lineTo x="0" y="21545"/>
                <wp:lineTo x="21476" y="21545"/>
                <wp:lineTo x="21476" y="0"/>
                <wp:lineTo x="0" y="0"/>
              </wp:wrapPolygon>
            </wp:wrapTight>
            <wp:docPr id="17" name="图片 17" descr="C:\Users\Administrator\AppData\Local\Microsoft\Windows\INetCache\Content.Word\夸克扫描王_苍松18号六堡毛茶等2个样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strator\AppData\Local\Microsoft\Windows\INetCache\Content.Word\夸克扫描王_苍松18号六堡毛茶等2个样_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44140" cy="3743325"/>
                    </a:xfrm>
                    <a:prstGeom prst="rect">
                      <a:avLst/>
                    </a:prstGeom>
                    <a:noFill/>
                    <a:ln>
                      <a:noFill/>
                    </a:ln>
                  </pic:spPr>
                </pic:pic>
              </a:graphicData>
            </a:graphic>
          </wp:anchor>
        </w:drawing>
      </w:r>
    </w:p>
    <w:p w14:paraId="5BF18686"/>
    <w:p w14:paraId="5770C428"/>
    <w:p w14:paraId="60B1B0A6">
      <w:r>
        <w:pict>
          <v:shape id="_x0000_s1026" o:spid="_x0000_s1026" o:spt="75" type="#_x0000_t75" style="position:absolute;left:0pt;margin-left:17.3pt;margin-top:199.3pt;height:371.85pt;width:261.45pt;mso-wrap-distance-bottom:0pt;mso-wrap-distance-left:9pt;mso-wrap-distance-right:9pt;mso-wrap-distance-top:0pt;z-index:251666432;mso-width-relative:page;mso-height-relative:page;" filled="f" o:preferrelative="t" stroked="f" coordsize="21600,21600">
            <v:path/>
            <v:fill on="f" focussize="0,0"/>
            <v:stroke on="f" joinstyle="miter"/>
            <v:imagedata r:id="rId16" o:title="夸克扫描王_扫描件_红茶-苍松18号等5个样_2"/>
            <o:lock v:ext="edit" aspectratio="t"/>
            <w10:wrap type="square"/>
          </v:shape>
        </w:pict>
      </w:r>
    </w:p>
    <w:p w14:paraId="7DE70750"/>
    <w:p w14:paraId="4D901BB5"/>
    <w:p w14:paraId="564325EF"/>
    <w:p w14:paraId="1E1EAEAA"/>
    <w:p w14:paraId="4C76A69F">
      <w:pPr>
        <w:sectPr>
          <w:pgSz w:w="11906" w:h="16838"/>
          <w:pgMar w:top="1440" w:right="1800" w:bottom="1440" w:left="1800" w:header="851" w:footer="992" w:gutter="0"/>
          <w:cols w:space="425" w:num="1"/>
          <w:docGrid w:type="lines" w:linePitch="312" w:charSpace="0"/>
        </w:sectPr>
      </w:pPr>
      <w:r>
        <w:drawing>
          <wp:inline distT="0" distB="0" distL="0" distR="0">
            <wp:extent cx="2652395" cy="3710305"/>
            <wp:effectExtent l="0" t="0" r="0" b="4445"/>
            <wp:docPr id="20" name="图片 20" descr="C:\Users\Administrator\AppData\Local\Microsoft\Windows\INetCache\Content.Word\夸克扫描王_扫描件_红茶-苍松18号等5个样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istrator\AppData\Local\Microsoft\Windows\INetCache\Content.Word\夸克扫描王_扫描件_红茶-苍松18号等5个样_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59163" cy="3719916"/>
                    </a:xfrm>
                    <a:prstGeom prst="rect">
                      <a:avLst/>
                    </a:prstGeom>
                    <a:noFill/>
                    <a:ln>
                      <a:noFill/>
                    </a:ln>
                  </pic:spPr>
                </pic:pic>
              </a:graphicData>
            </a:graphic>
          </wp:inline>
        </w:drawing>
      </w:r>
    </w:p>
    <w:p w14:paraId="06A42B8E">
      <w:pPr>
        <w:rPr>
          <w:b/>
          <w:sz w:val="32"/>
          <w:szCs w:val="32"/>
        </w:rPr>
      </w:pPr>
      <w:r>
        <w:rPr>
          <w:rFonts w:hint="eastAsia"/>
          <w:b/>
          <w:sz w:val="32"/>
          <w:szCs w:val="32"/>
        </w:rPr>
        <w:t>附件</w:t>
      </w:r>
      <w:r>
        <w:rPr>
          <w:b/>
          <w:sz w:val="32"/>
          <w:szCs w:val="32"/>
        </w:rPr>
        <w:t xml:space="preserve">3:                          </w:t>
      </w:r>
      <w:r>
        <w:rPr>
          <w:rFonts w:hint="eastAsia"/>
          <w:b/>
          <w:sz w:val="32"/>
          <w:szCs w:val="32"/>
        </w:rPr>
        <w:t>突肋茶优良品种选育</w:t>
      </w:r>
    </w:p>
    <w:tbl>
      <w:tblPr>
        <w:tblStyle w:val="6"/>
        <w:tblW w:w="0" w:type="auto"/>
        <w:tblInd w:w="0" w:type="dxa"/>
        <w:tblLayout w:type="autofit"/>
        <w:tblCellMar>
          <w:top w:w="0" w:type="dxa"/>
          <w:left w:w="108" w:type="dxa"/>
          <w:bottom w:w="0" w:type="dxa"/>
          <w:right w:w="108" w:type="dxa"/>
        </w:tblCellMar>
      </w:tblPr>
      <w:tblGrid>
        <w:gridCol w:w="4214"/>
        <w:gridCol w:w="1015"/>
        <w:gridCol w:w="625"/>
        <w:gridCol w:w="625"/>
        <w:gridCol w:w="1090"/>
        <w:gridCol w:w="616"/>
        <w:gridCol w:w="1090"/>
        <w:gridCol w:w="616"/>
        <w:gridCol w:w="1406"/>
        <w:gridCol w:w="656"/>
        <w:gridCol w:w="1090"/>
        <w:gridCol w:w="616"/>
        <w:gridCol w:w="515"/>
      </w:tblGrid>
      <w:tr w14:paraId="5F25C9CB">
        <w:tblPrEx>
          <w:tblCellMar>
            <w:top w:w="0" w:type="dxa"/>
            <w:left w:w="108" w:type="dxa"/>
            <w:bottom w:w="0" w:type="dxa"/>
            <w:right w:w="108" w:type="dxa"/>
          </w:tblCellMar>
        </w:tblPrEx>
        <w:trPr>
          <w:trHeight w:val="335" w:hRule="atLeast"/>
        </w:trPr>
        <w:tc>
          <w:tcPr>
            <w:tcW w:w="0" w:type="auto"/>
            <w:gridSpan w:val="12"/>
            <w:tcBorders>
              <w:top w:val="nil"/>
              <w:left w:val="nil"/>
              <w:right w:val="nil"/>
            </w:tcBorders>
          </w:tcPr>
          <w:p w14:paraId="6402EC08">
            <w:pPr>
              <w:widowControl/>
              <w:jc w:val="center"/>
              <w:rPr>
                <w:rFonts w:ascii="宋体" w:hAnsi="宋体" w:eastAsia="宋体" w:cs="宋体"/>
                <w:b/>
                <w:color w:val="000000"/>
                <w:kern w:val="0"/>
                <w:szCs w:val="28"/>
              </w:rPr>
            </w:pPr>
            <w:r>
              <w:rPr>
                <w:rFonts w:hint="eastAsia" w:ascii="宋体" w:hAnsi="宋体" w:eastAsia="宋体" w:cs="宋体"/>
                <w:b/>
                <w:color w:val="000000"/>
                <w:kern w:val="0"/>
                <w:szCs w:val="28"/>
              </w:rPr>
              <w:t>绿茶感官审评</w:t>
            </w:r>
          </w:p>
        </w:tc>
        <w:tc>
          <w:tcPr>
            <w:tcW w:w="515" w:type="dxa"/>
            <w:tcBorders>
              <w:top w:val="nil"/>
              <w:left w:val="nil"/>
              <w:right w:val="nil"/>
            </w:tcBorders>
          </w:tcPr>
          <w:p w14:paraId="42A1D032">
            <w:pPr>
              <w:widowControl/>
              <w:jc w:val="center"/>
              <w:rPr>
                <w:rFonts w:ascii="黑体" w:hAnsi="黑体" w:eastAsia="黑体" w:cs="宋体"/>
                <w:b/>
                <w:bCs/>
                <w:color w:val="000000"/>
                <w:kern w:val="0"/>
                <w:sz w:val="40"/>
                <w:szCs w:val="40"/>
              </w:rPr>
            </w:pPr>
          </w:p>
        </w:tc>
      </w:tr>
      <w:tr w14:paraId="16104CB9">
        <w:tblPrEx>
          <w:tblCellMar>
            <w:top w:w="0" w:type="dxa"/>
            <w:left w:w="108" w:type="dxa"/>
            <w:bottom w:w="0" w:type="dxa"/>
            <w:right w:w="108" w:type="dxa"/>
          </w:tblCellMar>
        </w:tblPrEx>
        <w:trPr>
          <w:trHeight w:val="375" w:hRule="atLeast"/>
        </w:trPr>
        <w:tc>
          <w:tcPr>
            <w:tcW w:w="0" w:type="auto"/>
            <w:vMerge w:val="restart"/>
            <w:tcBorders>
              <w:top w:val="single" w:color="auto" w:sz="4" w:space="0"/>
              <w:left w:val="single" w:color="auto" w:sz="4" w:space="0"/>
              <w:right w:val="single" w:color="auto" w:sz="4" w:space="0"/>
            </w:tcBorders>
            <w:shd w:val="clear" w:color="000000" w:fill="FFFF00"/>
            <w:vAlign w:val="center"/>
          </w:tcPr>
          <w:p w14:paraId="790EF84E">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茶样名称</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FFFF00"/>
            <w:vAlign w:val="center"/>
          </w:tcPr>
          <w:p w14:paraId="3E1DD2F3">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制样日期</w:t>
            </w:r>
          </w:p>
        </w:tc>
        <w:tc>
          <w:tcPr>
            <w:tcW w:w="0" w:type="auto"/>
            <w:gridSpan w:val="2"/>
            <w:tcBorders>
              <w:top w:val="single" w:color="auto" w:sz="4" w:space="0"/>
              <w:left w:val="nil"/>
              <w:bottom w:val="nil"/>
              <w:right w:val="single" w:color="000000" w:sz="4" w:space="0"/>
            </w:tcBorders>
            <w:shd w:val="clear" w:color="000000" w:fill="FFFF00"/>
            <w:vAlign w:val="center"/>
          </w:tcPr>
          <w:p w14:paraId="19327A43">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外形</w:t>
            </w:r>
            <w:r>
              <w:rPr>
                <w:rFonts w:ascii="宋体" w:hAnsi="宋体" w:eastAsia="宋体" w:cs="宋体"/>
                <w:b/>
                <w:color w:val="000000"/>
                <w:kern w:val="0"/>
                <w:sz w:val="24"/>
              </w:rPr>
              <w:t xml:space="preserve">  25 %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408928D8">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汤色</w:t>
            </w:r>
            <w:r>
              <w:rPr>
                <w:rFonts w:ascii="宋体" w:hAnsi="宋体" w:eastAsia="宋体" w:cs="宋体"/>
                <w:b/>
                <w:color w:val="000000"/>
                <w:kern w:val="0"/>
                <w:sz w:val="24"/>
              </w:rPr>
              <w:t xml:space="preserve">  10 %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68F0AB67">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香气</w:t>
            </w:r>
            <w:r>
              <w:rPr>
                <w:rFonts w:ascii="宋体" w:hAnsi="宋体" w:eastAsia="宋体" w:cs="宋体"/>
                <w:b/>
                <w:color w:val="000000"/>
                <w:kern w:val="0"/>
                <w:sz w:val="24"/>
              </w:rPr>
              <w:t xml:space="preserve">  25 %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73EC6C73">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滋味</w:t>
            </w:r>
            <w:r>
              <w:rPr>
                <w:rFonts w:ascii="宋体" w:hAnsi="宋体" w:eastAsia="宋体" w:cs="宋体"/>
                <w:b/>
                <w:color w:val="000000"/>
                <w:kern w:val="0"/>
                <w:sz w:val="24"/>
              </w:rPr>
              <w:t xml:space="preserve">  30 %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50097668">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叶底</w:t>
            </w:r>
            <w:r>
              <w:rPr>
                <w:rFonts w:ascii="宋体" w:hAnsi="宋体" w:eastAsia="宋体" w:cs="宋体"/>
                <w:b/>
                <w:color w:val="000000"/>
                <w:kern w:val="0"/>
                <w:sz w:val="24"/>
              </w:rPr>
              <w:t xml:space="preserve"> 10 %</w:t>
            </w:r>
          </w:p>
        </w:tc>
        <w:tc>
          <w:tcPr>
            <w:tcW w:w="515" w:type="dxa"/>
            <w:vMerge w:val="restart"/>
            <w:tcBorders>
              <w:top w:val="single" w:color="auto" w:sz="4" w:space="0"/>
              <w:left w:val="nil"/>
              <w:right w:val="single" w:color="000000" w:sz="4" w:space="0"/>
            </w:tcBorders>
            <w:shd w:val="clear" w:color="000000" w:fill="FFFF00"/>
          </w:tcPr>
          <w:p w14:paraId="7059464C">
            <w:pPr>
              <w:rPr>
                <w:rFonts w:ascii="宋体" w:hAnsi="宋体" w:eastAsia="宋体"/>
                <w:b/>
                <w:bCs/>
                <w:color w:val="000000"/>
                <w:kern w:val="0"/>
                <w:szCs w:val="28"/>
              </w:rPr>
            </w:pPr>
            <w:r>
              <w:rPr>
                <w:rFonts w:hint="eastAsia" w:ascii="宋体" w:hAnsi="宋体" w:eastAsia="宋体" w:cs="宋体"/>
                <w:b/>
                <w:color w:val="000000"/>
                <w:kern w:val="0"/>
                <w:sz w:val="24"/>
              </w:rPr>
              <w:t>综合得分</w:t>
            </w:r>
          </w:p>
        </w:tc>
      </w:tr>
      <w:tr w14:paraId="60BCC5DD">
        <w:tblPrEx>
          <w:tblCellMar>
            <w:top w:w="0" w:type="dxa"/>
            <w:left w:w="108" w:type="dxa"/>
            <w:bottom w:w="0" w:type="dxa"/>
            <w:right w:w="108" w:type="dxa"/>
          </w:tblCellMar>
        </w:tblPrEx>
        <w:trPr>
          <w:trHeight w:val="375" w:hRule="atLeast"/>
        </w:trPr>
        <w:tc>
          <w:tcPr>
            <w:tcW w:w="0" w:type="auto"/>
            <w:vMerge w:val="continue"/>
            <w:tcBorders>
              <w:left w:val="single" w:color="auto" w:sz="4" w:space="0"/>
              <w:bottom w:val="single" w:color="auto" w:sz="4" w:space="0"/>
              <w:right w:val="single" w:color="auto" w:sz="4" w:space="0"/>
            </w:tcBorders>
          </w:tcPr>
          <w:p w14:paraId="0A5C1FFD">
            <w:pPr>
              <w:widowControl/>
              <w:jc w:val="center"/>
              <w:rPr>
                <w:rFonts w:ascii="宋体" w:hAnsi="宋体" w:eastAsia="宋体" w:cs="宋体"/>
                <w:b/>
                <w:color w:val="000000"/>
                <w:kern w:val="0"/>
                <w:sz w:val="24"/>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0B43EB07">
            <w:pPr>
              <w:widowControl/>
              <w:jc w:val="left"/>
              <w:rPr>
                <w:rFonts w:ascii="宋体" w:hAnsi="宋体" w:eastAsia="宋体" w:cs="宋体"/>
                <w:b/>
                <w:color w:val="000000"/>
                <w:kern w:val="0"/>
                <w:sz w:val="24"/>
              </w:rPr>
            </w:pPr>
          </w:p>
        </w:tc>
        <w:tc>
          <w:tcPr>
            <w:tcW w:w="0" w:type="auto"/>
            <w:tcBorders>
              <w:top w:val="single" w:color="auto" w:sz="4" w:space="0"/>
              <w:left w:val="nil"/>
              <w:bottom w:val="single" w:color="auto" w:sz="4" w:space="0"/>
              <w:right w:val="single" w:color="auto" w:sz="4" w:space="0"/>
            </w:tcBorders>
            <w:shd w:val="clear" w:color="000000" w:fill="FFFF00"/>
            <w:vAlign w:val="center"/>
          </w:tcPr>
          <w:p w14:paraId="479C3546">
            <w:pPr>
              <w:widowControl/>
              <w:jc w:val="left"/>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single" w:color="auto" w:sz="4" w:space="0"/>
              <w:left w:val="nil"/>
              <w:bottom w:val="single" w:color="auto" w:sz="4" w:space="0"/>
              <w:right w:val="single" w:color="auto" w:sz="4" w:space="0"/>
            </w:tcBorders>
            <w:shd w:val="clear" w:color="000000" w:fill="FFFF00"/>
            <w:vAlign w:val="center"/>
          </w:tcPr>
          <w:p w14:paraId="4EB48E14">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7FBB7253">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551DCAEB">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72FE8172">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28B8D7B8">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5638777F">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4F4D322E">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5F8AEFE4">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7021EE38">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515" w:type="dxa"/>
            <w:vMerge w:val="continue"/>
            <w:tcBorders>
              <w:left w:val="nil"/>
              <w:bottom w:val="single" w:color="auto" w:sz="4" w:space="0"/>
              <w:right w:val="single" w:color="000000" w:sz="4" w:space="0"/>
            </w:tcBorders>
            <w:shd w:val="clear" w:color="000000" w:fill="FFFF00"/>
          </w:tcPr>
          <w:p w14:paraId="6843E3F8">
            <w:pPr>
              <w:widowControl/>
              <w:jc w:val="center"/>
              <w:rPr>
                <w:rFonts w:ascii="宋体" w:hAnsi="宋体" w:eastAsia="宋体"/>
                <w:b/>
                <w:bCs/>
                <w:color w:val="000000"/>
                <w:kern w:val="0"/>
                <w:szCs w:val="28"/>
              </w:rPr>
            </w:pPr>
          </w:p>
        </w:tc>
      </w:tr>
      <w:tr w14:paraId="497E6AFB">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838FEEF">
            <w:pPr>
              <w:widowControl/>
              <w:jc w:val="center"/>
            </w:pPr>
            <w:r>
              <w:rPr>
                <w:rFonts w:hint="eastAsia"/>
              </w:rPr>
              <w:t>黎世平529-580、Q9Q13白牌</w:t>
            </w:r>
          </w:p>
        </w:tc>
        <w:tc>
          <w:tcPr>
            <w:tcW w:w="0" w:type="auto"/>
            <w:tcBorders>
              <w:top w:val="nil"/>
              <w:left w:val="single" w:color="auto" w:sz="4" w:space="0"/>
              <w:bottom w:val="single" w:color="auto" w:sz="4" w:space="0"/>
              <w:right w:val="single" w:color="auto" w:sz="4" w:space="0"/>
            </w:tcBorders>
            <w:shd w:val="clear" w:color="auto" w:fill="auto"/>
            <w:vAlign w:val="center"/>
          </w:tcPr>
          <w:p w14:paraId="4D98E08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5.27评</w:t>
            </w:r>
          </w:p>
        </w:tc>
        <w:tc>
          <w:tcPr>
            <w:tcW w:w="0" w:type="auto"/>
            <w:tcBorders>
              <w:top w:val="nil"/>
              <w:left w:val="nil"/>
              <w:bottom w:val="single" w:color="auto" w:sz="4" w:space="0"/>
              <w:right w:val="single" w:color="auto" w:sz="4" w:space="0"/>
            </w:tcBorders>
            <w:shd w:val="clear" w:color="auto" w:fill="auto"/>
            <w:vAlign w:val="center"/>
          </w:tcPr>
          <w:p w14:paraId="7CEB773B">
            <w:pPr>
              <w:widowControl/>
              <w:jc w:val="center"/>
              <w:rPr>
                <w:rFonts w:ascii="宋体" w:hAnsi="宋体" w:eastAsia="宋体" w:cs="宋体"/>
                <w:color w:val="000000"/>
                <w:kern w:val="0"/>
                <w:sz w:val="24"/>
              </w:rPr>
            </w:pPr>
          </w:p>
        </w:tc>
        <w:tc>
          <w:tcPr>
            <w:tcW w:w="0" w:type="auto"/>
            <w:tcBorders>
              <w:top w:val="nil"/>
              <w:left w:val="nil"/>
              <w:bottom w:val="single" w:color="auto" w:sz="4" w:space="0"/>
              <w:right w:val="single" w:color="auto" w:sz="4" w:space="0"/>
            </w:tcBorders>
            <w:shd w:val="clear" w:color="auto" w:fill="auto"/>
            <w:vAlign w:val="center"/>
          </w:tcPr>
          <w:p w14:paraId="704A15DB">
            <w:pPr>
              <w:widowControl/>
              <w:jc w:val="center"/>
              <w:rPr>
                <w:rFonts w:ascii="宋体" w:hAnsi="宋体" w:eastAsia="宋体" w:cs="宋体"/>
                <w:color w:val="000000"/>
                <w:kern w:val="0"/>
                <w:sz w:val="24"/>
              </w:rPr>
            </w:pPr>
          </w:p>
        </w:tc>
        <w:tc>
          <w:tcPr>
            <w:tcW w:w="0" w:type="auto"/>
            <w:tcBorders>
              <w:top w:val="nil"/>
              <w:left w:val="nil"/>
              <w:bottom w:val="single" w:color="auto" w:sz="4" w:space="0"/>
              <w:right w:val="single" w:color="auto" w:sz="4" w:space="0"/>
            </w:tcBorders>
            <w:shd w:val="clear" w:color="auto" w:fill="auto"/>
          </w:tcPr>
          <w:p w14:paraId="6535637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tcPr>
          <w:p w14:paraId="4C360EF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6</w:t>
            </w:r>
          </w:p>
        </w:tc>
        <w:tc>
          <w:tcPr>
            <w:tcW w:w="0" w:type="auto"/>
            <w:tcBorders>
              <w:top w:val="nil"/>
              <w:left w:val="nil"/>
              <w:bottom w:val="single" w:color="auto" w:sz="4" w:space="0"/>
              <w:right w:val="single" w:color="auto" w:sz="4" w:space="0"/>
            </w:tcBorders>
            <w:shd w:val="clear" w:color="auto" w:fill="auto"/>
          </w:tcPr>
          <w:p w14:paraId="50E91D2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tcPr>
          <w:p w14:paraId="1A1051F0">
            <w:pPr>
              <w:widowControl/>
              <w:jc w:val="center"/>
              <w:rPr>
                <w:rFonts w:ascii="宋体" w:hAnsi="宋体" w:eastAsia="宋体" w:cs="宋体"/>
                <w:color w:val="000000"/>
                <w:kern w:val="0"/>
                <w:sz w:val="24"/>
              </w:rPr>
            </w:pPr>
          </w:p>
        </w:tc>
        <w:tc>
          <w:tcPr>
            <w:tcW w:w="0" w:type="auto"/>
            <w:tcBorders>
              <w:top w:val="nil"/>
              <w:left w:val="nil"/>
              <w:bottom w:val="single" w:color="auto" w:sz="4" w:space="0"/>
              <w:right w:val="single" w:color="auto" w:sz="4" w:space="0"/>
            </w:tcBorders>
            <w:shd w:val="clear" w:color="auto" w:fill="auto"/>
          </w:tcPr>
          <w:p w14:paraId="7F2425D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滑口稍苦</w:t>
            </w:r>
          </w:p>
        </w:tc>
        <w:tc>
          <w:tcPr>
            <w:tcW w:w="0" w:type="auto"/>
            <w:tcBorders>
              <w:top w:val="nil"/>
              <w:left w:val="nil"/>
              <w:bottom w:val="single" w:color="auto" w:sz="4" w:space="0"/>
              <w:right w:val="single" w:color="auto" w:sz="4" w:space="0"/>
            </w:tcBorders>
            <w:shd w:val="clear" w:color="auto" w:fill="auto"/>
          </w:tcPr>
          <w:p w14:paraId="28CBEDFD">
            <w:pPr>
              <w:widowControl/>
              <w:jc w:val="center"/>
              <w:rPr>
                <w:rFonts w:ascii="宋体" w:hAnsi="宋体" w:eastAsia="宋体" w:cs="宋体"/>
                <w:color w:val="000000"/>
                <w:kern w:val="0"/>
                <w:sz w:val="24"/>
              </w:rPr>
            </w:pPr>
          </w:p>
        </w:tc>
        <w:tc>
          <w:tcPr>
            <w:tcW w:w="0" w:type="auto"/>
            <w:tcBorders>
              <w:top w:val="nil"/>
              <w:left w:val="nil"/>
              <w:bottom w:val="single" w:color="auto" w:sz="4" w:space="0"/>
              <w:right w:val="single" w:color="auto" w:sz="4" w:space="0"/>
            </w:tcBorders>
            <w:shd w:val="clear" w:color="auto" w:fill="auto"/>
          </w:tcPr>
          <w:p w14:paraId="3275D0C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tcPr>
          <w:p w14:paraId="6CD6981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515" w:type="dxa"/>
            <w:tcBorders>
              <w:top w:val="nil"/>
              <w:left w:val="nil"/>
              <w:bottom w:val="single" w:color="auto" w:sz="4" w:space="0"/>
              <w:right w:val="single" w:color="auto" w:sz="4" w:space="0"/>
            </w:tcBorders>
            <w:shd w:val="clear" w:color="auto" w:fill="auto"/>
          </w:tcPr>
          <w:p w14:paraId="7F96711D">
            <w:pPr>
              <w:widowControl/>
              <w:jc w:val="center"/>
              <w:rPr>
                <w:rFonts w:ascii="宋体" w:hAnsi="宋体" w:eastAsia="宋体" w:cs="宋体"/>
                <w:color w:val="000000"/>
                <w:kern w:val="0"/>
                <w:sz w:val="24"/>
              </w:rPr>
            </w:pPr>
          </w:p>
        </w:tc>
      </w:tr>
      <w:tr w14:paraId="2D6184FB">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1DB0C5B">
            <w:pPr>
              <w:widowControl/>
              <w:jc w:val="center"/>
            </w:pPr>
            <w:r>
              <w:rPr>
                <w:rFonts w:hint="eastAsia"/>
              </w:rPr>
              <w:t>黎世平红扣5、6、7、8、29-2、470绿</w:t>
            </w:r>
          </w:p>
        </w:tc>
        <w:tc>
          <w:tcPr>
            <w:tcW w:w="0" w:type="auto"/>
            <w:tcBorders>
              <w:top w:val="nil"/>
              <w:left w:val="single" w:color="auto" w:sz="4" w:space="0"/>
              <w:bottom w:val="single" w:color="auto" w:sz="4" w:space="0"/>
              <w:right w:val="single" w:color="auto" w:sz="4" w:space="0"/>
            </w:tcBorders>
            <w:shd w:val="clear" w:color="auto" w:fill="auto"/>
            <w:vAlign w:val="center"/>
          </w:tcPr>
          <w:p w14:paraId="1B75CB7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10C3861">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CDB9D09">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2413C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7318556B">
            <w:pPr>
              <w:widowControl/>
              <w:jc w:val="center"/>
              <w:rPr>
                <w:rFonts w:ascii="宋体" w:hAnsi="宋体" w:eastAsia="宋体" w:cs="宋体"/>
                <w:color w:val="000000"/>
                <w:kern w:val="0"/>
                <w:sz w:val="24"/>
              </w:rPr>
            </w:pPr>
            <w:r>
              <w:rPr>
                <w:rFonts w:ascii="宋体" w:hAnsi="宋体" w:eastAsia="宋体" w:cs="宋体"/>
                <w:color w:val="000000"/>
                <w:kern w:val="0"/>
                <w:sz w:val="24"/>
              </w:rPr>
              <w:t>6</w:t>
            </w:r>
          </w:p>
        </w:tc>
        <w:tc>
          <w:tcPr>
            <w:tcW w:w="0" w:type="auto"/>
            <w:tcBorders>
              <w:top w:val="nil"/>
              <w:left w:val="nil"/>
              <w:bottom w:val="single" w:color="auto" w:sz="4" w:space="0"/>
              <w:right w:val="single" w:color="auto" w:sz="4" w:space="0"/>
            </w:tcBorders>
            <w:shd w:val="clear" w:color="auto" w:fill="auto"/>
            <w:vAlign w:val="center"/>
          </w:tcPr>
          <w:p w14:paraId="0791E1A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028BBB2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596E8E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清醇</w:t>
            </w:r>
          </w:p>
        </w:tc>
        <w:tc>
          <w:tcPr>
            <w:tcW w:w="0" w:type="auto"/>
            <w:tcBorders>
              <w:top w:val="nil"/>
              <w:left w:val="nil"/>
              <w:bottom w:val="single" w:color="auto" w:sz="4" w:space="0"/>
              <w:right w:val="single" w:color="auto" w:sz="4" w:space="0"/>
            </w:tcBorders>
            <w:shd w:val="clear" w:color="auto" w:fill="auto"/>
            <w:vAlign w:val="center"/>
          </w:tcPr>
          <w:p w14:paraId="4971F92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34703B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5097A6B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515" w:type="dxa"/>
            <w:tcBorders>
              <w:top w:val="nil"/>
              <w:left w:val="nil"/>
              <w:bottom w:val="single" w:color="auto" w:sz="4" w:space="0"/>
              <w:right w:val="single" w:color="auto" w:sz="4" w:space="0"/>
            </w:tcBorders>
            <w:shd w:val="clear" w:color="auto" w:fill="auto"/>
          </w:tcPr>
          <w:p w14:paraId="64E4822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D7870CA">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1376C3A">
            <w:pPr>
              <w:widowControl/>
              <w:jc w:val="center"/>
            </w:pPr>
            <w:r>
              <w:rPr>
                <w:rFonts w:hint="eastAsia"/>
              </w:rPr>
              <w:t>一组红牌H2\3\5\8\14\20\505</w:t>
            </w:r>
          </w:p>
        </w:tc>
        <w:tc>
          <w:tcPr>
            <w:tcW w:w="0" w:type="auto"/>
            <w:tcBorders>
              <w:top w:val="nil"/>
              <w:left w:val="single" w:color="auto" w:sz="4" w:space="0"/>
              <w:bottom w:val="single" w:color="auto" w:sz="4" w:space="0"/>
              <w:right w:val="single" w:color="auto" w:sz="4" w:space="0"/>
            </w:tcBorders>
            <w:shd w:val="clear" w:color="auto" w:fill="auto"/>
            <w:vAlign w:val="center"/>
          </w:tcPr>
          <w:p w14:paraId="163F94C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03BA0D6">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A9605F7">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86F8E8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ABAA010">
            <w:pPr>
              <w:widowControl/>
              <w:jc w:val="center"/>
              <w:rPr>
                <w:rFonts w:ascii="宋体" w:hAnsi="宋体" w:eastAsia="宋体" w:cs="宋体"/>
                <w:color w:val="000000"/>
                <w:kern w:val="0"/>
                <w:sz w:val="24"/>
              </w:rPr>
            </w:pPr>
            <w:r>
              <w:rPr>
                <w:rFonts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749B5E4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077D9DA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9167FF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滑口带栗香稍苦</w:t>
            </w:r>
          </w:p>
        </w:tc>
        <w:tc>
          <w:tcPr>
            <w:tcW w:w="0" w:type="auto"/>
            <w:tcBorders>
              <w:top w:val="nil"/>
              <w:left w:val="nil"/>
              <w:bottom w:val="single" w:color="auto" w:sz="4" w:space="0"/>
              <w:right w:val="single" w:color="auto" w:sz="4" w:space="0"/>
            </w:tcBorders>
            <w:shd w:val="clear" w:color="auto" w:fill="auto"/>
            <w:vAlign w:val="center"/>
          </w:tcPr>
          <w:p w14:paraId="6F37EE3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4FBA728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3EC9321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515" w:type="dxa"/>
            <w:tcBorders>
              <w:top w:val="nil"/>
              <w:left w:val="nil"/>
              <w:bottom w:val="single" w:color="auto" w:sz="4" w:space="0"/>
              <w:right w:val="single" w:color="auto" w:sz="4" w:space="0"/>
            </w:tcBorders>
            <w:shd w:val="clear" w:color="auto" w:fill="auto"/>
          </w:tcPr>
          <w:p w14:paraId="4794406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076DD6F">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08BAB08">
            <w:pPr>
              <w:widowControl/>
              <w:jc w:val="center"/>
            </w:pPr>
            <w:r>
              <w:rPr>
                <w:rFonts w:hint="eastAsia"/>
              </w:rPr>
              <w:t>三组Q94绿</w:t>
            </w:r>
          </w:p>
        </w:tc>
        <w:tc>
          <w:tcPr>
            <w:tcW w:w="0" w:type="auto"/>
            <w:tcBorders>
              <w:top w:val="nil"/>
              <w:left w:val="single" w:color="auto" w:sz="4" w:space="0"/>
              <w:bottom w:val="single" w:color="auto" w:sz="4" w:space="0"/>
              <w:right w:val="single" w:color="auto" w:sz="4" w:space="0"/>
            </w:tcBorders>
            <w:shd w:val="clear" w:color="auto" w:fill="auto"/>
            <w:vAlign w:val="center"/>
          </w:tcPr>
          <w:p w14:paraId="792D2DD7">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5448C7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1CC7DE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D07D3B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105340B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6</w:t>
            </w:r>
          </w:p>
        </w:tc>
        <w:tc>
          <w:tcPr>
            <w:tcW w:w="0" w:type="auto"/>
            <w:tcBorders>
              <w:top w:val="nil"/>
              <w:left w:val="nil"/>
              <w:bottom w:val="single" w:color="auto" w:sz="4" w:space="0"/>
              <w:right w:val="single" w:color="auto" w:sz="4" w:space="0"/>
            </w:tcBorders>
            <w:shd w:val="clear" w:color="auto" w:fill="auto"/>
            <w:vAlign w:val="center"/>
          </w:tcPr>
          <w:p w14:paraId="64E7AA9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268930F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82824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浓稍涩</w:t>
            </w:r>
          </w:p>
        </w:tc>
        <w:tc>
          <w:tcPr>
            <w:tcW w:w="0" w:type="auto"/>
            <w:tcBorders>
              <w:top w:val="nil"/>
              <w:left w:val="nil"/>
              <w:bottom w:val="single" w:color="auto" w:sz="4" w:space="0"/>
              <w:right w:val="single" w:color="auto" w:sz="4" w:space="0"/>
            </w:tcBorders>
            <w:shd w:val="clear" w:color="auto" w:fill="auto"/>
            <w:vAlign w:val="center"/>
          </w:tcPr>
          <w:p w14:paraId="3716123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4C4D02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6D72F0D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515" w:type="dxa"/>
            <w:tcBorders>
              <w:top w:val="nil"/>
              <w:left w:val="nil"/>
              <w:bottom w:val="single" w:color="auto" w:sz="4" w:space="0"/>
              <w:right w:val="single" w:color="auto" w:sz="4" w:space="0"/>
            </w:tcBorders>
            <w:shd w:val="clear" w:color="auto" w:fill="auto"/>
          </w:tcPr>
          <w:p w14:paraId="6D8D4AA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w:t>
            </w:r>
          </w:p>
        </w:tc>
      </w:tr>
      <w:tr w14:paraId="5463803B">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B19DEA3">
            <w:pPr>
              <w:widowControl/>
              <w:jc w:val="center"/>
            </w:pPr>
            <w:r>
              <w:rPr>
                <w:rFonts w:hint="eastAsia"/>
              </w:rPr>
              <w:t>无牌绿</w:t>
            </w:r>
          </w:p>
        </w:tc>
        <w:tc>
          <w:tcPr>
            <w:tcW w:w="0" w:type="auto"/>
            <w:tcBorders>
              <w:top w:val="nil"/>
              <w:left w:val="single" w:color="auto" w:sz="4" w:space="0"/>
              <w:bottom w:val="single" w:color="auto" w:sz="4" w:space="0"/>
              <w:right w:val="single" w:color="auto" w:sz="4" w:space="0"/>
            </w:tcBorders>
            <w:shd w:val="clear" w:color="auto" w:fill="auto"/>
            <w:vAlign w:val="center"/>
          </w:tcPr>
          <w:p w14:paraId="3A7F01F6">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57AFF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AAF6A5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690357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浅黄亮</w:t>
            </w:r>
          </w:p>
        </w:tc>
        <w:tc>
          <w:tcPr>
            <w:tcW w:w="0" w:type="auto"/>
            <w:tcBorders>
              <w:top w:val="nil"/>
              <w:left w:val="nil"/>
              <w:bottom w:val="single" w:color="auto" w:sz="4" w:space="0"/>
              <w:right w:val="single" w:color="auto" w:sz="4" w:space="0"/>
            </w:tcBorders>
            <w:shd w:val="clear" w:color="auto" w:fill="auto"/>
            <w:vAlign w:val="center"/>
          </w:tcPr>
          <w:p w14:paraId="255F311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6</w:t>
            </w:r>
          </w:p>
        </w:tc>
        <w:tc>
          <w:tcPr>
            <w:tcW w:w="0" w:type="auto"/>
            <w:tcBorders>
              <w:top w:val="nil"/>
              <w:left w:val="nil"/>
              <w:bottom w:val="single" w:color="auto" w:sz="4" w:space="0"/>
              <w:right w:val="single" w:color="auto" w:sz="4" w:space="0"/>
            </w:tcBorders>
            <w:shd w:val="clear" w:color="auto" w:fill="auto"/>
            <w:vAlign w:val="center"/>
          </w:tcPr>
          <w:p w14:paraId="4FEA9DD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76B6F9B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496671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苦涩</w:t>
            </w:r>
          </w:p>
        </w:tc>
        <w:tc>
          <w:tcPr>
            <w:tcW w:w="0" w:type="auto"/>
            <w:tcBorders>
              <w:top w:val="nil"/>
              <w:left w:val="nil"/>
              <w:bottom w:val="single" w:color="auto" w:sz="4" w:space="0"/>
              <w:right w:val="single" w:color="auto" w:sz="4" w:space="0"/>
            </w:tcBorders>
            <w:shd w:val="clear" w:color="auto" w:fill="auto"/>
            <w:vAlign w:val="center"/>
          </w:tcPr>
          <w:p w14:paraId="78FE1BE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7811D0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绿黄亮带紫</w:t>
            </w:r>
          </w:p>
        </w:tc>
        <w:tc>
          <w:tcPr>
            <w:tcW w:w="0" w:type="auto"/>
            <w:tcBorders>
              <w:top w:val="nil"/>
              <w:left w:val="nil"/>
              <w:bottom w:val="single" w:color="auto" w:sz="4" w:space="0"/>
              <w:right w:val="single" w:color="auto" w:sz="4" w:space="0"/>
            </w:tcBorders>
            <w:shd w:val="clear" w:color="auto" w:fill="auto"/>
            <w:vAlign w:val="center"/>
          </w:tcPr>
          <w:p w14:paraId="3F433A5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515" w:type="dxa"/>
            <w:tcBorders>
              <w:top w:val="nil"/>
              <w:left w:val="nil"/>
              <w:bottom w:val="single" w:color="auto" w:sz="4" w:space="0"/>
              <w:right w:val="single" w:color="auto" w:sz="4" w:space="0"/>
            </w:tcBorders>
            <w:shd w:val="clear" w:color="auto" w:fill="auto"/>
          </w:tcPr>
          <w:p w14:paraId="1121AFD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5F57C492">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83B28F6">
            <w:pPr>
              <w:widowControl/>
              <w:jc w:val="center"/>
            </w:pPr>
            <w:r>
              <w:rPr>
                <w:rFonts w:hint="eastAsia"/>
              </w:rPr>
              <w:t>黎世平黄牌Q16Q95Q25Q26绿</w:t>
            </w:r>
          </w:p>
        </w:tc>
        <w:tc>
          <w:tcPr>
            <w:tcW w:w="0" w:type="auto"/>
            <w:tcBorders>
              <w:top w:val="nil"/>
              <w:left w:val="single" w:color="auto" w:sz="4" w:space="0"/>
              <w:bottom w:val="single" w:color="auto" w:sz="4" w:space="0"/>
              <w:right w:val="single" w:color="auto" w:sz="4" w:space="0"/>
            </w:tcBorders>
            <w:shd w:val="clear" w:color="auto" w:fill="auto"/>
            <w:vAlign w:val="center"/>
          </w:tcPr>
          <w:p w14:paraId="609F0A74">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06100F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46F1B7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57D50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5394F83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150266F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1833D7B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7E62D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苦涩</w:t>
            </w:r>
          </w:p>
        </w:tc>
        <w:tc>
          <w:tcPr>
            <w:tcW w:w="0" w:type="auto"/>
            <w:tcBorders>
              <w:top w:val="nil"/>
              <w:left w:val="nil"/>
              <w:bottom w:val="single" w:color="auto" w:sz="4" w:space="0"/>
              <w:right w:val="single" w:color="auto" w:sz="4" w:space="0"/>
            </w:tcBorders>
            <w:shd w:val="clear" w:color="auto" w:fill="auto"/>
            <w:vAlign w:val="center"/>
          </w:tcPr>
          <w:p w14:paraId="747B4B1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8FC5A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4436C26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515" w:type="dxa"/>
            <w:tcBorders>
              <w:top w:val="nil"/>
              <w:left w:val="nil"/>
              <w:bottom w:val="single" w:color="auto" w:sz="4" w:space="0"/>
              <w:right w:val="single" w:color="auto" w:sz="4" w:space="0"/>
            </w:tcBorders>
            <w:shd w:val="clear" w:color="auto" w:fill="auto"/>
          </w:tcPr>
          <w:p w14:paraId="03CCB56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A34AB60">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51D0FEC">
            <w:pPr>
              <w:widowControl/>
              <w:jc w:val="center"/>
            </w:pPr>
            <w:r>
              <w:rPr>
                <w:rFonts w:hint="eastAsia"/>
              </w:rPr>
              <w:t>一组红牌H4\7\12\17\19绿</w:t>
            </w:r>
          </w:p>
        </w:tc>
        <w:tc>
          <w:tcPr>
            <w:tcW w:w="0" w:type="auto"/>
            <w:tcBorders>
              <w:top w:val="nil"/>
              <w:left w:val="single" w:color="auto" w:sz="4" w:space="0"/>
              <w:bottom w:val="single" w:color="auto" w:sz="4" w:space="0"/>
              <w:right w:val="single" w:color="auto" w:sz="4" w:space="0"/>
            </w:tcBorders>
            <w:shd w:val="clear" w:color="auto" w:fill="auto"/>
            <w:vAlign w:val="center"/>
          </w:tcPr>
          <w:p w14:paraId="06F8A662">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C13A25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846D76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0C2DD1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EA9990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4</w:t>
            </w:r>
          </w:p>
        </w:tc>
        <w:tc>
          <w:tcPr>
            <w:tcW w:w="0" w:type="auto"/>
            <w:tcBorders>
              <w:top w:val="nil"/>
              <w:left w:val="nil"/>
              <w:bottom w:val="single" w:color="auto" w:sz="4" w:space="0"/>
              <w:right w:val="single" w:color="auto" w:sz="4" w:space="0"/>
            </w:tcBorders>
            <w:shd w:val="clear" w:color="auto" w:fill="auto"/>
            <w:vAlign w:val="center"/>
          </w:tcPr>
          <w:p w14:paraId="5B61305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3A88236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3C380F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清爽透栗香</w:t>
            </w:r>
          </w:p>
        </w:tc>
        <w:tc>
          <w:tcPr>
            <w:tcW w:w="0" w:type="auto"/>
            <w:tcBorders>
              <w:top w:val="nil"/>
              <w:left w:val="nil"/>
              <w:bottom w:val="single" w:color="auto" w:sz="4" w:space="0"/>
              <w:right w:val="single" w:color="auto" w:sz="4" w:space="0"/>
            </w:tcBorders>
            <w:shd w:val="clear" w:color="auto" w:fill="auto"/>
            <w:vAlign w:val="center"/>
          </w:tcPr>
          <w:p w14:paraId="4E38177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58E91AD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1B809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515" w:type="dxa"/>
            <w:tcBorders>
              <w:top w:val="nil"/>
              <w:left w:val="nil"/>
              <w:bottom w:val="single" w:color="auto" w:sz="4" w:space="0"/>
              <w:right w:val="single" w:color="auto" w:sz="4" w:space="0"/>
            </w:tcBorders>
            <w:shd w:val="clear" w:color="auto" w:fill="auto"/>
          </w:tcPr>
          <w:p w14:paraId="0C47668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E3EEBFB">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19F4F0B">
            <w:pPr>
              <w:widowControl/>
              <w:jc w:val="center"/>
            </w:pPr>
            <w:r>
              <w:rPr>
                <w:rFonts w:hint="eastAsia"/>
              </w:rPr>
              <w:t>六组红扣H25\27\28\34绿</w:t>
            </w:r>
          </w:p>
        </w:tc>
        <w:tc>
          <w:tcPr>
            <w:tcW w:w="0" w:type="auto"/>
            <w:tcBorders>
              <w:top w:val="nil"/>
              <w:left w:val="single" w:color="auto" w:sz="4" w:space="0"/>
              <w:bottom w:val="single" w:color="auto" w:sz="4" w:space="0"/>
              <w:right w:val="single" w:color="auto" w:sz="4" w:space="0"/>
            </w:tcBorders>
            <w:shd w:val="clear" w:color="auto" w:fill="auto"/>
            <w:vAlign w:val="center"/>
          </w:tcPr>
          <w:p w14:paraId="17A82709">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8EE51B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9C2DF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3F8DCE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1D3F40B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5</w:t>
            </w:r>
          </w:p>
        </w:tc>
        <w:tc>
          <w:tcPr>
            <w:tcW w:w="0" w:type="auto"/>
            <w:tcBorders>
              <w:top w:val="nil"/>
              <w:left w:val="nil"/>
              <w:bottom w:val="single" w:color="auto" w:sz="4" w:space="0"/>
              <w:right w:val="single" w:color="auto" w:sz="4" w:space="0"/>
            </w:tcBorders>
            <w:shd w:val="clear" w:color="auto" w:fill="auto"/>
            <w:vAlign w:val="center"/>
          </w:tcPr>
          <w:p w14:paraId="1EA197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3844855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7BD1F7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苦涩</w:t>
            </w:r>
          </w:p>
        </w:tc>
        <w:tc>
          <w:tcPr>
            <w:tcW w:w="0" w:type="auto"/>
            <w:tcBorders>
              <w:top w:val="nil"/>
              <w:left w:val="nil"/>
              <w:bottom w:val="single" w:color="auto" w:sz="4" w:space="0"/>
              <w:right w:val="single" w:color="auto" w:sz="4" w:space="0"/>
            </w:tcBorders>
            <w:shd w:val="clear" w:color="auto" w:fill="auto"/>
            <w:vAlign w:val="center"/>
          </w:tcPr>
          <w:p w14:paraId="6D6E156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337776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71EC1E0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515" w:type="dxa"/>
            <w:tcBorders>
              <w:top w:val="nil"/>
              <w:left w:val="nil"/>
              <w:bottom w:val="single" w:color="auto" w:sz="4" w:space="0"/>
              <w:right w:val="single" w:color="auto" w:sz="4" w:space="0"/>
            </w:tcBorders>
            <w:shd w:val="clear" w:color="auto" w:fill="auto"/>
          </w:tcPr>
          <w:p w14:paraId="0A49DA0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39A8186">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EEFCC0E">
            <w:pPr>
              <w:widowControl/>
              <w:jc w:val="center"/>
            </w:pPr>
            <w:r>
              <w:rPr>
                <w:rFonts w:hint="eastAsia"/>
              </w:rPr>
              <w:t>三组白色Q10绿</w:t>
            </w:r>
          </w:p>
        </w:tc>
        <w:tc>
          <w:tcPr>
            <w:tcW w:w="0" w:type="auto"/>
            <w:tcBorders>
              <w:top w:val="nil"/>
              <w:left w:val="single" w:color="auto" w:sz="4" w:space="0"/>
              <w:bottom w:val="single" w:color="auto" w:sz="4" w:space="0"/>
              <w:right w:val="single" w:color="auto" w:sz="4" w:space="0"/>
            </w:tcBorders>
            <w:shd w:val="clear" w:color="auto" w:fill="auto"/>
            <w:vAlign w:val="center"/>
          </w:tcPr>
          <w:p w14:paraId="307427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30B022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85D6EC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36E8F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43879DE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44C064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23D00F5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FE8E27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尚醇稍涩</w:t>
            </w:r>
          </w:p>
        </w:tc>
        <w:tc>
          <w:tcPr>
            <w:tcW w:w="0" w:type="auto"/>
            <w:tcBorders>
              <w:top w:val="nil"/>
              <w:left w:val="nil"/>
              <w:bottom w:val="single" w:color="auto" w:sz="4" w:space="0"/>
              <w:right w:val="single" w:color="auto" w:sz="4" w:space="0"/>
            </w:tcBorders>
            <w:shd w:val="clear" w:color="auto" w:fill="auto"/>
            <w:vAlign w:val="center"/>
          </w:tcPr>
          <w:p w14:paraId="24446D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02147C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7CBC1A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515" w:type="dxa"/>
            <w:tcBorders>
              <w:top w:val="nil"/>
              <w:left w:val="nil"/>
              <w:bottom w:val="single" w:color="auto" w:sz="4" w:space="0"/>
              <w:right w:val="single" w:color="auto" w:sz="4" w:space="0"/>
            </w:tcBorders>
            <w:shd w:val="clear" w:color="auto" w:fill="auto"/>
          </w:tcPr>
          <w:p w14:paraId="6ED2447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456D898">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2967ACF3">
            <w:pPr>
              <w:widowControl/>
              <w:jc w:val="center"/>
            </w:pPr>
            <w:r>
              <w:rPr>
                <w:rFonts w:hint="eastAsia"/>
              </w:rPr>
              <w:t>六组H28绿</w:t>
            </w:r>
          </w:p>
        </w:tc>
        <w:tc>
          <w:tcPr>
            <w:tcW w:w="0" w:type="auto"/>
            <w:tcBorders>
              <w:top w:val="nil"/>
              <w:left w:val="single" w:color="auto" w:sz="4" w:space="0"/>
              <w:bottom w:val="single" w:color="auto" w:sz="4" w:space="0"/>
              <w:right w:val="single" w:color="auto" w:sz="4" w:space="0"/>
            </w:tcBorders>
            <w:shd w:val="clear" w:color="auto" w:fill="auto"/>
            <w:vAlign w:val="center"/>
          </w:tcPr>
          <w:p w14:paraId="0962B3C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A96C5E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5334A7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BBCBA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2254696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6</w:t>
            </w:r>
          </w:p>
        </w:tc>
        <w:tc>
          <w:tcPr>
            <w:tcW w:w="0" w:type="auto"/>
            <w:tcBorders>
              <w:top w:val="nil"/>
              <w:left w:val="nil"/>
              <w:bottom w:val="single" w:color="auto" w:sz="4" w:space="0"/>
              <w:right w:val="single" w:color="auto" w:sz="4" w:space="0"/>
            </w:tcBorders>
            <w:shd w:val="clear" w:color="auto" w:fill="auto"/>
            <w:vAlign w:val="center"/>
          </w:tcPr>
          <w:p w14:paraId="1B5B99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无香</w:t>
            </w:r>
          </w:p>
        </w:tc>
        <w:tc>
          <w:tcPr>
            <w:tcW w:w="0" w:type="auto"/>
            <w:tcBorders>
              <w:top w:val="nil"/>
              <w:left w:val="nil"/>
              <w:bottom w:val="single" w:color="auto" w:sz="4" w:space="0"/>
              <w:right w:val="single" w:color="auto" w:sz="4" w:space="0"/>
            </w:tcBorders>
            <w:shd w:val="clear" w:color="auto" w:fill="auto"/>
            <w:vAlign w:val="center"/>
          </w:tcPr>
          <w:p w14:paraId="240CBB9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7850DC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清醇</w:t>
            </w:r>
          </w:p>
        </w:tc>
        <w:tc>
          <w:tcPr>
            <w:tcW w:w="0" w:type="auto"/>
            <w:tcBorders>
              <w:top w:val="nil"/>
              <w:left w:val="nil"/>
              <w:bottom w:val="single" w:color="auto" w:sz="4" w:space="0"/>
              <w:right w:val="single" w:color="auto" w:sz="4" w:space="0"/>
            </w:tcBorders>
            <w:shd w:val="clear" w:color="auto" w:fill="auto"/>
            <w:vAlign w:val="center"/>
          </w:tcPr>
          <w:p w14:paraId="666DA20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16ED6BC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黄绿3</w:t>
            </w:r>
          </w:p>
        </w:tc>
        <w:tc>
          <w:tcPr>
            <w:tcW w:w="0" w:type="auto"/>
            <w:tcBorders>
              <w:top w:val="nil"/>
              <w:left w:val="nil"/>
              <w:bottom w:val="single" w:color="auto" w:sz="4" w:space="0"/>
              <w:right w:val="single" w:color="auto" w:sz="4" w:space="0"/>
            </w:tcBorders>
            <w:shd w:val="clear" w:color="auto" w:fill="auto"/>
            <w:vAlign w:val="center"/>
          </w:tcPr>
          <w:p w14:paraId="2D4CF3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515" w:type="dxa"/>
            <w:tcBorders>
              <w:top w:val="nil"/>
              <w:left w:val="nil"/>
              <w:bottom w:val="single" w:color="auto" w:sz="4" w:space="0"/>
              <w:right w:val="single" w:color="auto" w:sz="4" w:space="0"/>
            </w:tcBorders>
            <w:shd w:val="clear" w:color="auto" w:fill="auto"/>
          </w:tcPr>
          <w:p w14:paraId="7C1DF54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366BDE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000000" w:fill="FFFF00"/>
          </w:tcPr>
          <w:p w14:paraId="32BFFD30">
            <w:pPr>
              <w:widowControl/>
              <w:jc w:val="center"/>
            </w:pPr>
            <w:r>
              <w:rPr>
                <w:rFonts w:hint="eastAsia"/>
              </w:rPr>
              <w:t>　</w:t>
            </w:r>
          </w:p>
        </w:tc>
        <w:tc>
          <w:tcPr>
            <w:tcW w:w="0" w:type="auto"/>
            <w:tcBorders>
              <w:top w:val="nil"/>
              <w:left w:val="single" w:color="auto" w:sz="4" w:space="0"/>
              <w:bottom w:val="single" w:color="auto" w:sz="4" w:space="0"/>
              <w:right w:val="single" w:color="auto" w:sz="4" w:space="0"/>
            </w:tcBorders>
            <w:shd w:val="clear" w:color="auto" w:fill="auto"/>
            <w:vAlign w:val="center"/>
          </w:tcPr>
          <w:p w14:paraId="0A60D63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0076D5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F9E57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8E4D7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E32F2C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98511F">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56CFF2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184924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5EC2F8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0E7BB9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51535A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000000" w:fill="FFFF00"/>
          </w:tcPr>
          <w:p w14:paraId="19B8036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3D6D8B5E">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78F8DE5">
            <w:pPr>
              <w:widowControl/>
              <w:jc w:val="center"/>
            </w:pPr>
            <w:r>
              <w:rPr>
                <w:rFonts w:hint="eastAsia"/>
              </w:rPr>
              <w:t>利西山上3号绿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394381A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DD0C57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D3561F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3FC2FD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7CC480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19718C5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淡粽叶香</w:t>
            </w:r>
          </w:p>
        </w:tc>
        <w:tc>
          <w:tcPr>
            <w:tcW w:w="0" w:type="auto"/>
            <w:tcBorders>
              <w:top w:val="nil"/>
              <w:left w:val="nil"/>
              <w:bottom w:val="single" w:color="auto" w:sz="4" w:space="0"/>
              <w:right w:val="single" w:color="auto" w:sz="4" w:space="0"/>
            </w:tcBorders>
            <w:shd w:val="clear" w:color="auto" w:fill="auto"/>
            <w:vAlign w:val="center"/>
          </w:tcPr>
          <w:p w14:paraId="3421341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8D7BAA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清醇</w:t>
            </w:r>
          </w:p>
        </w:tc>
        <w:tc>
          <w:tcPr>
            <w:tcW w:w="0" w:type="auto"/>
            <w:tcBorders>
              <w:top w:val="nil"/>
              <w:left w:val="nil"/>
              <w:bottom w:val="single" w:color="auto" w:sz="4" w:space="0"/>
              <w:right w:val="single" w:color="auto" w:sz="4" w:space="0"/>
            </w:tcBorders>
            <w:shd w:val="clear" w:color="auto" w:fill="auto"/>
            <w:vAlign w:val="center"/>
          </w:tcPr>
          <w:p w14:paraId="071FAAC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4E64FC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728E8E4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61F6357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2663CB0">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2E886207">
            <w:pPr>
              <w:widowControl/>
              <w:jc w:val="center"/>
            </w:pPr>
            <w:r>
              <w:rPr>
                <w:rFonts w:hint="eastAsia"/>
              </w:rPr>
              <w:t>利西山上4号绿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412567F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11EB6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181DB7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DCD2B6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嫩绿亮</w:t>
            </w:r>
          </w:p>
        </w:tc>
        <w:tc>
          <w:tcPr>
            <w:tcW w:w="0" w:type="auto"/>
            <w:tcBorders>
              <w:top w:val="nil"/>
              <w:left w:val="nil"/>
              <w:bottom w:val="single" w:color="auto" w:sz="4" w:space="0"/>
              <w:right w:val="single" w:color="auto" w:sz="4" w:space="0"/>
            </w:tcBorders>
            <w:shd w:val="clear" w:color="auto" w:fill="auto"/>
            <w:vAlign w:val="center"/>
          </w:tcPr>
          <w:p w14:paraId="63074A9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29C453F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淡荷叶香</w:t>
            </w:r>
          </w:p>
        </w:tc>
        <w:tc>
          <w:tcPr>
            <w:tcW w:w="0" w:type="auto"/>
            <w:tcBorders>
              <w:top w:val="nil"/>
              <w:left w:val="nil"/>
              <w:bottom w:val="single" w:color="auto" w:sz="4" w:space="0"/>
              <w:right w:val="single" w:color="auto" w:sz="4" w:space="0"/>
            </w:tcBorders>
            <w:shd w:val="clear" w:color="auto" w:fill="auto"/>
            <w:vAlign w:val="center"/>
          </w:tcPr>
          <w:p w14:paraId="6BD6533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8445EE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清醇稍涩</w:t>
            </w:r>
          </w:p>
        </w:tc>
        <w:tc>
          <w:tcPr>
            <w:tcW w:w="0" w:type="auto"/>
            <w:tcBorders>
              <w:top w:val="nil"/>
              <w:left w:val="nil"/>
              <w:bottom w:val="single" w:color="auto" w:sz="4" w:space="0"/>
              <w:right w:val="single" w:color="auto" w:sz="4" w:space="0"/>
            </w:tcBorders>
            <w:shd w:val="clear" w:color="auto" w:fill="auto"/>
            <w:vAlign w:val="center"/>
          </w:tcPr>
          <w:p w14:paraId="11FA3EB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844575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00D8215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7E83D3E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534625CF">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732E841">
            <w:pPr>
              <w:widowControl/>
              <w:jc w:val="center"/>
            </w:pPr>
            <w:r>
              <w:rPr>
                <w:rFonts w:hint="eastAsia"/>
              </w:rPr>
              <w:t>利西门口5号绿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0704E7E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242083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A4160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9239F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嫩绿亮</w:t>
            </w:r>
          </w:p>
        </w:tc>
        <w:tc>
          <w:tcPr>
            <w:tcW w:w="0" w:type="auto"/>
            <w:tcBorders>
              <w:top w:val="nil"/>
              <w:left w:val="nil"/>
              <w:bottom w:val="single" w:color="auto" w:sz="4" w:space="0"/>
              <w:right w:val="single" w:color="auto" w:sz="4" w:space="0"/>
            </w:tcBorders>
            <w:shd w:val="clear" w:color="auto" w:fill="auto"/>
            <w:vAlign w:val="center"/>
          </w:tcPr>
          <w:p w14:paraId="46B5791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3AF38BD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淡荷叶香</w:t>
            </w:r>
          </w:p>
        </w:tc>
        <w:tc>
          <w:tcPr>
            <w:tcW w:w="0" w:type="auto"/>
            <w:tcBorders>
              <w:top w:val="nil"/>
              <w:left w:val="nil"/>
              <w:bottom w:val="single" w:color="auto" w:sz="4" w:space="0"/>
              <w:right w:val="single" w:color="auto" w:sz="4" w:space="0"/>
            </w:tcBorders>
            <w:shd w:val="clear" w:color="auto" w:fill="auto"/>
            <w:vAlign w:val="center"/>
          </w:tcPr>
          <w:p w14:paraId="2C47EC0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E36A23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醇滑稍涩</w:t>
            </w:r>
          </w:p>
        </w:tc>
        <w:tc>
          <w:tcPr>
            <w:tcW w:w="0" w:type="auto"/>
            <w:tcBorders>
              <w:top w:val="nil"/>
              <w:left w:val="nil"/>
              <w:bottom w:val="single" w:color="auto" w:sz="4" w:space="0"/>
              <w:right w:val="single" w:color="auto" w:sz="4" w:space="0"/>
            </w:tcBorders>
            <w:shd w:val="clear" w:color="auto" w:fill="auto"/>
            <w:vAlign w:val="center"/>
          </w:tcPr>
          <w:p w14:paraId="70FA9B8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92D920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4448572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6457FD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6ACC228">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52553B6">
            <w:pPr>
              <w:widowControl/>
              <w:jc w:val="center"/>
            </w:pPr>
            <w:r>
              <w:rPr>
                <w:rFonts w:hint="eastAsia"/>
              </w:rPr>
              <w:t>利西山上5号绿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44093AF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1280B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848F5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207E5F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嫩绿亮</w:t>
            </w:r>
          </w:p>
        </w:tc>
        <w:tc>
          <w:tcPr>
            <w:tcW w:w="0" w:type="auto"/>
            <w:tcBorders>
              <w:top w:val="nil"/>
              <w:left w:val="nil"/>
              <w:bottom w:val="single" w:color="auto" w:sz="4" w:space="0"/>
              <w:right w:val="single" w:color="auto" w:sz="4" w:space="0"/>
            </w:tcBorders>
            <w:shd w:val="clear" w:color="auto" w:fill="auto"/>
            <w:vAlign w:val="center"/>
          </w:tcPr>
          <w:p w14:paraId="140D34A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59AAC0C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淡粽叶香</w:t>
            </w:r>
          </w:p>
        </w:tc>
        <w:tc>
          <w:tcPr>
            <w:tcW w:w="0" w:type="auto"/>
            <w:tcBorders>
              <w:top w:val="nil"/>
              <w:left w:val="nil"/>
              <w:bottom w:val="single" w:color="auto" w:sz="4" w:space="0"/>
              <w:right w:val="single" w:color="auto" w:sz="4" w:space="0"/>
            </w:tcBorders>
            <w:shd w:val="clear" w:color="auto" w:fill="auto"/>
            <w:vAlign w:val="center"/>
          </w:tcPr>
          <w:p w14:paraId="06B2ED7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94C86C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清醇</w:t>
            </w:r>
          </w:p>
        </w:tc>
        <w:tc>
          <w:tcPr>
            <w:tcW w:w="0" w:type="auto"/>
            <w:tcBorders>
              <w:top w:val="nil"/>
              <w:left w:val="nil"/>
              <w:bottom w:val="single" w:color="auto" w:sz="4" w:space="0"/>
              <w:right w:val="single" w:color="auto" w:sz="4" w:space="0"/>
            </w:tcBorders>
            <w:shd w:val="clear" w:color="auto" w:fill="auto"/>
            <w:vAlign w:val="center"/>
          </w:tcPr>
          <w:p w14:paraId="27DC7CD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50AEA63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572C535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5A8620F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3B4D75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CA16B7A">
            <w:pPr>
              <w:widowControl/>
              <w:jc w:val="center"/>
            </w:pPr>
            <w:r>
              <w:rPr>
                <w:rFonts w:hint="eastAsia"/>
              </w:rPr>
              <w:t>利西6号绿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27A4CCD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853EDD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6D8036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8069BF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6099687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4</w:t>
            </w:r>
          </w:p>
        </w:tc>
        <w:tc>
          <w:tcPr>
            <w:tcW w:w="0" w:type="auto"/>
            <w:tcBorders>
              <w:top w:val="nil"/>
              <w:left w:val="nil"/>
              <w:bottom w:val="single" w:color="auto" w:sz="4" w:space="0"/>
              <w:right w:val="single" w:color="auto" w:sz="4" w:space="0"/>
            </w:tcBorders>
            <w:shd w:val="clear" w:color="auto" w:fill="auto"/>
            <w:vAlign w:val="center"/>
          </w:tcPr>
          <w:p w14:paraId="784A212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淡粽叶香</w:t>
            </w:r>
          </w:p>
        </w:tc>
        <w:tc>
          <w:tcPr>
            <w:tcW w:w="0" w:type="auto"/>
            <w:tcBorders>
              <w:top w:val="nil"/>
              <w:left w:val="nil"/>
              <w:bottom w:val="single" w:color="auto" w:sz="4" w:space="0"/>
              <w:right w:val="single" w:color="auto" w:sz="4" w:space="0"/>
            </w:tcBorders>
            <w:shd w:val="clear" w:color="auto" w:fill="auto"/>
            <w:vAlign w:val="center"/>
          </w:tcPr>
          <w:p w14:paraId="4EE6D9A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93847D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浓苦</w:t>
            </w:r>
          </w:p>
        </w:tc>
        <w:tc>
          <w:tcPr>
            <w:tcW w:w="0" w:type="auto"/>
            <w:tcBorders>
              <w:top w:val="nil"/>
              <w:left w:val="nil"/>
              <w:bottom w:val="single" w:color="auto" w:sz="4" w:space="0"/>
              <w:right w:val="single" w:color="auto" w:sz="4" w:space="0"/>
            </w:tcBorders>
            <w:shd w:val="clear" w:color="auto" w:fill="auto"/>
            <w:vAlign w:val="center"/>
          </w:tcPr>
          <w:p w14:paraId="4F27CB3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4AC7A0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27D1AE4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218279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w:t>
            </w:r>
          </w:p>
        </w:tc>
      </w:tr>
      <w:tr w14:paraId="2A4D86A2">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2BB57FD1">
            <w:pPr>
              <w:widowControl/>
              <w:jc w:val="center"/>
            </w:pPr>
            <w:r>
              <w:rPr>
                <w:rFonts w:hint="eastAsia"/>
              </w:rPr>
              <w:t>利西6号7号绿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6CF547A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8CA732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9B0CD3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EBE020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5A60F68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54DF4C9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158B61F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F39A09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醇滑稍涩</w:t>
            </w:r>
          </w:p>
        </w:tc>
        <w:tc>
          <w:tcPr>
            <w:tcW w:w="0" w:type="auto"/>
            <w:tcBorders>
              <w:top w:val="nil"/>
              <w:left w:val="nil"/>
              <w:bottom w:val="single" w:color="auto" w:sz="4" w:space="0"/>
              <w:right w:val="single" w:color="auto" w:sz="4" w:space="0"/>
            </w:tcBorders>
            <w:shd w:val="clear" w:color="auto" w:fill="auto"/>
            <w:vAlign w:val="center"/>
          </w:tcPr>
          <w:p w14:paraId="00D2774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535CD8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1C19C65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3DB2CA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74E2BF4D">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7B32C343">
            <w:pPr>
              <w:widowControl/>
              <w:jc w:val="center"/>
            </w:pPr>
            <w:r>
              <w:rPr>
                <w:rFonts w:hint="eastAsia"/>
              </w:rPr>
              <w:t>利西门口7号绿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6579D1B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D6E6E9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094361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EB2D6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493897B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1B21FB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淡荷叶香</w:t>
            </w:r>
          </w:p>
        </w:tc>
        <w:tc>
          <w:tcPr>
            <w:tcW w:w="0" w:type="auto"/>
            <w:tcBorders>
              <w:top w:val="nil"/>
              <w:left w:val="nil"/>
              <w:bottom w:val="single" w:color="auto" w:sz="4" w:space="0"/>
              <w:right w:val="single" w:color="auto" w:sz="4" w:space="0"/>
            </w:tcBorders>
            <w:shd w:val="clear" w:color="auto" w:fill="auto"/>
            <w:vAlign w:val="center"/>
          </w:tcPr>
          <w:p w14:paraId="01C05F9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C2095A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尚醇涩口</w:t>
            </w:r>
          </w:p>
        </w:tc>
        <w:tc>
          <w:tcPr>
            <w:tcW w:w="0" w:type="auto"/>
            <w:tcBorders>
              <w:top w:val="nil"/>
              <w:left w:val="nil"/>
              <w:bottom w:val="single" w:color="auto" w:sz="4" w:space="0"/>
              <w:right w:val="single" w:color="auto" w:sz="4" w:space="0"/>
            </w:tcBorders>
            <w:shd w:val="clear" w:color="auto" w:fill="auto"/>
            <w:vAlign w:val="center"/>
          </w:tcPr>
          <w:p w14:paraId="1919E11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0DC18E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66B4139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56027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B4B504D">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9D1EE26">
            <w:pPr>
              <w:widowControl/>
              <w:jc w:val="center"/>
            </w:pPr>
            <w:r>
              <w:rPr>
                <w:rFonts w:hint="eastAsia"/>
              </w:rPr>
              <w:t>利西门口8号绿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45AA075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6E85EC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B89181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56EFB3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5DA8F97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367683A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淡荷叶香</w:t>
            </w:r>
          </w:p>
        </w:tc>
        <w:tc>
          <w:tcPr>
            <w:tcW w:w="0" w:type="auto"/>
            <w:tcBorders>
              <w:top w:val="nil"/>
              <w:left w:val="nil"/>
              <w:bottom w:val="single" w:color="auto" w:sz="4" w:space="0"/>
              <w:right w:val="single" w:color="auto" w:sz="4" w:space="0"/>
            </w:tcBorders>
            <w:shd w:val="clear" w:color="auto" w:fill="auto"/>
            <w:vAlign w:val="center"/>
          </w:tcPr>
          <w:p w14:paraId="7BA54D1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F8B911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醇厚稍涩</w:t>
            </w:r>
          </w:p>
        </w:tc>
        <w:tc>
          <w:tcPr>
            <w:tcW w:w="0" w:type="auto"/>
            <w:tcBorders>
              <w:top w:val="nil"/>
              <w:left w:val="nil"/>
              <w:bottom w:val="single" w:color="auto" w:sz="4" w:space="0"/>
              <w:right w:val="single" w:color="auto" w:sz="4" w:space="0"/>
            </w:tcBorders>
            <w:shd w:val="clear" w:color="auto" w:fill="auto"/>
            <w:vAlign w:val="center"/>
          </w:tcPr>
          <w:p w14:paraId="784A3DD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32CE5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黄亮</w:t>
            </w:r>
          </w:p>
        </w:tc>
        <w:tc>
          <w:tcPr>
            <w:tcW w:w="0" w:type="auto"/>
            <w:tcBorders>
              <w:top w:val="nil"/>
              <w:left w:val="nil"/>
              <w:bottom w:val="single" w:color="auto" w:sz="4" w:space="0"/>
              <w:right w:val="single" w:color="auto" w:sz="4" w:space="0"/>
            </w:tcBorders>
            <w:shd w:val="clear" w:color="auto" w:fill="auto"/>
            <w:vAlign w:val="center"/>
          </w:tcPr>
          <w:p w14:paraId="5F24032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398E3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071C28E7">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3546700">
            <w:pPr>
              <w:widowControl/>
              <w:jc w:val="center"/>
            </w:pPr>
            <w:r>
              <w:rPr>
                <w:rFonts w:hint="eastAsia"/>
              </w:rPr>
              <w:t>利西山上9号绿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48003A5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BCB4FE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1C46BF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6FAF6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12A93B9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015EFD3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34253B7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36804B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醇滑稍涩</w:t>
            </w:r>
          </w:p>
        </w:tc>
        <w:tc>
          <w:tcPr>
            <w:tcW w:w="0" w:type="auto"/>
            <w:tcBorders>
              <w:top w:val="nil"/>
              <w:left w:val="nil"/>
              <w:bottom w:val="single" w:color="auto" w:sz="4" w:space="0"/>
              <w:right w:val="single" w:color="auto" w:sz="4" w:space="0"/>
            </w:tcBorders>
            <w:shd w:val="clear" w:color="auto" w:fill="auto"/>
            <w:vAlign w:val="center"/>
          </w:tcPr>
          <w:p w14:paraId="188927A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0C2DA9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2E49B0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5BFCAA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7755FA9F">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E59DC9D">
            <w:pPr>
              <w:widowControl/>
              <w:jc w:val="center"/>
            </w:pPr>
            <w:r>
              <w:rPr>
                <w:rFonts w:hint="eastAsia"/>
              </w:rPr>
              <w:t>利西9号绿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387163C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10E977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7D5DB4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24A9A1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306805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6B7703A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淡粽叶香</w:t>
            </w:r>
          </w:p>
        </w:tc>
        <w:tc>
          <w:tcPr>
            <w:tcW w:w="0" w:type="auto"/>
            <w:tcBorders>
              <w:top w:val="nil"/>
              <w:left w:val="nil"/>
              <w:bottom w:val="single" w:color="auto" w:sz="4" w:space="0"/>
              <w:right w:val="single" w:color="auto" w:sz="4" w:space="0"/>
            </w:tcBorders>
            <w:shd w:val="clear" w:color="auto" w:fill="auto"/>
            <w:vAlign w:val="center"/>
          </w:tcPr>
          <w:p w14:paraId="4FD3899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15225A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浓涩口</w:t>
            </w:r>
          </w:p>
        </w:tc>
        <w:tc>
          <w:tcPr>
            <w:tcW w:w="0" w:type="auto"/>
            <w:tcBorders>
              <w:top w:val="nil"/>
              <w:left w:val="nil"/>
              <w:bottom w:val="single" w:color="auto" w:sz="4" w:space="0"/>
              <w:right w:val="single" w:color="auto" w:sz="4" w:space="0"/>
            </w:tcBorders>
            <w:shd w:val="clear" w:color="auto" w:fill="auto"/>
            <w:vAlign w:val="center"/>
          </w:tcPr>
          <w:p w14:paraId="477A0E5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8507A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7A848EF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4A6DF4D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7BFAFF58">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000000" w:fill="FFFF00"/>
          </w:tcPr>
          <w:p w14:paraId="387C99E7">
            <w:pPr>
              <w:widowControl/>
              <w:jc w:val="center"/>
            </w:pPr>
            <w:r>
              <w:rPr>
                <w:rFonts w:hint="eastAsia"/>
              </w:rPr>
              <w:t>　</w:t>
            </w:r>
          </w:p>
        </w:tc>
        <w:tc>
          <w:tcPr>
            <w:tcW w:w="0" w:type="auto"/>
            <w:tcBorders>
              <w:top w:val="nil"/>
              <w:left w:val="single" w:color="auto" w:sz="4" w:space="0"/>
              <w:bottom w:val="single" w:color="auto" w:sz="4" w:space="0"/>
              <w:right w:val="single" w:color="auto" w:sz="4" w:space="0"/>
            </w:tcBorders>
            <w:shd w:val="clear" w:color="auto" w:fill="auto"/>
            <w:vAlign w:val="center"/>
          </w:tcPr>
          <w:p w14:paraId="1F28FB6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2405E2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A68D48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2AF5C5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C76B08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5FF27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BE629A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D9DF9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C6456F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69F0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B37128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000000" w:fill="FFFF00"/>
          </w:tcPr>
          <w:p w14:paraId="3ACD95D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DBF7C28">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6722DEC8">
            <w:pPr>
              <w:widowControl/>
              <w:jc w:val="center"/>
            </w:pPr>
            <w:r>
              <w:rPr>
                <w:rFonts w:hint="eastAsia"/>
              </w:rPr>
              <w:t>利西10号绿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3FC99CC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48FB33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7DB1EA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C34703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2C1F5F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660645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9A0274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0FB08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尚醇厚稍苦</w:t>
            </w:r>
          </w:p>
        </w:tc>
        <w:tc>
          <w:tcPr>
            <w:tcW w:w="0" w:type="auto"/>
            <w:tcBorders>
              <w:top w:val="nil"/>
              <w:left w:val="nil"/>
              <w:bottom w:val="single" w:color="auto" w:sz="4" w:space="0"/>
              <w:right w:val="single" w:color="auto" w:sz="4" w:space="0"/>
            </w:tcBorders>
            <w:shd w:val="clear" w:color="auto" w:fill="auto"/>
            <w:vAlign w:val="center"/>
          </w:tcPr>
          <w:p w14:paraId="64F2F2F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75EFC9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720CFC0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772E7EB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BA9F166">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60AF05C">
            <w:pPr>
              <w:widowControl/>
              <w:jc w:val="center"/>
            </w:pPr>
            <w:r>
              <w:rPr>
                <w:rFonts w:hint="eastAsia"/>
              </w:rPr>
              <w:t>黎世平18绿</w:t>
            </w:r>
          </w:p>
        </w:tc>
        <w:tc>
          <w:tcPr>
            <w:tcW w:w="0" w:type="auto"/>
            <w:tcBorders>
              <w:top w:val="nil"/>
              <w:left w:val="single" w:color="auto" w:sz="4" w:space="0"/>
              <w:bottom w:val="single" w:color="auto" w:sz="4" w:space="0"/>
              <w:right w:val="single" w:color="auto" w:sz="4" w:space="0"/>
            </w:tcBorders>
            <w:shd w:val="clear" w:color="auto" w:fill="auto"/>
            <w:vAlign w:val="center"/>
          </w:tcPr>
          <w:p w14:paraId="2CB3CD7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8DF2CF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4CD09E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901944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嫩绿亮</w:t>
            </w:r>
          </w:p>
        </w:tc>
        <w:tc>
          <w:tcPr>
            <w:tcW w:w="0" w:type="auto"/>
            <w:tcBorders>
              <w:top w:val="nil"/>
              <w:left w:val="nil"/>
              <w:bottom w:val="single" w:color="auto" w:sz="4" w:space="0"/>
              <w:right w:val="single" w:color="auto" w:sz="4" w:space="0"/>
            </w:tcBorders>
            <w:shd w:val="clear" w:color="auto" w:fill="auto"/>
            <w:vAlign w:val="center"/>
          </w:tcPr>
          <w:p w14:paraId="4CA2F60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22C67E2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清香淡花香</w:t>
            </w:r>
          </w:p>
        </w:tc>
        <w:tc>
          <w:tcPr>
            <w:tcW w:w="0" w:type="auto"/>
            <w:tcBorders>
              <w:top w:val="nil"/>
              <w:left w:val="nil"/>
              <w:bottom w:val="single" w:color="auto" w:sz="4" w:space="0"/>
              <w:right w:val="single" w:color="auto" w:sz="4" w:space="0"/>
            </w:tcBorders>
            <w:shd w:val="clear" w:color="auto" w:fill="auto"/>
            <w:vAlign w:val="center"/>
          </w:tcPr>
          <w:p w14:paraId="33E397A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D3DE5E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w:t>
            </w:r>
          </w:p>
        </w:tc>
        <w:tc>
          <w:tcPr>
            <w:tcW w:w="0" w:type="auto"/>
            <w:tcBorders>
              <w:top w:val="nil"/>
              <w:left w:val="nil"/>
              <w:bottom w:val="single" w:color="auto" w:sz="4" w:space="0"/>
              <w:right w:val="single" w:color="auto" w:sz="4" w:space="0"/>
            </w:tcBorders>
            <w:shd w:val="clear" w:color="auto" w:fill="auto"/>
            <w:vAlign w:val="center"/>
          </w:tcPr>
          <w:p w14:paraId="0AAA32B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3E67DE0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w:t>
            </w:r>
          </w:p>
        </w:tc>
        <w:tc>
          <w:tcPr>
            <w:tcW w:w="0" w:type="auto"/>
            <w:tcBorders>
              <w:top w:val="nil"/>
              <w:left w:val="nil"/>
              <w:bottom w:val="single" w:color="auto" w:sz="4" w:space="0"/>
              <w:right w:val="single" w:color="auto" w:sz="4" w:space="0"/>
            </w:tcBorders>
            <w:shd w:val="clear" w:color="auto" w:fill="auto"/>
            <w:vAlign w:val="center"/>
          </w:tcPr>
          <w:p w14:paraId="31BEC7E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7F07DCAE">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1DE7326C">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719ECF5C">
            <w:pPr>
              <w:widowControl/>
              <w:jc w:val="center"/>
            </w:pPr>
            <w:r>
              <w:rPr>
                <w:rFonts w:hint="eastAsia"/>
              </w:rPr>
              <w:t>利西门口10号绿</w:t>
            </w:r>
          </w:p>
        </w:tc>
        <w:tc>
          <w:tcPr>
            <w:tcW w:w="0" w:type="auto"/>
            <w:tcBorders>
              <w:top w:val="nil"/>
              <w:left w:val="single" w:color="auto" w:sz="4" w:space="0"/>
              <w:bottom w:val="single" w:color="auto" w:sz="4" w:space="0"/>
              <w:right w:val="single" w:color="auto" w:sz="4" w:space="0"/>
            </w:tcBorders>
            <w:shd w:val="clear" w:color="auto" w:fill="auto"/>
            <w:vAlign w:val="center"/>
          </w:tcPr>
          <w:p w14:paraId="7485FF9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AC52B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4ED721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43DFC9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9104E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4</w:t>
            </w:r>
          </w:p>
        </w:tc>
        <w:tc>
          <w:tcPr>
            <w:tcW w:w="0" w:type="auto"/>
            <w:tcBorders>
              <w:top w:val="nil"/>
              <w:left w:val="nil"/>
              <w:bottom w:val="single" w:color="auto" w:sz="4" w:space="0"/>
              <w:right w:val="single" w:color="auto" w:sz="4" w:space="0"/>
            </w:tcBorders>
            <w:shd w:val="clear" w:color="auto" w:fill="auto"/>
            <w:vAlign w:val="center"/>
          </w:tcPr>
          <w:p w14:paraId="5193F10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3392B43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E17B86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醇厚稍苦</w:t>
            </w:r>
          </w:p>
        </w:tc>
        <w:tc>
          <w:tcPr>
            <w:tcW w:w="0" w:type="auto"/>
            <w:tcBorders>
              <w:top w:val="nil"/>
              <w:left w:val="nil"/>
              <w:bottom w:val="single" w:color="auto" w:sz="4" w:space="0"/>
              <w:right w:val="single" w:color="auto" w:sz="4" w:space="0"/>
            </w:tcBorders>
            <w:shd w:val="clear" w:color="auto" w:fill="auto"/>
            <w:vAlign w:val="center"/>
          </w:tcPr>
          <w:p w14:paraId="0F0A4A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8CF0BE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w:t>
            </w:r>
          </w:p>
        </w:tc>
        <w:tc>
          <w:tcPr>
            <w:tcW w:w="0" w:type="auto"/>
            <w:tcBorders>
              <w:top w:val="nil"/>
              <w:left w:val="nil"/>
              <w:bottom w:val="single" w:color="auto" w:sz="4" w:space="0"/>
              <w:right w:val="single" w:color="auto" w:sz="4" w:space="0"/>
            </w:tcBorders>
            <w:shd w:val="clear" w:color="auto" w:fill="auto"/>
            <w:vAlign w:val="center"/>
          </w:tcPr>
          <w:p w14:paraId="5A08A5E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18D0D0C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A1483F2">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9862CEE">
            <w:pPr>
              <w:widowControl/>
              <w:jc w:val="center"/>
            </w:pPr>
            <w:r>
              <w:rPr>
                <w:rFonts w:hint="eastAsia"/>
              </w:rPr>
              <w:t>一组红牌H26\5\9</w:t>
            </w:r>
          </w:p>
        </w:tc>
        <w:tc>
          <w:tcPr>
            <w:tcW w:w="0" w:type="auto"/>
            <w:tcBorders>
              <w:top w:val="nil"/>
              <w:left w:val="single" w:color="auto" w:sz="4" w:space="0"/>
              <w:bottom w:val="single" w:color="auto" w:sz="4" w:space="0"/>
              <w:right w:val="single" w:color="auto" w:sz="4" w:space="0"/>
            </w:tcBorders>
            <w:shd w:val="clear" w:color="auto" w:fill="auto"/>
            <w:vAlign w:val="center"/>
          </w:tcPr>
          <w:p w14:paraId="3B767C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B86C2C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BEA625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9CBA9F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嫩绿亮</w:t>
            </w:r>
          </w:p>
        </w:tc>
        <w:tc>
          <w:tcPr>
            <w:tcW w:w="0" w:type="auto"/>
            <w:tcBorders>
              <w:top w:val="nil"/>
              <w:left w:val="nil"/>
              <w:bottom w:val="single" w:color="auto" w:sz="4" w:space="0"/>
              <w:right w:val="single" w:color="auto" w:sz="4" w:space="0"/>
            </w:tcBorders>
            <w:shd w:val="clear" w:color="auto" w:fill="auto"/>
            <w:vAlign w:val="center"/>
          </w:tcPr>
          <w:p w14:paraId="5543C34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23A6E87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552FD74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7624FF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w:t>
            </w:r>
          </w:p>
        </w:tc>
        <w:tc>
          <w:tcPr>
            <w:tcW w:w="0" w:type="auto"/>
            <w:tcBorders>
              <w:top w:val="nil"/>
              <w:left w:val="nil"/>
              <w:bottom w:val="single" w:color="auto" w:sz="4" w:space="0"/>
              <w:right w:val="single" w:color="auto" w:sz="4" w:space="0"/>
            </w:tcBorders>
            <w:shd w:val="clear" w:color="auto" w:fill="auto"/>
            <w:vAlign w:val="center"/>
          </w:tcPr>
          <w:p w14:paraId="01A20DF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40FEC42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8B6E21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6B0C187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701A395">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016C398">
            <w:pPr>
              <w:widowControl/>
              <w:jc w:val="center"/>
            </w:pPr>
            <w:r>
              <w:rPr>
                <w:rFonts w:hint="eastAsia"/>
              </w:rPr>
              <w:t>519⒃</w:t>
            </w:r>
          </w:p>
        </w:tc>
        <w:tc>
          <w:tcPr>
            <w:tcW w:w="0" w:type="auto"/>
            <w:tcBorders>
              <w:top w:val="nil"/>
              <w:left w:val="single" w:color="auto" w:sz="4" w:space="0"/>
              <w:bottom w:val="single" w:color="auto" w:sz="4" w:space="0"/>
              <w:right w:val="single" w:color="auto" w:sz="4" w:space="0"/>
            </w:tcBorders>
            <w:shd w:val="clear" w:color="auto" w:fill="auto"/>
            <w:vAlign w:val="center"/>
          </w:tcPr>
          <w:p w14:paraId="545A482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68FDBC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EE938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69E1A5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w:t>
            </w:r>
          </w:p>
        </w:tc>
        <w:tc>
          <w:tcPr>
            <w:tcW w:w="0" w:type="auto"/>
            <w:tcBorders>
              <w:top w:val="nil"/>
              <w:left w:val="nil"/>
              <w:bottom w:val="single" w:color="auto" w:sz="4" w:space="0"/>
              <w:right w:val="single" w:color="auto" w:sz="4" w:space="0"/>
            </w:tcBorders>
            <w:shd w:val="clear" w:color="auto" w:fill="auto"/>
            <w:vAlign w:val="center"/>
          </w:tcPr>
          <w:p w14:paraId="4A64C73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173BFD8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737AB8E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61455F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15332C9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7417AD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绿黄亮偏紫</w:t>
            </w:r>
          </w:p>
        </w:tc>
        <w:tc>
          <w:tcPr>
            <w:tcW w:w="0" w:type="auto"/>
            <w:tcBorders>
              <w:top w:val="nil"/>
              <w:left w:val="nil"/>
              <w:bottom w:val="single" w:color="auto" w:sz="4" w:space="0"/>
              <w:right w:val="single" w:color="auto" w:sz="4" w:space="0"/>
            </w:tcBorders>
            <w:shd w:val="clear" w:color="auto" w:fill="auto"/>
            <w:vAlign w:val="center"/>
          </w:tcPr>
          <w:p w14:paraId="56132F0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8FEEE1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B04B4B6">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4ED44D4">
            <w:pPr>
              <w:widowControl/>
              <w:jc w:val="center"/>
            </w:pPr>
            <w:r>
              <w:rPr>
                <w:rFonts w:hint="eastAsia"/>
              </w:rPr>
              <w:t>四组⑾501、507、508、515、539</w:t>
            </w:r>
          </w:p>
        </w:tc>
        <w:tc>
          <w:tcPr>
            <w:tcW w:w="0" w:type="auto"/>
            <w:tcBorders>
              <w:top w:val="nil"/>
              <w:left w:val="single" w:color="auto" w:sz="4" w:space="0"/>
              <w:bottom w:val="single" w:color="auto" w:sz="4" w:space="0"/>
              <w:right w:val="single" w:color="auto" w:sz="4" w:space="0"/>
            </w:tcBorders>
            <w:shd w:val="clear" w:color="auto" w:fill="auto"/>
            <w:vAlign w:val="center"/>
          </w:tcPr>
          <w:p w14:paraId="1D76274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8CC787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7378D7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93A9B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087A6FB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4</w:t>
            </w:r>
          </w:p>
        </w:tc>
        <w:tc>
          <w:tcPr>
            <w:tcW w:w="0" w:type="auto"/>
            <w:tcBorders>
              <w:top w:val="nil"/>
              <w:left w:val="nil"/>
              <w:bottom w:val="single" w:color="auto" w:sz="4" w:space="0"/>
              <w:right w:val="single" w:color="auto" w:sz="4" w:space="0"/>
            </w:tcBorders>
            <w:shd w:val="clear" w:color="auto" w:fill="auto"/>
            <w:vAlign w:val="center"/>
          </w:tcPr>
          <w:p w14:paraId="5C1D623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花香</w:t>
            </w:r>
          </w:p>
        </w:tc>
        <w:tc>
          <w:tcPr>
            <w:tcW w:w="0" w:type="auto"/>
            <w:tcBorders>
              <w:top w:val="nil"/>
              <w:left w:val="nil"/>
              <w:bottom w:val="single" w:color="auto" w:sz="4" w:space="0"/>
              <w:right w:val="single" w:color="auto" w:sz="4" w:space="0"/>
            </w:tcBorders>
            <w:shd w:val="clear" w:color="auto" w:fill="auto"/>
            <w:vAlign w:val="center"/>
          </w:tcPr>
          <w:p w14:paraId="6E4D35B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3136D2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醇爽带花香持久</w:t>
            </w:r>
          </w:p>
        </w:tc>
        <w:tc>
          <w:tcPr>
            <w:tcW w:w="0" w:type="auto"/>
            <w:tcBorders>
              <w:top w:val="nil"/>
              <w:left w:val="nil"/>
              <w:bottom w:val="single" w:color="auto" w:sz="4" w:space="0"/>
              <w:right w:val="single" w:color="auto" w:sz="4" w:space="0"/>
            </w:tcBorders>
            <w:shd w:val="clear" w:color="auto" w:fill="auto"/>
            <w:vAlign w:val="center"/>
          </w:tcPr>
          <w:p w14:paraId="3B4E39F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4312B4A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紫黄绿亮</w:t>
            </w:r>
          </w:p>
        </w:tc>
        <w:tc>
          <w:tcPr>
            <w:tcW w:w="0" w:type="auto"/>
            <w:tcBorders>
              <w:top w:val="nil"/>
              <w:left w:val="nil"/>
              <w:bottom w:val="single" w:color="auto" w:sz="4" w:space="0"/>
              <w:right w:val="single" w:color="auto" w:sz="4" w:space="0"/>
            </w:tcBorders>
            <w:shd w:val="clear" w:color="auto" w:fill="auto"/>
            <w:vAlign w:val="center"/>
          </w:tcPr>
          <w:p w14:paraId="3FA9A1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69B39FC2">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7E5B5A31">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6E957EC9">
            <w:pPr>
              <w:widowControl/>
              <w:jc w:val="center"/>
            </w:pPr>
            <w:r>
              <w:rPr>
                <w:rFonts w:hint="eastAsia"/>
              </w:rPr>
              <w:t>三组506、520、537④</w:t>
            </w:r>
          </w:p>
        </w:tc>
        <w:tc>
          <w:tcPr>
            <w:tcW w:w="0" w:type="auto"/>
            <w:tcBorders>
              <w:top w:val="nil"/>
              <w:left w:val="single" w:color="auto" w:sz="4" w:space="0"/>
              <w:bottom w:val="single" w:color="auto" w:sz="4" w:space="0"/>
              <w:right w:val="single" w:color="auto" w:sz="4" w:space="0"/>
            </w:tcBorders>
            <w:shd w:val="clear" w:color="auto" w:fill="auto"/>
            <w:vAlign w:val="center"/>
          </w:tcPr>
          <w:p w14:paraId="782DC8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F757ED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990795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68BDA0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w:t>
            </w:r>
          </w:p>
        </w:tc>
        <w:tc>
          <w:tcPr>
            <w:tcW w:w="0" w:type="auto"/>
            <w:tcBorders>
              <w:top w:val="nil"/>
              <w:left w:val="nil"/>
              <w:bottom w:val="single" w:color="auto" w:sz="4" w:space="0"/>
              <w:right w:val="single" w:color="auto" w:sz="4" w:space="0"/>
            </w:tcBorders>
            <w:shd w:val="clear" w:color="auto" w:fill="auto"/>
            <w:vAlign w:val="center"/>
          </w:tcPr>
          <w:p w14:paraId="5E37BC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1B4258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5B3A1A1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F078C8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3FA68B9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3458E9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E7D4C2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7DEEDF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EB3A00C">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19FFE9E">
            <w:pPr>
              <w:widowControl/>
              <w:jc w:val="center"/>
            </w:pPr>
            <w:r>
              <w:rPr>
                <w:rFonts w:hint="eastAsia"/>
              </w:rPr>
              <w:t>510⒂</w:t>
            </w:r>
          </w:p>
        </w:tc>
        <w:tc>
          <w:tcPr>
            <w:tcW w:w="0" w:type="auto"/>
            <w:tcBorders>
              <w:top w:val="nil"/>
              <w:left w:val="single" w:color="auto" w:sz="4" w:space="0"/>
              <w:bottom w:val="single" w:color="auto" w:sz="4" w:space="0"/>
              <w:right w:val="single" w:color="auto" w:sz="4" w:space="0"/>
            </w:tcBorders>
            <w:shd w:val="clear" w:color="auto" w:fill="auto"/>
            <w:vAlign w:val="center"/>
          </w:tcPr>
          <w:p w14:paraId="41F7ADC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5D2252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9E800B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46F50A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w:t>
            </w:r>
          </w:p>
        </w:tc>
        <w:tc>
          <w:tcPr>
            <w:tcW w:w="0" w:type="auto"/>
            <w:tcBorders>
              <w:top w:val="nil"/>
              <w:left w:val="nil"/>
              <w:bottom w:val="single" w:color="auto" w:sz="4" w:space="0"/>
              <w:right w:val="single" w:color="auto" w:sz="4" w:space="0"/>
            </w:tcBorders>
            <w:shd w:val="clear" w:color="auto" w:fill="auto"/>
            <w:vAlign w:val="center"/>
          </w:tcPr>
          <w:p w14:paraId="4D75118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1F2DFDC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426D625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96222B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44DA4CB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5BD4B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A14392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4E134C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34C6CA10">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C0FC4B3">
            <w:pPr>
              <w:widowControl/>
              <w:jc w:val="center"/>
            </w:pPr>
            <w:r>
              <w:rPr>
                <w:rFonts w:hint="eastAsia"/>
              </w:rPr>
              <w:t>二组⑤512、533、535、593、594</w:t>
            </w:r>
          </w:p>
        </w:tc>
        <w:tc>
          <w:tcPr>
            <w:tcW w:w="0" w:type="auto"/>
            <w:tcBorders>
              <w:top w:val="nil"/>
              <w:left w:val="single" w:color="auto" w:sz="4" w:space="0"/>
              <w:bottom w:val="single" w:color="auto" w:sz="4" w:space="0"/>
              <w:right w:val="single" w:color="auto" w:sz="4" w:space="0"/>
            </w:tcBorders>
            <w:shd w:val="clear" w:color="auto" w:fill="auto"/>
            <w:vAlign w:val="center"/>
          </w:tcPr>
          <w:p w14:paraId="63F9E6C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5178C1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366AE8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542CFF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w:t>
            </w:r>
          </w:p>
        </w:tc>
        <w:tc>
          <w:tcPr>
            <w:tcW w:w="0" w:type="auto"/>
            <w:tcBorders>
              <w:top w:val="nil"/>
              <w:left w:val="nil"/>
              <w:bottom w:val="single" w:color="auto" w:sz="4" w:space="0"/>
              <w:right w:val="single" w:color="auto" w:sz="4" w:space="0"/>
            </w:tcBorders>
            <w:shd w:val="clear" w:color="auto" w:fill="auto"/>
            <w:vAlign w:val="center"/>
          </w:tcPr>
          <w:p w14:paraId="2F30AC2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7949B0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嫩栗香</w:t>
            </w:r>
          </w:p>
        </w:tc>
        <w:tc>
          <w:tcPr>
            <w:tcW w:w="0" w:type="auto"/>
            <w:tcBorders>
              <w:top w:val="nil"/>
              <w:left w:val="nil"/>
              <w:bottom w:val="single" w:color="auto" w:sz="4" w:space="0"/>
              <w:right w:val="single" w:color="auto" w:sz="4" w:space="0"/>
            </w:tcBorders>
            <w:shd w:val="clear" w:color="auto" w:fill="auto"/>
            <w:vAlign w:val="center"/>
          </w:tcPr>
          <w:p w14:paraId="1AF2140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F6CED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醇爽带栗香</w:t>
            </w:r>
          </w:p>
        </w:tc>
        <w:tc>
          <w:tcPr>
            <w:tcW w:w="0" w:type="auto"/>
            <w:tcBorders>
              <w:top w:val="nil"/>
              <w:left w:val="nil"/>
              <w:bottom w:val="single" w:color="auto" w:sz="4" w:space="0"/>
              <w:right w:val="single" w:color="auto" w:sz="4" w:space="0"/>
            </w:tcBorders>
            <w:shd w:val="clear" w:color="auto" w:fill="auto"/>
            <w:vAlign w:val="center"/>
          </w:tcPr>
          <w:p w14:paraId="3E69214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622FB76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紫绿亮</w:t>
            </w:r>
          </w:p>
        </w:tc>
        <w:tc>
          <w:tcPr>
            <w:tcW w:w="0" w:type="auto"/>
            <w:tcBorders>
              <w:top w:val="nil"/>
              <w:left w:val="nil"/>
              <w:bottom w:val="single" w:color="auto" w:sz="4" w:space="0"/>
              <w:right w:val="single" w:color="auto" w:sz="4" w:space="0"/>
            </w:tcBorders>
            <w:shd w:val="clear" w:color="auto" w:fill="auto"/>
            <w:vAlign w:val="center"/>
          </w:tcPr>
          <w:p w14:paraId="5B9CC7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8A749CB">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39F13139">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9428F12">
            <w:pPr>
              <w:widowControl/>
              <w:jc w:val="center"/>
            </w:pPr>
            <w:r>
              <w:rPr>
                <w:rFonts w:hint="eastAsia"/>
              </w:rPr>
              <w:t>一组514、516①</w:t>
            </w:r>
          </w:p>
        </w:tc>
        <w:tc>
          <w:tcPr>
            <w:tcW w:w="0" w:type="auto"/>
            <w:tcBorders>
              <w:top w:val="nil"/>
              <w:left w:val="single" w:color="auto" w:sz="4" w:space="0"/>
              <w:bottom w:val="single" w:color="auto" w:sz="4" w:space="0"/>
              <w:right w:val="single" w:color="auto" w:sz="4" w:space="0"/>
            </w:tcBorders>
            <w:shd w:val="clear" w:color="auto" w:fill="auto"/>
            <w:vAlign w:val="center"/>
          </w:tcPr>
          <w:p w14:paraId="1977756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6E02F1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17C299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353D58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w:t>
            </w:r>
          </w:p>
        </w:tc>
        <w:tc>
          <w:tcPr>
            <w:tcW w:w="0" w:type="auto"/>
            <w:tcBorders>
              <w:top w:val="nil"/>
              <w:left w:val="nil"/>
              <w:bottom w:val="single" w:color="auto" w:sz="4" w:space="0"/>
              <w:right w:val="single" w:color="auto" w:sz="4" w:space="0"/>
            </w:tcBorders>
            <w:shd w:val="clear" w:color="auto" w:fill="auto"/>
            <w:vAlign w:val="center"/>
          </w:tcPr>
          <w:p w14:paraId="42336FD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4A555B4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479A8B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EDA30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醇厚稍涩</w:t>
            </w:r>
          </w:p>
        </w:tc>
        <w:tc>
          <w:tcPr>
            <w:tcW w:w="0" w:type="auto"/>
            <w:tcBorders>
              <w:top w:val="nil"/>
              <w:left w:val="nil"/>
              <w:bottom w:val="single" w:color="auto" w:sz="4" w:space="0"/>
              <w:right w:val="single" w:color="auto" w:sz="4" w:space="0"/>
            </w:tcBorders>
            <w:shd w:val="clear" w:color="auto" w:fill="auto"/>
            <w:vAlign w:val="center"/>
          </w:tcPr>
          <w:p w14:paraId="639251C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F5712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A5CA51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5F361C8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FB9C461">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000000" w:fill="FFFF00"/>
          </w:tcPr>
          <w:p w14:paraId="74FA2ACD">
            <w:pPr>
              <w:widowControl/>
              <w:jc w:val="center"/>
            </w:pPr>
            <w:r>
              <w:rPr>
                <w:rFonts w:hint="eastAsia"/>
              </w:rPr>
              <w:t>　</w:t>
            </w:r>
          </w:p>
        </w:tc>
        <w:tc>
          <w:tcPr>
            <w:tcW w:w="0" w:type="auto"/>
            <w:tcBorders>
              <w:top w:val="nil"/>
              <w:left w:val="single" w:color="auto" w:sz="4" w:space="0"/>
              <w:bottom w:val="single" w:color="auto" w:sz="4" w:space="0"/>
              <w:right w:val="single" w:color="auto" w:sz="4" w:space="0"/>
            </w:tcBorders>
            <w:shd w:val="clear" w:color="auto" w:fill="auto"/>
            <w:vAlign w:val="center"/>
          </w:tcPr>
          <w:p w14:paraId="3C48E52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8C95A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55611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D7A5EC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A931E0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8F4110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63DA6C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63543A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471C35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B5F169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9F1F3E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000000" w:fill="FFFF00"/>
          </w:tcPr>
          <w:p w14:paraId="32277B8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B151489">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4AF7FC7">
            <w:pPr>
              <w:widowControl/>
              <w:jc w:val="center"/>
            </w:pPr>
            <w:r>
              <w:rPr>
                <w:rFonts w:hint="eastAsia"/>
              </w:rPr>
              <w:t>三组L01\517⑥</w:t>
            </w:r>
          </w:p>
        </w:tc>
        <w:tc>
          <w:tcPr>
            <w:tcW w:w="0" w:type="auto"/>
            <w:tcBorders>
              <w:top w:val="nil"/>
              <w:left w:val="single" w:color="auto" w:sz="4" w:space="0"/>
              <w:bottom w:val="single" w:color="auto" w:sz="4" w:space="0"/>
              <w:right w:val="single" w:color="auto" w:sz="4" w:space="0"/>
            </w:tcBorders>
            <w:shd w:val="clear" w:color="auto" w:fill="auto"/>
            <w:vAlign w:val="center"/>
          </w:tcPr>
          <w:p w14:paraId="5BC5B42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A9D4B9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F695FE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8920E4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橙黄亮</w:t>
            </w:r>
          </w:p>
        </w:tc>
        <w:tc>
          <w:tcPr>
            <w:tcW w:w="0" w:type="auto"/>
            <w:tcBorders>
              <w:top w:val="nil"/>
              <w:left w:val="nil"/>
              <w:bottom w:val="single" w:color="auto" w:sz="4" w:space="0"/>
              <w:right w:val="single" w:color="auto" w:sz="4" w:space="0"/>
            </w:tcBorders>
            <w:shd w:val="clear" w:color="auto" w:fill="auto"/>
            <w:vAlign w:val="center"/>
          </w:tcPr>
          <w:p w14:paraId="763A3A9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6</w:t>
            </w:r>
          </w:p>
        </w:tc>
        <w:tc>
          <w:tcPr>
            <w:tcW w:w="0" w:type="auto"/>
            <w:tcBorders>
              <w:top w:val="nil"/>
              <w:left w:val="nil"/>
              <w:bottom w:val="single" w:color="auto" w:sz="4" w:space="0"/>
              <w:right w:val="single" w:color="auto" w:sz="4" w:space="0"/>
            </w:tcBorders>
            <w:shd w:val="clear" w:color="auto" w:fill="auto"/>
            <w:vAlign w:val="center"/>
          </w:tcPr>
          <w:p w14:paraId="32E7992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高火香</w:t>
            </w:r>
          </w:p>
        </w:tc>
        <w:tc>
          <w:tcPr>
            <w:tcW w:w="0" w:type="auto"/>
            <w:tcBorders>
              <w:top w:val="nil"/>
              <w:left w:val="nil"/>
              <w:bottom w:val="single" w:color="auto" w:sz="4" w:space="0"/>
              <w:right w:val="single" w:color="auto" w:sz="4" w:space="0"/>
            </w:tcBorders>
            <w:shd w:val="clear" w:color="auto" w:fill="auto"/>
            <w:vAlign w:val="center"/>
          </w:tcPr>
          <w:p w14:paraId="79EBAB1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1103C9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浓苦</w:t>
            </w:r>
          </w:p>
        </w:tc>
        <w:tc>
          <w:tcPr>
            <w:tcW w:w="0" w:type="auto"/>
            <w:tcBorders>
              <w:top w:val="nil"/>
              <w:left w:val="nil"/>
              <w:bottom w:val="single" w:color="auto" w:sz="4" w:space="0"/>
              <w:right w:val="single" w:color="auto" w:sz="4" w:space="0"/>
            </w:tcBorders>
            <w:shd w:val="clear" w:color="auto" w:fill="auto"/>
            <w:vAlign w:val="center"/>
          </w:tcPr>
          <w:p w14:paraId="46F2658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C2D7D4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w:t>
            </w:r>
          </w:p>
        </w:tc>
        <w:tc>
          <w:tcPr>
            <w:tcW w:w="0" w:type="auto"/>
            <w:tcBorders>
              <w:top w:val="nil"/>
              <w:left w:val="nil"/>
              <w:bottom w:val="single" w:color="auto" w:sz="4" w:space="0"/>
              <w:right w:val="single" w:color="auto" w:sz="4" w:space="0"/>
            </w:tcBorders>
            <w:shd w:val="clear" w:color="auto" w:fill="auto"/>
            <w:vAlign w:val="center"/>
          </w:tcPr>
          <w:p w14:paraId="582BDE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5F3F54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D01FB1A">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2C195A7">
            <w:pPr>
              <w:widowControl/>
              <w:jc w:val="center"/>
            </w:pPr>
            <w:r>
              <w:rPr>
                <w:rFonts w:hint="eastAsia"/>
              </w:rPr>
              <w:t>四组MKYZ502\503⑾</w:t>
            </w:r>
          </w:p>
        </w:tc>
        <w:tc>
          <w:tcPr>
            <w:tcW w:w="0" w:type="auto"/>
            <w:tcBorders>
              <w:top w:val="nil"/>
              <w:left w:val="single" w:color="auto" w:sz="4" w:space="0"/>
              <w:bottom w:val="single" w:color="auto" w:sz="4" w:space="0"/>
              <w:right w:val="single" w:color="auto" w:sz="4" w:space="0"/>
            </w:tcBorders>
            <w:shd w:val="clear" w:color="auto" w:fill="auto"/>
            <w:vAlign w:val="center"/>
          </w:tcPr>
          <w:p w14:paraId="2796DE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1F1A5A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E6C9C7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BB157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橙红亮</w:t>
            </w:r>
          </w:p>
        </w:tc>
        <w:tc>
          <w:tcPr>
            <w:tcW w:w="0" w:type="auto"/>
            <w:tcBorders>
              <w:top w:val="nil"/>
              <w:left w:val="nil"/>
              <w:bottom w:val="single" w:color="auto" w:sz="4" w:space="0"/>
              <w:right w:val="single" w:color="auto" w:sz="4" w:space="0"/>
            </w:tcBorders>
            <w:shd w:val="clear" w:color="auto" w:fill="auto"/>
            <w:vAlign w:val="center"/>
          </w:tcPr>
          <w:p w14:paraId="5F332B5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7</w:t>
            </w:r>
          </w:p>
        </w:tc>
        <w:tc>
          <w:tcPr>
            <w:tcW w:w="0" w:type="auto"/>
            <w:tcBorders>
              <w:top w:val="nil"/>
              <w:left w:val="nil"/>
              <w:bottom w:val="single" w:color="auto" w:sz="4" w:space="0"/>
              <w:right w:val="single" w:color="auto" w:sz="4" w:space="0"/>
            </w:tcBorders>
            <w:shd w:val="clear" w:color="auto" w:fill="auto"/>
            <w:vAlign w:val="center"/>
          </w:tcPr>
          <w:p w14:paraId="491313A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7BE5E67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DC6C27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浓涩</w:t>
            </w:r>
          </w:p>
        </w:tc>
        <w:tc>
          <w:tcPr>
            <w:tcW w:w="0" w:type="auto"/>
            <w:tcBorders>
              <w:top w:val="nil"/>
              <w:left w:val="nil"/>
              <w:bottom w:val="single" w:color="auto" w:sz="4" w:space="0"/>
              <w:right w:val="single" w:color="auto" w:sz="4" w:space="0"/>
            </w:tcBorders>
            <w:shd w:val="clear" w:color="auto" w:fill="auto"/>
            <w:vAlign w:val="center"/>
          </w:tcPr>
          <w:p w14:paraId="0D2000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FCDF4C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绿黄偏暗</w:t>
            </w:r>
          </w:p>
        </w:tc>
        <w:tc>
          <w:tcPr>
            <w:tcW w:w="0" w:type="auto"/>
            <w:tcBorders>
              <w:top w:val="nil"/>
              <w:left w:val="nil"/>
              <w:bottom w:val="single" w:color="auto" w:sz="4" w:space="0"/>
              <w:right w:val="single" w:color="auto" w:sz="4" w:space="0"/>
            </w:tcBorders>
            <w:shd w:val="clear" w:color="auto" w:fill="auto"/>
            <w:vAlign w:val="center"/>
          </w:tcPr>
          <w:p w14:paraId="3B335B1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C3B60E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D8E6DD9">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600AE537">
            <w:pPr>
              <w:widowControl/>
              <w:jc w:val="center"/>
            </w:pPr>
            <w:r>
              <w:rPr>
                <w:rFonts w:hint="eastAsia"/>
              </w:rPr>
              <w:t>二组509、518、531、596③</w:t>
            </w:r>
          </w:p>
        </w:tc>
        <w:tc>
          <w:tcPr>
            <w:tcW w:w="0" w:type="auto"/>
            <w:tcBorders>
              <w:top w:val="nil"/>
              <w:left w:val="single" w:color="auto" w:sz="4" w:space="0"/>
              <w:bottom w:val="single" w:color="auto" w:sz="4" w:space="0"/>
              <w:right w:val="single" w:color="auto" w:sz="4" w:space="0"/>
            </w:tcBorders>
            <w:shd w:val="clear" w:color="auto" w:fill="auto"/>
            <w:vAlign w:val="center"/>
          </w:tcPr>
          <w:p w14:paraId="1D0867D8">
            <w:pPr>
              <w:widowControl/>
              <w:jc w:val="center"/>
              <w:rPr>
                <w:rFonts w:ascii="宋体" w:hAnsi="宋体" w:eastAsia="宋体" w:cs="宋体"/>
                <w:color w:val="000000"/>
                <w:kern w:val="0"/>
                <w:sz w:val="24"/>
              </w:rPr>
            </w:pPr>
          </w:p>
        </w:tc>
        <w:tc>
          <w:tcPr>
            <w:tcW w:w="0" w:type="auto"/>
            <w:tcBorders>
              <w:top w:val="nil"/>
              <w:left w:val="nil"/>
              <w:bottom w:val="single" w:color="auto" w:sz="4" w:space="0"/>
              <w:right w:val="single" w:color="auto" w:sz="4" w:space="0"/>
            </w:tcBorders>
            <w:shd w:val="clear" w:color="auto" w:fill="auto"/>
            <w:vAlign w:val="center"/>
          </w:tcPr>
          <w:p w14:paraId="66847C6B">
            <w:pPr>
              <w:widowControl/>
              <w:jc w:val="center"/>
              <w:rPr>
                <w:rFonts w:ascii="宋体" w:hAnsi="宋体" w:eastAsia="宋体" w:cs="宋体"/>
                <w:color w:val="000000"/>
                <w:kern w:val="0"/>
                <w:sz w:val="24"/>
              </w:rPr>
            </w:pPr>
            <w:r>
              <w:rPr>
                <w:rFonts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3A6027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2BA6BA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14C08AE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4</w:t>
            </w:r>
          </w:p>
        </w:tc>
        <w:tc>
          <w:tcPr>
            <w:tcW w:w="0" w:type="auto"/>
            <w:tcBorders>
              <w:top w:val="nil"/>
              <w:left w:val="nil"/>
              <w:bottom w:val="single" w:color="auto" w:sz="4" w:space="0"/>
              <w:right w:val="single" w:color="auto" w:sz="4" w:space="0"/>
            </w:tcBorders>
            <w:shd w:val="clear" w:color="auto" w:fill="auto"/>
            <w:vAlign w:val="center"/>
          </w:tcPr>
          <w:p w14:paraId="399DCAB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757584B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8709AC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52EF60F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466FF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w:t>
            </w:r>
          </w:p>
        </w:tc>
        <w:tc>
          <w:tcPr>
            <w:tcW w:w="0" w:type="auto"/>
            <w:tcBorders>
              <w:top w:val="nil"/>
              <w:left w:val="nil"/>
              <w:bottom w:val="single" w:color="auto" w:sz="4" w:space="0"/>
              <w:right w:val="single" w:color="auto" w:sz="4" w:space="0"/>
            </w:tcBorders>
            <w:shd w:val="clear" w:color="auto" w:fill="auto"/>
            <w:vAlign w:val="center"/>
          </w:tcPr>
          <w:p w14:paraId="3E6F434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4D75717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4B375F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C18D73A">
            <w:pPr>
              <w:widowControl/>
              <w:jc w:val="center"/>
            </w:pPr>
            <w:r>
              <w:rPr>
                <w:rFonts w:hint="eastAsia"/>
              </w:rPr>
              <w:t>500⒁</w:t>
            </w:r>
          </w:p>
        </w:tc>
        <w:tc>
          <w:tcPr>
            <w:tcW w:w="0" w:type="auto"/>
            <w:tcBorders>
              <w:top w:val="nil"/>
              <w:left w:val="single" w:color="auto" w:sz="4" w:space="0"/>
              <w:bottom w:val="single" w:color="auto" w:sz="4" w:space="0"/>
              <w:right w:val="single" w:color="auto" w:sz="4" w:space="0"/>
            </w:tcBorders>
            <w:shd w:val="clear" w:color="auto" w:fill="auto"/>
            <w:vAlign w:val="center"/>
          </w:tcPr>
          <w:p w14:paraId="7005AB2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483E44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2D8CA2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1D06F5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浅黄亮</w:t>
            </w:r>
          </w:p>
        </w:tc>
        <w:tc>
          <w:tcPr>
            <w:tcW w:w="0" w:type="auto"/>
            <w:tcBorders>
              <w:top w:val="nil"/>
              <w:left w:val="nil"/>
              <w:bottom w:val="single" w:color="auto" w:sz="4" w:space="0"/>
              <w:right w:val="single" w:color="auto" w:sz="4" w:space="0"/>
            </w:tcBorders>
            <w:shd w:val="clear" w:color="auto" w:fill="auto"/>
            <w:vAlign w:val="center"/>
          </w:tcPr>
          <w:p w14:paraId="344C64E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7</w:t>
            </w:r>
          </w:p>
        </w:tc>
        <w:tc>
          <w:tcPr>
            <w:tcW w:w="0" w:type="auto"/>
            <w:tcBorders>
              <w:top w:val="nil"/>
              <w:left w:val="nil"/>
              <w:bottom w:val="single" w:color="auto" w:sz="4" w:space="0"/>
              <w:right w:val="single" w:color="auto" w:sz="4" w:space="0"/>
            </w:tcBorders>
            <w:shd w:val="clear" w:color="auto" w:fill="auto"/>
            <w:vAlign w:val="center"/>
          </w:tcPr>
          <w:p w14:paraId="71C7B4E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淡花香</w:t>
            </w:r>
          </w:p>
        </w:tc>
        <w:tc>
          <w:tcPr>
            <w:tcW w:w="0" w:type="auto"/>
            <w:tcBorders>
              <w:top w:val="nil"/>
              <w:left w:val="nil"/>
              <w:bottom w:val="single" w:color="auto" w:sz="4" w:space="0"/>
              <w:right w:val="single" w:color="auto" w:sz="4" w:space="0"/>
            </w:tcBorders>
            <w:shd w:val="clear" w:color="auto" w:fill="auto"/>
            <w:vAlign w:val="center"/>
          </w:tcPr>
          <w:p w14:paraId="157401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E6E11D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醇滑带花香</w:t>
            </w:r>
          </w:p>
        </w:tc>
        <w:tc>
          <w:tcPr>
            <w:tcW w:w="0" w:type="auto"/>
            <w:tcBorders>
              <w:top w:val="nil"/>
              <w:left w:val="nil"/>
              <w:bottom w:val="single" w:color="auto" w:sz="4" w:space="0"/>
              <w:right w:val="single" w:color="auto" w:sz="4" w:space="0"/>
            </w:tcBorders>
            <w:shd w:val="clear" w:color="auto" w:fill="auto"/>
            <w:vAlign w:val="center"/>
          </w:tcPr>
          <w:p w14:paraId="7FAF34F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F904CC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w:t>
            </w:r>
          </w:p>
        </w:tc>
        <w:tc>
          <w:tcPr>
            <w:tcW w:w="0" w:type="auto"/>
            <w:tcBorders>
              <w:top w:val="nil"/>
              <w:left w:val="nil"/>
              <w:bottom w:val="single" w:color="auto" w:sz="4" w:space="0"/>
              <w:right w:val="single" w:color="auto" w:sz="4" w:space="0"/>
            </w:tcBorders>
            <w:shd w:val="clear" w:color="auto" w:fill="auto"/>
            <w:vAlign w:val="center"/>
          </w:tcPr>
          <w:p w14:paraId="5DDE9F7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4099BB4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9554021">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3C0EA94">
            <w:pPr>
              <w:widowControl/>
              <w:jc w:val="center"/>
            </w:pPr>
            <w:r>
              <w:rPr>
                <w:rFonts w:hint="eastAsia"/>
              </w:rPr>
              <w:t>二组511、592、598、599、600②</w:t>
            </w:r>
          </w:p>
        </w:tc>
        <w:tc>
          <w:tcPr>
            <w:tcW w:w="0" w:type="auto"/>
            <w:tcBorders>
              <w:top w:val="nil"/>
              <w:left w:val="single" w:color="auto" w:sz="4" w:space="0"/>
              <w:bottom w:val="single" w:color="auto" w:sz="4" w:space="0"/>
              <w:right w:val="single" w:color="auto" w:sz="4" w:space="0"/>
            </w:tcBorders>
            <w:shd w:val="clear" w:color="auto" w:fill="auto"/>
            <w:vAlign w:val="center"/>
          </w:tcPr>
          <w:p w14:paraId="2AF420E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29F48C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3B72A9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4E8F2B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橙黄亮</w:t>
            </w:r>
          </w:p>
        </w:tc>
        <w:tc>
          <w:tcPr>
            <w:tcW w:w="0" w:type="auto"/>
            <w:tcBorders>
              <w:top w:val="nil"/>
              <w:left w:val="nil"/>
              <w:bottom w:val="single" w:color="auto" w:sz="4" w:space="0"/>
              <w:right w:val="single" w:color="auto" w:sz="4" w:space="0"/>
            </w:tcBorders>
            <w:shd w:val="clear" w:color="auto" w:fill="auto"/>
            <w:vAlign w:val="center"/>
          </w:tcPr>
          <w:p w14:paraId="77B326F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5</w:t>
            </w:r>
          </w:p>
        </w:tc>
        <w:tc>
          <w:tcPr>
            <w:tcW w:w="0" w:type="auto"/>
            <w:tcBorders>
              <w:top w:val="nil"/>
              <w:left w:val="nil"/>
              <w:bottom w:val="single" w:color="auto" w:sz="4" w:space="0"/>
              <w:right w:val="single" w:color="auto" w:sz="4" w:space="0"/>
            </w:tcBorders>
            <w:shd w:val="clear" w:color="auto" w:fill="auto"/>
            <w:vAlign w:val="center"/>
          </w:tcPr>
          <w:p w14:paraId="2EEBF56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2D32587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F79BF1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7CA42BE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135C57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w:t>
            </w:r>
          </w:p>
        </w:tc>
        <w:tc>
          <w:tcPr>
            <w:tcW w:w="0" w:type="auto"/>
            <w:tcBorders>
              <w:top w:val="nil"/>
              <w:left w:val="nil"/>
              <w:bottom w:val="single" w:color="auto" w:sz="4" w:space="0"/>
              <w:right w:val="single" w:color="auto" w:sz="4" w:space="0"/>
            </w:tcBorders>
            <w:shd w:val="clear" w:color="auto" w:fill="auto"/>
            <w:vAlign w:val="center"/>
          </w:tcPr>
          <w:p w14:paraId="46E634A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87E1E1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643AC49">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68A21C9">
            <w:pPr>
              <w:widowControl/>
              <w:jc w:val="center"/>
            </w:pPr>
            <w:r>
              <w:rPr>
                <w:rFonts w:hint="eastAsia"/>
              </w:rPr>
              <w:t>五组534、595⑿</w:t>
            </w:r>
          </w:p>
        </w:tc>
        <w:tc>
          <w:tcPr>
            <w:tcW w:w="0" w:type="auto"/>
            <w:tcBorders>
              <w:top w:val="nil"/>
              <w:left w:val="single" w:color="auto" w:sz="4" w:space="0"/>
              <w:bottom w:val="single" w:color="auto" w:sz="4" w:space="0"/>
              <w:right w:val="single" w:color="auto" w:sz="4" w:space="0"/>
            </w:tcBorders>
            <w:shd w:val="clear" w:color="auto" w:fill="auto"/>
            <w:vAlign w:val="center"/>
          </w:tcPr>
          <w:p w14:paraId="7C3ECFC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0B68C4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630E24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C6681A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6387FFA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4</w:t>
            </w:r>
          </w:p>
        </w:tc>
        <w:tc>
          <w:tcPr>
            <w:tcW w:w="0" w:type="auto"/>
            <w:tcBorders>
              <w:top w:val="nil"/>
              <w:left w:val="nil"/>
              <w:bottom w:val="single" w:color="auto" w:sz="4" w:space="0"/>
              <w:right w:val="single" w:color="auto" w:sz="4" w:space="0"/>
            </w:tcBorders>
            <w:shd w:val="clear" w:color="auto" w:fill="auto"/>
            <w:vAlign w:val="center"/>
          </w:tcPr>
          <w:p w14:paraId="7366FD9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甜栗香</w:t>
            </w:r>
          </w:p>
        </w:tc>
        <w:tc>
          <w:tcPr>
            <w:tcW w:w="0" w:type="auto"/>
            <w:tcBorders>
              <w:top w:val="nil"/>
              <w:left w:val="nil"/>
              <w:bottom w:val="single" w:color="auto" w:sz="4" w:space="0"/>
              <w:right w:val="single" w:color="auto" w:sz="4" w:space="0"/>
            </w:tcBorders>
            <w:shd w:val="clear" w:color="auto" w:fill="auto"/>
            <w:vAlign w:val="center"/>
          </w:tcPr>
          <w:p w14:paraId="511C2B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0AA9D6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醇滑偏淡</w:t>
            </w:r>
          </w:p>
        </w:tc>
        <w:tc>
          <w:tcPr>
            <w:tcW w:w="0" w:type="auto"/>
            <w:tcBorders>
              <w:top w:val="nil"/>
              <w:left w:val="nil"/>
              <w:bottom w:val="single" w:color="auto" w:sz="4" w:space="0"/>
              <w:right w:val="single" w:color="auto" w:sz="4" w:space="0"/>
            </w:tcBorders>
            <w:shd w:val="clear" w:color="auto" w:fill="auto"/>
            <w:vAlign w:val="center"/>
          </w:tcPr>
          <w:p w14:paraId="6C6562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887035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w:t>
            </w:r>
          </w:p>
        </w:tc>
        <w:tc>
          <w:tcPr>
            <w:tcW w:w="0" w:type="auto"/>
            <w:tcBorders>
              <w:top w:val="nil"/>
              <w:left w:val="nil"/>
              <w:bottom w:val="single" w:color="auto" w:sz="4" w:space="0"/>
              <w:right w:val="single" w:color="auto" w:sz="4" w:space="0"/>
            </w:tcBorders>
            <w:shd w:val="clear" w:color="auto" w:fill="auto"/>
            <w:vAlign w:val="center"/>
          </w:tcPr>
          <w:p w14:paraId="3E9772D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531CE32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0D7ED917">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D3520D2">
            <w:pPr>
              <w:widowControl/>
              <w:jc w:val="center"/>
            </w:pPr>
            <w:r>
              <w:rPr>
                <w:rFonts w:hint="eastAsia"/>
              </w:rPr>
              <w:t>七组536⒀</w:t>
            </w:r>
          </w:p>
        </w:tc>
        <w:tc>
          <w:tcPr>
            <w:tcW w:w="0" w:type="auto"/>
            <w:tcBorders>
              <w:top w:val="nil"/>
              <w:left w:val="single" w:color="auto" w:sz="4" w:space="0"/>
              <w:bottom w:val="single" w:color="auto" w:sz="4" w:space="0"/>
              <w:right w:val="single" w:color="auto" w:sz="4" w:space="0"/>
            </w:tcBorders>
            <w:shd w:val="clear" w:color="auto" w:fill="auto"/>
            <w:vAlign w:val="center"/>
          </w:tcPr>
          <w:p w14:paraId="3A38E9E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4717BE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0AA85D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8DC47F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25C0B8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6D61A55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561128A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B5069E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06FB8C5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B440C7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w:t>
            </w:r>
          </w:p>
        </w:tc>
        <w:tc>
          <w:tcPr>
            <w:tcW w:w="0" w:type="auto"/>
            <w:tcBorders>
              <w:top w:val="nil"/>
              <w:left w:val="nil"/>
              <w:bottom w:val="single" w:color="auto" w:sz="4" w:space="0"/>
              <w:right w:val="single" w:color="auto" w:sz="4" w:space="0"/>
            </w:tcBorders>
            <w:shd w:val="clear" w:color="auto" w:fill="auto"/>
            <w:vAlign w:val="center"/>
          </w:tcPr>
          <w:p w14:paraId="7C9F452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52C3F2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EC0891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65B03BF">
            <w:pPr>
              <w:widowControl/>
              <w:jc w:val="center"/>
            </w:pPr>
            <w:r>
              <w:rPr>
                <w:rFonts w:hint="eastAsia"/>
              </w:rPr>
              <w:t>597⒄</w:t>
            </w:r>
          </w:p>
        </w:tc>
        <w:tc>
          <w:tcPr>
            <w:tcW w:w="0" w:type="auto"/>
            <w:tcBorders>
              <w:top w:val="nil"/>
              <w:left w:val="single" w:color="auto" w:sz="4" w:space="0"/>
              <w:bottom w:val="single" w:color="auto" w:sz="4" w:space="0"/>
              <w:right w:val="single" w:color="auto" w:sz="4" w:space="0"/>
            </w:tcBorders>
            <w:shd w:val="clear" w:color="auto" w:fill="auto"/>
            <w:vAlign w:val="center"/>
          </w:tcPr>
          <w:p w14:paraId="7CAB9FA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F18F81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BF2D1E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D6AE68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5919B21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49D0E96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6E97DDB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220E5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醇滑偏淡</w:t>
            </w:r>
          </w:p>
        </w:tc>
        <w:tc>
          <w:tcPr>
            <w:tcW w:w="0" w:type="auto"/>
            <w:tcBorders>
              <w:top w:val="nil"/>
              <w:left w:val="nil"/>
              <w:bottom w:val="single" w:color="auto" w:sz="4" w:space="0"/>
              <w:right w:val="single" w:color="auto" w:sz="4" w:space="0"/>
            </w:tcBorders>
            <w:shd w:val="clear" w:color="auto" w:fill="auto"/>
            <w:vAlign w:val="center"/>
          </w:tcPr>
          <w:p w14:paraId="5C8C536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E687A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w:t>
            </w:r>
          </w:p>
        </w:tc>
        <w:tc>
          <w:tcPr>
            <w:tcW w:w="0" w:type="auto"/>
            <w:tcBorders>
              <w:top w:val="nil"/>
              <w:left w:val="nil"/>
              <w:bottom w:val="single" w:color="auto" w:sz="4" w:space="0"/>
              <w:right w:val="single" w:color="auto" w:sz="4" w:space="0"/>
            </w:tcBorders>
            <w:shd w:val="clear" w:color="auto" w:fill="auto"/>
            <w:vAlign w:val="center"/>
          </w:tcPr>
          <w:p w14:paraId="5936F3A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C2EE97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D519E25">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B5772DF">
            <w:pPr>
              <w:widowControl/>
              <w:jc w:val="center"/>
            </w:pPr>
            <w:r>
              <w:rPr>
                <w:rFonts w:hint="eastAsia"/>
              </w:rPr>
              <w:t>00455绿茶26.5.19</w:t>
            </w:r>
          </w:p>
        </w:tc>
        <w:tc>
          <w:tcPr>
            <w:tcW w:w="0" w:type="auto"/>
            <w:tcBorders>
              <w:top w:val="nil"/>
              <w:left w:val="single" w:color="auto" w:sz="4" w:space="0"/>
              <w:bottom w:val="single" w:color="auto" w:sz="4" w:space="0"/>
              <w:right w:val="single" w:color="auto" w:sz="4" w:space="0"/>
            </w:tcBorders>
            <w:shd w:val="clear" w:color="auto" w:fill="auto"/>
            <w:vAlign w:val="center"/>
          </w:tcPr>
          <w:p w14:paraId="44DEAE1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DC9F42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7A8A52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BD3D3D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68725AF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06194FC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淡甜栗香</w:t>
            </w:r>
          </w:p>
        </w:tc>
        <w:tc>
          <w:tcPr>
            <w:tcW w:w="0" w:type="auto"/>
            <w:tcBorders>
              <w:top w:val="nil"/>
              <w:left w:val="nil"/>
              <w:bottom w:val="single" w:color="auto" w:sz="4" w:space="0"/>
              <w:right w:val="single" w:color="auto" w:sz="4" w:space="0"/>
            </w:tcBorders>
            <w:shd w:val="clear" w:color="auto" w:fill="auto"/>
            <w:vAlign w:val="center"/>
          </w:tcPr>
          <w:p w14:paraId="1415B9F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08D0A0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醇甜</w:t>
            </w:r>
          </w:p>
        </w:tc>
        <w:tc>
          <w:tcPr>
            <w:tcW w:w="0" w:type="auto"/>
            <w:tcBorders>
              <w:top w:val="nil"/>
              <w:left w:val="nil"/>
              <w:bottom w:val="single" w:color="auto" w:sz="4" w:space="0"/>
              <w:right w:val="single" w:color="auto" w:sz="4" w:space="0"/>
            </w:tcBorders>
            <w:shd w:val="clear" w:color="auto" w:fill="auto"/>
            <w:vAlign w:val="center"/>
          </w:tcPr>
          <w:p w14:paraId="5DC7B18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0F328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w:t>
            </w:r>
          </w:p>
        </w:tc>
        <w:tc>
          <w:tcPr>
            <w:tcW w:w="0" w:type="auto"/>
            <w:tcBorders>
              <w:top w:val="nil"/>
              <w:left w:val="nil"/>
              <w:bottom w:val="single" w:color="auto" w:sz="4" w:space="0"/>
              <w:right w:val="single" w:color="auto" w:sz="4" w:space="0"/>
            </w:tcBorders>
            <w:shd w:val="clear" w:color="auto" w:fill="auto"/>
            <w:vAlign w:val="center"/>
          </w:tcPr>
          <w:p w14:paraId="1B60763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5EA2F9A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38A25E74">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000000" w:fill="FFFF00"/>
          </w:tcPr>
          <w:p w14:paraId="2F2CB6AD">
            <w:pPr>
              <w:widowControl/>
              <w:jc w:val="center"/>
            </w:pPr>
            <w:r>
              <w:rPr>
                <w:rFonts w:hint="eastAsia"/>
              </w:rPr>
              <w:t>　</w:t>
            </w:r>
          </w:p>
        </w:tc>
        <w:tc>
          <w:tcPr>
            <w:tcW w:w="0" w:type="auto"/>
            <w:tcBorders>
              <w:top w:val="nil"/>
              <w:left w:val="single" w:color="auto" w:sz="4" w:space="0"/>
              <w:bottom w:val="single" w:color="auto" w:sz="4" w:space="0"/>
              <w:right w:val="single" w:color="auto" w:sz="4" w:space="0"/>
            </w:tcBorders>
            <w:shd w:val="clear" w:color="auto" w:fill="auto"/>
            <w:vAlign w:val="center"/>
          </w:tcPr>
          <w:p w14:paraId="6168DE6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F28907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23B4C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7E8E2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C33276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17AF7C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581507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CF8826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4AE8FF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7D5D09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0AF42B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000000" w:fill="FFFF00"/>
          </w:tcPr>
          <w:p w14:paraId="7E9F198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34321DA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480E53E5">
            <w:pPr>
              <w:widowControl/>
              <w:jc w:val="center"/>
            </w:pPr>
            <w:r>
              <w:rPr>
                <w:rFonts w:hint="eastAsia"/>
              </w:rPr>
              <w:t>五月茶1号26.5.19</w:t>
            </w:r>
          </w:p>
        </w:tc>
        <w:tc>
          <w:tcPr>
            <w:tcW w:w="0" w:type="auto"/>
            <w:tcBorders>
              <w:top w:val="nil"/>
              <w:left w:val="single" w:color="auto" w:sz="4" w:space="0"/>
              <w:bottom w:val="single" w:color="auto" w:sz="4" w:space="0"/>
              <w:right w:val="single" w:color="auto" w:sz="4" w:space="0"/>
            </w:tcBorders>
            <w:shd w:val="clear" w:color="auto" w:fill="auto"/>
            <w:vAlign w:val="center"/>
          </w:tcPr>
          <w:p w14:paraId="68B5442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D05068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4D7576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44020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浅黄亮</w:t>
            </w:r>
          </w:p>
        </w:tc>
        <w:tc>
          <w:tcPr>
            <w:tcW w:w="0" w:type="auto"/>
            <w:tcBorders>
              <w:top w:val="nil"/>
              <w:left w:val="nil"/>
              <w:bottom w:val="single" w:color="auto" w:sz="4" w:space="0"/>
              <w:right w:val="single" w:color="auto" w:sz="4" w:space="0"/>
            </w:tcBorders>
            <w:shd w:val="clear" w:color="auto" w:fill="auto"/>
            <w:vAlign w:val="center"/>
          </w:tcPr>
          <w:p w14:paraId="4B21DBF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D006CB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4457AE7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2CC69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w:t>
            </w:r>
          </w:p>
        </w:tc>
        <w:tc>
          <w:tcPr>
            <w:tcW w:w="0" w:type="auto"/>
            <w:tcBorders>
              <w:top w:val="nil"/>
              <w:left w:val="nil"/>
              <w:bottom w:val="single" w:color="auto" w:sz="4" w:space="0"/>
              <w:right w:val="single" w:color="auto" w:sz="4" w:space="0"/>
            </w:tcBorders>
            <w:shd w:val="clear" w:color="auto" w:fill="auto"/>
            <w:vAlign w:val="center"/>
          </w:tcPr>
          <w:p w14:paraId="26F00AD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1DD5E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紫绿亮</w:t>
            </w:r>
          </w:p>
        </w:tc>
        <w:tc>
          <w:tcPr>
            <w:tcW w:w="0" w:type="auto"/>
            <w:tcBorders>
              <w:top w:val="nil"/>
              <w:left w:val="nil"/>
              <w:bottom w:val="single" w:color="auto" w:sz="4" w:space="0"/>
              <w:right w:val="single" w:color="auto" w:sz="4" w:space="0"/>
            </w:tcBorders>
            <w:shd w:val="clear" w:color="auto" w:fill="auto"/>
            <w:vAlign w:val="center"/>
          </w:tcPr>
          <w:p w14:paraId="0489F5B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BA4969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0EB7AB12">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1A7B695">
            <w:pPr>
              <w:widowControl/>
              <w:jc w:val="center"/>
            </w:pPr>
            <w:r>
              <w:rPr>
                <w:rFonts w:hint="eastAsia"/>
              </w:rPr>
              <w:t>五月茶二号5.19</w:t>
            </w:r>
          </w:p>
        </w:tc>
        <w:tc>
          <w:tcPr>
            <w:tcW w:w="0" w:type="auto"/>
            <w:tcBorders>
              <w:top w:val="nil"/>
              <w:left w:val="single" w:color="auto" w:sz="4" w:space="0"/>
              <w:bottom w:val="single" w:color="auto" w:sz="4" w:space="0"/>
              <w:right w:val="single" w:color="auto" w:sz="4" w:space="0"/>
            </w:tcBorders>
            <w:shd w:val="clear" w:color="auto" w:fill="auto"/>
            <w:vAlign w:val="center"/>
          </w:tcPr>
          <w:p w14:paraId="1A1426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21E9B0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B2EC26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BE5FED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浅绿亮</w:t>
            </w:r>
          </w:p>
        </w:tc>
        <w:tc>
          <w:tcPr>
            <w:tcW w:w="0" w:type="auto"/>
            <w:tcBorders>
              <w:top w:val="nil"/>
              <w:left w:val="nil"/>
              <w:bottom w:val="single" w:color="auto" w:sz="4" w:space="0"/>
              <w:right w:val="single" w:color="auto" w:sz="4" w:space="0"/>
            </w:tcBorders>
            <w:shd w:val="clear" w:color="auto" w:fill="auto"/>
            <w:vAlign w:val="center"/>
          </w:tcPr>
          <w:p w14:paraId="116D7C0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03C0C2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0AAB3EC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694803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6A074D4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52C05A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紫绿亮</w:t>
            </w:r>
          </w:p>
        </w:tc>
        <w:tc>
          <w:tcPr>
            <w:tcW w:w="0" w:type="auto"/>
            <w:tcBorders>
              <w:top w:val="nil"/>
              <w:left w:val="nil"/>
              <w:bottom w:val="single" w:color="auto" w:sz="4" w:space="0"/>
              <w:right w:val="single" w:color="auto" w:sz="4" w:space="0"/>
            </w:tcBorders>
            <w:shd w:val="clear" w:color="auto" w:fill="auto"/>
            <w:vAlign w:val="center"/>
          </w:tcPr>
          <w:p w14:paraId="74E1398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7F6988F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025FABCC">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72A8E75">
            <w:pPr>
              <w:widowControl/>
              <w:jc w:val="center"/>
            </w:pPr>
            <w:r>
              <w:rPr>
                <w:rFonts w:hint="eastAsia"/>
              </w:rPr>
              <w:t>五月茶混合5.19</w:t>
            </w:r>
          </w:p>
        </w:tc>
        <w:tc>
          <w:tcPr>
            <w:tcW w:w="0" w:type="auto"/>
            <w:tcBorders>
              <w:top w:val="nil"/>
              <w:left w:val="single" w:color="auto" w:sz="4" w:space="0"/>
              <w:bottom w:val="single" w:color="auto" w:sz="4" w:space="0"/>
              <w:right w:val="single" w:color="auto" w:sz="4" w:space="0"/>
            </w:tcBorders>
            <w:shd w:val="clear" w:color="auto" w:fill="auto"/>
            <w:vAlign w:val="center"/>
          </w:tcPr>
          <w:p w14:paraId="76A7EBD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30F0F3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3C86E4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B3C635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浅绿黄亮</w:t>
            </w:r>
          </w:p>
        </w:tc>
        <w:tc>
          <w:tcPr>
            <w:tcW w:w="0" w:type="auto"/>
            <w:tcBorders>
              <w:top w:val="nil"/>
              <w:left w:val="nil"/>
              <w:bottom w:val="single" w:color="auto" w:sz="4" w:space="0"/>
              <w:right w:val="single" w:color="auto" w:sz="4" w:space="0"/>
            </w:tcBorders>
            <w:shd w:val="clear" w:color="auto" w:fill="auto"/>
            <w:vAlign w:val="center"/>
          </w:tcPr>
          <w:p w14:paraId="26BB61D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DA4294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1DD1466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087297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w:t>
            </w:r>
          </w:p>
        </w:tc>
        <w:tc>
          <w:tcPr>
            <w:tcW w:w="0" w:type="auto"/>
            <w:tcBorders>
              <w:top w:val="nil"/>
              <w:left w:val="nil"/>
              <w:bottom w:val="single" w:color="auto" w:sz="4" w:space="0"/>
              <w:right w:val="single" w:color="auto" w:sz="4" w:space="0"/>
            </w:tcBorders>
            <w:shd w:val="clear" w:color="auto" w:fill="auto"/>
            <w:vAlign w:val="center"/>
          </w:tcPr>
          <w:p w14:paraId="5C4DEB8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4528B1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紫绿亮</w:t>
            </w:r>
          </w:p>
        </w:tc>
        <w:tc>
          <w:tcPr>
            <w:tcW w:w="0" w:type="auto"/>
            <w:tcBorders>
              <w:top w:val="nil"/>
              <w:left w:val="nil"/>
              <w:bottom w:val="single" w:color="auto" w:sz="4" w:space="0"/>
              <w:right w:val="single" w:color="auto" w:sz="4" w:space="0"/>
            </w:tcBorders>
            <w:shd w:val="clear" w:color="auto" w:fill="auto"/>
            <w:vAlign w:val="center"/>
          </w:tcPr>
          <w:p w14:paraId="5DADE0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7285642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CDDFB7C">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2B4E682F">
            <w:pPr>
              <w:widowControl/>
              <w:jc w:val="center"/>
            </w:pPr>
            <w:r>
              <w:rPr>
                <w:rFonts w:hint="eastAsia"/>
              </w:rPr>
              <w:t>五月茶90/100</w:t>
            </w:r>
          </w:p>
        </w:tc>
        <w:tc>
          <w:tcPr>
            <w:tcW w:w="0" w:type="auto"/>
            <w:tcBorders>
              <w:top w:val="nil"/>
              <w:left w:val="single" w:color="auto" w:sz="4" w:space="0"/>
              <w:bottom w:val="single" w:color="auto" w:sz="4" w:space="0"/>
              <w:right w:val="single" w:color="auto" w:sz="4" w:space="0"/>
            </w:tcBorders>
            <w:shd w:val="clear" w:color="auto" w:fill="auto"/>
            <w:vAlign w:val="center"/>
          </w:tcPr>
          <w:p w14:paraId="79FF99F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DC2366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EADE48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026254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0271F5C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8EEC86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2B8B13F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3</w:t>
            </w:r>
          </w:p>
        </w:tc>
        <w:tc>
          <w:tcPr>
            <w:tcW w:w="0" w:type="auto"/>
            <w:tcBorders>
              <w:top w:val="nil"/>
              <w:left w:val="nil"/>
              <w:bottom w:val="single" w:color="auto" w:sz="4" w:space="0"/>
              <w:right w:val="single" w:color="auto" w:sz="4" w:space="0"/>
            </w:tcBorders>
            <w:shd w:val="clear" w:color="auto" w:fill="auto"/>
            <w:vAlign w:val="center"/>
          </w:tcPr>
          <w:p w14:paraId="11893D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醇爽带栗香</w:t>
            </w:r>
          </w:p>
        </w:tc>
        <w:tc>
          <w:tcPr>
            <w:tcW w:w="0" w:type="auto"/>
            <w:tcBorders>
              <w:top w:val="nil"/>
              <w:left w:val="nil"/>
              <w:bottom w:val="single" w:color="auto" w:sz="4" w:space="0"/>
              <w:right w:val="single" w:color="auto" w:sz="4" w:space="0"/>
            </w:tcBorders>
            <w:shd w:val="clear" w:color="auto" w:fill="auto"/>
            <w:vAlign w:val="center"/>
          </w:tcPr>
          <w:p w14:paraId="5913AF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633B8C3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7E7E85A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56DB0F12">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4888A80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B0584A2">
            <w:pPr>
              <w:widowControl/>
              <w:jc w:val="center"/>
            </w:pPr>
            <w:r>
              <w:rPr>
                <w:rFonts w:hint="eastAsia"/>
              </w:rPr>
              <w:t>100/100/4.5h</w:t>
            </w:r>
          </w:p>
        </w:tc>
        <w:tc>
          <w:tcPr>
            <w:tcW w:w="0" w:type="auto"/>
            <w:tcBorders>
              <w:top w:val="nil"/>
              <w:left w:val="single" w:color="auto" w:sz="4" w:space="0"/>
              <w:bottom w:val="single" w:color="auto" w:sz="4" w:space="0"/>
              <w:right w:val="single" w:color="auto" w:sz="4" w:space="0"/>
            </w:tcBorders>
            <w:shd w:val="clear" w:color="auto" w:fill="auto"/>
            <w:vAlign w:val="center"/>
          </w:tcPr>
          <w:p w14:paraId="7DBE2AB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379B5F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F4614B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E9506A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662DC0D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44BAF2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668C3E9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2D4A209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醇爽带栗香</w:t>
            </w:r>
          </w:p>
        </w:tc>
        <w:tc>
          <w:tcPr>
            <w:tcW w:w="0" w:type="auto"/>
            <w:tcBorders>
              <w:top w:val="nil"/>
              <w:left w:val="nil"/>
              <w:bottom w:val="single" w:color="auto" w:sz="4" w:space="0"/>
              <w:right w:val="single" w:color="auto" w:sz="4" w:space="0"/>
            </w:tcBorders>
            <w:shd w:val="clear" w:color="auto" w:fill="auto"/>
            <w:vAlign w:val="center"/>
          </w:tcPr>
          <w:p w14:paraId="0FD207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076CB80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70DDC57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6ECE137">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1E4AEF68">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DA25B4C">
            <w:pPr>
              <w:widowControl/>
              <w:jc w:val="center"/>
            </w:pPr>
            <w:r>
              <w:rPr>
                <w:rFonts w:hint="eastAsia"/>
              </w:rPr>
              <w:t>110/90/4.5h</w:t>
            </w:r>
          </w:p>
        </w:tc>
        <w:tc>
          <w:tcPr>
            <w:tcW w:w="0" w:type="auto"/>
            <w:tcBorders>
              <w:top w:val="nil"/>
              <w:left w:val="single" w:color="auto" w:sz="4" w:space="0"/>
              <w:bottom w:val="single" w:color="auto" w:sz="4" w:space="0"/>
              <w:right w:val="single" w:color="auto" w:sz="4" w:space="0"/>
            </w:tcBorders>
            <w:shd w:val="clear" w:color="auto" w:fill="auto"/>
            <w:vAlign w:val="center"/>
          </w:tcPr>
          <w:p w14:paraId="1895552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3F01A7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D33757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A2EE9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54BB946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B38809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01AB016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8614AE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6784014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E32AEF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96F9C0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19C10E3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C906F30">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BCF2EB1">
            <w:pPr>
              <w:widowControl/>
              <w:jc w:val="center"/>
            </w:pPr>
            <w:r>
              <w:rPr>
                <w:rFonts w:hint="eastAsia"/>
              </w:rPr>
              <w:t>120/100/4.5h</w:t>
            </w:r>
          </w:p>
        </w:tc>
        <w:tc>
          <w:tcPr>
            <w:tcW w:w="0" w:type="auto"/>
            <w:tcBorders>
              <w:top w:val="nil"/>
              <w:left w:val="single" w:color="auto" w:sz="4" w:space="0"/>
              <w:bottom w:val="single" w:color="auto" w:sz="4" w:space="0"/>
              <w:right w:val="single" w:color="auto" w:sz="4" w:space="0"/>
            </w:tcBorders>
            <w:shd w:val="clear" w:color="auto" w:fill="auto"/>
            <w:vAlign w:val="center"/>
          </w:tcPr>
          <w:p w14:paraId="163F01D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A3637C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D076AC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097E35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5DF9E1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63D10B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淡栗香</w:t>
            </w:r>
          </w:p>
        </w:tc>
        <w:tc>
          <w:tcPr>
            <w:tcW w:w="0" w:type="auto"/>
            <w:tcBorders>
              <w:top w:val="nil"/>
              <w:left w:val="nil"/>
              <w:bottom w:val="single" w:color="auto" w:sz="4" w:space="0"/>
              <w:right w:val="single" w:color="auto" w:sz="4" w:space="0"/>
            </w:tcBorders>
            <w:shd w:val="clear" w:color="auto" w:fill="auto"/>
            <w:vAlign w:val="center"/>
          </w:tcPr>
          <w:p w14:paraId="7FB6135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0711D86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醇爽带栗香</w:t>
            </w:r>
          </w:p>
        </w:tc>
        <w:tc>
          <w:tcPr>
            <w:tcW w:w="0" w:type="auto"/>
            <w:tcBorders>
              <w:top w:val="nil"/>
              <w:left w:val="nil"/>
              <w:bottom w:val="single" w:color="auto" w:sz="4" w:space="0"/>
              <w:right w:val="single" w:color="auto" w:sz="4" w:space="0"/>
            </w:tcBorders>
            <w:shd w:val="clear" w:color="auto" w:fill="auto"/>
            <w:vAlign w:val="center"/>
          </w:tcPr>
          <w:p w14:paraId="52A8174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1591BE2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1339DE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E0D3AAB">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0E279D7C">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C065FB3">
            <w:pPr>
              <w:widowControl/>
              <w:jc w:val="center"/>
            </w:pPr>
            <w:r>
              <w:rPr>
                <w:rFonts w:hint="eastAsia"/>
              </w:rPr>
              <w:t>90/100/5.5h</w:t>
            </w:r>
          </w:p>
        </w:tc>
        <w:tc>
          <w:tcPr>
            <w:tcW w:w="0" w:type="auto"/>
            <w:tcBorders>
              <w:top w:val="nil"/>
              <w:left w:val="single" w:color="auto" w:sz="4" w:space="0"/>
              <w:bottom w:val="single" w:color="auto" w:sz="4" w:space="0"/>
              <w:right w:val="single" w:color="auto" w:sz="4" w:space="0"/>
            </w:tcBorders>
            <w:shd w:val="clear" w:color="auto" w:fill="auto"/>
            <w:vAlign w:val="center"/>
          </w:tcPr>
          <w:p w14:paraId="7B9239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3A1D98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3237ED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3C5D3A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375657F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679301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7237A7C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C2C053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醇滑偏淡</w:t>
            </w:r>
          </w:p>
        </w:tc>
        <w:tc>
          <w:tcPr>
            <w:tcW w:w="0" w:type="auto"/>
            <w:tcBorders>
              <w:top w:val="nil"/>
              <w:left w:val="nil"/>
              <w:bottom w:val="single" w:color="auto" w:sz="4" w:space="0"/>
              <w:right w:val="single" w:color="auto" w:sz="4" w:space="0"/>
            </w:tcBorders>
            <w:shd w:val="clear" w:color="auto" w:fill="auto"/>
            <w:vAlign w:val="center"/>
          </w:tcPr>
          <w:p w14:paraId="1FD1B28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ABAB5D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77DDE56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16B7398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F0B1A66">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20D1478F">
            <w:pPr>
              <w:widowControl/>
              <w:jc w:val="center"/>
            </w:pPr>
            <w:r>
              <w:rPr>
                <w:rFonts w:hint="eastAsia"/>
              </w:rPr>
              <w:t>100/100/5.5h</w:t>
            </w:r>
          </w:p>
        </w:tc>
        <w:tc>
          <w:tcPr>
            <w:tcW w:w="0" w:type="auto"/>
            <w:tcBorders>
              <w:top w:val="nil"/>
              <w:left w:val="single" w:color="auto" w:sz="4" w:space="0"/>
              <w:bottom w:val="single" w:color="auto" w:sz="4" w:space="0"/>
              <w:right w:val="single" w:color="auto" w:sz="4" w:space="0"/>
            </w:tcBorders>
            <w:shd w:val="clear" w:color="auto" w:fill="auto"/>
            <w:vAlign w:val="center"/>
          </w:tcPr>
          <w:p w14:paraId="17B3048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9C279A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4C0D84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534E30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48F6138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35709C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嫩栗香</w:t>
            </w:r>
          </w:p>
        </w:tc>
        <w:tc>
          <w:tcPr>
            <w:tcW w:w="0" w:type="auto"/>
            <w:tcBorders>
              <w:top w:val="nil"/>
              <w:left w:val="nil"/>
              <w:bottom w:val="single" w:color="auto" w:sz="4" w:space="0"/>
              <w:right w:val="single" w:color="auto" w:sz="4" w:space="0"/>
            </w:tcBorders>
            <w:shd w:val="clear" w:color="auto" w:fill="auto"/>
            <w:vAlign w:val="center"/>
          </w:tcPr>
          <w:p w14:paraId="5D1F60A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7CAB69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嫩滑带栗香</w:t>
            </w:r>
          </w:p>
        </w:tc>
        <w:tc>
          <w:tcPr>
            <w:tcW w:w="0" w:type="auto"/>
            <w:tcBorders>
              <w:top w:val="nil"/>
              <w:left w:val="nil"/>
              <w:bottom w:val="single" w:color="auto" w:sz="4" w:space="0"/>
              <w:right w:val="single" w:color="auto" w:sz="4" w:space="0"/>
            </w:tcBorders>
            <w:shd w:val="clear" w:color="auto" w:fill="auto"/>
            <w:vAlign w:val="center"/>
          </w:tcPr>
          <w:p w14:paraId="56CB77E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6C2AEF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5BFAE8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5970E4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A47DDF7">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580090C6">
            <w:pPr>
              <w:widowControl/>
              <w:jc w:val="center"/>
            </w:pPr>
            <w:r>
              <w:rPr>
                <w:rFonts w:hint="eastAsia"/>
              </w:rPr>
              <w:t>110/90/5.5h</w:t>
            </w:r>
          </w:p>
        </w:tc>
        <w:tc>
          <w:tcPr>
            <w:tcW w:w="0" w:type="auto"/>
            <w:tcBorders>
              <w:top w:val="nil"/>
              <w:left w:val="single" w:color="auto" w:sz="4" w:space="0"/>
              <w:bottom w:val="single" w:color="auto" w:sz="4" w:space="0"/>
              <w:right w:val="single" w:color="auto" w:sz="4" w:space="0"/>
            </w:tcBorders>
            <w:shd w:val="clear" w:color="auto" w:fill="auto"/>
            <w:vAlign w:val="center"/>
          </w:tcPr>
          <w:p w14:paraId="28BECDF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AF0C5B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1DCD0E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F47BB5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DEB992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25F5A1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3F10E86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6B1419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592D125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1259C6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0AEECF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687FED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3DCAF995">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221B0321">
            <w:pPr>
              <w:widowControl/>
              <w:jc w:val="center"/>
            </w:pPr>
            <w:r>
              <w:rPr>
                <w:rFonts w:hint="eastAsia"/>
              </w:rPr>
              <w:t>120/100/5.5h</w:t>
            </w:r>
          </w:p>
        </w:tc>
        <w:tc>
          <w:tcPr>
            <w:tcW w:w="0" w:type="auto"/>
            <w:tcBorders>
              <w:top w:val="nil"/>
              <w:left w:val="single" w:color="auto" w:sz="4" w:space="0"/>
              <w:bottom w:val="single" w:color="auto" w:sz="4" w:space="0"/>
              <w:right w:val="single" w:color="auto" w:sz="4" w:space="0"/>
            </w:tcBorders>
            <w:shd w:val="clear" w:color="auto" w:fill="auto"/>
            <w:vAlign w:val="center"/>
          </w:tcPr>
          <w:p w14:paraId="0153DDE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973F93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12CDC8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115A7D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绿黄亮</w:t>
            </w:r>
          </w:p>
        </w:tc>
        <w:tc>
          <w:tcPr>
            <w:tcW w:w="0" w:type="auto"/>
            <w:tcBorders>
              <w:top w:val="nil"/>
              <w:left w:val="nil"/>
              <w:bottom w:val="single" w:color="auto" w:sz="4" w:space="0"/>
              <w:right w:val="single" w:color="auto" w:sz="4" w:space="0"/>
            </w:tcBorders>
            <w:shd w:val="clear" w:color="auto" w:fill="auto"/>
            <w:vAlign w:val="center"/>
          </w:tcPr>
          <w:p w14:paraId="66D57F8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78A71B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0539C6F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4919AE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30F0BF8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EF1551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2B596D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0B7948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645DE719">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000000" w:fill="FFFF00"/>
          </w:tcPr>
          <w:p w14:paraId="2ED5957B">
            <w:pPr>
              <w:widowControl/>
              <w:jc w:val="center"/>
            </w:pPr>
            <w:r>
              <w:rPr>
                <w:rFonts w:hint="eastAsia"/>
              </w:rPr>
              <w:t>　</w:t>
            </w:r>
          </w:p>
        </w:tc>
        <w:tc>
          <w:tcPr>
            <w:tcW w:w="0" w:type="auto"/>
            <w:tcBorders>
              <w:top w:val="nil"/>
              <w:left w:val="single" w:color="auto" w:sz="4" w:space="0"/>
              <w:bottom w:val="single" w:color="auto" w:sz="4" w:space="0"/>
              <w:right w:val="single" w:color="auto" w:sz="4" w:space="0"/>
            </w:tcBorders>
            <w:shd w:val="clear" w:color="auto" w:fill="auto"/>
            <w:vAlign w:val="center"/>
          </w:tcPr>
          <w:p w14:paraId="52D46D0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A68254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86AC5F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338B4B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17AE97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35A56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BBB7DA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2D0CEA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F94CC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A6645A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08AF37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000000" w:fill="FFFF00"/>
          </w:tcPr>
          <w:p w14:paraId="0DAA968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7831B7F">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177A86A">
            <w:pPr>
              <w:widowControl/>
              <w:jc w:val="center"/>
            </w:pPr>
            <w:r>
              <w:rPr>
                <w:rFonts w:hint="eastAsia"/>
              </w:rPr>
              <w:t>五月茶混合90/110/6.5h</w:t>
            </w:r>
          </w:p>
        </w:tc>
        <w:tc>
          <w:tcPr>
            <w:tcW w:w="0" w:type="auto"/>
            <w:tcBorders>
              <w:top w:val="nil"/>
              <w:left w:val="single" w:color="auto" w:sz="4" w:space="0"/>
              <w:bottom w:val="single" w:color="auto" w:sz="4" w:space="0"/>
              <w:right w:val="single" w:color="auto" w:sz="4" w:space="0"/>
            </w:tcBorders>
            <w:shd w:val="clear" w:color="auto" w:fill="auto"/>
            <w:vAlign w:val="center"/>
          </w:tcPr>
          <w:p w14:paraId="6684A76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A17CDE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E43CD6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A2C77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绿黄明亮</w:t>
            </w:r>
          </w:p>
        </w:tc>
        <w:tc>
          <w:tcPr>
            <w:tcW w:w="0" w:type="auto"/>
            <w:tcBorders>
              <w:top w:val="nil"/>
              <w:left w:val="nil"/>
              <w:bottom w:val="single" w:color="auto" w:sz="4" w:space="0"/>
              <w:right w:val="single" w:color="auto" w:sz="4" w:space="0"/>
            </w:tcBorders>
            <w:shd w:val="clear" w:color="auto" w:fill="auto"/>
            <w:vAlign w:val="center"/>
          </w:tcPr>
          <w:p w14:paraId="36E8F73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260248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5D6680C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067001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4A7AB21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00E15D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1769710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4322577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4944EBE8">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BC29CBF">
            <w:pPr>
              <w:widowControl/>
              <w:jc w:val="center"/>
            </w:pPr>
            <w:r>
              <w:rPr>
                <w:rFonts w:hint="eastAsia"/>
              </w:rPr>
              <w:t>100/100/6.5h</w:t>
            </w:r>
          </w:p>
        </w:tc>
        <w:tc>
          <w:tcPr>
            <w:tcW w:w="0" w:type="auto"/>
            <w:tcBorders>
              <w:top w:val="nil"/>
              <w:left w:val="single" w:color="auto" w:sz="4" w:space="0"/>
              <w:bottom w:val="single" w:color="auto" w:sz="4" w:space="0"/>
              <w:right w:val="single" w:color="auto" w:sz="4" w:space="0"/>
            </w:tcBorders>
            <w:shd w:val="clear" w:color="auto" w:fill="auto"/>
            <w:vAlign w:val="center"/>
          </w:tcPr>
          <w:p w14:paraId="14041B6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C9C64A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6CF69B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E183B5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绿黄明亮</w:t>
            </w:r>
          </w:p>
        </w:tc>
        <w:tc>
          <w:tcPr>
            <w:tcW w:w="0" w:type="auto"/>
            <w:tcBorders>
              <w:top w:val="nil"/>
              <w:left w:val="nil"/>
              <w:bottom w:val="single" w:color="auto" w:sz="4" w:space="0"/>
              <w:right w:val="single" w:color="auto" w:sz="4" w:space="0"/>
            </w:tcBorders>
            <w:shd w:val="clear" w:color="auto" w:fill="auto"/>
            <w:vAlign w:val="center"/>
          </w:tcPr>
          <w:p w14:paraId="72A8937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82D9AB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1896172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10332D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02C2761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939203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1F96430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6296AB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7B137FF5">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741AF7DF">
            <w:pPr>
              <w:widowControl/>
              <w:jc w:val="center"/>
            </w:pPr>
            <w:r>
              <w:rPr>
                <w:rFonts w:hint="eastAsia"/>
              </w:rPr>
              <w:t>120/100/6.5h</w:t>
            </w:r>
          </w:p>
        </w:tc>
        <w:tc>
          <w:tcPr>
            <w:tcW w:w="0" w:type="auto"/>
            <w:tcBorders>
              <w:top w:val="nil"/>
              <w:left w:val="single" w:color="auto" w:sz="4" w:space="0"/>
              <w:bottom w:val="single" w:color="auto" w:sz="4" w:space="0"/>
              <w:right w:val="single" w:color="auto" w:sz="4" w:space="0"/>
            </w:tcBorders>
            <w:shd w:val="clear" w:color="auto" w:fill="auto"/>
            <w:vAlign w:val="center"/>
          </w:tcPr>
          <w:p w14:paraId="49A428F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9C538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E23770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1998A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绿黄明亮</w:t>
            </w:r>
          </w:p>
        </w:tc>
        <w:tc>
          <w:tcPr>
            <w:tcW w:w="0" w:type="auto"/>
            <w:tcBorders>
              <w:top w:val="nil"/>
              <w:left w:val="nil"/>
              <w:bottom w:val="single" w:color="auto" w:sz="4" w:space="0"/>
              <w:right w:val="single" w:color="auto" w:sz="4" w:space="0"/>
            </w:tcBorders>
            <w:shd w:val="clear" w:color="auto" w:fill="auto"/>
            <w:vAlign w:val="center"/>
          </w:tcPr>
          <w:p w14:paraId="4A56C34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D8D657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347A395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FF6473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36172B4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1E406E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13E9AA0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062CADC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4B597EC">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620E3F3">
            <w:pPr>
              <w:widowControl/>
              <w:jc w:val="center"/>
            </w:pPr>
            <w:r>
              <w:rPr>
                <w:rFonts w:hint="eastAsia"/>
              </w:rPr>
              <w:t>110/90/6.5h</w:t>
            </w:r>
          </w:p>
        </w:tc>
        <w:tc>
          <w:tcPr>
            <w:tcW w:w="0" w:type="auto"/>
            <w:tcBorders>
              <w:top w:val="nil"/>
              <w:left w:val="single" w:color="auto" w:sz="4" w:space="0"/>
              <w:bottom w:val="single" w:color="auto" w:sz="4" w:space="0"/>
              <w:right w:val="single" w:color="auto" w:sz="4" w:space="0"/>
            </w:tcBorders>
            <w:shd w:val="clear" w:color="auto" w:fill="auto"/>
            <w:vAlign w:val="center"/>
          </w:tcPr>
          <w:p w14:paraId="26D5A43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D08A72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0010A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30B753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黄绿明亮</w:t>
            </w:r>
          </w:p>
        </w:tc>
        <w:tc>
          <w:tcPr>
            <w:tcW w:w="0" w:type="auto"/>
            <w:tcBorders>
              <w:top w:val="nil"/>
              <w:left w:val="nil"/>
              <w:bottom w:val="single" w:color="auto" w:sz="4" w:space="0"/>
              <w:right w:val="single" w:color="auto" w:sz="4" w:space="0"/>
            </w:tcBorders>
            <w:shd w:val="clear" w:color="auto" w:fill="auto"/>
            <w:vAlign w:val="center"/>
          </w:tcPr>
          <w:p w14:paraId="299C952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12B62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23E3173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9FD739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醇滑</w:t>
            </w:r>
          </w:p>
        </w:tc>
        <w:tc>
          <w:tcPr>
            <w:tcW w:w="0" w:type="auto"/>
            <w:tcBorders>
              <w:top w:val="nil"/>
              <w:left w:val="nil"/>
              <w:bottom w:val="single" w:color="auto" w:sz="4" w:space="0"/>
              <w:right w:val="single" w:color="auto" w:sz="4" w:space="0"/>
            </w:tcBorders>
            <w:shd w:val="clear" w:color="auto" w:fill="auto"/>
            <w:vAlign w:val="center"/>
          </w:tcPr>
          <w:p w14:paraId="6B492C7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13AE62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黄绿亮</w:t>
            </w:r>
          </w:p>
        </w:tc>
        <w:tc>
          <w:tcPr>
            <w:tcW w:w="0" w:type="auto"/>
            <w:tcBorders>
              <w:top w:val="nil"/>
              <w:left w:val="nil"/>
              <w:bottom w:val="single" w:color="auto" w:sz="4" w:space="0"/>
              <w:right w:val="single" w:color="auto" w:sz="4" w:space="0"/>
            </w:tcBorders>
            <w:shd w:val="clear" w:color="auto" w:fill="auto"/>
            <w:vAlign w:val="center"/>
          </w:tcPr>
          <w:p w14:paraId="7B9C772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C93FF4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5CFD7681">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591EAA4">
            <w:pPr>
              <w:widowControl/>
              <w:jc w:val="center"/>
            </w:pPr>
            <w:r>
              <w:rPr>
                <w:rFonts w:hint="eastAsia"/>
              </w:rPr>
              <w:t>五月茶混合六堡茶26.5.19</w:t>
            </w:r>
          </w:p>
        </w:tc>
        <w:tc>
          <w:tcPr>
            <w:tcW w:w="0" w:type="auto"/>
            <w:tcBorders>
              <w:top w:val="nil"/>
              <w:left w:val="single" w:color="auto" w:sz="4" w:space="0"/>
              <w:bottom w:val="single" w:color="auto" w:sz="4" w:space="0"/>
              <w:right w:val="single" w:color="auto" w:sz="4" w:space="0"/>
            </w:tcBorders>
            <w:shd w:val="clear" w:color="auto" w:fill="auto"/>
            <w:vAlign w:val="center"/>
          </w:tcPr>
          <w:p w14:paraId="19E3480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F4E319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5D0746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90E360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杏黄亮</w:t>
            </w:r>
          </w:p>
        </w:tc>
        <w:tc>
          <w:tcPr>
            <w:tcW w:w="0" w:type="auto"/>
            <w:tcBorders>
              <w:top w:val="nil"/>
              <w:left w:val="nil"/>
              <w:bottom w:val="single" w:color="auto" w:sz="4" w:space="0"/>
              <w:right w:val="single" w:color="auto" w:sz="4" w:space="0"/>
            </w:tcBorders>
            <w:shd w:val="clear" w:color="auto" w:fill="auto"/>
            <w:vAlign w:val="center"/>
          </w:tcPr>
          <w:p w14:paraId="513BCDF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E59364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纯正</w:t>
            </w:r>
          </w:p>
        </w:tc>
        <w:tc>
          <w:tcPr>
            <w:tcW w:w="0" w:type="auto"/>
            <w:tcBorders>
              <w:top w:val="nil"/>
              <w:left w:val="nil"/>
              <w:bottom w:val="single" w:color="auto" w:sz="4" w:space="0"/>
              <w:right w:val="single" w:color="auto" w:sz="4" w:space="0"/>
            </w:tcBorders>
            <w:shd w:val="clear" w:color="auto" w:fill="auto"/>
            <w:vAlign w:val="center"/>
          </w:tcPr>
          <w:p w14:paraId="3F84087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74508B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清淡青味</w:t>
            </w:r>
          </w:p>
        </w:tc>
        <w:tc>
          <w:tcPr>
            <w:tcW w:w="0" w:type="auto"/>
            <w:tcBorders>
              <w:top w:val="nil"/>
              <w:left w:val="nil"/>
              <w:bottom w:val="single" w:color="auto" w:sz="4" w:space="0"/>
              <w:right w:val="single" w:color="auto" w:sz="4" w:space="0"/>
            </w:tcBorders>
            <w:shd w:val="clear" w:color="auto" w:fill="auto"/>
            <w:vAlign w:val="center"/>
          </w:tcPr>
          <w:p w14:paraId="3E6BD4E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9D48BB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紫绿亮</w:t>
            </w:r>
          </w:p>
        </w:tc>
        <w:tc>
          <w:tcPr>
            <w:tcW w:w="0" w:type="auto"/>
            <w:tcBorders>
              <w:top w:val="nil"/>
              <w:left w:val="nil"/>
              <w:bottom w:val="single" w:color="auto" w:sz="4" w:space="0"/>
              <w:right w:val="single" w:color="auto" w:sz="4" w:space="0"/>
            </w:tcBorders>
            <w:shd w:val="clear" w:color="auto" w:fill="auto"/>
            <w:vAlign w:val="center"/>
          </w:tcPr>
          <w:p w14:paraId="7A01FDB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396E714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31C402D">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02B82369">
            <w:pPr>
              <w:widowControl/>
              <w:jc w:val="center"/>
            </w:pPr>
            <w:r>
              <w:rPr>
                <w:rFonts w:hint="eastAsia"/>
              </w:rPr>
              <w:t>白茶</w:t>
            </w:r>
          </w:p>
        </w:tc>
        <w:tc>
          <w:tcPr>
            <w:tcW w:w="0" w:type="auto"/>
            <w:tcBorders>
              <w:top w:val="nil"/>
              <w:left w:val="single" w:color="auto" w:sz="4" w:space="0"/>
              <w:bottom w:val="single" w:color="auto" w:sz="4" w:space="0"/>
              <w:right w:val="single" w:color="auto" w:sz="4" w:space="0"/>
            </w:tcBorders>
            <w:shd w:val="clear" w:color="auto" w:fill="auto"/>
            <w:vAlign w:val="center"/>
          </w:tcPr>
          <w:p w14:paraId="6D331FE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D5ABF1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D611FA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2075AA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橙黄明亮</w:t>
            </w:r>
          </w:p>
        </w:tc>
        <w:tc>
          <w:tcPr>
            <w:tcW w:w="0" w:type="auto"/>
            <w:tcBorders>
              <w:top w:val="nil"/>
              <w:left w:val="nil"/>
              <w:bottom w:val="single" w:color="auto" w:sz="4" w:space="0"/>
              <w:right w:val="single" w:color="auto" w:sz="4" w:space="0"/>
            </w:tcBorders>
            <w:shd w:val="clear" w:color="auto" w:fill="auto"/>
            <w:vAlign w:val="center"/>
          </w:tcPr>
          <w:p w14:paraId="3F2C7EC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90832D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纯正</w:t>
            </w:r>
          </w:p>
        </w:tc>
        <w:tc>
          <w:tcPr>
            <w:tcW w:w="0" w:type="auto"/>
            <w:tcBorders>
              <w:top w:val="nil"/>
              <w:left w:val="nil"/>
              <w:bottom w:val="single" w:color="auto" w:sz="4" w:space="0"/>
              <w:right w:val="single" w:color="auto" w:sz="4" w:space="0"/>
            </w:tcBorders>
            <w:shd w:val="clear" w:color="auto" w:fill="auto"/>
            <w:vAlign w:val="center"/>
          </w:tcPr>
          <w:p w14:paraId="3A92614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CABBDF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03A34AE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A7E47A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暗绿</w:t>
            </w:r>
          </w:p>
        </w:tc>
        <w:tc>
          <w:tcPr>
            <w:tcW w:w="0" w:type="auto"/>
            <w:tcBorders>
              <w:top w:val="nil"/>
              <w:left w:val="nil"/>
              <w:bottom w:val="single" w:color="auto" w:sz="4" w:space="0"/>
              <w:right w:val="single" w:color="auto" w:sz="4" w:space="0"/>
            </w:tcBorders>
            <w:shd w:val="clear" w:color="auto" w:fill="auto"/>
            <w:vAlign w:val="center"/>
          </w:tcPr>
          <w:p w14:paraId="498FBE8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A8D8B0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2607E0E0">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3DD6B8A4">
            <w:pPr>
              <w:widowControl/>
              <w:jc w:val="center"/>
            </w:pPr>
            <w:r>
              <w:rPr>
                <w:rFonts w:hint="eastAsia"/>
              </w:rPr>
              <w:t>竹叶茶混合白茶</w:t>
            </w:r>
          </w:p>
        </w:tc>
        <w:tc>
          <w:tcPr>
            <w:tcW w:w="0" w:type="auto"/>
            <w:tcBorders>
              <w:top w:val="nil"/>
              <w:left w:val="single" w:color="auto" w:sz="4" w:space="0"/>
              <w:bottom w:val="single" w:color="auto" w:sz="4" w:space="0"/>
              <w:right w:val="single" w:color="auto" w:sz="4" w:space="0"/>
            </w:tcBorders>
            <w:shd w:val="clear" w:color="auto" w:fill="auto"/>
            <w:vAlign w:val="center"/>
          </w:tcPr>
          <w:p w14:paraId="7176518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323969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7550F2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533EF8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浅黄绿明亮</w:t>
            </w:r>
          </w:p>
        </w:tc>
        <w:tc>
          <w:tcPr>
            <w:tcW w:w="0" w:type="auto"/>
            <w:tcBorders>
              <w:top w:val="nil"/>
              <w:left w:val="nil"/>
              <w:bottom w:val="single" w:color="auto" w:sz="4" w:space="0"/>
              <w:right w:val="single" w:color="auto" w:sz="4" w:space="0"/>
            </w:tcBorders>
            <w:shd w:val="clear" w:color="auto" w:fill="auto"/>
            <w:vAlign w:val="center"/>
          </w:tcPr>
          <w:p w14:paraId="747951D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D4523E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粽叶香</w:t>
            </w:r>
          </w:p>
        </w:tc>
        <w:tc>
          <w:tcPr>
            <w:tcW w:w="0" w:type="auto"/>
            <w:tcBorders>
              <w:top w:val="nil"/>
              <w:left w:val="nil"/>
              <w:bottom w:val="single" w:color="auto" w:sz="4" w:space="0"/>
              <w:right w:val="single" w:color="auto" w:sz="4" w:space="0"/>
            </w:tcBorders>
            <w:shd w:val="clear" w:color="auto" w:fill="auto"/>
            <w:vAlign w:val="center"/>
          </w:tcPr>
          <w:p w14:paraId="107F58B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1</w:t>
            </w:r>
          </w:p>
        </w:tc>
        <w:tc>
          <w:tcPr>
            <w:tcW w:w="0" w:type="auto"/>
            <w:tcBorders>
              <w:top w:val="nil"/>
              <w:left w:val="nil"/>
              <w:bottom w:val="single" w:color="auto" w:sz="4" w:space="0"/>
              <w:right w:val="single" w:color="auto" w:sz="4" w:space="0"/>
            </w:tcBorders>
            <w:shd w:val="clear" w:color="auto" w:fill="auto"/>
            <w:vAlign w:val="center"/>
          </w:tcPr>
          <w:p w14:paraId="007B51C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醇甜带蜜香</w:t>
            </w:r>
          </w:p>
        </w:tc>
        <w:tc>
          <w:tcPr>
            <w:tcW w:w="0" w:type="auto"/>
            <w:tcBorders>
              <w:top w:val="nil"/>
              <w:left w:val="nil"/>
              <w:bottom w:val="single" w:color="auto" w:sz="4" w:space="0"/>
              <w:right w:val="single" w:color="auto" w:sz="4" w:space="0"/>
            </w:tcBorders>
            <w:shd w:val="clear" w:color="auto" w:fill="auto"/>
            <w:vAlign w:val="center"/>
          </w:tcPr>
          <w:p w14:paraId="15FDFFD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C4C90D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暗绿</w:t>
            </w:r>
          </w:p>
        </w:tc>
        <w:tc>
          <w:tcPr>
            <w:tcW w:w="0" w:type="auto"/>
            <w:tcBorders>
              <w:top w:val="nil"/>
              <w:left w:val="nil"/>
              <w:bottom w:val="single" w:color="auto" w:sz="4" w:space="0"/>
              <w:right w:val="single" w:color="auto" w:sz="4" w:space="0"/>
            </w:tcBorders>
            <w:shd w:val="clear" w:color="auto" w:fill="auto"/>
            <w:vAlign w:val="center"/>
          </w:tcPr>
          <w:p w14:paraId="305D036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7B5925B1">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216304CA">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174AC8AB">
            <w:pPr>
              <w:widowControl/>
              <w:jc w:val="center"/>
            </w:pPr>
            <w:r>
              <w:rPr>
                <w:rFonts w:hint="eastAsia"/>
              </w:rPr>
              <w:t>竹叶茶嫩叶</w:t>
            </w:r>
          </w:p>
        </w:tc>
        <w:tc>
          <w:tcPr>
            <w:tcW w:w="0" w:type="auto"/>
            <w:tcBorders>
              <w:top w:val="nil"/>
              <w:left w:val="single" w:color="auto" w:sz="4" w:space="0"/>
              <w:bottom w:val="single" w:color="auto" w:sz="4" w:space="0"/>
              <w:right w:val="single" w:color="auto" w:sz="4" w:space="0"/>
            </w:tcBorders>
            <w:shd w:val="clear" w:color="auto" w:fill="auto"/>
            <w:vAlign w:val="center"/>
          </w:tcPr>
          <w:p w14:paraId="2B01130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344A5C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B9884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52ABD0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浅绿黄亮</w:t>
            </w:r>
          </w:p>
        </w:tc>
        <w:tc>
          <w:tcPr>
            <w:tcW w:w="0" w:type="auto"/>
            <w:tcBorders>
              <w:top w:val="nil"/>
              <w:left w:val="nil"/>
              <w:bottom w:val="single" w:color="auto" w:sz="4" w:space="0"/>
              <w:right w:val="single" w:color="auto" w:sz="4" w:space="0"/>
            </w:tcBorders>
            <w:shd w:val="clear" w:color="auto" w:fill="auto"/>
            <w:vAlign w:val="center"/>
          </w:tcPr>
          <w:p w14:paraId="53A3981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60F0B5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清香</w:t>
            </w:r>
          </w:p>
        </w:tc>
        <w:tc>
          <w:tcPr>
            <w:tcW w:w="0" w:type="auto"/>
            <w:tcBorders>
              <w:top w:val="nil"/>
              <w:left w:val="nil"/>
              <w:bottom w:val="single" w:color="auto" w:sz="4" w:space="0"/>
              <w:right w:val="single" w:color="auto" w:sz="4" w:space="0"/>
            </w:tcBorders>
            <w:shd w:val="clear" w:color="auto" w:fill="auto"/>
            <w:vAlign w:val="center"/>
          </w:tcPr>
          <w:p w14:paraId="4A33DA8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2</w:t>
            </w:r>
          </w:p>
        </w:tc>
        <w:tc>
          <w:tcPr>
            <w:tcW w:w="0" w:type="auto"/>
            <w:tcBorders>
              <w:top w:val="nil"/>
              <w:left w:val="nil"/>
              <w:bottom w:val="single" w:color="auto" w:sz="4" w:space="0"/>
              <w:right w:val="single" w:color="auto" w:sz="4" w:space="0"/>
            </w:tcBorders>
            <w:shd w:val="clear" w:color="auto" w:fill="auto"/>
            <w:vAlign w:val="center"/>
          </w:tcPr>
          <w:p w14:paraId="425374E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醇甜带蜜香</w:t>
            </w:r>
          </w:p>
        </w:tc>
        <w:tc>
          <w:tcPr>
            <w:tcW w:w="0" w:type="auto"/>
            <w:tcBorders>
              <w:top w:val="nil"/>
              <w:left w:val="nil"/>
              <w:bottom w:val="single" w:color="auto" w:sz="4" w:space="0"/>
              <w:right w:val="single" w:color="auto" w:sz="4" w:space="0"/>
            </w:tcBorders>
            <w:shd w:val="clear" w:color="auto" w:fill="auto"/>
            <w:vAlign w:val="center"/>
          </w:tcPr>
          <w:p w14:paraId="16B80E5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E0C073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绿</w:t>
            </w:r>
          </w:p>
        </w:tc>
        <w:tc>
          <w:tcPr>
            <w:tcW w:w="0" w:type="auto"/>
            <w:tcBorders>
              <w:top w:val="nil"/>
              <w:left w:val="nil"/>
              <w:bottom w:val="single" w:color="auto" w:sz="4" w:space="0"/>
              <w:right w:val="single" w:color="auto" w:sz="4" w:space="0"/>
            </w:tcBorders>
            <w:shd w:val="clear" w:color="auto" w:fill="auto"/>
            <w:vAlign w:val="center"/>
          </w:tcPr>
          <w:p w14:paraId="1E7C8A8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2ADAA7C5">
            <w:pPr>
              <w:widowControl/>
              <w:jc w:val="center"/>
              <w:rPr>
                <w:rFonts w:ascii="宋体" w:hAnsi="宋体" w:eastAsia="宋体" w:cs="宋体"/>
                <w:color w:val="000000"/>
                <w:kern w:val="0"/>
                <w:sz w:val="24"/>
              </w:rPr>
            </w:pPr>
            <w:r>
              <w:rPr>
                <w:rFonts w:ascii="宋体" w:hAnsi="宋体" w:eastAsia="宋体" w:cs="宋体"/>
                <w:color w:val="000000"/>
                <w:kern w:val="0"/>
                <w:sz w:val="24"/>
              </w:rPr>
              <w:t>√</w:t>
            </w:r>
          </w:p>
        </w:tc>
      </w:tr>
      <w:tr w14:paraId="732C41E4">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auto" w:fill="auto"/>
          </w:tcPr>
          <w:p w14:paraId="6EBB7326">
            <w:pPr>
              <w:widowControl/>
              <w:jc w:val="center"/>
            </w:pPr>
            <w:r>
              <w:rPr>
                <w:rFonts w:hint="eastAsia"/>
              </w:rPr>
              <w:t>水来萎</w:t>
            </w:r>
          </w:p>
        </w:tc>
        <w:tc>
          <w:tcPr>
            <w:tcW w:w="0" w:type="auto"/>
            <w:tcBorders>
              <w:top w:val="nil"/>
              <w:left w:val="single" w:color="auto" w:sz="4" w:space="0"/>
              <w:bottom w:val="single" w:color="auto" w:sz="4" w:space="0"/>
              <w:right w:val="single" w:color="auto" w:sz="4" w:space="0"/>
            </w:tcBorders>
            <w:shd w:val="clear" w:color="auto" w:fill="auto"/>
            <w:vAlign w:val="center"/>
          </w:tcPr>
          <w:p w14:paraId="283D7A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99A309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B464C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2F8311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橙黄明亮</w:t>
            </w:r>
          </w:p>
        </w:tc>
        <w:tc>
          <w:tcPr>
            <w:tcW w:w="0" w:type="auto"/>
            <w:tcBorders>
              <w:top w:val="nil"/>
              <w:left w:val="nil"/>
              <w:bottom w:val="single" w:color="auto" w:sz="4" w:space="0"/>
              <w:right w:val="single" w:color="auto" w:sz="4" w:space="0"/>
            </w:tcBorders>
            <w:shd w:val="clear" w:color="auto" w:fill="auto"/>
            <w:vAlign w:val="center"/>
          </w:tcPr>
          <w:p w14:paraId="267FE13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2F0257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药香</w:t>
            </w:r>
          </w:p>
        </w:tc>
        <w:tc>
          <w:tcPr>
            <w:tcW w:w="0" w:type="auto"/>
            <w:tcBorders>
              <w:top w:val="nil"/>
              <w:left w:val="nil"/>
              <w:bottom w:val="single" w:color="auto" w:sz="4" w:space="0"/>
              <w:right w:val="single" w:color="auto" w:sz="4" w:space="0"/>
            </w:tcBorders>
            <w:shd w:val="clear" w:color="auto" w:fill="auto"/>
            <w:vAlign w:val="center"/>
          </w:tcPr>
          <w:p w14:paraId="21D942C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6E4C21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淡薄</w:t>
            </w:r>
          </w:p>
        </w:tc>
        <w:tc>
          <w:tcPr>
            <w:tcW w:w="0" w:type="auto"/>
            <w:tcBorders>
              <w:top w:val="nil"/>
              <w:left w:val="nil"/>
              <w:bottom w:val="single" w:color="auto" w:sz="4" w:space="0"/>
              <w:right w:val="single" w:color="auto" w:sz="4" w:space="0"/>
            </w:tcBorders>
            <w:shd w:val="clear" w:color="auto" w:fill="auto"/>
            <w:vAlign w:val="center"/>
          </w:tcPr>
          <w:p w14:paraId="30F78DE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40AC52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w:t>
            </w:r>
          </w:p>
        </w:tc>
        <w:tc>
          <w:tcPr>
            <w:tcW w:w="0" w:type="auto"/>
            <w:tcBorders>
              <w:top w:val="nil"/>
              <w:left w:val="nil"/>
              <w:bottom w:val="single" w:color="auto" w:sz="4" w:space="0"/>
              <w:right w:val="single" w:color="auto" w:sz="4" w:space="0"/>
            </w:tcBorders>
            <w:shd w:val="clear" w:color="auto" w:fill="auto"/>
            <w:vAlign w:val="center"/>
          </w:tcPr>
          <w:p w14:paraId="4C3B6AC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auto" w:fill="auto"/>
          </w:tcPr>
          <w:p w14:paraId="1E7B16F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5A0398F2">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shd w:val="clear" w:color="000000" w:fill="FFFF00"/>
          </w:tcPr>
          <w:p w14:paraId="03E8AAF6">
            <w:pPr>
              <w:widowControl/>
              <w:jc w:val="center"/>
            </w:pPr>
            <w:r>
              <w:rPr>
                <w:rFonts w:hint="eastAsia"/>
              </w:rPr>
              <w:t>　</w:t>
            </w:r>
          </w:p>
        </w:tc>
        <w:tc>
          <w:tcPr>
            <w:tcW w:w="0" w:type="auto"/>
            <w:tcBorders>
              <w:top w:val="nil"/>
              <w:left w:val="single" w:color="auto" w:sz="4" w:space="0"/>
              <w:bottom w:val="single" w:color="auto" w:sz="4" w:space="0"/>
              <w:right w:val="single" w:color="auto" w:sz="4" w:space="0"/>
            </w:tcBorders>
            <w:shd w:val="clear" w:color="auto" w:fill="auto"/>
            <w:vAlign w:val="center"/>
          </w:tcPr>
          <w:p w14:paraId="0FF35ED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689E57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3343EF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660BA4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7D6741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93018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0515B8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D42B4D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31FBDE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3C5D43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76AEE8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515" w:type="dxa"/>
            <w:tcBorders>
              <w:top w:val="nil"/>
              <w:left w:val="nil"/>
              <w:bottom w:val="single" w:color="auto" w:sz="4" w:space="0"/>
              <w:right w:val="single" w:color="auto" w:sz="4" w:space="0"/>
            </w:tcBorders>
            <w:shd w:val="clear" w:color="000000" w:fill="FFFF00"/>
          </w:tcPr>
          <w:p w14:paraId="5C4EE71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bl>
    <w:p w14:paraId="27512E9F"/>
    <w:p w14:paraId="08426359"/>
    <w:p w14:paraId="4DAB0C90"/>
    <w:p w14:paraId="208767B8"/>
    <w:tbl>
      <w:tblPr>
        <w:tblStyle w:val="6"/>
        <w:tblW w:w="0" w:type="auto"/>
        <w:tblInd w:w="0" w:type="dxa"/>
        <w:tblLayout w:type="autofit"/>
        <w:tblCellMar>
          <w:top w:w="0" w:type="dxa"/>
          <w:left w:w="108" w:type="dxa"/>
          <w:bottom w:w="0" w:type="dxa"/>
          <w:right w:w="108" w:type="dxa"/>
        </w:tblCellMar>
      </w:tblPr>
      <w:tblGrid>
        <w:gridCol w:w="4134"/>
        <w:gridCol w:w="1030"/>
        <w:gridCol w:w="1118"/>
        <w:gridCol w:w="816"/>
        <w:gridCol w:w="623"/>
        <w:gridCol w:w="816"/>
        <w:gridCol w:w="1118"/>
        <w:gridCol w:w="816"/>
        <w:gridCol w:w="1118"/>
        <w:gridCol w:w="816"/>
        <w:gridCol w:w="953"/>
        <w:gridCol w:w="816"/>
      </w:tblGrid>
      <w:tr w14:paraId="0917B057">
        <w:tblPrEx>
          <w:tblCellMar>
            <w:top w:w="0" w:type="dxa"/>
            <w:left w:w="108" w:type="dxa"/>
            <w:bottom w:w="0" w:type="dxa"/>
            <w:right w:w="108" w:type="dxa"/>
          </w:tblCellMar>
        </w:tblPrEx>
        <w:trPr>
          <w:trHeight w:val="619" w:hRule="atLeast"/>
        </w:trPr>
        <w:tc>
          <w:tcPr>
            <w:tcW w:w="0" w:type="auto"/>
            <w:gridSpan w:val="12"/>
            <w:tcBorders>
              <w:top w:val="nil"/>
              <w:left w:val="nil"/>
              <w:right w:val="nil"/>
            </w:tcBorders>
          </w:tcPr>
          <w:p w14:paraId="4FC9BAFF">
            <w:pPr>
              <w:widowControl/>
              <w:jc w:val="center"/>
              <w:rPr>
                <w:rFonts w:ascii="宋体" w:hAnsi="宋体" w:eastAsia="宋体" w:cs="宋体"/>
                <w:b/>
                <w:color w:val="000000"/>
                <w:kern w:val="0"/>
                <w:szCs w:val="28"/>
              </w:rPr>
            </w:pPr>
            <w:r>
              <w:rPr>
                <w:rFonts w:hint="eastAsia" w:ascii="宋体" w:hAnsi="宋体" w:eastAsia="宋体" w:cs="宋体"/>
                <w:b/>
                <w:color w:val="000000"/>
                <w:kern w:val="0"/>
                <w:szCs w:val="28"/>
              </w:rPr>
              <w:t>红茶感官审评</w:t>
            </w:r>
          </w:p>
        </w:tc>
      </w:tr>
      <w:tr w14:paraId="15210D3F">
        <w:tblPrEx>
          <w:tblCellMar>
            <w:top w:w="0" w:type="dxa"/>
            <w:left w:w="108" w:type="dxa"/>
            <w:bottom w:w="0" w:type="dxa"/>
            <w:right w:w="108" w:type="dxa"/>
          </w:tblCellMar>
        </w:tblPrEx>
        <w:trPr>
          <w:trHeight w:val="375" w:hRule="atLeast"/>
        </w:trPr>
        <w:tc>
          <w:tcPr>
            <w:tcW w:w="0" w:type="auto"/>
            <w:vMerge w:val="restart"/>
            <w:tcBorders>
              <w:top w:val="single" w:color="auto" w:sz="4" w:space="0"/>
              <w:left w:val="single" w:color="auto" w:sz="4" w:space="0"/>
              <w:right w:val="single" w:color="auto" w:sz="4" w:space="0"/>
            </w:tcBorders>
            <w:shd w:val="clear" w:color="000000" w:fill="FFFF00"/>
            <w:vAlign w:val="center"/>
          </w:tcPr>
          <w:p w14:paraId="34CC760D">
            <w:pPr>
              <w:jc w:val="center"/>
              <w:rPr>
                <w:rFonts w:ascii="宋体" w:hAnsi="宋体" w:eastAsia="宋体" w:cs="宋体"/>
                <w:b/>
                <w:color w:val="000000"/>
                <w:kern w:val="0"/>
                <w:sz w:val="24"/>
              </w:rPr>
            </w:pPr>
            <w:r>
              <w:rPr>
                <w:rFonts w:hint="eastAsia" w:ascii="宋体" w:hAnsi="宋体" w:eastAsia="宋体" w:cs="宋体"/>
                <w:b/>
                <w:color w:val="000000"/>
                <w:kern w:val="0"/>
                <w:sz w:val="24"/>
              </w:rPr>
              <w:t>茶样名称</w:t>
            </w:r>
          </w:p>
        </w:tc>
        <w:tc>
          <w:tcPr>
            <w:tcW w:w="0" w:type="auto"/>
            <w:vMerge w:val="restart"/>
            <w:tcBorders>
              <w:top w:val="single" w:color="auto" w:sz="4" w:space="0"/>
              <w:left w:val="single" w:color="auto" w:sz="4" w:space="0"/>
              <w:bottom w:val="single" w:color="auto" w:sz="4" w:space="0"/>
              <w:right w:val="single" w:color="auto" w:sz="4" w:space="0"/>
            </w:tcBorders>
            <w:shd w:val="clear" w:color="000000" w:fill="FFFF00"/>
            <w:vAlign w:val="center"/>
          </w:tcPr>
          <w:p w14:paraId="7F46ADA4">
            <w:pPr>
              <w:jc w:val="center"/>
              <w:rPr>
                <w:rFonts w:ascii="宋体" w:hAnsi="宋体" w:eastAsia="宋体" w:cs="宋体"/>
                <w:b/>
                <w:color w:val="000000"/>
                <w:kern w:val="0"/>
                <w:sz w:val="24"/>
              </w:rPr>
            </w:pPr>
            <w:r>
              <w:rPr>
                <w:rFonts w:hint="eastAsia" w:ascii="宋体" w:hAnsi="宋体" w:eastAsia="宋体" w:cs="宋体"/>
                <w:b/>
                <w:color w:val="000000"/>
                <w:kern w:val="0"/>
                <w:sz w:val="24"/>
              </w:rPr>
              <w:t>制样日期</w:t>
            </w:r>
          </w:p>
        </w:tc>
        <w:tc>
          <w:tcPr>
            <w:tcW w:w="0" w:type="auto"/>
            <w:gridSpan w:val="2"/>
            <w:tcBorders>
              <w:top w:val="single" w:color="auto" w:sz="4" w:space="0"/>
              <w:left w:val="nil"/>
              <w:bottom w:val="nil"/>
              <w:right w:val="single" w:color="000000" w:sz="4" w:space="0"/>
            </w:tcBorders>
            <w:shd w:val="clear" w:color="000000" w:fill="FFFF00"/>
            <w:vAlign w:val="center"/>
          </w:tcPr>
          <w:p w14:paraId="55806D4E">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外形</w:t>
            </w:r>
            <w:r>
              <w:rPr>
                <w:rFonts w:ascii="宋体" w:hAnsi="宋体" w:eastAsia="宋体" w:cs="宋体"/>
                <w:b/>
                <w:color w:val="000000"/>
                <w:kern w:val="0"/>
                <w:sz w:val="24"/>
              </w:rPr>
              <w:t xml:space="preserve">  25 %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3AEE2593">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汤色</w:t>
            </w:r>
            <w:r>
              <w:rPr>
                <w:rFonts w:ascii="宋体" w:hAnsi="宋体" w:eastAsia="宋体" w:cs="宋体"/>
                <w:b/>
                <w:color w:val="000000"/>
                <w:kern w:val="0"/>
                <w:sz w:val="24"/>
              </w:rPr>
              <w:t xml:space="preserve">  10 %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5D2442E1">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香气</w:t>
            </w:r>
            <w:r>
              <w:rPr>
                <w:rFonts w:ascii="宋体" w:hAnsi="宋体" w:eastAsia="宋体" w:cs="宋体"/>
                <w:b/>
                <w:color w:val="000000"/>
                <w:kern w:val="0"/>
                <w:sz w:val="24"/>
              </w:rPr>
              <w:t xml:space="preserve">  25 %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5326A0B5">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滋味</w:t>
            </w:r>
            <w:r>
              <w:rPr>
                <w:rFonts w:ascii="宋体" w:hAnsi="宋体" w:eastAsia="宋体" w:cs="宋体"/>
                <w:b/>
                <w:color w:val="000000"/>
                <w:kern w:val="0"/>
                <w:sz w:val="24"/>
              </w:rPr>
              <w:t xml:space="preserve">  30 %</w:t>
            </w:r>
          </w:p>
        </w:tc>
        <w:tc>
          <w:tcPr>
            <w:tcW w:w="0" w:type="auto"/>
            <w:gridSpan w:val="2"/>
            <w:tcBorders>
              <w:top w:val="single" w:color="auto" w:sz="4" w:space="0"/>
              <w:left w:val="nil"/>
              <w:bottom w:val="single" w:color="auto" w:sz="4" w:space="0"/>
              <w:right w:val="single" w:color="000000" w:sz="4" w:space="0"/>
            </w:tcBorders>
            <w:shd w:val="clear" w:color="000000" w:fill="FFFF00"/>
            <w:vAlign w:val="center"/>
          </w:tcPr>
          <w:p w14:paraId="0BF019F9">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叶底</w:t>
            </w:r>
            <w:r>
              <w:rPr>
                <w:rFonts w:ascii="宋体" w:hAnsi="宋体" w:eastAsia="宋体" w:cs="宋体"/>
                <w:b/>
                <w:color w:val="000000"/>
                <w:kern w:val="0"/>
                <w:sz w:val="24"/>
              </w:rPr>
              <w:t xml:space="preserve"> 10 %</w:t>
            </w:r>
          </w:p>
        </w:tc>
      </w:tr>
      <w:tr w14:paraId="46840915">
        <w:tblPrEx>
          <w:tblCellMar>
            <w:top w:w="0" w:type="dxa"/>
            <w:left w:w="108" w:type="dxa"/>
            <w:bottom w:w="0" w:type="dxa"/>
            <w:right w:w="108" w:type="dxa"/>
          </w:tblCellMar>
        </w:tblPrEx>
        <w:trPr>
          <w:trHeight w:val="375" w:hRule="atLeast"/>
        </w:trPr>
        <w:tc>
          <w:tcPr>
            <w:tcW w:w="0" w:type="auto"/>
            <w:vMerge w:val="continue"/>
            <w:tcBorders>
              <w:left w:val="single" w:color="auto" w:sz="4" w:space="0"/>
              <w:bottom w:val="single" w:color="auto" w:sz="4" w:space="0"/>
              <w:right w:val="single" w:color="auto" w:sz="4" w:space="0"/>
            </w:tcBorders>
          </w:tcPr>
          <w:p w14:paraId="130F6C62">
            <w:pPr>
              <w:widowControl/>
              <w:jc w:val="center"/>
              <w:rPr>
                <w:rFonts w:ascii="宋体" w:hAnsi="宋体" w:eastAsia="宋体"/>
                <w:b/>
                <w:bCs/>
                <w:color w:val="000000"/>
                <w:kern w:val="0"/>
                <w:szCs w:val="2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3005EEAC">
            <w:pPr>
              <w:widowControl/>
              <w:jc w:val="left"/>
              <w:rPr>
                <w:rFonts w:ascii="Times New Roman" w:eastAsia="宋体"/>
                <w:b/>
                <w:bCs/>
                <w:color w:val="000000"/>
                <w:kern w:val="0"/>
                <w:szCs w:val="28"/>
              </w:rPr>
            </w:pPr>
          </w:p>
        </w:tc>
        <w:tc>
          <w:tcPr>
            <w:tcW w:w="0" w:type="auto"/>
            <w:tcBorders>
              <w:top w:val="single" w:color="auto" w:sz="4" w:space="0"/>
              <w:left w:val="nil"/>
              <w:bottom w:val="single" w:color="auto" w:sz="4" w:space="0"/>
              <w:right w:val="single" w:color="auto" w:sz="4" w:space="0"/>
            </w:tcBorders>
            <w:shd w:val="clear" w:color="000000" w:fill="FFFF00"/>
            <w:vAlign w:val="center"/>
          </w:tcPr>
          <w:p w14:paraId="6EA20C95">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single" w:color="auto" w:sz="4" w:space="0"/>
              <w:left w:val="nil"/>
              <w:bottom w:val="single" w:color="auto" w:sz="4" w:space="0"/>
              <w:right w:val="single" w:color="auto" w:sz="4" w:space="0"/>
            </w:tcBorders>
            <w:shd w:val="clear" w:color="000000" w:fill="FFFF00"/>
            <w:vAlign w:val="center"/>
          </w:tcPr>
          <w:p w14:paraId="59C990A3">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24BE9542">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3E70C8DD">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07D68F7E">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4D4B9A02">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68601245">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48A9CF36">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c>
          <w:tcPr>
            <w:tcW w:w="0" w:type="auto"/>
            <w:tcBorders>
              <w:top w:val="nil"/>
              <w:left w:val="nil"/>
              <w:bottom w:val="single" w:color="auto" w:sz="4" w:space="0"/>
              <w:right w:val="single" w:color="auto" w:sz="4" w:space="0"/>
            </w:tcBorders>
            <w:shd w:val="clear" w:color="000000" w:fill="FFFF00"/>
            <w:vAlign w:val="center"/>
          </w:tcPr>
          <w:p w14:paraId="357F24E8">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评语</w:t>
            </w:r>
          </w:p>
        </w:tc>
        <w:tc>
          <w:tcPr>
            <w:tcW w:w="0" w:type="auto"/>
            <w:tcBorders>
              <w:top w:val="nil"/>
              <w:left w:val="nil"/>
              <w:bottom w:val="single" w:color="auto" w:sz="4" w:space="0"/>
              <w:right w:val="single" w:color="auto" w:sz="4" w:space="0"/>
            </w:tcBorders>
            <w:shd w:val="clear" w:color="000000" w:fill="FFFF00"/>
            <w:vAlign w:val="center"/>
          </w:tcPr>
          <w:p w14:paraId="69B7AD66">
            <w:pPr>
              <w:widowControl/>
              <w:jc w:val="center"/>
              <w:rPr>
                <w:rFonts w:ascii="宋体" w:hAnsi="宋体" w:eastAsia="宋体" w:cs="宋体"/>
                <w:b/>
                <w:color w:val="000000"/>
                <w:kern w:val="0"/>
                <w:sz w:val="24"/>
              </w:rPr>
            </w:pPr>
            <w:r>
              <w:rPr>
                <w:rFonts w:hint="eastAsia" w:ascii="宋体" w:hAnsi="宋体" w:eastAsia="宋体" w:cs="宋体"/>
                <w:b/>
                <w:color w:val="000000"/>
                <w:kern w:val="0"/>
                <w:sz w:val="24"/>
              </w:rPr>
              <w:t>评分</w:t>
            </w:r>
          </w:p>
        </w:tc>
      </w:tr>
      <w:tr w14:paraId="5D12D8F5">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tcPr>
          <w:p w14:paraId="763B6984">
            <w:pPr>
              <w:widowControl/>
              <w:jc w:val="center"/>
              <w:rPr>
                <w:rFonts w:ascii="宋体" w:hAnsi="宋体" w:eastAsia="宋体" w:cs="宋体"/>
                <w:b/>
                <w:bCs/>
                <w:color w:val="000000"/>
                <w:kern w:val="0"/>
                <w:sz w:val="24"/>
              </w:rPr>
            </w:pPr>
            <w:r>
              <w:rPr>
                <w:rFonts w:hint="eastAsia"/>
              </w:rPr>
              <w:t>六组红扣H25\27\28\34</w:t>
            </w:r>
          </w:p>
        </w:tc>
        <w:tc>
          <w:tcPr>
            <w:tcW w:w="0" w:type="auto"/>
            <w:tcBorders>
              <w:top w:val="nil"/>
              <w:left w:val="single" w:color="auto" w:sz="4" w:space="0"/>
              <w:bottom w:val="single" w:color="auto" w:sz="4" w:space="0"/>
              <w:right w:val="single" w:color="auto" w:sz="4" w:space="0"/>
            </w:tcBorders>
            <w:shd w:val="clear" w:color="auto" w:fill="auto"/>
            <w:vAlign w:val="center"/>
          </w:tcPr>
          <w:p w14:paraId="525D3B1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5.27评　</w:t>
            </w:r>
          </w:p>
        </w:tc>
        <w:tc>
          <w:tcPr>
            <w:tcW w:w="0" w:type="auto"/>
            <w:tcBorders>
              <w:top w:val="nil"/>
              <w:left w:val="nil"/>
              <w:bottom w:val="single" w:color="auto" w:sz="4" w:space="0"/>
              <w:right w:val="single" w:color="auto" w:sz="4" w:space="0"/>
            </w:tcBorders>
            <w:shd w:val="clear" w:color="auto" w:fill="auto"/>
            <w:vAlign w:val="center"/>
          </w:tcPr>
          <w:p w14:paraId="5DB1316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71C232C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422228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红艳</w:t>
            </w:r>
          </w:p>
        </w:tc>
        <w:tc>
          <w:tcPr>
            <w:tcW w:w="0" w:type="auto"/>
            <w:tcBorders>
              <w:top w:val="nil"/>
              <w:left w:val="nil"/>
              <w:bottom w:val="single" w:color="auto" w:sz="4" w:space="0"/>
              <w:right w:val="single" w:color="auto" w:sz="4" w:space="0"/>
            </w:tcBorders>
            <w:shd w:val="clear" w:color="auto" w:fill="auto"/>
            <w:vAlign w:val="center"/>
          </w:tcPr>
          <w:p w14:paraId="337C539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95.00 </w:t>
            </w:r>
          </w:p>
        </w:tc>
        <w:tc>
          <w:tcPr>
            <w:tcW w:w="0" w:type="auto"/>
            <w:tcBorders>
              <w:top w:val="nil"/>
              <w:left w:val="nil"/>
              <w:bottom w:val="single" w:color="auto" w:sz="4" w:space="0"/>
              <w:right w:val="single" w:color="auto" w:sz="4" w:space="0"/>
            </w:tcBorders>
            <w:shd w:val="clear" w:color="auto" w:fill="auto"/>
            <w:vAlign w:val="center"/>
          </w:tcPr>
          <w:p w14:paraId="43A0AC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060CCE8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c>
          <w:tcPr>
            <w:tcW w:w="0" w:type="auto"/>
            <w:tcBorders>
              <w:top w:val="nil"/>
              <w:left w:val="nil"/>
              <w:bottom w:val="single" w:color="auto" w:sz="4" w:space="0"/>
              <w:right w:val="single" w:color="auto" w:sz="4" w:space="0"/>
            </w:tcBorders>
            <w:shd w:val="clear" w:color="auto" w:fill="auto"/>
            <w:vAlign w:val="center"/>
          </w:tcPr>
          <w:p w14:paraId="345CB41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醇厚</w:t>
            </w:r>
          </w:p>
        </w:tc>
        <w:tc>
          <w:tcPr>
            <w:tcW w:w="0" w:type="auto"/>
            <w:tcBorders>
              <w:top w:val="nil"/>
              <w:left w:val="nil"/>
              <w:bottom w:val="single" w:color="auto" w:sz="4" w:space="0"/>
              <w:right w:val="single" w:color="auto" w:sz="4" w:space="0"/>
            </w:tcBorders>
            <w:shd w:val="clear" w:color="auto" w:fill="auto"/>
            <w:vAlign w:val="center"/>
          </w:tcPr>
          <w:p w14:paraId="6374B68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c>
          <w:tcPr>
            <w:tcW w:w="0" w:type="auto"/>
            <w:tcBorders>
              <w:top w:val="nil"/>
              <w:left w:val="nil"/>
              <w:bottom w:val="single" w:color="auto" w:sz="4" w:space="0"/>
              <w:right w:val="single" w:color="auto" w:sz="4" w:space="0"/>
            </w:tcBorders>
            <w:shd w:val="clear" w:color="auto" w:fill="auto"/>
            <w:vAlign w:val="center"/>
          </w:tcPr>
          <w:p w14:paraId="0F8B6EC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7324927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r>
      <w:tr w14:paraId="3C4F94CB">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tcPr>
          <w:p w14:paraId="5A6BB992">
            <w:pPr>
              <w:widowControl/>
              <w:jc w:val="center"/>
              <w:rPr>
                <w:rFonts w:ascii="宋体" w:hAnsi="宋体" w:eastAsia="宋体" w:cs="宋体"/>
                <w:b/>
                <w:bCs/>
                <w:color w:val="000000"/>
                <w:kern w:val="0"/>
                <w:sz w:val="24"/>
              </w:rPr>
            </w:pPr>
            <w:r>
              <w:rPr>
                <w:rFonts w:hint="eastAsia"/>
              </w:rPr>
              <w:t>黎世平黄牌Q16Q95Q25</w:t>
            </w:r>
          </w:p>
        </w:tc>
        <w:tc>
          <w:tcPr>
            <w:tcW w:w="0" w:type="auto"/>
            <w:tcBorders>
              <w:top w:val="nil"/>
              <w:left w:val="single" w:color="auto" w:sz="4" w:space="0"/>
              <w:bottom w:val="single" w:color="auto" w:sz="4" w:space="0"/>
              <w:right w:val="single" w:color="auto" w:sz="4" w:space="0"/>
            </w:tcBorders>
            <w:shd w:val="clear" w:color="auto" w:fill="auto"/>
            <w:vAlign w:val="center"/>
          </w:tcPr>
          <w:p w14:paraId="371A1C0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FB1F70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黑褐润紧结</w:t>
            </w:r>
          </w:p>
        </w:tc>
        <w:tc>
          <w:tcPr>
            <w:tcW w:w="0" w:type="auto"/>
            <w:tcBorders>
              <w:top w:val="nil"/>
              <w:left w:val="nil"/>
              <w:bottom w:val="single" w:color="auto" w:sz="4" w:space="0"/>
              <w:right w:val="single" w:color="auto" w:sz="4" w:space="0"/>
            </w:tcBorders>
            <w:shd w:val="clear" w:color="auto" w:fill="auto"/>
            <w:vAlign w:val="center"/>
          </w:tcPr>
          <w:p w14:paraId="695EDA7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76F05BC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7DFEAD5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c>
          <w:tcPr>
            <w:tcW w:w="0" w:type="auto"/>
            <w:tcBorders>
              <w:top w:val="nil"/>
              <w:left w:val="nil"/>
              <w:bottom w:val="single" w:color="auto" w:sz="4" w:space="0"/>
              <w:right w:val="single" w:color="auto" w:sz="4" w:space="0"/>
            </w:tcBorders>
            <w:shd w:val="clear" w:color="auto" w:fill="auto"/>
            <w:vAlign w:val="center"/>
          </w:tcPr>
          <w:p w14:paraId="2E4E16E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04D1DD2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c>
          <w:tcPr>
            <w:tcW w:w="0" w:type="auto"/>
            <w:tcBorders>
              <w:top w:val="nil"/>
              <w:left w:val="nil"/>
              <w:bottom w:val="single" w:color="auto" w:sz="4" w:space="0"/>
              <w:right w:val="single" w:color="auto" w:sz="4" w:space="0"/>
            </w:tcBorders>
            <w:shd w:val="clear" w:color="auto" w:fill="auto"/>
            <w:vAlign w:val="center"/>
          </w:tcPr>
          <w:p w14:paraId="021E32A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5B8B0D4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008A703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59FF904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r>
      <w:tr w14:paraId="45CAF16D">
        <w:tblPrEx>
          <w:tblCellMar>
            <w:top w:w="0" w:type="dxa"/>
            <w:left w:w="108" w:type="dxa"/>
            <w:bottom w:w="0" w:type="dxa"/>
            <w:right w:w="108" w:type="dxa"/>
          </w:tblCellMar>
        </w:tblPrEx>
        <w:trPr>
          <w:trHeight w:val="855" w:hRule="atLeast"/>
        </w:trPr>
        <w:tc>
          <w:tcPr>
            <w:tcW w:w="0" w:type="auto"/>
            <w:tcBorders>
              <w:top w:val="nil"/>
              <w:left w:val="single" w:color="auto" w:sz="4" w:space="0"/>
              <w:bottom w:val="single" w:color="auto" w:sz="4" w:space="0"/>
              <w:right w:val="single" w:color="auto" w:sz="4" w:space="0"/>
            </w:tcBorders>
          </w:tcPr>
          <w:p w14:paraId="2F9F0DBA">
            <w:pPr>
              <w:widowControl/>
              <w:jc w:val="center"/>
              <w:rPr>
                <w:rFonts w:ascii="宋体" w:hAnsi="宋体" w:eastAsia="宋体" w:cs="宋体"/>
                <w:b/>
                <w:bCs/>
                <w:color w:val="000000"/>
                <w:kern w:val="0"/>
                <w:sz w:val="24"/>
              </w:rPr>
            </w:pPr>
            <w:r>
              <w:rPr>
                <w:rFonts w:hint="eastAsia"/>
              </w:rPr>
              <w:t>黎世平红扣5、6、7、8、29、2、470</w:t>
            </w:r>
          </w:p>
        </w:tc>
        <w:tc>
          <w:tcPr>
            <w:tcW w:w="0" w:type="auto"/>
            <w:tcBorders>
              <w:top w:val="nil"/>
              <w:left w:val="single" w:color="auto" w:sz="4" w:space="0"/>
              <w:bottom w:val="single" w:color="auto" w:sz="4" w:space="0"/>
              <w:right w:val="single" w:color="auto" w:sz="4" w:space="0"/>
            </w:tcBorders>
            <w:shd w:val="clear" w:color="auto" w:fill="auto"/>
            <w:vAlign w:val="center"/>
          </w:tcPr>
          <w:p w14:paraId="540C053D">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C31D8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4F51D3F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113E6FD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235590A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c>
          <w:tcPr>
            <w:tcW w:w="0" w:type="auto"/>
            <w:tcBorders>
              <w:top w:val="nil"/>
              <w:left w:val="nil"/>
              <w:bottom w:val="single" w:color="auto" w:sz="4" w:space="0"/>
              <w:right w:val="single" w:color="auto" w:sz="4" w:space="0"/>
            </w:tcBorders>
            <w:shd w:val="clear" w:color="auto" w:fill="auto"/>
            <w:vAlign w:val="center"/>
          </w:tcPr>
          <w:p w14:paraId="249A3E3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4C509F2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91.50 </w:t>
            </w:r>
          </w:p>
        </w:tc>
        <w:tc>
          <w:tcPr>
            <w:tcW w:w="0" w:type="auto"/>
            <w:tcBorders>
              <w:top w:val="nil"/>
              <w:left w:val="nil"/>
              <w:bottom w:val="single" w:color="auto" w:sz="4" w:space="0"/>
              <w:right w:val="single" w:color="auto" w:sz="4" w:space="0"/>
            </w:tcBorders>
            <w:shd w:val="clear" w:color="auto" w:fill="auto"/>
            <w:vAlign w:val="center"/>
          </w:tcPr>
          <w:p w14:paraId="4BF5EA8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醇和</w:t>
            </w:r>
          </w:p>
        </w:tc>
        <w:tc>
          <w:tcPr>
            <w:tcW w:w="0" w:type="auto"/>
            <w:tcBorders>
              <w:top w:val="nil"/>
              <w:left w:val="nil"/>
              <w:bottom w:val="single" w:color="auto" w:sz="4" w:space="0"/>
              <w:right w:val="single" w:color="auto" w:sz="4" w:space="0"/>
            </w:tcBorders>
            <w:shd w:val="clear" w:color="auto" w:fill="auto"/>
            <w:vAlign w:val="center"/>
          </w:tcPr>
          <w:p w14:paraId="34338E6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38EA7F8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172A1DE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r>
      <w:tr w14:paraId="27AFA4AA">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tcPr>
          <w:p w14:paraId="034EAC11">
            <w:pPr>
              <w:widowControl/>
              <w:jc w:val="center"/>
              <w:rPr>
                <w:rFonts w:ascii="宋体" w:hAnsi="宋体" w:eastAsia="宋体" w:cs="宋体"/>
                <w:b/>
                <w:bCs/>
                <w:color w:val="000000"/>
                <w:kern w:val="0"/>
                <w:sz w:val="24"/>
              </w:rPr>
            </w:pPr>
            <w:r>
              <w:rPr>
                <w:rFonts w:hint="eastAsia"/>
              </w:rPr>
              <w:t>一组红牌H4\7\12\17\19</w:t>
            </w:r>
          </w:p>
        </w:tc>
        <w:tc>
          <w:tcPr>
            <w:tcW w:w="0" w:type="auto"/>
            <w:tcBorders>
              <w:top w:val="nil"/>
              <w:left w:val="single" w:color="auto" w:sz="4" w:space="0"/>
              <w:bottom w:val="single" w:color="auto" w:sz="4" w:space="0"/>
              <w:right w:val="single" w:color="auto" w:sz="4" w:space="0"/>
            </w:tcBorders>
            <w:shd w:val="clear" w:color="auto" w:fill="auto"/>
            <w:vAlign w:val="center"/>
          </w:tcPr>
          <w:p w14:paraId="159CC4C2">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A34F80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1D1B1AA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33DB304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红亮</w:t>
            </w:r>
          </w:p>
        </w:tc>
        <w:tc>
          <w:tcPr>
            <w:tcW w:w="0" w:type="auto"/>
            <w:tcBorders>
              <w:top w:val="nil"/>
              <w:left w:val="nil"/>
              <w:bottom w:val="single" w:color="auto" w:sz="4" w:space="0"/>
              <w:right w:val="single" w:color="auto" w:sz="4" w:space="0"/>
            </w:tcBorders>
            <w:shd w:val="clear" w:color="auto" w:fill="auto"/>
            <w:vAlign w:val="center"/>
          </w:tcPr>
          <w:p w14:paraId="7AD8981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94.50 </w:t>
            </w:r>
          </w:p>
        </w:tc>
        <w:tc>
          <w:tcPr>
            <w:tcW w:w="0" w:type="auto"/>
            <w:tcBorders>
              <w:top w:val="nil"/>
              <w:left w:val="nil"/>
              <w:bottom w:val="single" w:color="auto" w:sz="4" w:space="0"/>
              <w:right w:val="single" w:color="auto" w:sz="4" w:space="0"/>
            </w:tcBorders>
            <w:shd w:val="clear" w:color="auto" w:fill="auto"/>
            <w:vAlign w:val="center"/>
          </w:tcPr>
          <w:p w14:paraId="624FAB4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256BC06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90.50 </w:t>
            </w:r>
          </w:p>
        </w:tc>
        <w:tc>
          <w:tcPr>
            <w:tcW w:w="0" w:type="auto"/>
            <w:tcBorders>
              <w:top w:val="nil"/>
              <w:left w:val="nil"/>
              <w:bottom w:val="single" w:color="auto" w:sz="4" w:space="0"/>
              <w:right w:val="single" w:color="auto" w:sz="4" w:space="0"/>
            </w:tcBorders>
            <w:shd w:val="clear" w:color="auto" w:fill="auto"/>
            <w:vAlign w:val="center"/>
          </w:tcPr>
          <w:p w14:paraId="31C10CE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醇厚鲜爽</w:t>
            </w:r>
          </w:p>
        </w:tc>
        <w:tc>
          <w:tcPr>
            <w:tcW w:w="0" w:type="auto"/>
            <w:tcBorders>
              <w:top w:val="nil"/>
              <w:left w:val="nil"/>
              <w:bottom w:val="single" w:color="auto" w:sz="4" w:space="0"/>
              <w:right w:val="single" w:color="auto" w:sz="4" w:space="0"/>
            </w:tcBorders>
            <w:shd w:val="clear" w:color="auto" w:fill="auto"/>
            <w:vAlign w:val="center"/>
          </w:tcPr>
          <w:p w14:paraId="5619D44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93.00 </w:t>
            </w:r>
          </w:p>
        </w:tc>
        <w:tc>
          <w:tcPr>
            <w:tcW w:w="0" w:type="auto"/>
            <w:tcBorders>
              <w:top w:val="nil"/>
              <w:left w:val="nil"/>
              <w:bottom w:val="single" w:color="auto" w:sz="4" w:space="0"/>
              <w:right w:val="single" w:color="auto" w:sz="4" w:space="0"/>
            </w:tcBorders>
            <w:shd w:val="clear" w:color="auto" w:fill="auto"/>
            <w:vAlign w:val="center"/>
          </w:tcPr>
          <w:p w14:paraId="37F2D05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792F53D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r>
      <w:tr w14:paraId="7498F042">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3703EDBD">
            <w:pPr>
              <w:widowControl/>
              <w:jc w:val="center"/>
              <w:rPr>
                <w:rFonts w:ascii="宋体" w:hAnsi="宋体" w:eastAsia="宋体" w:cs="宋体"/>
                <w:b/>
                <w:bCs/>
                <w:color w:val="000000"/>
                <w:kern w:val="0"/>
                <w:sz w:val="24"/>
              </w:rPr>
            </w:pPr>
            <w:r>
              <w:rPr>
                <w:rFonts w:hint="eastAsia"/>
              </w:rPr>
              <w:t>三组Q94</w:t>
            </w:r>
          </w:p>
        </w:tc>
        <w:tc>
          <w:tcPr>
            <w:tcW w:w="0" w:type="auto"/>
            <w:tcBorders>
              <w:top w:val="nil"/>
              <w:left w:val="single" w:color="auto" w:sz="4" w:space="0"/>
              <w:bottom w:val="single" w:color="auto" w:sz="4" w:space="0"/>
              <w:right w:val="single" w:color="auto" w:sz="4" w:space="0"/>
            </w:tcBorders>
            <w:shd w:val="clear" w:color="auto" w:fill="auto"/>
            <w:vAlign w:val="center"/>
          </w:tcPr>
          <w:p w14:paraId="184CCD86">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575574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11A1670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77FB430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红艳</w:t>
            </w:r>
          </w:p>
        </w:tc>
        <w:tc>
          <w:tcPr>
            <w:tcW w:w="0" w:type="auto"/>
            <w:tcBorders>
              <w:top w:val="nil"/>
              <w:left w:val="nil"/>
              <w:bottom w:val="single" w:color="auto" w:sz="4" w:space="0"/>
              <w:right w:val="single" w:color="auto" w:sz="4" w:space="0"/>
            </w:tcBorders>
            <w:shd w:val="clear" w:color="auto" w:fill="auto"/>
            <w:vAlign w:val="center"/>
          </w:tcPr>
          <w:p w14:paraId="7D472D3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96.00 </w:t>
            </w:r>
          </w:p>
        </w:tc>
        <w:tc>
          <w:tcPr>
            <w:tcW w:w="0" w:type="auto"/>
            <w:tcBorders>
              <w:top w:val="nil"/>
              <w:left w:val="nil"/>
              <w:bottom w:val="single" w:color="auto" w:sz="4" w:space="0"/>
              <w:right w:val="single" w:color="auto" w:sz="4" w:space="0"/>
            </w:tcBorders>
            <w:shd w:val="clear" w:color="auto" w:fill="auto"/>
            <w:vAlign w:val="center"/>
          </w:tcPr>
          <w:p w14:paraId="2E9DC6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甜香带栗香</w:t>
            </w:r>
          </w:p>
        </w:tc>
        <w:tc>
          <w:tcPr>
            <w:tcW w:w="0" w:type="auto"/>
            <w:tcBorders>
              <w:top w:val="nil"/>
              <w:left w:val="nil"/>
              <w:bottom w:val="single" w:color="auto" w:sz="4" w:space="0"/>
              <w:right w:val="single" w:color="auto" w:sz="4" w:space="0"/>
            </w:tcBorders>
            <w:shd w:val="clear" w:color="auto" w:fill="auto"/>
            <w:vAlign w:val="center"/>
          </w:tcPr>
          <w:p w14:paraId="75CCA06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93.50 </w:t>
            </w:r>
          </w:p>
        </w:tc>
        <w:tc>
          <w:tcPr>
            <w:tcW w:w="0" w:type="auto"/>
            <w:tcBorders>
              <w:top w:val="nil"/>
              <w:left w:val="nil"/>
              <w:bottom w:val="single" w:color="auto" w:sz="4" w:space="0"/>
              <w:right w:val="single" w:color="auto" w:sz="4" w:space="0"/>
            </w:tcBorders>
            <w:shd w:val="clear" w:color="auto" w:fill="auto"/>
            <w:vAlign w:val="center"/>
          </w:tcPr>
          <w:p w14:paraId="46319C7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浓厚</w:t>
            </w:r>
          </w:p>
        </w:tc>
        <w:tc>
          <w:tcPr>
            <w:tcW w:w="0" w:type="auto"/>
            <w:tcBorders>
              <w:top w:val="nil"/>
              <w:left w:val="nil"/>
              <w:bottom w:val="single" w:color="auto" w:sz="4" w:space="0"/>
              <w:right w:val="single" w:color="auto" w:sz="4" w:space="0"/>
            </w:tcBorders>
            <w:shd w:val="clear" w:color="auto" w:fill="auto"/>
            <w:vAlign w:val="center"/>
          </w:tcPr>
          <w:p w14:paraId="784CDC3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92+</w:t>
            </w:r>
          </w:p>
        </w:tc>
        <w:tc>
          <w:tcPr>
            <w:tcW w:w="0" w:type="auto"/>
            <w:tcBorders>
              <w:top w:val="nil"/>
              <w:left w:val="nil"/>
              <w:bottom w:val="single" w:color="auto" w:sz="4" w:space="0"/>
              <w:right w:val="single" w:color="auto" w:sz="4" w:space="0"/>
            </w:tcBorders>
            <w:shd w:val="clear" w:color="auto" w:fill="auto"/>
            <w:vAlign w:val="center"/>
          </w:tcPr>
          <w:p w14:paraId="37AA344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17A373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r>
      <w:tr w14:paraId="0C8D00CE">
        <w:tblPrEx>
          <w:tblCellMar>
            <w:top w:w="0" w:type="dxa"/>
            <w:left w:w="108" w:type="dxa"/>
            <w:bottom w:w="0" w:type="dxa"/>
            <w:right w:w="108" w:type="dxa"/>
          </w:tblCellMar>
        </w:tblPrEx>
        <w:trPr>
          <w:trHeight w:val="855" w:hRule="atLeast"/>
        </w:trPr>
        <w:tc>
          <w:tcPr>
            <w:tcW w:w="0" w:type="auto"/>
            <w:tcBorders>
              <w:top w:val="nil"/>
              <w:left w:val="single" w:color="auto" w:sz="4" w:space="0"/>
              <w:bottom w:val="single" w:color="auto" w:sz="4" w:space="0"/>
              <w:right w:val="single" w:color="auto" w:sz="4" w:space="0"/>
            </w:tcBorders>
          </w:tcPr>
          <w:p w14:paraId="7CC2BE2D">
            <w:pPr>
              <w:widowControl/>
              <w:jc w:val="center"/>
              <w:rPr>
                <w:rFonts w:ascii="宋体" w:hAnsi="宋体" w:eastAsia="宋体" w:cs="宋体"/>
                <w:b/>
                <w:bCs/>
                <w:color w:val="000000"/>
                <w:kern w:val="0"/>
                <w:sz w:val="24"/>
              </w:rPr>
            </w:pPr>
            <w:r>
              <w:rPr>
                <w:rFonts w:hint="eastAsia"/>
              </w:rPr>
              <w:t>一组红牌H2\3\5\8\14\20\505</w:t>
            </w:r>
          </w:p>
        </w:tc>
        <w:tc>
          <w:tcPr>
            <w:tcW w:w="0" w:type="auto"/>
            <w:tcBorders>
              <w:top w:val="nil"/>
              <w:left w:val="single" w:color="auto" w:sz="4" w:space="0"/>
              <w:bottom w:val="single" w:color="auto" w:sz="4" w:space="0"/>
              <w:right w:val="single" w:color="auto" w:sz="4" w:space="0"/>
            </w:tcBorders>
            <w:shd w:val="clear" w:color="auto" w:fill="auto"/>
            <w:vAlign w:val="center"/>
          </w:tcPr>
          <w:p w14:paraId="2A461A53">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E6CAFD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0AA325E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FF1AB0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红亮</w:t>
            </w:r>
          </w:p>
        </w:tc>
        <w:tc>
          <w:tcPr>
            <w:tcW w:w="0" w:type="auto"/>
            <w:tcBorders>
              <w:top w:val="nil"/>
              <w:left w:val="nil"/>
              <w:bottom w:val="single" w:color="auto" w:sz="4" w:space="0"/>
              <w:right w:val="single" w:color="auto" w:sz="4" w:space="0"/>
            </w:tcBorders>
            <w:shd w:val="clear" w:color="auto" w:fill="auto"/>
            <w:vAlign w:val="center"/>
          </w:tcPr>
          <w:p w14:paraId="653A96B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94.50 </w:t>
            </w:r>
          </w:p>
        </w:tc>
        <w:tc>
          <w:tcPr>
            <w:tcW w:w="0" w:type="auto"/>
            <w:tcBorders>
              <w:top w:val="nil"/>
              <w:left w:val="nil"/>
              <w:bottom w:val="single" w:color="auto" w:sz="4" w:space="0"/>
              <w:right w:val="single" w:color="auto" w:sz="4" w:space="0"/>
            </w:tcBorders>
            <w:shd w:val="clear" w:color="auto" w:fill="auto"/>
            <w:vAlign w:val="center"/>
          </w:tcPr>
          <w:p w14:paraId="13B4B14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香平</w:t>
            </w:r>
          </w:p>
        </w:tc>
        <w:tc>
          <w:tcPr>
            <w:tcW w:w="0" w:type="auto"/>
            <w:tcBorders>
              <w:top w:val="nil"/>
              <w:left w:val="nil"/>
              <w:bottom w:val="single" w:color="auto" w:sz="4" w:space="0"/>
              <w:right w:val="single" w:color="auto" w:sz="4" w:space="0"/>
            </w:tcBorders>
            <w:shd w:val="clear" w:color="auto" w:fill="auto"/>
            <w:vAlign w:val="center"/>
          </w:tcPr>
          <w:p w14:paraId="1602305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6D042B0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w:t>
            </w:r>
          </w:p>
        </w:tc>
        <w:tc>
          <w:tcPr>
            <w:tcW w:w="0" w:type="auto"/>
            <w:tcBorders>
              <w:top w:val="nil"/>
              <w:left w:val="nil"/>
              <w:bottom w:val="single" w:color="auto" w:sz="4" w:space="0"/>
              <w:right w:val="single" w:color="auto" w:sz="4" w:space="0"/>
            </w:tcBorders>
            <w:shd w:val="clear" w:color="auto" w:fill="auto"/>
            <w:vAlign w:val="center"/>
          </w:tcPr>
          <w:p w14:paraId="53F38DB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418FE41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482D4A6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r>
      <w:tr w14:paraId="4BC6C14F">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5911909C">
            <w:pPr>
              <w:widowControl/>
              <w:jc w:val="center"/>
              <w:rPr>
                <w:rFonts w:ascii="宋体" w:hAnsi="宋体" w:eastAsia="宋体" w:cs="宋体"/>
                <w:b/>
                <w:bCs/>
                <w:color w:val="000000"/>
                <w:kern w:val="0"/>
                <w:sz w:val="24"/>
              </w:rPr>
            </w:pPr>
            <w:r>
              <w:rPr>
                <w:rFonts w:hint="eastAsia"/>
              </w:rPr>
              <w:t>利西山上4号</w:t>
            </w:r>
          </w:p>
        </w:tc>
        <w:tc>
          <w:tcPr>
            <w:tcW w:w="0" w:type="auto"/>
            <w:tcBorders>
              <w:top w:val="nil"/>
              <w:left w:val="single" w:color="auto" w:sz="4" w:space="0"/>
              <w:bottom w:val="single" w:color="auto" w:sz="4" w:space="0"/>
              <w:right w:val="single" w:color="auto" w:sz="4" w:space="0"/>
            </w:tcBorders>
            <w:shd w:val="clear" w:color="auto" w:fill="auto"/>
            <w:vAlign w:val="center"/>
          </w:tcPr>
          <w:p w14:paraId="1864A413">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7F71A1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0DB085C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4808D73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红亮</w:t>
            </w:r>
          </w:p>
        </w:tc>
        <w:tc>
          <w:tcPr>
            <w:tcW w:w="0" w:type="auto"/>
            <w:tcBorders>
              <w:top w:val="nil"/>
              <w:left w:val="nil"/>
              <w:bottom w:val="single" w:color="auto" w:sz="4" w:space="0"/>
              <w:right w:val="single" w:color="auto" w:sz="4" w:space="0"/>
            </w:tcBorders>
            <w:shd w:val="clear" w:color="auto" w:fill="auto"/>
            <w:vAlign w:val="center"/>
          </w:tcPr>
          <w:p w14:paraId="1635547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94.50 </w:t>
            </w:r>
          </w:p>
        </w:tc>
        <w:tc>
          <w:tcPr>
            <w:tcW w:w="0" w:type="auto"/>
            <w:tcBorders>
              <w:top w:val="nil"/>
              <w:left w:val="nil"/>
              <w:bottom w:val="single" w:color="auto" w:sz="4" w:space="0"/>
              <w:right w:val="single" w:color="auto" w:sz="4" w:space="0"/>
            </w:tcBorders>
            <w:shd w:val="clear" w:color="auto" w:fill="auto"/>
            <w:vAlign w:val="center"/>
          </w:tcPr>
          <w:p w14:paraId="16F619E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甜蜜香高</w:t>
            </w:r>
          </w:p>
        </w:tc>
        <w:tc>
          <w:tcPr>
            <w:tcW w:w="0" w:type="auto"/>
            <w:tcBorders>
              <w:top w:val="nil"/>
              <w:left w:val="nil"/>
              <w:bottom w:val="single" w:color="auto" w:sz="4" w:space="0"/>
              <w:right w:val="single" w:color="auto" w:sz="4" w:space="0"/>
            </w:tcBorders>
            <w:shd w:val="clear" w:color="auto" w:fill="auto"/>
            <w:vAlign w:val="center"/>
          </w:tcPr>
          <w:p w14:paraId="7A4C36A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93.50 </w:t>
            </w:r>
          </w:p>
        </w:tc>
        <w:tc>
          <w:tcPr>
            <w:tcW w:w="0" w:type="auto"/>
            <w:tcBorders>
              <w:top w:val="nil"/>
              <w:left w:val="nil"/>
              <w:bottom w:val="single" w:color="auto" w:sz="4" w:space="0"/>
              <w:right w:val="single" w:color="auto" w:sz="4" w:space="0"/>
            </w:tcBorders>
            <w:shd w:val="clear" w:color="auto" w:fill="auto"/>
            <w:vAlign w:val="center"/>
          </w:tcPr>
          <w:p w14:paraId="58D9F4B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醇甜有蜜香</w:t>
            </w:r>
          </w:p>
        </w:tc>
        <w:tc>
          <w:tcPr>
            <w:tcW w:w="0" w:type="auto"/>
            <w:tcBorders>
              <w:top w:val="nil"/>
              <w:left w:val="nil"/>
              <w:bottom w:val="single" w:color="auto" w:sz="4" w:space="0"/>
              <w:right w:val="single" w:color="auto" w:sz="4" w:space="0"/>
            </w:tcBorders>
            <w:shd w:val="clear" w:color="auto" w:fill="auto"/>
            <w:vAlign w:val="center"/>
          </w:tcPr>
          <w:p w14:paraId="3C8F06E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93++</w:t>
            </w:r>
          </w:p>
        </w:tc>
        <w:tc>
          <w:tcPr>
            <w:tcW w:w="0" w:type="auto"/>
            <w:tcBorders>
              <w:top w:val="nil"/>
              <w:left w:val="nil"/>
              <w:bottom w:val="single" w:color="auto" w:sz="4" w:space="0"/>
              <w:right w:val="single" w:color="auto" w:sz="4" w:space="0"/>
            </w:tcBorders>
            <w:shd w:val="clear" w:color="auto" w:fill="auto"/>
            <w:vAlign w:val="center"/>
          </w:tcPr>
          <w:p w14:paraId="5608724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1D150DF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r>
      <w:tr w14:paraId="067F5485">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325DC2F5">
            <w:pPr>
              <w:widowControl/>
              <w:jc w:val="center"/>
              <w:rPr>
                <w:rFonts w:ascii="宋体" w:hAnsi="宋体" w:eastAsia="宋体" w:cs="宋体"/>
                <w:b/>
                <w:bCs/>
                <w:color w:val="000000"/>
                <w:kern w:val="0"/>
                <w:sz w:val="24"/>
              </w:rPr>
            </w:pPr>
            <w:r>
              <w:rPr>
                <w:rFonts w:hint="eastAsia"/>
              </w:rPr>
              <w:t>利西山上5号</w:t>
            </w:r>
          </w:p>
        </w:tc>
        <w:tc>
          <w:tcPr>
            <w:tcW w:w="0" w:type="auto"/>
            <w:tcBorders>
              <w:top w:val="nil"/>
              <w:left w:val="single" w:color="auto" w:sz="4" w:space="0"/>
              <w:bottom w:val="single" w:color="auto" w:sz="4" w:space="0"/>
              <w:right w:val="single" w:color="auto" w:sz="4" w:space="0"/>
            </w:tcBorders>
            <w:shd w:val="clear" w:color="auto" w:fill="auto"/>
            <w:vAlign w:val="center"/>
          </w:tcPr>
          <w:p w14:paraId="22F2CD17">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7B2B99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7E8654E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02732E1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17BB964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c>
          <w:tcPr>
            <w:tcW w:w="0" w:type="auto"/>
            <w:tcBorders>
              <w:top w:val="nil"/>
              <w:left w:val="nil"/>
              <w:bottom w:val="single" w:color="auto" w:sz="4" w:space="0"/>
              <w:right w:val="single" w:color="auto" w:sz="4" w:space="0"/>
            </w:tcBorders>
            <w:shd w:val="clear" w:color="auto" w:fill="auto"/>
            <w:vAlign w:val="center"/>
          </w:tcPr>
          <w:p w14:paraId="1281C41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甜花香浓</w:t>
            </w:r>
          </w:p>
        </w:tc>
        <w:tc>
          <w:tcPr>
            <w:tcW w:w="0" w:type="auto"/>
            <w:tcBorders>
              <w:top w:val="nil"/>
              <w:left w:val="nil"/>
              <w:bottom w:val="single" w:color="auto" w:sz="4" w:space="0"/>
              <w:right w:val="single" w:color="auto" w:sz="4" w:space="0"/>
            </w:tcBorders>
            <w:shd w:val="clear" w:color="auto" w:fill="auto"/>
            <w:vAlign w:val="center"/>
          </w:tcPr>
          <w:p w14:paraId="174BA49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93.00 </w:t>
            </w:r>
          </w:p>
        </w:tc>
        <w:tc>
          <w:tcPr>
            <w:tcW w:w="0" w:type="auto"/>
            <w:tcBorders>
              <w:top w:val="nil"/>
              <w:left w:val="nil"/>
              <w:bottom w:val="single" w:color="auto" w:sz="4" w:space="0"/>
              <w:right w:val="single" w:color="auto" w:sz="4" w:space="0"/>
            </w:tcBorders>
            <w:shd w:val="clear" w:color="auto" w:fill="auto"/>
            <w:vAlign w:val="center"/>
          </w:tcPr>
          <w:p w14:paraId="4BF5AA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醇甜带花香</w:t>
            </w:r>
          </w:p>
        </w:tc>
        <w:tc>
          <w:tcPr>
            <w:tcW w:w="0" w:type="auto"/>
            <w:tcBorders>
              <w:top w:val="nil"/>
              <w:left w:val="nil"/>
              <w:bottom w:val="single" w:color="auto" w:sz="4" w:space="0"/>
              <w:right w:val="single" w:color="auto" w:sz="4" w:space="0"/>
            </w:tcBorders>
            <w:shd w:val="clear" w:color="auto" w:fill="auto"/>
            <w:vAlign w:val="center"/>
          </w:tcPr>
          <w:p w14:paraId="2AA9C0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c>
          <w:tcPr>
            <w:tcW w:w="0" w:type="auto"/>
            <w:tcBorders>
              <w:top w:val="nil"/>
              <w:left w:val="nil"/>
              <w:bottom w:val="single" w:color="auto" w:sz="4" w:space="0"/>
              <w:right w:val="single" w:color="auto" w:sz="4" w:space="0"/>
            </w:tcBorders>
            <w:shd w:val="clear" w:color="auto" w:fill="auto"/>
            <w:vAlign w:val="center"/>
          </w:tcPr>
          <w:p w14:paraId="4D4E8A4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591B46F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r>
      <w:tr w14:paraId="79E488CB">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54CE2709">
            <w:pPr>
              <w:widowControl/>
              <w:jc w:val="center"/>
              <w:rPr>
                <w:rFonts w:ascii="宋体" w:hAnsi="宋体" w:eastAsia="宋体" w:cs="宋体"/>
                <w:b/>
                <w:bCs/>
                <w:color w:val="000000"/>
                <w:kern w:val="0"/>
                <w:sz w:val="24"/>
              </w:rPr>
            </w:pPr>
            <w:r>
              <w:rPr>
                <w:rFonts w:hint="eastAsia"/>
              </w:rPr>
              <w:t>利西6号</w:t>
            </w:r>
          </w:p>
        </w:tc>
        <w:tc>
          <w:tcPr>
            <w:tcW w:w="0" w:type="auto"/>
            <w:tcBorders>
              <w:top w:val="nil"/>
              <w:left w:val="single" w:color="auto" w:sz="4" w:space="0"/>
              <w:bottom w:val="single" w:color="auto" w:sz="4" w:space="0"/>
              <w:right w:val="single" w:color="auto" w:sz="4" w:space="0"/>
            </w:tcBorders>
            <w:shd w:val="clear" w:color="auto" w:fill="auto"/>
            <w:vAlign w:val="center"/>
          </w:tcPr>
          <w:p w14:paraId="5DDA286A">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54D49E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5118926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36B687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红艳</w:t>
            </w:r>
          </w:p>
        </w:tc>
        <w:tc>
          <w:tcPr>
            <w:tcW w:w="0" w:type="auto"/>
            <w:tcBorders>
              <w:top w:val="nil"/>
              <w:left w:val="nil"/>
              <w:bottom w:val="single" w:color="auto" w:sz="4" w:space="0"/>
              <w:right w:val="single" w:color="auto" w:sz="4" w:space="0"/>
            </w:tcBorders>
            <w:shd w:val="clear" w:color="auto" w:fill="auto"/>
            <w:vAlign w:val="center"/>
          </w:tcPr>
          <w:p w14:paraId="137F485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94.00 </w:t>
            </w:r>
          </w:p>
        </w:tc>
        <w:tc>
          <w:tcPr>
            <w:tcW w:w="0" w:type="auto"/>
            <w:tcBorders>
              <w:top w:val="nil"/>
              <w:left w:val="nil"/>
              <w:bottom w:val="single" w:color="auto" w:sz="4" w:space="0"/>
              <w:right w:val="single" w:color="auto" w:sz="4" w:space="0"/>
            </w:tcBorders>
            <w:shd w:val="clear" w:color="auto" w:fill="auto"/>
            <w:vAlign w:val="center"/>
          </w:tcPr>
          <w:p w14:paraId="15072BA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平</w:t>
            </w:r>
          </w:p>
        </w:tc>
        <w:tc>
          <w:tcPr>
            <w:tcW w:w="0" w:type="auto"/>
            <w:tcBorders>
              <w:top w:val="nil"/>
              <w:left w:val="nil"/>
              <w:bottom w:val="single" w:color="auto" w:sz="4" w:space="0"/>
              <w:right w:val="single" w:color="auto" w:sz="4" w:space="0"/>
            </w:tcBorders>
            <w:shd w:val="clear" w:color="auto" w:fill="auto"/>
            <w:vAlign w:val="center"/>
          </w:tcPr>
          <w:p w14:paraId="4F22EE7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0A23905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w:t>
            </w:r>
          </w:p>
        </w:tc>
        <w:tc>
          <w:tcPr>
            <w:tcW w:w="0" w:type="auto"/>
            <w:tcBorders>
              <w:top w:val="nil"/>
              <w:left w:val="nil"/>
              <w:bottom w:val="single" w:color="auto" w:sz="4" w:space="0"/>
              <w:right w:val="single" w:color="auto" w:sz="4" w:space="0"/>
            </w:tcBorders>
            <w:shd w:val="clear" w:color="auto" w:fill="auto"/>
            <w:vAlign w:val="center"/>
          </w:tcPr>
          <w:p w14:paraId="11663C0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1A19457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5689A75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r>
      <w:tr w14:paraId="52C5643A">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6C030EE3">
            <w:pPr>
              <w:widowControl/>
              <w:jc w:val="center"/>
              <w:rPr>
                <w:rFonts w:ascii="宋体" w:hAnsi="宋体" w:eastAsia="宋体" w:cs="宋体"/>
                <w:b/>
                <w:bCs/>
                <w:color w:val="000000"/>
                <w:kern w:val="0"/>
                <w:sz w:val="24"/>
              </w:rPr>
            </w:pPr>
            <w:r>
              <w:rPr>
                <w:rFonts w:hint="eastAsia"/>
              </w:rPr>
              <w:t>利西门口7号</w:t>
            </w:r>
          </w:p>
        </w:tc>
        <w:tc>
          <w:tcPr>
            <w:tcW w:w="0" w:type="auto"/>
            <w:tcBorders>
              <w:top w:val="nil"/>
              <w:left w:val="single" w:color="auto" w:sz="4" w:space="0"/>
              <w:bottom w:val="single" w:color="auto" w:sz="4" w:space="0"/>
              <w:right w:val="single" w:color="auto" w:sz="4" w:space="0"/>
            </w:tcBorders>
            <w:shd w:val="clear" w:color="auto" w:fill="auto"/>
            <w:vAlign w:val="center"/>
          </w:tcPr>
          <w:p w14:paraId="4F60C0B1">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DCD245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51F7CF8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AE0870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红亮</w:t>
            </w:r>
          </w:p>
        </w:tc>
        <w:tc>
          <w:tcPr>
            <w:tcW w:w="0" w:type="auto"/>
            <w:tcBorders>
              <w:top w:val="nil"/>
              <w:left w:val="nil"/>
              <w:bottom w:val="single" w:color="auto" w:sz="4" w:space="0"/>
              <w:right w:val="single" w:color="auto" w:sz="4" w:space="0"/>
            </w:tcBorders>
            <w:shd w:val="clear" w:color="auto" w:fill="auto"/>
            <w:vAlign w:val="center"/>
          </w:tcPr>
          <w:p w14:paraId="02A887A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94.50 </w:t>
            </w:r>
          </w:p>
        </w:tc>
        <w:tc>
          <w:tcPr>
            <w:tcW w:w="0" w:type="auto"/>
            <w:tcBorders>
              <w:top w:val="nil"/>
              <w:left w:val="nil"/>
              <w:bottom w:val="single" w:color="auto" w:sz="4" w:space="0"/>
              <w:right w:val="single" w:color="auto" w:sz="4" w:space="0"/>
            </w:tcBorders>
            <w:shd w:val="clear" w:color="auto" w:fill="auto"/>
            <w:vAlign w:val="center"/>
          </w:tcPr>
          <w:p w14:paraId="166924C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5AB3C91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3E368B6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尚醇</w:t>
            </w:r>
          </w:p>
        </w:tc>
        <w:tc>
          <w:tcPr>
            <w:tcW w:w="0" w:type="auto"/>
            <w:tcBorders>
              <w:top w:val="nil"/>
              <w:left w:val="nil"/>
              <w:bottom w:val="single" w:color="auto" w:sz="4" w:space="0"/>
              <w:right w:val="single" w:color="auto" w:sz="4" w:space="0"/>
            </w:tcBorders>
            <w:shd w:val="clear" w:color="auto" w:fill="auto"/>
            <w:vAlign w:val="center"/>
          </w:tcPr>
          <w:p w14:paraId="4D8F385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0A719C2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43814F2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92.00 </w:t>
            </w:r>
          </w:p>
        </w:tc>
      </w:tr>
      <w:tr w14:paraId="4B092279">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72D4BA63">
            <w:pPr>
              <w:widowControl/>
              <w:jc w:val="center"/>
              <w:rPr>
                <w:rFonts w:ascii="宋体" w:hAnsi="宋体" w:eastAsia="宋体" w:cs="宋体"/>
                <w:b/>
                <w:bCs/>
                <w:color w:val="000000"/>
                <w:kern w:val="0"/>
                <w:sz w:val="24"/>
              </w:rPr>
            </w:pPr>
            <w:r>
              <w:rPr>
                <w:rFonts w:hint="eastAsia"/>
              </w:rPr>
              <w:t>利西山上9号</w:t>
            </w:r>
          </w:p>
        </w:tc>
        <w:tc>
          <w:tcPr>
            <w:tcW w:w="0" w:type="auto"/>
            <w:tcBorders>
              <w:top w:val="nil"/>
              <w:left w:val="single" w:color="auto" w:sz="4" w:space="0"/>
              <w:bottom w:val="single" w:color="auto" w:sz="4" w:space="0"/>
              <w:right w:val="single" w:color="auto" w:sz="4" w:space="0"/>
            </w:tcBorders>
            <w:shd w:val="clear" w:color="auto" w:fill="auto"/>
            <w:vAlign w:val="center"/>
          </w:tcPr>
          <w:p w14:paraId="79A2EA98">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A0ECE2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25071DE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1D133D9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红亮</w:t>
            </w:r>
          </w:p>
        </w:tc>
        <w:tc>
          <w:tcPr>
            <w:tcW w:w="0" w:type="auto"/>
            <w:tcBorders>
              <w:top w:val="nil"/>
              <w:left w:val="nil"/>
              <w:bottom w:val="single" w:color="auto" w:sz="4" w:space="0"/>
              <w:right w:val="single" w:color="auto" w:sz="4" w:space="0"/>
            </w:tcBorders>
            <w:shd w:val="clear" w:color="auto" w:fill="auto"/>
            <w:vAlign w:val="center"/>
          </w:tcPr>
          <w:p w14:paraId="062EFB2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94.50 </w:t>
            </w:r>
          </w:p>
        </w:tc>
        <w:tc>
          <w:tcPr>
            <w:tcW w:w="0" w:type="auto"/>
            <w:tcBorders>
              <w:top w:val="nil"/>
              <w:left w:val="nil"/>
              <w:bottom w:val="single" w:color="auto" w:sz="4" w:space="0"/>
              <w:right w:val="single" w:color="auto" w:sz="4" w:space="0"/>
            </w:tcBorders>
            <w:shd w:val="clear" w:color="auto" w:fill="auto"/>
            <w:vAlign w:val="center"/>
          </w:tcPr>
          <w:p w14:paraId="53653E6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6E18340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31911AB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醇厚</w:t>
            </w:r>
          </w:p>
        </w:tc>
        <w:tc>
          <w:tcPr>
            <w:tcW w:w="0" w:type="auto"/>
            <w:tcBorders>
              <w:top w:val="nil"/>
              <w:left w:val="nil"/>
              <w:bottom w:val="single" w:color="auto" w:sz="4" w:space="0"/>
              <w:right w:val="single" w:color="auto" w:sz="4" w:space="0"/>
            </w:tcBorders>
            <w:shd w:val="clear" w:color="auto" w:fill="auto"/>
            <w:vAlign w:val="center"/>
          </w:tcPr>
          <w:p w14:paraId="26BA58B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55EA187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深红亮</w:t>
            </w:r>
          </w:p>
        </w:tc>
        <w:tc>
          <w:tcPr>
            <w:tcW w:w="0" w:type="auto"/>
            <w:tcBorders>
              <w:top w:val="nil"/>
              <w:left w:val="nil"/>
              <w:bottom w:val="single" w:color="auto" w:sz="4" w:space="0"/>
              <w:right w:val="single" w:color="auto" w:sz="4" w:space="0"/>
            </w:tcBorders>
            <w:shd w:val="clear" w:color="auto" w:fill="auto"/>
            <w:vAlign w:val="center"/>
          </w:tcPr>
          <w:p w14:paraId="10BA02C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r>
      <w:tr w14:paraId="06763F82">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0FDC4783">
            <w:pPr>
              <w:widowControl/>
              <w:jc w:val="center"/>
              <w:rPr>
                <w:rFonts w:ascii="宋体" w:hAnsi="宋体" w:eastAsia="宋体" w:cs="宋体"/>
                <w:b/>
                <w:bCs/>
                <w:color w:val="000000"/>
                <w:kern w:val="0"/>
                <w:sz w:val="24"/>
              </w:rPr>
            </w:pPr>
            <w:r>
              <w:rPr>
                <w:rFonts w:hint="eastAsia"/>
              </w:rPr>
              <w:t>糯米茶26.5.22</w:t>
            </w:r>
          </w:p>
        </w:tc>
        <w:tc>
          <w:tcPr>
            <w:tcW w:w="0" w:type="auto"/>
            <w:tcBorders>
              <w:top w:val="nil"/>
              <w:left w:val="single" w:color="auto" w:sz="4" w:space="0"/>
              <w:bottom w:val="single" w:color="auto" w:sz="4" w:space="0"/>
              <w:right w:val="single" w:color="auto" w:sz="4" w:space="0"/>
            </w:tcBorders>
            <w:shd w:val="clear" w:color="auto" w:fill="auto"/>
            <w:vAlign w:val="center"/>
          </w:tcPr>
          <w:p w14:paraId="387C4CCE">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39B544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8FDE32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F00B04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687679F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431D61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青气</w:t>
            </w:r>
          </w:p>
        </w:tc>
        <w:tc>
          <w:tcPr>
            <w:tcW w:w="0" w:type="auto"/>
            <w:tcBorders>
              <w:top w:val="nil"/>
              <w:left w:val="nil"/>
              <w:bottom w:val="single" w:color="auto" w:sz="4" w:space="0"/>
              <w:right w:val="single" w:color="auto" w:sz="4" w:space="0"/>
            </w:tcBorders>
            <w:shd w:val="clear" w:color="auto" w:fill="auto"/>
            <w:vAlign w:val="center"/>
          </w:tcPr>
          <w:p w14:paraId="26EF16A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D441C5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90121F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3B81803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722166E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r>
      <w:tr w14:paraId="1403910B">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tcPr>
          <w:p w14:paraId="4DD9B438">
            <w:pPr>
              <w:widowControl/>
              <w:jc w:val="center"/>
              <w:rPr>
                <w:rFonts w:ascii="宋体" w:hAnsi="宋体" w:eastAsia="宋体" w:cs="宋体"/>
                <w:b/>
                <w:bCs/>
                <w:color w:val="000000"/>
                <w:kern w:val="0"/>
                <w:sz w:val="24"/>
              </w:rPr>
            </w:pPr>
            <w:r>
              <w:rPr>
                <w:rFonts w:hint="eastAsia"/>
              </w:rPr>
              <w:t>一组红牌H 26.5.9</w:t>
            </w:r>
          </w:p>
        </w:tc>
        <w:tc>
          <w:tcPr>
            <w:tcW w:w="0" w:type="auto"/>
            <w:tcBorders>
              <w:top w:val="nil"/>
              <w:left w:val="single" w:color="auto" w:sz="4" w:space="0"/>
              <w:bottom w:val="single" w:color="auto" w:sz="4" w:space="0"/>
              <w:right w:val="single" w:color="auto" w:sz="4" w:space="0"/>
            </w:tcBorders>
            <w:shd w:val="clear" w:color="auto" w:fill="auto"/>
            <w:vAlign w:val="center"/>
          </w:tcPr>
          <w:p w14:paraId="016F14B4">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D79F2E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6A67E2D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E75C7B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777C118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6DB90B2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淡甜香</w:t>
            </w:r>
          </w:p>
        </w:tc>
        <w:tc>
          <w:tcPr>
            <w:tcW w:w="0" w:type="auto"/>
            <w:tcBorders>
              <w:top w:val="nil"/>
              <w:left w:val="nil"/>
              <w:bottom w:val="single" w:color="auto" w:sz="4" w:space="0"/>
              <w:right w:val="single" w:color="auto" w:sz="4" w:space="0"/>
            </w:tcBorders>
            <w:shd w:val="clear" w:color="auto" w:fill="auto"/>
            <w:vAlign w:val="center"/>
          </w:tcPr>
          <w:p w14:paraId="6EEEEB4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5EC40D14">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醇正</w:t>
            </w:r>
          </w:p>
        </w:tc>
        <w:tc>
          <w:tcPr>
            <w:tcW w:w="0" w:type="auto"/>
            <w:tcBorders>
              <w:top w:val="nil"/>
              <w:left w:val="nil"/>
              <w:bottom w:val="single" w:color="auto" w:sz="4" w:space="0"/>
              <w:right w:val="single" w:color="auto" w:sz="4" w:space="0"/>
            </w:tcBorders>
            <w:shd w:val="clear" w:color="auto" w:fill="auto"/>
            <w:vAlign w:val="center"/>
          </w:tcPr>
          <w:p w14:paraId="2236AAD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6447CC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2C74B2F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88.00 </w:t>
            </w:r>
          </w:p>
        </w:tc>
      </w:tr>
      <w:tr w14:paraId="1E95D2C8">
        <w:tblPrEx>
          <w:tblCellMar>
            <w:top w:w="0" w:type="dxa"/>
            <w:left w:w="108" w:type="dxa"/>
            <w:bottom w:w="0" w:type="dxa"/>
            <w:right w:w="108" w:type="dxa"/>
          </w:tblCellMar>
        </w:tblPrEx>
        <w:trPr>
          <w:trHeight w:val="855" w:hRule="atLeast"/>
        </w:trPr>
        <w:tc>
          <w:tcPr>
            <w:tcW w:w="0" w:type="auto"/>
            <w:tcBorders>
              <w:top w:val="nil"/>
              <w:left w:val="single" w:color="auto" w:sz="4" w:space="0"/>
              <w:bottom w:val="single" w:color="auto" w:sz="4" w:space="0"/>
              <w:right w:val="single" w:color="auto" w:sz="4" w:space="0"/>
            </w:tcBorders>
          </w:tcPr>
          <w:p w14:paraId="421BF0DB">
            <w:pPr>
              <w:widowControl/>
              <w:jc w:val="center"/>
              <w:rPr>
                <w:rFonts w:ascii="宋体" w:hAnsi="宋体" w:eastAsia="宋体" w:cs="宋体"/>
                <w:b/>
                <w:bCs/>
                <w:color w:val="000000"/>
                <w:kern w:val="0"/>
                <w:sz w:val="24"/>
              </w:rPr>
            </w:pPr>
            <w:r>
              <w:rPr>
                <w:rFonts w:hint="eastAsia"/>
              </w:rPr>
              <w:t>黎世平529、580、Q9Q13白牌</w:t>
            </w:r>
          </w:p>
        </w:tc>
        <w:tc>
          <w:tcPr>
            <w:tcW w:w="0" w:type="auto"/>
            <w:tcBorders>
              <w:top w:val="nil"/>
              <w:left w:val="single" w:color="auto" w:sz="4" w:space="0"/>
              <w:bottom w:val="single" w:color="auto" w:sz="4" w:space="0"/>
              <w:right w:val="single" w:color="auto" w:sz="4" w:space="0"/>
            </w:tcBorders>
            <w:shd w:val="clear" w:color="auto" w:fill="auto"/>
            <w:vAlign w:val="center"/>
          </w:tcPr>
          <w:p w14:paraId="67E01382">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A594B2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红褐紧结</w:t>
            </w:r>
          </w:p>
        </w:tc>
        <w:tc>
          <w:tcPr>
            <w:tcW w:w="0" w:type="auto"/>
            <w:tcBorders>
              <w:top w:val="nil"/>
              <w:left w:val="nil"/>
              <w:bottom w:val="single" w:color="auto" w:sz="4" w:space="0"/>
              <w:right w:val="single" w:color="auto" w:sz="4" w:space="0"/>
            </w:tcBorders>
            <w:shd w:val="clear" w:color="auto" w:fill="auto"/>
            <w:vAlign w:val="center"/>
          </w:tcPr>
          <w:p w14:paraId="6EA3EFD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235673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75C6A8D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6148087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甜花香</w:t>
            </w:r>
          </w:p>
        </w:tc>
        <w:tc>
          <w:tcPr>
            <w:tcW w:w="0" w:type="auto"/>
            <w:tcBorders>
              <w:top w:val="nil"/>
              <w:left w:val="nil"/>
              <w:bottom w:val="single" w:color="auto" w:sz="4" w:space="0"/>
              <w:right w:val="single" w:color="auto" w:sz="4" w:space="0"/>
            </w:tcBorders>
            <w:shd w:val="clear" w:color="auto" w:fill="auto"/>
            <w:vAlign w:val="center"/>
          </w:tcPr>
          <w:p w14:paraId="237A68D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c>
          <w:tcPr>
            <w:tcW w:w="0" w:type="auto"/>
            <w:tcBorders>
              <w:top w:val="nil"/>
              <w:left w:val="nil"/>
              <w:bottom w:val="single" w:color="auto" w:sz="4" w:space="0"/>
              <w:right w:val="single" w:color="auto" w:sz="4" w:space="0"/>
            </w:tcBorders>
            <w:shd w:val="clear" w:color="auto" w:fill="auto"/>
            <w:vAlign w:val="center"/>
          </w:tcPr>
          <w:p w14:paraId="2A15F51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醇甜</w:t>
            </w:r>
          </w:p>
        </w:tc>
        <w:tc>
          <w:tcPr>
            <w:tcW w:w="0" w:type="auto"/>
            <w:tcBorders>
              <w:top w:val="nil"/>
              <w:left w:val="nil"/>
              <w:bottom w:val="single" w:color="auto" w:sz="4" w:space="0"/>
              <w:right w:val="single" w:color="auto" w:sz="4" w:space="0"/>
            </w:tcBorders>
            <w:shd w:val="clear" w:color="auto" w:fill="auto"/>
            <w:vAlign w:val="center"/>
          </w:tcPr>
          <w:p w14:paraId="2768A1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c>
          <w:tcPr>
            <w:tcW w:w="0" w:type="auto"/>
            <w:tcBorders>
              <w:top w:val="nil"/>
              <w:left w:val="nil"/>
              <w:bottom w:val="single" w:color="auto" w:sz="4" w:space="0"/>
              <w:right w:val="single" w:color="auto" w:sz="4" w:space="0"/>
            </w:tcBorders>
            <w:shd w:val="clear" w:color="auto" w:fill="auto"/>
            <w:vAlign w:val="center"/>
          </w:tcPr>
          <w:p w14:paraId="741676B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红亮嫩匀</w:t>
            </w:r>
          </w:p>
        </w:tc>
        <w:tc>
          <w:tcPr>
            <w:tcW w:w="0" w:type="auto"/>
            <w:tcBorders>
              <w:top w:val="nil"/>
              <w:left w:val="nil"/>
              <w:bottom w:val="single" w:color="auto" w:sz="4" w:space="0"/>
              <w:right w:val="single" w:color="auto" w:sz="4" w:space="0"/>
            </w:tcBorders>
            <w:shd w:val="clear" w:color="auto" w:fill="auto"/>
            <w:vAlign w:val="center"/>
          </w:tcPr>
          <w:p w14:paraId="1CD47B9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90.00 </w:t>
            </w:r>
          </w:p>
        </w:tc>
      </w:tr>
      <w:tr w14:paraId="225428F5">
        <w:tblPrEx>
          <w:tblCellMar>
            <w:top w:w="0" w:type="dxa"/>
            <w:left w:w="108" w:type="dxa"/>
            <w:bottom w:w="0" w:type="dxa"/>
            <w:right w:w="108" w:type="dxa"/>
          </w:tblCellMar>
        </w:tblPrEx>
        <w:trPr>
          <w:trHeight w:val="300" w:hRule="atLeast"/>
        </w:trPr>
        <w:tc>
          <w:tcPr>
            <w:tcW w:w="0" w:type="auto"/>
            <w:tcBorders>
              <w:top w:val="nil"/>
              <w:left w:val="single" w:color="auto" w:sz="4" w:space="0"/>
              <w:bottom w:val="single" w:color="auto" w:sz="4" w:space="0"/>
              <w:right w:val="single" w:color="auto" w:sz="4" w:space="0"/>
            </w:tcBorders>
          </w:tcPr>
          <w:p w14:paraId="5768E9ED">
            <w:pPr>
              <w:widowControl/>
              <w:jc w:val="center"/>
              <w:rPr>
                <w:rFonts w:ascii="宋体" w:hAnsi="宋体" w:eastAsia="宋体" w:cs="宋体"/>
                <w:b/>
                <w:bCs/>
                <w:color w:val="000000"/>
                <w:kern w:val="0"/>
                <w:sz w:val="24"/>
              </w:rPr>
            </w:pPr>
            <w:r>
              <w:rPr>
                <w:rFonts w:hint="eastAsia"/>
              </w:rPr>
              <w:t>五月茶2号红</w:t>
            </w:r>
          </w:p>
        </w:tc>
        <w:tc>
          <w:tcPr>
            <w:tcW w:w="0" w:type="auto"/>
            <w:tcBorders>
              <w:top w:val="nil"/>
              <w:left w:val="single" w:color="auto" w:sz="4" w:space="0"/>
              <w:bottom w:val="single" w:color="auto" w:sz="4" w:space="0"/>
              <w:right w:val="single" w:color="auto" w:sz="4" w:space="0"/>
            </w:tcBorders>
            <w:shd w:val="clear" w:color="auto" w:fill="auto"/>
            <w:vAlign w:val="center"/>
          </w:tcPr>
          <w:p w14:paraId="74C3F95A">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1D41E277">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0399B0F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3A25F2D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5CE2853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791D57A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75B8CF9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90.50 </w:t>
            </w:r>
          </w:p>
        </w:tc>
        <w:tc>
          <w:tcPr>
            <w:tcW w:w="0" w:type="auto"/>
            <w:tcBorders>
              <w:top w:val="nil"/>
              <w:left w:val="nil"/>
              <w:bottom w:val="single" w:color="auto" w:sz="4" w:space="0"/>
              <w:right w:val="single" w:color="auto" w:sz="4" w:space="0"/>
            </w:tcBorders>
            <w:shd w:val="clear" w:color="auto" w:fill="auto"/>
            <w:vAlign w:val="center"/>
          </w:tcPr>
          <w:p w14:paraId="4E002AD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醇和</w:t>
            </w:r>
          </w:p>
        </w:tc>
        <w:tc>
          <w:tcPr>
            <w:tcW w:w="0" w:type="auto"/>
            <w:tcBorders>
              <w:top w:val="nil"/>
              <w:left w:val="nil"/>
              <w:bottom w:val="single" w:color="auto" w:sz="4" w:space="0"/>
              <w:right w:val="single" w:color="auto" w:sz="4" w:space="0"/>
            </w:tcBorders>
            <w:shd w:val="clear" w:color="auto" w:fill="auto"/>
            <w:vAlign w:val="center"/>
          </w:tcPr>
          <w:p w14:paraId="77797936">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88.50 </w:t>
            </w:r>
          </w:p>
        </w:tc>
        <w:tc>
          <w:tcPr>
            <w:tcW w:w="0" w:type="auto"/>
            <w:tcBorders>
              <w:top w:val="nil"/>
              <w:left w:val="nil"/>
              <w:bottom w:val="single" w:color="auto" w:sz="4" w:space="0"/>
              <w:right w:val="single" w:color="auto" w:sz="4" w:space="0"/>
            </w:tcBorders>
            <w:shd w:val="clear" w:color="auto" w:fill="auto"/>
            <w:vAlign w:val="center"/>
          </w:tcPr>
          <w:p w14:paraId="0A2C026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556517F0">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88.00 </w:t>
            </w:r>
          </w:p>
        </w:tc>
      </w:tr>
      <w:tr w14:paraId="64731555">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tcPr>
          <w:p w14:paraId="1A30321B">
            <w:pPr>
              <w:widowControl/>
              <w:jc w:val="center"/>
              <w:rPr>
                <w:rFonts w:ascii="宋体" w:hAnsi="宋体" w:eastAsia="宋体" w:cs="宋体"/>
                <w:b/>
                <w:bCs/>
                <w:color w:val="000000"/>
                <w:kern w:val="0"/>
                <w:sz w:val="24"/>
              </w:rPr>
            </w:pPr>
            <w:r>
              <w:rPr>
                <w:rFonts w:hint="eastAsia"/>
              </w:rPr>
              <w:t>五月茶混合红茶</w:t>
            </w:r>
          </w:p>
        </w:tc>
        <w:tc>
          <w:tcPr>
            <w:tcW w:w="0" w:type="auto"/>
            <w:tcBorders>
              <w:top w:val="nil"/>
              <w:left w:val="single" w:color="auto" w:sz="4" w:space="0"/>
              <w:bottom w:val="single" w:color="auto" w:sz="4" w:space="0"/>
              <w:right w:val="single" w:color="auto" w:sz="4" w:space="0"/>
            </w:tcBorders>
            <w:shd w:val="clear" w:color="auto" w:fill="auto"/>
            <w:vAlign w:val="center"/>
          </w:tcPr>
          <w:p w14:paraId="11B3FF85">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15E53D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黑褐紧结</w:t>
            </w:r>
          </w:p>
        </w:tc>
        <w:tc>
          <w:tcPr>
            <w:tcW w:w="0" w:type="auto"/>
            <w:tcBorders>
              <w:top w:val="nil"/>
              <w:left w:val="nil"/>
              <w:bottom w:val="single" w:color="auto" w:sz="4" w:space="0"/>
              <w:right w:val="single" w:color="auto" w:sz="4" w:space="0"/>
            </w:tcBorders>
            <w:shd w:val="clear" w:color="auto" w:fill="auto"/>
            <w:vAlign w:val="center"/>
          </w:tcPr>
          <w:p w14:paraId="5AC3B76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160934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橙红</w:t>
            </w:r>
          </w:p>
        </w:tc>
        <w:tc>
          <w:tcPr>
            <w:tcW w:w="0" w:type="auto"/>
            <w:tcBorders>
              <w:top w:val="nil"/>
              <w:left w:val="nil"/>
              <w:bottom w:val="single" w:color="auto" w:sz="4" w:space="0"/>
              <w:right w:val="single" w:color="auto" w:sz="4" w:space="0"/>
            </w:tcBorders>
            <w:shd w:val="clear" w:color="auto" w:fill="auto"/>
            <w:vAlign w:val="center"/>
          </w:tcPr>
          <w:p w14:paraId="10FF2453">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27213E9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甜香</w:t>
            </w:r>
          </w:p>
        </w:tc>
        <w:tc>
          <w:tcPr>
            <w:tcW w:w="0" w:type="auto"/>
            <w:tcBorders>
              <w:top w:val="nil"/>
              <w:left w:val="nil"/>
              <w:bottom w:val="single" w:color="auto" w:sz="4" w:space="0"/>
              <w:right w:val="single" w:color="auto" w:sz="4" w:space="0"/>
            </w:tcBorders>
            <w:shd w:val="clear" w:color="auto" w:fill="auto"/>
            <w:vAlign w:val="center"/>
          </w:tcPr>
          <w:p w14:paraId="416B4122">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91.00 </w:t>
            </w:r>
          </w:p>
        </w:tc>
        <w:tc>
          <w:tcPr>
            <w:tcW w:w="0" w:type="auto"/>
            <w:tcBorders>
              <w:top w:val="nil"/>
              <w:left w:val="nil"/>
              <w:bottom w:val="single" w:color="auto" w:sz="4" w:space="0"/>
              <w:right w:val="single" w:color="auto" w:sz="4" w:space="0"/>
            </w:tcBorders>
            <w:shd w:val="clear" w:color="auto" w:fill="auto"/>
            <w:vAlign w:val="center"/>
          </w:tcPr>
          <w:p w14:paraId="4AAE8F1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醇和</w:t>
            </w:r>
          </w:p>
        </w:tc>
        <w:tc>
          <w:tcPr>
            <w:tcW w:w="0" w:type="auto"/>
            <w:tcBorders>
              <w:top w:val="nil"/>
              <w:left w:val="nil"/>
              <w:bottom w:val="single" w:color="auto" w:sz="4" w:space="0"/>
              <w:right w:val="single" w:color="auto" w:sz="4" w:space="0"/>
            </w:tcBorders>
            <w:shd w:val="clear" w:color="auto" w:fill="auto"/>
            <w:vAlign w:val="center"/>
          </w:tcPr>
          <w:p w14:paraId="25B53C9B">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88.50 </w:t>
            </w:r>
          </w:p>
        </w:tc>
        <w:tc>
          <w:tcPr>
            <w:tcW w:w="0" w:type="auto"/>
            <w:tcBorders>
              <w:top w:val="nil"/>
              <w:left w:val="nil"/>
              <w:bottom w:val="single" w:color="auto" w:sz="4" w:space="0"/>
              <w:right w:val="single" w:color="auto" w:sz="4" w:space="0"/>
            </w:tcBorders>
            <w:shd w:val="clear" w:color="auto" w:fill="auto"/>
            <w:vAlign w:val="center"/>
          </w:tcPr>
          <w:p w14:paraId="34E2BD75">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798AFF5A">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88.00 </w:t>
            </w:r>
          </w:p>
        </w:tc>
      </w:tr>
      <w:tr w14:paraId="26984223">
        <w:tblPrEx>
          <w:tblCellMar>
            <w:top w:w="0" w:type="dxa"/>
            <w:left w:w="108" w:type="dxa"/>
            <w:bottom w:w="0" w:type="dxa"/>
            <w:right w:w="108" w:type="dxa"/>
          </w:tblCellMar>
        </w:tblPrEx>
        <w:trPr>
          <w:trHeight w:val="570" w:hRule="atLeast"/>
        </w:trPr>
        <w:tc>
          <w:tcPr>
            <w:tcW w:w="0" w:type="auto"/>
            <w:tcBorders>
              <w:top w:val="nil"/>
              <w:left w:val="single" w:color="auto" w:sz="4" w:space="0"/>
              <w:bottom w:val="single" w:color="auto" w:sz="4" w:space="0"/>
              <w:right w:val="single" w:color="auto" w:sz="4" w:space="0"/>
            </w:tcBorders>
          </w:tcPr>
          <w:p w14:paraId="621CC699">
            <w:pPr>
              <w:widowControl/>
              <w:jc w:val="center"/>
              <w:rPr>
                <w:rFonts w:ascii="宋体" w:hAnsi="宋体" w:eastAsia="宋体" w:cs="宋体"/>
                <w:b/>
                <w:bCs/>
                <w:color w:val="000000"/>
                <w:kern w:val="0"/>
                <w:sz w:val="24"/>
              </w:rPr>
            </w:pPr>
            <w:r>
              <w:rPr>
                <w:rFonts w:hint="eastAsia"/>
              </w:rPr>
              <w:t>五月茶混合茶末</w:t>
            </w:r>
          </w:p>
        </w:tc>
        <w:tc>
          <w:tcPr>
            <w:tcW w:w="0" w:type="auto"/>
            <w:tcBorders>
              <w:top w:val="nil"/>
              <w:left w:val="single" w:color="auto" w:sz="4" w:space="0"/>
              <w:bottom w:val="single" w:color="auto" w:sz="4" w:space="0"/>
              <w:right w:val="single" w:color="auto" w:sz="4" w:space="0"/>
            </w:tcBorders>
            <w:shd w:val="clear" w:color="auto" w:fill="auto"/>
            <w:vAlign w:val="center"/>
          </w:tcPr>
          <w:p w14:paraId="2E063E9D">
            <w:pPr>
              <w:widowControl/>
              <w:jc w:val="center"/>
              <w:rPr>
                <w:rFonts w:ascii="宋体" w:hAnsi="宋体" w:eastAsia="宋体" w:cs="宋体"/>
                <w:b/>
                <w:bCs/>
                <w:color w:val="000000"/>
                <w:kern w:val="0"/>
                <w:sz w:val="24"/>
              </w:rPr>
            </w:pPr>
            <w:r>
              <w:rPr>
                <w:rFonts w:hint="eastAsia" w:ascii="宋体" w:hAnsi="宋体" w:eastAsia="宋体" w:cs="宋体"/>
                <w:b/>
                <w:bCs/>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409CD39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黑褐碎末</w:t>
            </w:r>
          </w:p>
        </w:tc>
        <w:tc>
          <w:tcPr>
            <w:tcW w:w="0" w:type="auto"/>
            <w:tcBorders>
              <w:top w:val="nil"/>
              <w:left w:val="nil"/>
              <w:bottom w:val="single" w:color="auto" w:sz="4" w:space="0"/>
              <w:right w:val="single" w:color="auto" w:sz="4" w:space="0"/>
            </w:tcBorders>
            <w:shd w:val="clear" w:color="auto" w:fill="auto"/>
            <w:vAlign w:val="center"/>
          </w:tcPr>
          <w:p w14:paraId="5B6F3248">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53E8E4D9">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红艳</w:t>
            </w:r>
          </w:p>
        </w:tc>
        <w:tc>
          <w:tcPr>
            <w:tcW w:w="0" w:type="auto"/>
            <w:tcBorders>
              <w:top w:val="nil"/>
              <w:left w:val="nil"/>
              <w:bottom w:val="single" w:color="auto" w:sz="4" w:space="0"/>
              <w:right w:val="single" w:color="auto" w:sz="4" w:space="0"/>
            </w:tcBorders>
            <w:shd w:val="clear" w:color="auto" w:fill="auto"/>
            <w:vAlign w:val="center"/>
          </w:tcPr>
          <w:p w14:paraId="28A039D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w:t>
            </w:r>
          </w:p>
        </w:tc>
        <w:tc>
          <w:tcPr>
            <w:tcW w:w="0" w:type="auto"/>
            <w:tcBorders>
              <w:top w:val="nil"/>
              <w:left w:val="nil"/>
              <w:bottom w:val="single" w:color="auto" w:sz="4" w:space="0"/>
              <w:right w:val="single" w:color="auto" w:sz="4" w:space="0"/>
            </w:tcBorders>
            <w:shd w:val="clear" w:color="auto" w:fill="auto"/>
            <w:vAlign w:val="center"/>
          </w:tcPr>
          <w:p w14:paraId="25D8B5B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香甜</w:t>
            </w:r>
          </w:p>
        </w:tc>
        <w:tc>
          <w:tcPr>
            <w:tcW w:w="0" w:type="auto"/>
            <w:tcBorders>
              <w:top w:val="nil"/>
              <w:left w:val="nil"/>
              <w:bottom w:val="single" w:color="auto" w:sz="4" w:space="0"/>
              <w:right w:val="single" w:color="auto" w:sz="4" w:space="0"/>
            </w:tcBorders>
            <w:shd w:val="clear" w:color="auto" w:fill="auto"/>
            <w:vAlign w:val="center"/>
          </w:tcPr>
          <w:p w14:paraId="05C1076E">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5946AC6D">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浓稍涩</w:t>
            </w:r>
          </w:p>
        </w:tc>
        <w:tc>
          <w:tcPr>
            <w:tcW w:w="0" w:type="auto"/>
            <w:tcBorders>
              <w:top w:val="nil"/>
              <w:left w:val="nil"/>
              <w:bottom w:val="single" w:color="auto" w:sz="4" w:space="0"/>
              <w:right w:val="single" w:color="auto" w:sz="4" w:space="0"/>
            </w:tcBorders>
            <w:shd w:val="clear" w:color="auto" w:fill="auto"/>
            <w:vAlign w:val="center"/>
          </w:tcPr>
          <w:p w14:paraId="0751A48C">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89.00 </w:t>
            </w:r>
          </w:p>
        </w:tc>
        <w:tc>
          <w:tcPr>
            <w:tcW w:w="0" w:type="auto"/>
            <w:tcBorders>
              <w:top w:val="nil"/>
              <w:left w:val="nil"/>
              <w:bottom w:val="single" w:color="auto" w:sz="4" w:space="0"/>
              <w:right w:val="single" w:color="auto" w:sz="4" w:space="0"/>
            </w:tcBorders>
            <w:shd w:val="clear" w:color="auto" w:fill="auto"/>
            <w:vAlign w:val="center"/>
          </w:tcPr>
          <w:p w14:paraId="62224541">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尚红亮</w:t>
            </w:r>
          </w:p>
        </w:tc>
        <w:tc>
          <w:tcPr>
            <w:tcW w:w="0" w:type="auto"/>
            <w:tcBorders>
              <w:top w:val="nil"/>
              <w:left w:val="nil"/>
              <w:bottom w:val="single" w:color="auto" w:sz="4" w:space="0"/>
              <w:right w:val="single" w:color="auto" w:sz="4" w:space="0"/>
            </w:tcBorders>
            <w:shd w:val="clear" w:color="auto" w:fill="auto"/>
            <w:vAlign w:val="center"/>
          </w:tcPr>
          <w:p w14:paraId="57C7C9DF">
            <w:pPr>
              <w:widowControl/>
              <w:jc w:val="center"/>
              <w:rPr>
                <w:rFonts w:ascii="宋体" w:hAnsi="宋体" w:eastAsia="宋体" w:cs="宋体"/>
                <w:color w:val="000000"/>
                <w:kern w:val="0"/>
                <w:sz w:val="24"/>
              </w:rPr>
            </w:pPr>
            <w:r>
              <w:rPr>
                <w:rFonts w:hint="eastAsia" w:ascii="宋体" w:hAnsi="宋体" w:eastAsia="宋体" w:cs="宋体"/>
                <w:color w:val="000000"/>
                <w:kern w:val="0"/>
                <w:sz w:val="24"/>
              </w:rPr>
              <w:t xml:space="preserve">88.00 </w:t>
            </w:r>
          </w:p>
        </w:tc>
      </w:tr>
    </w:tbl>
    <w:p w14:paraId="59B693A5"/>
    <w:p w14:paraId="479DE846">
      <w:r>
        <w:rPr>
          <w:rFonts w:ascii="仿宋" w:hAnsi="仿宋" w:eastAsia="仿宋"/>
        </w:rPr>
        <w:drawing>
          <wp:anchor distT="0" distB="0" distL="114300" distR="114300" simplePos="0" relativeHeight="251659264" behindDoc="1" locked="0" layoutInCell="1" allowOverlap="1">
            <wp:simplePos x="0" y="0"/>
            <wp:positionH relativeFrom="column">
              <wp:posOffset>6903085</wp:posOffset>
            </wp:positionH>
            <wp:positionV relativeFrom="paragraph">
              <wp:posOffset>171450</wp:posOffset>
            </wp:positionV>
            <wp:extent cx="1386840" cy="1844675"/>
            <wp:effectExtent l="0" t="0" r="3810" b="3175"/>
            <wp:wrapTight wrapText="bothSides">
              <wp:wrapPolygon>
                <wp:start x="0" y="0"/>
                <wp:lineTo x="0" y="21414"/>
                <wp:lineTo x="21363" y="21414"/>
                <wp:lineTo x="21363" y="0"/>
                <wp:lineTo x="0" y="0"/>
              </wp:wrapPolygon>
            </wp:wrapTight>
            <wp:docPr id="68" name="图片 68" descr="C:\Users\Administrator\AppData\Local\Microsoft\Windows\INetCache\Content.Word\突肋5号植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C:\Users\Administrator\AppData\Local\Microsoft\Windows\INetCache\Content.Word\突肋5号植株.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386840" cy="1844675"/>
                    </a:xfrm>
                    <a:prstGeom prst="rect">
                      <a:avLst/>
                    </a:prstGeom>
                    <a:noFill/>
                    <a:ln>
                      <a:noFill/>
                    </a:ln>
                  </pic:spPr>
                </pic:pic>
              </a:graphicData>
            </a:graphic>
          </wp:anchor>
        </w:drawing>
      </w:r>
    </w:p>
    <w:p w14:paraId="707CE35C">
      <w:pPr>
        <w:spacing w:line="500" w:lineRule="exact"/>
        <w:ind w:firstLine="560" w:firstLineChars="200"/>
        <w:rPr>
          <w:rFonts w:ascii="仿宋" w:hAnsi="仿宋" w:eastAsia="仿宋"/>
        </w:rPr>
      </w:pPr>
      <w:r>
        <w:rPr>
          <w:rFonts w:ascii="仿宋" w:hAnsi="仿宋" w:eastAsia="仿宋"/>
        </w:rPr>
        <w:drawing>
          <wp:anchor distT="0" distB="0" distL="114300" distR="114300" simplePos="0" relativeHeight="251668480" behindDoc="1" locked="0" layoutInCell="1" allowOverlap="1">
            <wp:simplePos x="0" y="0"/>
            <wp:positionH relativeFrom="column">
              <wp:posOffset>4932045</wp:posOffset>
            </wp:positionH>
            <wp:positionV relativeFrom="paragraph">
              <wp:posOffset>212090</wp:posOffset>
            </wp:positionV>
            <wp:extent cx="1877695" cy="1246505"/>
            <wp:effectExtent l="0" t="8255" r="0" b="0"/>
            <wp:wrapTight wrapText="bothSides">
              <wp:wrapPolygon>
                <wp:start x="-95" y="21457"/>
                <wp:lineTo x="21381" y="21457"/>
                <wp:lineTo x="21381" y="330"/>
                <wp:lineTo x="-95" y="330"/>
                <wp:lineTo x="-95" y="21457"/>
              </wp:wrapPolygon>
            </wp:wrapTight>
            <wp:docPr id="67" name="图片 67" descr="C:\Users\Administrator\AppData\Local\Microsoft\Windows\INetCache\Content.Word\突肋4号植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Administrator\AppData\Local\Microsoft\Windows\INetCache\Content.Word\突肋4号植株.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rot="5400000">
                      <a:off x="0" y="0"/>
                      <a:ext cx="1877695" cy="1246505"/>
                    </a:xfrm>
                    <a:prstGeom prst="rect">
                      <a:avLst/>
                    </a:prstGeom>
                    <a:noFill/>
                    <a:ln>
                      <a:noFill/>
                    </a:ln>
                  </pic:spPr>
                </pic:pic>
              </a:graphicData>
            </a:graphic>
          </wp:anchor>
        </w:drawing>
      </w:r>
      <w:r>
        <w:rPr>
          <w:rFonts w:ascii="仿宋" w:hAnsi="仿宋" w:eastAsia="仿宋"/>
        </w:rPr>
        <w:drawing>
          <wp:anchor distT="0" distB="0" distL="114300" distR="114300" simplePos="0" relativeHeight="251667456" behindDoc="1" locked="0" layoutInCell="1" allowOverlap="1">
            <wp:simplePos x="0" y="0"/>
            <wp:positionH relativeFrom="column">
              <wp:posOffset>3267075</wp:posOffset>
            </wp:positionH>
            <wp:positionV relativeFrom="paragraph">
              <wp:posOffset>212725</wp:posOffset>
            </wp:positionV>
            <wp:extent cx="1889760" cy="1259840"/>
            <wp:effectExtent l="0" t="8890" r="6350" b="6350"/>
            <wp:wrapTight wrapText="bothSides">
              <wp:wrapPolygon>
                <wp:start x="-102" y="21448"/>
                <wp:lineTo x="21455" y="21448"/>
                <wp:lineTo x="21455" y="218"/>
                <wp:lineTo x="-102" y="218"/>
                <wp:lineTo x="-102" y="21448"/>
              </wp:wrapPolygon>
            </wp:wrapTight>
            <wp:docPr id="66" name="图片 66" descr="C:\Users\Administrator\AppData\Local\Microsoft\Windows\INetCache\Content.Word\DSC08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Administrator\AppData\Local\Microsoft\Windows\INetCache\Content.Word\DSC0803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rot="5400000">
                      <a:off x="0" y="0"/>
                      <a:ext cx="1889760" cy="1259840"/>
                    </a:xfrm>
                    <a:prstGeom prst="rect">
                      <a:avLst/>
                    </a:prstGeom>
                    <a:noFill/>
                    <a:ln>
                      <a:noFill/>
                    </a:ln>
                  </pic:spPr>
                </pic:pic>
              </a:graphicData>
            </a:graphic>
          </wp:anchor>
        </w:drawing>
      </w:r>
      <w:r>
        <w:rPr>
          <w:rFonts w:ascii="仿宋" w:hAnsi="仿宋" w:eastAsia="仿宋"/>
        </w:rPr>
        <w:drawing>
          <wp:anchor distT="0" distB="0" distL="114300" distR="114300" simplePos="0" relativeHeight="251663360" behindDoc="1" locked="0" layoutInCell="1" allowOverlap="1">
            <wp:simplePos x="0" y="0"/>
            <wp:positionH relativeFrom="column">
              <wp:posOffset>1551305</wp:posOffset>
            </wp:positionH>
            <wp:positionV relativeFrom="paragraph">
              <wp:posOffset>198755</wp:posOffset>
            </wp:positionV>
            <wp:extent cx="1964055" cy="1351915"/>
            <wp:effectExtent l="1270" t="0" r="0" b="0"/>
            <wp:wrapTight wrapText="bothSides">
              <wp:wrapPolygon>
                <wp:start x="14" y="21620"/>
                <wp:lineTo x="21384" y="21620"/>
                <wp:lineTo x="21384" y="315"/>
                <wp:lineTo x="14" y="315"/>
                <wp:lineTo x="14" y="21620"/>
              </wp:wrapPolygon>
            </wp:wrapTight>
            <wp:docPr id="65" name="图片 65" descr="C:\Users\Administrator\AppData\Local\Microsoft\Windows\INetCache\Content.Word\DSC08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Users\Administrator\AppData\Local\Microsoft\Windows\INetCache\Content.Word\DSC0802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rot="5400000">
                      <a:off x="0" y="0"/>
                      <a:ext cx="1964055" cy="1351915"/>
                    </a:xfrm>
                    <a:prstGeom prst="rect">
                      <a:avLst/>
                    </a:prstGeom>
                    <a:noFill/>
                    <a:ln>
                      <a:noFill/>
                    </a:ln>
                  </pic:spPr>
                </pic:pic>
              </a:graphicData>
            </a:graphic>
          </wp:anchor>
        </w:drawing>
      </w:r>
      <w:r>
        <w:rPr>
          <w:rFonts w:ascii="仿宋" w:hAnsi="仿宋" w:eastAsia="仿宋"/>
        </w:rPr>
        <w:drawing>
          <wp:anchor distT="0" distB="0" distL="114300" distR="114300" simplePos="0" relativeHeight="251661312" behindDoc="1" locked="0" layoutInCell="1" allowOverlap="1">
            <wp:simplePos x="0" y="0"/>
            <wp:positionH relativeFrom="column">
              <wp:posOffset>-175260</wp:posOffset>
            </wp:positionH>
            <wp:positionV relativeFrom="paragraph">
              <wp:posOffset>194945</wp:posOffset>
            </wp:positionV>
            <wp:extent cx="1932305" cy="1283970"/>
            <wp:effectExtent l="318" t="0" r="0" b="0"/>
            <wp:wrapTight wrapText="bothSides">
              <wp:wrapPolygon>
                <wp:start x="4" y="21605"/>
                <wp:lineTo x="21298" y="21605"/>
                <wp:lineTo x="21298" y="454"/>
                <wp:lineTo x="4" y="454"/>
                <wp:lineTo x="4" y="21605"/>
              </wp:wrapPolygon>
            </wp:wrapTight>
            <wp:docPr id="64" name="图片 64" descr="C:\Users\Administrator\AppData\Local\Microsoft\Windows\INetCache\Content.Word\DSC08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Users\Administrator\AppData\Local\Microsoft\Windows\INetCache\Content.Word\DSC0805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rot="5400000">
                      <a:off x="0" y="0"/>
                      <a:ext cx="1932305" cy="1283970"/>
                    </a:xfrm>
                    <a:prstGeom prst="rect">
                      <a:avLst/>
                    </a:prstGeom>
                    <a:noFill/>
                    <a:ln>
                      <a:noFill/>
                    </a:ln>
                  </pic:spPr>
                </pic:pic>
              </a:graphicData>
            </a:graphic>
          </wp:anchor>
        </w:drawing>
      </w:r>
    </w:p>
    <w:p w14:paraId="15367EA2">
      <w:pPr>
        <w:spacing w:line="500" w:lineRule="exact"/>
        <w:ind w:firstLine="560" w:firstLineChars="200"/>
        <w:rPr>
          <w:rFonts w:ascii="仿宋" w:hAnsi="仿宋" w:eastAsia="仿宋"/>
        </w:rPr>
      </w:pPr>
    </w:p>
    <w:p w14:paraId="5A397F43">
      <w:pPr>
        <w:spacing w:line="500" w:lineRule="exact"/>
        <w:ind w:firstLine="560" w:firstLineChars="200"/>
        <w:rPr>
          <w:rFonts w:ascii="仿宋" w:hAnsi="仿宋" w:eastAsia="仿宋"/>
        </w:rPr>
      </w:pPr>
    </w:p>
    <w:p w14:paraId="66743B3B">
      <w:pPr>
        <w:spacing w:line="500" w:lineRule="exact"/>
        <w:ind w:firstLine="560" w:firstLineChars="200"/>
        <w:rPr>
          <w:rFonts w:ascii="仿宋" w:hAnsi="仿宋" w:eastAsia="仿宋"/>
        </w:rPr>
      </w:pPr>
    </w:p>
    <w:p w14:paraId="71CA9B2F">
      <w:pPr>
        <w:spacing w:line="500" w:lineRule="exact"/>
        <w:ind w:firstLine="560" w:firstLineChars="200"/>
        <w:rPr>
          <w:rFonts w:ascii="仿宋" w:hAnsi="仿宋" w:eastAsia="仿宋"/>
        </w:rPr>
      </w:pPr>
    </w:p>
    <w:p w14:paraId="7953CC44">
      <w:pPr>
        <w:spacing w:line="500" w:lineRule="exact"/>
        <w:ind w:firstLine="560" w:firstLineChars="200"/>
        <w:rPr>
          <w:rFonts w:ascii="仿宋" w:hAnsi="仿宋" w:eastAsia="仿宋"/>
        </w:rPr>
      </w:pPr>
    </w:p>
    <w:p w14:paraId="7F666DB5">
      <w:pPr>
        <w:spacing w:line="500" w:lineRule="exact"/>
        <w:ind w:firstLine="560" w:firstLineChars="200"/>
        <w:rPr>
          <w:rFonts w:ascii="仿宋" w:hAnsi="仿宋" w:eastAsia="仿宋"/>
        </w:rPr>
      </w:pPr>
      <w:r>
        <w:rPr>
          <w:rFonts w:hint="eastAsia" w:ascii="仿宋" w:hAnsi="仿宋" w:eastAsia="仿宋"/>
        </w:rPr>
        <w:t xml:space="preserve">突肋茶1号 </w:t>
      </w:r>
      <w:r>
        <w:rPr>
          <w:rFonts w:ascii="仿宋" w:hAnsi="仿宋" w:eastAsia="仿宋"/>
        </w:rPr>
        <w:t xml:space="preserve">          </w:t>
      </w:r>
      <w:r>
        <w:rPr>
          <w:rFonts w:hint="eastAsia" w:ascii="仿宋" w:hAnsi="仿宋" w:eastAsia="仿宋"/>
        </w:rPr>
        <w:t xml:space="preserve">突肋茶2号 </w:t>
      </w:r>
      <w:r>
        <w:rPr>
          <w:rFonts w:ascii="仿宋" w:hAnsi="仿宋" w:eastAsia="仿宋"/>
        </w:rPr>
        <w:t xml:space="preserve">        </w:t>
      </w:r>
      <w:r>
        <w:rPr>
          <w:rFonts w:hint="eastAsia" w:ascii="仿宋" w:hAnsi="仿宋" w:eastAsia="仿宋"/>
        </w:rPr>
        <w:t>突肋茶3号</w:t>
      </w:r>
      <w:r>
        <w:rPr>
          <w:rFonts w:ascii="仿宋" w:hAnsi="仿宋" w:eastAsia="仿宋"/>
        </w:rPr>
        <w:t xml:space="preserve">  </w:t>
      </w:r>
      <w:r>
        <w:rPr>
          <w:rFonts w:hint="eastAsia" w:ascii="仿宋" w:hAnsi="仿宋" w:eastAsia="仿宋"/>
        </w:rPr>
        <w:t xml:space="preserve"> </w:t>
      </w:r>
      <w:r>
        <w:rPr>
          <w:rFonts w:ascii="仿宋" w:hAnsi="仿宋" w:eastAsia="仿宋"/>
        </w:rPr>
        <w:t xml:space="preserve">      </w:t>
      </w:r>
      <w:r>
        <w:rPr>
          <w:rFonts w:hint="eastAsia" w:ascii="仿宋" w:hAnsi="仿宋" w:eastAsia="仿宋"/>
        </w:rPr>
        <w:t xml:space="preserve">突肋茶4号 </w:t>
      </w:r>
      <w:r>
        <w:rPr>
          <w:rFonts w:ascii="仿宋" w:hAnsi="仿宋" w:eastAsia="仿宋"/>
        </w:rPr>
        <w:t xml:space="preserve">        </w:t>
      </w:r>
      <w:r>
        <w:rPr>
          <w:rFonts w:hint="eastAsia" w:ascii="仿宋" w:hAnsi="仿宋" w:eastAsia="仿宋"/>
        </w:rPr>
        <w:t>突肋茶5号</w:t>
      </w:r>
    </w:p>
    <w:p w14:paraId="5919AD5D">
      <w:pPr>
        <w:spacing w:line="500" w:lineRule="exact"/>
        <w:ind w:firstLine="560" w:firstLineChars="200"/>
        <w:rPr>
          <w:rFonts w:ascii="仿宋" w:hAnsi="仿宋" w:eastAsia="仿宋"/>
        </w:rPr>
      </w:pPr>
      <w:r>
        <w:rPr>
          <w:rFonts w:ascii="仿宋" w:hAnsi="仿宋" w:eastAsia="仿宋"/>
        </w:rPr>
        <w:drawing>
          <wp:anchor distT="0" distB="0" distL="114300" distR="114300" simplePos="0" relativeHeight="251672576" behindDoc="1" locked="0" layoutInCell="1" allowOverlap="1">
            <wp:simplePos x="0" y="0"/>
            <wp:positionH relativeFrom="column">
              <wp:posOffset>3648710</wp:posOffset>
            </wp:positionH>
            <wp:positionV relativeFrom="paragraph">
              <wp:posOffset>128905</wp:posOffset>
            </wp:positionV>
            <wp:extent cx="1572895" cy="2099310"/>
            <wp:effectExtent l="0" t="0" r="8255" b="0"/>
            <wp:wrapTight wrapText="bothSides">
              <wp:wrapPolygon>
                <wp:start x="0" y="0"/>
                <wp:lineTo x="0" y="21365"/>
                <wp:lineTo x="21452" y="21365"/>
                <wp:lineTo x="21452" y="0"/>
                <wp:lineTo x="0" y="0"/>
              </wp:wrapPolygon>
            </wp:wrapTight>
            <wp:docPr id="28" name="图片 28" descr="C:\Users\Administrator\xwechat_files\wxid_5bds9uh6yqt322_0d5f\temp\RWTemp\2026-07\9e20f478899dc29eb19741386f9343c8\c9428765aa4c9e3134ca505afdb19f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dministrator\xwechat_files\wxid_5bds9uh6yqt322_0d5f\temp\RWTemp\2026-07\9e20f478899dc29eb19741386f9343c8\c9428765aa4c9e3134ca505afdb19f8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572895" cy="2099310"/>
                    </a:xfrm>
                    <a:prstGeom prst="rect">
                      <a:avLst/>
                    </a:prstGeom>
                    <a:noFill/>
                    <a:ln>
                      <a:noFill/>
                    </a:ln>
                  </pic:spPr>
                </pic:pic>
              </a:graphicData>
            </a:graphic>
          </wp:anchor>
        </w:drawing>
      </w:r>
      <w:r>
        <w:rPr>
          <w:rFonts w:ascii="仿宋" w:hAnsi="仿宋" w:eastAsia="仿宋"/>
        </w:rPr>
        <w:drawing>
          <wp:anchor distT="0" distB="0" distL="114300" distR="114300" simplePos="0" relativeHeight="251671552" behindDoc="1" locked="0" layoutInCell="1" allowOverlap="1">
            <wp:simplePos x="0" y="0"/>
            <wp:positionH relativeFrom="column">
              <wp:posOffset>5582920</wp:posOffset>
            </wp:positionH>
            <wp:positionV relativeFrom="paragraph">
              <wp:posOffset>132715</wp:posOffset>
            </wp:positionV>
            <wp:extent cx="2800985" cy="2100580"/>
            <wp:effectExtent l="0" t="0" r="0" b="0"/>
            <wp:wrapTight wrapText="bothSides">
              <wp:wrapPolygon>
                <wp:start x="0" y="0"/>
                <wp:lineTo x="0" y="21352"/>
                <wp:lineTo x="21453" y="21352"/>
                <wp:lineTo x="21453" y="0"/>
                <wp:lineTo x="0" y="0"/>
              </wp:wrapPolygon>
            </wp:wrapTight>
            <wp:docPr id="27" name="图片 27" descr="C:\Users\Administrator\xwechat_files\wxid_5bds9uh6yqt322_0d5f\temp\RWTemp\2026-07\9e20f478899dc29eb19741386f9343c8\cc70b4572fdb88f3b152c7fa7f6ba2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Administrator\xwechat_files\wxid_5bds9uh6yqt322_0d5f\temp\RWTemp\2026-07\9e20f478899dc29eb19741386f9343c8\cc70b4572fdb88f3b152c7fa7f6ba2b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flipH="1">
                      <a:off x="0" y="0"/>
                      <a:ext cx="2800781" cy="2100649"/>
                    </a:xfrm>
                    <a:prstGeom prst="rect">
                      <a:avLst/>
                    </a:prstGeom>
                    <a:noFill/>
                    <a:ln>
                      <a:noFill/>
                    </a:ln>
                  </pic:spPr>
                </pic:pic>
              </a:graphicData>
            </a:graphic>
          </wp:anchor>
        </w:drawing>
      </w:r>
      <w:r>
        <w:rPr>
          <w:rFonts w:ascii="仿宋" w:hAnsi="仿宋" w:eastAsia="仿宋"/>
        </w:rPr>
        <w:drawing>
          <wp:anchor distT="0" distB="0" distL="114300" distR="114300" simplePos="0" relativeHeight="251670528" behindDoc="1" locked="0" layoutInCell="1" allowOverlap="1">
            <wp:simplePos x="0" y="0"/>
            <wp:positionH relativeFrom="column">
              <wp:posOffset>1844040</wp:posOffset>
            </wp:positionH>
            <wp:positionV relativeFrom="paragraph">
              <wp:posOffset>128905</wp:posOffset>
            </wp:positionV>
            <wp:extent cx="1512570" cy="2018030"/>
            <wp:effectExtent l="0" t="0" r="0" b="1270"/>
            <wp:wrapTight wrapText="bothSides">
              <wp:wrapPolygon>
                <wp:start x="0" y="0"/>
                <wp:lineTo x="0" y="21410"/>
                <wp:lineTo x="21219" y="21410"/>
                <wp:lineTo x="21219" y="0"/>
                <wp:lineTo x="0" y="0"/>
              </wp:wrapPolygon>
            </wp:wrapTight>
            <wp:docPr id="21" name="图片 21" descr="C:\Users\Administrator\xwechat_files\wxid_5bds9uh6yqt322_0d5f\temp\RWTemp\2026-07\9e20f478899dc29eb19741386f9343c8\58466b6b23fbabe11b82f850ba874c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strator\xwechat_files\wxid_5bds9uh6yqt322_0d5f\temp\RWTemp\2026-07\9e20f478899dc29eb19741386f9343c8\58466b6b23fbabe11b82f850ba874cb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512570" cy="2018030"/>
                    </a:xfrm>
                    <a:prstGeom prst="rect">
                      <a:avLst/>
                    </a:prstGeom>
                    <a:noFill/>
                    <a:ln>
                      <a:noFill/>
                    </a:ln>
                  </pic:spPr>
                </pic:pic>
              </a:graphicData>
            </a:graphic>
          </wp:anchor>
        </w:drawing>
      </w:r>
      <w:r>
        <w:rPr>
          <w:rFonts w:ascii="仿宋" w:hAnsi="仿宋" w:eastAsia="仿宋"/>
        </w:rPr>
        <w:drawing>
          <wp:anchor distT="0" distB="0" distL="114300" distR="114300" simplePos="0" relativeHeight="251673600" behindDoc="1" locked="0" layoutInCell="1" allowOverlap="1">
            <wp:simplePos x="0" y="0"/>
            <wp:positionH relativeFrom="column">
              <wp:posOffset>81915</wp:posOffset>
            </wp:positionH>
            <wp:positionV relativeFrom="paragraph">
              <wp:posOffset>128905</wp:posOffset>
            </wp:positionV>
            <wp:extent cx="1469390" cy="1960245"/>
            <wp:effectExtent l="0" t="0" r="0" b="1905"/>
            <wp:wrapTight wrapText="bothSides">
              <wp:wrapPolygon>
                <wp:start x="0" y="0"/>
                <wp:lineTo x="0" y="21411"/>
                <wp:lineTo x="21283" y="21411"/>
                <wp:lineTo x="21283" y="0"/>
                <wp:lineTo x="0" y="0"/>
              </wp:wrapPolygon>
            </wp:wrapTight>
            <wp:docPr id="29" name="图片 29" descr="C:\Users\Administrator\xwechat_files\wxid_5bds9uh6yqt322_0d5f\temp\RWTemp\2026-07\9e20f478899dc29eb19741386f9343c8\10c652069d1b0142a009bb2117c0f3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Administrator\xwechat_files\wxid_5bds9uh6yqt322_0d5f\temp\RWTemp\2026-07\9e20f478899dc29eb19741386f9343c8\10c652069d1b0142a009bb2117c0f3a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flipH="1">
                      <a:off x="0" y="0"/>
                      <a:ext cx="1469390" cy="1960245"/>
                    </a:xfrm>
                    <a:prstGeom prst="rect">
                      <a:avLst/>
                    </a:prstGeom>
                    <a:noFill/>
                    <a:ln>
                      <a:noFill/>
                    </a:ln>
                  </pic:spPr>
                </pic:pic>
              </a:graphicData>
            </a:graphic>
          </wp:anchor>
        </w:drawing>
      </w:r>
    </w:p>
    <w:p w14:paraId="6CB40D7B">
      <w:pPr>
        <w:spacing w:line="500" w:lineRule="exact"/>
        <w:ind w:firstLine="560" w:firstLineChars="200"/>
        <w:rPr>
          <w:rFonts w:ascii="仿宋" w:hAnsi="仿宋" w:eastAsia="仿宋"/>
        </w:rPr>
      </w:pPr>
    </w:p>
    <w:p w14:paraId="091D40A1">
      <w:pPr>
        <w:spacing w:line="500" w:lineRule="exact"/>
        <w:ind w:firstLine="560" w:firstLineChars="200"/>
        <w:rPr>
          <w:rFonts w:ascii="仿宋" w:hAnsi="仿宋" w:eastAsia="仿宋"/>
        </w:rPr>
      </w:pPr>
    </w:p>
    <w:p w14:paraId="702CD01D">
      <w:pPr>
        <w:spacing w:line="500" w:lineRule="exact"/>
        <w:ind w:firstLine="560" w:firstLineChars="200"/>
        <w:rPr>
          <w:rFonts w:ascii="仿宋" w:hAnsi="仿宋" w:eastAsia="仿宋"/>
        </w:rPr>
      </w:pPr>
    </w:p>
    <w:p w14:paraId="5B065AB0">
      <w:pPr>
        <w:spacing w:line="500" w:lineRule="exact"/>
        <w:ind w:firstLine="560" w:firstLineChars="200"/>
        <w:rPr>
          <w:rFonts w:ascii="仿宋" w:hAnsi="仿宋" w:eastAsia="仿宋"/>
        </w:rPr>
      </w:pPr>
    </w:p>
    <w:p w14:paraId="18CDBFCA">
      <w:pPr>
        <w:spacing w:line="500" w:lineRule="exact"/>
        <w:ind w:firstLine="560" w:firstLineChars="200"/>
        <w:rPr>
          <w:rFonts w:ascii="仿宋" w:hAnsi="仿宋" w:eastAsia="仿宋"/>
        </w:rPr>
      </w:pPr>
    </w:p>
    <w:p w14:paraId="3E8631CC">
      <w:pPr>
        <w:spacing w:line="500" w:lineRule="exact"/>
        <w:ind w:firstLine="560" w:firstLineChars="200"/>
        <w:rPr>
          <w:rFonts w:ascii="仿宋" w:hAnsi="仿宋" w:eastAsia="仿宋"/>
        </w:rPr>
      </w:pPr>
    </w:p>
    <w:p w14:paraId="2303E3BB">
      <w:pPr>
        <w:spacing w:line="500" w:lineRule="exact"/>
        <w:ind w:firstLine="560" w:firstLineChars="200"/>
        <w:rPr>
          <w:rFonts w:ascii="仿宋" w:hAnsi="仿宋" w:eastAsia="仿宋"/>
        </w:rPr>
      </w:pPr>
      <w:r>
        <w:rPr>
          <w:rFonts w:hint="eastAsia" w:ascii="仿宋" w:hAnsi="仿宋" w:eastAsia="仿宋"/>
        </w:rPr>
        <w:t>嫁接照片</w:t>
      </w:r>
    </w:p>
    <w:sectPr>
      <w:pgSz w:w="16838" w:h="11906" w:orient="landscape"/>
      <w:pgMar w:top="1800" w:right="1440" w:bottom="1800" w:left="1440" w:header="851" w:footer="992" w:gutter="0"/>
      <w:cols w:space="425" w:num="1"/>
      <w:docGrid w:type="lines"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3D48F93-FCC0-4C6E-A8D3-DF6A91915745}"/>
  </w:font>
  <w:font w:name="黑体">
    <w:panose1 w:val="02010609060101010101"/>
    <w:charset w:val="86"/>
    <w:family w:val="auto"/>
    <w:pitch w:val="default"/>
    <w:sig w:usb0="800002BF" w:usb1="38CF7CFA" w:usb2="00000016" w:usb3="00000000" w:csb0="00040001" w:csb1="00000000"/>
    <w:embedRegular r:id="rId2" w:fontKey="{D4C26425-93DC-4DC1-8FD9-A29AACE8DD6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3" w:fontKey="{16CBB9E7-6222-4CE6-B8C8-6DBA647C7E72}"/>
  </w:font>
  <w:font w:name="仿宋">
    <w:panose1 w:val="02010609060101010101"/>
    <w:charset w:val="86"/>
    <w:family w:val="modern"/>
    <w:pitch w:val="default"/>
    <w:sig w:usb0="800002BF" w:usb1="38CF7CFA" w:usb2="00000016" w:usb3="00000000" w:csb0="00040001" w:csb1="00000000"/>
    <w:embedRegular r:id="rId4" w:fontKey="{A95DFEF1-E70A-4A04-8F2E-1A721FE0144C}"/>
  </w:font>
  <w:font w:name="Cambria">
    <w:panose1 w:val="02040503050406030204"/>
    <w:charset w:val="00"/>
    <w:family w:val="roman"/>
    <w:pitch w:val="default"/>
    <w:sig w:usb0="E00006FF" w:usb1="420024FF" w:usb2="02000000" w:usb3="00000000" w:csb0="2000019F" w:csb1="00000000"/>
  </w:font>
  <w:font w:name="Wingdings 2">
    <w:panose1 w:val="05020102010507070707"/>
    <w:charset w:val="02"/>
    <w:family w:val="roman"/>
    <w:pitch w:val="default"/>
    <w:sig w:usb0="00000000" w:usb1="00000000" w:usb2="00000000" w:usb3="00000000" w:csb0="80000000" w:csb1="00000000"/>
  </w:font>
  <w:font w:name="方正小标宋简体">
    <w:altName w:val="Arial Unicode MS"/>
    <w:panose1 w:val="00000000000000000000"/>
    <w:charset w:val="86"/>
    <w:family w:val="auto"/>
    <w:pitch w:val="default"/>
    <w:sig w:usb0="00000000" w:usb1="00000000" w:usb2="00000000" w:usb3="00000000" w:csb0="00040000" w:csb1="00000000"/>
    <w:embedRegular r:id="rId5" w:fontKey="{C9020BE0-87BC-447D-8953-6B04AB35AAC5}"/>
  </w:font>
  <w:font w:name="Arial Unicode MS">
    <w:panose1 w:val="020B0604020202020204"/>
    <w:charset w:val="86"/>
    <w:family w:val="auto"/>
    <w:pitch w:val="default"/>
    <w:sig w:usb0="FFFFFFFF" w:usb1="E9FFFFFF" w:usb2="0000003F" w:usb3="00000000" w:csb0="603F01FF" w:csb1="FFFF0000"/>
  </w:font>
  <w:font w:name="KSOF4B1AA1F4">
    <w:panose1 w:val="020B0604020202020204"/>
    <w:charset w:val="86"/>
    <w:family w:val="auto"/>
    <w:pitch w:val="default"/>
    <w:sig w:usb0="00000001" w:usb1="00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A082A5"/>
    <w:multiLevelType w:val="singleLevel"/>
    <w:tmpl w:val="85A082A5"/>
    <w:lvl w:ilvl="0" w:tentative="0">
      <w:start w:val="7"/>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documentProtection w:enforcement="0"/>
  <w:defaultTabStop w:val="420"/>
  <w:drawingGridHorizontalSpacing w:val="140"/>
  <w:drawingGridVerticalSpacing w:val="381"/>
  <w:displayHorizont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1218"/>
    <w:rsid w:val="0010344C"/>
    <w:rsid w:val="00153065"/>
    <w:rsid w:val="00171F01"/>
    <w:rsid w:val="001A6B44"/>
    <w:rsid w:val="002201B6"/>
    <w:rsid w:val="002A22DD"/>
    <w:rsid w:val="002A6365"/>
    <w:rsid w:val="002B3373"/>
    <w:rsid w:val="00333AC0"/>
    <w:rsid w:val="003A6D02"/>
    <w:rsid w:val="004A2A46"/>
    <w:rsid w:val="004B1A5A"/>
    <w:rsid w:val="005A73EF"/>
    <w:rsid w:val="005E3BAA"/>
    <w:rsid w:val="0063728D"/>
    <w:rsid w:val="006373F3"/>
    <w:rsid w:val="006A6A8B"/>
    <w:rsid w:val="006B43A5"/>
    <w:rsid w:val="006C4718"/>
    <w:rsid w:val="006D2CBB"/>
    <w:rsid w:val="007266AC"/>
    <w:rsid w:val="009817F1"/>
    <w:rsid w:val="009E0EB3"/>
    <w:rsid w:val="009F7C08"/>
    <w:rsid w:val="00A31218"/>
    <w:rsid w:val="00A73B82"/>
    <w:rsid w:val="00A92ADF"/>
    <w:rsid w:val="00B971E5"/>
    <w:rsid w:val="00BB3CA6"/>
    <w:rsid w:val="00BF0147"/>
    <w:rsid w:val="00C42919"/>
    <w:rsid w:val="00C579AD"/>
    <w:rsid w:val="00C83B9D"/>
    <w:rsid w:val="00C97986"/>
    <w:rsid w:val="00CC0039"/>
    <w:rsid w:val="00CE641A"/>
    <w:rsid w:val="00D15EB8"/>
    <w:rsid w:val="00D519FD"/>
    <w:rsid w:val="00D95B63"/>
    <w:rsid w:val="00E802E3"/>
    <w:rsid w:val="00E97155"/>
    <w:rsid w:val="00EE6D7E"/>
    <w:rsid w:val="00F21567"/>
    <w:rsid w:val="00F247A7"/>
    <w:rsid w:val="00F3719A"/>
    <w:rsid w:val="00F54B1A"/>
    <w:rsid w:val="00F71622"/>
    <w:rsid w:val="00FD3050"/>
    <w:rsid w:val="03222393"/>
    <w:rsid w:val="0859714B"/>
    <w:rsid w:val="08E16F19"/>
    <w:rsid w:val="099B0FA0"/>
    <w:rsid w:val="12D74606"/>
    <w:rsid w:val="1CF71C0F"/>
    <w:rsid w:val="1F995026"/>
    <w:rsid w:val="24D40920"/>
    <w:rsid w:val="291476A5"/>
    <w:rsid w:val="2B0309FE"/>
    <w:rsid w:val="2D28172E"/>
    <w:rsid w:val="2F320885"/>
    <w:rsid w:val="327F2970"/>
    <w:rsid w:val="32F93D14"/>
    <w:rsid w:val="3724764D"/>
    <w:rsid w:val="3DD7220D"/>
    <w:rsid w:val="3FD35C28"/>
    <w:rsid w:val="3FE91433"/>
    <w:rsid w:val="40196999"/>
    <w:rsid w:val="46B3099C"/>
    <w:rsid w:val="479314CE"/>
    <w:rsid w:val="4881663E"/>
    <w:rsid w:val="4A77160C"/>
    <w:rsid w:val="4DC637CE"/>
    <w:rsid w:val="4F157929"/>
    <w:rsid w:val="530C19E8"/>
    <w:rsid w:val="53B5741A"/>
    <w:rsid w:val="56135EEA"/>
    <w:rsid w:val="58DE6545"/>
    <w:rsid w:val="604F6772"/>
    <w:rsid w:val="618E6483"/>
    <w:rsid w:val="650F1CC9"/>
    <w:rsid w:val="675D58D3"/>
    <w:rsid w:val="6A006552"/>
    <w:rsid w:val="6B0A198C"/>
    <w:rsid w:val="6B286D0F"/>
    <w:rsid w:val="6F6813EC"/>
    <w:rsid w:val="712E3EF3"/>
    <w:rsid w:val="74055B35"/>
    <w:rsid w:val="75377D12"/>
    <w:rsid w:val="777803CC"/>
    <w:rsid w:val="7A2D6738"/>
    <w:rsid w:val="7BD823A4"/>
    <w:rsid w:val="7CB83A21"/>
    <w:rsid w:val="7EFB28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仿宋_GB2312" w:hAnsi="Times New Roman" w:eastAsia="仿宋_GB2312" w:cs="Times New Roman"/>
      <w:kern w:val="2"/>
      <w:sz w:val="28"/>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ody Text"/>
    <w:basedOn w:val="1"/>
    <w:qFormat/>
    <w:uiPriority w:val="0"/>
    <w:pPr>
      <w:widowControl/>
      <w:kinsoku w:val="0"/>
      <w:autoSpaceDE w:val="0"/>
      <w:autoSpaceDN w:val="0"/>
      <w:adjustRightInd w:val="0"/>
      <w:snapToGrid w:val="0"/>
      <w:spacing w:line="360" w:lineRule="auto"/>
      <w:ind w:firstLine="601"/>
      <w:jc w:val="left"/>
    </w:pPr>
    <w:rPr>
      <w:rFonts w:ascii="Arial" w:hAnsi="Arial" w:eastAsia="仿宋"/>
      <w:color w:val="000000"/>
      <w:kern w:val="0"/>
      <w:sz w:val="30"/>
      <w:szCs w:val="21"/>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paragraph" w:styleId="5">
    <w:name w:val="Title"/>
    <w:basedOn w:val="1"/>
    <w:next w:val="1"/>
    <w:qFormat/>
    <w:uiPriority w:val="0"/>
    <w:pPr>
      <w:spacing w:before="240" w:after="60"/>
      <w:jc w:val="center"/>
      <w:outlineLvl w:val="0"/>
    </w:pPr>
    <w:rPr>
      <w:rFonts w:ascii="Cambria" w:hAnsi="Cambria" w:eastAsia="宋体"/>
      <w:b/>
      <w:bCs/>
      <w:kern w:val="0"/>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page number"/>
    <w:qFormat/>
    <w:uiPriority w:val="0"/>
  </w:style>
  <w:style w:type="character" w:styleId="10">
    <w:name w:val="FollowedHyperlink"/>
    <w:basedOn w:val="8"/>
    <w:unhideWhenUsed/>
    <w:uiPriority w:val="99"/>
    <w:rPr>
      <w:color w:val="800080"/>
      <w:u w:val="single"/>
    </w:rPr>
  </w:style>
  <w:style w:type="character" w:styleId="11">
    <w:name w:val="Hyperlink"/>
    <w:basedOn w:val="8"/>
    <w:unhideWhenUsed/>
    <w:uiPriority w:val="99"/>
    <w:rPr>
      <w:color w:val="0000FF"/>
      <w:u w:val="single"/>
    </w:rPr>
  </w:style>
  <w:style w:type="paragraph" w:customStyle="1" w:styleId="12">
    <w:name w:val="BodyText2"/>
    <w:basedOn w:val="1"/>
    <w:qFormat/>
    <w:uiPriority w:val="0"/>
    <w:pPr>
      <w:spacing w:after="120" w:line="480" w:lineRule="auto"/>
      <w:textAlignment w:val="baseline"/>
    </w:pPr>
    <w:rPr>
      <w:szCs w:val="32"/>
    </w:rPr>
  </w:style>
  <w:style w:type="character" w:customStyle="1" w:styleId="13">
    <w:name w:val="页眉 字符"/>
    <w:basedOn w:val="8"/>
    <w:link w:val="4"/>
    <w:uiPriority w:val="0"/>
    <w:rPr>
      <w:rFonts w:ascii="仿宋_GB2312" w:hAnsi="Times New Roman" w:eastAsia="仿宋_GB2312" w:cs="Times New Roman"/>
      <w:kern w:val="2"/>
      <w:sz w:val="18"/>
      <w:szCs w:val="18"/>
    </w:rPr>
  </w:style>
  <w:style w:type="paragraph" w:customStyle="1" w:styleId="14">
    <w:name w:val="msonormal"/>
    <w:basedOn w:val="1"/>
    <w:uiPriority w:val="0"/>
    <w:pPr>
      <w:widowControl/>
      <w:spacing w:before="100" w:beforeAutospacing="1" w:after="100" w:afterAutospacing="1"/>
      <w:jc w:val="left"/>
    </w:pPr>
    <w:rPr>
      <w:rFonts w:ascii="宋体" w:hAnsi="宋体" w:eastAsia="宋体" w:cs="宋体"/>
      <w:kern w:val="0"/>
      <w:sz w:val="24"/>
    </w:rPr>
  </w:style>
  <w:style w:type="paragraph" w:customStyle="1" w:styleId="15">
    <w:name w:val="font5"/>
    <w:basedOn w:val="1"/>
    <w:qFormat/>
    <w:uiPriority w:val="0"/>
    <w:pPr>
      <w:widowControl/>
      <w:spacing w:before="100" w:beforeAutospacing="1" w:after="100" w:afterAutospacing="1"/>
      <w:jc w:val="left"/>
    </w:pPr>
    <w:rPr>
      <w:rFonts w:ascii="Calibri" w:hAnsi="Calibri" w:eastAsia="宋体" w:cs="Calibri"/>
      <w:b/>
      <w:bCs/>
      <w:color w:val="000000"/>
      <w:kern w:val="0"/>
      <w:sz w:val="24"/>
    </w:rPr>
  </w:style>
  <w:style w:type="paragraph" w:customStyle="1" w:styleId="16">
    <w:name w:val="xl65"/>
    <w:basedOn w:val="1"/>
    <w:qFormat/>
    <w:uiPriority w:val="0"/>
    <w:pPr>
      <w:widowControl/>
      <w:shd w:val="clear" w:color="000000" w:fill="FFFF00"/>
      <w:spacing w:before="100" w:beforeAutospacing="1" w:after="100" w:afterAutospacing="1"/>
      <w:jc w:val="left"/>
    </w:pPr>
    <w:rPr>
      <w:rFonts w:ascii="Times New Roman" w:eastAsia="宋体"/>
      <w:kern w:val="0"/>
      <w:sz w:val="24"/>
    </w:rPr>
  </w:style>
  <w:style w:type="paragraph" w:customStyle="1" w:styleId="17">
    <w:name w:val="xl66"/>
    <w:basedOn w:val="1"/>
    <w:qFormat/>
    <w:uiPriority w:val="0"/>
    <w:pPr>
      <w:widowControl/>
      <w:spacing w:before="100" w:beforeAutospacing="1" w:after="100" w:afterAutospacing="1"/>
      <w:jc w:val="left"/>
    </w:pPr>
    <w:rPr>
      <w:rFonts w:ascii="Times New Roman" w:eastAsia="宋体"/>
      <w:kern w:val="0"/>
      <w:sz w:val="24"/>
    </w:rPr>
  </w:style>
  <w:style w:type="paragraph" w:customStyle="1" w:styleId="18">
    <w:name w:val="xl67"/>
    <w:basedOn w:val="1"/>
    <w:qFormat/>
    <w:uiPriority w:val="0"/>
    <w:pPr>
      <w:widowControl/>
      <w:spacing w:before="100" w:beforeAutospacing="1" w:after="100" w:afterAutospacing="1"/>
      <w:jc w:val="left"/>
    </w:pPr>
    <w:rPr>
      <w:rFonts w:ascii="Times New Roman" w:eastAsia="宋体"/>
      <w:kern w:val="0"/>
      <w:sz w:val="24"/>
    </w:rPr>
  </w:style>
  <w:style w:type="paragraph" w:customStyle="1" w:styleId="19">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color w:val="000000"/>
      <w:kern w:val="0"/>
      <w:sz w:val="24"/>
    </w:rPr>
  </w:style>
  <w:style w:type="paragraph" w:customStyle="1" w:styleId="20">
    <w:name w:val="xl6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4"/>
    </w:rPr>
  </w:style>
  <w:style w:type="paragraph" w:customStyle="1" w:styleId="21">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Times New Roman" w:eastAsia="宋体"/>
      <w:kern w:val="0"/>
      <w:sz w:val="24"/>
    </w:rPr>
  </w:style>
  <w:style w:type="paragraph" w:customStyle="1" w:styleId="22">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23">
    <w:name w:val="xl7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24">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Times New Roman" w:eastAsia="宋体"/>
      <w:kern w:val="0"/>
      <w:sz w:val="24"/>
    </w:rPr>
  </w:style>
  <w:style w:type="paragraph" w:customStyle="1" w:styleId="25">
    <w:name w:val="xl74"/>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color w:val="000000"/>
      <w:kern w:val="0"/>
      <w:sz w:val="24"/>
    </w:rPr>
  </w:style>
  <w:style w:type="paragraph" w:customStyle="1" w:styleId="26">
    <w:name w:val="xl75"/>
    <w:basedOn w:val="1"/>
    <w:qFormat/>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color w:val="000000"/>
      <w:kern w:val="0"/>
      <w:sz w:val="24"/>
    </w:rPr>
  </w:style>
  <w:style w:type="paragraph" w:customStyle="1" w:styleId="27">
    <w:name w:val="xl7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28">
    <w:name w:val="xl77"/>
    <w:basedOn w:val="1"/>
    <w:qFormat/>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29">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30">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eastAsia="宋体"/>
      <w:kern w:val="0"/>
      <w:sz w:val="24"/>
    </w:rPr>
  </w:style>
  <w:style w:type="paragraph" w:customStyle="1" w:styleId="31">
    <w:name w:val="xl8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32">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4"/>
    </w:rPr>
  </w:style>
  <w:style w:type="paragraph" w:customStyle="1" w:styleId="33">
    <w:name w:val="xl8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34">
    <w:name w:val="xl8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35">
    <w:name w:val="xl8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36">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Wingdings 2" w:hAnsi="Wingdings 2" w:eastAsia="宋体" w:cs="宋体"/>
      <w:kern w:val="0"/>
      <w:sz w:val="24"/>
    </w:rPr>
  </w:style>
  <w:style w:type="paragraph" w:customStyle="1" w:styleId="37">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Times New Roman" w:eastAsia="宋体"/>
      <w:kern w:val="0"/>
      <w:sz w:val="24"/>
    </w:rPr>
  </w:style>
  <w:style w:type="paragraph" w:customStyle="1" w:styleId="38">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39">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eastAsia="宋体" w:cs="Arial"/>
      <w:kern w:val="0"/>
      <w:sz w:val="24"/>
    </w:rPr>
  </w:style>
  <w:style w:type="paragraph" w:customStyle="1" w:styleId="40">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41">
    <w:name w:val="xl90"/>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1"/>
      <w:szCs w:val="21"/>
    </w:rPr>
  </w:style>
  <w:style w:type="paragraph" w:customStyle="1" w:styleId="42">
    <w:name w:val="xl91"/>
    <w:basedOn w:val="1"/>
    <w:qFormat/>
    <w:uiPriority w:val="0"/>
    <w:pPr>
      <w:widowControl/>
      <w:pBdr>
        <w:top w:val="single" w:color="auto" w:sz="4" w:space="0"/>
        <w:left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color w:val="000000"/>
      <w:kern w:val="0"/>
      <w:sz w:val="24"/>
    </w:rPr>
  </w:style>
  <w:style w:type="paragraph" w:customStyle="1" w:styleId="43">
    <w:name w:val="xl92"/>
    <w:basedOn w:val="1"/>
    <w:qFormat/>
    <w:uiPriority w:val="0"/>
    <w:pPr>
      <w:widowControl/>
      <w:pBdr>
        <w:top w:val="single" w:color="auto" w:sz="4" w:space="0"/>
        <w:right w:val="single" w:color="auto" w:sz="4" w:space="0"/>
      </w:pBdr>
      <w:shd w:val="clear" w:color="000000" w:fill="FFFF00"/>
      <w:spacing w:before="100" w:beforeAutospacing="1" w:after="100" w:afterAutospacing="1"/>
      <w:jc w:val="center"/>
    </w:pPr>
    <w:rPr>
      <w:rFonts w:ascii="宋体" w:hAnsi="宋体" w:eastAsia="宋体" w:cs="宋体"/>
      <w:color w:val="000000"/>
      <w:kern w:val="0"/>
      <w:sz w:val="24"/>
    </w:rPr>
  </w:style>
  <w:style w:type="paragraph" w:customStyle="1" w:styleId="44">
    <w:name w:val="xl93"/>
    <w:basedOn w:val="1"/>
    <w:qFormat/>
    <w:uiPriority w:val="0"/>
    <w:pPr>
      <w:widowControl/>
      <w:pBdr>
        <w:top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45">
    <w:name w:val="xl94"/>
    <w:basedOn w:val="1"/>
    <w:qFormat/>
    <w:uiPriority w:val="0"/>
    <w:pPr>
      <w:widowControl/>
      <w:pBdr>
        <w:top w:val="single" w:color="auto" w:sz="4" w:space="0"/>
        <w:left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46">
    <w:name w:val="xl9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47">
    <w:name w:val="xl9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b/>
      <w:bCs/>
      <w:color w:val="000000"/>
      <w:kern w:val="0"/>
      <w:sz w:val="24"/>
    </w:rPr>
  </w:style>
  <w:style w:type="paragraph" w:customStyle="1" w:styleId="48">
    <w:name w:val="xl97"/>
    <w:basedOn w:val="1"/>
    <w:qFormat/>
    <w:uiPriority w:val="0"/>
    <w:pPr>
      <w:widowControl/>
      <w:pBdr>
        <w:top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49">
    <w:name w:val="xl9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50">
    <w:name w:val="xl99"/>
    <w:basedOn w:val="1"/>
    <w:qFormat/>
    <w:uiPriority w:val="0"/>
    <w:pPr>
      <w:widowControl/>
      <w:pBdr>
        <w:top w:val="single" w:color="auto" w:sz="4" w:space="0"/>
        <w:right w:val="single" w:color="auto" w:sz="4" w:space="0"/>
      </w:pBdr>
      <w:spacing w:before="100" w:beforeAutospacing="1" w:after="100" w:afterAutospacing="1"/>
      <w:jc w:val="center"/>
    </w:pPr>
    <w:rPr>
      <w:rFonts w:ascii="宋体" w:hAnsi="宋体" w:eastAsia="宋体" w:cs="宋体"/>
      <w:color w:val="000000"/>
      <w:kern w:val="0"/>
      <w:sz w:val="24"/>
    </w:rPr>
  </w:style>
  <w:style w:type="paragraph" w:customStyle="1" w:styleId="51">
    <w:name w:val="xl10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Arial" w:hAnsi="Arial" w:eastAsia="宋体" w:cs="Arial"/>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35</Pages>
  <Words>11134</Words>
  <Characters>11740</Characters>
  <Lines>118</Lines>
  <Paragraphs>33</Paragraphs>
  <TotalTime>5</TotalTime>
  <ScaleCrop>false</ScaleCrop>
  <LinksUpToDate>false</LinksUpToDate>
  <CharactersWithSpaces>11932</CharactersWithSpaces>
  <Application>WPS Office_12.1.0.26899_F1E327BC-269C-435d-A152-05C5408002CA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2025-10-29T02:00:00Z</dcterms:created>
  <dc:creator>Administrator</dc:creator>
  <cp:lastModifiedBy>何嘉楠</cp:lastModifiedBy>
  <dcterms:modified xsi:type="dcterms:W3CDTF">2026-07-11T05:09:15Z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2052-12.1.0.26899</vt:lpwstr>
  </property>
  <property fmtid="{D5CDD505-2E9C-101B-9397-08002B2CF9AE}" pid="3" name="KSOTemplateDocerSaveRecord">
    <vt:lpwstr>eyJoZGlkIjoiZGM5NTFmNmI4YWVkZTlmN2VhZjJlZmI3NzYxNzk5MWIiLCJ1c2VySWQiOiIyMDYzMjk4MDQifQ==</vt:lpwstr>
  </property>
  <property fmtid="{D5CDD505-2E9C-101B-9397-08002B2CF9AE}" pid="4" name="ICV">
    <vt:lpwstr>77B83A46279240CE939A637D09EEFB34_13</vt:lpwstr>
  </property>
</Properties>
</file>