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0659D2">
        <w:tc>
          <w:tcPr>
            <w:tcW w:w="509" w:type="dxa"/>
          </w:tcPr>
          <w:p w:rsidR="000659D2" w:rsidRDefault="006B40A6">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0659D2" w:rsidRDefault="006B40A6">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0659D2">
        <w:tc>
          <w:tcPr>
            <w:tcW w:w="509" w:type="dxa"/>
          </w:tcPr>
          <w:p w:rsidR="000659D2" w:rsidRDefault="006B40A6">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659D2">
              <w:trPr>
                <w:trHeight w:hRule="exact" w:val="1021"/>
              </w:trPr>
              <w:tc>
                <w:tcPr>
                  <w:tcW w:w="9242" w:type="dxa"/>
                  <w:vAlign w:val="center"/>
                </w:tcPr>
                <w:p w:rsidR="000659D2" w:rsidRDefault="006B40A6" w:rsidP="001A1E5B">
                  <w:pPr>
                    <w:pStyle w:val="afffff"/>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0659D2" w:rsidRDefault="006B40A6">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p w:rsidR="000659D2" w:rsidRDefault="006B40A6">
      <w:pPr>
        <w:pStyle w:val="afffff0"/>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0659D2" w:rsidRDefault="006B40A6">
      <w:pPr>
        <w:pStyle w:val="affffffffff2"/>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0659D2" w:rsidRDefault="006B40A6">
      <w:pPr>
        <w:pStyle w:val="affffffffff3"/>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0659D2" w:rsidRDefault="006B40A6">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0659D2" w:rsidRDefault="000659D2">
      <w:pPr>
        <w:pStyle w:val="afffff0"/>
        <w:framePr w:w="9639" w:h="6976" w:hRule="exact" w:hSpace="0" w:vSpace="0" w:wrap="around" w:hAnchor="page" w:y="6408"/>
        <w:jc w:val="center"/>
        <w:rPr>
          <w:rFonts w:ascii="黑体" w:eastAsia="黑体" w:hAnsi="黑体"/>
          <w:b w:val="0"/>
          <w:bCs w:val="0"/>
          <w:w w:val="100"/>
        </w:rPr>
      </w:pPr>
    </w:p>
    <w:p w:rsidR="000659D2" w:rsidRDefault="006B40A6">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鼻咽癌放射性皮炎护理规范</w:t>
      </w:r>
      <w:r>
        <w:fldChar w:fldCharType="end"/>
      </w:r>
      <w:bookmarkEnd w:id="8"/>
    </w:p>
    <w:p w:rsidR="000659D2" w:rsidRDefault="000659D2">
      <w:pPr>
        <w:framePr w:w="9639" w:h="6974" w:hRule="exact" w:wrap="around" w:vAnchor="page" w:hAnchor="page" w:x="1419" w:y="6408" w:anchorLock="1"/>
        <w:ind w:left="-1418"/>
      </w:pPr>
    </w:p>
    <w:p w:rsidR="000659D2" w:rsidRDefault="006B40A6">
      <w:pPr>
        <w:pStyle w:val="afffffff8"/>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Nursing specification for radiation-induced dermatitis in nasopharyngeal carcinoma</w:t>
      </w:r>
      <w:r>
        <w:rPr>
          <w:rFonts w:ascii="黑体" w:eastAsia="黑体" w:hAnsi="黑体"/>
          <w:szCs w:val="28"/>
        </w:rPr>
        <w:fldChar w:fldCharType="end"/>
      </w:r>
      <w:bookmarkEnd w:id="9"/>
    </w:p>
    <w:p w:rsidR="000659D2" w:rsidRDefault="000659D2">
      <w:pPr>
        <w:framePr w:w="9639" w:h="6974" w:hRule="exact" w:wrap="around" w:vAnchor="page" w:hAnchor="page" w:x="1419" w:y="6408" w:anchorLock="1"/>
        <w:spacing w:line="760" w:lineRule="exact"/>
        <w:ind w:left="-1418"/>
      </w:pPr>
    </w:p>
    <w:p w:rsidR="000659D2" w:rsidRDefault="000659D2">
      <w:pPr>
        <w:pStyle w:val="afffffff8"/>
        <w:framePr w:w="9639" w:h="6974" w:hRule="exact" w:wrap="around" w:vAnchor="page" w:hAnchor="page" w:x="1419" w:y="6408" w:anchorLock="1"/>
        <w:textAlignment w:val="bottom"/>
        <w:rPr>
          <w:rFonts w:eastAsia="黑体"/>
          <w:szCs w:val="28"/>
        </w:rPr>
      </w:pPr>
    </w:p>
    <w:p w:rsidR="000659D2" w:rsidRDefault="006B40A6">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rsidR="000659D2" w:rsidRDefault="006B40A6">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0659D2" w:rsidRDefault="006B40A6">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rsidR="000659D2" w:rsidRDefault="006B40A6">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0659D2" w:rsidRDefault="006B40A6">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0659D2" w:rsidRDefault="006B40A6">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0659D2" w:rsidRDefault="006B40A6">
      <w:pPr>
        <w:rPr>
          <w:rFonts w:ascii="宋体" w:hAnsi="宋体"/>
          <w:sz w:val="28"/>
          <w:szCs w:val="28"/>
        </w:rPr>
        <w:sectPr w:rsidR="000659D2">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0659D2" w:rsidRDefault="006B40A6">
      <w:pPr>
        <w:pStyle w:val="affffffa"/>
        <w:spacing w:after="360"/>
      </w:pPr>
      <w:bookmarkStart w:id="20" w:name="BookMark1"/>
      <w:r>
        <w:rPr>
          <w:rFonts w:hint="eastAsia"/>
          <w:spacing w:val="320"/>
        </w:rPr>
        <w:lastRenderedPageBreak/>
        <w:t>目</w:t>
      </w:r>
      <w:r>
        <w:rPr>
          <w:rFonts w:hint="eastAsia"/>
        </w:rPr>
        <w:t>次</w:t>
      </w:r>
    </w:p>
    <w:p w:rsidR="000659D2" w:rsidRDefault="006B40A6">
      <w:pPr>
        <w:pStyle w:val="TOC1"/>
        <w:tabs>
          <w:tab w:val="right" w:leader="dot" w:pos="9344"/>
        </w:tabs>
        <w:rPr>
          <w:rFonts w:asciiTheme="minorHAnsi" w:eastAsiaTheme="minorEastAsia" w:hAnsiTheme="minorHAnsi" w:cstheme="minorBidi"/>
          <w:szCs w:val="22"/>
        </w:rPr>
      </w:pPr>
      <w:r>
        <w:fldChar w:fldCharType="begin"/>
      </w:r>
      <w:r>
        <w:instrText xml:space="preserve"> TOC \o "1-1" \h </w:instrText>
      </w:r>
      <w:r>
        <w:fldChar w:fldCharType="separate"/>
      </w:r>
      <w:hyperlink w:anchor="_Toc236154466" w:history="1">
        <w:r>
          <w:rPr>
            <w:rStyle w:val="affffb"/>
          </w:rPr>
          <w:t>前言</w:t>
        </w:r>
        <w:r>
          <w:tab/>
        </w:r>
        <w:r>
          <w:fldChar w:fldCharType="begin"/>
        </w:r>
        <w:r>
          <w:instrText xml:space="preserve"> PAGEREF _Toc236154466 \h </w:instrText>
        </w:r>
        <w:r>
          <w:fldChar w:fldCharType="separate"/>
        </w:r>
        <w:r>
          <w:t>II</w:t>
        </w:r>
        <w:r>
          <w:fldChar w:fldCharType="end"/>
        </w:r>
      </w:hyperlink>
    </w:p>
    <w:p w:rsidR="000659D2" w:rsidRDefault="006B40A6">
      <w:pPr>
        <w:pStyle w:val="TOC1"/>
        <w:tabs>
          <w:tab w:val="right" w:leader="dot" w:pos="9344"/>
        </w:tabs>
        <w:rPr>
          <w:rFonts w:asciiTheme="minorHAnsi" w:eastAsiaTheme="minorEastAsia" w:hAnsiTheme="minorHAnsi" w:cstheme="minorBidi"/>
          <w:szCs w:val="22"/>
        </w:rPr>
      </w:pPr>
      <w:hyperlink w:anchor="_Toc236154467" w:history="1">
        <w:r>
          <w:rPr>
            <w:rStyle w:val="affffb"/>
          </w:rPr>
          <w:t xml:space="preserve">1  </w:t>
        </w:r>
        <w:r>
          <w:rPr>
            <w:rStyle w:val="affffb"/>
          </w:rPr>
          <w:t>范围</w:t>
        </w:r>
        <w:r>
          <w:tab/>
        </w:r>
        <w:r>
          <w:fldChar w:fldCharType="begin"/>
        </w:r>
        <w:r>
          <w:instrText xml:space="preserve"> PAGEREF _Toc236154467 \h </w:instrText>
        </w:r>
        <w:r>
          <w:fldChar w:fldCharType="separate"/>
        </w:r>
        <w:r>
          <w:t>1</w:t>
        </w:r>
        <w:r>
          <w:fldChar w:fldCharType="end"/>
        </w:r>
      </w:hyperlink>
    </w:p>
    <w:p w:rsidR="000659D2" w:rsidRDefault="006B40A6">
      <w:pPr>
        <w:pStyle w:val="TOC1"/>
        <w:tabs>
          <w:tab w:val="right" w:leader="dot" w:pos="9344"/>
        </w:tabs>
        <w:rPr>
          <w:rFonts w:asciiTheme="minorHAnsi" w:eastAsiaTheme="minorEastAsia" w:hAnsiTheme="minorHAnsi" w:cstheme="minorBidi"/>
          <w:szCs w:val="22"/>
        </w:rPr>
      </w:pPr>
      <w:hyperlink w:anchor="_Toc236154468" w:history="1">
        <w:r>
          <w:rPr>
            <w:rStyle w:val="affffb"/>
          </w:rPr>
          <w:t xml:space="preserve">2  </w:t>
        </w:r>
        <w:r>
          <w:rPr>
            <w:rStyle w:val="affffb"/>
          </w:rPr>
          <w:t>规范性引用文件</w:t>
        </w:r>
        <w:r>
          <w:tab/>
        </w:r>
        <w:r>
          <w:fldChar w:fldCharType="begin"/>
        </w:r>
        <w:r>
          <w:instrText xml:space="preserve"> PAGEREF _Toc236154468 \h </w:instrText>
        </w:r>
        <w:r>
          <w:fldChar w:fldCharType="separate"/>
        </w:r>
        <w:r>
          <w:t>1</w:t>
        </w:r>
        <w:r>
          <w:fldChar w:fldCharType="end"/>
        </w:r>
      </w:hyperlink>
    </w:p>
    <w:p w:rsidR="000659D2" w:rsidRDefault="006B40A6">
      <w:pPr>
        <w:pStyle w:val="TOC1"/>
        <w:tabs>
          <w:tab w:val="right" w:leader="dot" w:pos="9344"/>
        </w:tabs>
        <w:rPr>
          <w:rFonts w:asciiTheme="minorHAnsi" w:eastAsiaTheme="minorEastAsia" w:hAnsiTheme="minorHAnsi" w:cstheme="minorBidi"/>
          <w:szCs w:val="22"/>
        </w:rPr>
      </w:pPr>
      <w:hyperlink w:anchor="_Toc236154469" w:history="1">
        <w:r>
          <w:rPr>
            <w:rStyle w:val="affffb"/>
          </w:rPr>
          <w:t xml:space="preserve">3  </w:t>
        </w:r>
        <w:r>
          <w:rPr>
            <w:rStyle w:val="affffb"/>
          </w:rPr>
          <w:t>术语和定义</w:t>
        </w:r>
        <w:r>
          <w:tab/>
        </w:r>
        <w:r>
          <w:fldChar w:fldCharType="begin"/>
        </w:r>
        <w:r>
          <w:instrText xml:space="preserve"> PAGEREF _Toc236154469 \h </w:instrText>
        </w:r>
        <w:r>
          <w:fldChar w:fldCharType="separate"/>
        </w:r>
        <w:r>
          <w:t>1</w:t>
        </w:r>
        <w:r>
          <w:fldChar w:fldCharType="end"/>
        </w:r>
      </w:hyperlink>
    </w:p>
    <w:p w:rsidR="000659D2" w:rsidRDefault="006B40A6">
      <w:pPr>
        <w:pStyle w:val="TOC1"/>
        <w:tabs>
          <w:tab w:val="right" w:leader="dot" w:pos="9344"/>
        </w:tabs>
        <w:rPr>
          <w:rFonts w:asciiTheme="minorHAnsi" w:eastAsiaTheme="minorEastAsia" w:hAnsiTheme="minorHAnsi" w:cstheme="minorBidi"/>
          <w:szCs w:val="22"/>
        </w:rPr>
      </w:pPr>
      <w:hyperlink w:anchor="_Toc236154470" w:history="1">
        <w:r>
          <w:rPr>
            <w:rStyle w:val="affffb"/>
          </w:rPr>
          <w:t xml:space="preserve">4  </w:t>
        </w:r>
        <w:r>
          <w:rPr>
            <w:rStyle w:val="affffb"/>
          </w:rPr>
          <w:t>人员要求</w:t>
        </w:r>
        <w:r>
          <w:tab/>
        </w:r>
        <w:r>
          <w:fldChar w:fldCharType="begin"/>
        </w:r>
        <w:r>
          <w:instrText xml:space="preserve"> PAGEREF _Toc236154470 \h </w:instrText>
        </w:r>
        <w:r>
          <w:fldChar w:fldCharType="separate"/>
        </w:r>
        <w:r>
          <w:t>1</w:t>
        </w:r>
        <w:r>
          <w:fldChar w:fldCharType="end"/>
        </w:r>
      </w:hyperlink>
    </w:p>
    <w:p w:rsidR="000659D2" w:rsidRDefault="006B40A6">
      <w:pPr>
        <w:pStyle w:val="TOC1"/>
        <w:tabs>
          <w:tab w:val="right" w:leader="dot" w:pos="9344"/>
        </w:tabs>
        <w:rPr>
          <w:rFonts w:asciiTheme="minorHAnsi" w:eastAsiaTheme="minorEastAsia" w:hAnsiTheme="minorHAnsi" w:cstheme="minorBidi"/>
          <w:szCs w:val="22"/>
        </w:rPr>
      </w:pPr>
      <w:hyperlink w:anchor="_Toc236154471" w:history="1">
        <w:r>
          <w:rPr>
            <w:rStyle w:val="affffb"/>
          </w:rPr>
          <w:t xml:space="preserve">5  </w:t>
        </w:r>
        <w:r>
          <w:rPr>
            <w:rStyle w:val="affffb"/>
          </w:rPr>
          <w:t>评估</w:t>
        </w:r>
        <w:r>
          <w:tab/>
        </w:r>
        <w:r>
          <w:fldChar w:fldCharType="begin"/>
        </w:r>
        <w:r>
          <w:instrText xml:space="preserve"> PAGEREF _Toc236154471 \h </w:instrText>
        </w:r>
        <w:r>
          <w:fldChar w:fldCharType="separate"/>
        </w:r>
        <w:r>
          <w:t>1</w:t>
        </w:r>
        <w:r>
          <w:fldChar w:fldCharType="end"/>
        </w:r>
      </w:hyperlink>
    </w:p>
    <w:p w:rsidR="000659D2" w:rsidRDefault="006B40A6">
      <w:pPr>
        <w:pStyle w:val="TOC1"/>
        <w:tabs>
          <w:tab w:val="right" w:leader="dot" w:pos="9344"/>
        </w:tabs>
        <w:rPr>
          <w:rFonts w:asciiTheme="minorHAnsi" w:eastAsiaTheme="minorEastAsia" w:hAnsiTheme="minorHAnsi" w:cstheme="minorBidi"/>
          <w:szCs w:val="22"/>
        </w:rPr>
      </w:pPr>
      <w:hyperlink w:anchor="_Toc236154472" w:history="1">
        <w:r>
          <w:rPr>
            <w:rStyle w:val="affffb"/>
          </w:rPr>
          <w:t xml:space="preserve">6  </w:t>
        </w:r>
        <w:r>
          <w:rPr>
            <w:rStyle w:val="affffb"/>
          </w:rPr>
          <w:t>分级护理</w:t>
        </w:r>
        <w:r>
          <w:tab/>
        </w:r>
        <w:r>
          <w:fldChar w:fldCharType="begin"/>
        </w:r>
        <w:r>
          <w:instrText xml:space="preserve"> PAGEREF _Toc236154472 \h </w:instrText>
        </w:r>
        <w:r>
          <w:fldChar w:fldCharType="separate"/>
        </w:r>
        <w:r>
          <w:t>1</w:t>
        </w:r>
        <w:r>
          <w:fldChar w:fldCharType="end"/>
        </w:r>
      </w:hyperlink>
    </w:p>
    <w:p w:rsidR="000659D2" w:rsidRDefault="006B40A6">
      <w:pPr>
        <w:pStyle w:val="TOC1"/>
        <w:tabs>
          <w:tab w:val="right" w:leader="dot" w:pos="9344"/>
        </w:tabs>
        <w:rPr>
          <w:rFonts w:asciiTheme="minorHAnsi" w:eastAsiaTheme="minorEastAsia" w:hAnsiTheme="minorHAnsi" w:cstheme="minorBidi"/>
          <w:szCs w:val="22"/>
        </w:rPr>
      </w:pPr>
      <w:hyperlink w:anchor="_Toc236154473" w:history="1">
        <w:r>
          <w:rPr>
            <w:rStyle w:val="affffb"/>
          </w:rPr>
          <w:t xml:space="preserve">7  </w:t>
        </w:r>
        <w:r>
          <w:rPr>
            <w:rStyle w:val="affffb"/>
          </w:rPr>
          <w:t>健康指导</w:t>
        </w:r>
        <w:r>
          <w:tab/>
        </w:r>
        <w:r>
          <w:fldChar w:fldCharType="begin"/>
        </w:r>
        <w:r>
          <w:instrText xml:space="preserve"> PAGEREF _Toc236154473 \h </w:instrText>
        </w:r>
        <w:r>
          <w:fldChar w:fldCharType="separate"/>
        </w:r>
        <w:r>
          <w:t>3</w:t>
        </w:r>
        <w:r>
          <w:fldChar w:fldCharType="end"/>
        </w:r>
      </w:hyperlink>
    </w:p>
    <w:p w:rsidR="000659D2" w:rsidRDefault="006B40A6">
      <w:pPr>
        <w:pStyle w:val="TOC1"/>
        <w:tabs>
          <w:tab w:val="right" w:leader="dot" w:pos="9344"/>
        </w:tabs>
        <w:rPr>
          <w:rFonts w:asciiTheme="minorHAnsi" w:eastAsiaTheme="minorEastAsia" w:hAnsiTheme="minorHAnsi" w:cstheme="minorBidi"/>
          <w:szCs w:val="22"/>
        </w:rPr>
      </w:pPr>
      <w:hyperlink w:anchor="_Toc236154474" w:history="1">
        <w:r>
          <w:rPr>
            <w:rStyle w:val="affffb"/>
          </w:rPr>
          <w:t>附录</w:t>
        </w:r>
        <w:r>
          <w:rPr>
            <w:rStyle w:val="affffb"/>
          </w:rPr>
          <w:t>A</w:t>
        </w:r>
        <w:r>
          <w:rPr>
            <w:rStyle w:val="affffb"/>
          </w:rPr>
          <w:t>（规范性）</w:t>
        </w:r>
        <w:r>
          <w:rPr>
            <w:rStyle w:val="affffb"/>
          </w:rPr>
          <w:t xml:space="preserve">  RTOG</w:t>
        </w:r>
        <w:r>
          <w:rPr>
            <w:rStyle w:val="affffb"/>
          </w:rPr>
          <w:t>急性放射损伤分级标准</w:t>
        </w:r>
        <w:r>
          <w:tab/>
        </w:r>
        <w:r>
          <w:fldChar w:fldCharType="begin"/>
        </w:r>
        <w:r>
          <w:instrText xml:space="preserve"> PAGEREF _Toc236154474 \h </w:instrText>
        </w:r>
        <w:r>
          <w:fldChar w:fldCharType="separate"/>
        </w:r>
        <w:r>
          <w:t>4</w:t>
        </w:r>
        <w:r>
          <w:fldChar w:fldCharType="end"/>
        </w:r>
      </w:hyperlink>
    </w:p>
    <w:p w:rsidR="000659D2" w:rsidRDefault="006B40A6">
      <w:pPr>
        <w:pStyle w:val="TOC1"/>
        <w:tabs>
          <w:tab w:val="right" w:leader="dot" w:pos="9344"/>
        </w:tabs>
        <w:rPr>
          <w:rFonts w:asciiTheme="minorHAnsi" w:eastAsiaTheme="minorEastAsia" w:hAnsiTheme="minorHAnsi" w:cstheme="minorBidi"/>
          <w:szCs w:val="22"/>
        </w:rPr>
      </w:pPr>
      <w:hyperlink w:anchor="_Toc236154475" w:history="1">
        <w:r>
          <w:rPr>
            <w:rStyle w:val="affffb"/>
          </w:rPr>
          <w:t>附录</w:t>
        </w:r>
        <w:r>
          <w:rPr>
            <w:rStyle w:val="affffb"/>
          </w:rPr>
          <w:t>B</w:t>
        </w:r>
        <w:r>
          <w:rPr>
            <w:rStyle w:val="affffb"/>
          </w:rPr>
          <w:t>（</w:t>
        </w:r>
        <w:r>
          <w:rPr>
            <w:rStyle w:val="affffb"/>
          </w:rPr>
          <w:t>资料性）</w:t>
        </w:r>
        <w:r>
          <w:rPr>
            <w:rStyle w:val="affffb"/>
          </w:rPr>
          <w:t xml:space="preserve">  </w:t>
        </w:r>
        <w:r>
          <w:rPr>
            <w:rStyle w:val="affffb"/>
          </w:rPr>
          <w:t>观察渗出量表</w:t>
        </w:r>
        <w:r>
          <w:tab/>
        </w:r>
        <w:r>
          <w:fldChar w:fldCharType="begin"/>
        </w:r>
        <w:r>
          <w:instrText xml:space="preserve"> PAGEREF _Toc236154475 \h </w:instrText>
        </w:r>
        <w:r>
          <w:fldChar w:fldCharType="separate"/>
        </w:r>
        <w:r>
          <w:t>5</w:t>
        </w:r>
        <w:r>
          <w:fldChar w:fldCharType="end"/>
        </w:r>
      </w:hyperlink>
    </w:p>
    <w:p w:rsidR="000659D2" w:rsidRDefault="006B40A6">
      <w:pPr>
        <w:pStyle w:val="TOC1"/>
        <w:tabs>
          <w:tab w:val="right" w:leader="dot" w:pos="9344"/>
        </w:tabs>
        <w:rPr>
          <w:rFonts w:asciiTheme="minorHAnsi" w:eastAsiaTheme="minorEastAsia" w:hAnsiTheme="minorHAnsi" w:cstheme="minorBidi"/>
          <w:szCs w:val="22"/>
        </w:rPr>
      </w:pPr>
      <w:hyperlink w:anchor="_Toc236154476" w:history="1">
        <w:r>
          <w:rPr>
            <w:rStyle w:val="affffb"/>
          </w:rPr>
          <w:t>附录</w:t>
        </w:r>
        <w:r>
          <w:rPr>
            <w:rStyle w:val="affffb"/>
          </w:rPr>
          <w:t>C</w:t>
        </w:r>
        <w:r>
          <w:rPr>
            <w:rStyle w:val="affffb"/>
          </w:rPr>
          <w:t>（资料性）</w:t>
        </w:r>
        <w:r>
          <w:rPr>
            <w:rStyle w:val="affffb"/>
          </w:rPr>
          <w:t xml:space="preserve">  </w:t>
        </w:r>
        <w:r>
          <w:rPr>
            <w:rStyle w:val="affffb"/>
          </w:rPr>
          <w:t>鼻咽癌放射性皮肤反应自我监测表</w:t>
        </w:r>
        <w:r>
          <w:tab/>
        </w:r>
        <w:r>
          <w:fldChar w:fldCharType="begin"/>
        </w:r>
        <w:r>
          <w:instrText xml:space="preserve"> PAGEREF _Toc236154476 \h </w:instrText>
        </w:r>
        <w:r>
          <w:fldChar w:fldCharType="separate"/>
        </w:r>
        <w:r>
          <w:t>6</w:t>
        </w:r>
        <w:r>
          <w:fldChar w:fldCharType="end"/>
        </w:r>
      </w:hyperlink>
    </w:p>
    <w:p w:rsidR="000659D2" w:rsidRDefault="006B40A6">
      <w:pPr>
        <w:pStyle w:val="TOC1"/>
        <w:tabs>
          <w:tab w:val="right" w:leader="dot" w:pos="9344"/>
        </w:tabs>
        <w:rPr>
          <w:rFonts w:asciiTheme="minorHAnsi" w:eastAsiaTheme="minorEastAsia" w:hAnsiTheme="minorHAnsi" w:cstheme="minorBidi"/>
          <w:szCs w:val="22"/>
        </w:rPr>
      </w:pPr>
      <w:hyperlink w:anchor="_Toc236154477" w:history="1">
        <w:r>
          <w:rPr>
            <w:rStyle w:val="affffb"/>
          </w:rPr>
          <w:t>参考文献</w:t>
        </w:r>
        <w:r>
          <w:tab/>
        </w:r>
        <w:r>
          <w:fldChar w:fldCharType="begin"/>
        </w:r>
        <w:r>
          <w:instrText xml:space="preserve"> PAGEREF _Toc236154477 \h </w:instrText>
        </w:r>
        <w:r>
          <w:fldChar w:fldCharType="separate"/>
        </w:r>
        <w:r>
          <w:t>7</w:t>
        </w:r>
        <w:r>
          <w:fldChar w:fldCharType="end"/>
        </w:r>
      </w:hyperlink>
    </w:p>
    <w:p w:rsidR="000659D2" w:rsidRDefault="006B40A6">
      <w:pPr>
        <w:pStyle w:val="affffffa"/>
        <w:spacing w:after="360"/>
        <w:sectPr w:rsidR="000659D2">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fldChar w:fldCharType="end"/>
      </w:r>
    </w:p>
    <w:p w:rsidR="000659D2" w:rsidRDefault="006B40A6">
      <w:pPr>
        <w:pStyle w:val="a6"/>
        <w:spacing w:after="360"/>
      </w:pPr>
      <w:bookmarkStart w:id="21" w:name="_Toc236154466"/>
      <w:bookmarkStart w:id="22" w:name="BookMark2"/>
      <w:bookmarkEnd w:id="20"/>
      <w:r>
        <w:rPr>
          <w:spacing w:val="320"/>
        </w:rPr>
        <w:lastRenderedPageBreak/>
        <w:t>前</w:t>
      </w:r>
      <w:r>
        <w:t>言</w:t>
      </w:r>
      <w:bookmarkEnd w:id="21"/>
    </w:p>
    <w:p w:rsidR="000659D2" w:rsidRDefault="006B40A6">
      <w:pPr>
        <w:pStyle w:val="afffff5"/>
        <w:ind w:firstLine="420"/>
      </w:pPr>
      <w:r>
        <w:rPr>
          <w:rFonts w:hint="eastAsia"/>
        </w:rPr>
        <w:t>本文件参照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0659D2" w:rsidRDefault="006B40A6">
      <w:pPr>
        <w:pStyle w:val="afffff5"/>
        <w:ind w:firstLine="420"/>
      </w:pPr>
      <w:r>
        <w:rPr>
          <w:rFonts w:hint="eastAsia"/>
        </w:rPr>
        <w:t>请注意本文件的某些内容可能涉及专利。本文件的发布机构不承担识别专利的责任。</w:t>
      </w:r>
    </w:p>
    <w:p w:rsidR="000659D2" w:rsidRDefault="006B40A6">
      <w:pPr>
        <w:pStyle w:val="afffff5"/>
        <w:ind w:firstLine="420"/>
      </w:pPr>
      <w:r>
        <w:rPr>
          <w:rFonts w:hint="eastAsia"/>
        </w:rPr>
        <w:t>本文件由广西护理学会提出、归口并宣贯。</w:t>
      </w:r>
    </w:p>
    <w:p w:rsidR="000659D2" w:rsidRDefault="006B40A6">
      <w:pPr>
        <w:pStyle w:val="afffff5"/>
        <w:ind w:firstLine="420"/>
      </w:pPr>
      <w:r>
        <w:rPr>
          <w:rFonts w:hint="eastAsia"/>
        </w:rPr>
        <w:t>本文件起草单位：桂林市人民医院、</w:t>
      </w:r>
      <w:r>
        <w:rPr>
          <w:rFonts w:hint="eastAsia"/>
        </w:rPr>
        <w:t>中山大学肿瘤防治中心、</w:t>
      </w:r>
      <w:r>
        <w:rPr>
          <w:rFonts w:hint="eastAsia"/>
        </w:rPr>
        <w:t>广西医科大学附属肿瘤医院</w:t>
      </w:r>
      <w:r w:rsidR="001A1E5B">
        <w:rPr>
          <w:rFonts w:hint="eastAsia"/>
        </w:rPr>
        <w:t>、</w:t>
      </w:r>
      <w:bookmarkStart w:id="23" w:name="_GoBack"/>
      <w:bookmarkEnd w:id="23"/>
      <w:r>
        <w:rPr>
          <w:rFonts w:hint="eastAsia"/>
        </w:rPr>
        <w:t>广西壮族自治区江滨医院、广西国际壮医医院、中南大学湘雅二医院桂林医院、桂林市中医医院、桂林市妇女儿童医院、桂平市人民医院。</w:t>
      </w:r>
    </w:p>
    <w:p w:rsidR="000659D2" w:rsidRDefault="006B40A6">
      <w:pPr>
        <w:pStyle w:val="afffff5"/>
        <w:ind w:firstLine="420"/>
      </w:pPr>
      <w:r>
        <w:rPr>
          <w:rFonts w:hint="eastAsia"/>
        </w:rPr>
        <w:t>本文件主要起草人：龚琪、李晓仟、朱明丽、陈彩虹、何芳、陆红阳、赵艳萍、李凤娥、徐丽、周燕、</w:t>
      </w:r>
      <w:r>
        <w:rPr>
          <w:rFonts w:hint="eastAsia"/>
        </w:rPr>
        <w:t>陈林敏、</w:t>
      </w:r>
      <w:r>
        <w:rPr>
          <w:rFonts w:hint="eastAsia"/>
        </w:rPr>
        <w:t>秦泽颜、黄慧娟、秦云云、韦荣泉、江岱琪、杨爽、郑好芳、翟婉春、邓琴、李湘妮、廖玉秀、蒋伶俐、秦燕春、黄雯、唐利玲、潘璇、陈艳、秦倩、苏慧、杨俊、侯妮亚、肖娜、蒙丽秋、郑璇、蒋姗宏、申萍、黄晓凤、莫婷、宾静、莫丽</w:t>
      </w:r>
      <w:r>
        <w:rPr>
          <w:rFonts w:hint="eastAsia"/>
        </w:rPr>
        <w:t>华、吴海霞、李静媛、唐巾云、尹鸾、王慧琴、玉喜伶、唐亚坤、叶绍琼、宾琳、文兹、宁艳玉、陈毅玲、徐嘉萍、时家凤、李庆、苏静、陈礼、端木薇佳、梁青、熊薇、邓冬宁、阳小凤。</w:t>
      </w:r>
    </w:p>
    <w:p w:rsidR="000659D2" w:rsidRDefault="000659D2">
      <w:pPr>
        <w:pStyle w:val="afffff5"/>
        <w:ind w:firstLine="420"/>
      </w:pPr>
    </w:p>
    <w:p w:rsidR="000659D2" w:rsidRDefault="000659D2">
      <w:pPr>
        <w:pStyle w:val="afffff5"/>
        <w:ind w:firstLine="420"/>
        <w:sectPr w:rsidR="000659D2">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rsidR="000659D2" w:rsidRDefault="000659D2">
      <w:pPr>
        <w:spacing w:line="20" w:lineRule="exact"/>
        <w:jc w:val="center"/>
        <w:rPr>
          <w:rFonts w:ascii="黑体" w:eastAsia="黑体" w:hAnsi="黑体"/>
          <w:sz w:val="32"/>
          <w:szCs w:val="32"/>
        </w:rPr>
      </w:pPr>
      <w:bookmarkStart w:id="24" w:name="BookMark4"/>
      <w:bookmarkEnd w:id="22"/>
    </w:p>
    <w:p w:rsidR="000659D2" w:rsidRDefault="000659D2">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6EAD5E0C56414F028186AAEF3A9CCFB7"/>
        </w:placeholder>
      </w:sdtPr>
      <w:sdtEndPr/>
      <w:sdtContent>
        <w:p w:rsidR="000659D2" w:rsidRDefault="006B40A6">
          <w:pPr>
            <w:pStyle w:val="afffffffff8"/>
            <w:spacing w:beforeLines="100" w:before="240" w:afterLines="220" w:after="528"/>
          </w:pPr>
          <w:r>
            <w:rPr>
              <w:rFonts w:hint="eastAsia"/>
            </w:rPr>
            <w:t>鼻咽癌放射性皮炎护理规范</w:t>
          </w:r>
        </w:p>
      </w:sdtContent>
    </w:sdt>
    <w:p w:rsidR="000659D2" w:rsidRDefault="006B40A6">
      <w:pPr>
        <w:pStyle w:val="affc"/>
        <w:spacing w:before="240" w:after="240"/>
      </w:pPr>
      <w:bookmarkStart w:id="26" w:name="_Toc24884211"/>
      <w:bookmarkStart w:id="27" w:name="_Toc17233325"/>
      <w:bookmarkStart w:id="28" w:name="_Toc26648465"/>
      <w:bookmarkStart w:id="29" w:name="_Toc236154467"/>
      <w:bookmarkStart w:id="30" w:name="_Toc26986771"/>
      <w:bookmarkStart w:id="31" w:name="_Toc24884218"/>
      <w:bookmarkStart w:id="32" w:name="_Toc97192964"/>
      <w:bookmarkStart w:id="33" w:name="_Toc26986530"/>
      <w:bookmarkStart w:id="34" w:name="_Toc17233333"/>
      <w:bookmarkStart w:id="35" w:name="_Toc26718930"/>
      <w:bookmarkEnd w:id="25"/>
      <w:r>
        <w:rPr>
          <w:rFonts w:hint="eastAsia"/>
        </w:rPr>
        <w:t>范围</w:t>
      </w:r>
      <w:bookmarkEnd w:id="26"/>
      <w:bookmarkEnd w:id="27"/>
      <w:bookmarkEnd w:id="28"/>
      <w:bookmarkEnd w:id="29"/>
      <w:bookmarkEnd w:id="30"/>
      <w:bookmarkEnd w:id="31"/>
      <w:bookmarkEnd w:id="32"/>
      <w:bookmarkEnd w:id="33"/>
      <w:bookmarkEnd w:id="34"/>
      <w:bookmarkEnd w:id="35"/>
    </w:p>
    <w:p w:rsidR="000659D2" w:rsidRDefault="006B40A6">
      <w:pPr>
        <w:pStyle w:val="afffff5"/>
        <w:ind w:firstLine="420"/>
      </w:pPr>
      <w:bookmarkStart w:id="36" w:name="_Toc24884212"/>
      <w:bookmarkStart w:id="37" w:name="_Toc24884219"/>
      <w:bookmarkStart w:id="38" w:name="_Toc26648466"/>
      <w:bookmarkStart w:id="39" w:name="_Toc17233326"/>
      <w:bookmarkStart w:id="40" w:name="_Toc17233334"/>
      <w:r>
        <w:rPr>
          <w:rFonts w:hint="eastAsia"/>
        </w:rPr>
        <w:t>本文件</w:t>
      </w:r>
      <w:bookmarkStart w:id="41" w:name="_Hlk236155406"/>
      <w:r>
        <w:rPr>
          <w:rFonts w:hint="eastAsia"/>
        </w:rPr>
        <w:t>界定了放射性皮炎的术语和定义，规定了鼻咽癌放射性皮炎护理的</w:t>
      </w:r>
      <w:bookmarkStart w:id="42" w:name="OLE_LINK8"/>
      <w:bookmarkStart w:id="43" w:name="_Hlk236155801"/>
      <w:r>
        <w:rPr>
          <w:rFonts w:hint="eastAsia"/>
        </w:rPr>
        <w:t>人员要求、评估、护理措施、健康指导的要求</w:t>
      </w:r>
      <w:bookmarkEnd w:id="41"/>
      <w:bookmarkEnd w:id="42"/>
      <w:bookmarkEnd w:id="43"/>
      <w:r>
        <w:rPr>
          <w:rFonts w:hint="eastAsia"/>
        </w:rPr>
        <w:t>。</w:t>
      </w:r>
    </w:p>
    <w:p w:rsidR="000659D2" w:rsidRDefault="006B40A6">
      <w:pPr>
        <w:pStyle w:val="afffff5"/>
        <w:ind w:firstLine="420"/>
      </w:pPr>
      <w:r>
        <w:rPr>
          <w:rFonts w:hint="eastAsia"/>
        </w:rPr>
        <w:t>本文件适用于医疗机构鼻咽癌放射性皮炎的护理。</w:t>
      </w:r>
    </w:p>
    <w:p w:rsidR="000659D2" w:rsidRDefault="006B40A6">
      <w:pPr>
        <w:pStyle w:val="affc"/>
        <w:spacing w:before="240" w:after="240"/>
      </w:pPr>
      <w:bookmarkStart w:id="44" w:name="_Toc26718931"/>
      <w:bookmarkStart w:id="45" w:name="_Toc236154468"/>
      <w:bookmarkStart w:id="46" w:name="_Toc26986772"/>
      <w:bookmarkStart w:id="47" w:name="_Toc26986531"/>
      <w:bookmarkStart w:id="48" w:name="_Toc97192965"/>
      <w:r>
        <w:rPr>
          <w:rFonts w:hint="eastAsia"/>
        </w:rPr>
        <w:t>规范性引用文件</w:t>
      </w:r>
      <w:bookmarkEnd w:id="36"/>
      <w:bookmarkEnd w:id="37"/>
      <w:bookmarkEnd w:id="38"/>
      <w:bookmarkEnd w:id="39"/>
      <w:bookmarkEnd w:id="40"/>
      <w:bookmarkEnd w:id="44"/>
      <w:bookmarkEnd w:id="45"/>
      <w:bookmarkEnd w:id="46"/>
      <w:bookmarkEnd w:id="47"/>
      <w:bookmarkEnd w:id="48"/>
    </w:p>
    <w:sdt>
      <w:sdtPr>
        <w:rPr>
          <w:rFonts w:hint="eastAsia"/>
        </w:rPr>
        <w:id w:val="715848253"/>
        <w:placeholder>
          <w:docPart w:val="03225D8047254DA8B906B439D12A7B6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0659D2" w:rsidRDefault="006B40A6">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659D2" w:rsidRDefault="006B40A6">
      <w:pPr>
        <w:pStyle w:val="afffff5"/>
        <w:ind w:firstLine="420"/>
      </w:pPr>
      <w:r>
        <w:rPr>
          <w:rFonts w:hint="eastAsia"/>
        </w:rPr>
        <w:t xml:space="preserve">GBZ 106  </w:t>
      </w:r>
      <w:r>
        <w:rPr>
          <w:rFonts w:hint="eastAsia"/>
        </w:rPr>
        <w:t>职业性放</w:t>
      </w:r>
      <w:r>
        <w:rPr>
          <w:rFonts w:hint="eastAsia"/>
        </w:rPr>
        <w:t>射性皮肤疾病诊断</w:t>
      </w:r>
    </w:p>
    <w:p w:rsidR="000659D2" w:rsidRDefault="006B40A6">
      <w:pPr>
        <w:pStyle w:val="afffff5"/>
        <w:ind w:firstLine="420"/>
      </w:pPr>
      <w:r>
        <w:rPr>
          <w:rFonts w:hint="eastAsia"/>
        </w:rPr>
        <w:t xml:space="preserve">DB45/T 2772  </w:t>
      </w:r>
      <w:r>
        <w:rPr>
          <w:rFonts w:hint="eastAsia"/>
        </w:rPr>
        <w:t>鼻咽癌放射治疗规范</w:t>
      </w:r>
    </w:p>
    <w:p w:rsidR="000659D2" w:rsidRDefault="006B40A6">
      <w:pPr>
        <w:pStyle w:val="afffff5"/>
        <w:ind w:firstLine="420"/>
      </w:pPr>
      <w:r>
        <w:rPr>
          <w:rFonts w:hint="eastAsia"/>
        </w:rPr>
        <w:t xml:space="preserve">T/GXAS 1132  </w:t>
      </w:r>
      <w:r>
        <w:rPr>
          <w:rFonts w:hint="eastAsia"/>
        </w:rPr>
        <w:t>鼻咽癌放疗患者护理规范</w:t>
      </w:r>
    </w:p>
    <w:p w:rsidR="000659D2" w:rsidRDefault="006B40A6">
      <w:pPr>
        <w:pStyle w:val="affc"/>
        <w:spacing w:before="240" w:after="240"/>
      </w:pPr>
      <w:bookmarkStart w:id="49" w:name="_Toc97192966"/>
      <w:bookmarkStart w:id="50" w:name="_Toc236154469"/>
      <w:r>
        <w:rPr>
          <w:rFonts w:hint="eastAsia"/>
          <w:szCs w:val="21"/>
        </w:rPr>
        <w:t>术语和定义</w:t>
      </w:r>
      <w:bookmarkEnd w:id="49"/>
      <w:bookmarkEnd w:id="50"/>
    </w:p>
    <w:bookmarkStart w:id="51" w:name="_Toc26986532" w:displacedByCustomXml="next"/>
    <w:bookmarkEnd w:id="51" w:displacedByCustomXml="next"/>
    <w:sdt>
      <w:sdtPr>
        <w:id w:val="-1909835108"/>
        <w:placeholder>
          <w:docPart w:val="B681491658FD4E479BDD7C3649A952E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0659D2" w:rsidRDefault="006B40A6">
          <w:pPr>
            <w:pStyle w:val="afffff5"/>
            <w:ind w:firstLine="420"/>
          </w:pPr>
          <w:r>
            <w:t>下列术语和定义适用于本文件。</w:t>
          </w:r>
        </w:p>
      </w:sdtContent>
    </w:sdt>
    <w:p w:rsidR="000659D2" w:rsidRDefault="006B40A6">
      <w:pPr>
        <w:pStyle w:val="afffffffffff4"/>
        <w:ind w:left="420" w:hangingChars="200" w:hanging="420"/>
      </w:pPr>
      <w:r>
        <w:rPr>
          <w:rFonts w:ascii="黑体" w:eastAsia="黑体" w:hAnsi="黑体"/>
        </w:rPr>
        <w:br/>
      </w:r>
      <w:bookmarkStart w:id="52" w:name="OLE_LINK1"/>
      <w:bookmarkStart w:id="53" w:name="_Hlk236155840"/>
      <w:r>
        <w:rPr>
          <w:rFonts w:ascii="黑体" w:eastAsia="黑体" w:hAnsi="黑体" w:hint="eastAsia"/>
        </w:rPr>
        <w:t>放射性皮炎</w:t>
      </w:r>
      <w:bookmarkEnd w:id="52"/>
      <w:r>
        <w:rPr>
          <w:rFonts w:ascii="黑体" w:eastAsia="黑体" w:hAnsi="黑体" w:hint="eastAsia"/>
        </w:rPr>
        <w:t xml:space="preserve"> </w:t>
      </w:r>
      <w:r>
        <w:rPr>
          <w:rFonts w:ascii="黑体" w:eastAsia="黑体" w:hAnsi="黑体"/>
        </w:rPr>
        <w:t xml:space="preserve"> radiation-induced dermatitis</w:t>
      </w:r>
    </w:p>
    <w:p w:rsidR="000659D2" w:rsidRDefault="006B40A6">
      <w:pPr>
        <w:pStyle w:val="afffff5"/>
        <w:ind w:firstLine="420"/>
      </w:pPr>
      <w:r>
        <w:rPr>
          <w:rFonts w:hint="eastAsia"/>
        </w:rPr>
        <w:t>患者行放射治疗时，放射线电离辐射损伤照射区域皮肤组织，引发的局部急慢性炎症损伤，是放疗常见不良反应，表现为皮肤红斑、干燥、脱皮、糜烂、疼痛等症状</w:t>
      </w:r>
      <w:bookmarkEnd w:id="53"/>
      <w:r>
        <w:rPr>
          <w:rFonts w:hint="eastAsia"/>
        </w:rPr>
        <w:t>。</w:t>
      </w:r>
    </w:p>
    <w:p w:rsidR="000659D2" w:rsidRDefault="006B40A6">
      <w:pPr>
        <w:pStyle w:val="affc"/>
        <w:spacing w:before="240" w:after="240"/>
      </w:pPr>
      <w:bookmarkStart w:id="54" w:name="_Toc236154470"/>
      <w:r>
        <w:rPr>
          <w:rFonts w:hint="eastAsia"/>
        </w:rPr>
        <w:t>人员要求</w:t>
      </w:r>
      <w:bookmarkEnd w:id="54"/>
    </w:p>
    <w:p w:rsidR="000659D2" w:rsidRDefault="006B40A6">
      <w:pPr>
        <w:pStyle w:val="afffff5"/>
        <w:ind w:firstLine="420"/>
      </w:pPr>
      <w:r>
        <w:rPr>
          <w:rFonts w:hint="eastAsia"/>
        </w:rPr>
        <w:t>应接受过肿瘤及放射治疗相关护理专业知识培训并考核合格。</w:t>
      </w:r>
    </w:p>
    <w:p w:rsidR="000659D2" w:rsidRDefault="006B40A6">
      <w:pPr>
        <w:pStyle w:val="affc"/>
        <w:spacing w:before="240" w:after="240"/>
      </w:pPr>
      <w:bookmarkStart w:id="55" w:name="_Toc236154471"/>
      <w:bookmarkStart w:id="56" w:name="OLE_LINK16"/>
      <w:bookmarkStart w:id="57" w:name="OLE_LINK17"/>
      <w:r>
        <w:rPr>
          <w:rFonts w:hint="eastAsia"/>
        </w:rPr>
        <w:t>评估</w:t>
      </w:r>
      <w:bookmarkEnd w:id="55"/>
    </w:p>
    <w:p w:rsidR="000659D2" w:rsidRDefault="006B40A6">
      <w:pPr>
        <w:pStyle w:val="affffffffe"/>
      </w:pPr>
      <w:r>
        <w:rPr>
          <w:rFonts w:hint="eastAsia"/>
        </w:rPr>
        <w:t>应每日对放射野区域进行</w:t>
      </w:r>
      <w:r>
        <w:rPr>
          <w:rFonts w:hint="eastAsia"/>
        </w:rPr>
        <w:t>1</w:t>
      </w:r>
      <w:r>
        <w:rPr>
          <w:rFonts w:hint="eastAsia"/>
        </w:rPr>
        <w:t>次评估并记录，按表</w:t>
      </w:r>
      <w:r>
        <w:rPr>
          <w:rFonts w:hint="eastAsia"/>
        </w:rPr>
        <w:t>A.1</w:t>
      </w:r>
      <w:r>
        <w:rPr>
          <w:rFonts w:hint="eastAsia"/>
        </w:rPr>
        <w:t>对放射野皮肤区域进行放射性皮炎分级</w:t>
      </w:r>
      <w:r>
        <w:rPr>
          <w:rFonts w:hint="eastAsia"/>
        </w:rPr>
        <w:t>。</w:t>
      </w:r>
      <w:r>
        <w:rPr>
          <w:rFonts w:hint="eastAsia"/>
        </w:rPr>
        <w:t>评估内容包括：</w:t>
      </w:r>
    </w:p>
    <w:p w:rsidR="000659D2" w:rsidRDefault="006B40A6">
      <w:pPr>
        <w:pStyle w:val="af2"/>
      </w:pPr>
      <w:r>
        <w:rPr>
          <w:rFonts w:hint="eastAsia"/>
        </w:rPr>
        <w:t>皮肤有无水疱、淡红斑，有无干性脱皮，毛发有无脱落，出汗量有无减少；</w:t>
      </w:r>
    </w:p>
    <w:p w:rsidR="000659D2" w:rsidRDefault="006B40A6">
      <w:pPr>
        <w:pStyle w:val="af2"/>
      </w:pPr>
      <w:r>
        <w:rPr>
          <w:rFonts w:hint="eastAsia"/>
        </w:rPr>
        <w:t>皮肤有无触痛及明显红斑，有无片状湿性脱皮及中度水肿；</w:t>
      </w:r>
    </w:p>
    <w:p w:rsidR="000659D2" w:rsidRDefault="006B40A6">
      <w:pPr>
        <w:pStyle w:val="af2"/>
      </w:pPr>
      <w:r>
        <w:rPr>
          <w:rFonts w:hint="eastAsia"/>
        </w:rPr>
        <w:t>皮肤褶皱外有无融合性湿性脱皮及重度水肿；</w:t>
      </w:r>
    </w:p>
    <w:p w:rsidR="000659D2" w:rsidRDefault="006B40A6">
      <w:pPr>
        <w:pStyle w:val="af2"/>
      </w:pPr>
      <w:r>
        <w:rPr>
          <w:rFonts w:hint="eastAsia"/>
        </w:rPr>
        <w:t>皮肤有无破溃溃疡、渗血、局部组织坏死。</w:t>
      </w:r>
    </w:p>
    <w:p w:rsidR="000659D2" w:rsidRDefault="006B40A6">
      <w:pPr>
        <w:pStyle w:val="affffffffe"/>
      </w:pPr>
      <w:r>
        <w:rPr>
          <w:rFonts w:hint="eastAsia"/>
        </w:rPr>
        <w:t>当放疗剂量调整或患者主诉皮肤不适时，应重新评估放射性皮炎区域。</w:t>
      </w:r>
    </w:p>
    <w:p w:rsidR="000659D2" w:rsidRDefault="006B40A6">
      <w:pPr>
        <w:pStyle w:val="affffffffe"/>
      </w:pPr>
      <w:r>
        <w:rPr>
          <w:rFonts w:hint="eastAsia"/>
        </w:rPr>
        <w:t>放疗结束后</w:t>
      </w:r>
      <w:r>
        <w:rPr>
          <w:rFonts w:hint="eastAsia"/>
        </w:rPr>
        <w:t>12</w:t>
      </w:r>
      <w:r>
        <w:rPr>
          <w:rFonts w:hint="eastAsia"/>
        </w:rPr>
        <w:t>周内，对</w:t>
      </w:r>
      <w:r>
        <w:rPr>
          <w:rFonts w:hint="eastAsia"/>
        </w:rPr>
        <w:t>Ⅱ</w:t>
      </w:r>
      <w:r>
        <w:rPr>
          <w:rFonts w:hint="eastAsia"/>
        </w:rPr>
        <w:t>级及以上放射性皮炎患者，至少每周</w:t>
      </w:r>
      <w:r>
        <w:rPr>
          <w:rFonts w:hint="eastAsia"/>
        </w:rPr>
        <w:t>2</w:t>
      </w:r>
      <w:r>
        <w:rPr>
          <w:rFonts w:hint="eastAsia"/>
        </w:rPr>
        <w:t>次进行照射野区域的评估，直至痊愈</w:t>
      </w:r>
      <w:r>
        <w:rPr>
          <w:rFonts w:hint="eastAsia"/>
        </w:rPr>
        <w:t>。</w:t>
      </w:r>
      <w:r>
        <w:rPr>
          <w:rFonts w:hint="eastAsia"/>
        </w:rPr>
        <w:t>观察色素沉着、硬结、红肿、新发水疱、脓性分泌物等情况，记录皮肤恢复进程。</w:t>
      </w:r>
    </w:p>
    <w:p w:rsidR="000659D2" w:rsidRDefault="006B40A6">
      <w:pPr>
        <w:pStyle w:val="affc"/>
        <w:spacing w:before="240" w:after="240"/>
      </w:pPr>
      <w:bookmarkStart w:id="58" w:name="_Toc236154472"/>
      <w:bookmarkEnd w:id="56"/>
      <w:bookmarkEnd w:id="57"/>
      <w:r>
        <w:rPr>
          <w:rFonts w:hint="eastAsia"/>
        </w:rPr>
        <w:t>分级护理</w:t>
      </w:r>
      <w:bookmarkEnd w:id="58"/>
    </w:p>
    <w:p w:rsidR="000659D2" w:rsidRDefault="006B40A6">
      <w:pPr>
        <w:pStyle w:val="affd"/>
        <w:spacing w:before="120" w:after="120"/>
      </w:pPr>
      <w:bookmarkStart w:id="59" w:name="_Hlk236156053"/>
      <w:r>
        <w:rPr>
          <w:rFonts w:hint="eastAsia"/>
        </w:rPr>
        <w:t>Ⅰ级放射性皮炎</w:t>
      </w:r>
    </w:p>
    <w:bookmarkEnd w:id="59"/>
    <w:p w:rsidR="000659D2" w:rsidRDefault="006B40A6">
      <w:pPr>
        <w:pStyle w:val="afffffffff1"/>
      </w:pPr>
      <w:r>
        <w:rPr>
          <w:rFonts w:hint="eastAsia"/>
        </w:rPr>
        <w:t>应符合</w:t>
      </w:r>
      <w:r>
        <w:rPr>
          <w:rFonts w:hint="eastAsia"/>
        </w:rPr>
        <w:t>GBZ 106</w:t>
      </w:r>
      <w:r>
        <w:rPr>
          <w:rFonts w:hint="eastAsia"/>
        </w:rPr>
        <w:t>、</w:t>
      </w:r>
      <w:r>
        <w:rPr>
          <w:rFonts w:hint="eastAsia"/>
        </w:rPr>
        <w:t>T/GXAS 1132</w:t>
      </w:r>
      <w:r>
        <w:rPr>
          <w:rFonts w:hint="eastAsia"/>
        </w:rPr>
        <w:t>的放射性皮肤损伤的护理要求。</w:t>
      </w:r>
    </w:p>
    <w:p w:rsidR="000659D2" w:rsidRDefault="006B40A6">
      <w:pPr>
        <w:pStyle w:val="afffffffff1"/>
      </w:pPr>
      <w:r>
        <w:rPr>
          <w:rFonts w:hint="eastAsia"/>
        </w:rPr>
        <w:t>室温保持在</w:t>
      </w:r>
      <w:r>
        <w:rPr>
          <w:rFonts w:hint="eastAsia"/>
        </w:rPr>
        <w:t>22</w:t>
      </w:r>
      <w:r>
        <w:rPr>
          <w:rFonts w:hint="eastAsia"/>
          <w:vertAlign w:val="subscript"/>
        </w:rPr>
        <w:t xml:space="preserve"> </w:t>
      </w:r>
      <w:r>
        <w:rPr>
          <w:rFonts w:hint="eastAsia"/>
        </w:rPr>
        <w:t>℃～</w:t>
      </w:r>
      <w:r>
        <w:rPr>
          <w:rFonts w:hint="eastAsia"/>
        </w:rPr>
        <w:t>24</w:t>
      </w:r>
      <w:bookmarkStart w:id="60" w:name="OLE_LINK23"/>
      <w:bookmarkStart w:id="61" w:name="OLE_LINK24"/>
      <w:r>
        <w:rPr>
          <w:rFonts w:hint="eastAsia"/>
          <w:vertAlign w:val="superscript"/>
        </w:rPr>
        <w:t xml:space="preserve"> </w:t>
      </w:r>
      <w:bookmarkEnd w:id="60"/>
      <w:bookmarkEnd w:id="61"/>
      <w:r>
        <w:rPr>
          <w:rFonts w:hint="eastAsia"/>
        </w:rPr>
        <w:t>℃为宜，湿度保持在</w:t>
      </w:r>
      <w:r>
        <w:rPr>
          <w:rFonts w:hint="eastAsia"/>
        </w:rPr>
        <w:t>50</w:t>
      </w:r>
      <w:r>
        <w:rPr>
          <w:rFonts w:hint="eastAsia"/>
          <w:vertAlign w:val="superscript"/>
        </w:rPr>
        <w:t xml:space="preserve"> </w:t>
      </w:r>
      <w:r>
        <w:rPr>
          <w:rFonts w:hint="eastAsia"/>
        </w:rPr>
        <w:t>％～</w:t>
      </w:r>
      <w:r>
        <w:rPr>
          <w:rFonts w:hint="eastAsia"/>
        </w:rPr>
        <w:t>60</w:t>
      </w:r>
      <w:r>
        <w:rPr>
          <w:rFonts w:hint="eastAsia"/>
          <w:vertAlign w:val="superscript"/>
        </w:rPr>
        <w:t xml:space="preserve"> </w:t>
      </w:r>
      <w:r>
        <w:rPr>
          <w:rFonts w:hint="eastAsia"/>
        </w:rPr>
        <w:t>％为宜。</w:t>
      </w:r>
    </w:p>
    <w:p w:rsidR="000659D2" w:rsidRDefault="006B40A6">
      <w:pPr>
        <w:pStyle w:val="afffffffff1"/>
      </w:pPr>
      <w:r>
        <w:rPr>
          <w:rFonts w:hint="eastAsia"/>
        </w:rPr>
        <w:t>应保持患者放射性皮炎区域清洁干</w:t>
      </w:r>
      <w:r>
        <w:rPr>
          <w:rFonts w:hint="eastAsia"/>
        </w:rPr>
        <w:t>燥，嘱患者宜穿着宽松</w:t>
      </w:r>
      <w:r>
        <w:rPr>
          <w:rFonts w:hint="eastAsia"/>
        </w:rPr>
        <w:t xml:space="preserve"> </w:t>
      </w:r>
      <w:r>
        <w:rPr>
          <w:rFonts w:hint="eastAsia"/>
        </w:rPr>
        <w:t>、柔软、吸汗的棉质衣物，减少穿着对颈部及耳后皮肤产生摩擦的衣物。</w:t>
      </w:r>
    </w:p>
    <w:p w:rsidR="000659D2" w:rsidRDefault="006B40A6">
      <w:pPr>
        <w:pStyle w:val="afffffffff1"/>
      </w:pPr>
      <w:r>
        <w:rPr>
          <w:rFonts w:hint="eastAsia"/>
        </w:rPr>
        <w:lastRenderedPageBreak/>
        <w:t>应指导患者冬夏季应减少户外活动，冬季应注意防寒保暖。</w:t>
      </w:r>
    </w:p>
    <w:p w:rsidR="000659D2" w:rsidRDefault="006B40A6">
      <w:pPr>
        <w:pStyle w:val="afffffffff1"/>
      </w:pPr>
      <w:r>
        <w:rPr>
          <w:rFonts w:hint="eastAsia"/>
        </w:rPr>
        <w:t>嘱患者每日用温水清洁放射性皮炎区域后用纯棉软毛巾蘸干，不应揉擦。</w:t>
      </w:r>
    </w:p>
    <w:p w:rsidR="000659D2" w:rsidRDefault="006B40A6">
      <w:pPr>
        <w:pStyle w:val="afffffffff1"/>
      </w:pPr>
      <w:r>
        <w:rPr>
          <w:rFonts w:hint="eastAsia"/>
        </w:rPr>
        <w:t>嘱患者外出时应注意防晒，避免阳光直射或冷热刺激，宜涂抹橄榄油等皮肤保护剂。</w:t>
      </w:r>
    </w:p>
    <w:p w:rsidR="000659D2" w:rsidRDefault="006B40A6">
      <w:pPr>
        <w:pStyle w:val="afffffffff1"/>
      </w:pPr>
      <w:r>
        <w:rPr>
          <w:rFonts w:hint="eastAsia"/>
        </w:rPr>
        <w:t>嘱患者不应摩擦、搔抓、热敷、冷敷放射性皮炎区域。</w:t>
      </w:r>
    </w:p>
    <w:p w:rsidR="000659D2" w:rsidRDefault="006B40A6">
      <w:pPr>
        <w:pStyle w:val="afffffffff1"/>
      </w:pPr>
      <w:r>
        <w:rPr>
          <w:rFonts w:hint="eastAsia"/>
        </w:rPr>
        <w:t>指导患者日常修剪短指甲，放射性皮炎区域瘙痒时采用轻拍方式缓解。</w:t>
      </w:r>
    </w:p>
    <w:p w:rsidR="000659D2" w:rsidRDefault="006B40A6">
      <w:pPr>
        <w:pStyle w:val="afffffffff1"/>
      </w:pPr>
      <w:r>
        <w:rPr>
          <w:rFonts w:hint="eastAsia"/>
        </w:rPr>
        <w:t>不应在放射性皮炎区域自行涂抹刺激性药膏、酒精、碘伏等。</w:t>
      </w:r>
    </w:p>
    <w:p w:rsidR="000659D2" w:rsidRDefault="006B40A6">
      <w:pPr>
        <w:pStyle w:val="afffffffff1"/>
      </w:pPr>
      <w:r>
        <w:rPr>
          <w:rFonts w:hint="eastAsia"/>
        </w:rPr>
        <w:t>放疗期间若出现流涎增多，应及时用温水清洁口周及颈前皮肤，清洁后宜涂抹皮肤保护剂形成隔离层，避免唾液持续浸渍刺激。</w:t>
      </w:r>
    </w:p>
    <w:p w:rsidR="000659D2" w:rsidRDefault="006B40A6">
      <w:pPr>
        <w:pStyle w:val="afffffffff1"/>
      </w:pPr>
      <w:r>
        <w:rPr>
          <w:rFonts w:hint="eastAsia"/>
        </w:rPr>
        <w:t>当放疗过程中出现急性放射性皮炎时，应按</w:t>
      </w:r>
      <w:r>
        <w:rPr>
          <w:rFonts w:hint="eastAsia"/>
        </w:rPr>
        <w:t>DB45/T 2772</w:t>
      </w:r>
      <w:r>
        <w:rPr>
          <w:rFonts w:hint="eastAsia"/>
        </w:rPr>
        <w:t>进行处理。</w:t>
      </w:r>
    </w:p>
    <w:p w:rsidR="000659D2" w:rsidRDefault="006B40A6">
      <w:pPr>
        <w:pStyle w:val="affd"/>
        <w:spacing w:before="120" w:after="120"/>
      </w:pPr>
      <w:bookmarkStart w:id="62" w:name="_Hlk236156059"/>
      <w:bookmarkStart w:id="63" w:name="OLE_LINK11"/>
      <w:r>
        <w:rPr>
          <w:rFonts w:hint="eastAsia"/>
        </w:rPr>
        <w:t>Ⅱ级放射性皮炎</w:t>
      </w:r>
    </w:p>
    <w:bookmarkEnd w:id="62"/>
    <w:bookmarkEnd w:id="63"/>
    <w:p w:rsidR="000659D2" w:rsidRDefault="006B40A6">
      <w:pPr>
        <w:pStyle w:val="afffffffff1"/>
      </w:pPr>
      <w:r>
        <w:rPr>
          <w:rFonts w:hint="eastAsia"/>
        </w:rPr>
        <w:t>应按</w:t>
      </w:r>
      <w:r>
        <w:rPr>
          <w:rFonts w:hint="eastAsia"/>
        </w:rPr>
        <w:t>6.1</w:t>
      </w:r>
      <w:r>
        <w:rPr>
          <w:rFonts w:hint="eastAsia"/>
        </w:rPr>
        <w:t>的要求进行护理。</w:t>
      </w:r>
    </w:p>
    <w:p w:rsidR="000659D2" w:rsidRDefault="006B40A6">
      <w:pPr>
        <w:pStyle w:val="afffffffff1"/>
      </w:pPr>
      <w:r>
        <w:rPr>
          <w:rFonts w:hint="eastAsia"/>
        </w:rPr>
        <w:t>在避免刺激皮肤基础上，根据创面红斑、片状脱皮、渗液</w:t>
      </w:r>
      <w:bookmarkStart w:id="64" w:name="OLE_LINK114"/>
      <w:bookmarkStart w:id="65" w:name="OLE_LINK113"/>
      <w:r>
        <w:rPr>
          <w:rFonts w:hint="eastAsia"/>
        </w:rPr>
        <w:t>（观察渗出量表见表</w:t>
      </w:r>
      <w:r>
        <w:t>B</w:t>
      </w:r>
      <w:r>
        <w:rPr>
          <w:rFonts w:hint="eastAsia"/>
        </w:rPr>
        <w:t>.1</w:t>
      </w:r>
      <w:r>
        <w:rPr>
          <w:rFonts w:hint="eastAsia"/>
        </w:rPr>
        <w:t>）</w:t>
      </w:r>
      <w:bookmarkEnd w:id="64"/>
      <w:bookmarkEnd w:id="65"/>
      <w:r>
        <w:rPr>
          <w:rFonts w:hint="eastAsia"/>
        </w:rPr>
        <w:t>及水肿情况个体化遵医嘱选用敷料：</w:t>
      </w:r>
    </w:p>
    <w:p w:rsidR="000659D2" w:rsidRDefault="006B40A6">
      <w:pPr>
        <w:pStyle w:val="af2"/>
      </w:pPr>
      <w:r>
        <w:rPr>
          <w:rFonts w:hint="eastAsia"/>
        </w:rPr>
        <w:t>宜单独或联合使用呋喃西林溶液联合液体伤口敷料、水胶体敷料、普通泡沫敷料；</w:t>
      </w:r>
    </w:p>
    <w:p w:rsidR="000659D2" w:rsidRDefault="006B40A6">
      <w:pPr>
        <w:pStyle w:val="af2"/>
      </w:pPr>
      <w:r>
        <w:rPr>
          <w:rFonts w:hint="eastAsia"/>
        </w:rPr>
        <w:t>少量渗液创面选用水胶体敷料；</w:t>
      </w:r>
    </w:p>
    <w:p w:rsidR="000659D2" w:rsidRDefault="006B40A6">
      <w:pPr>
        <w:pStyle w:val="af2"/>
      </w:pPr>
      <w:r>
        <w:rPr>
          <w:rFonts w:hint="eastAsia"/>
        </w:rPr>
        <w:t>中度水肿伴中等渗液创面选用普通泡沫敷料；</w:t>
      </w:r>
    </w:p>
    <w:p w:rsidR="000659D2" w:rsidRDefault="006B40A6">
      <w:pPr>
        <w:pStyle w:val="af2"/>
      </w:pPr>
      <w:r>
        <w:rPr>
          <w:rFonts w:hint="eastAsia"/>
        </w:rPr>
        <w:t>浅表红斑伴干性、片状脱皮创</w:t>
      </w:r>
      <w:r>
        <w:rPr>
          <w:rFonts w:hint="eastAsia"/>
        </w:rPr>
        <w:t>面，采用呋喃西林溶液湿敷后外涂液体伤口敷料；</w:t>
      </w:r>
    </w:p>
    <w:p w:rsidR="000659D2" w:rsidRDefault="006B40A6">
      <w:pPr>
        <w:pStyle w:val="af2"/>
      </w:pPr>
      <w:r>
        <w:rPr>
          <w:rFonts w:hint="eastAsia"/>
        </w:rPr>
        <w:t>敷料使用方法如下：</w:t>
      </w:r>
    </w:p>
    <w:p w:rsidR="000659D2" w:rsidRDefault="006B40A6">
      <w:pPr>
        <w:pStyle w:val="2"/>
      </w:pPr>
      <w:r>
        <w:rPr>
          <w:rFonts w:hint="eastAsia"/>
        </w:rPr>
        <w:t>呋喃西林溶液联合液体伤口敷料：呋喃西林溶液均匀涂抹创面，</w:t>
      </w:r>
      <w:r>
        <w:rPr>
          <w:rFonts w:hint="eastAsia"/>
        </w:rPr>
        <w:t>5</w:t>
      </w:r>
      <w:r>
        <w:rPr>
          <w:rFonts w:hint="eastAsia"/>
          <w:vertAlign w:val="superscript"/>
        </w:rPr>
        <w:t xml:space="preserve"> </w:t>
      </w:r>
      <w:r>
        <w:rPr>
          <w:rFonts w:hint="eastAsia"/>
        </w:rPr>
        <w:t>min</w:t>
      </w:r>
      <w:r>
        <w:rPr>
          <w:rFonts w:hint="eastAsia"/>
        </w:rPr>
        <w:t>后均匀涂抹液体伤口敷料，范围超出创面</w:t>
      </w:r>
      <w:r>
        <w:rPr>
          <w:rFonts w:hint="eastAsia"/>
        </w:rPr>
        <w:t>2</w:t>
      </w:r>
      <w:r>
        <w:rPr>
          <w:rFonts w:hint="eastAsia"/>
          <w:vertAlign w:val="subscript"/>
        </w:rPr>
        <w:t xml:space="preserve"> </w:t>
      </w:r>
      <w:r>
        <w:rPr>
          <w:rFonts w:hint="eastAsia"/>
        </w:rPr>
        <w:t>cm</w:t>
      </w:r>
      <w:r>
        <w:rPr>
          <w:rFonts w:hint="eastAsia"/>
        </w:rPr>
        <w:t>，</w:t>
      </w:r>
      <w:r>
        <w:rPr>
          <w:rFonts w:hint="eastAsia"/>
        </w:rPr>
        <w:t>3</w:t>
      </w:r>
      <w:r>
        <w:rPr>
          <w:rFonts w:hint="eastAsia"/>
        </w:rPr>
        <w:t>次</w:t>
      </w:r>
      <w:r>
        <w:rPr>
          <w:rFonts w:hint="eastAsia"/>
        </w:rPr>
        <w:t>/d</w:t>
      </w:r>
      <w:r>
        <w:rPr>
          <w:rFonts w:hint="eastAsia"/>
        </w:rPr>
        <w:t>；</w:t>
      </w:r>
    </w:p>
    <w:p w:rsidR="000659D2" w:rsidRDefault="006B40A6">
      <w:pPr>
        <w:pStyle w:val="2"/>
      </w:pPr>
      <w:r>
        <w:rPr>
          <w:rFonts w:hint="eastAsia"/>
        </w:rPr>
        <w:t>水胶体敷料：生理盐水轻柔清洗放射性皮炎，无菌纱布轻拍至干燥，最后粘贴放射性皮炎</w:t>
      </w:r>
      <w:r>
        <w:rPr>
          <w:rFonts w:hint="eastAsia"/>
        </w:rPr>
        <w:t>处</w:t>
      </w:r>
      <w:r>
        <w:rPr>
          <w:rFonts w:hint="eastAsia"/>
        </w:rPr>
        <w:t>；若出现渗液达边缘、鼓起发白、异味、松动</w:t>
      </w:r>
      <w:r>
        <w:rPr>
          <w:rFonts w:hint="eastAsia"/>
        </w:rPr>
        <w:t>/</w:t>
      </w:r>
      <w:r>
        <w:rPr>
          <w:rFonts w:hint="eastAsia"/>
        </w:rPr>
        <w:t>卷边应更换；</w:t>
      </w:r>
    </w:p>
    <w:p w:rsidR="000659D2" w:rsidRDefault="006B40A6">
      <w:pPr>
        <w:pStyle w:val="2"/>
      </w:pPr>
      <w:r>
        <w:rPr>
          <w:rFonts w:hint="eastAsia"/>
        </w:rPr>
        <w:t>普通泡沫敷料：生理盐水清洁创面，彻底拭干皮肤，</w:t>
      </w:r>
      <w:r>
        <w:rPr>
          <w:rFonts w:hint="eastAsia"/>
        </w:rPr>
        <w:t>待干后</w:t>
      </w:r>
      <w:r>
        <w:rPr>
          <w:rFonts w:hint="eastAsia"/>
        </w:rPr>
        <w:t>再贴敷料，敷料边缘超出创面</w:t>
      </w:r>
      <w:r>
        <w:rPr>
          <w:rFonts w:hint="eastAsia"/>
        </w:rPr>
        <w:t>2</w:t>
      </w:r>
      <w:r>
        <w:rPr>
          <w:rFonts w:hint="eastAsia"/>
          <w:vertAlign w:val="subscript"/>
        </w:rPr>
        <w:t xml:space="preserve"> </w:t>
      </w:r>
      <w:r>
        <w:rPr>
          <w:rFonts w:hint="eastAsia"/>
        </w:rPr>
        <w:t>cm</w:t>
      </w:r>
      <w:r>
        <w:rPr>
          <w:rFonts w:hint="eastAsia"/>
        </w:rPr>
        <w:t>～</w:t>
      </w:r>
      <w:r>
        <w:rPr>
          <w:rFonts w:hint="eastAsia"/>
        </w:rPr>
        <w:t>3</w:t>
      </w:r>
      <w:r>
        <w:rPr>
          <w:rFonts w:hint="eastAsia"/>
          <w:vertAlign w:val="superscript"/>
        </w:rPr>
        <w:t xml:space="preserve"> </w:t>
      </w:r>
      <w:r>
        <w:rPr>
          <w:rFonts w:hint="eastAsia"/>
        </w:rPr>
        <w:t>cm</w:t>
      </w:r>
      <w:r>
        <w:rPr>
          <w:rFonts w:hint="eastAsia"/>
        </w:rPr>
        <w:t>；若出现渗液胀满、发白外渗应立即更换</w:t>
      </w:r>
    </w:p>
    <w:p w:rsidR="000659D2" w:rsidRDefault="006B40A6">
      <w:pPr>
        <w:pStyle w:val="2"/>
      </w:pPr>
      <w:r>
        <w:rPr>
          <w:rFonts w:hint="eastAsia"/>
        </w:rPr>
        <w:t>若对某个敷料过敏的患者应禁用该辅料。</w:t>
      </w:r>
    </w:p>
    <w:p w:rsidR="000659D2" w:rsidRDefault="006B40A6">
      <w:pPr>
        <w:pStyle w:val="afffffffff1"/>
      </w:pPr>
      <w:r>
        <w:rPr>
          <w:rFonts w:hint="eastAsia"/>
        </w:rPr>
        <w:t>粘贴敷料时应注</w:t>
      </w:r>
      <w:r>
        <w:rPr>
          <w:rFonts w:hint="eastAsia"/>
        </w:rPr>
        <w:t>意避开颈部自然活动方向，宜采用分条状或扇形粘贴法，使敷料顺应颈部活动时的皮肤延展方向。</w:t>
      </w:r>
    </w:p>
    <w:p w:rsidR="000659D2" w:rsidRDefault="006B40A6">
      <w:pPr>
        <w:pStyle w:val="afffffffff1"/>
      </w:pPr>
      <w:r>
        <w:rPr>
          <w:rFonts w:hint="eastAsia"/>
        </w:rPr>
        <w:t>更换敷料时，敷料撕脱应顺毛发方向，一手固定皮肤，另一手以</w:t>
      </w:r>
      <w:r>
        <w:t>0</w:t>
      </w:r>
      <w:r>
        <w:t>°</w:t>
      </w:r>
      <w:r>
        <w:rPr>
          <w:rFonts w:hint="eastAsia"/>
        </w:rPr>
        <w:t>或</w:t>
      </w:r>
      <w:r>
        <w:t>180</w:t>
      </w:r>
      <w:r>
        <w:t>°</w:t>
      </w:r>
      <w:r>
        <w:rPr>
          <w:rFonts w:hint="eastAsia"/>
        </w:rPr>
        <w:t>平行缓慢移除，移除后清除残留胶渍，避免垂直撕拉加重表皮损伤</w:t>
      </w:r>
    </w:p>
    <w:p w:rsidR="000659D2" w:rsidRDefault="006B40A6">
      <w:pPr>
        <w:pStyle w:val="affd"/>
        <w:spacing w:before="120" w:after="120"/>
      </w:pPr>
      <w:bookmarkStart w:id="66" w:name="OLE_LINK12"/>
      <w:bookmarkStart w:id="67" w:name="OLE_LINK13"/>
      <w:r>
        <w:rPr>
          <w:rFonts w:hint="eastAsia"/>
        </w:rPr>
        <w:t>Ⅲ级放射性皮炎</w:t>
      </w:r>
    </w:p>
    <w:bookmarkEnd w:id="66"/>
    <w:bookmarkEnd w:id="67"/>
    <w:p w:rsidR="000659D2" w:rsidRDefault="006B40A6">
      <w:pPr>
        <w:pStyle w:val="afffffffff1"/>
      </w:pPr>
      <w:r>
        <w:rPr>
          <w:rFonts w:hint="eastAsia"/>
        </w:rPr>
        <w:t>应按</w:t>
      </w:r>
      <w:r>
        <w:rPr>
          <w:rFonts w:hint="eastAsia"/>
        </w:rPr>
        <w:t>6.2</w:t>
      </w:r>
      <w:r>
        <w:rPr>
          <w:rFonts w:hint="eastAsia"/>
        </w:rPr>
        <w:t>的要求进行护理。</w:t>
      </w:r>
    </w:p>
    <w:p w:rsidR="000659D2" w:rsidRDefault="006B40A6">
      <w:pPr>
        <w:pStyle w:val="afffffffff1"/>
      </w:pPr>
      <w:r>
        <w:rPr>
          <w:rFonts w:hint="eastAsia"/>
        </w:rPr>
        <w:t>按无菌原则进行换药，评估创面无感染时，遵医嘱联合使用水胶体敷料、泡沫敷料、银离子敷料、呋喃西林溶液</w:t>
      </w:r>
      <w:r>
        <w:rPr>
          <w:rFonts w:hint="eastAsia"/>
        </w:rPr>
        <w:t>+</w:t>
      </w:r>
      <w:r>
        <w:rPr>
          <w:rFonts w:hint="eastAsia"/>
        </w:rPr>
        <w:t>液体伤口敷料，敷料使用方法按</w:t>
      </w:r>
      <w:r>
        <w:rPr>
          <w:rFonts w:hint="eastAsia"/>
        </w:rPr>
        <w:t>6.2.2</w:t>
      </w:r>
      <w:r>
        <w:rPr>
          <w:rFonts w:hint="eastAsia"/>
        </w:rPr>
        <w:t>。</w:t>
      </w:r>
    </w:p>
    <w:p w:rsidR="000659D2" w:rsidRDefault="006B40A6">
      <w:pPr>
        <w:pStyle w:val="afffffffff1"/>
      </w:pPr>
      <w:r>
        <w:rPr>
          <w:rFonts w:hint="eastAsia"/>
        </w:rPr>
        <w:t>当创面合并感染时，应当完全暴露创面，遵医嘱选用银离子敷料或选用涂抹呋喃西林溶液，待干后外涂液体伤口敷料；银离子敷料使用方法如下：</w:t>
      </w:r>
    </w:p>
    <w:p w:rsidR="000659D2" w:rsidRDefault="006B40A6">
      <w:pPr>
        <w:pStyle w:val="af2"/>
      </w:pPr>
      <w:r>
        <w:rPr>
          <w:rFonts w:hint="eastAsia"/>
        </w:rPr>
        <w:t>生理盐水清洁清创，去除脓痂及坏死组织，无菌纱布轻柔拭干创面及周边皮肤，敷料覆盖创面，边缘超出伤口</w:t>
      </w:r>
      <w:r>
        <w:rPr>
          <w:rFonts w:hint="eastAsia"/>
        </w:rPr>
        <w:t>1</w:t>
      </w:r>
      <w:r>
        <w:rPr>
          <w:rFonts w:hint="eastAsia"/>
          <w:vertAlign w:val="superscript"/>
        </w:rPr>
        <w:t xml:space="preserve"> </w:t>
      </w:r>
      <w:r>
        <w:rPr>
          <w:rFonts w:hint="eastAsia"/>
        </w:rPr>
        <w:t>cm</w:t>
      </w:r>
      <w:r>
        <w:rPr>
          <w:rFonts w:hint="eastAsia"/>
        </w:rPr>
        <w:t>～</w:t>
      </w:r>
      <w:r>
        <w:rPr>
          <w:rFonts w:hint="eastAsia"/>
        </w:rPr>
        <w:t>2</w:t>
      </w:r>
      <w:r>
        <w:rPr>
          <w:rFonts w:hint="eastAsia"/>
          <w:vertAlign w:val="subscript"/>
        </w:rPr>
        <w:t xml:space="preserve"> </w:t>
      </w:r>
      <w:r>
        <w:rPr>
          <w:rFonts w:hint="eastAsia"/>
        </w:rPr>
        <w:t>cm</w:t>
      </w:r>
      <w:r>
        <w:rPr>
          <w:rFonts w:hint="eastAsia"/>
        </w:rPr>
        <w:t>；</w:t>
      </w:r>
    </w:p>
    <w:p w:rsidR="000659D2" w:rsidRDefault="006B40A6">
      <w:pPr>
        <w:pStyle w:val="af2"/>
      </w:pPr>
      <w:r>
        <w:rPr>
          <w:rFonts w:hint="eastAsia"/>
        </w:rPr>
        <w:t>若出现银离子耗尽、敷料发黑发黏、渗液外溢应及时更换。</w:t>
      </w:r>
    </w:p>
    <w:p w:rsidR="000659D2" w:rsidRDefault="006B40A6">
      <w:pPr>
        <w:pStyle w:val="afffffffff1"/>
      </w:pPr>
      <w:r>
        <w:rPr>
          <w:rFonts w:hint="eastAsia"/>
        </w:rPr>
        <w:t>当创面出现中等至大量渗液</w:t>
      </w:r>
      <w:r>
        <w:rPr>
          <w:rFonts w:hint="eastAsia"/>
        </w:rPr>
        <w:t>/</w:t>
      </w:r>
      <w:r>
        <w:rPr>
          <w:rFonts w:hint="eastAsia"/>
        </w:rPr>
        <w:t>血液（观察渗出量表见表</w:t>
      </w:r>
      <w:r>
        <w:t>B</w:t>
      </w:r>
      <w:r>
        <w:rPr>
          <w:rFonts w:hint="eastAsia"/>
        </w:rPr>
        <w:t>.1</w:t>
      </w:r>
      <w:r>
        <w:rPr>
          <w:rFonts w:hint="eastAsia"/>
        </w:rPr>
        <w:t>）时，遵医嘱采</w:t>
      </w:r>
      <w:r>
        <w:rPr>
          <w:rFonts w:hint="eastAsia"/>
        </w:rPr>
        <w:t>用普通泡沫敷料，敷料使用方法按</w:t>
      </w:r>
      <w:r>
        <w:rPr>
          <w:rFonts w:hint="eastAsia"/>
        </w:rPr>
        <w:t>6.2.2</w:t>
      </w:r>
      <w:r>
        <w:rPr>
          <w:rFonts w:hint="eastAsia"/>
        </w:rPr>
        <w:t>，注意保护创缘和周围皮肤，并根据创面愈合情况适时调整敷料种类和更换频次。</w:t>
      </w:r>
    </w:p>
    <w:p w:rsidR="000659D2" w:rsidRDefault="006B40A6">
      <w:pPr>
        <w:pStyle w:val="afffffffff1"/>
      </w:pPr>
      <w:r>
        <w:rPr>
          <w:rFonts w:hint="eastAsia"/>
        </w:rPr>
        <w:t>当皮肤出现大量渗液、糜烂及凹陷性水肿，疼痛剧烈且感染风险高，必须立即报告医生。</w:t>
      </w:r>
    </w:p>
    <w:p w:rsidR="000659D2" w:rsidRDefault="006B40A6">
      <w:pPr>
        <w:pStyle w:val="affd"/>
        <w:spacing w:before="120" w:after="120"/>
      </w:pPr>
      <w:bookmarkStart w:id="68" w:name="OLE_LINK14"/>
      <w:r>
        <w:rPr>
          <w:rFonts w:hint="eastAsia"/>
        </w:rPr>
        <w:t>Ⅳ级放射性皮炎</w:t>
      </w:r>
    </w:p>
    <w:bookmarkEnd w:id="68"/>
    <w:p w:rsidR="000659D2" w:rsidRDefault="006B40A6">
      <w:pPr>
        <w:pStyle w:val="afffffffff1"/>
      </w:pPr>
      <w:r>
        <w:rPr>
          <w:rFonts w:hint="eastAsia"/>
        </w:rPr>
        <w:t>应按</w:t>
      </w:r>
      <w:r>
        <w:rPr>
          <w:rFonts w:hint="eastAsia"/>
        </w:rPr>
        <w:t>6.3</w:t>
      </w:r>
      <w:r>
        <w:rPr>
          <w:rFonts w:hint="eastAsia"/>
        </w:rPr>
        <w:t>的要求进行护理。</w:t>
      </w:r>
    </w:p>
    <w:p w:rsidR="000659D2" w:rsidRDefault="006B40A6">
      <w:pPr>
        <w:pStyle w:val="afffffffff1"/>
      </w:pPr>
      <w:r>
        <w:rPr>
          <w:rFonts w:hint="eastAsia"/>
        </w:rPr>
        <w:t>联合皮肤专科进行伤口换药，必要时行清创处理，遵医嘱进行抗感染，继续使用抗生素及敷料，疼痛明显者给予药物止痛，同时予营养支持治疗，直至痊愈。</w:t>
      </w:r>
    </w:p>
    <w:p w:rsidR="000659D2" w:rsidRDefault="006B40A6">
      <w:pPr>
        <w:pStyle w:val="afffffffff1"/>
      </w:pPr>
      <w:r>
        <w:rPr>
          <w:rFonts w:hint="eastAsia"/>
        </w:rPr>
        <w:t>遵医嘱选用银离子敷料，敷料使用方法按</w:t>
      </w:r>
      <w:r>
        <w:rPr>
          <w:rFonts w:hint="eastAsia"/>
        </w:rPr>
        <w:t>6.3.3</w:t>
      </w:r>
      <w:r>
        <w:rPr>
          <w:rFonts w:hint="eastAsia"/>
        </w:rPr>
        <w:t>；当创面出现中等至大量渗液（观察渗出量表见表</w:t>
      </w:r>
      <w:r>
        <w:t>B</w:t>
      </w:r>
      <w:r>
        <w:rPr>
          <w:rFonts w:hint="eastAsia"/>
        </w:rPr>
        <w:t>.1</w:t>
      </w:r>
      <w:r>
        <w:rPr>
          <w:rFonts w:hint="eastAsia"/>
        </w:rPr>
        <w:t>）时，遵医嘱采用普通泡沫敷料，敷料使用</w:t>
      </w:r>
      <w:r>
        <w:rPr>
          <w:rFonts w:hint="eastAsia"/>
        </w:rPr>
        <w:t>方法按</w:t>
      </w:r>
      <w:r>
        <w:rPr>
          <w:rFonts w:hint="eastAsia"/>
        </w:rPr>
        <w:t>6.2.3</w:t>
      </w:r>
      <w:r>
        <w:rPr>
          <w:rFonts w:hint="eastAsia"/>
        </w:rPr>
        <w:t>。</w:t>
      </w:r>
    </w:p>
    <w:p w:rsidR="000659D2" w:rsidRDefault="006B40A6">
      <w:pPr>
        <w:pStyle w:val="affc"/>
        <w:spacing w:before="240" w:after="240"/>
      </w:pPr>
      <w:bookmarkStart w:id="69" w:name="_Toc236154473"/>
      <w:bookmarkStart w:id="70" w:name="_Hlk236156085"/>
      <w:r>
        <w:rPr>
          <w:rFonts w:hint="eastAsia"/>
        </w:rPr>
        <w:lastRenderedPageBreak/>
        <w:t>健康指导</w:t>
      </w:r>
      <w:bookmarkEnd w:id="69"/>
    </w:p>
    <w:bookmarkEnd w:id="70"/>
    <w:p w:rsidR="000659D2" w:rsidRDefault="006B40A6">
      <w:pPr>
        <w:pStyle w:val="affffffffe"/>
      </w:pPr>
      <w:r>
        <w:rPr>
          <w:rFonts w:hint="eastAsia"/>
        </w:rPr>
        <w:t>通过居家指导患者每日自查皮肤、自我护理及监测皮肤恢复情况，自我监测皮肤情况表见表</w:t>
      </w:r>
      <w:r>
        <w:t>C</w:t>
      </w:r>
      <w:r>
        <w:rPr>
          <w:rFonts w:hint="eastAsia"/>
        </w:rPr>
        <w:t>.1</w:t>
      </w:r>
      <w:r>
        <w:rPr>
          <w:rFonts w:hint="eastAsia"/>
        </w:rPr>
        <w:t>，如放射性皮炎疼痛、瘙痒主观感受及恢复等情况。</w:t>
      </w:r>
    </w:p>
    <w:p w:rsidR="000659D2" w:rsidRDefault="006B40A6">
      <w:pPr>
        <w:pStyle w:val="affffffffe"/>
      </w:pPr>
      <w:r>
        <w:rPr>
          <w:rFonts w:hint="eastAsia"/>
        </w:rPr>
        <w:t>告知患者应紧急就医的放射性皮炎表现：创面脓性渗出、红肿发热、大水疱糜烂、持续剧痛、愈合皮肤反复破溃、异常色素增生、皮下出血等，并嘱其按期复诊复查，若出现放射性皮炎加重、感染、重度破溃等异常表现，立即前往医院就诊。</w:t>
      </w:r>
    </w:p>
    <w:p w:rsidR="000659D2" w:rsidRDefault="006B40A6">
      <w:pPr>
        <w:pStyle w:val="affffffffe"/>
      </w:pPr>
      <w:r>
        <w:rPr>
          <w:rFonts w:hint="eastAsia"/>
        </w:rPr>
        <w:t>实施分阶段居家指导、动态评估患者皮肤状态，放疗后</w:t>
      </w:r>
      <w:r>
        <w:rPr>
          <w:rFonts w:hint="eastAsia"/>
        </w:rPr>
        <w:t>12</w:t>
      </w:r>
      <w:r>
        <w:rPr>
          <w:rFonts w:hint="eastAsia"/>
        </w:rPr>
        <w:t>周内每周</w:t>
      </w:r>
      <w:r>
        <w:rPr>
          <w:rFonts w:hint="eastAsia"/>
        </w:rPr>
        <w:t>1</w:t>
      </w:r>
      <w:r>
        <w:rPr>
          <w:rFonts w:hint="eastAsia"/>
        </w:rPr>
        <w:t>～</w:t>
      </w:r>
      <w:r>
        <w:rPr>
          <w:rFonts w:hint="eastAsia"/>
        </w:rPr>
        <w:t>2</w:t>
      </w:r>
      <w:r>
        <w:rPr>
          <w:rFonts w:hint="eastAsia"/>
        </w:rPr>
        <w:t>次随访，随后每</w:t>
      </w:r>
      <w:r>
        <w:rPr>
          <w:rFonts w:hint="eastAsia"/>
        </w:rPr>
        <w:t>3</w:t>
      </w:r>
      <w:r>
        <w:rPr>
          <w:rFonts w:hint="eastAsia"/>
        </w:rPr>
        <w:t>个月随访</w:t>
      </w:r>
      <w:r>
        <w:rPr>
          <w:rFonts w:hint="eastAsia"/>
        </w:rPr>
        <w:t>1</w:t>
      </w:r>
      <w:r>
        <w:rPr>
          <w:rFonts w:hint="eastAsia"/>
        </w:rPr>
        <w:t>次直至放疗后</w:t>
      </w:r>
      <w:r>
        <w:rPr>
          <w:rFonts w:hint="eastAsia"/>
        </w:rPr>
        <w:t>1</w:t>
      </w:r>
      <w:r>
        <w:rPr>
          <w:rFonts w:hint="eastAsia"/>
        </w:rPr>
        <w:t>年。</w:t>
      </w:r>
    </w:p>
    <w:p w:rsidR="000659D2" w:rsidRDefault="006B40A6">
      <w:pPr>
        <w:pStyle w:val="affffffffe"/>
      </w:pPr>
      <w:r>
        <w:rPr>
          <w:rFonts w:hint="eastAsia"/>
        </w:rPr>
        <w:t>嘱患者应根据创面情况选择适宜的敷料，并按照说明书或医嘱定期更换。</w:t>
      </w:r>
    </w:p>
    <w:p w:rsidR="000659D2" w:rsidRDefault="006B40A6">
      <w:pPr>
        <w:pStyle w:val="affffffffe"/>
      </w:pPr>
      <w:r>
        <w:rPr>
          <w:rFonts w:hint="eastAsia"/>
        </w:rPr>
        <w:t>应按</w:t>
      </w:r>
      <w:r>
        <w:rPr>
          <w:rFonts w:hint="eastAsia"/>
        </w:rPr>
        <w:t>T/GXAS 1132</w:t>
      </w:r>
      <w:r>
        <w:rPr>
          <w:rFonts w:hint="eastAsia"/>
        </w:rPr>
        <w:t>的要求进行营养护理。</w:t>
      </w:r>
    </w:p>
    <w:p w:rsidR="000659D2" w:rsidRDefault="000659D2">
      <w:pPr>
        <w:pStyle w:val="affffffffe"/>
        <w:sectPr w:rsidR="000659D2">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docGrid w:linePitch="312"/>
        </w:sectPr>
      </w:pPr>
    </w:p>
    <w:p w:rsidR="000659D2" w:rsidRDefault="000659D2">
      <w:pPr>
        <w:pStyle w:val="af8"/>
      </w:pPr>
      <w:bookmarkStart w:id="71" w:name="BookMark5"/>
      <w:bookmarkEnd w:id="24"/>
    </w:p>
    <w:p w:rsidR="000659D2" w:rsidRDefault="000659D2">
      <w:pPr>
        <w:pStyle w:val="afe"/>
      </w:pPr>
    </w:p>
    <w:p w:rsidR="000659D2" w:rsidRDefault="006B40A6">
      <w:pPr>
        <w:pStyle w:val="aff3"/>
        <w:spacing w:after="120"/>
      </w:pPr>
      <w:r>
        <w:br/>
      </w:r>
      <w:bookmarkStart w:id="72" w:name="_Toc236154474"/>
      <w:r>
        <w:rPr>
          <w:rFonts w:hint="eastAsia"/>
        </w:rPr>
        <w:t>（规范性）</w:t>
      </w:r>
      <w:r>
        <w:br/>
      </w:r>
      <w:r>
        <w:rPr>
          <w:rFonts w:hint="eastAsia"/>
        </w:rPr>
        <w:t>RTOG</w:t>
      </w:r>
      <w:r>
        <w:rPr>
          <w:rFonts w:hint="eastAsia"/>
        </w:rPr>
        <w:t>急性放射损伤分级标准</w:t>
      </w:r>
      <w:bookmarkEnd w:id="72"/>
    </w:p>
    <w:p w:rsidR="000659D2" w:rsidRDefault="006B40A6">
      <w:pPr>
        <w:pStyle w:val="afffff5"/>
        <w:ind w:firstLine="420"/>
      </w:pPr>
      <w:r>
        <w:rPr>
          <w:rFonts w:hint="eastAsia"/>
        </w:rPr>
        <w:t>RTOG</w:t>
      </w:r>
      <w:r>
        <w:rPr>
          <w:rFonts w:hint="eastAsia"/>
        </w:rPr>
        <w:t>急性</w:t>
      </w:r>
      <w:bookmarkStart w:id="73" w:name="_Hlk236151329"/>
      <w:r>
        <w:rPr>
          <w:rFonts w:hint="eastAsia"/>
        </w:rPr>
        <w:t>放射损伤分级标准见表</w:t>
      </w:r>
      <w:r>
        <w:rPr>
          <w:rFonts w:hint="eastAsia"/>
        </w:rPr>
        <w:t>A.1</w:t>
      </w:r>
      <w:bookmarkEnd w:id="73"/>
      <w:r>
        <w:rPr>
          <w:rFonts w:hint="eastAsia"/>
        </w:rPr>
        <w:t>。</w:t>
      </w:r>
    </w:p>
    <w:p w:rsidR="000659D2" w:rsidRDefault="006B40A6">
      <w:pPr>
        <w:pStyle w:val="aff"/>
        <w:spacing w:before="120" w:after="120"/>
      </w:pPr>
      <w:r>
        <w:rPr>
          <w:rFonts w:hint="eastAsia"/>
        </w:rPr>
        <w:t>RTOG</w:t>
      </w:r>
      <w:r>
        <w:rPr>
          <w:rFonts w:hint="eastAsia"/>
        </w:rPr>
        <w:t>急性放射损伤分级标准</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4"/>
        <w:gridCol w:w="6887"/>
      </w:tblGrid>
      <w:tr w:rsidR="000659D2">
        <w:trPr>
          <w:jc w:val="center"/>
        </w:trPr>
        <w:tc>
          <w:tcPr>
            <w:tcW w:w="1274" w:type="dxa"/>
            <w:tcBorders>
              <w:top w:val="single" w:sz="8" w:space="0" w:color="auto"/>
              <w:bottom w:val="single" w:sz="8" w:space="0" w:color="auto"/>
            </w:tcBorders>
            <w:vAlign w:val="center"/>
          </w:tcPr>
          <w:p w:rsidR="000659D2" w:rsidRDefault="006B40A6">
            <w:pPr>
              <w:spacing w:line="240" w:lineRule="auto"/>
              <w:jc w:val="center"/>
              <w:rPr>
                <w:sz w:val="18"/>
              </w:rPr>
            </w:pPr>
            <w:r>
              <w:rPr>
                <w:rFonts w:hint="eastAsia"/>
                <w:sz w:val="18"/>
              </w:rPr>
              <w:t>分级</w:t>
            </w:r>
          </w:p>
        </w:tc>
        <w:tc>
          <w:tcPr>
            <w:tcW w:w="6887" w:type="dxa"/>
            <w:tcBorders>
              <w:top w:val="single" w:sz="8" w:space="0" w:color="auto"/>
              <w:bottom w:val="single" w:sz="8" w:space="0" w:color="auto"/>
            </w:tcBorders>
            <w:vAlign w:val="center"/>
          </w:tcPr>
          <w:p w:rsidR="000659D2" w:rsidRDefault="006B40A6">
            <w:pPr>
              <w:spacing w:line="240" w:lineRule="auto"/>
              <w:jc w:val="center"/>
              <w:rPr>
                <w:sz w:val="18"/>
              </w:rPr>
            </w:pPr>
            <w:r>
              <w:rPr>
                <w:rFonts w:hint="eastAsia"/>
                <w:sz w:val="18"/>
              </w:rPr>
              <w:t>皮肤表现</w:t>
            </w:r>
          </w:p>
        </w:tc>
      </w:tr>
      <w:tr w:rsidR="000659D2">
        <w:trPr>
          <w:jc w:val="center"/>
        </w:trPr>
        <w:tc>
          <w:tcPr>
            <w:tcW w:w="1274" w:type="dxa"/>
            <w:tcBorders>
              <w:top w:val="single" w:sz="8" w:space="0" w:color="auto"/>
            </w:tcBorders>
            <w:vAlign w:val="center"/>
          </w:tcPr>
          <w:p w:rsidR="000659D2" w:rsidRDefault="006B40A6">
            <w:pPr>
              <w:spacing w:line="240" w:lineRule="auto"/>
              <w:jc w:val="center"/>
              <w:rPr>
                <w:sz w:val="18"/>
              </w:rPr>
            </w:pPr>
            <w:r>
              <w:rPr>
                <w:rFonts w:ascii="宋体" w:hAnsi="宋体" w:hint="eastAsia"/>
                <w:sz w:val="18"/>
              </w:rPr>
              <w:t>0</w:t>
            </w:r>
            <w:r>
              <w:rPr>
                <w:rFonts w:hint="eastAsia"/>
                <w:sz w:val="18"/>
              </w:rPr>
              <w:t>级</w:t>
            </w:r>
          </w:p>
        </w:tc>
        <w:tc>
          <w:tcPr>
            <w:tcW w:w="6887" w:type="dxa"/>
            <w:tcBorders>
              <w:top w:val="single" w:sz="8" w:space="0" w:color="auto"/>
            </w:tcBorders>
            <w:vAlign w:val="center"/>
          </w:tcPr>
          <w:p w:rsidR="000659D2" w:rsidRDefault="006B40A6">
            <w:pPr>
              <w:spacing w:line="240" w:lineRule="auto"/>
              <w:ind w:firstLineChars="100" w:firstLine="180"/>
              <w:jc w:val="left"/>
              <w:rPr>
                <w:sz w:val="18"/>
              </w:rPr>
            </w:pPr>
            <w:r>
              <w:rPr>
                <w:rFonts w:hint="eastAsia"/>
                <w:sz w:val="18"/>
              </w:rPr>
              <w:t>基本无变化</w:t>
            </w:r>
          </w:p>
        </w:tc>
      </w:tr>
      <w:tr w:rsidR="000659D2">
        <w:trPr>
          <w:jc w:val="center"/>
        </w:trPr>
        <w:tc>
          <w:tcPr>
            <w:tcW w:w="1274" w:type="dxa"/>
            <w:vAlign w:val="center"/>
          </w:tcPr>
          <w:p w:rsidR="000659D2" w:rsidRDefault="006B40A6">
            <w:pPr>
              <w:spacing w:line="240" w:lineRule="auto"/>
              <w:jc w:val="center"/>
              <w:rPr>
                <w:sz w:val="18"/>
              </w:rPr>
            </w:pPr>
            <w:r>
              <w:rPr>
                <w:rFonts w:hint="eastAsia"/>
                <w:sz w:val="18"/>
              </w:rPr>
              <w:t>Ⅰ级</w:t>
            </w:r>
          </w:p>
        </w:tc>
        <w:tc>
          <w:tcPr>
            <w:tcW w:w="6887" w:type="dxa"/>
            <w:vAlign w:val="center"/>
          </w:tcPr>
          <w:p w:rsidR="000659D2" w:rsidRDefault="006B40A6">
            <w:pPr>
              <w:spacing w:line="240" w:lineRule="auto"/>
              <w:ind w:firstLineChars="100" w:firstLine="180"/>
              <w:jc w:val="left"/>
              <w:rPr>
                <w:sz w:val="18"/>
              </w:rPr>
            </w:pPr>
            <w:r>
              <w:rPr>
                <w:rFonts w:hint="eastAsia"/>
                <w:sz w:val="18"/>
              </w:rPr>
              <w:t>出现水疱、淡红斑，毛发易脱落，干性脱皮，出汗量减少</w:t>
            </w:r>
          </w:p>
        </w:tc>
      </w:tr>
      <w:tr w:rsidR="000659D2">
        <w:trPr>
          <w:jc w:val="center"/>
        </w:trPr>
        <w:tc>
          <w:tcPr>
            <w:tcW w:w="1274" w:type="dxa"/>
            <w:vAlign w:val="center"/>
          </w:tcPr>
          <w:p w:rsidR="000659D2" w:rsidRDefault="006B40A6">
            <w:pPr>
              <w:spacing w:line="240" w:lineRule="auto"/>
              <w:jc w:val="center"/>
              <w:rPr>
                <w:sz w:val="18"/>
              </w:rPr>
            </w:pPr>
            <w:r>
              <w:rPr>
                <w:rFonts w:hint="eastAsia"/>
                <w:sz w:val="18"/>
              </w:rPr>
              <w:t>Ⅱ级</w:t>
            </w:r>
          </w:p>
        </w:tc>
        <w:tc>
          <w:tcPr>
            <w:tcW w:w="6887" w:type="dxa"/>
            <w:vAlign w:val="center"/>
          </w:tcPr>
          <w:p w:rsidR="000659D2" w:rsidRDefault="006B40A6">
            <w:pPr>
              <w:spacing w:line="240" w:lineRule="auto"/>
              <w:ind w:firstLineChars="100" w:firstLine="180"/>
              <w:jc w:val="left"/>
              <w:rPr>
                <w:sz w:val="18"/>
              </w:rPr>
            </w:pPr>
            <w:r>
              <w:rPr>
                <w:rFonts w:hint="eastAsia"/>
                <w:sz w:val="18"/>
              </w:rPr>
              <w:t>皮肤触痛，明显红斑，片状湿性脱皮，中度水肿</w:t>
            </w:r>
          </w:p>
        </w:tc>
      </w:tr>
      <w:tr w:rsidR="000659D2">
        <w:trPr>
          <w:jc w:val="center"/>
        </w:trPr>
        <w:tc>
          <w:tcPr>
            <w:tcW w:w="1274" w:type="dxa"/>
            <w:vAlign w:val="center"/>
          </w:tcPr>
          <w:p w:rsidR="000659D2" w:rsidRDefault="006B40A6">
            <w:pPr>
              <w:spacing w:line="240" w:lineRule="auto"/>
              <w:jc w:val="center"/>
              <w:rPr>
                <w:sz w:val="18"/>
              </w:rPr>
            </w:pPr>
            <w:r>
              <w:rPr>
                <w:rFonts w:hint="eastAsia"/>
                <w:sz w:val="18"/>
              </w:rPr>
              <w:t>Ⅲ级</w:t>
            </w:r>
          </w:p>
        </w:tc>
        <w:tc>
          <w:tcPr>
            <w:tcW w:w="6887" w:type="dxa"/>
            <w:vAlign w:val="center"/>
          </w:tcPr>
          <w:p w:rsidR="000659D2" w:rsidRDefault="006B40A6">
            <w:pPr>
              <w:spacing w:line="240" w:lineRule="auto"/>
              <w:ind w:firstLineChars="100" w:firstLine="180"/>
              <w:jc w:val="left"/>
              <w:rPr>
                <w:sz w:val="18"/>
              </w:rPr>
            </w:pPr>
            <w:r>
              <w:rPr>
                <w:rFonts w:hint="eastAsia"/>
                <w:sz w:val="18"/>
              </w:rPr>
              <w:t>皮肤褶皱部位以外融合性湿性脱皮；凹陷性水肿</w:t>
            </w:r>
          </w:p>
        </w:tc>
      </w:tr>
      <w:tr w:rsidR="000659D2">
        <w:trPr>
          <w:jc w:val="center"/>
        </w:trPr>
        <w:tc>
          <w:tcPr>
            <w:tcW w:w="1274" w:type="dxa"/>
            <w:vAlign w:val="center"/>
          </w:tcPr>
          <w:p w:rsidR="000659D2" w:rsidRDefault="006B40A6">
            <w:pPr>
              <w:spacing w:line="240" w:lineRule="auto"/>
              <w:jc w:val="center"/>
              <w:rPr>
                <w:sz w:val="18"/>
              </w:rPr>
            </w:pPr>
            <w:r>
              <w:rPr>
                <w:rFonts w:hint="eastAsia"/>
                <w:sz w:val="18"/>
              </w:rPr>
              <w:t>Ⅳ级</w:t>
            </w:r>
          </w:p>
        </w:tc>
        <w:tc>
          <w:tcPr>
            <w:tcW w:w="6887" w:type="dxa"/>
            <w:vAlign w:val="center"/>
          </w:tcPr>
          <w:p w:rsidR="000659D2" w:rsidRDefault="006B40A6">
            <w:pPr>
              <w:spacing w:line="240" w:lineRule="auto"/>
              <w:ind w:firstLineChars="100" w:firstLine="180"/>
              <w:jc w:val="left"/>
              <w:rPr>
                <w:sz w:val="18"/>
              </w:rPr>
            </w:pPr>
            <w:r>
              <w:rPr>
                <w:rFonts w:hint="eastAsia"/>
                <w:sz w:val="18"/>
              </w:rPr>
              <w:t>皮肤破溃溃疡、渗血、局部组织坏死</w:t>
            </w:r>
          </w:p>
        </w:tc>
      </w:tr>
    </w:tbl>
    <w:p w:rsidR="000659D2" w:rsidRDefault="000659D2">
      <w:pPr>
        <w:pStyle w:val="afffff5"/>
        <w:ind w:firstLine="420"/>
      </w:pPr>
    </w:p>
    <w:p w:rsidR="000659D2" w:rsidRDefault="000659D2">
      <w:pPr>
        <w:pStyle w:val="afffff5"/>
        <w:ind w:firstLine="420"/>
      </w:pPr>
    </w:p>
    <w:p w:rsidR="000659D2" w:rsidRDefault="000659D2">
      <w:pPr>
        <w:pStyle w:val="afffff5"/>
        <w:ind w:firstLine="420"/>
        <w:sectPr w:rsidR="000659D2">
          <w:headerReference w:type="even" r:id="rId29"/>
          <w:headerReference w:type="default" r:id="rId30"/>
          <w:footerReference w:type="even" r:id="rId31"/>
          <w:footerReference w:type="default" r:id="rId32"/>
          <w:pgSz w:w="11906" w:h="16838"/>
          <w:pgMar w:top="1928" w:right="1134" w:bottom="1134" w:left="1134" w:header="1418" w:footer="1134" w:gutter="284"/>
          <w:cols w:space="425"/>
          <w:docGrid w:linePitch="312"/>
        </w:sectPr>
      </w:pPr>
    </w:p>
    <w:p w:rsidR="000659D2" w:rsidRDefault="000659D2">
      <w:pPr>
        <w:pStyle w:val="af8"/>
      </w:pPr>
    </w:p>
    <w:p w:rsidR="000659D2" w:rsidRDefault="000659D2">
      <w:pPr>
        <w:pStyle w:val="afe"/>
      </w:pPr>
    </w:p>
    <w:p w:rsidR="000659D2" w:rsidRDefault="006B40A6">
      <w:pPr>
        <w:pStyle w:val="aff3"/>
        <w:spacing w:after="120"/>
      </w:pPr>
      <w:r>
        <w:br/>
      </w:r>
      <w:bookmarkStart w:id="74" w:name="_Toc236154475"/>
      <w:r>
        <w:rPr>
          <w:rFonts w:hint="eastAsia"/>
        </w:rPr>
        <w:t>（资料性）</w:t>
      </w:r>
      <w:r>
        <w:br/>
      </w:r>
      <w:r>
        <w:rPr>
          <w:rFonts w:hint="eastAsia"/>
        </w:rPr>
        <w:t>观察渗出量表</w:t>
      </w:r>
      <w:bookmarkEnd w:id="74"/>
    </w:p>
    <w:p w:rsidR="000659D2" w:rsidRDefault="006B40A6">
      <w:pPr>
        <w:pStyle w:val="afffff5"/>
        <w:ind w:firstLine="420"/>
      </w:pPr>
      <w:r>
        <w:rPr>
          <w:rFonts w:hint="eastAsia"/>
        </w:rPr>
        <w:t>观察渗出量表见表</w:t>
      </w:r>
      <w:r>
        <w:rPr>
          <w:rFonts w:hint="eastAsia"/>
        </w:rPr>
        <w:t>B</w:t>
      </w:r>
      <w:r>
        <w:t>.1</w:t>
      </w:r>
      <w:r>
        <w:rPr>
          <w:rFonts w:hint="eastAsia"/>
        </w:rPr>
        <w:t>。</w:t>
      </w:r>
    </w:p>
    <w:p w:rsidR="000659D2" w:rsidRDefault="006B40A6">
      <w:pPr>
        <w:pStyle w:val="aff"/>
        <w:spacing w:before="120" w:after="120"/>
      </w:pPr>
      <w:r>
        <w:rPr>
          <w:rFonts w:hint="eastAsia"/>
        </w:rPr>
        <w:t>观察渗出量表</w:t>
      </w:r>
    </w:p>
    <w:tbl>
      <w:tblPr>
        <w:tblStyle w:val="affff7"/>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175"/>
        <w:gridCol w:w="7159"/>
      </w:tblGrid>
      <w:tr w:rsidR="000659D2">
        <w:tc>
          <w:tcPr>
            <w:tcW w:w="2228" w:type="dxa"/>
            <w:tcBorders>
              <w:top w:val="single" w:sz="8" w:space="0" w:color="auto"/>
              <w:bottom w:val="single" w:sz="8" w:space="0" w:color="auto"/>
            </w:tcBorders>
            <w:shd w:val="clear" w:color="auto" w:fill="auto"/>
            <w:vAlign w:val="center"/>
          </w:tcPr>
          <w:p w:rsidR="000659D2" w:rsidRDefault="006B40A6">
            <w:pPr>
              <w:pStyle w:val="afffff5"/>
              <w:ind w:firstLineChars="0" w:firstLine="0"/>
              <w:jc w:val="center"/>
              <w:rPr>
                <w:sz w:val="18"/>
              </w:rPr>
            </w:pPr>
            <w:r>
              <w:rPr>
                <w:rFonts w:hint="eastAsia"/>
                <w:sz w:val="18"/>
              </w:rPr>
              <w:t>渗出量</w:t>
            </w:r>
          </w:p>
        </w:tc>
        <w:tc>
          <w:tcPr>
            <w:tcW w:w="7342" w:type="dxa"/>
            <w:tcBorders>
              <w:top w:val="single" w:sz="8" w:space="0" w:color="auto"/>
              <w:bottom w:val="single" w:sz="8" w:space="0" w:color="auto"/>
            </w:tcBorders>
            <w:shd w:val="clear" w:color="auto" w:fill="auto"/>
            <w:vAlign w:val="center"/>
          </w:tcPr>
          <w:p w:rsidR="000659D2" w:rsidRDefault="006B40A6">
            <w:pPr>
              <w:pStyle w:val="afffff5"/>
              <w:ind w:firstLineChars="0" w:firstLine="0"/>
              <w:jc w:val="center"/>
              <w:rPr>
                <w:sz w:val="18"/>
              </w:rPr>
            </w:pPr>
            <w:r>
              <w:rPr>
                <w:rFonts w:hint="eastAsia"/>
                <w:sz w:val="18"/>
              </w:rPr>
              <w:t>观察方法</w:t>
            </w:r>
          </w:p>
        </w:tc>
      </w:tr>
      <w:tr w:rsidR="000659D2">
        <w:trPr>
          <w:trHeight w:val="117"/>
        </w:trPr>
        <w:tc>
          <w:tcPr>
            <w:tcW w:w="2228" w:type="dxa"/>
            <w:tcBorders>
              <w:top w:val="single" w:sz="8" w:space="0" w:color="auto"/>
            </w:tcBorders>
            <w:shd w:val="clear" w:color="auto" w:fill="auto"/>
            <w:vAlign w:val="center"/>
          </w:tcPr>
          <w:p w:rsidR="000659D2" w:rsidRDefault="006B40A6">
            <w:pPr>
              <w:pStyle w:val="afffff5"/>
              <w:ind w:firstLineChars="0" w:firstLine="0"/>
              <w:jc w:val="center"/>
              <w:rPr>
                <w:sz w:val="18"/>
              </w:rPr>
            </w:pPr>
            <w:bookmarkStart w:id="75" w:name="_Hlk236153668"/>
            <w:r>
              <w:rPr>
                <w:rFonts w:hint="eastAsia"/>
                <w:sz w:val="18"/>
              </w:rPr>
              <w:t>无渗出</w:t>
            </w:r>
          </w:p>
        </w:tc>
        <w:tc>
          <w:tcPr>
            <w:tcW w:w="7342" w:type="dxa"/>
            <w:tcBorders>
              <w:top w:val="single" w:sz="8" w:space="0" w:color="auto"/>
            </w:tcBorders>
            <w:shd w:val="clear" w:color="auto" w:fill="auto"/>
            <w:vAlign w:val="center"/>
          </w:tcPr>
          <w:p w:rsidR="000659D2" w:rsidRDefault="006B40A6">
            <w:pPr>
              <w:pStyle w:val="afffff5"/>
              <w:ind w:firstLineChars="100" w:firstLine="180"/>
              <w:rPr>
                <w:sz w:val="18"/>
              </w:rPr>
            </w:pPr>
            <w:r>
              <w:rPr>
                <w:rFonts w:hint="eastAsia"/>
                <w:sz w:val="18"/>
              </w:rPr>
              <w:t>24</w:t>
            </w:r>
            <w:r>
              <w:rPr>
                <w:sz w:val="18"/>
                <w:vertAlign w:val="subscript"/>
              </w:rPr>
              <w:t xml:space="preserve"> </w:t>
            </w:r>
            <w:r>
              <w:rPr>
                <w:rFonts w:hint="eastAsia"/>
                <w:sz w:val="18"/>
              </w:rPr>
              <w:t>h</w:t>
            </w:r>
            <w:r>
              <w:rPr>
                <w:rFonts w:hint="eastAsia"/>
                <w:sz w:val="18"/>
              </w:rPr>
              <w:t>更换的纱布不潮湿、</w:t>
            </w:r>
            <w:r>
              <w:rPr>
                <w:rFonts w:hint="eastAsia"/>
                <w:sz w:val="18"/>
              </w:rPr>
              <w:t>表面</w:t>
            </w:r>
            <w:r>
              <w:rPr>
                <w:rFonts w:hint="eastAsia"/>
                <w:sz w:val="18"/>
              </w:rPr>
              <w:t>干燥</w:t>
            </w:r>
          </w:p>
        </w:tc>
      </w:tr>
      <w:tr w:rsidR="000659D2">
        <w:tc>
          <w:tcPr>
            <w:tcW w:w="2228" w:type="dxa"/>
            <w:shd w:val="clear" w:color="auto" w:fill="auto"/>
            <w:vAlign w:val="center"/>
          </w:tcPr>
          <w:p w:rsidR="000659D2" w:rsidRDefault="006B40A6">
            <w:pPr>
              <w:pStyle w:val="afffff5"/>
              <w:ind w:firstLineChars="0" w:firstLine="0"/>
              <w:jc w:val="center"/>
              <w:rPr>
                <w:sz w:val="18"/>
              </w:rPr>
            </w:pPr>
            <w:r>
              <w:rPr>
                <w:rFonts w:hint="eastAsia"/>
                <w:sz w:val="18"/>
              </w:rPr>
              <w:t>少量渗出</w:t>
            </w:r>
          </w:p>
        </w:tc>
        <w:tc>
          <w:tcPr>
            <w:tcW w:w="7342" w:type="dxa"/>
            <w:shd w:val="clear" w:color="auto" w:fill="auto"/>
            <w:vAlign w:val="center"/>
          </w:tcPr>
          <w:p w:rsidR="000659D2" w:rsidRDefault="006B40A6">
            <w:pPr>
              <w:pStyle w:val="afffff5"/>
              <w:ind w:firstLineChars="100" w:firstLine="180"/>
              <w:rPr>
                <w:sz w:val="18"/>
              </w:rPr>
            </w:pPr>
            <w:r>
              <w:rPr>
                <w:rFonts w:hint="eastAsia"/>
                <w:sz w:val="18"/>
              </w:rPr>
              <w:t>24</w:t>
            </w:r>
            <w:r>
              <w:rPr>
                <w:sz w:val="18"/>
                <w:vertAlign w:val="subscript"/>
              </w:rPr>
              <w:t xml:space="preserve"> </w:t>
            </w:r>
            <w:r>
              <w:rPr>
                <w:rFonts w:hint="eastAsia"/>
                <w:sz w:val="18"/>
              </w:rPr>
              <w:t>h</w:t>
            </w:r>
            <w:r>
              <w:rPr>
                <w:rFonts w:hint="eastAsia"/>
                <w:sz w:val="18"/>
              </w:rPr>
              <w:t>渗出量少于</w:t>
            </w:r>
            <w:r>
              <w:rPr>
                <w:rFonts w:hint="eastAsia"/>
                <w:sz w:val="18"/>
              </w:rPr>
              <w:t>5</w:t>
            </w:r>
            <w:r>
              <w:rPr>
                <w:sz w:val="18"/>
                <w:vertAlign w:val="superscript"/>
              </w:rPr>
              <w:t xml:space="preserve"> </w:t>
            </w:r>
            <w:r>
              <w:rPr>
                <w:rFonts w:hint="eastAsia"/>
                <w:sz w:val="18"/>
              </w:rPr>
              <w:t>m</w:t>
            </w:r>
            <w:r>
              <w:rPr>
                <w:sz w:val="18"/>
              </w:rPr>
              <w:t>L</w:t>
            </w:r>
            <w:r>
              <w:rPr>
                <w:rFonts w:hint="eastAsia"/>
                <w:sz w:val="18"/>
              </w:rPr>
              <w:t>，每天更换纱布不超过</w:t>
            </w:r>
            <w:r>
              <w:rPr>
                <w:rFonts w:hint="eastAsia"/>
                <w:sz w:val="18"/>
              </w:rPr>
              <w:t>1</w:t>
            </w:r>
            <w:r>
              <w:rPr>
                <w:rFonts w:hint="eastAsia"/>
                <w:sz w:val="18"/>
              </w:rPr>
              <w:t>块</w:t>
            </w:r>
          </w:p>
        </w:tc>
      </w:tr>
      <w:tr w:rsidR="000659D2">
        <w:tc>
          <w:tcPr>
            <w:tcW w:w="2228" w:type="dxa"/>
            <w:shd w:val="clear" w:color="auto" w:fill="auto"/>
            <w:vAlign w:val="center"/>
          </w:tcPr>
          <w:p w:rsidR="000659D2" w:rsidRDefault="006B40A6">
            <w:pPr>
              <w:pStyle w:val="afffff5"/>
              <w:ind w:firstLineChars="0" w:firstLine="0"/>
              <w:jc w:val="center"/>
              <w:rPr>
                <w:sz w:val="18"/>
              </w:rPr>
            </w:pPr>
            <w:r>
              <w:rPr>
                <w:rFonts w:hint="eastAsia"/>
                <w:sz w:val="18"/>
              </w:rPr>
              <w:t>中等渗出</w:t>
            </w:r>
          </w:p>
        </w:tc>
        <w:tc>
          <w:tcPr>
            <w:tcW w:w="7342" w:type="dxa"/>
            <w:shd w:val="clear" w:color="auto" w:fill="auto"/>
            <w:vAlign w:val="center"/>
          </w:tcPr>
          <w:p w:rsidR="000659D2" w:rsidRDefault="006B40A6">
            <w:pPr>
              <w:pStyle w:val="afffff5"/>
              <w:ind w:firstLineChars="100" w:firstLine="180"/>
              <w:rPr>
                <w:sz w:val="18"/>
              </w:rPr>
            </w:pPr>
            <w:r>
              <w:rPr>
                <w:rFonts w:hint="eastAsia"/>
                <w:sz w:val="18"/>
              </w:rPr>
              <w:t>24</w:t>
            </w:r>
            <w:r>
              <w:rPr>
                <w:sz w:val="18"/>
                <w:vertAlign w:val="subscript"/>
              </w:rPr>
              <w:t xml:space="preserve"> </w:t>
            </w:r>
            <w:r>
              <w:rPr>
                <w:rFonts w:hint="eastAsia"/>
                <w:sz w:val="18"/>
              </w:rPr>
              <w:t>h</w:t>
            </w:r>
            <w:r>
              <w:rPr>
                <w:rFonts w:hint="eastAsia"/>
                <w:sz w:val="18"/>
              </w:rPr>
              <w:t>渗出量在</w:t>
            </w:r>
            <w:r>
              <w:rPr>
                <w:rFonts w:hint="eastAsia"/>
                <w:sz w:val="18"/>
              </w:rPr>
              <w:t>5</w:t>
            </w:r>
            <w:r>
              <w:rPr>
                <w:sz w:val="18"/>
                <w:vertAlign w:val="superscript"/>
              </w:rPr>
              <w:t xml:space="preserve"> </w:t>
            </w:r>
            <w:r>
              <w:rPr>
                <w:rFonts w:hint="eastAsia"/>
                <w:sz w:val="18"/>
              </w:rPr>
              <w:t>m</w:t>
            </w:r>
            <w:r>
              <w:rPr>
                <w:sz w:val="18"/>
              </w:rPr>
              <w:t>L</w:t>
            </w:r>
            <w:r>
              <w:rPr>
                <w:rFonts w:hint="eastAsia"/>
                <w:sz w:val="18"/>
              </w:rPr>
              <w:t>～</w:t>
            </w:r>
            <w:r>
              <w:rPr>
                <w:rFonts w:hint="eastAsia"/>
                <w:sz w:val="18"/>
              </w:rPr>
              <w:t>10</w:t>
            </w:r>
            <w:r>
              <w:rPr>
                <w:sz w:val="18"/>
                <w:vertAlign w:val="superscript"/>
              </w:rPr>
              <w:t xml:space="preserve"> </w:t>
            </w:r>
            <w:r>
              <w:rPr>
                <w:rFonts w:hint="eastAsia"/>
                <w:sz w:val="18"/>
              </w:rPr>
              <w:t>m</w:t>
            </w:r>
            <w:r>
              <w:rPr>
                <w:sz w:val="18"/>
              </w:rPr>
              <w:t>L</w:t>
            </w:r>
            <w:r>
              <w:rPr>
                <w:rFonts w:hint="eastAsia"/>
                <w:sz w:val="18"/>
              </w:rPr>
              <w:t>，每天至少需要</w:t>
            </w:r>
            <w:r>
              <w:rPr>
                <w:rFonts w:hint="eastAsia"/>
                <w:sz w:val="18"/>
              </w:rPr>
              <w:t>1</w:t>
            </w:r>
            <w:r>
              <w:rPr>
                <w:rFonts w:hint="eastAsia"/>
                <w:sz w:val="18"/>
              </w:rPr>
              <w:t>块纱布，但不超过</w:t>
            </w:r>
            <w:r>
              <w:rPr>
                <w:rFonts w:hint="eastAsia"/>
                <w:sz w:val="18"/>
              </w:rPr>
              <w:t>3</w:t>
            </w:r>
            <w:r>
              <w:rPr>
                <w:rFonts w:hint="eastAsia"/>
                <w:sz w:val="18"/>
              </w:rPr>
              <w:t>块</w:t>
            </w:r>
          </w:p>
        </w:tc>
      </w:tr>
      <w:tr w:rsidR="000659D2">
        <w:tc>
          <w:tcPr>
            <w:tcW w:w="2228" w:type="dxa"/>
            <w:shd w:val="clear" w:color="auto" w:fill="auto"/>
            <w:vAlign w:val="center"/>
          </w:tcPr>
          <w:p w:rsidR="000659D2" w:rsidRDefault="006B40A6">
            <w:pPr>
              <w:pStyle w:val="afffff5"/>
              <w:ind w:firstLineChars="0" w:firstLine="0"/>
              <w:jc w:val="center"/>
              <w:rPr>
                <w:sz w:val="18"/>
              </w:rPr>
            </w:pPr>
            <w:r>
              <w:rPr>
                <w:rFonts w:hint="eastAsia"/>
                <w:sz w:val="18"/>
              </w:rPr>
              <w:t>高渗出</w:t>
            </w:r>
          </w:p>
        </w:tc>
        <w:tc>
          <w:tcPr>
            <w:tcW w:w="7342" w:type="dxa"/>
            <w:shd w:val="clear" w:color="auto" w:fill="auto"/>
            <w:vAlign w:val="center"/>
          </w:tcPr>
          <w:p w:rsidR="000659D2" w:rsidRDefault="006B40A6">
            <w:pPr>
              <w:pStyle w:val="afffff5"/>
              <w:ind w:firstLineChars="100" w:firstLine="180"/>
              <w:rPr>
                <w:sz w:val="18"/>
              </w:rPr>
            </w:pPr>
            <w:r>
              <w:rPr>
                <w:rFonts w:hint="eastAsia"/>
                <w:sz w:val="18"/>
              </w:rPr>
              <w:t>24</w:t>
            </w:r>
            <w:r>
              <w:rPr>
                <w:sz w:val="18"/>
                <w:vertAlign w:val="subscript"/>
              </w:rPr>
              <w:t xml:space="preserve"> </w:t>
            </w:r>
            <w:r>
              <w:rPr>
                <w:rFonts w:hint="eastAsia"/>
                <w:sz w:val="18"/>
              </w:rPr>
              <w:t>h</w:t>
            </w:r>
            <w:r>
              <w:rPr>
                <w:rFonts w:hint="eastAsia"/>
                <w:sz w:val="18"/>
              </w:rPr>
              <w:t>渗出量超过</w:t>
            </w:r>
            <w:r>
              <w:rPr>
                <w:rFonts w:hint="eastAsia"/>
                <w:sz w:val="18"/>
              </w:rPr>
              <w:t>10</w:t>
            </w:r>
            <w:r>
              <w:rPr>
                <w:sz w:val="18"/>
                <w:vertAlign w:val="superscript"/>
              </w:rPr>
              <w:t xml:space="preserve"> </w:t>
            </w:r>
            <w:r>
              <w:rPr>
                <w:rFonts w:hint="eastAsia"/>
                <w:sz w:val="18"/>
              </w:rPr>
              <w:t>m</w:t>
            </w:r>
            <w:r>
              <w:rPr>
                <w:sz w:val="18"/>
              </w:rPr>
              <w:t>L</w:t>
            </w:r>
            <w:r>
              <w:rPr>
                <w:rFonts w:hint="eastAsia"/>
                <w:sz w:val="18"/>
              </w:rPr>
              <w:t>，每天需要</w:t>
            </w:r>
            <w:r>
              <w:rPr>
                <w:rFonts w:hint="eastAsia"/>
                <w:sz w:val="18"/>
              </w:rPr>
              <w:t>3</w:t>
            </w:r>
            <w:r>
              <w:rPr>
                <w:rFonts w:hint="eastAsia"/>
                <w:sz w:val="18"/>
              </w:rPr>
              <w:t>块或更多的纱布</w:t>
            </w:r>
          </w:p>
        </w:tc>
      </w:tr>
      <w:bookmarkEnd w:id="75"/>
    </w:tbl>
    <w:p w:rsidR="000659D2" w:rsidRDefault="000659D2">
      <w:pPr>
        <w:pStyle w:val="afffff5"/>
        <w:ind w:firstLine="420"/>
      </w:pPr>
    </w:p>
    <w:p w:rsidR="000659D2" w:rsidRDefault="000659D2">
      <w:pPr>
        <w:pStyle w:val="afffff5"/>
        <w:ind w:firstLine="420"/>
      </w:pPr>
    </w:p>
    <w:p w:rsidR="000659D2" w:rsidRDefault="000659D2">
      <w:pPr>
        <w:pStyle w:val="afffff5"/>
        <w:ind w:firstLineChars="0" w:firstLine="0"/>
        <w:sectPr w:rsidR="000659D2">
          <w:headerReference w:type="even" r:id="rId33"/>
          <w:headerReference w:type="default" r:id="rId34"/>
          <w:footerReference w:type="even" r:id="rId35"/>
          <w:footerReference w:type="default" r:id="rId36"/>
          <w:pgSz w:w="11906" w:h="16838"/>
          <w:pgMar w:top="1928" w:right="1134" w:bottom="1134" w:left="1134" w:header="1418" w:footer="1134" w:gutter="284"/>
          <w:cols w:space="425"/>
          <w:docGrid w:linePitch="312"/>
        </w:sectPr>
      </w:pPr>
    </w:p>
    <w:p w:rsidR="000659D2" w:rsidRDefault="000659D2">
      <w:pPr>
        <w:pStyle w:val="af8"/>
      </w:pPr>
    </w:p>
    <w:p w:rsidR="000659D2" w:rsidRDefault="000659D2">
      <w:pPr>
        <w:pStyle w:val="afe"/>
      </w:pPr>
    </w:p>
    <w:p w:rsidR="000659D2" w:rsidRDefault="006B40A6">
      <w:pPr>
        <w:pStyle w:val="aff3"/>
        <w:spacing w:after="120"/>
      </w:pPr>
      <w:r>
        <w:br/>
      </w:r>
      <w:bookmarkStart w:id="76" w:name="_Toc236154476"/>
      <w:r>
        <w:rPr>
          <w:rFonts w:hint="eastAsia"/>
        </w:rPr>
        <w:t>（资料性）</w:t>
      </w:r>
      <w:r>
        <w:br/>
      </w:r>
      <w:r>
        <w:rPr>
          <w:rFonts w:hint="eastAsia"/>
        </w:rPr>
        <w:t>鼻咽癌放射性皮肤反应自我监测表</w:t>
      </w:r>
      <w:bookmarkEnd w:id="76"/>
    </w:p>
    <w:p w:rsidR="000659D2" w:rsidRDefault="006B40A6">
      <w:pPr>
        <w:pStyle w:val="afffff5"/>
        <w:ind w:firstLine="420"/>
      </w:pPr>
      <w:r>
        <w:rPr>
          <w:rFonts w:hint="eastAsia"/>
        </w:rPr>
        <w:t>鼻咽癌放射性皮肤反应自我监测表见表</w:t>
      </w:r>
      <w:r>
        <w:rPr>
          <w:rFonts w:hint="eastAsia"/>
        </w:rPr>
        <w:t>C</w:t>
      </w:r>
      <w:r>
        <w:t>.1</w:t>
      </w:r>
      <w:r>
        <w:rPr>
          <w:rFonts w:hint="eastAsia"/>
        </w:rPr>
        <w:t>。</w:t>
      </w:r>
    </w:p>
    <w:p w:rsidR="000659D2" w:rsidRDefault="006B40A6">
      <w:pPr>
        <w:pStyle w:val="aff"/>
        <w:spacing w:before="120" w:after="120"/>
      </w:pPr>
      <w:bookmarkStart w:id="77" w:name="OLE_LINK112"/>
      <w:bookmarkStart w:id="78" w:name="OLE_LINK111"/>
      <w:r>
        <w:rPr>
          <w:rFonts w:hint="eastAsia"/>
        </w:rPr>
        <w:t>鼻咽癌放射性皮肤反应自我监测表</w:t>
      </w:r>
    </w:p>
    <w:tbl>
      <w:tblPr>
        <w:tblStyle w:val="affff7"/>
        <w:tblW w:w="9629"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76"/>
        <w:gridCol w:w="134"/>
        <w:gridCol w:w="173"/>
        <w:gridCol w:w="651"/>
        <w:gridCol w:w="138"/>
        <w:gridCol w:w="137"/>
        <w:gridCol w:w="2050"/>
        <w:gridCol w:w="1276"/>
        <w:gridCol w:w="992"/>
        <w:gridCol w:w="936"/>
        <w:gridCol w:w="1091"/>
        <w:gridCol w:w="1375"/>
      </w:tblGrid>
      <w:tr w:rsidR="000659D2">
        <w:trPr>
          <w:tblHeader/>
          <w:jc w:val="center"/>
        </w:trPr>
        <w:tc>
          <w:tcPr>
            <w:tcW w:w="9629" w:type="dxa"/>
            <w:gridSpan w:val="12"/>
            <w:tcBorders>
              <w:top w:val="single" w:sz="8" w:space="0" w:color="auto"/>
              <w:bottom w:val="single" w:sz="8" w:space="0" w:color="auto"/>
            </w:tcBorders>
            <w:shd w:val="clear" w:color="auto" w:fill="auto"/>
            <w:vAlign w:val="center"/>
          </w:tcPr>
          <w:bookmarkEnd w:id="77"/>
          <w:bookmarkEnd w:id="78"/>
          <w:p w:rsidR="000659D2" w:rsidRDefault="006B40A6">
            <w:pPr>
              <w:pStyle w:val="afffffffff9"/>
            </w:pPr>
            <w:r>
              <w:rPr>
                <w:rFonts w:hint="eastAsia"/>
              </w:rPr>
              <w:t>患者姓名：</w:t>
            </w:r>
            <w:r>
              <w:rPr>
                <w:rFonts w:hint="eastAsia"/>
              </w:rPr>
              <w:t xml:space="preserve"> __________ </w:t>
            </w:r>
            <w:r>
              <w:t xml:space="preserve">        </w:t>
            </w:r>
            <w:r>
              <w:rPr>
                <w:rFonts w:hint="eastAsia"/>
              </w:rPr>
              <w:t>监测日期：</w:t>
            </w:r>
            <w:r>
              <w:rPr>
                <w:rFonts w:hint="eastAsia"/>
              </w:rPr>
              <w:t xml:space="preserve"> ____</w:t>
            </w:r>
            <w:r>
              <w:rPr>
                <w:rFonts w:hint="eastAsia"/>
              </w:rPr>
              <w:t>年</w:t>
            </w:r>
            <w:r>
              <w:rPr>
                <w:rFonts w:hint="eastAsia"/>
              </w:rPr>
              <w:t>__</w:t>
            </w:r>
            <w:r>
              <w:rPr>
                <w:rFonts w:hint="eastAsia"/>
              </w:rPr>
              <w:t>月</w:t>
            </w:r>
            <w:r>
              <w:rPr>
                <w:rFonts w:hint="eastAsia"/>
              </w:rPr>
              <w:t>__</w:t>
            </w:r>
            <w:r>
              <w:rPr>
                <w:rFonts w:hint="eastAsia"/>
              </w:rPr>
              <w:t>日</w:t>
            </w:r>
            <w:r>
              <w:rPr>
                <w:rFonts w:hint="eastAsia"/>
              </w:rPr>
              <w:t xml:space="preserve"> </w:t>
            </w:r>
            <w:r>
              <w:t xml:space="preserve">             </w:t>
            </w:r>
            <w:r>
              <w:rPr>
                <w:rFonts w:hint="eastAsia"/>
              </w:rPr>
              <w:t>放疗第</w:t>
            </w:r>
            <w:r>
              <w:rPr>
                <w:rFonts w:hint="eastAsia"/>
              </w:rPr>
              <w:t>__</w:t>
            </w:r>
            <w:r>
              <w:rPr>
                <w:rFonts w:hint="eastAsia"/>
              </w:rPr>
              <w:t>周</w:t>
            </w:r>
            <w:r>
              <w:rPr>
                <w:rFonts w:hint="eastAsia"/>
              </w:rPr>
              <w:t>/</w:t>
            </w:r>
            <w:r>
              <w:rPr>
                <w:rFonts w:hint="eastAsia"/>
              </w:rPr>
              <w:t>第</w:t>
            </w:r>
            <w:r>
              <w:rPr>
                <w:rFonts w:hint="eastAsia"/>
              </w:rPr>
              <w:t>__</w:t>
            </w:r>
            <w:r>
              <w:rPr>
                <w:rFonts w:hint="eastAsia"/>
              </w:rPr>
              <w:t>次</w:t>
            </w:r>
          </w:p>
        </w:tc>
      </w:tr>
      <w:tr w:rsidR="000659D2">
        <w:trPr>
          <w:jc w:val="center"/>
        </w:trPr>
        <w:tc>
          <w:tcPr>
            <w:tcW w:w="9629" w:type="dxa"/>
            <w:gridSpan w:val="12"/>
            <w:tcBorders>
              <w:top w:val="single" w:sz="8" w:space="0" w:color="auto"/>
            </w:tcBorders>
            <w:shd w:val="clear" w:color="auto" w:fill="auto"/>
            <w:vAlign w:val="center"/>
          </w:tcPr>
          <w:p w:rsidR="000659D2" w:rsidRDefault="006B40A6">
            <w:pPr>
              <w:pStyle w:val="afffffffff9"/>
              <w:ind w:firstLineChars="100" w:firstLine="180"/>
              <w:jc w:val="left"/>
            </w:pPr>
            <w:r>
              <w:rPr>
                <w:rFonts w:hint="eastAsia"/>
              </w:rPr>
              <w:t>第一部分：我的感受（患者主观自评）</w:t>
            </w:r>
          </w:p>
        </w:tc>
      </w:tr>
      <w:tr w:rsidR="000659D2">
        <w:trPr>
          <w:jc w:val="center"/>
        </w:trPr>
        <w:tc>
          <w:tcPr>
            <w:tcW w:w="9629" w:type="dxa"/>
            <w:gridSpan w:val="12"/>
            <w:shd w:val="clear" w:color="auto" w:fill="auto"/>
            <w:vAlign w:val="center"/>
          </w:tcPr>
          <w:p w:rsidR="000659D2" w:rsidRDefault="006B40A6">
            <w:pPr>
              <w:pStyle w:val="afffffffff9"/>
              <w:ind w:firstLineChars="100" w:firstLine="180"/>
              <w:jc w:val="left"/>
            </w:pPr>
            <w:r>
              <w:rPr>
                <w:rFonts w:hint="eastAsia"/>
              </w:rPr>
              <w:t>请根据过去</w:t>
            </w:r>
            <w:r>
              <w:rPr>
                <w:rFonts w:hint="eastAsia"/>
              </w:rPr>
              <w:t>24</w:t>
            </w:r>
            <w:r>
              <w:rPr>
                <w:vertAlign w:val="superscript"/>
              </w:rPr>
              <w:t xml:space="preserve"> </w:t>
            </w:r>
            <w:r>
              <w:rPr>
                <w:rFonts w:hint="eastAsia"/>
              </w:rPr>
              <w:t>h</w:t>
            </w:r>
            <w:r>
              <w:rPr>
                <w:rFonts w:hint="eastAsia"/>
              </w:rPr>
              <w:t>内的真实感受，在对应数字下方的空白处打“√”</w:t>
            </w:r>
          </w:p>
        </w:tc>
      </w:tr>
      <w:tr w:rsidR="000659D2">
        <w:trPr>
          <w:jc w:val="center"/>
        </w:trPr>
        <w:tc>
          <w:tcPr>
            <w:tcW w:w="5235" w:type="dxa"/>
            <w:gridSpan w:val="8"/>
            <w:shd w:val="clear" w:color="auto" w:fill="auto"/>
            <w:vAlign w:val="center"/>
          </w:tcPr>
          <w:p w:rsidR="000659D2" w:rsidRDefault="006B40A6">
            <w:pPr>
              <w:pStyle w:val="afffffffff9"/>
            </w:pPr>
            <w:r>
              <w:rPr>
                <w:rFonts w:hint="eastAsia"/>
              </w:rPr>
              <w:t>评估项目</w:t>
            </w:r>
          </w:p>
        </w:tc>
        <w:tc>
          <w:tcPr>
            <w:tcW w:w="992" w:type="dxa"/>
            <w:shd w:val="clear" w:color="auto" w:fill="auto"/>
            <w:vAlign w:val="center"/>
          </w:tcPr>
          <w:p w:rsidR="000659D2" w:rsidRDefault="006B40A6">
            <w:pPr>
              <w:pStyle w:val="afffffffff9"/>
            </w:pPr>
            <w:r>
              <w:rPr>
                <w:rFonts w:hint="eastAsia"/>
              </w:rPr>
              <w:t>没有（</w:t>
            </w:r>
            <w:r>
              <w:rPr>
                <w:rFonts w:hint="eastAsia"/>
              </w:rPr>
              <w:t>1</w:t>
            </w:r>
            <w:r>
              <w:rPr>
                <w:rFonts w:hint="eastAsia"/>
              </w:rPr>
              <w:t>）</w:t>
            </w:r>
          </w:p>
        </w:tc>
        <w:tc>
          <w:tcPr>
            <w:tcW w:w="936" w:type="dxa"/>
            <w:shd w:val="clear" w:color="auto" w:fill="auto"/>
            <w:vAlign w:val="center"/>
          </w:tcPr>
          <w:p w:rsidR="000659D2" w:rsidRDefault="006B40A6">
            <w:pPr>
              <w:pStyle w:val="afffffffff9"/>
            </w:pPr>
            <w:r>
              <w:rPr>
                <w:rFonts w:hint="eastAsia"/>
              </w:rPr>
              <w:t>一点（</w:t>
            </w:r>
            <w:r>
              <w:rPr>
                <w:rFonts w:hint="eastAsia"/>
              </w:rPr>
              <w:t>2</w:t>
            </w:r>
            <w:r>
              <w:rPr>
                <w:rFonts w:hint="eastAsia"/>
              </w:rPr>
              <w:t>）</w:t>
            </w:r>
          </w:p>
        </w:tc>
        <w:tc>
          <w:tcPr>
            <w:tcW w:w="1091" w:type="dxa"/>
            <w:shd w:val="clear" w:color="auto" w:fill="auto"/>
            <w:vAlign w:val="center"/>
          </w:tcPr>
          <w:p w:rsidR="000659D2" w:rsidRDefault="006B40A6">
            <w:pPr>
              <w:pStyle w:val="afffffffff9"/>
            </w:pPr>
            <w:r>
              <w:rPr>
                <w:rFonts w:hint="eastAsia"/>
              </w:rPr>
              <w:t>相当多（</w:t>
            </w:r>
            <w:r>
              <w:rPr>
                <w:rFonts w:hint="eastAsia"/>
              </w:rPr>
              <w:t>3</w:t>
            </w:r>
            <w:r>
              <w:rPr>
                <w:rFonts w:hint="eastAsia"/>
              </w:rPr>
              <w:t>）</w:t>
            </w:r>
          </w:p>
        </w:tc>
        <w:tc>
          <w:tcPr>
            <w:tcW w:w="1375" w:type="dxa"/>
            <w:shd w:val="clear" w:color="auto" w:fill="auto"/>
            <w:vAlign w:val="center"/>
          </w:tcPr>
          <w:p w:rsidR="000659D2" w:rsidRDefault="006B40A6">
            <w:pPr>
              <w:pStyle w:val="afffffffff9"/>
            </w:pPr>
            <w:r>
              <w:rPr>
                <w:rFonts w:hint="eastAsia"/>
              </w:rPr>
              <w:t>非常多（</w:t>
            </w:r>
            <w:r>
              <w:rPr>
                <w:rFonts w:hint="eastAsia"/>
              </w:rPr>
              <w:t>4</w:t>
            </w:r>
            <w:r>
              <w:rPr>
                <w:rFonts w:hint="eastAsia"/>
              </w:rPr>
              <w:t>）</w:t>
            </w:r>
          </w:p>
        </w:tc>
      </w:tr>
      <w:tr w:rsidR="000659D2">
        <w:trPr>
          <w:jc w:val="center"/>
        </w:trPr>
        <w:tc>
          <w:tcPr>
            <w:tcW w:w="5235" w:type="dxa"/>
            <w:gridSpan w:val="8"/>
            <w:shd w:val="clear" w:color="auto" w:fill="auto"/>
            <w:vAlign w:val="center"/>
          </w:tcPr>
          <w:p w:rsidR="000659D2" w:rsidRDefault="006B40A6">
            <w:pPr>
              <w:pStyle w:val="afffffffff9"/>
              <w:ind w:firstLineChars="100" w:firstLine="180"/>
              <w:jc w:val="left"/>
            </w:pPr>
            <w:r>
              <w:rPr>
                <w:rFonts w:hint="eastAsia"/>
              </w:rPr>
              <w:t>1.</w:t>
            </w:r>
            <w:r>
              <w:rPr>
                <w:rFonts w:hint="eastAsia"/>
              </w:rPr>
              <w:t>疼痛</w:t>
            </w:r>
            <w:r>
              <w:rPr>
                <w:rFonts w:hint="eastAsia"/>
              </w:rPr>
              <w:t>/</w:t>
            </w:r>
            <w:r>
              <w:rPr>
                <w:rFonts w:hint="eastAsia"/>
              </w:rPr>
              <w:t>触痛</w:t>
            </w:r>
            <w:r>
              <w:rPr>
                <w:rFonts w:hint="eastAsia"/>
              </w:rPr>
              <w:t>/</w:t>
            </w:r>
            <w:r>
              <w:rPr>
                <w:rFonts w:hint="eastAsia"/>
              </w:rPr>
              <w:t>紧绷感（皮肤是否一碰就痛，或有紧绷拉扯感？）</w:t>
            </w:r>
          </w:p>
        </w:tc>
        <w:tc>
          <w:tcPr>
            <w:tcW w:w="992" w:type="dxa"/>
            <w:shd w:val="clear" w:color="auto" w:fill="auto"/>
            <w:vAlign w:val="center"/>
          </w:tcPr>
          <w:p w:rsidR="000659D2" w:rsidRDefault="000659D2">
            <w:pPr>
              <w:pStyle w:val="afffffffff9"/>
            </w:pPr>
          </w:p>
        </w:tc>
        <w:tc>
          <w:tcPr>
            <w:tcW w:w="936" w:type="dxa"/>
            <w:shd w:val="clear" w:color="auto" w:fill="auto"/>
            <w:vAlign w:val="center"/>
          </w:tcPr>
          <w:p w:rsidR="000659D2" w:rsidRDefault="000659D2">
            <w:pPr>
              <w:pStyle w:val="afffffffff9"/>
            </w:pPr>
          </w:p>
        </w:tc>
        <w:tc>
          <w:tcPr>
            <w:tcW w:w="1091" w:type="dxa"/>
            <w:shd w:val="clear" w:color="auto" w:fill="auto"/>
            <w:vAlign w:val="center"/>
          </w:tcPr>
          <w:p w:rsidR="000659D2" w:rsidRDefault="000659D2">
            <w:pPr>
              <w:pStyle w:val="afffffffff9"/>
            </w:pPr>
          </w:p>
        </w:tc>
        <w:tc>
          <w:tcPr>
            <w:tcW w:w="1375" w:type="dxa"/>
            <w:shd w:val="clear" w:color="auto" w:fill="auto"/>
            <w:vAlign w:val="center"/>
          </w:tcPr>
          <w:p w:rsidR="000659D2" w:rsidRDefault="000659D2">
            <w:pPr>
              <w:pStyle w:val="afffffffff9"/>
            </w:pPr>
          </w:p>
        </w:tc>
      </w:tr>
      <w:tr w:rsidR="000659D2">
        <w:trPr>
          <w:jc w:val="center"/>
        </w:trPr>
        <w:tc>
          <w:tcPr>
            <w:tcW w:w="5235" w:type="dxa"/>
            <w:gridSpan w:val="8"/>
            <w:shd w:val="clear" w:color="auto" w:fill="auto"/>
            <w:vAlign w:val="center"/>
          </w:tcPr>
          <w:p w:rsidR="000659D2" w:rsidRDefault="006B40A6">
            <w:pPr>
              <w:pStyle w:val="afffffffff9"/>
              <w:ind w:firstLineChars="100" w:firstLine="180"/>
              <w:jc w:val="left"/>
            </w:pPr>
            <w:r>
              <w:rPr>
                <w:rFonts w:hint="eastAsia"/>
              </w:rPr>
              <w:t>2.</w:t>
            </w:r>
            <w:r>
              <w:rPr>
                <w:rFonts w:hint="eastAsia"/>
              </w:rPr>
              <w:t>瘙痒感（是否有想抓挠的冲动？）</w:t>
            </w:r>
          </w:p>
        </w:tc>
        <w:tc>
          <w:tcPr>
            <w:tcW w:w="992" w:type="dxa"/>
            <w:shd w:val="clear" w:color="auto" w:fill="auto"/>
            <w:vAlign w:val="center"/>
          </w:tcPr>
          <w:p w:rsidR="000659D2" w:rsidRDefault="000659D2">
            <w:pPr>
              <w:pStyle w:val="afffffffff9"/>
            </w:pPr>
          </w:p>
        </w:tc>
        <w:tc>
          <w:tcPr>
            <w:tcW w:w="936" w:type="dxa"/>
            <w:shd w:val="clear" w:color="auto" w:fill="auto"/>
            <w:vAlign w:val="center"/>
          </w:tcPr>
          <w:p w:rsidR="000659D2" w:rsidRDefault="000659D2">
            <w:pPr>
              <w:pStyle w:val="afffffffff9"/>
            </w:pPr>
          </w:p>
        </w:tc>
        <w:tc>
          <w:tcPr>
            <w:tcW w:w="1091" w:type="dxa"/>
            <w:shd w:val="clear" w:color="auto" w:fill="auto"/>
            <w:vAlign w:val="center"/>
          </w:tcPr>
          <w:p w:rsidR="000659D2" w:rsidRDefault="000659D2">
            <w:pPr>
              <w:pStyle w:val="afffffffff9"/>
            </w:pPr>
          </w:p>
        </w:tc>
        <w:tc>
          <w:tcPr>
            <w:tcW w:w="1375" w:type="dxa"/>
            <w:shd w:val="clear" w:color="auto" w:fill="auto"/>
            <w:vAlign w:val="center"/>
          </w:tcPr>
          <w:p w:rsidR="000659D2" w:rsidRDefault="000659D2">
            <w:pPr>
              <w:pStyle w:val="afffffffff9"/>
            </w:pPr>
          </w:p>
        </w:tc>
      </w:tr>
      <w:tr w:rsidR="000659D2">
        <w:trPr>
          <w:jc w:val="center"/>
        </w:trPr>
        <w:tc>
          <w:tcPr>
            <w:tcW w:w="5235" w:type="dxa"/>
            <w:gridSpan w:val="8"/>
            <w:shd w:val="clear" w:color="auto" w:fill="auto"/>
            <w:vAlign w:val="center"/>
          </w:tcPr>
          <w:p w:rsidR="000659D2" w:rsidRDefault="006B40A6">
            <w:pPr>
              <w:pStyle w:val="afffffffff9"/>
              <w:ind w:firstLineChars="100" w:firstLine="180"/>
              <w:jc w:val="left"/>
            </w:pPr>
            <w:r>
              <w:rPr>
                <w:rFonts w:hint="eastAsia"/>
              </w:rPr>
              <w:t>3.</w:t>
            </w:r>
            <w:r>
              <w:rPr>
                <w:rFonts w:hint="eastAsia"/>
              </w:rPr>
              <w:t>灼热</w:t>
            </w:r>
            <w:r>
              <w:rPr>
                <w:rFonts w:hint="eastAsia"/>
              </w:rPr>
              <w:t>/</w:t>
            </w:r>
            <w:r>
              <w:rPr>
                <w:rFonts w:hint="eastAsia"/>
              </w:rPr>
              <w:t>烧灼感（皮肤是否像被晒伤或火烤一样发热？</w:t>
            </w:r>
            <w:r>
              <w:rPr>
                <w:rFonts w:hint="eastAsia"/>
              </w:rPr>
              <w:t>)</w:t>
            </w:r>
          </w:p>
        </w:tc>
        <w:tc>
          <w:tcPr>
            <w:tcW w:w="992" w:type="dxa"/>
            <w:shd w:val="clear" w:color="auto" w:fill="auto"/>
            <w:vAlign w:val="center"/>
          </w:tcPr>
          <w:p w:rsidR="000659D2" w:rsidRDefault="000659D2">
            <w:pPr>
              <w:pStyle w:val="afffffffff9"/>
            </w:pPr>
          </w:p>
        </w:tc>
        <w:tc>
          <w:tcPr>
            <w:tcW w:w="936" w:type="dxa"/>
            <w:shd w:val="clear" w:color="auto" w:fill="auto"/>
            <w:vAlign w:val="center"/>
          </w:tcPr>
          <w:p w:rsidR="000659D2" w:rsidRDefault="000659D2">
            <w:pPr>
              <w:pStyle w:val="afffffffff9"/>
            </w:pPr>
          </w:p>
        </w:tc>
        <w:tc>
          <w:tcPr>
            <w:tcW w:w="1091" w:type="dxa"/>
            <w:shd w:val="clear" w:color="auto" w:fill="auto"/>
            <w:vAlign w:val="center"/>
          </w:tcPr>
          <w:p w:rsidR="000659D2" w:rsidRDefault="000659D2">
            <w:pPr>
              <w:pStyle w:val="afffffffff9"/>
            </w:pPr>
          </w:p>
        </w:tc>
        <w:tc>
          <w:tcPr>
            <w:tcW w:w="1375" w:type="dxa"/>
            <w:shd w:val="clear" w:color="auto" w:fill="auto"/>
            <w:vAlign w:val="center"/>
          </w:tcPr>
          <w:p w:rsidR="000659D2" w:rsidRDefault="000659D2">
            <w:pPr>
              <w:pStyle w:val="afffffffff9"/>
            </w:pPr>
          </w:p>
        </w:tc>
      </w:tr>
      <w:tr w:rsidR="000659D2">
        <w:trPr>
          <w:jc w:val="center"/>
        </w:trPr>
        <w:tc>
          <w:tcPr>
            <w:tcW w:w="5235" w:type="dxa"/>
            <w:gridSpan w:val="8"/>
            <w:shd w:val="clear" w:color="auto" w:fill="auto"/>
            <w:vAlign w:val="center"/>
          </w:tcPr>
          <w:p w:rsidR="000659D2" w:rsidRDefault="006B40A6">
            <w:pPr>
              <w:pStyle w:val="afffffffff9"/>
              <w:ind w:firstLineChars="100" w:firstLine="180"/>
              <w:jc w:val="left"/>
            </w:pPr>
            <w:r>
              <w:rPr>
                <w:rFonts w:hint="eastAsia"/>
              </w:rPr>
              <w:t>4.</w:t>
            </w:r>
            <w:r>
              <w:rPr>
                <w:rFonts w:hint="eastAsia"/>
              </w:rPr>
              <w:t>对生活的影响</w:t>
            </w:r>
            <w:r>
              <w:rPr>
                <w:rFonts w:hint="eastAsia"/>
              </w:rPr>
              <w:t>(</w:t>
            </w:r>
            <w:r>
              <w:rPr>
                <w:rFonts w:hint="eastAsia"/>
              </w:rPr>
              <w:t>皮肤反应是否影响了睡眠、穿衣或日常活动？</w:t>
            </w:r>
            <w:r>
              <w:rPr>
                <w:rFonts w:hint="eastAsia"/>
              </w:rPr>
              <w:t>)</w:t>
            </w:r>
          </w:p>
        </w:tc>
        <w:tc>
          <w:tcPr>
            <w:tcW w:w="992" w:type="dxa"/>
            <w:shd w:val="clear" w:color="auto" w:fill="auto"/>
            <w:vAlign w:val="center"/>
          </w:tcPr>
          <w:p w:rsidR="000659D2" w:rsidRDefault="000659D2">
            <w:pPr>
              <w:pStyle w:val="afffffffff9"/>
            </w:pPr>
          </w:p>
        </w:tc>
        <w:tc>
          <w:tcPr>
            <w:tcW w:w="936" w:type="dxa"/>
            <w:shd w:val="clear" w:color="auto" w:fill="auto"/>
            <w:vAlign w:val="center"/>
          </w:tcPr>
          <w:p w:rsidR="000659D2" w:rsidRDefault="000659D2">
            <w:pPr>
              <w:pStyle w:val="afffffffff9"/>
            </w:pPr>
          </w:p>
        </w:tc>
        <w:tc>
          <w:tcPr>
            <w:tcW w:w="1091" w:type="dxa"/>
            <w:shd w:val="clear" w:color="auto" w:fill="auto"/>
            <w:vAlign w:val="center"/>
          </w:tcPr>
          <w:p w:rsidR="000659D2" w:rsidRDefault="000659D2">
            <w:pPr>
              <w:pStyle w:val="afffffffff9"/>
            </w:pPr>
          </w:p>
        </w:tc>
        <w:tc>
          <w:tcPr>
            <w:tcW w:w="1375" w:type="dxa"/>
            <w:shd w:val="clear" w:color="auto" w:fill="auto"/>
            <w:vAlign w:val="center"/>
          </w:tcPr>
          <w:p w:rsidR="000659D2" w:rsidRDefault="000659D2">
            <w:pPr>
              <w:pStyle w:val="afffffffff9"/>
            </w:pPr>
          </w:p>
        </w:tc>
      </w:tr>
      <w:tr w:rsidR="000659D2">
        <w:trPr>
          <w:jc w:val="center"/>
        </w:trPr>
        <w:tc>
          <w:tcPr>
            <w:tcW w:w="9629" w:type="dxa"/>
            <w:gridSpan w:val="12"/>
            <w:shd w:val="clear" w:color="auto" w:fill="auto"/>
            <w:vAlign w:val="center"/>
          </w:tcPr>
          <w:p w:rsidR="000659D2" w:rsidRDefault="006B40A6">
            <w:pPr>
              <w:pStyle w:val="afffffffff9"/>
              <w:ind w:firstLineChars="100" w:firstLine="180"/>
              <w:jc w:val="left"/>
            </w:pPr>
            <w:r>
              <w:rPr>
                <w:rFonts w:hint="eastAsia"/>
              </w:rPr>
              <w:t>主观症状小计：</w:t>
            </w:r>
            <w:r>
              <w:rPr>
                <w:rFonts w:hint="eastAsia"/>
              </w:rPr>
              <w:t>____</w:t>
            </w:r>
            <w:r>
              <w:rPr>
                <w:rFonts w:hint="eastAsia"/>
              </w:rPr>
              <w:t>分（满分</w:t>
            </w:r>
            <w:r>
              <w:rPr>
                <w:rFonts w:hint="eastAsia"/>
              </w:rPr>
              <w:t>16</w:t>
            </w:r>
            <w:r>
              <w:rPr>
                <w:rFonts w:hint="eastAsia"/>
              </w:rPr>
              <w:t>分），若单项≥</w:t>
            </w:r>
            <w:r>
              <w:rPr>
                <w:rFonts w:hint="eastAsia"/>
              </w:rPr>
              <w:t>3</w:t>
            </w:r>
            <w:r>
              <w:rPr>
                <w:rFonts w:hint="eastAsia"/>
              </w:rPr>
              <w:t>分或总分≥</w:t>
            </w:r>
            <w:r>
              <w:rPr>
                <w:rFonts w:hint="eastAsia"/>
              </w:rPr>
              <w:t>10</w:t>
            </w:r>
            <w:r>
              <w:rPr>
                <w:rFonts w:hint="eastAsia"/>
              </w:rPr>
              <w:t>分，提示症状较重，应告知医护人员</w:t>
            </w:r>
          </w:p>
        </w:tc>
      </w:tr>
      <w:tr w:rsidR="000659D2">
        <w:trPr>
          <w:jc w:val="center"/>
        </w:trPr>
        <w:tc>
          <w:tcPr>
            <w:tcW w:w="9629" w:type="dxa"/>
            <w:gridSpan w:val="12"/>
            <w:shd w:val="clear" w:color="auto" w:fill="auto"/>
            <w:vAlign w:val="center"/>
          </w:tcPr>
          <w:p w:rsidR="000659D2" w:rsidRDefault="006B40A6">
            <w:pPr>
              <w:pStyle w:val="afffffffff9"/>
              <w:ind w:firstLineChars="100" w:firstLine="180"/>
              <w:jc w:val="left"/>
            </w:pPr>
            <w:r>
              <w:rPr>
                <w:rFonts w:hint="eastAsia"/>
              </w:rPr>
              <w:t>第二部分：我的皮肤外观（客观体征自查）</w:t>
            </w:r>
          </w:p>
        </w:tc>
      </w:tr>
      <w:tr w:rsidR="000659D2">
        <w:trPr>
          <w:jc w:val="center"/>
        </w:trPr>
        <w:tc>
          <w:tcPr>
            <w:tcW w:w="9629" w:type="dxa"/>
            <w:gridSpan w:val="12"/>
            <w:shd w:val="clear" w:color="auto" w:fill="auto"/>
            <w:vAlign w:val="center"/>
          </w:tcPr>
          <w:p w:rsidR="000659D2" w:rsidRDefault="006B40A6">
            <w:pPr>
              <w:pStyle w:val="afffffffff9"/>
              <w:ind w:firstLineChars="100" w:firstLine="180"/>
              <w:jc w:val="left"/>
            </w:pPr>
            <w:r>
              <w:rPr>
                <w:rFonts w:hint="eastAsia"/>
              </w:rPr>
              <w:t>请在光线充足处，对照镜子或请家属协助观察照射区域，在符合的选项处打“√”</w:t>
            </w:r>
          </w:p>
        </w:tc>
      </w:tr>
      <w:tr w:rsidR="000659D2">
        <w:trPr>
          <w:jc w:val="center"/>
        </w:trPr>
        <w:tc>
          <w:tcPr>
            <w:tcW w:w="9629" w:type="dxa"/>
            <w:gridSpan w:val="12"/>
            <w:shd w:val="clear" w:color="auto" w:fill="auto"/>
            <w:vAlign w:val="center"/>
          </w:tcPr>
          <w:p w:rsidR="000659D2" w:rsidRDefault="006B40A6">
            <w:pPr>
              <w:pStyle w:val="afffffffff9"/>
              <w:ind w:firstLineChars="100" w:firstLine="180"/>
              <w:jc w:val="left"/>
            </w:pPr>
            <w:r>
              <w:rPr>
                <w:rFonts w:hint="eastAsia"/>
              </w:rPr>
              <w:t>1.</w:t>
            </w:r>
            <w:r>
              <w:rPr>
                <w:rFonts w:hint="eastAsia"/>
              </w:rPr>
              <w:t>皮肤颜色（红斑程度）</w:t>
            </w:r>
          </w:p>
        </w:tc>
      </w:tr>
      <w:tr w:rsidR="000659D2">
        <w:trPr>
          <w:jc w:val="center"/>
        </w:trPr>
        <w:tc>
          <w:tcPr>
            <w:tcW w:w="810" w:type="dxa"/>
            <w:gridSpan w:val="2"/>
            <w:shd w:val="clear" w:color="auto" w:fill="auto"/>
            <w:vAlign w:val="center"/>
          </w:tcPr>
          <w:p w:rsidR="000659D2" w:rsidRDefault="006B40A6">
            <w:pPr>
              <w:pStyle w:val="afffffffff9"/>
            </w:pPr>
            <w:r>
              <w:rPr>
                <w:rFonts w:hint="eastAsia"/>
              </w:rPr>
              <w:t>评分</w:t>
            </w:r>
          </w:p>
        </w:tc>
        <w:tc>
          <w:tcPr>
            <w:tcW w:w="962" w:type="dxa"/>
            <w:gridSpan w:val="3"/>
            <w:shd w:val="clear" w:color="auto" w:fill="auto"/>
            <w:vAlign w:val="center"/>
          </w:tcPr>
          <w:p w:rsidR="000659D2" w:rsidRDefault="006B40A6">
            <w:pPr>
              <w:pStyle w:val="afffffffff9"/>
            </w:pPr>
            <w:r>
              <w:rPr>
                <w:rFonts w:hint="eastAsia"/>
              </w:rPr>
              <w:t>颜色描述</w:t>
            </w:r>
          </w:p>
        </w:tc>
        <w:tc>
          <w:tcPr>
            <w:tcW w:w="6482" w:type="dxa"/>
            <w:gridSpan w:val="6"/>
            <w:shd w:val="clear" w:color="auto" w:fill="auto"/>
            <w:vAlign w:val="center"/>
          </w:tcPr>
          <w:p w:rsidR="000659D2" w:rsidRDefault="006B40A6">
            <w:pPr>
              <w:pStyle w:val="afffffffff9"/>
            </w:pPr>
            <w:r>
              <w:rPr>
                <w:rFonts w:hint="eastAsia"/>
              </w:rPr>
              <w:t>视觉参考特征</w:t>
            </w:r>
          </w:p>
        </w:tc>
        <w:tc>
          <w:tcPr>
            <w:tcW w:w="1375" w:type="dxa"/>
            <w:shd w:val="clear" w:color="auto" w:fill="auto"/>
            <w:vAlign w:val="center"/>
          </w:tcPr>
          <w:p w:rsidR="000659D2" w:rsidRDefault="006B40A6">
            <w:pPr>
              <w:pStyle w:val="afffffffff9"/>
            </w:pPr>
            <w:bookmarkStart w:id="79" w:name="OLE_LINK70"/>
            <w:bookmarkStart w:id="80" w:name="OLE_LINK69"/>
            <w:r>
              <w:rPr>
                <w:rFonts w:hint="eastAsia"/>
              </w:rPr>
              <w:t>评估勾选</w:t>
            </w:r>
            <w:bookmarkEnd w:id="79"/>
            <w:bookmarkEnd w:id="80"/>
          </w:p>
        </w:tc>
      </w:tr>
      <w:tr w:rsidR="000659D2">
        <w:trPr>
          <w:jc w:val="center"/>
        </w:trPr>
        <w:tc>
          <w:tcPr>
            <w:tcW w:w="810" w:type="dxa"/>
            <w:gridSpan w:val="2"/>
            <w:shd w:val="clear" w:color="auto" w:fill="auto"/>
            <w:vAlign w:val="center"/>
          </w:tcPr>
          <w:p w:rsidR="000659D2" w:rsidRDefault="006B40A6">
            <w:pPr>
              <w:pStyle w:val="afffffffff9"/>
            </w:pPr>
            <w:r>
              <w:rPr>
                <w:rFonts w:hint="eastAsia"/>
              </w:rPr>
              <w:t>0</w:t>
            </w:r>
            <w:r>
              <w:rPr>
                <w:rFonts w:hint="eastAsia"/>
              </w:rPr>
              <w:t>分</w:t>
            </w:r>
          </w:p>
        </w:tc>
        <w:tc>
          <w:tcPr>
            <w:tcW w:w="962" w:type="dxa"/>
            <w:gridSpan w:val="3"/>
            <w:shd w:val="clear" w:color="auto" w:fill="auto"/>
            <w:vAlign w:val="center"/>
          </w:tcPr>
          <w:p w:rsidR="000659D2" w:rsidRDefault="006B40A6">
            <w:pPr>
              <w:pStyle w:val="afffffffff9"/>
            </w:pPr>
            <w:r>
              <w:rPr>
                <w:rFonts w:hint="eastAsia"/>
              </w:rPr>
              <w:t>正常</w:t>
            </w:r>
          </w:p>
        </w:tc>
        <w:tc>
          <w:tcPr>
            <w:tcW w:w="6482" w:type="dxa"/>
            <w:gridSpan w:val="6"/>
            <w:shd w:val="clear" w:color="auto" w:fill="auto"/>
            <w:vAlign w:val="center"/>
          </w:tcPr>
          <w:p w:rsidR="000659D2" w:rsidRDefault="006B40A6">
            <w:pPr>
              <w:pStyle w:val="afffffffff9"/>
              <w:ind w:firstLineChars="100" w:firstLine="180"/>
              <w:jc w:val="left"/>
            </w:pPr>
            <w:r>
              <w:rPr>
                <w:rFonts w:hint="eastAsia"/>
              </w:rPr>
              <w:t>皮肤颜色与周围未照射区一致，无发红</w:t>
            </w:r>
          </w:p>
        </w:tc>
        <w:tc>
          <w:tcPr>
            <w:tcW w:w="1375" w:type="dxa"/>
            <w:shd w:val="clear" w:color="auto" w:fill="auto"/>
            <w:vAlign w:val="center"/>
          </w:tcPr>
          <w:p w:rsidR="000659D2" w:rsidRDefault="000659D2">
            <w:pPr>
              <w:pStyle w:val="afffffffff9"/>
            </w:pPr>
          </w:p>
        </w:tc>
      </w:tr>
      <w:tr w:rsidR="000659D2">
        <w:trPr>
          <w:jc w:val="center"/>
        </w:trPr>
        <w:tc>
          <w:tcPr>
            <w:tcW w:w="810" w:type="dxa"/>
            <w:gridSpan w:val="2"/>
            <w:shd w:val="clear" w:color="auto" w:fill="auto"/>
            <w:vAlign w:val="center"/>
          </w:tcPr>
          <w:p w:rsidR="000659D2" w:rsidRDefault="006B40A6">
            <w:pPr>
              <w:pStyle w:val="afffffffff9"/>
            </w:pPr>
            <w:r>
              <w:rPr>
                <w:rFonts w:hint="eastAsia"/>
              </w:rPr>
              <w:t>1</w:t>
            </w:r>
            <w:r>
              <w:rPr>
                <w:rFonts w:hint="eastAsia"/>
              </w:rPr>
              <w:t>分</w:t>
            </w:r>
          </w:p>
        </w:tc>
        <w:tc>
          <w:tcPr>
            <w:tcW w:w="962" w:type="dxa"/>
            <w:gridSpan w:val="3"/>
            <w:shd w:val="clear" w:color="auto" w:fill="auto"/>
            <w:vAlign w:val="center"/>
          </w:tcPr>
          <w:p w:rsidR="000659D2" w:rsidRDefault="006B40A6">
            <w:pPr>
              <w:pStyle w:val="afffffffff9"/>
            </w:pPr>
            <w:r>
              <w:rPr>
                <w:rFonts w:hint="eastAsia"/>
              </w:rPr>
              <w:t>暗粉色</w:t>
            </w:r>
          </w:p>
        </w:tc>
        <w:tc>
          <w:tcPr>
            <w:tcW w:w="6482" w:type="dxa"/>
            <w:gridSpan w:val="6"/>
            <w:shd w:val="clear" w:color="auto" w:fill="auto"/>
            <w:vAlign w:val="center"/>
          </w:tcPr>
          <w:p w:rsidR="000659D2" w:rsidRDefault="006B40A6">
            <w:pPr>
              <w:pStyle w:val="afffffffff9"/>
              <w:ind w:firstLineChars="100" w:firstLine="180"/>
              <w:jc w:val="left"/>
            </w:pPr>
            <w:r>
              <w:rPr>
                <w:rFonts w:hint="eastAsia"/>
              </w:rPr>
              <w:t>类似轻微晒伤，颜色较淡，呈暗粉色</w:t>
            </w:r>
          </w:p>
        </w:tc>
        <w:tc>
          <w:tcPr>
            <w:tcW w:w="1375" w:type="dxa"/>
            <w:shd w:val="clear" w:color="auto" w:fill="auto"/>
            <w:vAlign w:val="center"/>
          </w:tcPr>
          <w:p w:rsidR="000659D2" w:rsidRDefault="000659D2">
            <w:pPr>
              <w:pStyle w:val="afffffffff9"/>
            </w:pPr>
          </w:p>
        </w:tc>
      </w:tr>
      <w:tr w:rsidR="000659D2">
        <w:trPr>
          <w:jc w:val="center"/>
        </w:trPr>
        <w:tc>
          <w:tcPr>
            <w:tcW w:w="810" w:type="dxa"/>
            <w:gridSpan w:val="2"/>
            <w:shd w:val="clear" w:color="auto" w:fill="auto"/>
            <w:vAlign w:val="center"/>
          </w:tcPr>
          <w:p w:rsidR="000659D2" w:rsidRDefault="006B40A6">
            <w:pPr>
              <w:pStyle w:val="afffffffff9"/>
            </w:pPr>
            <w:r>
              <w:rPr>
                <w:rFonts w:hint="eastAsia"/>
              </w:rPr>
              <w:t>2</w:t>
            </w:r>
            <w:r>
              <w:rPr>
                <w:rFonts w:hint="eastAsia"/>
              </w:rPr>
              <w:t>分</w:t>
            </w:r>
          </w:p>
        </w:tc>
        <w:tc>
          <w:tcPr>
            <w:tcW w:w="962" w:type="dxa"/>
            <w:gridSpan w:val="3"/>
            <w:shd w:val="clear" w:color="auto" w:fill="auto"/>
            <w:vAlign w:val="center"/>
          </w:tcPr>
          <w:p w:rsidR="000659D2" w:rsidRDefault="006B40A6">
            <w:pPr>
              <w:pStyle w:val="afffffffff9"/>
            </w:pPr>
            <w:r>
              <w:rPr>
                <w:rFonts w:hint="eastAsia"/>
              </w:rPr>
              <w:t>暗红</w:t>
            </w:r>
            <w:r>
              <w:rPr>
                <w:rFonts w:hint="eastAsia"/>
              </w:rPr>
              <w:t>/</w:t>
            </w:r>
            <w:r>
              <w:rPr>
                <w:rFonts w:hint="eastAsia"/>
              </w:rPr>
              <w:t>鲜红</w:t>
            </w:r>
          </w:p>
        </w:tc>
        <w:tc>
          <w:tcPr>
            <w:tcW w:w="6482" w:type="dxa"/>
            <w:gridSpan w:val="6"/>
            <w:shd w:val="clear" w:color="auto" w:fill="auto"/>
            <w:vAlign w:val="center"/>
          </w:tcPr>
          <w:p w:rsidR="000659D2" w:rsidRDefault="006B40A6">
            <w:pPr>
              <w:pStyle w:val="afffffffff9"/>
              <w:ind w:firstLineChars="100" w:firstLine="180"/>
              <w:jc w:val="left"/>
            </w:pPr>
            <w:r>
              <w:rPr>
                <w:rFonts w:hint="eastAsia"/>
              </w:rPr>
              <w:t>颜色明显变红，边界清晰，呈暗红或鲜红色</w:t>
            </w:r>
          </w:p>
        </w:tc>
        <w:tc>
          <w:tcPr>
            <w:tcW w:w="1375" w:type="dxa"/>
            <w:shd w:val="clear" w:color="auto" w:fill="auto"/>
            <w:vAlign w:val="center"/>
          </w:tcPr>
          <w:p w:rsidR="000659D2" w:rsidRDefault="000659D2">
            <w:pPr>
              <w:pStyle w:val="afffffffff9"/>
            </w:pPr>
          </w:p>
        </w:tc>
      </w:tr>
      <w:tr w:rsidR="000659D2">
        <w:trPr>
          <w:jc w:val="center"/>
        </w:trPr>
        <w:tc>
          <w:tcPr>
            <w:tcW w:w="810" w:type="dxa"/>
            <w:gridSpan w:val="2"/>
            <w:shd w:val="clear" w:color="auto" w:fill="auto"/>
            <w:vAlign w:val="center"/>
          </w:tcPr>
          <w:p w:rsidR="000659D2" w:rsidRDefault="006B40A6">
            <w:pPr>
              <w:pStyle w:val="afffffffff9"/>
            </w:pPr>
            <w:r>
              <w:rPr>
                <w:rFonts w:hint="eastAsia"/>
              </w:rPr>
              <w:t>3</w:t>
            </w:r>
            <w:r>
              <w:rPr>
                <w:rFonts w:hint="eastAsia"/>
              </w:rPr>
              <w:t>分</w:t>
            </w:r>
          </w:p>
        </w:tc>
        <w:tc>
          <w:tcPr>
            <w:tcW w:w="962" w:type="dxa"/>
            <w:gridSpan w:val="3"/>
            <w:shd w:val="clear" w:color="auto" w:fill="auto"/>
            <w:vAlign w:val="center"/>
          </w:tcPr>
          <w:p w:rsidR="000659D2" w:rsidRDefault="006B40A6">
            <w:pPr>
              <w:pStyle w:val="afffffffff9"/>
            </w:pPr>
            <w:r>
              <w:rPr>
                <w:rFonts w:hint="eastAsia"/>
              </w:rPr>
              <w:t>亮红色</w:t>
            </w:r>
          </w:p>
        </w:tc>
        <w:tc>
          <w:tcPr>
            <w:tcW w:w="6482" w:type="dxa"/>
            <w:gridSpan w:val="6"/>
            <w:shd w:val="clear" w:color="auto" w:fill="auto"/>
            <w:vAlign w:val="center"/>
          </w:tcPr>
          <w:p w:rsidR="000659D2" w:rsidRDefault="006B40A6">
            <w:pPr>
              <w:pStyle w:val="afffffffff9"/>
              <w:ind w:firstLineChars="100" w:firstLine="180"/>
              <w:jc w:val="left"/>
            </w:pPr>
            <w:r>
              <w:rPr>
                <w:rFonts w:hint="eastAsia"/>
              </w:rPr>
              <w:t>颜色非常鲜艳，像熟透的番茄，呈亮红色</w:t>
            </w:r>
          </w:p>
        </w:tc>
        <w:tc>
          <w:tcPr>
            <w:tcW w:w="1375" w:type="dxa"/>
            <w:shd w:val="clear" w:color="auto" w:fill="auto"/>
            <w:vAlign w:val="center"/>
          </w:tcPr>
          <w:p w:rsidR="000659D2" w:rsidRDefault="000659D2">
            <w:pPr>
              <w:pStyle w:val="afffffffff9"/>
            </w:pPr>
          </w:p>
        </w:tc>
      </w:tr>
      <w:tr w:rsidR="000659D2">
        <w:trPr>
          <w:jc w:val="center"/>
        </w:trPr>
        <w:tc>
          <w:tcPr>
            <w:tcW w:w="810" w:type="dxa"/>
            <w:gridSpan w:val="2"/>
            <w:shd w:val="clear" w:color="auto" w:fill="auto"/>
            <w:vAlign w:val="center"/>
          </w:tcPr>
          <w:p w:rsidR="000659D2" w:rsidRDefault="006B40A6">
            <w:pPr>
              <w:pStyle w:val="afffffffff9"/>
            </w:pPr>
            <w:r>
              <w:rPr>
                <w:rFonts w:hint="eastAsia"/>
              </w:rPr>
              <w:t>4</w:t>
            </w:r>
            <w:r>
              <w:rPr>
                <w:rFonts w:hint="eastAsia"/>
              </w:rPr>
              <w:t>分</w:t>
            </w:r>
          </w:p>
        </w:tc>
        <w:tc>
          <w:tcPr>
            <w:tcW w:w="962" w:type="dxa"/>
            <w:gridSpan w:val="3"/>
            <w:shd w:val="clear" w:color="auto" w:fill="auto"/>
            <w:vAlign w:val="center"/>
          </w:tcPr>
          <w:p w:rsidR="000659D2" w:rsidRDefault="006B40A6">
            <w:pPr>
              <w:pStyle w:val="afffffffff9"/>
            </w:pPr>
            <w:r>
              <w:rPr>
                <w:rFonts w:hint="eastAsia"/>
              </w:rPr>
              <w:t>深紫红色</w:t>
            </w:r>
          </w:p>
        </w:tc>
        <w:tc>
          <w:tcPr>
            <w:tcW w:w="6482" w:type="dxa"/>
            <w:gridSpan w:val="6"/>
            <w:shd w:val="clear" w:color="auto" w:fill="auto"/>
            <w:vAlign w:val="center"/>
          </w:tcPr>
          <w:p w:rsidR="000659D2" w:rsidRDefault="006B40A6">
            <w:pPr>
              <w:pStyle w:val="afffffffff9"/>
              <w:ind w:firstLineChars="100" w:firstLine="180"/>
              <w:jc w:val="left"/>
            </w:pPr>
            <w:r>
              <w:rPr>
                <w:rFonts w:hint="eastAsia"/>
              </w:rPr>
              <w:t>颜色发紫、发暗，甚至可能伴有微小出血点</w:t>
            </w:r>
          </w:p>
        </w:tc>
        <w:tc>
          <w:tcPr>
            <w:tcW w:w="1375" w:type="dxa"/>
            <w:shd w:val="clear" w:color="auto" w:fill="auto"/>
            <w:vAlign w:val="center"/>
          </w:tcPr>
          <w:p w:rsidR="000659D2" w:rsidRDefault="000659D2">
            <w:pPr>
              <w:pStyle w:val="afffffffff9"/>
            </w:pPr>
          </w:p>
        </w:tc>
      </w:tr>
      <w:tr w:rsidR="000659D2">
        <w:trPr>
          <w:jc w:val="center"/>
        </w:trPr>
        <w:tc>
          <w:tcPr>
            <w:tcW w:w="9629" w:type="dxa"/>
            <w:gridSpan w:val="12"/>
            <w:shd w:val="clear" w:color="auto" w:fill="auto"/>
            <w:vAlign w:val="center"/>
          </w:tcPr>
          <w:p w:rsidR="000659D2" w:rsidRDefault="006B40A6">
            <w:pPr>
              <w:pStyle w:val="afffffffff9"/>
              <w:ind w:firstLineChars="100" w:firstLine="180"/>
              <w:jc w:val="left"/>
            </w:pPr>
            <w:r>
              <w:rPr>
                <w:rFonts w:hint="eastAsia"/>
              </w:rPr>
              <w:t>2.</w:t>
            </w:r>
            <w:r>
              <w:rPr>
                <w:rFonts w:hint="eastAsia"/>
              </w:rPr>
              <w:t>干性脱皮（干燥、起屑）</w:t>
            </w:r>
          </w:p>
        </w:tc>
      </w:tr>
      <w:tr w:rsidR="000659D2">
        <w:trPr>
          <w:jc w:val="center"/>
        </w:trPr>
        <w:tc>
          <w:tcPr>
            <w:tcW w:w="9629" w:type="dxa"/>
            <w:gridSpan w:val="12"/>
            <w:shd w:val="clear" w:color="auto" w:fill="auto"/>
            <w:vAlign w:val="center"/>
          </w:tcPr>
          <w:p w:rsidR="000659D2" w:rsidRDefault="006B40A6">
            <w:pPr>
              <w:pStyle w:val="afffffffff9"/>
              <w:ind w:firstLineChars="100" w:firstLine="180"/>
              <w:jc w:val="left"/>
            </w:pPr>
            <w:r>
              <w:rPr>
                <w:rFonts w:hint="eastAsia"/>
              </w:rPr>
              <w:t>观察皮肤是否干燥、粗糙、有白色鳞屑或像头皮屑一样剥落</w:t>
            </w:r>
          </w:p>
        </w:tc>
      </w:tr>
      <w:tr w:rsidR="000659D2">
        <w:trPr>
          <w:jc w:val="center"/>
        </w:trPr>
        <w:tc>
          <w:tcPr>
            <w:tcW w:w="810" w:type="dxa"/>
            <w:gridSpan w:val="2"/>
            <w:shd w:val="clear" w:color="auto" w:fill="auto"/>
            <w:vAlign w:val="center"/>
          </w:tcPr>
          <w:p w:rsidR="000659D2" w:rsidRDefault="006B40A6">
            <w:pPr>
              <w:pStyle w:val="afffffffff9"/>
            </w:pPr>
            <w:r>
              <w:rPr>
                <w:rFonts w:hint="eastAsia"/>
              </w:rPr>
              <w:t>评分</w:t>
            </w:r>
          </w:p>
        </w:tc>
        <w:tc>
          <w:tcPr>
            <w:tcW w:w="1099" w:type="dxa"/>
            <w:gridSpan w:val="4"/>
            <w:shd w:val="clear" w:color="auto" w:fill="auto"/>
            <w:vAlign w:val="center"/>
          </w:tcPr>
          <w:p w:rsidR="000659D2" w:rsidRDefault="006B40A6">
            <w:pPr>
              <w:pStyle w:val="afffffffff9"/>
            </w:pPr>
            <w:r>
              <w:rPr>
                <w:rFonts w:hint="eastAsia"/>
              </w:rPr>
              <w:t>面积描述</w:t>
            </w:r>
          </w:p>
        </w:tc>
        <w:tc>
          <w:tcPr>
            <w:tcW w:w="6345" w:type="dxa"/>
            <w:gridSpan w:val="5"/>
            <w:shd w:val="clear" w:color="auto" w:fill="auto"/>
            <w:vAlign w:val="center"/>
          </w:tcPr>
          <w:p w:rsidR="000659D2" w:rsidRDefault="006B40A6">
            <w:pPr>
              <w:pStyle w:val="afffffffff9"/>
            </w:pPr>
            <w:r>
              <w:rPr>
                <w:rFonts w:hint="eastAsia"/>
              </w:rPr>
              <w:t>视觉参考特征</w:t>
            </w:r>
          </w:p>
        </w:tc>
        <w:tc>
          <w:tcPr>
            <w:tcW w:w="1375" w:type="dxa"/>
            <w:shd w:val="clear" w:color="auto" w:fill="auto"/>
            <w:vAlign w:val="center"/>
          </w:tcPr>
          <w:p w:rsidR="000659D2" w:rsidRDefault="006B40A6">
            <w:pPr>
              <w:pStyle w:val="afffffffff9"/>
            </w:pPr>
            <w:r>
              <w:rPr>
                <w:rFonts w:hint="eastAsia"/>
              </w:rPr>
              <w:t>评估勾选</w:t>
            </w:r>
          </w:p>
        </w:tc>
      </w:tr>
      <w:tr w:rsidR="000659D2">
        <w:trPr>
          <w:jc w:val="center"/>
        </w:trPr>
        <w:tc>
          <w:tcPr>
            <w:tcW w:w="810" w:type="dxa"/>
            <w:gridSpan w:val="2"/>
            <w:shd w:val="clear" w:color="auto" w:fill="auto"/>
            <w:vAlign w:val="center"/>
          </w:tcPr>
          <w:p w:rsidR="000659D2" w:rsidRDefault="006B40A6">
            <w:pPr>
              <w:pStyle w:val="afffffffff9"/>
            </w:pPr>
            <w:r>
              <w:rPr>
                <w:rFonts w:hint="eastAsia"/>
              </w:rPr>
              <w:t>0</w:t>
            </w:r>
            <w:r>
              <w:rPr>
                <w:rFonts w:hint="eastAsia"/>
              </w:rPr>
              <w:t>分</w:t>
            </w:r>
          </w:p>
        </w:tc>
        <w:tc>
          <w:tcPr>
            <w:tcW w:w="1099" w:type="dxa"/>
            <w:gridSpan w:val="4"/>
            <w:shd w:val="clear" w:color="auto" w:fill="auto"/>
            <w:vAlign w:val="center"/>
          </w:tcPr>
          <w:p w:rsidR="000659D2" w:rsidRDefault="006B40A6">
            <w:pPr>
              <w:pStyle w:val="afffffffff9"/>
            </w:pPr>
            <w:bookmarkStart w:id="81" w:name="OLE_LINK63"/>
            <w:bookmarkStart w:id="82" w:name="OLE_LINK64"/>
            <w:r>
              <w:rPr>
                <w:rFonts w:hint="eastAsia"/>
              </w:rPr>
              <w:t>无脱皮</w:t>
            </w:r>
            <w:bookmarkEnd w:id="81"/>
            <w:bookmarkEnd w:id="82"/>
          </w:p>
        </w:tc>
        <w:tc>
          <w:tcPr>
            <w:tcW w:w="6345" w:type="dxa"/>
            <w:gridSpan w:val="5"/>
            <w:shd w:val="clear" w:color="auto" w:fill="auto"/>
            <w:vAlign w:val="center"/>
          </w:tcPr>
          <w:p w:rsidR="000659D2" w:rsidRDefault="006B40A6">
            <w:pPr>
              <w:pStyle w:val="afffffffff9"/>
              <w:ind w:firstLineChars="100" w:firstLine="180"/>
              <w:jc w:val="left"/>
            </w:pPr>
            <w:r>
              <w:rPr>
                <w:rFonts w:hint="eastAsia"/>
              </w:rPr>
              <w:t>皮肤正常，无脱屑</w:t>
            </w:r>
          </w:p>
        </w:tc>
        <w:tc>
          <w:tcPr>
            <w:tcW w:w="1375" w:type="dxa"/>
            <w:shd w:val="clear" w:color="auto" w:fill="auto"/>
            <w:vAlign w:val="center"/>
          </w:tcPr>
          <w:p w:rsidR="000659D2" w:rsidRDefault="000659D2">
            <w:pPr>
              <w:pStyle w:val="afffffffff9"/>
            </w:pPr>
          </w:p>
        </w:tc>
      </w:tr>
      <w:tr w:rsidR="000659D2">
        <w:trPr>
          <w:jc w:val="center"/>
        </w:trPr>
        <w:tc>
          <w:tcPr>
            <w:tcW w:w="810" w:type="dxa"/>
            <w:gridSpan w:val="2"/>
            <w:shd w:val="clear" w:color="auto" w:fill="auto"/>
            <w:vAlign w:val="center"/>
          </w:tcPr>
          <w:p w:rsidR="000659D2" w:rsidRDefault="006B40A6">
            <w:pPr>
              <w:pStyle w:val="afffffffff9"/>
            </w:pPr>
            <w:r>
              <w:rPr>
                <w:rFonts w:hint="eastAsia"/>
              </w:rPr>
              <w:t>1</w:t>
            </w:r>
            <w:r>
              <w:rPr>
                <w:rFonts w:hint="eastAsia"/>
              </w:rPr>
              <w:t>分</w:t>
            </w:r>
          </w:p>
        </w:tc>
        <w:tc>
          <w:tcPr>
            <w:tcW w:w="1099" w:type="dxa"/>
            <w:gridSpan w:val="4"/>
            <w:shd w:val="clear" w:color="auto" w:fill="auto"/>
            <w:vAlign w:val="center"/>
          </w:tcPr>
          <w:p w:rsidR="000659D2" w:rsidRDefault="006B40A6">
            <w:pPr>
              <w:pStyle w:val="afffffffff9"/>
            </w:pPr>
            <w:r>
              <w:rPr>
                <w:rFonts w:hint="eastAsia"/>
              </w:rPr>
              <w:t>＜</w:t>
            </w:r>
            <w:r>
              <w:rPr>
                <w:rFonts w:hint="eastAsia"/>
              </w:rPr>
              <w:t>25</w:t>
            </w:r>
            <w:r>
              <w:rPr>
                <w:vertAlign w:val="superscript"/>
              </w:rPr>
              <w:t xml:space="preserve"> </w:t>
            </w:r>
            <w:r>
              <w:rPr>
                <w:rFonts w:hint="eastAsia"/>
              </w:rPr>
              <w:t>％</w:t>
            </w:r>
          </w:p>
        </w:tc>
        <w:tc>
          <w:tcPr>
            <w:tcW w:w="6345" w:type="dxa"/>
            <w:gridSpan w:val="5"/>
            <w:shd w:val="clear" w:color="auto" w:fill="auto"/>
            <w:vAlign w:val="center"/>
          </w:tcPr>
          <w:p w:rsidR="000659D2" w:rsidRDefault="006B40A6">
            <w:pPr>
              <w:pStyle w:val="afffffffff9"/>
              <w:ind w:firstLineChars="100" w:firstLine="180"/>
              <w:jc w:val="left"/>
            </w:pPr>
            <w:r>
              <w:rPr>
                <w:rFonts w:hint="eastAsia"/>
              </w:rPr>
              <w:t>脱皮面积较小，</w:t>
            </w:r>
            <w:r>
              <w:rPr>
                <w:rFonts w:hint="eastAsia"/>
              </w:rPr>
              <w:t>1</w:t>
            </w:r>
            <w:r>
              <w:rPr>
                <w:rFonts w:hint="eastAsia"/>
              </w:rPr>
              <w:t>个硬币大小</w:t>
            </w:r>
          </w:p>
        </w:tc>
        <w:tc>
          <w:tcPr>
            <w:tcW w:w="1375" w:type="dxa"/>
            <w:shd w:val="clear" w:color="auto" w:fill="auto"/>
            <w:vAlign w:val="center"/>
          </w:tcPr>
          <w:p w:rsidR="000659D2" w:rsidRDefault="000659D2">
            <w:pPr>
              <w:pStyle w:val="afffffffff9"/>
            </w:pPr>
          </w:p>
        </w:tc>
      </w:tr>
      <w:tr w:rsidR="000659D2">
        <w:trPr>
          <w:jc w:val="center"/>
        </w:trPr>
        <w:tc>
          <w:tcPr>
            <w:tcW w:w="810" w:type="dxa"/>
            <w:gridSpan w:val="2"/>
            <w:shd w:val="clear" w:color="auto" w:fill="auto"/>
            <w:vAlign w:val="center"/>
          </w:tcPr>
          <w:p w:rsidR="000659D2" w:rsidRDefault="006B40A6">
            <w:pPr>
              <w:pStyle w:val="afffffffff9"/>
            </w:pPr>
            <w:r>
              <w:rPr>
                <w:rFonts w:hint="eastAsia"/>
              </w:rPr>
              <w:t>2</w:t>
            </w:r>
            <w:r>
              <w:rPr>
                <w:rFonts w:hint="eastAsia"/>
              </w:rPr>
              <w:t>分</w:t>
            </w:r>
          </w:p>
        </w:tc>
        <w:tc>
          <w:tcPr>
            <w:tcW w:w="1099" w:type="dxa"/>
            <w:gridSpan w:val="4"/>
            <w:shd w:val="clear" w:color="auto" w:fill="auto"/>
            <w:vAlign w:val="center"/>
          </w:tcPr>
          <w:p w:rsidR="000659D2" w:rsidRDefault="006B40A6">
            <w:pPr>
              <w:pStyle w:val="afffffffff9"/>
            </w:pPr>
            <w:r>
              <w:rPr>
                <w:rFonts w:hint="eastAsia"/>
              </w:rPr>
              <w:t>25</w:t>
            </w:r>
            <w:r>
              <w:rPr>
                <w:vertAlign w:val="superscript"/>
              </w:rPr>
              <w:t xml:space="preserve"> </w:t>
            </w:r>
            <w:r>
              <w:rPr>
                <w:rFonts w:hint="eastAsia"/>
              </w:rPr>
              <w:t>％</w:t>
            </w:r>
            <w:r>
              <w:rPr>
                <w:rFonts w:hAnsi="宋体" w:hint="eastAsia"/>
              </w:rPr>
              <w:t>～</w:t>
            </w:r>
            <w:r>
              <w:rPr>
                <w:rFonts w:hint="eastAsia"/>
              </w:rPr>
              <w:t>50</w:t>
            </w:r>
            <w:r>
              <w:rPr>
                <w:vertAlign w:val="superscript"/>
              </w:rPr>
              <w:t xml:space="preserve"> </w:t>
            </w:r>
            <w:r>
              <w:rPr>
                <w:rFonts w:hint="eastAsia"/>
              </w:rPr>
              <w:t>％</w:t>
            </w:r>
          </w:p>
        </w:tc>
        <w:tc>
          <w:tcPr>
            <w:tcW w:w="6345" w:type="dxa"/>
            <w:gridSpan w:val="5"/>
            <w:shd w:val="clear" w:color="auto" w:fill="auto"/>
            <w:vAlign w:val="center"/>
          </w:tcPr>
          <w:p w:rsidR="000659D2" w:rsidRDefault="006B40A6">
            <w:pPr>
              <w:pStyle w:val="afffffffff9"/>
              <w:ind w:firstLineChars="100" w:firstLine="180"/>
              <w:jc w:val="left"/>
            </w:pPr>
            <w:r>
              <w:rPr>
                <w:rFonts w:hint="eastAsia"/>
              </w:rPr>
              <w:t>脱皮面积占照射区</w:t>
            </w:r>
            <w:r>
              <w:rPr>
                <w:rFonts w:hint="eastAsia"/>
              </w:rPr>
              <w:t>1/</w:t>
            </w:r>
            <w:r>
              <w:t>4</w:t>
            </w:r>
            <w:r>
              <w:rPr>
                <w:rFonts w:hint="eastAsia"/>
              </w:rPr>
              <w:t>～</w:t>
            </w:r>
            <w:bookmarkStart w:id="83" w:name="OLE_LINK108"/>
            <w:r>
              <w:t>1/2</w:t>
            </w:r>
            <w:bookmarkEnd w:id="83"/>
          </w:p>
        </w:tc>
        <w:tc>
          <w:tcPr>
            <w:tcW w:w="1375" w:type="dxa"/>
            <w:shd w:val="clear" w:color="auto" w:fill="auto"/>
            <w:vAlign w:val="center"/>
          </w:tcPr>
          <w:p w:rsidR="000659D2" w:rsidRDefault="000659D2">
            <w:pPr>
              <w:pStyle w:val="afffffffff9"/>
            </w:pPr>
          </w:p>
        </w:tc>
      </w:tr>
      <w:tr w:rsidR="000659D2">
        <w:trPr>
          <w:jc w:val="center"/>
        </w:trPr>
        <w:tc>
          <w:tcPr>
            <w:tcW w:w="810" w:type="dxa"/>
            <w:gridSpan w:val="2"/>
            <w:shd w:val="clear" w:color="auto" w:fill="auto"/>
            <w:vAlign w:val="center"/>
          </w:tcPr>
          <w:p w:rsidR="000659D2" w:rsidRDefault="006B40A6">
            <w:pPr>
              <w:pStyle w:val="afffffffff9"/>
            </w:pPr>
            <w:r>
              <w:rPr>
                <w:rFonts w:hint="eastAsia"/>
              </w:rPr>
              <w:t>3</w:t>
            </w:r>
            <w:r>
              <w:rPr>
                <w:rFonts w:hint="eastAsia"/>
              </w:rPr>
              <w:t>分</w:t>
            </w:r>
          </w:p>
        </w:tc>
        <w:tc>
          <w:tcPr>
            <w:tcW w:w="1099" w:type="dxa"/>
            <w:gridSpan w:val="4"/>
            <w:shd w:val="clear" w:color="auto" w:fill="auto"/>
            <w:vAlign w:val="center"/>
          </w:tcPr>
          <w:p w:rsidR="000659D2" w:rsidRDefault="006B40A6">
            <w:pPr>
              <w:pStyle w:val="afffffffff9"/>
            </w:pPr>
            <w:r>
              <w:rPr>
                <w:rFonts w:hint="eastAsia"/>
              </w:rPr>
              <w:t>50</w:t>
            </w:r>
            <w:r>
              <w:rPr>
                <w:vertAlign w:val="superscript"/>
              </w:rPr>
              <w:t xml:space="preserve"> </w:t>
            </w:r>
            <w:r>
              <w:rPr>
                <w:rFonts w:hint="eastAsia"/>
              </w:rPr>
              <w:t>％</w:t>
            </w:r>
            <w:bookmarkStart w:id="84" w:name="OLE_LINK104"/>
            <w:bookmarkStart w:id="85" w:name="OLE_LINK103"/>
            <w:r>
              <w:rPr>
                <w:rFonts w:hint="eastAsia"/>
              </w:rPr>
              <w:t>～</w:t>
            </w:r>
            <w:bookmarkEnd w:id="84"/>
            <w:bookmarkEnd w:id="85"/>
            <w:r>
              <w:rPr>
                <w:rFonts w:hint="eastAsia"/>
              </w:rPr>
              <w:t>75</w:t>
            </w:r>
            <w:r>
              <w:rPr>
                <w:vertAlign w:val="superscript"/>
              </w:rPr>
              <w:t xml:space="preserve"> </w:t>
            </w:r>
            <w:r>
              <w:rPr>
                <w:rFonts w:hint="eastAsia"/>
              </w:rPr>
              <w:t>％</w:t>
            </w:r>
          </w:p>
        </w:tc>
        <w:tc>
          <w:tcPr>
            <w:tcW w:w="6345" w:type="dxa"/>
            <w:gridSpan w:val="5"/>
            <w:shd w:val="clear" w:color="auto" w:fill="auto"/>
            <w:vAlign w:val="center"/>
          </w:tcPr>
          <w:p w:rsidR="000659D2" w:rsidRDefault="006B40A6">
            <w:pPr>
              <w:pStyle w:val="afffffffff9"/>
              <w:ind w:firstLineChars="100" w:firstLine="180"/>
              <w:jc w:val="left"/>
            </w:pPr>
            <w:r>
              <w:rPr>
                <w:rFonts w:hint="eastAsia"/>
              </w:rPr>
              <w:t>脱皮面积占照射区</w:t>
            </w:r>
            <w:r>
              <w:t>1/2</w:t>
            </w:r>
            <w:r>
              <w:rPr>
                <w:rFonts w:hint="eastAsia"/>
              </w:rPr>
              <w:t>～</w:t>
            </w:r>
            <w:r>
              <w:t>3</w:t>
            </w:r>
            <w:r>
              <w:rPr>
                <w:rFonts w:hint="eastAsia"/>
              </w:rPr>
              <w:t>/</w:t>
            </w:r>
            <w:r>
              <w:t>4</w:t>
            </w:r>
          </w:p>
        </w:tc>
        <w:tc>
          <w:tcPr>
            <w:tcW w:w="1375" w:type="dxa"/>
            <w:shd w:val="clear" w:color="auto" w:fill="auto"/>
            <w:vAlign w:val="center"/>
          </w:tcPr>
          <w:p w:rsidR="000659D2" w:rsidRDefault="000659D2">
            <w:pPr>
              <w:pStyle w:val="afffffffff9"/>
            </w:pPr>
          </w:p>
        </w:tc>
      </w:tr>
      <w:tr w:rsidR="000659D2">
        <w:trPr>
          <w:jc w:val="center"/>
        </w:trPr>
        <w:tc>
          <w:tcPr>
            <w:tcW w:w="810" w:type="dxa"/>
            <w:gridSpan w:val="2"/>
            <w:shd w:val="clear" w:color="auto" w:fill="auto"/>
            <w:vAlign w:val="center"/>
          </w:tcPr>
          <w:p w:rsidR="000659D2" w:rsidRDefault="006B40A6">
            <w:pPr>
              <w:pStyle w:val="afffffffff9"/>
            </w:pPr>
            <w:r>
              <w:rPr>
                <w:rFonts w:hint="eastAsia"/>
              </w:rPr>
              <w:t>4</w:t>
            </w:r>
            <w:r>
              <w:rPr>
                <w:rFonts w:hint="eastAsia"/>
              </w:rPr>
              <w:t>分</w:t>
            </w:r>
          </w:p>
        </w:tc>
        <w:tc>
          <w:tcPr>
            <w:tcW w:w="1099" w:type="dxa"/>
            <w:gridSpan w:val="4"/>
            <w:shd w:val="clear" w:color="auto" w:fill="auto"/>
            <w:vAlign w:val="center"/>
          </w:tcPr>
          <w:p w:rsidR="000659D2" w:rsidRDefault="006B40A6">
            <w:pPr>
              <w:pStyle w:val="afffffffff9"/>
            </w:pPr>
            <w:r>
              <w:rPr>
                <w:rFonts w:hint="eastAsia"/>
              </w:rPr>
              <w:t>＞</w:t>
            </w:r>
            <w:r>
              <w:rPr>
                <w:rFonts w:hint="eastAsia"/>
              </w:rPr>
              <w:t>75</w:t>
            </w:r>
            <w:r>
              <w:rPr>
                <w:vertAlign w:val="superscript"/>
              </w:rPr>
              <w:t xml:space="preserve"> </w:t>
            </w:r>
            <w:r>
              <w:rPr>
                <w:rFonts w:hint="eastAsia"/>
              </w:rPr>
              <w:t>％</w:t>
            </w:r>
          </w:p>
        </w:tc>
        <w:tc>
          <w:tcPr>
            <w:tcW w:w="6345" w:type="dxa"/>
            <w:gridSpan w:val="5"/>
            <w:shd w:val="clear" w:color="auto" w:fill="auto"/>
            <w:vAlign w:val="center"/>
          </w:tcPr>
          <w:p w:rsidR="000659D2" w:rsidRDefault="006B40A6">
            <w:pPr>
              <w:pStyle w:val="afffffffff9"/>
              <w:ind w:firstLineChars="100" w:firstLine="180"/>
              <w:jc w:val="left"/>
            </w:pPr>
            <w:r>
              <w:rPr>
                <w:rFonts w:hint="eastAsia"/>
              </w:rPr>
              <w:t>脱皮面积大于</w:t>
            </w:r>
            <w:r>
              <w:t>3</w:t>
            </w:r>
            <w:r>
              <w:rPr>
                <w:rFonts w:hint="eastAsia"/>
              </w:rPr>
              <w:t>/</w:t>
            </w:r>
            <w:r>
              <w:t>4</w:t>
            </w:r>
            <w:r>
              <w:rPr>
                <w:rFonts w:hint="eastAsia"/>
              </w:rPr>
              <w:t>（几乎全红全干）</w:t>
            </w:r>
          </w:p>
        </w:tc>
        <w:tc>
          <w:tcPr>
            <w:tcW w:w="1375" w:type="dxa"/>
            <w:shd w:val="clear" w:color="auto" w:fill="auto"/>
            <w:vAlign w:val="center"/>
          </w:tcPr>
          <w:p w:rsidR="000659D2" w:rsidRDefault="000659D2">
            <w:pPr>
              <w:pStyle w:val="afffffffff9"/>
            </w:pPr>
          </w:p>
        </w:tc>
      </w:tr>
      <w:tr w:rsidR="000659D2">
        <w:trPr>
          <w:jc w:val="center"/>
        </w:trPr>
        <w:tc>
          <w:tcPr>
            <w:tcW w:w="9629" w:type="dxa"/>
            <w:gridSpan w:val="12"/>
            <w:shd w:val="clear" w:color="auto" w:fill="auto"/>
            <w:vAlign w:val="center"/>
          </w:tcPr>
          <w:p w:rsidR="000659D2" w:rsidRDefault="006B40A6">
            <w:pPr>
              <w:pStyle w:val="afffffffff9"/>
              <w:ind w:firstLineChars="100" w:firstLine="180"/>
              <w:jc w:val="left"/>
            </w:pPr>
            <w:r>
              <w:rPr>
                <w:rFonts w:hint="eastAsia"/>
              </w:rPr>
              <w:t>4.</w:t>
            </w:r>
            <w:r>
              <w:rPr>
                <w:rFonts w:hint="eastAsia"/>
              </w:rPr>
              <w:t>坏死</w:t>
            </w:r>
            <w:r>
              <w:rPr>
                <w:rFonts w:hint="eastAsia"/>
              </w:rPr>
              <w:t>/</w:t>
            </w:r>
            <w:r>
              <w:rPr>
                <w:rFonts w:hint="eastAsia"/>
              </w:rPr>
              <w:t>溃疡（严重损伤）</w:t>
            </w:r>
          </w:p>
        </w:tc>
      </w:tr>
      <w:tr w:rsidR="000659D2">
        <w:trPr>
          <w:jc w:val="center"/>
        </w:trPr>
        <w:tc>
          <w:tcPr>
            <w:tcW w:w="9629" w:type="dxa"/>
            <w:gridSpan w:val="12"/>
            <w:shd w:val="clear" w:color="auto" w:fill="auto"/>
            <w:vAlign w:val="center"/>
          </w:tcPr>
          <w:p w:rsidR="000659D2" w:rsidRDefault="006B40A6">
            <w:pPr>
              <w:pStyle w:val="afffffffff9"/>
              <w:ind w:firstLineChars="100" w:firstLine="180"/>
              <w:jc w:val="left"/>
            </w:pPr>
            <w:r>
              <w:rPr>
                <w:rFonts w:hint="eastAsia"/>
              </w:rPr>
              <w:t>观察是否有黑色焦痂、深坑状溃疡或组织发黑</w:t>
            </w:r>
          </w:p>
        </w:tc>
      </w:tr>
      <w:tr w:rsidR="000659D2">
        <w:trPr>
          <w:jc w:val="center"/>
        </w:trPr>
        <w:tc>
          <w:tcPr>
            <w:tcW w:w="676" w:type="dxa"/>
            <w:shd w:val="clear" w:color="auto" w:fill="auto"/>
            <w:vAlign w:val="center"/>
          </w:tcPr>
          <w:p w:rsidR="000659D2" w:rsidRDefault="006B40A6">
            <w:pPr>
              <w:pStyle w:val="afffffffff9"/>
            </w:pPr>
            <w:r>
              <w:rPr>
                <w:rFonts w:hint="eastAsia"/>
              </w:rPr>
              <w:t>评分</w:t>
            </w:r>
          </w:p>
        </w:tc>
        <w:tc>
          <w:tcPr>
            <w:tcW w:w="958" w:type="dxa"/>
            <w:gridSpan w:val="3"/>
            <w:shd w:val="clear" w:color="auto" w:fill="auto"/>
            <w:vAlign w:val="center"/>
          </w:tcPr>
          <w:p w:rsidR="000659D2" w:rsidRDefault="006B40A6">
            <w:pPr>
              <w:pStyle w:val="afffffffff9"/>
            </w:pPr>
            <w:r>
              <w:rPr>
                <w:rFonts w:hint="eastAsia"/>
              </w:rPr>
              <w:t>状态描述</w:t>
            </w:r>
          </w:p>
        </w:tc>
        <w:tc>
          <w:tcPr>
            <w:tcW w:w="6620" w:type="dxa"/>
            <w:gridSpan w:val="7"/>
            <w:shd w:val="clear" w:color="auto" w:fill="auto"/>
            <w:vAlign w:val="center"/>
          </w:tcPr>
          <w:p w:rsidR="000659D2" w:rsidRDefault="006B40A6">
            <w:pPr>
              <w:pStyle w:val="afffffffff9"/>
            </w:pPr>
            <w:r>
              <w:rPr>
                <w:rFonts w:hint="eastAsia"/>
              </w:rPr>
              <w:t>视觉参考特征</w:t>
            </w:r>
          </w:p>
        </w:tc>
        <w:tc>
          <w:tcPr>
            <w:tcW w:w="1375" w:type="dxa"/>
            <w:shd w:val="clear" w:color="auto" w:fill="auto"/>
            <w:vAlign w:val="center"/>
          </w:tcPr>
          <w:p w:rsidR="000659D2" w:rsidRDefault="006B40A6">
            <w:pPr>
              <w:pStyle w:val="afffffffff9"/>
            </w:pPr>
            <w:r>
              <w:rPr>
                <w:rFonts w:hint="eastAsia"/>
              </w:rPr>
              <w:t>评估勾选</w:t>
            </w:r>
          </w:p>
        </w:tc>
      </w:tr>
      <w:tr w:rsidR="000659D2">
        <w:trPr>
          <w:jc w:val="center"/>
        </w:trPr>
        <w:tc>
          <w:tcPr>
            <w:tcW w:w="676" w:type="dxa"/>
            <w:shd w:val="clear" w:color="auto" w:fill="auto"/>
            <w:vAlign w:val="center"/>
          </w:tcPr>
          <w:p w:rsidR="000659D2" w:rsidRDefault="006B40A6">
            <w:pPr>
              <w:pStyle w:val="afffffffff9"/>
            </w:pPr>
            <w:r>
              <w:rPr>
                <w:rFonts w:hint="eastAsia"/>
              </w:rPr>
              <w:t>0</w:t>
            </w:r>
            <w:r>
              <w:rPr>
                <w:rFonts w:hint="eastAsia"/>
              </w:rPr>
              <w:t>分</w:t>
            </w:r>
          </w:p>
        </w:tc>
        <w:tc>
          <w:tcPr>
            <w:tcW w:w="958" w:type="dxa"/>
            <w:gridSpan w:val="3"/>
            <w:shd w:val="clear" w:color="auto" w:fill="auto"/>
            <w:vAlign w:val="center"/>
          </w:tcPr>
          <w:p w:rsidR="000659D2" w:rsidRDefault="006B40A6">
            <w:pPr>
              <w:pStyle w:val="afffffffff9"/>
            </w:pPr>
            <w:r>
              <w:rPr>
                <w:rFonts w:hint="eastAsia"/>
              </w:rPr>
              <w:t>无坏死</w:t>
            </w:r>
          </w:p>
        </w:tc>
        <w:tc>
          <w:tcPr>
            <w:tcW w:w="6620" w:type="dxa"/>
            <w:gridSpan w:val="7"/>
            <w:shd w:val="clear" w:color="auto" w:fill="auto"/>
            <w:vAlign w:val="center"/>
          </w:tcPr>
          <w:p w:rsidR="000659D2" w:rsidRDefault="006B40A6">
            <w:pPr>
              <w:pStyle w:val="afffffffff9"/>
              <w:ind w:firstLineChars="100" w:firstLine="180"/>
              <w:jc w:val="left"/>
            </w:pPr>
            <w:r>
              <w:rPr>
                <w:rFonts w:hint="eastAsia"/>
              </w:rPr>
              <w:t>无坏死</w:t>
            </w:r>
            <w:r>
              <w:rPr>
                <w:rFonts w:hint="eastAsia"/>
              </w:rPr>
              <w:t>/</w:t>
            </w:r>
            <w:r>
              <w:rPr>
                <w:rFonts w:hint="eastAsia"/>
              </w:rPr>
              <w:t>溃疡表现</w:t>
            </w:r>
          </w:p>
        </w:tc>
        <w:tc>
          <w:tcPr>
            <w:tcW w:w="1375" w:type="dxa"/>
            <w:shd w:val="clear" w:color="auto" w:fill="auto"/>
            <w:vAlign w:val="center"/>
          </w:tcPr>
          <w:p w:rsidR="000659D2" w:rsidRDefault="000659D2">
            <w:pPr>
              <w:pStyle w:val="afffffffff9"/>
            </w:pPr>
          </w:p>
        </w:tc>
      </w:tr>
      <w:tr w:rsidR="000659D2">
        <w:trPr>
          <w:jc w:val="center"/>
        </w:trPr>
        <w:tc>
          <w:tcPr>
            <w:tcW w:w="676" w:type="dxa"/>
            <w:shd w:val="clear" w:color="auto" w:fill="auto"/>
            <w:vAlign w:val="center"/>
          </w:tcPr>
          <w:p w:rsidR="000659D2" w:rsidRDefault="006B40A6">
            <w:pPr>
              <w:pStyle w:val="afffffffff9"/>
            </w:pPr>
            <w:r>
              <w:rPr>
                <w:rFonts w:hint="eastAsia"/>
              </w:rPr>
              <w:t>1</w:t>
            </w:r>
            <w:r>
              <w:rPr>
                <w:rFonts w:hint="eastAsia"/>
              </w:rPr>
              <w:t>～</w:t>
            </w:r>
            <w:r>
              <w:rPr>
                <w:rFonts w:hint="eastAsia"/>
              </w:rPr>
              <w:t>4</w:t>
            </w:r>
            <w:r>
              <w:rPr>
                <w:rFonts w:hint="eastAsia"/>
              </w:rPr>
              <w:t>分</w:t>
            </w:r>
          </w:p>
        </w:tc>
        <w:tc>
          <w:tcPr>
            <w:tcW w:w="958" w:type="dxa"/>
            <w:gridSpan w:val="3"/>
            <w:shd w:val="clear" w:color="auto" w:fill="auto"/>
            <w:vAlign w:val="center"/>
          </w:tcPr>
          <w:p w:rsidR="000659D2" w:rsidRDefault="006B40A6">
            <w:pPr>
              <w:pStyle w:val="afffffffff9"/>
            </w:pPr>
            <w:r>
              <w:rPr>
                <w:rFonts w:hint="eastAsia"/>
              </w:rPr>
              <w:t>有坏死</w:t>
            </w:r>
          </w:p>
        </w:tc>
        <w:tc>
          <w:tcPr>
            <w:tcW w:w="6620" w:type="dxa"/>
            <w:gridSpan w:val="7"/>
            <w:shd w:val="clear" w:color="auto" w:fill="auto"/>
            <w:vAlign w:val="center"/>
          </w:tcPr>
          <w:p w:rsidR="000659D2" w:rsidRDefault="006B40A6">
            <w:pPr>
              <w:pStyle w:val="afffffffff9"/>
              <w:ind w:firstLineChars="100" w:firstLine="180"/>
              <w:jc w:val="left"/>
            </w:pPr>
            <w:r>
              <w:rPr>
                <w:rFonts w:hint="eastAsia"/>
              </w:rPr>
              <w:t>出现任何程度的坏死</w:t>
            </w:r>
            <w:r>
              <w:rPr>
                <w:rFonts w:hint="eastAsia"/>
              </w:rPr>
              <w:t>/</w:t>
            </w:r>
            <w:r>
              <w:rPr>
                <w:rFonts w:hint="eastAsia"/>
              </w:rPr>
              <w:t>溃疡，请勾选此项并立即就医</w:t>
            </w:r>
          </w:p>
        </w:tc>
        <w:tc>
          <w:tcPr>
            <w:tcW w:w="1375" w:type="dxa"/>
            <w:shd w:val="clear" w:color="auto" w:fill="auto"/>
            <w:vAlign w:val="center"/>
          </w:tcPr>
          <w:p w:rsidR="000659D2" w:rsidRDefault="000659D2">
            <w:pPr>
              <w:pStyle w:val="afffffffff9"/>
            </w:pPr>
          </w:p>
        </w:tc>
      </w:tr>
      <w:tr w:rsidR="000659D2">
        <w:trPr>
          <w:jc w:val="center"/>
        </w:trPr>
        <w:tc>
          <w:tcPr>
            <w:tcW w:w="9629" w:type="dxa"/>
            <w:gridSpan w:val="12"/>
            <w:shd w:val="clear" w:color="auto" w:fill="auto"/>
            <w:vAlign w:val="center"/>
          </w:tcPr>
          <w:p w:rsidR="000659D2" w:rsidRDefault="006B40A6">
            <w:pPr>
              <w:pStyle w:val="afffffffff9"/>
              <w:ind w:firstLineChars="100" w:firstLine="180"/>
              <w:jc w:val="left"/>
            </w:pPr>
            <w:r>
              <w:rPr>
                <w:rFonts w:hint="eastAsia"/>
              </w:rPr>
              <w:t>请根据上述评分，查看对应的处理建议</w:t>
            </w:r>
          </w:p>
        </w:tc>
      </w:tr>
      <w:tr w:rsidR="000659D2">
        <w:trPr>
          <w:jc w:val="center"/>
        </w:trPr>
        <w:tc>
          <w:tcPr>
            <w:tcW w:w="983" w:type="dxa"/>
            <w:gridSpan w:val="3"/>
            <w:shd w:val="clear" w:color="auto" w:fill="auto"/>
            <w:vAlign w:val="center"/>
          </w:tcPr>
          <w:p w:rsidR="000659D2" w:rsidRDefault="006B40A6">
            <w:pPr>
              <w:pStyle w:val="afffffffff9"/>
            </w:pPr>
            <w:r>
              <w:rPr>
                <w:rFonts w:hint="eastAsia"/>
              </w:rPr>
              <w:t>风险等级</w:t>
            </w:r>
          </w:p>
        </w:tc>
        <w:tc>
          <w:tcPr>
            <w:tcW w:w="2976" w:type="dxa"/>
            <w:gridSpan w:val="4"/>
            <w:shd w:val="clear" w:color="auto" w:fill="auto"/>
            <w:vAlign w:val="center"/>
          </w:tcPr>
          <w:p w:rsidR="000659D2" w:rsidRDefault="006B40A6">
            <w:pPr>
              <w:pStyle w:val="afffffffff9"/>
            </w:pPr>
            <w:r>
              <w:rPr>
                <w:rFonts w:hint="eastAsia"/>
              </w:rPr>
              <w:t>判定标准</w:t>
            </w:r>
          </w:p>
        </w:tc>
        <w:tc>
          <w:tcPr>
            <w:tcW w:w="5670" w:type="dxa"/>
            <w:gridSpan w:val="5"/>
            <w:shd w:val="clear" w:color="auto" w:fill="auto"/>
            <w:vAlign w:val="center"/>
          </w:tcPr>
          <w:p w:rsidR="000659D2" w:rsidRDefault="006B40A6">
            <w:pPr>
              <w:pStyle w:val="afffffffff9"/>
            </w:pPr>
            <w:r>
              <w:rPr>
                <w:rFonts w:hint="eastAsia"/>
              </w:rPr>
              <w:t>行动建议</w:t>
            </w:r>
          </w:p>
        </w:tc>
      </w:tr>
      <w:tr w:rsidR="000659D2">
        <w:trPr>
          <w:jc w:val="center"/>
        </w:trPr>
        <w:tc>
          <w:tcPr>
            <w:tcW w:w="983" w:type="dxa"/>
            <w:gridSpan w:val="3"/>
            <w:shd w:val="clear" w:color="auto" w:fill="auto"/>
            <w:vAlign w:val="center"/>
          </w:tcPr>
          <w:p w:rsidR="000659D2" w:rsidRDefault="006B40A6">
            <w:pPr>
              <w:pStyle w:val="afffffffff9"/>
            </w:pPr>
            <w:r>
              <w:rPr>
                <w:rFonts w:hint="eastAsia"/>
              </w:rPr>
              <w:t>低风险</w:t>
            </w:r>
          </w:p>
        </w:tc>
        <w:tc>
          <w:tcPr>
            <w:tcW w:w="2976" w:type="dxa"/>
            <w:gridSpan w:val="4"/>
            <w:shd w:val="clear" w:color="auto" w:fill="auto"/>
            <w:vAlign w:val="center"/>
          </w:tcPr>
          <w:p w:rsidR="000659D2" w:rsidRDefault="006B40A6">
            <w:pPr>
              <w:pStyle w:val="afffffffff9"/>
            </w:pPr>
            <w:r>
              <w:rPr>
                <w:rFonts w:hint="eastAsia"/>
              </w:rPr>
              <w:t>主观总分＜</w:t>
            </w:r>
            <w:r>
              <w:rPr>
                <w:rFonts w:hint="eastAsia"/>
              </w:rPr>
              <w:t>8</w:t>
            </w:r>
            <w:r>
              <w:rPr>
                <w:rFonts w:hint="eastAsia"/>
              </w:rPr>
              <w:t>且客观无湿性脱皮</w:t>
            </w:r>
            <w:r>
              <w:rPr>
                <w:rFonts w:hint="eastAsia"/>
              </w:rPr>
              <w:t>/</w:t>
            </w:r>
            <w:r>
              <w:rPr>
                <w:rFonts w:hint="eastAsia"/>
              </w:rPr>
              <w:t>坏死</w:t>
            </w:r>
          </w:p>
        </w:tc>
        <w:tc>
          <w:tcPr>
            <w:tcW w:w="5670" w:type="dxa"/>
            <w:gridSpan w:val="5"/>
            <w:shd w:val="clear" w:color="auto" w:fill="auto"/>
            <w:vAlign w:val="center"/>
          </w:tcPr>
          <w:p w:rsidR="000659D2" w:rsidRDefault="006B40A6">
            <w:pPr>
              <w:pStyle w:val="afffffffff9"/>
              <w:ind w:firstLineChars="100" w:firstLine="180"/>
              <w:jc w:val="left"/>
            </w:pPr>
            <w:r>
              <w:rPr>
                <w:rFonts w:hint="eastAsia"/>
              </w:rPr>
              <w:t>1.</w:t>
            </w:r>
            <w:r>
              <w:rPr>
                <w:rFonts w:hint="eastAsia"/>
              </w:rPr>
              <w:t>基础护理：继续温水清洗，轻拍擦干；</w:t>
            </w:r>
          </w:p>
          <w:p w:rsidR="000659D2" w:rsidRDefault="006B40A6">
            <w:pPr>
              <w:pStyle w:val="afffffffff9"/>
              <w:ind w:firstLineChars="100" w:firstLine="180"/>
              <w:jc w:val="left"/>
            </w:pPr>
            <w:r>
              <w:rPr>
                <w:rFonts w:hint="eastAsia"/>
              </w:rPr>
              <w:t>2.</w:t>
            </w:r>
            <w:r>
              <w:rPr>
                <w:rFonts w:hint="eastAsia"/>
              </w:rPr>
              <w:t>保湿：放疗后</w:t>
            </w:r>
            <w:r>
              <w:rPr>
                <w:rFonts w:hint="eastAsia"/>
              </w:rPr>
              <w:t>4</w:t>
            </w:r>
            <w:bookmarkStart w:id="86" w:name="OLE_LINK106"/>
            <w:bookmarkStart w:id="87" w:name="OLE_LINK105"/>
            <w:r>
              <w:rPr>
                <w:vertAlign w:val="superscript"/>
              </w:rPr>
              <w:t xml:space="preserve"> </w:t>
            </w:r>
            <w:r>
              <w:rPr>
                <w:rFonts w:hint="eastAsia"/>
              </w:rPr>
              <w:t>h</w:t>
            </w:r>
            <w:bookmarkEnd w:id="86"/>
            <w:bookmarkEnd w:id="87"/>
            <w:r>
              <w:rPr>
                <w:rFonts w:hint="eastAsia"/>
              </w:rPr>
              <w:t>涂抹无刺激保湿霜（避开放疗前</w:t>
            </w:r>
            <w:r>
              <w:rPr>
                <w:rFonts w:hint="eastAsia"/>
              </w:rPr>
              <w:t>2</w:t>
            </w:r>
            <w:r>
              <w:rPr>
                <w:vertAlign w:val="superscript"/>
              </w:rPr>
              <w:t xml:space="preserve"> </w:t>
            </w:r>
            <w:r>
              <w:rPr>
                <w:rFonts w:hint="eastAsia"/>
              </w:rPr>
              <w:t>h</w:t>
            </w:r>
            <w:r>
              <w:rPr>
                <w:rFonts w:hint="eastAsia"/>
              </w:rPr>
              <w:t>）</w:t>
            </w:r>
            <w:r>
              <w:rPr>
                <w:rFonts w:hint="eastAsia"/>
              </w:rPr>
              <w:t>;</w:t>
            </w:r>
          </w:p>
          <w:p w:rsidR="000659D2" w:rsidRDefault="006B40A6">
            <w:pPr>
              <w:pStyle w:val="afffffffff9"/>
              <w:ind w:firstLineChars="100" w:firstLine="180"/>
              <w:jc w:val="left"/>
            </w:pPr>
            <w:r>
              <w:rPr>
                <w:rFonts w:hint="eastAsia"/>
              </w:rPr>
              <w:t>3.</w:t>
            </w:r>
            <w:r>
              <w:rPr>
                <w:rFonts w:hint="eastAsia"/>
              </w:rPr>
              <w:t>衣物：穿宽松纯棉，避免摩擦；</w:t>
            </w:r>
          </w:p>
          <w:p w:rsidR="000659D2" w:rsidRDefault="006B40A6">
            <w:pPr>
              <w:pStyle w:val="afffffffff9"/>
              <w:ind w:firstLineChars="100" w:firstLine="180"/>
              <w:jc w:val="left"/>
            </w:pPr>
            <w:r>
              <w:rPr>
                <w:rFonts w:hint="eastAsia"/>
              </w:rPr>
              <w:t>4.</w:t>
            </w:r>
            <w:r>
              <w:rPr>
                <w:rFonts w:hint="eastAsia"/>
              </w:rPr>
              <w:t>监测：每日继续记录</w:t>
            </w:r>
          </w:p>
        </w:tc>
      </w:tr>
      <w:tr w:rsidR="000659D2">
        <w:trPr>
          <w:jc w:val="center"/>
        </w:trPr>
        <w:tc>
          <w:tcPr>
            <w:tcW w:w="983" w:type="dxa"/>
            <w:gridSpan w:val="3"/>
            <w:shd w:val="clear" w:color="auto" w:fill="auto"/>
            <w:vAlign w:val="center"/>
          </w:tcPr>
          <w:p w:rsidR="000659D2" w:rsidRDefault="006B40A6">
            <w:pPr>
              <w:pStyle w:val="afffffffff9"/>
            </w:pPr>
            <w:r>
              <w:rPr>
                <w:rFonts w:hint="eastAsia"/>
              </w:rPr>
              <w:t>中风险</w:t>
            </w:r>
          </w:p>
        </w:tc>
        <w:tc>
          <w:tcPr>
            <w:tcW w:w="2976" w:type="dxa"/>
            <w:gridSpan w:val="4"/>
            <w:shd w:val="clear" w:color="auto" w:fill="auto"/>
            <w:vAlign w:val="center"/>
          </w:tcPr>
          <w:p w:rsidR="000659D2" w:rsidRDefault="006B40A6">
            <w:pPr>
              <w:pStyle w:val="afffffffff9"/>
            </w:pPr>
            <w:r>
              <w:rPr>
                <w:rFonts w:hint="eastAsia"/>
              </w:rPr>
              <w:t>主观单项≥</w:t>
            </w:r>
            <w:r>
              <w:rPr>
                <w:rFonts w:hint="eastAsia"/>
              </w:rPr>
              <w:t>3</w:t>
            </w:r>
            <w:r>
              <w:rPr>
                <w:rFonts w:hint="eastAsia"/>
              </w:rPr>
              <w:t>分或出现干性脱皮＞</w:t>
            </w:r>
            <w:r>
              <w:rPr>
                <w:rFonts w:hint="eastAsia"/>
              </w:rPr>
              <w:t>50</w:t>
            </w:r>
            <w:bookmarkStart w:id="88" w:name="OLE_LINK107"/>
            <w:r>
              <w:rPr>
                <w:vertAlign w:val="superscript"/>
              </w:rPr>
              <w:t xml:space="preserve"> </w:t>
            </w:r>
            <w:r>
              <w:rPr>
                <w:rFonts w:hint="eastAsia"/>
              </w:rPr>
              <w:t>％</w:t>
            </w:r>
            <w:bookmarkEnd w:id="88"/>
            <w:r>
              <w:rPr>
                <w:rFonts w:hint="eastAsia"/>
              </w:rPr>
              <w:t>或出现小范围湿性脱皮</w:t>
            </w:r>
          </w:p>
        </w:tc>
        <w:tc>
          <w:tcPr>
            <w:tcW w:w="5670" w:type="dxa"/>
            <w:gridSpan w:val="5"/>
            <w:shd w:val="clear" w:color="auto" w:fill="auto"/>
            <w:vAlign w:val="center"/>
          </w:tcPr>
          <w:p w:rsidR="000659D2" w:rsidRDefault="006B40A6">
            <w:pPr>
              <w:pStyle w:val="afffffffff9"/>
              <w:ind w:firstLineChars="100" w:firstLine="180"/>
              <w:jc w:val="left"/>
            </w:pPr>
            <w:r>
              <w:rPr>
                <w:rFonts w:hint="eastAsia"/>
              </w:rPr>
              <w:t>1.</w:t>
            </w:r>
            <w:r>
              <w:rPr>
                <w:rFonts w:hint="eastAsia"/>
              </w:rPr>
              <w:t>及时沟通：下次放疗时务必告知医务人员；</w:t>
            </w:r>
          </w:p>
          <w:p w:rsidR="000659D2" w:rsidRDefault="006B40A6">
            <w:pPr>
              <w:pStyle w:val="afffffffff9"/>
              <w:ind w:firstLineChars="100" w:firstLine="180"/>
              <w:jc w:val="left"/>
            </w:pPr>
            <w:r>
              <w:rPr>
                <w:rFonts w:hint="eastAsia"/>
              </w:rPr>
              <w:t>2.</w:t>
            </w:r>
            <w:r>
              <w:rPr>
                <w:rFonts w:hint="eastAsia"/>
              </w:rPr>
              <w:t>药物干预：遵医嘱使用药膏；</w:t>
            </w:r>
          </w:p>
          <w:p w:rsidR="000659D2" w:rsidRDefault="006B40A6">
            <w:pPr>
              <w:pStyle w:val="afffffffff9"/>
              <w:ind w:firstLineChars="100" w:firstLine="180"/>
              <w:jc w:val="left"/>
            </w:pPr>
            <w:r>
              <w:t>3.</w:t>
            </w:r>
            <w:r>
              <w:rPr>
                <w:rFonts w:hint="eastAsia"/>
              </w:rPr>
              <w:t>不应抓挠：剪短指甲，若痒可冷敷（非冰敷）或轻拍；</w:t>
            </w:r>
          </w:p>
          <w:p w:rsidR="000659D2" w:rsidRDefault="006B40A6">
            <w:pPr>
              <w:pStyle w:val="afffffffff9"/>
              <w:ind w:firstLineChars="100" w:firstLine="180"/>
              <w:jc w:val="left"/>
            </w:pPr>
            <w:r>
              <w:t>4.</w:t>
            </w:r>
            <w:r>
              <w:rPr>
                <w:rFonts w:hint="eastAsia"/>
              </w:rPr>
              <w:t>保持干燥：颈部</w:t>
            </w:r>
            <w:r>
              <w:rPr>
                <w:rFonts w:hint="eastAsia"/>
              </w:rPr>
              <w:t>/</w:t>
            </w:r>
            <w:r>
              <w:rPr>
                <w:rFonts w:hint="eastAsia"/>
              </w:rPr>
              <w:t>腋下褶皱处用无菌纱布隔开，保持透气</w:t>
            </w:r>
          </w:p>
        </w:tc>
      </w:tr>
      <w:tr w:rsidR="000659D2">
        <w:trPr>
          <w:trHeight w:val="506"/>
          <w:jc w:val="center"/>
        </w:trPr>
        <w:tc>
          <w:tcPr>
            <w:tcW w:w="983" w:type="dxa"/>
            <w:gridSpan w:val="3"/>
            <w:shd w:val="clear" w:color="auto" w:fill="auto"/>
            <w:vAlign w:val="center"/>
          </w:tcPr>
          <w:p w:rsidR="000659D2" w:rsidRDefault="006B40A6">
            <w:pPr>
              <w:pStyle w:val="afffffffff9"/>
            </w:pPr>
            <w:r>
              <w:rPr>
                <w:rFonts w:hint="eastAsia"/>
              </w:rPr>
              <w:t>高风险</w:t>
            </w:r>
          </w:p>
        </w:tc>
        <w:tc>
          <w:tcPr>
            <w:tcW w:w="2976" w:type="dxa"/>
            <w:gridSpan w:val="4"/>
            <w:shd w:val="clear" w:color="auto" w:fill="auto"/>
            <w:vAlign w:val="center"/>
          </w:tcPr>
          <w:p w:rsidR="000659D2" w:rsidRDefault="006B40A6">
            <w:pPr>
              <w:pStyle w:val="afffffffff9"/>
            </w:pPr>
            <w:r>
              <w:rPr>
                <w:rFonts w:hint="eastAsia"/>
              </w:rPr>
              <w:t>主观总分≥</w:t>
            </w:r>
            <w:r>
              <w:rPr>
                <w:rFonts w:hint="eastAsia"/>
              </w:rPr>
              <w:t>12</w:t>
            </w:r>
            <w:r>
              <w:rPr>
                <w:rFonts w:hint="eastAsia"/>
              </w:rPr>
              <w:t>或湿性脱皮＞</w:t>
            </w:r>
            <w:r>
              <w:rPr>
                <w:rFonts w:hint="eastAsia"/>
              </w:rPr>
              <w:t>25</w:t>
            </w:r>
            <w:r>
              <w:rPr>
                <w:vertAlign w:val="superscript"/>
              </w:rPr>
              <w:t xml:space="preserve"> </w:t>
            </w:r>
            <w:r>
              <w:rPr>
                <w:rFonts w:hint="eastAsia"/>
              </w:rPr>
              <w:t>％或出现坏死</w:t>
            </w:r>
            <w:r>
              <w:rPr>
                <w:rFonts w:hint="eastAsia"/>
              </w:rPr>
              <w:t>/</w:t>
            </w:r>
            <w:r>
              <w:rPr>
                <w:rFonts w:hint="eastAsia"/>
              </w:rPr>
              <w:t>溃疡或疼痛影响睡眠</w:t>
            </w:r>
          </w:p>
        </w:tc>
        <w:tc>
          <w:tcPr>
            <w:tcW w:w="5670" w:type="dxa"/>
            <w:gridSpan w:val="5"/>
            <w:shd w:val="clear" w:color="auto" w:fill="auto"/>
            <w:vAlign w:val="center"/>
          </w:tcPr>
          <w:p w:rsidR="000659D2" w:rsidRDefault="006B40A6">
            <w:pPr>
              <w:pStyle w:val="afffffffff9"/>
              <w:ind w:firstLineChars="100" w:firstLine="180"/>
              <w:jc w:val="left"/>
            </w:pPr>
            <w:r>
              <w:rPr>
                <w:rFonts w:hint="eastAsia"/>
              </w:rPr>
              <w:t>1.</w:t>
            </w:r>
            <w:r>
              <w:rPr>
                <w:rFonts w:hint="eastAsia"/>
              </w:rPr>
              <w:t>立即就医：不应等到下次放疗，即刻就医；</w:t>
            </w:r>
          </w:p>
          <w:p w:rsidR="000659D2" w:rsidRDefault="006B40A6">
            <w:pPr>
              <w:pStyle w:val="afffffffff9"/>
              <w:ind w:firstLineChars="100" w:firstLine="180"/>
              <w:jc w:val="left"/>
            </w:pPr>
            <w:r>
              <w:rPr>
                <w:rFonts w:hint="eastAsia"/>
              </w:rPr>
              <w:t>2.</w:t>
            </w:r>
            <w:r>
              <w:rPr>
                <w:rFonts w:hint="eastAsia"/>
              </w:rPr>
              <w:t>暂停评估：医生可能会建议暂停放疗；</w:t>
            </w:r>
          </w:p>
          <w:p w:rsidR="000659D2" w:rsidRDefault="006B40A6">
            <w:pPr>
              <w:pStyle w:val="afffffffff9"/>
              <w:ind w:firstLineChars="100" w:firstLine="180"/>
              <w:jc w:val="left"/>
            </w:pPr>
            <w:r>
              <w:rPr>
                <w:rFonts w:hint="eastAsia"/>
              </w:rPr>
              <w:t>3.</w:t>
            </w:r>
            <w:r>
              <w:rPr>
                <w:rFonts w:hint="eastAsia"/>
              </w:rPr>
              <w:t>专业换药：不应自行涂抹偏方或撕扯死皮，宜进行专业无菌处理；</w:t>
            </w:r>
          </w:p>
          <w:p w:rsidR="000659D2" w:rsidRDefault="006B40A6">
            <w:pPr>
              <w:pStyle w:val="afffffffff9"/>
              <w:ind w:firstLineChars="100" w:firstLine="180"/>
              <w:jc w:val="left"/>
            </w:pPr>
            <w:r>
              <w:rPr>
                <w:rFonts w:hint="eastAsia"/>
              </w:rPr>
              <w:t>4.</w:t>
            </w:r>
            <w:r>
              <w:rPr>
                <w:rFonts w:hint="eastAsia"/>
              </w:rPr>
              <w:t>疼痛管理：咨询医生是否需要口服止痛药</w:t>
            </w:r>
          </w:p>
        </w:tc>
      </w:tr>
      <w:tr w:rsidR="000659D2">
        <w:trPr>
          <w:trHeight w:val="51"/>
          <w:jc w:val="center"/>
        </w:trPr>
        <w:tc>
          <w:tcPr>
            <w:tcW w:w="9629" w:type="dxa"/>
            <w:gridSpan w:val="12"/>
            <w:shd w:val="clear" w:color="auto" w:fill="auto"/>
            <w:vAlign w:val="center"/>
          </w:tcPr>
          <w:p w:rsidR="000659D2" w:rsidRDefault="006B40A6">
            <w:pPr>
              <w:pStyle w:val="afffffffff9"/>
              <w:ind w:firstLineChars="100" w:firstLine="180"/>
              <w:jc w:val="left"/>
            </w:pPr>
            <w:r>
              <w:rPr>
                <w:rFonts w:hint="eastAsia"/>
              </w:rPr>
              <w:t>患者签名：</w:t>
            </w:r>
            <w:r>
              <w:rPr>
                <w:rFonts w:hint="eastAsia"/>
              </w:rPr>
              <w:t xml:space="preserve"> __________ </w:t>
            </w:r>
            <w:r>
              <w:rPr>
                <w:rFonts w:hint="eastAsia"/>
              </w:rPr>
              <w:t>日期：</w:t>
            </w:r>
            <w:r>
              <w:rPr>
                <w:rFonts w:hint="eastAsia"/>
              </w:rPr>
              <w:t xml:space="preserve"> __________</w:t>
            </w:r>
          </w:p>
        </w:tc>
      </w:tr>
    </w:tbl>
    <w:p w:rsidR="000659D2" w:rsidRDefault="000659D2">
      <w:pPr>
        <w:pStyle w:val="afffff5"/>
        <w:ind w:firstLine="420"/>
        <w:sectPr w:rsidR="000659D2">
          <w:headerReference w:type="even" r:id="rId37"/>
          <w:headerReference w:type="default" r:id="rId38"/>
          <w:footerReference w:type="even" r:id="rId39"/>
          <w:footerReference w:type="default" r:id="rId40"/>
          <w:pgSz w:w="11906" w:h="16838"/>
          <w:pgMar w:top="1928" w:right="1134" w:bottom="1134" w:left="1134" w:header="1418" w:footer="1134" w:gutter="284"/>
          <w:cols w:space="425"/>
          <w:docGrid w:linePitch="312"/>
        </w:sectPr>
      </w:pPr>
      <w:bookmarkStart w:id="89" w:name="BookMark6"/>
      <w:bookmarkEnd w:id="71"/>
    </w:p>
    <w:p w:rsidR="000659D2" w:rsidRDefault="006B40A6">
      <w:pPr>
        <w:pStyle w:val="afffffc"/>
        <w:spacing w:after="120"/>
      </w:pPr>
      <w:bookmarkStart w:id="90" w:name="_Toc236154477"/>
      <w:r>
        <w:rPr>
          <w:rFonts w:hint="eastAsia"/>
          <w:spacing w:val="105"/>
        </w:rPr>
        <w:lastRenderedPageBreak/>
        <w:t>参考文</w:t>
      </w:r>
      <w:r>
        <w:rPr>
          <w:rFonts w:hint="eastAsia"/>
        </w:rPr>
        <w:t>献</w:t>
      </w:r>
      <w:bookmarkEnd w:id="90"/>
    </w:p>
    <w:p w:rsidR="000659D2" w:rsidRDefault="006B40A6">
      <w:pPr>
        <w:pStyle w:val="afffff5"/>
        <w:ind w:firstLine="420"/>
      </w:pPr>
      <w:bookmarkStart w:id="91" w:name="OLE_LINK5"/>
      <w:bookmarkStart w:id="92" w:name="OLE_LINK4"/>
      <w:r>
        <w:rPr>
          <w:rFonts w:hint="eastAsia"/>
        </w:rPr>
        <w:t xml:space="preserve">[1]  </w:t>
      </w:r>
      <w:r>
        <w:rPr>
          <w:rFonts w:hint="eastAsia"/>
        </w:rPr>
        <w:t>王晓慧</w:t>
      </w:r>
      <w:r>
        <w:rPr>
          <w:rFonts w:hint="eastAsia"/>
        </w:rPr>
        <w:t>,</w:t>
      </w:r>
      <w:r>
        <w:rPr>
          <w:rFonts w:hint="eastAsia"/>
        </w:rPr>
        <w:t>许颖琼</w:t>
      </w:r>
      <w:r>
        <w:rPr>
          <w:rFonts w:hint="eastAsia"/>
        </w:rPr>
        <w:t>,</w:t>
      </w:r>
      <w:r>
        <w:rPr>
          <w:rFonts w:hint="eastAsia"/>
        </w:rPr>
        <w:t>杨锡瑶等</w:t>
      </w:r>
      <w:r>
        <w:rPr>
          <w:rFonts w:hint="eastAsia"/>
        </w:rPr>
        <w:t>.</w:t>
      </w:r>
      <w:r>
        <w:rPr>
          <w:rFonts w:hint="eastAsia"/>
        </w:rPr>
        <w:t>降低放疗患者Ⅱ～Ⅳ级放射性皮肤损伤发生率</w:t>
      </w:r>
      <w:r>
        <w:rPr>
          <w:rFonts w:hint="eastAsia"/>
        </w:rPr>
        <w:t>[J].</w:t>
      </w:r>
      <w:r>
        <w:rPr>
          <w:rFonts w:hint="eastAsia"/>
        </w:rPr>
        <w:t>中国卫生质量管理</w:t>
      </w:r>
      <w:r>
        <w:rPr>
          <w:rFonts w:hint="eastAsia"/>
        </w:rPr>
        <w:t>,2026,33(6):79-84+94.</w:t>
      </w:r>
    </w:p>
    <w:p w:rsidR="000659D2" w:rsidRDefault="006B40A6">
      <w:pPr>
        <w:pStyle w:val="afffff5"/>
        <w:ind w:firstLine="420"/>
      </w:pPr>
      <w:r>
        <w:t>[2]  Cox JD, Stetz JA, Pajak TF. Toxicity criteria of the Radiation Therapy Oncology Group (RTOG) and the Europe</w:t>
      </w:r>
      <w:r>
        <w:t>an Organization for Research and Treatment of Cancer (EORTC)[J]. Int J Radiat Oncol Biol Phys, 1995, 31(5):1341-1346.</w:t>
      </w:r>
    </w:p>
    <w:p w:rsidR="000659D2" w:rsidRDefault="006B40A6">
      <w:pPr>
        <w:pStyle w:val="afffff5"/>
        <w:ind w:firstLine="420"/>
      </w:pPr>
      <w:r>
        <w:rPr>
          <w:rFonts w:hint="eastAsia"/>
        </w:rPr>
        <w:t xml:space="preserve">[3]  </w:t>
      </w:r>
      <w:r>
        <w:rPr>
          <w:rFonts w:hint="eastAsia"/>
        </w:rPr>
        <w:t>王园园</w:t>
      </w:r>
      <w:r>
        <w:rPr>
          <w:rFonts w:hint="eastAsia"/>
        </w:rPr>
        <w:t>,</w:t>
      </w:r>
      <w:r>
        <w:rPr>
          <w:rFonts w:hint="eastAsia"/>
        </w:rPr>
        <w:t>胡雁</w:t>
      </w:r>
      <w:r>
        <w:rPr>
          <w:rFonts w:hint="eastAsia"/>
        </w:rPr>
        <w:t>,</w:t>
      </w:r>
      <w:r>
        <w:rPr>
          <w:rFonts w:hint="eastAsia"/>
        </w:rPr>
        <w:t>袁书琪等</w:t>
      </w:r>
      <w:r>
        <w:rPr>
          <w:rFonts w:hint="eastAsia"/>
        </w:rPr>
        <w:t>.</w:t>
      </w:r>
      <w:r>
        <w:rPr>
          <w:rFonts w:hint="eastAsia"/>
        </w:rPr>
        <w:t>粒子治疗诱发鼻咽癌患者急性放射性皮炎的临床效应及其影响因素分析</w:t>
      </w:r>
      <w:r>
        <w:rPr>
          <w:rFonts w:hint="eastAsia"/>
        </w:rPr>
        <w:t>[J].</w:t>
      </w:r>
      <w:r>
        <w:rPr>
          <w:rFonts w:hint="eastAsia"/>
        </w:rPr>
        <w:t>复旦学报</w:t>
      </w:r>
      <w:r>
        <w:rPr>
          <w:rFonts w:hint="eastAsia"/>
        </w:rPr>
        <w:t>(</w:t>
      </w:r>
      <w:r>
        <w:rPr>
          <w:rFonts w:hint="eastAsia"/>
        </w:rPr>
        <w:t>医学版</w:t>
      </w:r>
      <w:r>
        <w:rPr>
          <w:rFonts w:hint="eastAsia"/>
        </w:rPr>
        <w:t>),2025,52(03):372-384.</w:t>
      </w:r>
    </w:p>
    <w:p w:rsidR="000659D2" w:rsidRDefault="006B40A6">
      <w:pPr>
        <w:pStyle w:val="afffff5"/>
        <w:ind w:firstLine="420"/>
      </w:pPr>
      <w:r>
        <w:rPr>
          <w:rFonts w:hint="eastAsia"/>
        </w:rPr>
        <w:t xml:space="preserve">[4]  </w:t>
      </w:r>
      <w:r>
        <w:rPr>
          <w:rFonts w:hint="eastAsia"/>
        </w:rPr>
        <w:t>邓艳青</w:t>
      </w:r>
      <w:r>
        <w:rPr>
          <w:rFonts w:hint="eastAsia"/>
        </w:rPr>
        <w:t>.</w:t>
      </w:r>
      <w:r>
        <w:rPr>
          <w:rFonts w:hint="eastAsia"/>
        </w:rPr>
        <w:t>基于</w:t>
      </w:r>
      <w:r>
        <w:rPr>
          <w:rFonts w:hint="eastAsia"/>
        </w:rPr>
        <w:t>BCW</w:t>
      </w:r>
      <w:r>
        <w:rPr>
          <w:rFonts w:hint="eastAsia"/>
        </w:rPr>
        <w:t>理论的鼻咽癌放疗患者放射性皮炎护理干预方案的构建及应用</w:t>
      </w:r>
      <w:r>
        <w:rPr>
          <w:rFonts w:hint="eastAsia"/>
        </w:rPr>
        <w:t>[D].</w:t>
      </w:r>
      <w:r>
        <w:rPr>
          <w:rFonts w:hint="eastAsia"/>
        </w:rPr>
        <w:t>赣南医科大学</w:t>
      </w:r>
      <w:r>
        <w:rPr>
          <w:rFonts w:hint="eastAsia"/>
        </w:rPr>
        <w:t>,202</w:t>
      </w:r>
      <w:r>
        <w:rPr>
          <w:rFonts w:hint="eastAsia"/>
        </w:rPr>
        <w:t xml:space="preserve">5. </w:t>
      </w:r>
    </w:p>
    <w:p w:rsidR="000659D2" w:rsidRDefault="006B40A6">
      <w:pPr>
        <w:pStyle w:val="afffff5"/>
        <w:ind w:firstLine="420"/>
      </w:pPr>
      <w:r>
        <w:rPr>
          <w:rFonts w:hint="eastAsia"/>
        </w:rPr>
        <w:t xml:space="preserve">[5]  </w:t>
      </w:r>
      <w:r>
        <w:rPr>
          <w:rFonts w:hint="eastAsia"/>
        </w:rPr>
        <w:t>罗珊珊</w:t>
      </w:r>
      <w:r>
        <w:rPr>
          <w:rFonts w:hint="eastAsia"/>
        </w:rPr>
        <w:t>,</w:t>
      </w:r>
      <w:r>
        <w:rPr>
          <w:rFonts w:hint="eastAsia"/>
        </w:rPr>
        <w:t>邱圣红</w:t>
      </w:r>
      <w:r>
        <w:rPr>
          <w:rFonts w:hint="eastAsia"/>
        </w:rPr>
        <w:t>,</w:t>
      </w:r>
      <w:r>
        <w:rPr>
          <w:rFonts w:hint="eastAsia"/>
        </w:rPr>
        <w:t>夏圆圆等</w:t>
      </w:r>
      <w:r>
        <w:rPr>
          <w:rFonts w:hint="eastAsia"/>
        </w:rPr>
        <w:t>.</w:t>
      </w:r>
      <w:r>
        <w:rPr>
          <w:rFonts w:hint="eastAsia"/>
        </w:rPr>
        <w:t>鼻咽癌放疗患者放射性皮炎的预防与护理研究进展</w:t>
      </w:r>
      <w:r>
        <w:rPr>
          <w:rFonts w:hint="eastAsia"/>
        </w:rPr>
        <w:t>[J].</w:t>
      </w:r>
      <w:r>
        <w:rPr>
          <w:rFonts w:hint="eastAsia"/>
        </w:rPr>
        <w:t>现代诊断与治疗</w:t>
      </w:r>
      <w:r>
        <w:rPr>
          <w:rFonts w:hint="eastAsia"/>
        </w:rPr>
        <w:t>,2023,34(04):613-617.</w:t>
      </w:r>
    </w:p>
    <w:p w:rsidR="000659D2" w:rsidRDefault="006B40A6">
      <w:pPr>
        <w:pStyle w:val="afffff5"/>
        <w:ind w:firstLine="420"/>
      </w:pPr>
      <w:r>
        <w:rPr>
          <w:rFonts w:hint="eastAsia"/>
        </w:rPr>
        <w:t xml:space="preserve">[6]  </w:t>
      </w:r>
      <w:r>
        <w:rPr>
          <w:rFonts w:hint="eastAsia"/>
        </w:rPr>
        <w:t>丁晔</w:t>
      </w:r>
      <w:r>
        <w:rPr>
          <w:rFonts w:hint="eastAsia"/>
        </w:rPr>
        <w:t>.</w:t>
      </w:r>
      <w:r>
        <w:rPr>
          <w:rFonts w:hint="eastAsia"/>
        </w:rPr>
        <w:t>鼻咽癌放射性皮炎的临床治疗及护理进展</w:t>
      </w:r>
      <w:r>
        <w:rPr>
          <w:rFonts w:hint="eastAsia"/>
        </w:rPr>
        <w:t>[J].</w:t>
      </w:r>
      <w:r>
        <w:rPr>
          <w:rFonts w:hint="eastAsia"/>
        </w:rPr>
        <w:t>护士进修杂志</w:t>
      </w:r>
      <w:r>
        <w:rPr>
          <w:rFonts w:hint="eastAsia"/>
        </w:rPr>
        <w:t>,2017,32(01):24-27.</w:t>
      </w:r>
    </w:p>
    <w:p w:rsidR="000659D2" w:rsidRDefault="006B40A6">
      <w:pPr>
        <w:pStyle w:val="afffff5"/>
        <w:ind w:firstLine="420"/>
      </w:pPr>
      <w:r>
        <w:rPr>
          <w:rFonts w:hint="eastAsia"/>
        </w:rPr>
        <w:t xml:space="preserve">[7]  </w:t>
      </w:r>
      <w:r>
        <w:rPr>
          <w:rFonts w:hint="eastAsia"/>
        </w:rPr>
        <w:t>林丽珍</w:t>
      </w:r>
      <w:r>
        <w:rPr>
          <w:rFonts w:hint="eastAsia"/>
        </w:rPr>
        <w:t>.</w:t>
      </w:r>
      <w:r>
        <w:rPr>
          <w:rFonts w:hint="eastAsia"/>
        </w:rPr>
        <w:t>延续性护理对鼻咽癌放疗患者自我照护能力及放射性皮炎的影响</w:t>
      </w:r>
      <w:r>
        <w:rPr>
          <w:rFonts w:hint="eastAsia"/>
        </w:rPr>
        <w:t>[J].</w:t>
      </w:r>
      <w:r>
        <w:rPr>
          <w:rFonts w:hint="eastAsia"/>
        </w:rPr>
        <w:t>慢性病学杂志</w:t>
      </w:r>
      <w:r>
        <w:rPr>
          <w:rFonts w:hint="eastAsia"/>
        </w:rPr>
        <w:t>,2020,21(07):1087-1089.</w:t>
      </w:r>
    </w:p>
    <w:p w:rsidR="000659D2" w:rsidRDefault="006B40A6">
      <w:pPr>
        <w:pStyle w:val="afffff5"/>
        <w:ind w:firstLine="420"/>
      </w:pPr>
      <w:r>
        <w:rPr>
          <w:rFonts w:hint="eastAsia"/>
        </w:rPr>
        <w:t xml:space="preserve">[8]  </w:t>
      </w:r>
      <w:r>
        <w:rPr>
          <w:rFonts w:hint="eastAsia"/>
        </w:rPr>
        <w:t>周蕾</w:t>
      </w:r>
      <w:r>
        <w:rPr>
          <w:rFonts w:hint="eastAsia"/>
        </w:rPr>
        <w:t>,</w:t>
      </w:r>
      <w:r>
        <w:rPr>
          <w:rFonts w:hint="eastAsia"/>
        </w:rPr>
        <w:t>刘海霞</w:t>
      </w:r>
      <w:r>
        <w:rPr>
          <w:rFonts w:hint="eastAsia"/>
        </w:rPr>
        <w:t>,</w:t>
      </w:r>
      <w:r>
        <w:rPr>
          <w:rFonts w:hint="eastAsia"/>
        </w:rPr>
        <w:t>巩琪</w:t>
      </w:r>
      <w:r>
        <w:rPr>
          <w:rFonts w:hint="eastAsia"/>
        </w:rPr>
        <w:t>.</w:t>
      </w:r>
      <w:r>
        <w:rPr>
          <w:rFonts w:hint="eastAsia"/>
        </w:rPr>
        <w:t>乳腺专科护理质量敏感指标体系的构建及应用效果评价</w:t>
      </w:r>
      <w:r>
        <w:rPr>
          <w:rFonts w:hint="eastAsia"/>
        </w:rPr>
        <w:t>[J].</w:t>
      </w:r>
      <w:r>
        <w:rPr>
          <w:rFonts w:hint="eastAsia"/>
        </w:rPr>
        <w:t>中西医结合护理</w:t>
      </w:r>
      <w:r>
        <w:rPr>
          <w:rFonts w:hint="eastAsia"/>
        </w:rPr>
        <w:t>(</w:t>
      </w:r>
      <w:r>
        <w:rPr>
          <w:rFonts w:hint="eastAsia"/>
        </w:rPr>
        <w:t>中</w:t>
      </w:r>
      <w:r>
        <w:rPr>
          <w:rFonts w:hint="eastAsia"/>
        </w:rPr>
        <w:t>英文</w:t>
      </w:r>
      <w:r>
        <w:rPr>
          <w:rFonts w:hint="eastAsia"/>
        </w:rPr>
        <w:t>),2023,9(02):88-90.</w:t>
      </w:r>
    </w:p>
    <w:p w:rsidR="000659D2" w:rsidRDefault="006B40A6">
      <w:pPr>
        <w:pStyle w:val="afffff5"/>
        <w:ind w:firstLine="420"/>
      </w:pPr>
      <w:r>
        <w:rPr>
          <w:rFonts w:hint="eastAsia"/>
        </w:rPr>
        <w:t xml:space="preserve">[9]  </w:t>
      </w:r>
      <w:r>
        <w:rPr>
          <w:rFonts w:hint="eastAsia"/>
        </w:rPr>
        <w:t>邬要芬</w:t>
      </w:r>
      <w:r>
        <w:rPr>
          <w:rFonts w:hint="eastAsia"/>
        </w:rPr>
        <w:t>,</w:t>
      </w:r>
      <w:r>
        <w:rPr>
          <w:rFonts w:hint="eastAsia"/>
        </w:rPr>
        <w:t>幸敏清</w:t>
      </w:r>
      <w:r>
        <w:rPr>
          <w:rFonts w:hint="eastAsia"/>
        </w:rPr>
        <w:t>,</w:t>
      </w:r>
      <w:r>
        <w:rPr>
          <w:rFonts w:hint="eastAsia"/>
        </w:rPr>
        <w:t>梁柳颜</w:t>
      </w:r>
      <w:r>
        <w:rPr>
          <w:rFonts w:hint="eastAsia"/>
        </w:rPr>
        <w:t>,</w:t>
      </w:r>
      <w:r>
        <w:rPr>
          <w:rFonts w:hint="eastAsia"/>
        </w:rPr>
        <w:t>等</w:t>
      </w:r>
      <w:r>
        <w:rPr>
          <w:rFonts w:hint="eastAsia"/>
        </w:rPr>
        <w:t>.</w:t>
      </w:r>
      <w:r>
        <w:rPr>
          <w:rFonts w:hint="eastAsia"/>
        </w:rPr>
        <w:t>鼻咽癌患者同步放化疗期间护理质量敏感指标在专科护理质量中的应用</w:t>
      </w:r>
      <w:r>
        <w:rPr>
          <w:rFonts w:hint="eastAsia"/>
        </w:rPr>
        <w:t>[J].</w:t>
      </w:r>
      <w:r>
        <w:rPr>
          <w:rFonts w:hint="eastAsia"/>
        </w:rPr>
        <w:t>吉林医学</w:t>
      </w:r>
      <w:r>
        <w:rPr>
          <w:rFonts w:hint="eastAsia"/>
        </w:rPr>
        <w:t>,2023,44(07):1967-1970.</w:t>
      </w:r>
    </w:p>
    <w:p w:rsidR="000659D2" w:rsidRDefault="006B40A6">
      <w:pPr>
        <w:pStyle w:val="afffff5"/>
        <w:ind w:firstLine="420"/>
      </w:pPr>
      <w:r>
        <w:rPr>
          <w:rFonts w:hint="eastAsia"/>
        </w:rPr>
        <w:t xml:space="preserve">[10]  </w:t>
      </w:r>
      <w:r>
        <w:rPr>
          <w:rFonts w:hint="eastAsia"/>
        </w:rPr>
        <w:t>李桦</w:t>
      </w:r>
      <w:r>
        <w:rPr>
          <w:rFonts w:hint="eastAsia"/>
        </w:rPr>
        <w:t>,</w:t>
      </w:r>
      <w:r>
        <w:rPr>
          <w:rFonts w:hint="eastAsia"/>
        </w:rPr>
        <w:t>余虹</w:t>
      </w:r>
      <w:r>
        <w:rPr>
          <w:rFonts w:hint="eastAsia"/>
        </w:rPr>
        <w:t>.</w:t>
      </w:r>
      <w:r>
        <w:rPr>
          <w:rFonts w:hint="eastAsia"/>
        </w:rPr>
        <w:t>多学科护理对鼻咽癌放疗患者放射性皮肤损伤风险及生活质量的影响</w:t>
      </w:r>
      <w:r>
        <w:rPr>
          <w:rFonts w:hint="eastAsia"/>
        </w:rPr>
        <w:t>[J].</w:t>
      </w:r>
      <w:r>
        <w:rPr>
          <w:rFonts w:hint="eastAsia"/>
        </w:rPr>
        <w:t>中国医药指南</w:t>
      </w:r>
      <w:r>
        <w:rPr>
          <w:rFonts w:hint="eastAsia"/>
        </w:rPr>
        <w:t>,2023,21(11):9-12.</w:t>
      </w:r>
    </w:p>
    <w:p w:rsidR="000659D2" w:rsidRDefault="006B40A6">
      <w:pPr>
        <w:pStyle w:val="afffff5"/>
        <w:ind w:firstLine="420"/>
      </w:pPr>
      <w:r>
        <w:rPr>
          <w:rFonts w:hint="eastAsia"/>
        </w:rPr>
        <w:t xml:space="preserve">[11]  </w:t>
      </w:r>
      <w:r>
        <w:rPr>
          <w:rFonts w:hint="eastAsia"/>
        </w:rPr>
        <w:t>彭艳婷</w:t>
      </w:r>
      <w:r>
        <w:rPr>
          <w:rFonts w:hint="eastAsia"/>
        </w:rPr>
        <w:t>.</w:t>
      </w:r>
      <w:bookmarkStart w:id="93" w:name="OLE_LINK21"/>
      <w:bookmarkStart w:id="94" w:name="OLE_LINK20"/>
      <w:r>
        <w:rPr>
          <w:rFonts w:hint="eastAsia"/>
        </w:rPr>
        <w:t>鼻咽癌患者放射性皮炎的护理</w:t>
      </w:r>
      <w:bookmarkEnd w:id="93"/>
      <w:bookmarkEnd w:id="94"/>
      <w:r>
        <w:rPr>
          <w:rFonts w:hint="eastAsia"/>
        </w:rPr>
        <w:t>[J].</w:t>
      </w:r>
      <w:r>
        <w:rPr>
          <w:rFonts w:hint="eastAsia"/>
        </w:rPr>
        <w:t>当代护士</w:t>
      </w:r>
      <w:r>
        <w:rPr>
          <w:rFonts w:hint="eastAsia"/>
        </w:rPr>
        <w:t>(</w:t>
      </w:r>
      <w:r>
        <w:rPr>
          <w:rFonts w:hint="eastAsia"/>
        </w:rPr>
        <w:t>上旬刊</w:t>
      </w:r>
      <w:r>
        <w:rPr>
          <w:rFonts w:hint="eastAsia"/>
        </w:rPr>
        <w:t>),2018,25(28):63-64.</w:t>
      </w:r>
    </w:p>
    <w:p w:rsidR="000659D2" w:rsidRDefault="006B40A6">
      <w:pPr>
        <w:pStyle w:val="afffff5"/>
        <w:ind w:firstLine="420"/>
      </w:pPr>
      <w:r>
        <w:rPr>
          <w:rFonts w:hint="eastAsia"/>
        </w:rPr>
        <w:t xml:space="preserve">[12] </w:t>
      </w:r>
      <w:r>
        <w:rPr>
          <w:rFonts w:hint="eastAsia"/>
        </w:rPr>
        <w:t>李凤娥</w:t>
      </w:r>
      <w:r>
        <w:rPr>
          <w:rFonts w:hint="eastAsia"/>
        </w:rPr>
        <w:t>,</w:t>
      </w:r>
      <w:r>
        <w:rPr>
          <w:rFonts w:hint="eastAsia"/>
        </w:rPr>
        <w:t>龚琪</w:t>
      </w:r>
      <w:r>
        <w:rPr>
          <w:rFonts w:hint="eastAsia"/>
        </w:rPr>
        <w:t>,</w:t>
      </w:r>
      <w:r>
        <w:rPr>
          <w:rFonts w:hint="eastAsia"/>
        </w:rPr>
        <w:t>毛华琴</w:t>
      </w:r>
      <w:r>
        <w:rPr>
          <w:rFonts w:hint="eastAsia"/>
        </w:rPr>
        <w:t>.</w:t>
      </w:r>
      <w:bookmarkStart w:id="95" w:name="OLE_LINK22"/>
      <w:bookmarkStart w:id="96" w:name="OLE_LINK25"/>
      <w:r>
        <w:rPr>
          <w:rFonts w:hint="eastAsia"/>
        </w:rPr>
        <w:t>联合使用葆湿</w:t>
      </w:r>
      <w:r>
        <w:rPr>
          <w:rFonts w:hint="eastAsia"/>
        </w:rPr>
        <w:t>蔓</w:t>
      </w:r>
      <w:r>
        <w:rPr>
          <w:rFonts w:hint="eastAsia"/>
        </w:rPr>
        <w:t>与呋</w:t>
      </w:r>
      <w:r>
        <w:rPr>
          <w:rFonts w:hint="eastAsia"/>
        </w:rPr>
        <w:t>喃西林溶液对头颈部肿瘤患者Ⅱ、Ⅲ级放射性皮炎的应用研究</w:t>
      </w:r>
      <w:bookmarkEnd w:id="95"/>
      <w:bookmarkEnd w:id="96"/>
      <w:r>
        <w:rPr>
          <w:rFonts w:hint="eastAsia"/>
        </w:rPr>
        <w:t>[J].</w:t>
      </w:r>
      <w:r>
        <w:rPr>
          <w:rFonts w:hint="eastAsia"/>
        </w:rPr>
        <w:t>临床护理研究</w:t>
      </w:r>
      <w:r>
        <w:rPr>
          <w:rFonts w:hint="eastAsia"/>
        </w:rPr>
        <w:t>,2025,34(4):173-175.</w:t>
      </w:r>
    </w:p>
    <w:p w:rsidR="000659D2" w:rsidRDefault="006B40A6">
      <w:pPr>
        <w:pStyle w:val="afffff5"/>
        <w:ind w:firstLineChars="0" w:firstLine="0"/>
        <w:jc w:val="center"/>
      </w:pPr>
      <w:bookmarkStart w:id="97" w:name="BookMark8"/>
      <w:bookmarkEnd w:id="89"/>
      <w:bookmarkEnd w:id="91"/>
      <w:bookmarkEnd w:id="92"/>
      <w:r>
        <w:rPr>
          <w:rFonts w:hint="eastAsia"/>
          <w:noProof/>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4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7"/>
    </w:p>
    <w:sectPr w:rsidR="000659D2">
      <w:headerReference w:type="even" r:id="rId42"/>
      <w:headerReference w:type="default" r:id="rId43"/>
      <w:footerReference w:type="even" r:id="rId44"/>
      <w:footerReference w:type="default" r:id="rId45"/>
      <w:pgSz w:w="11906" w:h="16838"/>
      <w:pgMar w:top="1928" w:right="1134" w:bottom="1134" w:left="1134" w:header="1418" w:footer="1134" w:gutter="284"/>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40A6" w:rsidRDefault="006B40A6">
      <w:pPr>
        <w:spacing w:line="240" w:lineRule="auto"/>
      </w:pPr>
      <w:r>
        <w:separator/>
      </w:r>
    </w:p>
  </w:endnote>
  <w:endnote w:type="continuationSeparator" w:id="0">
    <w:p w:rsidR="006B40A6" w:rsidRDefault="006B40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D2" w:rsidRDefault="006B40A6">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D2" w:rsidRDefault="006B40A6">
    <w:pPr>
      <w:pStyle w:val="afffff1"/>
    </w:pPr>
    <w:r>
      <w:fldChar w:fldCharType="begin"/>
    </w:r>
    <w:r>
      <w:instrText xml:space="preserve"> PAGE   \* MERGEFORMAT \* MERGEFORMAT </w:instrText>
    </w:r>
    <w:r>
      <w:fldChar w:fldCharType="separate"/>
    </w:r>
    <w:r>
      <w:t>2</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D2" w:rsidRDefault="006B40A6">
    <w:pPr>
      <w:pStyle w:val="afffff2"/>
    </w:pPr>
    <w:r>
      <w:fldChar w:fldCharType="begin"/>
    </w:r>
    <w:r>
      <w:instrText>PAGE   \* MERGEFORMAT</w:instrText>
    </w:r>
    <w:r>
      <w:fldChar w:fldCharType="separate"/>
    </w:r>
    <w:r>
      <w:rPr>
        <w:lang w:val="zh-CN"/>
      </w:rPr>
      <w:t>1</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D2" w:rsidRDefault="006B40A6">
    <w:pPr>
      <w:pStyle w:val="afffff1"/>
    </w:pPr>
    <w:r>
      <w:fldChar w:fldCharType="begin"/>
    </w:r>
    <w:r>
      <w:instrText xml:space="preserve"> PAGE   \* MERGEFORMAT \* MERGEFORMAT </w:instrText>
    </w:r>
    <w:r>
      <w:fldChar w:fldCharType="separate"/>
    </w:r>
    <w:r>
      <w:t>2</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D2" w:rsidRDefault="006B40A6">
    <w:pPr>
      <w:pStyle w:val="afffff2"/>
    </w:pPr>
    <w:r>
      <w:fldChar w:fldCharType="begin"/>
    </w:r>
    <w:r>
      <w:instrText>PAGE   \* MERGEFORMAT</w:instrText>
    </w:r>
    <w:r>
      <w:fldChar w:fldCharType="separate"/>
    </w:r>
    <w:r>
      <w:rPr>
        <w:lang w:val="zh-CN"/>
      </w:rPr>
      <w:t>1</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D2" w:rsidRDefault="006B40A6">
    <w:pPr>
      <w:pStyle w:val="afffff1"/>
    </w:pPr>
    <w:r>
      <w:fldChar w:fldCharType="begin"/>
    </w:r>
    <w:r>
      <w:instrText xml:space="preserve"> PAGE   \* MERGEFORMAT \* MERGEFORMAT </w:instrText>
    </w:r>
    <w:r>
      <w:fldChar w:fldCharType="separate"/>
    </w:r>
    <w:r>
      <w:t>2</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D2" w:rsidRDefault="006B40A6">
    <w:pPr>
      <w:pStyle w:val="afffff2"/>
    </w:pPr>
    <w:r>
      <w:fldChar w:fldCharType="begin"/>
    </w:r>
    <w:r>
      <w:instrText>PAGE   \* MERGEFORMAT</w:instrText>
    </w:r>
    <w:r>
      <w:fldChar w:fldCharType="separate"/>
    </w:r>
    <w:r>
      <w:rPr>
        <w:lang w:val="zh-CN"/>
      </w:rPr>
      <w:t>1</w:t>
    </w:r>
    <w: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D2" w:rsidRDefault="006B40A6">
    <w:pPr>
      <w:pStyle w:val="afffff1"/>
    </w:pPr>
    <w:r>
      <w:fldChar w:fldCharType="begin"/>
    </w:r>
    <w:r>
      <w:instrText xml:space="preserve"> PAGE   \* MERGEFORMAT \* MERGEFORMAT </w:instrText>
    </w:r>
    <w:r>
      <w:fldChar w:fldCharType="separate"/>
    </w:r>
    <w:r>
      <w:t>2</w:t>
    </w:r>
    <w: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D2" w:rsidRDefault="006B40A6">
    <w:pPr>
      <w:pStyle w:val="afffff2"/>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D2" w:rsidRDefault="000659D2">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D2" w:rsidRDefault="000659D2">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D2" w:rsidRDefault="006B40A6">
    <w:pPr>
      <w:pStyle w:val="afffff1"/>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D2" w:rsidRDefault="006B40A6">
    <w:pPr>
      <w:pStyle w:val="afffff2"/>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D2" w:rsidRDefault="006B40A6">
    <w:pPr>
      <w:pStyle w:val="afffff1"/>
    </w:pPr>
    <w:r>
      <w:fldChar w:fldCharType="begin"/>
    </w:r>
    <w:r>
      <w:instrText xml:space="preserve"> PAGE   \* MERGEFORMAT \* ME</w:instrText>
    </w:r>
    <w:r>
      <w:instrText xml:space="preserve">RGEFORMAT </w:instrText>
    </w:r>
    <w:r>
      <w:fldChar w:fldCharType="separate"/>
    </w:r>
    <w: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D2" w:rsidRDefault="006B40A6">
    <w:pPr>
      <w:pStyle w:val="afffff2"/>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D2" w:rsidRDefault="006B40A6">
    <w:pPr>
      <w:pStyle w:val="afffff1"/>
    </w:pPr>
    <w:r>
      <w:fldChar w:fldCharType="begin"/>
    </w:r>
    <w:r>
      <w:instrText xml:space="preserve"> PAGE   \* MERGEFORMAT \* MERGEFORMAT </w:instrText>
    </w:r>
    <w:r>
      <w:fldChar w:fldCharType="separate"/>
    </w:r>
    <w:r>
      <w:t>6</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D2" w:rsidRDefault="006B40A6">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40A6" w:rsidRDefault="006B40A6">
      <w:pPr>
        <w:spacing w:line="240" w:lineRule="auto"/>
      </w:pPr>
      <w:r>
        <w:separator/>
      </w:r>
    </w:p>
  </w:footnote>
  <w:footnote w:type="continuationSeparator" w:id="0">
    <w:p w:rsidR="006B40A6" w:rsidRDefault="006B40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D2" w:rsidRDefault="000659D2">
    <w:pPr>
      <w:pStyle w:val="affff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D2" w:rsidRDefault="006B40A6">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A1E5B">
      <w:rPr>
        <w:noProof/>
      </w:rPr>
      <w:t>T/GXAS XXXX</w:t>
    </w:r>
    <w:r w:rsidR="001A1E5B">
      <w:rPr>
        <w:noProof/>
      </w:rPr>
      <w:t>—</w:t>
    </w:r>
    <w:r w:rsidR="001A1E5B">
      <w:rPr>
        <w:noProof/>
      </w:rP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D2" w:rsidRDefault="006B40A6">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D2" w:rsidRDefault="006B40A6">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D2" w:rsidRDefault="006B40A6">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A1E5B">
      <w:rPr>
        <w:noProof/>
      </w:rPr>
      <w:t>T/GXAS XXXX</w:t>
    </w:r>
    <w:r w:rsidR="001A1E5B">
      <w:rPr>
        <w:noProof/>
      </w:rPr>
      <w:t>—</w:t>
    </w:r>
    <w:r w:rsidR="001A1E5B">
      <w:rPr>
        <w:noProof/>
      </w:rPr>
      <w:t>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D2" w:rsidRDefault="006B40A6">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A1E5B">
      <w:rPr>
        <w:noProof/>
      </w:rPr>
      <w:t>T/GXAS XXXX</w:t>
    </w:r>
    <w:r w:rsidR="001A1E5B">
      <w:rPr>
        <w:noProof/>
      </w:rPr>
      <w:t>—</w:t>
    </w:r>
    <w:r w:rsidR="001A1E5B">
      <w:rPr>
        <w:noProof/>
      </w:rPr>
      <w:t>XXXX</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D2" w:rsidRDefault="006B40A6">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D2" w:rsidRDefault="006B40A6">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D2" w:rsidRDefault="006B40A6">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A1E5B">
      <w:rPr>
        <w:noProof/>
      </w:rPr>
      <w:t>T/GXAS XXXX</w:t>
    </w:r>
    <w:r w:rsidR="001A1E5B">
      <w:rPr>
        <w:noProof/>
      </w:rPr>
      <w:t>—</w:t>
    </w:r>
    <w:r w:rsidR="001A1E5B">
      <w:rPr>
        <w:noProof/>
      </w:rP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D2" w:rsidRDefault="006B40A6">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D2" w:rsidRDefault="000659D2">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D2" w:rsidRDefault="006B40A6">
    <w:pPr>
      <w:pStyle w:val="afffffb"/>
    </w:pPr>
    <w:r>
      <w:fldChar w:fldCharType="begin"/>
    </w:r>
    <w:r>
      <w:instrText xml:space="preserve"> STYLEREF  </w:instrText>
    </w:r>
    <w:r>
      <w:instrText>标准文件</w:instrText>
    </w:r>
    <w:r>
      <w:instrText>_</w:instrText>
    </w:r>
    <w:r>
      <w:instrText>文件编号</w:instrText>
    </w:r>
    <w:r>
      <w:instrText xml:space="preserve"> \* ME</w:instrText>
    </w:r>
    <w:r>
      <w:instrText xml:space="preserve">RGEFORMAT </w:instrText>
    </w:r>
    <w:r>
      <w:fldChar w:fldCharType="separate"/>
    </w:r>
    <w:r>
      <w:t>T/GXAS XXXX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D2" w:rsidRDefault="006B40A6">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A1E5B">
      <w:rPr>
        <w:noProof/>
      </w:rPr>
      <w:t>T/GXAS XXXX</w:t>
    </w:r>
    <w:r w:rsidR="001A1E5B">
      <w:rPr>
        <w:noProof/>
      </w:rPr>
      <w:t>—</w:t>
    </w:r>
    <w:r w:rsidR="001A1E5B">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D2" w:rsidRDefault="006B40A6">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A1E5B">
      <w:rPr>
        <w:noProof/>
      </w:rPr>
      <w:t>T/GXAS XXXX</w:t>
    </w:r>
    <w:r w:rsidR="001A1E5B">
      <w:rPr>
        <w:noProof/>
      </w:rPr>
      <w:t>—</w:t>
    </w:r>
    <w:r w:rsidR="001A1E5B">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D2" w:rsidRDefault="006B40A6">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D2" w:rsidRDefault="006B40A6">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A1E5B">
      <w:rPr>
        <w:noProof/>
      </w:rPr>
      <w:t>T/GXAS XXXX</w:t>
    </w:r>
    <w:r w:rsidR="001A1E5B">
      <w:rPr>
        <w:noProof/>
      </w:rPr>
      <w:t>—</w:t>
    </w:r>
    <w:r w:rsidR="001A1E5B">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D2" w:rsidRDefault="006B40A6">
    <w:pPr>
      <w:pStyle w:val="afffffa"/>
    </w:pPr>
    <w:r>
      <w:fldChar w:fldCharType="begin"/>
    </w:r>
    <w:r>
      <w:instrText xml:space="preserve"> STYLEREF  </w:instrText>
    </w:r>
    <w:r>
      <w:instrText>标准文件</w:instrText>
    </w:r>
    <w:r>
      <w:instrText>_</w:instrText>
    </w:r>
    <w:r>
      <w:instrText>文件编号</w:instrText>
    </w:r>
    <w:r>
      <w:instrText xml:space="preserve">  \* MERGEFORMA</w:instrText>
    </w:r>
    <w:r>
      <w:instrText xml:space="preserve">T </w:instrText>
    </w:r>
    <w:r>
      <w:fldChar w:fldCharType="separate"/>
    </w:r>
    <w:r w:rsidR="001A1E5B">
      <w:rPr>
        <w:noProof/>
      </w:rPr>
      <w:t>T/GXAS XXXX</w:t>
    </w:r>
    <w:r w:rsidR="001A1E5B">
      <w:rPr>
        <w:noProof/>
      </w:rPr>
      <w:t>—</w:t>
    </w:r>
    <w:r w:rsidR="001A1E5B">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黑体" w:cs="黑体" w:hint="default"/>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8"/>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0E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9D2"/>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D95"/>
    <w:rsid w:val="0017340B"/>
    <w:rsid w:val="00173FB1"/>
    <w:rsid w:val="00176DFD"/>
    <w:rsid w:val="001852C9"/>
    <w:rsid w:val="00187A0B"/>
    <w:rsid w:val="00190087"/>
    <w:rsid w:val="001913C4"/>
    <w:rsid w:val="0019348F"/>
    <w:rsid w:val="00193A07"/>
    <w:rsid w:val="00194C95"/>
    <w:rsid w:val="00195C34"/>
    <w:rsid w:val="00196EF5"/>
    <w:rsid w:val="001A1A53"/>
    <w:rsid w:val="001A1E5B"/>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E6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6562"/>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593"/>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512"/>
    <w:rsid w:val="00317988"/>
    <w:rsid w:val="003221B4"/>
    <w:rsid w:val="0032258D"/>
    <w:rsid w:val="00322E62"/>
    <w:rsid w:val="00324D13"/>
    <w:rsid w:val="00324EDD"/>
    <w:rsid w:val="003331E4"/>
    <w:rsid w:val="00336C64"/>
    <w:rsid w:val="00337162"/>
    <w:rsid w:val="0034194F"/>
    <w:rsid w:val="00344605"/>
    <w:rsid w:val="003474AA"/>
    <w:rsid w:val="00350D1D"/>
    <w:rsid w:val="003520A6"/>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3A19"/>
    <w:rsid w:val="00432DAA"/>
    <w:rsid w:val="00434305"/>
    <w:rsid w:val="00435DF7"/>
    <w:rsid w:val="0044083F"/>
    <w:rsid w:val="00441AE7"/>
    <w:rsid w:val="00445574"/>
    <w:rsid w:val="004467FB"/>
    <w:rsid w:val="00452D6B"/>
    <w:rsid w:val="0045346C"/>
    <w:rsid w:val="00454484"/>
    <w:rsid w:val="0045517B"/>
    <w:rsid w:val="00463B77"/>
    <w:rsid w:val="00463C7B"/>
    <w:rsid w:val="004644A6"/>
    <w:rsid w:val="0046543F"/>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555"/>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40A6"/>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4E8"/>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5B95"/>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0E1"/>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67CD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10EC"/>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3176"/>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3AF9"/>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5A021EA"/>
    <w:rsid w:val="477F53A1"/>
    <w:rsid w:val="743832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8864E05"/>
  <w15:docId w15:val="{E783B5CE-300A-4AD3-8349-3D9010593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link w:val="Char0"/>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link w:val="Char1"/>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link w:val="Char2"/>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character" w:customStyle="1" w:styleId="Char0">
    <w:name w:val="标准文件_附录标识 Char"/>
    <w:link w:val="aff3"/>
    <w:qFormat/>
    <w:rPr>
      <w:rFonts w:ascii="黑体" w:eastAsia="黑体" w:hAnsi="Times New Roman"/>
      <w:sz w:val="21"/>
      <w:shd w:val="clear" w:color="FFFFFF" w:fill="FFFFFF"/>
    </w:rPr>
  </w:style>
  <w:style w:type="character" w:customStyle="1" w:styleId="Char1">
    <w:name w:val="标准文件_附录表标题 Char"/>
    <w:link w:val="aff"/>
    <w:qFormat/>
    <w:rPr>
      <w:rFonts w:ascii="黑体" w:eastAsia="黑体" w:hAnsi="Times New Roman"/>
      <w:kern w:val="21"/>
      <w:sz w:val="21"/>
    </w:rPr>
  </w:style>
  <w:style w:type="character" w:customStyle="1" w:styleId="Char2">
    <w:name w:val="标准文件_附录标题 Char"/>
    <w:link w:val="afffffffff4"/>
    <w:qFormat/>
    <w:rPr>
      <w:rFonts w:ascii="黑体" w:eastAsia="黑体" w:hAnsi="Times New Roman"/>
      <w:sz w:val="21"/>
      <w:shd w:val="clear"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footer" Target="footer14.xml"/><Relationship Id="rId21" Type="http://schemas.openxmlformats.org/officeDocument/2006/relationships/header" Target="header6.xml"/><Relationship Id="rId34" Type="http://schemas.openxmlformats.org/officeDocument/2006/relationships/header" Target="header13.xml"/><Relationship Id="rId42" Type="http://schemas.openxmlformats.org/officeDocument/2006/relationships/header" Target="header16.xml"/><Relationship Id="rId47" Type="http://schemas.openxmlformats.org/officeDocument/2006/relationships/glossaryDocument" Target="glossary/document.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header" Target="header14.xml"/><Relationship Id="rId40" Type="http://schemas.openxmlformats.org/officeDocument/2006/relationships/footer" Target="footer15.xml"/><Relationship Id="rId45" Type="http://schemas.openxmlformats.org/officeDocument/2006/relationships/footer" Target="footer1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3.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footer" Target="footer16.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footer" Target="footer12.xml"/><Relationship Id="rId43" Type="http://schemas.openxmlformats.org/officeDocument/2006/relationships/header" Target="header17.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header" Target="header15.xml"/><Relationship Id="rId46" Type="http://schemas.openxmlformats.org/officeDocument/2006/relationships/fontTable" Target="fontTable.xml"/><Relationship Id="rId20" Type="http://schemas.openxmlformats.org/officeDocument/2006/relationships/footer" Target="footer5.xml"/><Relationship Id="rId4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EAD5E0C56414F028186AAEF3A9CCFB7"/>
        <w:category>
          <w:name w:val="常规"/>
          <w:gallery w:val="placeholder"/>
        </w:category>
        <w:types>
          <w:type w:val="bbPlcHdr"/>
        </w:types>
        <w:behaviors>
          <w:behavior w:val="content"/>
        </w:behaviors>
        <w:guid w:val="{A99F6E2D-8791-42BD-BBFF-EAC56DAA489C}"/>
      </w:docPartPr>
      <w:docPartBody>
        <w:p w:rsidR="001C6CFE" w:rsidRDefault="00681846">
          <w:pPr>
            <w:pStyle w:val="6EAD5E0C56414F028186AAEF3A9CCFB7"/>
          </w:pPr>
          <w:r>
            <w:rPr>
              <w:rStyle w:val="a3"/>
              <w:rFonts w:hint="eastAsia"/>
            </w:rPr>
            <w:t>单击或点击此处输入文字。</w:t>
          </w:r>
        </w:p>
      </w:docPartBody>
    </w:docPart>
    <w:docPart>
      <w:docPartPr>
        <w:name w:val="03225D8047254DA8B906B439D12A7B66"/>
        <w:category>
          <w:name w:val="常规"/>
          <w:gallery w:val="placeholder"/>
        </w:category>
        <w:types>
          <w:type w:val="bbPlcHdr"/>
        </w:types>
        <w:behaviors>
          <w:behavior w:val="content"/>
        </w:behaviors>
        <w:guid w:val="{D6F6DD64-6CC5-4EA0-ABE3-64F17AA8BB2C}"/>
      </w:docPartPr>
      <w:docPartBody>
        <w:p w:rsidR="001C6CFE" w:rsidRDefault="00681846">
          <w:pPr>
            <w:pStyle w:val="03225D8047254DA8B906B439D12A7B66"/>
          </w:pPr>
          <w:r>
            <w:rPr>
              <w:rStyle w:val="a3"/>
              <w:rFonts w:hint="eastAsia"/>
            </w:rPr>
            <w:t>选择一项。</w:t>
          </w:r>
        </w:p>
      </w:docPartBody>
    </w:docPart>
    <w:docPart>
      <w:docPartPr>
        <w:name w:val="B681491658FD4E479BDD7C3649A952E0"/>
        <w:category>
          <w:name w:val="常规"/>
          <w:gallery w:val="placeholder"/>
        </w:category>
        <w:types>
          <w:type w:val="bbPlcHdr"/>
        </w:types>
        <w:behaviors>
          <w:behavior w:val="content"/>
        </w:behaviors>
        <w:guid w:val="{AB2F2AF9-74D5-455F-B33E-C30E4103782C}"/>
      </w:docPartPr>
      <w:docPartBody>
        <w:p w:rsidR="001C6CFE" w:rsidRDefault="00681846">
          <w:pPr>
            <w:pStyle w:val="B681491658FD4E479BDD7C3649A952E0"/>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D69"/>
    <w:rsid w:val="001C6CFE"/>
    <w:rsid w:val="002C58E8"/>
    <w:rsid w:val="002E0D69"/>
    <w:rsid w:val="003B2CF4"/>
    <w:rsid w:val="00681846"/>
    <w:rsid w:val="00BF2F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EAD5E0C56414F028186AAEF3A9CCFB7">
    <w:name w:val="6EAD5E0C56414F028186AAEF3A9CCFB7"/>
    <w:qFormat/>
    <w:pPr>
      <w:widowControl w:val="0"/>
      <w:jc w:val="both"/>
    </w:pPr>
    <w:rPr>
      <w:kern w:val="2"/>
      <w:sz w:val="21"/>
      <w:szCs w:val="22"/>
    </w:rPr>
  </w:style>
  <w:style w:type="paragraph" w:customStyle="1" w:styleId="03225D8047254DA8B906B439D12A7B66">
    <w:name w:val="03225D8047254DA8B906B439D12A7B66"/>
    <w:qFormat/>
    <w:pPr>
      <w:widowControl w:val="0"/>
      <w:jc w:val="both"/>
    </w:pPr>
    <w:rPr>
      <w:kern w:val="2"/>
      <w:sz w:val="21"/>
      <w:szCs w:val="22"/>
    </w:rPr>
  </w:style>
  <w:style w:type="paragraph" w:customStyle="1" w:styleId="B681491658FD4E479BDD7C3649A952E0">
    <w:name w:val="B681491658FD4E479BDD7C3649A952E0"/>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6D3831-00CD-4ECF-BE68-A15E1D232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TotalTime>
  <Pages>1</Pages>
  <Words>1064</Words>
  <Characters>6069</Characters>
  <Application>Microsoft Office Word</Application>
  <DocSecurity>0</DocSecurity>
  <Lines>50</Lines>
  <Paragraphs>14</Paragraphs>
  <ScaleCrop>false</ScaleCrop>
  <Company>PCMI</Company>
  <LinksUpToDate>false</LinksUpToDate>
  <CharactersWithSpaces>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10</cp:revision>
  <cp:lastPrinted>2021-02-02T08:22:00Z</cp:lastPrinted>
  <dcterms:created xsi:type="dcterms:W3CDTF">2026-07-28T09:03:00Z</dcterms:created>
  <dcterms:modified xsi:type="dcterms:W3CDTF">2026-07-29T06:44:00Z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eyJoZGlkIjoiODhhOWYyNWU0NWE4OGMzZjU4MmQ3ODJjYjdhODM4YmMiLCJ1c2VySWQiOiIxMzc0NDI1ODg5NjkifQ==</vt:lpwstr>
  </property>
  <property fmtid="{D5CDD505-2E9C-101B-9397-08002B2CF9AE}" pid="16" name="KSOProductBuildVer">
    <vt:lpwstr>2052-12.1.0.27458</vt:lpwstr>
  </property>
  <property fmtid="{D5CDD505-2E9C-101B-9397-08002B2CF9AE}" pid="17" name="ICV">
    <vt:lpwstr>87A6E6CD1079483E9C4EB644C5B3055C_13</vt:lpwstr>
  </property>
</Properties>
</file>