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6084" w:rsidRDefault="00333D84">
      <w:pPr>
        <w:spacing w:line="600" w:lineRule="exact"/>
        <w:ind w:firstLine="880"/>
        <w:jc w:val="center"/>
        <w:rPr>
          <w:rFonts w:ascii="方正小标宋简体" w:eastAsia="方正小标宋简体" w:hAnsi="黑体" w:cs="黑体"/>
          <w:color w:val="000000"/>
          <w:sz w:val="44"/>
          <w:szCs w:val="44"/>
        </w:rPr>
      </w:pPr>
      <w:bookmarkStart w:id="0" w:name="_Hlk132269986"/>
      <w:bookmarkEnd w:id="0"/>
      <w:r>
        <w:rPr>
          <w:rFonts w:ascii="方正小标宋简体" w:eastAsia="方正小标宋简体" w:hAnsi="黑体" w:cs="黑体" w:hint="eastAsia"/>
          <w:color w:val="000000"/>
          <w:sz w:val="44"/>
          <w:szCs w:val="44"/>
        </w:rPr>
        <w:t>团体标准《</w:t>
      </w:r>
      <w:bookmarkStart w:id="1" w:name="OLE_LINK2"/>
      <w:bookmarkStart w:id="2" w:name="OLE_LINK1"/>
      <w:r>
        <w:rPr>
          <w:rFonts w:ascii="方正小标宋简体" w:eastAsia="方正小标宋简体" w:hAnsi="黑体" w:cs="黑体" w:hint="eastAsia"/>
          <w:color w:val="000000"/>
          <w:sz w:val="44"/>
          <w:szCs w:val="44"/>
        </w:rPr>
        <w:t>鼻咽癌放射性皮炎护理规范</w:t>
      </w:r>
      <w:bookmarkEnd w:id="1"/>
      <w:bookmarkEnd w:id="2"/>
      <w:r>
        <w:rPr>
          <w:rFonts w:ascii="方正小标宋简体" w:eastAsia="方正小标宋简体" w:hAnsi="黑体" w:cs="黑体" w:hint="eastAsia"/>
          <w:color w:val="000000"/>
          <w:sz w:val="44"/>
          <w:szCs w:val="44"/>
        </w:rPr>
        <w:t>》（征求意见稿）编制说明</w:t>
      </w:r>
    </w:p>
    <w:p w:rsidR="00CE6084" w:rsidRDefault="00333D84">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一、任务来源、起草单位、主要起草人</w:t>
      </w:r>
    </w:p>
    <w:p w:rsidR="00CE6084" w:rsidRDefault="00333D84">
      <w:pPr>
        <w:spacing w:line="560" w:lineRule="exact"/>
        <w:ind w:firstLineChars="200" w:firstLine="640"/>
        <w:rPr>
          <w:rFonts w:ascii="仿宋_GB2312" w:eastAsia="仿宋_GB2312" w:hAnsi="仿宋"/>
          <w:sz w:val="32"/>
          <w:szCs w:val="32"/>
        </w:rPr>
      </w:pPr>
      <w:r>
        <w:rPr>
          <w:rFonts w:ascii="仿宋_GB2312" w:eastAsia="仿宋_GB2312" w:hAnsi="Calibri" w:hint="eastAsia"/>
          <w:sz w:val="32"/>
          <w:szCs w:val="32"/>
        </w:rPr>
        <w:t>根据《广西标准化协会关于下达2026年第十八批原创性高质量团体标准制修订项目计划的通知》（</w:t>
      </w:r>
      <w:proofErr w:type="gramStart"/>
      <w:r>
        <w:rPr>
          <w:rFonts w:ascii="仿宋_GB2312" w:eastAsia="仿宋_GB2312" w:hAnsi="Calibri" w:hint="eastAsia"/>
          <w:sz w:val="32"/>
          <w:szCs w:val="32"/>
        </w:rPr>
        <w:t>桂标协〔202</w:t>
      </w:r>
      <w:r>
        <w:rPr>
          <w:rFonts w:ascii="仿宋_GB2312" w:eastAsia="仿宋_GB2312" w:hAnsi="Calibri"/>
          <w:sz w:val="32"/>
          <w:szCs w:val="32"/>
        </w:rPr>
        <w:t>6</w:t>
      </w:r>
      <w:r>
        <w:rPr>
          <w:rFonts w:ascii="仿宋_GB2312" w:eastAsia="仿宋_GB2312" w:hAnsi="Calibri" w:hint="eastAsia"/>
          <w:sz w:val="32"/>
          <w:szCs w:val="32"/>
        </w:rPr>
        <w:t>〕</w:t>
      </w:r>
      <w:proofErr w:type="gramEnd"/>
      <w:r>
        <w:rPr>
          <w:rFonts w:ascii="仿宋_GB2312" w:eastAsia="仿宋_GB2312" w:hAnsi="Calibri"/>
          <w:sz w:val="32"/>
          <w:szCs w:val="32"/>
        </w:rPr>
        <w:t>186</w:t>
      </w:r>
      <w:r>
        <w:rPr>
          <w:rFonts w:ascii="仿宋_GB2312" w:eastAsia="仿宋_GB2312" w:hAnsi="Calibri" w:hint="eastAsia"/>
          <w:sz w:val="32"/>
          <w:szCs w:val="32"/>
        </w:rPr>
        <w:t>号）文件精神，由</w:t>
      </w:r>
      <w:r>
        <w:rPr>
          <w:rFonts w:ascii="仿宋_GB2312" w:eastAsia="仿宋_GB2312" w:hAnsi="Calibri"/>
          <w:sz w:val="32"/>
          <w:szCs w:val="32"/>
        </w:rPr>
        <w:t>广西护理学会</w:t>
      </w:r>
      <w:r>
        <w:rPr>
          <w:rFonts w:ascii="仿宋_GB2312" w:eastAsia="仿宋_GB2312" w:hAnsi="Calibri" w:hint="eastAsia"/>
          <w:sz w:val="32"/>
          <w:szCs w:val="32"/>
        </w:rPr>
        <w:t>提出，</w:t>
      </w:r>
      <w:r>
        <w:rPr>
          <w:rFonts w:ascii="仿宋_GB2312" w:eastAsia="仿宋_GB2312" w:hAnsi="Calibri"/>
          <w:sz w:val="32"/>
          <w:szCs w:val="32"/>
        </w:rPr>
        <w:t>桂</w:t>
      </w:r>
      <w:r w:rsidRPr="00333D84">
        <w:rPr>
          <w:rFonts w:ascii="仿宋_GB2312" w:eastAsia="仿宋_GB2312" w:hAnsi="Calibri"/>
          <w:sz w:val="32"/>
          <w:szCs w:val="32"/>
        </w:rPr>
        <w:t>林市人民医院</w:t>
      </w:r>
      <w:r w:rsidRPr="00333D84">
        <w:rPr>
          <w:rFonts w:ascii="仿宋_GB2312" w:eastAsia="仿宋_GB2312" w:hAnsi="Calibri" w:hint="eastAsia"/>
          <w:sz w:val="32"/>
          <w:szCs w:val="32"/>
        </w:rPr>
        <w:t>、中山大学肿瘤防治中心、</w:t>
      </w:r>
      <w:r w:rsidRPr="00333D84">
        <w:rPr>
          <w:rFonts w:ascii="仿宋_GB2312" w:eastAsia="仿宋_GB2312" w:hAnsi="Calibri"/>
          <w:sz w:val="32"/>
          <w:szCs w:val="32"/>
        </w:rPr>
        <w:t>广西医科大学附属肿瘤医院、广西壮族自治区江滨医院、广西国际壮医医院、中南大学湘雅二医院桂林医院、桂林市中医医院、桂林市妇女儿童</w:t>
      </w:r>
      <w:r>
        <w:rPr>
          <w:rFonts w:ascii="仿宋_GB2312" w:eastAsia="仿宋_GB2312" w:hAnsi="Calibri"/>
          <w:sz w:val="32"/>
          <w:szCs w:val="32"/>
        </w:rPr>
        <w:t>医院、桂平市人民医院</w:t>
      </w:r>
      <w:r>
        <w:rPr>
          <w:rFonts w:ascii="仿宋_GB2312" w:eastAsia="仿宋_GB2312" w:hAnsi="Calibri" w:hint="eastAsia"/>
          <w:sz w:val="32"/>
          <w:szCs w:val="32"/>
        </w:rPr>
        <w:t>等单位共同起草制定团体标准《鼻咽癌放射性皮炎护理规范》（项目编号：</w:t>
      </w:r>
      <w:r>
        <w:rPr>
          <w:rFonts w:ascii="仿宋_GB2312" w:eastAsia="仿宋_GB2312" w:hAnsi="Calibri"/>
          <w:sz w:val="32"/>
          <w:szCs w:val="32"/>
        </w:rPr>
        <w:t>2026-1802</w:t>
      </w:r>
      <w:r>
        <w:rPr>
          <w:rFonts w:ascii="仿宋_GB2312" w:eastAsia="仿宋_GB2312" w:hAnsi="Calibri" w:hint="eastAsia"/>
          <w:sz w:val="32"/>
          <w:szCs w:val="32"/>
        </w:rPr>
        <w:t>）</w:t>
      </w:r>
      <w:r>
        <w:rPr>
          <w:rFonts w:ascii="仿宋_GB2312" w:eastAsia="仿宋_GB2312" w:hAnsi="仿宋" w:hint="eastAsia"/>
          <w:sz w:val="32"/>
          <w:szCs w:val="32"/>
        </w:rPr>
        <w:t>已获批立项。</w:t>
      </w:r>
      <w:bookmarkStart w:id="3" w:name="_GoBack"/>
      <w:bookmarkEnd w:id="3"/>
    </w:p>
    <w:tbl>
      <w:tblPr>
        <w:tblW w:w="5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112"/>
        <w:gridCol w:w="1529"/>
        <w:gridCol w:w="1560"/>
        <w:gridCol w:w="1843"/>
        <w:gridCol w:w="2408"/>
      </w:tblGrid>
      <w:tr w:rsidR="00CE6084">
        <w:trPr>
          <w:cantSplit/>
          <w:trHeight w:val="576"/>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sz w:val="24"/>
              </w:rPr>
            </w:pPr>
            <w:r>
              <w:rPr>
                <w:rFonts w:ascii="宋体" w:hAnsi="宋体" w:cs="宋体" w:hint="eastAsia"/>
                <w:b/>
                <w:bCs/>
                <w:sz w:val="24"/>
                <w:lang w:bidi="ar"/>
              </w:rPr>
              <w:t>序号</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sz w:val="24"/>
              </w:rPr>
            </w:pPr>
            <w:r>
              <w:rPr>
                <w:rFonts w:ascii="宋体" w:hAnsi="宋体" w:cs="宋体" w:hint="eastAsia"/>
                <w:b/>
                <w:bCs/>
                <w:sz w:val="24"/>
                <w:lang w:bidi="ar"/>
              </w:rPr>
              <w:t>姓  名</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sz w:val="24"/>
              </w:rPr>
            </w:pPr>
            <w:r>
              <w:rPr>
                <w:rFonts w:ascii="宋体" w:hAnsi="宋体" w:cs="宋体" w:hint="eastAsia"/>
                <w:b/>
                <w:bCs/>
                <w:sz w:val="24"/>
                <w:lang w:bidi="ar"/>
              </w:rPr>
              <w:t>职务/职称</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
                <w:bCs/>
                <w:sz w:val="24"/>
                <w:lang w:bidi="ar"/>
              </w:rPr>
            </w:pPr>
            <w:r>
              <w:rPr>
                <w:rFonts w:ascii="宋体" w:hAnsi="宋体" w:cs="宋体" w:hint="eastAsia"/>
                <w:b/>
                <w:bCs/>
                <w:sz w:val="24"/>
                <w:lang w:bidi="ar"/>
              </w:rPr>
              <w:t>专业</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sz w:val="24"/>
              </w:rPr>
            </w:pPr>
            <w:r>
              <w:rPr>
                <w:rFonts w:ascii="宋体" w:hAnsi="宋体" w:cs="宋体" w:hint="eastAsia"/>
                <w:b/>
                <w:sz w:val="24"/>
                <w:lang w:bidi="ar"/>
              </w:rPr>
              <w:t>单位</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sz w:val="24"/>
              </w:rPr>
            </w:pPr>
            <w:r>
              <w:rPr>
                <w:rFonts w:ascii="宋体" w:hAnsi="宋体" w:cs="宋体" w:hint="eastAsia"/>
                <w:b/>
                <w:bCs/>
                <w:sz w:val="24"/>
                <w:lang w:bidi="ar"/>
              </w:rPr>
              <w:t>参与编制标准分工情况</w:t>
            </w:r>
          </w:p>
        </w:tc>
      </w:tr>
      <w:tr w:rsidR="00CE6084">
        <w:trPr>
          <w:cantSplit/>
          <w:trHeight w:val="9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bookmarkStart w:id="4" w:name="_Hlk236229588"/>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龚琪</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护士长/副主</w:t>
            </w:r>
            <w:r>
              <w:rPr>
                <w:rFonts w:cs="Times New Roman" w:hint="eastAsia"/>
                <w:spacing w:val="4"/>
              </w:rPr>
              <w:t>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suppressAutoHyphens/>
              <w:jc w:val="center"/>
              <w:rPr>
                <w:rFonts w:ascii="宋体" w:hAnsi="宋体" w:cs="宋体"/>
                <w:sz w:val="24"/>
              </w:rPr>
            </w:pPr>
            <w:r>
              <w:rPr>
                <w:rFonts w:ascii="宋体" w:hAnsi="宋体" w:cs="宋体" w:hint="eastAsia"/>
                <w:sz w:val="24"/>
                <w:lang w:bidi="ar"/>
              </w:rPr>
              <w:t>统筹规范编制工作，组织人员进行规范发布后的宣贯培训</w:t>
            </w:r>
          </w:p>
        </w:tc>
      </w:tr>
      <w:tr w:rsidR="00CE6084">
        <w:trPr>
          <w:cantSplit/>
          <w:trHeight w:val="9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李晓仟</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护士长/副主</w:t>
            </w:r>
            <w:r>
              <w:rPr>
                <w:rFonts w:cs="Times New Roman" w:hint="eastAsia"/>
                <w:spacing w:val="4"/>
              </w:rPr>
              <w:t>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神经内科</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suppressAutoHyphens/>
              <w:jc w:val="center"/>
              <w:rPr>
                <w:rFonts w:ascii="宋体" w:hAnsi="宋体" w:cs="宋体"/>
                <w:sz w:val="24"/>
              </w:rPr>
            </w:pPr>
            <w:r>
              <w:rPr>
                <w:rFonts w:ascii="宋体" w:hAnsi="宋体" w:cs="宋体" w:hint="eastAsia"/>
                <w:sz w:val="24"/>
                <w:lang w:bidi="ar"/>
              </w:rPr>
              <w:t>指导规范文本及编制说明编写，质量控制</w:t>
            </w:r>
          </w:p>
        </w:tc>
      </w:tr>
      <w:tr w:rsidR="00CE6084">
        <w:trPr>
          <w:cantSplit/>
          <w:trHeight w:val="9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朱明丽</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护士长/主管</w:t>
            </w: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内分泌</w:t>
            </w:r>
          </w:p>
          <w:p w:rsidR="00CE6084" w:rsidRDefault="00333D84">
            <w:pPr>
              <w:pStyle w:val="TableText"/>
              <w:jc w:val="center"/>
              <w:rPr>
                <w:rFonts w:cs="Times New Roman"/>
              </w:rPr>
            </w:pP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suppressAutoHyphens/>
              <w:jc w:val="center"/>
              <w:rPr>
                <w:rFonts w:ascii="宋体" w:hAnsi="宋体" w:cs="宋体"/>
                <w:sz w:val="24"/>
              </w:rPr>
            </w:pPr>
            <w:r>
              <w:rPr>
                <w:rFonts w:ascii="宋体" w:hAnsi="宋体" w:cs="宋体" w:hint="eastAsia"/>
                <w:sz w:val="24"/>
                <w:lang w:bidi="ar"/>
              </w:rPr>
              <w:t>指导规范文本及编制说明编写，质量控制</w:t>
            </w:r>
          </w:p>
        </w:tc>
      </w:tr>
      <w:tr w:rsidR="00CE6084">
        <w:trPr>
          <w:cantSplit/>
          <w:trHeight w:val="9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陈彩虹</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骨科</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suppressAutoHyphens/>
              <w:jc w:val="center"/>
              <w:rPr>
                <w:rFonts w:ascii="宋体" w:hAnsi="宋体" w:cs="宋体"/>
                <w:color w:val="000000"/>
                <w:sz w:val="24"/>
              </w:rPr>
            </w:pPr>
            <w:r>
              <w:rPr>
                <w:rFonts w:ascii="宋体" w:hAnsi="宋体" w:cs="宋体" w:hint="eastAsia"/>
                <w:color w:val="000000"/>
                <w:sz w:val="24"/>
                <w:lang w:bidi="ar"/>
              </w:rPr>
              <w:t>对规范实施情况进行总结分析，不断对规范提出修正意见</w:t>
            </w:r>
          </w:p>
        </w:tc>
      </w:tr>
      <w:tr w:rsidR="00CE6084">
        <w:trPr>
          <w:cantSplit/>
          <w:trHeight w:val="9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7"/>
              </w:rPr>
              <w:t>何芳</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suppressAutoHyphens/>
              <w:jc w:val="center"/>
              <w:rPr>
                <w:rFonts w:ascii="宋体" w:hAnsi="宋体" w:cs="宋体"/>
                <w:color w:val="000000"/>
                <w:sz w:val="24"/>
              </w:rPr>
            </w:pPr>
            <w:r>
              <w:rPr>
                <w:rFonts w:ascii="宋体" w:hAnsi="宋体" w:cs="宋体" w:hint="eastAsia"/>
                <w:color w:val="000000"/>
                <w:sz w:val="24"/>
                <w:lang w:bidi="ar"/>
              </w:rPr>
              <w:t>对规范实施情况进行总结分析，不断对规范提出修正意见</w:t>
            </w:r>
          </w:p>
        </w:tc>
      </w:tr>
      <w:tr w:rsidR="00CE6084">
        <w:trPr>
          <w:cantSplit/>
          <w:trHeight w:val="9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8"/>
              </w:rPr>
              <w:t>陆红阳</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suppressAutoHyphens/>
              <w:jc w:val="center"/>
              <w:rPr>
                <w:rFonts w:ascii="宋体" w:hAnsi="宋体" w:cs="宋体"/>
                <w:sz w:val="24"/>
              </w:rPr>
            </w:pPr>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赵艳萍</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suppressAutoHyphens/>
              <w:jc w:val="center"/>
              <w:rPr>
                <w:rFonts w:ascii="宋体" w:hAnsi="宋体" w:cs="宋体"/>
                <w:bCs/>
                <w:color w:val="000000"/>
                <w:sz w:val="24"/>
              </w:rPr>
            </w:pPr>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李凤娥</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suppressAutoHyphens/>
              <w:jc w:val="center"/>
              <w:rPr>
                <w:rFonts w:ascii="宋体" w:hAnsi="宋体" w:cs="宋体"/>
                <w:bCs/>
                <w:color w:val="000000"/>
                <w:sz w:val="24"/>
              </w:rPr>
            </w:pPr>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715"/>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徐丽</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color w:val="303050"/>
                <w:spacing w:val="3"/>
              </w:rPr>
              <w:t>主</w:t>
            </w:r>
            <w:r>
              <w:rPr>
                <w:rFonts w:cs="Times New Roman" w:hint="eastAsia"/>
                <w:spacing w:val="3"/>
              </w:rPr>
              <w:t>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重症</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suppressAutoHyphens/>
              <w:jc w:val="center"/>
              <w:rPr>
                <w:rFonts w:ascii="宋体" w:hAnsi="宋体" w:cs="宋体"/>
                <w:sz w:val="24"/>
              </w:rPr>
            </w:pPr>
            <w:r>
              <w:rPr>
                <w:rFonts w:ascii="宋体" w:hAnsi="宋体" w:cs="宋体" w:hint="eastAsia"/>
                <w:bCs/>
                <w:color w:val="000000"/>
                <w:sz w:val="24"/>
                <w:lang w:bidi="ar"/>
              </w:rPr>
              <w:t>负责收集数据及汇总意见</w:t>
            </w:r>
          </w:p>
        </w:tc>
      </w:tr>
      <w:tr w:rsidR="00CE6084">
        <w:trPr>
          <w:cantSplit/>
          <w:trHeight w:val="8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周燕</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护理部主任/</w:t>
            </w:r>
            <w:r>
              <w:rPr>
                <w:rFonts w:cs="Times New Roman" w:hint="eastAsia"/>
              </w:rPr>
              <w:t xml:space="preserve"> </w:t>
            </w:r>
            <w:r>
              <w:rPr>
                <w:rFonts w:cs="Times New Roman" w:hint="eastAsia"/>
                <w:spacing w:val="3"/>
              </w:rPr>
              <w:t>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护理管理</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color w:val="000000"/>
                <w:sz w:val="24"/>
              </w:rPr>
            </w:pPr>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8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Pr="00333D84" w:rsidRDefault="00333D84">
            <w:pPr>
              <w:pStyle w:val="TableText"/>
              <w:jc w:val="center"/>
              <w:rPr>
                <w:rFonts w:cs="Times New Roman"/>
                <w:color w:val="auto"/>
                <w:spacing w:val="6"/>
              </w:rPr>
            </w:pPr>
            <w:r w:rsidRPr="00333D84">
              <w:rPr>
                <w:rFonts w:cs="Times New Roman" w:hint="eastAsia"/>
                <w:color w:val="auto"/>
                <w:spacing w:val="6"/>
              </w:rPr>
              <w:t>陈林敏</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Pr="00333D84" w:rsidRDefault="00333D84">
            <w:pPr>
              <w:pStyle w:val="TableText"/>
              <w:jc w:val="center"/>
              <w:rPr>
                <w:rFonts w:cs="Times New Roman"/>
                <w:color w:val="auto"/>
                <w:spacing w:val="4"/>
              </w:rPr>
            </w:pPr>
            <w:r w:rsidRPr="00333D84">
              <w:rPr>
                <w:rFonts w:cs="Times New Roman" w:hint="eastAsia"/>
                <w:color w:val="auto"/>
                <w:spacing w:val="4"/>
              </w:rPr>
              <w:t>副主任护师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Pr="00333D84" w:rsidRDefault="00333D84">
            <w:pPr>
              <w:pStyle w:val="TableText"/>
              <w:jc w:val="center"/>
              <w:rPr>
                <w:rFonts w:cs="Times New Roman"/>
                <w:color w:val="auto"/>
                <w:spacing w:val="4"/>
              </w:rPr>
            </w:pPr>
            <w:r w:rsidRPr="00333D84">
              <w:rPr>
                <w:rFonts w:cs="Times New Roman" w:hint="eastAsia"/>
                <w:color w:val="auto"/>
                <w:spacing w:val="4"/>
              </w:rPr>
              <w:t>肿瘤护理学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Pr="00333D84" w:rsidRDefault="00333D84">
            <w:pPr>
              <w:pStyle w:val="TableText"/>
              <w:jc w:val="center"/>
              <w:rPr>
                <w:rFonts w:cs="Times New Roman"/>
                <w:color w:val="auto"/>
                <w:spacing w:val="2"/>
              </w:rPr>
            </w:pPr>
            <w:r w:rsidRPr="00333D84">
              <w:rPr>
                <w:rFonts w:cs="Times New Roman" w:hint="eastAsia"/>
                <w:color w:val="auto"/>
                <w:spacing w:val="2"/>
              </w:rPr>
              <w:t>中山大学肿瘤防治中心</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Pr="00333D84" w:rsidRDefault="00333D84">
            <w:pPr>
              <w:jc w:val="center"/>
              <w:rPr>
                <w:rFonts w:ascii="宋体" w:hAnsi="宋体" w:cs="宋体"/>
                <w:bCs/>
                <w:sz w:val="24"/>
                <w:lang w:bidi="ar"/>
              </w:rPr>
            </w:pPr>
            <w:r w:rsidRPr="00333D84">
              <w:rPr>
                <w:rFonts w:ascii="宋体" w:hAnsi="宋体" w:cs="宋体" w:hint="eastAsia"/>
                <w:bCs/>
                <w:sz w:val="24"/>
                <w:lang w:bidi="ar"/>
              </w:rPr>
              <w:t>协助起草规范草案，征求意见稿和规范编制说明，送审稿及编制说明的编写工作</w:t>
            </w:r>
          </w:p>
        </w:tc>
      </w:tr>
      <w:tr w:rsidR="00CE6084">
        <w:trPr>
          <w:cantSplit/>
          <w:trHeight w:val="795"/>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Pr="00333D84" w:rsidRDefault="00333D84">
            <w:pPr>
              <w:pStyle w:val="TableText"/>
              <w:jc w:val="center"/>
              <w:rPr>
                <w:rFonts w:cs="Times New Roman"/>
                <w:color w:val="auto"/>
              </w:rPr>
            </w:pPr>
            <w:proofErr w:type="gramStart"/>
            <w:r w:rsidRPr="00333D84">
              <w:rPr>
                <w:rFonts w:cs="Times New Roman" w:hint="eastAsia"/>
                <w:color w:val="auto"/>
                <w:spacing w:val="3"/>
              </w:rPr>
              <w:t>秦泽颜</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Pr="00333D84" w:rsidRDefault="00333D84">
            <w:pPr>
              <w:pStyle w:val="TableText"/>
              <w:jc w:val="center"/>
              <w:rPr>
                <w:rFonts w:cs="Times New Roman"/>
                <w:color w:val="auto"/>
              </w:rPr>
            </w:pPr>
            <w:r w:rsidRPr="00333D84">
              <w:rPr>
                <w:rFonts w:cs="Times New Roman" w:hint="eastAsia"/>
                <w:color w:val="auto"/>
                <w:spacing w:val="2"/>
              </w:rPr>
              <w:t>副主任护师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Pr="00333D84" w:rsidRDefault="00333D84">
            <w:pPr>
              <w:pStyle w:val="TableText"/>
              <w:jc w:val="center"/>
              <w:rPr>
                <w:rFonts w:cs="Times New Roman"/>
                <w:color w:val="auto"/>
              </w:rPr>
            </w:pPr>
            <w:r w:rsidRPr="00333D84">
              <w:rPr>
                <w:rFonts w:cs="Times New Roman" w:hint="eastAsia"/>
                <w:color w:val="auto"/>
                <w:spacing w:val="16"/>
              </w:rPr>
              <w:t>肾内</w:t>
            </w:r>
            <w:r w:rsidRPr="00333D84">
              <w:rPr>
                <w:rFonts w:cs="Times New Roman" w:hint="eastAsia"/>
                <w:color w:val="auto"/>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Pr="00333D84" w:rsidRDefault="00333D84">
            <w:pPr>
              <w:pStyle w:val="TableText"/>
              <w:jc w:val="center"/>
              <w:rPr>
                <w:rFonts w:cs="Times New Roman"/>
                <w:color w:val="auto"/>
              </w:rPr>
            </w:pPr>
            <w:r w:rsidRPr="00333D84">
              <w:rPr>
                <w:rFonts w:cs="Times New Roman" w:hint="eastAsia"/>
                <w:color w:val="auto"/>
              </w:rPr>
              <w:t>中南大学湘雅二医院桂</w:t>
            </w:r>
            <w:r w:rsidRPr="00333D84">
              <w:rPr>
                <w:rFonts w:cs="Times New Roman" w:hint="eastAsia"/>
                <w:color w:val="auto"/>
                <w:spacing w:val="8"/>
              </w:rPr>
              <w:t xml:space="preserve"> </w:t>
            </w:r>
            <w:r w:rsidRPr="00333D84">
              <w:rPr>
                <w:rFonts w:cs="Times New Roman" w:hint="eastAsia"/>
                <w:color w:val="auto"/>
                <w:spacing w:val="4"/>
              </w:rPr>
              <w:t>林医院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Pr="00333D84" w:rsidRDefault="00333D84">
            <w:pPr>
              <w:jc w:val="center"/>
              <w:rPr>
                <w:rFonts w:ascii="宋体" w:hAnsi="宋体" w:cs="宋体"/>
                <w:bCs/>
                <w:sz w:val="24"/>
              </w:rPr>
            </w:pPr>
            <w:r w:rsidRPr="00333D84">
              <w:rPr>
                <w:rFonts w:ascii="宋体" w:hAnsi="宋体" w:cs="宋体" w:hint="eastAsia"/>
                <w:bCs/>
                <w:sz w:val="24"/>
                <w:lang w:bidi="ar"/>
              </w:rPr>
              <w:t>负责收集数据及汇总意见</w:t>
            </w:r>
          </w:p>
        </w:tc>
      </w:tr>
      <w:tr w:rsidR="00CE6084">
        <w:trPr>
          <w:cantSplit/>
          <w:trHeight w:val="2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黄慧娟</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副主任护师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内分泌</w:t>
            </w:r>
          </w:p>
          <w:p w:rsidR="00CE6084" w:rsidRDefault="00333D84">
            <w:pPr>
              <w:pStyle w:val="TableText"/>
              <w:jc w:val="center"/>
              <w:rPr>
                <w:rFonts w:cs="Times New Roman"/>
              </w:rPr>
            </w:pP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桂林市妇女儿童医院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color w:val="000000"/>
                <w:sz w:val="24"/>
              </w:rPr>
            </w:pPr>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秦云云</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临床护理</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广西医科大学附属肿瘤</w:t>
            </w:r>
            <w:r>
              <w:rPr>
                <w:rFonts w:cs="Times New Roman" w:hint="eastAsia"/>
                <w:spacing w:val="2"/>
              </w:rPr>
              <w:t xml:space="preserve"> </w:t>
            </w:r>
            <w:r>
              <w:rPr>
                <w:rFonts w:cs="Times New Roman" w:hint="eastAsia"/>
                <w:spacing w:val="7"/>
              </w:rPr>
              <w:t>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color w:val="000000"/>
                <w:sz w:val="24"/>
              </w:rPr>
            </w:pPr>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4"/>
              </w:rPr>
              <w:t>韦荣泉</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大内科护士长</w:t>
            </w:r>
            <w:r>
              <w:rPr>
                <w:rFonts w:cs="Times New Roman" w:hint="eastAsia"/>
                <w:spacing w:val="4"/>
              </w:rPr>
              <w:t xml:space="preserve"> </w:t>
            </w:r>
            <w:r>
              <w:rPr>
                <w:rFonts w:cs="Times New Roman" w:hint="eastAsia"/>
                <w:spacing w:val="2"/>
              </w:rPr>
              <w:t>/主任护师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护理管理</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广西医科大学附属肿瘤</w:t>
            </w:r>
            <w:r>
              <w:rPr>
                <w:rFonts w:cs="Times New Roman" w:hint="eastAsia"/>
                <w:spacing w:val="2"/>
              </w:rPr>
              <w:t xml:space="preserve"> </w:t>
            </w:r>
            <w:r>
              <w:rPr>
                <w:rFonts w:cs="Times New Roman" w:hint="eastAsia"/>
                <w:spacing w:val="7"/>
              </w:rPr>
              <w:t>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color w:val="000000"/>
                <w:sz w:val="24"/>
              </w:rPr>
            </w:pPr>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3"/>
              </w:rPr>
              <w:t>江岱琪</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护士长副主任</w:t>
            </w:r>
            <w:r>
              <w:rPr>
                <w:rFonts w:cs="Times New Roman" w:hint="eastAsia"/>
                <w:spacing w:val="3"/>
              </w:rPr>
              <w:t xml:space="preserve"> </w:t>
            </w: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肿瘤放疗</w:t>
            </w:r>
            <w:r>
              <w:rPr>
                <w:rFonts w:cs="Times New Roman" w:hint="eastAsia"/>
                <w:spacing w:val="2"/>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广西医科大学附属肿瘤</w:t>
            </w:r>
            <w:r>
              <w:rPr>
                <w:rFonts w:cs="Times New Roman" w:hint="eastAsia"/>
                <w:spacing w:val="2"/>
              </w:rPr>
              <w:t xml:space="preserve"> </w:t>
            </w:r>
            <w:r>
              <w:rPr>
                <w:rFonts w:cs="Times New Roman" w:hint="eastAsia"/>
                <w:spacing w:val="7"/>
              </w:rPr>
              <w:t>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color w:val="000000"/>
                <w:sz w:val="24"/>
              </w:rPr>
            </w:pPr>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1007"/>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杨</w:t>
            </w:r>
            <w:r>
              <w:rPr>
                <w:rFonts w:cs="Times New Roman" w:hint="eastAsia"/>
                <w:color w:val="100020"/>
                <w:spacing w:val="-6"/>
              </w:rPr>
              <w:t>爽</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护理部副主任</w:t>
            </w:r>
            <w:r>
              <w:rPr>
                <w:rFonts w:cs="Times New Roman" w:hint="eastAsia"/>
                <w:spacing w:val="3"/>
              </w:rPr>
              <w:t xml:space="preserve"> </w:t>
            </w:r>
            <w:r>
              <w:rPr>
                <w:rFonts w:cs="Times New Roman" w:hint="eastAsia"/>
                <w:spacing w:val="2"/>
              </w:rPr>
              <w:t>/副主任护师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内分泌</w:t>
            </w:r>
          </w:p>
          <w:p w:rsidR="00CE6084" w:rsidRDefault="00333D84">
            <w:pPr>
              <w:pStyle w:val="TableText"/>
              <w:jc w:val="center"/>
              <w:rPr>
                <w:rFonts w:cs="Times New Roman"/>
              </w:rPr>
            </w:pP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广西国际壮医医院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color w:val="000000"/>
                <w:sz w:val="24"/>
              </w:rPr>
            </w:pPr>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5"/>
              </w:rPr>
              <w:t>郑好芳</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护士长/副主</w:t>
            </w:r>
            <w:r>
              <w:rPr>
                <w:rFonts w:cs="Times New Roman" w:hint="eastAsia"/>
              </w:rPr>
              <w:t xml:space="preserve"> </w:t>
            </w:r>
            <w:r>
              <w:rPr>
                <w:rFonts w:cs="Times New Roman" w:hint="eastAsia"/>
                <w:spacing w:val="4"/>
              </w:rPr>
              <w:t>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广西国际壮医医院</w:t>
            </w:r>
          </w:p>
        </w:tc>
        <w:tc>
          <w:tcPr>
            <w:tcW w:w="1328"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jc w:val="center"/>
              <w:rPr>
                <w:rFonts w:ascii="宋体" w:hAnsi="宋体" w:cs="宋体"/>
                <w:bCs/>
                <w:color w:val="000000"/>
                <w:sz w:val="24"/>
              </w:rPr>
            </w:pPr>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翟婉春</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护士长/副主</w:t>
            </w:r>
            <w:r>
              <w:rPr>
                <w:rFonts w:cs="Times New Roman" w:hint="eastAsia"/>
              </w:rPr>
              <w:t xml:space="preserve"> </w:t>
            </w:r>
            <w:r>
              <w:rPr>
                <w:rFonts w:cs="Times New Roman" w:hint="eastAsia"/>
                <w:spacing w:val="4"/>
              </w:rPr>
              <w:t>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w:t>
            </w:r>
            <w:r>
              <w:rPr>
                <w:rFonts w:cs="Times New Roman" w:hint="eastAsia"/>
                <w:color w:val="201030"/>
                <w:spacing w:val="-4"/>
              </w:rPr>
              <w:t>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广西江滨医院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邓琴</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大内科护士长</w:t>
            </w:r>
            <w:r>
              <w:rPr>
                <w:rFonts w:cs="Times New Roman" w:hint="eastAsia"/>
                <w:spacing w:val="4"/>
              </w:rPr>
              <w:t xml:space="preserve"> </w:t>
            </w:r>
            <w:r>
              <w:rPr>
                <w:rFonts w:cs="Times New Roman" w:hint="eastAsia"/>
                <w:spacing w:val="2"/>
              </w:rPr>
              <w:t>/副主任护师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桂林市中医医院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4"/>
              </w:rPr>
              <w:t>李湘妮</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重症</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桂平市人民医院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廖玉秀</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蒋伶俐</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秦燕</w:t>
            </w:r>
            <w:r>
              <w:rPr>
                <w:rFonts w:cs="Times New Roman" w:hint="eastAsia"/>
                <w:color w:val="101030"/>
                <w:spacing w:val="4"/>
              </w:rPr>
              <w:t>春</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黄雯</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3"/>
              </w:rPr>
              <w:t>唐利玲</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潘璇</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陈艳</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秦倩</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7"/>
              </w:rPr>
              <w:t>苏慧</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7"/>
              </w:rPr>
              <w:t>杨俊</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color w:val="303040"/>
                <w:spacing w:val="2"/>
              </w:rPr>
              <w:t>桂林市</w:t>
            </w:r>
            <w:r>
              <w:rPr>
                <w:rFonts w:cs="Times New Roman" w:hint="eastAsia"/>
                <w:spacing w:val="2"/>
              </w:rPr>
              <w:t>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3"/>
              </w:rPr>
              <w:t>侯妮亚</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肖娜</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3"/>
              </w:rPr>
              <w:t>蒙丽秋</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郑璇</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蒋姗宏</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神经内科</w:t>
            </w:r>
            <w:r>
              <w:rPr>
                <w:rFonts w:cs="Times New Roman" w:hint="eastAsia"/>
                <w:spacing w:val="1"/>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5"/>
              </w:rPr>
              <w:t>申萍</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副主任护师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护理</w:t>
            </w:r>
          </w:p>
          <w:p w:rsidR="00CE6084" w:rsidRDefault="00333D84">
            <w:pPr>
              <w:pStyle w:val="TableText"/>
              <w:jc w:val="center"/>
              <w:rPr>
                <w:rFonts w:cs="Times New Roman"/>
              </w:rPr>
            </w:pPr>
            <w:r>
              <w:rPr>
                <w:rFonts w:cs="Times New Roman" w:hint="eastAsia"/>
                <w:spacing w:val="4"/>
              </w:rPr>
              <w:t>管理</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黄晓凤</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护理</w:t>
            </w:r>
          </w:p>
          <w:p w:rsidR="00CE6084" w:rsidRDefault="00333D84">
            <w:pPr>
              <w:pStyle w:val="TableText"/>
              <w:jc w:val="center"/>
              <w:rPr>
                <w:rFonts w:cs="Times New Roman"/>
              </w:rPr>
            </w:pPr>
            <w:r>
              <w:rPr>
                <w:rFonts w:cs="Times New Roman" w:hint="eastAsia"/>
                <w:spacing w:val="4"/>
              </w:rPr>
              <w:t>管理</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莫婷</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副护士长/主</w:t>
            </w:r>
            <w:r>
              <w:rPr>
                <w:rFonts w:cs="Times New Roman" w:hint="eastAsia"/>
              </w:rPr>
              <w:t xml:space="preserve"> </w:t>
            </w:r>
            <w:r>
              <w:rPr>
                <w:rFonts w:cs="Times New Roman" w:hint="eastAsia"/>
                <w:spacing w:val="4"/>
              </w:rPr>
              <w:t>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心内科</w:t>
            </w:r>
          </w:p>
          <w:p w:rsidR="00CE6084" w:rsidRDefault="00333D84">
            <w:pPr>
              <w:pStyle w:val="TableText"/>
              <w:jc w:val="center"/>
              <w:rPr>
                <w:rFonts w:cs="Times New Roman"/>
              </w:rPr>
            </w:pP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中南大学湘雅二医院桂</w:t>
            </w:r>
            <w:r>
              <w:rPr>
                <w:rFonts w:cs="Times New Roman" w:hint="eastAsia"/>
                <w:spacing w:val="1"/>
              </w:rPr>
              <w:t xml:space="preserve"> </w:t>
            </w:r>
            <w:r>
              <w:rPr>
                <w:rFonts w:cs="Times New Roman" w:hint="eastAsia"/>
                <w:spacing w:val="4"/>
              </w:rPr>
              <w:t>林医院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4"/>
              </w:rPr>
              <w:t>宾静</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副护士长/主</w:t>
            </w:r>
            <w:r>
              <w:rPr>
                <w:rFonts w:cs="Times New Roman" w:hint="eastAsia"/>
              </w:rPr>
              <w:t xml:space="preserve"> </w:t>
            </w:r>
            <w:r>
              <w:rPr>
                <w:rFonts w:cs="Times New Roman" w:hint="eastAsia"/>
                <w:spacing w:val="4"/>
              </w:rPr>
              <w:t>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呼吸内科</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rPr>
              <w:t>中南大学湘雅二医院桂</w:t>
            </w:r>
            <w:r>
              <w:rPr>
                <w:rFonts w:cs="Times New Roman" w:hint="eastAsia"/>
                <w:spacing w:val="8"/>
              </w:rPr>
              <w:t xml:space="preserve"> </w:t>
            </w:r>
            <w:r>
              <w:rPr>
                <w:rFonts w:cs="Times New Roman" w:hint="eastAsia"/>
                <w:spacing w:val="4"/>
              </w:rPr>
              <w:t>林医院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莫丽华</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6"/>
              </w:rPr>
              <w:t>肾内</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中南大学湘雅二医院桂</w:t>
            </w:r>
            <w:r>
              <w:rPr>
                <w:rFonts w:cs="Times New Roman" w:hint="eastAsia"/>
                <w:spacing w:val="1"/>
              </w:rPr>
              <w:t xml:space="preserve"> </w:t>
            </w:r>
            <w:r>
              <w:rPr>
                <w:rFonts w:cs="Times New Roman" w:hint="eastAsia"/>
                <w:spacing w:val="4"/>
              </w:rPr>
              <w:t>林医院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吴海霞</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6"/>
              </w:rPr>
              <w:t>肾内</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rPr>
              <w:t>中南大学湘雅二医院桂</w:t>
            </w:r>
            <w:r>
              <w:rPr>
                <w:rFonts w:cs="Times New Roman" w:hint="eastAsia"/>
                <w:spacing w:val="8"/>
              </w:rPr>
              <w:t xml:space="preserve"> </w:t>
            </w:r>
            <w:r>
              <w:rPr>
                <w:rFonts w:cs="Times New Roman" w:hint="eastAsia"/>
                <w:spacing w:val="4"/>
              </w:rPr>
              <w:t>林医院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李静媛</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6"/>
              </w:rPr>
              <w:t>肾内</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rPr>
              <w:t>中南大学湘雅二医院桂</w:t>
            </w:r>
            <w:r>
              <w:rPr>
                <w:rFonts w:cs="Times New Roman" w:hint="eastAsia"/>
                <w:spacing w:val="8"/>
              </w:rPr>
              <w:t xml:space="preserve"> </w:t>
            </w:r>
            <w:r>
              <w:rPr>
                <w:rFonts w:cs="Times New Roman" w:hint="eastAsia"/>
                <w:spacing w:val="4"/>
              </w:rPr>
              <w:t>林医院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4"/>
              </w:rPr>
              <w:t>唐巾云</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6"/>
              </w:rPr>
              <w:t>肾内</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rPr>
              <w:t>中南大学湘雅二医院桂</w:t>
            </w:r>
            <w:r>
              <w:rPr>
                <w:rFonts w:cs="Times New Roman" w:hint="eastAsia"/>
                <w:spacing w:val="8"/>
              </w:rPr>
              <w:t xml:space="preserve"> </w:t>
            </w:r>
            <w:r>
              <w:rPr>
                <w:rFonts w:cs="Times New Roman" w:hint="eastAsia"/>
                <w:spacing w:val="4"/>
              </w:rPr>
              <w:t>林医院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7"/>
              </w:rPr>
              <w:t>尹鸾</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6"/>
              </w:rPr>
              <w:t>肾内</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中南大学湘雅二医院桂</w:t>
            </w:r>
            <w:r>
              <w:rPr>
                <w:rFonts w:cs="Times New Roman" w:hint="eastAsia"/>
                <w:spacing w:val="1"/>
              </w:rPr>
              <w:t xml:space="preserve"> </w:t>
            </w:r>
            <w:r>
              <w:rPr>
                <w:rFonts w:cs="Times New Roman" w:hint="eastAsia"/>
                <w:spacing w:val="4"/>
              </w:rPr>
              <w:t>林医院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王慧琴</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6"/>
              </w:rPr>
              <w:t>肾内</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中南大学湘雅二医院桂</w:t>
            </w:r>
            <w:r>
              <w:rPr>
                <w:rFonts w:cs="Times New Roman" w:hint="eastAsia"/>
                <w:spacing w:val="1"/>
              </w:rPr>
              <w:t xml:space="preserve"> </w:t>
            </w:r>
            <w:r>
              <w:rPr>
                <w:rFonts w:cs="Times New Roman" w:hint="eastAsia"/>
                <w:spacing w:val="4"/>
              </w:rPr>
              <w:t>林医院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玉喜</w:t>
            </w:r>
            <w:proofErr w:type="gramStart"/>
            <w:r>
              <w:rPr>
                <w:rFonts w:cs="Times New Roman" w:hint="eastAsia"/>
                <w:spacing w:val="4"/>
              </w:rPr>
              <w:t>伶</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护士长/副主</w:t>
            </w:r>
            <w:r>
              <w:rPr>
                <w:rFonts w:cs="Times New Roman" w:hint="eastAsia"/>
              </w:rPr>
              <w:t xml:space="preserve"> </w:t>
            </w:r>
            <w:r>
              <w:rPr>
                <w:rFonts w:cs="Times New Roman" w:hint="eastAsia"/>
                <w:spacing w:val="4"/>
              </w:rPr>
              <w:t>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重症</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桂林市妇女儿童医院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唐亚坤</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护士长/主管</w:t>
            </w:r>
            <w:r>
              <w:rPr>
                <w:rFonts w:cs="Times New Roman" w:hint="eastAsia"/>
              </w:rPr>
              <w:t xml:space="preserve"> </w:t>
            </w: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肿瘤</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桂林市妇女儿童医院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叶绍琼</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护士长/副主</w:t>
            </w:r>
            <w:r>
              <w:rPr>
                <w:rFonts w:cs="Times New Roman" w:hint="eastAsia"/>
              </w:rPr>
              <w:t xml:space="preserve"> </w:t>
            </w:r>
            <w:r>
              <w:rPr>
                <w:rFonts w:cs="Times New Roman" w:hint="eastAsia"/>
                <w:spacing w:val="4"/>
              </w:rPr>
              <w:t>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健康管理</w:t>
            </w:r>
            <w:r>
              <w:rPr>
                <w:rFonts w:cs="Times New Roman" w:hint="eastAsia"/>
                <w:spacing w:val="1"/>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桂林市妇女儿童医院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4"/>
              </w:rPr>
              <w:t>宾琳</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健康管理</w:t>
            </w:r>
            <w:r>
              <w:rPr>
                <w:rFonts w:cs="Times New Roman" w:hint="eastAsia"/>
                <w:spacing w:val="1"/>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桂林市妇女儿童医院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5"/>
              </w:rPr>
              <w:t>文兹</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内分泌</w:t>
            </w:r>
          </w:p>
          <w:p w:rsidR="00CE6084" w:rsidRDefault="00333D84">
            <w:pPr>
              <w:pStyle w:val="TableText"/>
              <w:jc w:val="center"/>
              <w:rPr>
                <w:rFonts w:cs="Times New Roman"/>
              </w:rPr>
            </w:pP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4"/>
              </w:rPr>
              <w:t>宁艳玉</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内分泌</w:t>
            </w:r>
          </w:p>
          <w:p w:rsidR="00CE6084" w:rsidRDefault="00333D84">
            <w:pPr>
              <w:pStyle w:val="TableText"/>
              <w:jc w:val="center"/>
              <w:rPr>
                <w:rFonts w:cs="Times New Roman"/>
              </w:rPr>
            </w:pP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陈毅玲</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内分泌</w:t>
            </w:r>
          </w:p>
          <w:p w:rsidR="00CE6084" w:rsidRDefault="00333D84">
            <w:pPr>
              <w:pStyle w:val="TableText"/>
              <w:jc w:val="center"/>
              <w:rPr>
                <w:rFonts w:cs="Times New Roman"/>
              </w:rPr>
            </w:pP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3"/>
              </w:rPr>
              <w:t>徐嘉萍</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骨科</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时家凤</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副主任护师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骨科</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李庆</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骨科</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4"/>
              </w:rPr>
              <w:t>苏静</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内分泌</w:t>
            </w:r>
          </w:p>
          <w:p w:rsidR="00CE6084" w:rsidRDefault="00333D84">
            <w:pPr>
              <w:pStyle w:val="TableText"/>
              <w:jc w:val="center"/>
              <w:rPr>
                <w:rFonts w:cs="Times New Roman"/>
              </w:rPr>
            </w:pP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陈礼</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3"/>
              </w:rPr>
              <w:t>主管护师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内分泌</w:t>
            </w:r>
          </w:p>
          <w:p w:rsidR="00CE6084" w:rsidRDefault="00333D84">
            <w:pPr>
              <w:pStyle w:val="TableText"/>
              <w:jc w:val="center"/>
              <w:rPr>
                <w:rFonts w:cs="Times New Roman"/>
              </w:rPr>
            </w:pP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端木</w:t>
            </w:r>
            <w:proofErr w:type="gramStart"/>
            <w:r>
              <w:rPr>
                <w:rFonts w:cs="Times New Roman" w:hint="eastAsia"/>
                <w:spacing w:val="-3"/>
              </w:rPr>
              <w:t>薇</w:t>
            </w:r>
            <w:proofErr w:type="gramEnd"/>
            <w:r>
              <w:rPr>
                <w:rFonts w:cs="Times New Roman" w:hint="eastAsia"/>
                <w:spacing w:val="-3"/>
              </w:rPr>
              <w:t>佳</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1"/>
              </w:rPr>
              <w:t>副主任医师/</w:t>
            </w:r>
          </w:p>
          <w:p w:rsidR="00CE6084" w:rsidRDefault="00333D84">
            <w:pPr>
              <w:pStyle w:val="TableText"/>
              <w:jc w:val="center"/>
              <w:rPr>
                <w:rFonts w:cs="Times New Roman"/>
              </w:rPr>
            </w:pPr>
            <w:r>
              <w:rPr>
                <w:rFonts w:cs="Times New Roman" w:hint="eastAsia"/>
                <w:spacing w:val="2"/>
              </w:rPr>
              <w:t>质量管理部主</w:t>
            </w:r>
            <w:r>
              <w:rPr>
                <w:rFonts w:cs="Times New Roman" w:hint="eastAsia"/>
              </w:rPr>
              <w:t xml:space="preserve"> 任</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质量</w:t>
            </w:r>
            <w:r>
              <w:rPr>
                <w:rFonts w:cs="Times New Roman" w:hint="eastAsia"/>
              </w:rPr>
              <w:t xml:space="preserve"> </w:t>
            </w:r>
            <w:r>
              <w:rPr>
                <w:rFonts w:cs="Times New Roman" w:hint="eastAsia"/>
                <w:spacing w:val="4"/>
              </w:rPr>
              <w:t>管理</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jc w:val="center"/>
              <w:rPr>
                <w:rFonts w:cs="Arial"/>
              </w:rPr>
            </w:pPr>
          </w:p>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3"/>
              </w:rPr>
              <w:t>梁青</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副主任护师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心血管</w:t>
            </w:r>
          </w:p>
          <w:p w:rsidR="00CE6084" w:rsidRDefault="00333D84">
            <w:pPr>
              <w:pStyle w:val="TableText"/>
              <w:jc w:val="center"/>
              <w:rPr>
                <w:rFonts w:cs="Times New Roman"/>
              </w:rPr>
            </w:pP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熊薇</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副主任护师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心血管</w:t>
            </w:r>
          </w:p>
          <w:p w:rsidR="00CE6084" w:rsidRDefault="00333D84">
            <w:pPr>
              <w:pStyle w:val="TableText"/>
              <w:jc w:val="center"/>
              <w:rPr>
                <w:rFonts w:cs="Times New Roman"/>
              </w:rPr>
            </w:pP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邓冬宁</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副主任护师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4"/>
              </w:rPr>
              <w:t>皮肤</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r w:rsidR="00CE6084">
        <w:trPr>
          <w:cantSplit/>
          <w:trHeight w:val="920"/>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CE6084">
            <w:pPr>
              <w:pStyle w:val="msolistparagraph0"/>
              <w:widowControl/>
              <w:numPr>
                <w:ilvl w:val="0"/>
                <w:numId w:val="5"/>
              </w:numPr>
              <w:tabs>
                <w:tab w:val="left" w:pos="420"/>
              </w:tabs>
              <w:suppressAutoHyphens/>
              <w:spacing w:after="0" w:line="240" w:lineRule="auto"/>
              <w:ind w:left="0" w:firstLineChars="0" w:firstLine="0"/>
              <w:jc w:val="center"/>
              <w:rPr>
                <w:rFonts w:ascii="宋体" w:hAnsi="宋体" w:cs="宋体"/>
                <w:bCs/>
                <w:sz w:val="2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proofErr w:type="gramStart"/>
            <w:r>
              <w:rPr>
                <w:rFonts w:cs="Times New Roman" w:hint="eastAsia"/>
                <w:spacing w:val="4"/>
              </w:rPr>
              <w:t>阳小凤</w:t>
            </w:r>
            <w:proofErr w:type="gramEnd"/>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6"/>
              </w:rPr>
              <w:t>护师</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5"/>
              </w:rPr>
              <w:t>老年</w:t>
            </w:r>
            <w:r>
              <w:rPr>
                <w:rFonts w:cs="Times New Roman" w:hint="eastAsia"/>
              </w:rPr>
              <w:t xml:space="preserve"> </w:t>
            </w:r>
            <w:r>
              <w:rPr>
                <w:rFonts w:cs="Times New Roman" w:hint="eastAsia"/>
                <w:spacing w:val="4"/>
              </w:rPr>
              <w:t>护理学</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rsidR="00CE6084" w:rsidRDefault="00333D84">
            <w:pPr>
              <w:pStyle w:val="TableText"/>
              <w:jc w:val="center"/>
              <w:rPr>
                <w:rFonts w:cs="Times New Roman"/>
              </w:rPr>
            </w:pPr>
            <w:r>
              <w:rPr>
                <w:rFonts w:cs="Times New Roman" w:hint="eastAsia"/>
                <w:spacing w:val="2"/>
              </w:rPr>
              <w:t>桂林市人民医院</w:t>
            </w:r>
          </w:p>
        </w:tc>
        <w:tc>
          <w:tcPr>
            <w:tcW w:w="1328" w:type="pct"/>
            <w:tcBorders>
              <w:top w:val="single" w:sz="4" w:space="0" w:color="auto"/>
              <w:left w:val="single" w:sz="4" w:space="0" w:color="auto"/>
              <w:bottom w:val="single" w:sz="4" w:space="0" w:color="auto"/>
              <w:right w:val="single" w:sz="4" w:space="0" w:color="auto"/>
            </w:tcBorders>
            <w:shd w:val="clear" w:color="auto" w:fill="auto"/>
          </w:tcPr>
          <w:p w:rsidR="00CE6084" w:rsidRDefault="00333D84">
            <w:r>
              <w:rPr>
                <w:rFonts w:ascii="宋体" w:hAnsi="宋体" w:cs="宋体" w:hint="eastAsia"/>
                <w:bCs/>
                <w:color w:val="000000"/>
                <w:sz w:val="24"/>
                <w:lang w:bidi="ar"/>
              </w:rPr>
              <w:t>协助起草规范草案，征求意见稿和规范编制说明，送审稿及编制说明的编写工作</w:t>
            </w:r>
          </w:p>
        </w:tc>
      </w:tr>
    </w:tbl>
    <w:bookmarkEnd w:id="4"/>
    <w:p w:rsidR="00CE6084" w:rsidRDefault="00333D84">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color w:val="FF0000"/>
          <w:sz w:val="32"/>
          <w:szCs w:val="32"/>
        </w:rPr>
      </w:pPr>
      <w:r>
        <w:rPr>
          <w:rFonts w:ascii="黑体" w:eastAsia="黑体" w:hAnsi="黑体" w:cs="仿宋_GB2312" w:hint="eastAsia"/>
          <w:sz w:val="32"/>
          <w:szCs w:val="32"/>
        </w:rPr>
        <w:t>二、制定标准的必要性和意义</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放射性皮炎是鼻咽癌放射治疗中最常见的不良反应之一，发生率高达90%以上，严重时可导致治疗中断，影响肿瘤控制效果和患者生活质量。目前国内尚缺乏针对鼻咽癌患者放射性皮炎护理的专项团体标准，临床护理实践存在较大差异，亟需制定统一、规范的护理标准以指导临床工作。目前，广西开展鼻咽癌放射性皮炎规范护理的单位有10余家，每年服务人数1500人次，服务满意度达95%以上。</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近年来，国家层面持续强化肿瘤康复与护理标准化建设。《“健康中国2030”规划纲要》明确提出加强肿瘤患者全程管理，提升护理服务质量；2024年国家卫生健康委发布的《肿瘤护理工作指南》进一步要求规范放射性皮肤损伤的预防与护理；2025年新出台的《肿瘤患者皮肤护理专家共识》则强调放射性皮炎的早期识别、分级管理与多学科协作。与此同时，《“十四五”健康老龄化规划》及《关于推进护理服务高质量发展的指导意见》均要求以患者为中心，推动护理服务同质化、标准化发展。</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这一系列国家战略与政策的实施，旨在为医疗机构提供一套科学、规范的放射性皮炎护理指导，融合中西医护理技术，提升护理质量，改善鼻咽癌患者预后，助力肿瘤康复体系建设。因此，制定团体标准《鼻咽癌放射性皮炎护理规范》具有重要的现实意义</w:t>
      </w:r>
      <w:r>
        <w:rPr>
          <w:rFonts w:ascii="仿宋_GB2312" w:eastAsia="仿宋_GB2312" w:hAnsi="宋体"/>
          <w:sz w:val="32"/>
          <w:szCs w:val="32"/>
        </w:rPr>
        <w:t>。</w:t>
      </w:r>
    </w:p>
    <w:p w:rsidR="00CE6084" w:rsidRDefault="00333D84">
      <w:pPr>
        <w:autoSpaceDE w:val="0"/>
        <w:autoSpaceDN w:val="0"/>
        <w:adjustRightInd w:val="0"/>
        <w:spacing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lastRenderedPageBreak/>
        <w:t>三、项目编制过程</w:t>
      </w:r>
    </w:p>
    <w:p w:rsidR="00CE6084" w:rsidRDefault="00333D84">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（一）成立标准编制组</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团体标准《鼻咽癌放射性皮炎护理规范》项目任务下达后，由</w:t>
      </w:r>
      <w:r>
        <w:rPr>
          <w:rFonts w:ascii="仿宋_GB2312" w:eastAsia="仿宋_GB2312" w:hAnsi="宋体"/>
          <w:sz w:val="32"/>
          <w:szCs w:val="32"/>
        </w:rPr>
        <w:t>桂林市人民医院</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bookmarkStart w:id="5" w:name="OLE_LINK3"/>
      <w:r>
        <w:rPr>
          <w:rFonts w:ascii="仿宋_GB2312" w:eastAsia="仿宋_GB2312" w:hAnsi="宋体"/>
          <w:sz w:val="32"/>
          <w:szCs w:val="32"/>
        </w:rPr>
        <w:t>桂林市人民医院</w:t>
      </w:r>
      <w:bookmarkEnd w:id="5"/>
      <w:r>
        <w:rPr>
          <w:rFonts w:ascii="仿宋_GB2312" w:eastAsia="仿宋_GB2312" w:hAnsi="宋体" w:hint="eastAsia"/>
          <w:sz w:val="32"/>
          <w:szCs w:val="32"/>
        </w:rPr>
        <w:t>、</w:t>
      </w:r>
      <w:r>
        <w:rPr>
          <w:rFonts w:ascii="仿宋_GB2312" w:eastAsia="仿宋_GB2312" w:hAnsi="宋体"/>
          <w:sz w:val="32"/>
          <w:szCs w:val="32"/>
        </w:rPr>
        <w:t>广西医科大学附属肿瘤医院、广西壮族自治区江滨医院、广西国际壮医医院、中南大学湘雅二医院桂林医院、桂林市中医医院、桂林市妇女儿童医院、桂平市人民医院</w:t>
      </w:r>
      <w:r>
        <w:rPr>
          <w:rFonts w:ascii="仿宋_GB2312" w:eastAsia="仿宋_GB2312" w:hAnsi="宋体" w:hint="eastAsia"/>
          <w:sz w:val="32"/>
          <w:szCs w:val="32"/>
        </w:rPr>
        <w:t>组成的标准编制组负责。编制组下设三个小组，分别是资料收集组、草案编写组、标准实施组。</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资料收集组：负责国内关于鼻咽癌放射性皮炎护理文献资料的查询、收集和整理工作，查阅现存关于鼻咽癌放射性皮炎护理的研究以及国内相关标准的制定。</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鼻咽癌放射性皮炎护理规范》标准发布后，组织相关医疗机构、企业等，开展标准宣贯培训会，对标准进行研讨和详细解读，使相关人员了解标准，熟悉标准，并能熟练运用标准；为确保标准的实施效果和综合运用率，对标准实施情况进行总结分析，对标准提出持续改进意见。</w:t>
      </w:r>
    </w:p>
    <w:p w:rsidR="00CE6084" w:rsidRDefault="00333D84">
      <w:pPr>
        <w:numPr>
          <w:ilvl w:val="0"/>
          <w:numId w:val="6"/>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收集整理文献资料</w:t>
      </w:r>
    </w:p>
    <w:p w:rsidR="00CE6084" w:rsidRDefault="00333D84">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lastRenderedPageBreak/>
        <w:t>通过资料收集组对文献资料的收集和整理，草案编写组主要参考了以下国内相关的标准和期刊书籍：</w:t>
      </w:r>
    </w:p>
    <w:p w:rsidR="00CE6084" w:rsidRDefault="00333D84">
      <w:pPr>
        <w:pStyle w:val="BodyText2"/>
        <w:spacing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[1]  王晓慧,许颖琼,</w:t>
      </w:r>
      <w:proofErr w:type="gramStart"/>
      <w:r>
        <w:rPr>
          <w:rFonts w:ascii="仿宋_GB2312" w:eastAsia="仿宋_GB2312" w:hAnsi="仿宋_GB2312" w:cs="仿宋_GB2312" w:hint="eastAsia"/>
        </w:rPr>
        <w:t>杨锡瑶等</w:t>
      </w:r>
      <w:proofErr w:type="gramEnd"/>
      <w:r>
        <w:rPr>
          <w:rFonts w:ascii="仿宋_GB2312" w:eastAsia="仿宋_GB2312" w:hAnsi="仿宋_GB2312" w:cs="仿宋_GB2312" w:hint="eastAsia"/>
        </w:rPr>
        <w:t>.降低放疗患者Ⅱ～Ⅳ级放射性皮肤损伤发生率[J].中国卫生质量管理,2026,33(6):79-84+94.</w:t>
      </w:r>
    </w:p>
    <w:p w:rsidR="00CE6084" w:rsidRDefault="00333D84">
      <w:pPr>
        <w:pStyle w:val="BodyText2"/>
        <w:spacing w:line="560" w:lineRule="exact"/>
        <w:ind w:firstLineChars="200" w:firstLine="640"/>
        <w:rPr>
          <w:rFonts w:ascii="仿宋_GB2312" w:eastAsia="仿宋_GB2312" w:hAnsi="仿宋_GB2312" w:cs="仿宋_GB2312"/>
        </w:rPr>
      </w:pPr>
      <w:r>
        <w:rPr>
          <w:rFonts w:ascii="仿宋_GB2312" w:eastAsia="仿宋_GB2312" w:hAnsi="仿宋_GB2312" w:cs="仿宋_GB2312"/>
        </w:rPr>
        <w:t>[2</w:t>
      </w:r>
      <w:proofErr w:type="gramStart"/>
      <w:r>
        <w:rPr>
          <w:rFonts w:ascii="仿宋_GB2312" w:eastAsia="仿宋_GB2312" w:hAnsi="仿宋_GB2312" w:cs="仿宋_GB2312"/>
        </w:rPr>
        <w:t>]  Cox</w:t>
      </w:r>
      <w:proofErr w:type="gramEnd"/>
      <w:r>
        <w:rPr>
          <w:rFonts w:ascii="仿宋_GB2312" w:eastAsia="仿宋_GB2312" w:hAnsi="仿宋_GB2312" w:cs="仿宋_GB2312"/>
        </w:rPr>
        <w:t xml:space="preserve"> JD, Stetz JA, Pajak TF. Toxicity criteria of the Radiation Therapy Oncology Group (RTOG) and the European Organization for Research and Treatment of Cancer (EORTC)[J]. Int J Radiat Oncol Biol Phys, 1995, 31(5):1341-1346.</w:t>
      </w:r>
    </w:p>
    <w:p w:rsidR="00CE6084" w:rsidRDefault="00333D84">
      <w:pPr>
        <w:pStyle w:val="BodyText2"/>
        <w:spacing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[3]  王园</w:t>
      </w:r>
      <w:proofErr w:type="gramStart"/>
      <w:r>
        <w:rPr>
          <w:rFonts w:ascii="仿宋_GB2312" w:eastAsia="仿宋_GB2312" w:hAnsi="仿宋_GB2312" w:cs="仿宋_GB2312" w:hint="eastAsia"/>
        </w:rPr>
        <w:t>园</w:t>
      </w:r>
      <w:proofErr w:type="gramEnd"/>
      <w:r>
        <w:rPr>
          <w:rFonts w:ascii="仿宋_GB2312" w:eastAsia="仿宋_GB2312" w:hAnsi="仿宋_GB2312" w:cs="仿宋_GB2312" w:hint="eastAsia"/>
        </w:rPr>
        <w:t>,胡雁,袁书琪等.粒子治疗诱发鼻咽癌患者急性放射性皮炎的临床效应及其影响因素分析[J].复旦学报(医学版),2025,52(03):372-384.</w:t>
      </w:r>
    </w:p>
    <w:p w:rsidR="00CE6084" w:rsidRDefault="00333D84">
      <w:pPr>
        <w:pStyle w:val="BodyText2"/>
        <w:spacing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 xml:space="preserve">[4]  邓艳青.基于BCW理论的鼻咽癌放疗患者放射性皮炎护理干预方案的构建及应用[D].赣南医科大学,2025. </w:t>
      </w:r>
    </w:p>
    <w:p w:rsidR="00CE6084" w:rsidRDefault="00333D84">
      <w:pPr>
        <w:pStyle w:val="BodyText2"/>
        <w:spacing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[5]  罗珊珊,邱圣红,夏圆圆等.鼻咽癌放疗患者放射性皮炎的预防与护理研究进展[J].现代诊断与治疗,2023,34(04):613-617.</w:t>
      </w:r>
    </w:p>
    <w:p w:rsidR="00CE6084" w:rsidRDefault="00333D84">
      <w:pPr>
        <w:pStyle w:val="BodyText2"/>
        <w:spacing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[6]  丁晔.鼻咽癌放射性皮炎的临床治疗及护理进展[J].护士进修杂志,2017,32(01):24-27.</w:t>
      </w:r>
    </w:p>
    <w:p w:rsidR="00CE6084" w:rsidRDefault="00333D84">
      <w:pPr>
        <w:pStyle w:val="BodyText2"/>
        <w:spacing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[7]  林丽珍.延续性护理对鼻咽癌放疗患者自我照护能力及放射性皮炎的影响[J].慢性病学杂志,2020,21(07):1087-1089.</w:t>
      </w:r>
    </w:p>
    <w:p w:rsidR="00CE6084" w:rsidRDefault="00333D84">
      <w:pPr>
        <w:pStyle w:val="BodyText2"/>
        <w:spacing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lastRenderedPageBreak/>
        <w:t xml:space="preserve">[8]  </w:t>
      </w:r>
      <w:proofErr w:type="gramStart"/>
      <w:r>
        <w:rPr>
          <w:rFonts w:ascii="仿宋_GB2312" w:eastAsia="仿宋_GB2312" w:hAnsi="仿宋_GB2312" w:cs="仿宋_GB2312" w:hint="eastAsia"/>
        </w:rPr>
        <w:t>周蕾,</w:t>
      </w:r>
      <w:proofErr w:type="gramEnd"/>
      <w:r>
        <w:rPr>
          <w:rFonts w:ascii="仿宋_GB2312" w:eastAsia="仿宋_GB2312" w:hAnsi="仿宋_GB2312" w:cs="仿宋_GB2312" w:hint="eastAsia"/>
        </w:rPr>
        <w:t>刘海霞,巩琪.乳腺专科护理质量敏感指标体系的构建及应用效果评价[J].中西医结合护理(中英文),2023,9(02):88-90.</w:t>
      </w:r>
    </w:p>
    <w:p w:rsidR="00CE6084" w:rsidRDefault="00333D84">
      <w:pPr>
        <w:pStyle w:val="BodyText2"/>
        <w:spacing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 xml:space="preserve">[9]  </w:t>
      </w:r>
      <w:proofErr w:type="gramStart"/>
      <w:r>
        <w:rPr>
          <w:rFonts w:ascii="仿宋_GB2312" w:eastAsia="仿宋_GB2312" w:hAnsi="仿宋_GB2312" w:cs="仿宋_GB2312" w:hint="eastAsia"/>
        </w:rPr>
        <w:t>邬要芬,幸敏</w:t>
      </w:r>
      <w:proofErr w:type="gramEnd"/>
      <w:r>
        <w:rPr>
          <w:rFonts w:ascii="仿宋_GB2312" w:eastAsia="仿宋_GB2312" w:hAnsi="仿宋_GB2312" w:cs="仿宋_GB2312" w:hint="eastAsia"/>
        </w:rPr>
        <w:t>清,梁柳颜,等.鼻咽癌患者同步放化疗期间护理质量敏感指标在专科护理质量中的应用[J].吉林医学,2023,44(07):1967-1970.</w:t>
      </w:r>
    </w:p>
    <w:p w:rsidR="00CE6084" w:rsidRDefault="00333D84">
      <w:pPr>
        <w:pStyle w:val="BodyText2"/>
        <w:spacing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[10]  李桦,</w:t>
      </w:r>
      <w:proofErr w:type="gramStart"/>
      <w:r>
        <w:rPr>
          <w:rFonts w:ascii="仿宋_GB2312" w:eastAsia="仿宋_GB2312" w:hAnsi="仿宋_GB2312" w:cs="仿宋_GB2312" w:hint="eastAsia"/>
        </w:rPr>
        <w:t>余虹</w:t>
      </w:r>
      <w:proofErr w:type="gramEnd"/>
      <w:r>
        <w:rPr>
          <w:rFonts w:ascii="仿宋_GB2312" w:eastAsia="仿宋_GB2312" w:hAnsi="仿宋_GB2312" w:cs="仿宋_GB2312" w:hint="eastAsia"/>
        </w:rPr>
        <w:t>.多学科护理对鼻咽癌放疗患者放射性皮肤损伤风险及生活质量的影响[J].中国医药指南,2023,21(11):9-12.</w:t>
      </w:r>
    </w:p>
    <w:p w:rsidR="00CE6084" w:rsidRDefault="00333D84">
      <w:pPr>
        <w:pStyle w:val="BodyText2"/>
        <w:spacing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[11]  彭艳婷.鼻咽癌患者放射性皮炎的护理[J].当代护士(上旬刊),2018,25(28):63-64.</w:t>
      </w:r>
    </w:p>
    <w:p w:rsidR="00CE6084" w:rsidRDefault="00333D84">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[12] 李凤娥,龚琪,</w:t>
      </w:r>
      <w:proofErr w:type="gramStart"/>
      <w:r>
        <w:rPr>
          <w:rFonts w:ascii="仿宋_GB2312" w:eastAsia="仿宋_GB2312" w:hAnsi="仿宋_GB2312" w:cs="仿宋_GB2312" w:hint="eastAsia"/>
        </w:rPr>
        <w:t>毛华琴</w:t>
      </w:r>
      <w:proofErr w:type="gramEnd"/>
      <w:r>
        <w:rPr>
          <w:rFonts w:ascii="仿宋_GB2312" w:eastAsia="仿宋_GB2312" w:hAnsi="仿宋_GB2312" w:cs="仿宋_GB2312" w:hint="eastAsia"/>
        </w:rPr>
        <w:t>.联合使用</w:t>
      </w:r>
      <w:proofErr w:type="gramStart"/>
      <w:r>
        <w:rPr>
          <w:rFonts w:ascii="仿宋_GB2312" w:eastAsia="仿宋_GB2312" w:hAnsi="仿宋_GB2312" w:cs="仿宋_GB2312" w:hint="eastAsia"/>
        </w:rPr>
        <w:t>葆湿蔓</w:t>
      </w:r>
      <w:proofErr w:type="gramEnd"/>
      <w:r>
        <w:rPr>
          <w:rFonts w:ascii="仿宋_GB2312" w:eastAsia="仿宋_GB2312" w:hAnsi="仿宋_GB2312" w:cs="仿宋_GB2312" w:hint="eastAsia"/>
        </w:rPr>
        <w:t>与呋喃西林溶液对头颈部肿瘤患者Ⅱ、Ⅲ级放射性皮炎的应用研究[J].临床护理研究,2025,34(4):173-175.</w:t>
      </w:r>
    </w:p>
    <w:p w:rsidR="00CE6084" w:rsidRDefault="00333D84">
      <w:p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（三）研讨确定标准特色、创新点和主体内容</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标准编制组在对收集的资料进行整理研究之后，标准编制组召开了标准编制会议，对标准的整体框架结构进行了研究，并对标准的关键性内容进行了初步探讨。经过研究，标准</w:t>
      </w:r>
      <w:bookmarkStart w:id="6" w:name="_Hlk132042510"/>
      <w:r>
        <w:rPr>
          <w:rFonts w:ascii="仿宋_GB2312" w:eastAsia="仿宋_GB2312" w:hAnsi="宋体" w:hint="eastAsia"/>
          <w:sz w:val="32"/>
          <w:szCs w:val="32"/>
        </w:rPr>
        <w:t>界定了放射性皮炎的术语和定义，规定了鼻咽癌放射性皮炎护理的人员要求、评估、护理措施、健康指导的要求</w:t>
      </w:r>
      <w:r>
        <w:rPr>
          <w:rFonts w:ascii="仿宋_GB2312" w:eastAsia="仿宋_GB2312" w:hAnsi="宋体"/>
          <w:sz w:val="32"/>
          <w:szCs w:val="32"/>
        </w:rPr>
        <w:t>,</w:t>
      </w:r>
      <w:bookmarkStart w:id="7" w:name="OLE_LINK7"/>
      <w:bookmarkStart w:id="8" w:name="OLE_LINK6"/>
      <w:r>
        <w:rPr>
          <w:rFonts w:ascii="仿宋_GB2312" w:eastAsia="仿宋_GB2312" w:hAnsi="宋体" w:hint="eastAsia"/>
          <w:sz w:val="32"/>
          <w:szCs w:val="32"/>
        </w:rPr>
        <w:t>本标准的创新点在于</w:t>
      </w:r>
      <w:bookmarkEnd w:id="6"/>
      <w:r>
        <w:rPr>
          <w:rFonts w:ascii="仿宋_GB2312" w:eastAsia="仿宋_GB2312" w:hAnsi="宋体" w:hint="eastAsia"/>
          <w:sz w:val="32"/>
          <w:szCs w:val="32"/>
        </w:rPr>
        <w:t xml:space="preserve">： </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1、鼻咽癌放疗靶区涵盖颈部及耳后区域，该部位皮肤厚度仅为躯干皮肤的1/3至1/2，且颈部皮肤皱褶多、汗腺和</w:t>
      </w:r>
      <w:r>
        <w:rPr>
          <w:rFonts w:ascii="仿宋_GB2312" w:eastAsia="仿宋_GB2312" w:hAnsi="宋体" w:hint="eastAsia"/>
          <w:sz w:val="32"/>
          <w:szCs w:val="32"/>
        </w:rPr>
        <w:lastRenderedPageBreak/>
        <w:t>皮脂腺分泌活跃，在放疗过程中约有95%以上的患者会出现不同程度的急性放射性皮肤损伤。目前国内外放射性皮炎护理指南多针对皮肤损伤本身制定通用建议，缺乏对头颈部特殊解剖特点的针对性</w:t>
      </w:r>
      <w:proofErr w:type="gramStart"/>
      <w:r>
        <w:rPr>
          <w:rFonts w:ascii="仿宋_GB2312" w:eastAsia="仿宋_GB2312" w:hAnsi="宋体" w:hint="eastAsia"/>
          <w:sz w:val="32"/>
          <w:szCs w:val="32"/>
        </w:rPr>
        <w:t>考量</w:t>
      </w:r>
      <w:proofErr w:type="gramEnd"/>
      <w:r>
        <w:rPr>
          <w:rFonts w:ascii="仿宋_GB2312" w:eastAsia="仿宋_GB2312" w:hAnsi="宋体" w:hint="eastAsia"/>
          <w:sz w:val="32"/>
          <w:szCs w:val="32"/>
        </w:rPr>
        <w:t>。本标准首次从颈部皮肤的特殊性出发，制定了系统性精细化护理规范：要求敷料粘贴时避开颈部自然活动方向，采用分条状或扇形粘贴法使敷料顺应颈部活动时的皮肤延展方向；更换敷料时顺毛发方向、以0°或180°平行缓慢移除，避免垂直撕拉加重表皮损伤；指导患者穿着宽松棉质低领衣物，减少对颈部及耳后皮肤的摩擦；保持颈部皮肤皱褶处干燥透气，用无菌纱布隔开褶皱处以减少摩擦和汗液积聚。这些措施均为针对颈部皮肤薄、活动度大的解剖特点量身定制。</w:t>
      </w:r>
      <w:r>
        <w:rPr>
          <w:rFonts w:ascii="仿宋_GB2312" w:eastAsia="仿宋_GB2312" w:hAnsi="宋体"/>
          <w:sz w:val="32"/>
          <w:szCs w:val="32"/>
        </w:rPr>
        <w:t xml:space="preserve"> </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2、现有放射性皮炎护理研究往往聚焦于放疗中或放疗后的</w:t>
      </w:r>
      <w:proofErr w:type="gramStart"/>
      <w:r>
        <w:rPr>
          <w:rFonts w:ascii="仿宋_GB2312" w:eastAsia="仿宋_GB2312" w:hAnsi="宋体" w:hint="eastAsia"/>
          <w:sz w:val="32"/>
          <w:szCs w:val="32"/>
        </w:rPr>
        <w:t>单阶段</w:t>
      </w:r>
      <w:proofErr w:type="gramEnd"/>
      <w:r>
        <w:rPr>
          <w:rFonts w:ascii="仿宋_GB2312" w:eastAsia="仿宋_GB2312" w:hAnsi="宋体" w:hint="eastAsia"/>
          <w:sz w:val="32"/>
          <w:szCs w:val="32"/>
        </w:rPr>
        <w:t>干预，缺乏贯穿</w:t>
      </w:r>
      <w:proofErr w:type="gramStart"/>
      <w:r>
        <w:rPr>
          <w:rFonts w:ascii="仿宋_GB2312" w:eastAsia="仿宋_GB2312" w:hAnsi="宋体" w:hint="eastAsia"/>
          <w:sz w:val="32"/>
          <w:szCs w:val="32"/>
        </w:rPr>
        <w:t>放疗</w:t>
      </w:r>
      <w:proofErr w:type="gramEnd"/>
      <w:r>
        <w:rPr>
          <w:rFonts w:ascii="仿宋_GB2312" w:eastAsia="仿宋_GB2312" w:hAnsi="宋体" w:hint="eastAsia"/>
          <w:sz w:val="32"/>
          <w:szCs w:val="32"/>
        </w:rPr>
        <w:t>全过程、覆盖院内外场景的系统性护理框架。本标准突破性地建立了“放疗中评估—分级护理—放疗后随访—居家自我监测”的全周期闭环体系：放疗中要求每日评估放射性皮炎</w:t>
      </w:r>
      <w:proofErr w:type="gramStart"/>
      <w:r>
        <w:rPr>
          <w:rFonts w:ascii="仿宋_GB2312" w:eastAsia="仿宋_GB2312" w:hAnsi="宋体" w:hint="eastAsia"/>
          <w:sz w:val="32"/>
          <w:szCs w:val="32"/>
        </w:rPr>
        <w:t>分级并</w:t>
      </w:r>
      <w:proofErr w:type="gramEnd"/>
      <w:r>
        <w:rPr>
          <w:rFonts w:ascii="仿宋_GB2312" w:eastAsia="仿宋_GB2312" w:hAnsi="宋体" w:hint="eastAsia"/>
          <w:sz w:val="32"/>
          <w:szCs w:val="32"/>
        </w:rPr>
        <w:t>动态调整护理措施，放疗结束后12周内对2级及以上患者每周至少2次随访评估直至痊愈，随后每3个月随访1次至放疗后1年。尤为重要的是，本标准创新性地设计了《鼻咽癌放射性皮肤反应自我监测表》（附录C），该表首次将患者主观感受（疼痛/触痛、瘙痒感、灼热感、对生活的影响）与客观体征自查（红斑程度、干性脱皮面积、湿性脱皮面积、坏死/溃疡）进行结构化整合，并基于评分结果划分低、中、高风险等级及对应的行</w:t>
      </w:r>
      <w:r>
        <w:rPr>
          <w:rFonts w:ascii="仿宋_GB2312" w:eastAsia="仿宋_GB2312" w:hAnsi="宋体" w:hint="eastAsia"/>
          <w:sz w:val="32"/>
          <w:szCs w:val="32"/>
        </w:rPr>
        <w:lastRenderedPageBreak/>
        <w:t>动建议，将患者从被动护理接受者转变为主动参与管理者。研究表明，延续性护理和患者报告结局管理可有效促进皮肤愈合、降低严重皮炎发生率，本标准的自我监测工具为其提供了可落地的标准化载体。</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3、湿性愈合理论是现代创面护理的核心指导思想，但现有标准对具体敷料的选择原则和方法往往语焉不详。本标准依据观察渗出量表（附录B）将渗液量分为无、少量、中等、</w:t>
      </w:r>
      <w:proofErr w:type="gramStart"/>
      <w:r>
        <w:rPr>
          <w:rFonts w:ascii="仿宋_GB2312" w:eastAsia="仿宋_GB2312" w:hAnsi="宋体" w:hint="eastAsia"/>
          <w:sz w:val="32"/>
          <w:szCs w:val="32"/>
        </w:rPr>
        <w:t>高渗四档</w:t>
      </w:r>
      <w:proofErr w:type="gramEnd"/>
      <w:r>
        <w:rPr>
          <w:rFonts w:ascii="仿宋_GB2312" w:eastAsia="仿宋_GB2312" w:hAnsi="宋体" w:hint="eastAsia"/>
          <w:sz w:val="32"/>
          <w:szCs w:val="32"/>
        </w:rPr>
        <w:t>，建立了清晰的阶梯式敷料选择方案：少量渗液创面选用水胶体敷料；中度水肿伴中等渗液创面选用普通泡沫敷料；合并感染时选用银离子敷料；Ⅱ级及Ⅲ级皮炎可联合使用呋喃西林溶液与液体伤口敷料。本标准还详细规定了各类敷料的具体使用方法、更换指征和禁忌证（如过敏者禁用）。更为重要的是，本标准首次在敷料粘贴方法上实现创新——要求粘贴时避开颈部自然活动方向，采用分条状或扇形粘贴法，使敷料顺应颈部活动时皮肤的延展方向，减少敷料对活动皮肤的牵拉和撕脱。这一粘贴技法专门针对颈部活动度大的解剖特点设计，填补了现有敷料操作规范中“一刀切”的不足。</w:t>
      </w:r>
    </w:p>
    <w:bookmarkEnd w:id="7"/>
    <w:bookmarkEnd w:id="8"/>
    <w:p w:rsidR="00CE6084" w:rsidRDefault="00333D84">
      <w:pPr>
        <w:numPr>
          <w:ilvl w:val="0"/>
          <w:numId w:val="7"/>
        </w:numPr>
        <w:spacing w:beforeLines="50" w:before="156" w:afterLines="50" w:after="156"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调研，形成草案、征求意见稿</w:t>
      </w:r>
    </w:p>
    <w:p w:rsidR="00CE6084" w:rsidRDefault="00333D84">
      <w:pPr>
        <w:spacing w:line="560" w:lineRule="exact"/>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6</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rPr>
        <w:t>1</w:t>
      </w:r>
      <w:r>
        <w:rPr>
          <w:rFonts w:ascii="仿宋_GB2312" w:eastAsia="仿宋_GB2312" w:hAnsi="宋体" w:hint="eastAsia"/>
          <w:color w:val="000000" w:themeColor="text1"/>
          <w:sz w:val="32"/>
          <w:szCs w:val="32"/>
        </w:rPr>
        <w:t>月</w:t>
      </w:r>
      <w:r>
        <w:rPr>
          <w:rFonts w:ascii="黑体" w:eastAsia="黑体" w:hAnsi="黑体" w:cs="仿宋_GB2312" w:hint="eastAsia"/>
          <w:sz w:val="32"/>
          <w:szCs w:val="32"/>
          <w:lang w:bidi="ar"/>
        </w:rPr>
        <w:t>～</w:t>
      </w:r>
      <w:r>
        <w:rPr>
          <w:rFonts w:ascii="仿宋_GB2312" w:eastAsia="仿宋_GB2312" w:hAnsi="宋体"/>
          <w:color w:val="000000" w:themeColor="text1"/>
          <w:sz w:val="32"/>
          <w:szCs w:val="32"/>
        </w:rPr>
        <w:t>2</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w:t>
      </w:r>
      <w:r>
        <w:rPr>
          <w:rFonts w:ascii="仿宋_GB2312" w:eastAsia="仿宋_GB2312" w:hAnsi="宋体" w:hint="eastAsia"/>
          <w:sz w:val="32"/>
          <w:szCs w:val="32"/>
        </w:rPr>
        <w:t>查阅了大量的国内文献资料，对鼻咽癌放射性皮炎护理的相关文件进行系统总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rsidR="00CE6084" w:rsidRDefault="00333D84">
      <w:pPr>
        <w:spacing w:line="560" w:lineRule="exact"/>
        <w:ind w:firstLineChars="200" w:firstLine="640"/>
        <w:rPr>
          <w:rFonts w:ascii="仿宋_GB2312" w:eastAsia="仿宋_GB2312" w:hAnsi="宋体"/>
          <w:color w:val="000000" w:themeColor="text1"/>
          <w:sz w:val="32"/>
          <w:szCs w:val="32"/>
        </w:rPr>
      </w:pPr>
      <w:bookmarkStart w:id="9" w:name="_Hlk132042443"/>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6</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rPr>
        <w:t>2</w:t>
      </w:r>
      <w:r>
        <w:rPr>
          <w:rFonts w:ascii="仿宋_GB2312" w:eastAsia="仿宋_GB2312" w:hAnsi="宋体" w:hint="eastAsia"/>
          <w:color w:val="000000" w:themeColor="text1"/>
          <w:sz w:val="32"/>
          <w:szCs w:val="32"/>
        </w:rPr>
        <w:t>月</w:t>
      </w:r>
      <w:bookmarkEnd w:id="9"/>
      <w:r>
        <w:rPr>
          <w:rFonts w:ascii="黑体" w:eastAsia="黑体" w:hAnsi="黑体" w:cs="仿宋_GB2312" w:hint="eastAsia"/>
          <w:sz w:val="32"/>
          <w:szCs w:val="32"/>
          <w:lang w:bidi="ar"/>
        </w:rPr>
        <w:t>～</w:t>
      </w:r>
      <w:r>
        <w:rPr>
          <w:rFonts w:ascii="仿宋_GB2312" w:eastAsia="仿宋_GB2312" w:hAnsi="宋体"/>
          <w:color w:val="000000" w:themeColor="text1"/>
          <w:sz w:val="32"/>
          <w:szCs w:val="32"/>
        </w:rPr>
        <w:t>3</w:t>
      </w:r>
      <w:r>
        <w:rPr>
          <w:rFonts w:ascii="仿宋_GB2312" w:eastAsia="仿宋_GB2312" w:hAnsi="宋体" w:hint="eastAsia"/>
          <w:color w:val="000000" w:themeColor="text1"/>
          <w:sz w:val="32"/>
          <w:szCs w:val="32"/>
        </w:rPr>
        <w:t>月，在前期工作的基础之上，通过理清</w:t>
      </w:r>
      <w:r>
        <w:rPr>
          <w:rFonts w:ascii="仿宋_GB2312" w:eastAsia="仿宋_GB2312" w:hAnsi="宋体" w:hint="eastAsia"/>
          <w:color w:val="000000" w:themeColor="text1"/>
          <w:sz w:val="32"/>
          <w:szCs w:val="32"/>
        </w:rPr>
        <w:lastRenderedPageBreak/>
        <w:t>逻辑脉络，整合已有参考资料中有关</w:t>
      </w:r>
      <w:r>
        <w:rPr>
          <w:rFonts w:ascii="仿宋_GB2312" w:eastAsia="仿宋_GB2312" w:hAnsi="宋体" w:hint="eastAsia"/>
          <w:sz w:val="32"/>
          <w:szCs w:val="32"/>
        </w:rPr>
        <w:t>鼻咽癌放射性皮炎护理的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，并结合鼻咽癌放射性皮炎护理实际要求的基础上，按照简化、统一等原则编制完成团体标准《鼻咽癌放射性皮炎护理规范》（草案）。</w:t>
      </w:r>
    </w:p>
    <w:p w:rsidR="00CE6084" w:rsidRDefault="00333D84">
      <w:pPr>
        <w:spacing w:line="560" w:lineRule="exact"/>
        <w:ind w:firstLineChars="200" w:firstLine="640"/>
        <w:rPr>
          <w:rFonts w:ascii="仿宋_GB2312" w:eastAsia="仿宋_GB2312" w:hAnsi="仿宋"/>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6</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7</w:t>
      </w:r>
      <w:r>
        <w:rPr>
          <w:rFonts w:ascii="仿宋_GB2312" w:eastAsia="仿宋_GB2312" w:hAnsi="宋体" w:hint="eastAsia"/>
          <w:color w:val="000000" w:themeColor="text1"/>
          <w:sz w:val="32"/>
          <w:szCs w:val="32"/>
        </w:rPr>
        <w:t>月，标准起草工作组</w:t>
      </w:r>
      <w:r>
        <w:rPr>
          <w:rFonts w:ascii="仿宋_GB2312" w:eastAsia="仿宋_GB2312" w:hAnsi="仿宋" w:hint="eastAsia"/>
          <w:sz w:val="32"/>
          <w:szCs w:val="32"/>
        </w:rPr>
        <w:t>组织相关医疗机构、企业多次召开标准研讨会，收集反馈了大量意见，掌握</w:t>
      </w:r>
      <w:r>
        <w:rPr>
          <w:rFonts w:ascii="仿宋_GB2312" w:eastAsia="仿宋_GB2312" w:hAnsi="宋体" w:hint="eastAsia"/>
          <w:sz w:val="32"/>
          <w:szCs w:val="32"/>
        </w:rPr>
        <w:t>鼻咽癌放射性皮炎护理</w:t>
      </w:r>
      <w:r>
        <w:rPr>
          <w:rFonts w:ascii="仿宋_GB2312" w:eastAsia="仿宋_GB2312" w:hAnsi="仿宋" w:hint="eastAsia"/>
          <w:sz w:val="32"/>
          <w:szCs w:val="32"/>
        </w:rPr>
        <w:t>的基本要求。标准编制组对标准草案进行了重复修改和研究讨论。最终形成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团体标准《鼻咽癌放射性皮炎护理规范》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10" w:name="_Hlk137230187"/>
    </w:p>
    <w:p w:rsidR="00CE6084" w:rsidRDefault="00333D84">
      <w:pPr>
        <w:pStyle w:val="BodyText2"/>
        <w:jc w:val="center"/>
      </w:pPr>
      <w:r>
        <w:rPr>
          <w:noProof/>
        </w:rPr>
        <w:drawing>
          <wp:inline distT="0" distB="0" distL="0" distR="0">
            <wp:extent cx="2991485" cy="22421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001092" cy="2249916"/>
                    </a:xfrm>
                    <a:prstGeom prst="rect">
                      <a:avLst/>
                    </a:prstGeom>
                  </pic:spPr>
                </pic:pic>
              </a:graphicData>
            </a:graphic>
          </wp:inline>
        </w:drawing>
      </w:r>
    </w:p>
    <w:p w:rsidR="00CE6084" w:rsidRDefault="00333D84">
      <w:pPr>
        <w:pStyle w:val="BodyText2"/>
        <w:jc w:val="center"/>
      </w:pPr>
      <w:r>
        <w:rPr>
          <w:noProof/>
        </w:rPr>
        <w:lastRenderedPageBreak/>
        <w:drawing>
          <wp:inline distT="0" distB="0" distL="0" distR="0">
            <wp:extent cx="3211195" cy="4518660"/>
            <wp:effectExtent l="114300" t="76200" r="122555" b="914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rot="161192">
                      <a:off x="0" y="0"/>
                      <a:ext cx="3228437" cy="4543008"/>
                    </a:xfrm>
                    <a:prstGeom prst="rect">
                      <a:avLst/>
                    </a:prstGeom>
                  </pic:spPr>
                </pic:pic>
              </a:graphicData>
            </a:graphic>
          </wp:inline>
        </w:drawing>
      </w:r>
    </w:p>
    <w:p w:rsidR="00CE6084" w:rsidRDefault="00333D84">
      <w:pPr>
        <w:spacing w:line="520" w:lineRule="exact"/>
        <w:ind w:firstLineChars="200" w:firstLine="640"/>
        <w:outlineLvl w:val="0"/>
        <w:rPr>
          <w:rFonts w:ascii="黑体" w:eastAsia="黑体" w:hAnsi="黑体" w:cs="仿宋_GB2312"/>
          <w:sz w:val="32"/>
          <w:szCs w:val="32"/>
        </w:rPr>
      </w:pPr>
      <w:bookmarkStart w:id="11" w:name="_Toc526940083"/>
      <w:bookmarkEnd w:id="10"/>
      <w:r>
        <w:rPr>
          <w:rFonts w:ascii="黑体" w:eastAsia="黑体" w:hAnsi="黑体" w:cs="仿宋_GB2312" w:hint="eastAsia"/>
          <w:sz w:val="32"/>
          <w:szCs w:val="32"/>
        </w:rPr>
        <w:t>四、标准制定原则</w:t>
      </w:r>
      <w:bookmarkEnd w:id="11"/>
    </w:p>
    <w:p w:rsidR="00CE6084" w:rsidRDefault="00333D84">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1.实用性原则</w:t>
      </w:r>
    </w:p>
    <w:p w:rsidR="00CE6084" w:rsidRDefault="00333D84">
      <w:pPr>
        <w:spacing w:line="560" w:lineRule="exact"/>
        <w:ind w:firstLineChars="200" w:firstLine="640"/>
      </w:pPr>
      <w:r>
        <w:rPr>
          <w:rFonts w:ascii="仿宋_GB2312" w:eastAsia="仿宋_GB2312" w:hAnsi="宋体" w:hint="eastAsia"/>
          <w:sz w:val="32"/>
          <w:szCs w:val="32"/>
        </w:rPr>
        <w:t>本文件是在充分收集相关资料，分析当前现状、调研的实际情况，在现有文献中参考与鼻咽癌放射性皮炎护理相关内容的基础上，结合多年经验而总结起草的。符合当前鼻咽癌放射性皮炎护理的需要，有利于行业的长远发展，具有较强的实用性和可操作性。</w:t>
      </w:r>
    </w:p>
    <w:p w:rsidR="00CE6084" w:rsidRDefault="00333D84">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2.协调性原则</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本文件编写过程中注意了与鼻咽癌放射性皮炎护理相关法律法规的协调问题，在内容上与现行法律法规、标准协调一致。</w:t>
      </w:r>
    </w:p>
    <w:p w:rsidR="00CE6084" w:rsidRDefault="00333D84">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lastRenderedPageBreak/>
        <w:t>3.规范性原则</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rsidR="00CE6084" w:rsidRDefault="00333D84">
      <w:pPr>
        <w:spacing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4.前瞻性原则</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在兼顾当前鼻咽癌放射性皮炎护理现实情况的同时，还考虑到了鼻咽癌放射性皮炎护理快速发展的趋势和需要，在标准中体现了个别特色性、前瞻性和先进性条款，作为对开展鼻咽癌放射性皮炎护理的指导。</w:t>
      </w:r>
    </w:p>
    <w:p w:rsidR="00CE6084" w:rsidRDefault="00333D84">
      <w:pPr>
        <w:autoSpaceDE w:val="0"/>
        <w:autoSpaceDN w:val="0"/>
        <w:adjustRightInd w:val="0"/>
        <w:spacing w:beforeLines="50" w:before="156" w:afterLines="50" w:after="156" w:line="560" w:lineRule="atLeast"/>
        <w:ind w:firstLineChars="200" w:firstLine="640"/>
        <w:jc w:val="left"/>
        <w:outlineLvl w:val="0"/>
        <w:rPr>
          <w:rFonts w:ascii="黑体" w:eastAsia="黑体" w:hAnsi="黑体" w:cs="仿宋_GB2312"/>
          <w:color w:val="FF0000"/>
          <w:sz w:val="32"/>
          <w:szCs w:val="32"/>
          <w:highlight w:val="yellow"/>
        </w:rPr>
      </w:pPr>
      <w:r>
        <w:rPr>
          <w:rFonts w:ascii="黑体" w:eastAsia="黑体" w:hAnsi="黑体" w:cs="仿宋_GB2312" w:hint="eastAsia"/>
          <w:sz w:val="32"/>
          <w:szCs w:val="32"/>
        </w:rPr>
        <w:t>五、标准主要内容及依据来源</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本标准主要章节内容包括术语和定义、人员要求、评估、护理措施、健康指导的要求。</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桂林市人民医院、桂林市中医医院、湘雅二医院桂林医院、桂林市妇女儿童医院，以及医院</w:t>
      </w:r>
      <w:proofErr w:type="gramStart"/>
      <w:r>
        <w:rPr>
          <w:rFonts w:ascii="仿宋_GB2312" w:eastAsia="仿宋_GB2312" w:hAnsi="宋体" w:hint="eastAsia"/>
          <w:sz w:val="32"/>
          <w:szCs w:val="32"/>
        </w:rPr>
        <w:t>医</w:t>
      </w:r>
      <w:proofErr w:type="gramEnd"/>
      <w:r>
        <w:rPr>
          <w:rFonts w:ascii="仿宋_GB2312" w:eastAsia="仿宋_GB2312" w:hAnsi="宋体" w:hint="eastAsia"/>
          <w:sz w:val="32"/>
          <w:szCs w:val="32"/>
        </w:rPr>
        <w:t>联体、专科联盟内各县域医疗机构，试点推广鼻咽癌放射性皮炎护理规范依托肿瘤防治周开展专题科普宜教，并通过专业技术下沉、基层帮扶指导等多种方式推进技术落地，在当前推广阶段，已累计为约1500人次市区及县域鼻咽癌放疗患者，提供标准化的放射性皮炎护理与全流程延续管理:预计待该技术在全区全面推广后，每年可覆盖超5000人次鼻咽癌放疗患者，持续为其提供诊疗、护理、</w:t>
      </w:r>
      <w:proofErr w:type="gramStart"/>
      <w:r>
        <w:rPr>
          <w:rFonts w:ascii="仿宋_GB2312" w:eastAsia="仿宋_GB2312" w:hAnsi="宋体" w:hint="eastAsia"/>
          <w:sz w:val="32"/>
          <w:szCs w:val="32"/>
        </w:rPr>
        <w:t>随访全</w:t>
      </w:r>
      <w:proofErr w:type="gramEnd"/>
      <w:r>
        <w:rPr>
          <w:rFonts w:ascii="仿宋_GB2312" w:eastAsia="仿宋_GB2312" w:hAnsi="宋体" w:hint="eastAsia"/>
          <w:sz w:val="32"/>
          <w:szCs w:val="32"/>
        </w:rPr>
        <w:t>周期的规范化皮肤管理服务，切实保障县域基层患者的诊疗需求，提升其康复效果与生活质</w:t>
      </w:r>
      <w:r>
        <w:rPr>
          <w:rFonts w:ascii="仿宋_GB2312" w:eastAsia="仿宋_GB2312" w:hAnsi="宋体" w:hint="eastAsia"/>
          <w:sz w:val="32"/>
          <w:szCs w:val="32"/>
        </w:rPr>
        <w:lastRenderedPageBreak/>
        <w:t>量。</w:t>
      </w:r>
    </w:p>
    <w:p w:rsidR="00CE6084" w:rsidRDefault="00333D84">
      <w:pPr>
        <w:ind w:firstLineChars="200" w:firstLine="643"/>
        <w:outlineLvl w:val="1"/>
        <w:rPr>
          <w:rFonts w:ascii="楷体" w:eastAsia="楷体" w:hAnsi="楷体" w:cs="仿宋_GB2312"/>
          <w:b/>
          <w:bCs/>
          <w:sz w:val="32"/>
          <w:szCs w:val="32"/>
        </w:rPr>
      </w:pPr>
      <w:bookmarkStart w:id="12" w:name="OLE_LINK10"/>
      <w:bookmarkStart w:id="13" w:name="OLE_LINK9"/>
      <w:r>
        <w:rPr>
          <w:rFonts w:ascii="楷体" w:eastAsia="楷体" w:hAnsi="楷体" w:cs="仿宋_GB2312" w:hint="eastAsia"/>
          <w:b/>
          <w:bCs/>
          <w:sz w:val="32"/>
          <w:szCs w:val="32"/>
        </w:rPr>
        <w:t>（一）术语和定义</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通过参考《联合使用葆湿曼与呋喃西林溶液对头颈部肿瘤患者Ⅱ、Ⅲ级放射性皮炎的应用研究》《鼻咽癌放疗患者放射性皮炎的预防与护理研究进展》《鼻咽癌患者放射性皮炎的护理》等论文，明确了放射性皮炎的定义。</w:t>
      </w:r>
    </w:p>
    <w:bookmarkEnd w:id="12"/>
    <w:bookmarkEnd w:id="13"/>
    <w:p w:rsidR="00CE6084" w:rsidRDefault="00333D84">
      <w:pPr>
        <w:ind w:firstLineChars="200" w:firstLine="643"/>
        <w:outlineLvl w:val="1"/>
        <w:rPr>
          <w:rFonts w:ascii="楷体" w:eastAsia="楷体" w:hAnsi="楷体" w:cs="仿宋_GB2312"/>
          <w:b/>
          <w:bCs/>
          <w:sz w:val="32"/>
          <w:szCs w:val="32"/>
        </w:rPr>
      </w:pPr>
      <w:r>
        <w:rPr>
          <w:rFonts w:ascii="楷体" w:eastAsia="楷体" w:hAnsi="楷体" w:cs="仿宋_GB2312" w:hint="eastAsia"/>
          <w:b/>
          <w:bCs/>
          <w:sz w:val="32"/>
          <w:szCs w:val="32"/>
        </w:rPr>
        <w:t>放射性皮炎  radiation-induced dermatitis</w:t>
      </w:r>
    </w:p>
    <w:p w:rsidR="00CE6084" w:rsidRDefault="00333D84">
      <w:pPr>
        <w:ind w:firstLineChars="200" w:firstLine="640"/>
        <w:outlineLvl w:val="1"/>
        <w:rPr>
          <w:rFonts w:ascii="楷体" w:eastAsia="楷体" w:hAnsi="楷体" w:cs="仿宋_GB2312"/>
          <w:sz w:val="32"/>
          <w:szCs w:val="32"/>
        </w:rPr>
      </w:pPr>
      <w:r>
        <w:rPr>
          <w:rFonts w:ascii="楷体" w:eastAsia="楷体" w:hAnsi="楷体" w:cs="仿宋_GB2312" w:hint="eastAsia"/>
          <w:sz w:val="32"/>
          <w:szCs w:val="32"/>
        </w:rPr>
        <w:t>患者行放射治疗时，放射线电离辐射损伤照射区域皮肤组织，引发的局部急慢性炎症损伤，是放疗常见不良反应，表现为皮肤红斑、干燥、脱皮、糜烂、疼痛等症状。</w:t>
      </w:r>
    </w:p>
    <w:p w:rsidR="00CE6084" w:rsidRDefault="00333D84">
      <w:pPr>
        <w:ind w:firstLineChars="200" w:firstLine="643"/>
        <w:outlineLvl w:val="1"/>
        <w:rPr>
          <w:rFonts w:ascii="楷体" w:eastAsia="楷体" w:hAnsi="楷体" w:cs="仿宋_GB2312"/>
          <w:b/>
          <w:bCs/>
          <w:sz w:val="32"/>
          <w:szCs w:val="32"/>
        </w:rPr>
      </w:pPr>
      <w:r>
        <w:rPr>
          <w:rFonts w:ascii="楷体" w:eastAsia="楷体" w:hAnsi="楷体" w:cs="仿宋_GB2312" w:hint="eastAsia"/>
          <w:b/>
          <w:bCs/>
          <w:sz w:val="32"/>
          <w:szCs w:val="32"/>
        </w:rPr>
        <w:t>（二）人员要求</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放射性皮炎护理涉及创面评估、敷料选择、感染防控等专业操作，护理人员的专业知识水平直接影响护理质量。规定护理人员应接受过肿瘤及放射治疗相关护理专业知识培训并考核合格。</w:t>
      </w:r>
    </w:p>
    <w:p w:rsidR="00CE6084" w:rsidRDefault="00333D84">
      <w:pPr>
        <w:ind w:firstLineChars="200" w:firstLine="643"/>
        <w:outlineLvl w:val="1"/>
        <w:rPr>
          <w:rFonts w:ascii="楷体" w:eastAsia="楷体" w:hAnsi="楷体" w:cs="仿宋_GB2312"/>
          <w:b/>
          <w:bCs/>
          <w:sz w:val="32"/>
          <w:szCs w:val="32"/>
        </w:rPr>
      </w:pPr>
      <w:r>
        <w:rPr>
          <w:rFonts w:ascii="楷体" w:eastAsia="楷体" w:hAnsi="楷体" w:cs="仿宋_GB2312" w:hint="eastAsia"/>
          <w:b/>
          <w:bCs/>
          <w:sz w:val="32"/>
          <w:szCs w:val="32"/>
        </w:rPr>
        <w:t>（三）评估</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评估内容——水疱、淡红斑、干性脱皮、毛发脱落、出汗减少、触痛、明显红斑、片状湿性脱皮、中度水肿、褶皱处融合性湿性脱皮、重度水肿、破溃溃疡、渗血、组织坏死——全部来源于RTOG急性放射损伤分级标准（RTOG Acute Radiation Morbidity Scoring Criteria）中各等级的皮肤表现描述。该标准由美国放射治疗肿瘤学组（Radiation </w:t>
      </w:r>
      <w:r>
        <w:rPr>
          <w:rFonts w:ascii="仿宋_GB2312" w:eastAsia="仿宋_GB2312" w:hAnsi="宋体" w:hint="eastAsia"/>
          <w:sz w:val="32"/>
          <w:szCs w:val="32"/>
        </w:rPr>
        <w:lastRenderedPageBreak/>
        <w:t>Therapy Oncology Group，RTOG）于20世纪80年代制定，是国际公认的放射性损伤评估工具，被广泛应用于肿瘤放疗临床实践和临床试验。四项评估内容分别对应RTOG标准的Ⅰ～Ⅳ</w:t>
      </w:r>
      <w:proofErr w:type="gramStart"/>
      <w:r>
        <w:rPr>
          <w:rFonts w:ascii="仿宋_GB2312" w:eastAsia="仿宋_GB2312" w:hAnsi="宋体" w:hint="eastAsia"/>
          <w:sz w:val="32"/>
          <w:szCs w:val="32"/>
        </w:rPr>
        <w:t>级皮肤</w:t>
      </w:r>
      <w:proofErr w:type="gramEnd"/>
      <w:r>
        <w:rPr>
          <w:rFonts w:ascii="仿宋_GB2312" w:eastAsia="仿宋_GB2312" w:hAnsi="宋体" w:hint="eastAsia"/>
          <w:sz w:val="32"/>
          <w:szCs w:val="32"/>
        </w:rPr>
        <w:t>表现。标准要求护理人员按照这四项内容进行评估，实质上是在收集RTOG分级所需的全部临床信息，据此对患者进行准确分级。</w:t>
      </w:r>
    </w:p>
    <w:p w:rsidR="00CE6084" w:rsidRDefault="00333D84">
      <w:pPr>
        <w:ind w:firstLineChars="200" w:firstLine="643"/>
        <w:outlineLvl w:val="1"/>
        <w:rPr>
          <w:rFonts w:ascii="楷体" w:eastAsia="楷体" w:hAnsi="楷体" w:cs="仿宋_GB2312"/>
          <w:b/>
          <w:bCs/>
          <w:sz w:val="32"/>
          <w:szCs w:val="32"/>
        </w:rPr>
      </w:pPr>
      <w:bookmarkStart w:id="14" w:name="OLE_LINK15"/>
      <w:r>
        <w:rPr>
          <w:rFonts w:ascii="楷体" w:eastAsia="楷体" w:hAnsi="楷体" w:cs="仿宋_GB2312" w:hint="eastAsia"/>
          <w:b/>
          <w:bCs/>
          <w:sz w:val="32"/>
          <w:szCs w:val="32"/>
        </w:rPr>
        <w:t>（四）</w:t>
      </w:r>
      <w:bookmarkEnd w:id="14"/>
      <w:r>
        <w:rPr>
          <w:rFonts w:ascii="楷体" w:eastAsia="楷体" w:hAnsi="楷体" w:cs="仿宋_GB2312" w:hint="eastAsia"/>
          <w:b/>
          <w:bCs/>
          <w:sz w:val="32"/>
          <w:szCs w:val="32"/>
        </w:rPr>
        <w:t>分级护理</w:t>
      </w:r>
    </w:p>
    <w:p w:rsidR="00CE6084" w:rsidRDefault="00333D84">
      <w:pPr>
        <w:ind w:firstLineChars="200" w:firstLine="600"/>
        <w:jc w:val="left"/>
        <w:rPr>
          <w:rFonts w:ascii="黑体" w:eastAsia="黑体" w:hAnsi="黑体"/>
          <w:sz w:val="30"/>
          <w:szCs w:val="30"/>
        </w:rPr>
      </w:pPr>
      <w:r>
        <w:rPr>
          <w:rFonts w:ascii="黑体" w:eastAsia="黑体" w:hAnsi="黑体"/>
          <w:sz w:val="30"/>
          <w:szCs w:val="30"/>
        </w:rPr>
        <w:t>1.</w:t>
      </w:r>
      <w:r>
        <w:rPr>
          <w:rFonts w:ascii="黑体" w:eastAsia="黑体" w:hAnsi="黑体" w:hint="eastAsia"/>
          <w:sz w:val="30"/>
          <w:szCs w:val="30"/>
        </w:rPr>
        <w:t>Ⅰ级放射性皮炎</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Ⅰ级（轻度）以干性脱皮、淡红斑为主要表现。护理要点包括：</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保持皮肤清洁干燥，温水清洁后蘸干而非揉擦——依据：传统“放疗区域不能清洗”的观念已被最新证据推翻，适当清洗有助于减少刺激物积聚，且不增加皮肤反应严重程度。</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穿着宽松棉质衣物，避免摩擦搔抓——依据：物理刺激可加重皮肤损伤，是放射性皮炎的重要外在风险因素。</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外出防晒，可涂抹橄榄油等皮肤保护剂——依据：部分皮肤保护剂（如橄榄油）被纳入放射性皮炎管理推荐。</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流涎增多时</w:t>
      </w:r>
      <w:proofErr w:type="gramStart"/>
      <w:r>
        <w:rPr>
          <w:rFonts w:ascii="仿宋_GB2312" w:eastAsia="仿宋_GB2312" w:hAnsi="宋体" w:hint="eastAsia"/>
          <w:sz w:val="32"/>
          <w:szCs w:val="32"/>
        </w:rPr>
        <w:t>清洁口</w:t>
      </w:r>
      <w:proofErr w:type="gramEnd"/>
      <w:r>
        <w:rPr>
          <w:rFonts w:ascii="仿宋_GB2312" w:eastAsia="仿宋_GB2312" w:hAnsi="宋体" w:hint="eastAsia"/>
          <w:sz w:val="32"/>
          <w:szCs w:val="32"/>
        </w:rPr>
        <w:t>周及颈前皮肤并涂抹保护剂——针对鼻咽癌患者放疗期间唾液腺受刺激导致流涎增多的特异性问题。</w:t>
      </w:r>
    </w:p>
    <w:p w:rsidR="00CE6084" w:rsidRDefault="00333D84">
      <w:pPr>
        <w:ind w:firstLineChars="200" w:firstLine="600"/>
        <w:jc w:val="left"/>
        <w:rPr>
          <w:rFonts w:ascii="黑体" w:eastAsia="黑体" w:hAnsi="黑体"/>
          <w:sz w:val="30"/>
          <w:szCs w:val="30"/>
        </w:rPr>
      </w:pPr>
      <w:r>
        <w:rPr>
          <w:rFonts w:ascii="黑体" w:eastAsia="黑体" w:hAnsi="黑体" w:hint="eastAsia"/>
          <w:sz w:val="30"/>
          <w:szCs w:val="30"/>
        </w:rPr>
        <w:t>2</w:t>
      </w:r>
      <w:r>
        <w:rPr>
          <w:rFonts w:ascii="黑体" w:eastAsia="黑体" w:hAnsi="黑体"/>
          <w:sz w:val="30"/>
          <w:szCs w:val="30"/>
        </w:rPr>
        <w:t>.</w:t>
      </w:r>
      <w:r>
        <w:rPr>
          <w:rFonts w:ascii="黑体" w:eastAsia="黑体" w:hAnsi="黑体" w:hint="eastAsia"/>
          <w:sz w:val="30"/>
          <w:szCs w:val="30"/>
        </w:rPr>
        <w:t>Ⅱ级放射性皮炎</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Ⅱ级（中度）以明显红斑、片状湿性脱皮、中度水肿为</w:t>
      </w:r>
      <w:r>
        <w:rPr>
          <w:rFonts w:ascii="仿宋_GB2312" w:eastAsia="仿宋_GB2312" w:hAnsi="宋体" w:hint="eastAsia"/>
          <w:sz w:val="32"/>
          <w:szCs w:val="32"/>
        </w:rPr>
        <w:lastRenderedPageBreak/>
        <w:t>特征。护理要点：</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根据创面渗液情况个体化选用敷料：水胶体敷料适用于少量渗液创面；泡沫敷料适用于中度水肿伴中等渗液；呋喃西林溶液联合液体伤口敷料适用于浅表</w:t>
      </w:r>
      <w:proofErr w:type="gramStart"/>
      <w:r>
        <w:rPr>
          <w:rFonts w:ascii="仿宋_GB2312" w:eastAsia="仿宋_GB2312" w:hAnsi="宋体" w:hint="eastAsia"/>
          <w:sz w:val="32"/>
          <w:szCs w:val="32"/>
        </w:rPr>
        <w:t>红斑伴干性</w:t>
      </w:r>
      <w:proofErr w:type="gramEnd"/>
      <w:r>
        <w:rPr>
          <w:rFonts w:ascii="仿宋_GB2312" w:eastAsia="仿宋_GB2312" w:hAnsi="宋体" w:hint="eastAsia"/>
          <w:sz w:val="32"/>
          <w:szCs w:val="32"/>
        </w:rPr>
        <w:t>/片状脱皮——依据：多项研究证实，湿性愈合理论指导下的现代敷料应用可有效促进创面愈合、减轻疼痛。</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敷料粘贴时应避开颈部自然活动方向，采用分条状或扇形粘贴法——针对颈部皮肤活动度大的解剖特点，减少敷料牵拉对皮肤的二次损伤。</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更换敷料时应顺毛发方向、0°或180°平行移除——避免垂直撕拉加重表皮损伤。</w:t>
      </w:r>
    </w:p>
    <w:p w:rsidR="00CE6084" w:rsidRDefault="00333D84">
      <w:pPr>
        <w:ind w:firstLineChars="200" w:firstLine="600"/>
        <w:jc w:val="left"/>
        <w:rPr>
          <w:rFonts w:ascii="黑体" w:eastAsia="黑体" w:hAnsi="黑体"/>
          <w:sz w:val="30"/>
          <w:szCs w:val="30"/>
        </w:rPr>
      </w:pPr>
      <w:r>
        <w:rPr>
          <w:rFonts w:ascii="黑体" w:eastAsia="黑体" w:hAnsi="黑体" w:hint="eastAsia"/>
          <w:sz w:val="30"/>
          <w:szCs w:val="30"/>
        </w:rPr>
        <w:t>3</w:t>
      </w:r>
      <w:r>
        <w:rPr>
          <w:rFonts w:ascii="黑体" w:eastAsia="黑体" w:hAnsi="黑体"/>
          <w:sz w:val="30"/>
          <w:szCs w:val="30"/>
        </w:rPr>
        <w:t>.</w:t>
      </w:r>
      <w:r>
        <w:rPr>
          <w:rFonts w:ascii="黑体" w:eastAsia="黑体" w:hAnsi="黑体" w:hint="eastAsia"/>
          <w:sz w:val="30"/>
          <w:szCs w:val="30"/>
        </w:rPr>
        <w:t>Ⅲ级放射性皮炎</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Ⅲ级（重度）以融合性湿性脱皮、凹陷性水肿为特征。护理要点：</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按无菌原则换药，评估无感染</w:t>
      </w:r>
      <w:proofErr w:type="gramStart"/>
      <w:r>
        <w:rPr>
          <w:rFonts w:ascii="仿宋_GB2312" w:eastAsia="仿宋_GB2312" w:hAnsi="宋体" w:hint="eastAsia"/>
          <w:sz w:val="32"/>
          <w:szCs w:val="32"/>
        </w:rPr>
        <w:t>时联合</w:t>
      </w:r>
      <w:proofErr w:type="gramEnd"/>
      <w:r>
        <w:rPr>
          <w:rFonts w:ascii="仿宋_GB2312" w:eastAsia="仿宋_GB2312" w:hAnsi="宋体" w:hint="eastAsia"/>
          <w:sz w:val="32"/>
          <w:szCs w:val="32"/>
        </w:rPr>
        <w:t>使用多种敷料——重度创面需要综合多种敷料特性实现有效管理。</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合并感染时选用银离子敷料——银离子具有广谱抗菌作用，适用于感染风险高或已感染的创面。</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大量渗液、糜烂、凹陷性水肿、疼痛剧烈</w:t>
      </w:r>
      <w:proofErr w:type="gramStart"/>
      <w:r>
        <w:rPr>
          <w:rFonts w:ascii="仿宋_GB2312" w:eastAsia="仿宋_GB2312" w:hAnsi="宋体" w:hint="eastAsia"/>
          <w:sz w:val="32"/>
          <w:szCs w:val="32"/>
        </w:rPr>
        <w:t>且感染</w:t>
      </w:r>
      <w:proofErr w:type="gramEnd"/>
      <w:r>
        <w:rPr>
          <w:rFonts w:ascii="仿宋_GB2312" w:eastAsia="仿宋_GB2312" w:hAnsi="宋体" w:hint="eastAsia"/>
          <w:sz w:val="32"/>
          <w:szCs w:val="32"/>
        </w:rPr>
        <w:t>风险高时，必须立即报告医生——重度放射性皮炎可能需要调整放疗计划或进行医疗干预。</w:t>
      </w:r>
    </w:p>
    <w:p w:rsidR="00CE6084" w:rsidRDefault="00333D84">
      <w:pPr>
        <w:ind w:firstLineChars="200" w:firstLine="600"/>
        <w:jc w:val="left"/>
        <w:rPr>
          <w:rFonts w:ascii="黑体" w:eastAsia="黑体" w:hAnsi="黑体"/>
          <w:sz w:val="30"/>
          <w:szCs w:val="30"/>
        </w:rPr>
      </w:pPr>
      <w:r>
        <w:rPr>
          <w:rFonts w:ascii="黑体" w:eastAsia="黑体" w:hAnsi="黑体" w:hint="eastAsia"/>
          <w:sz w:val="30"/>
          <w:szCs w:val="30"/>
        </w:rPr>
        <w:t>4</w:t>
      </w:r>
      <w:r>
        <w:rPr>
          <w:rFonts w:ascii="黑体" w:eastAsia="黑体" w:hAnsi="黑体"/>
          <w:sz w:val="30"/>
          <w:szCs w:val="30"/>
        </w:rPr>
        <w:t>.</w:t>
      </w:r>
      <w:r>
        <w:rPr>
          <w:rFonts w:ascii="黑体" w:eastAsia="黑体" w:hAnsi="黑体" w:hint="eastAsia"/>
          <w:sz w:val="30"/>
          <w:szCs w:val="30"/>
        </w:rPr>
        <w:t>Ⅳ级放射性皮炎</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Ⅳ级（危重）以皮肤破溃溃疡、渗血、局部组织坏死为特征。护理要点：</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联合皮肤专科换药，必要时清创——Ⅳ级创面处理已超出常规护理范畴，需要专科协作。</w:t>
      </w:r>
    </w:p>
    <w:p w:rsidR="00CE6084" w:rsidRDefault="00333D84">
      <w:pPr>
        <w:ind w:firstLineChars="200" w:firstLine="640"/>
        <w:rPr>
          <w:rFonts w:ascii="仿宋_GB2312" w:eastAsia="仿宋_GB2312" w:hAnsi="宋体"/>
          <w:sz w:val="32"/>
          <w:szCs w:val="32"/>
        </w:rPr>
      </w:pPr>
      <w:proofErr w:type="gramStart"/>
      <w:r>
        <w:rPr>
          <w:rFonts w:ascii="仿宋_GB2312" w:eastAsia="仿宋_GB2312" w:hAnsi="宋体" w:hint="eastAsia"/>
          <w:sz w:val="32"/>
          <w:szCs w:val="32"/>
        </w:rPr>
        <w:t>遵</w:t>
      </w:r>
      <w:proofErr w:type="gramEnd"/>
      <w:r>
        <w:rPr>
          <w:rFonts w:ascii="仿宋_GB2312" w:eastAsia="仿宋_GB2312" w:hAnsi="宋体" w:hint="eastAsia"/>
          <w:sz w:val="32"/>
          <w:szCs w:val="32"/>
        </w:rPr>
        <w:t>医嘱抗感染、止痛、营养支持——多学科综合管理是Ⅳ级放射性皮炎康复的关键。</w:t>
      </w:r>
    </w:p>
    <w:p w:rsidR="00CE6084" w:rsidRDefault="00333D84">
      <w:pPr>
        <w:ind w:firstLineChars="200" w:firstLine="643"/>
        <w:outlineLvl w:val="1"/>
        <w:rPr>
          <w:rFonts w:ascii="楷体" w:eastAsia="楷体" w:hAnsi="楷体" w:cs="仿宋_GB2312"/>
          <w:b/>
          <w:bCs/>
          <w:sz w:val="32"/>
          <w:szCs w:val="32"/>
        </w:rPr>
      </w:pPr>
      <w:r>
        <w:rPr>
          <w:rFonts w:ascii="楷体" w:eastAsia="楷体" w:hAnsi="楷体" w:cs="仿宋_GB2312" w:hint="eastAsia"/>
          <w:b/>
          <w:bCs/>
          <w:sz w:val="32"/>
          <w:szCs w:val="32"/>
        </w:rPr>
        <w:t>（六）健康指导</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标准编制组通过实践经验总结出患者自我监测表（附录C）指导居家自查。</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明确告知需紧急就医的指征（脓性渗出、红肿发热、大水疱糜烂、持续剧痛等）。</w:t>
      </w:r>
    </w:p>
    <w:p w:rsidR="00CE6084" w:rsidRDefault="00333D84">
      <w:pPr>
        <w:ind w:firstLineChars="200" w:firstLine="640"/>
        <w:rPr>
          <w:rFonts w:ascii="仿宋_GB2312" w:eastAsia="仿宋_GB2312" w:hAnsi="宋体"/>
          <w:sz w:val="32"/>
          <w:szCs w:val="32"/>
        </w:rPr>
      </w:pPr>
      <w:r>
        <w:rPr>
          <w:rFonts w:ascii="仿宋_GB2312" w:eastAsia="仿宋_GB2312" w:hAnsi="宋体" w:hint="eastAsia"/>
          <w:sz w:val="32"/>
          <w:szCs w:val="32"/>
        </w:rPr>
        <w:t>实施分阶段随访：放疗后12周内每周1～2次，随后每3个月1次至放疗后1年——延续性护理可提高患者自我照护能力，促进康复。</w:t>
      </w:r>
    </w:p>
    <w:p w:rsidR="00CE6084" w:rsidRDefault="00333D84">
      <w:pPr>
        <w:spacing w:beforeLines="50" w:before="156" w:afterLines="50" w:after="156"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六、国内外同类标准制修订情况及与法律法规、强制性标准关系</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经查阅，目前国内与鼻咽癌放射性皮炎护理现行相关的国家、行业、地方以及团体标准有：《DB45/T 2772—2023鼻咽癌放射治疗规范》《</w:t>
      </w:r>
      <w:r>
        <w:rPr>
          <w:rFonts w:ascii="仿宋_GB2312" w:eastAsia="仿宋_GB2312" w:hAnsi="宋体"/>
          <w:sz w:val="32"/>
          <w:szCs w:val="32"/>
        </w:rPr>
        <w:t>T/GXAS 1132</w:t>
      </w:r>
      <w:r>
        <w:rPr>
          <w:rFonts w:ascii="仿宋_GB2312" w:eastAsia="仿宋_GB2312" w:hAnsi="宋体"/>
          <w:sz w:val="32"/>
          <w:szCs w:val="32"/>
        </w:rPr>
        <w:t>—</w:t>
      </w:r>
      <w:r>
        <w:rPr>
          <w:rFonts w:ascii="仿宋_GB2312" w:eastAsia="仿宋_GB2312" w:hAnsi="宋体"/>
          <w:sz w:val="32"/>
          <w:szCs w:val="32"/>
        </w:rPr>
        <w:t>2025</w:t>
      </w:r>
      <w:r>
        <w:rPr>
          <w:rFonts w:ascii="仿宋_GB2312" w:eastAsia="仿宋_GB2312" w:hAnsi="宋体" w:hint="eastAsia"/>
          <w:sz w:val="32"/>
          <w:szCs w:val="32"/>
        </w:rPr>
        <w:t>鼻咽癌放疗患者护理规范》《T/CNAS 43─2024 放射性皮肤损伤的护理》《T/XZBX 0133—2025  中药油涂擦防治放射性皮肤损伤技术操作规范》《T/GDNAS 048─2024 急性放射性皮炎分级处理》《放射</w:t>
      </w:r>
      <w:r>
        <w:rPr>
          <w:rFonts w:ascii="仿宋_GB2312" w:eastAsia="仿宋_GB2312" w:hAnsi="宋体" w:hint="eastAsia"/>
          <w:sz w:val="32"/>
          <w:szCs w:val="32"/>
        </w:rPr>
        <w:lastRenderedPageBreak/>
        <w:t>性皮肤损伤的诊断和治疗专家共识（2024 版）》《放射性皮炎的预防与治疗临床实践指南》《放射性皮炎诊疗专家共识》</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以上标准</w:t>
      </w:r>
      <w:r>
        <w:rPr>
          <w:rFonts w:ascii="仿宋_GB2312" w:eastAsia="仿宋_GB2312" w:hAnsi="宋体"/>
          <w:sz w:val="32"/>
          <w:szCs w:val="32"/>
        </w:rPr>
        <w:t>都</w:t>
      </w:r>
      <w:r>
        <w:rPr>
          <w:rFonts w:ascii="仿宋_GB2312" w:eastAsia="仿宋_GB2312" w:hAnsi="宋体" w:hint="eastAsia"/>
          <w:sz w:val="32"/>
          <w:szCs w:val="32"/>
        </w:rPr>
        <w:t>不是</w:t>
      </w:r>
      <w:r>
        <w:rPr>
          <w:rFonts w:ascii="仿宋_GB2312" w:eastAsia="仿宋_GB2312" w:hAnsi="宋体"/>
          <w:sz w:val="32"/>
          <w:szCs w:val="32"/>
        </w:rPr>
        <w:t>针对</w:t>
      </w:r>
      <w:r>
        <w:rPr>
          <w:rFonts w:ascii="仿宋_GB2312" w:eastAsia="仿宋_GB2312" w:hAnsi="宋体" w:hint="eastAsia"/>
          <w:sz w:val="32"/>
          <w:szCs w:val="32"/>
        </w:rPr>
        <w:t>鼻咽癌的标准，且</w:t>
      </w:r>
      <w:r>
        <w:rPr>
          <w:rFonts w:ascii="仿宋_GB2312" w:eastAsia="仿宋_GB2312" w:hAnsi="宋体"/>
          <w:sz w:val="32"/>
          <w:szCs w:val="32"/>
        </w:rPr>
        <w:t>都</w:t>
      </w:r>
      <w:r>
        <w:rPr>
          <w:rFonts w:ascii="仿宋_GB2312" w:eastAsia="仿宋_GB2312" w:hAnsi="宋体" w:hint="eastAsia"/>
          <w:sz w:val="32"/>
          <w:szCs w:val="32"/>
        </w:rPr>
        <w:t>与本标准的护理思路不同，区别于鼻咽癌放射性皮炎护理规范标准</w:t>
      </w:r>
      <w:r>
        <w:rPr>
          <w:rFonts w:ascii="仿宋_GB2312" w:eastAsia="仿宋_GB2312" w:hAnsi="宋体"/>
          <w:sz w:val="32"/>
          <w:szCs w:val="32"/>
        </w:rPr>
        <w:t>，无法提供</w:t>
      </w:r>
      <w:r>
        <w:rPr>
          <w:rFonts w:ascii="仿宋_GB2312" w:eastAsia="仿宋_GB2312" w:hAnsi="宋体" w:hint="eastAsia"/>
          <w:sz w:val="32"/>
          <w:szCs w:val="32"/>
        </w:rPr>
        <w:t>相应</w:t>
      </w:r>
      <w:r>
        <w:rPr>
          <w:rFonts w:ascii="仿宋_GB2312" w:eastAsia="仿宋_GB2312" w:hAnsi="宋体"/>
          <w:sz w:val="32"/>
          <w:szCs w:val="32"/>
        </w:rPr>
        <w:t>的技术指导</w:t>
      </w:r>
      <w:r>
        <w:rPr>
          <w:rFonts w:ascii="仿宋_GB2312" w:eastAsia="仿宋_GB2312" w:hAnsi="宋体" w:hint="eastAsia"/>
          <w:sz w:val="32"/>
          <w:szCs w:val="32"/>
        </w:rPr>
        <w:t>。</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本标准的内容与现行的法律、法规及强制性标准无冲突，标准的编写符合GB/T 1.1—2020的要求。</w:t>
      </w:r>
    </w:p>
    <w:p w:rsidR="00CE6084" w:rsidRDefault="00333D84">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七、重大分歧意见的处理经过和依据</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本标准研制过程中无重大分歧意见。</w:t>
      </w:r>
    </w:p>
    <w:p w:rsidR="00CE6084" w:rsidRDefault="00333D84">
      <w:pPr>
        <w:spacing w:beforeLines="50" w:before="156" w:afterLines="50" w:after="156"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八、自我承诺</w:t>
      </w:r>
    </w:p>
    <w:p w:rsidR="00CE6084" w:rsidRDefault="00333D8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本标准内容与各项指标不低于强制性标准要求。</w:t>
      </w:r>
    </w:p>
    <w:p w:rsidR="00CE6084" w:rsidRDefault="00333D84">
      <w:pPr>
        <w:spacing w:line="560" w:lineRule="exact"/>
        <w:jc w:val="right"/>
        <w:rPr>
          <w:rFonts w:ascii="仿宋_GB2312" w:eastAsia="仿宋_GB2312" w:hAnsi="宋体"/>
          <w:sz w:val="32"/>
          <w:szCs w:val="32"/>
        </w:rPr>
      </w:pPr>
      <w:r>
        <w:rPr>
          <w:rFonts w:ascii="仿宋_GB2312" w:eastAsia="仿宋_GB2312" w:hAnsi="宋体" w:hint="eastAsia"/>
          <w:sz w:val="32"/>
          <w:szCs w:val="32"/>
        </w:rPr>
        <w:t>团体标准《鼻咽癌放射性皮炎护理规范》</w:t>
      </w:r>
    </w:p>
    <w:p w:rsidR="00CE6084" w:rsidRDefault="00333D84">
      <w:pPr>
        <w:spacing w:line="560" w:lineRule="exact"/>
        <w:jc w:val="center"/>
        <w:rPr>
          <w:rFonts w:ascii="仿宋_GB2312" w:eastAsia="仿宋_GB2312" w:hAnsi="宋体"/>
          <w:sz w:val="32"/>
          <w:szCs w:val="32"/>
        </w:rPr>
      </w:pPr>
      <w:r>
        <w:rPr>
          <w:rFonts w:ascii="仿宋_GB2312" w:eastAsia="仿宋_GB2312" w:hAnsi="宋体" w:hint="eastAsia"/>
          <w:sz w:val="32"/>
          <w:szCs w:val="32"/>
        </w:rPr>
        <w:t xml:space="preserve">            标准编制组</w:t>
      </w:r>
    </w:p>
    <w:p w:rsidR="00CE6084" w:rsidRDefault="00333D84">
      <w:pPr>
        <w:spacing w:line="560" w:lineRule="exact"/>
        <w:jc w:val="center"/>
        <w:rPr>
          <w:rFonts w:ascii="仿宋_GB2312" w:eastAsia="仿宋_GB2312" w:hAnsi="宋体"/>
          <w:sz w:val="32"/>
          <w:szCs w:val="32"/>
        </w:rPr>
      </w:pPr>
      <w:r>
        <w:rPr>
          <w:rFonts w:ascii="仿宋_GB2312" w:eastAsia="仿宋_GB2312" w:hAnsi="宋体" w:hint="eastAsia"/>
          <w:sz w:val="32"/>
          <w:szCs w:val="32"/>
        </w:rPr>
        <w:t xml:space="preserve">            202</w:t>
      </w:r>
      <w:r>
        <w:rPr>
          <w:rFonts w:ascii="仿宋_GB2312" w:eastAsia="仿宋_GB2312" w:hAnsi="宋体"/>
          <w:sz w:val="32"/>
          <w:szCs w:val="32"/>
        </w:rPr>
        <w:t>6</w:t>
      </w:r>
      <w:r>
        <w:rPr>
          <w:rFonts w:ascii="仿宋_GB2312" w:eastAsia="仿宋_GB2312" w:hAnsi="宋体" w:hint="eastAsia"/>
          <w:sz w:val="32"/>
          <w:szCs w:val="32"/>
        </w:rPr>
        <w:t>年</w:t>
      </w:r>
      <w:r>
        <w:rPr>
          <w:rFonts w:ascii="仿宋_GB2312" w:eastAsia="仿宋_GB2312" w:hAnsi="宋体"/>
          <w:sz w:val="32"/>
          <w:szCs w:val="32"/>
        </w:rPr>
        <w:t>7</w:t>
      </w:r>
      <w:r>
        <w:rPr>
          <w:rFonts w:ascii="仿宋_GB2312" w:eastAsia="仿宋_GB2312" w:hAnsi="宋体" w:hint="eastAsia"/>
          <w:sz w:val="32"/>
          <w:szCs w:val="32"/>
        </w:rPr>
        <w:t>月</w:t>
      </w:r>
      <w:r>
        <w:rPr>
          <w:rFonts w:ascii="仿宋_GB2312" w:eastAsia="仿宋_GB2312" w:hAnsi="宋体"/>
          <w:sz w:val="32"/>
          <w:szCs w:val="32"/>
        </w:rPr>
        <w:t>2</w:t>
      </w:r>
      <w:r>
        <w:rPr>
          <w:rFonts w:ascii="仿宋_GB2312" w:eastAsia="仿宋_GB2312" w:hAnsi="宋体" w:hint="eastAsia"/>
          <w:sz w:val="32"/>
          <w:szCs w:val="32"/>
        </w:rPr>
        <w:t>3日</w:t>
      </w:r>
    </w:p>
    <w:sectPr w:rsidR="00CE6084">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A5A" w:rsidRDefault="00D52A5A">
      <w:r>
        <w:separator/>
      </w:r>
    </w:p>
  </w:endnote>
  <w:endnote w:type="continuationSeparator" w:id="0">
    <w:p w:rsidR="00D52A5A" w:rsidRDefault="00D5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D84" w:rsidRDefault="00333D84">
    <w:pPr>
      <w:pStyle w:val="af1"/>
      <w:spacing w:before="120" w:after="120"/>
      <w:ind w:firstLine="360"/>
      <w:jc w:val="both"/>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33D84" w:rsidRDefault="00333D84">
                          <w:pPr>
                            <w:pStyle w:val="af1"/>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333D84" w:rsidRDefault="00333D84">
                    <w:pPr>
                      <w:pStyle w:val="af1"/>
                    </w:pPr>
                    <w:r>
                      <w:fldChar w:fldCharType="begin"/>
                    </w:r>
                    <w:r>
                      <w:instrText xml:space="preserve"> PAGE  \* MERGEFORMAT </w:instrText>
                    </w:r>
                    <w:r>
                      <w:fldChar w:fldCharType="separate"/>
                    </w:r>
                    <w:r>
                      <w:t>22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A5A" w:rsidRDefault="00D52A5A">
      <w:r>
        <w:separator/>
      </w:r>
    </w:p>
  </w:footnote>
  <w:footnote w:type="continuationSeparator" w:id="0">
    <w:p w:rsidR="00D52A5A" w:rsidRDefault="00D52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4"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5" w15:restartNumberingAfterBreak="0">
    <w:nsid w:val="519F6521"/>
    <w:multiLevelType w:val="multilevel"/>
    <w:tmpl w:val="519F652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6"/>
  </w:num>
  <w:num w:numId="3">
    <w:abstractNumId w:val="4"/>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embedSystemFont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M0ODAwYTc3OTU1MTY0MWUwY2RkYzY0NWVkZjgwMDYifQ=="/>
  </w:docVars>
  <w:rsids>
    <w:rsidRoot w:val="0037490B"/>
    <w:rsid w:val="000005CA"/>
    <w:rsid w:val="00000AD9"/>
    <w:rsid w:val="00000E4A"/>
    <w:rsid w:val="00001814"/>
    <w:rsid w:val="00001CE0"/>
    <w:rsid w:val="00003716"/>
    <w:rsid w:val="00003DB3"/>
    <w:rsid w:val="0001161C"/>
    <w:rsid w:val="00012082"/>
    <w:rsid w:val="000126E8"/>
    <w:rsid w:val="0001766E"/>
    <w:rsid w:val="000216C2"/>
    <w:rsid w:val="000255FF"/>
    <w:rsid w:val="000258DE"/>
    <w:rsid w:val="000276DC"/>
    <w:rsid w:val="00030B50"/>
    <w:rsid w:val="00030EE3"/>
    <w:rsid w:val="00031483"/>
    <w:rsid w:val="00031C1A"/>
    <w:rsid w:val="00036510"/>
    <w:rsid w:val="000370FC"/>
    <w:rsid w:val="0003775C"/>
    <w:rsid w:val="00043580"/>
    <w:rsid w:val="000438DF"/>
    <w:rsid w:val="00044D55"/>
    <w:rsid w:val="00046883"/>
    <w:rsid w:val="000504E1"/>
    <w:rsid w:val="0005176B"/>
    <w:rsid w:val="00051CD3"/>
    <w:rsid w:val="00052633"/>
    <w:rsid w:val="00053989"/>
    <w:rsid w:val="00054074"/>
    <w:rsid w:val="00060314"/>
    <w:rsid w:val="00060B9D"/>
    <w:rsid w:val="00061D85"/>
    <w:rsid w:val="00064EA0"/>
    <w:rsid w:val="000658C1"/>
    <w:rsid w:val="00065DD5"/>
    <w:rsid w:val="0006607C"/>
    <w:rsid w:val="00067952"/>
    <w:rsid w:val="000702AE"/>
    <w:rsid w:val="000702F1"/>
    <w:rsid w:val="0007056A"/>
    <w:rsid w:val="0007171F"/>
    <w:rsid w:val="000718F2"/>
    <w:rsid w:val="00071923"/>
    <w:rsid w:val="0007388E"/>
    <w:rsid w:val="00074198"/>
    <w:rsid w:val="00074776"/>
    <w:rsid w:val="00077D12"/>
    <w:rsid w:val="00080929"/>
    <w:rsid w:val="00082CE2"/>
    <w:rsid w:val="00082DDD"/>
    <w:rsid w:val="00083C1A"/>
    <w:rsid w:val="0008457A"/>
    <w:rsid w:val="00085453"/>
    <w:rsid w:val="00087B41"/>
    <w:rsid w:val="000907FE"/>
    <w:rsid w:val="00094DC8"/>
    <w:rsid w:val="00095576"/>
    <w:rsid w:val="000A119D"/>
    <w:rsid w:val="000A3426"/>
    <w:rsid w:val="000A37D1"/>
    <w:rsid w:val="000A7270"/>
    <w:rsid w:val="000B3F01"/>
    <w:rsid w:val="000B544F"/>
    <w:rsid w:val="000B6EA3"/>
    <w:rsid w:val="000C1499"/>
    <w:rsid w:val="000C1656"/>
    <w:rsid w:val="000C23E0"/>
    <w:rsid w:val="000C47D0"/>
    <w:rsid w:val="000C5759"/>
    <w:rsid w:val="000D0E42"/>
    <w:rsid w:val="000D557B"/>
    <w:rsid w:val="000E0C1D"/>
    <w:rsid w:val="000E3BE1"/>
    <w:rsid w:val="000E4416"/>
    <w:rsid w:val="000E4E87"/>
    <w:rsid w:val="000E57B1"/>
    <w:rsid w:val="000F2752"/>
    <w:rsid w:val="000F298F"/>
    <w:rsid w:val="000F3B3B"/>
    <w:rsid w:val="000F3F92"/>
    <w:rsid w:val="000F7416"/>
    <w:rsid w:val="001037D6"/>
    <w:rsid w:val="0010718F"/>
    <w:rsid w:val="00111544"/>
    <w:rsid w:val="00112E2C"/>
    <w:rsid w:val="00115C18"/>
    <w:rsid w:val="00116E4A"/>
    <w:rsid w:val="00120F4F"/>
    <w:rsid w:val="00120F6B"/>
    <w:rsid w:val="00121C31"/>
    <w:rsid w:val="001226E6"/>
    <w:rsid w:val="00122F61"/>
    <w:rsid w:val="0012516A"/>
    <w:rsid w:val="00126AFC"/>
    <w:rsid w:val="00126CE4"/>
    <w:rsid w:val="0012731A"/>
    <w:rsid w:val="00131174"/>
    <w:rsid w:val="001323E2"/>
    <w:rsid w:val="0013257F"/>
    <w:rsid w:val="001341F3"/>
    <w:rsid w:val="001344C5"/>
    <w:rsid w:val="0013535E"/>
    <w:rsid w:val="00137223"/>
    <w:rsid w:val="0014119F"/>
    <w:rsid w:val="001420D9"/>
    <w:rsid w:val="00142A85"/>
    <w:rsid w:val="00143457"/>
    <w:rsid w:val="001443AC"/>
    <w:rsid w:val="001446D9"/>
    <w:rsid w:val="00145356"/>
    <w:rsid w:val="00145A55"/>
    <w:rsid w:val="001467BA"/>
    <w:rsid w:val="00147A26"/>
    <w:rsid w:val="00147A7A"/>
    <w:rsid w:val="001502FB"/>
    <w:rsid w:val="00153AB7"/>
    <w:rsid w:val="0015401C"/>
    <w:rsid w:val="00154E77"/>
    <w:rsid w:val="00160FAE"/>
    <w:rsid w:val="00161C19"/>
    <w:rsid w:val="00162358"/>
    <w:rsid w:val="00162518"/>
    <w:rsid w:val="001631D2"/>
    <w:rsid w:val="00170088"/>
    <w:rsid w:val="0017019C"/>
    <w:rsid w:val="0017068B"/>
    <w:rsid w:val="00170F62"/>
    <w:rsid w:val="001719D7"/>
    <w:rsid w:val="001729C6"/>
    <w:rsid w:val="001748FF"/>
    <w:rsid w:val="0017561A"/>
    <w:rsid w:val="001761D2"/>
    <w:rsid w:val="00176412"/>
    <w:rsid w:val="00176892"/>
    <w:rsid w:val="00180583"/>
    <w:rsid w:val="00184502"/>
    <w:rsid w:val="00184C21"/>
    <w:rsid w:val="00185CA3"/>
    <w:rsid w:val="00191A83"/>
    <w:rsid w:val="001922F7"/>
    <w:rsid w:val="00192792"/>
    <w:rsid w:val="0019480E"/>
    <w:rsid w:val="00194F7E"/>
    <w:rsid w:val="00197189"/>
    <w:rsid w:val="001A03FA"/>
    <w:rsid w:val="001A1876"/>
    <w:rsid w:val="001A2348"/>
    <w:rsid w:val="001A585A"/>
    <w:rsid w:val="001A68FB"/>
    <w:rsid w:val="001B1F8E"/>
    <w:rsid w:val="001B2C57"/>
    <w:rsid w:val="001B37F2"/>
    <w:rsid w:val="001B6DB3"/>
    <w:rsid w:val="001C03D0"/>
    <w:rsid w:val="001C0E52"/>
    <w:rsid w:val="001C2328"/>
    <w:rsid w:val="001C3FE3"/>
    <w:rsid w:val="001C6AE6"/>
    <w:rsid w:val="001C712F"/>
    <w:rsid w:val="001D0EEF"/>
    <w:rsid w:val="001D2157"/>
    <w:rsid w:val="001D694F"/>
    <w:rsid w:val="001D74F9"/>
    <w:rsid w:val="001E06D3"/>
    <w:rsid w:val="001E1747"/>
    <w:rsid w:val="001E21D6"/>
    <w:rsid w:val="001E59D0"/>
    <w:rsid w:val="001E6F36"/>
    <w:rsid w:val="001E7634"/>
    <w:rsid w:val="001E7EB0"/>
    <w:rsid w:val="001F021E"/>
    <w:rsid w:val="001F03CB"/>
    <w:rsid w:val="001F1F80"/>
    <w:rsid w:val="001F319B"/>
    <w:rsid w:val="001F4A7D"/>
    <w:rsid w:val="001F57A9"/>
    <w:rsid w:val="001F65F7"/>
    <w:rsid w:val="001F67DD"/>
    <w:rsid w:val="001F7CCC"/>
    <w:rsid w:val="00205F41"/>
    <w:rsid w:val="002064AD"/>
    <w:rsid w:val="002127FC"/>
    <w:rsid w:val="002148D2"/>
    <w:rsid w:val="00215122"/>
    <w:rsid w:val="00216631"/>
    <w:rsid w:val="002168EF"/>
    <w:rsid w:val="00217829"/>
    <w:rsid w:val="00220171"/>
    <w:rsid w:val="0022020B"/>
    <w:rsid w:val="00220B99"/>
    <w:rsid w:val="0022151B"/>
    <w:rsid w:val="002219B5"/>
    <w:rsid w:val="0022384B"/>
    <w:rsid w:val="00226D31"/>
    <w:rsid w:val="002306BF"/>
    <w:rsid w:val="00230FE3"/>
    <w:rsid w:val="002331BB"/>
    <w:rsid w:val="002338C3"/>
    <w:rsid w:val="00234398"/>
    <w:rsid w:val="0023444B"/>
    <w:rsid w:val="00234EC1"/>
    <w:rsid w:val="0023595B"/>
    <w:rsid w:val="002412E7"/>
    <w:rsid w:val="00245211"/>
    <w:rsid w:val="00250E2F"/>
    <w:rsid w:val="00252C67"/>
    <w:rsid w:val="002531B2"/>
    <w:rsid w:val="0025439B"/>
    <w:rsid w:val="00255076"/>
    <w:rsid w:val="0025665D"/>
    <w:rsid w:val="002609DF"/>
    <w:rsid w:val="00262B50"/>
    <w:rsid w:val="0026386B"/>
    <w:rsid w:val="00266674"/>
    <w:rsid w:val="0027055E"/>
    <w:rsid w:val="00271153"/>
    <w:rsid w:val="002718CB"/>
    <w:rsid w:val="00272ECD"/>
    <w:rsid w:val="00275A63"/>
    <w:rsid w:val="00282082"/>
    <w:rsid w:val="00282225"/>
    <w:rsid w:val="00284186"/>
    <w:rsid w:val="002851DF"/>
    <w:rsid w:val="00287D8F"/>
    <w:rsid w:val="002908DF"/>
    <w:rsid w:val="00290CF8"/>
    <w:rsid w:val="002919FB"/>
    <w:rsid w:val="00292CEA"/>
    <w:rsid w:val="00292DE5"/>
    <w:rsid w:val="002935A7"/>
    <w:rsid w:val="00293DF7"/>
    <w:rsid w:val="002946D7"/>
    <w:rsid w:val="00296164"/>
    <w:rsid w:val="00297614"/>
    <w:rsid w:val="002A1DE2"/>
    <w:rsid w:val="002A34D4"/>
    <w:rsid w:val="002B100F"/>
    <w:rsid w:val="002B176E"/>
    <w:rsid w:val="002B223C"/>
    <w:rsid w:val="002B6683"/>
    <w:rsid w:val="002B6E5E"/>
    <w:rsid w:val="002C19B5"/>
    <w:rsid w:val="002C2E19"/>
    <w:rsid w:val="002C3262"/>
    <w:rsid w:val="002C3400"/>
    <w:rsid w:val="002C36FA"/>
    <w:rsid w:val="002C3D9D"/>
    <w:rsid w:val="002C52D8"/>
    <w:rsid w:val="002C5695"/>
    <w:rsid w:val="002C765C"/>
    <w:rsid w:val="002D0778"/>
    <w:rsid w:val="002D0EC0"/>
    <w:rsid w:val="002D4FC0"/>
    <w:rsid w:val="002D6356"/>
    <w:rsid w:val="002E1BFD"/>
    <w:rsid w:val="002E33C3"/>
    <w:rsid w:val="002E4BF9"/>
    <w:rsid w:val="002F00B4"/>
    <w:rsid w:val="002F1C59"/>
    <w:rsid w:val="002F639C"/>
    <w:rsid w:val="002F683C"/>
    <w:rsid w:val="00300A5E"/>
    <w:rsid w:val="00301D13"/>
    <w:rsid w:val="00306E58"/>
    <w:rsid w:val="0030718D"/>
    <w:rsid w:val="00307DD9"/>
    <w:rsid w:val="00311598"/>
    <w:rsid w:val="00311A27"/>
    <w:rsid w:val="00311ABF"/>
    <w:rsid w:val="0031537E"/>
    <w:rsid w:val="00316CF4"/>
    <w:rsid w:val="003176CC"/>
    <w:rsid w:val="00324901"/>
    <w:rsid w:val="00330D99"/>
    <w:rsid w:val="0033183E"/>
    <w:rsid w:val="003322F5"/>
    <w:rsid w:val="00332F81"/>
    <w:rsid w:val="00333D84"/>
    <w:rsid w:val="003355C8"/>
    <w:rsid w:val="00335B12"/>
    <w:rsid w:val="00336DA4"/>
    <w:rsid w:val="00342DC7"/>
    <w:rsid w:val="00342F19"/>
    <w:rsid w:val="00345537"/>
    <w:rsid w:val="00346D55"/>
    <w:rsid w:val="00350CD9"/>
    <w:rsid w:val="003518F5"/>
    <w:rsid w:val="00353713"/>
    <w:rsid w:val="00353E71"/>
    <w:rsid w:val="00354B2E"/>
    <w:rsid w:val="003579E3"/>
    <w:rsid w:val="00360157"/>
    <w:rsid w:val="0036090B"/>
    <w:rsid w:val="003617F8"/>
    <w:rsid w:val="0036296C"/>
    <w:rsid w:val="0036366F"/>
    <w:rsid w:val="00364C43"/>
    <w:rsid w:val="00366F06"/>
    <w:rsid w:val="00367CD0"/>
    <w:rsid w:val="00367DDC"/>
    <w:rsid w:val="00371857"/>
    <w:rsid w:val="0037336B"/>
    <w:rsid w:val="00374750"/>
    <w:rsid w:val="0037490B"/>
    <w:rsid w:val="00375600"/>
    <w:rsid w:val="00384F27"/>
    <w:rsid w:val="003860CF"/>
    <w:rsid w:val="00387FD0"/>
    <w:rsid w:val="00390362"/>
    <w:rsid w:val="003905EF"/>
    <w:rsid w:val="00390758"/>
    <w:rsid w:val="00391BF2"/>
    <w:rsid w:val="0039206B"/>
    <w:rsid w:val="003928AE"/>
    <w:rsid w:val="00393139"/>
    <w:rsid w:val="00396B74"/>
    <w:rsid w:val="003A049C"/>
    <w:rsid w:val="003A0BEB"/>
    <w:rsid w:val="003A3E22"/>
    <w:rsid w:val="003A5B7E"/>
    <w:rsid w:val="003B0612"/>
    <w:rsid w:val="003B1803"/>
    <w:rsid w:val="003B5F4C"/>
    <w:rsid w:val="003C0AB3"/>
    <w:rsid w:val="003C1122"/>
    <w:rsid w:val="003C1230"/>
    <w:rsid w:val="003C34F1"/>
    <w:rsid w:val="003C48F7"/>
    <w:rsid w:val="003C5994"/>
    <w:rsid w:val="003C5B85"/>
    <w:rsid w:val="003C7FFD"/>
    <w:rsid w:val="003D1DC8"/>
    <w:rsid w:val="003D226C"/>
    <w:rsid w:val="003D43E5"/>
    <w:rsid w:val="003D45AE"/>
    <w:rsid w:val="003D4B79"/>
    <w:rsid w:val="003E11BD"/>
    <w:rsid w:val="003E1289"/>
    <w:rsid w:val="003E17D3"/>
    <w:rsid w:val="003E30BD"/>
    <w:rsid w:val="003E3295"/>
    <w:rsid w:val="003E4F53"/>
    <w:rsid w:val="003E641C"/>
    <w:rsid w:val="003F0278"/>
    <w:rsid w:val="003F222F"/>
    <w:rsid w:val="003F3337"/>
    <w:rsid w:val="003F4547"/>
    <w:rsid w:val="003F54C9"/>
    <w:rsid w:val="003F6173"/>
    <w:rsid w:val="003F654A"/>
    <w:rsid w:val="003F7403"/>
    <w:rsid w:val="00401CDE"/>
    <w:rsid w:val="004025A6"/>
    <w:rsid w:val="00402E14"/>
    <w:rsid w:val="00402FC9"/>
    <w:rsid w:val="00404DFA"/>
    <w:rsid w:val="004129E9"/>
    <w:rsid w:val="00413A94"/>
    <w:rsid w:val="00415EA5"/>
    <w:rsid w:val="00417E13"/>
    <w:rsid w:val="00417F78"/>
    <w:rsid w:val="004211A8"/>
    <w:rsid w:val="00421BEA"/>
    <w:rsid w:val="004254EF"/>
    <w:rsid w:val="00435C24"/>
    <w:rsid w:val="004362CF"/>
    <w:rsid w:val="00437464"/>
    <w:rsid w:val="00444FD4"/>
    <w:rsid w:val="0044688A"/>
    <w:rsid w:val="00450356"/>
    <w:rsid w:val="00450C89"/>
    <w:rsid w:val="00451664"/>
    <w:rsid w:val="0045218D"/>
    <w:rsid w:val="00453591"/>
    <w:rsid w:val="0045416E"/>
    <w:rsid w:val="00454515"/>
    <w:rsid w:val="00456422"/>
    <w:rsid w:val="00456F07"/>
    <w:rsid w:val="00461779"/>
    <w:rsid w:val="004661AA"/>
    <w:rsid w:val="00466F35"/>
    <w:rsid w:val="004671EF"/>
    <w:rsid w:val="00467E08"/>
    <w:rsid w:val="004703C2"/>
    <w:rsid w:val="00471DC2"/>
    <w:rsid w:val="00472C4A"/>
    <w:rsid w:val="004749A8"/>
    <w:rsid w:val="00475485"/>
    <w:rsid w:val="00475657"/>
    <w:rsid w:val="004779CA"/>
    <w:rsid w:val="00482858"/>
    <w:rsid w:val="004831E3"/>
    <w:rsid w:val="00483958"/>
    <w:rsid w:val="004846D3"/>
    <w:rsid w:val="004859DB"/>
    <w:rsid w:val="004861A8"/>
    <w:rsid w:val="004869AD"/>
    <w:rsid w:val="00487025"/>
    <w:rsid w:val="00493251"/>
    <w:rsid w:val="0049496B"/>
    <w:rsid w:val="0049586B"/>
    <w:rsid w:val="004A2CDA"/>
    <w:rsid w:val="004B0BD5"/>
    <w:rsid w:val="004B0E0F"/>
    <w:rsid w:val="004B2556"/>
    <w:rsid w:val="004B2771"/>
    <w:rsid w:val="004B2C31"/>
    <w:rsid w:val="004B40E7"/>
    <w:rsid w:val="004B4A2A"/>
    <w:rsid w:val="004C5F8A"/>
    <w:rsid w:val="004C73A0"/>
    <w:rsid w:val="004D0901"/>
    <w:rsid w:val="004D217A"/>
    <w:rsid w:val="004D23BA"/>
    <w:rsid w:val="004D55DD"/>
    <w:rsid w:val="004D768D"/>
    <w:rsid w:val="004D7DA8"/>
    <w:rsid w:val="004E0D15"/>
    <w:rsid w:val="004E2471"/>
    <w:rsid w:val="004E2FC8"/>
    <w:rsid w:val="004E2FF6"/>
    <w:rsid w:val="004E3F4F"/>
    <w:rsid w:val="004E702B"/>
    <w:rsid w:val="004F0893"/>
    <w:rsid w:val="004F2448"/>
    <w:rsid w:val="004F4BDF"/>
    <w:rsid w:val="004F6D58"/>
    <w:rsid w:val="0050150E"/>
    <w:rsid w:val="00502671"/>
    <w:rsid w:val="00504915"/>
    <w:rsid w:val="00504E2E"/>
    <w:rsid w:val="0051458C"/>
    <w:rsid w:val="00514EAE"/>
    <w:rsid w:val="00517B5F"/>
    <w:rsid w:val="00521AF8"/>
    <w:rsid w:val="00524B13"/>
    <w:rsid w:val="00526408"/>
    <w:rsid w:val="00527045"/>
    <w:rsid w:val="005276F2"/>
    <w:rsid w:val="00527822"/>
    <w:rsid w:val="0053065D"/>
    <w:rsid w:val="00530FD2"/>
    <w:rsid w:val="00531D25"/>
    <w:rsid w:val="00531FB1"/>
    <w:rsid w:val="0053200A"/>
    <w:rsid w:val="005324A1"/>
    <w:rsid w:val="00532E07"/>
    <w:rsid w:val="005334D7"/>
    <w:rsid w:val="0053486A"/>
    <w:rsid w:val="005415F3"/>
    <w:rsid w:val="00541753"/>
    <w:rsid w:val="00541882"/>
    <w:rsid w:val="005447AD"/>
    <w:rsid w:val="00544BDE"/>
    <w:rsid w:val="00551089"/>
    <w:rsid w:val="00551C6C"/>
    <w:rsid w:val="0055209C"/>
    <w:rsid w:val="0055220C"/>
    <w:rsid w:val="0055328C"/>
    <w:rsid w:val="005548A7"/>
    <w:rsid w:val="00554B38"/>
    <w:rsid w:val="00555B22"/>
    <w:rsid w:val="0056065D"/>
    <w:rsid w:val="00567988"/>
    <w:rsid w:val="005712CA"/>
    <w:rsid w:val="005716B4"/>
    <w:rsid w:val="0057177A"/>
    <w:rsid w:val="005727AE"/>
    <w:rsid w:val="0057334E"/>
    <w:rsid w:val="005745DF"/>
    <w:rsid w:val="00581081"/>
    <w:rsid w:val="0058257B"/>
    <w:rsid w:val="005828B1"/>
    <w:rsid w:val="005868CD"/>
    <w:rsid w:val="00592BD2"/>
    <w:rsid w:val="00594BAA"/>
    <w:rsid w:val="00595A3B"/>
    <w:rsid w:val="00597046"/>
    <w:rsid w:val="005970B9"/>
    <w:rsid w:val="005A1EE8"/>
    <w:rsid w:val="005A3679"/>
    <w:rsid w:val="005A4739"/>
    <w:rsid w:val="005A7B4A"/>
    <w:rsid w:val="005B0DA2"/>
    <w:rsid w:val="005B1E99"/>
    <w:rsid w:val="005B3727"/>
    <w:rsid w:val="005B63E1"/>
    <w:rsid w:val="005B7812"/>
    <w:rsid w:val="005C0C7E"/>
    <w:rsid w:val="005C1586"/>
    <w:rsid w:val="005C17B1"/>
    <w:rsid w:val="005C3575"/>
    <w:rsid w:val="005C4C8C"/>
    <w:rsid w:val="005C527C"/>
    <w:rsid w:val="005C760D"/>
    <w:rsid w:val="005C7673"/>
    <w:rsid w:val="005D2D1B"/>
    <w:rsid w:val="005D4CCF"/>
    <w:rsid w:val="005D4EED"/>
    <w:rsid w:val="005D564B"/>
    <w:rsid w:val="005D603D"/>
    <w:rsid w:val="005D61C6"/>
    <w:rsid w:val="005D7DA9"/>
    <w:rsid w:val="005E02C6"/>
    <w:rsid w:val="005E1E2D"/>
    <w:rsid w:val="005E2964"/>
    <w:rsid w:val="005E31F1"/>
    <w:rsid w:val="005E3295"/>
    <w:rsid w:val="005E47AF"/>
    <w:rsid w:val="005E4EC0"/>
    <w:rsid w:val="005E5C4D"/>
    <w:rsid w:val="005E6568"/>
    <w:rsid w:val="005E7E2B"/>
    <w:rsid w:val="005F220F"/>
    <w:rsid w:val="005F358A"/>
    <w:rsid w:val="005F43EF"/>
    <w:rsid w:val="005F7D38"/>
    <w:rsid w:val="00600DBC"/>
    <w:rsid w:val="006016BF"/>
    <w:rsid w:val="00601734"/>
    <w:rsid w:val="00603C2C"/>
    <w:rsid w:val="00607703"/>
    <w:rsid w:val="00607B51"/>
    <w:rsid w:val="0061180E"/>
    <w:rsid w:val="00612BE9"/>
    <w:rsid w:val="00615634"/>
    <w:rsid w:val="00615F98"/>
    <w:rsid w:val="00617339"/>
    <w:rsid w:val="00617AA2"/>
    <w:rsid w:val="00623EE1"/>
    <w:rsid w:val="006248EC"/>
    <w:rsid w:val="0062533E"/>
    <w:rsid w:val="00625E88"/>
    <w:rsid w:val="0063038C"/>
    <w:rsid w:val="00630A5B"/>
    <w:rsid w:val="00631B7C"/>
    <w:rsid w:val="00632234"/>
    <w:rsid w:val="006330CE"/>
    <w:rsid w:val="00634EAB"/>
    <w:rsid w:val="00635391"/>
    <w:rsid w:val="006363E2"/>
    <w:rsid w:val="0064289F"/>
    <w:rsid w:val="00643B0D"/>
    <w:rsid w:val="00643C44"/>
    <w:rsid w:val="00644A19"/>
    <w:rsid w:val="0064622E"/>
    <w:rsid w:val="00647E24"/>
    <w:rsid w:val="006512FA"/>
    <w:rsid w:val="006535F0"/>
    <w:rsid w:val="006546E6"/>
    <w:rsid w:val="00661ACD"/>
    <w:rsid w:val="0066228E"/>
    <w:rsid w:val="00664FC3"/>
    <w:rsid w:val="00665F2C"/>
    <w:rsid w:val="00666B4C"/>
    <w:rsid w:val="00670A47"/>
    <w:rsid w:val="006747D2"/>
    <w:rsid w:val="006800B4"/>
    <w:rsid w:val="00681DB0"/>
    <w:rsid w:val="006834DF"/>
    <w:rsid w:val="00683CD7"/>
    <w:rsid w:val="00690488"/>
    <w:rsid w:val="00691471"/>
    <w:rsid w:val="00692728"/>
    <w:rsid w:val="00692A7C"/>
    <w:rsid w:val="00692C1F"/>
    <w:rsid w:val="00692D38"/>
    <w:rsid w:val="00693406"/>
    <w:rsid w:val="00696C86"/>
    <w:rsid w:val="006975EC"/>
    <w:rsid w:val="006A1BEB"/>
    <w:rsid w:val="006A412A"/>
    <w:rsid w:val="006A49FC"/>
    <w:rsid w:val="006A59C1"/>
    <w:rsid w:val="006A7C21"/>
    <w:rsid w:val="006B394D"/>
    <w:rsid w:val="006B3F4F"/>
    <w:rsid w:val="006B5ED6"/>
    <w:rsid w:val="006B6C36"/>
    <w:rsid w:val="006C086B"/>
    <w:rsid w:val="006C1627"/>
    <w:rsid w:val="006C1CFA"/>
    <w:rsid w:val="006C316B"/>
    <w:rsid w:val="006C4327"/>
    <w:rsid w:val="006C6500"/>
    <w:rsid w:val="006C68D7"/>
    <w:rsid w:val="006C7CB3"/>
    <w:rsid w:val="006D02A5"/>
    <w:rsid w:val="006D23B4"/>
    <w:rsid w:val="006D2415"/>
    <w:rsid w:val="006D2CE8"/>
    <w:rsid w:val="006D2D30"/>
    <w:rsid w:val="006D5BF6"/>
    <w:rsid w:val="006D6B01"/>
    <w:rsid w:val="006E2A46"/>
    <w:rsid w:val="006E4B45"/>
    <w:rsid w:val="006E566F"/>
    <w:rsid w:val="006F375B"/>
    <w:rsid w:val="006F38EF"/>
    <w:rsid w:val="006F3DDA"/>
    <w:rsid w:val="006F5B43"/>
    <w:rsid w:val="006F5DEC"/>
    <w:rsid w:val="006F61D8"/>
    <w:rsid w:val="006F7C11"/>
    <w:rsid w:val="00700614"/>
    <w:rsid w:val="00700892"/>
    <w:rsid w:val="0070278C"/>
    <w:rsid w:val="00703D01"/>
    <w:rsid w:val="00703F7C"/>
    <w:rsid w:val="0071226C"/>
    <w:rsid w:val="00712270"/>
    <w:rsid w:val="00713794"/>
    <w:rsid w:val="00714AE8"/>
    <w:rsid w:val="00714E85"/>
    <w:rsid w:val="00716543"/>
    <w:rsid w:val="00720EB6"/>
    <w:rsid w:val="00722609"/>
    <w:rsid w:val="007250B5"/>
    <w:rsid w:val="00725EED"/>
    <w:rsid w:val="00726AF1"/>
    <w:rsid w:val="00727648"/>
    <w:rsid w:val="00735168"/>
    <w:rsid w:val="00736F85"/>
    <w:rsid w:val="00744676"/>
    <w:rsid w:val="00752646"/>
    <w:rsid w:val="00752E35"/>
    <w:rsid w:val="00753C32"/>
    <w:rsid w:val="007553F2"/>
    <w:rsid w:val="00755DE2"/>
    <w:rsid w:val="00756DC8"/>
    <w:rsid w:val="007708E8"/>
    <w:rsid w:val="0077246D"/>
    <w:rsid w:val="007743DC"/>
    <w:rsid w:val="00775793"/>
    <w:rsid w:val="007814A4"/>
    <w:rsid w:val="007848C2"/>
    <w:rsid w:val="0079263F"/>
    <w:rsid w:val="00793FB2"/>
    <w:rsid w:val="00794143"/>
    <w:rsid w:val="00794D1C"/>
    <w:rsid w:val="00795047"/>
    <w:rsid w:val="0079601F"/>
    <w:rsid w:val="007A0202"/>
    <w:rsid w:val="007A0FCA"/>
    <w:rsid w:val="007A3953"/>
    <w:rsid w:val="007A648F"/>
    <w:rsid w:val="007B0360"/>
    <w:rsid w:val="007B0A02"/>
    <w:rsid w:val="007B0DCD"/>
    <w:rsid w:val="007B2E04"/>
    <w:rsid w:val="007B6E45"/>
    <w:rsid w:val="007C19E8"/>
    <w:rsid w:val="007D1364"/>
    <w:rsid w:val="007D1B47"/>
    <w:rsid w:val="007D2CB6"/>
    <w:rsid w:val="007D2ECF"/>
    <w:rsid w:val="007D6660"/>
    <w:rsid w:val="007E01BE"/>
    <w:rsid w:val="007E0662"/>
    <w:rsid w:val="007E0CA5"/>
    <w:rsid w:val="007E1FC3"/>
    <w:rsid w:val="007E36BC"/>
    <w:rsid w:val="007E3BD3"/>
    <w:rsid w:val="007E403A"/>
    <w:rsid w:val="007E4502"/>
    <w:rsid w:val="007E4C32"/>
    <w:rsid w:val="007E666B"/>
    <w:rsid w:val="007E7A36"/>
    <w:rsid w:val="007F0B80"/>
    <w:rsid w:val="007F4F02"/>
    <w:rsid w:val="007F5D50"/>
    <w:rsid w:val="007F7E92"/>
    <w:rsid w:val="008003A1"/>
    <w:rsid w:val="00800D4A"/>
    <w:rsid w:val="008028F9"/>
    <w:rsid w:val="00810C3C"/>
    <w:rsid w:val="00810FB0"/>
    <w:rsid w:val="008117B3"/>
    <w:rsid w:val="00812179"/>
    <w:rsid w:val="00813A80"/>
    <w:rsid w:val="00813DBE"/>
    <w:rsid w:val="008142D6"/>
    <w:rsid w:val="008168A7"/>
    <w:rsid w:val="00817353"/>
    <w:rsid w:val="0082113C"/>
    <w:rsid w:val="00821E95"/>
    <w:rsid w:val="008237FB"/>
    <w:rsid w:val="00824C6A"/>
    <w:rsid w:val="008251EB"/>
    <w:rsid w:val="00826D12"/>
    <w:rsid w:val="00830DAA"/>
    <w:rsid w:val="00833A73"/>
    <w:rsid w:val="00834387"/>
    <w:rsid w:val="00835439"/>
    <w:rsid w:val="00836127"/>
    <w:rsid w:val="0083640A"/>
    <w:rsid w:val="008366FC"/>
    <w:rsid w:val="008378A9"/>
    <w:rsid w:val="00837CE2"/>
    <w:rsid w:val="00837F7F"/>
    <w:rsid w:val="008411FD"/>
    <w:rsid w:val="00841D0D"/>
    <w:rsid w:val="00845F7F"/>
    <w:rsid w:val="00850E3D"/>
    <w:rsid w:val="008545EB"/>
    <w:rsid w:val="00856809"/>
    <w:rsid w:val="008601E8"/>
    <w:rsid w:val="008702D3"/>
    <w:rsid w:val="008702F8"/>
    <w:rsid w:val="00870F5A"/>
    <w:rsid w:val="00871EA3"/>
    <w:rsid w:val="008723EC"/>
    <w:rsid w:val="00872B61"/>
    <w:rsid w:val="0087397F"/>
    <w:rsid w:val="008743BE"/>
    <w:rsid w:val="00875020"/>
    <w:rsid w:val="00875407"/>
    <w:rsid w:val="0087663F"/>
    <w:rsid w:val="008771BB"/>
    <w:rsid w:val="00882892"/>
    <w:rsid w:val="00885125"/>
    <w:rsid w:val="0088623D"/>
    <w:rsid w:val="00886314"/>
    <w:rsid w:val="00887396"/>
    <w:rsid w:val="00887664"/>
    <w:rsid w:val="00887CFC"/>
    <w:rsid w:val="00890732"/>
    <w:rsid w:val="00890EEC"/>
    <w:rsid w:val="00895D07"/>
    <w:rsid w:val="008966FB"/>
    <w:rsid w:val="008A02CD"/>
    <w:rsid w:val="008A0C99"/>
    <w:rsid w:val="008A0E43"/>
    <w:rsid w:val="008A1992"/>
    <w:rsid w:val="008A70F4"/>
    <w:rsid w:val="008B1AD0"/>
    <w:rsid w:val="008B1BAF"/>
    <w:rsid w:val="008B2864"/>
    <w:rsid w:val="008B383E"/>
    <w:rsid w:val="008B4E51"/>
    <w:rsid w:val="008B52B5"/>
    <w:rsid w:val="008B78D1"/>
    <w:rsid w:val="008C2238"/>
    <w:rsid w:val="008C2BFA"/>
    <w:rsid w:val="008C3098"/>
    <w:rsid w:val="008C5CC7"/>
    <w:rsid w:val="008C7069"/>
    <w:rsid w:val="008D0205"/>
    <w:rsid w:val="008D144C"/>
    <w:rsid w:val="008D17BC"/>
    <w:rsid w:val="008D4CD0"/>
    <w:rsid w:val="008E14FD"/>
    <w:rsid w:val="008E1A8E"/>
    <w:rsid w:val="008E6A17"/>
    <w:rsid w:val="008E6CA6"/>
    <w:rsid w:val="008E74C6"/>
    <w:rsid w:val="008E7761"/>
    <w:rsid w:val="008F03D4"/>
    <w:rsid w:val="008F0BF8"/>
    <w:rsid w:val="008F1A36"/>
    <w:rsid w:val="008F26F8"/>
    <w:rsid w:val="008F406F"/>
    <w:rsid w:val="008F67B4"/>
    <w:rsid w:val="008F7646"/>
    <w:rsid w:val="00900FFB"/>
    <w:rsid w:val="0090182F"/>
    <w:rsid w:val="00902310"/>
    <w:rsid w:val="009060E8"/>
    <w:rsid w:val="00910FED"/>
    <w:rsid w:val="009111E3"/>
    <w:rsid w:val="00911E45"/>
    <w:rsid w:val="00913966"/>
    <w:rsid w:val="009150B1"/>
    <w:rsid w:val="0091618E"/>
    <w:rsid w:val="0091640D"/>
    <w:rsid w:val="0091702A"/>
    <w:rsid w:val="00923828"/>
    <w:rsid w:val="009304AE"/>
    <w:rsid w:val="00932C51"/>
    <w:rsid w:val="009348A2"/>
    <w:rsid w:val="009358BF"/>
    <w:rsid w:val="00935937"/>
    <w:rsid w:val="00936BDC"/>
    <w:rsid w:val="00942680"/>
    <w:rsid w:val="00942A04"/>
    <w:rsid w:val="0094360B"/>
    <w:rsid w:val="0094360D"/>
    <w:rsid w:val="009442F5"/>
    <w:rsid w:val="00956D3B"/>
    <w:rsid w:val="00960ADB"/>
    <w:rsid w:val="00961B89"/>
    <w:rsid w:val="00962D90"/>
    <w:rsid w:val="00964155"/>
    <w:rsid w:val="00966787"/>
    <w:rsid w:val="00970225"/>
    <w:rsid w:val="00970246"/>
    <w:rsid w:val="00970482"/>
    <w:rsid w:val="009711E6"/>
    <w:rsid w:val="0097184F"/>
    <w:rsid w:val="009719BB"/>
    <w:rsid w:val="009751BD"/>
    <w:rsid w:val="00980DF4"/>
    <w:rsid w:val="009824FB"/>
    <w:rsid w:val="00984CC6"/>
    <w:rsid w:val="009904DF"/>
    <w:rsid w:val="00995626"/>
    <w:rsid w:val="00996456"/>
    <w:rsid w:val="009A10F4"/>
    <w:rsid w:val="009A1999"/>
    <w:rsid w:val="009A27DB"/>
    <w:rsid w:val="009A38DD"/>
    <w:rsid w:val="009A607E"/>
    <w:rsid w:val="009A63A7"/>
    <w:rsid w:val="009A6CCC"/>
    <w:rsid w:val="009B2FAD"/>
    <w:rsid w:val="009B39A8"/>
    <w:rsid w:val="009B3AE7"/>
    <w:rsid w:val="009B4C75"/>
    <w:rsid w:val="009B587F"/>
    <w:rsid w:val="009B5B56"/>
    <w:rsid w:val="009B7089"/>
    <w:rsid w:val="009C1CFE"/>
    <w:rsid w:val="009C36BA"/>
    <w:rsid w:val="009C38E2"/>
    <w:rsid w:val="009C5D70"/>
    <w:rsid w:val="009D1257"/>
    <w:rsid w:val="009D12AE"/>
    <w:rsid w:val="009D294C"/>
    <w:rsid w:val="009D3643"/>
    <w:rsid w:val="009D36A2"/>
    <w:rsid w:val="009E09EA"/>
    <w:rsid w:val="009E41C3"/>
    <w:rsid w:val="009E462D"/>
    <w:rsid w:val="009E4886"/>
    <w:rsid w:val="009E60C4"/>
    <w:rsid w:val="009F0A13"/>
    <w:rsid w:val="009F1313"/>
    <w:rsid w:val="009F25FF"/>
    <w:rsid w:val="009F2C66"/>
    <w:rsid w:val="009F318F"/>
    <w:rsid w:val="009F3A0A"/>
    <w:rsid w:val="009F45B4"/>
    <w:rsid w:val="009F5291"/>
    <w:rsid w:val="00A01560"/>
    <w:rsid w:val="00A01F5C"/>
    <w:rsid w:val="00A076BD"/>
    <w:rsid w:val="00A101F9"/>
    <w:rsid w:val="00A12A1B"/>
    <w:rsid w:val="00A13D36"/>
    <w:rsid w:val="00A15B06"/>
    <w:rsid w:val="00A168DB"/>
    <w:rsid w:val="00A22078"/>
    <w:rsid w:val="00A22096"/>
    <w:rsid w:val="00A22129"/>
    <w:rsid w:val="00A23431"/>
    <w:rsid w:val="00A27211"/>
    <w:rsid w:val="00A308D1"/>
    <w:rsid w:val="00A325E8"/>
    <w:rsid w:val="00A33141"/>
    <w:rsid w:val="00A335AE"/>
    <w:rsid w:val="00A36077"/>
    <w:rsid w:val="00A37331"/>
    <w:rsid w:val="00A40B3C"/>
    <w:rsid w:val="00A40BB0"/>
    <w:rsid w:val="00A424D4"/>
    <w:rsid w:val="00A43CBD"/>
    <w:rsid w:val="00A43E33"/>
    <w:rsid w:val="00A4427D"/>
    <w:rsid w:val="00A52F62"/>
    <w:rsid w:val="00A55285"/>
    <w:rsid w:val="00A56948"/>
    <w:rsid w:val="00A578B0"/>
    <w:rsid w:val="00A57BB6"/>
    <w:rsid w:val="00A603EC"/>
    <w:rsid w:val="00A615D2"/>
    <w:rsid w:val="00A620AD"/>
    <w:rsid w:val="00A62EA4"/>
    <w:rsid w:val="00A62F68"/>
    <w:rsid w:val="00A666DE"/>
    <w:rsid w:val="00A709DA"/>
    <w:rsid w:val="00A731D8"/>
    <w:rsid w:val="00A73D1D"/>
    <w:rsid w:val="00A74CFD"/>
    <w:rsid w:val="00A75F6C"/>
    <w:rsid w:val="00A80F6B"/>
    <w:rsid w:val="00A81A71"/>
    <w:rsid w:val="00A83087"/>
    <w:rsid w:val="00A8384F"/>
    <w:rsid w:val="00A8389B"/>
    <w:rsid w:val="00A8433A"/>
    <w:rsid w:val="00A84FBA"/>
    <w:rsid w:val="00A85AC5"/>
    <w:rsid w:val="00A860B5"/>
    <w:rsid w:val="00A865AB"/>
    <w:rsid w:val="00A9010D"/>
    <w:rsid w:val="00A9072B"/>
    <w:rsid w:val="00A916A4"/>
    <w:rsid w:val="00A93066"/>
    <w:rsid w:val="00A95190"/>
    <w:rsid w:val="00A9696F"/>
    <w:rsid w:val="00A96AF7"/>
    <w:rsid w:val="00A979D9"/>
    <w:rsid w:val="00AA034D"/>
    <w:rsid w:val="00AA1392"/>
    <w:rsid w:val="00AA1F4C"/>
    <w:rsid w:val="00AA275F"/>
    <w:rsid w:val="00AA2C41"/>
    <w:rsid w:val="00AA35BD"/>
    <w:rsid w:val="00AA3EAE"/>
    <w:rsid w:val="00AA46B0"/>
    <w:rsid w:val="00AA4A9C"/>
    <w:rsid w:val="00AA65CB"/>
    <w:rsid w:val="00AA6978"/>
    <w:rsid w:val="00AB1C38"/>
    <w:rsid w:val="00AB33AE"/>
    <w:rsid w:val="00AB47E7"/>
    <w:rsid w:val="00AB4A48"/>
    <w:rsid w:val="00AB6779"/>
    <w:rsid w:val="00AB78CE"/>
    <w:rsid w:val="00AC36C1"/>
    <w:rsid w:val="00AC4380"/>
    <w:rsid w:val="00AC4B56"/>
    <w:rsid w:val="00AC4F50"/>
    <w:rsid w:val="00AC5111"/>
    <w:rsid w:val="00AC72A6"/>
    <w:rsid w:val="00AD0FC1"/>
    <w:rsid w:val="00AD1F08"/>
    <w:rsid w:val="00AD30BC"/>
    <w:rsid w:val="00AD3EF5"/>
    <w:rsid w:val="00AD55A2"/>
    <w:rsid w:val="00AD68F5"/>
    <w:rsid w:val="00AD7858"/>
    <w:rsid w:val="00AE18AC"/>
    <w:rsid w:val="00AE231D"/>
    <w:rsid w:val="00AE27E5"/>
    <w:rsid w:val="00AE5A98"/>
    <w:rsid w:val="00AE793B"/>
    <w:rsid w:val="00AF159D"/>
    <w:rsid w:val="00AF2B38"/>
    <w:rsid w:val="00AF4D3E"/>
    <w:rsid w:val="00AF4F8C"/>
    <w:rsid w:val="00AF6187"/>
    <w:rsid w:val="00B02513"/>
    <w:rsid w:val="00B02B41"/>
    <w:rsid w:val="00B02DB7"/>
    <w:rsid w:val="00B031EA"/>
    <w:rsid w:val="00B05CEE"/>
    <w:rsid w:val="00B06285"/>
    <w:rsid w:val="00B17002"/>
    <w:rsid w:val="00B173A3"/>
    <w:rsid w:val="00B1781F"/>
    <w:rsid w:val="00B20ED6"/>
    <w:rsid w:val="00B220CD"/>
    <w:rsid w:val="00B22DD0"/>
    <w:rsid w:val="00B26AF5"/>
    <w:rsid w:val="00B27FEB"/>
    <w:rsid w:val="00B3171C"/>
    <w:rsid w:val="00B3313F"/>
    <w:rsid w:val="00B33842"/>
    <w:rsid w:val="00B347BE"/>
    <w:rsid w:val="00B357BB"/>
    <w:rsid w:val="00B37538"/>
    <w:rsid w:val="00B40D0D"/>
    <w:rsid w:val="00B413E7"/>
    <w:rsid w:val="00B4227A"/>
    <w:rsid w:val="00B425E0"/>
    <w:rsid w:val="00B4300D"/>
    <w:rsid w:val="00B45252"/>
    <w:rsid w:val="00B456B8"/>
    <w:rsid w:val="00B53422"/>
    <w:rsid w:val="00B5342D"/>
    <w:rsid w:val="00B54D1E"/>
    <w:rsid w:val="00B55ECA"/>
    <w:rsid w:val="00B5655E"/>
    <w:rsid w:val="00B60E26"/>
    <w:rsid w:val="00B63108"/>
    <w:rsid w:val="00B64EEC"/>
    <w:rsid w:val="00B67E1A"/>
    <w:rsid w:val="00B702EE"/>
    <w:rsid w:val="00B70929"/>
    <w:rsid w:val="00B72598"/>
    <w:rsid w:val="00B7288C"/>
    <w:rsid w:val="00B746FB"/>
    <w:rsid w:val="00B76D50"/>
    <w:rsid w:val="00B77648"/>
    <w:rsid w:val="00B806C0"/>
    <w:rsid w:val="00B81783"/>
    <w:rsid w:val="00B83EBB"/>
    <w:rsid w:val="00B86EFD"/>
    <w:rsid w:val="00B871F0"/>
    <w:rsid w:val="00B878A8"/>
    <w:rsid w:val="00B92057"/>
    <w:rsid w:val="00B9246E"/>
    <w:rsid w:val="00B92804"/>
    <w:rsid w:val="00B92ADC"/>
    <w:rsid w:val="00B9332E"/>
    <w:rsid w:val="00B937D1"/>
    <w:rsid w:val="00B94FB6"/>
    <w:rsid w:val="00B9680E"/>
    <w:rsid w:val="00B97EC1"/>
    <w:rsid w:val="00BA361F"/>
    <w:rsid w:val="00BA37AA"/>
    <w:rsid w:val="00BA476E"/>
    <w:rsid w:val="00BB2B12"/>
    <w:rsid w:val="00BB2B81"/>
    <w:rsid w:val="00BB444C"/>
    <w:rsid w:val="00BB557D"/>
    <w:rsid w:val="00BC07AC"/>
    <w:rsid w:val="00BC13E1"/>
    <w:rsid w:val="00BC1733"/>
    <w:rsid w:val="00BC1CD3"/>
    <w:rsid w:val="00BC3BE2"/>
    <w:rsid w:val="00BC4743"/>
    <w:rsid w:val="00BC67F6"/>
    <w:rsid w:val="00BC6FB4"/>
    <w:rsid w:val="00BD166C"/>
    <w:rsid w:val="00BD5364"/>
    <w:rsid w:val="00BE0A61"/>
    <w:rsid w:val="00BE0E67"/>
    <w:rsid w:val="00BE67EF"/>
    <w:rsid w:val="00BE693C"/>
    <w:rsid w:val="00BE6E94"/>
    <w:rsid w:val="00BF1578"/>
    <w:rsid w:val="00BF2C63"/>
    <w:rsid w:val="00BF406B"/>
    <w:rsid w:val="00BF59C0"/>
    <w:rsid w:val="00C00151"/>
    <w:rsid w:val="00C03F05"/>
    <w:rsid w:val="00C06FBF"/>
    <w:rsid w:val="00C07C20"/>
    <w:rsid w:val="00C07E9D"/>
    <w:rsid w:val="00C109F6"/>
    <w:rsid w:val="00C16AA4"/>
    <w:rsid w:val="00C22400"/>
    <w:rsid w:val="00C22D16"/>
    <w:rsid w:val="00C2442E"/>
    <w:rsid w:val="00C27273"/>
    <w:rsid w:val="00C314A5"/>
    <w:rsid w:val="00C31691"/>
    <w:rsid w:val="00C32B6A"/>
    <w:rsid w:val="00C34141"/>
    <w:rsid w:val="00C34B53"/>
    <w:rsid w:val="00C37192"/>
    <w:rsid w:val="00C377CA"/>
    <w:rsid w:val="00C37BB2"/>
    <w:rsid w:val="00C404E5"/>
    <w:rsid w:val="00C41EE9"/>
    <w:rsid w:val="00C43888"/>
    <w:rsid w:val="00C46800"/>
    <w:rsid w:val="00C47018"/>
    <w:rsid w:val="00C47DDD"/>
    <w:rsid w:val="00C51B2C"/>
    <w:rsid w:val="00C5219E"/>
    <w:rsid w:val="00C52809"/>
    <w:rsid w:val="00C52E1E"/>
    <w:rsid w:val="00C533C3"/>
    <w:rsid w:val="00C542FA"/>
    <w:rsid w:val="00C57985"/>
    <w:rsid w:val="00C60EA1"/>
    <w:rsid w:val="00C61B65"/>
    <w:rsid w:val="00C625CB"/>
    <w:rsid w:val="00C63989"/>
    <w:rsid w:val="00C63A0A"/>
    <w:rsid w:val="00C64680"/>
    <w:rsid w:val="00C649F7"/>
    <w:rsid w:val="00C6783E"/>
    <w:rsid w:val="00C70345"/>
    <w:rsid w:val="00C70688"/>
    <w:rsid w:val="00C716A7"/>
    <w:rsid w:val="00C727F9"/>
    <w:rsid w:val="00C765A1"/>
    <w:rsid w:val="00C7780F"/>
    <w:rsid w:val="00C82E45"/>
    <w:rsid w:val="00C83F32"/>
    <w:rsid w:val="00C85075"/>
    <w:rsid w:val="00C873BE"/>
    <w:rsid w:val="00C87C61"/>
    <w:rsid w:val="00C87EB0"/>
    <w:rsid w:val="00CA0091"/>
    <w:rsid w:val="00CA0C88"/>
    <w:rsid w:val="00CA0CAF"/>
    <w:rsid w:val="00CA52D3"/>
    <w:rsid w:val="00CA6FE4"/>
    <w:rsid w:val="00CB015F"/>
    <w:rsid w:val="00CB0DE0"/>
    <w:rsid w:val="00CB1ED4"/>
    <w:rsid w:val="00CB358A"/>
    <w:rsid w:val="00CB56C3"/>
    <w:rsid w:val="00CB597D"/>
    <w:rsid w:val="00CC0B64"/>
    <w:rsid w:val="00CC1019"/>
    <w:rsid w:val="00CC11A0"/>
    <w:rsid w:val="00CC2D9C"/>
    <w:rsid w:val="00CC2E47"/>
    <w:rsid w:val="00CC371C"/>
    <w:rsid w:val="00CC382E"/>
    <w:rsid w:val="00CC407A"/>
    <w:rsid w:val="00CC5CD0"/>
    <w:rsid w:val="00CC5F72"/>
    <w:rsid w:val="00CC7C54"/>
    <w:rsid w:val="00CD2C53"/>
    <w:rsid w:val="00CD5574"/>
    <w:rsid w:val="00CD55BF"/>
    <w:rsid w:val="00CD63BA"/>
    <w:rsid w:val="00CD683B"/>
    <w:rsid w:val="00CD6B20"/>
    <w:rsid w:val="00CD77AA"/>
    <w:rsid w:val="00CE1044"/>
    <w:rsid w:val="00CE599F"/>
    <w:rsid w:val="00CE6084"/>
    <w:rsid w:val="00CE68BA"/>
    <w:rsid w:val="00CE731C"/>
    <w:rsid w:val="00CF00C7"/>
    <w:rsid w:val="00CF04F7"/>
    <w:rsid w:val="00CF1BEE"/>
    <w:rsid w:val="00D06DD9"/>
    <w:rsid w:val="00D0708F"/>
    <w:rsid w:val="00D07556"/>
    <w:rsid w:val="00D11185"/>
    <w:rsid w:val="00D12130"/>
    <w:rsid w:val="00D15437"/>
    <w:rsid w:val="00D15601"/>
    <w:rsid w:val="00D15A89"/>
    <w:rsid w:val="00D17E02"/>
    <w:rsid w:val="00D22403"/>
    <w:rsid w:val="00D25835"/>
    <w:rsid w:val="00D2583B"/>
    <w:rsid w:val="00D26375"/>
    <w:rsid w:val="00D26BEF"/>
    <w:rsid w:val="00D27478"/>
    <w:rsid w:val="00D36D5E"/>
    <w:rsid w:val="00D4017A"/>
    <w:rsid w:val="00D420B7"/>
    <w:rsid w:val="00D4332D"/>
    <w:rsid w:val="00D4581F"/>
    <w:rsid w:val="00D45956"/>
    <w:rsid w:val="00D460D4"/>
    <w:rsid w:val="00D469CC"/>
    <w:rsid w:val="00D52672"/>
    <w:rsid w:val="00D528C1"/>
    <w:rsid w:val="00D52A5A"/>
    <w:rsid w:val="00D53D0E"/>
    <w:rsid w:val="00D60843"/>
    <w:rsid w:val="00D61FA1"/>
    <w:rsid w:val="00D62ABA"/>
    <w:rsid w:val="00D645EF"/>
    <w:rsid w:val="00D66818"/>
    <w:rsid w:val="00D675CF"/>
    <w:rsid w:val="00D675D1"/>
    <w:rsid w:val="00D67F84"/>
    <w:rsid w:val="00D703B2"/>
    <w:rsid w:val="00D736EF"/>
    <w:rsid w:val="00D75C57"/>
    <w:rsid w:val="00D8072E"/>
    <w:rsid w:val="00D8194D"/>
    <w:rsid w:val="00D81A46"/>
    <w:rsid w:val="00D87ED0"/>
    <w:rsid w:val="00D91C1A"/>
    <w:rsid w:val="00D933B2"/>
    <w:rsid w:val="00D93DF7"/>
    <w:rsid w:val="00D946AE"/>
    <w:rsid w:val="00D95FBC"/>
    <w:rsid w:val="00D962C9"/>
    <w:rsid w:val="00D968DE"/>
    <w:rsid w:val="00D969CF"/>
    <w:rsid w:val="00D97B2F"/>
    <w:rsid w:val="00DA1B76"/>
    <w:rsid w:val="00DA274B"/>
    <w:rsid w:val="00DA3B26"/>
    <w:rsid w:val="00DA474B"/>
    <w:rsid w:val="00DA642C"/>
    <w:rsid w:val="00DB07E1"/>
    <w:rsid w:val="00DB1372"/>
    <w:rsid w:val="00DB19C8"/>
    <w:rsid w:val="00DB23B4"/>
    <w:rsid w:val="00DB274C"/>
    <w:rsid w:val="00DB2FDD"/>
    <w:rsid w:val="00DC1A04"/>
    <w:rsid w:val="00DC3611"/>
    <w:rsid w:val="00DC3AC8"/>
    <w:rsid w:val="00DC4FC7"/>
    <w:rsid w:val="00DC5AAE"/>
    <w:rsid w:val="00DD028F"/>
    <w:rsid w:val="00DD14B1"/>
    <w:rsid w:val="00DD7110"/>
    <w:rsid w:val="00DE2BBD"/>
    <w:rsid w:val="00DE5FE4"/>
    <w:rsid w:val="00DF13DE"/>
    <w:rsid w:val="00DF23C5"/>
    <w:rsid w:val="00DF3D6A"/>
    <w:rsid w:val="00DF5A44"/>
    <w:rsid w:val="00DF6F56"/>
    <w:rsid w:val="00DF6FBE"/>
    <w:rsid w:val="00DF7DDA"/>
    <w:rsid w:val="00E010F8"/>
    <w:rsid w:val="00E02AE7"/>
    <w:rsid w:val="00E031F2"/>
    <w:rsid w:val="00E04548"/>
    <w:rsid w:val="00E14671"/>
    <w:rsid w:val="00E14DDF"/>
    <w:rsid w:val="00E165DD"/>
    <w:rsid w:val="00E1768A"/>
    <w:rsid w:val="00E20D3C"/>
    <w:rsid w:val="00E22415"/>
    <w:rsid w:val="00E22972"/>
    <w:rsid w:val="00E25B5F"/>
    <w:rsid w:val="00E30715"/>
    <w:rsid w:val="00E309D2"/>
    <w:rsid w:val="00E31074"/>
    <w:rsid w:val="00E32149"/>
    <w:rsid w:val="00E32685"/>
    <w:rsid w:val="00E330B4"/>
    <w:rsid w:val="00E330E1"/>
    <w:rsid w:val="00E33107"/>
    <w:rsid w:val="00E331FC"/>
    <w:rsid w:val="00E33AFE"/>
    <w:rsid w:val="00E33E13"/>
    <w:rsid w:val="00E3543E"/>
    <w:rsid w:val="00E362F0"/>
    <w:rsid w:val="00E36F7F"/>
    <w:rsid w:val="00E40275"/>
    <w:rsid w:val="00E40396"/>
    <w:rsid w:val="00E409D2"/>
    <w:rsid w:val="00E411C0"/>
    <w:rsid w:val="00E42B90"/>
    <w:rsid w:val="00E440E8"/>
    <w:rsid w:val="00E46520"/>
    <w:rsid w:val="00E46B01"/>
    <w:rsid w:val="00E47CC3"/>
    <w:rsid w:val="00E50FC5"/>
    <w:rsid w:val="00E52CEF"/>
    <w:rsid w:val="00E53B5B"/>
    <w:rsid w:val="00E53F4A"/>
    <w:rsid w:val="00E66B5E"/>
    <w:rsid w:val="00E710A0"/>
    <w:rsid w:val="00E7113F"/>
    <w:rsid w:val="00E73DFB"/>
    <w:rsid w:val="00E756CB"/>
    <w:rsid w:val="00E774C0"/>
    <w:rsid w:val="00E8149E"/>
    <w:rsid w:val="00E824A5"/>
    <w:rsid w:val="00E8311F"/>
    <w:rsid w:val="00E8396E"/>
    <w:rsid w:val="00E84F3A"/>
    <w:rsid w:val="00E91514"/>
    <w:rsid w:val="00E925CE"/>
    <w:rsid w:val="00E932CD"/>
    <w:rsid w:val="00E94C16"/>
    <w:rsid w:val="00E95306"/>
    <w:rsid w:val="00EA06AC"/>
    <w:rsid w:val="00EA10B0"/>
    <w:rsid w:val="00EA19B5"/>
    <w:rsid w:val="00EA381E"/>
    <w:rsid w:val="00EA3D94"/>
    <w:rsid w:val="00EA4647"/>
    <w:rsid w:val="00EA5AA0"/>
    <w:rsid w:val="00EB156A"/>
    <w:rsid w:val="00EB3985"/>
    <w:rsid w:val="00EB48FC"/>
    <w:rsid w:val="00EB4D6E"/>
    <w:rsid w:val="00EB5264"/>
    <w:rsid w:val="00EB56E1"/>
    <w:rsid w:val="00EB7F64"/>
    <w:rsid w:val="00EC10F5"/>
    <w:rsid w:val="00EC221D"/>
    <w:rsid w:val="00EC2928"/>
    <w:rsid w:val="00EC3BDB"/>
    <w:rsid w:val="00EC6563"/>
    <w:rsid w:val="00EC6708"/>
    <w:rsid w:val="00EC784C"/>
    <w:rsid w:val="00ED430B"/>
    <w:rsid w:val="00ED56FB"/>
    <w:rsid w:val="00ED6308"/>
    <w:rsid w:val="00ED67C7"/>
    <w:rsid w:val="00EE336C"/>
    <w:rsid w:val="00EE6AD6"/>
    <w:rsid w:val="00EE768A"/>
    <w:rsid w:val="00EF11BE"/>
    <w:rsid w:val="00EF1F86"/>
    <w:rsid w:val="00EF3911"/>
    <w:rsid w:val="00EF39BD"/>
    <w:rsid w:val="00EF4D4D"/>
    <w:rsid w:val="00EF72F7"/>
    <w:rsid w:val="00F0098F"/>
    <w:rsid w:val="00F010A6"/>
    <w:rsid w:val="00F01458"/>
    <w:rsid w:val="00F017E9"/>
    <w:rsid w:val="00F04AFE"/>
    <w:rsid w:val="00F10358"/>
    <w:rsid w:val="00F107E3"/>
    <w:rsid w:val="00F120C8"/>
    <w:rsid w:val="00F12CCB"/>
    <w:rsid w:val="00F135FB"/>
    <w:rsid w:val="00F158F3"/>
    <w:rsid w:val="00F2008F"/>
    <w:rsid w:val="00F2219C"/>
    <w:rsid w:val="00F2281C"/>
    <w:rsid w:val="00F25F94"/>
    <w:rsid w:val="00F3010D"/>
    <w:rsid w:val="00F358A9"/>
    <w:rsid w:val="00F35A42"/>
    <w:rsid w:val="00F36E6C"/>
    <w:rsid w:val="00F37C5F"/>
    <w:rsid w:val="00F40332"/>
    <w:rsid w:val="00F41E6A"/>
    <w:rsid w:val="00F434A5"/>
    <w:rsid w:val="00F44B19"/>
    <w:rsid w:val="00F478B7"/>
    <w:rsid w:val="00F5221B"/>
    <w:rsid w:val="00F529B0"/>
    <w:rsid w:val="00F529D2"/>
    <w:rsid w:val="00F533DE"/>
    <w:rsid w:val="00F53FA7"/>
    <w:rsid w:val="00F57579"/>
    <w:rsid w:val="00F6113A"/>
    <w:rsid w:val="00F61599"/>
    <w:rsid w:val="00F622CB"/>
    <w:rsid w:val="00F62744"/>
    <w:rsid w:val="00F62C92"/>
    <w:rsid w:val="00F64F08"/>
    <w:rsid w:val="00F65B2A"/>
    <w:rsid w:val="00F673E8"/>
    <w:rsid w:val="00F67AA4"/>
    <w:rsid w:val="00F7147B"/>
    <w:rsid w:val="00F72A3D"/>
    <w:rsid w:val="00F73CE2"/>
    <w:rsid w:val="00F809C7"/>
    <w:rsid w:val="00F80F35"/>
    <w:rsid w:val="00F849B6"/>
    <w:rsid w:val="00F8519F"/>
    <w:rsid w:val="00F85607"/>
    <w:rsid w:val="00F86D89"/>
    <w:rsid w:val="00F91B54"/>
    <w:rsid w:val="00F934D9"/>
    <w:rsid w:val="00F93DB4"/>
    <w:rsid w:val="00F95B5A"/>
    <w:rsid w:val="00FA5AE3"/>
    <w:rsid w:val="00FA7270"/>
    <w:rsid w:val="00FA79ED"/>
    <w:rsid w:val="00FA7D03"/>
    <w:rsid w:val="00FB1E0D"/>
    <w:rsid w:val="00FB4E98"/>
    <w:rsid w:val="00FB56F5"/>
    <w:rsid w:val="00FB7431"/>
    <w:rsid w:val="00FC3F82"/>
    <w:rsid w:val="00FC526D"/>
    <w:rsid w:val="00FC5614"/>
    <w:rsid w:val="00FC5622"/>
    <w:rsid w:val="00FD06AE"/>
    <w:rsid w:val="00FD253C"/>
    <w:rsid w:val="00FD282A"/>
    <w:rsid w:val="00FD427B"/>
    <w:rsid w:val="00FD6B0E"/>
    <w:rsid w:val="00FD6B99"/>
    <w:rsid w:val="00FE1CDE"/>
    <w:rsid w:val="00FE2832"/>
    <w:rsid w:val="00FE2B1D"/>
    <w:rsid w:val="00FE3CFD"/>
    <w:rsid w:val="00FE3E2E"/>
    <w:rsid w:val="00FE48A2"/>
    <w:rsid w:val="00FE4E8D"/>
    <w:rsid w:val="00FE7B9A"/>
    <w:rsid w:val="00FF7CD7"/>
    <w:rsid w:val="03C26BD1"/>
    <w:rsid w:val="05017C52"/>
    <w:rsid w:val="07DF2906"/>
    <w:rsid w:val="09EA05ED"/>
    <w:rsid w:val="0A8F6E15"/>
    <w:rsid w:val="0DDE2262"/>
    <w:rsid w:val="0E110CC7"/>
    <w:rsid w:val="0EBA50FE"/>
    <w:rsid w:val="100D7DF3"/>
    <w:rsid w:val="109374B9"/>
    <w:rsid w:val="10C83E59"/>
    <w:rsid w:val="112C3C37"/>
    <w:rsid w:val="12E52961"/>
    <w:rsid w:val="15375E62"/>
    <w:rsid w:val="15A7263A"/>
    <w:rsid w:val="16D42CDF"/>
    <w:rsid w:val="17AF1C9C"/>
    <w:rsid w:val="17B648CC"/>
    <w:rsid w:val="17D95673"/>
    <w:rsid w:val="187327BD"/>
    <w:rsid w:val="19AF639F"/>
    <w:rsid w:val="1A3B01F3"/>
    <w:rsid w:val="1B331D07"/>
    <w:rsid w:val="1BDB2B53"/>
    <w:rsid w:val="1C5C2EBF"/>
    <w:rsid w:val="1CE17CDC"/>
    <w:rsid w:val="20FF1092"/>
    <w:rsid w:val="20FF14F2"/>
    <w:rsid w:val="21550065"/>
    <w:rsid w:val="245B38D1"/>
    <w:rsid w:val="2500187D"/>
    <w:rsid w:val="251E1D03"/>
    <w:rsid w:val="290D4568"/>
    <w:rsid w:val="292C233E"/>
    <w:rsid w:val="29732512"/>
    <w:rsid w:val="29DF5830"/>
    <w:rsid w:val="2B1C386E"/>
    <w:rsid w:val="2B1E480B"/>
    <w:rsid w:val="2B5474A0"/>
    <w:rsid w:val="2B700882"/>
    <w:rsid w:val="2CC118F2"/>
    <w:rsid w:val="2E2D7C9E"/>
    <w:rsid w:val="2E66470A"/>
    <w:rsid w:val="2FF31FB4"/>
    <w:rsid w:val="33752806"/>
    <w:rsid w:val="34483C32"/>
    <w:rsid w:val="37B37E04"/>
    <w:rsid w:val="3A6A32CA"/>
    <w:rsid w:val="3BCD6E7C"/>
    <w:rsid w:val="3C0D06AF"/>
    <w:rsid w:val="3C6A0C14"/>
    <w:rsid w:val="3FBC05FB"/>
    <w:rsid w:val="41C773E2"/>
    <w:rsid w:val="44415E48"/>
    <w:rsid w:val="457143D0"/>
    <w:rsid w:val="47884B7D"/>
    <w:rsid w:val="4B9A1834"/>
    <w:rsid w:val="4D4C3002"/>
    <w:rsid w:val="4E564E71"/>
    <w:rsid w:val="4ECC6B0C"/>
    <w:rsid w:val="50236B06"/>
    <w:rsid w:val="51BE42F3"/>
    <w:rsid w:val="5424554E"/>
    <w:rsid w:val="55A14C92"/>
    <w:rsid w:val="575C3274"/>
    <w:rsid w:val="588418A2"/>
    <w:rsid w:val="5BFE196B"/>
    <w:rsid w:val="5C1B1279"/>
    <w:rsid w:val="5C327A9E"/>
    <w:rsid w:val="5CDF022A"/>
    <w:rsid w:val="5D4E4D5A"/>
    <w:rsid w:val="5DC40727"/>
    <w:rsid w:val="5F9B7AE0"/>
    <w:rsid w:val="5FF4247C"/>
    <w:rsid w:val="62196FF4"/>
    <w:rsid w:val="622D61FE"/>
    <w:rsid w:val="64095E7F"/>
    <w:rsid w:val="64414325"/>
    <w:rsid w:val="658C7FE7"/>
    <w:rsid w:val="66411775"/>
    <w:rsid w:val="6731781D"/>
    <w:rsid w:val="68B57855"/>
    <w:rsid w:val="697C3859"/>
    <w:rsid w:val="6A053438"/>
    <w:rsid w:val="6A8676FB"/>
    <w:rsid w:val="6B0008F1"/>
    <w:rsid w:val="6BC308DC"/>
    <w:rsid w:val="6BC960D2"/>
    <w:rsid w:val="6BD46E9D"/>
    <w:rsid w:val="6DEE7A91"/>
    <w:rsid w:val="6E33788D"/>
    <w:rsid w:val="6E6931FA"/>
    <w:rsid w:val="6EBA41C5"/>
    <w:rsid w:val="76D53F1B"/>
    <w:rsid w:val="7851049C"/>
    <w:rsid w:val="791D122B"/>
    <w:rsid w:val="79324DA1"/>
    <w:rsid w:val="7AE96FDE"/>
    <w:rsid w:val="7D451493"/>
    <w:rsid w:val="7D996D0B"/>
    <w:rsid w:val="7E633AAA"/>
    <w:rsid w:val="7EEF0411"/>
    <w:rsid w:val="7FBF3D65"/>
    <w:rsid w:val="7FE50E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3702D"/>
  <w15:docId w15:val="{5B648E08-18B6-4C2D-8F1C-937110694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next w:val="BodyText2"/>
    <w:autoRedefine/>
    <w:qFormat/>
    <w:pPr>
      <w:widowControl w:val="0"/>
      <w:jc w:val="both"/>
    </w:pPr>
    <w:rPr>
      <w:kern w:val="2"/>
      <w:sz w:val="21"/>
      <w:szCs w:val="24"/>
    </w:rPr>
  </w:style>
  <w:style w:type="paragraph" w:styleId="1">
    <w:name w:val="heading 1"/>
    <w:basedOn w:val="a9"/>
    <w:next w:val="a9"/>
    <w:link w:val="10"/>
    <w:autoRedefine/>
    <w:uiPriority w:val="9"/>
    <w:qFormat/>
    <w:pPr>
      <w:keepNext/>
      <w:keepLines/>
      <w:spacing w:before="340" w:after="330" w:line="578" w:lineRule="auto"/>
      <w:outlineLvl w:val="0"/>
    </w:pPr>
    <w:rPr>
      <w:b/>
      <w:bCs/>
      <w:kern w:val="44"/>
      <w:sz w:val="44"/>
      <w:szCs w:val="44"/>
    </w:rPr>
  </w:style>
  <w:style w:type="paragraph" w:styleId="6">
    <w:name w:val="heading 6"/>
    <w:basedOn w:val="a9"/>
    <w:next w:val="a9"/>
    <w:link w:val="60"/>
    <w:autoRedefine/>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BodyText2">
    <w:name w:val="BodyText2"/>
    <w:autoRedefine/>
    <w:qFormat/>
    <w:pPr>
      <w:widowControl w:val="0"/>
      <w:spacing w:after="120" w:line="480" w:lineRule="auto"/>
      <w:jc w:val="both"/>
      <w:textAlignment w:val="baseline"/>
    </w:pPr>
    <w:rPr>
      <w:rFonts w:ascii="Calibri" w:hAnsi="Calibri"/>
      <w:kern w:val="2"/>
      <w:sz w:val="32"/>
      <w:szCs w:val="32"/>
    </w:rPr>
  </w:style>
  <w:style w:type="paragraph" w:styleId="TOC7">
    <w:name w:val="toc 7"/>
    <w:basedOn w:val="a9"/>
    <w:next w:val="a9"/>
    <w:autoRedefine/>
    <w:uiPriority w:val="39"/>
    <w:unhideWhenUsed/>
    <w:qFormat/>
    <w:pPr>
      <w:tabs>
        <w:tab w:val="right" w:leader="dot" w:pos="9344"/>
      </w:tabs>
      <w:adjustRightInd w:val="0"/>
      <w:spacing w:line="300" w:lineRule="exact"/>
      <w:ind w:left="1259"/>
    </w:pPr>
    <w:rPr>
      <w:rFonts w:ascii="宋体" w:hAnsi="Calibri"/>
      <w:szCs w:val="21"/>
    </w:rPr>
  </w:style>
  <w:style w:type="paragraph" w:styleId="ad">
    <w:name w:val="annotation text"/>
    <w:basedOn w:val="a9"/>
    <w:link w:val="ae"/>
    <w:autoRedefine/>
    <w:uiPriority w:val="99"/>
    <w:semiHidden/>
    <w:unhideWhenUsed/>
    <w:qFormat/>
    <w:pPr>
      <w:jc w:val="left"/>
    </w:pPr>
  </w:style>
  <w:style w:type="paragraph" w:styleId="af">
    <w:name w:val="Balloon Text"/>
    <w:basedOn w:val="a9"/>
    <w:link w:val="af0"/>
    <w:autoRedefine/>
    <w:uiPriority w:val="99"/>
    <w:semiHidden/>
    <w:unhideWhenUsed/>
    <w:qFormat/>
    <w:rPr>
      <w:sz w:val="18"/>
      <w:szCs w:val="18"/>
    </w:rPr>
  </w:style>
  <w:style w:type="paragraph" w:styleId="af1">
    <w:name w:val="footer"/>
    <w:basedOn w:val="a9"/>
    <w:link w:val="af2"/>
    <w:autoRedefine/>
    <w:uiPriority w:val="99"/>
    <w:unhideWhenUsed/>
    <w:qFormat/>
    <w:pPr>
      <w:tabs>
        <w:tab w:val="center" w:pos="4153"/>
        <w:tab w:val="right" w:pos="8306"/>
      </w:tabs>
      <w:snapToGrid w:val="0"/>
      <w:jc w:val="left"/>
    </w:pPr>
    <w:rPr>
      <w:sz w:val="18"/>
      <w:szCs w:val="18"/>
    </w:rPr>
  </w:style>
  <w:style w:type="paragraph" w:styleId="af3">
    <w:name w:val="header"/>
    <w:basedOn w:val="a9"/>
    <w:link w:val="af4"/>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f5">
    <w:name w:val="annotation subject"/>
    <w:basedOn w:val="ad"/>
    <w:next w:val="ad"/>
    <w:link w:val="af6"/>
    <w:autoRedefine/>
    <w:uiPriority w:val="99"/>
    <w:semiHidden/>
    <w:unhideWhenUsed/>
    <w:qFormat/>
    <w:rPr>
      <w:b/>
      <w:bCs/>
    </w:rPr>
  </w:style>
  <w:style w:type="character" w:styleId="af7">
    <w:name w:val="Hyperlink"/>
    <w:basedOn w:val="aa"/>
    <w:autoRedefine/>
    <w:qFormat/>
    <w:rPr>
      <w:color w:val="2440B3"/>
      <w:u w:val="single"/>
    </w:rPr>
  </w:style>
  <w:style w:type="character" w:styleId="af8">
    <w:name w:val="annotation reference"/>
    <w:basedOn w:val="aa"/>
    <w:autoRedefine/>
    <w:uiPriority w:val="99"/>
    <w:semiHidden/>
    <w:unhideWhenUsed/>
    <w:qFormat/>
    <w:rPr>
      <w:sz w:val="21"/>
      <w:szCs w:val="21"/>
    </w:rPr>
  </w:style>
  <w:style w:type="character" w:customStyle="1" w:styleId="af4">
    <w:name w:val="页眉 字符"/>
    <w:basedOn w:val="aa"/>
    <w:link w:val="af3"/>
    <w:autoRedefine/>
    <w:uiPriority w:val="99"/>
    <w:qFormat/>
    <w:rPr>
      <w:sz w:val="18"/>
      <w:szCs w:val="18"/>
    </w:rPr>
  </w:style>
  <w:style w:type="character" w:customStyle="1" w:styleId="af2">
    <w:name w:val="页脚 字符"/>
    <w:basedOn w:val="aa"/>
    <w:link w:val="af1"/>
    <w:autoRedefine/>
    <w:uiPriority w:val="99"/>
    <w:qFormat/>
    <w:rPr>
      <w:sz w:val="18"/>
      <w:szCs w:val="18"/>
    </w:rPr>
  </w:style>
  <w:style w:type="character" w:customStyle="1" w:styleId="Char">
    <w:name w:val="段 Char"/>
    <w:link w:val="af9"/>
    <w:autoRedefine/>
    <w:qFormat/>
    <w:rPr>
      <w:rFonts w:ascii="宋体"/>
    </w:rPr>
  </w:style>
  <w:style w:type="paragraph" w:customStyle="1" w:styleId="af9">
    <w:name w:val="段"/>
    <w:link w:val="Char"/>
    <w:autoRedefine/>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a">
    <w:name w:val="章标题"/>
    <w:next w:val="af9"/>
    <w:autoRedefine/>
    <w:qFormat/>
    <w:pPr>
      <w:tabs>
        <w:tab w:val="left" w:pos="360"/>
      </w:tabs>
      <w:spacing w:beforeLines="100" w:afterLines="100"/>
      <w:jc w:val="both"/>
      <w:outlineLvl w:val="1"/>
    </w:pPr>
    <w:rPr>
      <w:rFonts w:ascii="黑体" w:eastAsia="黑体"/>
      <w:sz w:val="21"/>
    </w:rPr>
  </w:style>
  <w:style w:type="paragraph" w:customStyle="1" w:styleId="a0">
    <w:name w:val="二级无"/>
    <w:basedOn w:val="a9"/>
    <w:autoRedefine/>
    <w:qFormat/>
    <w:pPr>
      <w:widowControl/>
      <w:numPr>
        <w:ilvl w:val="2"/>
        <w:numId w:val="1"/>
      </w:numPr>
      <w:jc w:val="left"/>
      <w:outlineLvl w:val="3"/>
    </w:pPr>
    <w:rPr>
      <w:rFonts w:ascii="宋体"/>
      <w:kern w:val="0"/>
      <w:szCs w:val="21"/>
    </w:rPr>
  </w:style>
  <w:style w:type="character" w:customStyle="1" w:styleId="60">
    <w:name w:val="标题 6 字符"/>
    <w:basedOn w:val="aa"/>
    <w:link w:val="6"/>
    <w:autoRedefine/>
    <w:qFormat/>
    <w:rPr>
      <w:rFonts w:ascii="Arial" w:eastAsia="黑体" w:hAnsi="Arial" w:cs="Times New Roman"/>
      <w:b/>
      <w:bCs/>
      <w:sz w:val="24"/>
      <w:szCs w:val="24"/>
    </w:rPr>
  </w:style>
  <w:style w:type="paragraph" w:customStyle="1" w:styleId="afb">
    <w:name w:val="标准文件_段"/>
    <w:link w:val="Char0"/>
    <w:autoRedefine/>
    <w:qFormat/>
    <w:pPr>
      <w:autoSpaceDE w:val="0"/>
      <w:autoSpaceDN w:val="0"/>
      <w:ind w:firstLineChars="200" w:firstLine="200"/>
      <w:jc w:val="both"/>
    </w:pPr>
    <w:rPr>
      <w:rFonts w:ascii="宋体"/>
      <w:sz w:val="21"/>
    </w:rPr>
  </w:style>
  <w:style w:type="character" w:customStyle="1" w:styleId="Char0">
    <w:name w:val="标准文件_段 Char"/>
    <w:link w:val="afb"/>
    <w:autoRedefine/>
    <w:qFormat/>
    <w:rPr>
      <w:rFonts w:ascii="宋体" w:eastAsia="宋体" w:hAnsi="Times New Roman" w:cs="Times New Roman"/>
      <w:kern w:val="0"/>
      <w:szCs w:val="20"/>
    </w:rPr>
  </w:style>
  <w:style w:type="paragraph" w:customStyle="1" w:styleId="a5">
    <w:name w:val="标准文件_二级条标题"/>
    <w:next w:val="afb"/>
    <w:autoRedefine/>
    <w:qFormat/>
    <w:pPr>
      <w:widowControl w:val="0"/>
      <w:numPr>
        <w:ilvl w:val="3"/>
        <w:numId w:val="2"/>
      </w:numPr>
      <w:spacing w:beforeLines="50" w:afterLines="50"/>
      <w:ind w:left="0"/>
      <w:jc w:val="both"/>
      <w:outlineLvl w:val="2"/>
    </w:pPr>
    <w:rPr>
      <w:rFonts w:ascii="黑体" w:eastAsia="黑体"/>
      <w:sz w:val="21"/>
    </w:rPr>
  </w:style>
  <w:style w:type="paragraph" w:customStyle="1" w:styleId="a6">
    <w:name w:val="标准文件_三级条标题"/>
    <w:basedOn w:val="a5"/>
    <w:next w:val="afb"/>
    <w:autoRedefine/>
    <w:qFormat/>
    <w:pPr>
      <w:widowControl/>
      <w:numPr>
        <w:ilvl w:val="4"/>
      </w:numPr>
      <w:outlineLvl w:val="3"/>
    </w:pPr>
  </w:style>
  <w:style w:type="paragraph" w:customStyle="1" w:styleId="a7">
    <w:name w:val="标准文件_四级条标题"/>
    <w:next w:val="afb"/>
    <w:autoRedefine/>
    <w:qFormat/>
    <w:pPr>
      <w:widowControl w:val="0"/>
      <w:numPr>
        <w:ilvl w:val="5"/>
        <w:numId w:val="2"/>
      </w:numPr>
      <w:spacing w:beforeLines="50" w:afterLines="50"/>
      <w:jc w:val="both"/>
      <w:outlineLvl w:val="4"/>
    </w:pPr>
    <w:rPr>
      <w:rFonts w:ascii="黑体" w:eastAsia="黑体"/>
      <w:sz w:val="21"/>
    </w:rPr>
  </w:style>
  <w:style w:type="paragraph" w:customStyle="1" w:styleId="a8">
    <w:name w:val="标准文件_五级条标题"/>
    <w:next w:val="afb"/>
    <w:autoRedefine/>
    <w:qFormat/>
    <w:pPr>
      <w:widowControl w:val="0"/>
      <w:numPr>
        <w:ilvl w:val="6"/>
        <w:numId w:val="2"/>
      </w:numPr>
      <w:spacing w:beforeLines="50" w:afterLines="50"/>
      <w:jc w:val="both"/>
      <w:outlineLvl w:val="5"/>
    </w:pPr>
    <w:rPr>
      <w:rFonts w:ascii="黑体" w:eastAsia="黑体"/>
      <w:sz w:val="21"/>
    </w:rPr>
  </w:style>
  <w:style w:type="paragraph" w:customStyle="1" w:styleId="a3">
    <w:name w:val="标准文件_章标题"/>
    <w:next w:val="afb"/>
    <w:autoRedefine/>
    <w:qFormat/>
    <w:pPr>
      <w:numPr>
        <w:ilvl w:val="1"/>
        <w:numId w:val="2"/>
      </w:numPr>
      <w:spacing w:beforeLines="100" w:afterLines="100"/>
      <w:jc w:val="both"/>
      <w:outlineLvl w:val="0"/>
    </w:pPr>
    <w:rPr>
      <w:rFonts w:ascii="黑体" w:eastAsia="黑体"/>
      <w:sz w:val="21"/>
    </w:rPr>
  </w:style>
  <w:style w:type="paragraph" w:customStyle="1" w:styleId="a4">
    <w:name w:val="标准文件_一级条标题"/>
    <w:basedOn w:val="a3"/>
    <w:next w:val="afb"/>
    <w:autoRedefine/>
    <w:qFormat/>
    <w:pPr>
      <w:numPr>
        <w:ilvl w:val="2"/>
      </w:numPr>
      <w:spacing w:beforeLines="50" w:afterLines="50"/>
      <w:outlineLvl w:val="1"/>
    </w:pPr>
  </w:style>
  <w:style w:type="paragraph" w:customStyle="1" w:styleId="a2">
    <w:name w:val="前言标题"/>
    <w:next w:val="a9"/>
    <w:autoRedefine/>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7"/>
    <w:autoRedefine/>
    <w:qFormat/>
    <w:pPr>
      <w:numPr>
        <w:numId w:val="3"/>
      </w:numPr>
      <w:spacing w:beforeLines="0"/>
      <w:outlineLvl w:val="9"/>
    </w:pPr>
    <w:rPr>
      <w:rFonts w:ascii="宋体" w:eastAsia="宋体" w:hAnsi="宋体" w:hint="eastAsia"/>
      <w:szCs w:val="52"/>
    </w:rPr>
  </w:style>
  <w:style w:type="paragraph" w:customStyle="1" w:styleId="a">
    <w:name w:val="标准文件_三级无标题"/>
    <w:autoRedefine/>
    <w:qFormat/>
    <w:pPr>
      <w:numPr>
        <w:ilvl w:val="4"/>
        <w:numId w:val="4"/>
      </w:numPr>
      <w:jc w:val="both"/>
    </w:pPr>
    <w:rPr>
      <w:rFonts w:ascii="宋体" w:hint="eastAsia"/>
      <w:sz w:val="21"/>
    </w:rPr>
  </w:style>
  <w:style w:type="character" w:customStyle="1" w:styleId="af0">
    <w:name w:val="批注框文本 字符"/>
    <w:basedOn w:val="aa"/>
    <w:link w:val="af"/>
    <w:autoRedefine/>
    <w:uiPriority w:val="99"/>
    <w:semiHidden/>
    <w:qFormat/>
    <w:rPr>
      <w:kern w:val="2"/>
      <w:sz w:val="18"/>
      <w:szCs w:val="18"/>
    </w:rPr>
  </w:style>
  <w:style w:type="character" w:customStyle="1" w:styleId="ae">
    <w:name w:val="批注文字 字符"/>
    <w:basedOn w:val="aa"/>
    <w:link w:val="ad"/>
    <w:autoRedefine/>
    <w:uiPriority w:val="99"/>
    <w:semiHidden/>
    <w:qFormat/>
    <w:rPr>
      <w:kern w:val="2"/>
      <w:sz w:val="21"/>
      <w:szCs w:val="24"/>
    </w:rPr>
  </w:style>
  <w:style w:type="character" w:customStyle="1" w:styleId="af6">
    <w:name w:val="批注主题 字符"/>
    <w:basedOn w:val="ae"/>
    <w:link w:val="af5"/>
    <w:autoRedefine/>
    <w:uiPriority w:val="99"/>
    <w:semiHidden/>
    <w:qFormat/>
    <w:rPr>
      <w:b/>
      <w:bCs/>
      <w:kern w:val="2"/>
      <w:sz w:val="21"/>
      <w:szCs w:val="24"/>
    </w:rPr>
  </w:style>
  <w:style w:type="character" w:customStyle="1" w:styleId="11">
    <w:name w:val="未处理的提及1"/>
    <w:basedOn w:val="aa"/>
    <w:autoRedefine/>
    <w:uiPriority w:val="99"/>
    <w:semiHidden/>
    <w:unhideWhenUsed/>
    <w:qFormat/>
    <w:rPr>
      <w:color w:val="605E5C"/>
      <w:shd w:val="clear" w:color="auto" w:fill="E1DFDD"/>
    </w:rPr>
  </w:style>
  <w:style w:type="character" w:customStyle="1" w:styleId="10">
    <w:name w:val="标题 1 字符"/>
    <w:basedOn w:val="aa"/>
    <w:link w:val="1"/>
    <w:autoRedefine/>
    <w:uiPriority w:val="9"/>
    <w:qFormat/>
    <w:rPr>
      <w:b/>
      <w:bCs/>
      <w:kern w:val="44"/>
      <w:sz w:val="44"/>
      <w:szCs w:val="44"/>
    </w:rPr>
  </w:style>
  <w:style w:type="paragraph" w:customStyle="1" w:styleId="msolistparagraph0">
    <w:name w:val="msolistparagraph"/>
    <w:basedOn w:val="a9"/>
    <w:qFormat/>
    <w:pPr>
      <w:spacing w:after="160" w:line="276" w:lineRule="auto"/>
      <w:ind w:firstLineChars="200" w:firstLine="420"/>
    </w:pPr>
  </w:style>
  <w:style w:type="paragraph" w:customStyle="1" w:styleId="TableText">
    <w:name w:val="Table Text"/>
    <w:basedOn w:val="a9"/>
    <w:semiHidden/>
    <w:qFormat/>
    <w:pPr>
      <w:widowControl/>
      <w:kinsoku w:val="0"/>
      <w:autoSpaceDE w:val="0"/>
      <w:autoSpaceDN w:val="0"/>
      <w:adjustRightInd w:val="0"/>
      <w:snapToGrid w:val="0"/>
      <w:jc w:val="left"/>
      <w:textAlignment w:val="baseline"/>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9599D1-FEC9-441E-B910-755EC83A0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1617</Words>
  <Characters>9217</Characters>
  <Application>Microsoft Office Word</Application>
  <DocSecurity>0</DocSecurity>
  <Lines>76</Lines>
  <Paragraphs>21</Paragraphs>
  <ScaleCrop>false</ScaleCrop>
  <Company>Microsoft</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Administrator</cp:lastModifiedBy>
  <cp:revision>205</cp:revision>
  <cp:lastPrinted>2024-05-14T10:49:00Z</cp:lastPrinted>
  <dcterms:created xsi:type="dcterms:W3CDTF">2023-04-15T03:33:00Z</dcterms:created>
  <dcterms:modified xsi:type="dcterms:W3CDTF">2026-07-29T07:05:00Z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2052-12.1.0.27458</vt:lpwstr>
  </property>
  <property fmtid="{D5CDD505-2E9C-101B-9397-08002B2CF9AE}" pid="3" name="ICV">
    <vt:lpwstr>6369F57A5D7444628E189441DA6C8B70_13</vt:lpwstr>
  </property>
  <property fmtid="{D5CDD505-2E9C-101B-9397-08002B2CF9AE}" pid="4" name="KSOTemplateDocerSaveRecord">
    <vt:lpwstr>eyJoZGlkIjoiODhhOWYyNWU0NWE4OGMzZjU4MmQ3ODJjYjdhODM4YmMiLCJ1c2VySWQiOiIxMzc0NDI1ODg5NjkifQ==</vt:lpwstr>
  </property>
</Properties>
</file>